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9D0" w:rsidRPr="00D60853" w:rsidRDefault="00E459D0" w:rsidP="00E459D0">
      <w:pPr>
        <w:widowControl/>
        <w:autoSpaceDN w:val="0"/>
        <w:spacing w:line="276" w:lineRule="auto"/>
        <w:jc w:val="center"/>
        <w:textAlignment w:val="baseline"/>
        <w:rPr>
          <w:rFonts w:ascii="Calibri" w:eastAsia="Calibri" w:hAnsi="Calibri"/>
          <w:sz w:val="22"/>
          <w:szCs w:val="22"/>
        </w:rPr>
      </w:pPr>
      <w:r>
        <w:rPr>
          <w:rFonts w:eastAsia="Calibri"/>
          <w:b/>
          <w:szCs w:val="24"/>
        </w:rPr>
        <w:t xml:space="preserve">PASLAUGŲ </w:t>
      </w:r>
      <w:r w:rsidRPr="00D60853">
        <w:rPr>
          <w:rFonts w:eastAsia="Calibri"/>
          <w:b/>
          <w:szCs w:val="24"/>
        </w:rPr>
        <w:t xml:space="preserve">PIRKIMO-PARDAVIMO </w:t>
      </w:r>
      <w:r>
        <w:rPr>
          <w:rFonts w:eastAsia="Calibri"/>
          <w:b/>
          <w:bCs/>
          <w:caps/>
          <w:szCs w:val="24"/>
        </w:rPr>
        <w:t>SUTARTIS NR.</w:t>
      </w:r>
      <w:r w:rsidR="006A7EBC">
        <w:rPr>
          <w:rFonts w:eastAsia="Calibri"/>
          <w:b/>
          <w:bCs/>
          <w:caps/>
          <w:szCs w:val="24"/>
        </w:rPr>
        <w:t xml:space="preserve"> 20211021</w:t>
      </w:r>
      <w:r w:rsidR="00646455">
        <w:rPr>
          <w:rFonts w:eastAsia="Calibri"/>
          <w:b/>
          <w:bCs/>
          <w:caps/>
          <w:szCs w:val="24"/>
        </w:rPr>
        <w:t>/01</w:t>
      </w:r>
    </w:p>
    <w:p w:rsidR="00E459D0" w:rsidRPr="00D60853" w:rsidRDefault="00E459D0" w:rsidP="00E459D0">
      <w:pPr>
        <w:widowControl/>
        <w:autoSpaceDN w:val="0"/>
        <w:spacing w:line="276" w:lineRule="auto"/>
        <w:jc w:val="center"/>
        <w:textAlignment w:val="baseline"/>
        <w:rPr>
          <w:rFonts w:eastAsia="Calibri"/>
          <w:b/>
          <w:bCs/>
          <w:caps/>
          <w:szCs w:val="24"/>
        </w:rPr>
      </w:pPr>
    </w:p>
    <w:p w:rsidR="00E459D0" w:rsidRPr="00D60853" w:rsidRDefault="00E459D0" w:rsidP="00E459D0">
      <w:pPr>
        <w:widowControl/>
        <w:autoSpaceDN w:val="0"/>
        <w:spacing w:line="276" w:lineRule="auto"/>
        <w:jc w:val="center"/>
        <w:textAlignment w:val="baseline"/>
        <w:rPr>
          <w:rFonts w:eastAsia="Calibri"/>
          <w:szCs w:val="24"/>
        </w:rPr>
      </w:pPr>
      <w:r w:rsidRPr="00D60853">
        <w:rPr>
          <w:rFonts w:eastAsia="Calibri"/>
          <w:szCs w:val="24"/>
        </w:rPr>
        <w:t xml:space="preserve">2021 m. </w:t>
      </w:r>
      <w:r w:rsidR="006A7EBC">
        <w:rPr>
          <w:rFonts w:eastAsia="Calibri"/>
          <w:szCs w:val="24"/>
        </w:rPr>
        <w:t>spalio 21</w:t>
      </w:r>
      <w:bookmarkStart w:id="0" w:name="_GoBack"/>
      <w:bookmarkEnd w:id="0"/>
      <w:r w:rsidR="00646455">
        <w:rPr>
          <w:rFonts w:eastAsia="Calibri"/>
          <w:szCs w:val="24"/>
        </w:rPr>
        <w:t xml:space="preserve"> </w:t>
      </w:r>
      <w:r w:rsidRPr="00D60853">
        <w:rPr>
          <w:rFonts w:eastAsia="Calibri"/>
          <w:szCs w:val="24"/>
        </w:rPr>
        <w:t xml:space="preserve">d. </w:t>
      </w:r>
    </w:p>
    <w:p w:rsidR="00E459D0" w:rsidRPr="00D60853" w:rsidRDefault="00E459D0" w:rsidP="00E459D0">
      <w:pPr>
        <w:widowControl/>
        <w:autoSpaceDN w:val="0"/>
        <w:spacing w:line="276" w:lineRule="auto"/>
        <w:jc w:val="center"/>
        <w:textAlignment w:val="baseline"/>
        <w:rPr>
          <w:rFonts w:eastAsia="Calibri"/>
          <w:szCs w:val="24"/>
        </w:rPr>
      </w:pPr>
      <w:r w:rsidRPr="00D60853">
        <w:rPr>
          <w:rFonts w:eastAsia="Calibri"/>
          <w:szCs w:val="24"/>
        </w:rPr>
        <w:t>Klaipėda</w:t>
      </w:r>
    </w:p>
    <w:p w:rsidR="00E459D0" w:rsidRPr="00D60853" w:rsidRDefault="00E459D0" w:rsidP="00E459D0">
      <w:pPr>
        <w:widowControl/>
        <w:autoSpaceDN w:val="0"/>
        <w:spacing w:line="276" w:lineRule="auto"/>
        <w:jc w:val="center"/>
        <w:textAlignment w:val="baseline"/>
        <w:rPr>
          <w:rFonts w:eastAsia="Calibri"/>
          <w:szCs w:val="24"/>
        </w:rPr>
      </w:pPr>
    </w:p>
    <w:p w:rsidR="00E459D0" w:rsidRPr="00D60853" w:rsidRDefault="00E459D0" w:rsidP="00E459D0">
      <w:pPr>
        <w:widowControl/>
        <w:autoSpaceDN w:val="0"/>
        <w:spacing w:line="276" w:lineRule="auto"/>
        <w:jc w:val="both"/>
        <w:textAlignment w:val="baseline"/>
        <w:rPr>
          <w:rFonts w:eastAsia="Times New Roman"/>
          <w:szCs w:val="24"/>
        </w:rPr>
      </w:pPr>
      <w:r w:rsidRPr="00D60853">
        <w:rPr>
          <w:rFonts w:eastAsia="Times New Roman"/>
          <w:szCs w:val="24"/>
        </w:rPr>
        <w:tab/>
        <w:t xml:space="preserve">VšĮ “Klaipėdos keleivinis transportas”, atstovaujama </w:t>
      </w:r>
      <w:proofErr w:type="spellStart"/>
      <w:r w:rsidRPr="00D60853">
        <w:rPr>
          <w:rFonts w:eastAsia="Times New Roman"/>
          <w:szCs w:val="24"/>
        </w:rPr>
        <w:t>l.e</w:t>
      </w:r>
      <w:proofErr w:type="spellEnd"/>
      <w:r w:rsidRPr="00D60853">
        <w:rPr>
          <w:rFonts w:eastAsia="Times New Roman"/>
          <w:szCs w:val="24"/>
        </w:rPr>
        <w:t xml:space="preserve">. direktoriaus pareigas Andriaus </w:t>
      </w:r>
      <w:proofErr w:type="spellStart"/>
      <w:r w:rsidRPr="00D60853">
        <w:rPr>
          <w:rFonts w:eastAsia="Times New Roman"/>
          <w:szCs w:val="24"/>
        </w:rPr>
        <w:t>Samuilovo</w:t>
      </w:r>
      <w:proofErr w:type="spellEnd"/>
      <w:r w:rsidRPr="00D60853">
        <w:rPr>
          <w:rFonts w:eastAsia="Times New Roman"/>
          <w:szCs w:val="24"/>
        </w:rPr>
        <w:t xml:space="preserve">, veikiančio pagal Įstaigos įstatus, toliau vadinama </w:t>
      </w:r>
      <w:r>
        <w:rPr>
          <w:rFonts w:eastAsia="Times New Roman"/>
          <w:szCs w:val="24"/>
        </w:rPr>
        <w:t>Pirkėju</w:t>
      </w:r>
      <w:r w:rsidRPr="00D60853">
        <w:rPr>
          <w:rFonts w:eastAsia="Times New Roman"/>
          <w:szCs w:val="24"/>
        </w:rPr>
        <w:t xml:space="preserve"> ir </w:t>
      </w:r>
      <w:r w:rsidR="00646455">
        <w:rPr>
          <w:rFonts w:eastAsia="Calibri"/>
          <w:szCs w:val="24"/>
        </w:rPr>
        <w:t>UAB „Virtualių paslaugų operatorius“</w:t>
      </w:r>
      <w:r w:rsidR="00646455" w:rsidRPr="00AE3F10">
        <w:rPr>
          <w:rFonts w:eastAsia="Calibri"/>
          <w:szCs w:val="24"/>
        </w:rPr>
        <w:t xml:space="preserve">, atstovaujama </w:t>
      </w:r>
      <w:r w:rsidR="00646455">
        <w:rPr>
          <w:rFonts w:eastAsia="Calibri"/>
          <w:szCs w:val="24"/>
        </w:rPr>
        <w:t>direktoriaus Andriaus Vosyliaus</w:t>
      </w:r>
      <w:r w:rsidRPr="00D60853">
        <w:rPr>
          <w:rFonts w:eastAsia="Times New Roman"/>
          <w:szCs w:val="24"/>
        </w:rPr>
        <w:t xml:space="preserve">, veikiančio pagal  įstatus, toliau vadinama </w:t>
      </w:r>
      <w:r>
        <w:rPr>
          <w:rFonts w:eastAsia="Times New Roman"/>
          <w:szCs w:val="24"/>
        </w:rPr>
        <w:t>Pardavėju</w:t>
      </w:r>
      <w:r w:rsidRPr="00D60853">
        <w:rPr>
          <w:rFonts w:eastAsia="Times New Roman"/>
          <w:szCs w:val="24"/>
        </w:rPr>
        <w:t>:</w:t>
      </w:r>
    </w:p>
    <w:p w:rsidR="00E459D0" w:rsidRPr="00D60853" w:rsidRDefault="00E459D0" w:rsidP="00E459D0">
      <w:pPr>
        <w:widowControl/>
        <w:autoSpaceDN w:val="0"/>
        <w:spacing w:line="276" w:lineRule="auto"/>
        <w:ind w:firstLine="706"/>
        <w:jc w:val="both"/>
        <w:textAlignment w:val="baseline"/>
        <w:rPr>
          <w:rFonts w:ascii="Calibri" w:eastAsia="Calibri" w:hAnsi="Calibri"/>
          <w:sz w:val="22"/>
          <w:szCs w:val="22"/>
        </w:rPr>
      </w:pPr>
      <w:r w:rsidRPr="00D60853">
        <w:rPr>
          <w:rFonts w:eastAsia="Calibri"/>
          <w:szCs w:val="24"/>
        </w:rPr>
        <w:t xml:space="preserve">Sudarė šią Paslaugų pirkimo – pardavimo sutartį, toliau vadinamą </w:t>
      </w:r>
      <w:r w:rsidRPr="00D60853">
        <w:rPr>
          <w:rFonts w:eastAsia="Calibri"/>
          <w:b/>
          <w:szCs w:val="24"/>
        </w:rPr>
        <w:t xml:space="preserve">Sutartimi. </w:t>
      </w:r>
      <w:r w:rsidRPr="00D60853">
        <w:rPr>
          <w:rFonts w:eastAsia="Calibri"/>
          <w:b/>
          <w:szCs w:val="24"/>
        </w:rPr>
        <w:br/>
      </w:r>
      <w:r w:rsidRPr="00D60853">
        <w:rPr>
          <w:rFonts w:eastAsia="Calibri"/>
          <w:szCs w:val="24"/>
        </w:rPr>
        <w:t xml:space="preserve">Sutartis sudaroma įvykdžius </w:t>
      </w:r>
      <w:r w:rsidRPr="009B3037">
        <w:rPr>
          <w:color w:val="000000"/>
          <w:szCs w:val="24"/>
        </w:rPr>
        <w:t>g</w:t>
      </w:r>
      <w:r w:rsidRPr="009B3037">
        <w:rPr>
          <w:szCs w:val="24"/>
        </w:rPr>
        <w:t>yventojų (fizinių / juridinių asmenų) leidimų ar abonementų už automobilių statymą pildymo ir kontrolės sistemos palaikymo ir programavimo paslaugų</w:t>
      </w:r>
      <w:r w:rsidRPr="00D60853">
        <w:rPr>
          <w:rFonts w:eastAsia="Calibri"/>
          <w:szCs w:val="24"/>
        </w:rPr>
        <w:t xml:space="preserve"> neskelbiamos apklausos būdu (raštu) procedūras Lietuvos Respublikos viešųjų pirkimų įstatymo ir kitų teisės aktų nustatyta tvarka. </w:t>
      </w:r>
    </w:p>
    <w:p w:rsidR="00E459D0" w:rsidRPr="00D60853" w:rsidRDefault="00E459D0" w:rsidP="00E459D0">
      <w:pPr>
        <w:widowControl/>
        <w:autoSpaceDN w:val="0"/>
        <w:spacing w:line="276" w:lineRule="auto"/>
        <w:ind w:firstLine="709"/>
        <w:jc w:val="both"/>
        <w:textAlignment w:val="baseline"/>
        <w:rPr>
          <w:rFonts w:eastAsia="Calibri"/>
          <w:b/>
          <w:szCs w:val="24"/>
        </w:rPr>
      </w:pPr>
    </w:p>
    <w:p w:rsidR="00E459D0" w:rsidRDefault="00E459D0" w:rsidP="00E459D0">
      <w:pPr>
        <w:widowControl/>
        <w:numPr>
          <w:ilvl w:val="0"/>
          <w:numId w:val="1"/>
        </w:numPr>
        <w:autoSpaceDN w:val="0"/>
        <w:spacing w:line="276" w:lineRule="auto"/>
        <w:jc w:val="center"/>
        <w:textAlignment w:val="baseline"/>
        <w:rPr>
          <w:rFonts w:eastAsia="Calibri"/>
          <w:b/>
          <w:szCs w:val="24"/>
        </w:rPr>
      </w:pPr>
      <w:r w:rsidRPr="00D60853">
        <w:rPr>
          <w:rFonts w:eastAsia="Calibri"/>
          <w:b/>
          <w:szCs w:val="24"/>
        </w:rPr>
        <w:t>Sutarties objektas</w:t>
      </w:r>
    </w:p>
    <w:p w:rsidR="00646455" w:rsidRPr="00D32125" w:rsidRDefault="00646455" w:rsidP="00646455">
      <w:pPr>
        <w:widowControl/>
        <w:autoSpaceDN w:val="0"/>
        <w:spacing w:line="276" w:lineRule="auto"/>
        <w:ind w:left="1069"/>
        <w:textAlignment w:val="baseline"/>
        <w:rPr>
          <w:rFonts w:eastAsia="Calibri"/>
          <w:b/>
          <w:szCs w:val="24"/>
        </w:rPr>
      </w:pPr>
    </w:p>
    <w:p w:rsidR="00E459D0" w:rsidRPr="00D60853" w:rsidRDefault="00E459D0" w:rsidP="00E459D0">
      <w:pPr>
        <w:widowControl/>
        <w:tabs>
          <w:tab w:val="left" w:pos="360"/>
        </w:tabs>
        <w:autoSpaceDN w:val="0"/>
        <w:spacing w:line="276" w:lineRule="auto"/>
        <w:jc w:val="both"/>
        <w:textAlignment w:val="baseline"/>
        <w:rPr>
          <w:rFonts w:eastAsia="Calibri"/>
          <w:szCs w:val="24"/>
        </w:rPr>
      </w:pPr>
      <w:r w:rsidRPr="00D60853">
        <w:rPr>
          <w:rFonts w:eastAsia="Calibri"/>
          <w:szCs w:val="24"/>
        </w:rPr>
        <w:t>1.1. P</w:t>
      </w:r>
      <w:r>
        <w:rPr>
          <w:rFonts w:eastAsia="Calibri"/>
          <w:szCs w:val="24"/>
        </w:rPr>
        <w:t xml:space="preserve">ardavėjas </w:t>
      </w:r>
      <w:r w:rsidRPr="00D60853">
        <w:rPr>
          <w:rFonts w:eastAsia="Calibri"/>
          <w:szCs w:val="24"/>
        </w:rPr>
        <w:t xml:space="preserve">įsipareigoja </w:t>
      </w:r>
      <w:r>
        <w:rPr>
          <w:rFonts w:eastAsia="Calibri"/>
          <w:szCs w:val="24"/>
        </w:rPr>
        <w:t xml:space="preserve">Pirkėjui </w:t>
      </w:r>
      <w:r w:rsidRPr="00D60853">
        <w:rPr>
          <w:rFonts w:eastAsia="Calibri"/>
          <w:szCs w:val="24"/>
        </w:rPr>
        <w:t xml:space="preserve">suteikti </w:t>
      </w:r>
      <w:r>
        <w:rPr>
          <w:rFonts w:eastAsia="Calibri"/>
          <w:szCs w:val="24"/>
        </w:rPr>
        <w:t xml:space="preserve">paslaugas, kurios numatytos </w:t>
      </w:r>
      <w:r w:rsidRPr="00D60853">
        <w:rPr>
          <w:rFonts w:eastAsia="Calibri"/>
          <w:szCs w:val="24"/>
        </w:rPr>
        <w:t xml:space="preserve">šioje sutartyje ir jos prieduose, o </w:t>
      </w:r>
      <w:r>
        <w:rPr>
          <w:rFonts w:eastAsia="Calibri"/>
          <w:szCs w:val="24"/>
        </w:rPr>
        <w:t>Pirkėjas</w:t>
      </w:r>
      <w:r w:rsidRPr="00D60853">
        <w:rPr>
          <w:rFonts w:eastAsia="Calibri"/>
          <w:szCs w:val="24"/>
        </w:rPr>
        <w:t xml:space="preserve"> už tinkamos kokybės</w:t>
      </w:r>
      <w:r>
        <w:rPr>
          <w:rFonts w:eastAsia="Calibri"/>
          <w:szCs w:val="24"/>
        </w:rPr>
        <w:t xml:space="preserve"> </w:t>
      </w:r>
      <w:r w:rsidRPr="00D60853">
        <w:rPr>
          <w:rFonts w:eastAsia="Calibri"/>
          <w:szCs w:val="24"/>
        </w:rPr>
        <w:t xml:space="preserve">paslaugas įsipareigoja </w:t>
      </w:r>
      <w:r>
        <w:rPr>
          <w:rFonts w:eastAsia="Calibri"/>
          <w:szCs w:val="24"/>
        </w:rPr>
        <w:t xml:space="preserve">Pardavėjui </w:t>
      </w:r>
      <w:r w:rsidRPr="00D60853">
        <w:rPr>
          <w:rFonts w:eastAsia="Calibri"/>
          <w:szCs w:val="24"/>
        </w:rPr>
        <w:t xml:space="preserve">sumokėti šioje Sutartyje ir jos prieduose nustatyta tvarka. </w:t>
      </w:r>
    </w:p>
    <w:p w:rsidR="00E459D0" w:rsidRPr="00D60853" w:rsidRDefault="00E459D0" w:rsidP="00E459D0">
      <w:pPr>
        <w:widowControl/>
        <w:autoSpaceDN w:val="0"/>
        <w:spacing w:line="276" w:lineRule="auto"/>
        <w:jc w:val="both"/>
        <w:textAlignment w:val="baseline"/>
        <w:rPr>
          <w:rFonts w:eastAsia="Calibri"/>
          <w:szCs w:val="24"/>
        </w:rPr>
      </w:pPr>
      <w:r w:rsidRPr="00D60853">
        <w:rPr>
          <w:rFonts w:eastAsia="Calibri"/>
          <w:szCs w:val="24"/>
        </w:rPr>
        <w:t>1.2. Suteikiamų paslaugų</w:t>
      </w:r>
      <w:r>
        <w:rPr>
          <w:rFonts w:eastAsia="Calibri"/>
          <w:szCs w:val="24"/>
        </w:rPr>
        <w:t xml:space="preserve"> </w:t>
      </w:r>
      <w:r w:rsidRPr="00D60853">
        <w:rPr>
          <w:rFonts w:eastAsia="Calibri"/>
          <w:szCs w:val="24"/>
        </w:rPr>
        <w:t>funkcinės, kokybinės ir kiekybinės savybės privalo atitikti šioje Sutartyje nustatytus reikalavimus.</w:t>
      </w:r>
    </w:p>
    <w:p w:rsidR="00E459D0" w:rsidRPr="00D60853" w:rsidRDefault="00E459D0" w:rsidP="00E459D0">
      <w:pPr>
        <w:widowControl/>
        <w:autoSpaceDN w:val="0"/>
        <w:spacing w:line="276" w:lineRule="auto"/>
        <w:jc w:val="both"/>
        <w:textAlignment w:val="baseline"/>
        <w:rPr>
          <w:rFonts w:eastAsia="Calibri"/>
          <w:szCs w:val="24"/>
        </w:rPr>
      </w:pPr>
      <w:r w:rsidRPr="00D60853">
        <w:rPr>
          <w:rFonts w:eastAsia="Calibri"/>
          <w:szCs w:val="24"/>
        </w:rPr>
        <w:t xml:space="preserve">1.3. Visi Sutarties priedai, įskaitant ir </w:t>
      </w:r>
      <w:r>
        <w:rPr>
          <w:rFonts w:eastAsia="Calibri"/>
          <w:szCs w:val="24"/>
        </w:rPr>
        <w:t>p</w:t>
      </w:r>
      <w:r w:rsidRPr="00D60853">
        <w:rPr>
          <w:rFonts w:eastAsia="Calibri"/>
          <w:szCs w:val="24"/>
        </w:rPr>
        <w:t>riedus sudarytus ateityje yra/bus laikomi kaip neatskiriama Sutarties dalis.</w:t>
      </w:r>
    </w:p>
    <w:p w:rsidR="00E459D0" w:rsidRPr="00D60853" w:rsidRDefault="00E459D0" w:rsidP="00E459D0">
      <w:pPr>
        <w:widowControl/>
        <w:autoSpaceDN w:val="0"/>
        <w:spacing w:line="276" w:lineRule="auto"/>
        <w:jc w:val="both"/>
        <w:textAlignment w:val="baseline"/>
        <w:rPr>
          <w:rFonts w:eastAsia="Calibri"/>
          <w:szCs w:val="24"/>
        </w:rPr>
      </w:pPr>
      <w:r w:rsidRPr="00D60853">
        <w:rPr>
          <w:rFonts w:eastAsia="Calibri"/>
          <w:szCs w:val="24"/>
        </w:rPr>
        <w:t>1.4. Perkamos paslaugos</w:t>
      </w:r>
      <w:r>
        <w:rPr>
          <w:rFonts w:eastAsia="Calibri"/>
          <w:szCs w:val="24"/>
        </w:rPr>
        <w:t xml:space="preserve">, jų </w:t>
      </w:r>
      <w:r w:rsidRPr="00D60853">
        <w:rPr>
          <w:rFonts w:eastAsia="Calibri"/>
          <w:szCs w:val="24"/>
        </w:rPr>
        <w:t xml:space="preserve"> apimtys nurodytos Sutarties priede Nr. 1.</w:t>
      </w:r>
    </w:p>
    <w:p w:rsidR="00E459D0" w:rsidRPr="00D60853" w:rsidRDefault="00E459D0" w:rsidP="00E459D0">
      <w:pPr>
        <w:widowControl/>
        <w:autoSpaceDN w:val="0"/>
        <w:spacing w:line="276" w:lineRule="auto"/>
        <w:jc w:val="both"/>
        <w:textAlignment w:val="baseline"/>
        <w:rPr>
          <w:rFonts w:eastAsia="Calibri"/>
          <w:szCs w:val="24"/>
        </w:rPr>
      </w:pPr>
    </w:p>
    <w:p w:rsidR="00E459D0" w:rsidRDefault="00E459D0" w:rsidP="00E459D0">
      <w:pPr>
        <w:widowControl/>
        <w:numPr>
          <w:ilvl w:val="0"/>
          <w:numId w:val="1"/>
        </w:numPr>
        <w:autoSpaceDN w:val="0"/>
        <w:spacing w:line="276" w:lineRule="auto"/>
        <w:jc w:val="center"/>
        <w:textAlignment w:val="baseline"/>
        <w:rPr>
          <w:rFonts w:eastAsia="Calibri"/>
          <w:b/>
          <w:szCs w:val="24"/>
        </w:rPr>
      </w:pPr>
      <w:r w:rsidRPr="00D60853">
        <w:rPr>
          <w:rFonts w:eastAsia="Calibri"/>
          <w:b/>
          <w:szCs w:val="24"/>
        </w:rPr>
        <w:t xml:space="preserve">Sutarties </w:t>
      </w:r>
      <w:r>
        <w:rPr>
          <w:rFonts w:eastAsia="Calibri"/>
          <w:b/>
          <w:szCs w:val="24"/>
        </w:rPr>
        <w:t>kaina</w:t>
      </w:r>
    </w:p>
    <w:p w:rsidR="00E459D0" w:rsidRPr="00D32125" w:rsidRDefault="00E459D0" w:rsidP="00E459D0">
      <w:pPr>
        <w:widowControl/>
        <w:autoSpaceDN w:val="0"/>
        <w:spacing w:line="276" w:lineRule="auto"/>
        <w:ind w:left="1069"/>
        <w:textAlignment w:val="baseline"/>
        <w:rPr>
          <w:rFonts w:eastAsia="Calibri"/>
          <w:b/>
          <w:szCs w:val="24"/>
        </w:rPr>
      </w:pPr>
    </w:p>
    <w:p w:rsidR="00E459D0" w:rsidRPr="00D60853" w:rsidRDefault="00E459D0" w:rsidP="00E459D0">
      <w:pPr>
        <w:widowControl/>
        <w:numPr>
          <w:ilvl w:val="1"/>
          <w:numId w:val="1"/>
        </w:numPr>
        <w:tabs>
          <w:tab w:val="left" w:pos="-2940"/>
          <w:tab w:val="left" w:pos="-2520"/>
        </w:tabs>
        <w:autoSpaceDN w:val="0"/>
        <w:spacing w:line="276" w:lineRule="auto"/>
        <w:jc w:val="both"/>
        <w:textAlignment w:val="baseline"/>
        <w:rPr>
          <w:rFonts w:eastAsia="Calibri"/>
          <w:szCs w:val="24"/>
        </w:rPr>
      </w:pPr>
      <w:r>
        <w:rPr>
          <w:rFonts w:eastAsia="Calibri"/>
          <w:szCs w:val="24"/>
        </w:rPr>
        <w:t>Paslaugų</w:t>
      </w:r>
      <w:r w:rsidRPr="00D60853">
        <w:rPr>
          <w:rFonts w:eastAsia="Calibri"/>
          <w:szCs w:val="24"/>
        </w:rPr>
        <w:t xml:space="preserve"> </w:t>
      </w:r>
      <w:r>
        <w:rPr>
          <w:rFonts w:eastAsia="Calibri"/>
          <w:szCs w:val="24"/>
        </w:rPr>
        <w:t>į</w:t>
      </w:r>
      <w:r w:rsidRPr="00D60853">
        <w:rPr>
          <w:rFonts w:eastAsia="Calibri"/>
          <w:szCs w:val="24"/>
        </w:rPr>
        <w:t>kain</w:t>
      </w:r>
      <w:r>
        <w:rPr>
          <w:rFonts w:eastAsia="Calibri"/>
          <w:szCs w:val="24"/>
        </w:rPr>
        <w:t>iai</w:t>
      </w:r>
      <w:r w:rsidRPr="00D60853">
        <w:rPr>
          <w:rFonts w:eastAsia="Calibri"/>
          <w:szCs w:val="24"/>
        </w:rPr>
        <w:t xml:space="preserve"> nurodyt</w:t>
      </w:r>
      <w:r>
        <w:rPr>
          <w:rFonts w:eastAsia="Calibri"/>
          <w:szCs w:val="24"/>
        </w:rPr>
        <w:t>i</w:t>
      </w:r>
      <w:r w:rsidRPr="00D60853">
        <w:rPr>
          <w:rFonts w:eastAsia="Calibri"/>
          <w:szCs w:val="24"/>
        </w:rPr>
        <w:t xml:space="preserve"> Sutarties priede Nr. 1</w:t>
      </w:r>
    </w:p>
    <w:p w:rsidR="00E459D0" w:rsidRPr="002211FD" w:rsidRDefault="00E459D0" w:rsidP="00E459D0">
      <w:pPr>
        <w:widowControl/>
        <w:numPr>
          <w:ilvl w:val="1"/>
          <w:numId w:val="1"/>
        </w:numPr>
        <w:tabs>
          <w:tab w:val="left" w:pos="-2520"/>
          <w:tab w:val="left" w:pos="-2400"/>
        </w:tabs>
        <w:autoSpaceDN w:val="0"/>
        <w:spacing w:line="276" w:lineRule="auto"/>
        <w:jc w:val="both"/>
        <w:textAlignment w:val="baseline"/>
        <w:rPr>
          <w:rFonts w:eastAsia="Calibri"/>
          <w:szCs w:val="24"/>
        </w:rPr>
      </w:pPr>
      <w:r w:rsidRPr="00D60853">
        <w:rPr>
          <w:rFonts w:eastAsia="Calibri"/>
          <w:szCs w:val="24"/>
        </w:rPr>
        <w:t xml:space="preserve">Jei suma skaičiais </w:t>
      </w:r>
      <w:r w:rsidRPr="002211FD">
        <w:rPr>
          <w:rFonts w:eastAsia="Calibri"/>
          <w:szCs w:val="24"/>
        </w:rPr>
        <w:t>neatitinka sumos žodžiais, teisinga laikoma suma žodžiais.</w:t>
      </w:r>
    </w:p>
    <w:p w:rsidR="00E459D0" w:rsidRPr="00D60853" w:rsidRDefault="00E459D0" w:rsidP="00E459D0">
      <w:pPr>
        <w:widowControl/>
        <w:numPr>
          <w:ilvl w:val="1"/>
          <w:numId w:val="1"/>
        </w:numPr>
        <w:tabs>
          <w:tab w:val="left" w:pos="-2520"/>
          <w:tab w:val="left" w:pos="-2400"/>
        </w:tabs>
        <w:autoSpaceDN w:val="0"/>
        <w:spacing w:line="276" w:lineRule="auto"/>
        <w:jc w:val="both"/>
        <w:textAlignment w:val="baseline"/>
        <w:rPr>
          <w:rFonts w:eastAsia="Calibri"/>
          <w:szCs w:val="24"/>
        </w:rPr>
      </w:pPr>
      <w:r>
        <w:rPr>
          <w:rFonts w:eastAsia="Calibri"/>
          <w:szCs w:val="24"/>
        </w:rPr>
        <w:t>Sutarčiai taikomas fiksuoto į</w:t>
      </w:r>
      <w:r w:rsidRPr="002211FD">
        <w:rPr>
          <w:rFonts w:eastAsia="Calibri"/>
          <w:szCs w:val="24"/>
        </w:rPr>
        <w:t>kainio su peržiūra apskaičiavimo</w:t>
      </w:r>
      <w:r w:rsidRPr="00D60853">
        <w:rPr>
          <w:rFonts w:eastAsia="Calibri"/>
          <w:szCs w:val="24"/>
        </w:rPr>
        <w:t xml:space="preserve"> būdas.</w:t>
      </w:r>
    </w:p>
    <w:p w:rsidR="00E459D0" w:rsidRPr="00D60853" w:rsidRDefault="00E459D0" w:rsidP="00E459D0">
      <w:pPr>
        <w:widowControl/>
        <w:numPr>
          <w:ilvl w:val="1"/>
          <w:numId w:val="1"/>
        </w:numPr>
        <w:tabs>
          <w:tab w:val="left" w:pos="-2520"/>
          <w:tab w:val="left" w:pos="-2400"/>
        </w:tabs>
        <w:autoSpaceDN w:val="0"/>
        <w:spacing w:line="276" w:lineRule="auto"/>
        <w:jc w:val="both"/>
        <w:textAlignment w:val="baseline"/>
        <w:rPr>
          <w:rFonts w:eastAsia="Calibri"/>
          <w:szCs w:val="24"/>
        </w:rPr>
      </w:pPr>
      <w:r w:rsidRPr="00D60853">
        <w:rPr>
          <w:rFonts w:eastAsia="Calibri"/>
          <w:szCs w:val="24"/>
        </w:rPr>
        <w:t xml:space="preserve">Į Sutarties </w:t>
      </w:r>
      <w:r>
        <w:rPr>
          <w:rFonts w:eastAsia="Calibri"/>
          <w:szCs w:val="24"/>
        </w:rPr>
        <w:t>įkainius</w:t>
      </w:r>
      <w:r w:rsidRPr="00D60853">
        <w:rPr>
          <w:rFonts w:eastAsia="Calibri"/>
          <w:szCs w:val="24"/>
        </w:rPr>
        <w:t xml:space="preserve"> įeina visos išlaidos ir visi mokesčiai.</w:t>
      </w:r>
    </w:p>
    <w:p w:rsidR="00E459D0" w:rsidRPr="00D60853" w:rsidRDefault="00E459D0" w:rsidP="00E459D0">
      <w:pPr>
        <w:widowControl/>
        <w:numPr>
          <w:ilvl w:val="1"/>
          <w:numId w:val="1"/>
        </w:numPr>
        <w:tabs>
          <w:tab w:val="left" w:pos="-2580"/>
          <w:tab w:val="left" w:pos="-2520"/>
          <w:tab w:val="left" w:pos="-2400"/>
        </w:tabs>
        <w:autoSpaceDN w:val="0"/>
        <w:spacing w:line="276" w:lineRule="auto"/>
        <w:jc w:val="both"/>
        <w:textAlignment w:val="baseline"/>
        <w:rPr>
          <w:rFonts w:eastAsia="Calibri"/>
          <w:szCs w:val="24"/>
        </w:rPr>
      </w:pPr>
      <w:r w:rsidRPr="00D60853">
        <w:rPr>
          <w:rFonts w:eastAsia="Calibri"/>
          <w:szCs w:val="24"/>
        </w:rPr>
        <w:t xml:space="preserve">Sutarties </w:t>
      </w:r>
      <w:r>
        <w:rPr>
          <w:rFonts w:eastAsia="Calibri"/>
          <w:szCs w:val="24"/>
        </w:rPr>
        <w:t>įkainiai</w:t>
      </w:r>
      <w:r w:rsidRPr="00D60853">
        <w:rPr>
          <w:rFonts w:eastAsia="Calibri"/>
          <w:szCs w:val="24"/>
        </w:rPr>
        <w:t xml:space="preserve"> (be PVM) nesikeičia visą Sutarties galiojimo laikotarpį.</w:t>
      </w:r>
    </w:p>
    <w:p w:rsidR="00E459D0" w:rsidRPr="00D60853" w:rsidRDefault="00E459D0" w:rsidP="00E459D0">
      <w:pPr>
        <w:widowControl/>
        <w:numPr>
          <w:ilvl w:val="2"/>
          <w:numId w:val="1"/>
        </w:numPr>
        <w:tabs>
          <w:tab w:val="left" w:pos="360"/>
          <w:tab w:val="left" w:pos="1170"/>
        </w:tabs>
        <w:autoSpaceDN w:val="0"/>
        <w:spacing w:line="276" w:lineRule="auto"/>
        <w:ind w:left="1170"/>
        <w:jc w:val="both"/>
        <w:textAlignment w:val="baseline"/>
        <w:rPr>
          <w:szCs w:val="24"/>
        </w:rPr>
      </w:pPr>
      <w:r w:rsidRPr="00D60853">
        <w:rPr>
          <w:szCs w:val="24"/>
        </w:rPr>
        <w:t xml:space="preserve">Sutarties </w:t>
      </w:r>
      <w:r>
        <w:rPr>
          <w:szCs w:val="24"/>
        </w:rPr>
        <w:t>įkainiai</w:t>
      </w:r>
      <w:r w:rsidRPr="00D60853">
        <w:rPr>
          <w:szCs w:val="24"/>
        </w:rPr>
        <w:t xml:space="preserve"> (su PVM) dėl pasikeitusių mokesčių bus perskaičiuojama tokia tvarka: </w:t>
      </w:r>
    </w:p>
    <w:p w:rsidR="00E459D0" w:rsidRPr="00D60853" w:rsidRDefault="00E459D0" w:rsidP="00E459D0">
      <w:pPr>
        <w:widowControl/>
        <w:numPr>
          <w:ilvl w:val="3"/>
          <w:numId w:val="1"/>
        </w:numPr>
        <w:tabs>
          <w:tab w:val="left" w:pos="360"/>
          <w:tab w:val="left" w:pos="810"/>
        </w:tabs>
        <w:autoSpaceDN w:val="0"/>
        <w:spacing w:line="276" w:lineRule="auto"/>
        <w:ind w:left="720"/>
        <w:jc w:val="both"/>
        <w:textAlignment w:val="baseline"/>
        <w:rPr>
          <w:szCs w:val="24"/>
        </w:rPr>
      </w:pPr>
      <w:r w:rsidRPr="00D60853">
        <w:rPr>
          <w:szCs w:val="24"/>
        </w:rPr>
        <w:t>Jeigu Sutarties galiojimo metu, pasikeitus Lietuvos Respublikos teisės aktams, pasikeistų Sutarties pasirašymo metu taikomas pridėtinės vertės mokesčio (</w:t>
      </w:r>
      <w:r>
        <w:rPr>
          <w:szCs w:val="24"/>
        </w:rPr>
        <w:t>toliau – PVM) tarifas, fiksuotas</w:t>
      </w:r>
      <w:r w:rsidRPr="00D60853">
        <w:rPr>
          <w:szCs w:val="24"/>
        </w:rPr>
        <w:t xml:space="preserve"> </w:t>
      </w:r>
      <w:r>
        <w:rPr>
          <w:szCs w:val="24"/>
        </w:rPr>
        <w:t>įkainis būtų perskaičiuojama</w:t>
      </w:r>
      <w:r w:rsidRPr="00D60853">
        <w:rPr>
          <w:szCs w:val="24"/>
        </w:rPr>
        <w:t xml:space="preserve"> tokiu pat santykiu, kokiu pasikeičia PVM tarifas. </w:t>
      </w:r>
    </w:p>
    <w:p w:rsidR="00E459D0" w:rsidRPr="00D60853" w:rsidRDefault="00E459D0" w:rsidP="00E459D0">
      <w:pPr>
        <w:widowControl/>
        <w:numPr>
          <w:ilvl w:val="3"/>
          <w:numId w:val="1"/>
        </w:numPr>
        <w:tabs>
          <w:tab w:val="left" w:pos="360"/>
          <w:tab w:val="left" w:pos="810"/>
        </w:tabs>
        <w:autoSpaceDN w:val="0"/>
        <w:spacing w:line="276" w:lineRule="auto"/>
        <w:ind w:left="720"/>
        <w:jc w:val="both"/>
        <w:textAlignment w:val="baseline"/>
        <w:rPr>
          <w:szCs w:val="24"/>
        </w:rPr>
      </w:pPr>
      <w:r w:rsidRPr="00D60853">
        <w:rPr>
          <w:szCs w:val="24"/>
        </w:rPr>
        <w:t xml:space="preserve">Perskaičiavimas įforminamas Sutarties Šalių pasirašomu papildomu susitarimu, kuris tampa neatsiejama Sutarties dalimi. </w:t>
      </w:r>
    </w:p>
    <w:p w:rsidR="00E459D0" w:rsidRPr="00D60853" w:rsidRDefault="00E459D0" w:rsidP="00E459D0">
      <w:pPr>
        <w:widowControl/>
        <w:numPr>
          <w:ilvl w:val="3"/>
          <w:numId w:val="1"/>
        </w:numPr>
        <w:tabs>
          <w:tab w:val="left" w:pos="360"/>
          <w:tab w:val="left" w:pos="810"/>
        </w:tabs>
        <w:autoSpaceDN w:val="0"/>
        <w:spacing w:line="276" w:lineRule="auto"/>
        <w:ind w:left="720"/>
        <w:jc w:val="both"/>
        <w:textAlignment w:val="baseline"/>
        <w:rPr>
          <w:szCs w:val="24"/>
        </w:rPr>
      </w:pPr>
      <w:r>
        <w:rPr>
          <w:szCs w:val="24"/>
        </w:rPr>
        <w:lastRenderedPageBreak/>
        <w:t>Perskaičiuoti</w:t>
      </w:r>
      <w:r w:rsidRPr="00D60853">
        <w:rPr>
          <w:szCs w:val="24"/>
        </w:rPr>
        <w:t xml:space="preserve"> </w:t>
      </w:r>
      <w:r>
        <w:rPr>
          <w:szCs w:val="24"/>
        </w:rPr>
        <w:t>įkainiai taikomi</w:t>
      </w:r>
      <w:r w:rsidRPr="00D60853">
        <w:rPr>
          <w:szCs w:val="24"/>
        </w:rPr>
        <w:t xml:space="preserve"> už tas paslaugas</w:t>
      </w:r>
      <w:r>
        <w:rPr>
          <w:szCs w:val="24"/>
        </w:rPr>
        <w:t xml:space="preserve"> ar prekes</w:t>
      </w:r>
      <w:r w:rsidRPr="00D60853">
        <w:rPr>
          <w:szCs w:val="24"/>
        </w:rPr>
        <w:t xml:space="preserve">, už kurias PVM sąskaita faktūra išrašoma po papildomo susitarimo įsigaliojimo. Dėl kitų mokesčių pasikeitimo, rinkos kainų pasikeitimo ar kitų priežasčių </w:t>
      </w:r>
      <w:r>
        <w:rPr>
          <w:szCs w:val="24"/>
        </w:rPr>
        <w:t>kaina neperskaičiuojama</w:t>
      </w:r>
      <w:r w:rsidRPr="00D60853">
        <w:rPr>
          <w:szCs w:val="24"/>
        </w:rPr>
        <w:t>.</w:t>
      </w:r>
    </w:p>
    <w:p w:rsidR="00E459D0" w:rsidRPr="00D60853" w:rsidRDefault="00E459D0" w:rsidP="00E459D0">
      <w:pPr>
        <w:widowControl/>
        <w:tabs>
          <w:tab w:val="left" w:pos="1430"/>
          <w:tab w:val="left" w:pos="1701"/>
        </w:tabs>
        <w:autoSpaceDN w:val="0"/>
        <w:spacing w:line="276" w:lineRule="auto"/>
        <w:jc w:val="both"/>
        <w:textAlignment w:val="baseline"/>
        <w:rPr>
          <w:rFonts w:eastAsia="Calibri"/>
          <w:b/>
          <w:szCs w:val="24"/>
          <w:lang w:eastAsia="lt-LT"/>
        </w:rPr>
      </w:pPr>
    </w:p>
    <w:p w:rsidR="00E459D0" w:rsidRPr="00D60853" w:rsidRDefault="00E459D0" w:rsidP="00E459D0">
      <w:pPr>
        <w:widowControl/>
        <w:numPr>
          <w:ilvl w:val="0"/>
          <w:numId w:val="1"/>
        </w:numPr>
        <w:autoSpaceDN w:val="0"/>
        <w:spacing w:line="276" w:lineRule="auto"/>
        <w:jc w:val="center"/>
        <w:textAlignment w:val="baseline"/>
        <w:rPr>
          <w:rFonts w:eastAsia="Calibri"/>
          <w:b/>
          <w:szCs w:val="24"/>
        </w:rPr>
      </w:pPr>
      <w:r>
        <w:rPr>
          <w:rFonts w:eastAsia="Calibri"/>
          <w:b/>
          <w:szCs w:val="24"/>
        </w:rPr>
        <w:t>P</w:t>
      </w:r>
      <w:r w:rsidRPr="00D60853">
        <w:rPr>
          <w:rFonts w:eastAsia="Calibri"/>
          <w:b/>
          <w:szCs w:val="24"/>
        </w:rPr>
        <w:t>aslaugų teikimo terminai</w:t>
      </w:r>
    </w:p>
    <w:p w:rsidR="00E459D0" w:rsidRPr="00D60853" w:rsidRDefault="00E459D0" w:rsidP="00E459D0">
      <w:pPr>
        <w:autoSpaceDN w:val="0"/>
        <w:spacing w:line="276" w:lineRule="auto"/>
        <w:ind w:left="1069"/>
        <w:textAlignment w:val="baseline"/>
        <w:rPr>
          <w:rFonts w:eastAsia="Calibri"/>
          <w:b/>
          <w:szCs w:val="24"/>
        </w:rPr>
      </w:pPr>
    </w:p>
    <w:p w:rsidR="00E459D0" w:rsidRPr="00D60853" w:rsidRDefault="00E459D0" w:rsidP="00E459D0">
      <w:pPr>
        <w:widowControl/>
        <w:numPr>
          <w:ilvl w:val="1"/>
          <w:numId w:val="1"/>
        </w:numPr>
        <w:tabs>
          <w:tab w:val="left" w:pos="-2520"/>
          <w:tab w:val="left" w:pos="-2400"/>
          <w:tab w:val="left" w:pos="-1871"/>
        </w:tabs>
        <w:autoSpaceDN w:val="0"/>
        <w:spacing w:line="276" w:lineRule="auto"/>
        <w:jc w:val="both"/>
        <w:textAlignment w:val="baseline"/>
        <w:rPr>
          <w:rFonts w:eastAsia="Calibri"/>
          <w:szCs w:val="24"/>
        </w:rPr>
      </w:pPr>
      <w:r>
        <w:rPr>
          <w:rFonts w:eastAsia="Calibri"/>
          <w:szCs w:val="24"/>
        </w:rPr>
        <w:t>P</w:t>
      </w:r>
      <w:r w:rsidRPr="00D60853">
        <w:rPr>
          <w:rFonts w:eastAsia="Calibri"/>
          <w:szCs w:val="24"/>
        </w:rPr>
        <w:t xml:space="preserve">aslaugos pradedamos teikti  nuo </w:t>
      </w:r>
      <w:r>
        <w:rPr>
          <w:rFonts w:eastAsia="Calibri"/>
          <w:szCs w:val="24"/>
        </w:rPr>
        <w:t>2021 m. lapkričio 9 d.</w:t>
      </w:r>
    </w:p>
    <w:p w:rsidR="00E459D0" w:rsidRPr="00D60853" w:rsidRDefault="00E459D0" w:rsidP="00E459D0">
      <w:pPr>
        <w:tabs>
          <w:tab w:val="left" w:pos="1069"/>
        </w:tabs>
        <w:autoSpaceDN w:val="0"/>
        <w:spacing w:line="276" w:lineRule="auto"/>
        <w:ind w:left="420"/>
        <w:jc w:val="both"/>
        <w:textAlignment w:val="baseline"/>
        <w:rPr>
          <w:rFonts w:eastAsia="Calibri"/>
          <w:szCs w:val="24"/>
        </w:rPr>
      </w:pPr>
    </w:p>
    <w:p w:rsidR="00E459D0" w:rsidRPr="00D60853" w:rsidRDefault="00E459D0" w:rsidP="00E459D0">
      <w:pPr>
        <w:widowControl/>
        <w:numPr>
          <w:ilvl w:val="0"/>
          <w:numId w:val="1"/>
        </w:numPr>
        <w:autoSpaceDN w:val="0"/>
        <w:spacing w:line="276" w:lineRule="auto"/>
        <w:jc w:val="center"/>
        <w:textAlignment w:val="baseline"/>
        <w:rPr>
          <w:rFonts w:eastAsia="Calibri"/>
          <w:b/>
          <w:szCs w:val="24"/>
        </w:rPr>
      </w:pPr>
      <w:r w:rsidRPr="00D60853">
        <w:rPr>
          <w:rFonts w:eastAsia="Calibri"/>
          <w:b/>
          <w:szCs w:val="24"/>
        </w:rPr>
        <w:t>Sutarties Šalių įsipareigojimai</w:t>
      </w:r>
    </w:p>
    <w:p w:rsidR="00E459D0" w:rsidRPr="00D32125" w:rsidRDefault="00E459D0" w:rsidP="00E459D0">
      <w:pPr>
        <w:widowControl/>
        <w:numPr>
          <w:ilvl w:val="1"/>
          <w:numId w:val="1"/>
        </w:numPr>
        <w:tabs>
          <w:tab w:val="left" w:pos="-2520"/>
          <w:tab w:val="left" w:pos="-2400"/>
        </w:tabs>
        <w:autoSpaceDN w:val="0"/>
        <w:spacing w:line="276" w:lineRule="auto"/>
        <w:jc w:val="both"/>
        <w:textAlignment w:val="baseline"/>
        <w:rPr>
          <w:rFonts w:eastAsia="Calibri"/>
          <w:szCs w:val="24"/>
        </w:rPr>
      </w:pPr>
      <w:r w:rsidRPr="00D32125">
        <w:rPr>
          <w:rFonts w:eastAsia="Calibri"/>
          <w:szCs w:val="24"/>
        </w:rPr>
        <w:t>P</w:t>
      </w:r>
      <w:r>
        <w:rPr>
          <w:rFonts w:eastAsia="Calibri"/>
          <w:szCs w:val="24"/>
        </w:rPr>
        <w:t>ardavėjas</w:t>
      </w:r>
      <w:r w:rsidRPr="00D32125">
        <w:rPr>
          <w:rFonts w:eastAsia="Calibri"/>
          <w:szCs w:val="24"/>
        </w:rPr>
        <w:t xml:space="preserve"> įsipareigoja: </w:t>
      </w:r>
    </w:p>
    <w:p w:rsidR="00E459D0" w:rsidRPr="00D32125" w:rsidRDefault="00E459D0" w:rsidP="00E459D0">
      <w:pPr>
        <w:widowControl/>
        <w:numPr>
          <w:ilvl w:val="2"/>
          <w:numId w:val="1"/>
        </w:numPr>
        <w:tabs>
          <w:tab w:val="left" w:pos="1170"/>
        </w:tabs>
        <w:autoSpaceDN w:val="0"/>
        <w:spacing w:line="276" w:lineRule="auto"/>
        <w:ind w:left="1170"/>
        <w:jc w:val="both"/>
        <w:textAlignment w:val="baseline"/>
        <w:rPr>
          <w:szCs w:val="24"/>
        </w:rPr>
      </w:pPr>
      <w:r w:rsidRPr="00D32125">
        <w:rPr>
          <w:szCs w:val="24"/>
        </w:rPr>
        <w:t xml:space="preserve">Sutartyje nustatytais terminais ir tvarka suteikti </w:t>
      </w:r>
      <w:r>
        <w:rPr>
          <w:szCs w:val="24"/>
        </w:rPr>
        <w:t>Pirkėjui</w:t>
      </w:r>
      <w:r w:rsidRPr="00D32125">
        <w:rPr>
          <w:szCs w:val="24"/>
        </w:rPr>
        <w:t xml:space="preserve"> tinkamos kokybės paslaugas</w:t>
      </w:r>
      <w:r>
        <w:rPr>
          <w:szCs w:val="24"/>
        </w:rPr>
        <w:t>.</w:t>
      </w:r>
    </w:p>
    <w:p w:rsidR="00E459D0" w:rsidRPr="00D32125" w:rsidRDefault="00E459D0" w:rsidP="00E459D0">
      <w:pPr>
        <w:widowControl/>
        <w:numPr>
          <w:ilvl w:val="2"/>
          <w:numId w:val="1"/>
        </w:numPr>
        <w:tabs>
          <w:tab w:val="left" w:pos="1170"/>
          <w:tab w:val="left" w:pos="1260"/>
          <w:tab w:val="left" w:pos="1440"/>
          <w:tab w:val="left" w:pos="1620"/>
          <w:tab w:val="left" w:pos="3545"/>
        </w:tabs>
        <w:autoSpaceDN w:val="0"/>
        <w:spacing w:line="276" w:lineRule="auto"/>
        <w:ind w:left="1170"/>
        <w:jc w:val="both"/>
        <w:textAlignment w:val="baseline"/>
        <w:rPr>
          <w:rFonts w:eastAsia="Calibri"/>
          <w:sz w:val="22"/>
          <w:szCs w:val="22"/>
        </w:rPr>
      </w:pPr>
      <w:r w:rsidRPr="00D32125">
        <w:rPr>
          <w:rFonts w:eastAsia="Times New Roman"/>
          <w:szCs w:val="24"/>
          <w:lang w:eastAsia="lt-LT"/>
        </w:rPr>
        <w:t xml:space="preserve">Užtikrinti, kad </w:t>
      </w:r>
      <w:r>
        <w:rPr>
          <w:rFonts w:eastAsia="Times New Roman"/>
          <w:color w:val="000000"/>
          <w:szCs w:val="24"/>
          <w:lang w:eastAsia="lt-LT"/>
        </w:rPr>
        <w:t>Pardavėjas</w:t>
      </w:r>
      <w:r w:rsidRPr="00D32125">
        <w:rPr>
          <w:rFonts w:eastAsia="Times New Roman"/>
          <w:szCs w:val="24"/>
          <w:lang w:eastAsia="lt-LT"/>
        </w:rPr>
        <w:t xml:space="preserve"> ir bet kurie asmenys, veikiantys jo vardu, yra gavę visus būtinus leidimus, kvalifikacijos pažymėjimus ar kitokius dokumentus, leidžiančius užsiimti šioje Sutartyje nustatyta veikla, kuri yra </w:t>
      </w:r>
      <w:r>
        <w:rPr>
          <w:rFonts w:eastAsia="Times New Roman"/>
          <w:color w:val="000000"/>
          <w:szCs w:val="24"/>
          <w:lang w:eastAsia="lt-LT"/>
        </w:rPr>
        <w:t>Pardavėjo</w:t>
      </w:r>
      <w:r w:rsidRPr="00D32125">
        <w:rPr>
          <w:rFonts w:eastAsia="Times New Roman"/>
          <w:szCs w:val="24"/>
          <w:lang w:eastAsia="lt-LT"/>
        </w:rPr>
        <w:t xml:space="preserve"> sutartinių įsipareigojimų dalis. </w:t>
      </w:r>
    </w:p>
    <w:p w:rsidR="00E459D0" w:rsidRPr="00D32125" w:rsidRDefault="00E459D0" w:rsidP="00E459D0">
      <w:pPr>
        <w:widowControl/>
        <w:numPr>
          <w:ilvl w:val="2"/>
          <w:numId w:val="1"/>
        </w:numPr>
        <w:tabs>
          <w:tab w:val="left" w:pos="1170"/>
          <w:tab w:val="left" w:pos="1260"/>
          <w:tab w:val="left" w:pos="1440"/>
          <w:tab w:val="left" w:pos="1620"/>
          <w:tab w:val="left" w:pos="3545"/>
        </w:tabs>
        <w:autoSpaceDN w:val="0"/>
        <w:spacing w:line="276" w:lineRule="auto"/>
        <w:ind w:left="1170"/>
        <w:jc w:val="both"/>
        <w:textAlignment w:val="baseline"/>
        <w:rPr>
          <w:rFonts w:eastAsia="Calibri"/>
          <w:sz w:val="22"/>
          <w:szCs w:val="22"/>
        </w:rPr>
      </w:pPr>
      <w:r w:rsidRPr="00D32125">
        <w:rPr>
          <w:rFonts w:eastAsia="Times New Roman"/>
          <w:szCs w:val="24"/>
          <w:lang w:eastAsia="lt-LT"/>
        </w:rPr>
        <w:t xml:space="preserve"> Nedelsiant raštu informuoti </w:t>
      </w:r>
      <w:r>
        <w:rPr>
          <w:rFonts w:eastAsia="Times New Roman"/>
          <w:szCs w:val="24"/>
          <w:lang w:eastAsia="lt-LT"/>
        </w:rPr>
        <w:t>Pirkėją</w:t>
      </w:r>
      <w:r w:rsidRPr="00D32125">
        <w:rPr>
          <w:rFonts w:eastAsia="Times New Roman"/>
          <w:szCs w:val="24"/>
          <w:lang w:eastAsia="lt-LT"/>
        </w:rPr>
        <w:t xml:space="preserve"> apie bet kurias aplinkybes, trukdančias ar galinčias sutrukdyti </w:t>
      </w:r>
      <w:r>
        <w:rPr>
          <w:rFonts w:eastAsia="Times New Roman"/>
          <w:color w:val="000000"/>
          <w:szCs w:val="24"/>
          <w:lang w:eastAsia="lt-LT"/>
        </w:rPr>
        <w:t>Pardavėjui</w:t>
      </w:r>
      <w:r w:rsidRPr="00D32125">
        <w:rPr>
          <w:rFonts w:eastAsia="Times New Roman"/>
          <w:szCs w:val="24"/>
          <w:lang w:eastAsia="lt-LT"/>
        </w:rPr>
        <w:t xml:space="preserve"> suteikti paslaugas nustatytais terminais.</w:t>
      </w:r>
    </w:p>
    <w:p w:rsidR="00E459D0" w:rsidRPr="00D32125" w:rsidRDefault="00E459D0" w:rsidP="00E459D0">
      <w:pPr>
        <w:widowControl/>
        <w:numPr>
          <w:ilvl w:val="2"/>
          <w:numId w:val="1"/>
        </w:numPr>
        <w:tabs>
          <w:tab w:val="left" w:pos="1170"/>
          <w:tab w:val="left" w:pos="1260"/>
          <w:tab w:val="left" w:pos="1440"/>
          <w:tab w:val="left" w:pos="1620"/>
          <w:tab w:val="left" w:pos="3545"/>
        </w:tabs>
        <w:autoSpaceDN w:val="0"/>
        <w:spacing w:line="276" w:lineRule="auto"/>
        <w:ind w:left="1170"/>
        <w:jc w:val="both"/>
        <w:textAlignment w:val="baseline"/>
        <w:rPr>
          <w:rFonts w:eastAsia="Times New Roman"/>
          <w:szCs w:val="24"/>
          <w:lang w:eastAsia="lt-LT"/>
        </w:rPr>
      </w:pPr>
      <w:r w:rsidRPr="00D32125">
        <w:rPr>
          <w:rFonts w:eastAsia="Times New Roman"/>
          <w:szCs w:val="24"/>
          <w:lang w:eastAsia="lt-LT"/>
        </w:rPr>
        <w:t>Sutartį vykdys tik tokią teisę turintys asmenys.</w:t>
      </w:r>
    </w:p>
    <w:p w:rsidR="00E459D0" w:rsidRPr="00D32125" w:rsidRDefault="00E459D0" w:rsidP="00E459D0">
      <w:pPr>
        <w:widowControl/>
        <w:numPr>
          <w:ilvl w:val="2"/>
          <w:numId w:val="1"/>
        </w:numPr>
        <w:tabs>
          <w:tab w:val="left" w:pos="1170"/>
          <w:tab w:val="left" w:pos="1260"/>
          <w:tab w:val="left" w:pos="1440"/>
          <w:tab w:val="left" w:pos="1620"/>
          <w:tab w:val="left" w:pos="3545"/>
        </w:tabs>
        <w:autoSpaceDN w:val="0"/>
        <w:spacing w:line="276" w:lineRule="auto"/>
        <w:ind w:left="1170"/>
        <w:jc w:val="both"/>
        <w:textAlignment w:val="baseline"/>
        <w:rPr>
          <w:rFonts w:eastAsia="Calibri"/>
          <w:sz w:val="22"/>
          <w:szCs w:val="22"/>
        </w:rPr>
      </w:pPr>
      <w:r w:rsidRPr="00D32125">
        <w:rPr>
          <w:rFonts w:eastAsia="Times New Roman"/>
          <w:szCs w:val="24"/>
          <w:lang w:eastAsia="lt-LT"/>
        </w:rPr>
        <w:t xml:space="preserve">Atlyginti </w:t>
      </w:r>
      <w:r>
        <w:rPr>
          <w:rFonts w:eastAsia="Times New Roman"/>
          <w:szCs w:val="24"/>
          <w:lang w:eastAsia="lt-LT"/>
        </w:rPr>
        <w:t>Pirkėjui</w:t>
      </w:r>
      <w:r w:rsidRPr="00D32125">
        <w:rPr>
          <w:rFonts w:eastAsia="Times New Roman"/>
          <w:szCs w:val="24"/>
          <w:lang w:eastAsia="lt-LT"/>
        </w:rPr>
        <w:t xml:space="preserve"> nuostolius, atsiradusius dėl </w:t>
      </w:r>
      <w:r>
        <w:rPr>
          <w:rFonts w:eastAsia="Times New Roman"/>
          <w:color w:val="000000"/>
          <w:szCs w:val="24"/>
          <w:lang w:eastAsia="lt-LT"/>
        </w:rPr>
        <w:t>Pardavėjo</w:t>
      </w:r>
      <w:r w:rsidRPr="00D32125">
        <w:rPr>
          <w:rFonts w:eastAsia="Times New Roman"/>
          <w:szCs w:val="24"/>
          <w:lang w:eastAsia="lt-LT"/>
        </w:rPr>
        <w:t xml:space="preserve"> kaltės – dėl sutartinių įsipareigojimų nevykdymo.</w:t>
      </w:r>
    </w:p>
    <w:p w:rsidR="00E459D0" w:rsidRPr="00D32125" w:rsidRDefault="00E459D0" w:rsidP="00E459D0">
      <w:pPr>
        <w:widowControl/>
        <w:numPr>
          <w:ilvl w:val="2"/>
          <w:numId w:val="1"/>
        </w:numPr>
        <w:tabs>
          <w:tab w:val="left" w:pos="1170"/>
          <w:tab w:val="left" w:pos="1260"/>
          <w:tab w:val="left" w:pos="1440"/>
          <w:tab w:val="left" w:pos="1620"/>
          <w:tab w:val="left" w:pos="1843"/>
          <w:tab w:val="left" w:pos="3545"/>
        </w:tabs>
        <w:autoSpaceDN w:val="0"/>
        <w:spacing w:line="276" w:lineRule="auto"/>
        <w:ind w:left="1170"/>
        <w:jc w:val="both"/>
        <w:textAlignment w:val="baseline"/>
        <w:rPr>
          <w:szCs w:val="24"/>
        </w:rPr>
      </w:pPr>
      <w:r w:rsidRPr="00D32125">
        <w:rPr>
          <w:szCs w:val="24"/>
        </w:rPr>
        <w:t>Tinkamai vykdyti kitus įsipareigojimus, numatytus pirkimo sąlygose, Sutartyje ir galiojančiuose teisės aktuose.</w:t>
      </w:r>
    </w:p>
    <w:p w:rsidR="00E459D0" w:rsidRPr="00D32125" w:rsidRDefault="00E459D0" w:rsidP="00E459D0">
      <w:pPr>
        <w:widowControl/>
        <w:numPr>
          <w:ilvl w:val="2"/>
          <w:numId w:val="1"/>
        </w:numPr>
        <w:tabs>
          <w:tab w:val="left" w:pos="1170"/>
          <w:tab w:val="left" w:pos="1260"/>
          <w:tab w:val="left" w:pos="1440"/>
          <w:tab w:val="left" w:pos="1620"/>
          <w:tab w:val="left" w:pos="1843"/>
          <w:tab w:val="left" w:pos="3545"/>
        </w:tabs>
        <w:autoSpaceDN w:val="0"/>
        <w:spacing w:line="276" w:lineRule="auto"/>
        <w:ind w:left="1080"/>
        <w:jc w:val="both"/>
        <w:textAlignment w:val="baseline"/>
        <w:rPr>
          <w:szCs w:val="24"/>
        </w:rPr>
      </w:pPr>
      <w:r w:rsidRPr="00D32125">
        <w:rPr>
          <w:szCs w:val="24"/>
        </w:rPr>
        <w:t xml:space="preserve">Neperleisti šia Sutartimi prisiimtų įsipareigojimų trečioms šalims be išankstinio </w:t>
      </w:r>
      <w:r>
        <w:rPr>
          <w:szCs w:val="24"/>
        </w:rPr>
        <w:t xml:space="preserve">Pirkėjo </w:t>
      </w:r>
      <w:r w:rsidRPr="00D32125">
        <w:rPr>
          <w:szCs w:val="24"/>
        </w:rPr>
        <w:t>sutikimo.</w:t>
      </w:r>
    </w:p>
    <w:p w:rsidR="00E459D0" w:rsidRPr="00D32125" w:rsidRDefault="00E459D0" w:rsidP="00E459D0">
      <w:pPr>
        <w:widowControl/>
        <w:numPr>
          <w:ilvl w:val="2"/>
          <w:numId w:val="1"/>
        </w:numPr>
        <w:tabs>
          <w:tab w:val="left" w:pos="-4320"/>
          <w:tab w:val="left" w:pos="-3780"/>
          <w:tab w:val="left" w:pos="-3600"/>
          <w:tab w:val="left" w:pos="-3420"/>
          <w:tab w:val="left" w:pos="-3197"/>
          <w:tab w:val="left" w:pos="-1495"/>
          <w:tab w:val="left" w:pos="1080"/>
        </w:tabs>
        <w:autoSpaceDN w:val="0"/>
        <w:spacing w:line="276" w:lineRule="auto"/>
        <w:ind w:hanging="360"/>
        <w:jc w:val="both"/>
        <w:textAlignment w:val="baseline"/>
        <w:rPr>
          <w:rFonts w:eastAsia="Calibri"/>
          <w:sz w:val="22"/>
          <w:szCs w:val="22"/>
        </w:rPr>
      </w:pPr>
      <w:proofErr w:type="spellStart"/>
      <w:r w:rsidRPr="00D32125">
        <w:rPr>
          <w:szCs w:val="24"/>
          <w:lang w:val="en-US"/>
        </w:rPr>
        <w:t>P</w:t>
      </w:r>
      <w:r>
        <w:rPr>
          <w:szCs w:val="24"/>
          <w:lang w:val="en-US"/>
        </w:rPr>
        <w:t>ardavėjas</w:t>
      </w:r>
      <w:proofErr w:type="spellEnd"/>
      <w:r>
        <w:rPr>
          <w:szCs w:val="24"/>
          <w:lang w:val="en-US"/>
        </w:rPr>
        <w:t xml:space="preserve"> </w:t>
      </w:r>
      <w:proofErr w:type="spellStart"/>
      <w:r w:rsidRPr="00D32125">
        <w:rPr>
          <w:szCs w:val="24"/>
          <w:lang w:val="en-US"/>
        </w:rPr>
        <w:t>patvirtina</w:t>
      </w:r>
      <w:proofErr w:type="spellEnd"/>
      <w:r w:rsidRPr="00D32125">
        <w:rPr>
          <w:szCs w:val="24"/>
          <w:lang w:val="en-US"/>
        </w:rPr>
        <w:t xml:space="preserve">, </w:t>
      </w:r>
      <w:proofErr w:type="spellStart"/>
      <w:r w:rsidRPr="00D32125">
        <w:rPr>
          <w:szCs w:val="24"/>
          <w:lang w:val="en-US"/>
        </w:rPr>
        <w:t>kad</w:t>
      </w:r>
      <w:proofErr w:type="spellEnd"/>
      <w:r w:rsidRPr="00D32125">
        <w:rPr>
          <w:szCs w:val="24"/>
          <w:lang w:val="en-US"/>
        </w:rPr>
        <w:t xml:space="preserve"> </w:t>
      </w:r>
      <w:proofErr w:type="spellStart"/>
      <w:r w:rsidRPr="00D32125">
        <w:rPr>
          <w:szCs w:val="24"/>
          <w:lang w:val="en-US"/>
        </w:rPr>
        <w:t>jis</w:t>
      </w:r>
      <w:proofErr w:type="spellEnd"/>
      <w:r w:rsidRPr="00D32125">
        <w:rPr>
          <w:szCs w:val="24"/>
          <w:lang w:val="en-US"/>
        </w:rPr>
        <w:t xml:space="preserve"> </w:t>
      </w:r>
      <w:proofErr w:type="spellStart"/>
      <w:r w:rsidRPr="00D32125">
        <w:rPr>
          <w:szCs w:val="24"/>
          <w:lang w:val="en-US"/>
        </w:rPr>
        <w:t>atitinka</w:t>
      </w:r>
      <w:proofErr w:type="spellEnd"/>
      <w:r w:rsidRPr="00D32125">
        <w:rPr>
          <w:szCs w:val="24"/>
          <w:lang w:val="en-US"/>
        </w:rPr>
        <w:t xml:space="preserve"> </w:t>
      </w:r>
      <w:proofErr w:type="spellStart"/>
      <w:r w:rsidRPr="00D32125">
        <w:rPr>
          <w:szCs w:val="24"/>
          <w:lang w:val="en-US"/>
        </w:rPr>
        <w:t>Europos</w:t>
      </w:r>
      <w:proofErr w:type="spellEnd"/>
      <w:r w:rsidRPr="00D32125">
        <w:rPr>
          <w:szCs w:val="24"/>
          <w:lang w:val="en-US"/>
        </w:rPr>
        <w:t xml:space="preserve"> </w:t>
      </w:r>
      <w:proofErr w:type="spellStart"/>
      <w:r w:rsidRPr="00D32125">
        <w:rPr>
          <w:szCs w:val="24"/>
          <w:lang w:val="en-US"/>
        </w:rPr>
        <w:t>Parlamento</w:t>
      </w:r>
      <w:proofErr w:type="spellEnd"/>
      <w:r w:rsidRPr="00D32125">
        <w:rPr>
          <w:szCs w:val="24"/>
          <w:lang w:val="en-US"/>
        </w:rPr>
        <w:t xml:space="preserve"> </w:t>
      </w:r>
      <w:proofErr w:type="spellStart"/>
      <w:r w:rsidRPr="00D32125">
        <w:rPr>
          <w:szCs w:val="24"/>
          <w:lang w:val="en-US"/>
        </w:rPr>
        <w:t>ir</w:t>
      </w:r>
      <w:proofErr w:type="spellEnd"/>
      <w:r w:rsidRPr="00D32125">
        <w:rPr>
          <w:szCs w:val="24"/>
          <w:lang w:val="en-US"/>
        </w:rPr>
        <w:t xml:space="preserve"> </w:t>
      </w:r>
      <w:proofErr w:type="spellStart"/>
      <w:r w:rsidRPr="00D32125">
        <w:rPr>
          <w:szCs w:val="24"/>
          <w:lang w:val="en-US"/>
        </w:rPr>
        <w:t>Tarybos</w:t>
      </w:r>
      <w:proofErr w:type="spellEnd"/>
      <w:r w:rsidRPr="00D32125">
        <w:rPr>
          <w:szCs w:val="24"/>
          <w:lang w:val="en-US"/>
        </w:rPr>
        <w:t xml:space="preserve"> </w:t>
      </w:r>
      <w:proofErr w:type="spellStart"/>
      <w:r w:rsidRPr="00D32125">
        <w:rPr>
          <w:szCs w:val="24"/>
          <w:lang w:val="en-US"/>
        </w:rPr>
        <w:t>Reglamento</w:t>
      </w:r>
      <w:proofErr w:type="spellEnd"/>
      <w:r w:rsidRPr="00D32125">
        <w:rPr>
          <w:szCs w:val="24"/>
          <w:lang w:val="en-US"/>
        </w:rPr>
        <w:t xml:space="preserve"> (ES) 2016/679 </w:t>
      </w:r>
      <w:proofErr w:type="spellStart"/>
      <w:r w:rsidRPr="00D32125">
        <w:rPr>
          <w:szCs w:val="24"/>
          <w:lang w:val="en-US"/>
        </w:rPr>
        <w:t>reikalavimus</w:t>
      </w:r>
      <w:proofErr w:type="spellEnd"/>
      <w:r w:rsidRPr="00D32125">
        <w:rPr>
          <w:szCs w:val="24"/>
          <w:lang w:val="en-US"/>
        </w:rPr>
        <w:t xml:space="preserve">, </w:t>
      </w:r>
      <w:proofErr w:type="spellStart"/>
      <w:r w:rsidRPr="00D32125">
        <w:rPr>
          <w:szCs w:val="24"/>
          <w:lang w:val="en-US"/>
        </w:rPr>
        <w:t>numatytus</w:t>
      </w:r>
      <w:proofErr w:type="spellEnd"/>
      <w:r w:rsidRPr="00D32125">
        <w:rPr>
          <w:szCs w:val="24"/>
          <w:lang w:val="en-US"/>
        </w:rPr>
        <w:t xml:space="preserve"> </w:t>
      </w:r>
      <w:proofErr w:type="spellStart"/>
      <w:r w:rsidRPr="00D32125">
        <w:rPr>
          <w:szCs w:val="24"/>
          <w:lang w:val="en-US"/>
        </w:rPr>
        <w:t>duomenų</w:t>
      </w:r>
      <w:proofErr w:type="spellEnd"/>
      <w:r w:rsidRPr="00D32125">
        <w:rPr>
          <w:szCs w:val="24"/>
          <w:lang w:val="en-US"/>
        </w:rPr>
        <w:t xml:space="preserve"> </w:t>
      </w:r>
      <w:proofErr w:type="spellStart"/>
      <w:r w:rsidRPr="00D32125">
        <w:rPr>
          <w:szCs w:val="24"/>
          <w:lang w:val="en-US"/>
        </w:rPr>
        <w:t>tvarkytojams</w:t>
      </w:r>
      <w:proofErr w:type="spellEnd"/>
      <w:r w:rsidRPr="00D32125">
        <w:rPr>
          <w:szCs w:val="24"/>
          <w:lang w:val="en-US"/>
        </w:rPr>
        <w:t xml:space="preserve"> </w:t>
      </w:r>
      <w:proofErr w:type="spellStart"/>
      <w:r w:rsidRPr="00D32125">
        <w:rPr>
          <w:szCs w:val="24"/>
          <w:lang w:val="en-US"/>
        </w:rPr>
        <w:t>ir</w:t>
      </w:r>
      <w:proofErr w:type="spellEnd"/>
      <w:r w:rsidRPr="00D32125">
        <w:rPr>
          <w:szCs w:val="24"/>
          <w:lang w:val="en-US"/>
        </w:rPr>
        <w:t xml:space="preserve"> </w:t>
      </w:r>
      <w:proofErr w:type="spellStart"/>
      <w:r w:rsidRPr="00D32125">
        <w:rPr>
          <w:szCs w:val="24"/>
          <w:lang w:val="en-US"/>
        </w:rPr>
        <w:t>valdytojams</w:t>
      </w:r>
      <w:proofErr w:type="spellEnd"/>
      <w:r w:rsidRPr="00D32125">
        <w:rPr>
          <w:szCs w:val="24"/>
          <w:lang w:val="en-US"/>
        </w:rPr>
        <w:t xml:space="preserve">. </w:t>
      </w:r>
      <w:proofErr w:type="spellStart"/>
      <w:r w:rsidRPr="00D32125">
        <w:rPr>
          <w:szCs w:val="24"/>
          <w:lang w:val="en-US"/>
        </w:rPr>
        <w:t>Taip</w:t>
      </w:r>
      <w:proofErr w:type="spellEnd"/>
      <w:r w:rsidRPr="00D32125">
        <w:rPr>
          <w:szCs w:val="24"/>
          <w:lang w:val="en-US"/>
        </w:rPr>
        <w:t xml:space="preserve"> pat </w:t>
      </w:r>
      <w:proofErr w:type="spellStart"/>
      <w:r>
        <w:rPr>
          <w:szCs w:val="24"/>
          <w:lang w:val="en-US"/>
        </w:rPr>
        <w:t>Pardavėjas</w:t>
      </w:r>
      <w:proofErr w:type="spellEnd"/>
      <w:r w:rsidRPr="00D32125">
        <w:rPr>
          <w:szCs w:val="24"/>
          <w:lang w:val="en-US"/>
        </w:rPr>
        <w:t xml:space="preserve"> </w:t>
      </w:r>
      <w:proofErr w:type="spellStart"/>
      <w:r w:rsidRPr="00D32125">
        <w:rPr>
          <w:szCs w:val="24"/>
          <w:lang w:val="en-US"/>
        </w:rPr>
        <w:t>įsipareigoja</w:t>
      </w:r>
      <w:proofErr w:type="spellEnd"/>
      <w:r w:rsidRPr="00D32125">
        <w:rPr>
          <w:szCs w:val="24"/>
          <w:lang w:val="en-US"/>
        </w:rPr>
        <w:t xml:space="preserve"> </w:t>
      </w:r>
      <w:proofErr w:type="spellStart"/>
      <w:r w:rsidRPr="00D32125">
        <w:rPr>
          <w:szCs w:val="24"/>
          <w:lang w:val="en-US"/>
        </w:rPr>
        <w:t>užtikrinti</w:t>
      </w:r>
      <w:proofErr w:type="spellEnd"/>
      <w:r w:rsidRPr="00D32125">
        <w:rPr>
          <w:szCs w:val="24"/>
          <w:lang w:val="en-US"/>
        </w:rPr>
        <w:t xml:space="preserve"> </w:t>
      </w:r>
      <w:proofErr w:type="spellStart"/>
      <w:r w:rsidRPr="00D32125">
        <w:rPr>
          <w:szCs w:val="24"/>
          <w:lang w:val="en-US"/>
        </w:rPr>
        <w:t>visišką</w:t>
      </w:r>
      <w:proofErr w:type="spellEnd"/>
      <w:r w:rsidRPr="00D32125">
        <w:rPr>
          <w:szCs w:val="24"/>
          <w:lang w:val="en-US"/>
        </w:rPr>
        <w:t xml:space="preserve"> </w:t>
      </w:r>
      <w:proofErr w:type="spellStart"/>
      <w:r w:rsidRPr="00D32125">
        <w:rPr>
          <w:szCs w:val="24"/>
          <w:lang w:val="en-US"/>
        </w:rPr>
        <w:t>konfidencialumą</w:t>
      </w:r>
      <w:proofErr w:type="spellEnd"/>
      <w:r w:rsidRPr="00D32125">
        <w:rPr>
          <w:szCs w:val="24"/>
          <w:lang w:val="en-US"/>
        </w:rPr>
        <w:t xml:space="preserve">, </w:t>
      </w:r>
      <w:proofErr w:type="spellStart"/>
      <w:r w:rsidRPr="00D32125">
        <w:rPr>
          <w:szCs w:val="24"/>
          <w:lang w:val="en-US"/>
        </w:rPr>
        <w:t>tvarkydamas</w:t>
      </w:r>
      <w:proofErr w:type="spellEnd"/>
      <w:r w:rsidRPr="00D32125">
        <w:rPr>
          <w:szCs w:val="24"/>
          <w:lang w:val="en-US"/>
        </w:rPr>
        <w:t xml:space="preserve"> </w:t>
      </w:r>
      <w:proofErr w:type="spellStart"/>
      <w:r>
        <w:rPr>
          <w:szCs w:val="24"/>
          <w:lang w:val="en-US"/>
        </w:rPr>
        <w:t>Pirkėjo</w:t>
      </w:r>
      <w:proofErr w:type="spellEnd"/>
      <w:r w:rsidRPr="00D32125">
        <w:rPr>
          <w:szCs w:val="24"/>
          <w:lang w:val="en-US"/>
        </w:rPr>
        <w:t xml:space="preserve"> </w:t>
      </w:r>
      <w:proofErr w:type="spellStart"/>
      <w:r w:rsidRPr="00D32125">
        <w:rPr>
          <w:szCs w:val="24"/>
          <w:lang w:val="en-US"/>
        </w:rPr>
        <w:t>duomenis</w:t>
      </w:r>
      <w:proofErr w:type="spellEnd"/>
      <w:r w:rsidRPr="00D32125">
        <w:rPr>
          <w:szCs w:val="24"/>
          <w:lang w:val="en-US"/>
        </w:rPr>
        <w:t>.</w:t>
      </w:r>
    </w:p>
    <w:p w:rsidR="00E459D0" w:rsidRPr="00D32125" w:rsidRDefault="00E459D0" w:rsidP="00E459D0">
      <w:pPr>
        <w:widowControl/>
        <w:numPr>
          <w:ilvl w:val="1"/>
          <w:numId w:val="1"/>
        </w:numPr>
        <w:tabs>
          <w:tab w:val="left" w:pos="420"/>
          <w:tab w:val="left" w:pos="540"/>
        </w:tabs>
        <w:autoSpaceDN w:val="0"/>
        <w:spacing w:line="276" w:lineRule="auto"/>
        <w:ind w:left="0" w:firstLine="0"/>
        <w:jc w:val="both"/>
        <w:textAlignment w:val="baseline"/>
        <w:rPr>
          <w:rFonts w:eastAsia="Calibri"/>
          <w:szCs w:val="24"/>
        </w:rPr>
      </w:pPr>
      <w:r>
        <w:rPr>
          <w:rFonts w:eastAsia="Calibri"/>
          <w:szCs w:val="24"/>
        </w:rPr>
        <w:t>Pirkėjas įsipareigoja</w:t>
      </w:r>
      <w:r w:rsidRPr="00D32125">
        <w:rPr>
          <w:rFonts w:eastAsia="Calibri"/>
          <w:szCs w:val="24"/>
        </w:rPr>
        <w:t>:</w:t>
      </w:r>
    </w:p>
    <w:p w:rsidR="00E459D0" w:rsidRPr="00D32125" w:rsidRDefault="00E459D0" w:rsidP="00E459D0">
      <w:pPr>
        <w:widowControl/>
        <w:numPr>
          <w:ilvl w:val="2"/>
          <w:numId w:val="1"/>
        </w:numPr>
        <w:tabs>
          <w:tab w:val="left" w:pos="426"/>
        </w:tabs>
        <w:autoSpaceDN w:val="0"/>
        <w:spacing w:line="276" w:lineRule="auto"/>
        <w:ind w:left="450" w:firstLine="0"/>
        <w:jc w:val="both"/>
        <w:textAlignment w:val="baseline"/>
        <w:rPr>
          <w:szCs w:val="24"/>
        </w:rPr>
      </w:pPr>
      <w:r w:rsidRPr="00D32125">
        <w:rPr>
          <w:szCs w:val="24"/>
        </w:rPr>
        <w:t xml:space="preserve">įsipareigoja atsiskaityti su </w:t>
      </w:r>
      <w:r>
        <w:rPr>
          <w:szCs w:val="24"/>
        </w:rPr>
        <w:t>Pardavėju</w:t>
      </w:r>
      <w:r w:rsidRPr="00D32125">
        <w:rPr>
          <w:szCs w:val="24"/>
        </w:rPr>
        <w:t xml:space="preserve"> šioje Sutartyje ir jos prieduose nustatyta tvarka;</w:t>
      </w:r>
    </w:p>
    <w:p w:rsidR="00E459D0" w:rsidRPr="00D32125" w:rsidRDefault="00E459D0" w:rsidP="00E459D0">
      <w:pPr>
        <w:widowControl/>
        <w:numPr>
          <w:ilvl w:val="2"/>
          <w:numId w:val="1"/>
        </w:numPr>
        <w:tabs>
          <w:tab w:val="left" w:pos="1080"/>
          <w:tab w:val="left" w:pos="1170"/>
          <w:tab w:val="left" w:pos="1418"/>
          <w:tab w:val="left" w:pos="1560"/>
          <w:tab w:val="left" w:pos="3545"/>
        </w:tabs>
        <w:autoSpaceDN w:val="0"/>
        <w:spacing w:line="276" w:lineRule="auto"/>
        <w:ind w:left="1170"/>
        <w:jc w:val="both"/>
        <w:textAlignment w:val="baseline"/>
        <w:rPr>
          <w:rFonts w:eastAsia="Times New Roman"/>
          <w:szCs w:val="24"/>
          <w:lang w:eastAsia="lt-LT"/>
        </w:rPr>
      </w:pPr>
      <w:r w:rsidRPr="00D32125">
        <w:rPr>
          <w:rFonts w:eastAsia="Times New Roman"/>
          <w:szCs w:val="24"/>
          <w:lang w:eastAsia="lt-LT"/>
        </w:rPr>
        <w:t>turi teisę pareikšti pastabas dėl paslaugų teikimo;</w:t>
      </w:r>
    </w:p>
    <w:p w:rsidR="00E459D0" w:rsidRDefault="00E459D0" w:rsidP="00E459D0">
      <w:pPr>
        <w:widowControl/>
        <w:numPr>
          <w:ilvl w:val="2"/>
          <w:numId w:val="1"/>
        </w:numPr>
        <w:tabs>
          <w:tab w:val="left" w:pos="1080"/>
          <w:tab w:val="left" w:pos="1170"/>
          <w:tab w:val="left" w:pos="1418"/>
          <w:tab w:val="left" w:pos="1560"/>
          <w:tab w:val="left" w:pos="3545"/>
        </w:tabs>
        <w:autoSpaceDN w:val="0"/>
        <w:spacing w:line="276" w:lineRule="auto"/>
        <w:ind w:left="1170"/>
        <w:jc w:val="both"/>
        <w:textAlignment w:val="baseline"/>
        <w:rPr>
          <w:rFonts w:eastAsia="Times New Roman"/>
          <w:szCs w:val="24"/>
          <w:lang w:eastAsia="lt-LT"/>
        </w:rPr>
      </w:pPr>
      <w:r w:rsidRPr="00D32125">
        <w:rPr>
          <w:rFonts w:eastAsia="Times New Roman"/>
          <w:szCs w:val="24"/>
          <w:lang w:eastAsia="lt-LT"/>
        </w:rPr>
        <w:t>turi teisę nepriimti netinkamai suteiktų paslaugų</w:t>
      </w:r>
      <w:r>
        <w:rPr>
          <w:rFonts w:eastAsia="Times New Roman"/>
          <w:szCs w:val="24"/>
          <w:lang w:eastAsia="lt-LT"/>
        </w:rPr>
        <w:t>.</w:t>
      </w:r>
    </w:p>
    <w:p w:rsidR="00E459D0" w:rsidRPr="002B4D51" w:rsidRDefault="00E459D0" w:rsidP="00E459D0">
      <w:pPr>
        <w:widowControl/>
        <w:tabs>
          <w:tab w:val="left" w:pos="1080"/>
          <w:tab w:val="left" w:pos="1170"/>
          <w:tab w:val="left" w:pos="1418"/>
          <w:tab w:val="left" w:pos="1560"/>
          <w:tab w:val="left" w:pos="3545"/>
        </w:tabs>
        <w:autoSpaceDN w:val="0"/>
        <w:spacing w:line="276" w:lineRule="auto"/>
        <w:ind w:left="1170"/>
        <w:jc w:val="both"/>
        <w:textAlignment w:val="baseline"/>
        <w:rPr>
          <w:rFonts w:eastAsia="Times New Roman"/>
          <w:szCs w:val="24"/>
          <w:lang w:eastAsia="lt-LT"/>
        </w:rPr>
      </w:pPr>
    </w:p>
    <w:p w:rsidR="00E459D0" w:rsidRDefault="00E459D0" w:rsidP="00E459D0">
      <w:pPr>
        <w:widowControl/>
        <w:numPr>
          <w:ilvl w:val="0"/>
          <w:numId w:val="1"/>
        </w:numPr>
        <w:autoSpaceDN w:val="0"/>
        <w:spacing w:line="276" w:lineRule="auto"/>
        <w:jc w:val="center"/>
        <w:textAlignment w:val="baseline"/>
        <w:rPr>
          <w:rFonts w:eastAsia="Calibri"/>
          <w:b/>
          <w:szCs w:val="24"/>
        </w:rPr>
      </w:pPr>
      <w:r w:rsidRPr="00D60853">
        <w:rPr>
          <w:rFonts w:eastAsia="Calibri"/>
          <w:b/>
          <w:szCs w:val="24"/>
        </w:rPr>
        <w:t>Atsiskaitymo tvarka</w:t>
      </w:r>
    </w:p>
    <w:p w:rsidR="00E459D0" w:rsidRPr="00D60853" w:rsidRDefault="00E459D0" w:rsidP="00E459D0">
      <w:pPr>
        <w:widowControl/>
        <w:autoSpaceDN w:val="0"/>
        <w:spacing w:line="276" w:lineRule="auto"/>
        <w:ind w:left="709"/>
        <w:jc w:val="center"/>
        <w:textAlignment w:val="baseline"/>
        <w:rPr>
          <w:rFonts w:eastAsia="Calibri"/>
          <w:b/>
          <w:szCs w:val="24"/>
        </w:rPr>
      </w:pPr>
    </w:p>
    <w:p w:rsidR="00E459D0" w:rsidRPr="00D60853" w:rsidRDefault="00E459D0" w:rsidP="00E459D0">
      <w:pPr>
        <w:widowControl/>
        <w:numPr>
          <w:ilvl w:val="1"/>
          <w:numId w:val="1"/>
        </w:numPr>
        <w:tabs>
          <w:tab w:val="left" w:pos="-4320"/>
          <w:tab w:val="left" w:pos="-3971"/>
        </w:tabs>
        <w:autoSpaceDN w:val="0"/>
        <w:spacing w:line="276" w:lineRule="auto"/>
        <w:jc w:val="both"/>
        <w:textAlignment w:val="baseline"/>
        <w:rPr>
          <w:rFonts w:eastAsia="Calibri"/>
          <w:szCs w:val="24"/>
        </w:rPr>
      </w:pPr>
      <w:r w:rsidRPr="00D60853">
        <w:rPr>
          <w:rFonts w:eastAsia="Calibri"/>
          <w:szCs w:val="24"/>
        </w:rPr>
        <w:t>Už laiku suteiktas tinkamos kokybės paslaugas</w:t>
      </w:r>
      <w:r>
        <w:rPr>
          <w:rFonts w:eastAsia="Calibri"/>
          <w:szCs w:val="24"/>
        </w:rPr>
        <w:t xml:space="preserve"> </w:t>
      </w:r>
      <w:r w:rsidRPr="00D60853">
        <w:rPr>
          <w:rFonts w:eastAsia="Calibri"/>
          <w:szCs w:val="24"/>
        </w:rPr>
        <w:t xml:space="preserve">sumokama per 14 kalendorinių dienų nuo pridavimo – priėmimo akto pasirašymo ir e-sąskaitos faktūros pateikimo dienos. </w:t>
      </w:r>
    </w:p>
    <w:p w:rsidR="00E459D0" w:rsidRPr="00D60853" w:rsidRDefault="00E459D0" w:rsidP="00E459D0">
      <w:pPr>
        <w:tabs>
          <w:tab w:val="left" w:pos="1069"/>
        </w:tabs>
        <w:autoSpaceDN w:val="0"/>
        <w:spacing w:line="276" w:lineRule="auto"/>
        <w:ind w:left="420"/>
        <w:jc w:val="both"/>
        <w:textAlignment w:val="baseline"/>
        <w:rPr>
          <w:rFonts w:eastAsia="Calibri"/>
          <w:szCs w:val="24"/>
        </w:rPr>
      </w:pPr>
    </w:p>
    <w:p w:rsidR="00E459D0" w:rsidRDefault="00E459D0" w:rsidP="00E459D0">
      <w:pPr>
        <w:widowControl/>
        <w:numPr>
          <w:ilvl w:val="0"/>
          <w:numId w:val="1"/>
        </w:numPr>
        <w:autoSpaceDN w:val="0"/>
        <w:spacing w:line="276" w:lineRule="auto"/>
        <w:jc w:val="center"/>
        <w:textAlignment w:val="baseline"/>
        <w:rPr>
          <w:rFonts w:eastAsia="Calibri"/>
          <w:b/>
          <w:szCs w:val="24"/>
        </w:rPr>
      </w:pPr>
      <w:r w:rsidRPr="00D60853">
        <w:rPr>
          <w:rFonts w:eastAsia="Calibri"/>
          <w:b/>
          <w:szCs w:val="24"/>
        </w:rPr>
        <w:t>Garantijos</w:t>
      </w:r>
    </w:p>
    <w:p w:rsidR="00E459D0" w:rsidRPr="00D60853" w:rsidRDefault="00E459D0" w:rsidP="00E459D0">
      <w:pPr>
        <w:widowControl/>
        <w:autoSpaceDN w:val="0"/>
        <w:spacing w:line="276" w:lineRule="auto"/>
        <w:ind w:left="709"/>
        <w:jc w:val="center"/>
        <w:textAlignment w:val="baseline"/>
        <w:rPr>
          <w:rFonts w:eastAsia="Calibri"/>
          <w:b/>
          <w:szCs w:val="24"/>
        </w:rPr>
      </w:pPr>
    </w:p>
    <w:p w:rsidR="00E459D0" w:rsidRPr="00D60853" w:rsidRDefault="00E459D0" w:rsidP="00E459D0">
      <w:pPr>
        <w:widowControl/>
        <w:numPr>
          <w:ilvl w:val="1"/>
          <w:numId w:val="1"/>
        </w:numPr>
        <w:autoSpaceDN w:val="0"/>
        <w:spacing w:line="276" w:lineRule="auto"/>
        <w:jc w:val="both"/>
        <w:textAlignment w:val="baseline"/>
        <w:rPr>
          <w:rFonts w:eastAsia="Calibri"/>
          <w:szCs w:val="24"/>
        </w:rPr>
      </w:pPr>
      <w:r w:rsidRPr="00D60853">
        <w:rPr>
          <w:rFonts w:eastAsia="Calibri"/>
          <w:szCs w:val="24"/>
        </w:rPr>
        <w:lastRenderedPageBreak/>
        <w:t>P</w:t>
      </w:r>
      <w:r>
        <w:rPr>
          <w:rFonts w:eastAsia="Calibri"/>
          <w:szCs w:val="24"/>
        </w:rPr>
        <w:t xml:space="preserve">ardavėjas </w:t>
      </w:r>
      <w:r w:rsidRPr="00D60853">
        <w:rPr>
          <w:rFonts w:eastAsia="Calibri"/>
          <w:szCs w:val="24"/>
        </w:rPr>
        <w:t xml:space="preserve">garantuoja, kad teikiamos paslaugos atitinka šioje Sutartyje ir jos prieduose nustatytus reikalavimus. </w:t>
      </w:r>
    </w:p>
    <w:p w:rsidR="00E459D0" w:rsidRPr="00D60853" w:rsidRDefault="00E459D0" w:rsidP="00E459D0">
      <w:pPr>
        <w:widowControl/>
        <w:numPr>
          <w:ilvl w:val="1"/>
          <w:numId w:val="1"/>
        </w:numPr>
        <w:tabs>
          <w:tab w:val="left" w:pos="-2520"/>
          <w:tab w:val="left" w:pos="-2400"/>
        </w:tabs>
        <w:autoSpaceDN w:val="0"/>
        <w:spacing w:line="276" w:lineRule="auto"/>
        <w:jc w:val="both"/>
        <w:textAlignment w:val="baseline"/>
        <w:rPr>
          <w:rFonts w:ascii="Calibri" w:eastAsia="Calibri" w:hAnsi="Calibri"/>
          <w:sz w:val="22"/>
          <w:szCs w:val="22"/>
        </w:rPr>
      </w:pPr>
      <w:r>
        <w:rPr>
          <w:rFonts w:eastAsia="Calibri"/>
          <w:szCs w:val="24"/>
        </w:rPr>
        <w:t>Pirkėjas</w:t>
      </w:r>
      <w:r w:rsidRPr="00D60853">
        <w:rPr>
          <w:rFonts w:eastAsia="Calibri"/>
          <w:szCs w:val="24"/>
        </w:rPr>
        <w:t xml:space="preserve"> turi teisę pareikšti pretenzijas dėl suteiktų </w:t>
      </w:r>
      <w:r>
        <w:rPr>
          <w:rFonts w:eastAsia="Calibri"/>
          <w:szCs w:val="24"/>
        </w:rPr>
        <w:t>p</w:t>
      </w:r>
      <w:r w:rsidRPr="00D60853">
        <w:rPr>
          <w:rFonts w:eastAsia="Calibri"/>
          <w:szCs w:val="24"/>
        </w:rPr>
        <w:t>aslaugų kokybės</w:t>
      </w:r>
      <w:r w:rsidRPr="00D60853">
        <w:rPr>
          <w:rFonts w:eastAsia="Calibri"/>
          <w:i/>
          <w:szCs w:val="24"/>
        </w:rPr>
        <w:t xml:space="preserve"> </w:t>
      </w:r>
      <w:r w:rsidRPr="00D60853">
        <w:rPr>
          <w:rFonts w:eastAsia="Calibri"/>
          <w:szCs w:val="24"/>
        </w:rPr>
        <w:t>per tris darbo dienas.</w:t>
      </w:r>
    </w:p>
    <w:p w:rsidR="00E459D0" w:rsidRPr="00D60853" w:rsidRDefault="00E459D0" w:rsidP="00E459D0">
      <w:pPr>
        <w:widowControl/>
        <w:numPr>
          <w:ilvl w:val="1"/>
          <w:numId w:val="1"/>
        </w:numPr>
        <w:tabs>
          <w:tab w:val="left" w:pos="-2520"/>
          <w:tab w:val="left" w:pos="-2400"/>
        </w:tabs>
        <w:autoSpaceDN w:val="0"/>
        <w:spacing w:line="276" w:lineRule="auto"/>
        <w:jc w:val="both"/>
        <w:textAlignment w:val="baseline"/>
        <w:rPr>
          <w:rFonts w:eastAsia="Calibri"/>
          <w:szCs w:val="24"/>
        </w:rPr>
      </w:pPr>
      <w:r>
        <w:rPr>
          <w:rFonts w:eastAsia="Calibri"/>
          <w:szCs w:val="24"/>
        </w:rPr>
        <w:t>Pirkėjo</w:t>
      </w:r>
      <w:r w:rsidRPr="00D60853">
        <w:rPr>
          <w:rFonts w:eastAsia="Calibri"/>
          <w:szCs w:val="24"/>
        </w:rPr>
        <w:t xml:space="preserve"> nurodyti suteiktų paslaugų trūkumai privalo būti pašalinti per 24 valandas.</w:t>
      </w:r>
    </w:p>
    <w:p w:rsidR="00E459D0" w:rsidRPr="00D60853" w:rsidRDefault="00E459D0" w:rsidP="00E459D0">
      <w:pPr>
        <w:widowControl/>
        <w:numPr>
          <w:ilvl w:val="1"/>
          <w:numId w:val="1"/>
        </w:numPr>
        <w:tabs>
          <w:tab w:val="left" w:pos="-2520"/>
          <w:tab w:val="left" w:pos="-2400"/>
        </w:tabs>
        <w:autoSpaceDN w:val="0"/>
        <w:spacing w:line="276" w:lineRule="auto"/>
        <w:jc w:val="both"/>
        <w:textAlignment w:val="baseline"/>
        <w:rPr>
          <w:rFonts w:eastAsia="Calibri"/>
          <w:szCs w:val="24"/>
        </w:rPr>
      </w:pPr>
      <w:r w:rsidRPr="00D60853">
        <w:rPr>
          <w:rFonts w:eastAsia="Calibri"/>
          <w:szCs w:val="24"/>
        </w:rPr>
        <w:t xml:space="preserve">Jei </w:t>
      </w:r>
      <w:r>
        <w:rPr>
          <w:rFonts w:eastAsia="Calibri"/>
          <w:szCs w:val="24"/>
        </w:rPr>
        <w:t>Pardavėjas</w:t>
      </w:r>
      <w:r w:rsidRPr="00D60853">
        <w:rPr>
          <w:rFonts w:eastAsia="Calibri"/>
          <w:szCs w:val="24"/>
        </w:rPr>
        <w:t xml:space="preserve"> nevykdo kokybės garantijos reikalavimų ir/ar nepašalina suteiktų paslaugų trūkumų per nustatytą terminą, </w:t>
      </w:r>
      <w:r>
        <w:rPr>
          <w:rFonts w:eastAsia="Calibri"/>
          <w:szCs w:val="24"/>
        </w:rPr>
        <w:t>Pardavėjas</w:t>
      </w:r>
      <w:r w:rsidRPr="00D60853">
        <w:rPr>
          <w:rFonts w:eastAsia="Calibri"/>
          <w:szCs w:val="24"/>
        </w:rPr>
        <w:t xml:space="preserve"> privalo mokėti </w:t>
      </w:r>
      <w:r>
        <w:rPr>
          <w:rFonts w:eastAsia="Calibri"/>
          <w:szCs w:val="24"/>
        </w:rPr>
        <w:t xml:space="preserve">Pirkėjui </w:t>
      </w:r>
      <w:r w:rsidRPr="00D60853">
        <w:rPr>
          <w:rFonts w:eastAsia="Calibri"/>
          <w:szCs w:val="24"/>
        </w:rPr>
        <w:t xml:space="preserve">0,02% delspinigių nuo nekokybiškų paslaugų vertės už kiekvieną uždelstą pašalinti trūkumus dieną. Delspinigių suma išskaičiuojama iš </w:t>
      </w:r>
      <w:r>
        <w:rPr>
          <w:rFonts w:eastAsia="Calibri"/>
          <w:szCs w:val="24"/>
        </w:rPr>
        <w:t>Pardavėjui</w:t>
      </w:r>
      <w:r w:rsidRPr="00D60853">
        <w:rPr>
          <w:rFonts w:eastAsia="Calibri"/>
          <w:szCs w:val="24"/>
        </w:rPr>
        <w:t xml:space="preserve"> mokėtinų sumų.</w:t>
      </w:r>
    </w:p>
    <w:p w:rsidR="00E459D0" w:rsidRPr="00D60853" w:rsidRDefault="00E459D0" w:rsidP="00E459D0">
      <w:pPr>
        <w:tabs>
          <w:tab w:val="left" w:pos="0"/>
          <w:tab w:val="left" w:pos="120"/>
        </w:tabs>
        <w:autoSpaceDN w:val="0"/>
        <w:spacing w:line="276" w:lineRule="auto"/>
        <w:ind w:left="420"/>
        <w:jc w:val="both"/>
        <w:textAlignment w:val="baseline"/>
        <w:rPr>
          <w:rFonts w:eastAsia="Calibri"/>
          <w:szCs w:val="24"/>
        </w:rPr>
      </w:pPr>
    </w:p>
    <w:p w:rsidR="00E459D0" w:rsidRDefault="00E459D0" w:rsidP="00E459D0">
      <w:pPr>
        <w:widowControl/>
        <w:numPr>
          <w:ilvl w:val="0"/>
          <w:numId w:val="1"/>
        </w:numPr>
        <w:tabs>
          <w:tab w:val="left" w:pos="-7123"/>
          <w:tab w:val="left" w:pos="-6763"/>
          <w:tab w:val="left" w:pos="-6414"/>
        </w:tabs>
        <w:autoSpaceDN w:val="0"/>
        <w:spacing w:line="276" w:lineRule="auto"/>
        <w:jc w:val="center"/>
        <w:textAlignment w:val="baseline"/>
        <w:rPr>
          <w:rFonts w:eastAsia="Calibri"/>
          <w:b/>
          <w:szCs w:val="24"/>
        </w:rPr>
      </w:pPr>
      <w:r w:rsidRPr="00D60853">
        <w:rPr>
          <w:rFonts w:eastAsia="Calibri"/>
          <w:b/>
          <w:szCs w:val="24"/>
        </w:rPr>
        <w:t>Šalių atsakomybė</w:t>
      </w:r>
    </w:p>
    <w:p w:rsidR="00E459D0" w:rsidRPr="00D60853" w:rsidRDefault="00E459D0" w:rsidP="00E459D0">
      <w:pPr>
        <w:widowControl/>
        <w:tabs>
          <w:tab w:val="left" w:pos="-7123"/>
          <w:tab w:val="left" w:pos="-6763"/>
          <w:tab w:val="left" w:pos="-6414"/>
        </w:tabs>
        <w:autoSpaceDN w:val="0"/>
        <w:spacing w:line="276" w:lineRule="auto"/>
        <w:ind w:left="709"/>
        <w:jc w:val="center"/>
        <w:textAlignment w:val="baseline"/>
        <w:rPr>
          <w:rFonts w:eastAsia="Calibri"/>
          <w:b/>
          <w:szCs w:val="24"/>
        </w:rPr>
      </w:pPr>
    </w:p>
    <w:p w:rsidR="00E459D0" w:rsidRPr="00D60853" w:rsidRDefault="00E459D0" w:rsidP="00E459D0">
      <w:pPr>
        <w:widowControl/>
        <w:numPr>
          <w:ilvl w:val="1"/>
          <w:numId w:val="1"/>
        </w:numPr>
        <w:tabs>
          <w:tab w:val="left" w:pos="-2520"/>
          <w:tab w:val="left" w:pos="-2400"/>
        </w:tabs>
        <w:autoSpaceDN w:val="0"/>
        <w:spacing w:line="276" w:lineRule="auto"/>
        <w:jc w:val="both"/>
        <w:textAlignment w:val="baseline"/>
        <w:rPr>
          <w:rFonts w:eastAsia="Calibri"/>
          <w:szCs w:val="24"/>
        </w:rPr>
      </w:pPr>
      <w:r w:rsidRPr="00D60853">
        <w:rPr>
          <w:rFonts w:eastAsia="Calibri"/>
          <w:szCs w:val="24"/>
        </w:rPr>
        <w:t xml:space="preserve"> Šalys atsako už savo sutartinių įsipareigojimų nevykdymą arba netinkamą jų vykdymą šioje Sutartyje ir Lietuvos Respublikos teisės aktuose nustatyta tvarka. </w:t>
      </w:r>
    </w:p>
    <w:p w:rsidR="00E459D0" w:rsidRPr="00D60853" w:rsidRDefault="00E459D0" w:rsidP="00E459D0">
      <w:pPr>
        <w:widowControl/>
        <w:numPr>
          <w:ilvl w:val="1"/>
          <w:numId w:val="1"/>
        </w:numPr>
        <w:tabs>
          <w:tab w:val="left" w:pos="-2520"/>
          <w:tab w:val="left" w:pos="-2400"/>
        </w:tabs>
        <w:autoSpaceDN w:val="0"/>
        <w:spacing w:line="276" w:lineRule="auto"/>
        <w:jc w:val="both"/>
        <w:textAlignment w:val="baseline"/>
        <w:rPr>
          <w:rFonts w:eastAsia="Calibri"/>
          <w:szCs w:val="24"/>
        </w:rPr>
      </w:pPr>
      <w:r w:rsidRPr="00D60853">
        <w:rPr>
          <w:rFonts w:eastAsia="Calibri"/>
          <w:szCs w:val="24"/>
        </w:rPr>
        <w:t xml:space="preserve"> </w:t>
      </w:r>
      <w:r>
        <w:rPr>
          <w:rFonts w:eastAsia="Calibri"/>
          <w:szCs w:val="24"/>
        </w:rPr>
        <w:t>Pirkėju</w:t>
      </w:r>
      <w:r w:rsidRPr="00D60853">
        <w:rPr>
          <w:rFonts w:eastAsia="Calibri"/>
          <w:szCs w:val="24"/>
        </w:rPr>
        <w:t xml:space="preserve">i laiku nesumokėjus šioje Sutartyje nustatytų sumų, jis moka </w:t>
      </w:r>
      <w:r>
        <w:rPr>
          <w:rFonts w:eastAsia="Calibri"/>
          <w:szCs w:val="24"/>
        </w:rPr>
        <w:t>Pardavėjui</w:t>
      </w:r>
      <w:r w:rsidRPr="00D60853">
        <w:rPr>
          <w:rFonts w:eastAsia="Calibri"/>
          <w:szCs w:val="24"/>
        </w:rPr>
        <w:t xml:space="preserve"> 0,02 % nuo laiku nesumokėtos sumos dydžio delspinigius už kiekvieną uždelstą dieną. </w:t>
      </w:r>
    </w:p>
    <w:p w:rsidR="00E459D0" w:rsidRPr="00D60853" w:rsidRDefault="00E459D0" w:rsidP="00E459D0">
      <w:pPr>
        <w:widowControl/>
        <w:numPr>
          <w:ilvl w:val="1"/>
          <w:numId w:val="1"/>
        </w:numPr>
        <w:tabs>
          <w:tab w:val="left" w:pos="-2520"/>
          <w:tab w:val="left" w:pos="-2400"/>
        </w:tabs>
        <w:autoSpaceDN w:val="0"/>
        <w:spacing w:line="276" w:lineRule="auto"/>
        <w:jc w:val="both"/>
        <w:textAlignment w:val="baseline"/>
        <w:rPr>
          <w:rFonts w:eastAsia="Calibri"/>
          <w:szCs w:val="24"/>
        </w:rPr>
      </w:pPr>
      <w:r>
        <w:rPr>
          <w:rFonts w:eastAsia="Calibri"/>
          <w:szCs w:val="24"/>
        </w:rPr>
        <w:t>Pardavėjui</w:t>
      </w:r>
      <w:r w:rsidRPr="00D60853">
        <w:rPr>
          <w:rFonts w:eastAsia="Calibri"/>
          <w:szCs w:val="24"/>
        </w:rPr>
        <w:t xml:space="preserve"> pavėlavus suteikti paslaugas per šioje Sutartyje ir jos prieduose nustatytus terminus jis moka </w:t>
      </w:r>
      <w:r>
        <w:rPr>
          <w:rFonts w:eastAsia="Calibri"/>
          <w:szCs w:val="24"/>
        </w:rPr>
        <w:t xml:space="preserve">Pirkėjui </w:t>
      </w:r>
      <w:r w:rsidRPr="00D60853">
        <w:rPr>
          <w:rFonts w:eastAsia="Calibri"/>
          <w:szCs w:val="24"/>
        </w:rPr>
        <w:t xml:space="preserve">0,02 % nuo bendros sutarties kainos su PVM dydžio delspinigius už kiekvieną uždelstą dieną. Delspinigių suma išskaičiuojama iš </w:t>
      </w:r>
      <w:r>
        <w:rPr>
          <w:rFonts w:eastAsia="Calibri"/>
          <w:szCs w:val="24"/>
        </w:rPr>
        <w:t>Pardavėjui</w:t>
      </w:r>
      <w:r w:rsidRPr="00D60853">
        <w:rPr>
          <w:rFonts w:eastAsia="Calibri"/>
          <w:szCs w:val="24"/>
        </w:rPr>
        <w:t xml:space="preserve"> mokėtinų sumų.</w:t>
      </w:r>
    </w:p>
    <w:p w:rsidR="00E459D0" w:rsidRPr="00D60853" w:rsidRDefault="00E459D0" w:rsidP="00E459D0">
      <w:pPr>
        <w:widowControl/>
        <w:numPr>
          <w:ilvl w:val="1"/>
          <w:numId w:val="1"/>
        </w:numPr>
        <w:tabs>
          <w:tab w:val="left" w:pos="-2520"/>
          <w:tab w:val="left" w:pos="-1680"/>
        </w:tabs>
        <w:autoSpaceDN w:val="0"/>
        <w:spacing w:line="276" w:lineRule="auto"/>
        <w:jc w:val="both"/>
        <w:textAlignment w:val="baseline"/>
        <w:rPr>
          <w:szCs w:val="24"/>
        </w:rPr>
      </w:pPr>
      <w:r w:rsidRPr="00D60853">
        <w:rPr>
          <w:szCs w:val="24"/>
        </w:rPr>
        <w:t>Šalys susitaria, kad esminiu Sutarties pažeidimu laikomas:</w:t>
      </w:r>
    </w:p>
    <w:p w:rsidR="00E459D0" w:rsidRPr="00D60853" w:rsidRDefault="00E459D0" w:rsidP="00E459D0">
      <w:pPr>
        <w:widowControl/>
        <w:numPr>
          <w:ilvl w:val="2"/>
          <w:numId w:val="1"/>
        </w:numPr>
        <w:tabs>
          <w:tab w:val="left" w:pos="-3600"/>
          <w:tab w:val="left" w:pos="-3044"/>
          <w:tab w:val="left" w:pos="-2902"/>
          <w:tab w:val="left" w:pos="-2700"/>
          <w:tab w:val="left" w:pos="-2340"/>
          <w:tab w:val="left" w:pos="-775"/>
        </w:tabs>
        <w:autoSpaceDN w:val="0"/>
        <w:spacing w:line="276" w:lineRule="auto"/>
        <w:jc w:val="both"/>
        <w:textAlignment w:val="baseline"/>
        <w:rPr>
          <w:rFonts w:eastAsia="Times New Roman"/>
          <w:szCs w:val="24"/>
          <w:lang w:eastAsia="lt-LT"/>
        </w:rPr>
      </w:pPr>
      <w:r w:rsidRPr="00D60853">
        <w:rPr>
          <w:rFonts w:eastAsia="Times New Roman"/>
          <w:szCs w:val="24"/>
          <w:lang w:eastAsia="lt-LT"/>
        </w:rPr>
        <w:t>Pažeidimas, atitinkantis Lietuvos Respublikos Civilinio kodekso 6.217 straipsnio 2 dalies kriterijus, nepaisant to, kad tokie nebuvo apibrėžti Sutartyje.</w:t>
      </w:r>
    </w:p>
    <w:p w:rsidR="00E459D0" w:rsidRPr="00D60853" w:rsidRDefault="00E459D0" w:rsidP="00E459D0">
      <w:pPr>
        <w:widowControl/>
        <w:numPr>
          <w:ilvl w:val="2"/>
          <w:numId w:val="1"/>
        </w:numPr>
        <w:tabs>
          <w:tab w:val="left" w:pos="-3600"/>
          <w:tab w:val="left" w:pos="-3044"/>
          <w:tab w:val="left" w:pos="-2902"/>
          <w:tab w:val="left" w:pos="-2700"/>
          <w:tab w:val="left" w:pos="-775"/>
        </w:tabs>
        <w:autoSpaceDN w:val="0"/>
        <w:spacing w:line="276" w:lineRule="auto"/>
        <w:jc w:val="both"/>
        <w:textAlignment w:val="baseline"/>
        <w:rPr>
          <w:rFonts w:ascii="Calibri" w:eastAsia="Calibri" w:hAnsi="Calibri"/>
          <w:sz w:val="22"/>
          <w:szCs w:val="22"/>
        </w:rPr>
      </w:pPr>
      <w:r w:rsidRPr="00D60853">
        <w:rPr>
          <w:rFonts w:eastAsia="Times New Roman"/>
          <w:szCs w:val="24"/>
          <w:lang w:eastAsia="lt-LT"/>
        </w:rPr>
        <w:t xml:space="preserve">Pažeidimas, kai </w:t>
      </w:r>
      <w:r>
        <w:rPr>
          <w:rFonts w:eastAsia="Times New Roman"/>
          <w:color w:val="000000"/>
          <w:szCs w:val="24"/>
          <w:lang w:eastAsia="lt-LT"/>
        </w:rPr>
        <w:t>Pardavėjas</w:t>
      </w:r>
      <w:r w:rsidRPr="00D60853">
        <w:rPr>
          <w:rFonts w:eastAsia="Times New Roman"/>
          <w:szCs w:val="24"/>
          <w:lang w:eastAsia="lt-LT"/>
        </w:rPr>
        <w:t xml:space="preserve"> raštiškai įspėtas, be objektyvių priežasčių vilkina paslaugų suteikimą</w:t>
      </w:r>
      <w:r>
        <w:rPr>
          <w:rFonts w:eastAsia="Times New Roman"/>
          <w:szCs w:val="24"/>
          <w:lang w:eastAsia="lt-LT"/>
        </w:rPr>
        <w:t xml:space="preserve"> ar prekių pristatymą</w:t>
      </w:r>
      <w:r w:rsidRPr="00D60853">
        <w:rPr>
          <w:rFonts w:eastAsia="Times New Roman"/>
          <w:szCs w:val="24"/>
          <w:lang w:eastAsia="lt-LT"/>
        </w:rPr>
        <w:t>, raštiškai įspėtas neužtikrina paslaugų</w:t>
      </w:r>
      <w:r>
        <w:rPr>
          <w:rFonts w:eastAsia="Times New Roman"/>
          <w:szCs w:val="24"/>
          <w:lang w:eastAsia="lt-LT"/>
        </w:rPr>
        <w:t xml:space="preserve"> ar prekių</w:t>
      </w:r>
      <w:r w:rsidRPr="00D60853">
        <w:rPr>
          <w:rFonts w:eastAsia="Times New Roman"/>
          <w:szCs w:val="24"/>
          <w:lang w:eastAsia="lt-LT"/>
        </w:rPr>
        <w:t xml:space="preserve"> kokybės ar pažeidžia nustatytus prievolių vykdymo terminus.</w:t>
      </w:r>
    </w:p>
    <w:p w:rsidR="00E459D0" w:rsidRPr="00D60853" w:rsidRDefault="00E459D0" w:rsidP="00E459D0">
      <w:pPr>
        <w:tabs>
          <w:tab w:val="left" w:pos="540"/>
        </w:tabs>
        <w:autoSpaceDN w:val="0"/>
        <w:spacing w:line="276" w:lineRule="auto"/>
        <w:ind w:left="420"/>
        <w:jc w:val="both"/>
        <w:textAlignment w:val="baseline"/>
        <w:rPr>
          <w:rFonts w:eastAsia="Calibri"/>
          <w:szCs w:val="24"/>
        </w:rPr>
      </w:pPr>
    </w:p>
    <w:p w:rsidR="00E459D0" w:rsidRPr="00D60853" w:rsidRDefault="00E459D0" w:rsidP="00E459D0">
      <w:pPr>
        <w:widowControl/>
        <w:numPr>
          <w:ilvl w:val="0"/>
          <w:numId w:val="1"/>
        </w:numPr>
        <w:autoSpaceDN w:val="0"/>
        <w:spacing w:line="276" w:lineRule="auto"/>
        <w:jc w:val="center"/>
        <w:textAlignment w:val="baseline"/>
        <w:rPr>
          <w:rFonts w:eastAsia="Calibri"/>
          <w:b/>
          <w:szCs w:val="24"/>
        </w:rPr>
      </w:pPr>
      <w:r w:rsidRPr="00D60853">
        <w:rPr>
          <w:rFonts w:eastAsia="Calibri"/>
          <w:b/>
          <w:szCs w:val="24"/>
        </w:rPr>
        <w:t>Atleidimas nuo atsakomybės esant nenugalimos jėgos (force majeure) aplinkybėms</w:t>
      </w:r>
    </w:p>
    <w:p w:rsidR="00E459D0" w:rsidRPr="00D60853" w:rsidRDefault="00E459D0" w:rsidP="00E459D0">
      <w:pPr>
        <w:autoSpaceDN w:val="0"/>
        <w:spacing w:line="276" w:lineRule="auto"/>
        <w:ind w:left="1069"/>
        <w:textAlignment w:val="baseline"/>
        <w:rPr>
          <w:rFonts w:eastAsia="Calibri"/>
          <w:b/>
          <w:szCs w:val="24"/>
        </w:rPr>
      </w:pPr>
    </w:p>
    <w:p w:rsidR="00E459D0" w:rsidRPr="00D60853" w:rsidRDefault="00E459D0" w:rsidP="00E459D0">
      <w:pPr>
        <w:widowControl/>
        <w:numPr>
          <w:ilvl w:val="1"/>
          <w:numId w:val="1"/>
        </w:numPr>
        <w:tabs>
          <w:tab w:val="left" w:pos="-2520"/>
          <w:tab w:val="left" w:pos="-2400"/>
        </w:tabs>
        <w:autoSpaceDN w:val="0"/>
        <w:spacing w:line="276" w:lineRule="auto"/>
        <w:jc w:val="both"/>
        <w:textAlignment w:val="baseline"/>
        <w:rPr>
          <w:rFonts w:eastAsia="Calibri"/>
          <w:szCs w:val="24"/>
        </w:rPr>
      </w:pPr>
      <w:r w:rsidRPr="00D60853">
        <w:rPr>
          <w:rFonts w:eastAsia="Calibri"/>
          <w:szCs w:val="24"/>
        </w:rPr>
        <w:t>Šalis atleidžiama nuo atsakomybės už sutarties nevykdymą, jeigu ji įrodo, kad sutartis neįvykdyta dėl aplinkybių, kuri ji negalėjo kontroliuoti bei protingai numatyti sutarties sudarymo metu, ir kad negalėjo užkirsti kelio šių aplinkybių ar jų pasekmių atsiradimui. Jeigu aplinkybė, dėl kurios neįmanoma sutarties įvykdyti, laikina, tai Šalis atleidžiama nuo atsakomybės tik tokiam laikotarpiui, kuris yra protingas atsižvelgiant į tos aplinkybės įtaką Sutarties įvykdymui. Sutarties neįvykdžiusi Šalis privalo pranešti kitai Šaliai apie šiame punkte nurodytos aplinkybės atsiradimą bei jos įtaką Sutarties įvykdymui per 5 kalendorines dienas, kai ji sužinojo ar turėjo sužinoti apie šią aplinkybę.</w:t>
      </w:r>
    </w:p>
    <w:p w:rsidR="00E459D0" w:rsidRDefault="00E459D0" w:rsidP="00E459D0">
      <w:pPr>
        <w:widowControl/>
        <w:numPr>
          <w:ilvl w:val="1"/>
          <w:numId w:val="1"/>
        </w:numPr>
        <w:tabs>
          <w:tab w:val="left" w:pos="-2520"/>
          <w:tab w:val="left" w:pos="-2400"/>
        </w:tabs>
        <w:autoSpaceDN w:val="0"/>
        <w:spacing w:line="276" w:lineRule="auto"/>
        <w:jc w:val="both"/>
        <w:textAlignment w:val="baseline"/>
        <w:rPr>
          <w:rFonts w:eastAsia="Calibri"/>
          <w:szCs w:val="24"/>
        </w:rPr>
      </w:pPr>
      <w:r w:rsidRPr="00D60853">
        <w:rPr>
          <w:rFonts w:eastAsia="Calibri"/>
          <w:szCs w:val="24"/>
        </w:rPr>
        <w:t xml:space="preserve">Nenugalimos jėgos aplinkybės turi būti nustatytos ir patvirtintos Lietuvos Respublikos civilinio kodekso 6.212 straipsnyje, Lietuvos Respublikos Vyriausybės 1996 m. liepos 15 d. nutarimo Nr. 840 „Dėl Atleidimo nuo atsakomybės esant nenugalimos jėgos (force majeure) aplinkybėms taisyklių patvirtinimo“ bei Lietuvos Respublikos Vyriausybės 1997 m. kovo 13 </w:t>
      </w:r>
      <w:r w:rsidRPr="00D60853">
        <w:rPr>
          <w:rFonts w:eastAsia="Calibri"/>
          <w:szCs w:val="24"/>
        </w:rPr>
        <w:lastRenderedPageBreak/>
        <w:t>d. nutarimo Nr. 222 „Dėl Nenugalimos jėgos (force majeure) aplinkybes liudijančių pažymų išdavimo tvarkos patvirtinimo“ ar juos pakeičiančių teisės aktų nustatyta tvarka.</w:t>
      </w:r>
    </w:p>
    <w:p w:rsidR="00E459D0" w:rsidRPr="00D60853" w:rsidRDefault="00E459D0" w:rsidP="00E459D0">
      <w:pPr>
        <w:widowControl/>
        <w:tabs>
          <w:tab w:val="left" w:pos="-2520"/>
          <w:tab w:val="left" w:pos="-2400"/>
        </w:tabs>
        <w:autoSpaceDN w:val="0"/>
        <w:spacing w:line="276" w:lineRule="auto"/>
        <w:jc w:val="both"/>
        <w:textAlignment w:val="baseline"/>
        <w:rPr>
          <w:rFonts w:eastAsia="Calibri"/>
          <w:szCs w:val="24"/>
        </w:rPr>
      </w:pPr>
    </w:p>
    <w:p w:rsidR="00E459D0" w:rsidRDefault="00E459D0" w:rsidP="00E459D0">
      <w:pPr>
        <w:widowControl/>
        <w:numPr>
          <w:ilvl w:val="0"/>
          <w:numId w:val="1"/>
        </w:numPr>
        <w:autoSpaceDN w:val="0"/>
        <w:spacing w:line="276" w:lineRule="auto"/>
        <w:jc w:val="center"/>
        <w:textAlignment w:val="baseline"/>
        <w:rPr>
          <w:rFonts w:eastAsia="Calibri"/>
          <w:b/>
          <w:szCs w:val="24"/>
        </w:rPr>
      </w:pPr>
      <w:r w:rsidRPr="00D60853">
        <w:rPr>
          <w:rFonts w:eastAsia="Calibri"/>
          <w:b/>
          <w:szCs w:val="24"/>
        </w:rPr>
        <w:t>Taikytina teisė ir ginčų sprendimas</w:t>
      </w:r>
    </w:p>
    <w:p w:rsidR="00E459D0" w:rsidRPr="00D32125" w:rsidRDefault="00E459D0" w:rsidP="00E459D0">
      <w:pPr>
        <w:widowControl/>
        <w:autoSpaceDN w:val="0"/>
        <w:spacing w:line="276" w:lineRule="auto"/>
        <w:ind w:left="709"/>
        <w:jc w:val="center"/>
        <w:textAlignment w:val="baseline"/>
        <w:rPr>
          <w:rFonts w:eastAsia="Calibri"/>
          <w:b/>
          <w:szCs w:val="24"/>
        </w:rPr>
      </w:pPr>
    </w:p>
    <w:p w:rsidR="00E459D0" w:rsidRPr="00D60853" w:rsidRDefault="00E459D0" w:rsidP="00E459D0">
      <w:pPr>
        <w:widowControl/>
        <w:numPr>
          <w:ilvl w:val="1"/>
          <w:numId w:val="1"/>
        </w:numPr>
        <w:tabs>
          <w:tab w:val="left" w:pos="-2520"/>
          <w:tab w:val="left" w:pos="-2400"/>
        </w:tabs>
        <w:autoSpaceDN w:val="0"/>
        <w:spacing w:line="276" w:lineRule="auto"/>
        <w:jc w:val="both"/>
        <w:textAlignment w:val="baseline"/>
        <w:rPr>
          <w:rFonts w:eastAsia="Calibri"/>
          <w:szCs w:val="24"/>
        </w:rPr>
      </w:pPr>
      <w:r w:rsidRPr="00D60853">
        <w:rPr>
          <w:rFonts w:eastAsia="Calibri"/>
          <w:szCs w:val="24"/>
        </w:rPr>
        <w:t>Ši Sutartis yra sudaryta ir turi būti aiškinama vadovaujantis Lietuvos Respublikos įstatymais. Visus šioje Sutartyje neaptartus Šalių santykius, kurie atsiranda iš šios Sutarties, reglamentuoja Lietuvos Respublikos įstatymai.</w:t>
      </w:r>
    </w:p>
    <w:p w:rsidR="00E459D0" w:rsidRPr="00D60853" w:rsidRDefault="00E459D0" w:rsidP="00E459D0">
      <w:pPr>
        <w:widowControl/>
        <w:numPr>
          <w:ilvl w:val="1"/>
          <w:numId w:val="1"/>
        </w:numPr>
        <w:tabs>
          <w:tab w:val="left" w:pos="-2520"/>
          <w:tab w:val="left" w:pos="-2400"/>
        </w:tabs>
        <w:autoSpaceDN w:val="0"/>
        <w:spacing w:line="276" w:lineRule="auto"/>
        <w:jc w:val="both"/>
        <w:textAlignment w:val="baseline"/>
        <w:rPr>
          <w:rFonts w:eastAsia="Calibri"/>
          <w:szCs w:val="24"/>
        </w:rPr>
      </w:pPr>
      <w:r w:rsidRPr="00D60853">
        <w:rPr>
          <w:rFonts w:eastAsia="Calibri"/>
          <w:szCs w:val="24"/>
        </w:rPr>
        <w:t>Visi ginčai, kylantys dėl šios Sutarties vykdymo, sprendžiami Šalių derybomis. Šalims nesusitarus per 15 darbo dienų – Lietuvos Respublikos įstatymų nustatyta tvarka teisme, Klaipėdos mieste.</w:t>
      </w:r>
    </w:p>
    <w:p w:rsidR="00E459D0" w:rsidRDefault="00E459D0" w:rsidP="00E459D0">
      <w:pPr>
        <w:widowControl/>
        <w:numPr>
          <w:ilvl w:val="0"/>
          <w:numId w:val="1"/>
        </w:numPr>
        <w:tabs>
          <w:tab w:val="left" w:pos="-6943"/>
          <w:tab w:val="left" w:pos="-6414"/>
        </w:tabs>
        <w:autoSpaceDN w:val="0"/>
        <w:spacing w:line="276" w:lineRule="auto"/>
        <w:jc w:val="center"/>
        <w:textAlignment w:val="baseline"/>
        <w:rPr>
          <w:rFonts w:eastAsia="Calibri"/>
          <w:b/>
          <w:szCs w:val="24"/>
        </w:rPr>
      </w:pPr>
      <w:r w:rsidRPr="00D60853">
        <w:rPr>
          <w:rFonts w:eastAsia="Calibri"/>
          <w:b/>
          <w:szCs w:val="24"/>
        </w:rPr>
        <w:t>Sutarties galiojimas, pakeitimas, papildymas, nutraukimas</w:t>
      </w:r>
    </w:p>
    <w:p w:rsidR="00E459D0" w:rsidRPr="00D60853" w:rsidRDefault="00E459D0" w:rsidP="00E459D0">
      <w:pPr>
        <w:widowControl/>
        <w:tabs>
          <w:tab w:val="left" w:pos="-6943"/>
          <w:tab w:val="left" w:pos="-6414"/>
        </w:tabs>
        <w:autoSpaceDN w:val="0"/>
        <w:spacing w:line="276" w:lineRule="auto"/>
        <w:ind w:left="709"/>
        <w:jc w:val="center"/>
        <w:textAlignment w:val="baseline"/>
        <w:rPr>
          <w:rFonts w:eastAsia="Calibri"/>
          <w:b/>
          <w:szCs w:val="24"/>
        </w:rPr>
      </w:pPr>
    </w:p>
    <w:p w:rsidR="00E459D0" w:rsidRPr="00D60853" w:rsidRDefault="00E459D0" w:rsidP="00E459D0">
      <w:pPr>
        <w:widowControl/>
        <w:numPr>
          <w:ilvl w:val="1"/>
          <w:numId w:val="1"/>
        </w:numPr>
        <w:tabs>
          <w:tab w:val="left" w:pos="720"/>
          <w:tab w:val="left" w:pos="990"/>
        </w:tabs>
        <w:autoSpaceDN w:val="0"/>
        <w:spacing w:line="276" w:lineRule="auto"/>
        <w:ind w:left="0" w:firstLine="0"/>
        <w:jc w:val="both"/>
        <w:textAlignment w:val="baseline"/>
        <w:rPr>
          <w:rFonts w:ascii="SimSun" w:eastAsia="SimSun" w:hAnsi="SimSun"/>
          <w:szCs w:val="22"/>
          <w:lang w:val="en-US"/>
        </w:rPr>
      </w:pPr>
      <w:proofErr w:type="spellStart"/>
      <w:r w:rsidRPr="00D60853">
        <w:rPr>
          <w:rFonts w:eastAsia="SimSun"/>
          <w:szCs w:val="22"/>
          <w:lang w:val="en-US"/>
        </w:rPr>
        <w:t>Ši</w:t>
      </w:r>
      <w:proofErr w:type="spellEnd"/>
      <w:r w:rsidRPr="00D60853">
        <w:rPr>
          <w:rFonts w:eastAsia="SimSun"/>
          <w:szCs w:val="22"/>
          <w:lang w:val="en-US"/>
        </w:rPr>
        <w:t xml:space="preserve"> </w:t>
      </w:r>
      <w:proofErr w:type="spellStart"/>
      <w:r w:rsidRPr="00D60853">
        <w:rPr>
          <w:rFonts w:eastAsia="SimSun"/>
          <w:szCs w:val="22"/>
          <w:lang w:val="en-US"/>
        </w:rPr>
        <w:t>Sutartis</w:t>
      </w:r>
      <w:proofErr w:type="spellEnd"/>
      <w:r w:rsidRPr="00D60853">
        <w:rPr>
          <w:rFonts w:eastAsia="SimSun"/>
          <w:szCs w:val="22"/>
          <w:lang w:val="en-US"/>
        </w:rPr>
        <w:t xml:space="preserve"> </w:t>
      </w:r>
      <w:proofErr w:type="spellStart"/>
      <w:r w:rsidRPr="00D60853">
        <w:rPr>
          <w:rFonts w:eastAsia="SimSun"/>
          <w:szCs w:val="22"/>
          <w:lang w:val="en-US"/>
        </w:rPr>
        <w:t>įsigalioja</w:t>
      </w:r>
      <w:proofErr w:type="spellEnd"/>
      <w:r w:rsidRPr="00D60853">
        <w:rPr>
          <w:rFonts w:eastAsia="SimSun"/>
          <w:szCs w:val="22"/>
          <w:lang w:val="en-US"/>
        </w:rPr>
        <w:t xml:space="preserve"> 2021 m. </w:t>
      </w:r>
      <w:proofErr w:type="spellStart"/>
      <w:r>
        <w:rPr>
          <w:rFonts w:eastAsia="SimSun"/>
          <w:szCs w:val="22"/>
          <w:lang w:val="en-US"/>
        </w:rPr>
        <w:t>lapkričio</w:t>
      </w:r>
      <w:proofErr w:type="spellEnd"/>
      <w:r>
        <w:rPr>
          <w:rFonts w:eastAsia="SimSun"/>
          <w:szCs w:val="22"/>
          <w:lang w:val="en-US"/>
        </w:rPr>
        <w:t xml:space="preserve"> 9 d. </w:t>
      </w:r>
      <w:proofErr w:type="spellStart"/>
      <w:r>
        <w:rPr>
          <w:rFonts w:eastAsia="SimSun"/>
          <w:szCs w:val="22"/>
          <w:lang w:val="en-US"/>
        </w:rPr>
        <w:t>ir</w:t>
      </w:r>
      <w:proofErr w:type="spellEnd"/>
      <w:r>
        <w:rPr>
          <w:rFonts w:eastAsia="SimSun"/>
          <w:szCs w:val="22"/>
          <w:lang w:val="en-US"/>
        </w:rPr>
        <w:t xml:space="preserve"> </w:t>
      </w:r>
      <w:proofErr w:type="spellStart"/>
      <w:r>
        <w:rPr>
          <w:rFonts w:eastAsia="SimSun"/>
          <w:szCs w:val="22"/>
          <w:lang w:val="en-US"/>
        </w:rPr>
        <w:t>galioja</w:t>
      </w:r>
      <w:proofErr w:type="spellEnd"/>
      <w:r>
        <w:rPr>
          <w:rFonts w:eastAsia="SimSun"/>
          <w:szCs w:val="22"/>
          <w:lang w:val="en-US"/>
        </w:rPr>
        <w:t xml:space="preserve"> 36 </w:t>
      </w:r>
      <w:proofErr w:type="spellStart"/>
      <w:r>
        <w:rPr>
          <w:rFonts w:eastAsia="SimSun"/>
          <w:szCs w:val="22"/>
          <w:lang w:val="en-US"/>
        </w:rPr>
        <w:t>mėnesius</w:t>
      </w:r>
      <w:proofErr w:type="spellEnd"/>
      <w:r w:rsidRPr="00D60853">
        <w:rPr>
          <w:rFonts w:eastAsia="SimSun"/>
          <w:szCs w:val="22"/>
          <w:lang w:val="en-US"/>
        </w:rPr>
        <w:t xml:space="preserve">. </w:t>
      </w:r>
    </w:p>
    <w:p w:rsidR="00E459D0" w:rsidRPr="00D60853" w:rsidRDefault="00E459D0" w:rsidP="00E459D0">
      <w:pPr>
        <w:widowControl/>
        <w:numPr>
          <w:ilvl w:val="1"/>
          <w:numId w:val="1"/>
        </w:numPr>
        <w:tabs>
          <w:tab w:val="left" w:pos="-2520"/>
          <w:tab w:val="left" w:pos="-2400"/>
          <w:tab w:val="left" w:pos="-2040"/>
        </w:tabs>
        <w:autoSpaceDN w:val="0"/>
        <w:spacing w:line="276" w:lineRule="auto"/>
        <w:jc w:val="both"/>
        <w:textAlignment w:val="baseline"/>
        <w:rPr>
          <w:szCs w:val="24"/>
        </w:rPr>
      </w:pPr>
      <w:r w:rsidRPr="00D60853">
        <w:rPr>
          <w:szCs w:val="24"/>
        </w:rPr>
        <w:t xml:space="preserve">Sutartis sudaryta lietuvių kalba dviem egzemplioriais, turinčiais vienodą juridinę galią, iš kurių vieną turi </w:t>
      </w:r>
      <w:r>
        <w:rPr>
          <w:szCs w:val="24"/>
        </w:rPr>
        <w:t>Pardavėjas</w:t>
      </w:r>
      <w:r w:rsidRPr="00D60853">
        <w:rPr>
          <w:szCs w:val="24"/>
        </w:rPr>
        <w:t xml:space="preserve">, kitą – </w:t>
      </w:r>
      <w:r>
        <w:rPr>
          <w:szCs w:val="24"/>
        </w:rPr>
        <w:t>Pirkėjas</w:t>
      </w:r>
      <w:r w:rsidRPr="00D60853">
        <w:rPr>
          <w:szCs w:val="24"/>
        </w:rPr>
        <w:t xml:space="preserve">. </w:t>
      </w:r>
    </w:p>
    <w:p w:rsidR="00E459D0" w:rsidRPr="00D60853" w:rsidRDefault="00E459D0" w:rsidP="00E459D0">
      <w:pPr>
        <w:widowControl/>
        <w:numPr>
          <w:ilvl w:val="1"/>
          <w:numId w:val="1"/>
        </w:numPr>
        <w:tabs>
          <w:tab w:val="left" w:pos="-2520"/>
          <w:tab w:val="left" w:pos="-2400"/>
          <w:tab w:val="left" w:pos="-2040"/>
        </w:tabs>
        <w:autoSpaceDN w:val="0"/>
        <w:spacing w:line="276" w:lineRule="auto"/>
        <w:jc w:val="both"/>
        <w:textAlignment w:val="baseline"/>
        <w:rPr>
          <w:szCs w:val="24"/>
        </w:rPr>
      </w:pPr>
      <w:r w:rsidRPr="00D60853">
        <w:rPr>
          <w:szCs w:val="24"/>
        </w:rPr>
        <w:t>Sutartis gali būti nutraukta:</w:t>
      </w:r>
    </w:p>
    <w:p w:rsidR="00E459D0" w:rsidRPr="00D60853" w:rsidRDefault="00E459D0" w:rsidP="00E459D0">
      <w:pPr>
        <w:tabs>
          <w:tab w:val="left" w:pos="540"/>
          <w:tab w:val="left" w:pos="900"/>
        </w:tabs>
        <w:autoSpaceDN w:val="0"/>
        <w:spacing w:line="276" w:lineRule="auto"/>
        <w:jc w:val="both"/>
        <w:textAlignment w:val="baseline"/>
        <w:rPr>
          <w:szCs w:val="24"/>
        </w:rPr>
      </w:pPr>
      <w:r w:rsidRPr="00D60853">
        <w:rPr>
          <w:szCs w:val="24"/>
        </w:rPr>
        <w:t>10.3.1. Šalių rašytiniu susitarimu Lietuvos Respublikos Civiliniame kodekse numatytais pagrindais;</w:t>
      </w:r>
    </w:p>
    <w:p w:rsidR="00E459D0" w:rsidRPr="00D60853" w:rsidRDefault="00E459D0" w:rsidP="00E459D0">
      <w:pPr>
        <w:tabs>
          <w:tab w:val="left" w:pos="540"/>
          <w:tab w:val="left" w:pos="1560"/>
        </w:tabs>
        <w:autoSpaceDN w:val="0"/>
        <w:spacing w:line="276" w:lineRule="auto"/>
        <w:jc w:val="both"/>
        <w:textAlignment w:val="baseline"/>
        <w:rPr>
          <w:rFonts w:ascii="Calibri" w:eastAsia="Calibri" w:hAnsi="Calibri"/>
          <w:sz w:val="22"/>
          <w:szCs w:val="22"/>
        </w:rPr>
      </w:pPr>
      <w:r w:rsidRPr="00D60853">
        <w:rPr>
          <w:szCs w:val="24"/>
        </w:rPr>
        <w:t>10.3.2.</w:t>
      </w:r>
      <w:r>
        <w:rPr>
          <w:szCs w:val="24"/>
        </w:rPr>
        <w:t xml:space="preserve">Pirkėjui </w:t>
      </w:r>
      <w:r w:rsidRPr="00D60853">
        <w:rPr>
          <w:szCs w:val="24"/>
        </w:rPr>
        <w:t xml:space="preserve">vienašališkai ir pareikalavus iš </w:t>
      </w:r>
      <w:r>
        <w:rPr>
          <w:color w:val="000000"/>
          <w:szCs w:val="24"/>
        </w:rPr>
        <w:t>Pardavėjo</w:t>
      </w:r>
      <w:r w:rsidRPr="00D60853">
        <w:rPr>
          <w:szCs w:val="24"/>
        </w:rPr>
        <w:t xml:space="preserve"> atlyginti </w:t>
      </w:r>
      <w:r>
        <w:rPr>
          <w:szCs w:val="24"/>
        </w:rPr>
        <w:t>Pirkėjo</w:t>
      </w:r>
      <w:r w:rsidRPr="00D60853">
        <w:rPr>
          <w:szCs w:val="24"/>
        </w:rPr>
        <w:t xml:space="preserve"> patirtus nuostolius, jeigu:</w:t>
      </w:r>
    </w:p>
    <w:p w:rsidR="00E459D0" w:rsidRPr="00D60853" w:rsidRDefault="00E459D0" w:rsidP="00E459D0">
      <w:pPr>
        <w:tabs>
          <w:tab w:val="left" w:pos="1418"/>
          <w:tab w:val="left" w:pos="1560"/>
          <w:tab w:val="left" w:pos="3545"/>
        </w:tabs>
        <w:autoSpaceDN w:val="0"/>
        <w:spacing w:line="276" w:lineRule="auto"/>
        <w:ind w:left="450"/>
        <w:jc w:val="both"/>
        <w:textAlignment w:val="baseline"/>
        <w:rPr>
          <w:rFonts w:ascii="Calibri" w:eastAsia="Calibri" w:hAnsi="Calibri"/>
          <w:sz w:val="22"/>
          <w:szCs w:val="22"/>
        </w:rPr>
      </w:pPr>
      <w:r w:rsidRPr="00D60853">
        <w:rPr>
          <w:rFonts w:eastAsia="Times New Roman"/>
          <w:color w:val="000000"/>
          <w:szCs w:val="24"/>
          <w:lang w:eastAsia="lt-LT"/>
        </w:rPr>
        <w:t>10.3.2.1.</w:t>
      </w:r>
      <w:r w:rsidRPr="00D60853">
        <w:rPr>
          <w:rFonts w:eastAsia="Times New Roman"/>
          <w:sz w:val="20"/>
          <w:lang w:eastAsia="lt-LT"/>
        </w:rPr>
        <w:t xml:space="preserve"> </w:t>
      </w:r>
      <w:r w:rsidRPr="00D60853">
        <w:rPr>
          <w:rFonts w:eastAsia="Times New Roman"/>
          <w:color w:val="000000"/>
          <w:szCs w:val="24"/>
          <w:lang w:eastAsia="lt-LT"/>
        </w:rPr>
        <w:t>P</w:t>
      </w:r>
      <w:r>
        <w:rPr>
          <w:rFonts w:eastAsia="Times New Roman"/>
          <w:color w:val="000000"/>
          <w:szCs w:val="24"/>
          <w:lang w:eastAsia="lt-LT"/>
        </w:rPr>
        <w:t xml:space="preserve">ardavėjas </w:t>
      </w:r>
      <w:r w:rsidRPr="00D60853">
        <w:rPr>
          <w:rFonts w:eastAsia="Times New Roman"/>
          <w:szCs w:val="24"/>
          <w:lang w:eastAsia="lt-LT"/>
        </w:rPr>
        <w:t xml:space="preserve">per pagrįstai nustatytą laikotarpį neįvykdo </w:t>
      </w:r>
      <w:r>
        <w:rPr>
          <w:rFonts w:eastAsia="Times New Roman"/>
          <w:szCs w:val="24"/>
          <w:lang w:eastAsia="lt-LT"/>
        </w:rPr>
        <w:t xml:space="preserve">Pirkėjo </w:t>
      </w:r>
      <w:r w:rsidRPr="00D60853">
        <w:rPr>
          <w:rFonts w:eastAsia="Times New Roman"/>
          <w:szCs w:val="24"/>
          <w:lang w:eastAsia="lt-LT"/>
        </w:rPr>
        <w:t>nurodymo ištaisyti netinkamai įvykdytus arba neįvykdytus sutartinius įsipareigojimus;</w:t>
      </w:r>
    </w:p>
    <w:p w:rsidR="00E459D0" w:rsidRPr="00D60853" w:rsidRDefault="00E459D0" w:rsidP="00E459D0">
      <w:pPr>
        <w:tabs>
          <w:tab w:val="left" w:pos="1418"/>
          <w:tab w:val="left" w:pos="1560"/>
          <w:tab w:val="left" w:pos="3545"/>
        </w:tabs>
        <w:autoSpaceDN w:val="0"/>
        <w:spacing w:line="276" w:lineRule="auto"/>
        <w:ind w:left="450"/>
        <w:jc w:val="both"/>
        <w:textAlignment w:val="baseline"/>
        <w:rPr>
          <w:rFonts w:ascii="Calibri" w:eastAsia="Calibri" w:hAnsi="Calibri"/>
          <w:sz w:val="22"/>
          <w:szCs w:val="22"/>
        </w:rPr>
      </w:pPr>
      <w:r w:rsidRPr="00D60853">
        <w:rPr>
          <w:rFonts w:eastAsia="Times New Roman"/>
          <w:color w:val="000000"/>
          <w:szCs w:val="24"/>
          <w:lang w:eastAsia="lt-LT"/>
        </w:rPr>
        <w:t>10.3.2.2.</w:t>
      </w:r>
      <w:r w:rsidRPr="00D60853">
        <w:rPr>
          <w:rFonts w:eastAsia="Times New Roman"/>
          <w:sz w:val="20"/>
          <w:lang w:eastAsia="lt-LT"/>
        </w:rPr>
        <w:t xml:space="preserve"> </w:t>
      </w:r>
      <w:r w:rsidRPr="00D60853">
        <w:rPr>
          <w:rFonts w:eastAsia="Times New Roman"/>
          <w:color w:val="000000"/>
          <w:szCs w:val="24"/>
          <w:lang w:eastAsia="lt-LT"/>
        </w:rPr>
        <w:t>Pa</w:t>
      </w:r>
      <w:r>
        <w:rPr>
          <w:rFonts w:eastAsia="Times New Roman"/>
          <w:color w:val="000000"/>
          <w:szCs w:val="24"/>
          <w:lang w:eastAsia="lt-LT"/>
        </w:rPr>
        <w:t xml:space="preserve">rdavėjas </w:t>
      </w:r>
      <w:r w:rsidRPr="00D60853">
        <w:rPr>
          <w:rFonts w:eastAsia="Times New Roman"/>
          <w:szCs w:val="24"/>
          <w:lang w:eastAsia="lt-LT"/>
        </w:rPr>
        <w:t>bankrutuoja arba yra likviduojamas, kai sustabdo ūkinę veiklą, arba kai įstatymuose ir kituose teisės aktuose numatyta tvarka susidaro analogiška situacija;</w:t>
      </w:r>
    </w:p>
    <w:p w:rsidR="00E459D0" w:rsidRPr="00D60853" w:rsidRDefault="00E459D0" w:rsidP="00E459D0">
      <w:pPr>
        <w:tabs>
          <w:tab w:val="left" w:pos="1418"/>
          <w:tab w:val="left" w:pos="1560"/>
          <w:tab w:val="left" w:pos="3545"/>
        </w:tabs>
        <w:autoSpaceDN w:val="0"/>
        <w:spacing w:line="276" w:lineRule="auto"/>
        <w:ind w:left="450"/>
        <w:jc w:val="both"/>
        <w:textAlignment w:val="baseline"/>
        <w:rPr>
          <w:rFonts w:eastAsia="Times New Roman"/>
          <w:szCs w:val="24"/>
          <w:lang w:eastAsia="lt-LT"/>
        </w:rPr>
      </w:pPr>
      <w:r w:rsidRPr="00D60853">
        <w:rPr>
          <w:rFonts w:eastAsia="Times New Roman"/>
          <w:szCs w:val="24"/>
          <w:lang w:eastAsia="lt-LT"/>
        </w:rPr>
        <w:t>10.3.2.3.</w:t>
      </w:r>
      <w:r>
        <w:rPr>
          <w:rFonts w:eastAsia="Times New Roman"/>
          <w:szCs w:val="24"/>
          <w:lang w:eastAsia="lt-LT"/>
        </w:rPr>
        <w:t xml:space="preserve"> </w:t>
      </w:r>
      <w:r w:rsidRPr="00D60853">
        <w:rPr>
          <w:rFonts w:eastAsia="Times New Roman"/>
          <w:szCs w:val="24"/>
          <w:lang w:eastAsia="lt-LT"/>
        </w:rPr>
        <w:t xml:space="preserve">Po raštiško </w:t>
      </w:r>
      <w:r>
        <w:rPr>
          <w:rFonts w:eastAsia="Times New Roman"/>
          <w:szCs w:val="24"/>
          <w:lang w:eastAsia="lt-LT"/>
        </w:rPr>
        <w:t>Pirkėjo</w:t>
      </w:r>
      <w:r w:rsidRPr="00D60853">
        <w:rPr>
          <w:rFonts w:eastAsia="Times New Roman"/>
          <w:szCs w:val="24"/>
          <w:lang w:eastAsia="lt-LT"/>
        </w:rPr>
        <w:t xml:space="preserve"> įspėjimo </w:t>
      </w:r>
      <w:r>
        <w:rPr>
          <w:rFonts w:eastAsia="Times New Roman"/>
          <w:szCs w:val="24"/>
          <w:lang w:eastAsia="lt-LT"/>
        </w:rPr>
        <w:t>Pardavėjas</w:t>
      </w:r>
      <w:r w:rsidRPr="00D60853">
        <w:rPr>
          <w:rFonts w:eastAsia="Times New Roman"/>
          <w:szCs w:val="24"/>
          <w:lang w:eastAsia="lt-LT"/>
        </w:rPr>
        <w:t xml:space="preserve"> neužtikrina paslaugų</w:t>
      </w:r>
      <w:r>
        <w:rPr>
          <w:rFonts w:eastAsia="Times New Roman"/>
          <w:szCs w:val="24"/>
          <w:lang w:eastAsia="lt-LT"/>
        </w:rPr>
        <w:t xml:space="preserve"> ar prekių</w:t>
      </w:r>
      <w:r w:rsidRPr="00D60853">
        <w:rPr>
          <w:rFonts w:eastAsia="Times New Roman"/>
          <w:szCs w:val="24"/>
          <w:lang w:eastAsia="lt-LT"/>
        </w:rPr>
        <w:t xml:space="preserve"> kokybės ar nevykdo kitų Sutarties sąlygų arba raštiškai perspėtas dar kartą jas pažeidžia;</w:t>
      </w:r>
    </w:p>
    <w:p w:rsidR="00E459D0" w:rsidRPr="00D60853" w:rsidRDefault="00E459D0" w:rsidP="00E459D0">
      <w:pPr>
        <w:tabs>
          <w:tab w:val="left" w:pos="1418"/>
          <w:tab w:val="left" w:pos="1560"/>
          <w:tab w:val="left" w:pos="3545"/>
        </w:tabs>
        <w:autoSpaceDN w:val="0"/>
        <w:spacing w:line="276" w:lineRule="auto"/>
        <w:ind w:left="450"/>
        <w:jc w:val="both"/>
        <w:textAlignment w:val="baseline"/>
        <w:rPr>
          <w:rFonts w:ascii="Calibri" w:eastAsia="Calibri" w:hAnsi="Calibri"/>
          <w:sz w:val="22"/>
          <w:szCs w:val="22"/>
        </w:rPr>
      </w:pPr>
      <w:r w:rsidRPr="00D60853">
        <w:rPr>
          <w:rFonts w:eastAsia="Times New Roman"/>
          <w:color w:val="000000"/>
          <w:szCs w:val="24"/>
          <w:lang w:eastAsia="lt-LT"/>
        </w:rPr>
        <w:t>10.3.2.4.</w:t>
      </w:r>
      <w:r w:rsidRPr="00D60853">
        <w:rPr>
          <w:rFonts w:eastAsia="Times New Roman"/>
          <w:sz w:val="20"/>
          <w:lang w:eastAsia="lt-LT"/>
        </w:rPr>
        <w:t xml:space="preserve"> </w:t>
      </w:r>
      <w:r>
        <w:rPr>
          <w:rFonts w:eastAsia="Times New Roman"/>
          <w:color w:val="000000"/>
          <w:szCs w:val="24"/>
          <w:lang w:eastAsia="lt-LT"/>
        </w:rPr>
        <w:t>Pardavėjas</w:t>
      </w:r>
      <w:r w:rsidRPr="00D60853">
        <w:rPr>
          <w:rFonts w:eastAsia="Times New Roman"/>
          <w:szCs w:val="24"/>
          <w:lang w:eastAsia="lt-LT"/>
        </w:rPr>
        <w:t xml:space="preserve"> nevykdo bent vieno Sutartimi prisiimto įsipareigojimo;</w:t>
      </w:r>
    </w:p>
    <w:p w:rsidR="00E459D0" w:rsidRPr="00D60853" w:rsidRDefault="00E459D0" w:rsidP="00E459D0">
      <w:pPr>
        <w:tabs>
          <w:tab w:val="left" w:pos="1418"/>
          <w:tab w:val="left" w:pos="1560"/>
          <w:tab w:val="left" w:pos="3545"/>
        </w:tabs>
        <w:autoSpaceDN w:val="0"/>
        <w:spacing w:line="276" w:lineRule="auto"/>
        <w:ind w:left="450"/>
        <w:jc w:val="both"/>
        <w:textAlignment w:val="baseline"/>
        <w:rPr>
          <w:rFonts w:eastAsia="Times New Roman"/>
          <w:szCs w:val="24"/>
          <w:lang w:eastAsia="lt-LT"/>
        </w:rPr>
      </w:pPr>
      <w:r w:rsidRPr="00D60853">
        <w:rPr>
          <w:rFonts w:eastAsia="Times New Roman"/>
          <w:szCs w:val="24"/>
          <w:lang w:eastAsia="lt-LT"/>
        </w:rPr>
        <w:t>10.3.2.5.Viešųjų pirkimų įstatymo 90 straipsnio 1 dalyje nurodytais atvejais.</w:t>
      </w:r>
    </w:p>
    <w:p w:rsidR="00E459D0" w:rsidRPr="00D60853" w:rsidRDefault="00E459D0" w:rsidP="00E459D0">
      <w:pPr>
        <w:tabs>
          <w:tab w:val="left" w:pos="540"/>
          <w:tab w:val="left" w:pos="1843"/>
        </w:tabs>
        <w:autoSpaceDN w:val="0"/>
        <w:spacing w:line="276" w:lineRule="auto"/>
        <w:jc w:val="both"/>
        <w:textAlignment w:val="baseline"/>
        <w:rPr>
          <w:rFonts w:ascii="Calibri" w:eastAsia="Calibri" w:hAnsi="Calibri"/>
          <w:sz w:val="22"/>
          <w:szCs w:val="22"/>
        </w:rPr>
      </w:pPr>
      <w:r w:rsidRPr="00D60853">
        <w:rPr>
          <w:rFonts w:eastAsia="Times New Roman"/>
          <w:szCs w:val="24"/>
          <w:lang w:eastAsia="lt-LT"/>
        </w:rPr>
        <w:t xml:space="preserve">10.3.3. Įspėjus </w:t>
      </w:r>
      <w:r>
        <w:rPr>
          <w:rFonts w:eastAsia="Times New Roman"/>
          <w:color w:val="000000"/>
          <w:szCs w:val="24"/>
          <w:lang w:eastAsia="lt-LT"/>
        </w:rPr>
        <w:t>Pardavėją</w:t>
      </w:r>
      <w:r w:rsidRPr="00D60853">
        <w:rPr>
          <w:rFonts w:eastAsia="Times New Roman"/>
          <w:szCs w:val="24"/>
          <w:lang w:eastAsia="lt-LT"/>
        </w:rPr>
        <w:t xml:space="preserve"> apie esminį Sutarties pažeidimą, Sutartis nutraukiama per 10 darbo dienų nuo įspėjimo </w:t>
      </w:r>
      <w:r>
        <w:rPr>
          <w:rFonts w:eastAsia="Times New Roman"/>
          <w:color w:val="000000"/>
          <w:szCs w:val="24"/>
          <w:lang w:eastAsia="lt-LT"/>
        </w:rPr>
        <w:t>Pardavėjui</w:t>
      </w:r>
      <w:r w:rsidRPr="00D60853">
        <w:rPr>
          <w:rFonts w:eastAsia="Times New Roman"/>
          <w:szCs w:val="24"/>
          <w:lang w:eastAsia="lt-LT"/>
        </w:rPr>
        <w:t xml:space="preserve"> išsiuntimo dienos. Laikoma, kad siuntimo ir gavimo diena sutampa, kai pranešimas yra siunčiamas el. paštu.</w:t>
      </w:r>
    </w:p>
    <w:p w:rsidR="00E459D0" w:rsidRPr="00D60853" w:rsidRDefault="00E459D0" w:rsidP="00E459D0">
      <w:pPr>
        <w:tabs>
          <w:tab w:val="left" w:pos="540"/>
          <w:tab w:val="left" w:pos="1418"/>
          <w:tab w:val="left" w:pos="1560"/>
        </w:tabs>
        <w:autoSpaceDN w:val="0"/>
        <w:spacing w:line="276" w:lineRule="auto"/>
        <w:jc w:val="both"/>
        <w:textAlignment w:val="baseline"/>
        <w:rPr>
          <w:rFonts w:ascii="Calibri" w:eastAsia="Calibri" w:hAnsi="Calibri"/>
          <w:sz w:val="22"/>
          <w:szCs w:val="22"/>
        </w:rPr>
      </w:pPr>
      <w:r w:rsidRPr="00D60853">
        <w:rPr>
          <w:color w:val="000000"/>
          <w:szCs w:val="24"/>
        </w:rPr>
        <w:t>10.3.4.</w:t>
      </w:r>
      <w:r w:rsidRPr="00D60853">
        <w:t xml:space="preserve"> </w:t>
      </w:r>
      <w:r>
        <w:rPr>
          <w:color w:val="000000"/>
          <w:szCs w:val="24"/>
        </w:rPr>
        <w:t>Pardavėjas</w:t>
      </w:r>
      <w:r w:rsidRPr="00D60853">
        <w:rPr>
          <w:szCs w:val="24"/>
        </w:rPr>
        <w:t xml:space="preserve"> turi teisę vienašališkai nutraukti Sutartį prieš terminą, kai </w:t>
      </w:r>
      <w:r>
        <w:rPr>
          <w:szCs w:val="24"/>
        </w:rPr>
        <w:t xml:space="preserve">Pirkėjas </w:t>
      </w:r>
      <w:r w:rsidRPr="00D60853">
        <w:rPr>
          <w:szCs w:val="24"/>
        </w:rPr>
        <w:t xml:space="preserve">nevykdo ar netinkamai vykdo savo sutartinius įsipareigojimus ir toks nevykdymas ar netinkamas vykdymas yra esminis Sutarties sąlygų pažeidimas – dėl atitinkamos Sutarties dalies, kurią pažeidžia </w:t>
      </w:r>
      <w:r>
        <w:rPr>
          <w:szCs w:val="24"/>
        </w:rPr>
        <w:t>Pirkėjas</w:t>
      </w:r>
      <w:r w:rsidRPr="00D60853">
        <w:rPr>
          <w:szCs w:val="24"/>
        </w:rPr>
        <w:t>.</w:t>
      </w:r>
    </w:p>
    <w:p w:rsidR="00E459D0" w:rsidRPr="00D60853" w:rsidRDefault="00E459D0" w:rsidP="00E459D0">
      <w:pPr>
        <w:tabs>
          <w:tab w:val="left" w:pos="540"/>
          <w:tab w:val="left" w:pos="1260"/>
          <w:tab w:val="left" w:pos="1560"/>
        </w:tabs>
        <w:autoSpaceDN w:val="0"/>
        <w:spacing w:line="276" w:lineRule="auto"/>
        <w:jc w:val="both"/>
        <w:textAlignment w:val="baseline"/>
        <w:rPr>
          <w:rFonts w:ascii="Calibri" w:eastAsia="Calibri" w:hAnsi="Calibri"/>
          <w:sz w:val="22"/>
          <w:szCs w:val="22"/>
        </w:rPr>
      </w:pPr>
      <w:r w:rsidRPr="00D60853">
        <w:rPr>
          <w:szCs w:val="24"/>
        </w:rPr>
        <w:t>10.3.5.</w:t>
      </w:r>
      <w:r>
        <w:rPr>
          <w:szCs w:val="24"/>
        </w:rPr>
        <w:t xml:space="preserve"> Pirkėjui</w:t>
      </w:r>
      <w:r w:rsidRPr="00D60853">
        <w:rPr>
          <w:szCs w:val="24"/>
        </w:rPr>
        <w:t xml:space="preserve"> arba </w:t>
      </w:r>
      <w:r>
        <w:rPr>
          <w:color w:val="000000"/>
          <w:szCs w:val="24"/>
        </w:rPr>
        <w:t>Pardavėjui</w:t>
      </w:r>
      <w:r w:rsidRPr="00D60853">
        <w:rPr>
          <w:color w:val="000000"/>
          <w:szCs w:val="24"/>
        </w:rPr>
        <w:t xml:space="preserve"> </w:t>
      </w:r>
      <w:r w:rsidRPr="00D60853">
        <w:rPr>
          <w:szCs w:val="24"/>
        </w:rPr>
        <w:t xml:space="preserve">vienašališkai nutraukus Sutartį, </w:t>
      </w:r>
      <w:r>
        <w:rPr>
          <w:color w:val="000000"/>
          <w:szCs w:val="24"/>
        </w:rPr>
        <w:t>Pardavėjas</w:t>
      </w:r>
      <w:r w:rsidRPr="00D60853">
        <w:rPr>
          <w:szCs w:val="24"/>
        </w:rPr>
        <w:t xml:space="preserve"> privalo perduoti iki Sutarties nutraukimo datos suteiktas paslaugas</w:t>
      </w:r>
      <w:r>
        <w:rPr>
          <w:szCs w:val="24"/>
        </w:rPr>
        <w:t xml:space="preserve"> bei prekes</w:t>
      </w:r>
      <w:r w:rsidRPr="00D60853">
        <w:rPr>
          <w:szCs w:val="24"/>
        </w:rPr>
        <w:t xml:space="preserve">, Šalims pasirašant priėmimo – perdavimo aktą. </w:t>
      </w:r>
      <w:r>
        <w:rPr>
          <w:szCs w:val="24"/>
        </w:rPr>
        <w:t>Pirkėjas</w:t>
      </w:r>
      <w:r w:rsidRPr="00D60853">
        <w:rPr>
          <w:szCs w:val="24"/>
        </w:rPr>
        <w:t xml:space="preserve"> privalo apmokėti už suteiktas paslaugas, </w:t>
      </w:r>
      <w:r>
        <w:rPr>
          <w:szCs w:val="24"/>
        </w:rPr>
        <w:t xml:space="preserve">pristatytas prekes, </w:t>
      </w:r>
      <w:r w:rsidRPr="00D60853">
        <w:rPr>
          <w:szCs w:val="24"/>
        </w:rPr>
        <w:t xml:space="preserve">iš mokėtinų sumų išskaičiuojant netesybas ir nuostolius, jeigu Sutartis nutraukiama dėl </w:t>
      </w:r>
      <w:r>
        <w:rPr>
          <w:color w:val="000000"/>
          <w:szCs w:val="24"/>
        </w:rPr>
        <w:t>Pardavėjo</w:t>
      </w:r>
      <w:r w:rsidRPr="00D60853">
        <w:rPr>
          <w:szCs w:val="24"/>
        </w:rPr>
        <w:t xml:space="preserve"> kaltės.</w:t>
      </w:r>
    </w:p>
    <w:p w:rsidR="00E459D0" w:rsidRDefault="00E459D0" w:rsidP="00E459D0">
      <w:pPr>
        <w:tabs>
          <w:tab w:val="left" w:pos="540"/>
          <w:tab w:val="left" w:pos="1260"/>
          <w:tab w:val="left" w:pos="1560"/>
        </w:tabs>
        <w:autoSpaceDN w:val="0"/>
        <w:spacing w:line="276" w:lineRule="auto"/>
        <w:jc w:val="both"/>
        <w:textAlignment w:val="baseline"/>
        <w:rPr>
          <w:szCs w:val="24"/>
        </w:rPr>
      </w:pPr>
      <w:r w:rsidRPr="00D60853">
        <w:rPr>
          <w:color w:val="000000"/>
          <w:szCs w:val="24"/>
        </w:rPr>
        <w:lastRenderedPageBreak/>
        <w:t>10.3.6.</w:t>
      </w:r>
      <w:r w:rsidRPr="00D60853">
        <w:t xml:space="preserve"> </w:t>
      </w:r>
      <w:r>
        <w:rPr>
          <w:color w:val="000000"/>
          <w:szCs w:val="24"/>
        </w:rPr>
        <w:t>Pardavėjas</w:t>
      </w:r>
      <w:r w:rsidRPr="00D60853">
        <w:rPr>
          <w:szCs w:val="24"/>
        </w:rPr>
        <w:t xml:space="preserve"> neturi teisės vienašališkai nutraukti Sutarties nesant pagrindo, nurodyto Sutartyje arba Lietuvos Respublikos teisės aktuose. Be pagrindo nutraukus Sutartį </w:t>
      </w:r>
      <w:r>
        <w:rPr>
          <w:color w:val="000000"/>
          <w:szCs w:val="24"/>
        </w:rPr>
        <w:t>Pardavėjas</w:t>
      </w:r>
      <w:r w:rsidRPr="00D60853">
        <w:rPr>
          <w:color w:val="000000"/>
          <w:szCs w:val="24"/>
        </w:rPr>
        <w:t xml:space="preserve"> </w:t>
      </w:r>
      <w:r w:rsidRPr="00D60853">
        <w:rPr>
          <w:szCs w:val="24"/>
        </w:rPr>
        <w:t xml:space="preserve">privalo </w:t>
      </w:r>
      <w:r>
        <w:rPr>
          <w:szCs w:val="24"/>
        </w:rPr>
        <w:t>Pirkėjui</w:t>
      </w:r>
      <w:r w:rsidRPr="00D60853">
        <w:rPr>
          <w:szCs w:val="24"/>
        </w:rPr>
        <w:t xml:space="preserve">  sumokėti 2 procentų dydžio baudą nuo visos Sutarties kainos su PVM.</w:t>
      </w:r>
    </w:p>
    <w:p w:rsidR="00E459D0" w:rsidRPr="00960BBE" w:rsidRDefault="00E459D0" w:rsidP="00E459D0">
      <w:pPr>
        <w:numPr>
          <w:ilvl w:val="1"/>
          <w:numId w:val="1"/>
        </w:numPr>
        <w:tabs>
          <w:tab w:val="left" w:pos="540"/>
          <w:tab w:val="left" w:pos="900"/>
        </w:tabs>
        <w:spacing w:line="276" w:lineRule="auto"/>
        <w:ind w:left="0" w:firstLine="0"/>
        <w:jc w:val="both"/>
      </w:pPr>
      <w:r>
        <w:t xml:space="preserve">Pirkimo sutarties keitimas, jos galiojimo laikotarpiu galimas LR Viešųjų pirkimų įstatymo 89 straipsnio pagrindu. </w:t>
      </w:r>
    </w:p>
    <w:p w:rsidR="00E459D0" w:rsidRPr="00D60853" w:rsidRDefault="00E459D0" w:rsidP="00E459D0">
      <w:pPr>
        <w:widowControl/>
        <w:numPr>
          <w:ilvl w:val="1"/>
          <w:numId w:val="1"/>
        </w:numPr>
        <w:tabs>
          <w:tab w:val="left" w:pos="0"/>
          <w:tab w:val="left" w:pos="540"/>
          <w:tab w:val="left" w:pos="1260"/>
          <w:tab w:val="left" w:pos="1560"/>
        </w:tabs>
        <w:autoSpaceDN w:val="0"/>
        <w:spacing w:line="276" w:lineRule="auto"/>
        <w:ind w:left="90" w:hanging="90"/>
        <w:jc w:val="both"/>
        <w:textAlignment w:val="baseline"/>
        <w:rPr>
          <w:szCs w:val="24"/>
        </w:rPr>
      </w:pPr>
      <w:r w:rsidRPr="00D60853">
        <w:rPr>
          <w:szCs w:val="24"/>
        </w:rPr>
        <w:t>Sutarties sąlygos pirkimo Sutarties galiojimo laikotarpiu negali būti keičiamos, išskyrus tokias sąlygas, kurias pakeitus nebūtų pažeisti Viešųjų pirkimų įstatymo 17 straipsnyje nustatyti principai ir tikslai. Pirkimo Sutarties sąlygų keitimu nebus laikomas Sutarties sąlygų koregavimas joje numatytomis aplinkybėmis, jei šios aplinkybės nustatytos aiškiai ir nedviprasmiškai bei buvo pateiktos viešojo pirkimo sąlygose. Tais atvejais, kai pirkimo Sutarties sąlygų keitimo būtinybės nebuvo įmanoma numatyti rengiant viešojo pirkimo sąlygas ir (ar) pirkimo Sutarties sudarymo metu, pirkimo sutarties šalys gali keisti tik neesmines pirkimo Sutarties sąlygas.</w:t>
      </w:r>
    </w:p>
    <w:p w:rsidR="00E459D0" w:rsidRPr="00D60853" w:rsidRDefault="00E459D0" w:rsidP="00E459D0">
      <w:pPr>
        <w:tabs>
          <w:tab w:val="left" w:pos="540"/>
          <w:tab w:val="left" w:pos="1260"/>
          <w:tab w:val="left" w:pos="1560"/>
        </w:tabs>
        <w:autoSpaceDN w:val="0"/>
        <w:spacing w:line="276" w:lineRule="auto"/>
        <w:ind w:left="90"/>
        <w:jc w:val="both"/>
        <w:textAlignment w:val="baseline"/>
        <w:rPr>
          <w:szCs w:val="24"/>
        </w:rPr>
      </w:pPr>
    </w:p>
    <w:p w:rsidR="00E459D0" w:rsidRPr="00D60853" w:rsidRDefault="00E459D0" w:rsidP="00E459D0">
      <w:pPr>
        <w:widowControl/>
        <w:numPr>
          <w:ilvl w:val="0"/>
          <w:numId w:val="1"/>
        </w:numPr>
        <w:autoSpaceDN w:val="0"/>
        <w:spacing w:line="276" w:lineRule="auto"/>
        <w:jc w:val="center"/>
        <w:textAlignment w:val="baseline"/>
        <w:rPr>
          <w:rFonts w:eastAsia="Calibri"/>
          <w:b/>
          <w:szCs w:val="24"/>
        </w:rPr>
      </w:pPr>
      <w:r w:rsidRPr="00D60853">
        <w:rPr>
          <w:rFonts w:eastAsia="Calibri"/>
          <w:b/>
          <w:szCs w:val="24"/>
        </w:rPr>
        <w:t>Priedai</w:t>
      </w:r>
    </w:p>
    <w:p w:rsidR="00E459D0" w:rsidRPr="00D60853" w:rsidRDefault="00E459D0" w:rsidP="00E459D0">
      <w:pPr>
        <w:widowControl/>
        <w:autoSpaceDN w:val="0"/>
        <w:spacing w:line="276" w:lineRule="auto"/>
        <w:ind w:left="1069"/>
        <w:textAlignment w:val="baseline"/>
        <w:rPr>
          <w:rFonts w:eastAsia="Calibri"/>
          <w:b/>
          <w:szCs w:val="24"/>
        </w:rPr>
      </w:pPr>
    </w:p>
    <w:p w:rsidR="00E459D0" w:rsidRDefault="00E459D0" w:rsidP="00E459D0">
      <w:pPr>
        <w:widowControl/>
        <w:numPr>
          <w:ilvl w:val="1"/>
          <w:numId w:val="1"/>
        </w:numPr>
        <w:tabs>
          <w:tab w:val="left" w:pos="-2520"/>
          <w:tab w:val="left" w:pos="-2400"/>
        </w:tabs>
        <w:autoSpaceDN w:val="0"/>
        <w:spacing w:line="276" w:lineRule="auto"/>
        <w:jc w:val="both"/>
        <w:textAlignment w:val="baseline"/>
        <w:rPr>
          <w:rFonts w:eastAsia="Calibri"/>
          <w:szCs w:val="24"/>
        </w:rPr>
      </w:pPr>
      <w:r w:rsidRPr="00D60853">
        <w:rPr>
          <w:rFonts w:eastAsia="Calibri"/>
          <w:szCs w:val="24"/>
        </w:rPr>
        <w:t>Pr</w:t>
      </w:r>
      <w:r>
        <w:rPr>
          <w:rFonts w:eastAsia="Calibri"/>
          <w:szCs w:val="24"/>
        </w:rPr>
        <w:t>iedas  Nr. 1 „Sutarties įkainiai ir apimtys“ .</w:t>
      </w:r>
    </w:p>
    <w:p w:rsidR="00E459D0" w:rsidRPr="00D60853" w:rsidRDefault="00E459D0" w:rsidP="00E459D0">
      <w:pPr>
        <w:widowControl/>
        <w:numPr>
          <w:ilvl w:val="1"/>
          <w:numId w:val="1"/>
        </w:numPr>
        <w:tabs>
          <w:tab w:val="left" w:pos="-2520"/>
          <w:tab w:val="left" w:pos="-2400"/>
        </w:tabs>
        <w:autoSpaceDN w:val="0"/>
        <w:spacing w:line="276" w:lineRule="auto"/>
        <w:jc w:val="both"/>
        <w:textAlignment w:val="baseline"/>
        <w:rPr>
          <w:rFonts w:eastAsia="Calibri"/>
          <w:szCs w:val="24"/>
        </w:rPr>
      </w:pPr>
      <w:r>
        <w:rPr>
          <w:rFonts w:eastAsia="Calibri"/>
          <w:szCs w:val="24"/>
        </w:rPr>
        <w:t>Priedas Nr. 2 „Techninė specifikacija“.</w:t>
      </w:r>
    </w:p>
    <w:p w:rsidR="00E459D0" w:rsidRPr="00D60853" w:rsidRDefault="00E459D0" w:rsidP="00E459D0">
      <w:pPr>
        <w:autoSpaceDN w:val="0"/>
        <w:spacing w:line="276" w:lineRule="auto"/>
        <w:textAlignment w:val="baseline"/>
        <w:rPr>
          <w:rFonts w:eastAsia="Calibri"/>
          <w:szCs w:val="24"/>
        </w:rPr>
      </w:pPr>
    </w:p>
    <w:p w:rsidR="00E459D0" w:rsidRPr="00D60853" w:rsidRDefault="00E459D0" w:rsidP="00E459D0">
      <w:pPr>
        <w:autoSpaceDN w:val="0"/>
        <w:spacing w:line="276" w:lineRule="auto"/>
        <w:ind w:left="720"/>
        <w:jc w:val="center"/>
        <w:textAlignment w:val="baseline"/>
        <w:rPr>
          <w:rFonts w:ascii="Calibri" w:eastAsia="Calibri" w:hAnsi="Calibri"/>
          <w:sz w:val="22"/>
          <w:szCs w:val="22"/>
        </w:rPr>
      </w:pPr>
      <w:r w:rsidRPr="00D60853">
        <w:rPr>
          <w:rFonts w:eastAsia="Calibri"/>
          <w:b/>
          <w:szCs w:val="24"/>
        </w:rPr>
        <w:t>12.</w:t>
      </w:r>
      <w:r w:rsidRPr="00D60853">
        <w:rPr>
          <w:rFonts w:ascii="Calibri" w:eastAsia="Calibri" w:hAnsi="Calibri"/>
          <w:b/>
          <w:szCs w:val="24"/>
        </w:rPr>
        <w:t xml:space="preserve"> </w:t>
      </w:r>
      <w:r w:rsidRPr="00D60853">
        <w:rPr>
          <w:rFonts w:eastAsia="Calibri"/>
          <w:b/>
          <w:szCs w:val="24"/>
        </w:rPr>
        <w:t>Šalių juridiniai adresai ir parašai</w:t>
      </w:r>
    </w:p>
    <w:p w:rsidR="00E459D0" w:rsidRPr="00D60853" w:rsidRDefault="00E459D0" w:rsidP="00E459D0">
      <w:pPr>
        <w:autoSpaceDN w:val="0"/>
        <w:spacing w:line="276" w:lineRule="auto"/>
        <w:textAlignment w:val="baseline"/>
        <w:rPr>
          <w:rFonts w:eastAsia="Calibri"/>
          <w:b/>
          <w:szCs w:val="24"/>
        </w:rPr>
      </w:pPr>
    </w:p>
    <w:tbl>
      <w:tblPr>
        <w:tblW w:w="9604" w:type="dxa"/>
        <w:tblInd w:w="250" w:type="dxa"/>
        <w:tblCellMar>
          <w:left w:w="10" w:type="dxa"/>
          <w:right w:w="10" w:type="dxa"/>
        </w:tblCellMar>
        <w:tblLook w:val="04A0" w:firstRow="1" w:lastRow="0" w:firstColumn="1" w:lastColumn="0" w:noHBand="0" w:noVBand="1"/>
      </w:tblPr>
      <w:tblGrid>
        <w:gridCol w:w="5103"/>
        <w:gridCol w:w="4501"/>
      </w:tblGrid>
      <w:tr w:rsidR="00646455" w:rsidRPr="00D60853" w:rsidTr="007360DF">
        <w:tc>
          <w:tcPr>
            <w:tcW w:w="5103" w:type="dxa"/>
            <w:shd w:val="clear" w:color="auto" w:fill="auto"/>
            <w:tcMar>
              <w:top w:w="0" w:type="dxa"/>
              <w:left w:w="108" w:type="dxa"/>
              <w:bottom w:w="0" w:type="dxa"/>
              <w:right w:w="108" w:type="dxa"/>
            </w:tcMar>
          </w:tcPr>
          <w:p w:rsidR="00646455" w:rsidRPr="00D60853" w:rsidRDefault="00646455" w:rsidP="00646455">
            <w:pPr>
              <w:autoSpaceDN w:val="0"/>
              <w:spacing w:line="276" w:lineRule="auto"/>
              <w:textAlignment w:val="baseline"/>
              <w:rPr>
                <w:rFonts w:ascii="Calibri" w:eastAsia="Calibri" w:hAnsi="Calibri"/>
                <w:sz w:val="22"/>
                <w:szCs w:val="22"/>
              </w:rPr>
            </w:pPr>
            <w:r>
              <w:rPr>
                <w:rFonts w:eastAsia="Calibri"/>
                <w:b/>
                <w:szCs w:val="24"/>
              </w:rPr>
              <w:t>Pirkėjas</w:t>
            </w:r>
          </w:p>
          <w:p w:rsidR="00646455" w:rsidRPr="00D60853" w:rsidRDefault="00646455" w:rsidP="00646455">
            <w:pPr>
              <w:autoSpaceDN w:val="0"/>
              <w:spacing w:line="276" w:lineRule="auto"/>
              <w:textAlignment w:val="baseline"/>
              <w:rPr>
                <w:rFonts w:eastAsia="Calibri"/>
                <w:szCs w:val="24"/>
              </w:rPr>
            </w:pPr>
          </w:p>
          <w:p w:rsidR="00646455" w:rsidRPr="00D60853" w:rsidRDefault="00646455" w:rsidP="00646455">
            <w:pPr>
              <w:autoSpaceDN w:val="0"/>
              <w:spacing w:line="276" w:lineRule="auto"/>
              <w:textAlignment w:val="baseline"/>
              <w:rPr>
                <w:rFonts w:eastAsia="Calibri"/>
                <w:szCs w:val="24"/>
              </w:rPr>
            </w:pPr>
            <w:r w:rsidRPr="00D60853">
              <w:rPr>
                <w:rFonts w:eastAsia="Calibri"/>
                <w:szCs w:val="24"/>
              </w:rPr>
              <w:t xml:space="preserve">VšĮ „Klaipėdos keleivinis transportas“                              </w:t>
            </w:r>
          </w:p>
          <w:p w:rsidR="00646455" w:rsidRPr="00D60853" w:rsidRDefault="00646455" w:rsidP="00646455">
            <w:pPr>
              <w:autoSpaceDN w:val="0"/>
              <w:spacing w:line="276" w:lineRule="auto"/>
              <w:textAlignment w:val="baseline"/>
              <w:rPr>
                <w:rFonts w:eastAsia="Calibri"/>
                <w:szCs w:val="24"/>
              </w:rPr>
            </w:pPr>
            <w:r w:rsidRPr="00D60853">
              <w:rPr>
                <w:rFonts w:eastAsia="Calibri"/>
                <w:szCs w:val="24"/>
              </w:rPr>
              <w:t>S. Daukanto g. 15, Klaipėda</w:t>
            </w:r>
          </w:p>
          <w:p w:rsidR="00646455" w:rsidRPr="00D60853" w:rsidRDefault="00646455" w:rsidP="00646455">
            <w:pPr>
              <w:autoSpaceDN w:val="0"/>
              <w:spacing w:line="276" w:lineRule="auto"/>
              <w:textAlignment w:val="baseline"/>
              <w:rPr>
                <w:rFonts w:eastAsia="Calibri"/>
                <w:szCs w:val="24"/>
              </w:rPr>
            </w:pPr>
            <w:r w:rsidRPr="00D60853">
              <w:rPr>
                <w:rFonts w:eastAsia="Calibri"/>
                <w:szCs w:val="24"/>
              </w:rPr>
              <w:t xml:space="preserve">Tel. 8 46 366 406, </w:t>
            </w:r>
          </w:p>
          <w:p w:rsidR="00646455" w:rsidRPr="00D60853" w:rsidRDefault="00646455" w:rsidP="00646455">
            <w:pPr>
              <w:autoSpaceDN w:val="0"/>
              <w:spacing w:line="276" w:lineRule="auto"/>
              <w:textAlignment w:val="baseline"/>
              <w:rPr>
                <w:rFonts w:eastAsia="Calibri"/>
                <w:szCs w:val="24"/>
              </w:rPr>
            </w:pPr>
            <w:r w:rsidRPr="00D60853">
              <w:rPr>
                <w:rFonts w:eastAsia="Calibri"/>
                <w:szCs w:val="24"/>
              </w:rPr>
              <w:t xml:space="preserve">El. paštas: sekretoriatas@klaipedatransport.lt </w:t>
            </w:r>
          </w:p>
          <w:p w:rsidR="00646455" w:rsidRPr="00D60853" w:rsidRDefault="00646455" w:rsidP="00646455">
            <w:pPr>
              <w:autoSpaceDN w:val="0"/>
              <w:spacing w:line="276" w:lineRule="auto"/>
              <w:textAlignment w:val="baseline"/>
              <w:rPr>
                <w:rFonts w:eastAsia="Calibri"/>
                <w:szCs w:val="24"/>
              </w:rPr>
            </w:pPr>
            <w:r w:rsidRPr="00D60853">
              <w:rPr>
                <w:rFonts w:eastAsia="Calibri"/>
                <w:szCs w:val="24"/>
              </w:rPr>
              <w:t>Įmonės kodas 142133780</w:t>
            </w:r>
          </w:p>
          <w:p w:rsidR="00646455" w:rsidRPr="00D60853" w:rsidRDefault="00646455" w:rsidP="00646455">
            <w:pPr>
              <w:autoSpaceDN w:val="0"/>
              <w:spacing w:line="276" w:lineRule="auto"/>
              <w:textAlignment w:val="baseline"/>
              <w:rPr>
                <w:rFonts w:eastAsia="Calibri"/>
                <w:szCs w:val="24"/>
              </w:rPr>
            </w:pPr>
            <w:r w:rsidRPr="00D60853">
              <w:rPr>
                <w:rFonts w:eastAsia="Calibri"/>
                <w:szCs w:val="24"/>
              </w:rPr>
              <w:t>PVM mokėtojo kodas LT421337811</w:t>
            </w:r>
          </w:p>
          <w:p w:rsidR="00646455" w:rsidRPr="00D60853" w:rsidRDefault="00646455" w:rsidP="00646455">
            <w:pPr>
              <w:autoSpaceDN w:val="0"/>
              <w:spacing w:line="276" w:lineRule="auto"/>
              <w:textAlignment w:val="baseline"/>
              <w:rPr>
                <w:rFonts w:eastAsia="Calibri"/>
                <w:szCs w:val="24"/>
              </w:rPr>
            </w:pPr>
            <w:r w:rsidRPr="00D60853">
              <w:rPr>
                <w:rFonts w:eastAsia="Calibri"/>
                <w:szCs w:val="24"/>
              </w:rPr>
              <w:t xml:space="preserve">A/s LT237300010078754136, </w:t>
            </w:r>
          </w:p>
          <w:p w:rsidR="00646455" w:rsidRPr="00D60853" w:rsidRDefault="00646455" w:rsidP="00646455">
            <w:pPr>
              <w:autoSpaceDN w:val="0"/>
              <w:spacing w:line="276" w:lineRule="auto"/>
              <w:textAlignment w:val="baseline"/>
              <w:rPr>
                <w:rFonts w:eastAsia="Calibri"/>
                <w:szCs w:val="24"/>
              </w:rPr>
            </w:pPr>
            <w:r w:rsidRPr="00D60853">
              <w:rPr>
                <w:rFonts w:eastAsia="Calibri"/>
                <w:szCs w:val="24"/>
              </w:rPr>
              <w:t>Banko kodas 73000</w:t>
            </w:r>
          </w:p>
          <w:p w:rsidR="00646455" w:rsidRPr="00D60853" w:rsidRDefault="00646455" w:rsidP="00646455">
            <w:pPr>
              <w:autoSpaceDN w:val="0"/>
              <w:spacing w:line="276" w:lineRule="auto"/>
              <w:textAlignment w:val="baseline"/>
              <w:rPr>
                <w:rFonts w:eastAsia="Calibri"/>
                <w:szCs w:val="24"/>
              </w:rPr>
            </w:pPr>
            <w:r w:rsidRPr="00D60853">
              <w:rPr>
                <w:rFonts w:eastAsia="Calibri"/>
                <w:szCs w:val="24"/>
              </w:rPr>
              <w:t>“Swedbank”, AB</w:t>
            </w:r>
          </w:p>
          <w:p w:rsidR="00646455" w:rsidRPr="00D60853" w:rsidRDefault="00646455" w:rsidP="00646455">
            <w:pPr>
              <w:autoSpaceDN w:val="0"/>
              <w:spacing w:line="276" w:lineRule="auto"/>
              <w:textAlignment w:val="baseline"/>
              <w:rPr>
                <w:rFonts w:eastAsia="Calibri"/>
                <w:szCs w:val="24"/>
              </w:rPr>
            </w:pPr>
          </w:p>
          <w:p w:rsidR="00646455" w:rsidRPr="00D60853" w:rsidRDefault="00646455" w:rsidP="00646455">
            <w:pPr>
              <w:autoSpaceDN w:val="0"/>
              <w:spacing w:line="276" w:lineRule="auto"/>
              <w:textAlignment w:val="baseline"/>
              <w:rPr>
                <w:rFonts w:eastAsia="Calibri"/>
                <w:szCs w:val="24"/>
              </w:rPr>
            </w:pPr>
            <w:proofErr w:type="spellStart"/>
            <w:r w:rsidRPr="00D60853">
              <w:rPr>
                <w:rFonts w:eastAsia="Calibri"/>
                <w:szCs w:val="24"/>
              </w:rPr>
              <w:t>l.e</w:t>
            </w:r>
            <w:proofErr w:type="spellEnd"/>
            <w:r w:rsidRPr="00D60853">
              <w:rPr>
                <w:rFonts w:eastAsia="Calibri"/>
                <w:szCs w:val="24"/>
              </w:rPr>
              <w:t>. direktoriaus pareigas</w:t>
            </w:r>
          </w:p>
          <w:p w:rsidR="00646455" w:rsidRPr="00D60853" w:rsidRDefault="00646455" w:rsidP="00646455">
            <w:pPr>
              <w:autoSpaceDN w:val="0"/>
              <w:spacing w:line="276" w:lineRule="auto"/>
              <w:textAlignment w:val="baseline"/>
              <w:rPr>
                <w:rFonts w:eastAsia="Calibri"/>
                <w:szCs w:val="24"/>
              </w:rPr>
            </w:pPr>
            <w:r w:rsidRPr="00D60853">
              <w:rPr>
                <w:rFonts w:eastAsia="Calibri"/>
                <w:szCs w:val="24"/>
              </w:rPr>
              <w:t>Andrius Samuilovas</w:t>
            </w:r>
          </w:p>
          <w:p w:rsidR="00646455" w:rsidRPr="00D60853" w:rsidRDefault="00646455" w:rsidP="00646455">
            <w:pPr>
              <w:autoSpaceDN w:val="0"/>
              <w:spacing w:line="276" w:lineRule="auto"/>
              <w:textAlignment w:val="baseline"/>
              <w:rPr>
                <w:rFonts w:ascii="Calibri" w:eastAsia="Calibri" w:hAnsi="Calibri"/>
                <w:sz w:val="22"/>
                <w:szCs w:val="22"/>
              </w:rPr>
            </w:pPr>
          </w:p>
        </w:tc>
        <w:tc>
          <w:tcPr>
            <w:tcW w:w="4501" w:type="dxa"/>
            <w:shd w:val="clear" w:color="auto" w:fill="auto"/>
            <w:tcMar>
              <w:top w:w="0" w:type="dxa"/>
              <w:left w:w="108" w:type="dxa"/>
              <w:bottom w:w="0" w:type="dxa"/>
              <w:right w:w="108" w:type="dxa"/>
            </w:tcMar>
          </w:tcPr>
          <w:p w:rsidR="00646455" w:rsidRPr="00AE3F10" w:rsidRDefault="00646455" w:rsidP="00646455">
            <w:pPr>
              <w:jc w:val="both"/>
              <w:rPr>
                <w:b/>
                <w:szCs w:val="24"/>
              </w:rPr>
            </w:pPr>
          </w:p>
          <w:p w:rsidR="00646455" w:rsidRPr="00AE3F10" w:rsidRDefault="00646455" w:rsidP="00646455">
            <w:pPr>
              <w:jc w:val="both"/>
              <w:rPr>
                <w:b/>
                <w:szCs w:val="24"/>
              </w:rPr>
            </w:pPr>
            <w:r w:rsidRPr="00AE3F10">
              <w:rPr>
                <w:b/>
                <w:szCs w:val="24"/>
              </w:rPr>
              <w:t>Tiekėjas</w:t>
            </w:r>
          </w:p>
          <w:p w:rsidR="00646455" w:rsidRPr="00AE3F10" w:rsidRDefault="00646455" w:rsidP="00646455">
            <w:pPr>
              <w:jc w:val="both"/>
              <w:rPr>
                <w:b/>
                <w:szCs w:val="24"/>
              </w:rPr>
            </w:pPr>
          </w:p>
          <w:p w:rsidR="00646455" w:rsidRPr="00B4043F" w:rsidRDefault="00646455" w:rsidP="00646455">
            <w:pPr>
              <w:rPr>
                <w:rFonts w:eastAsia="Times New Roman"/>
                <w:szCs w:val="24"/>
                <w:lang w:val="cs-CZ"/>
              </w:rPr>
            </w:pPr>
            <w:r w:rsidRPr="00B4043F">
              <w:rPr>
                <w:rFonts w:eastAsia="Times New Roman"/>
                <w:szCs w:val="24"/>
                <w:lang w:val="cs-CZ"/>
              </w:rPr>
              <w:t>UAB „Virtualių paslaugų operatorius“</w:t>
            </w:r>
          </w:p>
          <w:p w:rsidR="00646455" w:rsidRPr="00B4043F" w:rsidRDefault="00646455" w:rsidP="00646455">
            <w:pPr>
              <w:rPr>
                <w:rFonts w:eastAsia="Times New Roman"/>
                <w:szCs w:val="24"/>
                <w:lang w:val="cs-CZ"/>
              </w:rPr>
            </w:pPr>
            <w:r w:rsidRPr="00B4043F">
              <w:rPr>
                <w:rFonts w:eastAsia="Times New Roman"/>
                <w:szCs w:val="24"/>
                <w:lang w:val="cs-CZ"/>
              </w:rPr>
              <w:t>Ateities g. 10, LT-08303, Vilnius</w:t>
            </w:r>
          </w:p>
          <w:p w:rsidR="00646455" w:rsidRDefault="00646455" w:rsidP="00646455">
            <w:pPr>
              <w:rPr>
                <w:rFonts w:eastAsia="Times New Roman"/>
                <w:szCs w:val="24"/>
                <w:lang w:val="cs-CZ"/>
              </w:rPr>
            </w:pPr>
            <w:r w:rsidRPr="00B4043F">
              <w:rPr>
                <w:rFonts w:eastAsia="Times New Roman"/>
                <w:szCs w:val="24"/>
                <w:lang w:val="cs-CZ"/>
              </w:rPr>
              <w:t xml:space="preserve">Tel.: 8-5 2461706, </w:t>
            </w:r>
          </w:p>
          <w:p w:rsidR="00646455" w:rsidRPr="00B4043F" w:rsidRDefault="00646455" w:rsidP="00646455">
            <w:pPr>
              <w:rPr>
                <w:rFonts w:eastAsia="Times New Roman"/>
                <w:szCs w:val="24"/>
                <w:lang w:val="cs-CZ"/>
              </w:rPr>
            </w:pPr>
            <w:r w:rsidRPr="00B4043F">
              <w:rPr>
                <w:rFonts w:eastAsia="Times New Roman"/>
                <w:szCs w:val="24"/>
                <w:lang w:val="cs-CZ"/>
              </w:rPr>
              <w:t xml:space="preserve">El.p.: </w:t>
            </w:r>
            <w:r>
              <w:rPr>
                <w:rFonts w:eastAsia="Times New Roman"/>
                <w:color w:val="0000FF"/>
                <w:szCs w:val="24"/>
                <w:u w:val="single"/>
                <w:lang w:val="cs-CZ"/>
              </w:rPr>
              <w:fldChar w:fldCharType="begin"/>
            </w:r>
            <w:r>
              <w:rPr>
                <w:rFonts w:eastAsia="Times New Roman"/>
                <w:color w:val="0000FF"/>
                <w:szCs w:val="24"/>
                <w:u w:val="single"/>
                <w:lang w:val="cs-CZ"/>
              </w:rPr>
              <w:instrText xml:space="preserve"> HYPERLINK "mailto:info@vpo.lt" </w:instrText>
            </w:r>
            <w:r>
              <w:rPr>
                <w:rFonts w:eastAsia="Times New Roman"/>
                <w:color w:val="0000FF"/>
                <w:szCs w:val="24"/>
                <w:u w:val="single"/>
                <w:lang w:val="cs-CZ"/>
              </w:rPr>
              <w:fldChar w:fldCharType="separate"/>
            </w:r>
            <w:r w:rsidRPr="00B4043F">
              <w:rPr>
                <w:rFonts w:eastAsia="Times New Roman"/>
                <w:color w:val="0000FF"/>
                <w:szCs w:val="24"/>
                <w:u w:val="single"/>
                <w:lang w:val="cs-CZ"/>
              </w:rPr>
              <w:t>info@vpo.lt</w:t>
            </w:r>
            <w:r>
              <w:rPr>
                <w:rFonts w:eastAsia="Times New Roman"/>
                <w:color w:val="0000FF"/>
                <w:szCs w:val="24"/>
                <w:u w:val="single"/>
                <w:lang w:val="cs-CZ"/>
              </w:rPr>
              <w:fldChar w:fldCharType="end"/>
            </w:r>
          </w:p>
          <w:p w:rsidR="00646455" w:rsidRPr="00B4043F" w:rsidRDefault="00646455" w:rsidP="00646455">
            <w:pPr>
              <w:rPr>
                <w:rFonts w:eastAsia="Times New Roman"/>
                <w:szCs w:val="24"/>
                <w:lang w:val="cs-CZ"/>
              </w:rPr>
            </w:pPr>
            <w:r w:rsidRPr="00B4043F">
              <w:rPr>
                <w:rFonts w:eastAsia="Times New Roman"/>
                <w:szCs w:val="24"/>
                <w:lang w:val="cs-CZ"/>
              </w:rPr>
              <w:t>Įmonės kodas: 300093064</w:t>
            </w:r>
          </w:p>
          <w:p w:rsidR="00646455" w:rsidRPr="00B4043F" w:rsidRDefault="00646455" w:rsidP="00646455">
            <w:pPr>
              <w:rPr>
                <w:rFonts w:eastAsia="Times New Roman"/>
                <w:szCs w:val="24"/>
                <w:lang w:val="cs-CZ"/>
              </w:rPr>
            </w:pPr>
            <w:r w:rsidRPr="00B4043F">
              <w:rPr>
                <w:rFonts w:eastAsia="Times New Roman"/>
                <w:szCs w:val="24"/>
                <w:lang w:val="cs-CZ"/>
              </w:rPr>
              <w:t>PVM mokėtojo kodas: LT100001611012</w:t>
            </w:r>
          </w:p>
          <w:p w:rsidR="00646455" w:rsidRPr="00B4043F" w:rsidRDefault="00646455" w:rsidP="00646455">
            <w:pPr>
              <w:rPr>
                <w:rFonts w:eastAsia="Times New Roman"/>
                <w:szCs w:val="24"/>
                <w:lang w:val="cs-CZ"/>
              </w:rPr>
            </w:pPr>
            <w:r w:rsidRPr="00B4043F">
              <w:rPr>
                <w:rFonts w:eastAsia="Times New Roman"/>
                <w:szCs w:val="24"/>
                <w:lang w:val="cs-CZ"/>
              </w:rPr>
              <w:t>Nordea AB Lietuvos skyrius</w:t>
            </w:r>
          </w:p>
          <w:p w:rsidR="00646455" w:rsidRPr="00B4043F" w:rsidRDefault="00646455" w:rsidP="00646455">
            <w:pPr>
              <w:rPr>
                <w:rFonts w:eastAsia="Times New Roman"/>
                <w:szCs w:val="24"/>
                <w:lang w:val="cs-CZ"/>
              </w:rPr>
            </w:pPr>
            <w:r w:rsidRPr="00B4043F">
              <w:rPr>
                <w:rFonts w:eastAsia="Times New Roman"/>
                <w:szCs w:val="24"/>
                <w:lang w:val="cs-CZ"/>
              </w:rPr>
              <w:t>Banko kodas 21400</w:t>
            </w:r>
          </w:p>
          <w:p w:rsidR="00646455" w:rsidRPr="00B4043F" w:rsidRDefault="00646455" w:rsidP="00646455">
            <w:pPr>
              <w:rPr>
                <w:rFonts w:eastAsia="Times New Roman"/>
                <w:szCs w:val="24"/>
                <w:lang w:val="cs-CZ"/>
              </w:rPr>
            </w:pPr>
            <w:r w:rsidRPr="00B4043F">
              <w:rPr>
                <w:rFonts w:eastAsia="Times New Roman"/>
                <w:szCs w:val="24"/>
                <w:lang w:val="cs-CZ"/>
              </w:rPr>
              <w:t>A/s LT242140030002025351</w:t>
            </w:r>
          </w:p>
          <w:p w:rsidR="00646455" w:rsidRPr="00B4043F" w:rsidRDefault="00646455" w:rsidP="00646455">
            <w:pPr>
              <w:rPr>
                <w:rFonts w:eastAsia="Times New Roman"/>
                <w:szCs w:val="24"/>
                <w:lang w:val="cs-CZ"/>
              </w:rPr>
            </w:pPr>
          </w:p>
          <w:p w:rsidR="00646455" w:rsidRPr="00B4043F" w:rsidRDefault="00646455" w:rsidP="00646455">
            <w:pPr>
              <w:rPr>
                <w:rFonts w:eastAsia="Times New Roman"/>
                <w:szCs w:val="24"/>
                <w:lang w:val="cs-CZ"/>
              </w:rPr>
            </w:pPr>
          </w:p>
          <w:p w:rsidR="00646455" w:rsidRPr="00B4043F" w:rsidRDefault="00646455" w:rsidP="00646455">
            <w:pPr>
              <w:rPr>
                <w:rFonts w:eastAsia="Times New Roman"/>
                <w:szCs w:val="24"/>
                <w:lang w:val="cs-CZ"/>
              </w:rPr>
            </w:pPr>
            <w:r w:rsidRPr="00B4043F">
              <w:rPr>
                <w:rFonts w:eastAsia="Times New Roman"/>
                <w:szCs w:val="24"/>
                <w:lang w:val="cs-CZ"/>
              </w:rPr>
              <w:t xml:space="preserve">Direktorius </w:t>
            </w:r>
          </w:p>
          <w:p w:rsidR="00646455" w:rsidRPr="00B4043F" w:rsidRDefault="00646455" w:rsidP="00646455">
            <w:pPr>
              <w:rPr>
                <w:rFonts w:eastAsia="Times New Roman"/>
                <w:szCs w:val="24"/>
                <w:lang w:val="cs-CZ"/>
              </w:rPr>
            </w:pPr>
            <w:r w:rsidRPr="00B4043F">
              <w:rPr>
                <w:rFonts w:eastAsia="Times New Roman"/>
                <w:szCs w:val="24"/>
                <w:lang w:val="cs-CZ"/>
              </w:rPr>
              <w:t>Andrius Vosylius</w:t>
            </w:r>
          </w:p>
          <w:p w:rsidR="00646455" w:rsidRPr="00AE3F10" w:rsidRDefault="00646455" w:rsidP="00646455">
            <w:pPr>
              <w:jc w:val="both"/>
              <w:rPr>
                <w:b/>
                <w:szCs w:val="24"/>
              </w:rPr>
            </w:pPr>
          </w:p>
        </w:tc>
      </w:tr>
    </w:tbl>
    <w:p w:rsidR="00E459D0" w:rsidRPr="00A65E20" w:rsidRDefault="00E459D0" w:rsidP="00E459D0">
      <w:pPr>
        <w:jc w:val="right"/>
        <w:rPr>
          <w:rFonts w:eastAsia="Calibri"/>
          <w:szCs w:val="24"/>
        </w:rPr>
      </w:pPr>
      <w:r>
        <w:rPr>
          <w:rFonts w:eastAsia="Calibri"/>
          <w:szCs w:val="24"/>
        </w:rPr>
        <w:br w:type="page"/>
      </w:r>
      <w:r w:rsidRPr="00A65E20">
        <w:rPr>
          <w:rFonts w:eastAsia="Calibri"/>
          <w:szCs w:val="24"/>
        </w:rPr>
        <w:lastRenderedPageBreak/>
        <w:t>Priedas Nr. 1</w:t>
      </w:r>
    </w:p>
    <w:p w:rsidR="00E459D0" w:rsidRDefault="00E459D0" w:rsidP="00E459D0">
      <w:pPr>
        <w:jc w:val="right"/>
        <w:rPr>
          <w:rFonts w:eastAsia="Calibri"/>
          <w:szCs w:val="24"/>
        </w:rPr>
      </w:pPr>
    </w:p>
    <w:p w:rsidR="00E459D0" w:rsidRPr="00FA28AD" w:rsidRDefault="00E459D0" w:rsidP="00E459D0">
      <w:pPr>
        <w:jc w:val="center"/>
        <w:rPr>
          <w:rFonts w:eastAsia="Calibri"/>
          <w:b/>
          <w:szCs w:val="24"/>
        </w:rPr>
      </w:pPr>
      <w:r w:rsidRPr="00FA28AD">
        <w:rPr>
          <w:rFonts w:eastAsia="Calibri"/>
          <w:b/>
          <w:szCs w:val="24"/>
        </w:rPr>
        <w:t xml:space="preserve">SUTARTIES </w:t>
      </w:r>
      <w:r>
        <w:rPr>
          <w:rFonts w:eastAsia="Calibri"/>
          <w:b/>
          <w:szCs w:val="24"/>
        </w:rPr>
        <w:t>ĮKAINIAI IR APIMTYS</w:t>
      </w:r>
    </w:p>
    <w:p w:rsidR="00E459D0" w:rsidRPr="00A65E20" w:rsidRDefault="00E459D0" w:rsidP="00E459D0">
      <w:pPr>
        <w:jc w:val="center"/>
        <w:rPr>
          <w:rFonts w:eastAsia="Calibri"/>
          <w:b/>
          <w:szCs w:val="24"/>
        </w:rPr>
      </w:pPr>
    </w:p>
    <w:p w:rsidR="00E459D0" w:rsidRPr="00A65E20" w:rsidRDefault="00E459D0" w:rsidP="00E459D0">
      <w:pPr>
        <w:widowControl/>
        <w:suppressAutoHyphens w:val="0"/>
        <w:jc w:val="both"/>
        <w:rPr>
          <w:rFonts w:eastAsia="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2157"/>
        <w:gridCol w:w="1341"/>
        <w:gridCol w:w="1341"/>
        <w:gridCol w:w="1344"/>
        <w:gridCol w:w="1204"/>
        <w:gridCol w:w="1200"/>
      </w:tblGrid>
      <w:tr w:rsidR="00E459D0" w:rsidRPr="00A65E20" w:rsidTr="007360DF">
        <w:tc>
          <w:tcPr>
            <w:tcW w:w="387" w:type="pct"/>
            <w:tcBorders>
              <w:top w:val="single" w:sz="4" w:space="0" w:color="auto"/>
              <w:left w:val="single" w:sz="4" w:space="0" w:color="auto"/>
              <w:bottom w:val="single" w:sz="4" w:space="0" w:color="auto"/>
              <w:right w:val="single" w:sz="4" w:space="0" w:color="auto"/>
            </w:tcBorders>
          </w:tcPr>
          <w:p w:rsidR="00E459D0" w:rsidRPr="00A65E20" w:rsidRDefault="00E459D0" w:rsidP="007360DF">
            <w:pPr>
              <w:widowControl/>
              <w:suppressAutoHyphens w:val="0"/>
              <w:jc w:val="center"/>
              <w:rPr>
                <w:rFonts w:eastAsia="Times New Roman"/>
                <w:szCs w:val="24"/>
              </w:rPr>
            </w:pPr>
            <w:r w:rsidRPr="00A65E20">
              <w:rPr>
                <w:rFonts w:eastAsia="Times New Roman"/>
                <w:szCs w:val="24"/>
              </w:rPr>
              <w:t>Eil. Nr.</w:t>
            </w:r>
          </w:p>
        </w:tc>
        <w:tc>
          <w:tcPr>
            <w:tcW w:w="1157" w:type="pct"/>
            <w:tcBorders>
              <w:top w:val="single" w:sz="4" w:space="0" w:color="auto"/>
              <w:left w:val="single" w:sz="4" w:space="0" w:color="auto"/>
              <w:bottom w:val="single" w:sz="4" w:space="0" w:color="auto"/>
              <w:right w:val="single" w:sz="4" w:space="0" w:color="auto"/>
            </w:tcBorders>
          </w:tcPr>
          <w:p w:rsidR="00E459D0" w:rsidRPr="00A65E20" w:rsidRDefault="00E459D0" w:rsidP="007360DF">
            <w:pPr>
              <w:widowControl/>
              <w:suppressAutoHyphens w:val="0"/>
              <w:jc w:val="center"/>
              <w:rPr>
                <w:rFonts w:eastAsia="Times New Roman"/>
                <w:szCs w:val="24"/>
              </w:rPr>
            </w:pPr>
            <w:r w:rsidRPr="00A65E20">
              <w:rPr>
                <w:rFonts w:eastAsia="Times New Roman"/>
                <w:spacing w:val="-4"/>
                <w:szCs w:val="24"/>
              </w:rPr>
              <w:t xml:space="preserve">Paslaugos </w:t>
            </w:r>
            <w:r w:rsidRPr="00A65E20">
              <w:rPr>
                <w:rFonts w:eastAsia="Times New Roman"/>
                <w:szCs w:val="24"/>
              </w:rPr>
              <w:t>pavadinimas</w:t>
            </w:r>
          </w:p>
        </w:tc>
        <w:tc>
          <w:tcPr>
            <w:tcW w:w="721" w:type="pct"/>
            <w:tcBorders>
              <w:top w:val="single" w:sz="4" w:space="0" w:color="auto"/>
              <w:left w:val="single" w:sz="4" w:space="0" w:color="auto"/>
              <w:bottom w:val="single" w:sz="4" w:space="0" w:color="auto"/>
              <w:right w:val="single" w:sz="4" w:space="0" w:color="auto"/>
            </w:tcBorders>
          </w:tcPr>
          <w:p w:rsidR="00E459D0" w:rsidRPr="00A65E20" w:rsidRDefault="00E459D0" w:rsidP="007360DF">
            <w:pPr>
              <w:widowControl/>
              <w:suppressAutoHyphens w:val="0"/>
              <w:jc w:val="center"/>
              <w:rPr>
                <w:rFonts w:eastAsia="Times New Roman"/>
                <w:szCs w:val="24"/>
              </w:rPr>
            </w:pPr>
            <w:r w:rsidRPr="00A65E20">
              <w:rPr>
                <w:rFonts w:eastAsia="Times New Roman"/>
                <w:szCs w:val="24"/>
              </w:rPr>
              <w:t xml:space="preserve">Mato vnt. </w:t>
            </w:r>
          </w:p>
        </w:tc>
        <w:tc>
          <w:tcPr>
            <w:tcW w:w="721" w:type="pct"/>
            <w:tcBorders>
              <w:top w:val="single" w:sz="4" w:space="0" w:color="auto"/>
              <w:left w:val="single" w:sz="4" w:space="0" w:color="auto"/>
              <w:bottom w:val="single" w:sz="4" w:space="0" w:color="auto"/>
              <w:right w:val="single" w:sz="4" w:space="0" w:color="auto"/>
            </w:tcBorders>
          </w:tcPr>
          <w:p w:rsidR="00E459D0" w:rsidRPr="00353829" w:rsidRDefault="00E459D0" w:rsidP="007360DF">
            <w:pPr>
              <w:widowControl/>
              <w:suppressAutoHyphens w:val="0"/>
              <w:jc w:val="center"/>
              <w:rPr>
                <w:rFonts w:eastAsia="Times New Roman"/>
                <w:szCs w:val="24"/>
                <w:vertAlign w:val="superscript"/>
              </w:rPr>
            </w:pPr>
            <w:r w:rsidRPr="00A65E20">
              <w:rPr>
                <w:rFonts w:eastAsia="Times New Roman"/>
                <w:szCs w:val="24"/>
              </w:rPr>
              <w:t>Kiekis</w:t>
            </w:r>
            <w:r>
              <w:rPr>
                <w:rFonts w:eastAsia="Times New Roman"/>
                <w:szCs w:val="24"/>
                <w:vertAlign w:val="superscript"/>
              </w:rPr>
              <w:t>1</w:t>
            </w:r>
          </w:p>
        </w:tc>
        <w:tc>
          <w:tcPr>
            <w:tcW w:w="722" w:type="pct"/>
            <w:tcBorders>
              <w:top w:val="single" w:sz="4" w:space="0" w:color="auto"/>
              <w:left w:val="single" w:sz="4" w:space="0" w:color="auto"/>
              <w:bottom w:val="single" w:sz="4" w:space="0" w:color="auto"/>
              <w:right w:val="single" w:sz="4" w:space="0" w:color="auto"/>
            </w:tcBorders>
          </w:tcPr>
          <w:p w:rsidR="00E459D0" w:rsidRPr="00A65E20" w:rsidRDefault="00E459D0" w:rsidP="007360DF">
            <w:pPr>
              <w:widowControl/>
              <w:suppressAutoHyphens w:val="0"/>
              <w:jc w:val="center"/>
              <w:rPr>
                <w:rFonts w:eastAsia="Times New Roman"/>
                <w:szCs w:val="24"/>
              </w:rPr>
            </w:pPr>
            <w:r w:rsidRPr="00A65E20">
              <w:rPr>
                <w:rFonts w:eastAsia="Times New Roman"/>
                <w:szCs w:val="24"/>
              </w:rPr>
              <w:t xml:space="preserve">Vieneto </w:t>
            </w:r>
            <w:r>
              <w:rPr>
                <w:rFonts w:eastAsia="Times New Roman"/>
                <w:szCs w:val="24"/>
              </w:rPr>
              <w:t>įkainis</w:t>
            </w:r>
            <w:r w:rsidRPr="00A65E20">
              <w:rPr>
                <w:rFonts w:eastAsia="Times New Roman"/>
                <w:szCs w:val="24"/>
              </w:rPr>
              <w:t xml:space="preserve"> </w:t>
            </w:r>
            <w:proofErr w:type="spellStart"/>
            <w:r w:rsidRPr="00A65E20">
              <w:rPr>
                <w:rFonts w:eastAsia="Times New Roman"/>
                <w:szCs w:val="24"/>
              </w:rPr>
              <w:t>Eur</w:t>
            </w:r>
            <w:proofErr w:type="spellEnd"/>
            <w:r w:rsidRPr="00A65E20">
              <w:rPr>
                <w:rFonts w:eastAsia="Times New Roman"/>
                <w:szCs w:val="24"/>
              </w:rPr>
              <w:t xml:space="preserve"> be PVM</w:t>
            </w:r>
          </w:p>
        </w:tc>
        <w:tc>
          <w:tcPr>
            <w:tcW w:w="647" w:type="pct"/>
            <w:tcBorders>
              <w:top w:val="single" w:sz="4" w:space="0" w:color="auto"/>
              <w:left w:val="single" w:sz="4" w:space="0" w:color="auto"/>
              <w:bottom w:val="single" w:sz="4" w:space="0" w:color="auto"/>
              <w:right w:val="single" w:sz="4" w:space="0" w:color="auto"/>
            </w:tcBorders>
          </w:tcPr>
          <w:p w:rsidR="00E459D0" w:rsidRPr="00A65E20" w:rsidRDefault="00E459D0" w:rsidP="007360DF">
            <w:pPr>
              <w:widowControl/>
              <w:suppressAutoHyphens w:val="0"/>
              <w:jc w:val="center"/>
              <w:rPr>
                <w:rFonts w:eastAsia="Times New Roman"/>
                <w:szCs w:val="24"/>
              </w:rPr>
            </w:pPr>
            <w:r w:rsidRPr="00277972">
              <w:rPr>
                <w:rFonts w:eastAsia="Times New Roman"/>
                <w:szCs w:val="24"/>
              </w:rPr>
              <w:t xml:space="preserve">Viso </w:t>
            </w:r>
            <w:r>
              <w:rPr>
                <w:rFonts w:eastAsia="Times New Roman"/>
                <w:szCs w:val="24"/>
              </w:rPr>
              <w:t>įkainių suma</w:t>
            </w:r>
            <w:r w:rsidRPr="00277972">
              <w:rPr>
                <w:rFonts w:eastAsia="Times New Roman"/>
                <w:szCs w:val="24"/>
              </w:rPr>
              <w:t xml:space="preserve"> </w:t>
            </w:r>
            <w:proofErr w:type="spellStart"/>
            <w:r w:rsidRPr="00277972">
              <w:rPr>
                <w:rFonts w:eastAsia="Times New Roman"/>
                <w:szCs w:val="24"/>
              </w:rPr>
              <w:t>Eur</w:t>
            </w:r>
            <w:proofErr w:type="spellEnd"/>
            <w:r w:rsidRPr="00277972">
              <w:rPr>
                <w:rFonts w:eastAsia="Times New Roman"/>
                <w:szCs w:val="24"/>
              </w:rPr>
              <w:t xml:space="preserve"> be PVM</w:t>
            </w:r>
          </w:p>
        </w:tc>
        <w:tc>
          <w:tcPr>
            <w:tcW w:w="645" w:type="pct"/>
            <w:tcBorders>
              <w:top w:val="single" w:sz="4" w:space="0" w:color="auto"/>
              <w:left w:val="single" w:sz="4" w:space="0" w:color="auto"/>
              <w:bottom w:val="single" w:sz="4" w:space="0" w:color="auto"/>
              <w:right w:val="single" w:sz="4" w:space="0" w:color="auto"/>
            </w:tcBorders>
          </w:tcPr>
          <w:p w:rsidR="00E459D0" w:rsidRPr="00A65E20" w:rsidRDefault="00E459D0" w:rsidP="007360DF">
            <w:pPr>
              <w:widowControl/>
              <w:suppressAutoHyphens w:val="0"/>
              <w:jc w:val="center"/>
              <w:rPr>
                <w:rFonts w:eastAsia="Times New Roman"/>
                <w:szCs w:val="24"/>
              </w:rPr>
            </w:pPr>
            <w:r w:rsidRPr="00277972">
              <w:rPr>
                <w:rFonts w:eastAsia="Times New Roman"/>
                <w:szCs w:val="24"/>
              </w:rPr>
              <w:t xml:space="preserve">Viso </w:t>
            </w:r>
            <w:r>
              <w:rPr>
                <w:rFonts w:eastAsia="Times New Roman"/>
                <w:szCs w:val="24"/>
              </w:rPr>
              <w:t>įkainių suma</w:t>
            </w:r>
            <w:r w:rsidRPr="00277972">
              <w:rPr>
                <w:rFonts w:eastAsia="Times New Roman"/>
                <w:szCs w:val="24"/>
              </w:rPr>
              <w:t xml:space="preserve"> </w:t>
            </w:r>
            <w:proofErr w:type="spellStart"/>
            <w:r w:rsidRPr="00277972">
              <w:rPr>
                <w:rFonts w:eastAsia="Times New Roman"/>
                <w:szCs w:val="24"/>
              </w:rPr>
              <w:t>Eur</w:t>
            </w:r>
            <w:proofErr w:type="spellEnd"/>
            <w:r>
              <w:rPr>
                <w:rFonts w:eastAsia="Times New Roman"/>
                <w:szCs w:val="24"/>
              </w:rPr>
              <w:t xml:space="preserve"> su</w:t>
            </w:r>
            <w:r w:rsidRPr="00277972">
              <w:rPr>
                <w:rFonts w:eastAsia="Times New Roman"/>
                <w:szCs w:val="24"/>
              </w:rPr>
              <w:t xml:space="preserve"> PVM</w:t>
            </w:r>
          </w:p>
        </w:tc>
      </w:tr>
      <w:tr w:rsidR="00E459D0" w:rsidRPr="00A65E20" w:rsidTr="007360DF">
        <w:tc>
          <w:tcPr>
            <w:tcW w:w="387" w:type="pct"/>
            <w:tcBorders>
              <w:top w:val="single" w:sz="4" w:space="0" w:color="auto"/>
              <w:left w:val="single" w:sz="4" w:space="0" w:color="auto"/>
              <w:bottom w:val="single" w:sz="4" w:space="0" w:color="auto"/>
              <w:right w:val="single" w:sz="4" w:space="0" w:color="auto"/>
            </w:tcBorders>
          </w:tcPr>
          <w:p w:rsidR="00E459D0" w:rsidRPr="00A65E20" w:rsidRDefault="00E459D0" w:rsidP="007360DF">
            <w:pPr>
              <w:widowControl/>
              <w:suppressAutoHyphens w:val="0"/>
              <w:ind w:left="426"/>
              <w:contextualSpacing/>
              <w:jc w:val="both"/>
              <w:rPr>
                <w:rFonts w:eastAsia="Times New Roman"/>
                <w:szCs w:val="24"/>
              </w:rPr>
            </w:pPr>
            <w:r w:rsidRPr="00A65E20">
              <w:rPr>
                <w:rFonts w:eastAsia="Times New Roman"/>
                <w:szCs w:val="24"/>
              </w:rPr>
              <w:t>1</w:t>
            </w:r>
          </w:p>
        </w:tc>
        <w:tc>
          <w:tcPr>
            <w:tcW w:w="1157" w:type="pct"/>
            <w:tcBorders>
              <w:top w:val="single" w:sz="4" w:space="0" w:color="auto"/>
              <w:left w:val="single" w:sz="4" w:space="0" w:color="auto"/>
              <w:bottom w:val="single" w:sz="4" w:space="0" w:color="auto"/>
              <w:right w:val="single" w:sz="4" w:space="0" w:color="auto"/>
            </w:tcBorders>
          </w:tcPr>
          <w:p w:rsidR="00E459D0" w:rsidRPr="00A65E20" w:rsidRDefault="00E459D0" w:rsidP="007360DF">
            <w:pPr>
              <w:widowControl/>
              <w:suppressAutoHyphens w:val="0"/>
              <w:jc w:val="center"/>
              <w:rPr>
                <w:rFonts w:eastAsia="Times New Roman"/>
                <w:szCs w:val="24"/>
              </w:rPr>
            </w:pPr>
            <w:r w:rsidRPr="00A65E20">
              <w:rPr>
                <w:szCs w:val="24"/>
              </w:rPr>
              <w:t>Gyventojų (fizinių / juridinių asmenų) leidimų ar abonementų už automobilių statymą pildymo ir kontrolės sistem</w:t>
            </w:r>
            <w:r>
              <w:rPr>
                <w:szCs w:val="24"/>
              </w:rPr>
              <w:t>os</w:t>
            </w:r>
            <w:r w:rsidRPr="00277972">
              <w:rPr>
                <w:szCs w:val="24"/>
              </w:rPr>
              <w:t xml:space="preserve"> </w:t>
            </w:r>
            <w:r>
              <w:rPr>
                <w:szCs w:val="24"/>
              </w:rPr>
              <w:t>palaikymo</w:t>
            </w:r>
            <w:r w:rsidRPr="00A65E20">
              <w:rPr>
                <w:rFonts w:eastAsia="Times New Roman"/>
                <w:szCs w:val="24"/>
              </w:rPr>
              <w:t xml:space="preserve"> paslaugos</w:t>
            </w:r>
          </w:p>
        </w:tc>
        <w:tc>
          <w:tcPr>
            <w:tcW w:w="721" w:type="pct"/>
            <w:tcBorders>
              <w:top w:val="single" w:sz="4" w:space="0" w:color="auto"/>
              <w:left w:val="single" w:sz="4" w:space="0" w:color="auto"/>
              <w:bottom w:val="single" w:sz="4" w:space="0" w:color="auto"/>
              <w:right w:val="single" w:sz="4" w:space="0" w:color="auto"/>
            </w:tcBorders>
          </w:tcPr>
          <w:p w:rsidR="00E459D0" w:rsidRPr="00A65E20" w:rsidRDefault="00E459D0" w:rsidP="007360DF">
            <w:pPr>
              <w:widowControl/>
              <w:suppressAutoHyphens w:val="0"/>
              <w:jc w:val="center"/>
              <w:rPr>
                <w:rFonts w:eastAsia="Times New Roman"/>
                <w:szCs w:val="24"/>
              </w:rPr>
            </w:pPr>
            <w:r w:rsidRPr="00A65E20">
              <w:rPr>
                <w:rFonts w:eastAsia="Times New Roman"/>
                <w:szCs w:val="24"/>
              </w:rPr>
              <w:t>mėn.</w:t>
            </w:r>
          </w:p>
        </w:tc>
        <w:tc>
          <w:tcPr>
            <w:tcW w:w="721" w:type="pct"/>
            <w:tcBorders>
              <w:top w:val="single" w:sz="4" w:space="0" w:color="auto"/>
              <w:left w:val="single" w:sz="4" w:space="0" w:color="auto"/>
              <w:bottom w:val="single" w:sz="4" w:space="0" w:color="auto"/>
              <w:right w:val="single" w:sz="4" w:space="0" w:color="auto"/>
            </w:tcBorders>
          </w:tcPr>
          <w:p w:rsidR="00E459D0" w:rsidRPr="00A65E20" w:rsidRDefault="00E459D0" w:rsidP="007360DF">
            <w:pPr>
              <w:widowControl/>
              <w:suppressAutoHyphens w:val="0"/>
              <w:jc w:val="center"/>
              <w:rPr>
                <w:rFonts w:eastAsia="Times New Roman"/>
                <w:szCs w:val="24"/>
              </w:rPr>
            </w:pPr>
            <w:r w:rsidRPr="00A65E20">
              <w:rPr>
                <w:rFonts w:eastAsia="Times New Roman"/>
                <w:szCs w:val="24"/>
              </w:rPr>
              <w:t>36 mėn.</w:t>
            </w:r>
          </w:p>
        </w:tc>
        <w:tc>
          <w:tcPr>
            <w:tcW w:w="722" w:type="pct"/>
            <w:tcBorders>
              <w:top w:val="single" w:sz="4" w:space="0" w:color="auto"/>
              <w:left w:val="single" w:sz="4" w:space="0" w:color="auto"/>
              <w:bottom w:val="single" w:sz="4" w:space="0" w:color="auto"/>
              <w:right w:val="single" w:sz="4" w:space="0" w:color="auto"/>
            </w:tcBorders>
          </w:tcPr>
          <w:p w:rsidR="00E459D0" w:rsidRPr="00A65E20" w:rsidRDefault="00E459D0" w:rsidP="007360DF">
            <w:pPr>
              <w:widowControl/>
              <w:suppressAutoHyphens w:val="0"/>
              <w:jc w:val="both"/>
              <w:rPr>
                <w:rFonts w:eastAsia="Times New Roman"/>
                <w:szCs w:val="24"/>
              </w:rPr>
            </w:pPr>
            <w:r>
              <w:rPr>
                <w:rFonts w:eastAsia="Times New Roman"/>
                <w:szCs w:val="24"/>
              </w:rPr>
              <w:t>950,00</w:t>
            </w:r>
          </w:p>
        </w:tc>
        <w:tc>
          <w:tcPr>
            <w:tcW w:w="647" w:type="pct"/>
            <w:tcBorders>
              <w:top w:val="single" w:sz="4" w:space="0" w:color="auto"/>
              <w:left w:val="single" w:sz="4" w:space="0" w:color="auto"/>
              <w:bottom w:val="single" w:sz="4" w:space="0" w:color="auto"/>
              <w:right w:val="single" w:sz="4" w:space="0" w:color="auto"/>
            </w:tcBorders>
          </w:tcPr>
          <w:p w:rsidR="00E459D0" w:rsidRPr="00A65E20" w:rsidRDefault="00E459D0" w:rsidP="007360DF">
            <w:pPr>
              <w:widowControl/>
              <w:suppressAutoHyphens w:val="0"/>
              <w:jc w:val="both"/>
              <w:rPr>
                <w:rFonts w:eastAsia="Times New Roman"/>
                <w:szCs w:val="24"/>
              </w:rPr>
            </w:pPr>
            <w:r>
              <w:rPr>
                <w:rFonts w:eastAsia="Times New Roman"/>
                <w:szCs w:val="24"/>
              </w:rPr>
              <w:t>34200,00</w:t>
            </w:r>
          </w:p>
        </w:tc>
        <w:tc>
          <w:tcPr>
            <w:tcW w:w="645" w:type="pct"/>
            <w:tcBorders>
              <w:top w:val="single" w:sz="4" w:space="0" w:color="auto"/>
              <w:left w:val="single" w:sz="4" w:space="0" w:color="auto"/>
              <w:bottom w:val="single" w:sz="4" w:space="0" w:color="auto"/>
              <w:right w:val="single" w:sz="4" w:space="0" w:color="auto"/>
            </w:tcBorders>
          </w:tcPr>
          <w:p w:rsidR="00E459D0" w:rsidRPr="00A65E20" w:rsidRDefault="00E459D0" w:rsidP="007360DF">
            <w:pPr>
              <w:widowControl/>
              <w:suppressAutoHyphens w:val="0"/>
              <w:jc w:val="both"/>
              <w:rPr>
                <w:rFonts w:eastAsia="Times New Roman"/>
                <w:szCs w:val="24"/>
              </w:rPr>
            </w:pPr>
            <w:r>
              <w:rPr>
                <w:rFonts w:eastAsia="Times New Roman"/>
                <w:szCs w:val="24"/>
              </w:rPr>
              <w:t>41382,00</w:t>
            </w:r>
          </w:p>
        </w:tc>
      </w:tr>
      <w:tr w:rsidR="00E459D0" w:rsidRPr="00A65E20" w:rsidTr="007360DF">
        <w:tc>
          <w:tcPr>
            <w:tcW w:w="387" w:type="pct"/>
            <w:tcBorders>
              <w:top w:val="single" w:sz="4" w:space="0" w:color="auto"/>
              <w:left w:val="single" w:sz="4" w:space="0" w:color="auto"/>
              <w:bottom w:val="single" w:sz="4" w:space="0" w:color="auto"/>
              <w:right w:val="single" w:sz="4" w:space="0" w:color="auto"/>
            </w:tcBorders>
          </w:tcPr>
          <w:p w:rsidR="00E459D0" w:rsidRPr="00A65E20" w:rsidRDefault="00E459D0" w:rsidP="007360DF">
            <w:pPr>
              <w:widowControl/>
              <w:suppressAutoHyphens w:val="0"/>
              <w:ind w:left="426"/>
              <w:contextualSpacing/>
              <w:jc w:val="both"/>
              <w:rPr>
                <w:rFonts w:eastAsia="Times New Roman"/>
                <w:szCs w:val="24"/>
              </w:rPr>
            </w:pPr>
            <w:r>
              <w:rPr>
                <w:rFonts w:eastAsia="Times New Roman"/>
                <w:szCs w:val="24"/>
              </w:rPr>
              <w:t>2</w:t>
            </w:r>
          </w:p>
        </w:tc>
        <w:tc>
          <w:tcPr>
            <w:tcW w:w="1157" w:type="pct"/>
            <w:tcBorders>
              <w:top w:val="single" w:sz="4" w:space="0" w:color="auto"/>
              <w:left w:val="single" w:sz="4" w:space="0" w:color="auto"/>
              <w:bottom w:val="single" w:sz="4" w:space="0" w:color="auto"/>
              <w:right w:val="single" w:sz="4" w:space="0" w:color="auto"/>
            </w:tcBorders>
          </w:tcPr>
          <w:p w:rsidR="00E459D0" w:rsidRPr="00A65E20" w:rsidRDefault="00E459D0" w:rsidP="007360DF">
            <w:pPr>
              <w:widowControl/>
              <w:suppressAutoHyphens w:val="0"/>
              <w:jc w:val="center"/>
              <w:rPr>
                <w:szCs w:val="24"/>
              </w:rPr>
            </w:pPr>
            <w:r>
              <w:rPr>
                <w:szCs w:val="24"/>
              </w:rPr>
              <w:t>Programavimo paslaugos</w:t>
            </w:r>
          </w:p>
        </w:tc>
        <w:tc>
          <w:tcPr>
            <w:tcW w:w="721" w:type="pct"/>
            <w:tcBorders>
              <w:top w:val="single" w:sz="4" w:space="0" w:color="auto"/>
              <w:left w:val="single" w:sz="4" w:space="0" w:color="auto"/>
              <w:bottom w:val="single" w:sz="4" w:space="0" w:color="auto"/>
              <w:right w:val="single" w:sz="4" w:space="0" w:color="auto"/>
            </w:tcBorders>
          </w:tcPr>
          <w:p w:rsidR="00E459D0" w:rsidRPr="00A65E20" w:rsidRDefault="00E459D0" w:rsidP="007360DF">
            <w:pPr>
              <w:widowControl/>
              <w:suppressAutoHyphens w:val="0"/>
              <w:jc w:val="center"/>
              <w:rPr>
                <w:rFonts w:eastAsia="Times New Roman"/>
                <w:szCs w:val="24"/>
              </w:rPr>
            </w:pPr>
            <w:r>
              <w:rPr>
                <w:rFonts w:eastAsia="Times New Roman"/>
                <w:szCs w:val="24"/>
              </w:rPr>
              <w:t>val.</w:t>
            </w:r>
          </w:p>
        </w:tc>
        <w:tc>
          <w:tcPr>
            <w:tcW w:w="721" w:type="pct"/>
            <w:tcBorders>
              <w:top w:val="single" w:sz="4" w:space="0" w:color="auto"/>
              <w:left w:val="single" w:sz="4" w:space="0" w:color="auto"/>
              <w:bottom w:val="single" w:sz="4" w:space="0" w:color="auto"/>
              <w:right w:val="single" w:sz="4" w:space="0" w:color="auto"/>
            </w:tcBorders>
          </w:tcPr>
          <w:p w:rsidR="00E459D0" w:rsidRPr="00A65E20" w:rsidRDefault="00E459D0" w:rsidP="007360DF">
            <w:pPr>
              <w:widowControl/>
              <w:suppressAutoHyphens w:val="0"/>
              <w:jc w:val="center"/>
              <w:rPr>
                <w:rFonts w:eastAsia="Times New Roman"/>
                <w:szCs w:val="24"/>
              </w:rPr>
            </w:pPr>
            <w:r>
              <w:rPr>
                <w:rFonts w:eastAsia="Times New Roman"/>
                <w:szCs w:val="24"/>
              </w:rPr>
              <w:t>200</w:t>
            </w:r>
          </w:p>
        </w:tc>
        <w:tc>
          <w:tcPr>
            <w:tcW w:w="722" w:type="pct"/>
            <w:tcBorders>
              <w:top w:val="single" w:sz="4" w:space="0" w:color="auto"/>
              <w:left w:val="single" w:sz="4" w:space="0" w:color="auto"/>
              <w:bottom w:val="single" w:sz="4" w:space="0" w:color="auto"/>
              <w:right w:val="single" w:sz="4" w:space="0" w:color="auto"/>
            </w:tcBorders>
          </w:tcPr>
          <w:p w:rsidR="00E459D0" w:rsidRPr="00A65E20" w:rsidRDefault="00E459D0" w:rsidP="007360DF">
            <w:pPr>
              <w:widowControl/>
              <w:suppressAutoHyphens w:val="0"/>
              <w:jc w:val="both"/>
              <w:rPr>
                <w:rFonts w:eastAsia="Times New Roman"/>
                <w:szCs w:val="24"/>
              </w:rPr>
            </w:pPr>
            <w:r>
              <w:rPr>
                <w:rFonts w:eastAsia="Times New Roman"/>
                <w:szCs w:val="24"/>
              </w:rPr>
              <w:t>60,00</w:t>
            </w:r>
          </w:p>
        </w:tc>
        <w:tc>
          <w:tcPr>
            <w:tcW w:w="647" w:type="pct"/>
            <w:tcBorders>
              <w:top w:val="single" w:sz="4" w:space="0" w:color="auto"/>
              <w:left w:val="single" w:sz="4" w:space="0" w:color="auto"/>
              <w:bottom w:val="single" w:sz="4" w:space="0" w:color="auto"/>
              <w:right w:val="single" w:sz="4" w:space="0" w:color="auto"/>
            </w:tcBorders>
          </w:tcPr>
          <w:p w:rsidR="00E459D0" w:rsidRPr="00A65E20" w:rsidRDefault="00E459D0" w:rsidP="007360DF">
            <w:pPr>
              <w:widowControl/>
              <w:suppressAutoHyphens w:val="0"/>
              <w:jc w:val="both"/>
              <w:rPr>
                <w:rFonts w:eastAsia="Times New Roman"/>
                <w:szCs w:val="24"/>
              </w:rPr>
            </w:pPr>
            <w:r>
              <w:rPr>
                <w:rFonts w:eastAsia="Times New Roman"/>
                <w:szCs w:val="24"/>
              </w:rPr>
              <w:t>12000,00</w:t>
            </w:r>
          </w:p>
        </w:tc>
        <w:tc>
          <w:tcPr>
            <w:tcW w:w="645" w:type="pct"/>
            <w:tcBorders>
              <w:top w:val="single" w:sz="4" w:space="0" w:color="auto"/>
              <w:left w:val="single" w:sz="4" w:space="0" w:color="auto"/>
              <w:bottom w:val="single" w:sz="4" w:space="0" w:color="auto"/>
              <w:right w:val="single" w:sz="4" w:space="0" w:color="auto"/>
            </w:tcBorders>
          </w:tcPr>
          <w:p w:rsidR="00E459D0" w:rsidRPr="00A65E20" w:rsidRDefault="00E459D0" w:rsidP="007360DF">
            <w:pPr>
              <w:widowControl/>
              <w:suppressAutoHyphens w:val="0"/>
              <w:jc w:val="both"/>
              <w:rPr>
                <w:rFonts w:eastAsia="Times New Roman"/>
                <w:szCs w:val="24"/>
              </w:rPr>
            </w:pPr>
            <w:r>
              <w:rPr>
                <w:rFonts w:eastAsia="Times New Roman"/>
                <w:szCs w:val="24"/>
              </w:rPr>
              <w:t>14520,00</w:t>
            </w:r>
          </w:p>
        </w:tc>
      </w:tr>
      <w:tr w:rsidR="00E459D0" w:rsidRPr="00A65E20" w:rsidTr="007360DF">
        <w:tc>
          <w:tcPr>
            <w:tcW w:w="3708" w:type="pct"/>
            <w:gridSpan w:val="5"/>
            <w:tcBorders>
              <w:top w:val="single" w:sz="4" w:space="0" w:color="auto"/>
              <w:left w:val="single" w:sz="4" w:space="0" w:color="auto"/>
              <w:bottom w:val="single" w:sz="4" w:space="0" w:color="auto"/>
              <w:right w:val="single" w:sz="4" w:space="0" w:color="auto"/>
            </w:tcBorders>
          </w:tcPr>
          <w:p w:rsidR="00E459D0" w:rsidRPr="00A65E20" w:rsidRDefault="00E459D0" w:rsidP="007360DF">
            <w:pPr>
              <w:widowControl/>
              <w:suppressAutoHyphens w:val="0"/>
              <w:jc w:val="both"/>
              <w:rPr>
                <w:rFonts w:eastAsia="Times New Roman"/>
                <w:szCs w:val="24"/>
              </w:rPr>
            </w:pPr>
            <w:r>
              <w:rPr>
                <w:rFonts w:eastAsia="Times New Roman"/>
                <w:b/>
                <w:bCs/>
                <w:szCs w:val="24"/>
              </w:rPr>
              <w:t xml:space="preserve">       Palyginamoji </w:t>
            </w:r>
            <w:r w:rsidRPr="005108A4">
              <w:rPr>
                <w:rFonts w:eastAsia="Times New Roman"/>
                <w:b/>
                <w:bCs/>
                <w:szCs w:val="24"/>
              </w:rPr>
              <w:t xml:space="preserve">pasiūlymo </w:t>
            </w:r>
            <w:r>
              <w:rPr>
                <w:rFonts w:eastAsia="Times New Roman"/>
                <w:b/>
                <w:bCs/>
                <w:szCs w:val="24"/>
              </w:rPr>
              <w:t>suma</w:t>
            </w:r>
            <w:r w:rsidRPr="005108A4">
              <w:rPr>
                <w:rFonts w:eastAsia="Times New Roman"/>
                <w:b/>
                <w:bCs/>
                <w:szCs w:val="24"/>
              </w:rPr>
              <w:t>(</w:t>
            </w:r>
            <w:proofErr w:type="spellStart"/>
            <w:r w:rsidRPr="005108A4">
              <w:rPr>
                <w:rFonts w:eastAsia="Times New Roman"/>
                <w:b/>
                <w:bCs/>
                <w:szCs w:val="24"/>
              </w:rPr>
              <w:t>Eur</w:t>
            </w:r>
            <w:proofErr w:type="spellEnd"/>
            <w:r w:rsidRPr="005108A4">
              <w:rPr>
                <w:rFonts w:eastAsia="Times New Roman"/>
                <w:b/>
                <w:bCs/>
                <w:szCs w:val="24"/>
              </w:rPr>
              <w:t xml:space="preserve"> be PVM ir </w:t>
            </w:r>
            <w:proofErr w:type="spellStart"/>
            <w:r w:rsidRPr="005108A4">
              <w:rPr>
                <w:rFonts w:eastAsia="Times New Roman"/>
                <w:b/>
                <w:bCs/>
                <w:szCs w:val="24"/>
              </w:rPr>
              <w:t>Eur</w:t>
            </w:r>
            <w:proofErr w:type="spellEnd"/>
            <w:r w:rsidRPr="005108A4">
              <w:rPr>
                <w:rFonts w:eastAsia="Times New Roman"/>
                <w:b/>
                <w:bCs/>
                <w:szCs w:val="24"/>
              </w:rPr>
              <w:t xml:space="preserve"> su PVM)</w:t>
            </w:r>
          </w:p>
        </w:tc>
        <w:tc>
          <w:tcPr>
            <w:tcW w:w="647" w:type="pct"/>
            <w:tcBorders>
              <w:top w:val="single" w:sz="4" w:space="0" w:color="auto"/>
              <w:left w:val="single" w:sz="4" w:space="0" w:color="auto"/>
              <w:bottom w:val="single" w:sz="4" w:space="0" w:color="auto"/>
              <w:right w:val="single" w:sz="4" w:space="0" w:color="auto"/>
            </w:tcBorders>
          </w:tcPr>
          <w:p w:rsidR="00E459D0" w:rsidRPr="00A65E20" w:rsidRDefault="00E459D0" w:rsidP="007360DF">
            <w:pPr>
              <w:widowControl/>
              <w:suppressAutoHyphens w:val="0"/>
              <w:jc w:val="both"/>
              <w:rPr>
                <w:rFonts w:eastAsia="Times New Roman"/>
                <w:szCs w:val="24"/>
              </w:rPr>
            </w:pPr>
            <w:r>
              <w:rPr>
                <w:rFonts w:eastAsia="Times New Roman"/>
                <w:szCs w:val="24"/>
              </w:rPr>
              <w:t>46200,00</w:t>
            </w:r>
          </w:p>
        </w:tc>
        <w:tc>
          <w:tcPr>
            <w:tcW w:w="645" w:type="pct"/>
            <w:tcBorders>
              <w:top w:val="single" w:sz="4" w:space="0" w:color="auto"/>
              <w:left w:val="single" w:sz="4" w:space="0" w:color="auto"/>
              <w:bottom w:val="single" w:sz="4" w:space="0" w:color="auto"/>
              <w:right w:val="single" w:sz="4" w:space="0" w:color="auto"/>
            </w:tcBorders>
          </w:tcPr>
          <w:p w:rsidR="00E459D0" w:rsidRPr="00A65E20" w:rsidRDefault="00E459D0" w:rsidP="007360DF">
            <w:pPr>
              <w:widowControl/>
              <w:suppressAutoHyphens w:val="0"/>
              <w:jc w:val="both"/>
              <w:rPr>
                <w:rFonts w:eastAsia="Times New Roman"/>
                <w:szCs w:val="24"/>
              </w:rPr>
            </w:pPr>
            <w:r>
              <w:rPr>
                <w:rFonts w:eastAsia="Times New Roman"/>
                <w:szCs w:val="24"/>
              </w:rPr>
              <w:t>55902,00</w:t>
            </w:r>
          </w:p>
        </w:tc>
      </w:tr>
    </w:tbl>
    <w:p w:rsidR="00E459D0" w:rsidRDefault="00E459D0" w:rsidP="00E459D0">
      <w:pPr>
        <w:widowControl/>
        <w:suppressAutoHyphens w:val="0"/>
        <w:ind w:hanging="90"/>
        <w:jc w:val="both"/>
        <w:rPr>
          <w:rFonts w:eastAsia="Calibri"/>
          <w:szCs w:val="24"/>
        </w:rPr>
      </w:pPr>
      <w:r>
        <w:rPr>
          <w:rFonts w:eastAsia="Calibri"/>
          <w:szCs w:val="24"/>
          <w:vertAlign w:val="superscript"/>
        </w:rPr>
        <w:t>1</w:t>
      </w:r>
      <w:r>
        <w:rPr>
          <w:rFonts w:eastAsia="Calibri"/>
          <w:szCs w:val="24"/>
        </w:rPr>
        <w:t>Kiekis orientacinis, Perkančioji organizacija neįsipareigoja nupirkti viso numatyto kiekio, bus perkama pagal poreikį.</w:t>
      </w:r>
      <w:r w:rsidRPr="00135EC1">
        <w:rPr>
          <w:rFonts w:eastAsia="Calibri"/>
          <w:szCs w:val="24"/>
        </w:rPr>
        <w:t xml:space="preserve"> </w:t>
      </w:r>
      <w:r>
        <w:rPr>
          <w:rFonts w:eastAsia="Calibri"/>
          <w:szCs w:val="24"/>
        </w:rPr>
        <w:t>Preliminarus kiekis gali didėti arba mažėti iki 30 procentų.</w:t>
      </w:r>
    </w:p>
    <w:p w:rsidR="00E459D0" w:rsidRDefault="00E459D0" w:rsidP="00E459D0">
      <w:pPr>
        <w:jc w:val="both"/>
        <w:rPr>
          <w:rFonts w:eastAsia="Calibri"/>
          <w:szCs w:val="24"/>
        </w:rPr>
      </w:pPr>
    </w:p>
    <w:p w:rsidR="00E459D0" w:rsidRDefault="00E459D0" w:rsidP="00E459D0">
      <w:pPr>
        <w:jc w:val="both"/>
        <w:rPr>
          <w:rFonts w:eastAsia="Calibri"/>
          <w:szCs w:val="24"/>
        </w:rPr>
      </w:pPr>
    </w:p>
    <w:p w:rsidR="00E459D0" w:rsidRDefault="00E459D0" w:rsidP="00E459D0">
      <w:pPr>
        <w:jc w:val="both"/>
        <w:rPr>
          <w:rFonts w:eastAsia="Calibri"/>
          <w:szCs w:val="24"/>
        </w:rPr>
      </w:pPr>
    </w:p>
    <w:tbl>
      <w:tblPr>
        <w:tblW w:w="9604" w:type="dxa"/>
        <w:tblInd w:w="250" w:type="dxa"/>
        <w:tblCellMar>
          <w:left w:w="10" w:type="dxa"/>
          <w:right w:w="10" w:type="dxa"/>
        </w:tblCellMar>
        <w:tblLook w:val="04A0" w:firstRow="1" w:lastRow="0" w:firstColumn="1" w:lastColumn="0" w:noHBand="0" w:noVBand="1"/>
      </w:tblPr>
      <w:tblGrid>
        <w:gridCol w:w="5103"/>
        <w:gridCol w:w="4501"/>
      </w:tblGrid>
      <w:tr w:rsidR="00646455" w:rsidRPr="00D60853" w:rsidTr="007360DF">
        <w:tc>
          <w:tcPr>
            <w:tcW w:w="5103" w:type="dxa"/>
            <w:shd w:val="clear" w:color="auto" w:fill="auto"/>
            <w:tcMar>
              <w:top w:w="0" w:type="dxa"/>
              <w:left w:w="108" w:type="dxa"/>
              <w:bottom w:w="0" w:type="dxa"/>
              <w:right w:w="108" w:type="dxa"/>
            </w:tcMar>
          </w:tcPr>
          <w:p w:rsidR="00646455" w:rsidRPr="00D60853" w:rsidRDefault="00646455" w:rsidP="007360DF">
            <w:pPr>
              <w:autoSpaceDN w:val="0"/>
              <w:spacing w:line="276" w:lineRule="auto"/>
              <w:textAlignment w:val="baseline"/>
              <w:rPr>
                <w:rFonts w:ascii="Calibri" w:eastAsia="Calibri" w:hAnsi="Calibri"/>
                <w:sz w:val="22"/>
                <w:szCs w:val="22"/>
              </w:rPr>
            </w:pPr>
            <w:r>
              <w:rPr>
                <w:rFonts w:eastAsia="Calibri"/>
                <w:b/>
                <w:szCs w:val="24"/>
              </w:rPr>
              <w:t>Pirkėjas</w:t>
            </w:r>
          </w:p>
          <w:p w:rsidR="00646455" w:rsidRPr="00D60853" w:rsidRDefault="00646455" w:rsidP="007360DF">
            <w:pPr>
              <w:autoSpaceDN w:val="0"/>
              <w:spacing w:line="276" w:lineRule="auto"/>
              <w:textAlignment w:val="baseline"/>
              <w:rPr>
                <w:rFonts w:eastAsia="Calibri"/>
                <w:szCs w:val="24"/>
              </w:rPr>
            </w:pPr>
          </w:p>
          <w:p w:rsidR="00646455" w:rsidRPr="00D60853" w:rsidRDefault="00646455" w:rsidP="007360DF">
            <w:pPr>
              <w:autoSpaceDN w:val="0"/>
              <w:spacing w:line="276" w:lineRule="auto"/>
              <w:textAlignment w:val="baseline"/>
              <w:rPr>
                <w:rFonts w:eastAsia="Calibri"/>
                <w:szCs w:val="24"/>
              </w:rPr>
            </w:pPr>
            <w:r w:rsidRPr="00D60853">
              <w:rPr>
                <w:rFonts w:eastAsia="Calibri"/>
                <w:szCs w:val="24"/>
              </w:rPr>
              <w:t xml:space="preserve">VšĮ „Klaipėdos keleivinis transportas“                              </w:t>
            </w:r>
          </w:p>
          <w:p w:rsidR="00646455" w:rsidRPr="00D60853" w:rsidRDefault="00646455" w:rsidP="007360DF">
            <w:pPr>
              <w:autoSpaceDN w:val="0"/>
              <w:spacing w:line="276" w:lineRule="auto"/>
              <w:textAlignment w:val="baseline"/>
              <w:rPr>
                <w:rFonts w:eastAsia="Calibri"/>
                <w:szCs w:val="24"/>
              </w:rPr>
            </w:pPr>
            <w:r w:rsidRPr="00D60853">
              <w:rPr>
                <w:rFonts w:eastAsia="Calibri"/>
                <w:szCs w:val="24"/>
              </w:rPr>
              <w:t>S. Daukanto g. 15, Klaipėda</w:t>
            </w:r>
          </w:p>
          <w:p w:rsidR="00646455" w:rsidRPr="00D60853" w:rsidRDefault="00646455" w:rsidP="007360DF">
            <w:pPr>
              <w:autoSpaceDN w:val="0"/>
              <w:spacing w:line="276" w:lineRule="auto"/>
              <w:textAlignment w:val="baseline"/>
              <w:rPr>
                <w:rFonts w:eastAsia="Calibri"/>
                <w:szCs w:val="24"/>
              </w:rPr>
            </w:pPr>
            <w:r w:rsidRPr="00D60853">
              <w:rPr>
                <w:rFonts w:eastAsia="Calibri"/>
                <w:szCs w:val="24"/>
              </w:rPr>
              <w:t xml:space="preserve">Tel. 8 46 366 406, </w:t>
            </w:r>
          </w:p>
          <w:p w:rsidR="00646455" w:rsidRPr="00D60853" w:rsidRDefault="00646455" w:rsidP="007360DF">
            <w:pPr>
              <w:autoSpaceDN w:val="0"/>
              <w:spacing w:line="276" w:lineRule="auto"/>
              <w:textAlignment w:val="baseline"/>
              <w:rPr>
                <w:rFonts w:eastAsia="Calibri"/>
                <w:szCs w:val="24"/>
              </w:rPr>
            </w:pPr>
            <w:r w:rsidRPr="00D60853">
              <w:rPr>
                <w:rFonts w:eastAsia="Calibri"/>
                <w:szCs w:val="24"/>
              </w:rPr>
              <w:t xml:space="preserve">El. paštas: sekretoriatas@klaipedatransport.lt </w:t>
            </w:r>
          </w:p>
          <w:p w:rsidR="00646455" w:rsidRPr="00D60853" w:rsidRDefault="00646455" w:rsidP="007360DF">
            <w:pPr>
              <w:autoSpaceDN w:val="0"/>
              <w:spacing w:line="276" w:lineRule="auto"/>
              <w:textAlignment w:val="baseline"/>
              <w:rPr>
                <w:rFonts w:eastAsia="Calibri"/>
                <w:szCs w:val="24"/>
              </w:rPr>
            </w:pPr>
            <w:r w:rsidRPr="00D60853">
              <w:rPr>
                <w:rFonts w:eastAsia="Calibri"/>
                <w:szCs w:val="24"/>
              </w:rPr>
              <w:t>Įmonės kodas 142133780</w:t>
            </w:r>
          </w:p>
          <w:p w:rsidR="00646455" w:rsidRPr="00D60853" w:rsidRDefault="00646455" w:rsidP="007360DF">
            <w:pPr>
              <w:autoSpaceDN w:val="0"/>
              <w:spacing w:line="276" w:lineRule="auto"/>
              <w:textAlignment w:val="baseline"/>
              <w:rPr>
                <w:rFonts w:eastAsia="Calibri"/>
                <w:szCs w:val="24"/>
              </w:rPr>
            </w:pPr>
            <w:r w:rsidRPr="00D60853">
              <w:rPr>
                <w:rFonts w:eastAsia="Calibri"/>
                <w:szCs w:val="24"/>
              </w:rPr>
              <w:t>PVM mokėtojo kodas LT421337811</w:t>
            </w:r>
          </w:p>
          <w:p w:rsidR="00646455" w:rsidRPr="00D60853" w:rsidRDefault="00646455" w:rsidP="007360DF">
            <w:pPr>
              <w:autoSpaceDN w:val="0"/>
              <w:spacing w:line="276" w:lineRule="auto"/>
              <w:textAlignment w:val="baseline"/>
              <w:rPr>
                <w:rFonts w:eastAsia="Calibri"/>
                <w:szCs w:val="24"/>
              </w:rPr>
            </w:pPr>
            <w:r w:rsidRPr="00D60853">
              <w:rPr>
                <w:rFonts w:eastAsia="Calibri"/>
                <w:szCs w:val="24"/>
              </w:rPr>
              <w:t xml:space="preserve">A/s LT237300010078754136, </w:t>
            </w:r>
          </w:p>
          <w:p w:rsidR="00646455" w:rsidRPr="00D60853" w:rsidRDefault="00646455" w:rsidP="007360DF">
            <w:pPr>
              <w:autoSpaceDN w:val="0"/>
              <w:spacing w:line="276" w:lineRule="auto"/>
              <w:textAlignment w:val="baseline"/>
              <w:rPr>
                <w:rFonts w:eastAsia="Calibri"/>
                <w:szCs w:val="24"/>
              </w:rPr>
            </w:pPr>
            <w:r w:rsidRPr="00D60853">
              <w:rPr>
                <w:rFonts w:eastAsia="Calibri"/>
                <w:szCs w:val="24"/>
              </w:rPr>
              <w:t>Banko kodas 73000</w:t>
            </w:r>
          </w:p>
          <w:p w:rsidR="00646455" w:rsidRPr="00D60853" w:rsidRDefault="00646455" w:rsidP="007360DF">
            <w:pPr>
              <w:autoSpaceDN w:val="0"/>
              <w:spacing w:line="276" w:lineRule="auto"/>
              <w:textAlignment w:val="baseline"/>
              <w:rPr>
                <w:rFonts w:eastAsia="Calibri"/>
                <w:szCs w:val="24"/>
              </w:rPr>
            </w:pPr>
            <w:r w:rsidRPr="00D60853">
              <w:rPr>
                <w:rFonts w:eastAsia="Calibri"/>
                <w:szCs w:val="24"/>
              </w:rPr>
              <w:t>“Swedbank”, AB</w:t>
            </w:r>
          </w:p>
          <w:p w:rsidR="00646455" w:rsidRPr="00D60853" w:rsidRDefault="00646455" w:rsidP="007360DF">
            <w:pPr>
              <w:autoSpaceDN w:val="0"/>
              <w:spacing w:line="276" w:lineRule="auto"/>
              <w:textAlignment w:val="baseline"/>
              <w:rPr>
                <w:rFonts w:eastAsia="Calibri"/>
                <w:szCs w:val="24"/>
              </w:rPr>
            </w:pPr>
          </w:p>
          <w:p w:rsidR="00646455" w:rsidRPr="00D60853" w:rsidRDefault="00646455" w:rsidP="007360DF">
            <w:pPr>
              <w:autoSpaceDN w:val="0"/>
              <w:spacing w:line="276" w:lineRule="auto"/>
              <w:textAlignment w:val="baseline"/>
              <w:rPr>
                <w:rFonts w:eastAsia="Calibri"/>
                <w:szCs w:val="24"/>
              </w:rPr>
            </w:pPr>
            <w:proofErr w:type="spellStart"/>
            <w:r w:rsidRPr="00D60853">
              <w:rPr>
                <w:rFonts w:eastAsia="Calibri"/>
                <w:szCs w:val="24"/>
              </w:rPr>
              <w:t>l.e</w:t>
            </w:r>
            <w:proofErr w:type="spellEnd"/>
            <w:r w:rsidRPr="00D60853">
              <w:rPr>
                <w:rFonts w:eastAsia="Calibri"/>
                <w:szCs w:val="24"/>
              </w:rPr>
              <w:t>. direktoriaus pareigas</w:t>
            </w:r>
          </w:p>
          <w:p w:rsidR="00646455" w:rsidRPr="00D60853" w:rsidRDefault="00646455" w:rsidP="007360DF">
            <w:pPr>
              <w:autoSpaceDN w:val="0"/>
              <w:spacing w:line="276" w:lineRule="auto"/>
              <w:textAlignment w:val="baseline"/>
              <w:rPr>
                <w:rFonts w:eastAsia="Calibri"/>
                <w:szCs w:val="24"/>
              </w:rPr>
            </w:pPr>
            <w:r w:rsidRPr="00D60853">
              <w:rPr>
                <w:rFonts w:eastAsia="Calibri"/>
                <w:szCs w:val="24"/>
              </w:rPr>
              <w:t>Andrius Samuilovas</w:t>
            </w:r>
          </w:p>
          <w:p w:rsidR="00646455" w:rsidRPr="00D60853" w:rsidRDefault="00646455" w:rsidP="007360DF">
            <w:pPr>
              <w:autoSpaceDN w:val="0"/>
              <w:spacing w:line="276" w:lineRule="auto"/>
              <w:textAlignment w:val="baseline"/>
              <w:rPr>
                <w:rFonts w:ascii="Calibri" w:eastAsia="Calibri" w:hAnsi="Calibri"/>
                <w:sz w:val="22"/>
                <w:szCs w:val="22"/>
              </w:rPr>
            </w:pPr>
          </w:p>
        </w:tc>
        <w:tc>
          <w:tcPr>
            <w:tcW w:w="4501" w:type="dxa"/>
            <w:shd w:val="clear" w:color="auto" w:fill="auto"/>
            <w:tcMar>
              <w:top w:w="0" w:type="dxa"/>
              <w:left w:w="108" w:type="dxa"/>
              <w:bottom w:w="0" w:type="dxa"/>
              <w:right w:w="108" w:type="dxa"/>
            </w:tcMar>
          </w:tcPr>
          <w:p w:rsidR="00646455" w:rsidRPr="00AE3F10" w:rsidRDefault="00646455" w:rsidP="007360DF">
            <w:pPr>
              <w:jc w:val="both"/>
              <w:rPr>
                <w:b/>
                <w:szCs w:val="24"/>
              </w:rPr>
            </w:pPr>
          </w:p>
          <w:p w:rsidR="00646455" w:rsidRPr="00AE3F10" w:rsidRDefault="00646455" w:rsidP="007360DF">
            <w:pPr>
              <w:jc w:val="both"/>
              <w:rPr>
                <w:b/>
                <w:szCs w:val="24"/>
              </w:rPr>
            </w:pPr>
            <w:r w:rsidRPr="00AE3F10">
              <w:rPr>
                <w:b/>
                <w:szCs w:val="24"/>
              </w:rPr>
              <w:t>Tiekėjas</w:t>
            </w:r>
          </w:p>
          <w:p w:rsidR="00646455" w:rsidRPr="00AE3F10" w:rsidRDefault="00646455" w:rsidP="007360DF">
            <w:pPr>
              <w:jc w:val="both"/>
              <w:rPr>
                <w:b/>
                <w:szCs w:val="24"/>
              </w:rPr>
            </w:pPr>
          </w:p>
          <w:p w:rsidR="00646455" w:rsidRPr="00B4043F" w:rsidRDefault="00646455" w:rsidP="007360DF">
            <w:pPr>
              <w:rPr>
                <w:rFonts w:eastAsia="Times New Roman"/>
                <w:szCs w:val="24"/>
                <w:lang w:val="cs-CZ"/>
              </w:rPr>
            </w:pPr>
            <w:r w:rsidRPr="00B4043F">
              <w:rPr>
                <w:rFonts w:eastAsia="Times New Roman"/>
                <w:szCs w:val="24"/>
                <w:lang w:val="cs-CZ"/>
              </w:rPr>
              <w:t>UAB „Virtualių paslaugų operatorius“</w:t>
            </w:r>
          </w:p>
          <w:p w:rsidR="00646455" w:rsidRPr="00B4043F" w:rsidRDefault="00646455" w:rsidP="007360DF">
            <w:pPr>
              <w:rPr>
                <w:rFonts w:eastAsia="Times New Roman"/>
                <w:szCs w:val="24"/>
                <w:lang w:val="cs-CZ"/>
              </w:rPr>
            </w:pPr>
            <w:r w:rsidRPr="00B4043F">
              <w:rPr>
                <w:rFonts w:eastAsia="Times New Roman"/>
                <w:szCs w:val="24"/>
                <w:lang w:val="cs-CZ"/>
              </w:rPr>
              <w:t>Ateities g. 10, LT-08303, Vilnius</w:t>
            </w:r>
          </w:p>
          <w:p w:rsidR="00646455" w:rsidRDefault="00646455" w:rsidP="007360DF">
            <w:pPr>
              <w:rPr>
                <w:rFonts w:eastAsia="Times New Roman"/>
                <w:szCs w:val="24"/>
                <w:lang w:val="cs-CZ"/>
              </w:rPr>
            </w:pPr>
            <w:r w:rsidRPr="00B4043F">
              <w:rPr>
                <w:rFonts w:eastAsia="Times New Roman"/>
                <w:szCs w:val="24"/>
                <w:lang w:val="cs-CZ"/>
              </w:rPr>
              <w:t xml:space="preserve">Tel.: 8-5 2461706, </w:t>
            </w:r>
          </w:p>
          <w:p w:rsidR="00646455" w:rsidRPr="00B4043F" w:rsidRDefault="00646455" w:rsidP="007360DF">
            <w:pPr>
              <w:rPr>
                <w:rFonts w:eastAsia="Times New Roman"/>
                <w:szCs w:val="24"/>
                <w:lang w:val="cs-CZ"/>
              </w:rPr>
            </w:pPr>
            <w:r w:rsidRPr="00B4043F">
              <w:rPr>
                <w:rFonts w:eastAsia="Times New Roman"/>
                <w:szCs w:val="24"/>
                <w:lang w:val="cs-CZ"/>
              </w:rPr>
              <w:t xml:space="preserve">El.p.: </w:t>
            </w:r>
            <w:r>
              <w:rPr>
                <w:rFonts w:eastAsia="Times New Roman"/>
                <w:color w:val="0000FF"/>
                <w:szCs w:val="24"/>
                <w:u w:val="single"/>
                <w:lang w:val="cs-CZ"/>
              </w:rPr>
              <w:fldChar w:fldCharType="begin"/>
            </w:r>
            <w:r>
              <w:rPr>
                <w:rFonts w:eastAsia="Times New Roman"/>
                <w:color w:val="0000FF"/>
                <w:szCs w:val="24"/>
                <w:u w:val="single"/>
                <w:lang w:val="cs-CZ"/>
              </w:rPr>
              <w:instrText xml:space="preserve"> HYPERLINK "mailto:info@vpo.lt" </w:instrText>
            </w:r>
            <w:r>
              <w:rPr>
                <w:rFonts w:eastAsia="Times New Roman"/>
                <w:color w:val="0000FF"/>
                <w:szCs w:val="24"/>
                <w:u w:val="single"/>
                <w:lang w:val="cs-CZ"/>
              </w:rPr>
              <w:fldChar w:fldCharType="separate"/>
            </w:r>
            <w:r w:rsidRPr="00B4043F">
              <w:rPr>
                <w:rFonts w:eastAsia="Times New Roman"/>
                <w:color w:val="0000FF"/>
                <w:szCs w:val="24"/>
                <w:u w:val="single"/>
                <w:lang w:val="cs-CZ"/>
              </w:rPr>
              <w:t>info@vpo.lt</w:t>
            </w:r>
            <w:r>
              <w:rPr>
                <w:rFonts w:eastAsia="Times New Roman"/>
                <w:color w:val="0000FF"/>
                <w:szCs w:val="24"/>
                <w:u w:val="single"/>
                <w:lang w:val="cs-CZ"/>
              </w:rPr>
              <w:fldChar w:fldCharType="end"/>
            </w:r>
          </w:p>
          <w:p w:rsidR="00646455" w:rsidRPr="00B4043F" w:rsidRDefault="00646455" w:rsidP="007360DF">
            <w:pPr>
              <w:rPr>
                <w:rFonts w:eastAsia="Times New Roman"/>
                <w:szCs w:val="24"/>
                <w:lang w:val="cs-CZ"/>
              </w:rPr>
            </w:pPr>
            <w:r w:rsidRPr="00B4043F">
              <w:rPr>
                <w:rFonts w:eastAsia="Times New Roman"/>
                <w:szCs w:val="24"/>
                <w:lang w:val="cs-CZ"/>
              </w:rPr>
              <w:t>Įmonės kodas: 300093064</w:t>
            </w:r>
          </w:p>
          <w:p w:rsidR="00646455" w:rsidRPr="00B4043F" w:rsidRDefault="00646455" w:rsidP="007360DF">
            <w:pPr>
              <w:rPr>
                <w:rFonts w:eastAsia="Times New Roman"/>
                <w:szCs w:val="24"/>
                <w:lang w:val="cs-CZ"/>
              </w:rPr>
            </w:pPr>
            <w:r w:rsidRPr="00B4043F">
              <w:rPr>
                <w:rFonts w:eastAsia="Times New Roman"/>
                <w:szCs w:val="24"/>
                <w:lang w:val="cs-CZ"/>
              </w:rPr>
              <w:t>PVM mokėtojo kodas: LT100001611012</w:t>
            </w:r>
          </w:p>
          <w:p w:rsidR="00646455" w:rsidRPr="00B4043F" w:rsidRDefault="00646455" w:rsidP="007360DF">
            <w:pPr>
              <w:rPr>
                <w:rFonts w:eastAsia="Times New Roman"/>
                <w:szCs w:val="24"/>
                <w:lang w:val="cs-CZ"/>
              </w:rPr>
            </w:pPr>
            <w:r w:rsidRPr="00B4043F">
              <w:rPr>
                <w:rFonts w:eastAsia="Times New Roman"/>
                <w:szCs w:val="24"/>
                <w:lang w:val="cs-CZ"/>
              </w:rPr>
              <w:t>Nordea AB Lietuvos skyrius</w:t>
            </w:r>
          </w:p>
          <w:p w:rsidR="00646455" w:rsidRPr="00B4043F" w:rsidRDefault="00646455" w:rsidP="007360DF">
            <w:pPr>
              <w:rPr>
                <w:rFonts w:eastAsia="Times New Roman"/>
                <w:szCs w:val="24"/>
                <w:lang w:val="cs-CZ"/>
              </w:rPr>
            </w:pPr>
            <w:r w:rsidRPr="00B4043F">
              <w:rPr>
                <w:rFonts w:eastAsia="Times New Roman"/>
                <w:szCs w:val="24"/>
                <w:lang w:val="cs-CZ"/>
              </w:rPr>
              <w:t>Banko kodas 21400</w:t>
            </w:r>
          </w:p>
          <w:p w:rsidR="00646455" w:rsidRPr="00B4043F" w:rsidRDefault="00646455" w:rsidP="007360DF">
            <w:pPr>
              <w:rPr>
                <w:rFonts w:eastAsia="Times New Roman"/>
                <w:szCs w:val="24"/>
                <w:lang w:val="cs-CZ"/>
              </w:rPr>
            </w:pPr>
            <w:r w:rsidRPr="00B4043F">
              <w:rPr>
                <w:rFonts w:eastAsia="Times New Roman"/>
                <w:szCs w:val="24"/>
                <w:lang w:val="cs-CZ"/>
              </w:rPr>
              <w:t>A/s LT242140030002025351</w:t>
            </w:r>
          </w:p>
          <w:p w:rsidR="00646455" w:rsidRPr="00B4043F" w:rsidRDefault="00646455" w:rsidP="007360DF">
            <w:pPr>
              <w:rPr>
                <w:rFonts w:eastAsia="Times New Roman"/>
                <w:szCs w:val="24"/>
                <w:lang w:val="cs-CZ"/>
              </w:rPr>
            </w:pPr>
          </w:p>
          <w:p w:rsidR="00646455" w:rsidRPr="00B4043F" w:rsidRDefault="00646455" w:rsidP="007360DF">
            <w:pPr>
              <w:rPr>
                <w:rFonts w:eastAsia="Times New Roman"/>
                <w:szCs w:val="24"/>
                <w:lang w:val="cs-CZ"/>
              </w:rPr>
            </w:pPr>
          </w:p>
          <w:p w:rsidR="00646455" w:rsidRPr="00B4043F" w:rsidRDefault="00646455" w:rsidP="007360DF">
            <w:pPr>
              <w:rPr>
                <w:rFonts w:eastAsia="Times New Roman"/>
                <w:szCs w:val="24"/>
                <w:lang w:val="cs-CZ"/>
              </w:rPr>
            </w:pPr>
            <w:r w:rsidRPr="00B4043F">
              <w:rPr>
                <w:rFonts w:eastAsia="Times New Roman"/>
                <w:szCs w:val="24"/>
                <w:lang w:val="cs-CZ"/>
              </w:rPr>
              <w:t xml:space="preserve">Direktorius </w:t>
            </w:r>
          </w:p>
          <w:p w:rsidR="00646455" w:rsidRPr="00B4043F" w:rsidRDefault="00646455" w:rsidP="007360DF">
            <w:pPr>
              <w:rPr>
                <w:rFonts w:eastAsia="Times New Roman"/>
                <w:szCs w:val="24"/>
                <w:lang w:val="cs-CZ"/>
              </w:rPr>
            </w:pPr>
            <w:r w:rsidRPr="00B4043F">
              <w:rPr>
                <w:rFonts w:eastAsia="Times New Roman"/>
                <w:szCs w:val="24"/>
                <w:lang w:val="cs-CZ"/>
              </w:rPr>
              <w:t>Andrius Vosylius</w:t>
            </w:r>
          </w:p>
          <w:p w:rsidR="00646455" w:rsidRPr="00AE3F10" w:rsidRDefault="00646455" w:rsidP="007360DF">
            <w:pPr>
              <w:jc w:val="both"/>
              <w:rPr>
                <w:b/>
                <w:szCs w:val="24"/>
              </w:rPr>
            </w:pPr>
          </w:p>
        </w:tc>
      </w:tr>
    </w:tbl>
    <w:p w:rsidR="00C9672E" w:rsidRDefault="00C9672E"/>
    <w:p w:rsidR="0035414B" w:rsidRDefault="0035414B"/>
    <w:p w:rsidR="0035414B" w:rsidRDefault="0035414B" w:rsidP="0035414B"/>
    <w:p w:rsidR="0035414B" w:rsidRPr="0035414B" w:rsidRDefault="0035414B" w:rsidP="0035414B">
      <w:pPr>
        <w:jc w:val="right"/>
        <w:rPr>
          <w:sz w:val="22"/>
          <w:szCs w:val="22"/>
        </w:rPr>
      </w:pPr>
      <w:r>
        <w:rPr>
          <w:sz w:val="22"/>
          <w:szCs w:val="22"/>
        </w:rPr>
        <w:lastRenderedPageBreak/>
        <w:t>Priedas Nr. 2</w:t>
      </w:r>
    </w:p>
    <w:p w:rsidR="0035414B" w:rsidRDefault="0035414B" w:rsidP="0035414B">
      <w:pPr>
        <w:jc w:val="center"/>
        <w:rPr>
          <w:rFonts w:ascii="Times New Roman Bold" w:hAnsi="Times New Roman Bold"/>
          <w:b/>
          <w:caps/>
          <w:szCs w:val="24"/>
        </w:rPr>
      </w:pPr>
      <w:r w:rsidRPr="00F54635">
        <w:rPr>
          <w:rFonts w:ascii="Times New Roman Bold" w:hAnsi="Times New Roman Bold"/>
          <w:b/>
          <w:caps/>
          <w:szCs w:val="24"/>
        </w:rPr>
        <w:t xml:space="preserve"> </w:t>
      </w:r>
    </w:p>
    <w:p w:rsidR="0035414B" w:rsidRPr="00F54635" w:rsidRDefault="0035414B" w:rsidP="0035414B">
      <w:pPr>
        <w:jc w:val="center"/>
        <w:rPr>
          <w:rFonts w:ascii="Times New Roman Bold" w:hAnsi="Times New Roman Bold"/>
          <w:b/>
          <w:caps/>
          <w:szCs w:val="24"/>
        </w:rPr>
      </w:pPr>
      <w:r w:rsidRPr="00F54635">
        <w:rPr>
          <w:rFonts w:ascii="Times New Roman Bold" w:hAnsi="Times New Roman Bold"/>
          <w:b/>
          <w:caps/>
          <w:szCs w:val="24"/>
        </w:rPr>
        <w:t>techninė specifikacija</w:t>
      </w:r>
    </w:p>
    <w:p w:rsidR="0035414B" w:rsidRPr="007D453F" w:rsidRDefault="0035414B" w:rsidP="0035414B">
      <w:pPr>
        <w:jc w:val="both"/>
        <w:rPr>
          <w:szCs w:val="24"/>
        </w:rPr>
      </w:pPr>
    </w:p>
    <w:p w:rsidR="0035414B" w:rsidRPr="00A14CCC" w:rsidRDefault="0035414B" w:rsidP="0035414B">
      <w:pPr>
        <w:pStyle w:val="Heading1"/>
      </w:pPr>
      <w:bookmarkStart w:id="1" w:name="_Ref374525487"/>
      <w:bookmarkStart w:id="2" w:name="_Toc374525624"/>
      <w:r w:rsidRPr="00A14CCC">
        <w:t>Bendra informacija</w:t>
      </w:r>
      <w:bookmarkEnd w:id="1"/>
      <w:bookmarkEnd w:id="2"/>
    </w:p>
    <w:p w:rsidR="0035414B" w:rsidRPr="00AD7B5B" w:rsidRDefault="0035414B" w:rsidP="0035414B">
      <w:pPr>
        <w:widowControl/>
        <w:suppressAutoHyphens w:val="0"/>
        <w:ind w:firstLine="284"/>
        <w:jc w:val="both"/>
        <w:rPr>
          <w:rFonts w:eastAsia="Times New Roman"/>
          <w:szCs w:val="24"/>
        </w:rPr>
      </w:pPr>
      <w:r w:rsidRPr="00AD7B5B">
        <w:rPr>
          <w:rFonts w:eastAsia="Times New Roman"/>
          <w:szCs w:val="24"/>
        </w:rPr>
        <w:t>Perkančioji organizacija (toliau – PO) – VšĮ ,,Klaipėdos keleivinis transportas“</w:t>
      </w:r>
      <w:r>
        <w:rPr>
          <w:rFonts w:eastAsia="Times New Roman"/>
          <w:szCs w:val="24"/>
        </w:rPr>
        <w:t xml:space="preserve">, </w:t>
      </w:r>
      <w:r w:rsidRPr="00AD7B5B">
        <w:rPr>
          <w:rFonts w:eastAsia="Times New Roman"/>
          <w:szCs w:val="24"/>
        </w:rPr>
        <w:t xml:space="preserve">juridinio asmens kodas 142133780, </w:t>
      </w:r>
      <w:r>
        <w:rPr>
          <w:rFonts w:eastAsia="Times New Roman"/>
          <w:szCs w:val="24"/>
        </w:rPr>
        <w:t>adresas –</w:t>
      </w:r>
      <w:r w:rsidRPr="00AD7B5B">
        <w:rPr>
          <w:rFonts w:eastAsia="Times New Roman"/>
          <w:szCs w:val="24"/>
        </w:rPr>
        <w:t xml:space="preserve"> S. Daukanto g. 15, LT 92235 Klaipėda, elektroninio pašto adresas – </w:t>
      </w:r>
      <w:proofErr w:type="spellStart"/>
      <w:r>
        <w:rPr>
          <w:rFonts w:eastAsia="Times New Roman"/>
          <w:szCs w:val="24"/>
        </w:rPr>
        <w:t>sekretoriatas</w:t>
      </w:r>
      <w:r w:rsidRPr="00AD7B5B">
        <w:rPr>
          <w:rFonts w:eastAsia="Times New Roman"/>
          <w:szCs w:val="24"/>
        </w:rPr>
        <w:t>@</w:t>
      </w:r>
      <w:r>
        <w:rPr>
          <w:rFonts w:eastAsia="Times New Roman"/>
          <w:szCs w:val="24"/>
        </w:rPr>
        <w:t>klaipedatransport</w:t>
      </w:r>
      <w:r w:rsidRPr="00AD7B5B">
        <w:rPr>
          <w:rFonts w:eastAsia="Times New Roman"/>
          <w:szCs w:val="24"/>
        </w:rPr>
        <w:t>.lt</w:t>
      </w:r>
      <w:proofErr w:type="spellEnd"/>
      <w:r w:rsidRPr="00AD7B5B">
        <w:rPr>
          <w:rFonts w:eastAsia="Times New Roman"/>
          <w:szCs w:val="24"/>
        </w:rPr>
        <w:t xml:space="preserve">. </w:t>
      </w:r>
    </w:p>
    <w:p w:rsidR="0035414B" w:rsidRDefault="0035414B" w:rsidP="0035414B">
      <w:pPr>
        <w:widowControl/>
        <w:suppressAutoHyphens w:val="0"/>
        <w:ind w:firstLine="284"/>
        <w:jc w:val="both"/>
        <w:rPr>
          <w:rFonts w:eastAsia="Times New Roman"/>
          <w:szCs w:val="24"/>
        </w:rPr>
      </w:pPr>
      <w:r w:rsidRPr="00AD7B5B">
        <w:rPr>
          <w:rFonts w:eastAsia="Times New Roman"/>
          <w:szCs w:val="24"/>
        </w:rPr>
        <w:t xml:space="preserve">Pirkimo objektas – </w:t>
      </w:r>
      <w:r>
        <w:rPr>
          <w:rFonts w:eastAsia="Times New Roman"/>
          <w:szCs w:val="24"/>
        </w:rPr>
        <w:t>g</w:t>
      </w:r>
      <w:r w:rsidRPr="00A14CCC">
        <w:rPr>
          <w:rFonts w:eastAsia="Times New Roman"/>
          <w:szCs w:val="24"/>
        </w:rPr>
        <w:t>yventojų (fizinių / juridinių asmenų) leidimų ar abonementų už automobilių statymą pildymo ir kontrolės sistemos palaikymo paslaug</w:t>
      </w:r>
      <w:r>
        <w:rPr>
          <w:rFonts w:eastAsia="Times New Roman"/>
          <w:szCs w:val="24"/>
        </w:rPr>
        <w:t>os</w:t>
      </w:r>
      <w:r w:rsidRPr="00AD7B5B">
        <w:rPr>
          <w:rFonts w:eastAsia="Times New Roman"/>
          <w:szCs w:val="24"/>
        </w:rPr>
        <w:t>.</w:t>
      </w:r>
    </w:p>
    <w:p w:rsidR="0035414B" w:rsidRDefault="0035414B" w:rsidP="0035414B">
      <w:pPr>
        <w:jc w:val="both"/>
        <w:rPr>
          <w:szCs w:val="24"/>
        </w:rPr>
      </w:pPr>
      <w:r w:rsidRPr="00277972">
        <w:rPr>
          <w:rFonts w:eastAsia="Times New Roman"/>
          <w:szCs w:val="24"/>
        </w:rPr>
        <w:t xml:space="preserve">Šioje sistemoje bus administruojami Klaipėdos miesto savivaldybės tarybos sprendimu patvirtinti </w:t>
      </w:r>
      <w:r>
        <w:rPr>
          <w:rFonts w:eastAsia="Times New Roman"/>
          <w:szCs w:val="24"/>
        </w:rPr>
        <w:t xml:space="preserve">parkavimo </w:t>
      </w:r>
      <w:r w:rsidRPr="00277972">
        <w:rPr>
          <w:rFonts w:eastAsia="Times New Roman"/>
          <w:szCs w:val="24"/>
        </w:rPr>
        <w:t xml:space="preserve">leidimai (jų išdavimas, aktyvavimas, keitimas, naikinimas ir pan.) (leidimų rūšys – transporto priemonės statymo abonementas, gyventojo leidimas, verslo leidimas, leidimas transporto priemonei statyti konkrečioje stovėjimo vietoje, metinis lengvatinis leidimas, nemokamas leidimas). </w:t>
      </w:r>
    </w:p>
    <w:p w:rsidR="0035414B" w:rsidRPr="00277972" w:rsidRDefault="0035414B" w:rsidP="0035414B">
      <w:pPr>
        <w:pStyle w:val="Heading1"/>
        <w:spacing w:line="360" w:lineRule="auto"/>
      </w:pPr>
      <w:bookmarkStart w:id="3" w:name="_Toc374525625"/>
      <w:r>
        <w:t>S</w:t>
      </w:r>
      <w:r w:rsidRPr="00277972">
        <w:t>ąvokos</w:t>
      </w:r>
      <w:bookmarkEnd w:id="3"/>
      <w:r>
        <w:t xml:space="preserve"> ir sutrumpinimai</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6144"/>
      </w:tblGrid>
      <w:tr w:rsidR="0035414B" w:rsidRPr="00277972" w:rsidTr="007360DF">
        <w:tc>
          <w:tcPr>
            <w:tcW w:w="1580" w:type="pct"/>
            <w:shd w:val="clear" w:color="auto" w:fill="auto"/>
            <w:vAlign w:val="center"/>
          </w:tcPr>
          <w:p w:rsidR="0035414B" w:rsidRPr="00277972" w:rsidRDefault="0035414B" w:rsidP="007360DF">
            <w:pPr>
              <w:widowControl/>
              <w:suppressAutoHyphens w:val="0"/>
              <w:spacing w:line="276" w:lineRule="auto"/>
              <w:ind w:firstLine="426"/>
              <w:jc w:val="both"/>
              <w:rPr>
                <w:rFonts w:eastAsia="Times New Roman"/>
                <w:b/>
                <w:szCs w:val="24"/>
                <w:lang w:eastAsia="lt-LT"/>
              </w:rPr>
            </w:pPr>
            <w:r w:rsidRPr="00277972">
              <w:rPr>
                <w:rFonts w:eastAsia="Times New Roman"/>
                <w:b/>
                <w:szCs w:val="24"/>
                <w:lang w:eastAsia="lt-LT"/>
              </w:rPr>
              <w:t>Sąvoka</w:t>
            </w:r>
          </w:p>
        </w:tc>
        <w:tc>
          <w:tcPr>
            <w:tcW w:w="3420" w:type="pct"/>
          </w:tcPr>
          <w:p w:rsidR="0035414B" w:rsidRPr="00277972" w:rsidRDefault="0035414B" w:rsidP="007360DF">
            <w:pPr>
              <w:widowControl/>
              <w:suppressAutoHyphens w:val="0"/>
              <w:spacing w:line="276" w:lineRule="auto"/>
              <w:jc w:val="both"/>
              <w:rPr>
                <w:rFonts w:eastAsia="Times New Roman"/>
                <w:b/>
                <w:szCs w:val="24"/>
                <w:lang w:eastAsia="lt-LT"/>
              </w:rPr>
            </w:pPr>
            <w:r w:rsidRPr="00277972">
              <w:rPr>
                <w:rFonts w:eastAsia="Times New Roman"/>
                <w:b/>
                <w:szCs w:val="24"/>
                <w:lang w:eastAsia="lt-LT"/>
              </w:rPr>
              <w:t>Aprašymas</w:t>
            </w:r>
          </w:p>
        </w:tc>
      </w:tr>
      <w:tr w:rsidR="0035414B" w:rsidRPr="00277972" w:rsidTr="007360DF">
        <w:tc>
          <w:tcPr>
            <w:tcW w:w="1580" w:type="pct"/>
            <w:shd w:val="clear" w:color="auto" w:fill="auto"/>
            <w:vAlign w:val="center"/>
          </w:tcPr>
          <w:p w:rsidR="0035414B" w:rsidRPr="00277972" w:rsidRDefault="0035414B" w:rsidP="007360DF">
            <w:pPr>
              <w:widowControl/>
              <w:suppressAutoHyphens w:val="0"/>
              <w:ind w:firstLine="426"/>
              <w:jc w:val="both"/>
              <w:rPr>
                <w:rFonts w:eastAsia="Times New Roman"/>
                <w:szCs w:val="24"/>
                <w:lang w:eastAsia="lt-LT"/>
              </w:rPr>
            </w:pPr>
            <w:r w:rsidRPr="00277972">
              <w:rPr>
                <w:rFonts w:eastAsia="Times New Roman"/>
                <w:szCs w:val="24"/>
                <w:lang w:eastAsia="lt-LT"/>
              </w:rPr>
              <w:t>API</w:t>
            </w:r>
          </w:p>
        </w:tc>
        <w:tc>
          <w:tcPr>
            <w:tcW w:w="3420" w:type="pct"/>
          </w:tcPr>
          <w:p w:rsidR="0035414B" w:rsidRPr="00277972" w:rsidRDefault="0035414B" w:rsidP="007360DF">
            <w:pPr>
              <w:widowControl/>
              <w:suppressAutoHyphens w:val="0"/>
              <w:jc w:val="both"/>
              <w:rPr>
                <w:rFonts w:eastAsia="Times New Roman"/>
                <w:szCs w:val="24"/>
                <w:lang w:eastAsia="lt-LT"/>
              </w:rPr>
            </w:pPr>
            <w:r>
              <w:rPr>
                <w:rFonts w:eastAsia="Times New Roman"/>
                <w:szCs w:val="24"/>
                <w:lang w:eastAsia="lt-LT"/>
              </w:rPr>
              <w:t>Integracinė</w:t>
            </w:r>
            <w:r w:rsidRPr="00277972">
              <w:rPr>
                <w:rFonts w:eastAsia="Times New Roman"/>
                <w:szCs w:val="24"/>
                <w:lang w:eastAsia="lt-LT"/>
              </w:rPr>
              <w:t xml:space="preserve"> sąsaja</w:t>
            </w:r>
          </w:p>
        </w:tc>
      </w:tr>
      <w:tr w:rsidR="0035414B" w:rsidRPr="00277972" w:rsidTr="007360DF">
        <w:tc>
          <w:tcPr>
            <w:tcW w:w="1580" w:type="pct"/>
            <w:shd w:val="clear" w:color="auto" w:fill="auto"/>
            <w:vAlign w:val="center"/>
          </w:tcPr>
          <w:p w:rsidR="0035414B" w:rsidRPr="00277972" w:rsidRDefault="0035414B" w:rsidP="007360DF">
            <w:pPr>
              <w:widowControl/>
              <w:suppressAutoHyphens w:val="0"/>
              <w:ind w:firstLine="426"/>
              <w:jc w:val="both"/>
              <w:rPr>
                <w:rFonts w:eastAsia="Times New Roman"/>
                <w:szCs w:val="24"/>
                <w:lang w:eastAsia="lt-LT"/>
              </w:rPr>
            </w:pPr>
            <w:r>
              <w:rPr>
                <w:rFonts w:eastAsia="Times New Roman"/>
                <w:szCs w:val="24"/>
                <w:lang w:eastAsia="lt-LT"/>
              </w:rPr>
              <w:t>GR</w:t>
            </w:r>
          </w:p>
        </w:tc>
        <w:tc>
          <w:tcPr>
            <w:tcW w:w="3420" w:type="pct"/>
          </w:tcPr>
          <w:p w:rsidR="0035414B" w:rsidRPr="00277972" w:rsidRDefault="0035414B" w:rsidP="007360DF">
            <w:pPr>
              <w:widowControl/>
              <w:suppressAutoHyphens w:val="0"/>
              <w:jc w:val="both"/>
              <w:rPr>
                <w:rFonts w:eastAsia="Times New Roman"/>
                <w:szCs w:val="24"/>
                <w:lang w:eastAsia="lt-LT"/>
              </w:rPr>
            </w:pPr>
            <w:r>
              <w:rPr>
                <w:rFonts w:eastAsia="Times New Roman"/>
                <w:szCs w:val="24"/>
                <w:lang w:eastAsia="lt-LT"/>
              </w:rPr>
              <w:t>Gyventojų registras</w:t>
            </w:r>
          </w:p>
        </w:tc>
      </w:tr>
      <w:tr w:rsidR="0035414B" w:rsidRPr="00277972" w:rsidTr="007360DF">
        <w:tc>
          <w:tcPr>
            <w:tcW w:w="1580" w:type="pct"/>
            <w:shd w:val="clear" w:color="auto" w:fill="auto"/>
            <w:vAlign w:val="center"/>
          </w:tcPr>
          <w:p w:rsidR="0035414B" w:rsidRPr="00277972" w:rsidRDefault="0035414B" w:rsidP="007360DF">
            <w:pPr>
              <w:widowControl/>
              <w:suppressAutoHyphens w:val="0"/>
              <w:ind w:firstLine="426"/>
              <w:jc w:val="both"/>
              <w:rPr>
                <w:rFonts w:eastAsia="Times New Roman"/>
                <w:szCs w:val="24"/>
                <w:lang w:eastAsia="lt-LT"/>
              </w:rPr>
            </w:pPr>
            <w:r w:rsidRPr="00277972">
              <w:rPr>
                <w:rFonts w:eastAsia="Times New Roman"/>
                <w:szCs w:val="24"/>
                <w:lang w:eastAsia="lt-LT"/>
              </w:rPr>
              <w:t>IS</w:t>
            </w:r>
          </w:p>
        </w:tc>
        <w:tc>
          <w:tcPr>
            <w:tcW w:w="3420" w:type="pct"/>
          </w:tcPr>
          <w:p w:rsidR="0035414B" w:rsidRPr="00277972" w:rsidRDefault="0035414B" w:rsidP="007360DF">
            <w:pPr>
              <w:widowControl/>
              <w:suppressAutoHyphens w:val="0"/>
              <w:jc w:val="both"/>
              <w:rPr>
                <w:rFonts w:eastAsia="Times New Roman"/>
                <w:szCs w:val="24"/>
                <w:lang w:eastAsia="lt-LT"/>
              </w:rPr>
            </w:pPr>
            <w:r>
              <w:rPr>
                <w:rFonts w:eastAsia="Times New Roman"/>
                <w:szCs w:val="24"/>
              </w:rPr>
              <w:t>G</w:t>
            </w:r>
            <w:r w:rsidRPr="00A14CCC">
              <w:rPr>
                <w:rFonts w:eastAsia="Times New Roman"/>
                <w:szCs w:val="24"/>
              </w:rPr>
              <w:t xml:space="preserve">yventojų (fizinių / juridinių asmenų) leidimų ar abonementų už automobilių statymą pildymo ir kontrolės </w:t>
            </w:r>
            <w:r>
              <w:rPr>
                <w:rFonts w:eastAsia="Times New Roman"/>
                <w:szCs w:val="24"/>
              </w:rPr>
              <w:t xml:space="preserve">informacinė </w:t>
            </w:r>
            <w:r w:rsidRPr="00A14CCC">
              <w:rPr>
                <w:rFonts w:eastAsia="Times New Roman"/>
                <w:szCs w:val="24"/>
              </w:rPr>
              <w:t>sistem</w:t>
            </w:r>
            <w:r>
              <w:rPr>
                <w:rFonts w:eastAsia="Times New Roman"/>
                <w:szCs w:val="24"/>
              </w:rPr>
              <w:t>a</w:t>
            </w:r>
          </w:p>
        </w:tc>
      </w:tr>
      <w:tr w:rsidR="0035414B" w:rsidRPr="00277972" w:rsidTr="007360DF">
        <w:tc>
          <w:tcPr>
            <w:tcW w:w="1580" w:type="pct"/>
            <w:shd w:val="clear" w:color="auto" w:fill="auto"/>
            <w:vAlign w:val="center"/>
          </w:tcPr>
          <w:p w:rsidR="0035414B" w:rsidRPr="00277972" w:rsidRDefault="0035414B" w:rsidP="007360DF">
            <w:pPr>
              <w:widowControl/>
              <w:suppressAutoHyphens w:val="0"/>
              <w:ind w:firstLine="426"/>
              <w:jc w:val="both"/>
              <w:rPr>
                <w:rFonts w:eastAsia="Times New Roman"/>
                <w:szCs w:val="24"/>
                <w:lang w:eastAsia="lt-LT"/>
              </w:rPr>
            </w:pPr>
            <w:r>
              <w:rPr>
                <w:rFonts w:eastAsia="Times New Roman"/>
                <w:szCs w:val="24"/>
                <w:lang w:eastAsia="lt-LT"/>
              </w:rPr>
              <w:t>KKT</w:t>
            </w:r>
          </w:p>
        </w:tc>
        <w:tc>
          <w:tcPr>
            <w:tcW w:w="3420" w:type="pct"/>
          </w:tcPr>
          <w:p w:rsidR="0035414B" w:rsidRDefault="0035414B" w:rsidP="007360DF">
            <w:pPr>
              <w:widowControl/>
              <w:suppressAutoHyphens w:val="0"/>
              <w:jc w:val="both"/>
              <w:rPr>
                <w:rFonts w:eastAsia="Times New Roman"/>
                <w:szCs w:val="24"/>
              </w:rPr>
            </w:pPr>
            <w:r>
              <w:rPr>
                <w:rFonts w:eastAsia="Times New Roman"/>
                <w:szCs w:val="24"/>
              </w:rPr>
              <w:t>VšĮ „Klaipėdos keleivinis transportas“</w:t>
            </w:r>
          </w:p>
        </w:tc>
      </w:tr>
      <w:tr w:rsidR="0035414B" w:rsidRPr="00277972" w:rsidTr="007360DF">
        <w:tc>
          <w:tcPr>
            <w:tcW w:w="1580" w:type="pct"/>
            <w:shd w:val="clear" w:color="auto" w:fill="auto"/>
            <w:vAlign w:val="center"/>
          </w:tcPr>
          <w:p w:rsidR="0035414B" w:rsidRPr="00277972" w:rsidRDefault="0035414B" w:rsidP="007360DF">
            <w:pPr>
              <w:widowControl/>
              <w:suppressAutoHyphens w:val="0"/>
              <w:ind w:firstLine="426"/>
              <w:jc w:val="both"/>
              <w:rPr>
                <w:rFonts w:eastAsia="Times New Roman"/>
                <w:szCs w:val="24"/>
                <w:lang w:eastAsia="lt-LT"/>
              </w:rPr>
            </w:pPr>
            <w:r>
              <w:rPr>
                <w:rFonts w:eastAsia="Times New Roman"/>
                <w:szCs w:val="24"/>
                <w:lang w:eastAsia="lt-LT"/>
              </w:rPr>
              <w:t>Naudotojas</w:t>
            </w:r>
          </w:p>
        </w:tc>
        <w:tc>
          <w:tcPr>
            <w:tcW w:w="3420" w:type="pct"/>
          </w:tcPr>
          <w:p w:rsidR="0035414B" w:rsidRPr="00277972" w:rsidRDefault="0035414B" w:rsidP="007360DF">
            <w:pPr>
              <w:widowControl/>
              <w:suppressAutoHyphens w:val="0"/>
              <w:jc w:val="both"/>
              <w:rPr>
                <w:rFonts w:eastAsia="Times New Roman"/>
                <w:szCs w:val="24"/>
                <w:lang w:eastAsia="lt-LT"/>
              </w:rPr>
            </w:pPr>
            <w:r w:rsidRPr="00277972">
              <w:rPr>
                <w:rFonts w:eastAsia="Times New Roman"/>
                <w:szCs w:val="24"/>
                <w:lang w:eastAsia="lt-LT"/>
              </w:rPr>
              <w:t>Darbuotojas, kuris naudojasi  IS</w:t>
            </w:r>
            <w:r>
              <w:rPr>
                <w:rFonts w:eastAsia="Times New Roman"/>
                <w:szCs w:val="24"/>
                <w:lang w:eastAsia="lt-LT"/>
              </w:rPr>
              <w:t>.</w:t>
            </w:r>
          </w:p>
        </w:tc>
      </w:tr>
      <w:tr w:rsidR="0035414B" w:rsidRPr="00277972" w:rsidTr="007360DF">
        <w:tc>
          <w:tcPr>
            <w:tcW w:w="1580" w:type="pct"/>
            <w:shd w:val="clear" w:color="auto" w:fill="auto"/>
            <w:vAlign w:val="center"/>
          </w:tcPr>
          <w:p w:rsidR="0035414B" w:rsidRPr="00277972" w:rsidRDefault="0035414B" w:rsidP="007360DF">
            <w:pPr>
              <w:widowControl/>
              <w:suppressAutoHyphens w:val="0"/>
              <w:ind w:firstLine="426"/>
              <w:jc w:val="both"/>
              <w:rPr>
                <w:rFonts w:eastAsia="Times New Roman"/>
                <w:szCs w:val="24"/>
                <w:lang w:eastAsia="lt-LT"/>
              </w:rPr>
            </w:pPr>
            <w:r>
              <w:rPr>
                <w:rFonts w:eastAsia="Times New Roman"/>
                <w:szCs w:val="24"/>
                <w:lang w:eastAsia="lt-LT"/>
              </w:rPr>
              <w:t>REGITRA</w:t>
            </w:r>
          </w:p>
        </w:tc>
        <w:tc>
          <w:tcPr>
            <w:tcW w:w="3420" w:type="pct"/>
          </w:tcPr>
          <w:p w:rsidR="0035414B" w:rsidRPr="00277972" w:rsidRDefault="0035414B" w:rsidP="007360DF">
            <w:pPr>
              <w:widowControl/>
              <w:suppressAutoHyphens w:val="0"/>
              <w:jc w:val="both"/>
              <w:rPr>
                <w:rFonts w:eastAsia="Times New Roman"/>
                <w:szCs w:val="24"/>
                <w:lang w:eastAsia="lt-LT"/>
              </w:rPr>
            </w:pPr>
            <w:r w:rsidRPr="007D453F">
              <w:rPr>
                <w:szCs w:val="24"/>
              </w:rPr>
              <w:t>Transporto priemonių registracijos / draudimo / TA / ieškomų transporto priemonių registr</w:t>
            </w:r>
            <w:r>
              <w:rPr>
                <w:szCs w:val="24"/>
              </w:rPr>
              <w:t>as</w:t>
            </w:r>
            <w:r w:rsidRPr="007D453F">
              <w:rPr>
                <w:szCs w:val="24"/>
              </w:rPr>
              <w:t xml:space="preserve"> </w:t>
            </w:r>
            <w:r>
              <w:rPr>
                <w:szCs w:val="24"/>
              </w:rPr>
              <w:t>(</w:t>
            </w:r>
            <w:hyperlink r:id="rId5" w:history="1">
              <w:r w:rsidRPr="00337028">
                <w:rPr>
                  <w:rStyle w:val="Hyperlink"/>
                  <w:szCs w:val="24"/>
                </w:rPr>
                <w:t>https://www.eregitra.lt/viesa/paiesk/Index.php</w:t>
              </w:r>
            </w:hyperlink>
            <w:r>
              <w:rPr>
                <w:rStyle w:val="Hyperlink"/>
                <w:szCs w:val="24"/>
              </w:rPr>
              <w:t>)</w:t>
            </w:r>
          </w:p>
        </w:tc>
      </w:tr>
      <w:tr w:rsidR="0035414B" w:rsidRPr="00277972" w:rsidTr="007360DF">
        <w:tc>
          <w:tcPr>
            <w:tcW w:w="1580" w:type="pct"/>
            <w:shd w:val="clear" w:color="auto" w:fill="auto"/>
            <w:vAlign w:val="center"/>
          </w:tcPr>
          <w:p w:rsidR="0035414B" w:rsidRPr="00277972" w:rsidRDefault="0035414B" w:rsidP="007360DF">
            <w:pPr>
              <w:widowControl/>
              <w:suppressAutoHyphens w:val="0"/>
              <w:ind w:firstLine="426"/>
              <w:jc w:val="both"/>
              <w:rPr>
                <w:rFonts w:eastAsia="Times New Roman"/>
                <w:szCs w:val="24"/>
                <w:lang w:eastAsia="lt-LT"/>
              </w:rPr>
            </w:pPr>
            <w:r>
              <w:rPr>
                <w:rFonts w:eastAsia="Times New Roman"/>
                <w:szCs w:val="24"/>
                <w:lang w:eastAsia="lt-LT"/>
              </w:rPr>
              <w:t>TA</w:t>
            </w:r>
          </w:p>
        </w:tc>
        <w:tc>
          <w:tcPr>
            <w:tcW w:w="3420" w:type="pct"/>
          </w:tcPr>
          <w:p w:rsidR="0035414B" w:rsidRPr="00277972" w:rsidRDefault="0035414B" w:rsidP="007360DF">
            <w:pPr>
              <w:widowControl/>
              <w:suppressAutoHyphens w:val="0"/>
              <w:jc w:val="both"/>
              <w:rPr>
                <w:rFonts w:eastAsia="Times New Roman"/>
                <w:szCs w:val="24"/>
                <w:lang w:eastAsia="lt-LT"/>
              </w:rPr>
            </w:pPr>
            <w:r>
              <w:rPr>
                <w:rFonts w:eastAsia="Times New Roman"/>
                <w:szCs w:val="24"/>
                <w:lang w:eastAsia="lt-LT"/>
              </w:rPr>
              <w:t>Techninė apžiūra</w:t>
            </w:r>
          </w:p>
        </w:tc>
      </w:tr>
    </w:tbl>
    <w:p w:rsidR="0035414B" w:rsidRDefault="0035414B" w:rsidP="0035414B">
      <w:pPr>
        <w:pStyle w:val="Heading1"/>
      </w:pPr>
      <w:r w:rsidRPr="007D453F">
        <w:t xml:space="preserve"> </w:t>
      </w:r>
      <w:r>
        <w:t>Reikalavimai IS</w:t>
      </w:r>
    </w:p>
    <w:p w:rsidR="0035414B" w:rsidRDefault="0035414B" w:rsidP="0035414B">
      <w:pPr>
        <w:pStyle w:val="Heading2"/>
      </w:pPr>
      <w:r w:rsidRPr="00765811">
        <w:t>Reikalavimai</w:t>
      </w:r>
      <w:r w:rsidRPr="00A14CCC">
        <w:t xml:space="preserve"> integracinėms sąsajoms</w:t>
      </w:r>
    </w:p>
    <w:p w:rsidR="0035414B" w:rsidRDefault="0035414B" w:rsidP="0035414B">
      <w:pPr>
        <w:numPr>
          <w:ilvl w:val="2"/>
          <w:numId w:val="2"/>
        </w:numPr>
      </w:pPr>
      <w:r>
        <w:t>IS privalo keistis duomenimis su mobilia IS aplinka HTTPS protokolu.</w:t>
      </w:r>
    </w:p>
    <w:p w:rsidR="0035414B" w:rsidRDefault="0035414B" w:rsidP="0035414B">
      <w:pPr>
        <w:numPr>
          <w:ilvl w:val="2"/>
          <w:numId w:val="2"/>
        </w:numPr>
      </w:pPr>
      <w:r>
        <w:t>IS privalo būti integruota su REGITRA</w:t>
      </w:r>
      <w:r w:rsidRPr="006041AF">
        <w:rPr>
          <w:rStyle w:val="Hyperlink"/>
          <w:szCs w:val="24"/>
        </w:rPr>
        <w:t xml:space="preserve"> </w:t>
      </w:r>
      <w:r>
        <w:t>ir gauti duomenis iš jos realiu laiku. Jeigu transporto priemonė neturi galiojančios TA arba yra sustabdytas dalyvavimas viešajame eisme, paslauga tokiai transporto priemonei nėra teikiama.</w:t>
      </w:r>
    </w:p>
    <w:p w:rsidR="0035414B" w:rsidRDefault="0035414B" w:rsidP="0035414B">
      <w:pPr>
        <w:numPr>
          <w:ilvl w:val="2"/>
          <w:numId w:val="2"/>
        </w:numPr>
      </w:pPr>
      <w:r>
        <w:t xml:space="preserve">IS privalo būti integruota su </w:t>
      </w:r>
      <w:r w:rsidRPr="007D453F">
        <w:rPr>
          <w:rFonts w:eastAsia="Times New Roman"/>
          <w:szCs w:val="24"/>
          <w:lang w:eastAsia="lt-LT"/>
        </w:rPr>
        <w:t>Gyventojų registro tarnybos prie LR VRM duomenų baz</w:t>
      </w:r>
      <w:r>
        <w:rPr>
          <w:rFonts w:eastAsia="Times New Roman"/>
          <w:szCs w:val="24"/>
          <w:lang w:eastAsia="lt-LT"/>
        </w:rPr>
        <w:t>e</w:t>
      </w:r>
      <w:r w:rsidRPr="007D453F">
        <w:rPr>
          <w:rFonts w:eastAsia="Times New Roman"/>
          <w:szCs w:val="24"/>
          <w:lang w:eastAsia="lt-LT"/>
        </w:rPr>
        <w:t xml:space="preserve"> </w:t>
      </w:r>
      <w:r>
        <w:t>ir gauti reikiamus duomenis realiu laiku.</w:t>
      </w:r>
    </w:p>
    <w:p w:rsidR="0035414B" w:rsidRDefault="0035414B" w:rsidP="0035414B">
      <w:pPr>
        <w:numPr>
          <w:ilvl w:val="2"/>
          <w:numId w:val="2"/>
        </w:numPr>
      </w:pPr>
      <w:r>
        <w:t xml:space="preserve">IS privalo būti integruota su </w:t>
      </w:r>
      <w:r>
        <w:rPr>
          <w:rFonts w:eastAsia="Times New Roman"/>
          <w:szCs w:val="24"/>
          <w:lang w:eastAsia="lt-LT"/>
        </w:rPr>
        <w:t xml:space="preserve">KKT kontrolieriams skirta IS </w:t>
      </w:r>
      <w:r>
        <w:t>ir teikti reikiamus duomenis realiu laiku.</w:t>
      </w:r>
    </w:p>
    <w:p w:rsidR="0035414B" w:rsidRDefault="0035414B" w:rsidP="0035414B">
      <w:pPr>
        <w:numPr>
          <w:ilvl w:val="2"/>
          <w:numId w:val="2"/>
        </w:numPr>
      </w:pPr>
      <w:r>
        <w:t xml:space="preserve">IS privalo turėti universalią integracinę sąsają (API), skirtą integruotis su kitomis informacinėmis sistemomis, jeigu PO kiltų toks poreikis ateityje. </w:t>
      </w:r>
    </w:p>
    <w:p w:rsidR="0035414B" w:rsidRDefault="0035414B" w:rsidP="0035414B">
      <w:pPr>
        <w:numPr>
          <w:ilvl w:val="2"/>
          <w:numId w:val="2"/>
        </w:numPr>
      </w:pPr>
      <w:r>
        <w:lastRenderedPageBreak/>
        <w:t>Integracinės sąsajos privalo būti realizuotos išlaikant modulinę architektūrą.</w:t>
      </w:r>
    </w:p>
    <w:p w:rsidR="0035414B" w:rsidRPr="005406CD" w:rsidRDefault="0035414B" w:rsidP="0035414B"/>
    <w:p w:rsidR="0035414B" w:rsidRPr="00277972" w:rsidRDefault="0035414B" w:rsidP="0035414B">
      <w:pPr>
        <w:pStyle w:val="Heading2"/>
      </w:pPr>
      <w:bookmarkStart w:id="4" w:name="_Toc374525644"/>
      <w:r>
        <w:t>Architektūriniai ir technologiniai</w:t>
      </w:r>
      <w:r w:rsidRPr="00277972">
        <w:t xml:space="preserve"> reikalavimai</w:t>
      </w:r>
      <w:bookmarkEnd w:id="4"/>
    </w:p>
    <w:p w:rsidR="0035414B" w:rsidRPr="008C4CDE" w:rsidRDefault="0035414B" w:rsidP="0035414B">
      <w:pPr>
        <w:widowControl/>
        <w:numPr>
          <w:ilvl w:val="2"/>
          <w:numId w:val="3"/>
        </w:numPr>
        <w:suppressAutoHyphens w:val="0"/>
        <w:jc w:val="both"/>
        <w:rPr>
          <w:rFonts w:eastAsia="Times New Roman"/>
          <w:lang w:eastAsia="lt-LT"/>
        </w:rPr>
      </w:pPr>
      <w:r>
        <w:rPr>
          <w:rFonts w:eastAsia="Times New Roman"/>
          <w:szCs w:val="24"/>
        </w:rPr>
        <w:t xml:space="preserve">Tiekėjo </w:t>
      </w:r>
      <w:r w:rsidRPr="00277972">
        <w:rPr>
          <w:rFonts w:eastAsia="Times New Roman"/>
          <w:szCs w:val="24"/>
        </w:rPr>
        <w:t xml:space="preserve">IS </w:t>
      </w:r>
      <w:r>
        <w:rPr>
          <w:rFonts w:eastAsia="Times New Roman"/>
          <w:szCs w:val="24"/>
        </w:rPr>
        <w:t xml:space="preserve">turi </w:t>
      </w:r>
      <w:r w:rsidRPr="00277972">
        <w:rPr>
          <w:rFonts w:eastAsia="Times New Roman"/>
          <w:szCs w:val="24"/>
        </w:rPr>
        <w:t>palaik</w:t>
      </w:r>
      <w:r>
        <w:rPr>
          <w:rFonts w:eastAsia="Times New Roman"/>
          <w:szCs w:val="24"/>
        </w:rPr>
        <w:t>yti</w:t>
      </w:r>
      <w:r w:rsidRPr="00277972">
        <w:rPr>
          <w:rFonts w:eastAsia="Times New Roman"/>
          <w:szCs w:val="24"/>
        </w:rPr>
        <w:t xml:space="preserve"> centralizuotą </w:t>
      </w:r>
      <w:r>
        <w:rPr>
          <w:rFonts w:eastAsia="Times New Roman"/>
          <w:szCs w:val="24"/>
        </w:rPr>
        <w:t xml:space="preserve">normalizuotų (3 </w:t>
      </w:r>
      <w:proofErr w:type="spellStart"/>
      <w:r>
        <w:rPr>
          <w:rFonts w:eastAsia="Times New Roman"/>
          <w:szCs w:val="24"/>
        </w:rPr>
        <w:t>normaline</w:t>
      </w:r>
      <w:proofErr w:type="spellEnd"/>
      <w:r>
        <w:rPr>
          <w:rFonts w:eastAsia="Times New Roman"/>
          <w:szCs w:val="24"/>
        </w:rPr>
        <w:t xml:space="preserve"> forma) </w:t>
      </w:r>
      <w:r w:rsidRPr="00277972">
        <w:rPr>
          <w:rFonts w:eastAsia="Times New Roman"/>
          <w:szCs w:val="24"/>
        </w:rPr>
        <w:t>duomenų modelį</w:t>
      </w:r>
      <w:r>
        <w:rPr>
          <w:rFonts w:eastAsia="Times New Roman"/>
          <w:szCs w:val="24"/>
        </w:rPr>
        <w:t xml:space="preserve"> (visi duomenys turi būti laikomi vienoje duomenų bazėje</w:t>
      </w:r>
      <w:r w:rsidRPr="00277972">
        <w:rPr>
          <w:rFonts w:eastAsia="Times New Roman"/>
          <w:szCs w:val="24"/>
        </w:rPr>
        <w:t>.</w:t>
      </w:r>
    </w:p>
    <w:p w:rsidR="0035414B" w:rsidRPr="008C4CDE" w:rsidRDefault="0035414B" w:rsidP="0035414B">
      <w:pPr>
        <w:widowControl/>
        <w:numPr>
          <w:ilvl w:val="2"/>
          <w:numId w:val="3"/>
        </w:numPr>
        <w:suppressAutoHyphens w:val="0"/>
        <w:jc w:val="both"/>
        <w:rPr>
          <w:rFonts w:eastAsia="Times New Roman"/>
          <w:lang w:eastAsia="lt-LT"/>
        </w:rPr>
      </w:pPr>
      <w:r w:rsidRPr="008C4CDE">
        <w:rPr>
          <w:rFonts w:eastAsia="Times New Roman"/>
          <w:lang w:eastAsia="lt-LT"/>
        </w:rPr>
        <w:t xml:space="preserve">Visi Sistemos funkciniai komponentai privalo palaikyti </w:t>
      </w:r>
      <w:proofErr w:type="spellStart"/>
      <w:r w:rsidRPr="008C4CDE">
        <w:rPr>
          <w:rFonts w:eastAsia="Times New Roman"/>
          <w:lang w:eastAsia="lt-LT"/>
        </w:rPr>
        <w:t>Unicode</w:t>
      </w:r>
      <w:proofErr w:type="spellEnd"/>
      <w:r w:rsidRPr="008C4CDE">
        <w:rPr>
          <w:rFonts w:eastAsia="Times New Roman"/>
          <w:lang w:eastAsia="lt-LT"/>
        </w:rPr>
        <w:t xml:space="preserve"> (UTF – 8) standartą.</w:t>
      </w:r>
    </w:p>
    <w:p w:rsidR="0035414B" w:rsidRPr="008C4CDE" w:rsidRDefault="0035414B" w:rsidP="0035414B">
      <w:pPr>
        <w:widowControl/>
        <w:numPr>
          <w:ilvl w:val="2"/>
          <w:numId w:val="3"/>
        </w:numPr>
        <w:suppressAutoHyphens w:val="0"/>
        <w:jc w:val="both"/>
        <w:rPr>
          <w:rFonts w:eastAsia="Times New Roman"/>
          <w:lang w:eastAsia="lt-LT"/>
        </w:rPr>
      </w:pPr>
      <w:r w:rsidRPr="008C4CDE">
        <w:rPr>
          <w:rFonts w:eastAsia="Times New Roman"/>
          <w:lang w:eastAsia="lt-LT"/>
        </w:rPr>
        <w:t xml:space="preserve">Sistemos architektūra turi remtis bendrai priimtais technologiniais standartais (pvz., REST, SOA, JEE, </w:t>
      </w:r>
      <w:proofErr w:type="spellStart"/>
      <w:r w:rsidRPr="008C4CDE">
        <w:rPr>
          <w:rFonts w:eastAsia="Times New Roman"/>
          <w:lang w:eastAsia="lt-LT"/>
        </w:rPr>
        <w:t>OSGi</w:t>
      </w:r>
      <w:proofErr w:type="spellEnd"/>
      <w:r w:rsidRPr="008C4CDE">
        <w:rPr>
          <w:rFonts w:eastAsia="Times New Roman"/>
          <w:lang w:eastAsia="lt-LT"/>
        </w:rPr>
        <w:t>, JMX, JPA, SSL, MTOM ir pan.).</w:t>
      </w:r>
    </w:p>
    <w:p w:rsidR="0035414B" w:rsidRPr="00277972" w:rsidRDefault="0035414B" w:rsidP="0035414B">
      <w:pPr>
        <w:widowControl/>
        <w:numPr>
          <w:ilvl w:val="2"/>
          <w:numId w:val="3"/>
        </w:numPr>
        <w:suppressAutoHyphens w:val="0"/>
        <w:jc w:val="both"/>
        <w:rPr>
          <w:rFonts w:eastAsia="Times New Roman"/>
          <w:lang w:eastAsia="lt-LT"/>
        </w:rPr>
      </w:pPr>
      <w:r w:rsidRPr="00277972">
        <w:rPr>
          <w:rFonts w:eastAsia="Times New Roman"/>
          <w:szCs w:val="24"/>
        </w:rPr>
        <w:t>IS</w:t>
      </w:r>
      <w:r>
        <w:rPr>
          <w:rFonts w:eastAsia="Times New Roman"/>
          <w:szCs w:val="24"/>
        </w:rPr>
        <w:t xml:space="preserve"> naudotojo sąsaja turi</w:t>
      </w:r>
      <w:r w:rsidRPr="00277972">
        <w:rPr>
          <w:rFonts w:eastAsia="Times New Roman"/>
          <w:szCs w:val="24"/>
        </w:rPr>
        <w:t xml:space="preserve"> tenkin</w:t>
      </w:r>
      <w:r>
        <w:rPr>
          <w:rFonts w:eastAsia="Times New Roman"/>
          <w:szCs w:val="24"/>
        </w:rPr>
        <w:t>ti</w:t>
      </w:r>
      <w:r w:rsidRPr="00277972">
        <w:rPr>
          <w:rFonts w:eastAsia="Times New Roman"/>
          <w:szCs w:val="24"/>
        </w:rPr>
        <w:t xml:space="preserve"> standartinius </w:t>
      </w:r>
      <w:r w:rsidRPr="00277972">
        <w:rPr>
          <w:rFonts w:eastAsia="Times New Roman"/>
          <w:i/>
          <w:szCs w:val="24"/>
        </w:rPr>
        <w:t>Windows</w:t>
      </w:r>
      <w:r w:rsidRPr="00277972">
        <w:rPr>
          <w:rFonts w:eastAsia="Times New Roman"/>
          <w:szCs w:val="24"/>
        </w:rPr>
        <w:t xml:space="preserve"> grafinei </w:t>
      </w:r>
      <w:r>
        <w:rPr>
          <w:rFonts w:eastAsia="Times New Roman"/>
          <w:szCs w:val="24"/>
        </w:rPr>
        <w:t>naudotoj</w:t>
      </w:r>
      <w:r w:rsidRPr="00277972">
        <w:rPr>
          <w:rFonts w:eastAsia="Times New Roman"/>
          <w:szCs w:val="24"/>
        </w:rPr>
        <w:t>o sąsajai (GUI) keliamus reikalavimus.</w:t>
      </w:r>
    </w:p>
    <w:p w:rsidR="0035414B" w:rsidRPr="00E26753" w:rsidRDefault="0035414B" w:rsidP="0035414B">
      <w:pPr>
        <w:widowControl/>
        <w:numPr>
          <w:ilvl w:val="2"/>
          <w:numId w:val="3"/>
        </w:numPr>
        <w:suppressAutoHyphens w:val="0"/>
        <w:jc w:val="both"/>
        <w:rPr>
          <w:rFonts w:eastAsia="Times New Roman"/>
          <w:lang w:eastAsia="lt-LT"/>
        </w:rPr>
      </w:pPr>
      <w:r>
        <w:rPr>
          <w:rFonts w:eastAsia="Times New Roman"/>
          <w:szCs w:val="24"/>
        </w:rPr>
        <w:t xml:space="preserve">Komunikacija IS viduje ir su trečiųjų šalių informacinėmis sistemomis turi vykti saugiu </w:t>
      </w:r>
      <w:r w:rsidRPr="00277972">
        <w:rPr>
          <w:rFonts w:eastAsia="Times New Roman"/>
          <w:szCs w:val="24"/>
        </w:rPr>
        <w:t>HTTPS protokol</w:t>
      </w:r>
      <w:r>
        <w:rPr>
          <w:rFonts w:eastAsia="Times New Roman"/>
          <w:szCs w:val="24"/>
        </w:rPr>
        <w:t>u.</w:t>
      </w:r>
    </w:p>
    <w:p w:rsidR="0035414B" w:rsidRPr="00277972" w:rsidRDefault="0035414B" w:rsidP="0035414B">
      <w:pPr>
        <w:widowControl/>
        <w:numPr>
          <w:ilvl w:val="2"/>
          <w:numId w:val="3"/>
        </w:numPr>
        <w:suppressAutoHyphens w:val="0"/>
        <w:jc w:val="both"/>
        <w:rPr>
          <w:rFonts w:eastAsia="Times New Roman"/>
          <w:lang w:eastAsia="lt-LT"/>
        </w:rPr>
      </w:pPr>
      <w:r>
        <w:rPr>
          <w:rFonts w:eastAsia="Times New Roman"/>
          <w:szCs w:val="24"/>
        </w:rPr>
        <w:t>IS turi veikti</w:t>
      </w:r>
      <w:r w:rsidRPr="00277972">
        <w:rPr>
          <w:rFonts w:eastAsia="Times New Roman"/>
          <w:szCs w:val="24"/>
        </w:rPr>
        <w:t xml:space="preserve"> populiariausių naršyklių (pvz., </w:t>
      </w:r>
      <w:r>
        <w:rPr>
          <w:rFonts w:eastAsia="Times New Roman"/>
          <w:i/>
          <w:szCs w:val="24"/>
        </w:rPr>
        <w:t xml:space="preserve">MS </w:t>
      </w:r>
      <w:proofErr w:type="spellStart"/>
      <w:r>
        <w:rPr>
          <w:rFonts w:eastAsia="Times New Roman"/>
          <w:i/>
          <w:szCs w:val="24"/>
        </w:rPr>
        <w:t>Edge</w:t>
      </w:r>
      <w:proofErr w:type="spellEnd"/>
      <w:r w:rsidRPr="00277972">
        <w:rPr>
          <w:rFonts w:eastAsia="Times New Roman"/>
          <w:i/>
          <w:szCs w:val="24"/>
        </w:rPr>
        <w:t>, Mozilla Firefox, Google Chrome</w:t>
      </w:r>
      <w:r>
        <w:rPr>
          <w:rFonts w:eastAsia="Times New Roman"/>
          <w:i/>
          <w:szCs w:val="24"/>
        </w:rPr>
        <w:t>, Opera</w:t>
      </w:r>
      <w:r w:rsidRPr="00277972">
        <w:rPr>
          <w:rFonts w:eastAsia="Times New Roman"/>
          <w:szCs w:val="24"/>
        </w:rPr>
        <w:t>) naujausio</w:t>
      </w:r>
      <w:r>
        <w:rPr>
          <w:rFonts w:eastAsia="Times New Roman"/>
          <w:szCs w:val="24"/>
        </w:rPr>
        <w:t>se</w:t>
      </w:r>
      <w:r w:rsidRPr="00277972">
        <w:rPr>
          <w:rFonts w:eastAsia="Times New Roman"/>
          <w:szCs w:val="24"/>
        </w:rPr>
        <w:t xml:space="preserve"> versijo</w:t>
      </w:r>
      <w:r>
        <w:rPr>
          <w:rFonts w:eastAsia="Times New Roman"/>
          <w:szCs w:val="24"/>
        </w:rPr>
        <w:t>se,</w:t>
      </w:r>
      <w:r w:rsidRPr="00277972">
        <w:rPr>
          <w:rFonts w:eastAsia="Times New Roman"/>
          <w:szCs w:val="24"/>
        </w:rPr>
        <w:t xml:space="preserve"> </w:t>
      </w:r>
      <w:r>
        <w:rPr>
          <w:rFonts w:eastAsia="Times New Roman"/>
          <w:szCs w:val="24"/>
        </w:rPr>
        <w:t>tačiau</w:t>
      </w:r>
      <w:r w:rsidRPr="00277972">
        <w:rPr>
          <w:rFonts w:eastAsia="Times New Roman"/>
          <w:szCs w:val="24"/>
        </w:rPr>
        <w:t xml:space="preserve"> taip pat </w:t>
      </w:r>
      <w:r>
        <w:rPr>
          <w:rFonts w:eastAsia="Times New Roman"/>
          <w:szCs w:val="24"/>
        </w:rPr>
        <w:t xml:space="preserve">turi </w:t>
      </w:r>
      <w:r w:rsidRPr="00277972">
        <w:rPr>
          <w:rFonts w:eastAsia="Times New Roman"/>
          <w:szCs w:val="24"/>
        </w:rPr>
        <w:t>palaik</w:t>
      </w:r>
      <w:r>
        <w:rPr>
          <w:rFonts w:eastAsia="Times New Roman"/>
          <w:szCs w:val="24"/>
        </w:rPr>
        <w:t>yti</w:t>
      </w:r>
      <w:r w:rsidRPr="00277972">
        <w:rPr>
          <w:rFonts w:eastAsia="Times New Roman"/>
          <w:szCs w:val="24"/>
        </w:rPr>
        <w:t xml:space="preserve"> ir senesnes</w:t>
      </w:r>
      <w:r>
        <w:rPr>
          <w:rFonts w:eastAsia="Times New Roman"/>
          <w:szCs w:val="24"/>
        </w:rPr>
        <w:t xml:space="preserve"> palaikomas</w:t>
      </w:r>
      <w:r w:rsidRPr="00277972">
        <w:rPr>
          <w:rFonts w:eastAsia="Times New Roman"/>
          <w:szCs w:val="24"/>
        </w:rPr>
        <w:t xml:space="preserve"> naršyklių versijas.</w:t>
      </w:r>
    </w:p>
    <w:p w:rsidR="0035414B" w:rsidRPr="00277972" w:rsidRDefault="0035414B" w:rsidP="0035414B">
      <w:pPr>
        <w:widowControl/>
        <w:numPr>
          <w:ilvl w:val="2"/>
          <w:numId w:val="3"/>
        </w:numPr>
        <w:suppressAutoHyphens w:val="0"/>
        <w:jc w:val="both"/>
        <w:rPr>
          <w:rFonts w:eastAsia="Times New Roman"/>
          <w:lang w:eastAsia="lt-LT"/>
        </w:rPr>
      </w:pPr>
      <w:r w:rsidRPr="00277972">
        <w:rPr>
          <w:rFonts w:eastAsia="Times New Roman"/>
          <w:szCs w:val="24"/>
        </w:rPr>
        <w:t xml:space="preserve">IS turi </w:t>
      </w:r>
      <w:r>
        <w:rPr>
          <w:rFonts w:eastAsia="Times New Roman"/>
          <w:szCs w:val="24"/>
        </w:rPr>
        <w:t xml:space="preserve">būti </w:t>
      </w:r>
      <w:r w:rsidRPr="00277972">
        <w:rPr>
          <w:rFonts w:eastAsia="Times New Roman"/>
          <w:szCs w:val="24"/>
        </w:rPr>
        <w:t>modulin</w:t>
      </w:r>
      <w:r>
        <w:rPr>
          <w:rFonts w:eastAsia="Times New Roman"/>
          <w:szCs w:val="24"/>
        </w:rPr>
        <w:t>ės architektūros</w:t>
      </w:r>
      <w:r w:rsidRPr="00277972">
        <w:rPr>
          <w:rFonts w:eastAsia="Times New Roman"/>
          <w:szCs w:val="24"/>
        </w:rPr>
        <w:t xml:space="preserve">: visi informacijos </w:t>
      </w:r>
      <w:r>
        <w:rPr>
          <w:rFonts w:eastAsia="Times New Roman"/>
          <w:szCs w:val="24"/>
        </w:rPr>
        <w:t>pokyčiai</w:t>
      </w:r>
      <w:r w:rsidRPr="00277972">
        <w:rPr>
          <w:rFonts w:eastAsia="Times New Roman"/>
          <w:szCs w:val="24"/>
        </w:rPr>
        <w:t xml:space="preserve">, </w:t>
      </w:r>
      <w:r>
        <w:rPr>
          <w:rFonts w:eastAsia="Times New Roman"/>
          <w:szCs w:val="24"/>
        </w:rPr>
        <w:t xml:space="preserve">įvesti </w:t>
      </w:r>
      <w:r w:rsidRPr="00277972">
        <w:rPr>
          <w:rFonts w:eastAsia="Times New Roman"/>
          <w:szCs w:val="24"/>
        </w:rPr>
        <w:t xml:space="preserve">viename modulyje, turi atsispindėti </w:t>
      </w:r>
      <w:r>
        <w:rPr>
          <w:rFonts w:eastAsia="Times New Roman"/>
          <w:szCs w:val="24"/>
        </w:rPr>
        <w:t xml:space="preserve">ir kituose, </w:t>
      </w:r>
      <w:r w:rsidRPr="00277972">
        <w:rPr>
          <w:rFonts w:eastAsia="Times New Roman"/>
          <w:szCs w:val="24"/>
        </w:rPr>
        <w:t>su juo susijusiuose</w:t>
      </w:r>
      <w:r>
        <w:rPr>
          <w:rFonts w:eastAsia="Times New Roman"/>
          <w:szCs w:val="24"/>
        </w:rPr>
        <w:t>,</w:t>
      </w:r>
      <w:r w:rsidRPr="00277972">
        <w:rPr>
          <w:rFonts w:eastAsia="Times New Roman"/>
          <w:szCs w:val="24"/>
        </w:rPr>
        <w:t xml:space="preserve"> moduliuose. Naujų modulių įdiegimas neturi </w:t>
      </w:r>
      <w:r>
        <w:rPr>
          <w:rFonts w:eastAsia="Times New Roman"/>
          <w:szCs w:val="24"/>
        </w:rPr>
        <w:t xml:space="preserve">daryti įtakos </w:t>
      </w:r>
      <w:r w:rsidRPr="00277972">
        <w:rPr>
          <w:rFonts w:eastAsia="Times New Roman"/>
          <w:szCs w:val="24"/>
        </w:rPr>
        <w:t>jau įdiegtų modulių veikl</w:t>
      </w:r>
      <w:r>
        <w:rPr>
          <w:rFonts w:eastAsia="Times New Roman"/>
          <w:szCs w:val="24"/>
        </w:rPr>
        <w:t>ai</w:t>
      </w:r>
      <w:r w:rsidRPr="00277972">
        <w:rPr>
          <w:rFonts w:eastAsia="Times New Roman"/>
          <w:szCs w:val="24"/>
        </w:rPr>
        <w:t>.</w:t>
      </w:r>
    </w:p>
    <w:p w:rsidR="0035414B" w:rsidRPr="00277972" w:rsidRDefault="0035414B" w:rsidP="0035414B">
      <w:pPr>
        <w:widowControl/>
        <w:numPr>
          <w:ilvl w:val="2"/>
          <w:numId w:val="3"/>
        </w:numPr>
        <w:suppressAutoHyphens w:val="0"/>
        <w:jc w:val="both"/>
        <w:rPr>
          <w:rFonts w:eastAsia="Times New Roman"/>
          <w:lang w:eastAsia="lt-LT"/>
        </w:rPr>
      </w:pPr>
      <w:r w:rsidRPr="00277972">
        <w:rPr>
          <w:rFonts w:eastAsia="Times New Roman"/>
          <w:szCs w:val="24"/>
        </w:rPr>
        <w:t xml:space="preserve">IS </w:t>
      </w:r>
      <w:r>
        <w:rPr>
          <w:rFonts w:eastAsia="Times New Roman"/>
          <w:szCs w:val="24"/>
        </w:rPr>
        <w:t>naudotojo sąsajoje turi būti naudojama lietuvių kalba.</w:t>
      </w:r>
    </w:p>
    <w:p w:rsidR="0035414B" w:rsidRPr="00765811" w:rsidRDefault="0035414B" w:rsidP="0035414B">
      <w:pPr>
        <w:widowControl/>
        <w:numPr>
          <w:ilvl w:val="2"/>
          <w:numId w:val="3"/>
        </w:numPr>
        <w:suppressAutoHyphens w:val="0"/>
        <w:jc w:val="both"/>
        <w:rPr>
          <w:rFonts w:eastAsia="Times New Roman"/>
          <w:lang w:eastAsia="lt-LT"/>
        </w:rPr>
      </w:pPr>
      <w:r>
        <w:rPr>
          <w:rFonts w:eastAsia="Times New Roman"/>
          <w:szCs w:val="24"/>
        </w:rPr>
        <w:t xml:space="preserve">IS turi būti </w:t>
      </w:r>
      <w:r w:rsidRPr="00277972">
        <w:rPr>
          <w:rFonts w:eastAsia="Times New Roman"/>
          <w:szCs w:val="24"/>
        </w:rPr>
        <w:t xml:space="preserve">pritaikyta </w:t>
      </w:r>
      <w:r>
        <w:rPr>
          <w:rFonts w:eastAsia="Times New Roman"/>
          <w:szCs w:val="24"/>
        </w:rPr>
        <w:t xml:space="preserve">skirtingiems ekrano dydžiams. IS išmaniuosiuose įrenginiuose turi veikti </w:t>
      </w:r>
      <w:r w:rsidRPr="00277972">
        <w:rPr>
          <w:rFonts w:eastAsia="Times New Roman"/>
          <w:szCs w:val="24"/>
        </w:rPr>
        <w:t xml:space="preserve">su </w:t>
      </w:r>
      <w:proofErr w:type="spellStart"/>
      <w:r w:rsidRPr="00277972">
        <w:rPr>
          <w:rFonts w:eastAsia="Times New Roman"/>
          <w:i/>
          <w:szCs w:val="24"/>
        </w:rPr>
        <w:t>Android</w:t>
      </w:r>
      <w:proofErr w:type="spellEnd"/>
      <w:r>
        <w:rPr>
          <w:rFonts w:eastAsia="Times New Roman"/>
          <w:i/>
          <w:szCs w:val="24"/>
        </w:rPr>
        <w:t xml:space="preserve">, </w:t>
      </w:r>
      <w:proofErr w:type="spellStart"/>
      <w:r>
        <w:rPr>
          <w:rFonts w:eastAsia="Times New Roman"/>
          <w:i/>
          <w:szCs w:val="24"/>
        </w:rPr>
        <w:t>iOS</w:t>
      </w:r>
      <w:proofErr w:type="spellEnd"/>
      <w:r>
        <w:rPr>
          <w:rFonts w:eastAsia="Times New Roman"/>
          <w:i/>
          <w:szCs w:val="24"/>
        </w:rPr>
        <w:t xml:space="preserve"> ir </w:t>
      </w:r>
      <w:proofErr w:type="spellStart"/>
      <w:r>
        <w:rPr>
          <w:rFonts w:eastAsia="Times New Roman"/>
          <w:i/>
          <w:szCs w:val="24"/>
        </w:rPr>
        <w:t>Huawei</w:t>
      </w:r>
      <w:proofErr w:type="spellEnd"/>
      <w:r w:rsidRPr="00277972">
        <w:rPr>
          <w:rFonts w:eastAsia="Times New Roman"/>
          <w:szCs w:val="24"/>
        </w:rPr>
        <w:t xml:space="preserve"> (tiek naujausi</w:t>
      </w:r>
      <w:r>
        <w:rPr>
          <w:rFonts w:eastAsia="Times New Roman"/>
          <w:szCs w:val="24"/>
        </w:rPr>
        <w:t>omis,</w:t>
      </w:r>
      <w:r w:rsidRPr="00277972">
        <w:rPr>
          <w:rFonts w:eastAsia="Times New Roman"/>
          <w:szCs w:val="24"/>
        </w:rPr>
        <w:t xml:space="preserve"> tiek ir senesn</w:t>
      </w:r>
      <w:r>
        <w:rPr>
          <w:rFonts w:eastAsia="Times New Roman"/>
          <w:szCs w:val="24"/>
        </w:rPr>
        <w:t>ėmis palaikomomis</w:t>
      </w:r>
      <w:r w:rsidRPr="00277972">
        <w:rPr>
          <w:rFonts w:eastAsia="Times New Roman"/>
          <w:szCs w:val="24"/>
        </w:rPr>
        <w:t xml:space="preserve"> versij</w:t>
      </w:r>
      <w:r>
        <w:rPr>
          <w:rFonts w:eastAsia="Times New Roman"/>
          <w:szCs w:val="24"/>
        </w:rPr>
        <w:t>omis</w:t>
      </w:r>
      <w:r w:rsidRPr="00277972">
        <w:rPr>
          <w:rFonts w:eastAsia="Times New Roman"/>
          <w:szCs w:val="24"/>
        </w:rPr>
        <w:t>) operacin</w:t>
      </w:r>
      <w:r>
        <w:rPr>
          <w:rFonts w:eastAsia="Times New Roman"/>
          <w:szCs w:val="24"/>
        </w:rPr>
        <w:t>ėmis</w:t>
      </w:r>
      <w:r w:rsidRPr="00277972">
        <w:rPr>
          <w:rFonts w:eastAsia="Times New Roman"/>
          <w:szCs w:val="24"/>
        </w:rPr>
        <w:t xml:space="preserve"> sistem</w:t>
      </w:r>
      <w:r>
        <w:rPr>
          <w:rFonts w:eastAsia="Times New Roman"/>
          <w:szCs w:val="24"/>
        </w:rPr>
        <w:t>omis</w:t>
      </w:r>
      <w:r w:rsidRPr="00277972">
        <w:rPr>
          <w:rFonts w:eastAsia="Times New Roman"/>
          <w:szCs w:val="24"/>
        </w:rPr>
        <w:t xml:space="preserve">. </w:t>
      </w:r>
    </w:p>
    <w:p w:rsidR="0035414B" w:rsidRPr="00277972" w:rsidRDefault="0035414B" w:rsidP="0035414B">
      <w:pPr>
        <w:pStyle w:val="Heading2"/>
      </w:pPr>
      <w:bookmarkStart w:id="5" w:name="_Toc374525645"/>
      <w:r>
        <w:t>IS administravimo</w:t>
      </w:r>
      <w:r w:rsidRPr="00277972">
        <w:t xml:space="preserve"> reikalavimai</w:t>
      </w:r>
      <w:bookmarkEnd w:id="5"/>
    </w:p>
    <w:p w:rsidR="0035414B" w:rsidRDefault="0035414B" w:rsidP="0035414B">
      <w:pPr>
        <w:widowControl/>
        <w:numPr>
          <w:ilvl w:val="2"/>
          <w:numId w:val="3"/>
        </w:numPr>
        <w:suppressAutoHyphens w:val="0"/>
        <w:jc w:val="both"/>
        <w:rPr>
          <w:rFonts w:eastAsia="Times New Roman"/>
          <w:szCs w:val="24"/>
        </w:rPr>
      </w:pPr>
      <w:r w:rsidRPr="00277972">
        <w:rPr>
          <w:rFonts w:eastAsia="Times New Roman"/>
          <w:szCs w:val="24"/>
        </w:rPr>
        <w:t xml:space="preserve">IS turi būti realizuota taip, kad vienu metu dirbančių </w:t>
      </w:r>
      <w:r>
        <w:rPr>
          <w:rFonts w:eastAsia="Times New Roman"/>
          <w:szCs w:val="24"/>
        </w:rPr>
        <w:t>Naudotoj</w:t>
      </w:r>
      <w:r w:rsidRPr="00277972">
        <w:rPr>
          <w:rFonts w:eastAsia="Times New Roman"/>
          <w:szCs w:val="24"/>
        </w:rPr>
        <w:t xml:space="preserve">ų skaičius nebūtų ribojamas. </w:t>
      </w:r>
    </w:p>
    <w:p w:rsidR="0035414B" w:rsidRPr="004726F7" w:rsidRDefault="0035414B" w:rsidP="0035414B">
      <w:pPr>
        <w:widowControl/>
        <w:numPr>
          <w:ilvl w:val="2"/>
          <w:numId w:val="3"/>
        </w:numPr>
        <w:suppressAutoHyphens w:val="0"/>
        <w:jc w:val="both"/>
        <w:rPr>
          <w:rFonts w:eastAsia="Times New Roman"/>
          <w:szCs w:val="24"/>
        </w:rPr>
      </w:pPr>
      <w:r>
        <w:rPr>
          <w:rFonts w:eastAsia="Times New Roman"/>
          <w:szCs w:val="24"/>
        </w:rPr>
        <w:t>Naudotoj</w:t>
      </w:r>
      <w:r w:rsidRPr="00277972">
        <w:rPr>
          <w:rFonts w:eastAsia="Times New Roman"/>
          <w:szCs w:val="24"/>
        </w:rPr>
        <w:t>o atliekami veiksmai n</w:t>
      </w:r>
      <w:r>
        <w:rPr>
          <w:rFonts w:eastAsia="Times New Roman"/>
          <w:szCs w:val="24"/>
        </w:rPr>
        <w:t>egal</w:t>
      </w:r>
      <w:r w:rsidRPr="00277972">
        <w:rPr>
          <w:rFonts w:eastAsia="Times New Roman"/>
          <w:szCs w:val="24"/>
        </w:rPr>
        <w:t xml:space="preserve">i blokuoti kito </w:t>
      </w:r>
      <w:r>
        <w:rPr>
          <w:rFonts w:eastAsia="Times New Roman"/>
          <w:szCs w:val="24"/>
        </w:rPr>
        <w:t>naudotoj</w:t>
      </w:r>
      <w:r w:rsidRPr="00277972">
        <w:rPr>
          <w:rFonts w:eastAsia="Times New Roman"/>
          <w:szCs w:val="24"/>
        </w:rPr>
        <w:t xml:space="preserve">o veiksmų. Jeigu keli </w:t>
      </w:r>
      <w:r>
        <w:rPr>
          <w:rFonts w:eastAsia="Times New Roman"/>
          <w:szCs w:val="24"/>
        </w:rPr>
        <w:t>Naudotoj</w:t>
      </w:r>
      <w:r w:rsidRPr="00277972">
        <w:rPr>
          <w:rFonts w:eastAsia="Times New Roman"/>
          <w:szCs w:val="24"/>
        </w:rPr>
        <w:t xml:space="preserve">ai vienu metu bando redaguoti tą patį  IS objektą (klasifikatorius, protokolas ar pan.) turi būti naudojama </w:t>
      </w:r>
      <w:r w:rsidRPr="00B73153">
        <w:rPr>
          <w:rFonts w:eastAsia="Times New Roman"/>
          <w:i/>
          <w:iCs/>
          <w:lang w:val="en-US"/>
        </w:rPr>
        <w:t>check-in/check-out</w:t>
      </w:r>
      <w:r w:rsidRPr="00277972">
        <w:rPr>
          <w:rFonts w:eastAsia="Times New Roman"/>
        </w:rPr>
        <w:t xml:space="preserve"> funkcija.</w:t>
      </w:r>
    </w:p>
    <w:p w:rsidR="0035414B" w:rsidRDefault="0035414B" w:rsidP="0035414B">
      <w:pPr>
        <w:widowControl/>
        <w:numPr>
          <w:ilvl w:val="2"/>
          <w:numId w:val="3"/>
        </w:numPr>
        <w:suppressAutoHyphens w:val="0"/>
        <w:jc w:val="both"/>
        <w:rPr>
          <w:rFonts w:eastAsia="Times New Roman"/>
          <w:szCs w:val="24"/>
        </w:rPr>
      </w:pPr>
      <w:r w:rsidRPr="003F6773">
        <w:rPr>
          <w:rFonts w:eastAsia="Times New Roman"/>
          <w:szCs w:val="24"/>
        </w:rPr>
        <w:t>IS turi būti realizuota taip, kad Naudotojas negalėtų fiziškai pašalinti duomenų iš duomenų bazės (</w:t>
      </w:r>
      <w:r w:rsidRPr="003F6773">
        <w:rPr>
          <w:rFonts w:eastAsia="Times New Roman"/>
          <w:i/>
          <w:iCs/>
          <w:szCs w:val="24"/>
          <w:lang w:val="en-US"/>
        </w:rPr>
        <w:t>soft-delete</w:t>
      </w:r>
      <w:r w:rsidRPr="003F6773">
        <w:rPr>
          <w:rFonts w:eastAsia="Times New Roman"/>
          <w:szCs w:val="24"/>
        </w:rPr>
        <w:t xml:space="preserve"> principas). Naudotojo ištrintus duomenis  IS administratorius turi galėti atstatyti.</w:t>
      </w:r>
    </w:p>
    <w:p w:rsidR="0035414B" w:rsidRDefault="0035414B" w:rsidP="0035414B">
      <w:pPr>
        <w:widowControl/>
        <w:numPr>
          <w:ilvl w:val="2"/>
          <w:numId w:val="3"/>
        </w:numPr>
        <w:suppressAutoHyphens w:val="0"/>
        <w:jc w:val="both"/>
        <w:rPr>
          <w:rFonts w:eastAsia="Times New Roman"/>
          <w:szCs w:val="24"/>
        </w:rPr>
      </w:pPr>
      <w:r w:rsidRPr="003F6773">
        <w:rPr>
          <w:rFonts w:eastAsia="Times New Roman"/>
          <w:szCs w:val="24"/>
        </w:rPr>
        <w:t>IS sistemos administratorių veiksmai turi būti fiksuojami įvykių žurnale.</w:t>
      </w:r>
    </w:p>
    <w:p w:rsidR="0035414B" w:rsidRPr="001B2687" w:rsidRDefault="0035414B" w:rsidP="0035414B">
      <w:pPr>
        <w:widowControl/>
        <w:numPr>
          <w:ilvl w:val="2"/>
          <w:numId w:val="3"/>
        </w:numPr>
        <w:suppressAutoHyphens w:val="0"/>
        <w:jc w:val="both"/>
        <w:rPr>
          <w:rFonts w:eastAsia="Times New Roman"/>
          <w:szCs w:val="24"/>
        </w:rPr>
      </w:pPr>
      <w:r w:rsidRPr="001B2687">
        <w:rPr>
          <w:rFonts w:eastAsia="Times New Roman"/>
          <w:szCs w:val="24"/>
        </w:rPr>
        <w:t>IS administravimo aplinkoje turi būti galimybė peržiūrėti savitarnos portale užpildytų prašymų parkavimo leidimams sąrašą su galimybe peržiūrėti pasirinkto prašymo detalią informaciją.</w:t>
      </w:r>
    </w:p>
    <w:p w:rsidR="0035414B" w:rsidRPr="001B2687" w:rsidRDefault="0035414B" w:rsidP="0035414B">
      <w:pPr>
        <w:widowControl/>
        <w:numPr>
          <w:ilvl w:val="2"/>
          <w:numId w:val="3"/>
        </w:numPr>
        <w:suppressAutoHyphens w:val="0"/>
        <w:jc w:val="both"/>
        <w:rPr>
          <w:rFonts w:eastAsia="Times New Roman"/>
          <w:szCs w:val="24"/>
        </w:rPr>
      </w:pPr>
      <w:r w:rsidRPr="001B2687">
        <w:rPr>
          <w:rFonts w:eastAsia="Times New Roman"/>
          <w:szCs w:val="24"/>
        </w:rPr>
        <w:t xml:space="preserve">Užpildytų prašymų parkavimo leidimams sąraše turi būti galimybė patvirtinti arba atmesti prašymą parkavimo leidimui išduoti. </w:t>
      </w:r>
    </w:p>
    <w:p w:rsidR="0035414B" w:rsidRPr="001B2687" w:rsidRDefault="0035414B" w:rsidP="0035414B">
      <w:pPr>
        <w:widowControl/>
        <w:numPr>
          <w:ilvl w:val="2"/>
          <w:numId w:val="3"/>
        </w:numPr>
        <w:suppressAutoHyphens w:val="0"/>
        <w:jc w:val="both"/>
        <w:rPr>
          <w:rFonts w:eastAsia="Times New Roman"/>
          <w:szCs w:val="24"/>
        </w:rPr>
      </w:pPr>
      <w:r w:rsidRPr="001B2687">
        <w:rPr>
          <w:rFonts w:eastAsia="Times New Roman"/>
          <w:szCs w:val="24"/>
        </w:rPr>
        <w:t>Turi būti galimybė peržiūrėti parkavimo leidimų sąrašą su jų būsenomis. Parkavimo leidimai turi būti skirstomi būsenomis pagal požymius: leidimas neapmokėtas, leidimas apmokėtas ir galiojantis, leidimas apmokėtas, bet nebegaliojantis, leidimas atšauktas.</w:t>
      </w:r>
    </w:p>
    <w:p w:rsidR="0035414B" w:rsidRPr="003F6773" w:rsidRDefault="0035414B" w:rsidP="0035414B">
      <w:pPr>
        <w:widowControl/>
        <w:numPr>
          <w:ilvl w:val="2"/>
          <w:numId w:val="3"/>
        </w:numPr>
        <w:suppressAutoHyphens w:val="0"/>
        <w:jc w:val="both"/>
        <w:rPr>
          <w:rFonts w:eastAsia="Times New Roman"/>
          <w:szCs w:val="24"/>
        </w:rPr>
      </w:pPr>
      <w:r w:rsidRPr="001B2687">
        <w:rPr>
          <w:rFonts w:eastAsia="Times New Roman"/>
          <w:szCs w:val="24"/>
        </w:rPr>
        <w:lastRenderedPageBreak/>
        <w:t>Turi būti galimybė rankiniu būdu pakeisti leidimo būseną ir galiojimo laiką, pasirenkant reikiamą būseną iš būsenų klasifikatoriaus arba pasirenkant galiojimo laiką kalendoriuje</w:t>
      </w:r>
      <w:r>
        <w:rPr>
          <w:rFonts w:eastAsia="Times New Roman"/>
          <w:szCs w:val="24"/>
        </w:rPr>
        <w:t>.</w:t>
      </w:r>
    </w:p>
    <w:p w:rsidR="0035414B" w:rsidRPr="00277972" w:rsidRDefault="0035414B" w:rsidP="0035414B">
      <w:pPr>
        <w:pStyle w:val="Heading2"/>
      </w:pPr>
      <w:r w:rsidRPr="00277972">
        <w:t xml:space="preserve">Reikalavimai  </w:t>
      </w:r>
      <w:r>
        <w:t>Naudotoj</w:t>
      </w:r>
      <w:r w:rsidRPr="00277972">
        <w:t>ams ir jų prieigoms</w:t>
      </w:r>
    </w:p>
    <w:p w:rsidR="0035414B" w:rsidRPr="009D6905" w:rsidRDefault="0035414B" w:rsidP="0035414B">
      <w:pPr>
        <w:widowControl/>
        <w:numPr>
          <w:ilvl w:val="0"/>
          <w:numId w:val="4"/>
        </w:numPr>
        <w:suppressAutoHyphens w:val="0"/>
        <w:ind w:left="1134" w:hanging="785"/>
        <w:jc w:val="both"/>
        <w:rPr>
          <w:lang w:eastAsia="lt-LT"/>
        </w:rPr>
      </w:pPr>
      <w:r w:rsidRPr="00277972">
        <w:t xml:space="preserve">IS </w:t>
      </w:r>
      <w:r>
        <w:t>naudotoj</w:t>
      </w:r>
      <w:r w:rsidRPr="00277972">
        <w:t xml:space="preserve">ai </w:t>
      </w:r>
      <w:r>
        <w:t xml:space="preserve">turi būti skirstomi </w:t>
      </w:r>
      <w:r w:rsidRPr="00277972">
        <w:t xml:space="preserve">į atskirus vaidmenis (roles) su skirtingomis </w:t>
      </w:r>
      <w:r>
        <w:t xml:space="preserve">prieigos </w:t>
      </w:r>
      <w:r w:rsidRPr="00277972">
        <w:t xml:space="preserve">teisėmis prie </w:t>
      </w:r>
      <w:r w:rsidRPr="003F6773">
        <w:rPr>
          <w:rFonts w:eastAsia="Times New Roman"/>
          <w:szCs w:val="24"/>
        </w:rPr>
        <w:t>atskirų</w:t>
      </w:r>
      <w:r w:rsidRPr="00277972">
        <w:t xml:space="preserve"> sistemos objektų (duomenų struktūrų), sistemos programinių vienetų (pvz., funkcijų, formų, ataskaitų, procedūrų ir kt.). </w:t>
      </w:r>
    </w:p>
    <w:p w:rsidR="0035414B" w:rsidRPr="00C2204F" w:rsidRDefault="0035414B" w:rsidP="0035414B">
      <w:pPr>
        <w:widowControl/>
        <w:numPr>
          <w:ilvl w:val="0"/>
          <w:numId w:val="4"/>
        </w:numPr>
        <w:suppressAutoHyphens w:val="0"/>
        <w:ind w:left="1134" w:hanging="785"/>
        <w:jc w:val="both"/>
        <w:rPr>
          <w:rFonts w:eastAsia="Times New Roman"/>
          <w:lang w:eastAsia="lt-LT"/>
        </w:rPr>
      </w:pPr>
      <w:r>
        <w:rPr>
          <w:rFonts w:eastAsia="Times New Roman"/>
          <w:szCs w:val="24"/>
        </w:rPr>
        <w:t>Naudotoj</w:t>
      </w:r>
      <w:r w:rsidRPr="00277972">
        <w:rPr>
          <w:rFonts w:eastAsia="Times New Roman"/>
          <w:szCs w:val="24"/>
        </w:rPr>
        <w:t xml:space="preserve">as turi galėti peržiūrėti tik </w:t>
      </w:r>
      <w:r>
        <w:rPr>
          <w:rFonts w:eastAsia="Times New Roman"/>
          <w:szCs w:val="24"/>
        </w:rPr>
        <w:t xml:space="preserve">tą </w:t>
      </w:r>
      <w:r w:rsidRPr="00277972">
        <w:rPr>
          <w:rFonts w:eastAsia="Times New Roman"/>
          <w:szCs w:val="24"/>
        </w:rPr>
        <w:t xml:space="preserve">informaciją ir naudotis tik </w:t>
      </w:r>
      <w:r>
        <w:rPr>
          <w:rFonts w:eastAsia="Times New Roman"/>
          <w:szCs w:val="24"/>
        </w:rPr>
        <w:t xml:space="preserve">tomis </w:t>
      </w:r>
      <w:r w:rsidRPr="00277972">
        <w:rPr>
          <w:rFonts w:eastAsia="Times New Roman"/>
          <w:szCs w:val="24"/>
        </w:rPr>
        <w:t xml:space="preserve">funkcijomis, kurios yra </w:t>
      </w:r>
      <w:r>
        <w:rPr>
          <w:rFonts w:eastAsia="Times New Roman"/>
          <w:szCs w:val="24"/>
        </w:rPr>
        <w:t xml:space="preserve">apibrėžtos </w:t>
      </w:r>
      <w:r w:rsidRPr="00277972">
        <w:rPr>
          <w:rFonts w:eastAsia="Times New Roman"/>
          <w:szCs w:val="24"/>
        </w:rPr>
        <w:t>jam priskirto vaidmens (rolės) prieigos teisėmis.</w:t>
      </w:r>
    </w:p>
    <w:p w:rsidR="0035414B" w:rsidRPr="00277972" w:rsidRDefault="0035414B" w:rsidP="0035414B">
      <w:pPr>
        <w:widowControl/>
        <w:numPr>
          <w:ilvl w:val="0"/>
          <w:numId w:val="4"/>
        </w:numPr>
        <w:suppressAutoHyphens w:val="0"/>
        <w:ind w:left="1134" w:hanging="785"/>
        <w:jc w:val="both"/>
        <w:rPr>
          <w:rFonts w:eastAsia="Times New Roman"/>
          <w:lang w:eastAsia="lt-LT"/>
        </w:rPr>
      </w:pPr>
      <w:r w:rsidRPr="00C2204F">
        <w:rPr>
          <w:rFonts w:eastAsia="Times New Roman"/>
          <w:lang w:eastAsia="lt-LT"/>
        </w:rPr>
        <w:t xml:space="preserve">Pagal nutylėjimą Naudotojas turi matyti tik jam priskirtus duomenis, tačiau </w:t>
      </w:r>
      <w:r>
        <w:rPr>
          <w:rFonts w:eastAsia="Times New Roman"/>
          <w:lang w:eastAsia="lt-LT"/>
        </w:rPr>
        <w:t xml:space="preserve">IS </w:t>
      </w:r>
      <w:r w:rsidRPr="00C2204F">
        <w:rPr>
          <w:rFonts w:eastAsia="Times New Roman"/>
          <w:lang w:eastAsia="lt-LT"/>
        </w:rPr>
        <w:t xml:space="preserve">turi būti galimybė suteikti teisę </w:t>
      </w:r>
      <w:r>
        <w:rPr>
          <w:rFonts w:eastAsia="Times New Roman"/>
          <w:lang w:eastAsia="lt-LT"/>
        </w:rPr>
        <w:t xml:space="preserve">(sistemos administravimo komponente) </w:t>
      </w:r>
      <w:r w:rsidRPr="00C2204F">
        <w:rPr>
          <w:rFonts w:eastAsia="Times New Roman"/>
          <w:lang w:eastAsia="lt-LT"/>
        </w:rPr>
        <w:t>Naudotojui peržiūrėti ir kitiems Naudotojams priskirtus duomenis.</w:t>
      </w:r>
    </w:p>
    <w:p w:rsidR="0035414B" w:rsidRPr="00277972" w:rsidRDefault="0035414B" w:rsidP="0035414B">
      <w:pPr>
        <w:widowControl/>
        <w:numPr>
          <w:ilvl w:val="0"/>
          <w:numId w:val="4"/>
        </w:numPr>
        <w:suppressAutoHyphens w:val="0"/>
        <w:ind w:left="1134" w:hanging="785"/>
        <w:jc w:val="both"/>
        <w:rPr>
          <w:rFonts w:eastAsia="Times New Roman"/>
          <w:lang w:eastAsia="lt-LT"/>
        </w:rPr>
      </w:pPr>
      <w:r w:rsidRPr="00277972">
        <w:rPr>
          <w:rFonts w:eastAsia="Times New Roman"/>
          <w:szCs w:val="24"/>
          <w:lang w:eastAsia="lt-LT"/>
        </w:rPr>
        <w:t>IS</w:t>
      </w:r>
      <w:r w:rsidRPr="00277972">
        <w:rPr>
          <w:rFonts w:eastAsia="Times New Roman"/>
          <w:szCs w:val="24"/>
        </w:rPr>
        <w:t xml:space="preserve"> autorizavimo mechanizmas turi būti realizuotas remiantis vaidmenų (rolių) modeliu (angl. </w:t>
      </w:r>
      <w:r w:rsidRPr="00277972">
        <w:rPr>
          <w:rFonts w:eastAsia="Times New Roman"/>
          <w:i/>
          <w:iCs/>
          <w:szCs w:val="24"/>
        </w:rPr>
        <w:t>„role-</w:t>
      </w:r>
      <w:proofErr w:type="spellStart"/>
      <w:r w:rsidRPr="00277972">
        <w:rPr>
          <w:rFonts w:eastAsia="Times New Roman"/>
          <w:i/>
          <w:iCs/>
          <w:szCs w:val="24"/>
        </w:rPr>
        <w:t>based</w:t>
      </w:r>
      <w:proofErr w:type="spellEnd"/>
      <w:r w:rsidRPr="00277972">
        <w:rPr>
          <w:rFonts w:eastAsia="Times New Roman"/>
          <w:i/>
          <w:iCs/>
          <w:szCs w:val="24"/>
        </w:rPr>
        <w:t xml:space="preserve"> </w:t>
      </w:r>
      <w:proofErr w:type="spellStart"/>
      <w:r w:rsidRPr="00277972">
        <w:rPr>
          <w:rFonts w:eastAsia="Times New Roman"/>
          <w:i/>
          <w:iCs/>
          <w:szCs w:val="24"/>
        </w:rPr>
        <w:t>model</w:t>
      </w:r>
      <w:proofErr w:type="spellEnd"/>
      <w:r w:rsidRPr="00277972">
        <w:rPr>
          <w:rFonts w:eastAsia="Times New Roman"/>
          <w:i/>
          <w:iCs/>
          <w:szCs w:val="24"/>
        </w:rPr>
        <w:t>“</w:t>
      </w:r>
      <w:r w:rsidRPr="00277972">
        <w:rPr>
          <w:rFonts w:eastAsia="Times New Roman"/>
          <w:szCs w:val="24"/>
        </w:rPr>
        <w:t>).</w:t>
      </w:r>
    </w:p>
    <w:p w:rsidR="0035414B" w:rsidRPr="00277972" w:rsidRDefault="0035414B" w:rsidP="0035414B">
      <w:pPr>
        <w:widowControl/>
        <w:numPr>
          <w:ilvl w:val="0"/>
          <w:numId w:val="4"/>
        </w:numPr>
        <w:suppressAutoHyphens w:val="0"/>
        <w:ind w:left="1134" w:hanging="785"/>
        <w:jc w:val="both"/>
        <w:rPr>
          <w:rFonts w:eastAsia="Times New Roman"/>
          <w:lang w:eastAsia="lt-LT"/>
        </w:rPr>
      </w:pPr>
      <w:r w:rsidRPr="00277972">
        <w:rPr>
          <w:rFonts w:eastAsia="Times New Roman"/>
          <w:szCs w:val="24"/>
        </w:rPr>
        <w:t xml:space="preserve">IS </w:t>
      </w:r>
      <w:r>
        <w:rPr>
          <w:rFonts w:eastAsia="Times New Roman"/>
          <w:szCs w:val="24"/>
        </w:rPr>
        <w:t xml:space="preserve">administratoriui </w:t>
      </w:r>
      <w:r w:rsidRPr="00277972">
        <w:rPr>
          <w:rFonts w:eastAsia="Times New Roman"/>
          <w:szCs w:val="24"/>
        </w:rPr>
        <w:t>turi būti galimybė keisti vaidmeniui (rolei) priskirtas prieigos teises, sukurti naują vaidmenį.</w:t>
      </w:r>
    </w:p>
    <w:p w:rsidR="0035414B" w:rsidRPr="009D6905" w:rsidRDefault="0035414B" w:rsidP="0035414B">
      <w:pPr>
        <w:widowControl/>
        <w:numPr>
          <w:ilvl w:val="0"/>
          <w:numId w:val="4"/>
        </w:numPr>
        <w:suppressAutoHyphens w:val="0"/>
        <w:ind w:left="1134" w:hanging="785"/>
        <w:jc w:val="both"/>
        <w:rPr>
          <w:rFonts w:eastAsia="Times New Roman"/>
          <w:lang w:eastAsia="lt-LT"/>
        </w:rPr>
      </w:pPr>
      <w:r w:rsidRPr="00277972">
        <w:rPr>
          <w:rFonts w:eastAsia="Times New Roman"/>
          <w:szCs w:val="24"/>
        </w:rPr>
        <w:t xml:space="preserve">IS turi būti galimybė vienam </w:t>
      </w:r>
      <w:r>
        <w:rPr>
          <w:rFonts w:eastAsia="Times New Roman"/>
          <w:szCs w:val="24"/>
        </w:rPr>
        <w:t>Naudotoj</w:t>
      </w:r>
      <w:r w:rsidRPr="00277972">
        <w:rPr>
          <w:rFonts w:eastAsia="Times New Roman"/>
          <w:szCs w:val="24"/>
        </w:rPr>
        <w:t xml:space="preserve">ui priskirti keletą vaidmenų (rolių).  </w:t>
      </w:r>
    </w:p>
    <w:p w:rsidR="0035414B" w:rsidRPr="00277972" w:rsidRDefault="0035414B" w:rsidP="0035414B">
      <w:pPr>
        <w:widowControl/>
        <w:numPr>
          <w:ilvl w:val="0"/>
          <w:numId w:val="4"/>
        </w:numPr>
        <w:suppressAutoHyphens w:val="0"/>
        <w:ind w:left="1134" w:hanging="785"/>
        <w:jc w:val="both"/>
        <w:rPr>
          <w:rFonts w:eastAsia="Times New Roman"/>
          <w:lang w:eastAsia="lt-LT"/>
        </w:rPr>
      </w:pPr>
      <w:r w:rsidRPr="00277972">
        <w:rPr>
          <w:rFonts w:eastAsia="Times New Roman"/>
          <w:szCs w:val="24"/>
        </w:rPr>
        <w:t xml:space="preserve">IS neturi reikalauti, kad </w:t>
      </w:r>
      <w:r>
        <w:rPr>
          <w:rFonts w:eastAsia="Times New Roman"/>
          <w:szCs w:val="24"/>
        </w:rPr>
        <w:t>Naudotoj</w:t>
      </w:r>
      <w:r w:rsidRPr="00277972">
        <w:rPr>
          <w:rFonts w:eastAsia="Times New Roman"/>
          <w:szCs w:val="24"/>
        </w:rPr>
        <w:t xml:space="preserve">as, norėdamas pasinaudoti funkcijomis, priskirtomis kitam vaidmeniui (rolei), turėtų prisijungti prie  IS kitu </w:t>
      </w:r>
      <w:r>
        <w:rPr>
          <w:rFonts w:eastAsia="Times New Roman"/>
          <w:szCs w:val="24"/>
        </w:rPr>
        <w:t>naudotoj</w:t>
      </w:r>
      <w:r w:rsidRPr="00277972">
        <w:rPr>
          <w:rFonts w:eastAsia="Times New Roman"/>
          <w:szCs w:val="24"/>
        </w:rPr>
        <w:t>o vardu arba nurodyti kitą vaidmenį (rolę).</w:t>
      </w:r>
    </w:p>
    <w:p w:rsidR="0035414B" w:rsidRPr="00277972" w:rsidRDefault="0035414B" w:rsidP="0035414B">
      <w:pPr>
        <w:widowControl/>
        <w:numPr>
          <w:ilvl w:val="0"/>
          <w:numId w:val="4"/>
        </w:numPr>
        <w:suppressAutoHyphens w:val="0"/>
        <w:ind w:left="1134" w:hanging="785"/>
        <w:jc w:val="both"/>
        <w:rPr>
          <w:rFonts w:eastAsia="Times New Roman"/>
          <w:lang w:eastAsia="lt-LT"/>
        </w:rPr>
      </w:pPr>
      <w:r w:rsidRPr="00277972">
        <w:rPr>
          <w:rFonts w:eastAsia="Times New Roman"/>
          <w:szCs w:val="24"/>
        </w:rPr>
        <w:t xml:space="preserve">IS administratorius turi galėti peržiūrėti, atsispausdinti </w:t>
      </w:r>
      <w:r>
        <w:rPr>
          <w:rFonts w:eastAsia="Times New Roman"/>
          <w:szCs w:val="24"/>
        </w:rPr>
        <w:t>Naudotoj</w:t>
      </w:r>
      <w:r w:rsidRPr="00277972">
        <w:rPr>
          <w:rFonts w:eastAsia="Times New Roman"/>
          <w:szCs w:val="24"/>
        </w:rPr>
        <w:t>ų ir jiems suteiktų vaidmenų (rolių) sąrašus.</w:t>
      </w:r>
    </w:p>
    <w:p w:rsidR="0035414B" w:rsidRPr="00277972" w:rsidRDefault="0035414B" w:rsidP="0035414B">
      <w:pPr>
        <w:widowControl/>
        <w:numPr>
          <w:ilvl w:val="0"/>
          <w:numId w:val="4"/>
        </w:numPr>
        <w:suppressAutoHyphens w:val="0"/>
        <w:ind w:left="1134" w:hanging="785"/>
        <w:jc w:val="both"/>
        <w:rPr>
          <w:rFonts w:eastAsia="Times New Roman"/>
          <w:lang w:eastAsia="lt-LT"/>
        </w:rPr>
      </w:pPr>
      <w:r>
        <w:t>Visų sistemos naudotojų veiksmai (galutinis registruojamų veiksmų sąrašas turi būti suderintas su PO atskirai) pagal BDAR ir LR įstatymus turi būti įrašomi įvykių žurnale.</w:t>
      </w:r>
    </w:p>
    <w:p w:rsidR="0035414B" w:rsidRPr="00277972" w:rsidRDefault="0035414B" w:rsidP="0035414B">
      <w:pPr>
        <w:pStyle w:val="Heading2"/>
      </w:pPr>
      <w:bookmarkStart w:id="6" w:name="_Toc374525648"/>
      <w:bookmarkStart w:id="7" w:name="_Toc215469965"/>
      <w:bookmarkStart w:id="8" w:name="_Toc216592061"/>
      <w:bookmarkStart w:id="9" w:name="_Toc182215135"/>
      <w:r w:rsidRPr="001B07C5">
        <w:t>Bendrieji</w:t>
      </w:r>
      <w:r w:rsidRPr="00277972">
        <w:t xml:space="preserve">  IS </w:t>
      </w:r>
      <w:r w:rsidRPr="00DC0FB1">
        <w:t>reikalavimai</w:t>
      </w:r>
      <w:bookmarkEnd w:id="6"/>
    </w:p>
    <w:p w:rsidR="0035414B" w:rsidRPr="00277972" w:rsidRDefault="0035414B" w:rsidP="0035414B">
      <w:pPr>
        <w:widowControl/>
        <w:numPr>
          <w:ilvl w:val="0"/>
          <w:numId w:val="7"/>
        </w:numPr>
        <w:suppressAutoHyphens w:val="0"/>
        <w:ind w:left="1134" w:hanging="785"/>
        <w:jc w:val="both"/>
        <w:rPr>
          <w:rFonts w:eastAsia="Times New Roman"/>
          <w:lang w:eastAsia="lt-LT"/>
        </w:rPr>
      </w:pPr>
      <w:r w:rsidRPr="00277972">
        <w:rPr>
          <w:rFonts w:eastAsia="Times New Roman"/>
          <w:szCs w:val="24"/>
        </w:rPr>
        <w:t>IS turi būti integruota su VĮ „</w:t>
      </w:r>
      <w:proofErr w:type="spellStart"/>
      <w:r w:rsidRPr="00277972">
        <w:rPr>
          <w:rFonts w:eastAsia="Times New Roman"/>
          <w:szCs w:val="24"/>
        </w:rPr>
        <w:t>Regitra</w:t>
      </w:r>
      <w:proofErr w:type="spellEnd"/>
      <w:r w:rsidRPr="00277972">
        <w:rPr>
          <w:rFonts w:eastAsia="Times New Roman"/>
          <w:szCs w:val="24"/>
        </w:rPr>
        <w:t>“ duomenų baze (</w:t>
      </w:r>
      <w:r w:rsidRPr="00277972">
        <w:rPr>
          <w:rFonts w:eastAsia="Times New Roman"/>
          <w:bCs/>
          <w:szCs w:val="24"/>
        </w:rPr>
        <w:t>WEB servisų pagalba</w:t>
      </w:r>
      <w:r w:rsidRPr="00277972">
        <w:rPr>
          <w:rFonts w:eastAsia="Times New Roman"/>
          <w:szCs w:val="24"/>
        </w:rPr>
        <w:t xml:space="preserve">). </w:t>
      </w:r>
      <w:r>
        <w:rPr>
          <w:rFonts w:eastAsia="Times New Roman"/>
          <w:szCs w:val="24"/>
        </w:rPr>
        <w:t>IS turi kreiptis į VĮ „</w:t>
      </w:r>
      <w:proofErr w:type="spellStart"/>
      <w:r>
        <w:rPr>
          <w:rFonts w:eastAsia="Times New Roman"/>
          <w:szCs w:val="24"/>
        </w:rPr>
        <w:t>Regitra</w:t>
      </w:r>
      <w:proofErr w:type="spellEnd"/>
      <w:r>
        <w:rPr>
          <w:rFonts w:eastAsia="Times New Roman"/>
          <w:szCs w:val="24"/>
        </w:rPr>
        <w:t>“ duomenų bazę su transporto priemonės valstybiniais numeriais išsamiai informacijai apie transporto priemonę gauti. Duomenis iš VĮ „</w:t>
      </w:r>
      <w:proofErr w:type="spellStart"/>
      <w:r>
        <w:rPr>
          <w:rFonts w:eastAsia="Times New Roman"/>
          <w:szCs w:val="24"/>
        </w:rPr>
        <w:t>Regitra</w:t>
      </w:r>
      <w:proofErr w:type="spellEnd"/>
      <w:r>
        <w:rPr>
          <w:rFonts w:eastAsia="Times New Roman"/>
          <w:szCs w:val="24"/>
        </w:rPr>
        <w:t xml:space="preserve">“ duomenų bazės IS turi gauti realiu laiku. </w:t>
      </w:r>
    </w:p>
    <w:p w:rsidR="0035414B" w:rsidRPr="00277972" w:rsidRDefault="0035414B" w:rsidP="0035414B">
      <w:pPr>
        <w:widowControl/>
        <w:numPr>
          <w:ilvl w:val="0"/>
          <w:numId w:val="7"/>
        </w:numPr>
        <w:suppressAutoHyphens w:val="0"/>
        <w:ind w:left="1134" w:hanging="785"/>
        <w:jc w:val="both"/>
        <w:rPr>
          <w:rFonts w:eastAsia="Times New Roman"/>
          <w:lang w:eastAsia="lt-LT"/>
        </w:rPr>
      </w:pPr>
      <w:r>
        <w:rPr>
          <w:rFonts w:eastAsia="Times New Roman"/>
          <w:szCs w:val="24"/>
        </w:rPr>
        <w:t xml:space="preserve">IS turi būti </w:t>
      </w:r>
      <w:r w:rsidRPr="00277972">
        <w:rPr>
          <w:rFonts w:eastAsia="Times New Roman"/>
          <w:szCs w:val="24"/>
        </w:rPr>
        <w:t>formuo</w:t>
      </w:r>
      <w:r>
        <w:rPr>
          <w:rFonts w:eastAsia="Times New Roman"/>
          <w:szCs w:val="24"/>
        </w:rPr>
        <w:t>jamos</w:t>
      </w:r>
      <w:r w:rsidRPr="00277972">
        <w:rPr>
          <w:rFonts w:eastAsia="Times New Roman"/>
          <w:szCs w:val="24"/>
        </w:rPr>
        <w:t xml:space="preserve"> ataskait</w:t>
      </w:r>
      <w:r>
        <w:rPr>
          <w:rFonts w:eastAsia="Times New Roman"/>
          <w:szCs w:val="24"/>
        </w:rPr>
        <w:t>o</w:t>
      </w:r>
      <w:r w:rsidRPr="00277972">
        <w:rPr>
          <w:rFonts w:eastAsia="Times New Roman"/>
          <w:szCs w:val="24"/>
        </w:rPr>
        <w:t>s pagal pasirinktus kriterijus</w:t>
      </w:r>
      <w:r>
        <w:rPr>
          <w:rFonts w:eastAsia="Times New Roman"/>
          <w:szCs w:val="24"/>
        </w:rPr>
        <w:t xml:space="preserve"> (kriterijų sąrašas turi būti suderintas su PO atskirai)</w:t>
      </w:r>
      <w:r w:rsidRPr="00277972">
        <w:rPr>
          <w:rFonts w:eastAsia="Times New Roman"/>
          <w:szCs w:val="24"/>
        </w:rPr>
        <w:t xml:space="preserve">, taip pat turi būti galimybė ataskaitos duomenis eksportuoti MS Excel formatu (ataskaitų kiekis </w:t>
      </w:r>
      <w:r>
        <w:rPr>
          <w:rFonts w:eastAsia="Times New Roman"/>
          <w:szCs w:val="24"/>
        </w:rPr>
        <w:t>ir turinys turi būti suderinti su PO atskirai</w:t>
      </w:r>
      <w:r w:rsidRPr="00277972">
        <w:rPr>
          <w:rFonts w:eastAsia="Times New Roman"/>
          <w:szCs w:val="24"/>
        </w:rPr>
        <w:t>)</w:t>
      </w:r>
      <w:r>
        <w:rPr>
          <w:rFonts w:eastAsia="Times New Roman"/>
          <w:szCs w:val="24"/>
        </w:rPr>
        <w:t>.</w:t>
      </w:r>
    </w:p>
    <w:p w:rsidR="0035414B" w:rsidRPr="00277972" w:rsidRDefault="0035414B" w:rsidP="0035414B">
      <w:pPr>
        <w:widowControl/>
        <w:numPr>
          <w:ilvl w:val="0"/>
          <w:numId w:val="7"/>
        </w:numPr>
        <w:suppressAutoHyphens w:val="0"/>
        <w:ind w:left="1134" w:hanging="785"/>
        <w:jc w:val="both"/>
        <w:rPr>
          <w:rFonts w:eastAsia="Times New Roman"/>
          <w:lang w:eastAsia="lt-LT"/>
        </w:rPr>
      </w:pPr>
      <w:r w:rsidRPr="00277972">
        <w:rPr>
          <w:rFonts w:eastAsia="Times New Roman"/>
          <w:bCs/>
          <w:szCs w:val="24"/>
        </w:rPr>
        <w:t xml:space="preserve">IS turi </w:t>
      </w:r>
      <w:r>
        <w:rPr>
          <w:rFonts w:eastAsia="Times New Roman"/>
          <w:bCs/>
          <w:szCs w:val="24"/>
        </w:rPr>
        <w:t>būti atskiras</w:t>
      </w:r>
      <w:r w:rsidRPr="00277972">
        <w:rPr>
          <w:rFonts w:eastAsia="Times New Roman"/>
          <w:bCs/>
          <w:szCs w:val="24"/>
        </w:rPr>
        <w:t xml:space="preserve"> mokėjimų modul</w:t>
      </w:r>
      <w:r>
        <w:rPr>
          <w:rFonts w:eastAsia="Times New Roman"/>
          <w:bCs/>
          <w:szCs w:val="24"/>
        </w:rPr>
        <w:t>is, kuriame</w:t>
      </w:r>
      <w:r w:rsidRPr="00277972">
        <w:rPr>
          <w:rFonts w:eastAsia="Times New Roman"/>
          <w:bCs/>
          <w:szCs w:val="24"/>
        </w:rPr>
        <w:t xml:space="preserve"> </w:t>
      </w:r>
      <w:r>
        <w:rPr>
          <w:rFonts w:eastAsia="Times New Roman"/>
          <w:bCs/>
          <w:szCs w:val="24"/>
        </w:rPr>
        <w:t xml:space="preserve">turi būti </w:t>
      </w:r>
      <w:r w:rsidRPr="00277972">
        <w:rPr>
          <w:rFonts w:eastAsia="Times New Roman"/>
          <w:bCs/>
          <w:szCs w:val="24"/>
        </w:rPr>
        <w:t>bankini</w:t>
      </w:r>
      <w:r>
        <w:rPr>
          <w:rFonts w:eastAsia="Times New Roman"/>
          <w:bCs/>
          <w:szCs w:val="24"/>
        </w:rPr>
        <w:t>ų išrašų importavimo ir automatinio susiejimo</w:t>
      </w:r>
      <w:r w:rsidRPr="00277972">
        <w:rPr>
          <w:rFonts w:eastAsia="Times New Roman"/>
          <w:bCs/>
          <w:szCs w:val="24"/>
        </w:rPr>
        <w:t xml:space="preserve"> su nusižengimais arba leidimais</w:t>
      </w:r>
      <w:r>
        <w:rPr>
          <w:rFonts w:eastAsia="Times New Roman"/>
          <w:bCs/>
          <w:szCs w:val="24"/>
        </w:rPr>
        <w:t xml:space="preserve"> funkcionalumas.</w:t>
      </w:r>
    </w:p>
    <w:p w:rsidR="0035414B" w:rsidRPr="00066B15" w:rsidRDefault="0035414B" w:rsidP="0035414B">
      <w:pPr>
        <w:widowControl/>
        <w:numPr>
          <w:ilvl w:val="0"/>
          <w:numId w:val="7"/>
        </w:numPr>
        <w:suppressAutoHyphens w:val="0"/>
        <w:ind w:left="1134" w:hanging="785"/>
        <w:jc w:val="both"/>
        <w:rPr>
          <w:rFonts w:eastAsia="Times New Roman"/>
          <w:lang w:eastAsia="lt-LT"/>
        </w:rPr>
      </w:pPr>
      <w:r w:rsidRPr="00277972">
        <w:rPr>
          <w:rFonts w:eastAsia="Times New Roman"/>
          <w:bCs/>
          <w:szCs w:val="24"/>
        </w:rPr>
        <w:t xml:space="preserve">IS turi būti kaupiama visų nusižengimų istorija ir statistika. Sukauptą informaciją turi būti galima atvaizduoti </w:t>
      </w:r>
      <w:r>
        <w:rPr>
          <w:rFonts w:eastAsia="Times New Roman"/>
          <w:bCs/>
          <w:szCs w:val="24"/>
        </w:rPr>
        <w:t xml:space="preserve">ir filtruoti </w:t>
      </w:r>
      <w:r w:rsidRPr="00277972">
        <w:rPr>
          <w:rFonts w:eastAsia="Times New Roman"/>
          <w:bCs/>
          <w:szCs w:val="24"/>
        </w:rPr>
        <w:t xml:space="preserve">įvairiais pjūviais </w:t>
      </w:r>
      <w:r>
        <w:rPr>
          <w:rFonts w:eastAsia="Times New Roman"/>
          <w:bCs/>
          <w:szCs w:val="24"/>
        </w:rPr>
        <w:t>(informacijos pateikimas ir filtravimas turi būti suderintas atskirai su PO)</w:t>
      </w:r>
      <w:r w:rsidRPr="00277972">
        <w:rPr>
          <w:rFonts w:eastAsia="Times New Roman"/>
          <w:bCs/>
          <w:szCs w:val="24"/>
        </w:rPr>
        <w:t>.</w:t>
      </w:r>
    </w:p>
    <w:p w:rsidR="0035414B" w:rsidRPr="00066B15" w:rsidRDefault="0035414B" w:rsidP="0035414B">
      <w:pPr>
        <w:pStyle w:val="ListParagraph"/>
        <w:numPr>
          <w:ilvl w:val="0"/>
          <w:numId w:val="7"/>
        </w:numPr>
        <w:spacing w:after="0" w:line="240" w:lineRule="auto"/>
        <w:ind w:left="1134" w:hanging="785"/>
        <w:jc w:val="both"/>
        <w:rPr>
          <w:rFonts w:ascii="Times New Roman" w:hAnsi="Times New Roman"/>
          <w:sz w:val="24"/>
          <w:szCs w:val="24"/>
        </w:rPr>
      </w:pPr>
      <w:r w:rsidRPr="007D453F">
        <w:rPr>
          <w:rFonts w:ascii="Times New Roman" w:hAnsi="Times New Roman"/>
          <w:sz w:val="24"/>
          <w:szCs w:val="24"/>
        </w:rPr>
        <w:t>Leidimas/abonementas yra įrašas duomenų bazėje = unikalus ID (transporto priemonės valstybinis numeris) + stovėjimo paslaugos pobūdžio aprašymas.</w:t>
      </w:r>
    </w:p>
    <w:p w:rsidR="0035414B" w:rsidRDefault="0035414B" w:rsidP="0035414B">
      <w:pPr>
        <w:pStyle w:val="Heading2"/>
      </w:pPr>
      <w:bookmarkStart w:id="10" w:name="_Toc214943629"/>
      <w:bookmarkStart w:id="11" w:name="_Toc214943845"/>
      <w:bookmarkStart w:id="12" w:name="_Toc214944092"/>
      <w:bookmarkStart w:id="13" w:name="_Toc214947917"/>
      <w:bookmarkStart w:id="14" w:name="_Toc214949258"/>
      <w:bookmarkStart w:id="15" w:name="_Toc214949676"/>
      <w:bookmarkStart w:id="16" w:name="_Toc214950368"/>
      <w:bookmarkStart w:id="17" w:name="_Toc214950910"/>
      <w:bookmarkStart w:id="18" w:name="_Toc215484767"/>
      <w:bookmarkStart w:id="19" w:name="_Toc215484853"/>
      <w:bookmarkStart w:id="20" w:name="_Toc215558788"/>
      <w:bookmarkStart w:id="21" w:name="_Toc214943630"/>
      <w:bookmarkStart w:id="22" w:name="_Toc214943846"/>
      <w:bookmarkStart w:id="23" w:name="_Toc214944093"/>
      <w:bookmarkStart w:id="24" w:name="_Toc214947918"/>
      <w:bookmarkStart w:id="25" w:name="_Toc214949259"/>
      <w:bookmarkStart w:id="26" w:name="_Toc214949677"/>
      <w:bookmarkStart w:id="27" w:name="_Toc214950369"/>
      <w:bookmarkStart w:id="28" w:name="_Toc214950911"/>
      <w:bookmarkStart w:id="29" w:name="_Toc215484768"/>
      <w:bookmarkStart w:id="30" w:name="_Toc215484854"/>
      <w:bookmarkStart w:id="31" w:name="_Toc215558789"/>
      <w:bookmarkStart w:id="32" w:name="_Toc214943631"/>
      <w:bookmarkStart w:id="33" w:name="_Toc214943847"/>
      <w:bookmarkStart w:id="34" w:name="_Toc214944094"/>
      <w:bookmarkStart w:id="35" w:name="_Toc214947919"/>
      <w:bookmarkStart w:id="36" w:name="_Toc214949260"/>
      <w:bookmarkStart w:id="37" w:name="_Toc214949678"/>
      <w:bookmarkStart w:id="38" w:name="_Toc214950370"/>
      <w:bookmarkStart w:id="39" w:name="_Toc214950912"/>
      <w:bookmarkStart w:id="40" w:name="_Toc215484769"/>
      <w:bookmarkStart w:id="41" w:name="_Toc215484855"/>
      <w:bookmarkStart w:id="42" w:name="_Toc21555879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lastRenderedPageBreak/>
        <w:t>Bendrieji reikalavimai savitarnos svetainei</w:t>
      </w:r>
    </w:p>
    <w:p w:rsidR="0035414B" w:rsidRDefault="0035414B" w:rsidP="0035414B">
      <w:pPr>
        <w:numPr>
          <w:ilvl w:val="2"/>
          <w:numId w:val="3"/>
        </w:numPr>
        <w:rPr>
          <w:lang w:eastAsia="lt-LT"/>
        </w:rPr>
      </w:pPr>
      <w:r>
        <w:rPr>
          <w:lang w:eastAsia="lt-LT"/>
        </w:rPr>
        <w:t xml:space="preserve"> IS turi turėti atskirą savitarnos svetainę, skirtą prašymų įvairiems leidimams tvarkymui. </w:t>
      </w:r>
    </w:p>
    <w:p w:rsidR="0035414B" w:rsidRDefault="0035414B" w:rsidP="0035414B">
      <w:pPr>
        <w:numPr>
          <w:ilvl w:val="2"/>
          <w:numId w:val="3"/>
        </w:numPr>
        <w:rPr>
          <w:lang w:eastAsia="lt-LT"/>
        </w:rPr>
      </w:pPr>
      <w:r>
        <w:rPr>
          <w:lang w:eastAsia="lt-LT"/>
        </w:rPr>
        <w:t xml:space="preserve">Prie savitarnos svetainės gali prisijungti tik registruoti naudotojai. Registracija ir prisijungimas turi būti vykdomas per e. valdžios vartų IS. </w:t>
      </w:r>
    </w:p>
    <w:p w:rsidR="0035414B" w:rsidRDefault="0035414B" w:rsidP="0035414B">
      <w:pPr>
        <w:numPr>
          <w:ilvl w:val="2"/>
          <w:numId w:val="3"/>
        </w:numPr>
        <w:rPr>
          <w:lang w:eastAsia="lt-LT"/>
        </w:rPr>
      </w:pPr>
      <w:r>
        <w:rPr>
          <w:lang w:eastAsia="lt-LT"/>
        </w:rPr>
        <w:t>Turi būti galimybė užsiregistruoti savitarnos svetainėje tiek fiziniams, tiek juridiniams asmenims.</w:t>
      </w:r>
    </w:p>
    <w:p w:rsidR="0035414B" w:rsidRDefault="0035414B" w:rsidP="0035414B">
      <w:pPr>
        <w:numPr>
          <w:ilvl w:val="2"/>
          <w:numId w:val="3"/>
        </w:numPr>
        <w:rPr>
          <w:lang w:eastAsia="lt-LT"/>
        </w:rPr>
      </w:pPr>
      <w:r>
        <w:rPr>
          <w:lang w:eastAsia="lt-LT"/>
        </w:rPr>
        <w:t>Savitarnos svetainėje turi būti galimybė tvarkyti savo automobilių sąrašą: pridėti naują, redaguoti / keisti ar pašalinti esamą.</w:t>
      </w:r>
    </w:p>
    <w:p w:rsidR="0035414B" w:rsidRDefault="0035414B" w:rsidP="0035414B">
      <w:pPr>
        <w:numPr>
          <w:ilvl w:val="2"/>
          <w:numId w:val="3"/>
        </w:numPr>
        <w:rPr>
          <w:lang w:eastAsia="lt-LT"/>
        </w:rPr>
      </w:pPr>
      <w:r>
        <w:rPr>
          <w:lang w:eastAsia="lt-LT"/>
        </w:rPr>
        <w:t>Jeigu automobiliui yra išduotas bent vienas galiojantis leidimas, automobilis negali būti pašalintas.</w:t>
      </w:r>
    </w:p>
    <w:p w:rsidR="0035414B" w:rsidRDefault="0035414B" w:rsidP="0035414B">
      <w:pPr>
        <w:numPr>
          <w:ilvl w:val="2"/>
          <w:numId w:val="3"/>
        </w:numPr>
        <w:rPr>
          <w:lang w:eastAsia="lt-LT"/>
        </w:rPr>
      </w:pPr>
      <w:r>
        <w:rPr>
          <w:lang w:eastAsia="lt-LT"/>
        </w:rPr>
        <w:t xml:space="preserve">Automobilio įvedimo / redagavimo formoje turi būti reikalaujama nurodyti automobilio markę bei valstybinį numerį. </w:t>
      </w:r>
    </w:p>
    <w:p w:rsidR="0035414B" w:rsidRPr="006B7277" w:rsidRDefault="0035414B" w:rsidP="0035414B">
      <w:pPr>
        <w:numPr>
          <w:ilvl w:val="2"/>
          <w:numId w:val="3"/>
        </w:numPr>
        <w:rPr>
          <w:lang w:eastAsia="lt-LT"/>
        </w:rPr>
      </w:pPr>
      <w:r w:rsidRPr="006B7277">
        <w:rPr>
          <w:rFonts w:eastAsia="Calibri"/>
          <w:szCs w:val="24"/>
        </w:rPr>
        <w:t xml:space="preserve">IS turi būti automobilio valstybinio numerio </w:t>
      </w:r>
      <w:proofErr w:type="spellStart"/>
      <w:r w:rsidRPr="006B7277">
        <w:rPr>
          <w:rFonts w:eastAsia="Calibri"/>
          <w:szCs w:val="24"/>
        </w:rPr>
        <w:t>validacija</w:t>
      </w:r>
      <w:proofErr w:type="spellEnd"/>
      <w:r w:rsidRPr="006B7277">
        <w:rPr>
          <w:rFonts w:eastAsia="Calibri"/>
          <w:szCs w:val="24"/>
        </w:rPr>
        <w:t>, susidedanti iš 3 raidžių ir 3 skaitmenų. Taip pat turi būti galimybė įvesti išskirtinius automobilio valstybinius numerius.</w:t>
      </w:r>
    </w:p>
    <w:p w:rsidR="0035414B" w:rsidRDefault="0035414B" w:rsidP="0035414B">
      <w:pPr>
        <w:numPr>
          <w:ilvl w:val="2"/>
          <w:numId w:val="3"/>
        </w:numPr>
        <w:rPr>
          <w:lang w:eastAsia="lt-LT"/>
        </w:rPr>
      </w:pPr>
      <w:r>
        <w:rPr>
          <w:lang w:eastAsia="lt-LT"/>
        </w:rPr>
        <w:t>Savitarnos svetainėje turi būti galimybė pateikti skirtingų tipų prašymus:</w:t>
      </w:r>
    </w:p>
    <w:p w:rsidR="0035414B" w:rsidRDefault="0035414B" w:rsidP="0035414B">
      <w:pPr>
        <w:numPr>
          <w:ilvl w:val="1"/>
          <w:numId w:val="8"/>
        </w:numPr>
        <w:ind w:left="1560"/>
        <w:rPr>
          <w:lang w:eastAsia="lt-LT"/>
        </w:rPr>
      </w:pPr>
      <w:r>
        <w:rPr>
          <w:lang w:eastAsia="lt-LT"/>
        </w:rPr>
        <w:t>Prašymas parkavimo prie namų leidimui;</w:t>
      </w:r>
    </w:p>
    <w:p w:rsidR="0035414B" w:rsidRDefault="0035414B" w:rsidP="0035414B">
      <w:pPr>
        <w:numPr>
          <w:ilvl w:val="1"/>
          <w:numId w:val="8"/>
        </w:numPr>
        <w:ind w:left="1560"/>
        <w:rPr>
          <w:lang w:eastAsia="lt-LT"/>
        </w:rPr>
      </w:pPr>
      <w:r>
        <w:rPr>
          <w:lang w:eastAsia="lt-LT"/>
        </w:rPr>
        <w:t>Prašymas ilgalaikio parkavimo pasirinktoje zonoje leidimui;</w:t>
      </w:r>
    </w:p>
    <w:p w:rsidR="0035414B" w:rsidRDefault="0035414B" w:rsidP="0035414B">
      <w:pPr>
        <w:numPr>
          <w:ilvl w:val="1"/>
          <w:numId w:val="8"/>
        </w:numPr>
        <w:ind w:left="1560"/>
        <w:rPr>
          <w:lang w:eastAsia="lt-LT"/>
        </w:rPr>
      </w:pPr>
      <w:r>
        <w:rPr>
          <w:lang w:eastAsia="lt-LT"/>
        </w:rPr>
        <w:t>Prašymas parkavimosi rezervuotoje parkavimo vietoje leidimui;</w:t>
      </w:r>
    </w:p>
    <w:p w:rsidR="0035414B" w:rsidRDefault="0035414B" w:rsidP="0035414B">
      <w:pPr>
        <w:numPr>
          <w:ilvl w:val="1"/>
          <w:numId w:val="8"/>
        </w:numPr>
        <w:ind w:left="1560"/>
        <w:rPr>
          <w:lang w:eastAsia="lt-LT"/>
        </w:rPr>
      </w:pPr>
      <w:r>
        <w:rPr>
          <w:lang w:eastAsia="lt-LT"/>
        </w:rPr>
        <w:t xml:space="preserve">Prašymas ilgalaikio parkavimo visose zonose leidimui. </w:t>
      </w:r>
    </w:p>
    <w:p w:rsidR="0035414B" w:rsidRDefault="0035414B" w:rsidP="0035414B">
      <w:pPr>
        <w:numPr>
          <w:ilvl w:val="2"/>
          <w:numId w:val="3"/>
        </w:numPr>
        <w:rPr>
          <w:lang w:eastAsia="lt-LT"/>
        </w:rPr>
      </w:pPr>
      <w:r>
        <w:rPr>
          <w:lang w:eastAsia="lt-LT"/>
        </w:rPr>
        <w:t>Turi būti galimybė skirtingiems prašymams pildyti skirtingo turinio formas (kiekvieno prašymo turinys turi būti suderintas su PO atskirai).</w:t>
      </w:r>
    </w:p>
    <w:p w:rsidR="0035414B" w:rsidRDefault="0035414B" w:rsidP="0035414B">
      <w:pPr>
        <w:numPr>
          <w:ilvl w:val="2"/>
          <w:numId w:val="3"/>
        </w:numPr>
        <w:rPr>
          <w:lang w:eastAsia="lt-LT"/>
        </w:rPr>
      </w:pPr>
      <w:r>
        <w:rPr>
          <w:lang w:eastAsia="lt-LT"/>
        </w:rPr>
        <w:t xml:space="preserve">Savitarnos svetainėje turi būti galimybė stebėti prašymų leidimams būsenas. </w:t>
      </w:r>
    </w:p>
    <w:p w:rsidR="0035414B" w:rsidRDefault="0035414B" w:rsidP="0035414B">
      <w:pPr>
        <w:numPr>
          <w:ilvl w:val="2"/>
          <w:numId w:val="3"/>
        </w:numPr>
        <w:rPr>
          <w:lang w:eastAsia="lt-LT"/>
        </w:rPr>
      </w:pPr>
      <w:r>
        <w:rPr>
          <w:lang w:eastAsia="lt-LT"/>
        </w:rPr>
        <w:t>Turi būti galimybė apmokėti leidimą tiesiai iš savitarnos svetainės ties patvirtintais prašymais leidimui. Mokėjimo procesas turi būti pilnai integruotas į savitarnos svetainę.</w:t>
      </w:r>
    </w:p>
    <w:p w:rsidR="0035414B" w:rsidRDefault="0035414B" w:rsidP="0035414B">
      <w:pPr>
        <w:numPr>
          <w:ilvl w:val="2"/>
          <w:numId w:val="3"/>
        </w:numPr>
        <w:rPr>
          <w:lang w:eastAsia="lt-LT"/>
        </w:rPr>
      </w:pPr>
      <w:r>
        <w:rPr>
          <w:lang w:eastAsia="lt-LT"/>
        </w:rPr>
        <w:t>Turi būti galimybė apmokėti paslaugą bankiniu pavedimu arba banko kortele.</w:t>
      </w:r>
    </w:p>
    <w:p w:rsidR="0035414B" w:rsidRDefault="0035414B" w:rsidP="0035414B">
      <w:pPr>
        <w:numPr>
          <w:ilvl w:val="2"/>
          <w:numId w:val="3"/>
        </w:numPr>
        <w:rPr>
          <w:lang w:eastAsia="lt-LT"/>
        </w:rPr>
      </w:pPr>
      <w:r>
        <w:rPr>
          <w:lang w:eastAsia="lt-LT"/>
        </w:rPr>
        <w:t>Sėkmingai apmokėjus patvirtintą prašymą leidimui, IS informacija turi būti atnaujinama realiu laiku. IS gavus patvirtinimą apie sėkmingą paslaugos apmokėjimą, savitarnos svetainės naudotojui turi būti automatiškai sugeneruojamas leidimas sėkmingai apmokėtai paslaugai.</w:t>
      </w:r>
    </w:p>
    <w:p w:rsidR="0035414B" w:rsidRDefault="0035414B" w:rsidP="0035414B">
      <w:pPr>
        <w:numPr>
          <w:ilvl w:val="2"/>
          <w:numId w:val="3"/>
        </w:numPr>
        <w:rPr>
          <w:lang w:eastAsia="lt-LT"/>
        </w:rPr>
      </w:pPr>
      <w:r>
        <w:rPr>
          <w:lang w:eastAsia="lt-LT"/>
        </w:rPr>
        <w:t>Patvirtinto prašymo leidimui formoje turi būti galimybė pakeisti automobilį, kuriam išduotas leidimas. Pakeitus automobilį iš naudotojo automobilių sąrašo, atnaujinta automobilio informacija turi atsinaujinti ir išduotame leidime.</w:t>
      </w:r>
    </w:p>
    <w:p w:rsidR="0035414B" w:rsidRDefault="0035414B" w:rsidP="0035414B">
      <w:pPr>
        <w:numPr>
          <w:ilvl w:val="2"/>
          <w:numId w:val="3"/>
        </w:numPr>
        <w:rPr>
          <w:lang w:eastAsia="lt-LT"/>
        </w:rPr>
      </w:pPr>
      <w:r>
        <w:rPr>
          <w:lang w:eastAsia="lt-LT"/>
        </w:rPr>
        <w:t>Turi būti galimybė peržiūrėti visų savitarnos svetainės naudotojo pirkimų istoriją su galimybe atsisiųsti sąskaitą-faktūrą už bet kurį buvusį pirkimą.</w:t>
      </w:r>
    </w:p>
    <w:p w:rsidR="0035414B" w:rsidRPr="00D0117A" w:rsidRDefault="0035414B" w:rsidP="0035414B">
      <w:pPr>
        <w:pStyle w:val="Heading2"/>
      </w:pPr>
      <w:r>
        <w:t xml:space="preserve">Reikalavimai </w:t>
      </w:r>
      <w:proofErr w:type="spellStart"/>
      <w:r>
        <w:t>autentifikacijai</w:t>
      </w:r>
      <w:proofErr w:type="spellEnd"/>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Pr>
          <w:rFonts w:ascii="Times New Roman" w:hAnsi="Times New Roman"/>
          <w:sz w:val="24"/>
          <w:szCs w:val="24"/>
        </w:rPr>
        <w:t xml:space="preserve">Savitarnos svetainės naudotojai turi būti autentifikuojami per </w:t>
      </w:r>
      <w:r w:rsidRPr="007D453F">
        <w:rPr>
          <w:rFonts w:ascii="Times New Roman" w:hAnsi="Times New Roman"/>
          <w:sz w:val="24"/>
          <w:szCs w:val="24"/>
        </w:rPr>
        <w:t xml:space="preserve">elektroninių valdžios vartų portalą </w:t>
      </w:r>
      <w:r>
        <w:rPr>
          <w:rFonts w:ascii="Times New Roman" w:hAnsi="Times New Roman"/>
          <w:sz w:val="24"/>
          <w:szCs w:val="24"/>
        </w:rPr>
        <w:t>(</w:t>
      </w:r>
      <w:hyperlink r:id="rId6" w:history="1">
        <w:r w:rsidRPr="00337028">
          <w:rPr>
            <w:rStyle w:val="Hyperlink"/>
            <w:rFonts w:ascii="Times New Roman" w:hAnsi="Times New Roman"/>
            <w:sz w:val="24"/>
            <w:szCs w:val="24"/>
          </w:rPr>
          <w:t>https://www.epaslaugos.lt/portal/nlogin</w:t>
        </w:r>
      </w:hyperlink>
      <w:r>
        <w:rPr>
          <w:rStyle w:val="Hyperlink"/>
          <w:rFonts w:ascii="Times New Roman" w:hAnsi="Times New Roman"/>
          <w:sz w:val="24"/>
          <w:szCs w:val="24"/>
        </w:rPr>
        <w:t>).</w:t>
      </w:r>
    </w:p>
    <w:p w:rsidR="0035414B" w:rsidRPr="007D453F" w:rsidRDefault="0035414B" w:rsidP="0035414B">
      <w:pPr>
        <w:numPr>
          <w:ilvl w:val="2"/>
          <w:numId w:val="3"/>
        </w:numPr>
      </w:pPr>
      <w:proofErr w:type="spellStart"/>
      <w:r>
        <w:t>Autentifikacijos</w:t>
      </w:r>
      <w:proofErr w:type="spellEnd"/>
      <w:r>
        <w:t xml:space="preserve"> metu naudotojui turi būti galimybė pasirinkti prisijungimą kaip </w:t>
      </w:r>
      <w:r w:rsidRPr="007D453F">
        <w:t>fizini</w:t>
      </w:r>
      <w:r>
        <w:t>am</w:t>
      </w:r>
      <w:r w:rsidRPr="007D453F">
        <w:t xml:space="preserve"> arba kaip juridini</w:t>
      </w:r>
      <w:r>
        <w:t>am asmeniui</w:t>
      </w:r>
      <w:r w:rsidRPr="007D453F">
        <w:t>.</w:t>
      </w:r>
    </w:p>
    <w:p w:rsidR="0035414B" w:rsidRDefault="0035414B" w:rsidP="0035414B">
      <w:pPr>
        <w:numPr>
          <w:ilvl w:val="2"/>
          <w:numId w:val="3"/>
        </w:numPr>
      </w:pPr>
      <w:r>
        <w:t>Užsi</w:t>
      </w:r>
      <w:r w:rsidRPr="007D453F">
        <w:t xml:space="preserve">registravusiam </w:t>
      </w:r>
      <w:r>
        <w:t xml:space="preserve">naudotojui turi būti </w:t>
      </w:r>
      <w:r w:rsidRPr="007D453F">
        <w:t xml:space="preserve">sukuriama jo asmeninė (jei registruojasi kaip </w:t>
      </w:r>
      <w:r w:rsidRPr="007D453F">
        <w:lastRenderedPageBreak/>
        <w:t>juridinis asmuo – įmonės) paskyra.</w:t>
      </w:r>
    </w:p>
    <w:p w:rsidR="0035414B" w:rsidRPr="007D453F" w:rsidRDefault="0035414B" w:rsidP="0035414B">
      <w:pPr>
        <w:pStyle w:val="Heading2"/>
      </w:pPr>
      <w:bookmarkStart w:id="43" w:name="_Toc528234573"/>
      <w:r>
        <w:t>Reikalavimai f</w:t>
      </w:r>
      <w:r w:rsidRPr="007D453F">
        <w:t>izinio asmens paskyra</w:t>
      </w:r>
      <w:bookmarkEnd w:id="43"/>
      <w:r>
        <w:t>i</w:t>
      </w:r>
    </w:p>
    <w:p w:rsidR="0035414B" w:rsidRDefault="0035414B" w:rsidP="0035414B">
      <w:pPr>
        <w:numPr>
          <w:ilvl w:val="2"/>
          <w:numId w:val="3"/>
        </w:numPr>
      </w:pPr>
      <w:r w:rsidRPr="007D453F">
        <w:t xml:space="preserve">Registruojantis į </w:t>
      </w:r>
      <w:r>
        <w:t xml:space="preserve">savitarnos svetainę IS turi siųsti </w:t>
      </w:r>
      <w:r w:rsidRPr="007D453F">
        <w:t>užklausą į</w:t>
      </w:r>
      <w:r>
        <w:t xml:space="preserve"> GR.</w:t>
      </w:r>
    </w:p>
    <w:p w:rsidR="0035414B" w:rsidRPr="007D453F" w:rsidRDefault="0035414B" w:rsidP="0035414B">
      <w:pPr>
        <w:numPr>
          <w:ilvl w:val="2"/>
          <w:numId w:val="3"/>
        </w:numPr>
      </w:pPr>
      <w:r w:rsidRPr="007D453F">
        <w:t>GR grąžina informaciją į sistemą:</w:t>
      </w:r>
    </w:p>
    <w:p w:rsidR="0035414B" w:rsidRPr="007D453F" w:rsidRDefault="0035414B" w:rsidP="0035414B">
      <w:pPr>
        <w:pStyle w:val="ListParagraph"/>
        <w:numPr>
          <w:ilvl w:val="3"/>
          <w:numId w:val="9"/>
        </w:numPr>
        <w:spacing w:after="0" w:line="240" w:lineRule="auto"/>
        <w:ind w:left="1843"/>
        <w:jc w:val="both"/>
        <w:rPr>
          <w:rFonts w:ascii="Times New Roman" w:hAnsi="Times New Roman"/>
          <w:sz w:val="24"/>
          <w:szCs w:val="24"/>
        </w:rPr>
      </w:pPr>
      <w:r w:rsidRPr="007D453F">
        <w:rPr>
          <w:rFonts w:ascii="Times New Roman" w:hAnsi="Times New Roman"/>
          <w:sz w:val="24"/>
          <w:szCs w:val="24"/>
        </w:rPr>
        <w:t>Vardas</w:t>
      </w:r>
      <w:r>
        <w:rPr>
          <w:rFonts w:ascii="Times New Roman" w:hAnsi="Times New Roman"/>
          <w:sz w:val="24"/>
          <w:szCs w:val="24"/>
        </w:rPr>
        <w:t>;</w:t>
      </w:r>
    </w:p>
    <w:p w:rsidR="0035414B" w:rsidRPr="007D453F" w:rsidRDefault="0035414B" w:rsidP="0035414B">
      <w:pPr>
        <w:pStyle w:val="ListParagraph"/>
        <w:numPr>
          <w:ilvl w:val="3"/>
          <w:numId w:val="9"/>
        </w:numPr>
        <w:spacing w:after="0" w:line="240" w:lineRule="auto"/>
        <w:ind w:left="1843"/>
        <w:jc w:val="both"/>
        <w:rPr>
          <w:rFonts w:ascii="Times New Roman" w:hAnsi="Times New Roman"/>
          <w:sz w:val="24"/>
          <w:szCs w:val="24"/>
        </w:rPr>
      </w:pPr>
      <w:r w:rsidRPr="007D453F">
        <w:rPr>
          <w:rFonts w:ascii="Times New Roman" w:hAnsi="Times New Roman"/>
          <w:sz w:val="24"/>
          <w:szCs w:val="24"/>
        </w:rPr>
        <w:t>Pavardė</w:t>
      </w:r>
      <w:r>
        <w:rPr>
          <w:rFonts w:ascii="Times New Roman" w:hAnsi="Times New Roman"/>
          <w:sz w:val="24"/>
          <w:szCs w:val="24"/>
        </w:rPr>
        <w:t>;</w:t>
      </w:r>
    </w:p>
    <w:p w:rsidR="0035414B" w:rsidRPr="007D453F" w:rsidRDefault="0035414B" w:rsidP="0035414B">
      <w:pPr>
        <w:pStyle w:val="ListParagraph"/>
        <w:numPr>
          <w:ilvl w:val="3"/>
          <w:numId w:val="9"/>
        </w:numPr>
        <w:spacing w:after="0" w:line="240" w:lineRule="auto"/>
        <w:ind w:left="1843"/>
        <w:jc w:val="both"/>
        <w:rPr>
          <w:rFonts w:ascii="Times New Roman" w:hAnsi="Times New Roman"/>
          <w:sz w:val="24"/>
          <w:szCs w:val="24"/>
        </w:rPr>
      </w:pPr>
      <w:r w:rsidRPr="007D453F">
        <w:rPr>
          <w:rFonts w:ascii="Times New Roman" w:hAnsi="Times New Roman"/>
          <w:sz w:val="24"/>
          <w:szCs w:val="24"/>
        </w:rPr>
        <w:t>Asmens kodas</w:t>
      </w:r>
      <w:r>
        <w:rPr>
          <w:rFonts w:ascii="Times New Roman" w:hAnsi="Times New Roman"/>
          <w:sz w:val="24"/>
          <w:szCs w:val="24"/>
        </w:rPr>
        <w:t>;</w:t>
      </w:r>
    </w:p>
    <w:p w:rsidR="0035414B" w:rsidRPr="007D453F" w:rsidRDefault="0035414B" w:rsidP="0035414B">
      <w:pPr>
        <w:pStyle w:val="ListParagraph"/>
        <w:numPr>
          <w:ilvl w:val="3"/>
          <w:numId w:val="9"/>
        </w:numPr>
        <w:spacing w:after="0" w:line="240" w:lineRule="auto"/>
        <w:ind w:left="1843"/>
        <w:jc w:val="both"/>
        <w:rPr>
          <w:rFonts w:ascii="Times New Roman" w:hAnsi="Times New Roman"/>
          <w:sz w:val="24"/>
          <w:szCs w:val="24"/>
        </w:rPr>
      </w:pPr>
      <w:r w:rsidRPr="007D453F">
        <w:rPr>
          <w:rFonts w:ascii="Times New Roman" w:hAnsi="Times New Roman"/>
          <w:sz w:val="24"/>
          <w:szCs w:val="24"/>
        </w:rPr>
        <w:t>Deklaruojama gyvenama vieta</w:t>
      </w:r>
      <w:r>
        <w:rPr>
          <w:rFonts w:ascii="Times New Roman" w:hAnsi="Times New Roman"/>
          <w:sz w:val="24"/>
          <w:szCs w:val="24"/>
        </w:rPr>
        <w:t>;</w:t>
      </w:r>
    </w:p>
    <w:p w:rsidR="0035414B" w:rsidRPr="007D453F" w:rsidRDefault="0035414B" w:rsidP="0035414B">
      <w:pPr>
        <w:pStyle w:val="ListParagraph"/>
        <w:numPr>
          <w:ilvl w:val="3"/>
          <w:numId w:val="9"/>
        </w:numPr>
        <w:spacing w:after="0" w:line="240" w:lineRule="auto"/>
        <w:ind w:left="1843"/>
        <w:jc w:val="both"/>
        <w:rPr>
          <w:rFonts w:ascii="Times New Roman" w:hAnsi="Times New Roman"/>
          <w:sz w:val="24"/>
          <w:szCs w:val="24"/>
        </w:rPr>
      </w:pPr>
      <w:r w:rsidRPr="007D453F">
        <w:rPr>
          <w:rFonts w:ascii="Times New Roman" w:hAnsi="Times New Roman"/>
          <w:sz w:val="24"/>
          <w:szCs w:val="24"/>
        </w:rPr>
        <w:t>Kita informacija</w:t>
      </w:r>
      <w:r>
        <w:rPr>
          <w:rFonts w:ascii="Times New Roman" w:hAnsi="Times New Roman"/>
          <w:sz w:val="24"/>
          <w:szCs w:val="24"/>
        </w:rPr>
        <w:t>.</w:t>
      </w:r>
    </w:p>
    <w:p w:rsidR="0035414B" w:rsidRDefault="0035414B" w:rsidP="0035414B">
      <w:pPr>
        <w:numPr>
          <w:ilvl w:val="2"/>
          <w:numId w:val="3"/>
        </w:numPr>
      </w:pPr>
      <w:r w:rsidRPr="007D453F">
        <w:t>Prisijung</w:t>
      </w:r>
      <w:r>
        <w:t>ę</w:t>
      </w:r>
      <w:r w:rsidRPr="007D453F">
        <w:t xml:space="preserve">s prie paskyros </w:t>
      </w:r>
      <w:r>
        <w:t>naudotojui turi būti pateikiama</w:t>
      </w:r>
      <w:r w:rsidRPr="007D453F">
        <w:t xml:space="preserve"> informacij</w:t>
      </w:r>
      <w:r>
        <w:t>a, kurią</w:t>
      </w:r>
      <w:r w:rsidRPr="007D453F">
        <w:t xml:space="preserve"> apie jį pateikė GR</w:t>
      </w:r>
      <w:r>
        <w:t>.</w:t>
      </w:r>
    </w:p>
    <w:p w:rsidR="0035414B" w:rsidRDefault="0035414B" w:rsidP="0035414B">
      <w:pPr>
        <w:numPr>
          <w:ilvl w:val="2"/>
          <w:numId w:val="3"/>
        </w:numPr>
      </w:pPr>
      <w:r>
        <w:t xml:space="preserve">Naudotojui turi būti pateikiama </w:t>
      </w:r>
      <w:r w:rsidRPr="007D453F">
        <w:t>suti</w:t>
      </w:r>
      <w:r>
        <w:t>kimo</w:t>
      </w:r>
      <w:r w:rsidRPr="007D453F">
        <w:t xml:space="preserve">, kad jo pateikti ar surinkti duomenis bus tikrinami ir naudojami 3 šalių </w:t>
      </w:r>
      <w:r>
        <w:t>IS, formą</w:t>
      </w:r>
      <w:r w:rsidRPr="007D453F">
        <w:t>.</w:t>
      </w:r>
      <w:r>
        <w:t xml:space="preserve"> Nesuteikus sutikimo, IS naudotis neleidžiama.</w:t>
      </w:r>
    </w:p>
    <w:p w:rsidR="0035414B" w:rsidRPr="007D453F" w:rsidRDefault="0035414B" w:rsidP="0035414B">
      <w:pPr>
        <w:numPr>
          <w:ilvl w:val="2"/>
          <w:numId w:val="3"/>
        </w:numPr>
      </w:pPr>
      <w:r>
        <w:t xml:space="preserve">Pateikus sutikimą dėl duomenų naudojimo, IS pateikia naudotojui kontaktinių duomenų formą, kurioje turi būti nurodoma </w:t>
      </w:r>
      <w:r w:rsidRPr="007D453F">
        <w:t>kontaktin</w:t>
      </w:r>
      <w:r>
        <w:t>ė</w:t>
      </w:r>
      <w:r w:rsidRPr="007D453F">
        <w:t xml:space="preserve"> informacij</w:t>
      </w:r>
      <w:r>
        <w:t>a</w:t>
      </w:r>
      <w:r w:rsidRPr="007D453F">
        <w:t>:</w:t>
      </w:r>
    </w:p>
    <w:p w:rsidR="0035414B" w:rsidRPr="007D453F" w:rsidRDefault="0035414B" w:rsidP="0035414B">
      <w:pPr>
        <w:pStyle w:val="ListParagraph"/>
        <w:numPr>
          <w:ilvl w:val="2"/>
          <w:numId w:val="10"/>
        </w:numPr>
        <w:spacing w:after="0" w:line="240" w:lineRule="auto"/>
        <w:ind w:left="1843"/>
        <w:jc w:val="both"/>
        <w:rPr>
          <w:rFonts w:ascii="Times New Roman" w:hAnsi="Times New Roman"/>
          <w:sz w:val="24"/>
          <w:szCs w:val="24"/>
        </w:rPr>
      </w:pPr>
      <w:r w:rsidRPr="007D453F">
        <w:rPr>
          <w:rFonts w:ascii="Times New Roman" w:hAnsi="Times New Roman"/>
          <w:sz w:val="24"/>
          <w:szCs w:val="24"/>
        </w:rPr>
        <w:t>Mob</w:t>
      </w:r>
      <w:r>
        <w:rPr>
          <w:rFonts w:ascii="Times New Roman" w:hAnsi="Times New Roman"/>
          <w:sz w:val="24"/>
          <w:szCs w:val="24"/>
        </w:rPr>
        <w:t>ilaus</w:t>
      </w:r>
      <w:r w:rsidRPr="007D453F">
        <w:rPr>
          <w:rFonts w:ascii="Times New Roman" w:hAnsi="Times New Roman"/>
          <w:sz w:val="24"/>
          <w:szCs w:val="24"/>
        </w:rPr>
        <w:t xml:space="preserve"> </w:t>
      </w:r>
      <w:r>
        <w:rPr>
          <w:rFonts w:ascii="Times New Roman" w:hAnsi="Times New Roman"/>
          <w:sz w:val="24"/>
          <w:szCs w:val="24"/>
        </w:rPr>
        <w:t>t</w:t>
      </w:r>
      <w:r w:rsidRPr="007D453F">
        <w:rPr>
          <w:rFonts w:ascii="Times New Roman" w:hAnsi="Times New Roman"/>
          <w:sz w:val="24"/>
          <w:szCs w:val="24"/>
        </w:rPr>
        <w:t xml:space="preserve">el. </w:t>
      </w:r>
      <w:proofErr w:type="spellStart"/>
      <w:r w:rsidRPr="007D453F">
        <w:rPr>
          <w:rFonts w:ascii="Times New Roman" w:hAnsi="Times New Roman"/>
          <w:sz w:val="24"/>
          <w:szCs w:val="24"/>
        </w:rPr>
        <w:t>nr.</w:t>
      </w:r>
      <w:proofErr w:type="spellEnd"/>
      <w:r w:rsidRPr="007D453F">
        <w:rPr>
          <w:rFonts w:ascii="Times New Roman" w:hAnsi="Times New Roman"/>
          <w:sz w:val="24"/>
          <w:szCs w:val="24"/>
        </w:rPr>
        <w:t>;</w:t>
      </w:r>
    </w:p>
    <w:p w:rsidR="0035414B" w:rsidRPr="007D453F" w:rsidRDefault="0035414B" w:rsidP="0035414B">
      <w:pPr>
        <w:pStyle w:val="ListParagraph"/>
        <w:numPr>
          <w:ilvl w:val="2"/>
          <w:numId w:val="10"/>
        </w:numPr>
        <w:spacing w:after="0" w:line="240" w:lineRule="auto"/>
        <w:ind w:left="1843"/>
        <w:jc w:val="both"/>
        <w:rPr>
          <w:rFonts w:ascii="Times New Roman" w:hAnsi="Times New Roman"/>
          <w:sz w:val="24"/>
          <w:szCs w:val="24"/>
        </w:rPr>
      </w:pPr>
      <w:r w:rsidRPr="007D453F">
        <w:rPr>
          <w:rFonts w:ascii="Times New Roman" w:hAnsi="Times New Roman"/>
          <w:sz w:val="24"/>
          <w:szCs w:val="24"/>
        </w:rPr>
        <w:t>El. pašt</w:t>
      </w:r>
      <w:r>
        <w:rPr>
          <w:rFonts w:ascii="Times New Roman" w:hAnsi="Times New Roman"/>
          <w:sz w:val="24"/>
          <w:szCs w:val="24"/>
        </w:rPr>
        <w:t>o adresas</w:t>
      </w:r>
      <w:r w:rsidRPr="007D453F">
        <w:rPr>
          <w:rFonts w:ascii="Times New Roman" w:hAnsi="Times New Roman"/>
          <w:sz w:val="24"/>
          <w:szCs w:val="24"/>
        </w:rPr>
        <w:t>;</w:t>
      </w:r>
    </w:p>
    <w:p w:rsidR="0035414B" w:rsidRPr="007D453F" w:rsidRDefault="0035414B" w:rsidP="0035414B">
      <w:pPr>
        <w:pStyle w:val="ListParagraph"/>
        <w:numPr>
          <w:ilvl w:val="2"/>
          <w:numId w:val="10"/>
        </w:numPr>
        <w:spacing w:after="0" w:line="240" w:lineRule="auto"/>
        <w:ind w:left="1843"/>
        <w:jc w:val="both"/>
        <w:rPr>
          <w:rFonts w:ascii="Times New Roman" w:hAnsi="Times New Roman"/>
          <w:sz w:val="24"/>
          <w:szCs w:val="24"/>
        </w:rPr>
      </w:pPr>
      <w:r w:rsidRPr="007D453F">
        <w:rPr>
          <w:rFonts w:ascii="Times New Roman" w:hAnsi="Times New Roman"/>
          <w:sz w:val="24"/>
          <w:szCs w:val="24"/>
        </w:rPr>
        <w:t xml:space="preserve">Fiksuoto ryšio tel. </w:t>
      </w:r>
      <w:proofErr w:type="spellStart"/>
      <w:r w:rsidRPr="007D453F">
        <w:rPr>
          <w:rFonts w:ascii="Times New Roman" w:hAnsi="Times New Roman"/>
          <w:sz w:val="24"/>
          <w:szCs w:val="24"/>
        </w:rPr>
        <w:t>nr.</w:t>
      </w:r>
      <w:proofErr w:type="spellEnd"/>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Pr>
          <w:rFonts w:ascii="Times New Roman" w:hAnsi="Times New Roman"/>
          <w:sz w:val="24"/>
          <w:szCs w:val="24"/>
        </w:rPr>
        <w:t xml:space="preserve">IS turi būti galimybė bet kuriuo metu naudotojui </w:t>
      </w:r>
      <w:r w:rsidRPr="007D453F">
        <w:rPr>
          <w:rFonts w:ascii="Times New Roman" w:hAnsi="Times New Roman"/>
          <w:sz w:val="24"/>
          <w:szCs w:val="24"/>
        </w:rPr>
        <w:t xml:space="preserve">pakeisti </w:t>
      </w:r>
      <w:r>
        <w:rPr>
          <w:rFonts w:ascii="Times New Roman" w:hAnsi="Times New Roman"/>
          <w:sz w:val="24"/>
          <w:szCs w:val="24"/>
        </w:rPr>
        <w:t xml:space="preserve">kontaktinę informaciją, </w:t>
      </w:r>
      <w:r w:rsidRPr="007D453F">
        <w:rPr>
          <w:rFonts w:ascii="Times New Roman" w:hAnsi="Times New Roman"/>
          <w:sz w:val="24"/>
          <w:szCs w:val="24"/>
        </w:rPr>
        <w:t>prisijung</w:t>
      </w:r>
      <w:r>
        <w:rPr>
          <w:rFonts w:ascii="Times New Roman" w:hAnsi="Times New Roman"/>
          <w:sz w:val="24"/>
          <w:szCs w:val="24"/>
        </w:rPr>
        <w:t>usiam</w:t>
      </w:r>
      <w:r w:rsidRPr="007D453F">
        <w:rPr>
          <w:rFonts w:ascii="Times New Roman" w:hAnsi="Times New Roman"/>
          <w:sz w:val="24"/>
          <w:szCs w:val="24"/>
        </w:rPr>
        <w:t xml:space="preserve"> prie savo paskyros</w:t>
      </w:r>
      <w:r>
        <w:rPr>
          <w:rFonts w:ascii="Times New Roman" w:hAnsi="Times New Roman"/>
          <w:sz w:val="24"/>
          <w:szCs w:val="24"/>
        </w:rPr>
        <w:t>.</w:t>
      </w:r>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Pr>
          <w:rFonts w:ascii="Times New Roman" w:hAnsi="Times New Roman"/>
          <w:sz w:val="24"/>
          <w:szCs w:val="24"/>
        </w:rPr>
        <w:t xml:space="preserve">IS turi būti galimybė naudotojui nurodyti </w:t>
      </w:r>
      <w:r w:rsidRPr="007D453F">
        <w:rPr>
          <w:rFonts w:ascii="Times New Roman" w:hAnsi="Times New Roman"/>
          <w:sz w:val="24"/>
          <w:szCs w:val="24"/>
        </w:rPr>
        <w:t>Klaipėdos miesto viešojo keleivinio transporto e-bilieto kortelės numerį</w:t>
      </w:r>
      <w:r>
        <w:rPr>
          <w:rFonts w:ascii="Times New Roman" w:hAnsi="Times New Roman"/>
          <w:sz w:val="24"/>
          <w:szCs w:val="24"/>
        </w:rPr>
        <w:t>.</w:t>
      </w:r>
    </w:p>
    <w:p w:rsidR="0035414B" w:rsidRDefault="0035414B" w:rsidP="0035414B">
      <w:pPr>
        <w:numPr>
          <w:ilvl w:val="2"/>
          <w:numId w:val="3"/>
        </w:numPr>
      </w:pPr>
      <w:bookmarkStart w:id="44" w:name="_Ref433104564"/>
      <w:r>
        <w:t xml:space="preserve">Naudotojas </w:t>
      </w:r>
      <w:r w:rsidRPr="007D453F">
        <w:t xml:space="preserve">prie savo paskyros gali priskirti neribotą kiekį automobilių (šeimos narių ir pan.). </w:t>
      </w:r>
    </w:p>
    <w:p w:rsidR="0035414B" w:rsidRPr="007D453F" w:rsidRDefault="0035414B" w:rsidP="0035414B">
      <w:pPr>
        <w:numPr>
          <w:ilvl w:val="2"/>
          <w:numId w:val="3"/>
        </w:numPr>
      </w:pPr>
      <w:r>
        <w:t>IS turi būti galimybė įvesti naudotojo automobilio duomenis</w:t>
      </w:r>
      <w:r w:rsidRPr="007D453F">
        <w:t>:</w:t>
      </w:r>
      <w:bookmarkEnd w:id="44"/>
    </w:p>
    <w:p w:rsidR="0035414B" w:rsidRPr="007D453F" w:rsidRDefault="0035414B" w:rsidP="0035414B">
      <w:pPr>
        <w:pStyle w:val="ListParagraph"/>
        <w:numPr>
          <w:ilvl w:val="2"/>
          <w:numId w:val="11"/>
        </w:numPr>
        <w:spacing w:after="0" w:line="240" w:lineRule="auto"/>
        <w:ind w:left="1843"/>
        <w:jc w:val="both"/>
        <w:rPr>
          <w:rFonts w:ascii="Times New Roman" w:hAnsi="Times New Roman"/>
          <w:sz w:val="24"/>
          <w:szCs w:val="24"/>
        </w:rPr>
      </w:pPr>
      <w:r w:rsidRPr="007D453F">
        <w:rPr>
          <w:rFonts w:ascii="Times New Roman" w:hAnsi="Times New Roman"/>
          <w:sz w:val="24"/>
          <w:szCs w:val="24"/>
        </w:rPr>
        <w:t xml:space="preserve">Automobilio markė (pvz. Ford </w:t>
      </w:r>
      <w:proofErr w:type="spellStart"/>
      <w:r w:rsidRPr="007D453F">
        <w:rPr>
          <w:rFonts w:ascii="Times New Roman" w:hAnsi="Times New Roman"/>
          <w:sz w:val="24"/>
          <w:szCs w:val="24"/>
        </w:rPr>
        <w:t>Focus</w:t>
      </w:r>
      <w:proofErr w:type="spellEnd"/>
      <w:r w:rsidRPr="007D453F">
        <w:rPr>
          <w:rFonts w:ascii="Times New Roman" w:hAnsi="Times New Roman"/>
          <w:sz w:val="24"/>
          <w:szCs w:val="24"/>
        </w:rPr>
        <w:t xml:space="preserve"> – įrašomas ranka);</w:t>
      </w:r>
    </w:p>
    <w:p w:rsidR="0035414B" w:rsidRPr="00CC299D" w:rsidRDefault="0035414B" w:rsidP="0035414B">
      <w:pPr>
        <w:pStyle w:val="ListParagraph"/>
        <w:numPr>
          <w:ilvl w:val="2"/>
          <w:numId w:val="11"/>
        </w:numPr>
        <w:spacing w:after="0" w:line="240" w:lineRule="auto"/>
        <w:ind w:left="1843"/>
        <w:jc w:val="both"/>
        <w:rPr>
          <w:rFonts w:ascii="Times New Roman" w:hAnsi="Times New Roman"/>
          <w:sz w:val="24"/>
          <w:szCs w:val="24"/>
        </w:rPr>
      </w:pPr>
      <w:r w:rsidRPr="007D453F">
        <w:rPr>
          <w:rFonts w:ascii="Times New Roman" w:hAnsi="Times New Roman"/>
          <w:sz w:val="24"/>
          <w:szCs w:val="24"/>
        </w:rPr>
        <w:t>Automobilio valstybinis numeris (įvedamas ranka, semantika negalioja)</w:t>
      </w:r>
      <w:r>
        <w:rPr>
          <w:rFonts w:ascii="Times New Roman" w:hAnsi="Times New Roman"/>
          <w:sz w:val="24"/>
          <w:szCs w:val="24"/>
        </w:rPr>
        <w:t>.</w:t>
      </w:r>
    </w:p>
    <w:p w:rsidR="0035414B" w:rsidRPr="007D453F" w:rsidRDefault="0035414B" w:rsidP="0035414B">
      <w:pPr>
        <w:pStyle w:val="Heading2"/>
      </w:pPr>
      <w:bookmarkStart w:id="45" w:name="_Toc528234574"/>
      <w:r>
        <w:t>Reikalavimai j</w:t>
      </w:r>
      <w:r w:rsidRPr="007D453F">
        <w:t>uridinio asmens paskyra</w:t>
      </w:r>
      <w:bookmarkEnd w:id="45"/>
      <w:r>
        <w:t>i</w:t>
      </w:r>
    </w:p>
    <w:p w:rsidR="0035414B" w:rsidRDefault="0035414B" w:rsidP="0035414B">
      <w:pPr>
        <w:numPr>
          <w:ilvl w:val="2"/>
          <w:numId w:val="3"/>
        </w:numPr>
      </w:pPr>
      <w:r w:rsidRPr="007D453F">
        <w:t>Pirmą kartą jungiantis juridiniam asmeniui per trečių šalių autorizacijos sistemas būtinas pasirinkimas „prisijungimas kaip juridinis asmuo „pavadinimas““.</w:t>
      </w:r>
    </w:p>
    <w:p w:rsidR="0035414B" w:rsidRDefault="0035414B" w:rsidP="0035414B">
      <w:pPr>
        <w:numPr>
          <w:ilvl w:val="2"/>
          <w:numId w:val="3"/>
        </w:numPr>
      </w:pPr>
      <w:r>
        <w:t xml:space="preserve">Juridinio asmens registracija IS </w:t>
      </w:r>
      <w:r w:rsidRPr="007D453F">
        <w:t>gali</w:t>
      </w:r>
      <w:r>
        <w:t>ma</w:t>
      </w:r>
      <w:r w:rsidRPr="007D453F">
        <w:t xml:space="preserve"> tik </w:t>
      </w:r>
      <w:r>
        <w:t xml:space="preserve">jungiantis </w:t>
      </w:r>
      <w:r w:rsidRPr="007D453F">
        <w:t>įmonės direktoriu</w:t>
      </w:r>
      <w:r>
        <w:t>i</w:t>
      </w:r>
      <w:r w:rsidRPr="007D453F">
        <w:t>, kuris yra nurodytas Registrų centre (RC) kaip įmonės vadovas</w:t>
      </w:r>
      <w:r>
        <w:t>, per e. valdžios vartų portalą</w:t>
      </w:r>
      <w:r w:rsidRPr="007D453F">
        <w:t>.</w:t>
      </w:r>
    </w:p>
    <w:p w:rsidR="0035414B" w:rsidRDefault="0035414B" w:rsidP="0035414B">
      <w:pPr>
        <w:numPr>
          <w:ilvl w:val="2"/>
          <w:numId w:val="3"/>
        </w:numPr>
      </w:pPr>
      <w:r w:rsidRPr="007D453F">
        <w:t>Jei prisijungimo metu besijungiančio asmens duomenys nesutampa su duomenimis RC</w:t>
      </w:r>
      <w:r>
        <w:t>,</w:t>
      </w:r>
      <w:r w:rsidRPr="007D453F">
        <w:t xml:space="preserve"> autorizacija nutraukiama.</w:t>
      </w:r>
    </w:p>
    <w:p w:rsidR="0035414B" w:rsidRPr="007D453F" w:rsidRDefault="0035414B" w:rsidP="0035414B">
      <w:pPr>
        <w:numPr>
          <w:ilvl w:val="2"/>
          <w:numId w:val="3"/>
        </w:numPr>
      </w:pPr>
      <w:r w:rsidRPr="007D453F">
        <w:t>Po sėkmingos autorizacijos RC grąžina informaciją į sistemą:</w:t>
      </w:r>
    </w:p>
    <w:p w:rsidR="0035414B" w:rsidRPr="007D453F" w:rsidRDefault="0035414B" w:rsidP="0035414B">
      <w:pPr>
        <w:pStyle w:val="ListParagraph"/>
        <w:numPr>
          <w:ilvl w:val="2"/>
          <w:numId w:val="12"/>
        </w:numPr>
        <w:spacing w:after="0" w:line="240" w:lineRule="auto"/>
        <w:ind w:left="1843"/>
        <w:jc w:val="both"/>
        <w:rPr>
          <w:rFonts w:ascii="Times New Roman" w:hAnsi="Times New Roman"/>
          <w:sz w:val="24"/>
          <w:szCs w:val="24"/>
        </w:rPr>
      </w:pPr>
      <w:r w:rsidRPr="007D453F">
        <w:rPr>
          <w:rFonts w:ascii="Times New Roman" w:hAnsi="Times New Roman"/>
          <w:sz w:val="24"/>
          <w:szCs w:val="24"/>
        </w:rPr>
        <w:t>Įmonės pavadinimas;</w:t>
      </w:r>
    </w:p>
    <w:p w:rsidR="0035414B" w:rsidRPr="007D453F" w:rsidRDefault="0035414B" w:rsidP="0035414B">
      <w:pPr>
        <w:pStyle w:val="ListParagraph"/>
        <w:numPr>
          <w:ilvl w:val="2"/>
          <w:numId w:val="12"/>
        </w:numPr>
        <w:spacing w:after="0" w:line="240" w:lineRule="auto"/>
        <w:ind w:left="1843"/>
        <w:jc w:val="both"/>
        <w:rPr>
          <w:rFonts w:ascii="Times New Roman" w:hAnsi="Times New Roman"/>
          <w:sz w:val="24"/>
          <w:szCs w:val="24"/>
        </w:rPr>
      </w:pPr>
      <w:r w:rsidRPr="007D453F">
        <w:rPr>
          <w:rFonts w:ascii="Times New Roman" w:hAnsi="Times New Roman"/>
          <w:sz w:val="24"/>
          <w:szCs w:val="24"/>
        </w:rPr>
        <w:t>Įmonės kodas;</w:t>
      </w:r>
    </w:p>
    <w:p w:rsidR="0035414B" w:rsidRPr="007D453F" w:rsidRDefault="0035414B" w:rsidP="0035414B">
      <w:pPr>
        <w:pStyle w:val="ListParagraph"/>
        <w:numPr>
          <w:ilvl w:val="2"/>
          <w:numId w:val="12"/>
        </w:numPr>
        <w:spacing w:after="0" w:line="240" w:lineRule="auto"/>
        <w:ind w:left="1843"/>
        <w:jc w:val="both"/>
        <w:rPr>
          <w:rFonts w:ascii="Times New Roman" w:hAnsi="Times New Roman"/>
          <w:sz w:val="24"/>
          <w:szCs w:val="24"/>
        </w:rPr>
      </w:pPr>
      <w:r w:rsidRPr="007D453F">
        <w:rPr>
          <w:rFonts w:ascii="Times New Roman" w:hAnsi="Times New Roman"/>
          <w:sz w:val="24"/>
          <w:szCs w:val="24"/>
        </w:rPr>
        <w:t>Įmonės PVM kodas (jei PVM mokėtojas);</w:t>
      </w:r>
    </w:p>
    <w:p w:rsidR="0035414B" w:rsidRPr="007D453F" w:rsidRDefault="0035414B" w:rsidP="0035414B">
      <w:pPr>
        <w:pStyle w:val="ListParagraph"/>
        <w:numPr>
          <w:ilvl w:val="2"/>
          <w:numId w:val="12"/>
        </w:numPr>
        <w:spacing w:after="0" w:line="240" w:lineRule="auto"/>
        <w:ind w:left="1843"/>
        <w:jc w:val="both"/>
        <w:rPr>
          <w:rFonts w:ascii="Times New Roman" w:hAnsi="Times New Roman"/>
          <w:sz w:val="24"/>
          <w:szCs w:val="24"/>
        </w:rPr>
      </w:pPr>
      <w:r w:rsidRPr="007D453F">
        <w:rPr>
          <w:rFonts w:ascii="Times New Roman" w:hAnsi="Times New Roman"/>
          <w:sz w:val="24"/>
          <w:szCs w:val="24"/>
        </w:rPr>
        <w:t>Registracijos adresas;</w:t>
      </w:r>
    </w:p>
    <w:p w:rsidR="0035414B" w:rsidRPr="007D453F" w:rsidRDefault="0035414B" w:rsidP="0035414B">
      <w:pPr>
        <w:pStyle w:val="ListParagraph"/>
        <w:numPr>
          <w:ilvl w:val="2"/>
          <w:numId w:val="12"/>
        </w:numPr>
        <w:spacing w:after="0" w:line="240" w:lineRule="auto"/>
        <w:ind w:left="1843"/>
        <w:jc w:val="both"/>
        <w:rPr>
          <w:rFonts w:ascii="Times New Roman" w:hAnsi="Times New Roman"/>
          <w:sz w:val="24"/>
          <w:szCs w:val="24"/>
        </w:rPr>
      </w:pPr>
      <w:r w:rsidRPr="007D453F">
        <w:rPr>
          <w:rFonts w:ascii="Times New Roman" w:hAnsi="Times New Roman"/>
          <w:sz w:val="24"/>
          <w:szCs w:val="24"/>
        </w:rPr>
        <w:t>Veiklos adresas (jei skiriasi nuo registracijos adreso);</w:t>
      </w:r>
    </w:p>
    <w:p w:rsidR="0035414B" w:rsidRPr="007D453F" w:rsidRDefault="0035414B" w:rsidP="0035414B">
      <w:pPr>
        <w:pStyle w:val="ListParagraph"/>
        <w:numPr>
          <w:ilvl w:val="2"/>
          <w:numId w:val="12"/>
        </w:numPr>
        <w:spacing w:after="0" w:line="240" w:lineRule="auto"/>
        <w:ind w:left="1843"/>
        <w:jc w:val="both"/>
        <w:rPr>
          <w:rFonts w:ascii="Times New Roman" w:hAnsi="Times New Roman"/>
          <w:sz w:val="24"/>
          <w:szCs w:val="24"/>
        </w:rPr>
      </w:pPr>
      <w:r w:rsidRPr="007D453F">
        <w:rPr>
          <w:rFonts w:ascii="Times New Roman" w:hAnsi="Times New Roman"/>
          <w:sz w:val="24"/>
          <w:szCs w:val="24"/>
        </w:rPr>
        <w:lastRenderedPageBreak/>
        <w:t>Vadovo vardas</w:t>
      </w:r>
      <w:r>
        <w:rPr>
          <w:rFonts w:ascii="Times New Roman" w:hAnsi="Times New Roman"/>
          <w:sz w:val="24"/>
          <w:szCs w:val="24"/>
        </w:rPr>
        <w:t xml:space="preserve"> ir</w:t>
      </w:r>
      <w:r w:rsidRPr="007D453F">
        <w:rPr>
          <w:rFonts w:ascii="Times New Roman" w:hAnsi="Times New Roman"/>
          <w:sz w:val="24"/>
          <w:szCs w:val="24"/>
        </w:rPr>
        <w:t xml:space="preserve"> pavardė</w:t>
      </w:r>
      <w:r>
        <w:rPr>
          <w:rFonts w:ascii="Times New Roman" w:hAnsi="Times New Roman"/>
          <w:sz w:val="24"/>
          <w:szCs w:val="24"/>
        </w:rPr>
        <w:t>.</w:t>
      </w:r>
    </w:p>
    <w:p w:rsidR="0035414B" w:rsidRPr="007D453F" w:rsidRDefault="0035414B" w:rsidP="0035414B">
      <w:pPr>
        <w:numPr>
          <w:ilvl w:val="2"/>
          <w:numId w:val="3"/>
        </w:numPr>
      </w:pPr>
      <w:r w:rsidRPr="007D453F">
        <w:t>Įmonės vadovas gali priskirti kitus atsakingus asmenis, kurie galės pateikinėti reikiamus dokumentus leidimams įsigyti. Priskir</w:t>
      </w:r>
      <w:r>
        <w:t>damas atsakingus asmenis,</w:t>
      </w:r>
      <w:r w:rsidRPr="007D453F">
        <w:t xml:space="preserve"> </w:t>
      </w:r>
      <w:r>
        <w:t xml:space="preserve">naudotojas turi </w:t>
      </w:r>
      <w:r w:rsidRPr="007D453F">
        <w:t>nurod</w:t>
      </w:r>
      <w:r>
        <w:t>yti jų</w:t>
      </w:r>
      <w:r w:rsidRPr="007D453F">
        <w:t xml:space="preserve"> informaciją:</w:t>
      </w:r>
    </w:p>
    <w:p w:rsidR="0035414B" w:rsidRPr="007D453F" w:rsidRDefault="0035414B" w:rsidP="0035414B">
      <w:pPr>
        <w:pStyle w:val="ListParagraph"/>
        <w:numPr>
          <w:ilvl w:val="2"/>
          <w:numId w:val="13"/>
        </w:numPr>
        <w:spacing w:after="0" w:line="240" w:lineRule="auto"/>
        <w:ind w:left="1843"/>
        <w:jc w:val="both"/>
        <w:rPr>
          <w:rFonts w:ascii="Times New Roman" w:hAnsi="Times New Roman"/>
          <w:sz w:val="24"/>
          <w:szCs w:val="24"/>
        </w:rPr>
      </w:pPr>
      <w:r w:rsidRPr="007D453F">
        <w:rPr>
          <w:rFonts w:ascii="Times New Roman" w:hAnsi="Times New Roman"/>
          <w:sz w:val="24"/>
          <w:szCs w:val="24"/>
        </w:rPr>
        <w:t>Vard</w:t>
      </w:r>
      <w:r>
        <w:rPr>
          <w:rFonts w:ascii="Times New Roman" w:hAnsi="Times New Roman"/>
          <w:sz w:val="24"/>
          <w:szCs w:val="24"/>
        </w:rPr>
        <w:t>ą</w:t>
      </w:r>
      <w:r w:rsidRPr="007D453F">
        <w:rPr>
          <w:rFonts w:ascii="Times New Roman" w:hAnsi="Times New Roman"/>
          <w:sz w:val="24"/>
          <w:szCs w:val="24"/>
        </w:rPr>
        <w:t>;</w:t>
      </w:r>
    </w:p>
    <w:p w:rsidR="0035414B" w:rsidRPr="007D453F" w:rsidRDefault="0035414B" w:rsidP="0035414B">
      <w:pPr>
        <w:pStyle w:val="ListParagraph"/>
        <w:numPr>
          <w:ilvl w:val="2"/>
          <w:numId w:val="13"/>
        </w:numPr>
        <w:spacing w:after="0" w:line="240" w:lineRule="auto"/>
        <w:ind w:left="1843"/>
        <w:jc w:val="both"/>
        <w:rPr>
          <w:rFonts w:ascii="Times New Roman" w:hAnsi="Times New Roman"/>
          <w:sz w:val="24"/>
          <w:szCs w:val="24"/>
        </w:rPr>
      </w:pPr>
      <w:r w:rsidRPr="007D453F">
        <w:rPr>
          <w:rFonts w:ascii="Times New Roman" w:hAnsi="Times New Roman"/>
          <w:sz w:val="24"/>
          <w:szCs w:val="24"/>
        </w:rPr>
        <w:t>Pavard</w:t>
      </w:r>
      <w:r>
        <w:rPr>
          <w:rFonts w:ascii="Times New Roman" w:hAnsi="Times New Roman"/>
          <w:sz w:val="24"/>
          <w:szCs w:val="24"/>
        </w:rPr>
        <w:t>ę</w:t>
      </w:r>
      <w:r w:rsidRPr="007D453F">
        <w:rPr>
          <w:rFonts w:ascii="Times New Roman" w:hAnsi="Times New Roman"/>
          <w:sz w:val="24"/>
          <w:szCs w:val="24"/>
        </w:rPr>
        <w:t>;</w:t>
      </w:r>
    </w:p>
    <w:p w:rsidR="0035414B" w:rsidRPr="007D453F" w:rsidRDefault="0035414B" w:rsidP="0035414B">
      <w:pPr>
        <w:pStyle w:val="ListParagraph"/>
        <w:numPr>
          <w:ilvl w:val="2"/>
          <w:numId w:val="13"/>
        </w:numPr>
        <w:spacing w:after="0" w:line="240" w:lineRule="auto"/>
        <w:ind w:left="1843"/>
        <w:jc w:val="both"/>
        <w:rPr>
          <w:rFonts w:ascii="Times New Roman" w:hAnsi="Times New Roman"/>
          <w:sz w:val="24"/>
          <w:szCs w:val="24"/>
        </w:rPr>
      </w:pPr>
      <w:r w:rsidRPr="007D453F">
        <w:rPr>
          <w:rFonts w:ascii="Times New Roman" w:hAnsi="Times New Roman"/>
          <w:sz w:val="24"/>
          <w:szCs w:val="24"/>
        </w:rPr>
        <w:t>Asmens kod</w:t>
      </w:r>
      <w:r>
        <w:rPr>
          <w:rFonts w:ascii="Times New Roman" w:hAnsi="Times New Roman"/>
          <w:sz w:val="24"/>
          <w:szCs w:val="24"/>
        </w:rPr>
        <w:t>ą.</w:t>
      </w:r>
    </w:p>
    <w:p w:rsidR="0035414B" w:rsidRDefault="0035414B" w:rsidP="0035414B">
      <w:pPr>
        <w:numPr>
          <w:ilvl w:val="2"/>
          <w:numId w:val="3"/>
        </w:numPr>
      </w:pPr>
      <w:r w:rsidRPr="007D453F">
        <w:t xml:space="preserve">Tik po </w:t>
      </w:r>
      <w:r>
        <w:t>direktoriaus</w:t>
      </w:r>
      <w:r w:rsidRPr="007D453F">
        <w:t xml:space="preserve"> patvirtinimo priskirtas asmuo gali jungtis prie </w:t>
      </w:r>
      <w:r>
        <w:t xml:space="preserve">IS </w:t>
      </w:r>
      <w:r w:rsidRPr="007D453F">
        <w:t xml:space="preserve">per </w:t>
      </w:r>
      <w:r>
        <w:t xml:space="preserve">e. </w:t>
      </w:r>
      <w:r w:rsidRPr="007D453F">
        <w:t>valdžios vartų portalą</w:t>
      </w:r>
      <w:r>
        <w:t xml:space="preserve">, kuriame </w:t>
      </w:r>
      <w:r w:rsidRPr="007D453F">
        <w:t xml:space="preserve">jis turi save </w:t>
      </w:r>
      <w:r>
        <w:t xml:space="preserve">nurodyti </w:t>
      </w:r>
      <w:r w:rsidRPr="007D453F">
        <w:t xml:space="preserve">kaip </w:t>
      </w:r>
      <w:r w:rsidRPr="007D453F">
        <w:rPr>
          <w:u w:val="single"/>
        </w:rPr>
        <w:t>fizin</w:t>
      </w:r>
      <w:r>
        <w:rPr>
          <w:u w:val="single"/>
        </w:rPr>
        <w:t>į</w:t>
      </w:r>
      <w:r w:rsidRPr="007D453F">
        <w:t xml:space="preserve"> asm</w:t>
      </w:r>
      <w:r>
        <w:t>enį</w:t>
      </w:r>
      <w:r w:rsidRPr="007D453F">
        <w:t xml:space="preserve">. </w:t>
      </w:r>
    </w:p>
    <w:p w:rsidR="0035414B" w:rsidRDefault="0035414B" w:rsidP="0035414B">
      <w:pPr>
        <w:numPr>
          <w:ilvl w:val="2"/>
          <w:numId w:val="3"/>
        </w:numPr>
      </w:pPr>
      <w:r w:rsidRPr="007D453F">
        <w:t>Jungiantis fiziniam asmeniui</w:t>
      </w:r>
      <w:r>
        <w:t>,</w:t>
      </w:r>
      <w:r w:rsidRPr="007D453F">
        <w:t xml:space="preserve"> </w:t>
      </w:r>
      <w:r>
        <w:t xml:space="preserve">IS turi </w:t>
      </w:r>
      <w:r w:rsidRPr="007D453F">
        <w:t>patikrina</w:t>
      </w:r>
      <w:r>
        <w:t>,</w:t>
      </w:r>
      <w:r w:rsidRPr="007D453F">
        <w:t xml:space="preserve"> ar toks </w:t>
      </w:r>
      <w:r>
        <w:t xml:space="preserve">naudotojas </w:t>
      </w:r>
      <w:r w:rsidRPr="007D453F">
        <w:t xml:space="preserve">yra priskirtas </w:t>
      </w:r>
      <w:r>
        <w:t>juridiniam asmeniui</w:t>
      </w:r>
      <w:r w:rsidRPr="007D453F">
        <w:t xml:space="preserve">. Jei </w:t>
      </w:r>
      <w:r>
        <w:t xml:space="preserve">sąsaja rasta </w:t>
      </w:r>
      <w:r w:rsidRPr="007D453F">
        <w:t xml:space="preserve">– </w:t>
      </w:r>
      <w:r>
        <w:t>IS turi pateikti naudotojui prisijungimo pasirinkimą: juridinio asmens atstovas arba fizinis asmuo.</w:t>
      </w:r>
    </w:p>
    <w:p w:rsidR="0035414B" w:rsidRDefault="0035414B" w:rsidP="0035414B">
      <w:pPr>
        <w:numPr>
          <w:ilvl w:val="2"/>
          <w:numId w:val="3"/>
        </w:numPr>
      </w:pPr>
      <w:r w:rsidRPr="007D453F">
        <w:t xml:space="preserve">KKT sistemos administratorius </w:t>
      </w:r>
      <w:r>
        <w:t>turi galėti</w:t>
      </w:r>
      <w:r w:rsidRPr="007D453F">
        <w:t xml:space="preserve"> aktyvioje</w:t>
      </w:r>
      <w:r>
        <w:t xml:space="preserve"> juridinio asmens</w:t>
      </w:r>
      <w:r w:rsidRPr="007D453F">
        <w:t xml:space="preserve"> paskyroje</w:t>
      </w:r>
      <w:r>
        <w:t xml:space="preserve"> </w:t>
      </w:r>
      <w:r w:rsidRPr="007D453F">
        <w:t>pakeisti atstovaujantį asmenį</w:t>
      </w:r>
      <w:r>
        <w:t xml:space="preserve">. Keičiant atstovaujantį asmenį, IS turi reikalauti nurodyti naujo atstovo </w:t>
      </w:r>
      <w:r w:rsidRPr="007D453F">
        <w:t>vard</w:t>
      </w:r>
      <w:r>
        <w:t>ą</w:t>
      </w:r>
      <w:r w:rsidRPr="007D453F">
        <w:t>, pavard</w:t>
      </w:r>
      <w:r>
        <w:t>ę</w:t>
      </w:r>
      <w:r w:rsidRPr="007D453F">
        <w:t xml:space="preserve"> ir </w:t>
      </w:r>
      <w:r>
        <w:t>asmens kodą</w:t>
      </w:r>
      <w:r w:rsidRPr="007D453F">
        <w:t>.</w:t>
      </w:r>
      <w:bookmarkStart w:id="46" w:name="_Ref433104593"/>
    </w:p>
    <w:p w:rsidR="0035414B" w:rsidRPr="007D453F" w:rsidRDefault="0035414B" w:rsidP="0035414B">
      <w:pPr>
        <w:numPr>
          <w:ilvl w:val="2"/>
          <w:numId w:val="3"/>
        </w:numPr>
      </w:pPr>
      <w:r w:rsidRPr="007D453F">
        <w:t>Juridinis asmuo prie savo paskyros gali priskirti neribotą kiekį automobilių. Priskyrimas vykdomas pildant formą:</w:t>
      </w:r>
      <w:bookmarkEnd w:id="46"/>
    </w:p>
    <w:p w:rsidR="0035414B" w:rsidRPr="007D453F" w:rsidRDefault="0035414B" w:rsidP="0035414B">
      <w:pPr>
        <w:pStyle w:val="ListParagraph"/>
        <w:numPr>
          <w:ilvl w:val="2"/>
          <w:numId w:val="14"/>
        </w:numPr>
        <w:spacing w:after="0" w:line="240" w:lineRule="auto"/>
        <w:ind w:left="1843"/>
        <w:jc w:val="both"/>
        <w:rPr>
          <w:rFonts w:ascii="Times New Roman" w:hAnsi="Times New Roman"/>
          <w:sz w:val="24"/>
          <w:szCs w:val="24"/>
        </w:rPr>
      </w:pPr>
      <w:r w:rsidRPr="007D453F">
        <w:rPr>
          <w:rFonts w:ascii="Times New Roman" w:hAnsi="Times New Roman"/>
          <w:sz w:val="24"/>
          <w:szCs w:val="24"/>
        </w:rPr>
        <w:t xml:space="preserve">Automobilio markė (pvz. Ford </w:t>
      </w:r>
      <w:proofErr w:type="spellStart"/>
      <w:r w:rsidRPr="007D453F">
        <w:rPr>
          <w:rFonts w:ascii="Times New Roman" w:hAnsi="Times New Roman"/>
          <w:sz w:val="24"/>
          <w:szCs w:val="24"/>
        </w:rPr>
        <w:t>Focus</w:t>
      </w:r>
      <w:proofErr w:type="spellEnd"/>
      <w:r w:rsidRPr="007D453F">
        <w:rPr>
          <w:rFonts w:ascii="Times New Roman" w:hAnsi="Times New Roman"/>
          <w:sz w:val="24"/>
          <w:szCs w:val="24"/>
        </w:rPr>
        <w:t xml:space="preserve"> – įrašomas ranka);</w:t>
      </w:r>
    </w:p>
    <w:p w:rsidR="0035414B" w:rsidRDefault="0035414B" w:rsidP="0035414B">
      <w:pPr>
        <w:pStyle w:val="ListParagraph"/>
        <w:numPr>
          <w:ilvl w:val="2"/>
          <w:numId w:val="14"/>
        </w:numPr>
        <w:spacing w:after="0" w:line="240" w:lineRule="auto"/>
        <w:ind w:left="1843"/>
        <w:jc w:val="both"/>
        <w:rPr>
          <w:rFonts w:ascii="Times New Roman" w:hAnsi="Times New Roman"/>
          <w:sz w:val="24"/>
          <w:szCs w:val="24"/>
        </w:rPr>
      </w:pPr>
      <w:r w:rsidRPr="007D453F">
        <w:rPr>
          <w:rFonts w:ascii="Times New Roman" w:hAnsi="Times New Roman"/>
          <w:sz w:val="24"/>
          <w:szCs w:val="24"/>
        </w:rPr>
        <w:t>Automobilio valstybinis numeris (įvedamas ranka, semantika negalioja)</w:t>
      </w:r>
      <w:r>
        <w:rPr>
          <w:rFonts w:ascii="Times New Roman" w:hAnsi="Times New Roman"/>
          <w:sz w:val="24"/>
          <w:szCs w:val="24"/>
        </w:rPr>
        <w:t>.</w:t>
      </w:r>
    </w:p>
    <w:p w:rsidR="0035414B" w:rsidRPr="007D453F" w:rsidRDefault="0035414B" w:rsidP="0035414B">
      <w:pPr>
        <w:pStyle w:val="Heading2"/>
      </w:pPr>
      <w:bookmarkStart w:id="47" w:name="_Toc528234576"/>
      <w:r>
        <w:t>Reikalavimai paslaugai „P</w:t>
      </w:r>
      <w:r w:rsidRPr="007D453F">
        <w:t>arkavimas prie namų“</w:t>
      </w:r>
      <w:bookmarkEnd w:id="47"/>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Pr>
          <w:rFonts w:ascii="Times New Roman" w:hAnsi="Times New Roman"/>
          <w:sz w:val="24"/>
          <w:szCs w:val="24"/>
        </w:rPr>
        <w:t>Paslauga</w:t>
      </w:r>
      <w:r w:rsidRPr="007D453F">
        <w:rPr>
          <w:rFonts w:ascii="Times New Roman" w:hAnsi="Times New Roman"/>
          <w:sz w:val="24"/>
          <w:szCs w:val="24"/>
        </w:rPr>
        <w:t xml:space="preserve"> yra </w:t>
      </w:r>
      <w:r w:rsidRPr="00BF6A43">
        <w:rPr>
          <w:rFonts w:ascii="Times New Roman" w:hAnsi="Times New Roman"/>
          <w:sz w:val="24"/>
          <w:szCs w:val="24"/>
        </w:rPr>
        <w:t>gyventojui arba juridiniam asmeniui</w:t>
      </w:r>
      <w:r w:rsidRPr="007D453F">
        <w:rPr>
          <w:rFonts w:ascii="Times New Roman" w:hAnsi="Times New Roman"/>
          <w:sz w:val="24"/>
          <w:szCs w:val="24"/>
        </w:rPr>
        <w:t xml:space="preserve"> skirtas terminuotas (12 arba 24 mėnesių nuo pirmos sekančio mėnesio dienos) leidimas, suteikiantis teisę apmokestintoje zonoje (raudonojoje, geltonojoje, mėlynojoje, žaliojoje) naudotis vietomis automobiliams statyti. </w:t>
      </w:r>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Pr>
          <w:rFonts w:ascii="Times New Roman" w:hAnsi="Times New Roman"/>
          <w:sz w:val="24"/>
          <w:szCs w:val="24"/>
        </w:rPr>
        <w:t>Paslauga teikiama 12 arba 24 mėnesius ir</w:t>
      </w:r>
      <w:r w:rsidRPr="007D453F">
        <w:rPr>
          <w:rFonts w:ascii="Times New Roman" w:hAnsi="Times New Roman"/>
          <w:sz w:val="24"/>
          <w:szCs w:val="24"/>
        </w:rPr>
        <w:t xml:space="preserve"> suteikia teisę geltonojoje, mėlynojoje ar žaliojoje zonoje naudotis vietomis automobiliams statyti, esančiomis ne didesniu nei 200 metrų, o raudonojoje zonoje – 500 metrų spinduliu nuo nekilnojamojo turto objekto, nurodyto verslo leidime.</w:t>
      </w:r>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sidRPr="007D453F">
        <w:rPr>
          <w:rFonts w:ascii="Times New Roman" w:hAnsi="Times New Roman"/>
          <w:sz w:val="24"/>
          <w:szCs w:val="24"/>
        </w:rPr>
        <w:t>Leidimas išduodamas automobilių savininkams ar valdytojams.</w:t>
      </w:r>
    </w:p>
    <w:p w:rsidR="0035414B" w:rsidRDefault="0035414B" w:rsidP="0035414B">
      <w:pPr>
        <w:pStyle w:val="ListParagraph"/>
        <w:numPr>
          <w:ilvl w:val="2"/>
          <w:numId w:val="3"/>
        </w:numPr>
        <w:spacing w:after="0" w:line="240" w:lineRule="auto"/>
        <w:jc w:val="both"/>
        <w:rPr>
          <w:rFonts w:ascii="Times New Roman" w:hAnsi="Times New Roman"/>
          <w:sz w:val="24"/>
          <w:szCs w:val="24"/>
        </w:rPr>
      </w:pPr>
      <w:r w:rsidRPr="007D453F">
        <w:rPr>
          <w:rFonts w:ascii="Times New Roman" w:hAnsi="Times New Roman"/>
          <w:sz w:val="24"/>
          <w:szCs w:val="24"/>
        </w:rPr>
        <w:t xml:space="preserve">Turint galiojantį terminuotą </w:t>
      </w:r>
      <w:r>
        <w:rPr>
          <w:rFonts w:ascii="Times New Roman" w:hAnsi="Times New Roman"/>
          <w:sz w:val="24"/>
          <w:szCs w:val="24"/>
        </w:rPr>
        <w:t xml:space="preserve">viešojo transporto </w:t>
      </w:r>
      <w:r w:rsidRPr="007D453F">
        <w:rPr>
          <w:rFonts w:ascii="Times New Roman" w:hAnsi="Times New Roman"/>
          <w:sz w:val="24"/>
          <w:szCs w:val="24"/>
        </w:rPr>
        <w:t>bilietą šiam produktui fiziniams asmenims taikoma 5 proc. nuolaida.</w:t>
      </w:r>
    </w:p>
    <w:p w:rsidR="0035414B" w:rsidRPr="007D453F" w:rsidRDefault="0035414B" w:rsidP="0035414B">
      <w:pPr>
        <w:numPr>
          <w:ilvl w:val="2"/>
          <w:numId w:val="3"/>
        </w:numPr>
      </w:pPr>
      <w:r w:rsidRPr="007D453F">
        <w:t xml:space="preserve">Norėdamas įsigyti šį leidimą </w:t>
      </w:r>
      <w:r>
        <w:t>naudotojas turi užpildyti prašymo formą, kurioje turi pateikti</w:t>
      </w:r>
      <w:r w:rsidRPr="007D453F">
        <w:t>:</w:t>
      </w:r>
    </w:p>
    <w:p w:rsidR="0035414B" w:rsidRDefault="0035414B" w:rsidP="0035414B">
      <w:pPr>
        <w:pStyle w:val="ListParagraph"/>
        <w:numPr>
          <w:ilvl w:val="3"/>
          <w:numId w:val="3"/>
        </w:numPr>
        <w:spacing w:after="0" w:line="240" w:lineRule="auto"/>
        <w:jc w:val="both"/>
        <w:rPr>
          <w:rFonts w:ascii="Times New Roman" w:hAnsi="Times New Roman"/>
          <w:sz w:val="24"/>
          <w:szCs w:val="24"/>
        </w:rPr>
      </w:pPr>
      <w:bookmarkStart w:id="48" w:name="_Hlk84204246"/>
      <w:r>
        <w:rPr>
          <w:rFonts w:ascii="Times New Roman" w:hAnsi="Times New Roman"/>
          <w:sz w:val="24"/>
          <w:szCs w:val="24"/>
        </w:rPr>
        <w:t>Automobilį (galima pasirinkti tik iš įvestų automobilių sąrašo)</w:t>
      </w:r>
      <w:r w:rsidRPr="007D453F">
        <w:rPr>
          <w:rFonts w:ascii="Times New Roman" w:hAnsi="Times New Roman"/>
          <w:sz w:val="24"/>
          <w:szCs w:val="24"/>
        </w:rPr>
        <w:t>;</w:t>
      </w:r>
    </w:p>
    <w:p w:rsidR="0035414B" w:rsidRDefault="0035414B" w:rsidP="0035414B">
      <w:pPr>
        <w:pStyle w:val="ListParagraph"/>
        <w:numPr>
          <w:ilvl w:val="3"/>
          <w:numId w:val="3"/>
        </w:numPr>
        <w:spacing w:after="0" w:line="240" w:lineRule="auto"/>
        <w:jc w:val="both"/>
        <w:rPr>
          <w:rFonts w:ascii="Times New Roman" w:hAnsi="Times New Roman"/>
          <w:sz w:val="24"/>
          <w:szCs w:val="24"/>
        </w:rPr>
      </w:pPr>
      <w:r>
        <w:rPr>
          <w:rFonts w:ascii="Times New Roman" w:hAnsi="Times New Roman"/>
          <w:sz w:val="24"/>
          <w:szCs w:val="24"/>
        </w:rPr>
        <w:t>Leidimo pradžios datą;</w:t>
      </w:r>
    </w:p>
    <w:p w:rsidR="0035414B" w:rsidRDefault="0035414B" w:rsidP="0035414B">
      <w:pPr>
        <w:pStyle w:val="ListParagraph"/>
        <w:numPr>
          <w:ilvl w:val="3"/>
          <w:numId w:val="3"/>
        </w:numPr>
        <w:spacing w:after="0" w:line="240" w:lineRule="auto"/>
        <w:jc w:val="both"/>
        <w:rPr>
          <w:rFonts w:ascii="Times New Roman" w:hAnsi="Times New Roman"/>
          <w:sz w:val="24"/>
          <w:szCs w:val="24"/>
        </w:rPr>
      </w:pPr>
      <w:r>
        <w:rPr>
          <w:rFonts w:ascii="Times New Roman" w:hAnsi="Times New Roman"/>
          <w:sz w:val="24"/>
          <w:szCs w:val="24"/>
        </w:rPr>
        <w:t>Gatvės pavadinimą;</w:t>
      </w:r>
    </w:p>
    <w:p w:rsidR="0035414B" w:rsidRDefault="0035414B" w:rsidP="0035414B">
      <w:pPr>
        <w:pStyle w:val="ListParagraph"/>
        <w:numPr>
          <w:ilvl w:val="3"/>
          <w:numId w:val="3"/>
        </w:numPr>
        <w:spacing w:after="0" w:line="240" w:lineRule="auto"/>
        <w:jc w:val="both"/>
        <w:rPr>
          <w:rFonts w:ascii="Times New Roman" w:hAnsi="Times New Roman"/>
          <w:sz w:val="24"/>
          <w:szCs w:val="24"/>
        </w:rPr>
      </w:pPr>
      <w:r>
        <w:rPr>
          <w:rFonts w:ascii="Times New Roman" w:hAnsi="Times New Roman"/>
          <w:sz w:val="24"/>
          <w:szCs w:val="24"/>
        </w:rPr>
        <w:t>Namo numerį;</w:t>
      </w:r>
    </w:p>
    <w:p w:rsidR="0035414B" w:rsidRDefault="0035414B" w:rsidP="0035414B">
      <w:pPr>
        <w:pStyle w:val="ListParagraph"/>
        <w:numPr>
          <w:ilvl w:val="3"/>
          <w:numId w:val="3"/>
        </w:numPr>
        <w:spacing w:after="0" w:line="240" w:lineRule="auto"/>
        <w:jc w:val="both"/>
        <w:rPr>
          <w:rFonts w:ascii="Times New Roman" w:hAnsi="Times New Roman"/>
          <w:sz w:val="24"/>
          <w:szCs w:val="24"/>
        </w:rPr>
      </w:pPr>
      <w:r w:rsidRPr="006D3C5A">
        <w:rPr>
          <w:rFonts w:ascii="Times New Roman" w:hAnsi="Times New Roman"/>
          <w:sz w:val="24"/>
          <w:szCs w:val="24"/>
        </w:rPr>
        <w:t>Buto numerį;</w:t>
      </w:r>
    </w:p>
    <w:p w:rsidR="0035414B" w:rsidRPr="006D3C5A" w:rsidRDefault="0035414B" w:rsidP="0035414B">
      <w:pPr>
        <w:pStyle w:val="ListParagraph"/>
        <w:numPr>
          <w:ilvl w:val="3"/>
          <w:numId w:val="3"/>
        </w:numPr>
        <w:spacing w:after="0" w:line="240" w:lineRule="auto"/>
        <w:jc w:val="both"/>
        <w:rPr>
          <w:rFonts w:ascii="Times New Roman" w:hAnsi="Times New Roman"/>
          <w:sz w:val="24"/>
          <w:szCs w:val="24"/>
        </w:rPr>
      </w:pPr>
      <w:r w:rsidRPr="006D3C5A">
        <w:rPr>
          <w:rFonts w:ascii="Times New Roman" w:hAnsi="Times New Roman"/>
          <w:sz w:val="24"/>
          <w:szCs w:val="24"/>
        </w:rPr>
        <w:t>Zoną;</w:t>
      </w:r>
    </w:p>
    <w:p w:rsidR="0035414B" w:rsidRPr="006D3C5A" w:rsidRDefault="0035414B" w:rsidP="0035414B">
      <w:pPr>
        <w:pStyle w:val="ListParagraph"/>
        <w:numPr>
          <w:ilvl w:val="3"/>
          <w:numId w:val="3"/>
        </w:numPr>
        <w:spacing w:after="0" w:line="240" w:lineRule="auto"/>
        <w:jc w:val="both"/>
        <w:rPr>
          <w:rFonts w:ascii="Times New Roman" w:hAnsi="Times New Roman"/>
          <w:sz w:val="24"/>
          <w:szCs w:val="24"/>
        </w:rPr>
      </w:pPr>
      <w:r w:rsidRPr="006D3C5A">
        <w:rPr>
          <w:rFonts w:ascii="Times New Roman" w:hAnsi="Times New Roman"/>
          <w:sz w:val="24"/>
          <w:szCs w:val="24"/>
        </w:rPr>
        <w:t>Turto nuosavybę patvirtinančius dokumentus – pažymą iš registrų centro, įrodančią nuosavybės teisę į nekilnojamą turtą;</w:t>
      </w:r>
    </w:p>
    <w:p w:rsidR="0035414B" w:rsidRPr="006D3C5A" w:rsidRDefault="0035414B" w:rsidP="0035414B">
      <w:pPr>
        <w:pStyle w:val="ListParagraph"/>
        <w:numPr>
          <w:ilvl w:val="3"/>
          <w:numId w:val="3"/>
        </w:numPr>
        <w:spacing w:after="0" w:line="240" w:lineRule="auto"/>
        <w:jc w:val="both"/>
        <w:rPr>
          <w:rFonts w:ascii="Times New Roman" w:hAnsi="Times New Roman"/>
          <w:sz w:val="24"/>
          <w:szCs w:val="24"/>
        </w:rPr>
      </w:pPr>
      <w:r w:rsidRPr="006D3C5A">
        <w:rPr>
          <w:rFonts w:ascii="Times New Roman" w:hAnsi="Times New Roman"/>
          <w:sz w:val="24"/>
          <w:szCs w:val="24"/>
        </w:rPr>
        <w:t xml:space="preserve">Jei </w:t>
      </w:r>
      <w:r>
        <w:rPr>
          <w:rFonts w:ascii="Times New Roman" w:hAnsi="Times New Roman"/>
          <w:sz w:val="24"/>
          <w:szCs w:val="24"/>
        </w:rPr>
        <w:t xml:space="preserve">naudotojas </w:t>
      </w:r>
      <w:r w:rsidRPr="006D3C5A">
        <w:rPr>
          <w:rFonts w:ascii="Times New Roman" w:hAnsi="Times New Roman"/>
          <w:sz w:val="24"/>
          <w:szCs w:val="24"/>
        </w:rPr>
        <w:t xml:space="preserve">nėra nuosavybės savininkas – </w:t>
      </w:r>
      <w:r>
        <w:rPr>
          <w:rFonts w:ascii="Times New Roman" w:hAnsi="Times New Roman"/>
          <w:sz w:val="24"/>
          <w:szCs w:val="24"/>
        </w:rPr>
        <w:t>turi pateikti</w:t>
      </w:r>
      <w:r w:rsidRPr="006D3C5A">
        <w:rPr>
          <w:rFonts w:ascii="Times New Roman" w:hAnsi="Times New Roman"/>
          <w:sz w:val="24"/>
          <w:szCs w:val="24"/>
        </w:rPr>
        <w:t xml:space="preserve"> nekilnojamo turto nuomos, veiklos vykdymo ar kit</w:t>
      </w:r>
      <w:r>
        <w:rPr>
          <w:rFonts w:ascii="Times New Roman" w:hAnsi="Times New Roman"/>
          <w:sz w:val="24"/>
          <w:szCs w:val="24"/>
        </w:rPr>
        <w:t>us</w:t>
      </w:r>
      <w:r w:rsidRPr="006D3C5A">
        <w:rPr>
          <w:rFonts w:ascii="Times New Roman" w:hAnsi="Times New Roman"/>
          <w:sz w:val="24"/>
          <w:szCs w:val="24"/>
        </w:rPr>
        <w:t xml:space="preserve"> dokument</w:t>
      </w:r>
      <w:r>
        <w:rPr>
          <w:rFonts w:ascii="Times New Roman" w:hAnsi="Times New Roman"/>
          <w:sz w:val="24"/>
          <w:szCs w:val="24"/>
        </w:rPr>
        <w:t>us</w:t>
      </w:r>
      <w:r w:rsidRPr="006D3C5A">
        <w:rPr>
          <w:rFonts w:ascii="Times New Roman" w:hAnsi="Times New Roman"/>
          <w:sz w:val="24"/>
          <w:szCs w:val="24"/>
        </w:rPr>
        <w:t xml:space="preserve"> įrodan</w:t>
      </w:r>
      <w:r>
        <w:rPr>
          <w:rFonts w:ascii="Times New Roman" w:hAnsi="Times New Roman"/>
          <w:sz w:val="24"/>
          <w:szCs w:val="24"/>
        </w:rPr>
        <w:t>čius</w:t>
      </w:r>
      <w:r w:rsidRPr="006D3C5A">
        <w:rPr>
          <w:rFonts w:ascii="Times New Roman" w:hAnsi="Times New Roman"/>
          <w:sz w:val="24"/>
          <w:szCs w:val="24"/>
        </w:rPr>
        <w:t>, kad automobilio savininkas ar valdytojas turi teisę nurodytu adresu įsigyti „</w:t>
      </w:r>
      <w:r>
        <w:rPr>
          <w:rFonts w:ascii="Times New Roman" w:hAnsi="Times New Roman"/>
          <w:sz w:val="24"/>
          <w:szCs w:val="24"/>
        </w:rPr>
        <w:t>Parkavimas prie namų</w:t>
      </w:r>
      <w:r w:rsidRPr="006D3C5A">
        <w:rPr>
          <w:rFonts w:ascii="Times New Roman" w:hAnsi="Times New Roman"/>
          <w:sz w:val="24"/>
          <w:szCs w:val="24"/>
        </w:rPr>
        <w:t xml:space="preserve">“ </w:t>
      </w:r>
      <w:r>
        <w:rPr>
          <w:rFonts w:ascii="Times New Roman" w:hAnsi="Times New Roman"/>
          <w:sz w:val="24"/>
          <w:szCs w:val="24"/>
        </w:rPr>
        <w:t>paslaugą</w:t>
      </w:r>
      <w:bookmarkEnd w:id="48"/>
      <w:r>
        <w:rPr>
          <w:rFonts w:ascii="Times New Roman" w:hAnsi="Times New Roman"/>
          <w:sz w:val="24"/>
          <w:szCs w:val="24"/>
        </w:rPr>
        <w:t>.</w:t>
      </w:r>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sidRPr="007D453F">
        <w:rPr>
          <w:rFonts w:ascii="Times New Roman" w:hAnsi="Times New Roman"/>
          <w:sz w:val="24"/>
          <w:szCs w:val="24"/>
        </w:rPr>
        <w:lastRenderedPageBreak/>
        <w:t xml:space="preserve">Pagal </w:t>
      </w:r>
      <w:r>
        <w:rPr>
          <w:rFonts w:ascii="Times New Roman" w:hAnsi="Times New Roman"/>
          <w:sz w:val="24"/>
          <w:szCs w:val="24"/>
        </w:rPr>
        <w:t>3.10.5.</w:t>
      </w:r>
      <w:r w:rsidRPr="007D453F">
        <w:rPr>
          <w:rFonts w:ascii="Times New Roman" w:hAnsi="Times New Roman"/>
          <w:sz w:val="24"/>
          <w:szCs w:val="24"/>
        </w:rPr>
        <w:t xml:space="preserve"> pateiktus duomenis </w:t>
      </w:r>
      <w:r>
        <w:rPr>
          <w:rFonts w:ascii="Times New Roman" w:hAnsi="Times New Roman"/>
          <w:sz w:val="24"/>
          <w:szCs w:val="24"/>
        </w:rPr>
        <w:t xml:space="preserve">IS turi </w:t>
      </w:r>
      <w:r w:rsidRPr="007D453F">
        <w:rPr>
          <w:rFonts w:ascii="Times New Roman" w:hAnsi="Times New Roman"/>
          <w:sz w:val="24"/>
          <w:szCs w:val="24"/>
        </w:rPr>
        <w:t>kreip</w:t>
      </w:r>
      <w:r>
        <w:rPr>
          <w:rFonts w:ascii="Times New Roman" w:hAnsi="Times New Roman"/>
          <w:sz w:val="24"/>
          <w:szCs w:val="24"/>
        </w:rPr>
        <w:t>tis</w:t>
      </w:r>
      <w:r w:rsidRPr="007D453F">
        <w:rPr>
          <w:rFonts w:ascii="Times New Roman" w:hAnsi="Times New Roman"/>
          <w:sz w:val="24"/>
          <w:szCs w:val="24"/>
        </w:rPr>
        <w:t xml:space="preserve"> į RC</w:t>
      </w:r>
      <w:r>
        <w:rPr>
          <w:rFonts w:ascii="Times New Roman" w:hAnsi="Times New Roman"/>
          <w:sz w:val="24"/>
          <w:szCs w:val="24"/>
        </w:rPr>
        <w:t xml:space="preserve"> dėl gyventojo registracijos duomenų</w:t>
      </w:r>
      <w:r w:rsidRPr="007D453F">
        <w:rPr>
          <w:rFonts w:ascii="Times New Roman" w:hAnsi="Times New Roman"/>
          <w:sz w:val="24"/>
          <w:szCs w:val="24"/>
        </w:rPr>
        <w:t>.</w:t>
      </w:r>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sidRPr="007D453F">
        <w:rPr>
          <w:rFonts w:ascii="Times New Roman" w:hAnsi="Times New Roman"/>
          <w:sz w:val="24"/>
          <w:szCs w:val="24"/>
        </w:rPr>
        <w:t>RC automatiškai pateikia gyventojo registracijos duomenis</w:t>
      </w:r>
      <w:r>
        <w:rPr>
          <w:rFonts w:ascii="Times New Roman" w:hAnsi="Times New Roman"/>
          <w:sz w:val="24"/>
          <w:szCs w:val="24"/>
        </w:rPr>
        <w:t>.</w:t>
      </w:r>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Pr>
          <w:rFonts w:ascii="Times New Roman" w:hAnsi="Times New Roman"/>
          <w:sz w:val="24"/>
          <w:szCs w:val="24"/>
        </w:rPr>
        <w:t>Gavus duomenis iš RC, IS</w:t>
      </w:r>
      <w:r w:rsidRPr="007D453F">
        <w:rPr>
          <w:rFonts w:ascii="Times New Roman" w:hAnsi="Times New Roman"/>
          <w:sz w:val="24"/>
          <w:szCs w:val="24"/>
        </w:rPr>
        <w:t xml:space="preserve"> </w:t>
      </w:r>
      <w:r>
        <w:rPr>
          <w:rFonts w:ascii="Times New Roman" w:hAnsi="Times New Roman"/>
          <w:sz w:val="24"/>
          <w:szCs w:val="24"/>
        </w:rPr>
        <w:t xml:space="preserve">pagal prašyme </w:t>
      </w:r>
      <w:r w:rsidRPr="007D453F">
        <w:rPr>
          <w:rFonts w:ascii="Times New Roman" w:hAnsi="Times New Roman"/>
          <w:sz w:val="24"/>
          <w:szCs w:val="24"/>
        </w:rPr>
        <w:t xml:space="preserve">pateiktus duomenis </w:t>
      </w:r>
      <w:r>
        <w:rPr>
          <w:rFonts w:ascii="Times New Roman" w:hAnsi="Times New Roman"/>
          <w:sz w:val="24"/>
          <w:szCs w:val="24"/>
        </w:rPr>
        <w:t xml:space="preserve">turi </w:t>
      </w:r>
      <w:r w:rsidRPr="007D453F">
        <w:rPr>
          <w:rFonts w:ascii="Times New Roman" w:hAnsi="Times New Roman"/>
          <w:sz w:val="24"/>
          <w:szCs w:val="24"/>
        </w:rPr>
        <w:t>kreip</w:t>
      </w:r>
      <w:r>
        <w:rPr>
          <w:rFonts w:ascii="Times New Roman" w:hAnsi="Times New Roman"/>
          <w:sz w:val="24"/>
          <w:szCs w:val="24"/>
        </w:rPr>
        <w:t>tis</w:t>
      </w:r>
      <w:r w:rsidRPr="007D453F">
        <w:rPr>
          <w:rFonts w:ascii="Times New Roman" w:hAnsi="Times New Roman"/>
          <w:sz w:val="24"/>
          <w:szCs w:val="24"/>
        </w:rPr>
        <w:t xml:space="preserve"> į REGITRĄ</w:t>
      </w:r>
      <w:r>
        <w:rPr>
          <w:rFonts w:ascii="Times New Roman" w:hAnsi="Times New Roman"/>
          <w:sz w:val="24"/>
          <w:szCs w:val="24"/>
        </w:rPr>
        <w:t>.</w:t>
      </w:r>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sidRPr="007D453F">
        <w:rPr>
          <w:rFonts w:ascii="Times New Roman" w:hAnsi="Times New Roman"/>
          <w:sz w:val="24"/>
          <w:szCs w:val="24"/>
        </w:rPr>
        <w:t>REGITRA automatiškai pateikia informaciją apie automobilį</w:t>
      </w:r>
      <w:r>
        <w:rPr>
          <w:rFonts w:ascii="Times New Roman" w:hAnsi="Times New Roman"/>
          <w:sz w:val="24"/>
          <w:szCs w:val="24"/>
        </w:rPr>
        <w:t>.</w:t>
      </w:r>
    </w:p>
    <w:p w:rsidR="0035414B" w:rsidRPr="007D453F" w:rsidRDefault="0035414B" w:rsidP="0035414B">
      <w:pPr>
        <w:numPr>
          <w:ilvl w:val="2"/>
          <w:numId w:val="3"/>
        </w:numPr>
      </w:pPr>
      <w:r w:rsidRPr="007D453F">
        <w:t>Gav</w:t>
      </w:r>
      <w:r>
        <w:t>u</w:t>
      </w:r>
      <w:r w:rsidRPr="007D453F">
        <w:t>s duomenis iš RC</w:t>
      </w:r>
      <w:r>
        <w:t xml:space="preserve">, </w:t>
      </w:r>
      <w:r w:rsidRPr="007D453F">
        <w:t xml:space="preserve">REGITROS ir </w:t>
      </w:r>
      <w:r>
        <w:t>naudotojo</w:t>
      </w:r>
      <w:r w:rsidRPr="007D453F">
        <w:t xml:space="preserve">, sistemos administratorius </w:t>
      </w:r>
      <w:r>
        <w:t>juos turi patikrinti ir patvirtinti arba atmesti prašymą išduoti leidimą.</w:t>
      </w:r>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sidRPr="007D453F">
        <w:rPr>
          <w:rFonts w:ascii="Times New Roman" w:hAnsi="Times New Roman"/>
          <w:sz w:val="24"/>
          <w:szCs w:val="24"/>
        </w:rPr>
        <w:t xml:space="preserve">Apie sprendimą leisti </w:t>
      </w:r>
      <w:r>
        <w:rPr>
          <w:rFonts w:ascii="Times New Roman" w:hAnsi="Times New Roman"/>
          <w:sz w:val="24"/>
          <w:szCs w:val="24"/>
        </w:rPr>
        <w:t xml:space="preserve">arba neleisti </w:t>
      </w:r>
      <w:r w:rsidRPr="007D453F">
        <w:rPr>
          <w:rFonts w:ascii="Times New Roman" w:hAnsi="Times New Roman"/>
          <w:sz w:val="24"/>
          <w:szCs w:val="24"/>
        </w:rPr>
        <w:t xml:space="preserve">įsigyti leidimą </w:t>
      </w:r>
      <w:r>
        <w:rPr>
          <w:rFonts w:ascii="Times New Roman" w:hAnsi="Times New Roman"/>
          <w:sz w:val="24"/>
          <w:szCs w:val="24"/>
        </w:rPr>
        <w:t xml:space="preserve">naudotojas turi būti </w:t>
      </w:r>
      <w:r w:rsidRPr="007D453F">
        <w:rPr>
          <w:rFonts w:ascii="Times New Roman" w:hAnsi="Times New Roman"/>
          <w:sz w:val="24"/>
          <w:szCs w:val="24"/>
        </w:rPr>
        <w:t>informuojamas elektroniniu paštu</w:t>
      </w:r>
      <w:r>
        <w:rPr>
          <w:rFonts w:ascii="Times New Roman" w:hAnsi="Times New Roman"/>
          <w:sz w:val="24"/>
          <w:szCs w:val="24"/>
        </w:rPr>
        <w:t xml:space="preserve"> iškart po prašymo patvirtinimo / atmetimo veiksmo.</w:t>
      </w:r>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Pr>
          <w:rFonts w:ascii="Times New Roman" w:hAnsi="Times New Roman"/>
          <w:sz w:val="24"/>
          <w:szCs w:val="24"/>
        </w:rPr>
        <w:t>Patvirtinus prašymą, naudotojo</w:t>
      </w:r>
      <w:r w:rsidRPr="007D453F">
        <w:rPr>
          <w:rFonts w:ascii="Times New Roman" w:hAnsi="Times New Roman"/>
          <w:sz w:val="24"/>
          <w:szCs w:val="24"/>
        </w:rPr>
        <w:t xml:space="preserve"> paskyroje </w:t>
      </w:r>
      <w:r>
        <w:rPr>
          <w:rFonts w:ascii="Times New Roman" w:hAnsi="Times New Roman"/>
          <w:sz w:val="24"/>
          <w:szCs w:val="24"/>
        </w:rPr>
        <w:t xml:space="preserve">turi būti </w:t>
      </w:r>
      <w:r w:rsidRPr="007D453F">
        <w:rPr>
          <w:rFonts w:ascii="Times New Roman" w:hAnsi="Times New Roman"/>
          <w:sz w:val="24"/>
          <w:szCs w:val="24"/>
        </w:rPr>
        <w:t xml:space="preserve">suformuojamas užsakymas, kuriame yra </w:t>
      </w:r>
      <w:r>
        <w:rPr>
          <w:rFonts w:ascii="Times New Roman" w:hAnsi="Times New Roman"/>
          <w:sz w:val="24"/>
          <w:szCs w:val="24"/>
        </w:rPr>
        <w:t xml:space="preserve">įtraukiamas </w:t>
      </w:r>
      <w:r w:rsidRPr="007D453F">
        <w:rPr>
          <w:rFonts w:ascii="Times New Roman" w:hAnsi="Times New Roman"/>
          <w:sz w:val="24"/>
          <w:szCs w:val="24"/>
        </w:rPr>
        <w:t>norimas įsigyti leidimas</w:t>
      </w:r>
      <w:r>
        <w:rPr>
          <w:rFonts w:ascii="Times New Roman" w:hAnsi="Times New Roman"/>
          <w:sz w:val="24"/>
          <w:szCs w:val="24"/>
        </w:rPr>
        <w:t>, parenkamas pagal užpildytą ir patvirtintą prašymą.</w:t>
      </w:r>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Pr>
          <w:rFonts w:ascii="Times New Roman" w:hAnsi="Times New Roman"/>
          <w:sz w:val="24"/>
          <w:szCs w:val="24"/>
        </w:rPr>
        <w:t xml:space="preserve">Naudotojui, įėjusiam į užsakymo apmokėjimo langą, turi būti pateikiamas </w:t>
      </w:r>
      <w:r w:rsidRPr="007D453F">
        <w:rPr>
          <w:rFonts w:ascii="Times New Roman" w:hAnsi="Times New Roman"/>
          <w:sz w:val="24"/>
          <w:szCs w:val="24"/>
        </w:rPr>
        <w:t>apmokėjimo būd</w:t>
      </w:r>
      <w:r>
        <w:rPr>
          <w:rFonts w:ascii="Times New Roman" w:hAnsi="Times New Roman"/>
          <w:sz w:val="24"/>
          <w:szCs w:val="24"/>
        </w:rPr>
        <w:t>o pasirinkimas</w:t>
      </w:r>
      <w:r w:rsidRPr="007D453F">
        <w:rPr>
          <w:rFonts w:ascii="Times New Roman" w:hAnsi="Times New Roman"/>
          <w:sz w:val="24"/>
          <w:szCs w:val="24"/>
        </w:rPr>
        <w:t>:</w:t>
      </w:r>
    </w:p>
    <w:p w:rsidR="0035414B" w:rsidRPr="007D453F" w:rsidRDefault="0035414B" w:rsidP="0035414B">
      <w:pPr>
        <w:pStyle w:val="ListParagraph"/>
        <w:numPr>
          <w:ilvl w:val="3"/>
          <w:numId w:val="15"/>
        </w:numPr>
        <w:spacing w:after="0" w:line="240" w:lineRule="auto"/>
        <w:ind w:left="1843"/>
        <w:jc w:val="both"/>
        <w:rPr>
          <w:rFonts w:ascii="Times New Roman" w:hAnsi="Times New Roman"/>
          <w:sz w:val="24"/>
          <w:szCs w:val="24"/>
        </w:rPr>
      </w:pPr>
      <w:r w:rsidRPr="007D453F">
        <w:rPr>
          <w:rFonts w:ascii="Times New Roman" w:hAnsi="Times New Roman"/>
          <w:sz w:val="24"/>
          <w:szCs w:val="24"/>
        </w:rPr>
        <w:t>Išankstinė sąskaita –</w:t>
      </w:r>
      <w:r>
        <w:rPr>
          <w:rFonts w:ascii="Times New Roman" w:hAnsi="Times New Roman"/>
          <w:sz w:val="24"/>
          <w:szCs w:val="24"/>
        </w:rPr>
        <w:t xml:space="preserve"> </w:t>
      </w:r>
      <w:r w:rsidRPr="007D453F">
        <w:rPr>
          <w:rFonts w:ascii="Times New Roman" w:hAnsi="Times New Roman"/>
          <w:sz w:val="24"/>
          <w:szCs w:val="24"/>
        </w:rPr>
        <w:t xml:space="preserve">galima apmokėti </w:t>
      </w:r>
      <w:r>
        <w:rPr>
          <w:rFonts w:ascii="Times New Roman" w:hAnsi="Times New Roman"/>
          <w:sz w:val="24"/>
          <w:szCs w:val="24"/>
        </w:rPr>
        <w:t xml:space="preserve">atskirai bankiniu pavedimu </w:t>
      </w:r>
      <w:r w:rsidRPr="007D453F">
        <w:rPr>
          <w:rFonts w:ascii="Times New Roman" w:hAnsi="Times New Roman"/>
          <w:sz w:val="24"/>
          <w:szCs w:val="24"/>
        </w:rPr>
        <w:t>(gali būti taikomi banko mokesčiai)</w:t>
      </w:r>
      <w:r>
        <w:rPr>
          <w:rFonts w:ascii="Times New Roman" w:hAnsi="Times New Roman"/>
          <w:sz w:val="24"/>
          <w:szCs w:val="24"/>
        </w:rPr>
        <w:t>;</w:t>
      </w:r>
    </w:p>
    <w:p w:rsidR="0035414B" w:rsidRPr="007D453F" w:rsidRDefault="0035414B" w:rsidP="0035414B">
      <w:pPr>
        <w:pStyle w:val="ListParagraph"/>
        <w:numPr>
          <w:ilvl w:val="3"/>
          <w:numId w:val="15"/>
        </w:numPr>
        <w:spacing w:after="0" w:line="240" w:lineRule="auto"/>
        <w:ind w:left="1843"/>
        <w:jc w:val="both"/>
        <w:rPr>
          <w:rFonts w:ascii="Times New Roman" w:hAnsi="Times New Roman"/>
          <w:sz w:val="24"/>
          <w:szCs w:val="24"/>
        </w:rPr>
      </w:pPr>
      <w:r w:rsidRPr="007D453F">
        <w:rPr>
          <w:rFonts w:ascii="Times New Roman" w:hAnsi="Times New Roman"/>
          <w:sz w:val="24"/>
          <w:szCs w:val="24"/>
        </w:rPr>
        <w:t xml:space="preserve">Bank-link paslauga – </w:t>
      </w:r>
      <w:r>
        <w:rPr>
          <w:rFonts w:ascii="Times New Roman" w:hAnsi="Times New Roman"/>
          <w:sz w:val="24"/>
          <w:szCs w:val="24"/>
        </w:rPr>
        <w:t xml:space="preserve">naudotojui </w:t>
      </w:r>
      <w:r w:rsidRPr="007D453F">
        <w:rPr>
          <w:rFonts w:ascii="Times New Roman" w:hAnsi="Times New Roman"/>
          <w:sz w:val="24"/>
          <w:szCs w:val="24"/>
        </w:rPr>
        <w:t>gali būti taikomi papildomi mokesčiai;</w:t>
      </w:r>
    </w:p>
    <w:p w:rsidR="0035414B" w:rsidRPr="007D453F" w:rsidRDefault="0035414B" w:rsidP="0035414B">
      <w:pPr>
        <w:pStyle w:val="ListParagraph"/>
        <w:numPr>
          <w:ilvl w:val="3"/>
          <w:numId w:val="15"/>
        </w:numPr>
        <w:spacing w:after="0" w:line="240" w:lineRule="auto"/>
        <w:ind w:left="1843"/>
        <w:jc w:val="both"/>
        <w:rPr>
          <w:rFonts w:ascii="Times New Roman" w:hAnsi="Times New Roman"/>
          <w:sz w:val="24"/>
          <w:szCs w:val="24"/>
        </w:rPr>
      </w:pPr>
      <w:r w:rsidRPr="007D453F">
        <w:rPr>
          <w:rFonts w:ascii="Times New Roman" w:hAnsi="Times New Roman"/>
          <w:sz w:val="24"/>
          <w:szCs w:val="24"/>
        </w:rPr>
        <w:t xml:space="preserve"> Banko kortelė</w:t>
      </w:r>
      <w:r>
        <w:rPr>
          <w:rFonts w:ascii="Times New Roman" w:hAnsi="Times New Roman"/>
          <w:sz w:val="24"/>
          <w:szCs w:val="24"/>
        </w:rPr>
        <w:t>;</w:t>
      </w:r>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sidRPr="007D453F">
        <w:rPr>
          <w:rFonts w:ascii="Times New Roman" w:hAnsi="Times New Roman"/>
          <w:sz w:val="24"/>
          <w:szCs w:val="24"/>
        </w:rPr>
        <w:t>Gavus apmokėjimą</w:t>
      </w:r>
      <w:r>
        <w:rPr>
          <w:rFonts w:ascii="Times New Roman" w:hAnsi="Times New Roman"/>
          <w:sz w:val="24"/>
          <w:szCs w:val="24"/>
        </w:rPr>
        <w:t>,</w:t>
      </w:r>
      <w:r w:rsidRPr="007D453F">
        <w:rPr>
          <w:rFonts w:ascii="Times New Roman" w:hAnsi="Times New Roman"/>
          <w:sz w:val="24"/>
          <w:szCs w:val="24"/>
        </w:rPr>
        <w:t xml:space="preserve"> </w:t>
      </w:r>
      <w:r>
        <w:rPr>
          <w:rFonts w:ascii="Times New Roman" w:hAnsi="Times New Roman"/>
          <w:sz w:val="24"/>
          <w:szCs w:val="24"/>
        </w:rPr>
        <w:t xml:space="preserve">naudotojui </w:t>
      </w:r>
      <w:r w:rsidRPr="007D453F">
        <w:rPr>
          <w:rFonts w:ascii="Times New Roman" w:hAnsi="Times New Roman"/>
          <w:sz w:val="24"/>
          <w:szCs w:val="24"/>
        </w:rPr>
        <w:t xml:space="preserve">elektroniniu paštu </w:t>
      </w:r>
      <w:r>
        <w:rPr>
          <w:rFonts w:ascii="Times New Roman" w:hAnsi="Times New Roman"/>
          <w:sz w:val="24"/>
          <w:szCs w:val="24"/>
        </w:rPr>
        <w:t xml:space="preserve">turi būti </w:t>
      </w:r>
      <w:r w:rsidRPr="007D453F">
        <w:rPr>
          <w:rFonts w:ascii="Times New Roman" w:hAnsi="Times New Roman"/>
          <w:sz w:val="24"/>
          <w:szCs w:val="24"/>
        </w:rPr>
        <w:t xml:space="preserve">išsiunčiama PVM </w:t>
      </w:r>
      <w:r>
        <w:rPr>
          <w:rFonts w:ascii="Times New Roman" w:hAnsi="Times New Roman"/>
          <w:sz w:val="24"/>
          <w:szCs w:val="24"/>
        </w:rPr>
        <w:t>sąskaita faktūra.</w:t>
      </w:r>
    </w:p>
    <w:p w:rsidR="0035414B" w:rsidRDefault="0035414B" w:rsidP="0035414B">
      <w:pPr>
        <w:pStyle w:val="ListParagraph"/>
        <w:numPr>
          <w:ilvl w:val="2"/>
          <w:numId w:val="3"/>
        </w:numPr>
        <w:spacing w:after="0" w:line="240" w:lineRule="auto"/>
        <w:jc w:val="both"/>
        <w:rPr>
          <w:rFonts w:ascii="Times New Roman" w:hAnsi="Times New Roman"/>
          <w:sz w:val="24"/>
          <w:szCs w:val="24"/>
        </w:rPr>
      </w:pPr>
      <w:r w:rsidRPr="007D453F">
        <w:rPr>
          <w:rFonts w:ascii="Times New Roman" w:hAnsi="Times New Roman"/>
          <w:sz w:val="24"/>
          <w:szCs w:val="24"/>
        </w:rPr>
        <w:t>Gavus apmokėjimą</w:t>
      </w:r>
      <w:r>
        <w:rPr>
          <w:rFonts w:ascii="Times New Roman" w:hAnsi="Times New Roman"/>
          <w:sz w:val="24"/>
          <w:szCs w:val="24"/>
        </w:rPr>
        <w:t>,</w:t>
      </w:r>
      <w:r w:rsidRPr="007D453F">
        <w:rPr>
          <w:rFonts w:ascii="Times New Roman" w:hAnsi="Times New Roman"/>
          <w:sz w:val="24"/>
          <w:szCs w:val="24"/>
        </w:rPr>
        <w:t xml:space="preserve"> sistemos administratorius </w:t>
      </w:r>
      <w:r>
        <w:rPr>
          <w:rFonts w:ascii="Times New Roman" w:hAnsi="Times New Roman"/>
          <w:sz w:val="24"/>
          <w:szCs w:val="24"/>
        </w:rPr>
        <w:t>patvirtina</w:t>
      </w:r>
      <w:r w:rsidRPr="007D453F">
        <w:rPr>
          <w:rFonts w:ascii="Times New Roman" w:hAnsi="Times New Roman"/>
          <w:sz w:val="24"/>
          <w:szCs w:val="24"/>
        </w:rPr>
        <w:t xml:space="preserve"> leidim</w:t>
      </w:r>
      <w:r>
        <w:rPr>
          <w:rFonts w:ascii="Times New Roman" w:hAnsi="Times New Roman"/>
          <w:sz w:val="24"/>
          <w:szCs w:val="24"/>
        </w:rPr>
        <w:t>o galiojimą, t. y. aktyvuoja leidimą</w:t>
      </w:r>
      <w:r w:rsidRPr="007D453F">
        <w:rPr>
          <w:rFonts w:ascii="Times New Roman" w:hAnsi="Times New Roman"/>
          <w:sz w:val="24"/>
          <w:szCs w:val="24"/>
        </w:rPr>
        <w:t>. Informacija apie leidim</w:t>
      </w:r>
      <w:r>
        <w:rPr>
          <w:rFonts w:ascii="Times New Roman" w:hAnsi="Times New Roman"/>
          <w:sz w:val="24"/>
          <w:szCs w:val="24"/>
        </w:rPr>
        <w:t>o aktyvavimą turi būti išsiunčiama</w:t>
      </w:r>
      <w:r w:rsidRPr="007D453F">
        <w:rPr>
          <w:rFonts w:ascii="Times New Roman" w:hAnsi="Times New Roman"/>
          <w:sz w:val="24"/>
          <w:szCs w:val="24"/>
        </w:rPr>
        <w:t xml:space="preserve"> </w:t>
      </w:r>
      <w:r>
        <w:rPr>
          <w:rFonts w:ascii="Times New Roman" w:hAnsi="Times New Roman"/>
          <w:sz w:val="24"/>
          <w:szCs w:val="24"/>
        </w:rPr>
        <w:t xml:space="preserve">naudotojui </w:t>
      </w:r>
      <w:r w:rsidRPr="007D453F">
        <w:rPr>
          <w:rFonts w:ascii="Times New Roman" w:hAnsi="Times New Roman"/>
          <w:sz w:val="24"/>
          <w:szCs w:val="24"/>
        </w:rPr>
        <w:t>elektroniniu paštu</w:t>
      </w:r>
      <w:r>
        <w:rPr>
          <w:rFonts w:ascii="Times New Roman" w:hAnsi="Times New Roman"/>
          <w:sz w:val="24"/>
          <w:szCs w:val="24"/>
        </w:rPr>
        <w:t xml:space="preserve"> iškart po leidimo aktyvavimo veiksmo.</w:t>
      </w:r>
    </w:p>
    <w:p w:rsidR="0035414B" w:rsidRPr="007D453F" w:rsidRDefault="0035414B" w:rsidP="0035414B">
      <w:pPr>
        <w:pStyle w:val="Heading2"/>
      </w:pPr>
      <w:bookmarkStart w:id="49" w:name="_Toc528234577"/>
      <w:r>
        <w:t>Reikalavimai paslaugai „</w:t>
      </w:r>
      <w:r w:rsidRPr="007D453F">
        <w:t>Rezervacija“</w:t>
      </w:r>
      <w:bookmarkEnd w:id="49"/>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Pr>
          <w:rFonts w:ascii="Times New Roman" w:hAnsi="Times New Roman"/>
          <w:sz w:val="24"/>
          <w:szCs w:val="24"/>
        </w:rPr>
        <w:t>Paslauga</w:t>
      </w:r>
      <w:r w:rsidRPr="007D453F">
        <w:rPr>
          <w:rFonts w:ascii="Times New Roman" w:hAnsi="Times New Roman"/>
          <w:sz w:val="24"/>
          <w:szCs w:val="24"/>
        </w:rPr>
        <w:t xml:space="preserve"> yra </w:t>
      </w:r>
      <w:r>
        <w:rPr>
          <w:rFonts w:ascii="Times New Roman" w:hAnsi="Times New Roman"/>
          <w:sz w:val="24"/>
          <w:szCs w:val="24"/>
          <w:u w:val="single"/>
        </w:rPr>
        <w:t>fiziniam asmeniui</w:t>
      </w:r>
      <w:r w:rsidRPr="007D453F">
        <w:rPr>
          <w:rFonts w:ascii="Times New Roman" w:hAnsi="Times New Roman"/>
          <w:sz w:val="24"/>
          <w:szCs w:val="24"/>
        </w:rPr>
        <w:t xml:space="preserve"> skirtas terminuotas (12 mėnesių nuo pirmos sekančio mėnesio dienos) leidimas</w:t>
      </w:r>
      <w:r>
        <w:rPr>
          <w:rFonts w:ascii="Times New Roman" w:hAnsi="Times New Roman"/>
          <w:sz w:val="24"/>
          <w:szCs w:val="24"/>
        </w:rPr>
        <w:t>.</w:t>
      </w:r>
    </w:p>
    <w:p w:rsidR="0035414B" w:rsidRDefault="0035414B" w:rsidP="0035414B">
      <w:pPr>
        <w:pStyle w:val="ListParagraph"/>
        <w:numPr>
          <w:ilvl w:val="2"/>
          <w:numId w:val="3"/>
        </w:numPr>
        <w:spacing w:after="0" w:line="240" w:lineRule="auto"/>
        <w:jc w:val="both"/>
        <w:rPr>
          <w:rFonts w:ascii="Times New Roman" w:hAnsi="Times New Roman"/>
          <w:sz w:val="24"/>
          <w:szCs w:val="24"/>
        </w:rPr>
      </w:pPr>
      <w:r w:rsidRPr="007D453F">
        <w:rPr>
          <w:rFonts w:ascii="Times New Roman" w:hAnsi="Times New Roman"/>
          <w:sz w:val="24"/>
          <w:szCs w:val="24"/>
        </w:rPr>
        <w:t xml:space="preserve">Leidimas automobilių </w:t>
      </w:r>
      <w:r>
        <w:rPr>
          <w:rFonts w:ascii="Times New Roman" w:hAnsi="Times New Roman"/>
          <w:sz w:val="24"/>
          <w:szCs w:val="24"/>
        </w:rPr>
        <w:t>stovėjimui</w:t>
      </w:r>
      <w:r w:rsidRPr="007D453F">
        <w:rPr>
          <w:rFonts w:ascii="Times New Roman" w:hAnsi="Times New Roman"/>
          <w:sz w:val="24"/>
          <w:szCs w:val="24"/>
        </w:rPr>
        <w:t xml:space="preserve"> konkrečioje vietoje, t.</w:t>
      </w:r>
      <w:r>
        <w:rPr>
          <w:rFonts w:ascii="Times New Roman" w:hAnsi="Times New Roman"/>
          <w:sz w:val="24"/>
          <w:szCs w:val="24"/>
        </w:rPr>
        <w:t xml:space="preserve"> </w:t>
      </w:r>
      <w:r w:rsidRPr="007D453F">
        <w:rPr>
          <w:rFonts w:ascii="Times New Roman" w:hAnsi="Times New Roman"/>
          <w:sz w:val="24"/>
          <w:szCs w:val="24"/>
        </w:rPr>
        <w:t>y.  terminuotas leidimas naudotis konkrečia mokama vieta automobiliams statyti, esančia apmokestintoje zonoje (raudonojoje, geltonojoje, baltojoje, mėlynoje, žaliojoje)</w:t>
      </w:r>
      <w:r>
        <w:rPr>
          <w:rFonts w:ascii="Times New Roman" w:hAnsi="Times New Roman"/>
          <w:sz w:val="24"/>
          <w:szCs w:val="24"/>
        </w:rPr>
        <w:t>.</w:t>
      </w:r>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sidRPr="007D453F">
        <w:rPr>
          <w:rFonts w:ascii="Times New Roman" w:hAnsi="Times New Roman"/>
          <w:sz w:val="24"/>
          <w:szCs w:val="24"/>
        </w:rPr>
        <w:t>Leidimas išduodamas automobilių savininkams ar valdytojams.</w:t>
      </w:r>
    </w:p>
    <w:p w:rsidR="0035414B" w:rsidRDefault="0035414B" w:rsidP="0035414B">
      <w:pPr>
        <w:pStyle w:val="ListParagraph"/>
        <w:numPr>
          <w:ilvl w:val="2"/>
          <w:numId w:val="3"/>
        </w:numPr>
        <w:spacing w:after="0" w:line="240" w:lineRule="auto"/>
        <w:jc w:val="both"/>
        <w:rPr>
          <w:rFonts w:ascii="Times New Roman" w:hAnsi="Times New Roman"/>
          <w:sz w:val="24"/>
          <w:szCs w:val="24"/>
        </w:rPr>
      </w:pPr>
      <w:r>
        <w:rPr>
          <w:rFonts w:ascii="Times New Roman" w:hAnsi="Times New Roman"/>
          <w:sz w:val="24"/>
          <w:szCs w:val="24"/>
        </w:rPr>
        <w:t>Paslaugai n</w:t>
      </w:r>
      <w:r w:rsidRPr="007D453F">
        <w:rPr>
          <w:rFonts w:ascii="Times New Roman" w:hAnsi="Times New Roman"/>
          <w:sz w:val="24"/>
          <w:szCs w:val="24"/>
        </w:rPr>
        <w:t>uolaidos netaikomos.</w:t>
      </w:r>
    </w:p>
    <w:p w:rsidR="0035414B" w:rsidRDefault="0035414B" w:rsidP="0035414B">
      <w:pPr>
        <w:pStyle w:val="ListParagraph"/>
        <w:numPr>
          <w:ilvl w:val="2"/>
          <w:numId w:val="3"/>
        </w:numPr>
        <w:spacing w:after="0" w:line="240" w:lineRule="auto"/>
        <w:jc w:val="both"/>
        <w:rPr>
          <w:rFonts w:ascii="Times New Roman" w:hAnsi="Times New Roman"/>
          <w:sz w:val="24"/>
          <w:szCs w:val="24"/>
        </w:rPr>
      </w:pPr>
      <w:r w:rsidRPr="00012545">
        <w:rPr>
          <w:rFonts w:ascii="Times New Roman" w:hAnsi="Times New Roman"/>
          <w:sz w:val="24"/>
          <w:szCs w:val="24"/>
        </w:rPr>
        <w:t>Norėdamas įsigyti šį leidimą naudotojas turi užpildyti prašymo formą, kurioje turi pateikti</w:t>
      </w:r>
      <w:r>
        <w:rPr>
          <w:rFonts w:ascii="Times New Roman" w:hAnsi="Times New Roman"/>
          <w:sz w:val="24"/>
          <w:szCs w:val="24"/>
        </w:rPr>
        <w:t>:</w:t>
      </w:r>
    </w:p>
    <w:p w:rsidR="0035414B" w:rsidRPr="00012545" w:rsidRDefault="0035414B" w:rsidP="0035414B">
      <w:pPr>
        <w:pStyle w:val="ListParagraph"/>
        <w:numPr>
          <w:ilvl w:val="0"/>
          <w:numId w:val="16"/>
        </w:numPr>
        <w:ind w:left="709"/>
        <w:jc w:val="both"/>
        <w:rPr>
          <w:rFonts w:ascii="Times New Roman" w:hAnsi="Times New Roman"/>
          <w:sz w:val="24"/>
          <w:szCs w:val="24"/>
        </w:rPr>
      </w:pPr>
      <w:r w:rsidRPr="00012545">
        <w:rPr>
          <w:rFonts w:ascii="Times New Roman" w:hAnsi="Times New Roman"/>
          <w:sz w:val="24"/>
          <w:szCs w:val="24"/>
        </w:rPr>
        <w:t>Automobilį (galima pasirinkti tik iš įvestų automobilių sąrašo);</w:t>
      </w:r>
    </w:p>
    <w:p w:rsidR="0035414B" w:rsidRPr="00012545" w:rsidRDefault="0035414B" w:rsidP="0035414B">
      <w:pPr>
        <w:pStyle w:val="ListParagraph"/>
        <w:numPr>
          <w:ilvl w:val="0"/>
          <w:numId w:val="16"/>
        </w:numPr>
        <w:ind w:left="709"/>
        <w:jc w:val="both"/>
        <w:rPr>
          <w:rFonts w:ascii="Times New Roman" w:hAnsi="Times New Roman"/>
          <w:sz w:val="24"/>
          <w:szCs w:val="24"/>
        </w:rPr>
      </w:pPr>
      <w:r w:rsidRPr="00012545">
        <w:rPr>
          <w:rFonts w:ascii="Times New Roman" w:hAnsi="Times New Roman"/>
          <w:sz w:val="24"/>
          <w:szCs w:val="24"/>
        </w:rPr>
        <w:t>Leidimo pradžios datą;</w:t>
      </w:r>
    </w:p>
    <w:p w:rsidR="0035414B" w:rsidRPr="00012545" w:rsidRDefault="0035414B" w:rsidP="0035414B">
      <w:pPr>
        <w:pStyle w:val="ListParagraph"/>
        <w:numPr>
          <w:ilvl w:val="0"/>
          <w:numId w:val="16"/>
        </w:numPr>
        <w:ind w:left="709"/>
        <w:jc w:val="both"/>
        <w:rPr>
          <w:rFonts w:ascii="Times New Roman" w:hAnsi="Times New Roman"/>
          <w:sz w:val="24"/>
          <w:szCs w:val="24"/>
        </w:rPr>
      </w:pPr>
      <w:r w:rsidRPr="00012545">
        <w:rPr>
          <w:rFonts w:ascii="Times New Roman" w:hAnsi="Times New Roman"/>
          <w:sz w:val="24"/>
          <w:szCs w:val="24"/>
        </w:rPr>
        <w:t>Gatvės pavadinimą;</w:t>
      </w:r>
    </w:p>
    <w:p w:rsidR="0035414B" w:rsidRPr="00012545" w:rsidRDefault="0035414B" w:rsidP="0035414B">
      <w:pPr>
        <w:pStyle w:val="ListParagraph"/>
        <w:numPr>
          <w:ilvl w:val="0"/>
          <w:numId w:val="16"/>
        </w:numPr>
        <w:ind w:left="709"/>
        <w:jc w:val="both"/>
        <w:rPr>
          <w:rFonts w:ascii="Times New Roman" w:hAnsi="Times New Roman"/>
          <w:sz w:val="24"/>
          <w:szCs w:val="24"/>
        </w:rPr>
      </w:pPr>
      <w:r w:rsidRPr="00012545">
        <w:rPr>
          <w:rFonts w:ascii="Times New Roman" w:hAnsi="Times New Roman"/>
          <w:sz w:val="24"/>
          <w:szCs w:val="24"/>
        </w:rPr>
        <w:t>Namo numerį;</w:t>
      </w:r>
    </w:p>
    <w:p w:rsidR="0035414B" w:rsidRPr="00012545" w:rsidRDefault="0035414B" w:rsidP="0035414B">
      <w:pPr>
        <w:pStyle w:val="ListParagraph"/>
        <w:numPr>
          <w:ilvl w:val="0"/>
          <w:numId w:val="16"/>
        </w:numPr>
        <w:ind w:left="709"/>
        <w:jc w:val="both"/>
        <w:rPr>
          <w:rFonts w:ascii="Times New Roman" w:hAnsi="Times New Roman"/>
          <w:sz w:val="24"/>
          <w:szCs w:val="24"/>
        </w:rPr>
      </w:pPr>
      <w:r w:rsidRPr="00012545">
        <w:rPr>
          <w:rFonts w:ascii="Times New Roman" w:hAnsi="Times New Roman"/>
          <w:sz w:val="24"/>
          <w:szCs w:val="24"/>
        </w:rPr>
        <w:t>Buto numerį;</w:t>
      </w:r>
    </w:p>
    <w:p w:rsidR="0035414B" w:rsidRDefault="0035414B" w:rsidP="0035414B">
      <w:pPr>
        <w:pStyle w:val="ListParagraph"/>
        <w:numPr>
          <w:ilvl w:val="0"/>
          <w:numId w:val="16"/>
        </w:numPr>
        <w:ind w:left="709"/>
        <w:jc w:val="both"/>
        <w:rPr>
          <w:rFonts w:ascii="Times New Roman" w:hAnsi="Times New Roman"/>
          <w:sz w:val="24"/>
          <w:szCs w:val="24"/>
        </w:rPr>
      </w:pPr>
      <w:r w:rsidRPr="00012545">
        <w:rPr>
          <w:rFonts w:ascii="Times New Roman" w:hAnsi="Times New Roman"/>
          <w:sz w:val="24"/>
          <w:szCs w:val="24"/>
        </w:rPr>
        <w:t>Zoną;</w:t>
      </w:r>
    </w:p>
    <w:p w:rsidR="0035414B" w:rsidRPr="00012545" w:rsidRDefault="0035414B" w:rsidP="0035414B">
      <w:pPr>
        <w:pStyle w:val="ListParagraph"/>
        <w:numPr>
          <w:ilvl w:val="0"/>
          <w:numId w:val="16"/>
        </w:numPr>
        <w:ind w:left="709"/>
        <w:jc w:val="both"/>
        <w:rPr>
          <w:rFonts w:ascii="Times New Roman" w:hAnsi="Times New Roman"/>
          <w:sz w:val="24"/>
          <w:szCs w:val="24"/>
        </w:rPr>
      </w:pPr>
      <w:r>
        <w:rPr>
          <w:rFonts w:ascii="Times New Roman" w:hAnsi="Times New Roman"/>
          <w:sz w:val="24"/>
          <w:szCs w:val="24"/>
        </w:rPr>
        <w:t>K</w:t>
      </w:r>
      <w:r w:rsidRPr="00012545">
        <w:rPr>
          <w:rFonts w:ascii="Times New Roman" w:hAnsi="Times New Roman"/>
          <w:sz w:val="24"/>
          <w:szCs w:val="24"/>
        </w:rPr>
        <w:t>elio ženklų ir automobilių statymo schemos, suderintos su policija, kopiją</w:t>
      </w:r>
      <w:r>
        <w:rPr>
          <w:rFonts w:ascii="Times New Roman" w:hAnsi="Times New Roman"/>
          <w:sz w:val="24"/>
          <w:szCs w:val="24"/>
        </w:rPr>
        <w:t>.</w:t>
      </w:r>
    </w:p>
    <w:p w:rsidR="0035414B" w:rsidRPr="00DE0219" w:rsidRDefault="0035414B" w:rsidP="0035414B">
      <w:pPr>
        <w:pStyle w:val="ListParagraph"/>
        <w:numPr>
          <w:ilvl w:val="2"/>
          <w:numId w:val="3"/>
        </w:numPr>
        <w:jc w:val="both"/>
        <w:rPr>
          <w:rFonts w:ascii="Times New Roman" w:hAnsi="Times New Roman"/>
          <w:sz w:val="24"/>
          <w:szCs w:val="24"/>
        </w:rPr>
      </w:pPr>
      <w:r w:rsidRPr="00DE0219">
        <w:rPr>
          <w:rFonts w:ascii="Times New Roman" w:hAnsi="Times New Roman"/>
          <w:sz w:val="24"/>
          <w:szCs w:val="24"/>
        </w:rPr>
        <w:t>Pagal 3.1</w:t>
      </w:r>
      <w:r>
        <w:rPr>
          <w:rFonts w:ascii="Times New Roman" w:hAnsi="Times New Roman"/>
          <w:sz w:val="24"/>
          <w:szCs w:val="24"/>
        </w:rPr>
        <w:t>1</w:t>
      </w:r>
      <w:r w:rsidRPr="00DE0219">
        <w:rPr>
          <w:rFonts w:ascii="Times New Roman" w:hAnsi="Times New Roman"/>
          <w:sz w:val="24"/>
          <w:szCs w:val="24"/>
        </w:rPr>
        <w:t>.5. pateiktus duomenis IS turi kreiptis į RC dėl gyventojo registracijos duomenų.</w:t>
      </w:r>
    </w:p>
    <w:p w:rsidR="0035414B" w:rsidRPr="00DE0219" w:rsidRDefault="0035414B" w:rsidP="0035414B">
      <w:pPr>
        <w:pStyle w:val="ListParagraph"/>
        <w:numPr>
          <w:ilvl w:val="2"/>
          <w:numId w:val="3"/>
        </w:numPr>
        <w:jc w:val="both"/>
        <w:rPr>
          <w:rFonts w:ascii="Times New Roman" w:hAnsi="Times New Roman"/>
          <w:sz w:val="24"/>
          <w:szCs w:val="24"/>
        </w:rPr>
      </w:pPr>
      <w:r w:rsidRPr="00DE0219">
        <w:rPr>
          <w:rFonts w:ascii="Times New Roman" w:hAnsi="Times New Roman"/>
          <w:sz w:val="24"/>
          <w:szCs w:val="24"/>
        </w:rPr>
        <w:t>RC automatiškai pateikia gyventojo registracijos duomenis.</w:t>
      </w:r>
    </w:p>
    <w:p w:rsidR="0035414B" w:rsidRPr="00DE0219" w:rsidRDefault="0035414B" w:rsidP="0035414B">
      <w:pPr>
        <w:pStyle w:val="ListParagraph"/>
        <w:numPr>
          <w:ilvl w:val="2"/>
          <w:numId w:val="3"/>
        </w:numPr>
        <w:jc w:val="both"/>
        <w:rPr>
          <w:rFonts w:ascii="Times New Roman" w:hAnsi="Times New Roman"/>
          <w:sz w:val="24"/>
          <w:szCs w:val="24"/>
        </w:rPr>
      </w:pPr>
      <w:r w:rsidRPr="00DE0219">
        <w:rPr>
          <w:rFonts w:ascii="Times New Roman" w:hAnsi="Times New Roman"/>
          <w:sz w:val="24"/>
          <w:szCs w:val="24"/>
        </w:rPr>
        <w:lastRenderedPageBreak/>
        <w:t>Gavus duomenis iš RC, IS pagal prašyme pateiktus duomenis turi kreiptis į REGITRĄ.</w:t>
      </w:r>
    </w:p>
    <w:p w:rsidR="0035414B" w:rsidRPr="00DE0219" w:rsidRDefault="0035414B" w:rsidP="0035414B">
      <w:pPr>
        <w:pStyle w:val="ListParagraph"/>
        <w:numPr>
          <w:ilvl w:val="2"/>
          <w:numId w:val="3"/>
        </w:numPr>
        <w:jc w:val="both"/>
        <w:rPr>
          <w:rFonts w:ascii="Times New Roman" w:hAnsi="Times New Roman"/>
          <w:sz w:val="24"/>
          <w:szCs w:val="24"/>
        </w:rPr>
      </w:pPr>
      <w:r w:rsidRPr="00DE0219">
        <w:rPr>
          <w:rFonts w:ascii="Times New Roman" w:hAnsi="Times New Roman"/>
          <w:sz w:val="24"/>
          <w:szCs w:val="24"/>
        </w:rPr>
        <w:t>REGITRA automatiškai pateikia informaciją apie automobilį.</w:t>
      </w:r>
    </w:p>
    <w:p w:rsidR="0035414B" w:rsidRPr="00DE0219" w:rsidRDefault="0035414B" w:rsidP="0035414B">
      <w:pPr>
        <w:pStyle w:val="ListParagraph"/>
        <w:numPr>
          <w:ilvl w:val="2"/>
          <w:numId w:val="3"/>
        </w:numPr>
        <w:jc w:val="both"/>
        <w:rPr>
          <w:rFonts w:ascii="Times New Roman" w:hAnsi="Times New Roman"/>
          <w:sz w:val="24"/>
          <w:szCs w:val="24"/>
        </w:rPr>
      </w:pPr>
      <w:r w:rsidRPr="00DE0219">
        <w:rPr>
          <w:rFonts w:ascii="Times New Roman" w:hAnsi="Times New Roman"/>
          <w:sz w:val="24"/>
          <w:szCs w:val="24"/>
        </w:rPr>
        <w:t>Gavus duomenis iš RC, REGITROS ir naudotojo, sistemos administratorius juos turi patikrinti ir patvirtinti arba atmesti prašymą išduoti leidimą.</w:t>
      </w:r>
    </w:p>
    <w:p w:rsidR="0035414B" w:rsidRPr="00DE0219" w:rsidRDefault="0035414B" w:rsidP="0035414B">
      <w:pPr>
        <w:pStyle w:val="ListParagraph"/>
        <w:numPr>
          <w:ilvl w:val="2"/>
          <w:numId w:val="3"/>
        </w:numPr>
        <w:jc w:val="both"/>
        <w:rPr>
          <w:rFonts w:ascii="Times New Roman" w:hAnsi="Times New Roman"/>
          <w:sz w:val="24"/>
          <w:szCs w:val="24"/>
        </w:rPr>
      </w:pPr>
      <w:r w:rsidRPr="00DE0219">
        <w:rPr>
          <w:rFonts w:ascii="Times New Roman" w:hAnsi="Times New Roman"/>
          <w:sz w:val="24"/>
          <w:szCs w:val="24"/>
        </w:rPr>
        <w:t>Apie sprendimą leisti arba neleisti įsigyti leidimą naudotojas turi būti informuojamas elektroniniu paštu iškart po prašymo patvirtinimo / atmetimo veiksmo.</w:t>
      </w:r>
    </w:p>
    <w:p w:rsidR="0035414B" w:rsidRPr="00DE0219" w:rsidRDefault="0035414B" w:rsidP="0035414B">
      <w:pPr>
        <w:pStyle w:val="ListParagraph"/>
        <w:numPr>
          <w:ilvl w:val="2"/>
          <w:numId w:val="3"/>
        </w:numPr>
        <w:jc w:val="both"/>
        <w:rPr>
          <w:rFonts w:ascii="Times New Roman" w:hAnsi="Times New Roman"/>
          <w:sz w:val="24"/>
          <w:szCs w:val="24"/>
        </w:rPr>
      </w:pPr>
      <w:r w:rsidRPr="00DE0219">
        <w:rPr>
          <w:rFonts w:ascii="Times New Roman" w:hAnsi="Times New Roman"/>
          <w:sz w:val="24"/>
          <w:szCs w:val="24"/>
        </w:rPr>
        <w:t>Patvirtinus prašymą, naudotojo paskyroje turi būti suformuojamas užsakymas, kuriame yra įtraukiamas norimas įsigyti leidimas, parenkamas pagal užpildytą ir patvirtintą prašymą.</w:t>
      </w:r>
    </w:p>
    <w:p w:rsidR="0035414B" w:rsidRPr="00DE0219" w:rsidRDefault="0035414B" w:rsidP="0035414B">
      <w:pPr>
        <w:pStyle w:val="ListParagraph"/>
        <w:numPr>
          <w:ilvl w:val="2"/>
          <w:numId w:val="3"/>
        </w:numPr>
        <w:jc w:val="both"/>
        <w:rPr>
          <w:rFonts w:ascii="Times New Roman" w:hAnsi="Times New Roman"/>
          <w:sz w:val="24"/>
          <w:szCs w:val="24"/>
        </w:rPr>
      </w:pPr>
      <w:r w:rsidRPr="00DE0219">
        <w:rPr>
          <w:rFonts w:ascii="Times New Roman" w:hAnsi="Times New Roman"/>
          <w:sz w:val="24"/>
          <w:szCs w:val="24"/>
        </w:rPr>
        <w:t>Naudotojui, įėjusiam į užsakymo apmokėjimo langą, turi būti pateikiamas apmokėjimo būdo pasirinkimas:</w:t>
      </w:r>
    </w:p>
    <w:p w:rsidR="0035414B" w:rsidRPr="00DE0219" w:rsidRDefault="0035414B" w:rsidP="0035414B">
      <w:pPr>
        <w:pStyle w:val="ListParagraph"/>
        <w:numPr>
          <w:ilvl w:val="2"/>
          <w:numId w:val="17"/>
        </w:numPr>
        <w:ind w:left="1843"/>
        <w:jc w:val="both"/>
        <w:rPr>
          <w:rFonts w:ascii="Times New Roman" w:hAnsi="Times New Roman"/>
          <w:sz w:val="24"/>
          <w:szCs w:val="24"/>
        </w:rPr>
      </w:pPr>
      <w:r w:rsidRPr="00DE0219">
        <w:rPr>
          <w:rFonts w:ascii="Times New Roman" w:hAnsi="Times New Roman"/>
          <w:sz w:val="24"/>
          <w:szCs w:val="24"/>
        </w:rPr>
        <w:t>Išankstinė sąskaita – galima apmokėti atskirai bankiniu pavedimu (gali būti taikomi banko mokesčiai);</w:t>
      </w:r>
    </w:p>
    <w:p w:rsidR="0035414B" w:rsidRPr="00DE0219" w:rsidRDefault="0035414B" w:rsidP="0035414B">
      <w:pPr>
        <w:pStyle w:val="ListParagraph"/>
        <w:numPr>
          <w:ilvl w:val="2"/>
          <w:numId w:val="17"/>
        </w:numPr>
        <w:ind w:left="1843"/>
        <w:jc w:val="both"/>
        <w:rPr>
          <w:rFonts w:ascii="Times New Roman" w:hAnsi="Times New Roman"/>
          <w:sz w:val="24"/>
          <w:szCs w:val="24"/>
        </w:rPr>
      </w:pPr>
      <w:r w:rsidRPr="00DE0219">
        <w:rPr>
          <w:rFonts w:ascii="Times New Roman" w:hAnsi="Times New Roman"/>
          <w:sz w:val="24"/>
          <w:szCs w:val="24"/>
        </w:rPr>
        <w:t>Bank-link paslauga – naudotojui gali būti taikomi papildomi mokesčiai;</w:t>
      </w:r>
    </w:p>
    <w:p w:rsidR="0035414B" w:rsidRPr="00DE0219" w:rsidRDefault="0035414B" w:rsidP="0035414B">
      <w:pPr>
        <w:pStyle w:val="ListParagraph"/>
        <w:numPr>
          <w:ilvl w:val="2"/>
          <w:numId w:val="17"/>
        </w:numPr>
        <w:ind w:left="1843"/>
        <w:jc w:val="both"/>
        <w:rPr>
          <w:rFonts w:ascii="Times New Roman" w:hAnsi="Times New Roman"/>
          <w:sz w:val="24"/>
          <w:szCs w:val="24"/>
        </w:rPr>
      </w:pPr>
      <w:r w:rsidRPr="00DE0219">
        <w:rPr>
          <w:rFonts w:ascii="Times New Roman" w:hAnsi="Times New Roman"/>
          <w:sz w:val="24"/>
          <w:szCs w:val="24"/>
        </w:rPr>
        <w:t xml:space="preserve"> Banko kortelė;</w:t>
      </w:r>
    </w:p>
    <w:p w:rsidR="0035414B" w:rsidRPr="00DE0219" w:rsidRDefault="0035414B" w:rsidP="0035414B">
      <w:pPr>
        <w:pStyle w:val="ListParagraph"/>
        <w:numPr>
          <w:ilvl w:val="2"/>
          <w:numId w:val="3"/>
        </w:numPr>
        <w:jc w:val="both"/>
        <w:rPr>
          <w:rFonts w:ascii="Times New Roman" w:hAnsi="Times New Roman"/>
          <w:sz w:val="24"/>
          <w:szCs w:val="24"/>
        </w:rPr>
      </w:pPr>
      <w:r w:rsidRPr="00DE0219">
        <w:rPr>
          <w:rFonts w:ascii="Times New Roman" w:hAnsi="Times New Roman"/>
          <w:sz w:val="24"/>
          <w:szCs w:val="24"/>
        </w:rPr>
        <w:t>Gavus apmokėjimą, naudotojui elektroniniu paštu turi būti išsiunčiama PVM sąskaita faktūra.</w:t>
      </w:r>
    </w:p>
    <w:p w:rsidR="0035414B" w:rsidRPr="00DE0219" w:rsidRDefault="0035414B" w:rsidP="0035414B">
      <w:pPr>
        <w:pStyle w:val="ListParagraph"/>
        <w:numPr>
          <w:ilvl w:val="2"/>
          <w:numId w:val="3"/>
        </w:numPr>
        <w:jc w:val="both"/>
        <w:rPr>
          <w:rFonts w:ascii="Times New Roman" w:hAnsi="Times New Roman"/>
          <w:sz w:val="24"/>
          <w:szCs w:val="24"/>
        </w:rPr>
      </w:pPr>
      <w:r w:rsidRPr="00DE0219">
        <w:rPr>
          <w:rFonts w:ascii="Times New Roman" w:hAnsi="Times New Roman"/>
          <w:sz w:val="24"/>
          <w:szCs w:val="24"/>
        </w:rPr>
        <w:t>Gavus apmokėjimą, sistemos administratorius patvirtina leidimo galiojimą, t. y. aktyvuoja leidimą. Informacija apie leidimo aktyvavimą turi būti išsiunčiama naudotojui elektroniniu paštu iškart po leidimo aktyvavimo veiksmo.</w:t>
      </w:r>
    </w:p>
    <w:p w:rsidR="0035414B" w:rsidRPr="007D453F" w:rsidRDefault="0035414B" w:rsidP="0035414B">
      <w:pPr>
        <w:pStyle w:val="Heading2"/>
      </w:pPr>
      <w:bookmarkStart w:id="50" w:name="_Toc528234578"/>
      <w:r>
        <w:t>Reikalavimai paslaugai „</w:t>
      </w:r>
      <w:r w:rsidRPr="007D453F">
        <w:t xml:space="preserve">Ilgalaikis </w:t>
      </w:r>
      <w:r>
        <w:t>parkavimas</w:t>
      </w:r>
      <w:r w:rsidRPr="007D453F">
        <w:t>“</w:t>
      </w:r>
      <w:bookmarkEnd w:id="50"/>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Pr>
          <w:rFonts w:ascii="Times New Roman" w:hAnsi="Times New Roman"/>
          <w:sz w:val="24"/>
          <w:szCs w:val="24"/>
        </w:rPr>
        <w:t>Paslauga</w:t>
      </w:r>
      <w:r w:rsidRPr="007D453F">
        <w:rPr>
          <w:rFonts w:ascii="Times New Roman" w:hAnsi="Times New Roman"/>
          <w:sz w:val="24"/>
          <w:szCs w:val="24"/>
        </w:rPr>
        <w:t xml:space="preserve"> yra </w:t>
      </w:r>
      <w:r w:rsidRPr="007D453F">
        <w:rPr>
          <w:rFonts w:ascii="Times New Roman" w:hAnsi="Times New Roman"/>
          <w:sz w:val="24"/>
          <w:szCs w:val="24"/>
          <w:u w:val="single"/>
        </w:rPr>
        <w:t>gyventojui arba juridiniam asmeniui</w:t>
      </w:r>
      <w:r w:rsidRPr="007D453F">
        <w:rPr>
          <w:rFonts w:ascii="Times New Roman" w:hAnsi="Times New Roman"/>
          <w:sz w:val="24"/>
          <w:szCs w:val="24"/>
        </w:rPr>
        <w:t xml:space="preserve"> skirtas terminuotas leidimas - abonementas;</w:t>
      </w:r>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sidRPr="007D453F">
        <w:rPr>
          <w:rFonts w:ascii="Times New Roman" w:hAnsi="Times New Roman"/>
          <w:sz w:val="24"/>
          <w:szCs w:val="24"/>
        </w:rPr>
        <w:t xml:space="preserve">Leidimas galioja užsakytą laikotarpį (nuo yyyy.mm.dd iki yyyy.mm.dd.) todėl užsakant šį produktą turi atsirasti kalendorius, kuriame </w:t>
      </w:r>
      <w:r>
        <w:rPr>
          <w:rFonts w:ascii="Times New Roman" w:hAnsi="Times New Roman"/>
          <w:sz w:val="24"/>
          <w:szCs w:val="24"/>
        </w:rPr>
        <w:t>naudotojas</w:t>
      </w:r>
      <w:r w:rsidRPr="007D453F">
        <w:rPr>
          <w:rFonts w:ascii="Times New Roman" w:hAnsi="Times New Roman"/>
          <w:sz w:val="24"/>
          <w:szCs w:val="24"/>
        </w:rPr>
        <w:t xml:space="preserve"> </w:t>
      </w:r>
      <w:r>
        <w:rPr>
          <w:rFonts w:ascii="Times New Roman" w:hAnsi="Times New Roman"/>
          <w:sz w:val="24"/>
          <w:szCs w:val="24"/>
        </w:rPr>
        <w:t xml:space="preserve">turi nurodyti </w:t>
      </w:r>
      <w:r w:rsidRPr="007D453F">
        <w:rPr>
          <w:rFonts w:ascii="Times New Roman" w:hAnsi="Times New Roman"/>
          <w:sz w:val="24"/>
          <w:szCs w:val="24"/>
        </w:rPr>
        <w:t>laikotarpį (datas nuo – iki)</w:t>
      </w:r>
      <w:r>
        <w:rPr>
          <w:rFonts w:ascii="Times New Roman" w:hAnsi="Times New Roman"/>
          <w:sz w:val="24"/>
          <w:szCs w:val="24"/>
        </w:rPr>
        <w:t>,</w:t>
      </w:r>
      <w:r w:rsidRPr="007D453F">
        <w:rPr>
          <w:rFonts w:ascii="Times New Roman" w:hAnsi="Times New Roman"/>
          <w:sz w:val="24"/>
          <w:szCs w:val="24"/>
        </w:rPr>
        <w:t xml:space="preserve"> kuriam perka leidimą;</w:t>
      </w:r>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sidRPr="007D453F">
        <w:rPr>
          <w:rFonts w:ascii="Times New Roman" w:hAnsi="Times New Roman"/>
          <w:sz w:val="24"/>
          <w:szCs w:val="24"/>
        </w:rPr>
        <w:t>Leidimas suteikią teisę automobilių savinink</w:t>
      </w:r>
      <w:r>
        <w:rPr>
          <w:rFonts w:ascii="Times New Roman" w:hAnsi="Times New Roman"/>
          <w:sz w:val="24"/>
          <w:szCs w:val="24"/>
        </w:rPr>
        <w:t>ui</w:t>
      </w:r>
      <w:r w:rsidRPr="007D453F">
        <w:rPr>
          <w:rFonts w:ascii="Times New Roman" w:hAnsi="Times New Roman"/>
          <w:sz w:val="24"/>
          <w:szCs w:val="24"/>
        </w:rPr>
        <w:t xml:space="preserve"> ar valdytoj</w:t>
      </w:r>
      <w:r>
        <w:rPr>
          <w:rFonts w:ascii="Times New Roman" w:hAnsi="Times New Roman"/>
          <w:sz w:val="24"/>
          <w:szCs w:val="24"/>
        </w:rPr>
        <w:t>ui</w:t>
      </w:r>
      <w:r w:rsidRPr="007D453F">
        <w:rPr>
          <w:rFonts w:ascii="Times New Roman" w:hAnsi="Times New Roman"/>
          <w:sz w:val="24"/>
          <w:szCs w:val="24"/>
        </w:rPr>
        <w:t xml:space="preserve"> </w:t>
      </w:r>
      <w:r>
        <w:rPr>
          <w:rFonts w:ascii="Times New Roman" w:hAnsi="Times New Roman"/>
          <w:sz w:val="24"/>
          <w:szCs w:val="24"/>
        </w:rPr>
        <w:t xml:space="preserve">statyti </w:t>
      </w:r>
      <w:r w:rsidRPr="007D453F">
        <w:rPr>
          <w:rFonts w:ascii="Times New Roman" w:hAnsi="Times New Roman"/>
          <w:sz w:val="24"/>
          <w:szCs w:val="24"/>
        </w:rPr>
        <w:t>automobilį vietose, kuriose taikoma rinkliava (geltonosios, raudonosios, žaliosios, mėlynosios zonose) leidime nustatytu laikotarpiu</w:t>
      </w:r>
      <w:r>
        <w:rPr>
          <w:rFonts w:ascii="Times New Roman" w:hAnsi="Times New Roman"/>
          <w:sz w:val="24"/>
          <w:szCs w:val="24"/>
        </w:rPr>
        <w:t>,</w:t>
      </w:r>
      <w:r w:rsidRPr="007D453F">
        <w:rPr>
          <w:rFonts w:ascii="Times New Roman" w:hAnsi="Times New Roman"/>
          <w:sz w:val="24"/>
          <w:szCs w:val="24"/>
        </w:rPr>
        <w:t xml:space="preserve"> nepažeidžiant kelių eismo taisyklių</w:t>
      </w:r>
      <w:r>
        <w:rPr>
          <w:rFonts w:ascii="Times New Roman" w:hAnsi="Times New Roman"/>
          <w:sz w:val="24"/>
          <w:szCs w:val="24"/>
        </w:rPr>
        <w:t>.</w:t>
      </w:r>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sidRPr="007D453F">
        <w:rPr>
          <w:rFonts w:ascii="Times New Roman" w:hAnsi="Times New Roman"/>
          <w:sz w:val="24"/>
          <w:szCs w:val="24"/>
        </w:rPr>
        <w:t>Leidimas negalioja vietose, kuriose įsigyti leidimai automobili</w:t>
      </w:r>
      <w:r>
        <w:rPr>
          <w:rFonts w:ascii="Times New Roman" w:hAnsi="Times New Roman"/>
          <w:sz w:val="24"/>
          <w:szCs w:val="24"/>
        </w:rPr>
        <w:t>ui</w:t>
      </w:r>
      <w:r w:rsidRPr="007D453F">
        <w:rPr>
          <w:rFonts w:ascii="Times New Roman" w:hAnsi="Times New Roman"/>
          <w:sz w:val="24"/>
          <w:szCs w:val="24"/>
        </w:rPr>
        <w:t xml:space="preserve"> statyti konkrečioje stovėjimo vietoje.</w:t>
      </w:r>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sidRPr="007D453F">
        <w:rPr>
          <w:rFonts w:ascii="Times New Roman" w:hAnsi="Times New Roman"/>
          <w:sz w:val="24"/>
          <w:szCs w:val="24"/>
        </w:rPr>
        <w:t xml:space="preserve">Automobilio </w:t>
      </w:r>
      <w:r>
        <w:rPr>
          <w:rFonts w:ascii="Times New Roman" w:hAnsi="Times New Roman"/>
          <w:sz w:val="24"/>
          <w:szCs w:val="24"/>
        </w:rPr>
        <w:t>stovėjimo</w:t>
      </w:r>
      <w:r w:rsidRPr="007D453F">
        <w:rPr>
          <w:rFonts w:ascii="Times New Roman" w:hAnsi="Times New Roman"/>
          <w:sz w:val="24"/>
          <w:szCs w:val="24"/>
        </w:rPr>
        <w:t xml:space="preserve"> abonementas išduodamas automobilių savininkams ar valdytojams ir galioja nuo išdavimo datos iki galiojimo termino paskutinės dienos.</w:t>
      </w:r>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sidRPr="007D453F">
        <w:rPr>
          <w:rFonts w:ascii="Times New Roman" w:hAnsi="Times New Roman"/>
          <w:sz w:val="24"/>
          <w:szCs w:val="24"/>
        </w:rPr>
        <w:t xml:space="preserve">Šis leidimas gali būti išduodamas pageidaujamam mėnesių ar dienų, už kurias sumokėta vietinė rinkliava, skaičiui. </w:t>
      </w:r>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Pr>
          <w:rFonts w:ascii="Times New Roman" w:hAnsi="Times New Roman"/>
          <w:sz w:val="24"/>
          <w:szCs w:val="24"/>
        </w:rPr>
        <w:t>Paslaugai n</w:t>
      </w:r>
      <w:r w:rsidRPr="007D453F">
        <w:rPr>
          <w:rFonts w:ascii="Times New Roman" w:hAnsi="Times New Roman"/>
          <w:sz w:val="24"/>
          <w:szCs w:val="24"/>
        </w:rPr>
        <w:t>uolaidos netaikomos.</w:t>
      </w:r>
    </w:p>
    <w:p w:rsidR="0035414B" w:rsidRDefault="0035414B" w:rsidP="0035414B">
      <w:pPr>
        <w:pStyle w:val="ListParagraph"/>
        <w:numPr>
          <w:ilvl w:val="2"/>
          <w:numId w:val="3"/>
        </w:numPr>
        <w:spacing w:after="0" w:line="240" w:lineRule="auto"/>
        <w:jc w:val="both"/>
        <w:rPr>
          <w:rFonts w:ascii="Times New Roman" w:hAnsi="Times New Roman"/>
          <w:sz w:val="24"/>
          <w:szCs w:val="24"/>
        </w:rPr>
      </w:pPr>
      <w:r>
        <w:rPr>
          <w:rFonts w:ascii="Times New Roman" w:hAnsi="Times New Roman"/>
          <w:sz w:val="24"/>
          <w:szCs w:val="24"/>
        </w:rPr>
        <w:t xml:space="preserve">IS turi automatiškai </w:t>
      </w:r>
      <w:r w:rsidRPr="007D453F">
        <w:rPr>
          <w:rFonts w:ascii="Times New Roman" w:hAnsi="Times New Roman"/>
          <w:sz w:val="24"/>
          <w:szCs w:val="24"/>
        </w:rPr>
        <w:t>inform</w:t>
      </w:r>
      <w:r>
        <w:rPr>
          <w:rFonts w:ascii="Times New Roman" w:hAnsi="Times New Roman"/>
          <w:sz w:val="24"/>
          <w:szCs w:val="24"/>
        </w:rPr>
        <w:t>uoti</w:t>
      </w:r>
      <w:r w:rsidRPr="007D453F">
        <w:rPr>
          <w:rFonts w:ascii="Times New Roman" w:hAnsi="Times New Roman"/>
          <w:sz w:val="24"/>
          <w:szCs w:val="24"/>
        </w:rPr>
        <w:t xml:space="preserve"> </w:t>
      </w:r>
      <w:r>
        <w:rPr>
          <w:rFonts w:ascii="Times New Roman" w:hAnsi="Times New Roman"/>
          <w:sz w:val="24"/>
          <w:szCs w:val="24"/>
        </w:rPr>
        <w:t xml:space="preserve">klientą </w:t>
      </w:r>
      <w:r w:rsidRPr="007D453F">
        <w:rPr>
          <w:rFonts w:ascii="Times New Roman" w:hAnsi="Times New Roman"/>
          <w:sz w:val="24"/>
          <w:szCs w:val="24"/>
        </w:rPr>
        <w:t>el. paštu apie leidimo galiojimo pabaigą likus 2 savaitėms iki leidimo galiojimo pabaigos.</w:t>
      </w:r>
    </w:p>
    <w:p w:rsidR="0035414B" w:rsidRDefault="0035414B" w:rsidP="0035414B">
      <w:pPr>
        <w:pStyle w:val="ListParagraph"/>
        <w:numPr>
          <w:ilvl w:val="2"/>
          <w:numId w:val="3"/>
        </w:numPr>
        <w:spacing w:after="0" w:line="240" w:lineRule="auto"/>
        <w:jc w:val="both"/>
        <w:rPr>
          <w:rFonts w:ascii="Times New Roman" w:hAnsi="Times New Roman"/>
          <w:sz w:val="24"/>
          <w:szCs w:val="24"/>
        </w:rPr>
      </w:pPr>
      <w:r w:rsidRPr="00012545">
        <w:rPr>
          <w:rFonts w:ascii="Times New Roman" w:hAnsi="Times New Roman"/>
          <w:sz w:val="24"/>
          <w:szCs w:val="24"/>
        </w:rPr>
        <w:t>Norėdamas įsigyti šį leidimą naudotojas turi užpildyti prašymo formą, kurioje turi pateikti</w:t>
      </w:r>
      <w:r>
        <w:rPr>
          <w:rFonts w:ascii="Times New Roman" w:hAnsi="Times New Roman"/>
          <w:sz w:val="24"/>
          <w:szCs w:val="24"/>
        </w:rPr>
        <w:t>:</w:t>
      </w:r>
    </w:p>
    <w:p w:rsidR="0035414B" w:rsidRPr="00012545" w:rsidRDefault="0035414B" w:rsidP="0035414B">
      <w:pPr>
        <w:pStyle w:val="ListParagraph"/>
        <w:numPr>
          <w:ilvl w:val="0"/>
          <w:numId w:val="18"/>
        </w:numPr>
        <w:ind w:left="709"/>
        <w:jc w:val="both"/>
        <w:rPr>
          <w:rFonts w:ascii="Times New Roman" w:hAnsi="Times New Roman"/>
          <w:sz w:val="24"/>
          <w:szCs w:val="24"/>
        </w:rPr>
      </w:pPr>
      <w:r w:rsidRPr="00012545">
        <w:rPr>
          <w:rFonts w:ascii="Times New Roman" w:hAnsi="Times New Roman"/>
          <w:sz w:val="24"/>
          <w:szCs w:val="24"/>
        </w:rPr>
        <w:t>Automobilį (galima pasirinkti tik iš įvestų automobilių sąrašo);</w:t>
      </w:r>
    </w:p>
    <w:p w:rsidR="0035414B" w:rsidRDefault="0035414B" w:rsidP="0035414B">
      <w:pPr>
        <w:pStyle w:val="ListParagraph"/>
        <w:numPr>
          <w:ilvl w:val="0"/>
          <w:numId w:val="18"/>
        </w:numPr>
        <w:ind w:left="709"/>
        <w:jc w:val="both"/>
        <w:rPr>
          <w:rFonts w:ascii="Times New Roman" w:hAnsi="Times New Roman"/>
          <w:sz w:val="24"/>
          <w:szCs w:val="24"/>
        </w:rPr>
      </w:pPr>
      <w:r w:rsidRPr="00012545">
        <w:rPr>
          <w:rFonts w:ascii="Times New Roman" w:hAnsi="Times New Roman"/>
          <w:sz w:val="24"/>
          <w:szCs w:val="24"/>
        </w:rPr>
        <w:lastRenderedPageBreak/>
        <w:t>Leidimo pradžios datą;</w:t>
      </w:r>
    </w:p>
    <w:p w:rsidR="0035414B" w:rsidRDefault="0035414B" w:rsidP="0035414B">
      <w:pPr>
        <w:pStyle w:val="ListParagraph"/>
        <w:numPr>
          <w:ilvl w:val="0"/>
          <w:numId w:val="18"/>
        </w:numPr>
        <w:ind w:left="709"/>
        <w:jc w:val="both"/>
        <w:rPr>
          <w:rFonts w:ascii="Times New Roman" w:hAnsi="Times New Roman"/>
          <w:sz w:val="24"/>
          <w:szCs w:val="24"/>
        </w:rPr>
      </w:pPr>
      <w:r w:rsidRPr="00012545">
        <w:rPr>
          <w:rFonts w:ascii="Times New Roman" w:hAnsi="Times New Roman"/>
          <w:sz w:val="24"/>
          <w:szCs w:val="24"/>
        </w:rPr>
        <w:t>Zoną</w:t>
      </w:r>
      <w:r>
        <w:rPr>
          <w:rFonts w:ascii="Times New Roman" w:hAnsi="Times New Roman"/>
          <w:sz w:val="24"/>
          <w:szCs w:val="24"/>
        </w:rPr>
        <w:t>.</w:t>
      </w:r>
    </w:p>
    <w:p w:rsidR="0035414B" w:rsidRPr="00DE0219" w:rsidRDefault="0035414B" w:rsidP="0035414B">
      <w:pPr>
        <w:pStyle w:val="ListParagraph"/>
        <w:numPr>
          <w:ilvl w:val="2"/>
          <w:numId w:val="3"/>
        </w:numPr>
        <w:jc w:val="both"/>
        <w:rPr>
          <w:rFonts w:ascii="Times New Roman" w:hAnsi="Times New Roman"/>
          <w:sz w:val="24"/>
          <w:szCs w:val="24"/>
        </w:rPr>
      </w:pPr>
      <w:bookmarkStart w:id="51" w:name="_Toc528234579"/>
      <w:r>
        <w:rPr>
          <w:rFonts w:ascii="Times New Roman" w:hAnsi="Times New Roman"/>
          <w:sz w:val="24"/>
          <w:szCs w:val="24"/>
        </w:rPr>
        <w:t>Pateikus</w:t>
      </w:r>
      <w:r w:rsidRPr="00DE0219">
        <w:rPr>
          <w:rFonts w:ascii="Times New Roman" w:hAnsi="Times New Roman"/>
          <w:sz w:val="24"/>
          <w:szCs w:val="24"/>
        </w:rPr>
        <w:t xml:space="preserve"> prašymą, naudotojo paskyroje turi būti suformuojamas užsakymas, kuriame yra įtraukiamas norimas įsigyti leidimas, parenkamas pagal užpildytą prašymą.</w:t>
      </w:r>
    </w:p>
    <w:p w:rsidR="0035414B" w:rsidRPr="00DE0219" w:rsidRDefault="0035414B" w:rsidP="0035414B">
      <w:pPr>
        <w:pStyle w:val="ListParagraph"/>
        <w:numPr>
          <w:ilvl w:val="2"/>
          <w:numId w:val="3"/>
        </w:numPr>
        <w:jc w:val="both"/>
        <w:rPr>
          <w:rFonts w:ascii="Times New Roman" w:hAnsi="Times New Roman"/>
          <w:sz w:val="24"/>
          <w:szCs w:val="24"/>
        </w:rPr>
      </w:pPr>
      <w:r w:rsidRPr="00DE0219">
        <w:rPr>
          <w:rFonts w:ascii="Times New Roman" w:hAnsi="Times New Roman"/>
          <w:sz w:val="24"/>
          <w:szCs w:val="24"/>
        </w:rPr>
        <w:t>Naudotojui, įėjusiam į užsakymo apmokėjimo langą, turi būti pateikiamas apmokėjimo būdo pasirinkimas:</w:t>
      </w:r>
    </w:p>
    <w:p w:rsidR="0035414B" w:rsidRPr="00DE0219" w:rsidRDefault="0035414B" w:rsidP="0035414B">
      <w:pPr>
        <w:pStyle w:val="ListParagraph"/>
        <w:numPr>
          <w:ilvl w:val="2"/>
          <w:numId w:val="17"/>
        </w:numPr>
        <w:ind w:left="1843"/>
        <w:jc w:val="both"/>
        <w:rPr>
          <w:rFonts w:ascii="Times New Roman" w:hAnsi="Times New Roman"/>
          <w:sz w:val="24"/>
          <w:szCs w:val="24"/>
        </w:rPr>
      </w:pPr>
      <w:r w:rsidRPr="00DE0219">
        <w:rPr>
          <w:rFonts w:ascii="Times New Roman" w:hAnsi="Times New Roman"/>
          <w:sz w:val="24"/>
          <w:szCs w:val="24"/>
        </w:rPr>
        <w:t>Išankstinė sąskaita – galima apmokėti atskirai bankiniu pavedimu (gali būti taikomi banko mokesčiai);</w:t>
      </w:r>
    </w:p>
    <w:p w:rsidR="0035414B" w:rsidRPr="00DE0219" w:rsidRDefault="0035414B" w:rsidP="0035414B">
      <w:pPr>
        <w:pStyle w:val="ListParagraph"/>
        <w:numPr>
          <w:ilvl w:val="2"/>
          <w:numId w:val="17"/>
        </w:numPr>
        <w:ind w:left="1843"/>
        <w:jc w:val="both"/>
        <w:rPr>
          <w:rFonts w:ascii="Times New Roman" w:hAnsi="Times New Roman"/>
          <w:sz w:val="24"/>
          <w:szCs w:val="24"/>
        </w:rPr>
      </w:pPr>
      <w:r w:rsidRPr="00DE0219">
        <w:rPr>
          <w:rFonts w:ascii="Times New Roman" w:hAnsi="Times New Roman"/>
          <w:sz w:val="24"/>
          <w:szCs w:val="24"/>
        </w:rPr>
        <w:t>Bank-link paslauga – naudotojui gali būti taikomi papildomi mokesčiai;</w:t>
      </w:r>
    </w:p>
    <w:p w:rsidR="0035414B" w:rsidRPr="00DE0219" w:rsidRDefault="0035414B" w:rsidP="0035414B">
      <w:pPr>
        <w:pStyle w:val="ListParagraph"/>
        <w:numPr>
          <w:ilvl w:val="2"/>
          <w:numId w:val="17"/>
        </w:numPr>
        <w:ind w:left="1843"/>
        <w:jc w:val="both"/>
        <w:rPr>
          <w:rFonts w:ascii="Times New Roman" w:hAnsi="Times New Roman"/>
          <w:sz w:val="24"/>
          <w:szCs w:val="24"/>
        </w:rPr>
      </w:pPr>
      <w:r w:rsidRPr="00DE0219">
        <w:rPr>
          <w:rFonts w:ascii="Times New Roman" w:hAnsi="Times New Roman"/>
          <w:sz w:val="24"/>
          <w:szCs w:val="24"/>
        </w:rPr>
        <w:t xml:space="preserve"> Banko kortelė;</w:t>
      </w:r>
    </w:p>
    <w:p w:rsidR="0035414B" w:rsidRPr="00DE0219" w:rsidRDefault="0035414B" w:rsidP="0035414B">
      <w:pPr>
        <w:pStyle w:val="ListParagraph"/>
        <w:numPr>
          <w:ilvl w:val="2"/>
          <w:numId w:val="3"/>
        </w:numPr>
        <w:jc w:val="both"/>
        <w:rPr>
          <w:rFonts w:ascii="Times New Roman" w:hAnsi="Times New Roman"/>
          <w:sz w:val="24"/>
          <w:szCs w:val="24"/>
        </w:rPr>
      </w:pPr>
      <w:r w:rsidRPr="00DE0219">
        <w:rPr>
          <w:rFonts w:ascii="Times New Roman" w:hAnsi="Times New Roman"/>
          <w:sz w:val="24"/>
          <w:szCs w:val="24"/>
        </w:rPr>
        <w:t>Gavus apmokėjimą, naudotojui elektroniniu paštu turi būti išsiunčiama PVM sąskaita faktūra.</w:t>
      </w:r>
    </w:p>
    <w:p w:rsidR="0035414B" w:rsidRPr="00DE0219" w:rsidRDefault="0035414B" w:rsidP="0035414B">
      <w:pPr>
        <w:pStyle w:val="ListParagraph"/>
        <w:numPr>
          <w:ilvl w:val="2"/>
          <w:numId w:val="3"/>
        </w:numPr>
        <w:jc w:val="both"/>
        <w:rPr>
          <w:rFonts w:ascii="Times New Roman" w:hAnsi="Times New Roman"/>
          <w:sz w:val="24"/>
          <w:szCs w:val="24"/>
        </w:rPr>
      </w:pPr>
      <w:r w:rsidRPr="00DE0219">
        <w:rPr>
          <w:rFonts w:ascii="Times New Roman" w:hAnsi="Times New Roman"/>
          <w:sz w:val="24"/>
          <w:szCs w:val="24"/>
        </w:rPr>
        <w:t>Gavus apmokėjimą, sistemos administratorius patvirtina leidimo galiojimą, t. y. aktyvuoja leidimą. Informacija apie leidimo aktyvavimą turi būti išsiunčiama naudotojui elektroniniu paštu iškart po leidimo aktyvavimo veiksmo.</w:t>
      </w:r>
    </w:p>
    <w:bookmarkEnd w:id="51"/>
    <w:p w:rsidR="0035414B" w:rsidRPr="007D453F" w:rsidRDefault="0035414B" w:rsidP="0035414B">
      <w:pPr>
        <w:pStyle w:val="ListParagraph"/>
        <w:spacing w:after="0" w:line="240" w:lineRule="auto"/>
        <w:ind w:left="1800"/>
        <w:jc w:val="both"/>
        <w:rPr>
          <w:rFonts w:ascii="Times New Roman" w:hAnsi="Times New Roman"/>
          <w:sz w:val="24"/>
          <w:szCs w:val="24"/>
        </w:rPr>
      </w:pPr>
    </w:p>
    <w:p w:rsidR="0035414B" w:rsidRPr="007D453F" w:rsidRDefault="0035414B" w:rsidP="0035414B">
      <w:pPr>
        <w:pStyle w:val="Heading2"/>
      </w:pPr>
      <w:bookmarkStart w:id="52" w:name="_Toc528234580"/>
      <w:r>
        <w:t xml:space="preserve">Reikalavimai paslaugai </w:t>
      </w:r>
      <w:r w:rsidRPr="007D453F">
        <w:t>„</w:t>
      </w:r>
      <w:r>
        <w:t>Kiti leidimai</w:t>
      </w:r>
      <w:r w:rsidRPr="007D453F">
        <w:t>“</w:t>
      </w:r>
      <w:bookmarkEnd w:id="52"/>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Pr>
          <w:rFonts w:ascii="Times New Roman" w:hAnsi="Times New Roman"/>
          <w:sz w:val="24"/>
          <w:szCs w:val="24"/>
        </w:rPr>
        <w:t>Paslauga</w:t>
      </w:r>
      <w:r w:rsidRPr="007D453F">
        <w:rPr>
          <w:rFonts w:ascii="Times New Roman" w:hAnsi="Times New Roman"/>
          <w:sz w:val="24"/>
          <w:szCs w:val="24"/>
        </w:rPr>
        <w:t xml:space="preserve"> yra </w:t>
      </w:r>
      <w:r w:rsidRPr="007D453F">
        <w:rPr>
          <w:rFonts w:ascii="Times New Roman" w:hAnsi="Times New Roman"/>
          <w:sz w:val="24"/>
          <w:szCs w:val="24"/>
          <w:u w:val="single"/>
        </w:rPr>
        <w:t>gyventojui arba juridiniam asmeniui</w:t>
      </w:r>
      <w:r w:rsidRPr="007D453F">
        <w:rPr>
          <w:rFonts w:ascii="Times New Roman" w:hAnsi="Times New Roman"/>
          <w:sz w:val="24"/>
          <w:szCs w:val="24"/>
        </w:rPr>
        <w:t xml:space="preserve"> skirtas terminuotas leidimas</w:t>
      </w:r>
      <w:r>
        <w:rPr>
          <w:rFonts w:ascii="Times New Roman" w:hAnsi="Times New Roman"/>
          <w:sz w:val="24"/>
          <w:szCs w:val="24"/>
        </w:rPr>
        <w:t>.</w:t>
      </w:r>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sidRPr="007D453F">
        <w:rPr>
          <w:rFonts w:ascii="Times New Roman" w:hAnsi="Times New Roman"/>
          <w:sz w:val="24"/>
          <w:szCs w:val="24"/>
        </w:rPr>
        <w:t>Metinis leidimas – galioja nuo įsigijimo datos yyyy.mm.dd iki yyyy+1.mm.dd.</w:t>
      </w:r>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sidRPr="007D453F">
        <w:rPr>
          <w:rFonts w:ascii="Times New Roman" w:hAnsi="Times New Roman"/>
          <w:sz w:val="24"/>
          <w:szCs w:val="24"/>
        </w:rPr>
        <w:t>Leidimas galioja visos zonose</w:t>
      </w:r>
      <w:r>
        <w:rPr>
          <w:rFonts w:ascii="Times New Roman" w:hAnsi="Times New Roman"/>
          <w:sz w:val="24"/>
          <w:szCs w:val="24"/>
        </w:rPr>
        <w:t>.</w:t>
      </w:r>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Pr>
          <w:rFonts w:ascii="Times New Roman" w:hAnsi="Times New Roman"/>
          <w:sz w:val="24"/>
          <w:szCs w:val="24"/>
        </w:rPr>
        <w:t>Paslaugai n</w:t>
      </w:r>
      <w:r w:rsidRPr="007D453F">
        <w:rPr>
          <w:rFonts w:ascii="Times New Roman" w:hAnsi="Times New Roman"/>
          <w:sz w:val="24"/>
          <w:szCs w:val="24"/>
        </w:rPr>
        <w:t>uolaidos netaikomos.</w:t>
      </w:r>
    </w:p>
    <w:p w:rsidR="0035414B" w:rsidRDefault="0035414B" w:rsidP="0035414B">
      <w:pPr>
        <w:pStyle w:val="ListParagraph"/>
        <w:numPr>
          <w:ilvl w:val="2"/>
          <w:numId w:val="3"/>
        </w:numPr>
        <w:spacing w:after="0" w:line="240" w:lineRule="auto"/>
        <w:jc w:val="both"/>
        <w:rPr>
          <w:rFonts w:ascii="Times New Roman" w:hAnsi="Times New Roman"/>
          <w:sz w:val="24"/>
          <w:szCs w:val="24"/>
        </w:rPr>
      </w:pPr>
      <w:r>
        <w:rPr>
          <w:rFonts w:ascii="Times New Roman" w:hAnsi="Times New Roman"/>
          <w:sz w:val="24"/>
          <w:szCs w:val="24"/>
        </w:rPr>
        <w:t xml:space="preserve">IS turi automatiškai </w:t>
      </w:r>
      <w:r w:rsidRPr="007D453F">
        <w:rPr>
          <w:rFonts w:ascii="Times New Roman" w:hAnsi="Times New Roman"/>
          <w:sz w:val="24"/>
          <w:szCs w:val="24"/>
        </w:rPr>
        <w:t>inform</w:t>
      </w:r>
      <w:r>
        <w:rPr>
          <w:rFonts w:ascii="Times New Roman" w:hAnsi="Times New Roman"/>
          <w:sz w:val="24"/>
          <w:szCs w:val="24"/>
        </w:rPr>
        <w:t>uoti</w:t>
      </w:r>
      <w:r w:rsidRPr="007D453F">
        <w:rPr>
          <w:rFonts w:ascii="Times New Roman" w:hAnsi="Times New Roman"/>
          <w:sz w:val="24"/>
          <w:szCs w:val="24"/>
        </w:rPr>
        <w:t xml:space="preserve"> </w:t>
      </w:r>
      <w:r>
        <w:rPr>
          <w:rFonts w:ascii="Times New Roman" w:hAnsi="Times New Roman"/>
          <w:sz w:val="24"/>
          <w:szCs w:val="24"/>
        </w:rPr>
        <w:t xml:space="preserve">klientą </w:t>
      </w:r>
      <w:r w:rsidRPr="007D453F">
        <w:rPr>
          <w:rFonts w:ascii="Times New Roman" w:hAnsi="Times New Roman"/>
          <w:sz w:val="24"/>
          <w:szCs w:val="24"/>
        </w:rPr>
        <w:t>el. paštu apie leidimo galiojimo pabaigą likus 2 savaitėms iki leidimo galiojimo pabaigos</w:t>
      </w:r>
      <w:r>
        <w:rPr>
          <w:rFonts w:ascii="Times New Roman" w:hAnsi="Times New Roman"/>
          <w:sz w:val="24"/>
          <w:szCs w:val="24"/>
        </w:rPr>
        <w:t>.</w:t>
      </w:r>
    </w:p>
    <w:p w:rsidR="0035414B" w:rsidRDefault="0035414B" w:rsidP="0035414B">
      <w:pPr>
        <w:pStyle w:val="ListParagraph"/>
        <w:numPr>
          <w:ilvl w:val="2"/>
          <w:numId w:val="3"/>
        </w:numPr>
        <w:spacing w:after="0" w:line="240" w:lineRule="auto"/>
        <w:jc w:val="both"/>
        <w:rPr>
          <w:rFonts w:ascii="Times New Roman" w:hAnsi="Times New Roman"/>
          <w:sz w:val="24"/>
          <w:szCs w:val="24"/>
        </w:rPr>
      </w:pPr>
      <w:r w:rsidRPr="00012545">
        <w:rPr>
          <w:rFonts w:ascii="Times New Roman" w:hAnsi="Times New Roman"/>
          <w:sz w:val="24"/>
          <w:szCs w:val="24"/>
        </w:rPr>
        <w:t>Norėdamas įsigyti šį leidimą naudotojas turi užpildyti prašymo formą, kurioje turi pateikti</w:t>
      </w:r>
      <w:r>
        <w:rPr>
          <w:rFonts w:ascii="Times New Roman" w:hAnsi="Times New Roman"/>
          <w:sz w:val="24"/>
          <w:szCs w:val="24"/>
        </w:rPr>
        <w:t>:</w:t>
      </w:r>
    </w:p>
    <w:p w:rsidR="0035414B" w:rsidRPr="00012545" w:rsidRDefault="0035414B" w:rsidP="0035414B">
      <w:pPr>
        <w:pStyle w:val="ListParagraph"/>
        <w:numPr>
          <w:ilvl w:val="0"/>
          <w:numId w:val="19"/>
        </w:numPr>
        <w:ind w:left="709"/>
        <w:jc w:val="both"/>
        <w:rPr>
          <w:rFonts w:ascii="Times New Roman" w:hAnsi="Times New Roman"/>
          <w:sz w:val="24"/>
          <w:szCs w:val="24"/>
        </w:rPr>
      </w:pPr>
      <w:r w:rsidRPr="00012545">
        <w:rPr>
          <w:rFonts w:ascii="Times New Roman" w:hAnsi="Times New Roman"/>
          <w:sz w:val="24"/>
          <w:szCs w:val="24"/>
        </w:rPr>
        <w:t>Automobilį (galima pasirinkti tik iš įvestų automobilių sąrašo);</w:t>
      </w:r>
    </w:p>
    <w:p w:rsidR="0035414B" w:rsidRPr="00012545" w:rsidRDefault="0035414B" w:rsidP="0035414B">
      <w:pPr>
        <w:pStyle w:val="ListParagraph"/>
        <w:numPr>
          <w:ilvl w:val="0"/>
          <w:numId w:val="19"/>
        </w:numPr>
        <w:ind w:left="709"/>
        <w:jc w:val="both"/>
        <w:rPr>
          <w:rFonts w:ascii="Times New Roman" w:hAnsi="Times New Roman"/>
          <w:sz w:val="24"/>
          <w:szCs w:val="24"/>
        </w:rPr>
      </w:pPr>
      <w:r w:rsidRPr="00012545">
        <w:rPr>
          <w:rFonts w:ascii="Times New Roman" w:hAnsi="Times New Roman"/>
          <w:sz w:val="24"/>
          <w:szCs w:val="24"/>
        </w:rPr>
        <w:t>Leidimo pradžios datą</w:t>
      </w:r>
      <w:r>
        <w:rPr>
          <w:rFonts w:ascii="Times New Roman" w:hAnsi="Times New Roman"/>
          <w:sz w:val="24"/>
          <w:szCs w:val="24"/>
        </w:rPr>
        <w:t>.</w:t>
      </w:r>
    </w:p>
    <w:p w:rsidR="0035414B" w:rsidRPr="00DE0219" w:rsidRDefault="0035414B" w:rsidP="0035414B">
      <w:pPr>
        <w:pStyle w:val="ListParagraph"/>
        <w:numPr>
          <w:ilvl w:val="2"/>
          <w:numId w:val="3"/>
        </w:numPr>
        <w:jc w:val="both"/>
        <w:rPr>
          <w:rFonts w:ascii="Times New Roman" w:hAnsi="Times New Roman"/>
          <w:sz w:val="24"/>
          <w:szCs w:val="24"/>
        </w:rPr>
      </w:pPr>
      <w:r w:rsidRPr="00DE0219">
        <w:rPr>
          <w:rFonts w:ascii="Times New Roman" w:hAnsi="Times New Roman"/>
          <w:sz w:val="24"/>
          <w:szCs w:val="24"/>
        </w:rPr>
        <w:t>Pagal 3.1</w:t>
      </w:r>
      <w:r>
        <w:rPr>
          <w:rFonts w:ascii="Times New Roman" w:hAnsi="Times New Roman"/>
          <w:sz w:val="24"/>
          <w:szCs w:val="24"/>
        </w:rPr>
        <w:t>2</w:t>
      </w:r>
      <w:r w:rsidRPr="00DE0219">
        <w:rPr>
          <w:rFonts w:ascii="Times New Roman" w:hAnsi="Times New Roman"/>
          <w:sz w:val="24"/>
          <w:szCs w:val="24"/>
        </w:rPr>
        <w:t>.</w:t>
      </w:r>
      <w:r>
        <w:rPr>
          <w:rFonts w:ascii="Times New Roman" w:hAnsi="Times New Roman"/>
          <w:sz w:val="24"/>
          <w:szCs w:val="24"/>
        </w:rPr>
        <w:t>6</w:t>
      </w:r>
      <w:r w:rsidRPr="00DE0219">
        <w:rPr>
          <w:rFonts w:ascii="Times New Roman" w:hAnsi="Times New Roman"/>
          <w:sz w:val="24"/>
          <w:szCs w:val="24"/>
        </w:rPr>
        <w:t>. pateiktus duomenis IS turi kreiptis į RC dėl gyventojo registracijos duomenų.</w:t>
      </w:r>
    </w:p>
    <w:p w:rsidR="0035414B" w:rsidRPr="00DE0219" w:rsidRDefault="0035414B" w:rsidP="0035414B">
      <w:pPr>
        <w:pStyle w:val="ListParagraph"/>
        <w:numPr>
          <w:ilvl w:val="2"/>
          <w:numId w:val="3"/>
        </w:numPr>
        <w:jc w:val="both"/>
        <w:rPr>
          <w:rFonts w:ascii="Times New Roman" w:hAnsi="Times New Roman"/>
          <w:sz w:val="24"/>
          <w:szCs w:val="24"/>
        </w:rPr>
      </w:pPr>
      <w:r w:rsidRPr="00DE0219">
        <w:rPr>
          <w:rFonts w:ascii="Times New Roman" w:hAnsi="Times New Roman"/>
          <w:sz w:val="24"/>
          <w:szCs w:val="24"/>
        </w:rPr>
        <w:t>RC automatiškai pateikia gyventojo registracijos duomenis.</w:t>
      </w:r>
    </w:p>
    <w:p w:rsidR="0035414B" w:rsidRPr="00DE0219" w:rsidRDefault="0035414B" w:rsidP="0035414B">
      <w:pPr>
        <w:pStyle w:val="ListParagraph"/>
        <w:numPr>
          <w:ilvl w:val="2"/>
          <w:numId w:val="3"/>
        </w:numPr>
        <w:jc w:val="both"/>
        <w:rPr>
          <w:rFonts w:ascii="Times New Roman" w:hAnsi="Times New Roman"/>
          <w:sz w:val="24"/>
          <w:szCs w:val="24"/>
        </w:rPr>
      </w:pPr>
      <w:r w:rsidRPr="00DE0219">
        <w:rPr>
          <w:rFonts w:ascii="Times New Roman" w:hAnsi="Times New Roman"/>
          <w:sz w:val="24"/>
          <w:szCs w:val="24"/>
        </w:rPr>
        <w:t>Gavus duomenis iš RC, IS pagal prašyme pateiktus duomenis turi kreiptis į REGITRĄ.</w:t>
      </w:r>
    </w:p>
    <w:p w:rsidR="0035414B" w:rsidRPr="00DE0219" w:rsidRDefault="0035414B" w:rsidP="0035414B">
      <w:pPr>
        <w:pStyle w:val="ListParagraph"/>
        <w:numPr>
          <w:ilvl w:val="2"/>
          <w:numId w:val="3"/>
        </w:numPr>
        <w:jc w:val="both"/>
        <w:rPr>
          <w:rFonts w:ascii="Times New Roman" w:hAnsi="Times New Roman"/>
          <w:sz w:val="24"/>
          <w:szCs w:val="24"/>
        </w:rPr>
      </w:pPr>
      <w:r w:rsidRPr="00DE0219">
        <w:rPr>
          <w:rFonts w:ascii="Times New Roman" w:hAnsi="Times New Roman"/>
          <w:sz w:val="24"/>
          <w:szCs w:val="24"/>
        </w:rPr>
        <w:t>REGITRA automatiškai pateikia informaciją apie automobilį.</w:t>
      </w:r>
    </w:p>
    <w:p w:rsidR="0035414B" w:rsidRPr="00DE0219" w:rsidRDefault="0035414B" w:rsidP="0035414B">
      <w:pPr>
        <w:pStyle w:val="ListParagraph"/>
        <w:numPr>
          <w:ilvl w:val="2"/>
          <w:numId w:val="3"/>
        </w:numPr>
        <w:jc w:val="both"/>
        <w:rPr>
          <w:rFonts w:ascii="Times New Roman" w:hAnsi="Times New Roman"/>
          <w:sz w:val="24"/>
          <w:szCs w:val="24"/>
        </w:rPr>
      </w:pPr>
      <w:r w:rsidRPr="00DE0219">
        <w:rPr>
          <w:rFonts w:ascii="Times New Roman" w:hAnsi="Times New Roman"/>
          <w:sz w:val="24"/>
          <w:szCs w:val="24"/>
        </w:rPr>
        <w:t>Gavus duomenis iš RC, REGITROS ir naudotojo, sistemos administratorius juos turi patikrinti ir patvirtinti arba atmesti prašymą išduoti leidimą.</w:t>
      </w:r>
    </w:p>
    <w:p w:rsidR="0035414B" w:rsidRPr="00DE0219" w:rsidRDefault="0035414B" w:rsidP="0035414B">
      <w:pPr>
        <w:pStyle w:val="ListParagraph"/>
        <w:numPr>
          <w:ilvl w:val="2"/>
          <w:numId w:val="3"/>
        </w:numPr>
        <w:jc w:val="both"/>
        <w:rPr>
          <w:rFonts w:ascii="Times New Roman" w:hAnsi="Times New Roman"/>
          <w:sz w:val="24"/>
          <w:szCs w:val="24"/>
        </w:rPr>
      </w:pPr>
      <w:r w:rsidRPr="00DE0219">
        <w:rPr>
          <w:rFonts w:ascii="Times New Roman" w:hAnsi="Times New Roman"/>
          <w:sz w:val="24"/>
          <w:szCs w:val="24"/>
        </w:rPr>
        <w:t>Apie sprendimą leisti arba neleisti įsigyti leidimą naudotojas turi būti informuojamas elektroniniu paštu iškart po prašymo patvirtinimo / atmetimo veiksmo.</w:t>
      </w:r>
    </w:p>
    <w:p w:rsidR="0035414B" w:rsidRPr="00DE0219" w:rsidRDefault="0035414B" w:rsidP="0035414B">
      <w:pPr>
        <w:pStyle w:val="ListParagraph"/>
        <w:numPr>
          <w:ilvl w:val="2"/>
          <w:numId w:val="3"/>
        </w:numPr>
        <w:jc w:val="both"/>
        <w:rPr>
          <w:rFonts w:ascii="Times New Roman" w:hAnsi="Times New Roman"/>
          <w:sz w:val="24"/>
          <w:szCs w:val="24"/>
        </w:rPr>
      </w:pPr>
      <w:r w:rsidRPr="00DE0219">
        <w:rPr>
          <w:rFonts w:ascii="Times New Roman" w:hAnsi="Times New Roman"/>
          <w:sz w:val="24"/>
          <w:szCs w:val="24"/>
        </w:rPr>
        <w:t>Patvirtinus prašymą, naudotojo paskyroje turi būti suformuojamas užsakymas, kuriame yra įtraukiamas norimas įsigyti leidimas, parenkamas pagal užpildytą ir patvirtintą prašymą.</w:t>
      </w:r>
    </w:p>
    <w:p w:rsidR="0035414B" w:rsidRPr="00DE0219" w:rsidRDefault="0035414B" w:rsidP="0035414B">
      <w:pPr>
        <w:pStyle w:val="ListParagraph"/>
        <w:numPr>
          <w:ilvl w:val="2"/>
          <w:numId w:val="3"/>
        </w:numPr>
        <w:jc w:val="both"/>
        <w:rPr>
          <w:rFonts w:ascii="Times New Roman" w:hAnsi="Times New Roman"/>
          <w:sz w:val="24"/>
          <w:szCs w:val="24"/>
        </w:rPr>
      </w:pPr>
      <w:r w:rsidRPr="00DE0219">
        <w:rPr>
          <w:rFonts w:ascii="Times New Roman" w:hAnsi="Times New Roman"/>
          <w:sz w:val="24"/>
          <w:szCs w:val="24"/>
        </w:rPr>
        <w:lastRenderedPageBreak/>
        <w:t>Naudotojui, įėjusiam į užsakymo apmokėjimo langą, turi būti pateikiamas apmokėjimo būdo pasirinkimas:</w:t>
      </w:r>
    </w:p>
    <w:p w:rsidR="0035414B" w:rsidRPr="00DE0219" w:rsidRDefault="0035414B" w:rsidP="0035414B">
      <w:pPr>
        <w:pStyle w:val="ListParagraph"/>
        <w:numPr>
          <w:ilvl w:val="2"/>
          <w:numId w:val="17"/>
        </w:numPr>
        <w:ind w:left="1843"/>
        <w:jc w:val="both"/>
        <w:rPr>
          <w:rFonts w:ascii="Times New Roman" w:hAnsi="Times New Roman"/>
          <w:sz w:val="24"/>
          <w:szCs w:val="24"/>
        </w:rPr>
      </w:pPr>
      <w:r w:rsidRPr="00DE0219">
        <w:rPr>
          <w:rFonts w:ascii="Times New Roman" w:hAnsi="Times New Roman"/>
          <w:sz w:val="24"/>
          <w:szCs w:val="24"/>
        </w:rPr>
        <w:t>Išankstinė sąskaita – galima apmokėti atskirai bankiniu pavedimu (gali būti taikomi banko mokesčiai);</w:t>
      </w:r>
    </w:p>
    <w:p w:rsidR="0035414B" w:rsidRPr="00DE0219" w:rsidRDefault="0035414B" w:rsidP="0035414B">
      <w:pPr>
        <w:pStyle w:val="ListParagraph"/>
        <w:numPr>
          <w:ilvl w:val="2"/>
          <w:numId w:val="17"/>
        </w:numPr>
        <w:ind w:left="1843"/>
        <w:jc w:val="both"/>
        <w:rPr>
          <w:rFonts w:ascii="Times New Roman" w:hAnsi="Times New Roman"/>
          <w:sz w:val="24"/>
          <w:szCs w:val="24"/>
        </w:rPr>
      </w:pPr>
      <w:r w:rsidRPr="00DE0219">
        <w:rPr>
          <w:rFonts w:ascii="Times New Roman" w:hAnsi="Times New Roman"/>
          <w:sz w:val="24"/>
          <w:szCs w:val="24"/>
        </w:rPr>
        <w:t>Bank-link paslauga – naudotojui gali būti taikomi papildomi mokesčiai;</w:t>
      </w:r>
    </w:p>
    <w:p w:rsidR="0035414B" w:rsidRPr="00DE0219" w:rsidRDefault="0035414B" w:rsidP="0035414B">
      <w:pPr>
        <w:pStyle w:val="ListParagraph"/>
        <w:numPr>
          <w:ilvl w:val="2"/>
          <w:numId w:val="17"/>
        </w:numPr>
        <w:ind w:left="1843"/>
        <w:jc w:val="both"/>
        <w:rPr>
          <w:rFonts w:ascii="Times New Roman" w:hAnsi="Times New Roman"/>
          <w:sz w:val="24"/>
          <w:szCs w:val="24"/>
        </w:rPr>
      </w:pPr>
      <w:r w:rsidRPr="00DE0219">
        <w:rPr>
          <w:rFonts w:ascii="Times New Roman" w:hAnsi="Times New Roman"/>
          <w:sz w:val="24"/>
          <w:szCs w:val="24"/>
        </w:rPr>
        <w:t xml:space="preserve"> Banko kortelė;</w:t>
      </w:r>
    </w:p>
    <w:p w:rsidR="0035414B" w:rsidRPr="00DE0219" w:rsidRDefault="0035414B" w:rsidP="0035414B">
      <w:pPr>
        <w:pStyle w:val="ListParagraph"/>
        <w:numPr>
          <w:ilvl w:val="2"/>
          <w:numId w:val="3"/>
        </w:numPr>
        <w:jc w:val="both"/>
        <w:rPr>
          <w:rFonts w:ascii="Times New Roman" w:hAnsi="Times New Roman"/>
          <w:sz w:val="24"/>
          <w:szCs w:val="24"/>
        </w:rPr>
      </w:pPr>
      <w:r w:rsidRPr="00DE0219">
        <w:rPr>
          <w:rFonts w:ascii="Times New Roman" w:hAnsi="Times New Roman"/>
          <w:sz w:val="24"/>
          <w:szCs w:val="24"/>
        </w:rPr>
        <w:t>Gavus apmokėjimą, naudotojui elektroniniu paštu turi būti išsiunčiama PVM sąskaita faktūra.</w:t>
      </w:r>
    </w:p>
    <w:p w:rsidR="0035414B" w:rsidRPr="00DE0219" w:rsidRDefault="0035414B" w:rsidP="0035414B">
      <w:pPr>
        <w:pStyle w:val="ListParagraph"/>
        <w:numPr>
          <w:ilvl w:val="2"/>
          <w:numId w:val="3"/>
        </w:numPr>
        <w:jc w:val="both"/>
        <w:rPr>
          <w:rFonts w:ascii="Times New Roman" w:hAnsi="Times New Roman"/>
          <w:sz w:val="24"/>
          <w:szCs w:val="24"/>
        </w:rPr>
      </w:pPr>
      <w:r w:rsidRPr="00DE0219">
        <w:rPr>
          <w:rFonts w:ascii="Times New Roman" w:hAnsi="Times New Roman"/>
          <w:sz w:val="24"/>
          <w:szCs w:val="24"/>
        </w:rPr>
        <w:t>Gavus apmokėjimą, sistemos administratorius patvirtina leidimo galiojimą, t. y. aktyvuoja leidimą. Informacija apie leidimo aktyvavimą turi būti išsiunčiama naudotojui elektroniniu paštu iškart po leidimo aktyvavimo veiksmo.</w:t>
      </w:r>
    </w:p>
    <w:p w:rsidR="0035414B" w:rsidRPr="007D453F" w:rsidRDefault="0035414B" w:rsidP="0035414B">
      <w:pPr>
        <w:pStyle w:val="ListParagraph"/>
        <w:numPr>
          <w:ilvl w:val="2"/>
          <w:numId w:val="3"/>
        </w:numPr>
        <w:spacing w:after="0" w:line="240" w:lineRule="auto"/>
        <w:jc w:val="both"/>
        <w:rPr>
          <w:rFonts w:ascii="Times New Roman" w:hAnsi="Times New Roman"/>
          <w:sz w:val="24"/>
          <w:szCs w:val="24"/>
        </w:rPr>
      </w:pPr>
      <w:r>
        <w:rPr>
          <w:rFonts w:ascii="Times New Roman" w:hAnsi="Times New Roman"/>
          <w:sz w:val="24"/>
          <w:szCs w:val="24"/>
        </w:rPr>
        <w:t>Jeigu leidimas skirtas nemokamai paslaugai, paslaugos apmokėjimo procesas turi būti praleidžiamas ir leidimas turi būti pateikiamas aktyvavimui iškart po prašymo leidimui patvirtinimo.</w:t>
      </w:r>
    </w:p>
    <w:p w:rsidR="0035414B" w:rsidRPr="007D453F" w:rsidRDefault="0035414B" w:rsidP="0035414B">
      <w:pPr>
        <w:pStyle w:val="Heading2"/>
      </w:pPr>
      <w:bookmarkStart w:id="53" w:name="_Toc528234588"/>
      <w:r>
        <w:t>Reikalavimai k</w:t>
      </w:r>
      <w:r w:rsidRPr="007D453F">
        <w:t>ontrol</w:t>
      </w:r>
      <w:bookmarkEnd w:id="53"/>
      <w:r>
        <w:t>ei</w:t>
      </w:r>
    </w:p>
    <w:p w:rsidR="0035414B" w:rsidRPr="004A0674" w:rsidRDefault="0035414B" w:rsidP="0035414B">
      <w:pPr>
        <w:numPr>
          <w:ilvl w:val="2"/>
          <w:numId w:val="3"/>
        </w:numPr>
        <w:rPr>
          <w:szCs w:val="24"/>
        </w:rPr>
      </w:pPr>
      <w:r w:rsidRPr="007D453F">
        <w:rPr>
          <w:szCs w:val="24"/>
        </w:rPr>
        <w:t xml:space="preserve">Paslaugų kontrolė </w:t>
      </w:r>
      <w:r w:rsidRPr="00725039">
        <w:t xml:space="preserve">atliekama remiantis automobilio numeriu. Integravimas su jau naudojamu kontrolės įrankiu privalo būti vykdomas naudojant API. </w:t>
      </w:r>
    </w:p>
    <w:p w:rsidR="0035414B" w:rsidRDefault="0035414B" w:rsidP="0035414B">
      <w:pPr>
        <w:numPr>
          <w:ilvl w:val="2"/>
          <w:numId w:val="3"/>
        </w:numPr>
        <w:rPr>
          <w:szCs w:val="24"/>
        </w:rPr>
      </w:pPr>
      <w:r w:rsidRPr="00725039">
        <w:t>K</w:t>
      </w:r>
      <w:r>
        <w:t>ontrolės metu k</w:t>
      </w:r>
      <w:r w:rsidRPr="00725039">
        <w:t>ontrolierius</w:t>
      </w:r>
      <w:r w:rsidRPr="007D453F">
        <w:rPr>
          <w:szCs w:val="24"/>
        </w:rPr>
        <w:t xml:space="preserve"> naudojasi mobiliuoju įrenginiu su numerio atpažinimo sistema, kurioje yra suvedamas valstybinis numeris ir pateikiama atsakymas, ar yra galiojanti ir</w:t>
      </w:r>
      <w:r>
        <w:rPr>
          <w:szCs w:val="24"/>
        </w:rPr>
        <w:t>, jei yra,</w:t>
      </w:r>
      <w:r w:rsidRPr="007D453F">
        <w:rPr>
          <w:szCs w:val="24"/>
        </w:rPr>
        <w:t xml:space="preserve"> kokia paslauga. </w:t>
      </w:r>
    </w:p>
    <w:p w:rsidR="0035414B" w:rsidRPr="00DA0DFF" w:rsidRDefault="0035414B" w:rsidP="0035414B">
      <w:pPr>
        <w:numPr>
          <w:ilvl w:val="2"/>
          <w:numId w:val="3"/>
        </w:numPr>
        <w:rPr>
          <w:szCs w:val="24"/>
        </w:rPr>
      </w:pPr>
      <w:r w:rsidRPr="007D453F">
        <w:rPr>
          <w:szCs w:val="24"/>
        </w:rPr>
        <w:t xml:space="preserve">Visi tikrinimai </w:t>
      </w:r>
      <w:r>
        <w:rPr>
          <w:szCs w:val="24"/>
        </w:rPr>
        <w:t xml:space="preserve">turi būti </w:t>
      </w:r>
      <w:r w:rsidRPr="007D453F">
        <w:rPr>
          <w:szCs w:val="24"/>
        </w:rPr>
        <w:t xml:space="preserve">registruojami </w:t>
      </w:r>
      <w:r>
        <w:rPr>
          <w:szCs w:val="24"/>
        </w:rPr>
        <w:t>IS</w:t>
      </w:r>
      <w:r w:rsidRPr="007D453F">
        <w:rPr>
          <w:szCs w:val="24"/>
        </w:rPr>
        <w:t xml:space="preserve">, </w:t>
      </w:r>
      <w:r>
        <w:rPr>
          <w:szCs w:val="24"/>
        </w:rPr>
        <w:t>automobilio tikrinimo informacija turi būti pateikiama prisijungusiam naudotojui</w:t>
      </w:r>
      <w:r w:rsidRPr="007D453F">
        <w:rPr>
          <w:szCs w:val="24"/>
        </w:rPr>
        <w:t>.</w:t>
      </w:r>
    </w:p>
    <w:p w:rsidR="0035414B" w:rsidRDefault="0035414B" w:rsidP="0035414B">
      <w:pPr>
        <w:pStyle w:val="Heading2"/>
      </w:pPr>
      <w:r>
        <w:t>Reikalavimai saugumui ir slaptumui</w:t>
      </w:r>
    </w:p>
    <w:p w:rsidR="0035414B" w:rsidRDefault="0035414B" w:rsidP="0035414B">
      <w:pPr>
        <w:numPr>
          <w:ilvl w:val="2"/>
          <w:numId w:val="3"/>
        </w:numPr>
        <w:jc w:val="both"/>
        <w:rPr>
          <w:lang w:eastAsia="lt-LT"/>
        </w:rPr>
      </w:pPr>
      <w:r>
        <w:rPr>
          <w:lang w:eastAsia="lt-LT"/>
        </w:rPr>
        <w:t>Gyventojui arba Juridiniam asmeniui turi būti galimybė pateikti prašymą ištrinti iš IS jo paskyrą, negrįžtamai pašalinti visus jo pateiktus prašymus, o IS sukauptus asmens duomenis (vardas, pavardė, el. pašto adresas, telefono numeris, banko sąskaitos numeriai, iš kurių buvo apmokamos paslaugos, vietos adresai ir kt.) pakeisti (nuasmeninti) atsitiktinai sugeneruota simbolių seka, iš kurių nebūtų jokios galimybės atstatyti pirminę informaciją.</w:t>
      </w:r>
    </w:p>
    <w:p w:rsidR="0035414B" w:rsidRDefault="0035414B" w:rsidP="0035414B">
      <w:pPr>
        <w:numPr>
          <w:ilvl w:val="2"/>
          <w:numId w:val="3"/>
        </w:numPr>
        <w:jc w:val="both"/>
        <w:rPr>
          <w:lang w:eastAsia="lt-LT"/>
        </w:rPr>
      </w:pPr>
      <w:r>
        <w:rPr>
          <w:lang w:eastAsia="lt-LT"/>
        </w:rPr>
        <w:t xml:space="preserve">Anksčiau IS sistemoje paskyrą turėjęs Gyventojas arba </w:t>
      </w:r>
      <w:proofErr w:type="spellStart"/>
      <w:r>
        <w:rPr>
          <w:lang w:eastAsia="lt-LT"/>
        </w:rPr>
        <w:t>Jurdinis</w:t>
      </w:r>
      <w:proofErr w:type="spellEnd"/>
      <w:r>
        <w:rPr>
          <w:lang w:eastAsia="lt-LT"/>
        </w:rPr>
        <w:t xml:space="preserve"> asmuo antrą (ir kitus) kartą prisiregistravęs prie IS neturi matyti anksčiau jo sukurtos ir  pakeistos (nuasmenintos) paskyros ir visos su ja susijusios informacijos.</w:t>
      </w:r>
    </w:p>
    <w:p w:rsidR="0035414B" w:rsidRDefault="0035414B" w:rsidP="0035414B">
      <w:pPr>
        <w:numPr>
          <w:ilvl w:val="2"/>
          <w:numId w:val="3"/>
        </w:numPr>
        <w:jc w:val="both"/>
        <w:rPr>
          <w:lang w:eastAsia="lt-LT"/>
        </w:rPr>
      </w:pPr>
      <w:r>
        <w:rPr>
          <w:lang w:eastAsia="lt-LT"/>
        </w:rPr>
        <w:t>Duomenų nuasmeninimą turi atlikti IS administratorius.</w:t>
      </w:r>
    </w:p>
    <w:p w:rsidR="0035414B" w:rsidRDefault="0035414B" w:rsidP="0035414B">
      <w:pPr>
        <w:numPr>
          <w:ilvl w:val="2"/>
          <w:numId w:val="3"/>
        </w:numPr>
        <w:jc w:val="both"/>
        <w:rPr>
          <w:lang w:eastAsia="lt-LT"/>
        </w:rPr>
      </w:pPr>
      <w:r>
        <w:rPr>
          <w:lang w:eastAsia="lt-LT"/>
        </w:rPr>
        <w:t>Duomenų perdavimas ir saugomi duomenys turi būti apsaugoti nuo sąmoningo iškraipymo.</w:t>
      </w:r>
    </w:p>
    <w:p w:rsidR="0035414B" w:rsidRDefault="0035414B" w:rsidP="0035414B">
      <w:pPr>
        <w:numPr>
          <w:ilvl w:val="2"/>
          <w:numId w:val="3"/>
        </w:numPr>
        <w:jc w:val="both"/>
        <w:rPr>
          <w:lang w:eastAsia="lt-LT"/>
        </w:rPr>
      </w:pPr>
      <w:r>
        <w:rPr>
          <w:lang w:eastAsia="lt-LT"/>
        </w:rPr>
        <w:t>Naudotojų p</w:t>
      </w:r>
      <w:r w:rsidRPr="00F17916">
        <w:rPr>
          <w:lang w:eastAsia="lt-LT"/>
        </w:rPr>
        <w:t xml:space="preserve">risijungimo slaptažodis prie sistemos naršyklėje privalo </w:t>
      </w:r>
      <w:r>
        <w:rPr>
          <w:lang w:eastAsia="lt-LT"/>
        </w:rPr>
        <w:t xml:space="preserve">būti keičiamas </w:t>
      </w:r>
      <w:r w:rsidRPr="00F17916">
        <w:rPr>
          <w:lang w:eastAsia="lt-LT"/>
        </w:rPr>
        <w:t xml:space="preserve">ne rečiau </w:t>
      </w:r>
      <w:r>
        <w:rPr>
          <w:lang w:eastAsia="lt-LT"/>
        </w:rPr>
        <w:t xml:space="preserve">nei 1 </w:t>
      </w:r>
      <w:r w:rsidRPr="00F17916">
        <w:rPr>
          <w:lang w:eastAsia="lt-LT"/>
        </w:rPr>
        <w:t>kartą per mėnesį. Slaptažod</w:t>
      </w:r>
      <w:r>
        <w:rPr>
          <w:lang w:eastAsia="lt-LT"/>
        </w:rPr>
        <w:t>į</w:t>
      </w:r>
      <w:r w:rsidRPr="00F17916">
        <w:rPr>
          <w:lang w:eastAsia="lt-LT"/>
        </w:rPr>
        <w:t xml:space="preserve"> privalo sudaryti ne mažiau </w:t>
      </w:r>
      <w:r>
        <w:rPr>
          <w:lang w:eastAsia="lt-LT"/>
        </w:rPr>
        <w:t xml:space="preserve">nei </w:t>
      </w:r>
      <w:r w:rsidRPr="00F17916">
        <w:rPr>
          <w:lang w:eastAsia="lt-LT"/>
        </w:rPr>
        <w:t>8 simboli</w:t>
      </w:r>
      <w:r>
        <w:rPr>
          <w:lang w:eastAsia="lt-LT"/>
        </w:rPr>
        <w:t>ai, tarp kurių privalo būti bent viena didžioji raidė ir bent vienas simbolis.</w:t>
      </w:r>
    </w:p>
    <w:p w:rsidR="0035414B" w:rsidRDefault="0035414B" w:rsidP="0035414B">
      <w:pPr>
        <w:numPr>
          <w:ilvl w:val="2"/>
          <w:numId w:val="3"/>
        </w:numPr>
        <w:jc w:val="both"/>
        <w:rPr>
          <w:lang w:eastAsia="lt-LT"/>
        </w:rPr>
      </w:pPr>
      <w:r>
        <w:rPr>
          <w:lang w:eastAsia="lt-LT"/>
        </w:rPr>
        <w:t>Prie IS prisijungti turi būti galima tik iš statinių IP adresų. Prisijungimas iš nutolusių įrenginių turi būti vykdomas tinklo viduje per VPN tunelį.</w:t>
      </w:r>
    </w:p>
    <w:p w:rsidR="0035414B" w:rsidRDefault="0035414B" w:rsidP="0035414B">
      <w:pPr>
        <w:numPr>
          <w:ilvl w:val="2"/>
          <w:numId w:val="3"/>
        </w:numPr>
        <w:jc w:val="both"/>
        <w:rPr>
          <w:lang w:eastAsia="lt-LT"/>
        </w:rPr>
      </w:pPr>
      <w:r>
        <w:rPr>
          <w:lang w:eastAsia="lt-LT"/>
        </w:rPr>
        <w:lastRenderedPageBreak/>
        <w:t>Visi Sistemoje saugojami asmens ir kiti jautrūs duomenys privalo būti šifruojami. Duomenų šifravimas turi atitikti aktualius susijusius Europos sąjungos ir nacionalinius reglamentus ir direktyvų reikalavimus.</w:t>
      </w:r>
    </w:p>
    <w:p w:rsidR="0035414B" w:rsidRDefault="0035414B" w:rsidP="0035414B">
      <w:pPr>
        <w:numPr>
          <w:ilvl w:val="2"/>
          <w:numId w:val="3"/>
        </w:numPr>
        <w:jc w:val="both"/>
        <w:rPr>
          <w:lang w:eastAsia="lt-LT"/>
        </w:rPr>
      </w:pPr>
      <w:r>
        <w:rPr>
          <w:lang w:eastAsia="lt-LT"/>
        </w:rPr>
        <w:t>Duomenų sauga turi būti užtikrinama:</w:t>
      </w:r>
    </w:p>
    <w:p w:rsidR="0035414B" w:rsidRDefault="0035414B" w:rsidP="0035414B">
      <w:pPr>
        <w:numPr>
          <w:ilvl w:val="2"/>
          <w:numId w:val="6"/>
        </w:numPr>
        <w:ind w:left="1418" w:hanging="284"/>
        <w:jc w:val="both"/>
        <w:rPr>
          <w:lang w:eastAsia="lt-LT"/>
        </w:rPr>
      </w:pPr>
      <w:r>
        <w:rPr>
          <w:lang w:eastAsia="lt-LT"/>
        </w:rPr>
        <w:t>užtikrinant duomenų vientisumą ir neprieštaringumą;</w:t>
      </w:r>
    </w:p>
    <w:p w:rsidR="0035414B" w:rsidRDefault="0035414B" w:rsidP="0035414B">
      <w:pPr>
        <w:numPr>
          <w:ilvl w:val="2"/>
          <w:numId w:val="6"/>
        </w:numPr>
        <w:ind w:left="1418" w:hanging="284"/>
        <w:jc w:val="both"/>
        <w:rPr>
          <w:lang w:eastAsia="lt-LT"/>
        </w:rPr>
      </w:pPr>
      <w:r>
        <w:rPr>
          <w:lang w:eastAsia="lt-LT"/>
        </w:rPr>
        <w:t>registruojant IS naudotojų atliekamus veiksmus su duomenimis;</w:t>
      </w:r>
    </w:p>
    <w:p w:rsidR="0035414B" w:rsidRDefault="0035414B" w:rsidP="0035414B">
      <w:pPr>
        <w:numPr>
          <w:ilvl w:val="2"/>
          <w:numId w:val="6"/>
        </w:numPr>
        <w:ind w:left="1418" w:hanging="284"/>
        <w:jc w:val="both"/>
        <w:rPr>
          <w:lang w:eastAsia="lt-LT"/>
        </w:rPr>
      </w:pPr>
      <w:r>
        <w:rPr>
          <w:lang w:eastAsia="lt-LT"/>
        </w:rPr>
        <w:t>sukuriant priemones, sudarančias galimybes administratoriui patikrinti naudotojų veiksmus;</w:t>
      </w:r>
    </w:p>
    <w:p w:rsidR="0035414B" w:rsidRDefault="0035414B" w:rsidP="0035414B">
      <w:pPr>
        <w:numPr>
          <w:ilvl w:val="2"/>
          <w:numId w:val="6"/>
        </w:numPr>
        <w:ind w:left="1418" w:hanging="284"/>
        <w:jc w:val="both"/>
        <w:rPr>
          <w:lang w:eastAsia="lt-LT"/>
        </w:rPr>
      </w:pPr>
      <w:r>
        <w:rPr>
          <w:lang w:eastAsia="lt-LT"/>
        </w:rPr>
        <w:t>IS naudotojus suskirstant į grupes pagal duomenų tvarkymo pobūdį, kai kuriems iš jų suteikiant specialiąsias teises (roles) atlikti tam tikrus tvarkymo veiksmus;</w:t>
      </w:r>
    </w:p>
    <w:p w:rsidR="0035414B" w:rsidRDefault="0035414B" w:rsidP="0035414B">
      <w:pPr>
        <w:numPr>
          <w:ilvl w:val="2"/>
          <w:numId w:val="6"/>
        </w:numPr>
        <w:ind w:left="1418" w:hanging="284"/>
        <w:jc w:val="both"/>
        <w:rPr>
          <w:lang w:eastAsia="lt-LT"/>
        </w:rPr>
      </w:pPr>
      <w:r>
        <w:rPr>
          <w:lang w:eastAsia="lt-LT"/>
        </w:rPr>
        <w:t>saugoma informacija negali būti ištrinta jokiais kitais būdais ar aplinkybėmis, išskyrus PO numatytais atvejais.</w:t>
      </w:r>
    </w:p>
    <w:p w:rsidR="0035414B" w:rsidRDefault="0035414B" w:rsidP="0035414B">
      <w:pPr>
        <w:numPr>
          <w:ilvl w:val="2"/>
          <w:numId w:val="3"/>
        </w:numPr>
        <w:jc w:val="both"/>
        <w:rPr>
          <w:lang w:eastAsia="lt-LT"/>
        </w:rPr>
      </w:pPr>
      <w:r>
        <w:rPr>
          <w:lang w:eastAsia="lt-LT"/>
        </w:rPr>
        <w:t>Visi naudotojai, dirbantys su IS, turi būti autentifikuoti ir valdomi centralizuotai.</w:t>
      </w:r>
    </w:p>
    <w:p w:rsidR="0035414B" w:rsidRDefault="0035414B" w:rsidP="0035414B">
      <w:pPr>
        <w:numPr>
          <w:ilvl w:val="2"/>
          <w:numId w:val="3"/>
        </w:numPr>
        <w:jc w:val="both"/>
        <w:rPr>
          <w:lang w:eastAsia="lt-LT"/>
        </w:rPr>
      </w:pPr>
      <w:r>
        <w:rPr>
          <w:lang w:eastAsia="lt-LT"/>
        </w:rPr>
        <w:t>IS turi būti realizuotas funkcionalumas Kliento pageidavimu ištrinti iš IS visus apie tą Klientą sukauptus asmens duomenis, išskyrus tuos duomenis, kuriuos PO privalo saugoti pagal atitinkamus LR įstatymus.</w:t>
      </w:r>
    </w:p>
    <w:p w:rsidR="0035414B" w:rsidRDefault="0035414B" w:rsidP="0035414B">
      <w:pPr>
        <w:numPr>
          <w:ilvl w:val="2"/>
          <w:numId w:val="3"/>
        </w:numPr>
        <w:jc w:val="both"/>
        <w:rPr>
          <w:lang w:eastAsia="lt-LT"/>
        </w:rPr>
      </w:pPr>
      <w:r>
        <w:rPr>
          <w:lang w:eastAsia="lt-LT"/>
        </w:rPr>
        <w:t>IS turi būti realizuotas funkcionalumas nustatyti naudotojo neteisingų prisijungimų skaičių, po kurio naudotojo paskyra būtų blokuojama. Užblokuota naudotojo paskyra turi būti atblokuojama tik su sistemos administratoriaus leidimu. Šis nustatymas turi būti taikomas tiek autentifikuojant IS naudotojus, tiek kitus sisteminius mazgus.</w:t>
      </w:r>
    </w:p>
    <w:p w:rsidR="0035414B" w:rsidRDefault="0035414B" w:rsidP="0035414B">
      <w:pPr>
        <w:numPr>
          <w:ilvl w:val="2"/>
          <w:numId w:val="3"/>
        </w:numPr>
        <w:jc w:val="both"/>
        <w:rPr>
          <w:lang w:eastAsia="lt-LT"/>
        </w:rPr>
      </w:pPr>
      <w:r>
        <w:rPr>
          <w:lang w:eastAsia="lt-LT"/>
        </w:rPr>
        <w:t>IS, veikdama darbiniame režime, privalo užtikrinti, kad įvykus nenumatytam įvykiui ar klaidai pateiks tik ribotą informaciją, kuri negalėtų būti panaudojama įsilaužiant į sistemą.</w:t>
      </w:r>
    </w:p>
    <w:p w:rsidR="0035414B" w:rsidRDefault="0035414B" w:rsidP="0035414B">
      <w:pPr>
        <w:numPr>
          <w:ilvl w:val="2"/>
          <w:numId w:val="3"/>
        </w:numPr>
        <w:jc w:val="both"/>
        <w:rPr>
          <w:lang w:eastAsia="lt-LT"/>
        </w:rPr>
      </w:pPr>
      <w:r>
        <w:rPr>
          <w:lang w:eastAsia="lt-LT"/>
        </w:rPr>
        <w:t xml:space="preserve">Visi realizuojami moduliai turi būti susieti audito ir saugos moduliu, įgyvendinančiu veiksmų registravimo ir kontrolės mechanizmą (angl. </w:t>
      </w:r>
      <w:proofErr w:type="gramStart"/>
      <w:r w:rsidRPr="00353EF2">
        <w:rPr>
          <w:i/>
          <w:iCs/>
          <w:lang w:val="en-US" w:eastAsia="lt-LT"/>
        </w:rPr>
        <w:t>audit</w:t>
      </w:r>
      <w:proofErr w:type="gramEnd"/>
      <w:r w:rsidRPr="00353EF2">
        <w:rPr>
          <w:i/>
          <w:iCs/>
          <w:lang w:val="en-US" w:eastAsia="lt-LT"/>
        </w:rPr>
        <w:t xml:space="preserve"> trail</w:t>
      </w:r>
      <w:r>
        <w:rPr>
          <w:lang w:eastAsia="lt-LT"/>
        </w:rPr>
        <w:t>).</w:t>
      </w:r>
    </w:p>
    <w:p w:rsidR="0035414B" w:rsidRDefault="0035414B" w:rsidP="0035414B">
      <w:pPr>
        <w:numPr>
          <w:ilvl w:val="2"/>
          <w:numId w:val="3"/>
        </w:numPr>
        <w:jc w:val="both"/>
        <w:rPr>
          <w:lang w:eastAsia="lt-LT"/>
        </w:rPr>
      </w:pPr>
      <w:r>
        <w:rPr>
          <w:lang w:eastAsia="lt-LT"/>
        </w:rPr>
        <w:t xml:space="preserve">IS privalo užtikrinti tinkamą įvedimo laukų tikrinimą apsaugant nuo trečiųjų šalių pateikto programinio kodo vykdymo ar neleidžiamos peržiūrėti informacijos pateikimo (pvz., XSS (angl. </w:t>
      </w:r>
      <w:r w:rsidRPr="00353EF2">
        <w:rPr>
          <w:i/>
          <w:iCs/>
          <w:lang w:val="en-US" w:eastAsia="lt-LT"/>
        </w:rPr>
        <w:t>cross-site scripting</w:t>
      </w:r>
      <w:r>
        <w:rPr>
          <w:lang w:eastAsia="lt-LT"/>
        </w:rPr>
        <w:t>) ar SQL injekcijos (</w:t>
      </w:r>
      <w:proofErr w:type="gramStart"/>
      <w:r>
        <w:rPr>
          <w:lang w:eastAsia="lt-LT"/>
        </w:rPr>
        <w:t>angl</w:t>
      </w:r>
      <w:proofErr w:type="gramEnd"/>
      <w:r>
        <w:rPr>
          <w:lang w:eastAsia="lt-LT"/>
        </w:rPr>
        <w:t xml:space="preserve">. </w:t>
      </w:r>
      <w:r w:rsidRPr="00353EF2">
        <w:rPr>
          <w:i/>
          <w:iCs/>
          <w:lang w:val="en-US" w:eastAsia="lt-LT"/>
        </w:rPr>
        <w:t>SQL injection</w:t>
      </w:r>
      <w:r>
        <w:rPr>
          <w:lang w:eastAsia="lt-LT"/>
        </w:rPr>
        <w:t>) atakos).</w:t>
      </w:r>
    </w:p>
    <w:p w:rsidR="0035414B" w:rsidRDefault="0035414B" w:rsidP="0035414B">
      <w:pPr>
        <w:numPr>
          <w:ilvl w:val="2"/>
          <w:numId w:val="3"/>
        </w:numPr>
        <w:jc w:val="both"/>
        <w:rPr>
          <w:lang w:eastAsia="lt-LT"/>
        </w:rPr>
      </w:pPr>
      <w:r>
        <w:rPr>
          <w:lang w:eastAsia="lt-LT"/>
        </w:rPr>
        <w:t xml:space="preserve">IS turi būti apsaugota nuo paskirstytų ir daug resursų reikalaujančių atakų (angl. </w:t>
      </w:r>
      <w:proofErr w:type="gramStart"/>
      <w:r w:rsidRPr="00353EF2">
        <w:rPr>
          <w:i/>
          <w:iCs/>
          <w:lang w:val="en-US" w:eastAsia="lt-LT"/>
        </w:rPr>
        <w:t>distributed</w:t>
      </w:r>
      <w:proofErr w:type="gramEnd"/>
      <w:r w:rsidRPr="00353EF2">
        <w:rPr>
          <w:i/>
          <w:iCs/>
          <w:lang w:val="en-US" w:eastAsia="lt-LT"/>
        </w:rPr>
        <w:t xml:space="preserve"> denial of service – </w:t>
      </w:r>
      <w:proofErr w:type="spellStart"/>
      <w:r w:rsidRPr="00353EF2">
        <w:rPr>
          <w:i/>
          <w:iCs/>
          <w:lang w:val="en-US" w:eastAsia="lt-LT"/>
        </w:rPr>
        <w:t>DdoS</w:t>
      </w:r>
      <w:proofErr w:type="spellEnd"/>
      <w:r>
        <w:rPr>
          <w:lang w:eastAsia="lt-LT"/>
        </w:rPr>
        <w:t xml:space="preserve">). </w:t>
      </w:r>
    </w:p>
    <w:p w:rsidR="0035414B" w:rsidRDefault="0035414B" w:rsidP="0035414B">
      <w:pPr>
        <w:numPr>
          <w:ilvl w:val="2"/>
          <w:numId w:val="3"/>
        </w:numPr>
        <w:jc w:val="both"/>
        <w:rPr>
          <w:lang w:eastAsia="lt-LT"/>
        </w:rPr>
      </w:pPr>
      <w:r>
        <w:rPr>
          <w:lang w:eastAsia="lt-LT"/>
        </w:rPr>
        <w:t>IS</w:t>
      </w:r>
      <w:r w:rsidRPr="00F17916">
        <w:rPr>
          <w:lang w:eastAsia="lt-LT"/>
        </w:rPr>
        <w:t xml:space="preserve"> prižiūrintis tiekėjas privalo atitikti Europos Parlamento ir Tarybos Reglamento (ES) 2016/679 reikalavimus, privalo užtikrinti visišką konfidencialumą, tvarkydamas užsakovo duomenis.</w:t>
      </w:r>
    </w:p>
    <w:p w:rsidR="0035414B" w:rsidRPr="007D453F" w:rsidRDefault="0035414B" w:rsidP="0035414B">
      <w:pPr>
        <w:pStyle w:val="Heading2"/>
      </w:pPr>
      <w:bookmarkStart w:id="54" w:name="_Toc528234581"/>
      <w:r w:rsidRPr="007D453F">
        <w:t xml:space="preserve">Produktų kainos (pagal galiojantį </w:t>
      </w:r>
      <w:r>
        <w:t xml:space="preserve">Klaipėdos miesto </w:t>
      </w:r>
      <w:r w:rsidRPr="007D453F">
        <w:t>savivaldybės tarybos sprendimą)</w:t>
      </w:r>
      <w:bookmarkEnd w:id="54"/>
    </w:p>
    <w:p w:rsidR="0035414B" w:rsidRDefault="0035414B" w:rsidP="0035414B">
      <w:pPr>
        <w:pStyle w:val="Caption"/>
        <w:keepNext/>
      </w:pPr>
      <w:r>
        <w:fldChar w:fldCharType="begin"/>
      </w:r>
      <w:r>
        <w:instrText xml:space="preserve"> SEQ lentelė \* ARABIC </w:instrText>
      </w:r>
      <w:r>
        <w:fldChar w:fldCharType="separate"/>
      </w:r>
      <w:r>
        <w:rPr>
          <w:noProof/>
        </w:rPr>
        <w:t>1</w:t>
      </w:r>
      <w:r>
        <w:fldChar w:fldCharType="end"/>
      </w:r>
      <w:r>
        <w:t xml:space="preserve"> lentelė. Produktų kainodara</w:t>
      </w:r>
    </w:p>
    <w:tbl>
      <w:tblPr>
        <w:tblW w:w="969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395"/>
        <w:gridCol w:w="1670"/>
        <w:gridCol w:w="1643"/>
        <w:gridCol w:w="1510"/>
        <w:gridCol w:w="1203"/>
        <w:gridCol w:w="1270"/>
      </w:tblGrid>
      <w:tr w:rsidR="0035414B" w:rsidRPr="007D453F" w:rsidTr="007360DF">
        <w:trPr>
          <w:trHeight w:val="576"/>
        </w:trPr>
        <w:tc>
          <w:tcPr>
            <w:tcW w:w="2395" w:type="dxa"/>
            <w:shd w:val="clear" w:color="auto" w:fill="auto"/>
            <w:noWrap/>
          </w:tcPr>
          <w:p w:rsidR="0035414B" w:rsidRPr="004C0441" w:rsidRDefault="0035414B" w:rsidP="007360DF">
            <w:pPr>
              <w:jc w:val="both"/>
              <w:rPr>
                <w:rFonts w:eastAsia="Times New Roman"/>
                <w:caps/>
                <w:szCs w:val="24"/>
              </w:rPr>
            </w:pPr>
          </w:p>
        </w:tc>
        <w:tc>
          <w:tcPr>
            <w:tcW w:w="1670" w:type="dxa"/>
            <w:shd w:val="clear" w:color="auto" w:fill="auto"/>
            <w:hideMark/>
          </w:tcPr>
          <w:p w:rsidR="0035414B" w:rsidRPr="004C0441" w:rsidRDefault="0035414B" w:rsidP="007360DF">
            <w:pPr>
              <w:jc w:val="center"/>
              <w:rPr>
                <w:rFonts w:eastAsia="Times New Roman"/>
                <w:b/>
                <w:bCs/>
                <w:caps/>
                <w:szCs w:val="24"/>
              </w:rPr>
            </w:pPr>
            <w:r w:rsidRPr="004C0441">
              <w:rPr>
                <w:rFonts w:eastAsia="Times New Roman"/>
                <w:b/>
                <w:bCs/>
                <w:caps/>
                <w:szCs w:val="24"/>
              </w:rPr>
              <w:t>Raudonoji zona</w:t>
            </w:r>
          </w:p>
        </w:tc>
        <w:tc>
          <w:tcPr>
            <w:tcW w:w="1643" w:type="dxa"/>
            <w:shd w:val="clear" w:color="auto" w:fill="auto"/>
            <w:hideMark/>
          </w:tcPr>
          <w:p w:rsidR="0035414B" w:rsidRPr="004C0441" w:rsidRDefault="0035414B" w:rsidP="007360DF">
            <w:pPr>
              <w:jc w:val="center"/>
              <w:rPr>
                <w:rFonts w:eastAsia="Times New Roman"/>
                <w:b/>
                <w:bCs/>
                <w:caps/>
                <w:szCs w:val="24"/>
              </w:rPr>
            </w:pPr>
            <w:r w:rsidRPr="004C0441">
              <w:rPr>
                <w:rFonts w:eastAsia="Times New Roman"/>
                <w:b/>
                <w:bCs/>
                <w:caps/>
                <w:szCs w:val="24"/>
              </w:rPr>
              <w:t>Geltonoji zona</w:t>
            </w:r>
          </w:p>
        </w:tc>
        <w:tc>
          <w:tcPr>
            <w:tcW w:w="1510" w:type="dxa"/>
            <w:shd w:val="clear" w:color="auto" w:fill="auto"/>
            <w:hideMark/>
          </w:tcPr>
          <w:p w:rsidR="0035414B" w:rsidRPr="004C0441" w:rsidRDefault="0035414B" w:rsidP="007360DF">
            <w:pPr>
              <w:jc w:val="center"/>
              <w:rPr>
                <w:rFonts w:eastAsia="Times New Roman"/>
                <w:b/>
                <w:bCs/>
                <w:caps/>
                <w:szCs w:val="24"/>
              </w:rPr>
            </w:pPr>
            <w:r w:rsidRPr="004C0441">
              <w:rPr>
                <w:rFonts w:eastAsia="Times New Roman"/>
                <w:b/>
                <w:bCs/>
                <w:caps/>
                <w:szCs w:val="24"/>
              </w:rPr>
              <w:t>Mėlynoji zona</w:t>
            </w:r>
          </w:p>
        </w:tc>
        <w:tc>
          <w:tcPr>
            <w:tcW w:w="1203" w:type="dxa"/>
            <w:shd w:val="clear" w:color="auto" w:fill="auto"/>
            <w:hideMark/>
          </w:tcPr>
          <w:p w:rsidR="0035414B" w:rsidRPr="004C0441" w:rsidRDefault="0035414B" w:rsidP="007360DF">
            <w:pPr>
              <w:jc w:val="center"/>
              <w:rPr>
                <w:rFonts w:eastAsia="Times New Roman"/>
                <w:b/>
                <w:bCs/>
                <w:caps/>
                <w:szCs w:val="24"/>
              </w:rPr>
            </w:pPr>
            <w:r w:rsidRPr="004C0441">
              <w:rPr>
                <w:rFonts w:eastAsia="Times New Roman"/>
                <w:b/>
                <w:bCs/>
                <w:caps/>
                <w:szCs w:val="24"/>
              </w:rPr>
              <w:t>Žalioji zona</w:t>
            </w:r>
          </w:p>
        </w:tc>
        <w:tc>
          <w:tcPr>
            <w:tcW w:w="1270" w:type="dxa"/>
            <w:shd w:val="clear" w:color="auto" w:fill="auto"/>
            <w:hideMark/>
          </w:tcPr>
          <w:p w:rsidR="0035414B" w:rsidRPr="004C0441" w:rsidRDefault="0035414B" w:rsidP="007360DF">
            <w:pPr>
              <w:jc w:val="center"/>
              <w:rPr>
                <w:rFonts w:eastAsia="Times New Roman"/>
                <w:b/>
                <w:bCs/>
                <w:caps/>
                <w:szCs w:val="24"/>
              </w:rPr>
            </w:pPr>
            <w:r w:rsidRPr="004C0441">
              <w:rPr>
                <w:rFonts w:eastAsia="Times New Roman"/>
                <w:b/>
                <w:bCs/>
                <w:caps/>
                <w:szCs w:val="24"/>
              </w:rPr>
              <w:t>Baltoji zona</w:t>
            </w:r>
          </w:p>
        </w:tc>
      </w:tr>
      <w:tr w:rsidR="0035414B" w:rsidRPr="007D453F" w:rsidTr="007360DF">
        <w:trPr>
          <w:trHeight w:val="295"/>
        </w:trPr>
        <w:tc>
          <w:tcPr>
            <w:tcW w:w="2395" w:type="dxa"/>
            <w:shd w:val="clear" w:color="auto" w:fill="auto"/>
            <w:noWrap/>
            <w:hideMark/>
          </w:tcPr>
          <w:p w:rsidR="0035414B" w:rsidRPr="004C0441" w:rsidRDefault="0035414B" w:rsidP="007360DF">
            <w:pPr>
              <w:jc w:val="both"/>
              <w:rPr>
                <w:rFonts w:eastAsia="Times New Roman"/>
                <w:szCs w:val="24"/>
              </w:rPr>
            </w:pPr>
          </w:p>
        </w:tc>
        <w:tc>
          <w:tcPr>
            <w:tcW w:w="1670" w:type="dxa"/>
            <w:shd w:val="clear" w:color="auto" w:fill="auto"/>
            <w:hideMark/>
          </w:tcPr>
          <w:p w:rsidR="0035414B" w:rsidRPr="004C0441" w:rsidRDefault="0035414B" w:rsidP="007360DF">
            <w:pPr>
              <w:jc w:val="center"/>
              <w:rPr>
                <w:rFonts w:eastAsia="Times New Roman"/>
                <w:b/>
                <w:bCs/>
                <w:szCs w:val="24"/>
              </w:rPr>
            </w:pPr>
            <w:r w:rsidRPr="004C0441">
              <w:rPr>
                <w:rFonts w:eastAsia="Times New Roman"/>
                <w:b/>
                <w:bCs/>
                <w:szCs w:val="24"/>
              </w:rPr>
              <w:t>EUR</w:t>
            </w:r>
          </w:p>
        </w:tc>
        <w:tc>
          <w:tcPr>
            <w:tcW w:w="1643" w:type="dxa"/>
            <w:shd w:val="clear" w:color="auto" w:fill="auto"/>
            <w:hideMark/>
          </w:tcPr>
          <w:p w:rsidR="0035414B" w:rsidRPr="004C0441" w:rsidRDefault="0035414B" w:rsidP="007360DF">
            <w:pPr>
              <w:jc w:val="center"/>
              <w:rPr>
                <w:rFonts w:eastAsia="Times New Roman"/>
                <w:b/>
                <w:bCs/>
                <w:szCs w:val="24"/>
              </w:rPr>
            </w:pPr>
            <w:r w:rsidRPr="004C0441">
              <w:rPr>
                <w:rFonts w:eastAsia="Times New Roman"/>
                <w:b/>
                <w:bCs/>
                <w:szCs w:val="24"/>
              </w:rPr>
              <w:t>EUR</w:t>
            </w:r>
          </w:p>
        </w:tc>
        <w:tc>
          <w:tcPr>
            <w:tcW w:w="1510" w:type="dxa"/>
            <w:shd w:val="clear" w:color="auto" w:fill="auto"/>
            <w:hideMark/>
          </w:tcPr>
          <w:p w:rsidR="0035414B" w:rsidRPr="004C0441" w:rsidRDefault="0035414B" w:rsidP="007360DF">
            <w:pPr>
              <w:jc w:val="center"/>
              <w:rPr>
                <w:rFonts w:eastAsia="Times New Roman"/>
                <w:b/>
                <w:bCs/>
                <w:szCs w:val="24"/>
              </w:rPr>
            </w:pPr>
            <w:r w:rsidRPr="004C0441">
              <w:rPr>
                <w:rFonts w:eastAsia="Times New Roman"/>
                <w:b/>
                <w:bCs/>
                <w:szCs w:val="24"/>
              </w:rPr>
              <w:t>EUR</w:t>
            </w:r>
          </w:p>
        </w:tc>
        <w:tc>
          <w:tcPr>
            <w:tcW w:w="1203" w:type="dxa"/>
            <w:shd w:val="clear" w:color="auto" w:fill="auto"/>
            <w:hideMark/>
          </w:tcPr>
          <w:p w:rsidR="0035414B" w:rsidRPr="004C0441" w:rsidRDefault="0035414B" w:rsidP="007360DF">
            <w:pPr>
              <w:jc w:val="center"/>
              <w:rPr>
                <w:rFonts w:eastAsia="Times New Roman"/>
                <w:b/>
                <w:bCs/>
                <w:szCs w:val="24"/>
              </w:rPr>
            </w:pPr>
            <w:r w:rsidRPr="004C0441">
              <w:rPr>
                <w:rFonts w:eastAsia="Times New Roman"/>
                <w:b/>
                <w:bCs/>
                <w:szCs w:val="24"/>
              </w:rPr>
              <w:t>EUR</w:t>
            </w:r>
          </w:p>
        </w:tc>
        <w:tc>
          <w:tcPr>
            <w:tcW w:w="1270" w:type="dxa"/>
            <w:shd w:val="clear" w:color="auto" w:fill="auto"/>
            <w:noWrap/>
            <w:hideMark/>
          </w:tcPr>
          <w:p w:rsidR="0035414B" w:rsidRPr="004C0441" w:rsidRDefault="0035414B" w:rsidP="007360DF">
            <w:pPr>
              <w:jc w:val="center"/>
              <w:rPr>
                <w:rFonts w:eastAsia="Times New Roman"/>
                <w:b/>
                <w:bCs/>
                <w:szCs w:val="24"/>
              </w:rPr>
            </w:pPr>
            <w:r w:rsidRPr="004C0441">
              <w:rPr>
                <w:rFonts w:eastAsia="Times New Roman"/>
                <w:b/>
                <w:bCs/>
                <w:szCs w:val="24"/>
              </w:rPr>
              <w:t>EUR</w:t>
            </w:r>
          </w:p>
        </w:tc>
      </w:tr>
      <w:tr w:rsidR="0035414B" w:rsidRPr="007D453F" w:rsidTr="007360DF">
        <w:trPr>
          <w:trHeight w:val="282"/>
        </w:trPr>
        <w:tc>
          <w:tcPr>
            <w:tcW w:w="9691" w:type="dxa"/>
            <w:gridSpan w:val="6"/>
            <w:shd w:val="clear" w:color="auto" w:fill="auto"/>
            <w:noWrap/>
            <w:hideMark/>
          </w:tcPr>
          <w:p w:rsidR="0035414B" w:rsidRPr="004C0441" w:rsidRDefault="0035414B" w:rsidP="007360DF">
            <w:pPr>
              <w:jc w:val="center"/>
              <w:rPr>
                <w:b/>
                <w:bCs/>
                <w:i/>
                <w:iCs/>
                <w:szCs w:val="24"/>
              </w:rPr>
            </w:pPr>
            <w:r w:rsidRPr="004C0441">
              <w:rPr>
                <w:b/>
                <w:bCs/>
                <w:i/>
                <w:iCs/>
                <w:szCs w:val="24"/>
              </w:rPr>
              <w:t>Parkavimas prie namų</w:t>
            </w:r>
          </w:p>
        </w:tc>
      </w:tr>
      <w:tr w:rsidR="0035414B" w:rsidRPr="007D453F" w:rsidTr="007360DF">
        <w:trPr>
          <w:trHeight w:val="310"/>
        </w:trPr>
        <w:tc>
          <w:tcPr>
            <w:tcW w:w="2395" w:type="dxa"/>
            <w:shd w:val="clear" w:color="auto" w:fill="auto"/>
            <w:noWrap/>
            <w:hideMark/>
          </w:tcPr>
          <w:p w:rsidR="0035414B" w:rsidRPr="004C0441" w:rsidRDefault="0035414B" w:rsidP="007360DF">
            <w:pPr>
              <w:jc w:val="both"/>
              <w:rPr>
                <w:szCs w:val="24"/>
              </w:rPr>
            </w:pPr>
            <w:r w:rsidRPr="004C0441">
              <w:rPr>
                <w:szCs w:val="24"/>
              </w:rPr>
              <w:t>Už pirmą gyventojo leidimą</w:t>
            </w:r>
          </w:p>
        </w:tc>
        <w:tc>
          <w:tcPr>
            <w:tcW w:w="1670" w:type="dxa"/>
            <w:shd w:val="clear" w:color="auto" w:fill="auto"/>
            <w:noWrap/>
            <w:hideMark/>
          </w:tcPr>
          <w:p w:rsidR="0035414B" w:rsidRPr="004C0441" w:rsidRDefault="0035414B" w:rsidP="007360DF">
            <w:pPr>
              <w:jc w:val="center"/>
              <w:rPr>
                <w:rFonts w:eastAsia="Times New Roman"/>
                <w:szCs w:val="24"/>
              </w:rPr>
            </w:pPr>
            <w:r w:rsidRPr="004C0441">
              <w:rPr>
                <w:rFonts w:eastAsia="Times New Roman"/>
                <w:szCs w:val="24"/>
              </w:rPr>
              <w:t>1,5</w:t>
            </w:r>
          </w:p>
        </w:tc>
        <w:tc>
          <w:tcPr>
            <w:tcW w:w="1643" w:type="dxa"/>
            <w:shd w:val="clear" w:color="auto" w:fill="auto"/>
            <w:noWrap/>
            <w:hideMark/>
          </w:tcPr>
          <w:p w:rsidR="0035414B" w:rsidRPr="004C0441" w:rsidRDefault="0035414B" w:rsidP="007360DF">
            <w:pPr>
              <w:jc w:val="center"/>
              <w:rPr>
                <w:rFonts w:eastAsia="Times New Roman"/>
                <w:szCs w:val="24"/>
              </w:rPr>
            </w:pPr>
            <w:r w:rsidRPr="004C0441">
              <w:rPr>
                <w:rFonts w:eastAsia="Times New Roman"/>
                <w:szCs w:val="24"/>
              </w:rPr>
              <w:t>1,5</w:t>
            </w:r>
          </w:p>
        </w:tc>
        <w:tc>
          <w:tcPr>
            <w:tcW w:w="1510" w:type="dxa"/>
            <w:shd w:val="clear" w:color="auto" w:fill="auto"/>
            <w:noWrap/>
            <w:hideMark/>
          </w:tcPr>
          <w:p w:rsidR="0035414B" w:rsidRPr="004C0441" w:rsidRDefault="0035414B" w:rsidP="007360DF">
            <w:pPr>
              <w:jc w:val="center"/>
              <w:rPr>
                <w:rFonts w:eastAsia="Times New Roman"/>
                <w:szCs w:val="24"/>
              </w:rPr>
            </w:pPr>
            <w:r w:rsidRPr="004C0441">
              <w:rPr>
                <w:rFonts w:eastAsia="Times New Roman"/>
                <w:szCs w:val="24"/>
              </w:rPr>
              <w:t>1,5</w:t>
            </w:r>
          </w:p>
        </w:tc>
        <w:tc>
          <w:tcPr>
            <w:tcW w:w="1203" w:type="dxa"/>
            <w:shd w:val="clear" w:color="auto" w:fill="auto"/>
            <w:noWrap/>
            <w:hideMark/>
          </w:tcPr>
          <w:p w:rsidR="0035414B" w:rsidRPr="004C0441" w:rsidRDefault="0035414B" w:rsidP="007360DF">
            <w:pPr>
              <w:jc w:val="center"/>
              <w:rPr>
                <w:rFonts w:eastAsia="Times New Roman"/>
                <w:szCs w:val="24"/>
              </w:rPr>
            </w:pPr>
            <w:r w:rsidRPr="004C0441">
              <w:rPr>
                <w:rFonts w:eastAsia="Times New Roman"/>
                <w:szCs w:val="24"/>
              </w:rPr>
              <w:t>1,5</w:t>
            </w:r>
          </w:p>
        </w:tc>
        <w:tc>
          <w:tcPr>
            <w:tcW w:w="1270" w:type="dxa"/>
            <w:shd w:val="clear" w:color="auto" w:fill="auto"/>
            <w:noWrap/>
            <w:hideMark/>
          </w:tcPr>
          <w:p w:rsidR="0035414B" w:rsidRPr="004C0441" w:rsidRDefault="0035414B" w:rsidP="007360DF">
            <w:pPr>
              <w:jc w:val="center"/>
              <w:rPr>
                <w:rFonts w:eastAsia="Times New Roman"/>
                <w:szCs w:val="24"/>
              </w:rPr>
            </w:pPr>
          </w:p>
        </w:tc>
      </w:tr>
      <w:tr w:rsidR="0035414B" w:rsidRPr="007D453F" w:rsidTr="007360DF">
        <w:trPr>
          <w:trHeight w:val="310"/>
        </w:trPr>
        <w:tc>
          <w:tcPr>
            <w:tcW w:w="2395" w:type="dxa"/>
            <w:shd w:val="clear" w:color="auto" w:fill="auto"/>
            <w:noWrap/>
            <w:hideMark/>
          </w:tcPr>
          <w:p w:rsidR="0035414B" w:rsidRPr="004C0441" w:rsidRDefault="0035414B" w:rsidP="007360DF">
            <w:pPr>
              <w:jc w:val="both"/>
              <w:rPr>
                <w:szCs w:val="24"/>
              </w:rPr>
            </w:pPr>
            <w:r w:rsidRPr="004C0441">
              <w:rPr>
                <w:szCs w:val="24"/>
              </w:rPr>
              <w:lastRenderedPageBreak/>
              <w:t>Už antrą gyventojo leidimą</w:t>
            </w:r>
          </w:p>
        </w:tc>
        <w:tc>
          <w:tcPr>
            <w:tcW w:w="1670" w:type="dxa"/>
            <w:shd w:val="clear" w:color="auto" w:fill="auto"/>
            <w:noWrap/>
            <w:hideMark/>
          </w:tcPr>
          <w:p w:rsidR="0035414B" w:rsidRPr="004C0441" w:rsidRDefault="0035414B" w:rsidP="007360DF">
            <w:pPr>
              <w:jc w:val="center"/>
              <w:rPr>
                <w:rFonts w:eastAsia="Times New Roman"/>
                <w:szCs w:val="24"/>
              </w:rPr>
            </w:pPr>
            <w:r w:rsidRPr="004C0441">
              <w:rPr>
                <w:rFonts w:eastAsia="Times New Roman"/>
                <w:szCs w:val="24"/>
              </w:rPr>
              <w:t>72</w:t>
            </w:r>
          </w:p>
        </w:tc>
        <w:tc>
          <w:tcPr>
            <w:tcW w:w="1643" w:type="dxa"/>
            <w:shd w:val="clear" w:color="auto" w:fill="auto"/>
            <w:noWrap/>
            <w:hideMark/>
          </w:tcPr>
          <w:p w:rsidR="0035414B" w:rsidRPr="004C0441" w:rsidRDefault="0035414B" w:rsidP="007360DF">
            <w:pPr>
              <w:jc w:val="center"/>
              <w:rPr>
                <w:rFonts w:eastAsia="Times New Roman"/>
                <w:szCs w:val="24"/>
              </w:rPr>
            </w:pPr>
            <w:r w:rsidRPr="004C0441">
              <w:rPr>
                <w:rFonts w:eastAsia="Times New Roman"/>
                <w:szCs w:val="24"/>
              </w:rPr>
              <w:t>72</w:t>
            </w:r>
          </w:p>
        </w:tc>
        <w:tc>
          <w:tcPr>
            <w:tcW w:w="1510" w:type="dxa"/>
            <w:shd w:val="clear" w:color="auto" w:fill="auto"/>
            <w:noWrap/>
            <w:hideMark/>
          </w:tcPr>
          <w:p w:rsidR="0035414B" w:rsidRPr="004C0441" w:rsidRDefault="0035414B" w:rsidP="007360DF">
            <w:pPr>
              <w:jc w:val="center"/>
              <w:rPr>
                <w:rFonts w:eastAsia="Times New Roman"/>
                <w:szCs w:val="24"/>
              </w:rPr>
            </w:pPr>
            <w:r w:rsidRPr="004C0441">
              <w:rPr>
                <w:rFonts w:eastAsia="Times New Roman"/>
                <w:szCs w:val="24"/>
              </w:rPr>
              <w:t>72</w:t>
            </w:r>
          </w:p>
        </w:tc>
        <w:tc>
          <w:tcPr>
            <w:tcW w:w="1203" w:type="dxa"/>
            <w:shd w:val="clear" w:color="auto" w:fill="auto"/>
            <w:noWrap/>
            <w:hideMark/>
          </w:tcPr>
          <w:p w:rsidR="0035414B" w:rsidRPr="004C0441" w:rsidRDefault="0035414B" w:rsidP="007360DF">
            <w:pPr>
              <w:jc w:val="center"/>
              <w:rPr>
                <w:rFonts w:eastAsia="Times New Roman"/>
                <w:szCs w:val="24"/>
              </w:rPr>
            </w:pPr>
            <w:r w:rsidRPr="004C0441">
              <w:rPr>
                <w:rFonts w:eastAsia="Times New Roman"/>
                <w:szCs w:val="24"/>
              </w:rPr>
              <w:t>29</w:t>
            </w:r>
          </w:p>
        </w:tc>
        <w:tc>
          <w:tcPr>
            <w:tcW w:w="1270" w:type="dxa"/>
            <w:shd w:val="clear" w:color="auto" w:fill="auto"/>
            <w:noWrap/>
            <w:hideMark/>
          </w:tcPr>
          <w:p w:rsidR="0035414B" w:rsidRPr="004C0441" w:rsidRDefault="0035414B" w:rsidP="007360DF">
            <w:pPr>
              <w:jc w:val="center"/>
              <w:rPr>
                <w:rFonts w:eastAsia="Times New Roman"/>
                <w:szCs w:val="24"/>
              </w:rPr>
            </w:pPr>
          </w:p>
        </w:tc>
      </w:tr>
      <w:tr w:rsidR="0035414B" w:rsidRPr="007D453F" w:rsidTr="007360DF">
        <w:trPr>
          <w:trHeight w:val="310"/>
        </w:trPr>
        <w:tc>
          <w:tcPr>
            <w:tcW w:w="9691" w:type="dxa"/>
            <w:gridSpan w:val="6"/>
            <w:shd w:val="clear" w:color="auto" w:fill="auto"/>
            <w:noWrap/>
            <w:hideMark/>
          </w:tcPr>
          <w:p w:rsidR="0035414B" w:rsidRPr="004C0441" w:rsidRDefault="0035414B" w:rsidP="007360DF">
            <w:pPr>
              <w:jc w:val="center"/>
              <w:rPr>
                <w:b/>
                <w:bCs/>
                <w:i/>
                <w:iCs/>
                <w:szCs w:val="24"/>
              </w:rPr>
            </w:pPr>
            <w:r w:rsidRPr="004C0441">
              <w:rPr>
                <w:b/>
                <w:bCs/>
                <w:i/>
                <w:iCs/>
                <w:szCs w:val="24"/>
              </w:rPr>
              <w:t>Rezervacija</w:t>
            </w:r>
          </w:p>
        </w:tc>
      </w:tr>
      <w:tr w:rsidR="0035414B" w:rsidRPr="007D453F" w:rsidTr="007360DF">
        <w:trPr>
          <w:trHeight w:val="310"/>
        </w:trPr>
        <w:tc>
          <w:tcPr>
            <w:tcW w:w="2395" w:type="dxa"/>
            <w:shd w:val="clear" w:color="auto" w:fill="auto"/>
            <w:noWrap/>
            <w:hideMark/>
          </w:tcPr>
          <w:p w:rsidR="0035414B" w:rsidRPr="004C0441" w:rsidRDefault="0035414B" w:rsidP="007360DF">
            <w:pPr>
              <w:jc w:val="both"/>
              <w:rPr>
                <w:szCs w:val="24"/>
              </w:rPr>
            </w:pPr>
            <w:r w:rsidRPr="004C0441">
              <w:rPr>
                <w:szCs w:val="24"/>
              </w:rPr>
              <w:t> -</w:t>
            </w:r>
          </w:p>
        </w:tc>
        <w:tc>
          <w:tcPr>
            <w:tcW w:w="1670" w:type="dxa"/>
            <w:shd w:val="clear" w:color="auto" w:fill="auto"/>
            <w:noWrap/>
            <w:hideMark/>
          </w:tcPr>
          <w:p w:rsidR="0035414B" w:rsidRPr="004C0441" w:rsidRDefault="0035414B" w:rsidP="007360DF">
            <w:pPr>
              <w:jc w:val="center"/>
              <w:rPr>
                <w:rFonts w:eastAsia="Times New Roman"/>
                <w:szCs w:val="24"/>
              </w:rPr>
            </w:pPr>
            <w:r w:rsidRPr="004C0441">
              <w:rPr>
                <w:rFonts w:eastAsia="Times New Roman"/>
                <w:szCs w:val="24"/>
              </w:rPr>
              <w:t>58</w:t>
            </w:r>
          </w:p>
        </w:tc>
        <w:tc>
          <w:tcPr>
            <w:tcW w:w="1643" w:type="dxa"/>
            <w:shd w:val="clear" w:color="auto" w:fill="auto"/>
            <w:noWrap/>
            <w:hideMark/>
          </w:tcPr>
          <w:p w:rsidR="0035414B" w:rsidRPr="004C0441" w:rsidRDefault="0035414B" w:rsidP="007360DF">
            <w:pPr>
              <w:jc w:val="center"/>
              <w:rPr>
                <w:rFonts w:eastAsia="Times New Roman"/>
                <w:szCs w:val="24"/>
              </w:rPr>
            </w:pPr>
            <w:r w:rsidRPr="004C0441">
              <w:rPr>
                <w:rFonts w:eastAsia="Times New Roman"/>
                <w:szCs w:val="24"/>
              </w:rPr>
              <w:t>29</w:t>
            </w:r>
          </w:p>
        </w:tc>
        <w:tc>
          <w:tcPr>
            <w:tcW w:w="1510" w:type="dxa"/>
            <w:shd w:val="clear" w:color="auto" w:fill="auto"/>
            <w:noWrap/>
            <w:hideMark/>
          </w:tcPr>
          <w:p w:rsidR="0035414B" w:rsidRPr="004C0441" w:rsidRDefault="0035414B" w:rsidP="007360DF">
            <w:pPr>
              <w:jc w:val="center"/>
              <w:rPr>
                <w:rFonts w:eastAsia="Times New Roman"/>
                <w:szCs w:val="24"/>
              </w:rPr>
            </w:pPr>
            <w:r w:rsidRPr="004C0441">
              <w:rPr>
                <w:rFonts w:eastAsia="Times New Roman"/>
                <w:szCs w:val="24"/>
              </w:rPr>
              <w:t>14</w:t>
            </w:r>
          </w:p>
        </w:tc>
        <w:tc>
          <w:tcPr>
            <w:tcW w:w="1203" w:type="dxa"/>
            <w:shd w:val="clear" w:color="auto" w:fill="auto"/>
            <w:noWrap/>
            <w:hideMark/>
          </w:tcPr>
          <w:p w:rsidR="0035414B" w:rsidRPr="004C0441" w:rsidRDefault="0035414B" w:rsidP="007360DF">
            <w:pPr>
              <w:jc w:val="center"/>
              <w:rPr>
                <w:rFonts w:eastAsia="Times New Roman"/>
                <w:szCs w:val="24"/>
              </w:rPr>
            </w:pPr>
            <w:r w:rsidRPr="004C0441">
              <w:rPr>
                <w:rFonts w:eastAsia="Times New Roman"/>
                <w:szCs w:val="24"/>
              </w:rPr>
              <w:t>14</w:t>
            </w:r>
          </w:p>
        </w:tc>
        <w:tc>
          <w:tcPr>
            <w:tcW w:w="1270" w:type="dxa"/>
            <w:shd w:val="clear" w:color="auto" w:fill="auto"/>
            <w:noWrap/>
            <w:hideMark/>
          </w:tcPr>
          <w:p w:rsidR="0035414B" w:rsidRPr="004C0441" w:rsidRDefault="0035414B" w:rsidP="007360DF">
            <w:pPr>
              <w:jc w:val="center"/>
              <w:rPr>
                <w:rFonts w:eastAsia="Times New Roman"/>
                <w:szCs w:val="24"/>
              </w:rPr>
            </w:pPr>
            <w:r w:rsidRPr="004C0441">
              <w:rPr>
                <w:rFonts w:eastAsia="Times New Roman"/>
                <w:szCs w:val="24"/>
              </w:rPr>
              <w:t>29</w:t>
            </w:r>
          </w:p>
        </w:tc>
      </w:tr>
      <w:tr w:rsidR="0035414B" w:rsidRPr="007D453F" w:rsidTr="007360DF">
        <w:trPr>
          <w:trHeight w:val="310"/>
        </w:trPr>
        <w:tc>
          <w:tcPr>
            <w:tcW w:w="9691" w:type="dxa"/>
            <w:gridSpan w:val="6"/>
            <w:shd w:val="clear" w:color="auto" w:fill="auto"/>
            <w:noWrap/>
            <w:hideMark/>
          </w:tcPr>
          <w:p w:rsidR="0035414B" w:rsidRPr="004C0441" w:rsidRDefault="0035414B" w:rsidP="007360DF">
            <w:pPr>
              <w:jc w:val="center"/>
              <w:rPr>
                <w:b/>
                <w:bCs/>
                <w:i/>
                <w:iCs/>
                <w:szCs w:val="24"/>
              </w:rPr>
            </w:pPr>
            <w:r w:rsidRPr="004C0441">
              <w:rPr>
                <w:b/>
                <w:bCs/>
                <w:i/>
                <w:iCs/>
                <w:szCs w:val="24"/>
              </w:rPr>
              <w:t>Ilgalaikis parkavimas</w:t>
            </w:r>
          </w:p>
        </w:tc>
      </w:tr>
      <w:tr w:rsidR="0035414B" w:rsidRPr="007D453F" w:rsidTr="007360DF">
        <w:trPr>
          <w:trHeight w:val="295"/>
        </w:trPr>
        <w:tc>
          <w:tcPr>
            <w:tcW w:w="2395" w:type="dxa"/>
            <w:shd w:val="clear" w:color="auto" w:fill="auto"/>
            <w:noWrap/>
            <w:hideMark/>
          </w:tcPr>
          <w:p w:rsidR="0035414B" w:rsidRPr="004C0441" w:rsidRDefault="0035414B" w:rsidP="007360DF">
            <w:pPr>
              <w:jc w:val="both"/>
              <w:rPr>
                <w:szCs w:val="24"/>
              </w:rPr>
            </w:pPr>
            <w:r w:rsidRPr="004C0441">
              <w:rPr>
                <w:szCs w:val="24"/>
              </w:rPr>
              <w:t>12 mėnesių abonementas</w:t>
            </w:r>
          </w:p>
        </w:tc>
        <w:tc>
          <w:tcPr>
            <w:tcW w:w="1670" w:type="dxa"/>
            <w:shd w:val="clear" w:color="auto" w:fill="auto"/>
            <w:hideMark/>
          </w:tcPr>
          <w:p w:rsidR="0035414B" w:rsidRPr="004C0441" w:rsidRDefault="0035414B" w:rsidP="007360DF">
            <w:pPr>
              <w:jc w:val="center"/>
              <w:rPr>
                <w:rFonts w:eastAsia="Times New Roman"/>
                <w:szCs w:val="24"/>
              </w:rPr>
            </w:pPr>
            <w:r>
              <w:rPr>
                <w:rFonts w:eastAsia="Times New Roman"/>
                <w:szCs w:val="24"/>
              </w:rPr>
              <w:t>600</w:t>
            </w:r>
          </w:p>
        </w:tc>
        <w:tc>
          <w:tcPr>
            <w:tcW w:w="1643" w:type="dxa"/>
            <w:shd w:val="clear" w:color="auto" w:fill="auto"/>
            <w:hideMark/>
          </w:tcPr>
          <w:p w:rsidR="0035414B" w:rsidRPr="004C0441" w:rsidRDefault="0035414B" w:rsidP="007360DF">
            <w:pPr>
              <w:jc w:val="center"/>
              <w:rPr>
                <w:rFonts w:eastAsia="Times New Roman"/>
                <w:szCs w:val="24"/>
              </w:rPr>
            </w:pPr>
            <w:r w:rsidRPr="004C0441">
              <w:rPr>
                <w:rFonts w:eastAsia="Times New Roman"/>
                <w:szCs w:val="24"/>
              </w:rPr>
              <w:t>290</w:t>
            </w:r>
          </w:p>
        </w:tc>
        <w:tc>
          <w:tcPr>
            <w:tcW w:w="1510" w:type="dxa"/>
            <w:shd w:val="clear" w:color="auto" w:fill="auto"/>
            <w:hideMark/>
          </w:tcPr>
          <w:p w:rsidR="0035414B" w:rsidRPr="004C0441" w:rsidRDefault="0035414B" w:rsidP="007360DF">
            <w:pPr>
              <w:jc w:val="center"/>
              <w:rPr>
                <w:rFonts w:eastAsia="Times New Roman"/>
                <w:szCs w:val="24"/>
              </w:rPr>
            </w:pPr>
            <w:r w:rsidRPr="004C0441">
              <w:rPr>
                <w:rFonts w:eastAsia="Times New Roman"/>
                <w:szCs w:val="24"/>
              </w:rPr>
              <w:t>145</w:t>
            </w:r>
          </w:p>
        </w:tc>
        <w:tc>
          <w:tcPr>
            <w:tcW w:w="1203" w:type="dxa"/>
            <w:shd w:val="clear" w:color="auto" w:fill="auto"/>
            <w:hideMark/>
          </w:tcPr>
          <w:p w:rsidR="0035414B" w:rsidRPr="004C0441" w:rsidRDefault="0035414B" w:rsidP="007360DF">
            <w:pPr>
              <w:jc w:val="center"/>
              <w:rPr>
                <w:rFonts w:eastAsia="Times New Roman"/>
                <w:szCs w:val="24"/>
              </w:rPr>
            </w:pPr>
          </w:p>
        </w:tc>
        <w:tc>
          <w:tcPr>
            <w:tcW w:w="1270" w:type="dxa"/>
            <w:shd w:val="clear" w:color="auto" w:fill="auto"/>
            <w:noWrap/>
            <w:hideMark/>
          </w:tcPr>
          <w:p w:rsidR="0035414B" w:rsidRPr="004C0441" w:rsidRDefault="0035414B" w:rsidP="007360DF">
            <w:pPr>
              <w:jc w:val="center"/>
              <w:rPr>
                <w:rFonts w:eastAsia="Times New Roman"/>
                <w:szCs w:val="24"/>
              </w:rPr>
            </w:pPr>
          </w:p>
        </w:tc>
      </w:tr>
      <w:tr w:rsidR="0035414B" w:rsidRPr="007D453F" w:rsidTr="007360DF">
        <w:trPr>
          <w:trHeight w:val="295"/>
        </w:trPr>
        <w:tc>
          <w:tcPr>
            <w:tcW w:w="2395" w:type="dxa"/>
            <w:shd w:val="clear" w:color="auto" w:fill="auto"/>
            <w:noWrap/>
            <w:hideMark/>
          </w:tcPr>
          <w:p w:rsidR="0035414B" w:rsidRPr="004C0441" w:rsidRDefault="0035414B" w:rsidP="007360DF">
            <w:pPr>
              <w:jc w:val="both"/>
              <w:rPr>
                <w:szCs w:val="24"/>
              </w:rPr>
            </w:pPr>
            <w:r w:rsidRPr="004C0441">
              <w:rPr>
                <w:szCs w:val="24"/>
              </w:rPr>
              <w:t>1 mėnesio abonementas </w:t>
            </w:r>
          </w:p>
        </w:tc>
        <w:tc>
          <w:tcPr>
            <w:tcW w:w="1670" w:type="dxa"/>
            <w:shd w:val="clear" w:color="auto" w:fill="auto"/>
            <w:hideMark/>
          </w:tcPr>
          <w:p w:rsidR="0035414B" w:rsidRPr="004C0441" w:rsidRDefault="0035414B" w:rsidP="007360DF">
            <w:pPr>
              <w:jc w:val="center"/>
              <w:rPr>
                <w:rFonts w:eastAsia="Times New Roman"/>
                <w:szCs w:val="24"/>
              </w:rPr>
            </w:pPr>
            <w:r w:rsidRPr="004C0441">
              <w:rPr>
                <w:rFonts w:eastAsia="Times New Roman"/>
                <w:szCs w:val="24"/>
              </w:rPr>
              <w:t>58</w:t>
            </w:r>
          </w:p>
        </w:tc>
        <w:tc>
          <w:tcPr>
            <w:tcW w:w="1643" w:type="dxa"/>
            <w:shd w:val="clear" w:color="auto" w:fill="auto"/>
            <w:hideMark/>
          </w:tcPr>
          <w:p w:rsidR="0035414B" w:rsidRPr="004C0441" w:rsidRDefault="0035414B" w:rsidP="007360DF">
            <w:pPr>
              <w:jc w:val="center"/>
              <w:rPr>
                <w:rFonts w:eastAsia="Times New Roman"/>
                <w:szCs w:val="24"/>
              </w:rPr>
            </w:pPr>
            <w:r w:rsidRPr="004C0441">
              <w:rPr>
                <w:rFonts w:eastAsia="Times New Roman"/>
                <w:szCs w:val="24"/>
              </w:rPr>
              <w:t>29</w:t>
            </w:r>
          </w:p>
        </w:tc>
        <w:tc>
          <w:tcPr>
            <w:tcW w:w="1510" w:type="dxa"/>
            <w:shd w:val="clear" w:color="auto" w:fill="auto"/>
            <w:hideMark/>
          </w:tcPr>
          <w:p w:rsidR="0035414B" w:rsidRPr="004C0441" w:rsidRDefault="0035414B" w:rsidP="007360DF">
            <w:pPr>
              <w:jc w:val="center"/>
              <w:rPr>
                <w:rFonts w:eastAsia="Times New Roman"/>
                <w:szCs w:val="24"/>
              </w:rPr>
            </w:pPr>
            <w:r w:rsidRPr="004C0441">
              <w:rPr>
                <w:rFonts w:eastAsia="Times New Roman"/>
                <w:szCs w:val="24"/>
              </w:rPr>
              <w:t>14</w:t>
            </w:r>
          </w:p>
        </w:tc>
        <w:tc>
          <w:tcPr>
            <w:tcW w:w="1203" w:type="dxa"/>
            <w:shd w:val="clear" w:color="auto" w:fill="auto"/>
            <w:hideMark/>
          </w:tcPr>
          <w:p w:rsidR="0035414B" w:rsidRPr="004C0441" w:rsidRDefault="0035414B" w:rsidP="007360DF">
            <w:pPr>
              <w:jc w:val="center"/>
              <w:rPr>
                <w:rFonts w:eastAsia="Times New Roman"/>
                <w:szCs w:val="24"/>
              </w:rPr>
            </w:pPr>
            <w:r w:rsidRPr="004C0441">
              <w:rPr>
                <w:rFonts w:eastAsia="Times New Roman"/>
                <w:szCs w:val="24"/>
              </w:rPr>
              <w:t>14</w:t>
            </w:r>
          </w:p>
        </w:tc>
        <w:tc>
          <w:tcPr>
            <w:tcW w:w="1270" w:type="dxa"/>
            <w:shd w:val="clear" w:color="auto" w:fill="auto"/>
            <w:noWrap/>
            <w:hideMark/>
          </w:tcPr>
          <w:p w:rsidR="0035414B" w:rsidRPr="004C0441" w:rsidRDefault="0035414B" w:rsidP="007360DF">
            <w:pPr>
              <w:jc w:val="center"/>
              <w:rPr>
                <w:rFonts w:eastAsia="Times New Roman"/>
                <w:szCs w:val="24"/>
              </w:rPr>
            </w:pPr>
          </w:p>
        </w:tc>
      </w:tr>
      <w:tr w:rsidR="0035414B" w:rsidRPr="007D453F" w:rsidTr="007360DF">
        <w:trPr>
          <w:trHeight w:val="295"/>
        </w:trPr>
        <w:tc>
          <w:tcPr>
            <w:tcW w:w="2395" w:type="dxa"/>
            <w:shd w:val="clear" w:color="auto" w:fill="auto"/>
            <w:noWrap/>
            <w:hideMark/>
          </w:tcPr>
          <w:p w:rsidR="0035414B" w:rsidRPr="004C0441" w:rsidRDefault="0035414B" w:rsidP="007360DF">
            <w:pPr>
              <w:jc w:val="both"/>
              <w:rPr>
                <w:szCs w:val="24"/>
              </w:rPr>
            </w:pPr>
            <w:r w:rsidRPr="004C0441">
              <w:rPr>
                <w:szCs w:val="24"/>
              </w:rPr>
              <w:t>10 dienų abonementas </w:t>
            </w:r>
          </w:p>
        </w:tc>
        <w:tc>
          <w:tcPr>
            <w:tcW w:w="1670" w:type="dxa"/>
            <w:shd w:val="clear" w:color="auto" w:fill="auto"/>
            <w:hideMark/>
          </w:tcPr>
          <w:p w:rsidR="0035414B" w:rsidRDefault="0035414B" w:rsidP="007360DF">
            <w:pPr>
              <w:jc w:val="center"/>
              <w:rPr>
                <w:rFonts w:eastAsia="Times New Roman"/>
                <w:szCs w:val="24"/>
              </w:rPr>
            </w:pPr>
            <w:r>
              <w:rPr>
                <w:rFonts w:eastAsia="Times New Roman"/>
                <w:szCs w:val="24"/>
              </w:rPr>
              <w:t>30</w:t>
            </w:r>
          </w:p>
          <w:p w:rsidR="0035414B" w:rsidRPr="004C0441" w:rsidRDefault="0035414B" w:rsidP="007360DF">
            <w:pPr>
              <w:jc w:val="center"/>
              <w:rPr>
                <w:rFonts w:eastAsia="Times New Roman"/>
                <w:szCs w:val="24"/>
              </w:rPr>
            </w:pPr>
          </w:p>
        </w:tc>
        <w:tc>
          <w:tcPr>
            <w:tcW w:w="1643" w:type="dxa"/>
            <w:shd w:val="clear" w:color="auto" w:fill="auto"/>
            <w:hideMark/>
          </w:tcPr>
          <w:p w:rsidR="0035414B" w:rsidRPr="004C0441" w:rsidRDefault="0035414B" w:rsidP="007360DF">
            <w:pPr>
              <w:jc w:val="center"/>
              <w:rPr>
                <w:rFonts w:eastAsia="Times New Roman"/>
                <w:szCs w:val="24"/>
              </w:rPr>
            </w:pPr>
            <w:r w:rsidRPr="004C0441">
              <w:rPr>
                <w:rFonts w:eastAsia="Times New Roman"/>
                <w:szCs w:val="24"/>
              </w:rPr>
              <w:t>14</w:t>
            </w:r>
          </w:p>
        </w:tc>
        <w:tc>
          <w:tcPr>
            <w:tcW w:w="1510" w:type="dxa"/>
            <w:shd w:val="clear" w:color="auto" w:fill="auto"/>
            <w:hideMark/>
          </w:tcPr>
          <w:p w:rsidR="0035414B" w:rsidRPr="004C0441" w:rsidRDefault="0035414B" w:rsidP="007360DF">
            <w:pPr>
              <w:jc w:val="center"/>
              <w:rPr>
                <w:rFonts w:eastAsia="Times New Roman"/>
                <w:szCs w:val="24"/>
              </w:rPr>
            </w:pPr>
            <w:r>
              <w:rPr>
                <w:rFonts w:eastAsia="Times New Roman"/>
                <w:szCs w:val="24"/>
              </w:rPr>
              <w:t>7</w:t>
            </w:r>
          </w:p>
        </w:tc>
        <w:tc>
          <w:tcPr>
            <w:tcW w:w="1203" w:type="dxa"/>
            <w:shd w:val="clear" w:color="auto" w:fill="auto"/>
            <w:hideMark/>
          </w:tcPr>
          <w:p w:rsidR="0035414B" w:rsidRPr="004C0441" w:rsidRDefault="0035414B" w:rsidP="007360DF">
            <w:pPr>
              <w:jc w:val="center"/>
              <w:rPr>
                <w:rFonts w:eastAsia="Times New Roman"/>
                <w:szCs w:val="24"/>
              </w:rPr>
            </w:pPr>
            <w:r>
              <w:rPr>
                <w:rFonts w:eastAsia="Times New Roman"/>
                <w:szCs w:val="24"/>
              </w:rPr>
              <w:t>7</w:t>
            </w:r>
          </w:p>
        </w:tc>
        <w:tc>
          <w:tcPr>
            <w:tcW w:w="1270" w:type="dxa"/>
            <w:shd w:val="clear" w:color="auto" w:fill="auto"/>
            <w:noWrap/>
            <w:hideMark/>
          </w:tcPr>
          <w:p w:rsidR="0035414B" w:rsidRPr="004C0441" w:rsidRDefault="0035414B" w:rsidP="007360DF">
            <w:pPr>
              <w:jc w:val="center"/>
              <w:rPr>
                <w:rFonts w:eastAsia="Times New Roman"/>
                <w:szCs w:val="24"/>
              </w:rPr>
            </w:pPr>
          </w:p>
        </w:tc>
      </w:tr>
      <w:tr w:rsidR="0035414B" w:rsidRPr="007D453F" w:rsidTr="007360DF">
        <w:trPr>
          <w:trHeight w:val="295"/>
        </w:trPr>
        <w:tc>
          <w:tcPr>
            <w:tcW w:w="2395" w:type="dxa"/>
            <w:shd w:val="clear" w:color="auto" w:fill="auto"/>
            <w:noWrap/>
            <w:hideMark/>
          </w:tcPr>
          <w:p w:rsidR="0035414B" w:rsidRPr="004C0441" w:rsidRDefault="0035414B" w:rsidP="007360DF">
            <w:pPr>
              <w:jc w:val="both"/>
              <w:rPr>
                <w:szCs w:val="24"/>
              </w:rPr>
            </w:pPr>
            <w:r w:rsidRPr="004C0441">
              <w:rPr>
                <w:szCs w:val="24"/>
              </w:rPr>
              <w:t>5 dienų abonementas </w:t>
            </w:r>
          </w:p>
        </w:tc>
        <w:tc>
          <w:tcPr>
            <w:tcW w:w="1670" w:type="dxa"/>
            <w:shd w:val="clear" w:color="auto" w:fill="auto"/>
            <w:hideMark/>
          </w:tcPr>
          <w:p w:rsidR="0035414B" w:rsidRPr="004C0441" w:rsidRDefault="0035414B" w:rsidP="007360DF">
            <w:pPr>
              <w:jc w:val="center"/>
              <w:rPr>
                <w:rFonts w:eastAsia="Times New Roman"/>
                <w:szCs w:val="24"/>
              </w:rPr>
            </w:pPr>
            <w:r>
              <w:rPr>
                <w:rFonts w:eastAsia="Times New Roman"/>
                <w:szCs w:val="24"/>
              </w:rPr>
              <w:t>20</w:t>
            </w:r>
          </w:p>
        </w:tc>
        <w:tc>
          <w:tcPr>
            <w:tcW w:w="1643" w:type="dxa"/>
            <w:shd w:val="clear" w:color="auto" w:fill="auto"/>
            <w:hideMark/>
          </w:tcPr>
          <w:p w:rsidR="0035414B" w:rsidRPr="004C0441" w:rsidRDefault="0035414B" w:rsidP="007360DF">
            <w:pPr>
              <w:jc w:val="center"/>
              <w:rPr>
                <w:rFonts w:eastAsia="Times New Roman"/>
                <w:szCs w:val="24"/>
              </w:rPr>
            </w:pPr>
            <w:r w:rsidRPr="004C0441">
              <w:rPr>
                <w:rFonts w:eastAsia="Times New Roman"/>
                <w:szCs w:val="24"/>
              </w:rPr>
              <w:t>8,7</w:t>
            </w:r>
          </w:p>
        </w:tc>
        <w:tc>
          <w:tcPr>
            <w:tcW w:w="1510" w:type="dxa"/>
            <w:shd w:val="clear" w:color="auto" w:fill="auto"/>
            <w:hideMark/>
          </w:tcPr>
          <w:p w:rsidR="0035414B" w:rsidRPr="004C0441" w:rsidRDefault="0035414B" w:rsidP="007360DF">
            <w:pPr>
              <w:jc w:val="center"/>
              <w:rPr>
                <w:rFonts w:eastAsia="Times New Roman"/>
                <w:szCs w:val="24"/>
              </w:rPr>
            </w:pPr>
            <w:r>
              <w:rPr>
                <w:rFonts w:eastAsia="Times New Roman"/>
                <w:szCs w:val="24"/>
              </w:rPr>
              <w:t>5</w:t>
            </w:r>
          </w:p>
        </w:tc>
        <w:tc>
          <w:tcPr>
            <w:tcW w:w="1203" w:type="dxa"/>
            <w:shd w:val="clear" w:color="auto" w:fill="auto"/>
            <w:hideMark/>
          </w:tcPr>
          <w:p w:rsidR="0035414B" w:rsidRPr="004C0441" w:rsidRDefault="0035414B" w:rsidP="007360DF">
            <w:pPr>
              <w:jc w:val="center"/>
              <w:rPr>
                <w:rFonts w:eastAsia="Times New Roman"/>
                <w:szCs w:val="24"/>
              </w:rPr>
            </w:pPr>
            <w:r>
              <w:rPr>
                <w:rFonts w:eastAsia="Times New Roman"/>
                <w:szCs w:val="24"/>
              </w:rPr>
              <w:t>5</w:t>
            </w:r>
          </w:p>
        </w:tc>
        <w:tc>
          <w:tcPr>
            <w:tcW w:w="1270" w:type="dxa"/>
            <w:shd w:val="clear" w:color="auto" w:fill="auto"/>
            <w:noWrap/>
            <w:hideMark/>
          </w:tcPr>
          <w:p w:rsidR="0035414B" w:rsidRPr="004C0441" w:rsidRDefault="0035414B" w:rsidP="007360DF">
            <w:pPr>
              <w:jc w:val="center"/>
              <w:rPr>
                <w:rFonts w:eastAsia="Times New Roman"/>
                <w:szCs w:val="24"/>
              </w:rPr>
            </w:pPr>
          </w:p>
        </w:tc>
      </w:tr>
      <w:tr w:rsidR="0035414B" w:rsidRPr="007D453F" w:rsidTr="007360DF">
        <w:trPr>
          <w:trHeight w:val="295"/>
        </w:trPr>
        <w:tc>
          <w:tcPr>
            <w:tcW w:w="9691" w:type="dxa"/>
            <w:gridSpan w:val="6"/>
            <w:shd w:val="clear" w:color="auto" w:fill="auto"/>
            <w:noWrap/>
          </w:tcPr>
          <w:p w:rsidR="0035414B" w:rsidRPr="004C0441" w:rsidRDefault="0035414B" w:rsidP="007360DF">
            <w:pPr>
              <w:jc w:val="center"/>
              <w:rPr>
                <w:rFonts w:eastAsia="Times New Roman"/>
                <w:b/>
                <w:bCs/>
                <w:i/>
                <w:iCs/>
                <w:szCs w:val="24"/>
              </w:rPr>
            </w:pPr>
            <w:r w:rsidRPr="004C0441">
              <w:rPr>
                <w:b/>
                <w:bCs/>
                <w:i/>
                <w:iCs/>
                <w:szCs w:val="24"/>
              </w:rPr>
              <w:t>Kiti leidimai</w:t>
            </w:r>
          </w:p>
        </w:tc>
      </w:tr>
      <w:tr w:rsidR="0035414B" w:rsidRPr="007D453F" w:rsidTr="007360DF">
        <w:trPr>
          <w:trHeight w:val="295"/>
        </w:trPr>
        <w:tc>
          <w:tcPr>
            <w:tcW w:w="2395" w:type="dxa"/>
            <w:shd w:val="clear" w:color="auto" w:fill="auto"/>
            <w:noWrap/>
          </w:tcPr>
          <w:p w:rsidR="0035414B" w:rsidRPr="004C0441" w:rsidRDefault="0035414B" w:rsidP="007360DF">
            <w:pPr>
              <w:jc w:val="both"/>
              <w:rPr>
                <w:szCs w:val="24"/>
              </w:rPr>
            </w:pPr>
            <w:r w:rsidRPr="004C0441">
              <w:rPr>
                <w:szCs w:val="24"/>
              </w:rPr>
              <w:t>Metinis lengvatinis</w:t>
            </w:r>
          </w:p>
        </w:tc>
        <w:tc>
          <w:tcPr>
            <w:tcW w:w="1670" w:type="dxa"/>
            <w:shd w:val="clear" w:color="auto" w:fill="auto"/>
            <w:noWrap/>
          </w:tcPr>
          <w:p w:rsidR="0035414B" w:rsidRPr="004C0441" w:rsidRDefault="0035414B" w:rsidP="007360DF">
            <w:pPr>
              <w:jc w:val="center"/>
              <w:rPr>
                <w:rFonts w:eastAsia="Times New Roman"/>
                <w:szCs w:val="24"/>
              </w:rPr>
            </w:pPr>
            <w:r w:rsidRPr="004C0441">
              <w:rPr>
                <w:rFonts w:eastAsia="Times New Roman"/>
                <w:szCs w:val="24"/>
              </w:rPr>
              <w:t>29</w:t>
            </w:r>
          </w:p>
        </w:tc>
        <w:tc>
          <w:tcPr>
            <w:tcW w:w="1643" w:type="dxa"/>
            <w:shd w:val="clear" w:color="auto" w:fill="auto"/>
            <w:noWrap/>
          </w:tcPr>
          <w:p w:rsidR="0035414B" w:rsidRPr="004C0441" w:rsidRDefault="0035414B" w:rsidP="007360DF">
            <w:pPr>
              <w:jc w:val="center"/>
              <w:rPr>
                <w:rFonts w:eastAsia="Times New Roman"/>
                <w:szCs w:val="24"/>
              </w:rPr>
            </w:pPr>
            <w:r w:rsidRPr="004C0441">
              <w:rPr>
                <w:rFonts w:eastAsia="Times New Roman"/>
                <w:szCs w:val="24"/>
              </w:rPr>
              <w:t>29</w:t>
            </w:r>
          </w:p>
        </w:tc>
        <w:tc>
          <w:tcPr>
            <w:tcW w:w="1510" w:type="dxa"/>
            <w:shd w:val="clear" w:color="auto" w:fill="auto"/>
            <w:noWrap/>
          </w:tcPr>
          <w:p w:rsidR="0035414B" w:rsidRPr="004C0441" w:rsidRDefault="0035414B" w:rsidP="007360DF">
            <w:pPr>
              <w:jc w:val="center"/>
              <w:rPr>
                <w:rFonts w:eastAsia="Times New Roman"/>
                <w:szCs w:val="24"/>
              </w:rPr>
            </w:pPr>
            <w:r w:rsidRPr="004C0441">
              <w:rPr>
                <w:rFonts w:eastAsia="Times New Roman"/>
                <w:szCs w:val="24"/>
              </w:rPr>
              <w:t>29</w:t>
            </w:r>
          </w:p>
        </w:tc>
        <w:tc>
          <w:tcPr>
            <w:tcW w:w="1203" w:type="dxa"/>
            <w:shd w:val="clear" w:color="auto" w:fill="auto"/>
            <w:noWrap/>
          </w:tcPr>
          <w:p w:rsidR="0035414B" w:rsidRPr="004C0441" w:rsidRDefault="0035414B" w:rsidP="007360DF">
            <w:pPr>
              <w:jc w:val="center"/>
              <w:rPr>
                <w:rFonts w:eastAsia="Times New Roman"/>
                <w:szCs w:val="24"/>
              </w:rPr>
            </w:pPr>
            <w:r w:rsidRPr="004C0441">
              <w:rPr>
                <w:rFonts w:eastAsia="Times New Roman"/>
                <w:szCs w:val="24"/>
              </w:rPr>
              <w:t>29</w:t>
            </w:r>
          </w:p>
        </w:tc>
        <w:tc>
          <w:tcPr>
            <w:tcW w:w="1270" w:type="dxa"/>
            <w:shd w:val="clear" w:color="auto" w:fill="auto"/>
            <w:noWrap/>
          </w:tcPr>
          <w:p w:rsidR="0035414B" w:rsidRPr="004C0441" w:rsidRDefault="0035414B" w:rsidP="007360DF">
            <w:pPr>
              <w:jc w:val="both"/>
              <w:rPr>
                <w:rFonts w:eastAsia="Times New Roman"/>
                <w:szCs w:val="24"/>
              </w:rPr>
            </w:pPr>
          </w:p>
        </w:tc>
      </w:tr>
      <w:tr w:rsidR="0035414B" w:rsidRPr="007D453F" w:rsidTr="007360DF">
        <w:trPr>
          <w:trHeight w:val="295"/>
        </w:trPr>
        <w:tc>
          <w:tcPr>
            <w:tcW w:w="2395" w:type="dxa"/>
            <w:shd w:val="clear" w:color="auto" w:fill="auto"/>
            <w:noWrap/>
          </w:tcPr>
          <w:p w:rsidR="0035414B" w:rsidRPr="004C0441" w:rsidRDefault="0035414B" w:rsidP="007360DF">
            <w:pPr>
              <w:jc w:val="both"/>
              <w:rPr>
                <w:szCs w:val="24"/>
              </w:rPr>
            </w:pPr>
            <w:r w:rsidRPr="004C0441">
              <w:rPr>
                <w:szCs w:val="24"/>
              </w:rPr>
              <w:t>Metinis ekologinis</w:t>
            </w:r>
          </w:p>
        </w:tc>
        <w:tc>
          <w:tcPr>
            <w:tcW w:w="1670" w:type="dxa"/>
            <w:shd w:val="clear" w:color="auto" w:fill="auto"/>
            <w:noWrap/>
          </w:tcPr>
          <w:p w:rsidR="0035414B" w:rsidRPr="004C0441" w:rsidRDefault="0035414B" w:rsidP="007360DF">
            <w:pPr>
              <w:jc w:val="both"/>
              <w:rPr>
                <w:rFonts w:eastAsia="Times New Roman"/>
                <w:szCs w:val="24"/>
              </w:rPr>
            </w:pPr>
          </w:p>
        </w:tc>
        <w:tc>
          <w:tcPr>
            <w:tcW w:w="1643" w:type="dxa"/>
            <w:shd w:val="clear" w:color="auto" w:fill="auto"/>
            <w:noWrap/>
          </w:tcPr>
          <w:p w:rsidR="0035414B" w:rsidRPr="004C0441" w:rsidRDefault="0035414B" w:rsidP="007360DF">
            <w:pPr>
              <w:jc w:val="both"/>
              <w:rPr>
                <w:rFonts w:eastAsia="Times New Roman"/>
                <w:szCs w:val="24"/>
              </w:rPr>
            </w:pPr>
          </w:p>
        </w:tc>
        <w:tc>
          <w:tcPr>
            <w:tcW w:w="1510" w:type="dxa"/>
            <w:shd w:val="clear" w:color="auto" w:fill="auto"/>
            <w:noWrap/>
          </w:tcPr>
          <w:p w:rsidR="0035414B" w:rsidRPr="004C0441" w:rsidRDefault="0035414B" w:rsidP="007360DF">
            <w:pPr>
              <w:jc w:val="both"/>
              <w:rPr>
                <w:rFonts w:eastAsia="Times New Roman"/>
                <w:szCs w:val="24"/>
              </w:rPr>
            </w:pPr>
          </w:p>
        </w:tc>
        <w:tc>
          <w:tcPr>
            <w:tcW w:w="1203" w:type="dxa"/>
            <w:shd w:val="clear" w:color="auto" w:fill="auto"/>
            <w:noWrap/>
          </w:tcPr>
          <w:p w:rsidR="0035414B" w:rsidRPr="004C0441" w:rsidRDefault="0035414B" w:rsidP="007360DF">
            <w:pPr>
              <w:jc w:val="both"/>
              <w:rPr>
                <w:rFonts w:eastAsia="Times New Roman"/>
                <w:szCs w:val="24"/>
              </w:rPr>
            </w:pPr>
          </w:p>
        </w:tc>
        <w:tc>
          <w:tcPr>
            <w:tcW w:w="1270" w:type="dxa"/>
            <w:shd w:val="clear" w:color="auto" w:fill="auto"/>
            <w:noWrap/>
          </w:tcPr>
          <w:p w:rsidR="0035414B" w:rsidRPr="004C0441" w:rsidRDefault="0035414B" w:rsidP="007360DF">
            <w:pPr>
              <w:jc w:val="both"/>
              <w:rPr>
                <w:rFonts w:eastAsia="Times New Roman"/>
                <w:szCs w:val="24"/>
              </w:rPr>
            </w:pPr>
          </w:p>
        </w:tc>
      </w:tr>
      <w:tr w:rsidR="0035414B" w:rsidRPr="007D453F" w:rsidTr="007360DF">
        <w:trPr>
          <w:trHeight w:val="295"/>
        </w:trPr>
        <w:tc>
          <w:tcPr>
            <w:tcW w:w="2395" w:type="dxa"/>
            <w:shd w:val="clear" w:color="auto" w:fill="auto"/>
            <w:noWrap/>
          </w:tcPr>
          <w:p w:rsidR="0035414B" w:rsidRPr="004C0441" w:rsidRDefault="0035414B" w:rsidP="007360DF">
            <w:pPr>
              <w:jc w:val="both"/>
              <w:rPr>
                <w:szCs w:val="24"/>
              </w:rPr>
            </w:pPr>
            <w:r w:rsidRPr="004C0441">
              <w:rPr>
                <w:szCs w:val="24"/>
              </w:rPr>
              <w:t>Metinis nemokamas</w:t>
            </w:r>
          </w:p>
        </w:tc>
        <w:tc>
          <w:tcPr>
            <w:tcW w:w="1670" w:type="dxa"/>
            <w:shd w:val="clear" w:color="auto" w:fill="auto"/>
            <w:noWrap/>
          </w:tcPr>
          <w:p w:rsidR="0035414B" w:rsidRPr="004C0441" w:rsidRDefault="0035414B" w:rsidP="007360DF">
            <w:pPr>
              <w:jc w:val="both"/>
              <w:rPr>
                <w:rFonts w:eastAsia="Times New Roman"/>
                <w:szCs w:val="24"/>
              </w:rPr>
            </w:pPr>
          </w:p>
        </w:tc>
        <w:tc>
          <w:tcPr>
            <w:tcW w:w="1643" w:type="dxa"/>
            <w:shd w:val="clear" w:color="auto" w:fill="auto"/>
            <w:noWrap/>
          </w:tcPr>
          <w:p w:rsidR="0035414B" w:rsidRPr="004C0441" w:rsidRDefault="0035414B" w:rsidP="007360DF">
            <w:pPr>
              <w:jc w:val="both"/>
              <w:rPr>
                <w:rFonts w:eastAsia="Times New Roman"/>
                <w:szCs w:val="24"/>
              </w:rPr>
            </w:pPr>
          </w:p>
        </w:tc>
        <w:tc>
          <w:tcPr>
            <w:tcW w:w="1510" w:type="dxa"/>
            <w:shd w:val="clear" w:color="auto" w:fill="auto"/>
            <w:noWrap/>
          </w:tcPr>
          <w:p w:rsidR="0035414B" w:rsidRPr="004C0441" w:rsidRDefault="0035414B" w:rsidP="007360DF">
            <w:pPr>
              <w:jc w:val="both"/>
              <w:rPr>
                <w:rFonts w:eastAsia="Times New Roman"/>
                <w:szCs w:val="24"/>
              </w:rPr>
            </w:pPr>
          </w:p>
        </w:tc>
        <w:tc>
          <w:tcPr>
            <w:tcW w:w="1203" w:type="dxa"/>
            <w:shd w:val="clear" w:color="auto" w:fill="auto"/>
            <w:noWrap/>
          </w:tcPr>
          <w:p w:rsidR="0035414B" w:rsidRPr="004C0441" w:rsidRDefault="0035414B" w:rsidP="007360DF">
            <w:pPr>
              <w:jc w:val="both"/>
              <w:rPr>
                <w:rFonts w:eastAsia="Times New Roman"/>
                <w:szCs w:val="24"/>
              </w:rPr>
            </w:pPr>
          </w:p>
        </w:tc>
        <w:tc>
          <w:tcPr>
            <w:tcW w:w="1270" w:type="dxa"/>
            <w:shd w:val="clear" w:color="auto" w:fill="auto"/>
            <w:noWrap/>
          </w:tcPr>
          <w:p w:rsidR="0035414B" w:rsidRPr="004C0441" w:rsidRDefault="0035414B" w:rsidP="007360DF">
            <w:pPr>
              <w:jc w:val="both"/>
              <w:rPr>
                <w:rFonts w:eastAsia="Times New Roman"/>
                <w:szCs w:val="24"/>
              </w:rPr>
            </w:pPr>
          </w:p>
        </w:tc>
      </w:tr>
    </w:tbl>
    <w:p w:rsidR="0035414B" w:rsidRDefault="0035414B" w:rsidP="0035414B"/>
    <w:p w:rsidR="0035414B" w:rsidRDefault="0035414B" w:rsidP="0035414B">
      <w:pPr>
        <w:pStyle w:val="Heading1"/>
      </w:pPr>
      <w:r>
        <w:t>Reikalavimai paslaugų teikimui</w:t>
      </w:r>
    </w:p>
    <w:p w:rsidR="0035414B" w:rsidRDefault="0035414B" w:rsidP="0035414B">
      <w:pPr>
        <w:pStyle w:val="Heading2"/>
      </w:pPr>
      <w:r>
        <w:t>Reikalavimai dokumentacijai</w:t>
      </w:r>
    </w:p>
    <w:p w:rsidR="0035414B" w:rsidRDefault="0035414B" w:rsidP="0035414B">
      <w:pPr>
        <w:numPr>
          <w:ilvl w:val="2"/>
          <w:numId w:val="3"/>
        </w:numPr>
        <w:jc w:val="both"/>
        <w:rPr>
          <w:lang w:eastAsia="lt-LT"/>
        </w:rPr>
      </w:pPr>
      <w:r>
        <w:rPr>
          <w:lang w:eastAsia="lt-LT"/>
        </w:rPr>
        <w:t>Visi Paslaugų teikimo metu derinami ir tvirtinami dokumentai turi būti rengiami ir pateikiami lietuvių kalba.</w:t>
      </w:r>
    </w:p>
    <w:p w:rsidR="0035414B" w:rsidRDefault="0035414B" w:rsidP="0035414B">
      <w:pPr>
        <w:numPr>
          <w:ilvl w:val="2"/>
          <w:numId w:val="3"/>
        </w:numPr>
        <w:jc w:val="both"/>
        <w:rPr>
          <w:lang w:eastAsia="lt-LT"/>
        </w:rPr>
      </w:pPr>
      <w:r>
        <w:rPr>
          <w:lang w:eastAsia="lt-LT"/>
        </w:rPr>
        <w:t>Techniniai aprašai turi būti pateikiami lietuvių kalba, tačiau įvairūs techniniai protokolai ar techniniai tekstai gali būti pateikiami anglų kalba, kitos kalbos pateikimą iš anksto suderinus su PO.</w:t>
      </w:r>
    </w:p>
    <w:p w:rsidR="0035414B" w:rsidRDefault="0035414B" w:rsidP="0035414B">
      <w:pPr>
        <w:numPr>
          <w:ilvl w:val="2"/>
          <w:numId w:val="3"/>
        </w:numPr>
        <w:jc w:val="both"/>
        <w:rPr>
          <w:lang w:eastAsia="lt-LT"/>
        </w:rPr>
      </w:pPr>
      <w:r>
        <w:rPr>
          <w:lang w:eastAsia="lt-LT"/>
        </w:rPr>
        <w:t>Skirtingų grupių naudotojų vadovai ir kita pagalbinė dokumentacija turi būti išsamūs ir iliustruoti Naudotojo sąsajos paveikslėliais ir / arba filmuotu ekrano vaizdu su komentarais.</w:t>
      </w:r>
    </w:p>
    <w:p w:rsidR="0035414B" w:rsidRDefault="0035414B" w:rsidP="0035414B">
      <w:pPr>
        <w:numPr>
          <w:ilvl w:val="2"/>
          <w:numId w:val="3"/>
        </w:numPr>
        <w:jc w:val="both"/>
        <w:rPr>
          <w:lang w:eastAsia="lt-LT"/>
        </w:rPr>
      </w:pPr>
      <w:r>
        <w:rPr>
          <w:lang w:eastAsia="lt-LT"/>
        </w:rPr>
        <w:t>Visi dokumentai ir kita PO pateikiama medžiaga turi būti elektroniniame pavidale (MS Word arba kitu, su PO suderintu, formatu).</w:t>
      </w:r>
    </w:p>
    <w:p w:rsidR="0035414B" w:rsidRPr="003F776F" w:rsidRDefault="0035414B" w:rsidP="0035414B">
      <w:pPr>
        <w:numPr>
          <w:ilvl w:val="2"/>
          <w:numId w:val="3"/>
        </w:numPr>
        <w:jc w:val="both"/>
        <w:rPr>
          <w:lang w:eastAsia="lt-LT"/>
        </w:rPr>
      </w:pPr>
      <w:r>
        <w:rPr>
          <w:lang w:eastAsia="lt-LT"/>
        </w:rPr>
        <w:t xml:space="preserve">Integracinių sąsajų aprašai turi būti pateikiami elektroniniame formate su galimybe patestuoti pavienius integracinių sąsajų metodus (pvz. </w:t>
      </w:r>
      <w:proofErr w:type="spellStart"/>
      <w:r>
        <w:rPr>
          <w:lang w:eastAsia="lt-LT"/>
        </w:rPr>
        <w:t>Postman</w:t>
      </w:r>
      <w:proofErr w:type="spellEnd"/>
      <w:r>
        <w:rPr>
          <w:lang w:eastAsia="lt-LT"/>
        </w:rPr>
        <w:t xml:space="preserve">. </w:t>
      </w:r>
      <w:proofErr w:type="spellStart"/>
      <w:r>
        <w:rPr>
          <w:lang w:eastAsia="lt-LT"/>
        </w:rPr>
        <w:t>RapidAPI</w:t>
      </w:r>
      <w:proofErr w:type="spellEnd"/>
      <w:r>
        <w:rPr>
          <w:lang w:eastAsia="lt-LT"/>
        </w:rPr>
        <w:t xml:space="preserve"> ir pan.).</w:t>
      </w:r>
    </w:p>
    <w:p w:rsidR="0035414B" w:rsidRPr="00277972" w:rsidRDefault="0035414B" w:rsidP="0035414B">
      <w:pPr>
        <w:pStyle w:val="Heading2"/>
      </w:pPr>
      <w:r>
        <w:t>Reikalavimai programavimui (priežiūrai)</w:t>
      </w:r>
    </w:p>
    <w:p w:rsidR="0035414B" w:rsidRDefault="0035414B" w:rsidP="0035414B">
      <w:pPr>
        <w:widowControl/>
        <w:numPr>
          <w:ilvl w:val="2"/>
          <w:numId w:val="3"/>
        </w:numPr>
        <w:suppressAutoHyphens w:val="0"/>
        <w:jc w:val="both"/>
        <w:outlineLvl w:val="0"/>
        <w:rPr>
          <w:rFonts w:eastAsia="Times New Roman"/>
          <w:szCs w:val="24"/>
        </w:rPr>
      </w:pPr>
      <w:bookmarkStart w:id="55" w:name="_Toc374525560"/>
      <w:bookmarkStart w:id="56" w:name="_Toc374525634"/>
      <w:r w:rsidRPr="00B301D5">
        <w:rPr>
          <w:rFonts w:eastAsia="Times New Roman"/>
          <w:szCs w:val="24"/>
        </w:rPr>
        <w:t xml:space="preserve">IS programavimo (priežiūros) laikotarpis – 36 mėnesiai, kuris pradedamas skaičiuoti nuo Sutarties pasirašymo dienos. </w:t>
      </w:r>
      <w:r w:rsidRPr="001B671E">
        <w:rPr>
          <w:rFonts w:eastAsia="Times New Roman"/>
          <w:lang w:eastAsia="lt-LT"/>
        </w:rPr>
        <w:t>Priežiūros laikotarpio metu Tiekėjas turi užtikrinti visų pastebėtų trūkumų tinkamą pašalinimą</w:t>
      </w:r>
      <w:r>
        <w:rPr>
          <w:rFonts w:eastAsia="Times New Roman"/>
          <w:lang w:eastAsia="lt-LT"/>
        </w:rPr>
        <w:t>.</w:t>
      </w:r>
    </w:p>
    <w:p w:rsidR="0035414B" w:rsidRPr="00723EF9" w:rsidRDefault="0035414B" w:rsidP="0035414B">
      <w:pPr>
        <w:widowControl/>
        <w:numPr>
          <w:ilvl w:val="2"/>
          <w:numId w:val="3"/>
        </w:numPr>
        <w:suppressAutoHyphens w:val="0"/>
        <w:jc w:val="both"/>
        <w:outlineLvl w:val="0"/>
        <w:rPr>
          <w:rFonts w:eastAsia="Times New Roman"/>
          <w:szCs w:val="24"/>
        </w:rPr>
      </w:pPr>
      <w:r>
        <w:t>P</w:t>
      </w:r>
      <w:r w:rsidRPr="00773127">
        <w:t xml:space="preserve">riežiūros paslaugos apima </w:t>
      </w:r>
      <w:r>
        <w:t>IS</w:t>
      </w:r>
      <w:r w:rsidRPr="00773127">
        <w:t xml:space="preserve"> neatitikimų </w:t>
      </w:r>
      <w:r>
        <w:t xml:space="preserve">techninei </w:t>
      </w:r>
      <w:r w:rsidRPr="00773127">
        <w:t>specifikacijai, klaidų ir kitų veikimo sutrikimų šalinimą</w:t>
      </w:r>
      <w:r w:rsidRPr="00723EF9">
        <w:rPr>
          <w:rFonts w:eastAsia="Times New Roman"/>
          <w:szCs w:val="24"/>
        </w:rPr>
        <w:t>.</w:t>
      </w:r>
      <w:bookmarkStart w:id="57" w:name="_Toc374525561"/>
      <w:bookmarkStart w:id="58" w:name="_Toc374525635"/>
      <w:bookmarkEnd w:id="55"/>
      <w:bookmarkEnd w:id="56"/>
      <w:r w:rsidRPr="00723EF9">
        <w:rPr>
          <w:rFonts w:eastAsia="Times New Roman"/>
          <w:szCs w:val="24"/>
        </w:rPr>
        <w:t xml:space="preserve"> </w:t>
      </w:r>
      <w:r>
        <w:t>IS</w:t>
      </w:r>
      <w:r w:rsidRPr="00773127">
        <w:t xml:space="preserve"> veikimo sutrikimu laikoma situacija kai </w:t>
      </w:r>
      <w:r>
        <w:t xml:space="preserve">IS </w:t>
      </w:r>
      <w:r w:rsidRPr="00773127">
        <w:t xml:space="preserve">naudotojai dėl </w:t>
      </w:r>
      <w:r>
        <w:t>Tiek</w:t>
      </w:r>
      <w:r w:rsidRPr="00773127">
        <w:t xml:space="preserve">ėjo sukurtos </w:t>
      </w:r>
      <w:r>
        <w:t xml:space="preserve">IS </w:t>
      </w:r>
      <w:r w:rsidRPr="00773127">
        <w:t xml:space="preserve">funkcionalumo trūkumų  negali atlikti numatytų </w:t>
      </w:r>
      <w:r>
        <w:t>IS</w:t>
      </w:r>
      <w:r w:rsidRPr="00773127">
        <w:t xml:space="preserve"> funkcijų arba funkcijos vykdomos nekorektiškai</w:t>
      </w:r>
      <w:r>
        <w:t>.</w:t>
      </w:r>
      <w:bookmarkStart w:id="59" w:name="_Toc374525562"/>
      <w:bookmarkStart w:id="60" w:name="_Toc374525636"/>
    </w:p>
    <w:p w:rsidR="0035414B" w:rsidRDefault="0035414B" w:rsidP="0035414B">
      <w:pPr>
        <w:widowControl/>
        <w:numPr>
          <w:ilvl w:val="2"/>
          <w:numId w:val="3"/>
        </w:numPr>
        <w:suppressAutoHyphens w:val="0"/>
        <w:jc w:val="both"/>
        <w:outlineLvl w:val="0"/>
        <w:rPr>
          <w:rFonts w:eastAsia="Times New Roman"/>
          <w:szCs w:val="24"/>
        </w:rPr>
      </w:pPr>
      <w:r w:rsidRPr="00723EF9">
        <w:rPr>
          <w:rFonts w:eastAsia="Times New Roman"/>
          <w:szCs w:val="24"/>
        </w:rPr>
        <w:lastRenderedPageBreak/>
        <w:t>Priežiūros laikotarpio metu Užsakovo nurodymu ar Tiekėjui savarankiškai aptikus IS trūkumus, turi būti atliekami šie veiksmai:</w:t>
      </w:r>
      <w:bookmarkStart w:id="61" w:name="_Toc374525563"/>
      <w:bookmarkStart w:id="62" w:name="_Toc374525637"/>
      <w:bookmarkEnd w:id="59"/>
      <w:bookmarkEnd w:id="60"/>
    </w:p>
    <w:p w:rsidR="0035414B" w:rsidRDefault="0035414B" w:rsidP="0035414B">
      <w:pPr>
        <w:widowControl/>
        <w:numPr>
          <w:ilvl w:val="2"/>
          <w:numId w:val="5"/>
        </w:numPr>
        <w:suppressAutoHyphens w:val="0"/>
        <w:ind w:left="1843"/>
        <w:jc w:val="both"/>
        <w:outlineLvl w:val="0"/>
        <w:rPr>
          <w:rFonts w:eastAsia="Times New Roman"/>
          <w:szCs w:val="24"/>
        </w:rPr>
      </w:pPr>
      <w:r w:rsidRPr="00723EF9">
        <w:rPr>
          <w:rFonts w:eastAsia="Times New Roman"/>
          <w:szCs w:val="24"/>
        </w:rPr>
        <w:t>IS klaidų ar netikslumų registravimas;</w:t>
      </w:r>
      <w:bookmarkStart w:id="63" w:name="_Toc374525564"/>
      <w:bookmarkStart w:id="64" w:name="_Toc374525638"/>
      <w:bookmarkEnd w:id="61"/>
      <w:bookmarkEnd w:id="62"/>
    </w:p>
    <w:p w:rsidR="0035414B" w:rsidRDefault="0035414B" w:rsidP="0035414B">
      <w:pPr>
        <w:widowControl/>
        <w:numPr>
          <w:ilvl w:val="2"/>
          <w:numId w:val="5"/>
        </w:numPr>
        <w:suppressAutoHyphens w:val="0"/>
        <w:ind w:left="1843"/>
        <w:jc w:val="both"/>
        <w:outlineLvl w:val="0"/>
        <w:rPr>
          <w:rFonts w:eastAsia="Times New Roman"/>
          <w:szCs w:val="24"/>
        </w:rPr>
      </w:pPr>
      <w:r w:rsidRPr="00723EF9">
        <w:rPr>
          <w:rFonts w:eastAsia="Times New Roman"/>
          <w:szCs w:val="24"/>
        </w:rPr>
        <w:t>IS klaidų ar netikslumų taisymas, testavimas;</w:t>
      </w:r>
      <w:bookmarkStart w:id="65" w:name="_Toc374525565"/>
      <w:bookmarkStart w:id="66" w:name="_Toc374525639"/>
      <w:bookmarkEnd w:id="63"/>
      <w:bookmarkEnd w:id="64"/>
    </w:p>
    <w:p w:rsidR="0035414B" w:rsidRPr="00723EF9" w:rsidRDefault="0035414B" w:rsidP="0035414B">
      <w:pPr>
        <w:widowControl/>
        <w:numPr>
          <w:ilvl w:val="2"/>
          <w:numId w:val="5"/>
        </w:numPr>
        <w:suppressAutoHyphens w:val="0"/>
        <w:ind w:left="1843"/>
        <w:jc w:val="both"/>
        <w:outlineLvl w:val="0"/>
        <w:rPr>
          <w:rFonts w:eastAsia="Times New Roman"/>
          <w:szCs w:val="24"/>
        </w:rPr>
      </w:pPr>
      <w:r w:rsidRPr="00723EF9">
        <w:rPr>
          <w:rFonts w:eastAsia="Times New Roman"/>
          <w:szCs w:val="24"/>
        </w:rPr>
        <w:t xml:space="preserve">IS atnaujinimas, diegiant klaidų ir netikslumų </w:t>
      </w:r>
      <w:proofErr w:type="spellStart"/>
      <w:r w:rsidRPr="00723EF9">
        <w:rPr>
          <w:rFonts w:eastAsia="Times New Roman"/>
          <w:szCs w:val="24"/>
        </w:rPr>
        <w:t>pataisymus</w:t>
      </w:r>
      <w:proofErr w:type="spellEnd"/>
      <w:r w:rsidRPr="00723EF9">
        <w:rPr>
          <w:rFonts w:eastAsia="Times New Roman"/>
          <w:szCs w:val="24"/>
        </w:rPr>
        <w:t>;</w:t>
      </w:r>
      <w:bookmarkStart w:id="67" w:name="_Toc374525566"/>
      <w:bookmarkStart w:id="68" w:name="_Toc374525640"/>
      <w:bookmarkEnd w:id="65"/>
      <w:bookmarkEnd w:id="66"/>
    </w:p>
    <w:p w:rsidR="0035414B" w:rsidRPr="002062D1" w:rsidRDefault="0035414B" w:rsidP="0035414B">
      <w:pPr>
        <w:widowControl/>
        <w:numPr>
          <w:ilvl w:val="2"/>
          <w:numId w:val="5"/>
        </w:numPr>
        <w:suppressAutoHyphens w:val="0"/>
        <w:ind w:left="1843"/>
        <w:jc w:val="both"/>
        <w:outlineLvl w:val="0"/>
        <w:rPr>
          <w:rFonts w:eastAsia="Times New Roman"/>
          <w:szCs w:val="24"/>
        </w:rPr>
      </w:pPr>
      <w:r w:rsidRPr="00277972">
        <w:rPr>
          <w:rFonts w:eastAsia="Times New Roman"/>
          <w:szCs w:val="24"/>
        </w:rPr>
        <w:t>IS dokumentacijos tikslinimas.</w:t>
      </w:r>
      <w:bookmarkEnd w:id="67"/>
      <w:bookmarkEnd w:id="68"/>
    </w:p>
    <w:p w:rsidR="0035414B" w:rsidRDefault="0035414B" w:rsidP="0035414B">
      <w:pPr>
        <w:widowControl/>
        <w:numPr>
          <w:ilvl w:val="2"/>
          <w:numId w:val="3"/>
        </w:numPr>
        <w:suppressAutoHyphens w:val="0"/>
        <w:jc w:val="both"/>
        <w:outlineLvl w:val="0"/>
        <w:rPr>
          <w:rFonts w:eastAsia="Times New Roman"/>
          <w:szCs w:val="24"/>
        </w:rPr>
      </w:pPr>
      <w:bookmarkStart w:id="69" w:name="_Toc374525567"/>
      <w:bookmarkStart w:id="70" w:name="_Toc374525641"/>
      <w:r w:rsidRPr="00277972">
        <w:rPr>
          <w:rFonts w:eastAsia="Times New Roman"/>
          <w:szCs w:val="24"/>
        </w:rPr>
        <w:t>Priežiūros laikotarpiu klaidos, dėl kurių IS darbas tampa negalimas, turi būti ištaisomos per 24 valandas nuo pranešimo apie klaidą užregistravimo. Kitus sisteminius gedimus ir klaidas Tiekėjas turi pašalinti ne ilgiau kaip per 3 darbo dienas</w:t>
      </w:r>
      <w:r>
        <w:rPr>
          <w:rFonts w:eastAsia="Times New Roman"/>
          <w:szCs w:val="24"/>
        </w:rPr>
        <w:t xml:space="preserve"> nuo pranešimo apie klaidą užregistravimo</w:t>
      </w:r>
      <w:r w:rsidRPr="00277972">
        <w:rPr>
          <w:rFonts w:eastAsia="Times New Roman"/>
          <w:szCs w:val="24"/>
        </w:rPr>
        <w:t>.</w:t>
      </w:r>
      <w:bookmarkEnd w:id="69"/>
      <w:bookmarkEnd w:id="70"/>
    </w:p>
    <w:p w:rsidR="0035414B" w:rsidRPr="009C4E8F" w:rsidRDefault="0035414B" w:rsidP="0035414B">
      <w:pPr>
        <w:widowControl/>
        <w:numPr>
          <w:ilvl w:val="2"/>
          <w:numId w:val="3"/>
        </w:numPr>
        <w:suppressAutoHyphens w:val="0"/>
        <w:jc w:val="both"/>
        <w:outlineLvl w:val="0"/>
        <w:rPr>
          <w:rFonts w:eastAsia="Times New Roman"/>
          <w:szCs w:val="24"/>
        </w:rPr>
      </w:pPr>
      <w:r w:rsidRPr="009C4E8F">
        <w:rPr>
          <w:rFonts w:eastAsia="Times New Roman"/>
          <w:szCs w:val="24"/>
        </w:rPr>
        <w:t xml:space="preserve">IS klaidos ir </w:t>
      </w:r>
      <w:r>
        <w:rPr>
          <w:rFonts w:eastAsia="Times New Roman"/>
          <w:szCs w:val="24"/>
        </w:rPr>
        <w:t>kiti veikimo sutrikimai</w:t>
      </w:r>
      <w:r w:rsidRPr="009C4E8F">
        <w:rPr>
          <w:rFonts w:eastAsia="Times New Roman"/>
          <w:szCs w:val="24"/>
        </w:rPr>
        <w:t xml:space="preserve"> turi būti registruojam</w:t>
      </w:r>
      <w:r>
        <w:rPr>
          <w:rFonts w:eastAsia="Times New Roman"/>
          <w:szCs w:val="24"/>
        </w:rPr>
        <w:t>i</w:t>
      </w:r>
      <w:r w:rsidRPr="009C4E8F">
        <w:rPr>
          <w:rFonts w:eastAsia="Times New Roman"/>
          <w:szCs w:val="24"/>
        </w:rPr>
        <w:t xml:space="preserve"> šalių suderintame klaidų registre, pagal su PO suderintą incidentų sprendimo seką (angl. </w:t>
      </w:r>
      <w:proofErr w:type="spellStart"/>
      <w:r w:rsidRPr="009C4E8F">
        <w:rPr>
          <w:rFonts w:eastAsia="Times New Roman"/>
          <w:szCs w:val="24"/>
        </w:rPr>
        <w:t>workflow</w:t>
      </w:r>
      <w:proofErr w:type="spellEnd"/>
      <w:r w:rsidRPr="009C4E8F">
        <w:rPr>
          <w:rFonts w:eastAsia="Times New Roman"/>
          <w:szCs w:val="24"/>
        </w:rPr>
        <w:t>).</w:t>
      </w:r>
    </w:p>
    <w:p w:rsidR="0035414B" w:rsidRPr="009C4E8F" w:rsidRDefault="0035414B" w:rsidP="0035414B">
      <w:pPr>
        <w:widowControl/>
        <w:numPr>
          <w:ilvl w:val="2"/>
          <w:numId w:val="3"/>
        </w:numPr>
        <w:suppressAutoHyphens w:val="0"/>
        <w:jc w:val="both"/>
        <w:outlineLvl w:val="0"/>
        <w:rPr>
          <w:rFonts w:eastAsia="Times New Roman"/>
          <w:szCs w:val="24"/>
        </w:rPr>
      </w:pPr>
      <w:r w:rsidRPr="009C4E8F">
        <w:rPr>
          <w:rFonts w:eastAsia="Times New Roman"/>
          <w:szCs w:val="24"/>
        </w:rPr>
        <w:t>Informacija apie pašalintas (pataisytas) klaidas ir (ar)</w:t>
      </w:r>
      <w:r>
        <w:rPr>
          <w:rFonts w:eastAsia="Times New Roman"/>
          <w:szCs w:val="24"/>
        </w:rPr>
        <w:t xml:space="preserve"> veikimo sutrikimus</w:t>
      </w:r>
      <w:r w:rsidRPr="009C4E8F">
        <w:rPr>
          <w:rFonts w:eastAsia="Times New Roman"/>
          <w:szCs w:val="24"/>
        </w:rPr>
        <w:t xml:space="preserve">, jei tokie buvo užfiksuoti, ataskaitos forma turi būti pateikiama </w:t>
      </w:r>
      <w:r>
        <w:rPr>
          <w:rFonts w:eastAsia="Times New Roman"/>
          <w:szCs w:val="24"/>
        </w:rPr>
        <w:t xml:space="preserve">ne rečiau kaip 1 </w:t>
      </w:r>
      <w:r w:rsidRPr="009C4E8F">
        <w:rPr>
          <w:rFonts w:eastAsia="Times New Roman"/>
          <w:szCs w:val="24"/>
        </w:rPr>
        <w:t>kartą per mėnesį.</w:t>
      </w:r>
    </w:p>
    <w:p w:rsidR="0035414B" w:rsidRPr="002062D1" w:rsidRDefault="0035414B" w:rsidP="0035414B">
      <w:pPr>
        <w:widowControl/>
        <w:numPr>
          <w:ilvl w:val="2"/>
          <w:numId w:val="3"/>
        </w:numPr>
        <w:suppressAutoHyphens w:val="0"/>
        <w:jc w:val="both"/>
        <w:outlineLvl w:val="0"/>
        <w:rPr>
          <w:rFonts w:eastAsia="Times New Roman"/>
          <w:lang w:eastAsia="lt-LT"/>
        </w:rPr>
      </w:pPr>
      <w:r w:rsidRPr="002062D1">
        <w:rPr>
          <w:rFonts w:eastAsia="Times New Roman"/>
          <w:szCs w:val="24"/>
        </w:rPr>
        <w:t>Priežiūros metu Tiekėjas turi teikti nemokamas konsultacijas IS naudojimo klausimais. Konsultacijos turi būti teikiamos elektroniniu paštu bei telefonu darbo dienomis oficialiai patvirtintu darbo laiku. Konsultacijų metu Tiekėjas gali prisijungti prie Užsakovo kompiuterių ar duomenų bazės ir patikrinti vykdomas operacijas ar jų teisingumą.</w:t>
      </w:r>
      <w:bookmarkEnd w:id="57"/>
      <w:bookmarkEnd w:id="58"/>
    </w:p>
    <w:p w:rsidR="0035414B" w:rsidRPr="0061143D" w:rsidRDefault="0035414B" w:rsidP="0035414B">
      <w:pPr>
        <w:pStyle w:val="Heading1"/>
      </w:pPr>
      <w:r w:rsidRPr="0061143D">
        <w:t>Reikalavimai licencijavimui</w:t>
      </w:r>
    </w:p>
    <w:p w:rsidR="0035414B" w:rsidRDefault="0035414B" w:rsidP="0035414B">
      <w:pPr>
        <w:widowControl/>
        <w:numPr>
          <w:ilvl w:val="1"/>
          <w:numId w:val="3"/>
        </w:numPr>
        <w:suppressAutoHyphens w:val="0"/>
        <w:ind w:left="709" w:hanging="425"/>
        <w:jc w:val="both"/>
        <w:rPr>
          <w:rFonts w:eastAsia="Times New Roman"/>
        </w:rPr>
      </w:pPr>
      <w:r w:rsidRPr="00472685">
        <w:rPr>
          <w:rFonts w:eastAsia="Times New Roman"/>
        </w:rPr>
        <w:t xml:space="preserve">Tiekėjas turi pateikti Perkančiajai organizacijai visas IS eksploatuoti reikalingas licencijas. </w:t>
      </w:r>
    </w:p>
    <w:p w:rsidR="0035414B" w:rsidRDefault="0035414B" w:rsidP="0035414B">
      <w:pPr>
        <w:widowControl/>
        <w:numPr>
          <w:ilvl w:val="1"/>
          <w:numId w:val="3"/>
        </w:numPr>
        <w:suppressAutoHyphens w:val="0"/>
        <w:ind w:left="709" w:hanging="425"/>
        <w:jc w:val="both"/>
        <w:rPr>
          <w:rFonts w:eastAsia="Times New Roman"/>
        </w:rPr>
      </w:pPr>
      <w:r w:rsidRPr="00472685">
        <w:rPr>
          <w:rFonts w:eastAsia="Times New Roman"/>
        </w:rPr>
        <w:t>Tiekėjo sukurtos IS licencijos turi būti neriboto galiojimo laikotarpio ir turi turėti kitus būtinus leidimus naudoti programinę įrangą pilna apimtimi.</w:t>
      </w:r>
    </w:p>
    <w:p w:rsidR="0035414B" w:rsidRDefault="0035414B" w:rsidP="0035414B">
      <w:pPr>
        <w:widowControl/>
        <w:numPr>
          <w:ilvl w:val="1"/>
          <w:numId w:val="3"/>
        </w:numPr>
        <w:suppressAutoHyphens w:val="0"/>
        <w:ind w:left="709" w:hanging="425"/>
        <w:jc w:val="both"/>
        <w:rPr>
          <w:rFonts w:eastAsia="Times New Roman"/>
        </w:rPr>
      </w:pPr>
      <w:r>
        <w:rPr>
          <w:rFonts w:eastAsia="Times New Roman"/>
        </w:rPr>
        <w:t>P</w:t>
      </w:r>
      <w:r w:rsidRPr="00472685">
        <w:rPr>
          <w:rFonts w:eastAsia="Times New Roman"/>
        </w:rPr>
        <w:t xml:space="preserve">ateikiamų licencijų skaičius turi užtikrinti Pirkimo dokumentuose nurodytą IS funkcionalumą pilna apimtimi. </w:t>
      </w:r>
    </w:p>
    <w:p w:rsidR="0035414B" w:rsidRPr="00742D79" w:rsidRDefault="0035414B" w:rsidP="0035414B">
      <w:pPr>
        <w:widowControl/>
        <w:numPr>
          <w:ilvl w:val="1"/>
          <w:numId w:val="3"/>
        </w:numPr>
        <w:suppressAutoHyphens w:val="0"/>
        <w:ind w:left="709" w:hanging="425"/>
        <w:jc w:val="both"/>
        <w:rPr>
          <w:szCs w:val="24"/>
        </w:rPr>
      </w:pPr>
      <w:r w:rsidRPr="00472685">
        <w:rPr>
          <w:rFonts w:eastAsia="Times New Roman"/>
        </w:rPr>
        <w:t>IS licencijų skaičius neturi priklausyti nuo IS lankytojų skaičiaus.</w:t>
      </w:r>
      <w:bookmarkStart w:id="71" w:name="_Fizinio_asmens_paskyra."/>
      <w:bookmarkStart w:id="72" w:name="_Juridinio_asmens_paskyra."/>
      <w:bookmarkEnd w:id="71"/>
      <w:bookmarkEnd w:id="72"/>
    </w:p>
    <w:p w:rsidR="0035414B" w:rsidRPr="007D453F" w:rsidRDefault="0035414B" w:rsidP="0035414B">
      <w:pPr>
        <w:pStyle w:val="ListParagraph"/>
        <w:spacing w:after="0" w:line="240" w:lineRule="auto"/>
        <w:ind w:left="1140"/>
        <w:jc w:val="both"/>
        <w:rPr>
          <w:rFonts w:ascii="Times New Roman" w:hAnsi="Times New Roman"/>
          <w:sz w:val="24"/>
          <w:szCs w:val="24"/>
        </w:rPr>
      </w:pPr>
    </w:p>
    <w:p w:rsidR="0035414B" w:rsidRPr="00A65E20" w:rsidRDefault="0035414B" w:rsidP="0035414B">
      <w:pPr>
        <w:jc w:val="both"/>
        <w:rPr>
          <w:sz w:val="22"/>
          <w:szCs w:val="22"/>
        </w:rPr>
      </w:pPr>
    </w:p>
    <w:p w:rsidR="0035414B" w:rsidRDefault="0035414B"/>
    <w:tbl>
      <w:tblPr>
        <w:tblW w:w="9604" w:type="dxa"/>
        <w:tblInd w:w="250" w:type="dxa"/>
        <w:tblCellMar>
          <w:left w:w="10" w:type="dxa"/>
          <w:right w:w="10" w:type="dxa"/>
        </w:tblCellMar>
        <w:tblLook w:val="04A0" w:firstRow="1" w:lastRow="0" w:firstColumn="1" w:lastColumn="0" w:noHBand="0" w:noVBand="1"/>
      </w:tblPr>
      <w:tblGrid>
        <w:gridCol w:w="5103"/>
        <w:gridCol w:w="4501"/>
      </w:tblGrid>
      <w:tr w:rsidR="00646455" w:rsidRPr="00D60853" w:rsidTr="007360DF">
        <w:tc>
          <w:tcPr>
            <w:tcW w:w="5103" w:type="dxa"/>
            <w:shd w:val="clear" w:color="auto" w:fill="auto"/>
            <w:tcMar>
              <w:top w:w="0" w:type="dxa"/>
              <w:left w:w="108" w:type="dxa"/>
              <w:bottom w:w="0" w:type="dxa"/>
              <w:right w:w="108" w:type="dxa"/>
            </w:tcMar>
          </w:tcPr>
          <w:p w:rsidR="00646455" w:rsidRPr="00D60853" w:rsidRDefault="00646455" w:rsidP="007360DF">
            <w:pPr>
              <w:autoSpaceDN w:val="0"/>
              <w:spacing w:line="276" w:lineRule="auto"/>
              <w:textAlignment w:val="baseline"/>
              <w:rPr>
                <w:rFonts w:ascii="Calibri" w:eastAsia="Calibri" w:hAnsi="Calibri"/>
                <w:sz w:val="22"/>
                <w:szCs w:val="22"/>
              </w:rPr>
            </w:pPr>
            <w:r>
              <w:rPr>
                <w:rFonts w:eastAsia="Calibri"/>
                <w:b/>
                <w:szCs w:val="24"/>
              </w:rPr>
              <w:t>Pirkėjas</w:t>
            </w:r>
          </w:p>
          <w:p w:rsidR="00646455" w:rsidRPr="00D60853" w:rsidRDefault="00646455" w:rsidP="007360DF">
            <w:pPr>
              <w:autoSpaceDN w:val="0"/>
              <w:spacing w:line="276" w:lineRule="auto"/>
              <w:textAlignment w:val="baseline"/>
              <w:rPr>
                <w:rFonts w:eastAsia="Calibri"/>
                <w:szCs w:val="24"/>
              </w:rPr>
            </w:pPr>
          </w:p>
          <w:p w:rsidR="00646455" w:rsidRPr="00D60853" w:rsidRDefault="00646455" w:rsidP="007360DF">
            <w:pPr>
              <w:autoSpaceDN w:val="0"/>
              <w:spacing w:line="276" w:lineRule="auto"/>
              <w:textAlignment w:val="baseline"/>
              <w:rPr>
                <w:rFonts w:eastAsia="Calibri"/>
                <w:szCs w:val="24"/>
              </w:rPr>
            </w:pPr>
            <w:r w:rsidRPr="00D60853">
              <w:rPr>
                <w:rFonts w:eastAsia="Calibri"/>
                <w:szCs w:val="24"/>
              </w:rPr>
              <w:t xml:space="preserve">VšĮ „Klaipėdos keleivinis transportas“                              </w:t>
            </w:r>
          </w:p>
          <w:p w:rsidR="00646455" w:rsidRPr="00D60853" w:rsidRDefault="00646455" w:rsidP="007360DF">
            <w:pPr>
              <w:autoSpaceDN w:val="0"/>
              <w:spacing w:line="276" w:lineRule="auto"/>
              <w:textAlignment w:val="baseline"/>
              <w:rPr>
                <w:rFonts w:eastAsia="Calibri"/>
                <w:szCs w:val="24"/>
              </w:rPr>
            </w:pPr>
            <w:r w:rsidRPr="00D60853">
              <w:rPr>
                <w:rFonts w:eastAsia="Calibri"/>
                <w:szCs w:val="24"/>
              </w:rPr>
              <w:t>S. Daukanto g. 15, Klaipėda</w:t>
            </w:r>
          </w:p>
          <w:p w:rsidR="00646455" w:rsidRPr="00D60853" w:rsidRDefault="00646455" w:rsidP="007360DF">
            <w:pPr>
              <w:autoSpaceDN w:val="0"/>
              <w:spacing w:line="276" w:lineRule="auto"/>
              <w:textAlignment w:val="baseline"/>
              <w:rPr>
                <w:rFonts w:eastAsia="Calibri"/>
                <w:szCs w:val="24"/>
              </w:rPr>
            </w:pPr>
            <w:r w:rsidRPr="00D60853">
              <w:rPr>
                <w:rFonts w:eastAsia="Calibri"/>
                <w:szCs w:val="24"/>
              </w:rPr>
              <w:t xml:space="preserve">Tel. 8 46 366 406, </w:t>
            </w:r>
          </w:p>
          <w:p w:rsidR="00646455" w:rsidRPr="00D60853" w:rsidRDefault="00646455" w:rsidP="007360DF">
            <w:pPr>
              <w:autoSpaceDN w:val="0"/>
              <w:spacing w:line="276" w:lineRule="auto"/>
              <w:textAlignment w:val="baseline"/>
              <w:rPr>
                <w:rFonts w:eastAsia="Calibri"/>
                <w:szCs w:val="24"/>
              </w:rPr>
            </w:pPr>
            <w:r w:rsidRPr="00D60853">
              <w:rPr>
                <w:rFonts w:eastAsia="Calibri"/>
                <w:szCs w:val="24"/>
              </w:rPr>
              <w:t xml:space="preserve">El. paštas: sekretoriatas@klaipedatransport.lt </w:t>
            </w:r>
          </w:p>
          <w:p w:rsidR="00646455" w:rsidRPr="00D60853" w:rsidRDefault="00646455" w:rsidP="007360DF">
            <w:pPr>
              <w:autoSpaceDN w:val="0"/>
              <w:spacing w:line="276" w:lineRule="auto"/>
              <w:textAlignment w:val="baseline"/>
              <w:rPr>
                <w:rFonts w:eastAsia="Calibri"/>
                <w:szCs w:val="24"/>
              </w:rPr>
            </w:pPr>
            <w:r w:rsidRPr="00D60853">
              <w:rPr>
                <w:rFonts w:eastAsia="Calibri"/>
                <w:szCs w:val="24"/>
              </w:rPr>
              <w:t>Įmonės kodas 142133780</w:t>
            </w:r>
          </w:p>
          <w:p w:rsidR="00646455" w:rsidRPr="00D60853" w:rsidRDefault="00646455" w:rsidP="007360DF">
            <w:pPr>
              <w:autoSpaceDN w:val="0"/>
              <w:spacing w:line="276" w:lineRule="auto"/>
              <w:textAlignment w:val="baseline"/>
              <w:rPr>
                <w:rFonts w:eastAsia="Calibri"/>
                <w:szCs w:val="24"/>
              </w:rPr>
            </w:pPr>
            <w:r w:rsidRPr="00D60853">
              <w:rPr>
                <w:rFonts w:eastAsia="Calibri"/>
                <w:szCs w:val="24"/>
              </w:rPr>
              <w:t>PVM mokėtojo kodas LT421337811</w:t>
            </w:r>
          </w:p>
          <w:p w:rsidR="00646455" w:rsidRPr="00D60853" w:rsidRDefault="00646455" w:rsidP="007360DF">
            <w:pPr>
              <w:autoSpaceDN w:val="0"/>
              <w:spacing w:line="276" w:lineRule="auto"/>
              <w:textAlignment w:val="baseline"/>
              <w:rPr>
                <w:rFonts w:eastAsia="Calibri"/>
                <w:szCs w:val="24"/>
              </w:rPr>
            </w:pPr>
            <w:r w:rsidRPr="00D60853">
              <w:rPr>
                <w:rFonts w:eastAsia="Calibri"/>
                <w:szCs w:val="24"/>
              </w:rPr>
              <w:t xml:space="preserve">A/s LT237300010078754136, </w:t>
            </w:r>
          </w:p>
          <w:p w:rsidR="00646455" w:rsidRPr="00D60853" w:rsidRDefault="00646455" w:rsidP="007360DF">
            <w:pPr>
              <w:autoSpaceDN w:val="0"/>
              <w:spacing w:line="276" w:lineRule="auto"/>
              <w:textAlignment w:val="baseline"/>
              <w:rPr>
                <w:rFonts w:eastAsia="Calibri"/>
                <w:szCs w:val="24"/>
              </w:rPr>
            </w:pPr>
            <w:r w:rsidRPr="00D60853">
              <w:rPr>
                <w:rFonts w:eastAsia="Calibri"/>
                <w:szCs w:val="24"/>
              </w:rPr>
              <w:t>Banko kodas 73000</w:t>
            </w:r>
          </w:p>
          <w:p w:rsidR="00646455" w:rsidRPr="00D60853" w:rsidRDefault="00646455" w:rsidP="007360DF">
            <w:pPr>
              <w:autoSpaceDN w:val="0"/>
              <w:spacing w:line="276" w:lineRule="auto"/>
              <w:textAlignment w:val="baseline"/>
              <w:rPr>
                <w:rFonts w:eastAsia="Calibri"/>
                <w:szCs w:val="24"/>
              </w:rPr>
            </w:pPr>
            <w:r w:rsidRPr="00D60853">
              <w:rPr>
                <w:rFonts w:eastAsia="Calibri"/>
                <w:szCs w:val="24"/>
              </w:rPr>
              <w:t>“Swedbank”, AB</w:t>
            </w:r>
          </w:p>
          <w:p w:rsidR="00646455" w:rsidRPr="00D60853" w:rsidRDefault="00646455" w:rsidP="007360DF">
            <w:pPr>
              <w:autoSpaceDN w:val="0"/>
              <w:spacing w:line="276" w:lineRule="auto"/>
              <w:textAlignment w:val="baseline"/>
              <w:rPr>
                <w:rFonts w:eastAsia="Calibri"/>
                <w:szCs w:val="24"/>
              </w:rPr>
            </w:pPr>
          </w:p>
          <w:p w:rsidR="00646455" w:rsidRPr="00D60853" w:rsidRDefault="00646455" w:rsidP="007360DF">
            <w:pPr>
              <w:autoSpaceDN w:val="0"/>
              <w:spacing w:line="276" w:lineRule="auto"/>
              <w:textAlignment w:val="baseline"/>
              <w:rPr>
                <w:rFonts w:eastAsia="Calibri"/>
                <w:szCs w:val="24"/>
              </w:rPr>
            </w:pPr>
            <w:proofErr w:type="spellStart"/>
            <w:r w:rsidRPr="00D60853">
              <w:rPr>
                <w:rFonts w:eastAsia="Calibri"/>
                <w:szCs w:val="24"/>
              </w:rPr>
              <w:t>l.e</w:t>
            </w:r>
            <w:proofErr w:type="spellEnd"/>
            <w:r w:rsidRPr="00D60853">
              <w:rPr>
                <w:rFonts w:eastAsia="Calibri"/>
                <w:szCs w:val="24"/>
              </w:rPr>
              <w:t>. direktoriaus pareigas</w:t>
            </w:r>
          </w:p>
          <w:p w:rsidR="00646455" w:rsidRPr="00D60853" w:rsidRDefault="00646455" w:rsidP="007360DF">
            <w:pPr>
              <w:autoSpaceDN w:val="0"/>
              <w:spacing w:line="276" w:lineRule="auto"/>
              <w:textAlignment w:val="baseline"/>
              <w:rPr>
                <w:rFonts w:eastAsia="Calibri"/>
                <w:szCs w:val="24"/>
              </w:rPr>
            </w:pPr>
            <w:r w:rsidRPr="00D60853">
              <w:rPr>
                <w:rFonts w:eastAsia="Calibri"/>
                <w:szCs w:val="24"/>
              </w:rPr>
              <w:t>Andrius Samuilovas</w:t>
            </w:r>
          </w:p>
          <w:p w:rsidR="00646455" w:rsidRPr="00D60853" w:rsidRDefault="00646455" w:rsidP="007360DF">
            <w:pPr>
              <w:autoSpaceDN w:val="0"/>
              <w:spacing w:line="276" w:lineRule="auto"/>
              <w:textAlignment w:val="baseline"/>
              <w:rPr>
                <w:rFonts w:ascii="Calibri" w:eastAsia="Calibri" w:hAnsi="Calibri"/>
                <w:sz w:val="22"/>
                <w:szCs w:val="22"/>
              </w:rPr>
            </w:pPr>
          </w:p>
        </w:tc>
        <w:tc>
          <w:tcPr>
            <w:tcW w:w="4501" w:type="dxa"/>
            <w:shd w:val="clear" w:color="auto" w:fill="auto"/>
            <w:tcMar>
              <w:top w:w="0" w:type="dxa"/>
              <w:left w:w="108" w:type="dxa"/>
              <w:bottom w:w="0" w:type="dxa"/>
              <w:right w:w="108" w:type="dxa"/>
            </w:tcMar>
          </w:tcPr>
          <w:p w:rsidR="00646455" w:rsidRPr="00AE3F10" w:rsidRDefault="00646455" w:rsidP="007360DF">
            <w:pPr>
              <w:jc w:val="both"/>
              <w:rPr>
                <w:b/>
                <w:szCs w:val="24"/>
              </w:rPr>
            </w:pPr>
          </w:p>
          <w:p w:rsidR="00646455" w:rsidRPr="00AE3F10" w:rsidRDefault="00646455" w:rsidP="007360DF">
            <w:pPr>
              <w:jc w:val="both"/>
              <w:rPr>
                <w:b/>
                <w:szCs w:val="24"/>
              </w:rPr>
            </w:pPr>
            <w:r w:rsidRPr="00AE3F10">
              <w:rPr>
                <w:b/>
                <w:szCs w:val="24"/>
              </w:rPr>
              <w:t>Tiekėjas</w:t>
            </w:r>
          </w:p>
          <w:p w:rsidR="00646455" w:rsidRPr="00AE3F10" w:rsidRDefault="00646455" w:rsidP="007360DF">
            <w:pPr>
              <w:jc w:val="both"/>
              <w:rPr>
                <w:b/>
                <w:szCs w:val="24"/>
              </w:rPr>
            </w:pPr>
          </w:p>
          <w:p w:rsidR="00646455" w:rsidRPr="00B4043F" w:rsidRDefault="00646455" w:rsidP="007360DF">
            <w:pPr>
              <w:rPr>
                <w:rFonts w:eastAsia="Times New Roman"/>
                <w:szCs w:val="24"/>
                <w:lang w:val="cs-CZ"/>
              </w:rPr>
            </w:pPr>
            <w:r w:rsidRPr="00B4043F">
              <w:rPr>
                <w:rFonts w:eastAsia="Times New Roman"/>
                <w:szCs w:val="24"/>
                <w:lang w:val="cs-CZ"/>
              </w:rPr>
              <w:t>UAB „Virtualių paslaugų operatorius“</w:t>
            </w:r>
          </w:p>
          <w:p w:rsidR="00646455" w:rsidRPr="00B4043F" w:rsidRDefault="00646455" w:rsidP="007360DF">
            <w:pPr>
              <w:rPr>
                <w:rFonts w:eastAsia="Times New Roman"/>
                <w:szCs w:val="24"/>
                <w:lang w:val="cs-CZ"/>
              </w:rPr>
            </w:pPr>
            <w:r w:rsidRPr="00B4043F">
              <w:rPr>
                <w:rFonts w:eastAsia="Times New Roman"/>
                <w:szCs w:val="24"/>
                <w:lang w:val="cs-CZ"/>
              </w:rPr>
              <w:t>Ateities g. 10, LT-08303, Vilnius</w:t>
            </w:r>
          </w:p>
          <w:p w:rsidR="00646455" w:rsidRDefault="00646455" w:rsidP="007360DF">
            <w:pPr>
              <w:rPr>
                <w:rFonts w:eastAsia="Times New Roman"/>
                <w:szCs w:val="24"/>
                <w:lang w:val="cs-CZ"/>
              </w:rPr>
            </w:pPr>
            <w:r w:rsidRPr="00B4043F">
              <w:rPr>
                <w:rFonts w:eastAsia="Times New Roman"/>
                <w:szCs w:val="24"/>
                <w:lang w:val="cs-CZ"/>
              </w:rPr>
              <w:t xml:space="preserve">Tel.: 8-5 2461706, </w:t>
            </w:r>
          </w:p>
          <w:p w:rsidR="00646455" w:rsidRPr="00B4043F" w:rsidRDefault="00646455" w:rsidP="007360DF">
            <w:pPr>
              <w:rPr>
                <w:rFonts w:eastAsia="Times New Roman"/>
                <w:szCs w:val="24"/>
                <w:lang w:val="cs-CZ"/>
              </w:rPr>
            </w:pPr>
            <w:r w:rsidRPr="00B4043F">
              <w:rPr>
                <w:rFonts w:eastAsia="Times New Roman"/>
                <w:szCs w:val="24"/>
                <w:lang w:val="cs-CZ"/>
              </w:rPr>
              <w:t xml:space="preserve">El.p.: </w:t>
            </w:r>
            <w:hyperlink r:id="rId7" w:history="1">
              <w:r w:rsidRPr="00B4043F">
                <w:rPr>
                  <w:rFonts w:eastAsia="Times New Roman"/>
                  <w:color w:val="0000FF"/>
                  <w:szCs w:val="24"/>
                  <w:u w:val="single"/>
                  <w:lang w:val="cs-CZ"/>
                </w:rPr>
                <w:t>info@vpo.lt</w:t>
              </w:r>
            </w:hyperlink>
          </w:p>
          <w:p w:rsidR="00646455" w:rsidRPr="00B4043F" w:rsidRDefault="00646455" w:rsidP="007360DF">
            <w:pPr>
              <w:rPr>
                <w:rFonts w:eastAsia="Times New Roman"/>
                <w:szCs w:val="24"/>
                <w:lang w:val="cs-CZ"/>
              </w:rPr>
            </w:pPr>
            <w:r w:rsidRPr="00B4043F">
              <w:rPr>
                <w:rFonts w:eastAsia="Times New Roman"/>
                <w:szCs w:val="24"/>
                <w:lang w:val="cs-CZ"/>
              </w:rPr>
              <w:t>Įmonės kodas: 300093064</w:t>
            </w:r>
          </w:p>
          <w:p w:rsidR="00646455" w:rsidRPr="00B4043F" w:rsidRDefault="00646455" w:rsidP="007360DF">
            <w:pPr>
              <w:rPr>
                <w:rFonts w:eastAsia="Times New Roman"/>
                <w:szCs w:val="24"/>
                <w:lang w:val="cs-CZ"/>
              </w:rPr>
            </w:pPr>
            <w:r w:rsidRPr="00B4043F">
              <w:rPr>
                <w:rFonts w:eastAsia="Times New Roman"/>
                <w:szCs w:val="24"/>
                <w:lang w:val="cs-CZ"/>
              </w:rPr>
              <w:t>PVM mokėtojo kodas: LT100001611012</w:t>
            </w:r>
          </w:p>
          <w:p w:rsidR="00646455" w:rsidRPr="00B4043F" w:rsidRDefault="00646455" w:rsidP="007360DF">
            <w:pPr>
              <w:rPr>
                <w:rFonts w:eastAsia="Times New Roman"/>
                <w:szCs w:val="24"/>
                <w:lang w:val="cs-CZ"/>
              </w:rPr>
            </w:pPr>
            <w:r w:rsidRPr="00B4043F">
              <w:rPr>
                <w:rFonts w:eastAsia="Times New Roman"/>
                <w:szCs w:val="24"/>
                <w:lang w:val="cs-CZ"/>
              </w:rPr>
              <w:t>Nordea AB Lietuvos skyrius</w:t>
            </w:r>
          </w:p>
          <w:p w:rsidR="00646455" w:rsidRPr="00B4043F" w:rsidRDefault="00646455" w:rsidP="007360DF">
            <w:pPr>
              <w:rPr>
                <w:rFonts w:eastAsia="Times New Roman"/>
                <w:szCs w:val="24"/>
                <w:lang w:val="cs-CZ"/>
              </w:rPr>
            </w:pPr>
            <w:r w:rsidRPr="00B4043F">
              <w:rPr>
                <w:rFonts w:eastAsia="Times New Roman"/>
                <w:szCs w:val="24"/>
                <w:lang w:val="cs-CZ"/>
              </w:rPr>
              <w:t>Banko kodas 21400</w:t>
            </w:r>
          </w:p>
          <w:p w:rsidR="00646455" w:rsidRPr="00B4043F" w:rsidRDefault="00646455" w:rsidP="007360DF">
            <w:pPr>
              <w:rPr>
                <w:rFonts w:eastAsia="Times New Roman"/>
                <w:szCs w:val="24"/>
                <w:lang w:val="cs-CZ"/>
              </w:rPr>
            </w:pPr>
            <w:r w:rsidRPr="00B4043F">
              <w:rPr>
                <w:rFonts w:eastAsia="Times New Roman"/>
                <w:szCs w:val="24"/>
                <w:lang w:val="cs-CZ"/>
              </w:rPr>
              <w:t>A/s LT242140030002025351</w:t>
            </w:r>
          </w:p>
          <w:p w:rsidR="00646455" w:rsidRPr="00B4043F" w:rsidRDefault="00646455" w:rsidP="007360DF">
            <w:pPr>
              <w:rPr>
                <w:rFonts w:eastAsia="Times New Roman"/>
                <w:szCs w:val="24"/>
                <w:lang w:val="cs-CZ"/>
              </w:rPr>
            </w:pPr>
          </w:p>
          <w:p w:rsidR="00646455" w:rsidRPr="00B4043F" w:rsidRDefault="00646455" w:rsidP="007360DF">
            <w:pPr>
              <w:rPr>
                <w:rFonts w:eastAsia="Times New Roman"/>
                <w:szCs w:val="24"/>
                <w:lang w:val="cs-CZ"/>
              </w:rPr>
            </w:pPr>
          </w:p>
          <w:p w:rsidR="00646455" w:rsidRPr="00B4043F" w:rsidRDefault="00646455" w:rsidP="007360DF">
            <w:pPr>
              <w:rPr>
                <w:rFonts w:eastAsia="Times New Roman"/>
                <w:szCs w:val="24"/>
                <w:lang w:val="cs-CZ"/>
              </w:rPr>
            </w:pPr>
            <w:r w:rsidRPr="00B4043F">
              <w:rPr>
                <w:rFonts w:eastAsia="Times New Roman"/>
                <w:szCs w:val="24"/>
                <w:lang w:val="cs-CZ"/>
              </w:rPr>
              <w:t xml:space="preserve">Direktorius </w:t>
            </w:r>
          </w:p>
          <w:p w:rsidR="00646455" w:rsidRPr="00B4043F" w:rsidRDefault="00646455" w:rsidP="007360DF">
            <w:pPr>
              <w:rPr>
                <w:rFonts w:eastAsia="Times New Roman"/>
                <w:szCs w:val="24"/>
                <w:lang w:val="cs-CZ"/>
              </w:rPr>
            </w:pPr>
            <w:r w:rsidRPr="00B4043F">
              <w:rPr>
                <w:rFonts w:eastAsia="Times New Roman"/>
                <w:szCs w:val="24"/>
                <w:lang w:val="cs-CZ"/>
              </w:rPr>
              <w:t>Andrius Vosylius</w:t>
            </w:r>
          </w:p>
          <w:p w:rsidR="00646455" w:rsidRPr="00AE3F10" w:rsidRDefault="00646455" w:rsidP="007360DF">
            <w:pPr>
              <w:jc w:val="both"/>
              <w:rPr>
                <w:b/>
                <w:szCs w:val="24"/>
              </w:rPr>
            </w:pPr>
          </w:p>
        </w:tc>
      </w:tr>
    </w:tbl>
    <w:p w:rsidR="0035414B" w:rsidRDefault="0035414B"/>
    <w:sectPr w:rsidR="00354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13799"/>
    <w:multiLevelType w:val="hybridMultilevel"/>
    <w:tmpl w:val="5A028CF8"/>
    <w:lvl w:ilvl="0" w:tplc="15AA6408">
      <w:start w:val="1"/>
      <w:numFmt w:val="decimal"/>
      <w:lvlText w:val="3.12.5.%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87EFF"/>
    <w:multiLevelType w:val="multilevel"/>
    <w:tmpl w:val="4516EA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855E14"/>
    <w:multiLevelType w:val="multilevel"/>
    <w:tmpl w:val="C2D29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243FE0"/>
    <w:multiLevelType w:val="multilevel"/>
    <w:tmpl w:val="4516EA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96786"/>
    <w:multiLevelType w:val="hybridMultilevel"/>
    <w:tmpl w:val="75723750"/>
    <w:lvl w:ilvl="0" w:tplc="3DF8C6F4">
      <w:start w:val="1"/>
      <w:numFmt w:val="decimal"/>
      <w:lvlText w:val="3.5.%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17027"/>
    <w:multiLevelType w:val="multilevel"/>
    <w:tmpl w:val="B8C4AC1C"/>
    <w:lvl w:ilvl="0">
      <w:start w:val="1"/>
      <w:numFmt w:val="decimal"/>
      <w:lvlText w:val="%1."/>
      <w:lvlJc w:val="left"/>
      <w:pPr>
        <w:ind w:left="1069" w:hanging="360"/>
      </w:pPr>
    </w:lvl>
    <w:lvl w:ilvl="1">
      <w:start w:val="1"/>
      <w:numFmt w:val="decimal"/>
      <w:lvlText w:val="%1.%2."/>
      <w:lvlJc w:val="left"/>
      <w:pPr>
        <w:ind w:left="420" w:hanging="420"/>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6" w15:restartNumberingAfterBreak="0">
    <w:nsid w:val="35FF3EDC"/>
    <w:multiLevelType w:val="multilevel"/>
    <w:tmpl w:val="4516EA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DA623F"/>
    <w:multiLevelType w:val="hybridMultilevel"/>
    <w:tmpl w:val="AFB093D4"/>
    <w:lvl w:ilvl="0" w:tplc="77AC7778">
      <w:start w:val="1"/>
      <w:numFmt w:val="decimal"/>
      <w:lvlText w:val="3.7.%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117596"/>
    <w:multiLevelType w:val="multilevel"/>
    <w:tmpl w:val="4516EA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8D30A53"/>
    <w:multiLevelType w:val="hybridMultilevel"/>
    <w:tmpl w:val="673241C6"/>
    <w:lvl w:ilvl="0" w:tplc="750CD9AE">
      <w:start w:val="1"/>
      <w:numFmt w:val="decimal"/>
      <w:lvlText w:val="3.12.6.%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735E1"/>
    <w:multiLevelType w:val="multilevel"/>
    <w:tmpl w:val="0F883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D113846"/>
    <w:multiLevelType w:val="multilevel"/>
    <w:tmpl w:val="4516EA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35F2E17"/>
    <w:multiLevelType w:val="hybridMultilevel"/>
    <w:tmpl w:val="EE6C55DA"/>
    <w:lvl w:ilvl="0" w:tplc="38CC6F20">
      <w:start w:val="1"/>
      <w:numFmt w:val="decimal"/>
      <w:lvlText w:val="3.4.%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400D1"/>
    <w:multiLevelType w:val="hybridMultilevel"/>
    <w:tmpl w:val="06648AB2"/>
    <w:lvl w:ilvl="0" w:tplc="36500FFE">
      <w:start w:val="1"/>
      <w:numFmt w:val="decimal"/>
      <w:lvlText w:val="3.11.5.%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691DCF"/>
    <w:multiLevelType w:val="multilevel"/>
    <w:tmpl w:val="A0345C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D5F12AF"/>
    <w:multiLevelType w:val="multilevel"/>
    <w:tmpl w:val="4516EA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3875E4C"/>
    <w:multiLevelType w:val="multilevel"/>
    <w:tmpl w:val="A558CEE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3.10.5.%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7E71C9A"/>
    <w:multiLevelType w:val="multilevel"/>
    <w:tmpl w:val="C2D29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DBD01F6"/>
    <w:multiLevelType w:val="multilevel"/>
    <w:tmpl w:val="4516EA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0"/>
  </w:num>
  <w:num w:numId="3">
    <w:abstractNumId w:val="16"/>
  </w:num>
  <w:num w:numId="4">
    <w:abstractNumId w:val="12"/>
  </w:num>
  <w:num w:numId="5">
    <w:abstractNumId w:val="2"/>
  </w:num>
  <w:num w:numId="6">
    <w:abstractNumId w:val="17"/>
  </w:num>
  <w:num w:numId="7">
    <w:abstractNumId w:val="4"/>
  </w:num>
  <w:num w:numId="8">
    <w:abstractNumId w:val="7"/>
  </w:num>
  <w:num w:numId="9">
    <w:abstractNumId w:val="14"/>
  </w:num>
  <w:num w:numId="10">
    <w:abstractNumId w:val="11"/>
  </w:num>
  <w:num w:numId="11">
    <w:abstractNumId w:val="6"/>
  </w:num>
  <w:num w:numId="12">
    <w:abstractNumId w:val="15"/>
  </w:num>
  <w:num w:numId="13">
    <w:abstractNumId w:val="8"/>
  </w:num>
  <w:num w:numId="14">
    <w:abstractNumId w:val="3"/>
  </w:num>
  <w:num w:numId="15">
    <w:abstractNumId w:val="1"/>
  </w:num>
  <w:num w:numId="16">
    <w:abstractNumId w:val="13"/>
  </w:num>
  <w:num w:numId="17">
    <w:abstractNumId w:val="18"/>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7C8"/>
    <w:rsid w:val="0035414B"/>
    <w:rsid w:val="00646455"/>
    <w:rsid w:val="006A7EBC"/>
    <w:rsid w:val="00C9672E"/>
    <w:rsid w:val="00CD47C8"/>
    <w:rsid w:val="00E45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F0113-C199-4212-B656-C2F5D2BE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9D0"/>
    <w:pPr>
      <w:widowControl w:val="0"/>
      <w:suppressAutoHyphens/>
      <w:spacing w:after="0" w:line="240" w:lineRule="auto"/>
    </w:pPr>
    <w:rPr>
      <w:rFonts w:ascii="Times New Roman" w:eastAsia="Lucida Sans Unicode" w:hAnsi="Times New Roman" w:cs="Times New Roman"/>
      <w:sz w:val="24"/>
      <w:szCs w:val="20"/>
      <w:lang w:val="lt-LT"/>
    </w:rPr>
  </w:style>
  <w:style w:type="paragraph" w:styleId="Heading1">
    <w:name w:val="heading 1"/>
    <w:basedOn w:val="Normal"/>
    <w:next w:val="Normal"/>
    <w:link w:val="Heading1Char"/>
    <w:qFormat/>
    <w:rsid w:val="0035414B"/>
    <w:pPr>
      <w:keepNext/>
      <w:widowControl/>
      <w:numPr>
        <w:numId w:val="3"/>
      </w:numPr>
      <w:suppressAutoHyphens w:val="0"/>
      <w:spacing w:before="240" w:after="60"/>
      <w:jc w:val="center"/>
      <w:outlineLvl w:val="0"/>
    </w:pPr>
    <w:rPr>
      <w:rFonts w:eastAsia="Times New Roman"/>
      <w:b/>
      <w:bCs/>
      <w:kern w:val="32"/>
      <w:szCs w:val="24"/>
    </w:rPr>
  </w:style>
  <w:style w:type="paragraph" w:styleId="Heading2">
    <w:name w:val="heading 2"/>
    <w:basedOn w:val="Normal"/>
    <w:next w:val="Normal"/>
    <w:link w:val="Heading2Char"/>
    <w:qFormat/>
    <w:rsid w:val="0035414B"/>
    <w:pPr>
      <w:keepNext/>
      <w:widowControl/>
      <w:numPr>
        <w:ilvl w:val="1"/>
        <w:numId w:val="3"/>
      </w:numPr>
      <w:suppressAutoHyphens w:val="0"/>
      <w:spacing w:before="240" w:after="60" w:line="480" w:lineRule="auto"/>
      <w:ind w:left="851" w:hanging="491"/>
      <w:jc w:val="center"/>
      <w:outlineLvl w:val="1"/>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414B"/>
    <w:rPr>
      <w:rFonts w:ascii="Times New Roman" w:eastAsia="Times New Roman" w:hAnsi="Times New Roman" w:cs="Times New Roman"/>
      <w:b/>
      <w:bCs/>
      <w:kern w:val="32"/>
      <w:sz w:val="24"/>
      <w:szCs w:val="24"/>
      <w:lang w:val="lt-LT"/>
    </w:rPr>
  </w:style>
  <w:style w:type="character" w:customStyle="1" w:styleId="Heading2Char">
    <w:name w:val="Heading 2 Char"/>
    <w:basedOn w:val="DefaultParagraphFont"/>
    <w:link w:val="Heading2"/>
    <w:rsid w:val="0035414B"/>
    <w:rPr>
      <w:rFonts w:ascii="Times New Roman" w:eastAsia="Times New Roman" w:hAnsi="Times New Roman" w:cs="Times New Roman"/>
      <w:b/>
      <w:bCs/>
      <w:sz w:val="24"/>
      <w:szCs w:val="24"/>
      <w:lang w:val="lt-LT"/>
    </w:rPr>
  </w:style>
  <w:style w:type="character" w:styleId="Hyperlink">
    <w:name w:val="Hyperlink"/>
    <w:rsid w:val="0035414B"/>
    <w:rPr>
      <w:color w:val="0000FF"/>
      <w:u w:val="single"/>
    </w:rPr>
  </w:style>
  <w:style w:type="paragraph" w:styleId="ListParagraph">
    <w:name w:val="List Paragraph"/>
    <w:aliases w:val="Numbering,ERP-List Paragraph,List Paragraph11,List Paragraph2,List Paragraph21,Lentele,Buletai,Bullet EY,List Paragraph1,lp1,Bullet 1,Use Case List Paragraph,List Paragraph111,Paragraph,List Paragraph Red,Table of contents number,VARNELES"/>
    <w:basedOn w:val="Normal"/>
    <w:link w:val="ListParagraphChar"/>
    <w:uiPriority w:val="34"/>
    <w:qFormat/>
    <w:rsid w:val="0035414B"/>
    <w:pPr>
      <w:widowControl/>
      <w:suppressAutoHyphens w:val="0"/>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1 Char,List Paragraph2 Char,List Paragraph21 Char,Lentele Char,Buletai Char,Bullet EY Char,List Paragraph1 Char,lp1 Char,Bullet 1 Char,Use Case List Paragraph Char,Paragraph Char"/>
    <w:link w:val="ListParagraph"/>
    <w:uiPriority w:val="34"/>
    <w:rsid w:val="0035414B"/>
    <w:rPr>
      <w:rFonts w:ascii="Calibri" w:eastAsia="Calibri" w:hAnsi="Calibri" w:cs="Times New Roman"/>
      <w:lang w:val="lt-LT"/>
    </w:rPr>
  </w:style>
  <w:style w:type="paragraph" w:styleId="Caption">
    <w:name w:val="caption"/>
    <w:basedOn w:val="Normal"/>
    <w:next w:val="Normal"/>
    <w:unhideWhenUsed/>
    <w:qFormat/>
    <w:rsid w:val="0035414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p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aslaugos.lt/portal/nlogin" TargetMode="External"/><Relationship Id="rId5" Type="http://schemas.openxmlformats.org/officeDocument/2006/relationships/hyperlink" Target="https://www.eregitra.lt/viesa/paiesk/Index.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6489</Words>
  <Characters>36989</Characters>
  <Application>Microsoft Office Word</Application>
  <DocSecurity>0</DocSecurity>
  <Lines>308</Lines>
  <Paragraphs>86</Paragraphs>
  <ScaleCrop>false</ScaleCrop>
  <Company/>
  <LinksUpToDate>false</LinksUpToDate>
  <CharactersWithSpaces>43392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Dobranskiene</dc:creator>
  <cp:keywords/>
  <dc:description/>
  <cp:lastModifiedBy>Sandra Dobranskiene</cp:lastModifiedBy>
  <cp:revision>5</cp:revision>
  <dcterms:created xsi:type="dcterms:W3CDTF">2021-10-21T09:26:00Z</dcterms:created>
  <dcterms:modified xsi:type="dcterms:W3CDTF">2021-10-21T12:35:00Z</dcterms:modified>
</cp:coreProperties>
</file>