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36AA8" w14:textId="317F8129" w:rsidR="002745C4" w:rsidRPr="00081063" w:rsidRDefault="00081063" w:rsidP="0044331F">
      <w:pPr>
        <w:jc w:val="right"/>
        <w:rPr>
          <w:rFonts w:ascii="Times New Roman" w:hAnsi="Times New Roman"/>
          <w:bCs/>
          <w:caps/>
        </w:rPr>
      </w:pPr>
      <w:r>
        <w:rPr>
          <w:rFonts w:ascii="Times New Roman" w:hAnsi="Times New Roman"/>
          <w:b/>
        </w:rPr>
        <w:t xml:space="preserve">                                                           </w:t>
      </w:r>
      <w:r w:rsidR="00852DCB">
        <w:rPr>
          <w:rFonts w:ascii="Times New Roman" w:hAnsi="Times New Roman"/>
          <w:b/>
        </w:rPr>
        <w:tab/>
      </w:r>
      <w:r w:rsidR="00852DCB">
        <w:rPr>
          <w:rFonts w:ascii="Times New Roman" w:hAnsi="Times New Roman"/>
          <w:b/>
        </w:rPr>
        <w:tab/>
      </w:r>
      <w:r w:rsidR="00852DCB">
        <w:rPr>
          <w:rFonts w:ascii="Times New Roman" w:hAnsi="Times New Roman"/>
          <w:b/>
        </w:rPr>
        <w:tab/>
      </w:r>
      <w:r w:rsidR="00852DCB">
        <w:rPr>
          <w:rFonts w:ascii="Times New Roman" w:hAnsi="Times New Roman"/>
          <w:b/>
        </w:rPr>
        <w:tab/>
      </w:r>
      <w:r w:rsidR="00852DCB">
        <w:rPr>
          <w:rFonts w:ascii="Times New Roman" w:hAnsi="Times New Roman"/>
          <w:b/>
        </w:rPr>
        <w:tab/>
      </w:r>
      <w:r w:rsidR="00852DCB">
        <w:rPr>
          <w:rFonts w:ascii="Times New Roman" w:hAnsi="Times New Roman"/>
          <w:b/>
        </w:rPr>
        <w:tab/>
        <w:t xml:space="preserve">          </w:t>
      </w:r>
      <w:r w:rsidR="00852DCB" w:rsidRPr="00081063">
        <w:rPr>
          <w:rFonts w:ascii="Times New Roman" w:hAnsi="Times New Roman"/>
          <w:bCs/>
        </w:rPr>
        <w:t>Pirkimo dokumentų 2 priedas</w:t>
      </w:r>
    </w:p>
    <w:p w14:paraId="23DF8188" w14:textId="6D4CE9E4" w:rsidR="002745C4" w:rsidRDefault="00081063">
      <w:pPr>
        <w:jc w:val="center"/>
        <w:rPr>
          <w:rFonts w:ascii="Times New Roman" w:hAnsi="Times New Roman"/>
          <w:b/>
        </w:rPr>
      </w:pPr>
      <w:r>
        <w:rPr>
          <w:rFonts w:ascii="Times New Roman" w:hAnsi="Times New Roman"/>
          <w:b/>
          <w:caps/>
        </w:rPr>
        <w:t xml:space="preserve">LABORATORINIŲ REAGENTŲ SU TIEKĖJO PANAUDAI SUTEIKIAMAIS ANALIZATORIAIS ATLIKTI </w:t>
      </w:r>
      <w:r>
        <w:rPr>
          <w:rFonts w:ascii="Times New Roman" w:hAnsi="Times New Roman"/>
          <w:b/>
        </w:rPr>
        <w:t>TECHNINĖ SPECIFIKACIJA</w:t>
      </w:r>
    </w:p>
    <w:p w14:paraId="5078F15B" w14:textId="77777777" w:rsidR="002745C4" w:rsidRDefault="00081063">
      <w:pPr>
        <w:tabs>
          <w:tab w:val="left" w:pos="567"/>
        </w:tabs>
        <w:suppressAutoHyphens/>
        <w:jc w:val="center"/>
        <w:rPr>
          <w:rFonts w:ascii="Times New Roman" w:hAnsi="Times New Roman"/>
          <w:lang w:eastAsia="ar-SA"/>
        </w:rPr>
      </w:pPr>
      <w:r>
        <w:rPr>
          <w:rFonts w:ascii="Times New Roman" w:hAnsi="Times New Roman"/>
          <w:b/>
        </w:rPr>
        <w:t>Bendrieji reikalavimai</w:t>
      </w:r>
    </w:p>
    <w:p w14:paraId="4AD01DAE" w14:textId="77777777" w:rsidR="002745C4" w:rsidRDefault="00081063">
      <w:pPr>
        <w:pStyle w:val="ListParagraph"/>
        <w:numPr>
          <w:ilvl w:val="0"/>
          <w:numId w:val="2"/>
        </w:numPr>
        <w:spacing w:before="120" w:after="200"/>
        <w:jc w:val="both"/>
      </w:pPr>
      <w:r>
        <w:rPr>
          <w:rFonts w:ascii="Times New Roman" w:hAnsi="Times New Roman"/>
          <w:szCs w:val="22"/>
          <w:lang w:val="lt-LT"/>
        </w:rPr>
        <w:t xml:space="preserve">Tiekėjas privalo įvertinti ir nurodyti (įrašyti) visas reikiamas sudedamąsias dalis tyrimui atlikti. Tiekėjas privalo išvardinti visus reikiamus reagentus ir pagalbines priemones (įskaitant ir kalibravimo medžiagas, kontrolines medžiagas, eksploatacines priemones, nurodant prekių komercinius pavadinimus) tyrimui atlikti ir tiksliai </w:t>
      </w:r>
      <w:r>
        <w:rPr>
          <w:rFonts w:ascii="Times New Roman" w:hAnsi="Times New Roman"/>
          <w:color w:val="000000"/>
          <w:szCs w:val="22"/>
          <w:lang w:val="lt-LT"/>
        </w:rPr>
        <w:t xml:space="preserve">užpildyti visas techninės specifikacijos lentelės grafas. Siūlomų reagentų, kontrolinių medžiagų (kasdien atliekama dviejų lygių kontrolė - normalaus ir patologinio) ir eksploatacinių medžiagų kiekio turi pakakti numatytam preliminariam tyrimų kiekiui atlikti per </w:t>
      </w:r>
      <w:r w:rsidRPr="008C2270">
        <w:rPr>
          <w:rFonts w:ascii="Times New Roman" w:hAnsi="Times New Roman"/>
          <w:color w:val="auto"/>
          <w:szCs w:val="22"/>
          <w:lang w:val="lt-LT"/>
        </w:rPr>
        <w:t>24 m</w:t>
      </w:r>
      <w:r>
        <w:rPr>
          <w:rFonts w:ascii="Times New Roman" w:hAnsi="Times New Roman"/>
          <w:color w:val="000000"/>
          <w:szCs w:val="22"/>
          <w:lang w:val="lt-LT"/>
        </w:rPr>
        <w:t>ėnesius, atsižvelgiant į tyrimų skaičių ir reagentų, kontrol</w:t>
      </w:r>
      <w:r>
        <w:rPr>
          <w:rFonts w:ascii="Times New Roman" w:hAnsi="Times New Roman"/>
          <w:szCs w:val="22"/>
          <w:lang w:val="lt-LT"/>
        </w:rPr>
        <w:t>inių bei eksploatacinių medžiagų galiojimo trukmę atidarius pakuotę.</w:t>
      </w:r>
    </w:p>
    <w:p w14:paraId="2D0F6C16" w14:textId="77777777" w:rsidR="002745C4" w:rsidRDefault="00081063">
      <w:pPr>
        <w:pStyle w:val="ListParagraph"/>
        <w:numPr>
          <w:ilvl w:val="0"/>
          <w:numId w:val="2"/>
        </w:numPr>
        <w:spacing w:before="120" w:after="200"/>
        <w:jc w:val="both"/>
        <w:rPr>
          <w:rFonts w:ascii="Times New Roman" w:hAnsi="Times New Roman"/>
          <w:szCs w:val="22"/>
          <w:lang w:val="lt-LT" w:eastAsia="lt-LT"/>
        </w:rPr>
      </w:pPr>
      <w:r>
        <w:rPr>
          <w:rFonts w:ascii="Times New Roman" w:hAnsi="Times New Roman"/>
          <w:szCs w:val="22"/>
          <w:lang w:val="lt-LT"/>
        </w:rPr>
        <w:t>Visoms nurodytoms konkrečioms medžiagoms ir/ar konkretiems prekių pavadinimams taikoma „arba lygiavertis“. Tiekėjas, siūlantis lygiavertę prekę, privalo patikimomis priemonėmis įrodyti, kad siūloma prekė yra lygiavertė (pagal techninės specifikacijos reikalavimus) ir visiškai atitinka techninėje specifikacijoje keliamus reikalavimus.</w:t>
      </w:r>
    </w:p>
    <w:p w14:paraId="43B25398" w14:textId="77777777" w:rsidR="002745C4" w:rsidRDefault="00081063">
      <w:pPr>
        <w:pStyle w:val="ListParagraph"/>
        <w:numPr>
          <w:ilvl w:val="0"/>
          <w:numId w:val="2"/>
        </w:numPr>
        <w:spacing w:before="120" w:after="200"/>
        <w:jc w:val="both"/>
        <w:rPr>
          <w:rFonts w:ascii="Times New Roman" w:hAnsi="Times New Roman"/>
          <w:szCs w:val="22"/>
          <w:lang w:val="lt-LT" w:eastAsia="lt-LT"/>
        </w:rPr>
      </w:pPr>
      <w:r>
        <w:rPr>
          <w:rFonts w:ascii="Times New Roman" w:hAnsi="Times New Roman"/>
          <w:szCs w:val="22"/>
          <w:lang w:val="lt-LT"/>
        </w:rPr>
        <w:t>Siūlomos prekės turi būti skirtos in vitro diagnostikai. Reagentai ir papildomos priemonės turi būti paženklinti CE pagal IVD direktyvą 98/79/EC. Tiekėjas turi pateikti atitikties dokumentą pagal Europos direktyvų nuostatas, kuris atitinka Tarybos direktyvos 98/79/EC sąlygas in vitro diagnostikos medicinos prietaisams.</w:t>
      </w:r>
    </w:p>
    <w:p w14:paraId="2B3DD2A0" w14:textId="77777777" w:rsidR="002745C4" w:rsidRDefault="00081063">
      <w:pPr>
        <w:pStyle w:val="ListParagraph"/>
        <w:numPr>
          <w:ilvl w:val="0"/>
          <w:numId w:val="2"/>
        </w:numPr>
        <w:spacing w:before="120" w:after="200"/>
        <w:jc w:val="both"/>
        <w:rPr>
          <w:rFonts w:ascii="Times New Roman" w:hAnsi="Times New Roman"/>
          <w:szCs w:val="22"/>
          <w:lang w:val="lt-LT" w:eastAsia="lt-LT"/>
        </w:rPr>
      </w:pPr>
      <w:r>
        <w:rPr>
          <w:rFonts w:ascii="Times New Roman" w:hAnsi="Times New Roman"/>
          <w:szCs w:val="22"/>
          <w:lang w:val="lt-LT" w:eastAsia="lt-LT"/>
        </w:rPr>
        <w:t>Visi siūlomi reagentai, kalibratoriai, kontrolės turi atitikti reikalavimus, pateiktus techninės specifikacijos lentelėje ir kokybės kriterijų lentelėje. Tiekėjas turi pateikti dokumentus, įrodančius parduodamos prekės atitikimą kokybės ir techniniams reikalavimams, nurodytiems pirkimo dokumentų techninėje specifikacijoje ir kokybės kriterijų lentelėje: tiekėjas turi pateikti gamintojo parengtus katalogus ir siūlomų prekių techninių charakteristikų aprašymus: metodikas, analizatoriaus darbo vadovą (pdf formatu) su vertimu į lietuvių kalbą. Šiuose dokumentuose tiekėjas turi grafiškai nurodyti (t.y. pastebimai pažymėti – spalvotai markiruoti, ir/ar nurodyti rodyklėmis, ir/ar pabraukti) konkrečias teikiamų dokumentų vietas, kur aprašomos reikalaujamų techninių charakteristikų reikšmės bei įrašyti, kurį techninių reikalavimų punktą jos atitinka. Taip pat tiekėjas turi pateikti nuorodą į gamintojo interneto svetainę, kurioje perkančiosios organizacijos vertintojai galėtų realiai patikrinti teikiamų duomenų autentiškumą. Perkančioji organizacija turi teisę reikalauti pateikti dokumentų  originalus. Kiti dokumentai, nenurodyti šiame punkte, nebus laikomi pakankama ir patikima informacija vertinimui atlikti. Nepateikus šiame punkte nurodytų dokumentų ar pateikus šio punkto reikalavimus neatitinkančius dokumentus arba pateikus suklastotą, klaidinančią informaciją, pasiūlymas bus atmetamas. Perkančioji organizacija turi teisę prašyti pateikti papildomus dokumentus informacijos patikslinimui.</w:t>
      </w:r>
    </w:p>
    <w:p w14:paraId="7DC606E2" w14:textId="77777777" w:rsidR="002745C4" w:rsidRDefault="00081063">
      <w:pPr>
        <w:pStyle w:val="ListParagraph"/>
        <w:numPr>
          <w:ilvl w:val="0"/>
          <w:numId w:val="2"/>
        </w:numPr>
        <w:tabs>
          <w:tab w:val="left" w:pos="360"/>
        </w:tabs>
        <w:spacing w:before="120" w:after="200"/>
        <w:jc w:val="both"/>
        <w:rPr>
          <w:rFonts w:ascii="Times New Roman" w:hAnsi="Times New Roman"/>
          <w:szCs w:val="22"/>
          <w:lang w:val="lt-LT" w:eastAsia="lt-LT"/>
        </w:rPr>
      </w:pPr>
      <w:r>
        <w:rPr>
          <w:rFonts w:ascii="Times New Roman" w:hAnsi="Times New Roman"/>
          <w:szCs w:val="22"/>
          <w:lang w:val="lt-LT" w:eastAsia="lt-LT"/>
        </w:rPr>
        <w:t>Jei tiekėjas siūlo ne prietaiso gamintojo reagentus, kalibratorius, privaloma pateikti prietaiso gamintojo išduotus adaptacinius protokolus bei prietaiso gamintojo išduotus analitinius klinikinės validacijos protokolus visiems siūlomiems reagentams, kalibratoriams (reikalavimas nustatytas siekiant tinkamai įgyvendinti Lietuvos Respublikos Sveikatos apsaugos ministro 2010 m. gegužės 3 d. įsakymo Nr. V-383 „Dėl medicinos priemonių (prietaisų) naudojimo tvarkos aprašo patvirtinimo“ (įskaitant pakeitimus ir papildymus) 37.1.4 punkto nuostatas ir Lietuvos standarto LST EN ISO 15189 5.5.1.1 ir 5.5.1.2 punktų reikalavimus).</w:t>
      </w:r>
    </w:p>
    <w:p w14:paraId="3103063C" w14:textId="77777777" w:rsidR="002745C4" w:rsidRDefault="00081063">
      <w:pPr>
        <w:pStyle w:val="ListParagraph"/>
        <w:numPr>
          <w:ilvl w:val="0"/>
          <w:numId w:val="2"/>
        </w:numPr>
        <w:tabs>
          <w:tab w:val="left" w:pos="360"/>
        </w:tabs>
        <w:spacing w:before="120" w:after="200"/>
        <w:jc w:val="both"/>
        <w:rPr>
          <w:rFonts w:ascii="Times New Roman" w:hAnsi="Times New Roman"/>
          <w:szCs w:val="22"/>
          <w:lang w:val="lt-LT" w:eastAsia="lt-LT"/>
        </w:rPr>
      </w:pPr>
      <w:r>
        <w:rPr>
          <w:rFonts w:ascii="Times New Roman" w:hAnsi="Times New Roman"/>
          <w:szCs w:val="22"/>
          <w:lang w:val="lt-LT" w:eastAsia="lt-LT"/>
        </w:rPr>
        <w:t>Visoms siūlomoms prekėms turi būti pateikti prekių gamintojo (-ų) išduotas (-i) oficialus atstovavimą Lietuvoje patvirtinantis (-ys) dokumentas (-ai).</w:t>
      </w:r>
    </w:p>
    <w:p w14:paraId="5C1308A2" w14:textId="77777777" w:rsidR="002745C4" w:rsidRDefault="00081063">
      <w:pPr>
        <w:pStyle w:val="ListParagraph"/>
        <w:numPr>
          <w:ilvl w:val="0"/>
          <w:numId w:val="2"/>
        </w:numPr>
        <w:tabs>
          <w:tab w:val="left" w:pos="360"/>
        </w:tabs>
        <w:spacing w:before="120" w:after="200"/>
        <w:jc w:val="both"/>
        <w:rPr>
          <w:rFonts w:ascii="Times New Roman" w:hAnsi="Times New Roman"/>
          <w:szCs w:val="22"/>
          <w:lang w:val="lt-LT" w:eastAsia="lt-LT"/>
        </w:rPr>
      </w:pPr>
      <w:r>
        <w:rPr>
          <w:rFonts w:ascii="Times New Roman" w:hAnsi="Times New Roman"/>
          <w:szCs w:val="22"/>
          <w:lang w:val="lt-LT" w:eastAsia="lt-LT"/>
        </w:rPr>
        <w:t>Perkančioji organizacija prekes planuoja pirkti pagal poreikį, kuris priklauso nuo aplinkybių, neprognozuojamų pirkimo metu (perkamų prekių kiekis priklauso nuo sutarties vykdymo metu iškylančio poreikio, keičiantis įstaigos poreikiams, pacientų skaičiui). Perkančioji organizacija pasilieka teisę prekių kiekį didinti arba mažinti, tačiau tokiu atveju, perkamų prekių kiekis negali būti viršytas daugiau kaip 30 procentų. Perkančioji organizacija neįsipareigoja nupirkti viso prekių kiekio.</w:t>
      </w:r>
    </w:p>
    <w:p w14:paraId="613F0AB6" w14:textId="77777777" w:rsidR="002745C4" w:rsidRDefault="00081063">
      <w:pPr>
        <w:pStyle w:val="ListParagraph"/>
        <w:numPr>
          <w:ilvl w:val="0"/>
          <w:numId w:val="2"/>
        </w:numPr>
        <w:tabs>
          <w:tab w:val="left" w:pos="360"/>
        </w:tabs>
        <w:spacing w:before="120" w:after="200"/>
        <w:jc w:val="both"/>
      </w:pPr>
      <w:r>
        <w:rPr>
          <w:rFonts w:ascii="Times New Roman" w:hAnsi="Times New Roman"/>
          <w:szCs w:val="22"/>
          <w:lang w:val="lt-LT" w:eastAsia="lt-LT"/>
        </w:rPr>
        <w:t xml:space="preserve">Tiekėjas turi užtikrinti, kad kompetentingas specialistas, turintis konkurso sąlygose nurodytą kompetenciją įrodančius dokumentus, konsultuos personalą tyrimų atlikimo vietoje, pagal perkančiosios organizacijos poreikį sutarties galiojimo laikotarpiu. </w:t>
      </w:r>
    </w:p>
    <w:p w14:paraId="4A8ADC7B" w14:textId="171CF200" w:rsidR="002745C4" w:rsidRDefault="00081063">
      <w:pPr>
        <w:pStyle w:val="ListParagraph"/>
        <w:numPr>
          <w:ilvl w:val="0"/>
          <w:numId w:val="2"/>
        </w:numPr>
        <w:tabs>
          <w:tab w:val="left" w:pos="360"/>
        </w:tabs>
        <w:spacing w:before="120" w:after="200"/>
        <w:jc w:val="both"/>
      </w:pPr>
      <w:r>
        <w:rPr>
          <w:rFonts w:ascii="Times New Roman" w:hAnsi="Times New Roman"/>
          <w:szCs w:val="22"/>
          <w:lang w:val="lt-LT" w:eastAsia="lt-LT"/>
        </w:rPr>
        <w:t>Tiekėjas,</w:t>
      </w:r>
      <w:r w:rsidR="008C2270">
        <w:rPr>
          <w:rFonts w:ascii="Times New Roman" w:hAnsi="Times New Roman"/>
          <w:szCs w:val="22"/>
          <w:lang w:val="lt-LT" w:eastAsia="lt-LT"/>
        </w:rPr>
        <w:t xml:space="preserve"> </w:t>
      </w:r>
      <w:r>
        <w:rPr>
          <w:rFonts w:ascii="Times New Roman" w:hAnsi="Times New Roman"/>
          <w:szCs w:val="22"/>
          <w:lang w:val="lt-LT" w:eastAsia="lt-LT"/>
        </w:rPr>
        <w:t>suteikiantis prietaisą panaudos būdu,</w:t>
      </w:r>
      <w:r w:rsidR="008C2270">
        <w:rPr>
          <w:rFonts w:ascii="Times New Roman" w:hAnsi="Times New Roman"/>
          <w:szCs w:val="22"/>
          <w:lang w:val="lt-LT" w:eastAsia="lt-LT"/>
        </w:rPr>
        <w:t xml:space="preserve"> </w:t>
      </w:r>
      <w:r>
        <w:rPr>
          <w:rFonts w:ascii="Times New Roman" w:hAnsi="Times New Roman"/>
          <w:szCs w:val="22"/>
          <w:lang w:val="lt-LT" w:eastAsia="lt-LT"/>
        </w:rPr>
        <w:t>prietaiso instaliavimo metu turi užtikrinti laboratorijos darbo nepertraukiamumą ir sklandumą.</w:t>
      </w:r>
    </w:p>
    <w:p w14:paraId="4C3937E5" w14:textId="67C6593C" w:rsidR="002745C4" w:rsidRDefault="00081063">
      <w:pPr>
        <w:pStyle w:val="ListParagraph"/>
        <w:numPr>
          <w:ilvl w:val="0"/>
          <w:numId w:val="2"/>
        </w:numPr>
        <w:tabs>
          <w:tab w:val="left" w:pos="360"/>
        </w:tabs>
        <w:spacing w:before="120" w:after="200"/>
        <w:jc w:val="both"/>
      </w:pPr>
      <w:r>
        <w:rPr>
          <w:rFonts w:ascii="Times New Roman" w:hAnsi="Times New Roman"/>
          <w:szCs w:val="22"/>
          <w:lang w:val="lt-LT" w:eastAsia="lt-LT"/>
        </w:rPr>
        <w:lastRenderedPageBreak/>
        <w:t>Tiekėjas,</w:t>
      </w:r>
      <w:r w:rsidR="008C2270">
        <w:rPr>
          <w:rFonts w:ascii="Times New Roman" w:hAnsi="Times New Roman"/>
          <w:szCs w:val="22"/>
          <w:lang w:val="lt-LT" w:eastAsia="lt-LT"/>
        </w:rPr>
        <w:t xml:space="preserve"> </w:t>
      </w:r>
      <w:r>
        <w:rPr>
          <w:rFonts w:ascii="Times New Roman" w:hAnsi="Times New Roman"/>
          <w:szCs w:val="22"/>
          <w:lang w:val="lt-LT" w:eastAsia="lt-LT"/>
        </w:rPr>
        <w:t>suteikęs prietaisą panaudos būdu,</w:t>
      </w:r>
      <w:r w:rsidR="008C2270">
        <w:rPr>
          <w:rFonts w:ascii="Times New Roman" w:hAnsi="Times New Roman"/>
          <w:szCs w:val="22"/>
          <w:lang w:val="lt-LT" w:eastAsia="lt-LT"/>
        </w:rPr>
        <w:t xml:space="preserve"> </w:t>
      </w:r>
      <w:r>
        <w:rPr>
          <w:rFonts w:ascii="Times New Roman" w:hAnsi="Times New Roman"/>
          <w:szCs w:val="22"/>
          <w:lang w:val="lt-LT" w:eastAsia="lt-LT"/>
        </w:rPr>
        <w:t>privalo savo sąskaita užtikrinti jos techninę priežiūrą,</w:t>
      </w:r>
      <w:r w:rsidR="008C2270">
        <w:rPr>
          <w:rFonts w:ascii="Times New Roman" w:hAnsi="Times New Roman"/>
          <w:szCs w:val="22"/>
          <w:lang w:val="lt-LT" w:eastAsia="lt-LT"/>
        </w:rPr>
        <w:t xml:space="preserve"> </w:t>
      </w:r>
      <w:r>
        <w:rPr>
          <w:rFonts w:ascii="Times New Roman" w:hAnsi="Times New Roman"/>
          <w:szCs w:val="22"/>
          <w:lang w:val="lt-LT" w:eastAsia="lt-LT"/>
        </w:rPr>
        <w:t>galimą gedimų šalinimą/remontą visą panaudos sutarties pranešimo gavimo,</w:t>
      </w:r>
      <w:r w:rsidR="008C2270">
        <w:rPr>
          <w:rFonts w:ascii="Times New Roman" w:hAnsi="Times New Roman"/>
          <w:szCs w:val="22"/>
          <w:lang w:val="lt-LT" w:eastAsia="lt-LT"/>
        </w:rPr>
        <w:t xml:space="preserve"> </w:t>
      </w:r>
      <w:r>
        <w:rPr>
          <w:rFonts w:ascii="Times New Roman" w:hAnsi="Times New Roman"/>
          <w:szCs w:val="22"/>
          <w:lang w:val="lt-LT" w:eastAsia="lt-LT"/>
        </w:rPr>
        <w:t>turi būti pradėtas šalinti per 4 val.</w:t>
      </w:r>
      <w:r w:rsidR="008C2270">
        <w:rPr>
          <w:rFonts w:ascii="Times New Roman" w:hAnsi="Times New Roman"/>
          <w:szCs w:val="22"/>
          <w:lang w:val="lt-LT" w:eastAsia="lt-LT"/>
        </w:rPr>
        <w:t xml:space="preserve"> </w:t>
      </w:r>
      <w:r>
        <w:rPr>
          <w:rFonts w:ascii="Times New Roman" w:hAnsi="Times New Roman"/>
          <w:szCs w:val="22"/>
          <w:lang w:val="lt-LT" w:eastAsia="lt-LT"/>
        </w:rPr>
        <w:t>darbo dienomis ir per 6</w:t>
      </w:r>
      <w:r w:rsidR="00857DA7">
        <w:rPr>
          <w:rFonts w:ascii="Times New Roman" w:hAnsi="Times New Roman"/>
          <w:szCs w:val="22"/>
          <w:lang w:val="lt-LT" w:eastAsia="lt-LT"/>
        </w:rPr>
        <w:t xml:space="preserve"> </w:t>
      </w:r>
      <w:r>
        <w:rPr>
          <w:rFonts w:ascii="Times New Roman" w:hAnsi="Times New Roman"/>
          <w:szCs w:val="22"/>
          <w:lang w:val="lt-LT" w:eastAsia="lt-LT"/>
        </w:rPr>
        <w:t>val.</w:t>
      </w:r>
      <w:r w:rsidR="00857DA7">
        <w:rPr>
          <w:rFonts w:ascii="Times New Roman" w:hAnsi="Times New Roman"/>
          <w:szCs w:val="22"/>
          <w:lang w:val="lt-LT" w:eastAsia="lt-LT"/>
        </w:rPr>
        <w:t xml:space="preserve"> </w:t>
      </w:r>
      <w:r>
        <w:rPr>
          <w:rFonts w:ascii="Times New Roman" w:hAnsi="Times New Roman"/>
          <w:szCs w:val="22"/>
          <w:lang w:val="lt-LT" w:eastAsia="lt-LT"/>
        </w:rPr>
        <w:t>poilsio ir švenčių dienomis.</w:t>
      </w:r>
    </w:p>
    <w:p w14:paraId="4A222488" w14:textId="029EDF2C" w:rsidR="002745C4" w:rsidRPr="00857DA7" w:rsidRDefault="00081063">
      <w:pPr>
        <w:pStyle w:val="ListParagraph"/>
        <w:numPr>
          <w:ilvl w:val="0"/>
          <w:numId w:val="2"/>
        </w:numPr>
        <w:tabs>
          <w:tab w:val="left" w:pos="360"/>
        </w:tabs>
        <w:spacing w:before="120" w:after="200"/>
        <w:jc w:val="both"/>
      </w:pPr>
      <w:r>
        <w:rPr>
          <w:rFonts w:ascii="Times New Roman" w:hAnsi="Times New Roman"/>
          <w:szCs w:val="22"/>
          <w:lang w:val="lt-LT" w:eastAsia="lt-LT"/>
        </w:rPr>
        <w:t>Prekės turi būti pristatytos Tiekėjo lėšomis, per 2 darbo dienas nuo užsakymo pateikimo</w:t>
      </w:r>
      <w:r w:rsidR="00857DA7">
        <w:rPr>
          <w:rFonts w:ascii="Times New Roman" w:hAnsi="Times New Roman"/>
          <w:szCs w:val="22"/>
          <w:lang w:val="lt-LT" w:eastAsia="lt-LT"/>
        </w:rPr>
        <w:t>,</w:t>
      </w:r>
      <w:r w:rsidR="008C2270">
        <w:rPr>
          <w:rFonts w:ascii="Times New Roman" w:hAnsi="Times New Roman"/>
          <w:szCs w:val="22"/>
          <w:lang w:val="lt-LT" w:eastAsia="lt-LT"/>
        </w:rPr>
        <w:t xml:space="preserve"> </w:t>
      </w:r>
      <w:r>
        <w:rPr>
          <w:rFonts w:ascii="Times New Roman" w:hAnsi="Times New Roman"/>
          <w:szCs w:val="22"/>
          <w:lang w:val="lt-LT" w:eastAsia="lt-LT"/>
        </w:rPr>
        <w:t>o skubiais atvejais per</w:t>
      </w:r>
      <w:r w:rsidR="00857DA7">
        <w:rPr>
          <w:rFonts w:ascii="Times New Roman" w:hAnsi="Times New Roman"/>
          <w:szCs w:val="22"/>
          <w:lang w:val="lt-LT" w:eastAsia="lt-LT"/>
        </w:rPr>
        <w:t xml:space="preserve"> </w:t>
      </w:r>
      <w:r>
        <w:rPr>
          <w:rFonts w:ascii="Times New Roman" w:hAnsi="Times New Roman"/>
          <w:szCs w:val="22"/>
          <w:lang w:val="lt-LT" w:eastAsia="lt-LT"/>
        </w:rPr>
        <w:t>1 darbo dieną.</w:t>
      </w:r>
    </w:p>
    <w:p w14:paraId="23E43A75" w14:textId="4C953AA4" w:rsidR="00857DA7" w:rsidRPr="00857DA7" w:rsidRDefault="00857DA7">
      <w:pPr>
        <w:pStyle w:val="ListParagraph"/>
        <w:numPr>
          <w:ilvl w:val="0"/>
          <w:numId w:val="2"/>
        </w:numPr>
        <w:tabs>
          <w:tab w:val="left" w:pos="360"/>
        </w:tabs>
        <w:spacing w:before="120" w:after="200"/>
        <w:jc w:val="both"/>
        <w:rPr>
          <w:rFonts w:ascii="Times New Roman" w:hAnsi="Times New Roman"/>
          <w:szCs w:val="22"/>
          <w:lang w:val="lt-LT" w:eastAsia="lt-LT"/>
        </w:rPr>
      </w:pPr>
      <w:r w:rsidRPr="00857DA7">
        <w:rPr>
          <w:rFonts w:ascii="Times New Roman" w:hAnsi="Times New Roman"/>
          <w:szCs w:val="22"/>
          <w:lang w:val="lt-LT" w:eastAsia="lt-LT"/>
        </w:rPr>
        <w:t>Tiekiamos prekės turi turėti ne mažesnę nei 6 mėnesių termino garantiją</w:t>
      </w:r>
      <w:r>
        <w:rPr>
          <w:rFonts w:ascii="Times New Roman" w:hAnsi="Times New Roman"/>
          <w:szCs w:val="22"/>
          <w:lang w:val="lt-LT" w:eastAsia="lt-LT"/>
        </w:rPr>
        <w:t>.</w:t>
      </w:r>
    </w:p>
    <w:p w14:paraId="1AE0552B" w14:textId="77777777" w:rsidR="002745C4" w:rsidRPr="008C2270" w:rsidRDefault="00081063">
      <w:pPr>
        <w:pStyle w:val="ListParagraph"/>
        <w:numPr>
          <w:ilvl w:val="0"/>
          <w:numId w:val="2"/>
        </w:numPr>
        <w:tabs>
          <w:tab w:val="left" w:pos="360"/>
        </w:tabs>
        <w:spacing w:before="120" w:after="200"/>
        <w:jc w:val="both"/>
        <w:rPr>
          <w:rFonts w:ascii="Times New Roman" w:hAnsi="Times New Roman"/>
          <w:lang w:val="lt-LT"/>
        </w:rPr>
      </w:pPr>
      <w:r w:rsidRPr="008C2270">
        <w:rPr>
          <w:rFonts w:ascii="Times New Roman" w:hAnsi="Times New Roman"/>
          <w:lang w:val="lt-LT"/>
        </w:rPr>
        <w:t xml:space="preserve">Sutarties laikotarpiu pritrūkus reagentų ar priemonių nurodytam tyrimų skaičiui, tiekėjas juos turės pateikti nemokamai.    </w:t>
      </w:r>
    </w:p>
    <w:p w14:paraId="2B300B58" w14:textId="6449E9E5" w:rsidR="002745C4" w:rsidRDefault="00081063">
      <w:pPr>
        <w:pStyle w:val="ListParagraph"/>
        <w:numPr>
          <w:ilvl w:val="0"/>
          <w:numId w:val="2"/>
        </w:numPr>
        <w:tabs>
          <w:tab w:val="left" w:pos="360"/>
        </w:tabs>
        <w:spacing w:before="120" w:after="200"/>
        <w:jc w:val="both"/>
        <w:rPr>
          <w:rFonts w:ascii="Times New Roman" w:hAnsi="Times New Roman"/>
          <w:szCs w:val="22"/>
          <w:lang w:val="lt-LT" w:eastAsia="lt-LT"/>
        </w:rPr>
      </w:pPr>
      <w:r>
        <w:rPr>
          <w:rFonts w:ascii="Times New Roman" w:hAnsi="Times New Roman"/>
          <w:szCs w:val="22"/>
          <w:lang w:val="lt-LT" w:eastAsia="lt-LT"/>
        </w:rPr>
        <w:t>Tiekėjas privalo siūlyti visą reagentų kiekį, reikalingą numatytiems tyrimų kiekiams atlikti. Tiekėjui nepasiūlius viso reagentų kiekio, toks pasiūlymas bus atmestas.</w:t>
      </w:r>
    </w:p>
    <w:p w14:paraId="6D2FF5B3" w14:textId="77777777" w:rsidR="002745C4" w:rsidRDefault="00081063">
      <w:pPr>
        <w:pStyle w:val="ListParagraph"/>
        <w:numPr>
          <w:ilvl w:val="0"/>
          <w:numId w:val="2"/>
        </w:numPr>
        <w:tabs>
          <w:tab w:val="left" w:pos="360"/>
        </w:tabs>
        <w:spacing w:before="120" w:after="200"/>
        <w:jc w:val="both"/>
      </w:pPr>
      <w:r>
        <w:rPr>
          <w:rFonts w:ascii="Times New Roman" w:hAnsi="Times New Roman"/>
          <w:szCs w:val="22"/>
          <w:lang w:val="lt-LT"/>
        </w:rPr>
        <w:t>Siūlomas analizatorius ir jo programinė įranga turi būti suderinama ir integruojama į laboratorijos informacinę sistem</w:t>
      </w:r>
      <w:r>
        <w:rPr>
          <w:rFonts w:ascii="Times New Roman" w:hAnsi="Times New Roman"/>
          <w:szCs w:val="22"/>
          <w:lang w:val="lt-LT" w:eastAsia="lt-LT"/>
        </w:rPr>
        <w:t>ą.</w:t>
      </w:r>
    </w:p>
    <w:p w14:paraId="4C59D05B" w14:textId="0DAA7953" w:rsidR="002745C4" w:rsidRPr="008C2270" w:rsidRDefault="008C2270" w:rsidP="008C2270">
      <w:pPr>
        <w:widowControl w:val="0"/>
        <w:ind w:right="-41"/>
        <w:rPr>
          <w:rFonts w:ascii="Times New Roman" w:hAnsi="Times New Roman"/>
          <w:b/>
          <w:bCs/>
        </w:rPr>
      </w:pPr>
      <w:r>
        <w:rPr>
          <w:rFonts w:ascii="Times New Roman" w:hAnsi="Times New Roman"/>
          <w:b/>
        </w:rPr>
        <w:t xml:space="preserve">   1 PIRKIMO OBJEKTO DALIS. </w:t>
      </w:r>
      <w:r w:rsidR="00081063" w:rsidRPr="008C2270">
        <w:rPr>
          <w:rFonts w:ascii="Times New Roman" w:hAnsi="Times New Roman"/>
          <w:b/>
        </w:rPr>
        <w:t>Reagentai ir papildomos priemonės hematologiniam analizatoriui</w:t>
      </w:r>
    </w:p>
    <w:p w14:paraId="5586AB7D" w14:textId="77777777" w:rsidR="002745C4" w:rsidRPr="005F7704" w:rsidRDefault="00081063">
      <w:pPr>
        <w:pStyle w:val="ListParagraph"/>
        <w:numPr>
          <w:ilvl w:val="0"/>
          <w:numId w:val="5"/>
        </w:numPr>
        <w:tabs>
          <w:tab w:val="left" w:pos="709"/>
        </w:tabs>
        <w:rPr>
          <w:rFonts w:ascii="Times New Roman" w:hAnsi="Times New Roman"/>
          <w:lang w:val="lt-LT"/>
        </w:rPr>
      </w:pPr>
      <w:r w:rsidRPr="005F7704">
        <w:rPr>
          <w:rFonts w:ascii="Times New Roman" w:hAnsi="Times New Roman"/>
          <w:lang w:val="lt-LT"/>
        </w:rPr>
        <w:t>Visos siūlomos prekės, reagentai bei priemonės turi būti originalios, su adaptacijos protokolais, tinkamos darbui su siūlomu analizatoriumi.</w:t>
      </w:r>
    </w:p>
    <w:p w14:paraId="2A6DCBB4" w14:textId="77777777" w:rsidR="002745C4" w:rsidRPr="005F7704" w:rsidRDefault="00081063">
      <w:pPr>
        <w:pStyle w:val="ListParagraph"/>
        <w:numPr>
          <w:ilvl w:val="0"/>
          <w:numId w:val="5"/>
        </w:numPr>
        <w:tabs>
          <w:tab w:val="left" w:pos="709"/>
        </w:tabs>
        <w:rPr>
          <w:rFonts w:ascii="Times New Roman" w:hAnsi="Times New Roman"/>
        </w:rPr>
      </w:pPr>
      <w:r w:rsidRPr="005F7704">
        <w:rPr>
          <w:rFonts w:ascii="Times New Roman" w:hAnsi="Times New Roman"/>
          <w:lang w:val="lt-LT"/>
        </w:rPr>
        <w:t>Bendras atliekamų tyrimų skaičius per 24</w:t>
      </w:r>
      <w:r w:rsidRPr="005F7704">
        <w:rPr>
          <w:rFonts w:ascii="Times New Roman" w:hAnsi="Times New Roman"/>
          <w:color w:val="FF0000"/>
          <w:lang w:val="lt-LT"/>
        </w:rPr>
        <w:t xml:space="preserve"> </w:t>
      </w:r>
      <w:r w:rsidRPr="005F7704">
        <w:rPr>
          <w:rFonts w:ascii="Times New Roman" w:hAnsi="Times New Roman"/>
          <w:lang w:val="lt-LT"/>
        </w:rPr>
        <w:t>mėn. yra 18000 tyrimų.</w:t>
      </w:r>
    </w:p>
    <w:p w14:paraId="66A7E752" w14:textId="77777777" w:rsidR="005F7704" w:rsidRPr="005F7704" w:rsidRDefault="00081063">
      <w:pPr>
        <w:pStyle w:val="ListParagraph"/>
        <w:numPr>
          <w:ilvl w:val="0"/>
          <w:numId w:val="5"/>
        </w:numPr>
        <w:tabs>
          <w:tab w:val="left" w:pos="709"/>
        </w:tabs>
        <w:rPr>
          <w:rFonts w:ascii="Times New Roman" w:hAnsi="Times New Roman"/>
          <w:lang w:val="lt-LT"/>
        </w:rPr>
      </w:pPr>
      <w:r w:rsidRPr="005F7704">
        <w:rPr>
          <w:rFonts w:ascii="Times New Roman" w:hAnsi="Times New Roman"/>
          <w:lang w:val="lt-LT"/>
        </w:rPr>
        <w:t>Analizatorius sutarties galiojimo laikotarpiu instaliuojamas panaudai.</w:t>
      </w:r>
    </w:p>
    <w:p w14:paraId="33E1CAE7" w14:textId="0B1FBC18" w:rsidR="002745C4" w:rsidRPr="005F7704" w:rsidRDefault="005F7704" w:rsidP="005F7704">
      <w:pPr>
        <w:pStyle w:val="ListParagraph"/>
        <w:widowControl w:val="0"/>
        <w:numPr>
          <w:ilvl w:val="0"/>
          <w:numId w:val="5"/>
        </w:numPr>
        <w:ind w:right="-41"/>
        <w:jc w:val="both"/>
        <w:rPr>
          <w:rFonts w:ascii="Times New Roman" w:hAnsi="Times New Roman"/>
        </w:rPr>
      </w:pPr>
      <w:r w:rsidRPr="005F7704">
        <w:rPr>
          <w:rFonts w:ascii="Times New Roman" w:hAnsi="Times New Roman"/>
          <w:lang w:val="lt-LT"/>
        </w:rPr>
        <w:t>Reikalavimai analizatoriui pateikti lentelėje.</w:t>
      </w:r>
    </w:p>
    <w:p w14:paraId="5B7FAA8D" w14:textId="77777777" w:rsidR="005F7704" w:rsidRPr="005F7704" w:rsidRDefault="005F7704" w:rsidP="005F7704">
      <w:pPr>
        <w:pStyle w:val="ListParagraph"/>
        <w:widowControl w:val="0"/>
        <w:ind w:left="644" w:right="-41"/>
        <w:jc w:val="both"/>
        <w:rPr>
          <w:rFonts w:ascii="Times New Roman" w:hAnsi="Times New Roman"/>
          <w:b/>
          <w:bCs/>
        </w:rPr>
      </w:pPr>
    </w:p>
    <w:tbl>
      <w:tblPr>
        <w:tblW w:w="15049" w:type="dxa"/>
        <w:tblInd w:w="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8" w:type="dxa"/>
        </w:tblCellMar>
        <w:tblLook w:val="04A0" w:firstRow="1" w:lastRow="0" w:firstColumn="1" w:lastColumn="0" w:noHBand="0" w:noVBand="1"/>
      </w:tblPr>
      <w:tblGrid>
        <w:gridCol w:w="559"/>
        <w:gridCol w:w="3332"/>
        <w:gridCol w:w="1591"/>
        <w:gridCol w:w="1733"/>
        <w:gridCol w:w="1012"/>
        <w:gridCol w:w="1301"/>
        <w:gridCol w:w="1290"/>
        <w:gridCol w:w="11"/>
        <w:gridCol w:w="1013"/>
        <w:gridCol w:w="991"/>
        <w:gridCol w:w="2216"/>
      </w:tblGrid>
      <w:tr w:rsidR="002745C4" w14:paraId="1EDC72F2" w14:textId="77777777" w:rsidTr="0080443E">
        <w:trPr>
          <w:trHeight w:val="1268"/>
        </w:trPr>
        <w:tc>
          <w:tcPr>
            <w:tcW w:w="559" w:type="dxa"/>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14:paraId="7831D050" w14:textId="77777777" w:rsidR="002745C4" w:rsidRDefault="00081063" w:rsidP="008C2270">
            <w:pPr>
              <w:spacing w:after="0" w:line="240" w:lineRule="auto"/>
              <w:jc w:val="center"/>
              <w:rPr>
                <w:rFonts w:ascii="Times New Roman" w:hAnsi="Times New Roman"/>
                <w:b/>
                <w:bCs/>
                <w:color w:val="000000"/>
              </w:rPr>
            </w:pPr>
            <w:r>
              <w:rPr>
                <w:rFonts w:ascii="Times New Roman" w:hAnsi="Times New Roman"/>
                <w:b/>
                <w:bCs/>
                <w:color w:val="000000"/>
              </w:rPr>
              <w:t>Eil. Nr.</w:t>
            </w:r>
          </w:p>
        </w:tc>
        <w:tc>
          <w:tcPr>
            <w:tcW w:w="33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118972" w14:textId="77777777" w:rsidR="002745C4" w:rsidRDefault="00081063" w:rsidP="008C2270">
            <w:pPr>
              <w:spacing w:after="0" w:line="240" w:lineRule="auto"/>
              <w:jc w:val="center"/>
              <w:rPr>
                <w:rFonts w:ascii="Times New Roman" w:hAnsi="Times New Roman"/>
                <w:b/>
                <w:bCs/>
                <w:color w:val="000000"/>
              </w:rPr>
            </w:pPr>
            <w:r>
              <w:rPr>
                <w:rFonts w:ascii="Times New Roman" w:hAnsi="Times New Roman"/>
                <w:b/>
                <w:bCs/>
                <w:color w:val="000000"/>
              </w:rPr>
              <w:t>Diagnostinių reagentų, medžiagų pavadinimai</w:t>
            </w:r>
          </w:p>
        </w:tc>
        <w:tc>
          <w:tcPr>
            <w:tcW w:w="15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D2A1F8" w14:textId="69CFA829" w:rsidR="002745C4" w:rsidRDefault="00081063" w:rsidP="008C2270">
            <w:pPr>
              <w:spacing w:after="0" w:line="240" w:lineRule="auto"/>
              <w:jc w:val="center"/>
              <w:rPr>
                <w:rFonts w:ascii="Times New Roman" w:hAnsi="Times New Roman"/>
                <w:b/>
                <w:bCs/>
                <w:color w:val="000000"/>
              </w:rPr>
            </w:pPr>
            <w:r>
              <w:rPr>
                <w:rFonts w:ascii="Times New Roman" w:hAnsi="Times New Roman"/>
                <w:b/>
                <w:bCs/>
                <w:color w:val="000000"/>
              </w:rPr>
              <w:t xml:space="preserve">Preliminarus tyrimų kiekis per </w:t>
            </w:r>
            <w:r w:rsidR="008C2270">
              <w:rPr>
                <w:rFonts w:ascii="Times New Roman" w:hAnsi="Times New Roman"/>
                <w:b/>
                <w:bCs/>
                <w:color w:val="000000"/>
              </w:rPr>
              <w:t>24</w:t>
            </w:r>
            <w:r>
              <w:rPr>
                <w:rFonts w:ascii="Times New Roman" w:hAnsi="Times New Roman"/>
                <w:b/>
                <w:bCs/>
                <w:color w:val="000000"/>
              </w:rPr>
              <w:t xml:space="preserve"> mėn., vnt.</w:t>
            </w:r>
          </w:p>
        </w:tc>
        <w:tc>
          <w:tcPr>
            <w:tcW w:w="17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9C92D8" w14:textId="77777777" w:rsidR="002745C4" w:rsidRDefault="00081063" w:rsidP="008C2270">
            <w:pPr>
              <w:spacing w:after="0" w:line="240" w:lineRule="auto"/>
              <w:jc w:val="center"/>
              <w:rPr>
                <w:rFonts w:ascii="Times New Roman" w:hAnsi="Times New Roman"/>
                <w:b/>
                <w:bCs/>
                <w:color w:val="000000"/>
              </w:rPr>
            </w:pPr>
            <w:r>
              <w:rPr>
                <w:rFonts w:ascii="Times New Roman" w:hAnsi="Times New Roman"/>
                <w:b/>
                <w:bCs/>
                <w:color w:val="000000"/>
              </w:rPr>
              <w:t>Reagentų ir tyrimų kiekis (ml/vnt.) nurodytam tyrimų skaičiui</w:t>
            </w:r>
          </w:p>
        </w:tc>
        <w:tc>
          <w:tcPr>
            <w:tcW w:w="10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BA23BC" w14:textId="7E9D073E" w:rsidR="002745C4" w:rsidRDefault="00081063" w:rsidP="008C2270">
            <w:pPr>
              <w:spacing w:after="0" w:line="240" w:lineRule="auto"/>
              <w:jc w:val="center"/>
              <w:rPr>
                <w:rFonts w:ascii="Times New Roman" w:hAnsi="Times New Roman"/>
                <w:b/>
                <w:bCs/>
                <w:color w:val="000000"/>
              </w:rPr>
            </w:pPr>
            <w:r>
              <w:rPr>
                <w:rFonts w:ascii="Times New Roman" w:hAnsi="Times New Roman"/>
                <w:b/>
                <w:bCs/>
                <w:color w:val="000000"/>
              </w:rPr>
              <w:t>Siūlom</w:t>
            </w:r>
            <w:r w:rsidR="00437519">
              <w:rPr>
                <w:rFonts w:ascii="Times New Roman" w:hAnsi="Times New Roman"/>
                <w:b/>
                <w:bCs/>
                <w:color w:val="000000"/>
              </w:rPr>
              <w:t>a</w:t>
            </w:r>
            <w:r>
              <w:rPr>
                <w:rFonts w:ascii="Times New Roman" w:hAnsi="Times New Roman"/>
                <w:b/>
                <w:bCs/>
                <w:color w:val="000000"/>
              </w:rPr>
              <w:t xml:space="preserve"> pakuotė</w:t>
            </w:r>
          </w:p>
        </w:tc>
        <w:tc>
          <w:tcPr>
            <w:tcW w:w="13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F9D722" w14:textId="77777777" w:rsidR="002745C4" w:rsidRDefault="00081063" w:rsidP="008C2270">
            <w:pPr>
              <w:spacing w:after="0" w:line="240" w:lineRule="auto"/>
              <w:jc w:val="center"/>
              <w:rPr>
                <w:rFonts w:ascii="Times New Roman" w:hAnsi="Times New Roman"/>
                <w:b/>
                <w:bCs/>
                <w:color w:val="000000"/>
              </w:rPr>
            </w:pPr>
            <w:r>
              <w:rPr>
                <w:rFonts w:ascii="Times New Roman" w:hAnsi="Times New Roman"/>
                <w:b/>
                <w:bCs/>
                <w:color w:val="000000"/>
              </w:rPr>
              <w:t>Siūlomos pakuotės fiksuota kaina EUR be PVM</w:t>
            </w:r>
          </w:p>
        </w:tc>
        <w:tc>
          <w:tcPr>
            <w:tcW w:w="130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BBF2C82" w14:textId="77777777" w:rsidR="002745C4" w:rsidRDefault="00081063" w:rsidP="008C2270">
            <w:pPr>
              <w:spacing w:after="0" w:line="240" w:lineRule="auto"/>
              <w:jc w:val="center"/>
              <w:rPr>
                <w:rFonts w:ascii="Times New Roman" w:hAnsi="Times New Roman"/>
                <w:b/>
                <w:bCs/>
                <w:color w:val="000000"/>
              </w:rPr>
            </w:pPr>
            <w:r>
              <w:rPr>
                <w:rFonts w:ascii="Times New Roman" w:hAnsi="Times New Roman"/>
                <w:b/>
                <w:bCs/>
                <w:color w:val="000000"/>
              </w:rPr>
              <w:t>Siūlomos pakuotės fiksuota kaina EUR su PVM</w:t>
            </w:r>
          </w:p>
        </w:tc>
        <w:tc>
          <w:tcPr>
            <w:tcW w:w="10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1B6C6B" w14:textId="77777777" w:rsidR="002745C4" w:rsidRDefault="00081063" w:rsidP="008C2270">
            <w:pPr>
              <w:spacing w:after="0" w:line="240" w:lineRule="auto"/>
              <w:jc w:val="center"/>
              <w:rPr>
                <w:rFonts w:ascii="Times New Roman" w:hAnsi="Times New Roman"/>
                <w:b/>
                <w:bCs/>
                <w:color w:val="000000"/>
              </w:rPr>
            </w:pPr>
            <w:r>
              <w:rPr>
                <w:rFonts w:ascii="Times New Roman" w:hAnsi="Times New Roman"/>
                <w:b/>
                <w:bCs/>
                <w:color w:val="000000"/>
              </w:rPr>
              <w:t>Suma EUR be PVM</w:t>
            </w:r>
          </w:p>
        </w:tc>
        <w:tc>
          <w:tcPr>
            <w:tcW w:w="9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1AFBA5" w14:textId="77777777" w:rsidR="002745C4" w:rsidRDefault="00081063" w:rsidP="008C2270">
            <w:pPr>
              <w:spacing w:after="0" w:line="240" w:lineRule="auto"/>
              <w:jc w:val="center"/>
              <w:rPr>
                <w:rFonts w:ascii="Times New Roman" w:hAnsi="Times New Roman"/>
                <w:b/>
                <w:bCs/>
                <w:color w:val="000000"/>
              </w:rPr>
            </w:pPr>
            <w:r>
              <w:rPr>
                <w:rFonts w:ascii="Times New Roman" w:hAnsi="Times New Roman"/>
                <w:b/>
                <w:bCs/>
                <w:color w:val="000000"/>
              </w:rPr>
              <w:t>Suma EUR su PVM</w:t>
            </w:r>
          </w:p>
        </w:tc>
        <w:tc>
          <w:tcPr>
            <w:tcW w:w="22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34BA50" w14:textId="77777777" w:rsidR="002745C4" w:rsidRDefault="00081063" w:rsidP="008C2270">
            <w:pPr>
              <w:spacing w:after="0" w:line="240" w:lineRule="auto"/>
              <w:jc w:val="center"/>
              <w:rPr>
                <w:rFonts w:ascii="Times New Roman" w:hAnsi="Times New Roman"/>
                <w:b/>
                <w:bCs/>
                <w:color w:val="000000"/>
              </w:rPr>
            </w:pPr>
            <w:r>
              <w:rPr>
                <w:rFonts w:ascii="Times New Roman" w:hAnsi="Times New Roman"/>
                <w:b/>
                <w:bCs/>
                <w:color w:val="000000"/>
              </w:rPr>
              <w:t>Siūlomos prekės gamintojo pavadinimas</w:t>
            </w:r>
          </w:p>
        </w:tc>
      </w:tr>
      <w:tr w:rsidR="002745C4" w14:paraId="4A89E298" w14:textId="77777777" w:rsidTr="0080443E">
        <w:trPr>
          <w:trHeight w:val="71"/>
        </w:trPr>
        <w:tc>
          <w:tcPr>
            <w:tcW w:w="15049" w:type="dxa"/>
            <w:gridSpan w:val="11"/>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14:paraId="0A326644" w14:textId="77777777" w:rsidR="002745C4" w:rsidRDefault="00081063" w:rsidP="008C2270">
            <w:pPr>
              <w:spacing w:after="0" w:line="240" w:lineRule="auto"/>
              <w:ind w:firstLine="442"/>
              <w:rPr>
                <w:rFonts w:ascii="Times New Roman" w:hAnsi="Times New Roman"/>
                <w:b/>
                <w:bCs/>
                <w:color w:val="000000"/>
              </w:rPr>
            </w:pPr>
            <w:r>
              <w:rPr>
                <w:rFonts w:ascii="Times New Roman" w:hAnsi="Times New Roman"/>
                <w:b/>
                <w:bCs/>
                <w:color w:val="000000"/>
              </w:rPr>
              <w:t xml:space="preserve">1. Tiriamosios analitės: </w:t>
            </w:r>
            <w:r>
              <w:rPr>
                <w:rFonts w:ascii="Times New Roman" w:hAnsi="Times New Roman"/>
              </w:rPr>
              <w:t>WBC, LYM (#, %), NEUT (#, %) MONO (#, %), EO (#, %), BASO (#, %), RBC, HGB, HCT, MCV, MCH, MCHC, PLT, RDW-SD, RDW-CV, PDW, MPV, P-LCR, PCT, LIC (#, %), P-LCC.</w:t>
            </w:r>
          </w:p>
        </w:tc>
      </w:tr>
      <w:tr w:rsidR="002745C4" w14:paraId="0B3CD834" w14:textId="77777777" w:rsidTr="008F53DD">
        <w:trPr>
          <w:trHeight w:val="71"/>
        </w:trPr>
        <w:tc>
          <w:tcPr>
            <w:tcW w:w="559" w:type="dxa"/>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14:paraId="26C6BB49" w14:textId="367892C6" w:rsidR="002745C4" w:rsidRDefault="00183FCD" w:rsidP="008C2270">
            <w:pPr>
              <w:spacing w:after="0" w:line="240" w:lineRule="auto"/>
              <w:jc w:val="center"/>
              <w:rPr>
                <w:rFonts w:ascii="Times New Roman" w:hAnsi="Times New Roman"/>
                <w:color w:val="000000"/>
              </w:rPr>
            </w:pPr>
            <w:r>
              <w:rPr>
                <w:rFonts w:ascii="Times New Roman" w:hAnsi="Times New Roman"/>
                <w:color w:val="000000"/>
              </w:rPr>
              <w:t>1.</w:t>
            </w:r>
          </w:p>
        </w:tc>
        <w:tc>
          <w:tcPr>
            <w:tcW w:w="3346" w:type="dxa"/>
            <w:tcBorders>
              <w:top w:val="single" w:sz="4" w:space="0" w:color="00000A"/>
              <w:left w:val="single" w:sz="4" w:space="0" w:color="00000A"/>
              <w:bottom w:val="single" w:sz="4" w:space="0" w:color="00000A"/>
              <w:right w:val="single" w:sz="4" w:space="0" w:color="auto"/>
            </w:tcBorders>
            <w:shd w:val="clear" w:color="auto" w:fill="auto"/>
            <w:vAlign w:val="center"/>
          </w:tcPr>
          <w:p w14:paraId="310B9FBC" w14:textId="0E999D84" w:rsidR="002745C4" w:rsidRPr="00183FCD" w:rsidRDefault="008F53DD" w:rsidP="008C2270">
            <w:pPr>
              <w:spacing w:after="0" w:line="240" w:lineRule="auto"/>
              <w:rPr>
                <w:rFonts w:ascii="Times New Roman" w:hAnsi="Times New Roman"/>
                <w:color w:val="000000"/>
              </w:rPr>
            </w:pPr>
            <w:r w:rsidRPr="00183FCD">
              <w:rPr>
                <w:rFonts w:ascii="Times New Roman" w:hAnsi="Times New Roman"/>
                <w:color w:val="000000"/>
              </w:rPr>
              <w:t>ABX DILUENT 20L</w:t>
            </w:r>
          </w:p>
        </w:tc>
        <w:tc>
          <w:tcPr>
            <w:tcW w:w="1592" w:type="dxa"/>
            <w:vMerge w:val="restart"/>
            <w:tcBorders>
              <w:top w:val="single" w:sz="4" w:space="0" w:color="00000A"/>
              <w:left w:val="single" w:sz="4" w:space="0" w:color="auto"/>
              <w:bottom w:val="single" w:sz="4" w:space="0" w:color="00000A"/>
              <w:right w:val="single" w:sz="4" w:space="0" w:color="auto"/>
            </w:tcBorders>
            <w:shd w:val="clear" w:color="auto" w:fill="auto"/>
            <w:tcMar>
              <w:left w:w="58" w:type="dxa"/>
            </w:tcMar>
            <w:vAlign w:val="center"/>
          </w:tcPr>
          <w:p w14:paraId="45748B80" w14:textId="3CAC66C1" w:rsidR="002745C4" w:rsidRDefault="00081063" w:rsidP="008C2270">
            <w:pPr>
              <w:spacing w:after="0" w:line="240" w:lineRule="auto"/>
              <w:jc w:val="center"/>
              <w:rPr>
                <w:rFonts w:ascii="Times New Roman" w:hAnsi="Times New Roman"/>
                <w:b/>
                <w:bCs/>
              </w:rPr>
            </w:pPr>
            <w:r>
              <w:rPr>
                <w:rFonts w:ascii="Times New Roman" w:hAnsi="Times New Roman"/>
                <w:b/>
                <w:bCs/>
              </w:rPr>
              <w:t>18000</w:t>
            </w:r>
          </w:p>
        </w:tc>
        <w:tc>
          <w:tcPr>
            <w:tcW w:w="1737" w:type="dxa"/>
            <w:tcBorders>
              <w:top w:val="single" w:sz="4" w:space="0" w:color="00000A"/>
              <w:left w:val="single" w:sz="4" w:space="0" w:color="auto"/>
              <w:bottom w:val="single" w:sz="4" w:space="0" w:color="00000A"/>
              <w:right w:val="single" w:sz="4" w:space="0" w:color="00000A"/>
            </w:tcBorders>
            <w:shd w:val="clear" w:color="auto" w:fill="auto"/>
            <w:vAlign w:val="center"/>
          </w:tcPr>
          <w:p w14:paraId="2318950E" w14:textId="5B78A9B8" w:rsidR="002745C4" w:rsidRDefault="0082080A" w:rsidP="008C2270">
            <w:pPr>
              <w:spacing w:after="0" w:line="240" w:lineRule="auto"/>
              <w:jc w:val="center"/>
              <w:rPr>
                <w:rFonts w:ascii="Times New Roman" w:hAnsi="Times New Roman"/>
                <w:color w:val="000000"/>
              </w:rPr>
            </w:pPr>
            <w:r>
              <w:rPr>
                <w:rFonts w:ascii="Times New Roman" w:hAnsi="Times New Roman"/>
                <w:color w:val="000000"/>
              </w:rPr>
              <w:t>50 vnt.</w:t>
            </w:r>
          </w:p>
        </w:tc>
        <w:tc>
          <w:tcPr>
            <w:tcW w:w="10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1AEE9D" w14:textId="094D7316" w:rsidR="002745C4" w:rsidRDefault="0082080A" w:rsidP="008C2270">
            <w:pPr>
              <w:spacing w:after="0" w:line="240" w:lineRule="auto"/>
              <w:jc w:val="center"/>
              <w:rPr>
                <w:rFonts w:ascii="Times New Roman" w:hAnsi="Times New Roman"/>
                <w:color w:val="000000"/>
              </w:rPr>
            </w:pPr>
            <w:r>
              <w:rPr>
                <w:rFonts w:ascii="Times New Roman" w:hAnsi="Times New Roman"/>
                <w:color w:val="000000"/>
              </w:rPr>
              <w:t>20 L</w:t>
            </w:r>
          </w:p>
        </w:tc>
        <w:tc>
          <w:tcPr>
            <w:tcW w:w="13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40BD2E" w14:textId="2958AA58" w:rsidR="002745C4" w:rsidRDefault="0082080A" w:rsidP="008C2270">
            <w:pPr>
              <w:spacing w:after="0" w:line="240" w:lineRule="auto"/>
              <w:jc w:val="center"/>
              <w:rPr>
                <w:rFonts w:ascii="Times New Roman" w:hAnsi="Times New Roman"/>
                <w:color w:val="000000"/>
              </w:rPr>
            </w:pPr>
            <w:r>
              <w:rPr>
                <w:rFonts w:ascii="Times New Roman" w:hAnsi="Times New Roman"/>
                <w:color w:val="000000"/>
              </w:rPr>
              <w:t>84,63</w:t>
            </w:r>
          </w:p>
        </w:tc>
        <w:tc>
          <w:tcPr>
            <w:tcW w:w="130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BA62D69" w14:textId="100D0271" w:rsidR="002745C4" w:rsidRDefault="0082080A" w:rsidP="008C2270">
            <w:pPr>
              <w:spacing w:after="0" w:line="240" w:lineRule="auto"/>
              <w:jc w:val="center"/>
              <w:rPr>
                <w:rFonts w:ascii="Times New Roman" w:hAnsi="Times New Roman"/>
                <w:color w:val="000000"/>
              </w:rPr>
            </w:pPr>
            <w:r>
              <w:rPr>
                <w:rFonts w:ascii="Times New Roman" w:hAnsi="Times New Roman"/>
                <w:color w:val="000000"/>
              </w:rPr>
              <w:t>88,86</w:t>
            </w:r>
          </w:p>
        </w:tc>
        <w:tc>
          <w:tcPr>
            <w:tcW w:w="10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28CDC1" w14:textId="667E3424" w:rsidR="002745C4" w:rsidRDefault="0082080A" w:rsidP="008C2270">
            <w:pPr>
              <w:spacing w:after="0" w:line="240" w:lineRule="auto"/>
              <w:jc w:val="center"/>
              <w:rPr>
                <w:rFonts w:ascii="Times New Roman" w:hAnsi="Times New Roman"/>
                <w:color w:val="000000"/>
              </w:rPr>
            </w:pPr>
            <w:r>
              <w:rPr>
                <w:rFonts w:ascii="Times New Roman" w:hAnsi="Times New Roman"/>
                <w:color w:val="000000"/>
              </w:rPr>
              <w:t>4231,50</w:t>
            </w:r>
          </w:p>
        </w:tc>
        <w:tc>
          <w:tcPr>
            <w:tcW w:w="9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6A1D93" w14:textId="7DAD7CFE" w:rsidR="002745C4" w:rsidRDefault="0082080A" w:rsidP="008C2270">
            <w:pPr>
              <w:spacing w:after="0" w:line="240" w:lineRule="auto"/>
              <w:jc w:val="center"/>
              <w:rPr>
                <w:rFonts w:ascii="Times New Roman" w:hAnsi="Times New Roman"/>
                <w:color w:val="000000"/>
              </w:rPr>
            </w:pPr>
            <w:r>
              <w:rPr>
                <w:rFonts w:ascii="Times New Roman" w:hAnsi="Times New Roman"/>
                <w:color w:val="000000"/>
              </w:rPr>
              <w:t>4443,08</w:t>
            </w:r>
          </w:p>
        </w:tc>
        <w:tc>
          <w:tcPr>
            <w:tcW w:w="22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B166CD" w14:textId="77777777" w:rsidR="00183FCD" w:rsidRDefault="00183FCD" w:rsidP="00183FCD">
            <w:pPr>
              <w:spacing w:after="0" w:line="240" w:lineRule="auto"/>
              <w:rPr>
                <w:rFonts w:ascii="Times New Roman" w:hAnsi="Times New Roman"/>
                <w:color w:val="000000"/>
              </w:rPr>
            </w:pPr>
            <w:r w:rsidRPr="00183FCD">
              <w:rPr>
                <w:rFonts w:ascii="Times New Roman" w:hAnsi="Times New Roman"/>
                <w:color w:val="000000"/>
              </w:rPr>
              <w:t xml:space="preserve">Horiba Medical, ABX DILUENT 20L, </w:t>
            </w:r>
          </w:p>
          <w:p w14:paraId="42FD51ED" w14:textId="35DB289A" w:rsidR="002745C4" w:rsidRPr="00183FCD" w:rsidRDefault="00183FCD" w:rsidP="00183FCD">
            <w:pPr>
              <w:spacing w:after="0" w:line="240" w:lineRule="auto"/>
              <w:rPr>
                <w:rFonts w:ascii="Times New Roman" w:hAnsi="Times New Roman"/>
                <w:color w:val="000000"/>
              </w:rPr>
            </w:pPr>
            <w:r w:rsidRPr="00183FCD">
              <w:rPr>
                <w:rFonts w:ascii="Times New Roman" w:hAnsi="Times New Roman"/>
                <w:color w:val="000000"/>
              </w:rPr>
              <w:t>Ref. 0901020</w:t>
            </w:r>
          </w:p>
        </w:tc>
      </w:tr>
      <w:tr w:rsidR="002745C4" w14:paraId="4902C166" w14:textId="77777777" w:rsidTr="008F53DD">
        <w:trPr>
          <w:trHeight w:val="71"/>
        </w:trPr>
        <w:tc>
          <w:tcPr>
            <w:tcW w:w="559" w:type="dxa"/>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14:paraId="383EF3F8" w14:textId="7E7939A0" w:rsidR="002745C4" w:rsidRDefault="00183FCD" w:rsidP="008C2270">
            <w:pPr>
              <w:spacing w:after="0" w:line="240" w:lineRule="auto"/>
              <w:jc w:val="center"/>
              <w:rPr>
                <w:rFonts w:ascii="Times New Roman" w:hAnsi="Times New Roman"/>
                <w:color w:val="000000"/>
              </w:rPr>
            </w:pPr>
            <w:r>
              <w:rPr>
                <w:rFonts w:ascii="Times New Roman" w:hAnsi="Times New Roman"/>
                <w:color w:val="000000"/>
              </w:rPr>
              <w:t>2.</w:t>
            </w:r>
          </w:p>
        </w:tc>
        <w:tc>
          <w:tcPr>
            <w:tcW w:w="3346" w:type="dxa"/>
            <w:tcBorders>
              <w:top w:val="single" w:sz="4" w:space="0" w:color="00000A"/>
              <w:left w:val="single" w:sz="4" w:space="0" w:color="00000A"/>
              <w:bottom w:val="single" w:sz="4" w:space="0" w:color="00000A"/>
              <w:right w:val="single" w:sz="4" w:space="0" w:color="auto"/>
            </w:tcBorders>
            <w:shd w:val="clear" w:color="auto" w:fill="auto"/>
            <w:vAlign w:val="center"/>
          </w:tcPr>
          <w:p w14:paraId="622249F5" w14:textId="7DED03CC" w:rsidR="002745C4" w:rsidRPr="00183FCD" w:rsidRDefault="008F53DD" w:rsidP="008C2270">
            <w:pPr>
              <w:spacing w:after="0" w:line="240" w:lineRule="auto"/>
              <w:rPr>
                <w:rFonts w:ascii="Times New Roman" w:hAnsi="Times New Roman"/>
              </w:rPr>
            </w:pPr>
            <w:r w:rsidRPr="00183FCD">
              <w:rPr>
                <w:rFonts w:ascii="Times New Roman" w:hAnsi="Times New Roman"/>
              </w:rPr>
              <w:t>WHITEDIFF 1L</w:t>
            </w:r>
          </w:p>
        </w:tc>
        <w:tc>
          <w:tcPr>
            <w:tcW w:w="1592" w:type="dxa"/>
            <w:vMerge/>
            <w:tcBorders>
              <w:top w:val="single" w:sz="4" w:space="0" w:color="000001"/>
              <w:left w:val="single" w:sz="4" w:space="0" w:color="auto"/>
              <w:bottom w:val="nil"/>
              <w:right w:val="single" w:sz="4" w:space="0" w:color="auto"/>
            </w:tcBorders>
            <w:shd w:val="clear" w:color="auto" w:fill="auto"/>
            <w:tcMar>
              <w:left w:w="58" w:type="dxa"/>
            </w:tcMar>
            <w:vAlign w:val="center"/>
          </w:tcPr>
          <w:p w14:paraId="587C262D" w14:textId="77777777" w:rsidR="002745C4" w:rsidRDefault="002745C4" w:rsidP="008C2270">
            <w:pPr>
              <w:spacing w:after="0" w:line="240" w:lineRule="auto"/>
              <w:jc w:val="center"/>
              <w:rPr>
                <w:rFonts w:ascii="Times New Roman" w:hAnsi="Times New Roman"/>
                <w:bCs/>
                <w:color w:val="FF0000"/>
              </w:rPr>
            </w:pPr>
          </w:p>
        </w:tc>
        <w:tc>
          <w:tcPr>
            <w:tcW w:w="1737" w:type="dxa"/>
            <w:tcBorders>
              <w:top w:val="single" w:sz="4" w:space="0" w:color="00000A"/>
              <w:left w:val="single" w:sz="4" w:space="0" w:color="auto"/>
              <w:bottom w:val="single" w:sz="4" w:space="0" w:color="00000A"/>
              <w:right w:val="single" w:sz="4" w:space="0" w:color="00000A"/>
            </w:tcBorders>
            <w:shd w:val="clear" w:color="auto" w:fill="auto"/>
            <w:vAlign w:val="center"/>
          </w:tcPr>
          <w:p w14:paraId="2DD174F3" w14:textId="7DB298CE" w:rsidR="002745C4" w:rsidRDefault="0082080A" w:rsidP="008C2270">
            <w:pPr>
              <w:spacing w:after="0" w:line="240" w:lineRule="auto"/>
              <w:jc w:val="center"/>
              <w:rPr>
                <w:rFonts w:ascii="Times New Roman" w:hAnsi="Times New Roman"/>
                <w:color w:val="000000"/>
              </w:rPr>
            </w:pPr>
            <w:r>
              <w:rPr>
                <w:rFonts w:ascii="Times New Roman" w:hAnsi="Times New Roman"/>
                <w:color w:val="000000"/>
              </w:rPr>
              <w:t>58 vnt.</w:t>
            </w:r>
          </w:p>
        </w:tc>
        <w:tc>
          <w:tcPr>
            <w:tcW w:w="10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8057A2" w14:textId="23D9A919" w:rsidR="002745C4" w:rsidRDefault="0082080A" w:rsidP="008C2270">
            <w:pPr>
              <w:spacing w:after="0" w:line="240" w:lineRule="auto"/>
              <w:jc w:val="center"/>
              <w:rPr>
                <w:rFonts w:ascii="Times New Roman" w:hAnsi="Times New Roman"/>
                <w:color w:val="000000"/>
              </w:rPr>
            </w:pPr>
            <w:r>
              <w:rPr>
                <w:rFonts w:ascii="Times New Roman" w:hAnsi="Times New Roman"/>
                <w:color w:val="000000"/>
              </w:rPr>
              <w:t>1 L</w:t>
            </w:r>
          </w:p>
        </w:tc>
        <w:tc>
          <w:tcPr>
            <w:tcW w:w="13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AEB505" w14:textId="55DCCC5C" w:rsidR="002745C4" w:rsidRDefault="0082080A" w:rsidP="008C2270">
            <w:pPr>
              <w:spacing w:after="0" w:line="240" w:lineRule="auto"/>
              <w:jc w:val="center"/>
              <w:rPr>
                <w:rFonts w:ascii="Times New Roman" w:hAnsi="Times New Roman"/>
                <w:color w:val="000000"/>
              </w:rPr>
            </w:pPr>
            <w:r>
              <w:rPr>
                <w:rFonts w:ascii="Times New Roman" w:hAnsi="Times New Roman"/>
                <w:color w:val="000000"/>
              </w:rPr>
              <w:t>81,35</w:t>
            </w:r>
          </w:p>
        </w:tc>
        <w:tc>
          <w:tcPr>
            <w:tcW w:w="130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663727B" w14:textId="457A5B81" w:rsidR="002745C4" w:rsidRDefault="0082080A" w:rsidP="008C2270">
            <w:pPr>
              <w:spacing w:after="0" w:line="240" w:lineRule="auto"/>
              <w:jc w:val="center"/>
              <w:rPr>
                <w:rFonts w:ascii="Times New Roman" w:hAnsi="Times New Roman"/>
                <w:color w:val="000000"/>
              </w:rPr>
            </w:pPr>
            <w:r>
              <w:rPr>
                <w:rFonts w:ascii="Times New Roman" w:hAnsi="Times New Roman"/>
                <w:color w:val="000000"/>
              </w:rPr>
              <w:t>85,4</w:t>
            </w:r>
            <w:r w:rsidR="00FF596E">
              <w:rPr>
                <w:rFonts w:ascii="Times New Roman" w:hAnsi="Times New Roman"/>
                <w:color w:val="000000"/>
              </w:rPr>
              <w:t>175</w:t>
            </w:r>
          </w:p>
        </w:tc>
        <w:tc>
          <w:tcPr>
            <w:tcW w:w="10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2BC7A7" w14:textId="0FBD84FD" w:rsidR="002745C4" w:rsidRDefault="0082080A" w:rsidP="008C2270">
            <w:pPr>
              <w:spacing w:after="0" w:line="240" w:lineRule="auto"/>
              <w:jc w:val="center"/>
              <w:rPr>
                <w:rFonts w:ascii="Times New Roman" w:hAnsi="Times New Roman"/>
                <w:color w:val="000000"/>
              </w:rPr>
            </w:pPr>
            <w:r>
              <w:rPr>
                <w:rFonts w:ascii="Times New Roman" w:hAnsi="Times New Roman"/>
                <w:color w:val="000000"/>
              </w:rPr>
              <w:t>4718,30</w:t>
            </w:r>
          </w:p>
        </w:tc>
        <w:tc>
          <w:tcPr>
            <w:tcW w:w="9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972BE1" w14:textId="6CA03AAA" w:rsidR="002745C4" w:rsidRDefault="0082080A" w:rsidP="008C2270">
            <w:pPr>
              <w:spacing w:after="0" w:line="240" w:lineRule="auto"/>
              <w:jc w:val="center"/>
              <w:rPr>
                <w:rFonts w:ascii="Times New Roman" w:hAnsi="Times New Roman"/>
                <w:color w:val="000000"/>
              </w:rPr>
            </w:pPr>
            <w:r>
              <w:rPr>
                <w:rFonts w:ascii="Times New Roman" w:hAnsi="Times New Roman"/>
                <w:color w:val="000000"/>
              </w:rPr>
              <w:t>4954,22</w:t>
            </w:r>
          </w:p>
        </w:tc>
        <w:tc>
          <w:tcPr>
            <w:tcW w:w="22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0FD319" w14:textId="77777777" w:rsidR="00B50291" w:rsidRDefault="00B50291" w:rsidP="00B50291">
            <w:pPr>
              <w:spacing w:after="0" w:line="240" w:lineRule="auto"/>
              <w:rPr>
                <w:rFonts w:ascii="Times New Roman" w:hAnsi="Times New Roman"/>
                <w:color w:val="000000"/>
              </w:rPr>
            </w:pPr>
            <w:r w:rsidRPr="00B50291">
              <w:rPr>
                <w:rFonts w:ascii="Times New Roman" w:hAnsi="Times New Roman"/>
                <w:color w:val="000000"/>
              </w:rPr>
              <w:t xml:space="preserve">Horiba Medical, WHITEDIFF 1L, </w:t>
            </w:r>
          </w:p>
          <w:p w14:paraId="447B4B40" w14:textId="75F90A5F" w:rsidR="002745C4" w:rsidRPr="00B50291" w:rsidRDefault="00B50291" w:rsidP="00B50291">
            <w:pPr>
              <w:spacing w:after="0" w:line="240" w:lineRule="auto"/>
              <w:rPr>
                <w:rFonts w:ascii="Times New Roman" w:hAnsi="Times New Roman"/>
                <w:color w:val="000000"/>
              </w:rPr>
            </w:pPr>
            <w:r w:rsidRPr="00B50291">
              <w:rPr>
                <w:rFonts w:ascii="Times New Roman" w:hAnsi="Times New Roman"/>
                <w:color w:val="000000"/>
              </w:rPr>
              <w:t>Ref. 1210906022</w:t>
            </w:r>
          </w:p>
        </w:tc>
      </w:tr>
      <w:tr w:rsidR="008F53DD" w14:paraId="5F5FE0E5" w14:textId="77777777" w:rsidTr="008F53DD">
        <w:trPr>
          <w:trHeight w:val="71"/>
        </w:trPr>
        <w:tc>
          <w:tcPr>
            <w:tcW w:w="559" w:type="dxa"/>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14:paraId="53FD8F70" w14:textId="4696AA78" w:rsidR="008F53DD" w:rsidRDefault="00183FCD" w:rsidP="008C2270">
            <w:pPr>
              <w:spacing w:after="0" w:line="240" w:lineRule="auto"/>
              <w:jc w:val="center"/>
              <w:rPr>
                <w:rFonts w:ascii="Times New Roman" w:hAnsi="Times New Roman"/>
                <w:color w:val="000000"/>
              </w:rPr>
            </w:pPr>
            <w:r>
              <w:rPr>
                <w:rFonts w:ascii="Times New Roman" w:hAnsi="Times New Roman"/>
                <w:color w:val="000000"/>
              </w:rPr>
              <w:t>3.</w:t>
            </w:r>
          </w:p>
        </w:tc>
        <w:tc>
          <w:tcPr>
            <w:tcW w:w="3346" w:type="dxa"/>
            <w:tcBorders>
              <w:top w:val="single" w:sz="4" w:space="0" w:color="00000A"/>
              <w:left w:val="single" w:sz="4" w:space="0" w:color="00000A"/>
              <w:bottom w:val="single" w:sz="4" w:space="0" w:color="00000A"/>
              <w:right w:val="single" w:sz="4" w:space="0" w:color="auto"/>
            </w:tcBorders>
            <w:shd w:val="clear" w:color="auto" w:fill="auto"/>
            <w:vAlign w:val="center"/>
          </w:tcPr>
          <w:p w14:paraId="4174A4F6" w14:textId="61DE9852" w:rsidR="008F53DD" w:rsidRPr="00183FCD" w:rsidRDefault="008F53DD" w:rsidP="008C2270">
            <w:pPr>
              <w:spacing w:after="0" w:line="240" w:lineRule="auto"/>
              <w:rPr>
                <w:rFonts w:ascii="Times New Roman" w:hAnsi="Times New Roman"/>
              </w:rPr>
            </w:pPr>
            <w:r w:rsidRPr="00183FCD">
              <w:rPr>
                <w:rFonts w:ascii="Times New Roman" w:hAnsi="Times New Roman"/>
              </w:rPr>
              <w:t>ABX CLEANER 1L</w:t>
            </w:r>
          </w:p>
        </w:tc>
        <w:tc>
          <w:tcPr>
            <w:tcW w:w="1592" w:type="dxa"/>
            <w:tcBorders>
              <w:top w:val="nil"/>
              <w:left w:val="single" w:sz="4" w:space="0" w:color="auto"/>
              <w:bottom w:val="nil"/>
              <w:right w:val="single" w:sz="4" w:space="0" w:color="auto"/>
            </w:tcBorders>
            <w:shd w:val="clear" w:color="auto" w:fill="auto"/>
            <w:tcMar>
              <w:left w:w="58" w:type="dxa"/>
            </w:tcMar>
            <w:vAlign w:val="center"/>
          </w:tcPr>
          <w:p w14:paraId="32E95313" w14:textId="77777777" w:rsidR="008F53DD" w:rsidRDefault="008F53DD" w:rsidP="008C2270">
            <w:pPr>
              <w:spacing w:after="0" w:line="240" w:lineRule="auto"/>
              <w:jc w:val="center"/>
              <w:rPr>
                <w:rFonts w:ascii="Times New Roman" w:hAnsi="Times New Roman"/>
                <w:bCs/>
                <w:color w:val="FF0000"/>
              </w:rPr>
            </w:pPr>
          </w:p>
        </w:tc>
        <w:tc>
          <w:tcPr>
            <w:tcW w:w="1737" w:type="dxa"/>
            <w:tcBorders>
              <w:top w:val="single" w:sz="4" w:space="0" w:color="00000A"/>
              <w:left w:val="single" w:sz="4" w:space="0" w:color="auto"/>
              <w:bottom w:val="single" w:sz="4" w:space="0" w:color="00000A"/>
              <w:right w:val="single" w:sz="4" w:space="0" w:color="00000A"/>
            </w:tcBorders>
            <w:shd w:val="clear" w:color="auto" w:fill="auto"/>
            <w:vAlign w:val="center"/>
          </w:tcPr>
          <w:p w14:paraId="3C24D459" w14:textId="752F5CA2" w:rsidR="008F53DD" w:rsidRDefault="0082080A" w:rsidP="008C2270">
            <w:pPr>
              <w:spacing w:after="0" w:line="240" w:lineRule="auto"/>
              <w:jc w:val="center"/>
              <w:rPr>
                <w:rFonts w:ascii="Times New Roman" w:hAnsi="Times New Roman"/>
                <w:color w:val="000000"/>
              </w:rPr>
            </w:pPr>
            <w:r>
              <w:rPr>
                <w:rFonts w:ascii="Times New Roman" w:hAnsi="Times New Roman"/>
                <w:color w:val="000000"/>
              </w:rPr>
              <w:t>39 vnt.</w:t>
            </w:r>
          </w:p>
        </w:tc>
        <w:tc>
          <w:tcPr>
            <w:tcW w:w="10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F32901" w14:textId="42A5C632" w:rsidR="008F53DD" w:rsidRDefault="0082080A" w:rsidP="008C2270">
            <w:pPr>
              <w:spacing w:after="0" w:line="240" w:lineRule="auto"/>
              <w:jc w:val="center"/>
              <w:rPr>
                <w:rFonts w:ascii="Times New Roman" w:hAnsi="Times New Roman"/>
                <w:color w:val="000000"/>
              </w:rPr>
            </w:pPr>
            <w:r>
              <w:rPr>
                <w:rFonts w:ascii="Times New Roman" w:hAnsi="Times New Roman"/>
                <w:color w:val="000000"/>
              </w:rPr>
              <w:t>1 L</w:t>
            </w:r>
          </w:p>
        </w:tc>
        <w:tc>
          <w:tcPr>
            <w:tcW w:w="13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7900EC" w14:textId="125D3800" w:rsidR="008F53DD" w:rsidRDefault="0082080A" w:rsidP="008C2270">
            <w:pPr>
              <w:spacing w:after="0" w:line="240" w:lineRule="auto"/>
              <w:jc w:val="center"/>
              <w:rPr>
                <w:rFonts w:ascii="Times New Roman" w:hAnsi="Times New Roman"/>
                <w:color w:val="000000"/>
              </w:rPr>
            </w:pPr>
            <w:r>
              <w:rPr>
                <w:rFonts w:ascii="Times New Roman" w:hAnsi="Times New Roman"/>
                <w:color w:val="000000"/>
              </w:rPr>
              <w:t>8,02</w:t>
            </w:r>
          </w:p>
        </w:tc>
        <w:tc>
          <w:tcPr>
            <w:tcW w:w="130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F255DCA" w14:textId="02154739" w:rsidR="008F53DD" w:rsidRDefault="0082080A" w:rsidP="008C2270">
            <w:pPr>
              <w:spacing w:after="0" w:line="240" w:lineRule="auto"/>
              <w:jc w:val="center"/>
              <w:rPr>
                <w:rFonts w:ascii="Times New Roman" w:hAnsi="Times New Roman"/>
                <w:color w:val="000000"/>
              </w:rPr>
            </w:pPr>
            <w:r>
              <w:rPr>
                <w:rFonts w:ascii="Times New Roman" w:hAnsi="Times New Roman"/>
                <w:color w:val="000000"/>
              </w:rPr>
              <w:t>8,42</w:t>
            </w:r>
            <w:r w:rsidR="00FF596E">
              <w:rPr>
                <w:rFonts w:ascii="Times New Roman" w:hAnsi="Times New Roman"/>
                <w:color w:val="000000"/>
              </w:rPr>
              <w:t>1</w:t>
            </w:r>
          </w:p>
        </w:tc>
        <w:tc>
          <w:tcPr>
            <w:tcW w:w="10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8BD21F" w14:textId="206893E9" w:rsidR="008F53DD" w:rsidRDefault="0082080A" w:rsidP="008C2270">
            <w:pPr>
              <w:spacing w:after="0" w:line="240" w:lineRule="auto"/>
              <w:jc w:val="center"/>
              <w:rPr>
                <w:rFonts w:ascii="Times New Roman" w:hAnsi="Times New Roman"/>
                <w:color w:val="000000"/>
              </w:rPr>
            </w:pPr>
            <w:r>
              <w:rPr>
                <w:rFonts w:ascii="Times New Roman" w:hAnsi="Times New Roman"/>
                <w:color w:val="000000"/>
              </w:rPr>
              <w:t>312,78</w:t>
            </w:r>
          </w:p>
        </w:tc>
        <w:tc>
          <w:tcPr>
            <w:tcW w:w="9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08AA87" w14:textId="2D1AB5D5" w:rsidR="008F53DD" w:rsidRDefault="0082080A" w:rsidP="008C2270">
            <w:pPr>
              <w:spacing w:after="0" w:line="240" w:lineRule="auto"/>
              <w:jc w:val="center"/>
              <w:rPr>
                <w:rFonts w:ascii="Times New Roman" w:hAnsi="Times New Roman"/>
                <w:color w:val="000000"/>
              </w:rPr>
            </w:pPr>
            <w:r>
              <w:rPr>
                <w:rFonts w:ascii="Times New Roman" w:hAnsi="Times New Roman"/>
                <w:color w:val="000000"/>
              </w:rPr>
              <w:t>328,42</w:t>
            </w:r>
          </w:p>
        </w:tc>
        <w:tc>
          <w:tcPr>
            <w:tcW w:w="22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4DA2D0" w14:textId="77777777" w:rsidR="00B50291" w:rsidRDefault="00B50291" w:rsidP="00B50291">
            <w:pPr>
              <w:spacing w:after="0" w:line="240" w:lineRule="auto"/>
              <w:rPr>
                <w:rFonts w:ascii="Times New Roman" w:hAnsi="Times New Roman"/>
                <w:color w:val="000000"/>
              </w:rPr>
            </w:pPr>
            <w:r w:rsidRPr="00B50291">
              <w:rPr>
                <w:rFonts w:ascii="Times New Roman" w:hAnsi="Times New Roman"/>
                <w:color w:val="000000"/>
              </w:rPr>
              <w:t xml:space="preserve">Horiba Medical, ABX CLEANER 1L, </w:t>
            </w:r>
          </w:p>
          <w:p w14:paraId="6982F0E1" w14:textId="2A6BF548" w:rsidR="008F53DD" w:rsidRPr="00B50291" w:rsidRDefault="00B50291" w:rsidP="00B50291">
            <w:pPr>
              <w:spacing w:after="0" w:line="240" w:lineRule="auto"/>
              <w:rPr>
                <w:rFonts w:ascii="Times New Roman" w:hAnsi="Times New Roman"/>
                <w:color w:val="000000"/>
              </w:rPr>
            </w:pPr>
            <w:r w:rsidRPr="00B50291">
              <w:rPr>
                <w:rFonts w:ascii="Times New Roman" w:hAnsi="Times New Roman"/>
                <w:color w:val="000000"/>
              </w:rPr>
              <w:t xml:space="preserve">Ref. </w:t>
            </w:r>
            <w:r>
              <w:rPr>
                <w:rFonts w:ascii="Times New Roman" w:hAnsi="Times New Roman"/>
                <w:color w:val="000000"/>
              </w:rPr>
              <w:t>0</w:t>
            </w:r>
            <w:r w:rsidRPr="00B50291">
              <w:rPr>
                <w:rFonts w:ascii="Times New Roman" w:hAnsi="Times New Roman"/>
                <w:color w:val="000000"/>
              </w:rPr>
              <w:t>903010</w:t>
            </w:r>
          </w:p>
        </w:tc>
      </w:tr>
      <w:tr w:rsidR="008F53DD" w14:paraId="7216CDCC" w14:textId="77777777" w:rsidTr="008F53DD">
        <w:trPr>
          <w:trHeight w:val="71"/>
        </w:trPr>
        <w:tc>
          <w:tcPr>
            <w:tcW w:w="559" w:type="dxa"/>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14:paraId="60655918" w14:textId="0646744D" w:rsidR="008F53DD" w:rsidRDefault="00183FCD" w:rsidP="008C2270">
            <w:pPr>
              <w:spacing w:after="0" w:line="240" w:lineRule="auto"/>
              <w:jc w:val="center"/>
              <w:rPr>
                <w:rFonts w:ascii="Times New Roman" w:hAnsi="Times New Roman"/>
                <w:color w:val="000000"/>
              </w:rPr>
            </w:pPr>
            <w:r>
              <w:rPr>
                <w:rFonts w:ascii="Times New Roman" w:hAnsi="Times New Roman"/>
                <w:color w:val="000000"/>
              </w:rPr>
              <w:t>4.</w:t>
            </w:r>
          </w:p>
        </w:tc>
        <w:tc>
          <w:tcPr>
            <w:tcW w:w="3346" w:type="dxa"/>
            <w:tcBorders>
              <w:top w:val="single" w:sz="4" w:space="0" w:color="00000A"/>
              <w:left w:val="single" w:sz="4" w:space="0" w:color="00000A"/>
              <w:bottom w:val="single" w:sz="4" w:space="0" w:color="00000A"/>
              <w:right w:val="single" w:sz="4" w:space="0" w:color="auto"/>
            </w:tcBorders>
            <w:shd w:val="clear" w:color="auto" w:fill="auto"/>
            <w:vAlign w:val="center"/>
          </w:tcPr>
          <w:p w14:paraId="2B17C8E8" w14:textId="4D23D9FA" w:rsidR="008F53DD" w:rsidRPr="00183FCD" w:rsidRDefault="008F53DD" w:rsidP="008F53DD">
            <w:pPr>
              <w:spacing w:after="0" w:line="240" w:lineRule="auto"/>
              <w:rPr>
                <w:rFonts w:ascii="Times New Roman" w:hAnsi="Times New Roman"/>
              </w:rPr>
            </w:pPr>
            <w:r w:rsidRPr="00183FCD">
              <w:rPr>
                <w:rFonts w:ascii="Times New Roman" w:hAnsi="Times New Roman"/>
                <w:color w:val="000000"/>
              </w:rPr>
              <w:t>ABX MINOCLAIR 0,5L</w:t>
            </w:r>
          </w:p>
        </w:tc>
        <w:tc>
          <w:tcPr>
            <w:tcW w:w="1592" w:type="dxa"/>
            <w:tcBorders>
              <w:top w:val="nil"/>
              <w:left w:val="single" w:sz="4" w:space="0" w:color="auto"/>
              <w:bottom w:val="nil"/>
              <w:right w:val="single" w:sz="4" w:space="0" w:color="auto"/>
            </w:tcBorders>
            <w:shd w:val="clear" w:color="auto" w:fill="auto"/>
            <w:tcMar>
              <w:left w:w="58" w:type="dxa"/>
            </w:tcMar>
            <w:vAlign w:val="center"/>
          </w:tcPr>
          <w:p w14:paraId="4A83484B" w14:textId="77777777" w:rsidR="008F53DD" w:rsidRDefault="008F53DD" w:rsidP="008C2270">
            <w:pPr>
              <w:spacing w:after="0" w:line="240" w:lineRule="auto"/>
              <w:jc w:val="center"/>
              <w:rPr>
                <w:rFonts w:ascii="Times New Roman" w:hAnsi="Times New Roman"/>
                <w:bCs/>
                <w:color w:val="FF0000"/>
              </w:rPr>
            </w:pPr>
          </w:p>
        </w:tc>
        <w:tc>
          <w:tcPr>
            <w:tcW w:w="1737" w:type="dxa"/>
            <w:tcBorders>
              <w:top w:val="single" w:sz="4" w:space="0" w:color="00000A"/>
              <w:left w:val="single" w:sz="4" w:space="0" w:color="auto"/>
              <w:bottom w:val="single" w:sz="4" w:space="0" w:color="00000A"/>
              <w:right w:val="single" w:sz="4" w:space="0" w:color="00000A"/>
            </w:tcBorders>
            <w:shd w:val="clear" w:color="auto" w:fill="auto"/>
            <w:vAlign w:val="center"/>
          </w:tcPr>
          <w:p w14:paraId="2979412F" w14:textId="20381FDD" w:rsidR="008F53DD" w:rsidRDefault="0082080A" w:rsidP="008C2270">
            <w:pPr>
              <w:spacing w:after="0" w:line="240" w:lineRule="auto"/>
              <w:jc w:val="center"/>
              <w:rPr>
                <w:rFonts w:ascii="Times New Roman" w:hAnsi="Times New Roman"/>
                <w:color w:val="000000"/>
              </w:rPr>
            </w:pPr>
            <w:r>
              <w:rPr>
                <w:rFonts w:ascii="Times New Roman" w:hAnsi="Times New Roman"/>
                <w:color w:val="000000"/>
              </w:rPr>
              <w:t>7 vnt.</w:t>
            </w:r>
          </w:p>
        </w:tc>
        <w:tc>
          <w:tcPr>
            <w:tcW w:w="10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C67D0B" w14:textId="01E4B765" w:rsidR="008F53DD" w:rsidRDefault="0082080A" w:rsidP="008C2270">
            <w:pPr>
              <w:spacing w:after="0" w:line="240" w:lineRule="auto"/>
              <w:jc w:val="center"/>
              <w:rPr>
                <w:rFonts w:ascii="Times New Roman" w:hAnsi="Times New Roman"/>
                <w:color w:val="000000"/>
              </w:rPr>
            </w:pPr>
            <w:r>
              <w:rPr>
                <w:rFonts w:ascii="Times New Roman" w:hAnsi="Times New Roman"/>
                <w:color w:val="000000"/>
              </w:rPr>
              <w:t>0,5 L</w:t>
            </w:r>
          </w:p>
        </w:tc>
        <w:tc>
          <w:tcPr>
            <w:tcW w:w="13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B7E815" w14:textId="31BEC019" w:rsidR="008F53DD" w:rsidRDefault="0082080A" w:rsidP="008C2270">
            <w:pPr>
              <w:spacing w:after="0" w:line="240" w:lineRule="auto"/>
              <w:jc w:val="center"/>
              <w:rPr>
                <w:rFonts w:ascii="Times New Roman" w:hAnsi="Times New Roman"/>
                <w:color w:val="000000"/>
              </w:rPr>
            </w:pPr>
            <w:r>
              <w:rPr>
                <w:rFonts w:ascii="Times New Roman" w:hAnsi="Times New Roman"/>
                <w:color w:val="000000"/>
              </w:rPr>
              <w:t>14,41</w:t>
            </w:r>
          </w:p>
        </w:tc>
        <w:tc>
          <w:tcPr>
            <w:tcW w:w="130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24F6CB5" w14:textId="139A44F8" w:rsidR="008F53DD" w:rsidRDefault="0082080A" w:rsidP="008C2270">
            <w:pPr>
              <w:spacing w:after="0" w:line="240" w:lineRule="auto"/>
              <w:jc w:val="center"/>
              <w:rPr>
                <w:rFonts w:ascii="Times New Roman" w:hAnsi="Times New Roman"/>
                <w:color w:val="000000"/>
              </w:rPr>
            </w:pPr>
            <w:r>
              <w:rPr>
                <w:rFonts w:ascii="Times New Roman" w:hAnsi="Times New Roman"/>
                <w:color w:val="000000"/>
              </w:rPr>
              <w:t>15,13</w:t>
            </w:r>
          </w:p>
        </w:tc>
        <w:tc>
          <w:tcPr>
            <w:tcW w:w="10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0A37FD" w14:textId="5E8B1E2C" w:rsidR="008F53DD" w:rsidRDefault="0082080A" w:rsidP="008C2270">
            <w:pPr>
              <w:spacing w:after="0" w:line="240" w:lineRule="auto"/>
              <w:jc w:val="center"/>
              <w:rPr>
                <w:rFonts w:ascii="Times New Roman" w:hAnsi="Times New Roman"/>
                <w:color w:val="000000"/>
              </w:rPr>
            </w:pPr>
            <w:r>
              <w:rPr>
                <w:rFonts w:ascii="Times New Roman" w:hAnsi="Times New Roman"/>
                <w:color w:val="000000"/>
              </w:rPr>
              <w:t>100,87</w:t>
            </w:r>
          </w:p>
        </w:tc>
        <w:tc>
          <w:tcPr>
            <w:tcW w:w="9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12D5C1" w14:textId="32184A95" w:rsidR="008F53DD" w:rsidRDefault="0082080A" w:rsidP="008C2270">
            <w:pPr>
              <w:spacing w:after="0" w:line="240" w:lineRule="auto"/>
              <w:jc w:val="center"/>
              <w:rPr>
                <w:rFonts w:ascii="Times New Roman" w:hAnsi="Times New Roman"/>
                <w:color w:val="000000"/>
              </w:rPr>
            </w:pPr>
            <w:r>
              <w:rPr>
                <w:rFonts w:ascii="Times New Roman" w:hAnsi="Times New Roman"/>
                <w:color w:val="000000"/>
              </w:rPr>
              <w:t>105,91</w:t>
            </w:r>
          </w:p>
        </w:tc>
        <w:tc>
          <w:tcPr>
            <w:tcW w:w="22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9F15DF" w14:textId="0FE3D533" w:rsidR="008F53DD" w:rsidRPr="00C1011D" w:rsidRDefault="00C1011D" w:rsidP="00C1011D">
            <w:pPr>
              <w:spacing w:after="0" w:line="240" w:lineRule="auto"/>
              <w:rPr>
                <w:rFonts w:ascii="Times New Roman" w:hAnsi="Times New Roman"/>
                <w:color w:val="000000"/>
              </w:rPr>
            </w:pPr>
            <w:r w:rsidRPr="00C1011D">
              <w:rPr>
                <w:rFonts w:ascii="Times New Roman" w:hAnsi="Times New Roman"/>
                <w:color w:val="000000"/>
              </w:rPr>
              <w:t>Horiba Medical, ABX MINOCLAIR 0,5L, Ref. 0401005</w:t>
            </w:r>
          </w:p>
        </w:tc>
      </w:tr>
      <w:tr w:rsidR="008F53DD" w14:paraId="201BAEFB" w14:textId="77777777" w:rsidTr="008F53DD">
        <w:trPr>
          <w:trHeight w:val="71"/>
        </w:trPr>
        <w:tc>
          <w:tcPr>
            <w:tcW w:w="559" w:type="dxa"/>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14:paraId="4F7976A2" w14:textId="0B311075" w:rsidR="008F53DD" w:rsidRDefault="00183FCD" w:rsidP="008C2270">
            <w:pPr>
              <w:spacing w:after="0" w:line="240" w:lineRule="auto"/>
              <w:jc w:val="center"/>
              <w:rPr>
                <w:rFonts w:ascii="Times New Roman" w:hAnsi="Times New Roman"/>
                <w:color w:val="000000"/>
              </w:rPr>
            </w:pPr>
            <w:r>
              <w:rPr>
                <w:rFonts w:ascii="Times New Roman" w:hAnsi="Times New Roman"/>
                <w:color w:val="000000"/>
              </w:rPr>
              <w:t>5.</w:t>
            </w:r>
          </w:p>
        </w:tc>
        <w:tc>
          <w:tcPr>
            <w:tcW w:w="3346" w:type="dxa"/>
            <w:tcBorders>
              <w:top w:val="single" w:sz="4" w:space="0" w:color="00000A"/>
              <w:left w:val="single" w:sz="4" w:space="0" w:color="00000A"/>
              <w:bottom w:val="single" w:sz="4" w:space="0" w:color="00000A"/>
              <w:right w:val="single" w:sz="4" w:space="0" w:color="auto"/>
            </w:tcBorders>
            <w:shd w:val="clear" w:color="auto" w:fill="auto"/>
            <w:vAlign w:val="center"/>
          </w:tcPr>
          <w:p w14:paraId="01C912A0" w14:textId="344BCBE4" w:rsidR="008F53DD" w:rsidRPr="00183FCD" w:rsidRDefault="008F53DD" w:rsidP="008C2270">
            <w:pPr>
              <w:spacing w:after="0" w:line="240" w:lineRule="auto"/>
              <w:rPr>
                <w:rFonts w:ascii="Times New Roman" w:hAnsi="Times New Roman"/>
              </w:rPr>
            </w:pPr>
            <w:r w:rsidRPr="00183FCD">
              <w:rPr>
                <w:rFonts w:ascii="Times New Roman" w:hAnsi="Times New Roman"/>
              </w:rPr>
              <w:t>ABX DIFFTROL  N/H/L</w:t>
            </w:r>
          </w:p>
        </w:tc>
        <w:tc>
          <w:tcPr>
            <w:tcW w:w="1592" w:type="dxa"/>
            <w:tcBorders>
              <w:top w:val="nil"/>
              <w:left w:val="single" w:sz="4" w:space="0" w:color="auto"/>
              <w:bottom w:val="nil"/>
              <w:right w:val="single" w:sz="4" w:space="0" w:color="auto"/>
            </w:tcBorders>
            <w:shd w:val="clear" w:color="auto" w:fill="auto"/>
            <w:tcMar>
              <w:left w:w="58" w:type="dxa"/>
            </w:tcMar>
            <w:vAlign w:val="center"/>
          </w:tcPr>
          <w:p w14:paraId="19DC3B93" w14:textId="77777777" w:rsidR="008F53DD" w:rsidRDefault="008F53DD" w:rsidP="008C2270">
            <w:pPr>
              <w:spacing w:after="0" w:line="240" w:lineRule="auto"/>
              <w:jc w:val="center"/>
              <w:rPr>
                <w:rFonts w:ascii="Times New Roman" w:hAnsi="Times New Roman"/>
                <w:bCs/>
                <w:color w:val="FF0000"/>
              </w:rPr>
            </w:pPr>
          </w:p>
        </w:tc>
        <w:tc>
          <w:tcPr>
            <w:tcW w:w="1737" w:type="dxa"/>
            <w:tcBorders>
              <w:top w:val="single" w:sz="4" w:space="0" w:color="00000A"/>
              <w:left w:val="single" w:sz="4" w:space="0" w:color="auto"/>
              <w:bottom w:val="single" w:sz="4" w:space="0" w:color="00000A"/>
              <w:right w:val="single" w:sz="4" w:space="0" w:color="00000A"/>
            </w:tcBorders>
            <w:shd w:val="clear" w:color="auto" w:fill="auto"/>
            <w:vAlign w:val="center"/>
          </w:tcPr>
          <w:p w14:paraId="30E639C4" w14:textId="5DCA8681" w:rsidR="008F53DD" w:rsidRDefault="00A05BF2" w:rsidP="008C2270">
            <w:pPr>
              <w:spacing w:after="0" w:line="240" w:lineRule="auto"/>
              <w:jc w:val="center"/>
              <w:rPr>
                <w:rFonts w:ascii="Times New Roman" w:hAnsi="Times New Roman"/>
                <w:color w:val="000000"/>
              </w:rPr>
            </w:pPr>
            <w:r>
              <w:rPr>
                <w:rFonts w:ascii="Times New Roman" w:hAnsi="Times New Roman"/>
                <w:color w:val="000000"/>
              </w:rPr>
              <w:t>46 vnt.</w:t>
            </w:r>
          </w:p>
        </w:tc>
        <w:tc>
          <w:tcPr>
            <w:tcW w:w="10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42EA00" w14:textId="11058EDD" w:rsidR="008F53DD" w:rsidRDefault="00A05BF2" w:rsidP="008C2270">
            <w:pPr>
              <w:spacing w:after="0" w:line="240" w:lineRule="auto"/>
              <w:jc w:val="center"/>
              <w:rPr>
                <w:rFonts w:ascii="Times New Roman" w:hAnsi="Times New Roman"/>
                <w:color w:val="000000"/>
              </w:rPr>
            </w:pPr>
            <w:r>
              <w:rPr>
                <w:rFonts w:ascii="Times New Roman" w:hAnsi="Times New Roman"/>
                <w:color w:val="000000"/>
              </w:rPr>
              <w:t>3 ml</w:t>
            </w:r>
          </w:p>
        </w:tc>
        <w:tc>
          <w:tcPr>
            <w:tcW w:w="13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17B4A7" w14:textId="48962C35" w:rsidR="008F53DD" w:rsidRDefault="00A05BF2" w:rsidP="008C2270">
            <w:pPr>
              <w:spacing w:after="0" w:line="240" w:lineRule="auto"/>
              <w:jc w:val="center"/>
              <w:rPr>
                <w:rFonts w:ascii="Times New Roman" w:hAnsi="Times New Roman"/>
                <w:color w:val="000000"/>
              </w:rPr>
            </w:pPr>
            <w:r>
              <w:rPr>
                <w:rFonts w:ascii="Times New Roman" w:hAnsi="Times New Roman"/>
                <w:color w:val="000000"/>
              </w:rPr>
              <w:t>58,62</w:t>
            </w:r>
          </w:p>
        </w:tc>
        <w:tc>
          <w:tcPr>
            <w:tcW w:w="130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57A3C6B" w14:textId="055A03A4" w:rsidR="008F53DD" w:rsidRDefault="00A05BF2" w:rsidP="008C2270">
            <w:pPr>
              <w:spacing w:after="0" w:line="240" w:lineRule="auto"/>
              <w:jc w:val="center"/>
              <w:rPr>
                <w:rFonts w:ascii="Times New Roman" w:hAnsi="Times New Roman"/>
                <w:color w:val="000000"/>
              </w:rPr>
            </w:pPr>
            <w:r>
              <w:rPr>
                <w:rFonts w:ascii="Times New Roman" w:hAnsi="Times New Roman"/>
                <w:color w:val="000000"/>
              </w:rPr>
              <w:t>61,55</w:t>
            </w:r>
            <w:r w:rsidR="00FF596E">
              <w:rPr>
                <w:rFonts w:ascii="Times New Roman" w:hAnsi="Times New Roman"/>
                <w:color w:val="000000"/>
              </w:rPr>
              <w:t>1</w:t>
            </w:r>
          </w:p>
        </w:tc>
        <w:tc>
          <w:tcPr>
            <w:tcW w:w="10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6C8EDD" w14:textId="0F5F7639" w:rsidR="008F53DD" w:rsidRDefault="00A05BF2" w:rsidP="008C2270">
            <w:pPr>
              <w:spacing w:after="0" w:line="240" w:lineRule="auto"/>
              <w:jc w:val="center"/>
              <w:rPr>
                <w:rFonts w:ascii="Times New Roman" w:hAnsi="Times New Roman"/>
                <w:color w:val="000000"/>
              </w:rPr>
            </w:pPr>
            <w:r>
              <w:rPr>
                <w:rFonts w:ascii="Times New Roman" w:hAnsi="Times New Roman"/>
                <w:color w:val="000000"/>
              </w:rPr>
              <w:t>2696,52</w:t>
            </w:r>
          </w:p>
        </w:tc>
        <w:tc>
          <w:tcPr>
            <w:tcW w:w="9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B1A4C1" w14:textId="76C7E9CC" w:rsidR="008F53DD" w:rsidRDefault="00A05BF2" w:rsidP="008C2270">
            <w:pPr>
              <w:spacing w:after="0" w:line="240" w:lineRule="auto"/>
              <w:jc w:val="center"/>
              <w:rPr>
                <w:rFonts w:ascii="Times New Roman" w:hAnsi="Times New Roman"/>
                <w:color w:val="000000"/>
              </w:rPr>
            </w:pPr>
            <w:r>
              <w:rPr>
                <w:rFonts w:ascii="Times New Roman" w:hAnsi="Times New Roman"/>
                <w:color w:val="000000"/>
              </w:rPr>
              <w:t>2831,35</w:t>
            </w:r>
          </w:p>
        </w:tc>
        <w:tc>
          <w:tcPr>
            <w:tcW w:w="22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0A4C3E" w14:textId="1BBC58F9" w:rsidR="008F53DD" w:rsidRPr="000C1E4A" w:rsidRDefault="000C1E4A" w:rsidP="000C1E4A">
            <w:pPr>
              <w:spacing w:after="0" w:line="240" w:lineRule="auto"/>
              <w:rPr>
                <w:rFonts w:ascii="Times New Roman" w:hAnsi="Times New Roman"/>
                <w:color w:val="000000"/>
              </w:rPr>
            </w:pPr>
            <w:r w:rsidRPr="000C1E4A">
              <w:rPr>
                <w:rFonts w:ascii="Times New Roman" w:hAnsi="Times New Roman"/>
                <w:color w:val="000000"/>
              </w:rPr>
              <w:t>Horiba Medical, ABX DIFFTROL  N/H/L, Ref. 2062203, 2062208, 2062207</w:t>
            </w:r>
          </w:p>
        </w:tc>
      </w:tr>
      <w:tr w:rsidR="008F53DD" w14:paraId="7FFC3A4A" w14:textId="77777777" w:rsidTr="008F53DD">
        <w:trPr>
          <w:trHeight w:val="71"/>
        </w:trPr>
        <w:tc>
          <w:tcPr>
            <w:tcW w:w="559" w:type="dxa"/>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14:paraId="756E10AD" w14:textId="668CF39A" w:rsidR="008F53DD" w:rsidRDefault="00183FCD" w:rsidP="008C2270">
            <w:pPr>
              <w:spacing w:after="0" w:line="240" w:lineRule="auto"/>
              <w:jc w:val="center"/>
              <w:rPr>
                <w:rFonts w:ascii="Times New Roman" w:hAnsi="Times New Roman"/>
                <w:color w:val="000000"/>
              </w:rPr>
            </w:pPr>
            <w:r>
              <w:rPr>
                <w:rFonts w:ascii="Times New Roman" w:hAnsi="Times New Roman"/>
                <w:color w:val="000000"/>
              </w:rPr>
              <w:t>6.</w:t>
            </w:r>
          </w:p>
        </w:tc>
        <w:tc>
          <w:tcPr>
            <w:tcW w:w="3346" w:type="dxa"/>
            <w:tcBorders>
              <w:top w:val="single" w:sz="4" w:space="0" w:color="00000A"/>
              <w:left w:val="single" w:sz="4" w:space="0" w:color="00000A"/>
              <w:bottom w:val="single" w:sz="4" w:space="0" w:color="00000A"/>
              <w:right w:val="single" w:sz="4" w:space="0" w:color="auto"/>
            </w:tcBorders>
            <w:shd w:val="clear" w:color="auto" w:fill="auto"/>
            <w:vAlign w:val="center"/>
          </w:tcPr>
          <w:p w14:paraId="1A82A11B" w14:textId="74D27246" w:rsidR="008F53DD" w:rsidRPr="00183FCD" w:rsidRDefault="008F53DD" w:rsidP="008C2270">
            <w:pPr>
              <w:spacing w:after="0" w:line="240" w:lineRule="auto"/>
              <w:rPr>
                <w:rFonts w:ascii="Times New Roman" w:hAnsi="Times New Roman"/>
              </w:rPr>
            </w:pPr>
            <w:r w:rsidRPr="00183FCD">
              <w:rPr>
                <w:rFonts w:ascii="Times New Roman" w:hAnsi="Times New Roman"/>
              </w:rPr>
              <w:t>Popierius, A4, 2500vnt</w:t>
            </w:r>
          </w:p>
        </w:tc>
        <w:tc>
          <w:tcPr>
            <w:tcW w:w="1592" w:type="dxa"/>
            <w:tcBorders>
              <w:top w:val="nil"/>
              <w:left w:val="single" w:sz="4" w:space="0" w:color="auto"/>
              <w:bottom w:val="nil"/>
              <w:right w:val="single" w:sz="4" w:space="0" w:color="auto"/>
            </w:tcBorders>
            <w:shd w:val="clear" w:color="auto" w:fill="auto"/>
            <w:tcMar>
              <w:left w:w="58" w:type="dxa"/>
            </w:tcMar>
            <w:vAlign w:val="center"/>
          </w:tcPr>
          <w:p w14:paraId="206B3DC9" w14:textId="77777777" w:rsidR="008F53DD" w:rsidRDefault="008F53DD" w:rsidP="008C2270">
            <w:pPr>
              <w:spacing w:after="0" w:line="240" w:lineRule="auto"/>
              <w:jc w:val="center"/>
              <w:rPr>
                <w:rFonts w:ascii="Times New Roman" w:hAnsi="Times New Roman"/>
                <w:bCs/>
                <w:color w:val="FF0000"/>
              </w:rPr>
            </w:pPr>
          </w:p>
        </w:tc>
        <w:tc>
          <w:tcPr>
            <w:tcW w:w="1737" w:type="dxa"/>
            <w:tcBorders>
              <w:top w:val="single" w:sz="4" w:space="0" w:color="00000A"/>
              <w:left w:val="single" w:sz="4" w:space="0" w:color="auto"/>
              <w:bottom w:val="single" w:sz="4" w:space="0" w:color="00000A"/>
              <w:right w:val="single" w:sz="4" w:space="0" w:color="00000A"/>
            </w:tcBorders>
            <w:shd w:val="clear" w:color="auto" w:fill="auto"/>
            <w:vAlign w:val="center"/>
          </w:tcPr>
          <w:p w14:paraId="4D2E0B9B" w14:textId="10F58D45" w:rsidR="008F53DD" w:rsidRDefault="00A05BF2" w:rsidP="008C2270">
            <w:pPr>
              <w:spacing w:after="0" w:line="240" w:lineRule="auto"/>
              <w:jc w:val="center"/>
              <w:rPr>
                <w:rFonts w:ascii="Times New Roman" w:hAnsi="Times New Roman"/>
                <w:color w:val="000000"/>
              </w:rPr>
            </w:pPr>
            <w:r>
              <w:rPr>
                <w:rFonts w:ascii="Times New Roman" w:hAnsi="Times New Roman"/>
                <w:color w:val="000000"/>
              </w:rPr>
              <w:t>0,5 pak.</w:t>
            </w:r>
          </w:p>
        </w:tc>
        <w:tc>
          <w:tcPr>
            <w:tcW w:w="10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800D00" w14:textId="71257EC0" w:rsidR="008F53DD" w:rsidRDefault="00A05BF2" w:rsidP="008C2270">
            <w:pPr>
              <w:spacing w:after="0" w:line="240" w:lineRule="auto"/>
              <w:jc w:val="center"/>
              <w:rPr>
                <w:rFonts w:ascii="Times New Roman" w:hAnsi="Times New Roman"/>
                <w:color w:val="000000"/>
              </w:rPr>
            </w:pPr>
            <w:r>
              <w:rPr>
                <w:rFonts w:ascii="Times New Roman" w:hAnsi="Times New Roman"/>
                <w:color w:val="000000"/>
              </w:rPr>
              <w:t>2500 vnt.</w:t>
            </w:r>
          </w:p>
        </w:tc>
        <w:tc>
          <w:tcPr>
            <w:tcW w:w="13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7FB515" w14:textId="7C5900E3" w:rsidR="008F53DD" w:rsidRDefault="00A05BF2" w:rsidP="008C2270">
            <w:pPr>
              <w:spacing w:after="0" w:line="240" w:lineRule="auto"/>
              <w:jc w:val="center"/>
              <w:rPr>
                <w:rFonts w:ascii="Times New Roman" w:hAnsi="Times New Roman"/>
                <w:color w:val="000000"/>
              </w:rPr>
            </w:pPr>
            <w:r>
              <w:rPr>
                <w:rFonts w:ascii="Times New Roman" w:hAnsi="Times New Roman"/>
                <w:color w:val="000000"/>
              </w:rPr>
              <w:t>14,90</w:t>
            </w:r>
          </w:p>
        </w:tc>
        <w:tc>
          <w:tcPr>
            <w:tcW w:w="130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752B8AD" w14:textId="1D3C0ECD" w:rsidR="008F53DD" w:rsidRDefault="00A05BF2" w:rsidP="008C2270">
            <w:pPr>
              <w:spacing w:after="0" w:line="240" w:lineRule="auto"/>
              <w:jc w:val="center"/>
              <w:rPr>
                <w:rFonts w:ascii="Times New Roman" w:hAnsi="Times New Roman"/>
                <w:color w:val="000000"/>
              </w:rPr>
            </w:pPr>
            <w:r>
              <w:rPr>
                <w:rFonts w:ascii="Times New Roman" w:hAnsi="Times New Roman"/>
                <w:color w:val="000000"/>
              </w:rPr>
              <w:t>18,0</w:t>
            </w:r>
            <w:r w:rsidR="00FF596E">
              <w:rPr>
                <w:rFonts w:ascii="Times New Roman" w:hAnsi="Times New Roman"/>
                <w:color w:val="000000"/>
              </w:rPr>
              <w:t>29</w:t>
            </w:r>
          </w:p>
        </w:tc>
        <w:tc>
          <w:tcPr>
            <w:tcW w:w="10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839AB7" w14:textId="21C77CE7" w:rsidR="008F53DD" w:rsidRDefault="00A05BF2" w:rsidP="008C2270">
            <w:pPr>
              <w:spacing w:after="0" w:line="240" w:lineRule="auto"/>
              <w:jc w:val="center"/>
              <w:rPr>
                <w:rFonts w:ascii="Times New Roman" w:hAnsi="Times New Roman"/>
                <w:color w:val="000000"/>
              </w:rPr>
            </w:pPr>
            <w:r>
              <w:rPr>
                <w:rFonts w:ascii="Times New Roman" w:hAnsi="Times New Roman"/>
                <w:color w:val="000000"/>
              </w:rPr>
              <w:t>7,45</w:t>
            </w:r>
          </w:p>
        </w:tc>
        <w:tc>
          <w:tcPr>
            <w:tcW w:w="9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D33E77" w14:textId="5CC10B2E" w:rsidR="008F53DD" w:rsidRDefault="00A05BF2" w:rsidP="008C2270">
            <w:pPr>
              <w:spacing w:after="0" w:line="240" w:lineRule="auto"/>
              <w:jc w:val="center"/>
              <w:rPr>
                <w:rFonts w:ascii="Times New Roman" w:hAnsi="Times New Roman"/>
                <w:color w:val="000000"/>
              </w:rPr>
            </w:pPr>
            <w:r>
              <w:rPr>
                <w:rFonts w:ascii="Times New Roman" w:hAnsi="Times New Roman"/>
                <w:color w:val="000000"/>
              </w:rPr>
              <w:t>9,01</w:t>
            </w:r>
          </w:p>
        </w:tc>
        <w:tc>
          <w:tcPr>
            <w:tcW w:w="22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3BDA6E" w14:textId="77777777" w:rsidR="000C1E4A" w:rsidRPr="000C1E4A" w:rsidRDefault="000C1E4A" w:rsidP="000C1E4A">
            <w:pPr>
              <w:spacing w:after="0" w:line="240" w:lineRule="auto"/>
              <w:rPr>
                <w:rFonts w:ascii="Times New Roman" w:hAnsi="Times New Roman"/>
                <w:color w:val="000000"/>
              </w:rPr>
            </w:pPr>
            <w:r w:rsidRPr="000C1E4A">
              <w:rPr>
                <w:rFonts w:ascii="Times New Roman" w:hAnsi="Times New Roman"/>
                <w:color w:val="000000"/>
              </w:rPr>
              <w:t>Infolaina A4, Lietuva</w:t>
            </w:r>
          </w:p>
          <w:p w14:paraId="4D1028DB" w14:textId="77777777" w:rsidR="008F53DD" w:rsidRDefault="008F53DD" w:rsidP="008C2270">
            <w:pPr>
              <w:spacing w:after="0" w:line="240" w:lineRule="auto"/>
              <w:jc w:val="center"/>
              <w:rPr>
                <w:rFonts w:ascii="Times New Roman" w:hAnsi="Times New Roman"/>
                <w:color w:val="000000"/>
                <w:sz w:val="24"/>
                <w:szCs w:val="24"/>
              </w:rPr>
            </w:pPr>
          </w:p>
        </w:tc>
      </w:tr>
      <w:tr w:rsidR="008F53DD" w14:paraId="5269424B" w14:textId="77777777" w:rsidTr="008F53DD">
        <w:trPr>
          <w:trHeight w:val="71"/>
        </w:trPr>
        <w:tc>
          <w:tcPr>
            <w:tcW w:w="559" w:type="dxa"/>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14:paraId="2BA3B679" w14:textId="2E860889" w:rsidR="008F53DD" w:rsidRDefault="00183FCD" w:rsidP="008C2270">
            <w:pPr>
              <w:spacing w:after="0" w:line="240" w:lineRule="auto"/>
              <w:jc w:val="center"/>
              <w:rPr>
                <w:rFonts w:ascii="Times New Roman" w:hAnsi="Times New Roman"/>
                <w:color w:val="000000"/>
              </w:rPr>
            </w:pPr>
            <w:r>
              <w:rPr>
                <w:rFonts w:ascii="Times New Roman" w:hAnsi="Times New Roman"/>
                <w:color w:val="000000"/>
              </w:rPr>
              <w:lastRenderedPageBreak/>
              <w:t>7.</w:t>
            </w:r>
          </w:p>
        </w:tc>
        <w:tc>
          <w:tcPr>
            <w:tcW w:w="3346" w:type="dxa"/>
            <w:tcBorders>
              <w:top w:val="single" w:sz="4" w:space="0" w:color="00000A"/>
              <w:left w:val="single" w:sz="4" w:space="0" w:color="00000A"/>
              <w:bottom w:val="single" w:sz="4" w:space="0" w:color="00000A"/>
              <w:right w:val="single" w:sz="4" w:space="0" w:color="auto"/>
            </w:tcBorders>
            <w:shd w:val="clear" w:color="auto" w:fill="auto"/>
            <w:vAlign w:val="center"/>
          </w:tcPr>
          <w:p w14:paraId="429BFED2" w14:textId="53F03B00" w:rsidR="008F53DD" w:rsidRPr="00183FCD" w:rsidRDefault="008F53DD" w:rsidP="008C2270">
            <w:pPr>
              <w:spacing w:after="0" w:line="240" w:lineRule="auto"/>
              <w:rPr>
                <w:rFonts w:ascii="Times New Roman" w:hAnsi="Times New Roman"/>
              </w:rPr>
            </w:pPr>
            <w:r w:rsidRPr="00183FCD">
              <w:rPr>
                <w:rFonts w:ascii="Times New Roman" w:hAnsi="Times New Roman"/>
              </w:rPr>
              <w:t>Spausdintuvo kasetė</w:t>
            </w:r>
          </w:p>
        </w:tc>
        <w:tc>
          <w:tcPr>
            <w:tcW w:w="1592" w:type="dxa"/>
            <w:tcBorders>
              <w:top w:val="nil"/>
              <w:left w:val="single" w:sz="4" w:space="0" w:color="auto"/>
              <w:bottom w:val="nil"/>
              <w:right w:val="single" w:sz="4" w:space="0" w:color="auto"/>
            </w:tcBorders>
            <w:shd w:val="clear" w:color="auto" w:fill="auto"/>
            <w:tcMar>
              <w:left w:w="58" w:type="dxa"/>
            </w:tcMar>
            <w:vAlign w:val="center"/>
          </w:tcPr>
          <w:p w14:paraId="758BA756" w14:textId="77777777" w:rsidR="008F53DD" w:rsidRDefault="008F53DD" w:rsidP="008C2270">
            <w:pPr>
              <w:spacing w:after="0" w:line="240" w:lineRule="auto"/>
              <w:jc w:val="center"/>
              <w:rPr>
                <w:rFonts w:ascii="Times New Roman" w:hAnsi="Times New Roman"/>
                <w:bCs/>
                <w:color w:val="FF0000"/>
              </w:rPr>
            </w:pPr>
          </w:p>
        </w:tc>
        <w:tc>
          <w:tcPr>
            <w:tcW w:w="1737" w:type="dxa"/>
            <w:tcBorders>
              <w:top w:val="single" w:sz="4" w:space="0" w:color="00000A"/>
              <w:left w:val="single" w:sz="4" w:space="0" w:color="auto"/>
              <w:bottom w:val="single" w:sz="4" w:space="0" w:color="00000A"/>
              <w:right w:val="single" w:sz="4" w:space="0" w:color="00000A"/>
            </w:tcBorders>
            <w:shd w:val="clear" w:color="auto" w:fill="auto"/>
            <w:vAlign w:val="center"/>
          </w:tcPr>
          <w:p w14:paraId="099F8169" w14:textId="26286361" w:rsidR="008F53DD" w:rsidRDefault="00A05BF2" w:rsidP="008C2270">
            <w:pPr>
              <w:spacing w:after="0" w:line="240" w:lineRule="auto"/>
              <w:jc w:val="center"/>
              <w:rPr>
                <w:rFonts w:ascii="Times New Roman" w:hAnsi="Times New Roman"/>
                <w:color w:val="000000"/>
              </w:rPr>
            </w:pPr>
            <w:r>
              <w:rPr>
                <w:rFonts w:ascii="Times New Roman" w:hAnsi="Times New Roman"/>
                <w:color w:val="000000"/>
              </w:rPr>
              <w:t>1 vnt.</w:t>
            </w:r>
          </w:p>
        </w:tc>
        <w:tc>
          <w:tcPr>
            <w:tcW w:w="10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3453AA" w14:textId="76793A14" w:rsidR="008F53DD" w:rsidRDefault="00A05BF2" w:rsidP="008C2270">
            <w:pPr>
              <w:spacing w:after="0" w:line="240" w:lineRule="auto"/>
              <w:jc w:val="center"/>
              <w:rPr>
                <w:rFonts w:ascii="Times New Roman" w:hAnsi="Times New Roman"/>
                <w:color w:val="000000"/>
              </w:rPr>
            </w:pPr>
            <w:r>
              <w:rPr>
                <w:rFonts w:ascii="Times New Roman" w:hAnsi="Times New Roman"/>
                <w:color w:val="000000"/>
              </w:rPr>
              <w:t>1</w:t>
            </w:r>
          </w:p>
        </w:tc>
        <w:tc>
          <w:tcPr>
            <w:tcW w:w="13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7A7547" w14:textId="382DC0AC" w:rsidR="008F53DD" w:rsidRDefault="00A05BF2" w:rsidP="008C2270">
            <w:pPr>
              <w:spacing w:after="0" w:line="240" w:lineRule="auto"/>
              <w:jc w:val="center"/>
              <w:rPr>
                <w:rFonts w:ascii="Times New Roman" w:hAnsi="Times New Roman"/>
                <w:color w:val="000000"/>
              </w:rPr>
            </w:pPr>
            <w:r>
              <w:rPr>
                <w:rFonts w:ascii="Times New Roman" w:hAnsi="Times New Roman"/>
                <w:color w:val="000000"/>
              </w:rPr>
              <w:t>46,20</w:t>
            </w:r>
          </w:p>
        </w:tc>
        <w:tc>
          <w:tcPr>
            <w:tcW w:w="130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DF1FA70" w14:textId="3E873F2A" w:rsidR="008F53DD" w:rsidRDefault="00A05BF2" w:rsidP="008C2270">
            <w:pPr>
              <w:spacing w:after="0" w:line="240" w:lineRule="auto"/>
              <w:jc w:val="center"/>
              <w:rPr>
                <w:rFonts w:ascii="Times New Roman" w:hAnsi="Times New Roman"/>
                <w:color w:val="000000"/>
              </w:rPr>
            </w:pPr>
            <w:r>
              <w:rPr>
                <w:rFonts w:ascii="Times New Roman" w:hAnsi="Times New Roman"/>
                <w:color w:val="000000"/>
              </w:rPr>
              <w:t>55,90</w:t>
            </w:r>
            <w:bookmarkStart w:id="0" w:name="_GoBack"/>
            <w:bookmarkEnd w:id="0"/>
          </w:p>
        </w:tc>
        <w:tc>
          <w:tcPr>
            <w:tcW w:w="10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2165C3" w14:textId="591B6778" w:rsidR="008F53DD" w:rsidRDefault="00A05BF2" w:rsidP="008C2270">
            <w:pPr>
              <w:spacing w:after="0" w:line="240" w:lineRule="auto"/>
              <w:jc w:val="center"/>
              <w:rPr>
                <w:rFonts w:ascii="Times New Roman" w:hAnsi="Times New Roman"/>
                <w:color w:val="000000"/>
              </w:rPr>
            </w:pPr>
            <w:r>
              <w:rPr>
                <w:rFonts w:ascii="Times New Roman" w:hAnsi="Times New Roman"/>
                <w:color w:val="000000"/>
              </w:rPr>
              <w:t>46,20</w:t>
            </w:r>
          </w:p>
        </w:tc>
        <w:tc>
          <w:tcPr>
            <w:tcW w:w="9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49EA32" w14:textId="3655F3C9" w:rsidR="008F53DD" w:rsidRDefault="00A05BF2" w:rsidP="008C2270">
            <w:pPr>
              <w:spacing w:after="0" w:line="240" w:lineRule="auto"/>
              <w:jc w:val="center"/>
              <w:rPr>
                <w:rFonts w:ascii="Times New Roman" w:hAnsi="Times New Roman"/>
                <w:color w:val="000000"/>
              </w:rPr>
            </w:pPr>
            <w:r>
              <w:rPr>
                <w:rFonts w:ascii="Times New Roman" w:hAnsi="Times New Roman"/>
                <w:color w:val="000000"/>
              </w:rPr>
              <w:t>55,90</w:t>
            </w:r>
          </w:p>
        </w:tc>
        <w:tc>
          <w:tcPr>
            <w:tcW w:w="22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AA3969" w14:textId="5D77FD60" w:rsidR="008F53DD" w:rsidRPr="00AF2574" w:rsidRDefault="00AF2574" w:rsidP="00AF2574">
            <w:pPr>
              <w:spacing w:after="0" w:line="240" w:lineRule="auto"/>
              <w:rPr>
                <w:rFonts w:ascii="Times New Roman" w:hAnsi="Times New Roman"/>
                <w:color w:val="000000"/>
              </w:rPr>
            </w:pPr>
            <w:r w:rsidRPr="00AF2574">
              <w:rPr>
                <w:rFonts w:ascii="Times New Roman" w:hAnsi="Times New Roman"/>
                <w:color w:val="000000"/>
                <w:sz w:val="24"/>
                <w:szCs w:val="24"/>
              </w:rPr>
              <w:t>Epson</w:t>
            </w:r>
          </w:p>
        </w:tc>
      </w:tr>
      <w:tr w:rsidR="008F53DD" w14:paraId="4605515D" w14:textId="77777777" w:rsidTr="008F53DD">
        <w:trPr>
          <w:trHeight w:val="71"/>
        </w:trPr>
        <w:tc>
          <w:tcPr>
            <w:tcW w:w="559" w:type="dxa"/>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14:paraId="3A803531" w14:textId="5D2DBE96" w:rsidR="008F53DD" w:rsidRDefault="00183FCD" w:rsidP="008C2270">
            <w:pPr>
              <w:spacing w:after="0" w:line="240" w:lineRule="auto"/>
              <w:jc w:val="center"/>
              <w:rPr>
                <w:rFonts w:ascii="Times New Roman" w:hAnsi="Times New Roman"/>
                <w:color w:val="000000"/>
              </w:rPr>
            </w:pPr>
            <w:r>
              <w:rPr>
                <w:rFonts w:ascii="Times New Roman" w:hAnsi="Times New Roman"/>
                <w:color w:val="000000"/>
              </w:rPr>
              <w:t>8.</w:t>
            </w:r>
          </w:p>
        </w:tc>
        <w:tc>
          <w:tcPr>
            <w:tcW w:w="3346" w:type="dxa"/>
            <w:tcBorders>
              <w:top w:val="single" w:sz="4" w:space="0" w:color="00000A"/>
              <w:left w:val="single" w:sz="4" w:space="0" w:color="00000A"/>
              <w:bottom w:val="single" w:sz="4" w:space="0" w:color="00000A"/>
              <w:right w:val="single" w:sz="4" w:space="0" w:color="auto"/>
            </w:tcBorders>
            <w:shd w:val="clear" w:color="auto" w:fill="auto"/>
            <w:vAlign w:val="center"/>
          </w:tcPr>
          <w:p w14:paraId="638574F6" w14:textId="448D08F0" w:rsidR="008F53DD" w:rsidRPr="00183FCD" w:rsidRDefault="008F53DD" w:rsidP="008C2270">
            <w:pPr>
              <w:spacing w:after="0" w:line="240" w:lineRule="auto"/>
              <w:rPr>
                <w:rFonts w:ascii="Times New Roman" w:hAnsi="Times New Roman"/>
              </w:rPr>
            </w:pPr>
            <w:r w:rsidRPr="00183FCD">
              <w:rPr>
                <w:rFonts w:ascii="Times New Roman" w:hAnsi="Times New Roman"/>
              </w:rPr>
              <w:t>Priežiūros rinkinys</w:t>
            </w:r>
          </w:p>
        </w:tc>
        <w:tc>
          <w:tcPr>
            <w:tcW w:w="1592" w:type="dxa"/>
            <w:tcBorders>
              <w:top w:val="nil"/>
              <w:left w:val="single" w:sz="4" w:space="0" w:color="auto"/>
              <w:bottom w:val="nil"/>
              <w:right w:val="single" w:sz="4" w:space="0" w:color="auto"/>
            </w:tcBorders>
            <w:shd w:val="clear" w:color="auto" w:fill="auto"/>
            <w:tcMar>
              <w:left w:w="58" w:type="dxa"/>
            </w:tcMar>
            <w:vAlign w:val="center"/>
          </w:tcPr>
          <w:p w14:paraId="11E4EB3E" w14:textId="77777777" w:rsidR="008F53DD" w:rsidRDefault="008F53DD" w:rsidP="008C2270">
            <w:pPr>
              <w:spacing w:after="0" w:line="240" w:lineRule="auto"/>
              <w:jc w:val="center"/>
              <w:rPr>
                <w:rFonts w:ascii="Times New Roman" w:hAnsi="Times New Roman"/>
                <w:bCs/>
                <w:color w:val="FF0000"/>
              </w:rPr>
            </w:pPr>
          </w:p>
        </w:tc>
        <w:tc>
          <w:tcPr>
            <w:tcW w:w="1737" w:type="dxa"/>
            <w:tcBorders>
              <w:top w:val="single" w:sz="4" w:space="0" w:color="00000A"/>
              <w:left w:val="single" w:sz="4" w:space="0" w:color="auto"/>
              <w:bottom w:val="single" w:sz="4" w:space="0" w:color="00000A"/>
              <w:right w:val="single" w:sz="4" w:space="0" w:color="00000A"/>
            </w:tcBorders>
            <w:shd w:val="clear" w:color="auto" w:fill="auto"/>
            <w:vAlign w:val="center"/>
          </w:tcPr>
          <w:p w14:paraId="16217641" w14:textId="58F1DE45" w:rsidR="008F53DD" w:rsidRDefault="00A05BF2" w:rsidP="008C2270">
            <w:pPr>
              <w:spacing w:after="0" w:line="240" w:lineRule="auto"/>
              <w:jc w:val="center"/>
              <w:rPr>
                <w:rFonts w:ascii="Times New Roman" w:hAnsi="Times New Roman"/>
                <w:color w:val="000000"/>
              </w:rPr>
            </w:pPr>
            <w:r>
              <w:rPr>
                <w:rFonts w:ascii="Times New Roman" w:hAnsi="Times New Roman"/>
                <w:color w:val="000000"/>
              </w:rPr>
              <w:t>1 vnt.</w:t>
            </w:r>
          </w:p>
        </w:tc>
        <w:tc>
          <w:tcPr>
            <w:tcW w:w="10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C24F17" w14:textId="51E8ECA2" w:rsidR="008F53DD" w:rsidRDefault="00A05BF2" w:rsidP="008C2270">
            <w:pPr>
              <w:spacing w:after="0" w:line="240" w:lineRule="auto"/>
              <w:jc w:val="center"/>
              <w:rPr>
                <w:rFonts w:ascii="Times New Roman" w:hAnsi="Times New Roman"/>
                <w:color w:val="000000"/>
              </w:rPr>
            </w:pPr>
            <w:r>
              <w:rPr>
                <w:rFonts w:ascii="Times New Roman" w:hAnsi="Times New Roman"/>
                <w:color w:val="000000"/>
              </w:rPr>
              <w:t>1</w:t>
            </w:r>
          </w:p>
        </w:tc>
        <w:tc>
          <w:tcPr>
            <w:tcW w:w="13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60F706" w14:textId="518281E5" w:rsidR="008F53DD" w:rsidRDefault="00A05BF2" w:rsidP="008C2270">
            <w:pPr>
              <w:spacing w:after="0" w:line="240" w:lineRule="auto"/>
              <w:jc w:val="center"/>
              <w:rPr>
                <w:rFonts w:ascii="Times New Roman" w:hAnsi="Times New Roman"/>
                <w:color w:val="000000"/>
              </w:rPr>
            </w:pPr>
            <w:r>
              <w:rPr>
                <w:rFonts w:ascii="Times New Roman" w:hAnsi="Times New Roman"/>
                <w:color w:val="000000"/>
              </w:rPr>
              <w:t>120,00</w:t>
            </w:r>
          </w:p>
        </w:tc>
        <w:tc>
          <w:tcPr>
            <w:tcW w:w="130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3F1A0EE" w14:textId="1E70209A" w:rsidR="008F53DD" w:rsidRDefault="00A05BF2" w:rsidP="008C2270">
            <w:pPr>
              <w:spacing w:after="0" w:line="240" w:lineRule="auto"/>
              <w:jc w:val="center"/>
              <w:rPr>
                <w:rFonts w:ascii="Times New Roman" w:hAnsi="Times New Roman"/>
                <w:color w:val="000000"/>
              </w:rPr>
            </w:pPr>
            <w:r>
              <w:rPr>
                <w:rFonts w:ascii="Times New Roman" w:hAnsi="Times New Roman"/>
                <w:color w:val="000000"/>
              </w:rPr>
              <w:t>145,20</w:t>
            </w:r>
          </w:p>
        </w:tc>
        <w:tc>
          <w:tcPr>
            <w:tcW w:w="10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B7BF0C" w14:textId="1EDF1461" w:rsidR="008F53DD" w:rsidRDefault="00A05BF2" w:rsidP="008C2270">
            <w:pPr>
              <w:spacing w:after="0" w:line="240" w:lineRule="auto"/>
              <w:jc w:val="center"/>
              <w:rPr>
                <w:rFonts w:ascii="Times New Roman" w:hAnsi="Times New Roman"/>
                <w:color w:val="000000"/>
              </w:rPr>
            </w:pPr>
            <w:r>
              <w:rPr>
                <w:rFonts w:ascii="Times New Roman" w:hAnsi="Times New Roman"/>
                <w:color w:val="000000"/>
              </w:rPr>
              <w:t>120,00</w:t>
            </w:r>
          </w:p>
        </w:tc>
        <w:tc>
          <w:tcPr>
            <w:tcW w:w="9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292179" w14:textId="0659DBE9" w:rsidR="008F53DD" w:rsidRDefault="00A05BF2" w:rsidP="008C2270">
            <w:pPr>
              <w:spacing w:after="0" w:line="240" w:lineRule="auto"/>
              <w:jc w:val="center"/>
              <w:rPr>
                <w:rFonts w:ascii="Times New Roman" w:hAnsi="Times New Roman"/>
                <w:color w:val="000000"/>
              </w:rPr>
            </w:pPr>
            <w:r>
              <w:rPr>
                <w:rFonts w:ascii="Times New Roman" w:hAnsi="Times New Roman"/>
                <w:color w:val="000000"/>
              </w:rPr>
              <w:t>145,20</w:t>
            </w:r>
          </w:p>
        </w:tc>
        <w:tc>
          <w:tcPr>
            <w:tcW w:w="22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F6115F" w14:textId="5650724D" w:rsidR="008F53DD" w:rsidRPr="00AF2574" w:rsidRDefault="00AF2574" w:rsidP="00AF2574">
            <w:pPr>
              <w:spacing w:after="0" w:line="240" w:lineRule="auto"/>
              <w:rPr>
                <w:rFonts w:ascii="Times New Roman" w:hAnsi="Times New Roman"/>
                <w:color w:val="000000"/>
              </w:rPr>
            </w:pPr>
            <w:r w:rsidRPr="00AF2574">
              <w:rPr>
                <w:rFonts w:ascii="Times New Roman" w:hAnsi="Times New Roman"/>
                <w:color w:val="000000"/>
              </w:rPr>
              <w:t>Horiba Medical</w:t>
            </w:r>
          </w:p>
        </w:tc>
      </w:tr>
      <w:tr w:rsidR="0080443E" w14:paraId="42198D45" w14:textId="77777777" w:rsidTr="0080443E">
        <w:trPr>
          <w:trHeight w:val="71"/>
        </w:trPr>
        <w:tc>
          <w:tcPr>
            <w:tcW w:w="10842" w:type="dxa"/>
            <w:gridSpan w:val="7"/>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14:paraId="2D9BE0F9" w14:textId="1833F2EE" w:rsidR="0080443E" w:rsidRPr="0080443E" w:rsidRDefault="0080443E" w:rsidP="0080443E">
            <w:pPr>
              <w:spacing w:after="0" w:line="240" w:lineRule="auto"/>
              <w:jc w:val="right"/>
              <w:rPr>
                <w:rFonts w:ascii="Times New Roman" w:hAnsi="Times New Roman"/>
                <w:b/>
                <w:bCs/>
                <w:color w:val="000000"/>
              </w:rPr>
            </w:pPr>
            <w:r w:rsidRPr="0080443E">
              <w:rPr>
                <w:rFonts w:ascii="Times New Roman" w:hAnsi="Times New Roman"/>
                <w:b/>
                <w:bCs/>
                <w:color w:val="000000"/>
              </w:rPr>
              <w:t>Bendra 1 pirkimo objekto dalies kaina:</w:t>
            </w:r>
          </w:p>
        </w:tc>
        <w:tc>
          <w:tcPr>
            <w:tcW w:w="102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7A3498F" w14:textId="293A85A6" w:rsidR="0080443E" w:rsidRPr="00A05BF2" w:rsidRDefault="00A05BF2" w:rsidP="008C2270">
            <w:pPr>
              <w:spacing w:after="0" w:line="240" w:lineRule="auto"/>
              <w:jc w:val="center"/>
              <w:rPr>
                <w:rFonts w:ascii="Times New Roman" w:hAnsi="Times New Roman"/>
                <w:b/>
                <w:bCs/>
                <w:color w:val="000000"/>
              </w:rPr>
            </w:pPr>
            <w:r w:rsidRPr="00A05BF2">
              <w:rPr>
                <w:rFonts w:ascii="Times New Roman" w:hAnsi="Times New Roman"/>
                <w:b/>
                <w:bCs/>
                <w:color w:val="000000"/>
              </w:rPr>
              <w:t>12233,62</w:t>
            </w:r>
          </w:p>
        </w:tc>
        <w:tc>
          <w:tcPr>
            <w:tcW w:w="9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413499" w14:textId="7949CE4B" w:rsidR="0080443E" w:rsidRPr="00A05BF2" w:rsidRDefault="00A05BF2" w:rsidP="008C2270">
            <w:pPr>
              <w:spacing w:after="0" w:line="240" w:lineRule="auto"/>
              <w:jc w:val="center"/>
              <w:rPr>
                <w:rFonts w:ascii="Times New Roman" w:hAnsi="Times New Roman"/>
                <w:b/>
                <w:bCs/>
                <w:color w:val="000000"/>
              </w:rPr>
            </w:pPr>
            <w:r w:rsidRPr="00A05BF2">
              <w:rPr>
                <w:rFonts w:ascii="Times New Roman" w:hAnsi="Times New Roman"/>
                <w:b/>
                <w:bCs/>
                <w:color w:val="000000"/>
              </w:rPr>
              <w:t>12</w:t>
            </w:r>
            <w:r w:rsidR="00C664EE">
              <w:rPr>
                <w:rFonts w:ascii="Times New Roman" w:hAnsi="Times New Roman"/>
                <w:b/>
                <w:bCs/>
                <w:color w:val="000000"/>
              </w:rPr>
              <w:t>873,09</w:t>
            </w:r>
          </w:p>
        </w:tc>
        <w:tc>
          <w:tcPr>
            <w:tcW w:w="22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A9D9E9" w14:textId="25041D5D" w:rsidR="0080443E" w:rsidRPr="0080443E" w:rsidRDefault="0080443E" w:rsidP="008C2270">
            <w:pPr>
              <w:spacing w:after="0" w:line="240" w:lineRule="auto"/>
              <w:jc w:val="center"/>
              <w:rPr>
                <w:rFonts w:ascii="Times New Roman" w:hAnsi="Times New Roman"/>
                <w:b/>
                <w:bCs/>
                <w:color w:val="000000"/>
                <w:sz w:val="24"/>
                <w:szCs w:val="24"/>
              </w:rPr>
            </w:pPr>
          </w:p>
        </w:tc>
      </w:tr>
    </w:tbl>
    <w:p w14:paraId="09C23628" w14:textId="77777777" w:rsidR="002745C4" w:rsidRDefault="002745C4">
      <w:pPr>
        <w:pStyle w:val="ListParagraph"/>
        <w:ind w:left="1440"/>
        <w:rPr>
          <w:rFonts w:ascii="Times New Roman" w:hAnsi="Times New Roman"/>
          <w:szCs w:val="22"/>
          <w:lang w:val="lt-LT"/>
        </w:rPr>
      </w:pPr>
    </w:p>
    <w:p w14:paraId="659D004A" w14:textId="77777777" w:rsidR="00183FCD" w:rsidRDefault="00183FCD">
      <w:pPr>
        <w:tabs>
          <w:tab w:val="left" w:pos="1134"/>
        </w:tabs>
        <w:rPr>
          <w:rFonts w:ascii="Times New Roman" w:hAnsi="Times New Roman"/>
          <w:b/>
        </w:rPr>
      </w:pPr>
    </w:p>
    <w:p w14:paraId="363207AB" w14:textId="77777777" w:rsidR="00183FCD" w:rsidRDefault="00183FCD">
      <w:pPr>
        <w:tabs>
          <w:tab w:val="left" w:pos="1134"/>
        </w:tabs>
        <w:rPr>
          <w:rFonts w:ascii="Times New Roman" w:hAnsi="Times New Roman"/>
          <w:b/>
        </w:rPr>
      </w:pPr>
    </w:p>
    <w:p w14:paraId="60698782" w14:textId="77777777" w:rsidR="00183FCD" w:rsidRDefault="00183FCD">
      <w:pPr>
        <w:tabs>
          <w:tab w:val="left" w:pos="1134"/>
        </w:tabs>
        <w:rPr>
          <w:rFonts w:ascii="Times New Roman" w:hAnsi="Times New Roman"/>
          <w:b/>
        </w:rPr>
      </w:pPr>
    </w:p>
    <w:p w14:paraId="18902B3A" w14:textId="77777777" w:rsidR="00183FCD" w:rsidRDefault="00183FCD">
      <w:pPr>
        <w:tabs>
          <w:tab w:val="left" w:pos="1134"/>
        </w:tabs>
        <w:rPr>
          <w:rFonts w:ascii="Times New Roman" w:hAnsi="Times New Roman"/>
          <w:b/>
        </w:rPr>
      </w:pPr>
    </w:p>
    <w:p w14:paraId="0D9E02E4" w14:textId="4B806ADB" w:rsidR="002745C4" w:rsidRDefault="00081063">
      <w:pPr>
        <w:tabs>
          <w:tab w:val="left" w:pos="1134"/>
        </w:tabs>
      </w:pPr>
      <w:r>
        <w:rPr>
          <w:rFonts w:ascii="Times New Roman" w:hAnsi="Times New Roman"/>
          <w:b/>
        </w:rPr>
        <w:t xml:space="preserve">Hematologinių tyrimų  </w:t>
      </w:r>
      <w:r>
        <w:rPr>
          <w:rFonts w:ascii="Times New Roman" w:hAnsi="Times New Roman"/>
          <w:b/>
          <w:color w:val="000000"/>
        </w:rPr>
        <w:t>analizatorius su autopakrovėju panaudai</w:t>
      </w:r>
      <w:r>
        <w:rPr>
          <w:rFonts w:ascii="Times New Roman" w:hAnsi="Times New Roman"/>
          <w:b/>
        </w:rPr>
        <w:t xml:space="preserve"> techninė specifikacija – 1 vnt.</w:t>
      </w:r>
    </w:p>
    <w:tbl>
      <w:tblPr>
        <w:tblW w:w="14959" w:type="dxa"/>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8" w:type="dxa"/>
        </w:tblCellMar>
        <w:tblLook w:val="04A0" w:firstRow="1" w:lastRow="0" w:firstColumn="1" w:lastColumn="0" w:noHBand="0" w:noVBand="1"/>
      </w:tblPr>
      <w:tblGrid>
        <w:gridCol w:w="973"/>
        <w:gridCol w:w="3877"/>
        <w:gridCol w:w="6829"/>
        <w:gridCol w:w="3280"/>
      </w:tblGrid>
      <w:tr w:rsidR="008C2270" w:rsidRPr="008C2270" w14:paraId="5B89376C" w14:textId="77777777" w:rsidTr="002643E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14:paraId="387A5266" w14:textId="77777777" w:rsidR="008C2270" w:rsidRPr="008C2270" w:rsidRDefault="008C2270" w:rsidP="00C17BAC">
            <w:pPr>
              <w:spacing w:after="0" w:line="240" w:lineRule="auto"/>
              <w:jc w:val="center"/>
              <w:rPr>
                <w:rFonts w:ascii="Times New Roman" w:hAnsi="Times New Roman"/>
              </w:rPr>
            </w:pPr>
            <w:r w:rsidRPr="008C2270">
              <w:rPr>
                <w:rFonts w:ascii="Times New Roman" w:hAnsi="Times New Roman"/>
                <w:b/>
                <w:bCs/>
              </w:rPr>
              <w:t>Eil. Nr.</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14:paraId="47B7F775" w14:textId="77777777" w:rsidR="008C2270" w:rsidRPr="008C2270" w:rsidRDefault="008C2270" w:rsidP="00C17BAC">
            <w:pPr>
              <w:pStyle w:val="Heading1"/>
              <w:numPr>
                <w:ilvl w:val="0"/>
                <w:numId w:val="0"/>
              </w:numPr>
              <w:spacing w:before="0" w:after="0"/>
              <w:ind w:left="1152" w:hanging="432"/>
              <w:jc w:val="left"/>
              <w:rPr>
                <w:rFonts w:ascii="Times New Roman" w:hAnsi="Times New Roman"/>
              </w:rPr>
            </w:pPr>
            <w:r w:rsidRPr="008C2270">
              <w:rPr>
                <w:rFonts w:ascii="Times New Roman" w:eastAsia="Calibri" w:hAnsi="Times New Roman"/>
                <w:bCs/>
                <w:color w:val="000000"/>
                <w:sz w:val="22"/>
                <w:szCs w:val="22"/>
              </w:rPr>
              <w:t>Pavadinimas/ techniniai parametrai</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14:paraId="779D2CA0" w14:textId="77777777" w:rsidR="008C2270" w:rsidRPr="008C2270" w:rsidRDefault="008C2270" w:rsidP="00C17BAC">
            <w:pPr>
              <w:spacing w:after="0" w:line="240" w:lineRule="auto"/>
              <w:jc w:val="center"/>
              <w:rPr>
                <w:rFonts w:ascii="Times New Roman" w:hAnsi="Times New Roman"/>
              </w:rPr>
            </w:pPr>
            <w:r w:rsidRPr="008C2270">
              <w:rPr>
                <w:rFonts w:ascii="Times New Roman" w:hAnsi="Times New Roman"/>
                <w:b/>
                <w:bCs/>
                <w:color w:val="000000"/>
              </w:rPr>
              <w:t>Reikalaujami techniniai parametrai</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63C5F042" w14:textId="77777777" w:rsidR="008C2270" w:rsidRPr="008C2270" w:rsidRDefault="008C2270" w:rsidP="00C17BAC">
            <w:pPr>
              <w:spacing w:after="0" w:line="240" w:lineRule="auto"/>
              <w:jc w:val="center"/>
              <w:rPr>
                <w:rFonts w:ascii="Times New Roman" w:hAnsi="Times New Roman"/>
              </w:rPr>
            </w:pPr>
            <w:r w:rsidRPr="008C2270">
              <w:rPr>
                <w:rFonts w:ascii="Times New Roman" w:hAnsi="Times New Roman"/>
                <w:b/>
                <w:bCs/>
              </w:rPr>
              <w:t xml:space="preserve">Reikalavimų atitikimas </w:t>
            </w:r>
          </w:p>
          <w:p w14:paraId="3B9EF0D0" w14:textId="77777777" w:rsidR="008C2270" w:rsidRPr="008C2270" w:rsidRDefault="008C2270" w:rsidP="00C17BAC">
            <w:pPr>
              <w:spacing w:after="0" w:line="240" w:lineRule="auto"/>
              <w:jc w:val="center"/>
              <w:rPr>
                <w:rFonts w:ascii="Times New Roman" w:hAnsi="Times New Roman"/>
              </w:rPr>
            </w:pPr>
            <w:r w:rsidRPr="008C2270">
              <w:rPr>
                <w:rFonts w:ascii="Times New Roman" w:hAnsi="Times New Roman"/>
                <w:b/>
                <w:bCs/>
              </w:rPr>
              <w:t>(būtina nurodyti tikslią nuorodą analizatoriaus dokumentacijoje (dokumentacijoje tiksliai pažymimas techninis parametras)</w:t>
            </w:r>
          </w:p>
        </w:tc>
      </w:tr>
      <w:tr w:rsidR="008C2270" w:rsidRPr="008C2270" w14:paraId="7467F7B4" w14:textId="77777777" w:rsidTr="002643E9">
        <w:trPr>
          <w:trHeight w:val="70"/>
        </w:trPr>
        <w:tc>
          <w:tcPr>
            <w:tcW w:w="9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3A201E99" w14:textId="77777777" w:rsidR="008C2270" w:rsidRPr="008C2270" w:rsidRDefault="008C2270" w:rsidP="00C17BAC">
            <w:pPr>
              <w:spacing w:after="0" w:line="240" w:lineRule="auto"/>
              <w:jc w:val="center"/>
              <w:rPr>
                <w:rFonts w:ascii="Times New Roman" w:hAnsi="Times New Roman"/>
              </w:rPr>
            </w:pPr>
            <w:r w:rsidRPr="008C2270">
              <w:rPr>
                <w:rFonts w:ascii="Times New Roman" w:hAnsi="Times New Roman"/>
              </w:rPr>
              <w:t>1.</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7D42B0CA" w14:textId="77777777" w:rsidR="008C2270" w:rsidRPr="008C2270" w:rsidRDefault="008C2270" w:rsidP="00C17BAC">
            <w:pPr>
              <w:suppressAutoHyphens/>
              <w:spacing w:after="0" w:line="240" w:lineRule="auto"/>
              <w:rPr>
                <w:rFonts w:ascii="Times New Roman" w:hAnsi="Times New Roman"/>
              </w:rPr>
            </w:pPr>
            <w:r w:rsidRPr="008C2270">
              <w:rPr>
                <w:rFonts w:ascii="Times New Roman" w:hAnsi="Times New Roman"/>
              </w:rPr>
              <w:t>Prietaiso apibūdinimas</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02853417" w14:textId="77777777" w:rsidR="008C2270" w:rsidRPr="008C2270" w:rsidRDefault="008C2270" w:rsidP="00C17BAC">
            <w:pPr>
              <w:suppressAutoHyphens/>
              <w:spacing w:after="0" w:line="240" w:lineRule="auto"/>
              <w:jc w:val="both"/>
              <w:rPr>
                <w:rFonts w:ascii="Times New Roman" w:hAnsi="Times New Roman"/>
              </w:rPr>
            </w:pPr>
            <w:r w:rsidRPr="008C2270">
              <w:rPr>
                <w:rFonts w:ascii="Times New Roman" w:hAnsi="Times New Roman"/>
              </w:rPr>
              <w:t>Automatinis hematologinių tyrimų</w:t>
            </w:r>
            <w:r w:rsidRPr="008C2270">
              <w:rPr>
                <w:rFonts w:ascii="Times New Roman" w:hAnsi="Times New Roman"/>
                <w:b/>
              </w:rPr>
              <w:t xml:space="preserve"> </w:t>
            </w:r>
            <w:r w:rsidRPr="008C2270">
              <w:rPr>
                <w:rFonts w:ascii="Times New Roman" w:hAnsi="Times New Roman"/>
              </w:rPr>
              <w:t>analizatorius</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14:paraId="4B2C0FD3" w14:textId="11C352EF" w:rsidR="008C2270" w:rsidRPr="00991396" w:rsidRDefault="00991396" w:rsidP="00C17BAC">
            <w:pPr>
              <w:spacing w:after="0" w:line="240" w:lineRule="auto"/>
              <w:rPr>
                <w:rFonts w:ascii="Times New Roman" w:hAnsi="Times New Roman"/>
                <w:bCs/>
                <w:lang w:eastAsia="en-US"/>
              </w:rPr>
            </w:pPr>
            <w:r w:rsidRPr="00991396">
              <w:rPr>
                <w:rFonts w:ascii="Times New Roman" w:hAnsi="Times New Roman"/>
                <w:bCs/>
                <w:lang w:eastAsia="en-US"/>
              </w:rPr>
              <w:t>Automatinis hematologinių tyrimų analizatorius Yumizen H550, Vartotojo vadovas 26 psl.</w:t>
            </w:r>
          </w:p>
        </w:tc>
      </w:tr>
      <w:tr w:rsidR="008C2270" w:rsidRPr="008C2270" w14:paraId="0C2460B0" w14:textId="77777777" w:rsidTr="002643E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5396B45E" w14:textId="77777777" w:rsidR="008C2270" w:rsidRPr="008C2270" w:rsidRDefault="008C2270" w:rsidP="00C17BAC">
            <w:pPr>
              <w:spacing w:after="0" w:line="240" w:lineRule="auto"/>
              <w:jc w:val="center"/>
              <w:rPr>
                <w:rFonts w:ascii="Times New Roman" w:hAnsi="Times New Roman"/>
              </w:rPr>
            </w:pPr>
            <w:r w:rsidRPr="008C2270">
              <w:rPr>
                <w:rFonts w:ascii="Times New Roman" w:hAnsi="Times New Roman"/>
              </w:rPr>
              <w:t>2.</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57925D47" w14:textId="77777777" w:rsidR="008C2270" w:rsidRPr="008C2270" w:rsidRDefault="008C2270" w:rsidP="00C17BAC">
            <w:pPr>
              <w:spacing w:after="0" w:line="240" w:lineRule="auto"/>
              <w:rPr>
                <w:rFonts w:ascii="Times New Roman" w:hAnsi="Times New Roman"/>
              </w:rPr>
            </w:pPr>
            <w:r w:rsidRPr="008C2270">
              <w:rPr>
                <w:rFonts w:ascii="Times New Roman" w:hAnsi="Times New Roman"/>
              </w:rPr>
              <w:t>Matuojami diagnostiniai parametrai</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2511528C" w14:textId="77777777" w:rsidR="008C2270" w:rsidRPr="008C2270" w:rsidRDefault="008C2270" w:rsidP="00C17BAC">
            <w:pPr>
              <w:spacing w:after="0" w:line="240" w:lineRule="auto"/>
              <w:ind w:left="21"/>
              <w:jc w:val="both"/>
              <w:rPr>
                <w:rFonts w:ascii="Times New Roman" w:hAnsi="Times New Roman"/>
              </w:rPr>
            </w:pPr>
            <w:r w:rsidRPr="008C2270">
              <w:rPr>
                <w:rFonts w:ascii="Times New Roman" w:hAnsi="Times New Roman"/>
              </w:rPr>
              <w:t>WBC, LYM (#, %), NEUT (#, %) MONO (#, %), EO (#, %), BASO (#, %), RBC, HGB, HCT, MCV, MCH, MCHC, PLT, RDW-SD, RDW-CV, PDW, MPV, P-LCR, PCT, LIC (#, %), P-LCC.</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14:paraId="249891F6" w14:textId="1F2AF448" w:rsidR="008C2270" w:rsidRPr="008C2270" w:rsidRDefault="00C80531" w:rsidP="00C17BAC">
            <w:pPr>
              <w:spacing w:after="0" w:line="240" w:lineRule="auto"/>
              <w:rPr>
                <w:rFonts w:ascii="Times New Roman" w:hAnsi="Times New Roman"/>
                <w:lang w:eastAsia="en-US"/>
              </w:rPr>
            </w:pPr>
            <w:r w:rsidRPr="008C2270">
              <w:rPr>
                <w:rFonts w:ascii="Times New Roman" w:hAnsi="Times New Roman"/>
              </w:rPr>
              <w:t>WBC, LYM (#, %), NEUT (#, %) MONO (#, %), EO (#, %), BASO (#, %), RBC, HGB, HCT, MCV, MCH, MCHC, PLT, RDW-SD, RDW-CV, PDW, MPV, P-LCR, PCT, LIC (#, %), P-LCC</w:t>
            </w:r>
            <w:r w:rsidR="001C3706">
              <w:rPr>
                <w:rFonts w:ascii="Times New Roman" w:hAnsi="Times New Roman"/>
              </w:rPr>
              <w:t>. Vartotojo vadovas 26-27 psl.</w:t>
            </w:r>
          </w:p>
        </w:tc>
      </w:tr>
      <w:tr w:rsidR="008C2270" w:rsidRPr="008C2270" w14:paraId="1F859A2A" w14:textId="77777777" w:rsidTr="002643E9">
        <w:trPr>
          <w:trHeight w:val="1117"/>
        </w:trPr>
        <w:tc>
          <w:tcPr>
            <w:tcW w:w="9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6A9DFD00" w14:textId="77777777" w:rsidR="008C2270" w:rsidRPr="008C2270" w:rsidRDefault="008C2270" w:rsidP="00C17BAC">
            <w:pPr>
              <w:spacing w:after="0" w:line="240" w:lineRule="auto"/>
              <w:jc w:val="center"/>
              <w:rPr>
                <w:rFonts w:ascii="Times New Roman" w:hAnsi="Times New Roman"/>
              </w:rPr>
            </w:pPr>
            <w:r w:rsidRPr="008C2270">
              <w:rPr>
                <w:rFonts w:ascii="Times New Roman" w:hAnsi="Times New Roman"/>
              </w:rPr>
              <w:t>3.</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49FFEAA0" w14:textId="77777777" w:rsidR="008C2270" w:rsidRPr="008C2270" w:rsidRDefault="008C2270" w:rsidP="00C17BAC">
            <w:pPr>
              <w:spacing w:after="0" w:line="240" w:lineRule="auto"/>
              <w:jc w:val="both"/>
              <w:rPr>
                <w:rFonts w:ascii="Times New Roman" w:hAnsi="Times New Roman"/>
              </w:rPr>
            </w:pPr>
            <w:r w:rsidRPr="008C2270">
              <w:rPr>
                <w:rFonts w:ascii="Times New Roman" w:hAnsi="Times New Roman"/>
              </w:rPr>
              <w:t>Matavimo principas</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79D8DF1A" w14:textId="77777777" w:rsidR="008C2270" w:rsidRPr="008C2270" w:rsidRDefault="008C2270" w:rsidP="00C17BAC">
            <w:pPr>
              <w:spacing w:after="0" w:line="240" w:lineRule="auto"/>
              <w:jc w:val="both"/>
              <w:rPr>
                <w:rFonts w:ascii="Times New Roman" w:hAnsi="Times New Roman"/>
              </w:rPr>
            </w:pPr>
            <w:r w:rsidRPr="008C2270">
              <w:rPr>
                <w:rFonts w:ascii="Times New Roman" w:hAnsi="Times New Roman"/>
              </w:rPr>
              <w:t xml:space="preserve">Leukocitų diferenciacija į neutrofilus, bazofilus, eozinofilus, limfocitus, monocitus naudojant lazerio spindulio išskaidymo arba šviesos šaltinio absorbcijos ir citometrijos metodus. Becianidinis HGB matavimo metodas. </w:t>
            </w:r>
          </w:p>
          <w:p w14:paraId="0FF3E6A1" w14:textId="77777777" w:rsidR="008C2270" w:rsidRPr="008C2270" w:rsidRDefault="008C2270" w:rsidP="00C17BAC">
            <w:pPr>
              <w:spacing w:after="0" w:line="240" w:lineRule="auto"/>
              <w:jc w:val="both"/>
              <w:rPr>
                <w:rFonts w:ascii="Times New Roman" w:hAnsi="Times New Roman"/>
              </w:rPr>
            </w:pPr>
            <w:r w:rsidRPr="008C2270">
              <w:rPr>
                <w:rFonts w:ascii="Times New Roman" w:hAnsi="Times New Roman"/>
              </w:rPr>
              <w:t>RBC bei PLT matuojami naudojant impedanso metodą.</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14:paraId="6C72392D" w14:textId="308FE982" w:rsidR="00CE13E0" w:rsidRPr="008C2270" w:rsidRDefault="00CE13E0" w:rsidP="00CE13E0">
            <w:pPr>
              <w:spacing w:after="0" w:line="240" w:lineRule="auto"/>
              <w:jc w:val="both"/>
              <w:rPr>
                <w:rFonts w:ascii="Times New Roman" w:hAnsi="Times New Roman"/>
              </w:rPr>
            </w:pPr>
            <w:r w:rsidRPr="008C2270">
              <w:rPr>
                <w:rFonts w:ascii="Times New Roman" w:hAnsi="Times New Roman"/>
              </w:rPr>
              <w:t xml:space="preserve">Leukocitų diferenciacija į neutrofilus, bazofilus, eozinofilus, limfocitus, monocitus naudojant šviesos šaltinio absorbcijos ir citometrijos metodus. Becianidinis HGB matavimo metodas. </w:t>
            </w:r>
          </w:p>
          <w:p w14:paraId="1AE35D79" w14:textId="7F86EAA2" w:rsidR="008C2270" w:rsidRPr="008C2270" w:rsidRDefault="00CE13E0" w:rsidP="00CE13E0">
            <w:pPr>
              <w:spacing w:after="0" w:line="240" w:lineRule="auto"/>
              <w:rPr>
                <w:rFonts w:ascii="Times New Roman" w:hAnsi="Times New Roman"/>
                <w:lang w:eastAsia="en-US"/>
              </w:rPr>
            </w:pPr>
            <w:r w:rsidRPr="008C2270">
              <w:rPr>
                <w:rFonts w:ascii="Times New Roman" w:hAnsi="Times New Roman"/>
              </w:rPr>
              <w:t>RBC bei PLT matuojami naudojant impedanso metodą.</w:t>
            </w:r>
            <w:r w:rsidR="000A738C">
              <w:rPr>
                <w:rFonts w:ascii="Times New Roman" w:hAnsi="Times New Roman"/>
              </w:rPr>
              <w:t xml:space="preserve"> Bukletas.</w:t>
            </w:r>
          </w:p>
        </w:tc>
      </w:tr>
      <w:tr w:rsidR="000563BF" w:rsidRPr="008C2270" w14:paraId="6C164019" w14:textId="77777777" w:rsidTr="00A927F4">
        <w:trPr>
          <w:trHeight w:val="377"/>
        </w:trPr>
        <w:tc>
          <w:tcPr>
            <w:tcW w:w="9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6378015E" w14:textId="77777777" w:rsidR="000563BF" w:rsidRPr="008C2270" w:rsidRDefault="000563BF" w:rsidP="000563BF">
            <w:pPr>
              <w:spacing w:after="0" w:line="240" w:lineRule="auto"/>
              <w:jc w:val="center"/>
              <w:rPr>
                <w:rFonts w:ascii="Times New Roman" w:hAnsi="Times New Roman"/>
              </w:rPr>
            </w:pPr>
            <w:r w:rsidRPr="008C2270">
              <w:rPr>
                <w:rFonts w:ascii="Times New Roman" w:hAnsi="Times New Roman"/>
              </w:rPr>
              <w:t>4.</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0DD95143" w14:textId="77777777" w:rsidR="000563BF" w:rsidRPr="008C2270" w:rsidRDefault="000563BF" w:rsidP="000563BF">
            <w:pPr>
              <w:spacing w:after="0" w:line="240" w:lineRule="auto"/>
              <w:jc w:val="both"/>
              <w:rPr>
                <w:rFonts w:ascii="Times New Roman" w:hAnsi="Times New Roman"/>
              </w:rPr>
            </w:pPr>
            <w:r w:rsidRPr="008C2270">
              <w:rPr>
                <w:rFonts w:ascii="Times New Roman" w:hAnsi="Times New Roman"/>
              </w:rPr>
              <w:t>Automatinis pakrovėjas</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650F3035" w14:textId="77777777" w:rsidR="000563BF" w:rsidRPr="008C2270" w:rsidRDefault="000563BF" w:rsidP="000563BF">
            <w:pPr>
              <w:spacing w:after="0" w:line="240" w:lineRule="auto"/>
              <w:jc w:val="both"/>
              <w:rPr>
                <w:rFonts w:ascii="Times New Roman" w:hAnsi="Times New Roman"/>
              </w:rPr>
            </w:pPr>
            <w:r w:rsidRPr="008C2270">
              <w:rPr>
                <w:rFonts w:ascii="Times New Roman" w:hAnsi="Times New Roman"/>
              </w:rPr>
              <w:t>Ne mažiau kaip 40 mėgintuvėlių vienu metu</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12B95C4A" w14:textId="15D13C89" w:rsidR="000563BF" w:rsidRPr="008C2270" w:rsidRDefault="000563BF" w:rsidP="000563BF">
            <w:pPr>
              <w:spacing w:after="0" w:line="240" w:lineRule="auto"/>
              <w:rPr>
                <w:rFonts w:ascii="Times New Roman" w:hAnsi="Times New Roman"/>
                <w:lang w:eastAsia="en-US"/>
              </w:rPr>
            </w:pPr>
            <w:r w:rsidRPr="008C2270">
              <w:rPr>
                <w:rFonts w:ascii="Times New Roman" w:hAnsi="Times New Roman"/>
              </w:rPr>
              <w:t>40 mėgintuvėlių vienu metu</w:t>
            </w:r>
            <w:r>
              <w:rPr>
                <w:rFonts w:ascii="Times New Roman" w:hAnsi="Times New Roman"/>
              </w:rPr>
              <w:t>. Bukletas.</w:t>
            </w:r>
          </w:p>
        </w:tc>
      </w:tr>
      <w:tr w:rsidR="000563BF" w:rsidRPr="008C2270" w14:paraId="505391C1" w14:textId="77777777" w:rsidTr="002643E9">
        <w:trPr>
          <w:trHeight w:val="1117"/>
        </w:trPr>
        <w:tc>
          <w:tcPr>
            <w:tcW w:w="9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2CA5E848" w14:textId="77777777" w:rsidR="000563BF" w:rsidRPr="008C2270" w:rsidRDefault="000563BF" w:rsidP="000563BF">
            <w:pPr>
              <w:spacing w:after="0" w:line="240" w:lineRule="auto"/>
              <w:jc w:val="center"/>
              <w:rPr>
                <w:rFonts w:ascii="Times New Roman" w:hAnsi="Times New Roman"/>
              </w:rPr>
            </w:pPr>
            <w:r w:rsidRPr="008C2270">
              <w:rPr>
                <w:rFonts w:ascii="Times New Roman" w:hAnsi="Times New Roman"/>
              </w:rPr>
              <w:lastRenderedPageBreak/>
              <w:t>5.</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73CCECE4" w14:textId="77777777" w:rsidR="000563BF" w:rsidRPr="008C2270" w:rsidRDefault="000563BF" w:rsidP="000563BF">
            <w:pPr>
              <w:spacing w:after="0" w:line="240" w:lineRule="auto"/>
              <w:jc w:val="both"/>
              <w:rPr>
                <w:rFonts w:ascii="Times New Roman" w:hAnsi="Times New Roman"/>
              </w:rPr>
            </w:pPr>
            <w:r w:rsidRPr="008C2270">
              <w:rPr>
                <w:rFonts w:ascii="Times New Roman" w:hAnsi="Times New Roman"/>
                <w:color w:val="000000"/>
              </w:rPr>
              <w:t>Leukocitų diferencijavimas</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17A8E5C2" w14:textId="77777777" w:rsidR="000563BF" w:rsidRPr="008C2270" w:rsidRDefault="000563BF" w:rsidP="000563BF">
            <w:pPr>
              <w:spacing w:after="0" w:line="240" w:lineRule="auto"/>
              <w:jc w:val="both"/>
              <w:rPr>
                <w:rFonts w:ascii="Times New Roman" w:hAnsi="Times New Roman"/>
              </w:rPr>
            </w:pPr>
            <w:r w:rsidRPr="008C2270">
              <w:rPr>
                <w:rFonts w:ascii="Times New Roman" w:hAnsi="Times New Roman"/>
                <w:color w:val="000000"/>
              </w:rPr>
              <w:t>Į penkias populiacijas: neutrofilus, limfocitus, monocitus, eozinofilus ir bazofilus. Leukocitų populiacijos turi būti matuojamos tiesiogiai, nenaudojant pridėjimo ar atėmimo skaičiavimų.</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14:paraId="458311ED" w14:textId="754CCE81" w:rsidR="000563BF" w:rsidRPr="008C2270" w:rsidRDefault="00AB6397" w:rsidP="000563BF">
            <w:pPr>
              <w:spacing w:after="0" w:line="240" w:lineRule="auto"/>
              <w:rPr>
                <w:rFonts w:ascii="Times New Roman" w:hAnsi="Times New Roman"/>
                <w:lang w:eastAsia="en-US"/>
              </w:rPr>
            </w:pPr>
            <w:r w:rsidRPr="008C2270">
              <w:rPr>
                <w:rFonts w:ascii="Times New Roman" w:hAnsi="Times New Roman"/>
                <w:color w:val="000000"/>
              </w:rPr>
              <w:t>Į penkias populiacijas: neutrofilus, limfocitus, monocitus, eozinofilus ir bazofilus. Leukocitų populiacijos turi būti matuojamos tiesiogiai, nenaudojant pridėjimo ar atėmimo skaičiavimų.</w:t>
            </w:r>
            <w:r>
              <w:rPr>
                <w:rFonts w:ascii="Times New Roman" w:hAnsi="Times New Roman"/>
                <w:color w:val="000000"/>
              </w:rPr>
              <w:t xml:space="preserve"> Bukletas.</w:t>
            </w:r>
          </w:p>
        </w:tc>
      </w:tr>
      <w:tr w:rsidR="003326C5" w:rsidRPr="008C2270" w14:paraId="30359DAE" w14:textId="77777777" w:rsidTr="008014DA">
        <w:tc>
          <w:tcPr>
            <w:tcW w:w="9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310B7F18" w14:textId="77777777" w:rsidR="003326C5" w:rsidRPr="008C2270" w:rsidRDefault="003326C5" w:rsidP="003326C5">
            <w:pPr>
              <w:spacing w:after="0" w:line="240" w:lineRule="auto"/>
              <w:jc w:val="center"/>
              <w:rPr>
                <w:rFonts w:ascii="Times New Roman" w:hAnsi="Times New Roman"/>
              </w:rPr>
            </w:pPr>
            <w:r w:rsidRPr="008C2270">
              <w:rPr>
                <w:rFonts w:ascii="Times New Roman" w:hAnsi="Times New Roman"/>
              </w:rPr>
              <w:t>6.</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2117775D" w14:textId="77777777" w:rsidR="003326C5" w:rsidRPr="008C2270" w:rsidRDefault="003326C5" w:rsidP="003326C5">
            <w:pPr>
              <w:spacing w:after="0" w:line="240" w:lineRule="auto"/>
              <w:rPr>
                <w:rFonts w:ascii="Times New Roman" w:hAnsi="Times New Roman"/>
              </w:rPr>
            </w:pPr>
            <w:r w:rsidRPr="008C2270">
              <w:rPr>
                <w:rFonts w:ascii="Times New Roman" w:hAnsi="Times New Roman"/>
              </w:rPr>
              <w:t>Mėginiai, jų kiekis</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1C4AF4BE" w14:textId="77777777" w:rsidR="003326C5" w:rsidRPr="008C2270" w:rsidRDefault="003326C5" w:rsidP="003326C5">
            <w:pPr>
              <w:spacing w:after="0" w:line="240" w:lineRule="auto"/>
              <w:rPr>
                <w:rFonts w:ascii="Times New Roman" w:hAnsi="Times New Roman"/>
              </w:rPr>
            </w:pPr>
            <w:r w:rsidRPr="008C2270">
              <w:rPr>
                <w:rFonts w:ascii="Times New Roman" w:hAnsi="Times New Roman"/>
              </w:rPr>
              <w:t>Galimybė tirti kapiliarinį ir veninį kraują. Įsiurbiamo mėginio kiekis ne daugiau kaip 20 mikrolitrų</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029BDB38" w14:textId="45A2A5E5" w:rsidR="003326C5" w:rsidRPr="008C2270" w:rsidRDefault="003326C5" w:rsidP="003326C5">
            <w:pPr>
              <w:spacing w:after="0" w:line="240" w:lineRule="auto"/>
              <w:rPr>
                <w:rFonts w:ascii="Times New Roman" w:hAnsi="Times New Roman"/>
                <w:lang w:eastAsia="en-US"/>
              </w:rPr>
            </w:pPr>
            <w:r w:rsidRPr="008C2270">
              <w:rPr>
                <w:rFonts w:ascii="Times New Roman" w:hAnsi="Times New Roman"/>
              </w:rPr>
              <w:t>Gali</w:t>
            </w:r>
            <w:r>
              <w:rPr>
                <w:rFonts w:ascii="Times New Roman" w:hAnsi="Times New Roman"/>
              </w:rPr>
              <w:t>ma</w:t>
            </w:r>
            <w:r w:rsidRPr="008C2270">
              <w:rPr>
                <w:rFonts w:ascii="Times New Roman" w:hAnsi="Times New Roman"/>
              </w:rPr>
              <w:t xml:space="preserve"> tirti kapiliarinį ir veninį kraują. Įsiurbiamo mėginio kiekis  20 mikrolitrų</w:t>
            </w:r>
            <w:r w:rsidR="00226E12">
              <w:rPr>
                <w:rFonts w:ascii="Times New Roman" w:hAnsi="Times New Roman"/>
              </w:rPr>
              <w:t>. Bukletas.</w:t>
            </w:r>
          </w:p>
        </w:tc>
      </w:tr>
      <w:tr w:rsidR="003326C5" w:rsidRPr="008C2270" w14:paraId="0AF0669C" w14:textId="77777777" w:rsidTr="002643E9">
        <w:trPr>
          <w:trHeight w:val="1511"/>
        </w:trPr>
        <w:tc>
          <w:tcPr>
            <w:tcW w:w="9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13EEE7BE" w14:textId="77777777" w:rsidR="003326C5" w:rsidRPr="008C2270" w:rsidRDefault="003326C5" w:rsidP="003326C5">
            <w:pPr>
              <w:suppressAutoHyphens/>
              <w:spacing w:after="0" w:line="240" w:lineRule="auto"/>
              <w:jc w:val="center"/>
              <w:rPr>
                <w:rFonts w:ascii="Times New Roman" w:hAnsi="Times New Roman"/>
              </w:rPr>
            </w:pPr>
            <w:r w:rsidRPr="008C2270">
              <w:rPr>
                <w:rFonts w:ascii="Times New Roman" w:hAnsi="Times New Roman"/>
              </w:rPr>
              <w:t>7.</w:t>
            </w:r>
          </w:p>
          <w:p w14:paraId="4F3D3219" w14:textId="77777777" w:rsidR="003326C5" w:rsidRPr="008C2270" w:rsidRDefault="003326C5" w:rsidP="003326C5">
            <w:pPr>
              <w:spacing w:after="0" w:line="240" w:lineRule="auto"/>
              <w:jc w:val="center"/>
              <w:rPr>
                <w:rFonts w:ascii="Times New Roman" w:hAnsi="Times New Roman"/>
                <w:lang w:eastAsia="ar-SA"/>
              </w:rPr>
            </w:pP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79B7CD42" w14:textId="77777777" w:rsidR="003326C5" w:rsidRPr="008C2270" w:rsidRDefault="003326C5" w:rsidP="003326C5">
            <w:pPr>
              <w:suppressAutoHyphens/>
              <w:spacing w:after="0" w:line="240" w:lineRule="auto"/>
              <w:rPr>
                <w:rFonts w:ascii="Times New Roman" w:hAnsi="Times New Roman"/>
              </w:rPr>
            </w:pPr>
            <w:r w:rsidRPr="008C2270">
              <w:rPr>
                <w:rFonts w:ascii="Times New Roman" w:hAnsi="Times New Roman"/>
              </w:rPr>
              <w:t>Kokybės kontrolė</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1B4A5790" w14:textId="77777777" w:rsidR="003326C5" w:rsidRPr="008C2270" w:rsidRDefault="003326C5" w:rsidP="003326C5">
            <w:pPr>
              <w:numPr>
                <w:ilvl w:val="0"/>
                <w:numId w:val="3"/>
              </w:numPr>
              <w:spacing w:after="0" w:line="240" w:lineRule="auto"/>
              <w:rPr>
                <w:rFonts w:ascii="Times New Roman" w:hAnsi="Times New Roman"/>
              </w:rPr>
            </w:pPr>
            <w:r w:rsidRPr="008C2270">
              <w:rPr>
                <w:rFonts w:ascii="Times New Roman" w:hAnsi="Times New Roman"/>
              </w:rPr>
              <w:t>Kontrolinio kraujo mėgintuvėlių indentifikavimas atliekamas automatiškai nuskaitant brūkšninį kodą</w:t>
            </w:r>
          </w:p>
          <w:p w14:paraId="0E0DE916" w14:textId="77777777" w:rsidR="003326C5" w:rsidRPr="008C2270" w:rsidRDefault="003326C5" w:rsidP="003326C5">
            <w:pPr>
              <w:numPr>
                <w:ilvl w:val="0"/>
                <w:numId w:val="3"/>
              </w:numPr>
              <w:spacing w:after="0" w:line="240" w:lineRule="auto"/>
              <w:rPr>
                <w:rFonts w:ascii="Times New Roman" w:hAnsi="Times New Roman"/>
              </w:rPr>
            </w:pPr>
            <w:r w:rsidRPr="008C2270">
              <w:rPr>
                <w:rFonts w:ascii="Times New Roman" w:hAnsi="Times New Roman"/>
              </w:rPr>
              <w:t>Kontrolės duomenys įvedami iš elektroninės laikmenos (USB) ar kitu automatiniu būdu.</w:t>
            </w:r>
          </w:p>
          <w:p w14:paraId="74FB7E4A" w14:textId="59D70887" w:rsidR="003326C5" w:rsidRPr="008C2270" w:rsidRDefault="003326C5" w:rsidP="003326C5">
            <w:pPr>
              <w:numPr>
                <w:ilvl w:val="0"/>
                <w:numId w:val="3"/>
              </w:numPr>
              <w:spacing w:after="0" w:line="240" w:lineRule="auto"/>
              <w:rPr>
                <w:rFonts w:ascii="Times New Roman" w:hAnsi="Times New Roman"/>
              </w:rPr>
            </w:pPr>
            <w:r w:rsidRPr="008C2270">
              <w:rPr>
                <w:rFonts w:ascii="Times New Roman" w:hAnsi="Times New Roman"/>
              </w:rPr>
              <w:t>Kokybės kontrolė XB kontroliuojama ne mažiau kaip 9 parametrams, Levey-Jennings kreivės</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14:paraId="68E75882" w14:textId="137B83F4" w:rsidR="003326C5" w:rsidRPr="008C2270" w:rsidRDefault="003326C5" w:rsidP="003326C5">
            <w:pPr>
              <w:numPr>
                <w:ilvl w:val="0"/>
                <w:numId w:val="7"/>
              </w:numPr>
              <w:spacing w:after="0" w:line="240" w:lineRule="auto"/>
              <w:rPr>
                <w:rFonts w:ascii="Times New Roman" w:hAnsi="Times New Roman"/>
              </w:rPr>
            </w:pPr>
            <w:r w:rsidRPr="008C2270">
              <w:rPr>
                <w:rFonts w:ascii="Times New Roman" w:hAnsi="Times New Roman"/>
              </w:rPr>
              <w:t>Kontrolinio kraujo mėgintuvėlių indentifikavimas atliekamas automatiškai nuskaitant brūkšninį kodą</w:t>
            </w:r>
            <w:r>
              <w:rPr>
                <w:rFonts w:ascii="Times New Roman" w:hAnsi="Times New Roman"/>
              </w:rPr>
              <w:t>. Vartotojo vadovas 98 psl.</w:t>
            </w:r>
          </w:p>
          <w:p w14:paraId="0E3B72AF" w14:textId="3DB28D8B" w:rsidR="003326C5" w:rsidRPr="008C2270" w:rsidRDefault="003326C5" w:rsidP="003326C5">
            <w:pPr>
              <w:numPr>
                <w:ilvl w:val="0"/>
                <w:numId w:val="7"/>
              </w:numPr>
              <w:spacing w:after="0" w:line="240" w:lineRule="auto"/>
              <w:rPr>
                <w:rFonts w:ascii="Times New Roman" w:hAnsi="Times New Roman"/>
              </w:rPr>
            </w:pPr>
            <w:r w:rsidRPr="008C2270">
              <w:rPr>
                <w:rFonts w:ascii="Times New Roman" w:hAnsi="Times New Roman"/>
              </w:rPr>
              <w:t>Kontrolės duomenys įvedami iš elektroninės laikmenos (USB) ar kitu automatiniu būdu.</w:t>
            </w:r>
            <w:r w:rsidR="00B41E12">
              <w:rPr>
                <w:rFonts w:ascii="Times New Roman" w:hAnsi="Times New Roman"/>
              </w:rPr>
              <w:t xml:space="preserve"> Vartotojo vadovas 70 psl.</w:t>
            </w:r>
          </w:p>
          <w:p w14:paraId="6F28CA93" w14:textId="5B645078" w:rsidR="003326C5" w:rsidRPr="003326C5" w:rsidRDefault="003326C5" w:rsidP="003326C5">
            <w:pPr>
              <w:pStyle w:val="ListParagraph"/>
              <w:numPr>
                <w:ilvl w:val="0"/>
                <w:numId w:val="7"/>
              </w:numPr>
              <w:rPr>
                <w:rFonts w:ascii="Times New Roman" w:hAnsi="Times New Roman"/>
              </w:rPr>
            </w:pPr>
            <w:r w:rsidRPr="003326C5">
              <w:rPr>
                <w:rFonts w:ascii="Times New Roman" w:hAnsi="Times New Roman"/>
              </w:rPr>
              <w:t xml:space="preserve">Kokybės kontrolė XB </w:t>
            </w:r>
            <w:proofErr w:type="spellStart"/>
            <w:r w:rsidRPr="003326C5">
              <w:rPr>
                <w:rFonts w:ascii="Times New Roman" w:hAnsi="Times New Roman"/>
              </w:rPr>
              <w:t>kontroliuojama</w:t>
            </w:r>
            <w:proofErr w:type="spellEnd"/>
            <w:r w:rsidRPr="003326C5">
              <w:rPr>
                <w:rFonts w:ascii="Times New Roman" w:hAnsi="Times New Roman"/>
              </w:rPr>
              <w:t xml:space="preserve"> ne </w:t>
            </w:r>
            <w:proofErr w:type="spellStart"/>
            <w:r w:rsidRPr="003326C5">
              <w:rPr>
                <w:rFonts w:ascii="Times New Roman" w:hAnsi="Times New Roman"/>
              </w:rPr>
              <w:t>mažiau</w:t>
            </w:r>
            <w:proofErr w:type="spellEnd"/>
            <w:r w:rsidRPr="003326C5">
              <w:rPr>
                <w:rFonts w:ascii="Times New Roman" w:hAnsi="Times New Roman"/>
              </w:rPr>
              <w:t xml:space="preserve"> </w:t>
            </w:r>
            <w:proofErr w:type="spellStart"/>
            <w:r w:rsidRPr="003326C5">
              <w:rPr>
                <w:rFonts w:ascii="Times New Roman" w:hAnsi="Times New Roman"/>
              </w:rPr>
              <w:t>kaip</w:t>
            </w:r>
            <w:proofErr w:type="spellEnd"/>
            <w:r w:rsidRPr="003326C5">
              <w:rPr>
                <w:rFonts w:ascii="Times New Roman" w:hAnsi="Times New Roman"/>
              </w:rPr>
              <w:t xml:space="preserve"> 9 </w:t>
            </w:r>
            <w:proofErr w:type="spellStart"/>
            <w:r w:rsidRPr="003326C5">
              <w:rPr>
                <w:rFonts w:ascii="Times New Roman" w:hAnsi="Times New Roman"/>
              </w:rPr>
              <w:t>parametrams</w:t>
            </w:r>
            <w:proofErr w:type="spellEnd"/>
            <w:r w:rsidRPr="003326C5">
              <w:rPr>
                <w:rFonts w:ascii="Times New Roman" w:hAnsi="Times New Roman"/>
              </w:rPr>
              <w:t xml:space="preserve">, Levey-Jennings </w:t>
            </w:r>
            <w:proofErr w:type="spellStart"/>
            <w:r w:rsidRPr="003326C5">
              <w:rPr>
                <w:rFonts w:ascii="Times New Roman" w:hAnsi="Times New Roman"/>
              </w:rPr>
              <w:t>kreivės</w:t>
            </w:r>
            <w:proofErr w:type="spellEnd"/>
            <w:r w:rsidR="00ED72C5">
              <w:rPr>
                <w:rFonts w:ascii="Times New Roman" w:hAnsi="Times New Roman"/>
              </w:rPr>
              <w:t xml:space="preserve">. </w:t>
            </w:r>
            <w:proofErr w:type="spellStart"/>
            <w:r w:rsidR="00ED72C5">
              <w:rPr>
                <w:rFonts w:ascii="Times New Roman" w:hAnsi="Times New Roman"/>
              </w:rPr>
              <w:t>Vartotojo</w:t>
            </w:r>
            <w:proofErr w:type="spellEnd"/>
            <w:r w:rsidR="00ED72C5">
              <w:rPr>
                <w:rFonts w:ascii="Times New Roman" w:hAnsi="Times New Roman"/>
              </w:rPr>
              <w:t xml:space="preserve"> </w:t>
            </w:r>
            <w:proofErr w:type="spellStart"/>
            <w:r w:rsidR="00ED72C5">
              <w:rPr>
                <w:rFonts w:ascii="Times New Roman" w:hAnsi="Times New Roman"/>
              </w:rPr>
              <w:t>vadovas</w:t>
            </w:r>
            <w:proofErr w:type="spellEnd"/>
            <w:r w:rsidR="00ED72C5">
              <w:rPr>
                <w:rFonts w:ascii="Times New Roman" w:hAnsi="Times New Roman"/>
              </w:rPr>
              <w:t xml:space="preserve"> 69, 74 </w:t>
            </w:r>
            <w:proofErr w:type="spellStart"/>
            <w:r w:rsidR="00ED72C5">
              <w:rPr>
                <w:rFonts w:ascii="Times New Roman" w:hAnsi="Times New Roman"/>
              </w:rPr>
              <w:t>psl</w:t>
            </w:r>
            <w:proofErr w:type="spellEnd"/>
            <w:r w:rsidR="00ED72C5">
              <w:rPr>
                <w:rFonts w:ascii="Times New Roman" w:hAnsi="Times New Roman"/>
              </w:rPr>
              <w:t>.</w:t>
            </w:r>
          </w:p>
        </w:tc>
      </w:tr>
      <w:tr w:rsidR="003326C5" w:rsidRPr="008C2270" w14:paraId="647BFC1D" w14:textId="77777777" w:rsidTr="002643E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439D363A" w14:textId="77777777" w:rsidR="003326C5" w:rsidRPr="008C2270" w:rsidRDefault="003326C5" w:rsidP="003326C5">
            <w:pPr>
              <w:suppressAutoHyphens/>
              <w:spacing w:after="0" w:line="240" w:lineRule="auto"/>
              <w:jc w:val="center"/>
              <w:rPr>
                <w:rFonts w:ascii="Times New Roman" w:hAnsi="Times New Roman"/>
              </w:rPr>
            </w:pPr>
            <w:r w:rsidRPr="008C2270">
              <w:rPr>
                <w:rFonts w:ascii="Times New Roman" w:hAnsi="Times New Roman"/>
              </w:rPr>
              <w:t>8.</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01363AD2" w14:textId="77777777" w:rsidR="003326C5" w:rsidRPr="008C2270" w:rsidRDefault="003326C5" w:rsidP="003326C5">
            <w:pPr>
              <w:suppressAutoHyphens/>
              <w:spacing w:after="0" w:line="240" w:lineRule="auto"/>
              <w:rPr>
                <w:rFonts w:ascii="Times New Roman" w:hAnsi="Times New Roman"/>
              </w:rPr>
            </w:pPr>
            <w:r w:rsidRPr="008C2270">
              <w:rPr>
                <w:rFonts w:ascii="Times New Roman" w:hAnsi="Times New Roman"/>
                <w:sz w:val="24"/>
                <w:szCs w:val="24"/>
              </w:rPr>
              <w:t xml:space="preserve">Mėginių matavimai turi būti atliekami iš uždarų mėgintuvėlių, automatiškai adata praduriant kamštį  veniniam kraujui ir kapiliariniam kraujui </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187B4569" w14:textId="77777777" w:rsidR="003326C5" w:rsidRPr="008C2270" w:rsidRDefault="003326C5" w:rsidP="003326C5">
            <w:pPr>
              <w:spacing w:after="0" w:line="240" w:lineRule="auto"/>
              <w:rPr>
                <w:rFonts w:ascii="Times New Roman" w:hAnsi="Times New Roman"/>
              </w:rPr>
            </w:pPr>
            <w:r w:rsidRPr="008C2270">
              <w:rPr>
                <w:rFonts w:ascii="Times New Roman" w:hAnsi="Times New Roman"/>
              </w:rPr>
              <w:t>būtina</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14:paraId="4C228CAF" w14:textId="3D5A711F" w:rsidR="003326C5" w:rsidRPr="008C2270" w:rsidRDefault="00226E12" w:rsidP="003326C5">
            <w:pPr>
              <w:spacing w:after="0" w:line="240" w:lineRule="auto"/>
              <w:rPr>
                <w:rFonts w:ascii="Times New Roman" w:hAnsi="Times New Roman"/>
                <w:lang w:eastAsia="en-US"/>
              </w:rPr>
            </w:pPr>
            <w:r w:rsidRPr="008C2270">
              <w:rPr>
                <w:rFonts w:ascii="Times New Roman" w:hAnsi="Times New Roman"/>
                <w:sz w:val="24"/>
                <w:szCs w:val="24"/>
              </w:rPr>
              <w:t>Mėginių matavimai atliekami iš uždarų mėgintuvėlių, automatiškai adata praduriant kamštį  veniniam kraujui ir kapiliariniam kraujui</w:t>
            </w:r>
            <w:r w:rsidR="004738EF">
              <w:rPr>
                <w:rFonts w:ascii="Times New Roman" w:hAnsi="Times New Roman"/>
                <w:sz w:val="24"/>
                <w:szCs w:val="24"/>
              </w:rPr>
              <w:t>. Bukletas.</w:t>
            </w:r>
          </w:p>
        </w:tc>
      </w:tr>
      <w:tr w:rsidR="00D47B05" w:rsidRPr="008C2270" w14:paraId="7EFC2A76" w14:textId="77777777" w:rsidTr="00AA5244">
        <w:tc>
          <w:tcPr>
            <w:tcW w:w="9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0383C14D" w14:textId="54101FA8" w:rsidR="00D47B05" w:rsidRPr="008C2270" w:rsidRDefault="00D47B05" w:rsidP="00D47B05">
            <w:pPr>
              <w:suppressAutoHyphens/>
              <w:spacing w:after="0" w:line="240" w:lineRule="auto"/>
              <w:jc w:val="center"/>
              <w:rPr>
                <w:rFonts w:ascii="Times New Roman" w:hAnsi="Times New Roman"/>
              </w:rPr>
            </w:pPr>
            <w:r>
              <w:rPr>
                <w:rFonts w:ascii="Times New Roman" w:hAnsi="Times New Roman"/>
              </w:rPr>
              <w:t>\</w:t>
            </w:r>
            <w:r w:rsidRPr="008C2270">
              <w:rPr>
                <w:rFonts w:ascii="Times New Roman" w:hAnsi="Times New Roman"/>
              </w:rPr>
              <w:t>9.</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709B5580" w14:textId="77777777" w:rsidR="00D47B05" w:rsidRPr="008C2270" w:rsidRDefault="00D47B05" w:rsidP="00D47B05">
            <w:pPr>
              <w:suppressAutoHyphens/>
              <w:spacing w:after="0" w:line="240" w:lineRule="auto"/>
              <w:rPr>
                <w:rFonts w:ascii="Times New Roman" w:hAnsi="Times New Roman"/>
              </w:rPr>
            </w:pPr>
            <w:r w:rsidRPr="008C2270">
              <w:rPr>
                <w:rFonts w:ascii="Times New Roman" w:hAnsi="Times New Roman"/>
                <w:color w:val="000000" w:themeColor="text1"/>
                <w:sz w:val="24"/>
                <w:szCs w:val="24"/>
              </w:rPr>
              <w:t xml:space="preserve">Reagentai, kontrolės originalios su gamintojo brūkšninio kodo, skirtais siūlomam analizatoriui </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122C07FD" w14:textId="77777777" w:rsidR="00D47B05" w:rsidRPr="008C2270" w:rsidRDefault="00D47B05" w:rsidP="00D47B05">
            <w:pPr>
              <w:spacing w:after="0" w:line="240" w:lineRule="auto"/>
              <w:rPr>
                <w:rFonts w:ascii="Times New Roman" w:hAnsi="Times New Roman"/>
              </w:rPr>
            </w:pPr>
            <w:r w:rsidRPr="008C2270">
              <w:rPr>
                <w:rFonts w:ascii="Times New Roman" w:hAnsi="Times New Roman"/>
              </w:rPr>
              <w:t>būtina</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3E3B2B62" w14:textId="55289C4F" w:rsidR="00D47B05" w:rsidRPr="008C2270" w:rsidRDefault="00D47B05" w:rsidP="00D47B05">
            <w:pPr>
              <w:spacing w:after="0" w:line="240" w:lineRule="auto"/>
              <w:rPr>
                <w:rFonts w:ascii="Times New Roman" w:hAnsi="Times New Roman"/>
                <w:lang w:eastAsia="en-US"/>
              </w:rPr>
            </w:pPr>
            <w:r w:rsidRPr="008C2270">
              <w:rPr>
                <w:rFonts w:ascii="Times New Roman" w:hAnsi="Times New Roman"/>
                <w:color w:val="000000" w:themeColor="text1"/>
                <w:sz w:val="24"/>
                <w:szCs w:val="24"/>
              </w:rPr>
              <w:t>Reagentai, kontrolės originalios su gamintojo brūkšnini</w:t>
            </w:r>
            <w:r w:rsidR="00B452A2">
              <w:rPr>
                <w:rFonts w:ascii="Times New Roman" w:hAnsi="Times New Roman"/>
                <w:color w:val="000000" w:themeColor="text1"/>
                <w:sz w:val="24"/>
                <w:szCs w:val="24"/>
              </w:rPr>
              <w:t>u</w:t>
            </w:r>
            <w:r w:rsidRPr="008C2270">
              <w:rPr>
                <w:rFonts w:ascii="Times New Roman" w:hAnsi="Times New Roman"/>
                <w:color w:val="000000" w:themeColor="text1"/>
                <w:sz w:val="24"/>
                <w:szCs w:val="24"/>
              </w:rPr>
              <w:t xml:space="preserve"> kod</w:t>
            </w:r>
            <w:r w:rsidR="00B452A2">
              <w:rPr>
                <w:rFonts w:ascii="Times New Roman" w:hAnsi="Times New Roman"/>
                <w:color w:val="000000" w:themeColor="text1"/>
                <w:sz w:val="24"/>
                <w:szCs w:val="24"/>
              </w:rPr>
              <w:t>u</w:t>
            </w:r>
            <w:r w:rsidRPr="008C2270">
              <w:rPr>
                <w:rFonts w:ascii="Times New Roman" w:hAnsi="Times New Roman"/>
                <w:color w:val="000000" w:themeColor="text1"/>
                <w:sz w:val="24"/>
                <w:szCs w:val="24"/>
              </w:rPr>
              <w:t>, skirtais siūlomam analizatoriui</w:t>
            </w:r>
            <w:r>
              <w:rPr>
                <w:rFonts w:ascii="Times New Roman" w:hAnsi="Times New Roman"/>
                <w:color w:val="000000" w:themeColor="text1"/>
                <w:sz w:val="24"/>
                <w:szCs w:val="24"/>
              </w:rPr>
              <w:t>. Reagento ir kontrolinio kraujo Difftrol nuotraukos.</w:t>
            </w:r>
          </w:p>
        </w:tc>
      </w:tr>
      <w:tr w:rsidR="00D47B05" w:rsidRPr="008C2270" w14:paraId="6E63C04B" w14:textId="77777777" w:rsidTr="002643E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2AF5E53C" w14:textId="77777777" w:rsidR="00D47B05" w:rsidRPr="008C2270" w:rsidRDefault="00D47B05" w:rsidP="00D47B05">
            <w:pPr>
              <w:suppressAutoHyphens/>
              <w:spacing w:after="0" w:line="240" w:lineRule="auto"/>
              <w:jc w:val="center"/>
              <w:rPr>
                <w:rFonts w:ascii="Times New Roman" w:hAnsi="Times New Roman"/>
              </w:rPr>
            </w:pPr>
            <w:r w:rsidRPr="008C2270">
              <w:rPr>
                <w:rFonts w:ascii="Times New Roman" w:hAnsi="Times New Roman"/>
              </w:rPr>
              <w:t>10.</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3667E5B8" w14:textId="77777777" w:rsidR="00D47B05" w:rsidRPr="008C2270" w:rsidRDefault="00D47B05" w:rsidP="00D47B05">
            <w:pPr>
              <w:suppressAutoHyphens/>
              <w:spacing w:after="0" w:line="240" w:lineRule="auto"/>
              <w:rPr>
                <w:rFonts w:ascii="Times New Roman" w:hAnsi="Times New Roman"/>
              </w:rPr>
            </w:pPr>
            <w:r w:rsidRPr="008C2270">
              <w:rPr>
                <w:rFonts w:ascii="Times New Roman" w:hAnsi="Times New Roman"/>
                <w:color w:val="000000" w:themeColor="text1"/>
                <w:sz w:val="24"/>
                <w:szCs w:val="24"/>
              </w:rPr>
              <w:t>Reagentų valdymas</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4AE4A327" w14:textId="77777777" w:rsidR="00D47B05" w:rsidRPr="008C2270" w:rsidRDefault="00D47B05" w:rsidP="00D47B05">
            <w:pPr>
              <w:spacing w:after="0" w:line="240" w:lineRule="auto"/>
              <w:rPr>
                <w:rFonts w:ascii="Times New Roman" w:hAnsi="Times New Roman"/>
              </w:rPr>
            </w:pPr>
            <w:r w:rsidRPr="008C2270">
              <w:rPr>
                <w:rFonts w:ascii="Times New Roman" w:hAnsi="Times New Roman"/>
                <w:color w:val="000000" w:themeColor="text1"/>
              </w:rPr>
              <w:t>Matavimui naudojami ne daugiau kaip 2 reagentai (be cianido)</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14:paraId="4053EACE" w14:textId="7C40EEEF" w:rsidR="00D47B05" w:rsidRPr="008C2270" w:rsidRDefault="00D47B05" w:rsidP="00D47B05">
            <w:pPr>
              <w:spacing w:after="0" w:line="240" w:lineRule="auto"/>
              <w:rPr>
                <w:rFonts w:ascii="Times New Roman" w:hAnsi="Times New Roman"/>
                <w:lang w:eastAsia="en-US"/>
              </w:rPr>
            </w:pPr>
            <w:r w:rsidRPr="008C2270">
              <w:rPr>
                <w:rFonts w:ascii="Times New Roman" w:hAnsi="Times New Roman"/>
                <w:color w:val="000000" w:themeColor="text1"/>
              </w:rPr>
              <w:t>Matavimui naudojami 2 reagentai</w:t>
            </w:r>
            <w:r>
              <w:rPr>
                <w:rFonts w:ascii="Times New Roman" w:hAnsi="Times New Roman"/>
                <w:color w:val="000000" w:themeColor="text1"/>
              </w:rPr>
              <w:t xml:space="preserve">. </w:t>
            </w:r>
            <w:r w:rsidRPr="008C2270">
              <w:rPr>
                <w:rFonts w:ascii="Times New Roman" w:hAnsi="Times New Roman"/>
                <w:color w:val="000000" w:themeColor="text1"/>
              </w:rPr>
              <w:t>(be cianido)</w:t>
            </w:r>
            <w:r>
              <w:rPr>
                <w:rFonts w:ascii="Times New Roman" w:hAnsi="Times New Roman"/>
                <w:color w:val="000000" w:themeColor="text1"/>
              </w:rPr>
              <w:t>. Bukletas.</w:t>
            </w:r>
          </w:p>
        </w:tc>
      </w:tr>
      <w:tr w:rsidR="00D47B05" w:rsidRPr="008C2270" w14:paraId="549EBD5A" w14:textId="77777777" w:rsidTr="002643E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03D4E6D3" w14:textId="77777777" w:rsidR="00D47B05" w:rsidRPr="008C2270" w:rsidRDefault="00D47B05" w:rsidP="00D47B05">
            <w:pPr>
              <w:suppressAutoHyphens/>
              <w:spacing w:after="0" w:line="240" w:lineRule="auto"/>
              <w:jc w:val="center"/>
              <w:rPr>
                <w:rFonts w:ascii="Times New Roman" w:hAnsi="Times New Roman"/>
              </w:rPr>
            </w:pPr>
            <w:r w:rsidRPr="008C2270">
              <w:rPr>
                <w:rFonts w:ascii="Times New Roman" w:hAnsi="Times New Roman"/>
              </w:rPr>
              <w:t>11.</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19A7DD95" w14:textId="77777777" w:rsidR="00D47B05" w:rsidRPr="008C2270" w:rsidRDefault="00D47B05" w:rsidP="00D47B05">
            <w:pPr>
              <w:suppressAutoHyphens/>
              <w:spacing w:after="0" w:line="240" w:lineRule="auto"/>
              <w:rPr>
                <w:rFonts w:ascii="Times New Roman" w:hAnsi="Times New Roman"/>
              </w:rPr>
            </w:pPr>
            <w:r w:rsidRPr="008C2270">
              <w:rPr>
                <w:rFonts w:ascii="Times New Roman" w:hAnsi="Times New Roman"/>
                <w:sz w:val="24"/>
                <w:szCs w:val="24"/>
              </w:rPr>
              <w:t>Reagentų kiekio monitoringas</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57EC680E" w14:textId="77777777" w:rsidR="00D47B05" w:rsidRPr="008C2270" w:rsidRDefault="00D47B05" w:rsidP="00D47B05">
            <w:pPr>
              <w:spacing w:after="0" w:line="240" w:lineRule="auto"/>
              <w:rPr>
                <w:rFonts w:ascii="Times New Roman" w:hAnsi="Times New Roman"/>
              </w:rPr>
            </w:pPr>
            <w:r w:rsidRPr="008C2270">
              <w:rPr>
                <w:rFonts w:ascii="Times New Roman" w:hAnsi="Times New Roman"/>
              </w:rPr>
              <w:t>būtina</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14:paraId="2360D381" w14:textId="45C0F876" w:rsidR="00D47B05" w:rsidRPr="008C2270" w:rsidRDefault="00D47B05" w:rsidP="00D47B05">
            <w:pPr>
              <w:spacing w:after="0" w:line="240" w:lineRule="auto"/>
              <w:rPr>
                <w:rFonts w:ascii="Times New Roman" w:hAnsi="Times New Roman"/>
                <w:lang w:eastAsia="en-US"/>
              </w:rPr>
            </w:pPr>
            <w:r w:rsidRPr="008C2270">
              <w:rPr>
                <w:rFonts w:ascii="Times New Roman" w:hAnsi="Times New Roman"/>
                <w:sz w:val="24"/>
                <w:szCs w:val="24"/>
              </w:rPr>
              <w:t>Reagentų kiekio monitoringas</w:t>
            </w:r>
            <w:r>
              <w:rPr>
                <w:rFonts w:ascii="Times New Roman" w:hAnsi="Times New Roman"/>
                <w:sz w:val="24"/>
                <w:szCs w:val="24"/>
              </w:rPr>
              <w:t>. Vartotojo vadovas 190 psl.</w:t>
            </w:r>
          </w:p>
        </w:tc>
      </w:tr>
      <w:tr w:rsidR="00D47B05" w:rsidRPr="008C2270" w14:paraId="63DD1A70" w14:textId="77777777" w:rsidTr="00F62C71">
        <w:tc>
          <w:tcPr>
            <w:tcW w:w="9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68D2F617" w14:textId="77777777" w:rsidR="00D47B05" w:rsidRPr="008C2270" w:rsidRDefault="00D47B05" w:rsidP="00D47B05">
            <w:pPr>
              <w:spacing w:after="0" w:line="240" w:lineRule="auto"/>
              <w:jc w:val="center"/>
              <w:rPr>
                <w:rFonts w:ascii="Times New Roman" w:hAnsi="Times New Roman"/>
              </w:rPr>
            </w:pPr>
            <w:r w:rsidRPr="008C2270">
              <w:rPr>
                <w:rFonts w:ascii="Times New Roman" w:hAnsi="Times New Roman"/>
              </w:rPr>
              <w:t>12.</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0037CCBE" w14:textId="77777777" w:rsidR="00D47B05" w:rsidRPr="008C2270" w:rsidRDefault="00D47B05" w:rsidP="00D47B05">
            <w:pPr>
              <w:spacing w:after="0" w:line="240" w:lineRule="auto"/>
              <w:rPr>
                <w:rFonts w:ascii="Times New Roman" w:hAnsi="Times New Roman"/>
              </w:rPr>
            </w:pPr>
            <w:r w:rsidRPr="008C2270">
              <w:rPr>
                <w:rFonts w:ascii="Times New Roman" w:hAnsi="Times New Roman"/>
              </w:rPr>
              <w:t>Našumas</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77B63637" w14:textId="77777777" w:rsidR="00D47B05" w:rsidRPr="008C2270" w:rsidRDefault="00D47B05" w:rsidP="00D47B05">
            <w:pPr>
              <w:spacing w:after="0" w:line="240" w:lineRule="auto"/>
              <w:ind w:left="21"/>
              <w:jc w:val="both"/>
              <w:rPr>
                <w:rFonts w:ascii="Times New Roman" w:hAnsi="Times New Roman"/>
              </w:rPr>
            </w:pPr>
            <w:r w:rsidRPr="008C2270">
              <w:rPr>
                <w:rFonts w:ascii="Times New Roman" w:hAnsi="Times New Roman"/>
              </w:rPr>
              <w:t>Ne mažesnis kaip 50 +/- 10 mėginių/val.</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244AC7BB" w14:textId="5B3F62F2" w:rsidR="00D47B05" w:rsidRPr="008C2270" w:rsidRDefault="00D47B05" w:rsidP="00D47B05">
            <w:pPr>
              <w:spacing w:after="0" w:line="240" w:lineRule="auto"/>
              <w:rPr>
                <w:rFonts w:ascii="Times New Roman" w:hAnsi="Times New Roman"/>
                <w:lang w:eastAsia="en-US"/>
              </w:rPr>
            </w:pPr>
            <w:r>
              <w:rPr>
                <w:rFonts w:ascii="Times New Roman" w:hAnsi="Times New Roman"/>
              </w:rPr>
              <w:t>43</w:t>
            </w:r>
            <w:r w:rsidRPr="008C2270">
              <w:rPr>
                <w:rFonts w:ascii="Times New Roman" w:hAnsi="Times New Roman"/>
              </w:rPr>
              <w:t xml:space="preserve"> mėgini</w:t>
            </w:r>
            <w:r>
              <w:rPr>
                <w:rFonts w:ascii="Times New Roman" w:hAnsi="Times New Roman"/>
              </w:rPr>
              <w:t>ai</w:t>
            </w:r>
            <w:r w:rsidRPr="008C2270">
              <w:rPr>
                <w:rFonts w:ascii="Times New Roman" w:hAnsi="Times New Roman"/>
              </w:rPr>
              <w:t>/val.</w:t>
            </w:r>
            <w:r>
              <w:rPr>
                <w:rFonts w:ascii="Times New Roman" w:hAnsi="Times New Roman"/>
              </w:rPr>
              <w:t xml:space="preserve"> Bukletas.</w:t>
            </w:r>
          </w:p>
        </w:tc>
      </w:tr>
      <w:tr w:rsidR="00D47B05" w:rsidRPr="008C2270" w14:paraId="6E04FCB4" w14:textId="77777777" w:rsidTr="005F4068">
        <w:tc>
          <w:tcPr>
            <w:tcW w:w="9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344C1BCC" w14:textId="77777777" w:rsidR="00D47B05" w:rsidRPr="008C2270" w:rsidRDefault="00D47B05" w:rsidP="00D47B05">
            <w:pPr>
              <w:spacing w:after="0" w:line="240" w:lineRule="auto"/>
              <w:jc w:val="center"/>
              <w:rPr>
                <w:rFonts w:ascii="Times New Roman" w:hAnsi="Times New Roman"/>
              </w:rPr>
            </w:pPr>
            <w:r w:rsidRPr="008C2270">
              <w:rPr>
                <w:rFonts w:ascii="Times New Roman" w:hAnsi="Times New Roman"/>
              </w:rPr>
              <w:lastRenderedPageBreak/>
              <w:t>13.</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66D3242B" w14:textId="77777777" w:rsidR="00D47B05" w:rsidRPr="008C2270" w:rsidRDefault="00D47B05" w:rsidP="00D47B05">
            <w:pPr>
              <w:spacing w:after="0" w:line="240" w:lineRule="auto"/>
              <w:rPr>
                <w:rFonts w:ascii="Times New Roman" w:hAnsi="Times New Roman"/>
              </w:rPr>
            </w:pPr>
            <w:r w:rsidRPr="008C2270">
              <w:rPr>
                <w:rFonts w:ascii="Times New Roman" w:hAnsi="Times New Roman"/>
              </w:rPr>
              <w:t>Priežiūra</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4D1F7544" w14:textId="77777777" w:rsidR="00D47B05" w:rsidRPr="008C2270" w:rsidRDefault="00D47B05" w:rsidP="00D47B05">
            <w:pPr>
              <w:spacing w:after="0" w:line="240" w:lineRule="auto"/>
              <w:jc w:val="both"/>
              <w:rPr>
                <w:rFonts w:ascii="Times New Roman" w:hAnsi="Times New Roman"/>
              </w:rPr>
            </w:pPr>
            <w:r w:rsidRPr="008C2270">
              <w:rPr>
                <w:rFonts w:ascii="Times New Roman" w:hAnsi="Times New Roman"/>
              </w:rPr>
              <w:t>Nereikalinga atlikti kasdienes priežiūros procedūras.</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4AE27DE8" w14:textId="4232EC72" w:rsidR="00D47B05" w:rsidRPr="008C2270" w:rsidRDefault="00D47B05" w:rsidP="00D47B05">
            <w:pPr>
              <w:spacing w:after="0" w:line="240" w:lineRule="auto"/>
              <w:rPr>
                <w:rFonts w:ascii="Times New Roman" w:hAnsi="Times New Roman"/>
                <w:lang w:eastAsia="en-US"/>
              </w:rPr>
            </w:pPr>
            <w:r w:rsidRPr="008C2270">
              <w:rPr>
                <w:rFonts w:ascii="Times New Roman" w:hAnsi="Times New Roman"/>
              </w:rPr>
              <w:t>Nereikaling</w:t>
            </w:r>
            <w:r w:rsidR="00B452A2">
              <w:rPr>
                <w:rFonts w:ascii="Times New Roman" w:hAnsi="Times New Roman"/>
              </w:rPr>
              <w:t>os</w:t>
            </w:r>
            <w:r w:rsidRPr="008C2270">
              <w:rPr>
                <w:rFonts w:ascii="Times New Roman" w:hAnsi="Times New Roman"/>
              </w:rPr>
              <w:t xml:space="preserve"> atlikti kasdienes priežiūros procedūr</w:t>
            </w:r>
            <w:r w:rsidR="00B452A2">
              <w:rPr>
                <w:rFonts w:ascii="Times New Roman" w:hAnsi="Times New Roman"/>
              </w:rPr>
              <w:t>o</w:t>
            </w:r>
            <w:r w:rsidRPr="008C2270">
              <w:rPr>
                <w:rFonts w:ascii="Times New Roman" w:hAnsi="Times New Roman"/>
              </w:rPr>
              <w:t>s.</w:t>
            </w:r>
            <w:r>
              <w:rPr>
                <w:rFonts w:ascii="Times New Roman" w:hAnsi="Times New Roman"/>
              </w:rPr>
              <w:t xml:space="preserve"> Vartotojo vadovas 177 psl.</w:t>
            </w:r>
          </w:p>
        </w:tc>
      </w:tr>
      <w:tr w:rsidR="00D47B05" w:rsidRPr="008C2270" w14:paraId="531C0CBA" w14:textId="77777777" w:rsidTr="00942BB0">
        <w:tc>
          <w:tcPr>
            <w:tcW w:w="9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505F73E9" w14:textId="77777777" w:rsidR="00D47B05" w:rsidRPr="008C2270" w:rsidRDefault="00D47B05" w:rsidP="00D47B05">
            <w:pPr>
              <w:spacing w:after="0" w:line="240" w:lineRule="auto"/>
              <w:jc w:val="center"/>
              <w:rPr>
                <w:rFonts w:ascii="Times New Roman" w:hAnsi="Times New Roman"/>
              </w:rPr>
            </w:pPr>
            <w:r w:rsidRPr="008C2270">
              <w:rPr>
                <w:rFonts w:ascii="Times New Roman" w:hAnsi="Times New Roman"/>
              </w:rPr>
              <w:t>14.</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78EE887C" w14:textId="77777777" w:rsidR="00D47B05" w:rsidRPr="008C2270" w:rsidRDefault="00D47B05" w:rsidP="00D47B05">
            <w:pPr>
              <w:spacing w:after="0" w:line="240" w:lineRule="auto"/>
              <w:rPr>
                <w:rFonts w:ascii="Times New Roman" w:hAnsi="Times New Roman"/>
              </w:rPr>
            </w:pPr>
            <w:r w:rsidRPr="008C2270">
              <w:rPr>
                <w:rFonts w:ascii="Times New Roman" w:hAnsi="Times New Roman"/>
              </w:rPr>
              <w:t>Naudojimas</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71F6EAE4" w14:textId="77777777" w:rsidR="00D47B05" w:rsidRPr="008C2270" w:rsidRDefault="00D47B05" w:rsidP="00D47B05">
            <w:pPr>
              <w:spacing w:after="0" w:line="240" w:lineRule="auto"/>
              <w:jc w:val="both"/>
              <w:rPr>
                <w:rFonts w:ascii="Times New Roman" w:hAnsi="Times New Roman"/>
              </w:rPr>
            </w:pPr>
            <w:r w:rsidRPr="008C2270">
              <w:rPr>
                <w:rFonts w:ascii="Times New Roman" w:hAnsi="Times New Roman"/>
              </w:rPr>
              <w:t>Paprastas naudojimas, analizatorius valdomas per kompiuterį.</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289E11C2" w14:textId="7A501096" w:rsidR="00D47B05" w:rsidRPr="008C2270" w:rsidRDefault="00D47B05" w:rsidP="00D47B05">
            <w:pPr>
              <w:spacing w:after="0" w:line="240" w:lineRule="auto"/>
              <w:rPr>
                <w:rFonts w:ascii="Times New Roman" w:hAnsi="Times New Roman"/>
                <w:lang w:eastAsia="en-US"/>
              </w:rPr>
            </w:pPr>
            <w:r w:rsidRPr="008C2270">
              <w:rPr>
                <w:rFonts w:ascii="Times New Roman" w:hAnsi="Times New Roman"/>
              </w:rPr>
              <w:t>Paprastas naudojimas, analizatorius valdomas per kompiuterį.</w:t>
            </w:r>
            <w:r>
              <w:rPr>
                <w:rFonts w:ascii="Times New Roman" w:hAnsi="Times New Roman"/>
              </w:rPr>
              <w:t xml:space="preserve"> Vartotojo vadovas 27 psl.</w:t>
            </w:r>
          </w:p>
        </w:tc>
      </w:tr>
      <w:tr w:rsidR="00D47B05" w:rsidRPr="008C2270" w14:paraId="22324279" w14:textId="77777777" w:rsidTr="002643E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76211FD2" w14:textId="77777777" w:rsidR="00D47B05" w:rsidRPr="008C2270" w:rsidRDefault="00D47B05" w:rsidP="00D47B05">
            <w:pPr>
              <w:suppressAutoHyphens/>
              <w:spacing w:after="0" w:line="240" w:lineRule="auto"/>
              <w:jc w:val="center"/>
              <w:rPr>
                <w:rFonts w:ascii="Times New Roman" w:hAnsi="Times New Roman"/>
              </w:rPr>
            </w:pPr>
            <w:r w:rsidRPr="008C2270">
              <w:rPr>
                <w:rFonts w:ascii="Times New Roman" w:hAnsi="Times New Roman"/>
              </w:rPr>
              <w:t>15.</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6FCEBCD6" w14:textId="77777777" w:rsidR="00D47B05" w:rsidRPr="008C2270" w:rsidRDefault="00D47B05" w:rsidP="00D47B05">
            <w:pPr>
              <w:suppressAutoHyphens/>
              <w:spacing w:after="0" w:line="240" w:lineRule="auto"/>
              <w:rPr>
                <w:rFonts w:ascii="Times New Roman" w:hAnsi="Times New Roman"/>
              </w:rPr>
            </w:pPr>
            <w:r w:rsidRPr="008C2270">
              <w:rPr>
                <w:rFonts w:ascii="Times New Roman" w:hAnsi="Times New Roman"/>
              </w:rPr>
              <w:t>Pranešimai</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692F6031" w14:textId="77777777" w:rsidR="00D47B05" w:rsidRPr="008C2270" w:rsidRDefault="00D47B05" w:rsidP="00D47B05">
            <w:pPr>
              <w:spacing w:after="0" w:line="240" w:lineRule="auto"/>
              <w:jc w:val="both"/>
              <w:rPr>
                <w:rFonts w:ascii="Times New Roman" w:hAnsi="Times New Roman"/>
              </w:rPr>
            </w:pPr>
            <w:r w:rsidRPr="008C2270">
              <w:rPr>
                <w:rFonts w:ascii="Times New Roman" w:hAnsi="Times New Roman"/>
              </w:rPr>
              <w:t>Analizatoriaus monitoriuje ir spausdintame protokole pažymėti rezultatai už norminių dydžių ribų, pranešimai apie patologinius rodiklius ir populiacijas, interpretaciniai pranešimai.</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598A1AC8" w14:textId="30609E8E" w:rsidR="00D47B05" w:rsidRPr="008C2270" w:rsidRDefault="00D47B05" w:rsidP="00D47B05">
            <w:pPr>
              <w:spacing w:after="0" w:line="240" w:lineRule="auto"/>
              <w:rPr>
                <w:rFonts w:ascii="Times New Roman" w:hAnsi="Times New Roman"/>
                <w:lang w:eastAsia="en-US"/>
              </w:rPr>
            </w:pPr>
            <w:r w:rsidRPr="008C2270">
              <w:rPr>
                <w:rFonts w:ascii="Times New Roman" w:hAnsi="Times New Roman"/>
              </w:rPr>
              <w:t>Analizatoriaus monitoriuje ir spausdintame protokole pažymėti rezultatai už norminių dydžių ribų, pranešimai apie patologinius rodiklius ir populiacijas, interpretaciniai pranešimai.</w:t>
            </w:r>
            <w:r>
              <w:rPr>
                <w:rFonts w:ascii="Times New Roman" w:hAnsi="Times New Roman"/>
              </w:rPr>
              <w:t xml:space="preserve"> Vartotojo vadovas 116 psl.</w:t>
            </w:r>
          </w:p>
        </w:tc>
      </w:tr>
      <w:tr w:rsidR="00D47B05" w:rsidRPr="008C2270" w14:paraId="774867E2" w14:textId="77777777" w:rsidTr="00695688">
        <w:tc>
          <w:tcPr>
            <w:tcW w:w="9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7D2CF14C" w14:textId="77777777" w:rsidR="00D47B05" w:rsidRPr="008C2270" w:rsidRDefault="00D47B05" w:rsidP="00D47B05">
            <w:pPr>
              <w:suppressAutoHyphens/>
              <w:spacing w:after="0" w:line="240" w:lineRule="auto"/>
              <w:jc w:val="center"/>
              <w:rPr>
                <w:rFonts w:ascii="Times New Roman" w:hAnsi="Times New Roman"/>
              </w:rPr>
            </w:pPr>
            <w:r w:rsidRPr="008C2270">
              <w:rPr>
                <w:rFonts w:ascii="Times New Roman" w:hAnsi="Times New Roman"/>
              </w:rPr>
              <w:t>16.</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4031EC8B" w14:textId="77777777" w:rsidR="00D47B05" w:rsidRPr="008C2270" w:rsidRDefault="00D47B05" w:rsidP="00D47B05">
            <w:pPr>
              <w:suppressAutoHyphens/>
              <w:spacing w:after="0" w:line="240" w:lineRule="auto"/>
              <w:rPr>
                <w:rFonts w:ascii="Times New Roman" w:hAnsi="Times New Roman"/>
              </w:rPr>
            </w:pPr>
            <w:r w:rsidRPr="008C2270">
              <w:rPr>
                <w:rFonts w:ascii="Times New Roman" w:hAnsi="Times New Roman"/>
              </w:rPr>
              <w:t>Veiksmų atsekamumas</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564C54C1" w14:textId="77777777" w:rsidR="00D47B05" w:rsidRPr="008C2270" w:rsidRDefault="00D47B05" w:rsidP="00D47B05">
            <w:pPr>
              <w:spacing w:after="0" w:line="240" w:lineRule="auto"/>
              <w:jc w:val="both"/>
              <w:rPr>
                <w:rFonts w:ascii="Times New Roman" w:hAnsi="Times New Roman"/>
              </w:rPr>
            </w:pPr>
            <w:r w:rsidRPr="008C2270">
              <w:rPr>
                <w:rFonts w:ascii="Times New Roman" w:hAnsi="Times New Roman"/>
              </w:rPr>
              <w:t>Analizatorius atmintyje turi saugoti vartotojo veiksmus</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495C5C29" w14:textId="39BED65D" w:rsidR="00D47B05" w:rsidRPr="008C2270" w:rsidRDefault="00D47B05" w:rsidP="00D47B05">
            <w:pPr>
              <w:spacing w:after="0" w:line="240" w:lineRule="auto"/>
              <w:rPr>
                <w:rFonts w:ascii="Times New Roman" w:hAnsi="Times New Roman"/>
                <w:lang w:eastAsia="en-US"/>
              </w:rPr>
            </w:pPr>
            <w:r w:rsidRPr="008C2270">
              <w:rPr>
                <w:rFonts w:ascii="Times New Roman" w:hAnsi="Times New Roman"/>
              </w:rPr>
              <w:t>Analizatori</w:t>
            </w:r>
            <w:r>
              <w:rPr>
                <w:rFonts w:ascii="Times New Roman" w:hAnsi="Times New Roman"/>
              </w:rPr>
              <w:t>a</w:t>
            </w:r>
            <w:r w:rsidRPr="008C2270">
              <w:rPr>
                <w:rFonts w:ascii="Times New Roman" w:hAnsi="Times New Roman"/>
              </w:rPr>
              <w:t>us atmintyje saugo</w:t>
            </w:r>
            <w:r>
              <w:rPr>
                <w:rFonts w:ascii="Times New Roman" w:hAnsi="Times New Roman"/>
              </w:rPr>
              <w:t xml:space="preserve">mi </w:t>
            </w:r>
            <w:r w:rsidRPr="008C2270">
              <w:rPr>
                <w:rFonts w:ascii="Times New Roman" w:hAnsi="Times New Roman"/>
              </w:rPr>
              <w:t>vartotojo veiksm</w:t>
            </w:r>
            <w:r>
              <w:rPr>
                <w:rFonts w:ascii="Times New Roman" w:hAnsi="Times New Roman"/>
              </w:rPr>
              <w:t>ai. Vartotojo vadovas 86, 87 psl.</w:t>
            </w:r>
          </w:p>
        </w:tc>
      </w:tr>
      <w:tr w:rsidR="00D47B05" w:rsidRPr="008C2270" w14:paraId="0262E69C" w14:textId="77777777" w:rsidTr="002643E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2FC644E2" w14:textId="77777777" w:rsidR="00D47B05" w:rsidRPr="008C2270" w:rsidRDefault="00D47B05" w:rsidP="00D47B05">
            <w:pPr>
              <w:suppressAutoHyphens/>
              <w:spacing w:after="0" w:line="240" w:lineRule="auto"/>
              <w:jc w:val="center"/>
              <w:rPr>
                <w:rFonts w:ascii="Times New Roman" w:hAnsi="Times New Roman"/>
              </w:rPr>
            </w:pPr>
            <w:r w:rsidRPr="008C2270">
              <w:rPr>
                <w:rFonts w:ascii="Times New Roman" w:hAnsi="Times New Roman"/>
              </w:rPr>
              <w:t>17.</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644D6EA3" w14:textId="77777777" w:rsidR="00D47B05" w:rsidRPr="008C2270" w:rsidRDefault="00D47B05" w:rsidP="00D47B05">
            <w:pPr>
              <w:suppressAutoHyphens/>
              <w:spacing w:after="0" w:line="240" w:lineRule="auto"/>
              <w:rPr>
                <w:rFonts w:ascii="Times New Roman" w:hAnsi="Times New Roman"/>
              </w:rPr>
            </w:pPr>
            <w:r w:rsidRPr="008C2270">
              <w:rPr>
                <w:rFonts w:ascii="Times New Roman" w:hAnsi="Times New Roman"/>
              </w:rPr>
              <w:t>Komplektacija</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099A4992" w14:textId="77777777" w:rsidR="00D47B05" w:rsidRPr="008C2270" w:rsidRDefault="00D47B05" w:rsidP="00D47B05">
            <w:pPr>
              <w:spacing w:after="0" w:line="240" w:lineRule="auto"/>
              <w:jc w:val="both"/>
              <w:rPr>
                <w:rFonts w:ascii="Times New Roman" w:hAnsi="Times New Roman"/>
              </w:rPr>
            </w:pPr>
            <w:r w:rsidRPr="008C2270">
              <w:rPr>
                <w:rFonts w:ascii="Times New Roman" w:hAnsi="Times New Roman"/>
              </w:rPr>
              <w:t>komplektuojamas su A4 formos spausdintuvu, nepertraukiamos srovės šaltiniu, brūkšninių kodų skaitytuvu.</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7F051E28" w14:textId="32355AB2" w:rsidR="00D47B05" w:rsidRPr="008C2270" w:rsidRDefault="00D47B05" w:rsidP="00D47B05">
            <w:pPr>
              <w:spacing w:after="0" w:line="240" w:lineRule="auto"/>
              <w:rPr>
                <w:rFonts w:ascii="Times New Roman" w:hAnsi="Times New Roman"/>
                <w:lang w:eastAsia="en-US"/>
              </w:rPr>
            </w:pPr>
            <w:r w:rsidRPr="008C2270">
              <w:rPr>
                <w:rFonts w:ascii="Times New Roman" w:hAnsi="Times New Roman"/>
              </w:rPr>
              <w:t>komplektuojamas su A4 formos spausdintuvu</w:t>
            </w:r>
            <w:r>
              <w:rPr>
                <w:rFonts w:ascii="Times New Roman" w:hAnsi="Times New Roman"/>
              </w:rPr>
              <w:t xml:space="preserve"> Epson AL</w:t>
            </w:r>
            <w:r w:rsidR="00EA33BE">
              <w:rPr>
                <w:rFonts w:ascii="Times New Roman" w:hAnsi="Times New Roman"/>
              </w:rPr>
              <w:t xml:space="preserve"> M200</w:t>
            </w:r>
            <w:r w:rsidRPr="008C2270">
              <w:rPr>
                <w:rFonts w:ascii="Times New Roman" w:hAnsi="Times New Roman"/>
              </w:rPr>
              <w:t>, nepertraukiamos srovės šaltiniu</w:t>
            </w:r>
            <w:r w:rsidR="00EA33BE">
              <w:rPr>
                <w:rFonts w:ascii="Times New Roman" w:hAnsi="Times New Roman"/>
              </w:rPr>
              <w:t xml:space="preserve"> Smart UPS</w:t>
            </w:r>
            <w:r w:rsidRPr="008C2270">
              <w:rPr>
                <w:rFonts w:ascii="Times New Roman" w:hAnsi="Times New Roman"/>
              </w:rPr>
              <w:t>, brūkšninių kodų skaitytuvu</w:t>
            </w:r>
            <w:r w:rsidR="00EA33BE">
              <w:rPr>
                <w:rFonts w:ascii="Times New Roman" w:hAnsi="Times New Roman"/>
              </w:rPr>
              <w:t xml:space="preserve"> Datalogic</w:t>
            </w:r>
            <w:r w:rsidRPr="008C2270">
              <w:rPr>
                <w:rFonts w:ascii="Times New Roman" w:hAnsi="Times New Roman"/>
              </w:rPr>
              <w:t>.</w:t>
            </w:r>
            <w:r w:rsidR="00EA33BE">
              <w:rPr>
                <w:rFonts w:ascii="Times New Roman" w:hAnsi="Times New Roman"/>
              </w:rPr>
              <w:t>.</w:t>
            </w:r>
          </w:p>
        </w:tc>
      </w:tr>
      <w:tr w:rsidR="00D47B05" w:rsidRPr="008C2270" w14:paraId="5C4BEBE1" w14:textId="77777777" w:rsidTr="002643E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2735AEBD" w14:textId="77777777" w:rsidR="00D47B05" w:rsidRPr="008C2270" w:rsidRDefault="00D47B05" w:rsidP="00D47B05">
            <w:pPr>
              <w:suppressAutoHyphens/>
              <w:spacing w:after="0" w:line="240" w:lineRule="auto"/>
              <w:jc w:val="center"/>
              <w:rPr>
                <w:rFonts w:ascii="Times New Roman" w:hAnsi="Times New Roman"/>
              </w:rPr>
            </w:pPr>
            <w:r w:rsidRPr="008C2270">
              <w:rPr>
                <w:rFonts w:ascii="Times New Roman" w:hAnsi="Times New Roman"/>
              </w:rPr>
              <w:t>18.</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517D47C0" w14:textId="77777777" w:rsidR="00D47B05" w:rsidRPr="008C2270" w:rsidRDefault="00D47B05" w:rsidP="00D47B05">
            <w:pPr>
              <w:spacing w:after="0" w:line="240" w:lineRule="auto"/>
              <w:rPr>
                <w:rFonts w:ascii="Times New Roman" w:hAnsi="Times New Roman"/>
              </w:rPr>
            </w:pPr>
            <w:r w:rsidRPr="008C2270">
              <w:rPr>
                <w:rFonts w:ascii="Times New Roman" w:hAnsi="Times New Roman"/>
              </w:rPr>
              <w:t>Tiesinio matavimo ribos ne siauresnės kaip</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4E367F58" w14:textId="77777777" w:rsidR="00D47B05" w:rsidRPr="008C2270" w:rsidRDefault="00D47B05" w:rsidP="00D47B05">
            <w:pPr>
              <w:spacing w:after="0" w:line="240" w:lineRule="auto"/>
              <w:rPr>
                <w:rFonts w:ascii="Times New Roman" w:hAnsi="Times New Roman"/>
              </w:rPr>
            </w:pPr>
            <w:r w:rsidRPr="008C2270">
              <w:rPr>
                <w:rFonts w:ascii="Times New Roman" w:hAnsi="Times New Roman"/>
              </w:rPr>
              <w:t>WBC 0 - 150 x10</w:t>
            </w:r>
            <w:r w:rsidRPr="008C2270">
              <w:rPr>
                <w:rFonts w:ascii="Times New Roman" w:hAnsi="Times New Roman"/>
                <w:vertAlign w:val="superscript"/>
              </w:rPr>
              <w:t>9</w:t>
            </w:r>
            <w:r w:rsidRPr="008C2270">
              <w:rPr>
                <w:rFonts w:ascii="Times New Roman" w:hAnsi="Times New Roman"/>
              </w:rPr>
              <w:t>/L</w:t>
            </w:r>
          </w:p>
          <w:p w14:paraId="1BC030B5" w14:textId="77777777" w:rsidR="00D47B05" w:rsidRPr="008C2270" w:rsidRDefault="00D47B05" w:rsidP="00D47B05">
            <w:pPr>
              <w:spacing w:after="0" w:line="240" w:lineRule="auto"/>
              <w:rPr>
                <w:rFonts w:ascii="Times New Roman" w:hAnsi="Times New Roman"/>
              </w:rPr>
            </w:pPr>
            <w:r w:rsidRPr="008C2270">
              <w:rPr>
                <w:rFonts w:ascii="Times New Roman" w:hAnsi="Times New Roman"/>
              </w:rPr>
              <w:t>RBC 0 – 8 x 10</w:t>
            </w:r>
            <w:r w:rsidRPr="008C2270">
              <w:rPr>
                <w:rFonts w:ascii="Times New Roman" w:hAnsi="Times New Roman"/>
                <w:vertAlign w:val="superscript"/>
              </w:rPr>
              <w:t>12</w:t>
            </w:r>
            <w:r w:rsidRPr="008C2270">
              <w:rPr>
                <w:rFonts w:ascii="Times New Roman" w:hAnsi="Times New Roman"/>
              </w:rPr>
              <w:t>/L</w:t>
            </w:r>
          </w:p>
          <w:p w14:paraId="37194C26" w14:textId="77777777" w:rsidR="00D47B05" w:rsidRPr="008C2270" w:rsidRDefault="00D47B05" w:rsidP="00D47B05">
            <w:pPr>
              <w:spacing w:after="0" w:line="240" w:lineRule="auto"/>
              <w:rPr>
                <w:rFonts w:ascii="Times New Roman" w:hAnsi="Times New Roman"/>
              </w:rPr>
            </w:pPr>
            <w:r w:rsidRPr="008C2270">
              <w:rPr>
                <w:rFonts w:ascii="Times New Roman" w:hAnsi="Times New Roman"/>
              </w:rPr>
              <w:t>Hgb 0 - 240 g/L</w:t>
            </w:r>
          </w:p>
          <w:p w14:paraId="608B10B7" w14:textId="77777777" w:rsidR="00D47B05" w:rsidRPr="008C2270" w:rsidRDefault="00D47B05" w:rsidP="00D47B05">
            <w:pPr>
              <w:spacing w:after="0" w:line="240" w:lineRule="auto"/>
              <w:jc w:val="both"/>
              <w:rPr>
                <w:rFonts w:ascii="Times New Roman" w:hAnsi="Times New Roman"/>
              </w:rPr>
            </w:pPr>
            <w:r w:rsidRPr="008C2270">
              <w:rPr>
                <w:rFonts w:ascii="Times New Roman" w:hAnsi="Times New Roman"/>
              </w:rPr>
              <w:t>PLT 0-2000 x 10</w:t>
            </w:r>
            <w:r w:rsidRPr="008C2270">
              <w:rPr>
                <w:rFonts w:ascii="Times New Roman" w:hAnsi="Times New Roman"/>
                <w:vertAlign w:val="superscript"/>
              </w:rPr>
              <w:t>9</w:t>
            </w:r>
            <w:r w:rsidRPr="008C2270">
              <w:rPr>
                <w:rFonts w:ascii="Times New Roman" w:hAnsi="Times New Roman"/>
              </w:rPr>
              <w:t>/L</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427F8694" w14:textId="42B6EEF6" w:rsidR="00D47B05" w:rsidRPr="008C2270" w:rsidRDefault="00D47B05" w:rsidP="00D47B05">
            <w:pPr>
              <w:spacing w:after="0" w:line="240" w:lineRule="auto"/>
              <w:rPr>
                <w:rFonts w:ascii="Times New Roman" w:hAnsi="Times New Roman"/>
              </w:rPr>
            </w:pPr>
            <w:r w:rsidRPr="008C2270">
              <w:rPr>
                <w:rFonts w:ascii="Times New Roman" w:hAnsi="Times New Roman"/>
              </w:rPr>
              <w:t xml:space="preserve">WBC 0 - </w:t>
            </w:r>
            <w:r>
              <w:rPr>
                <w:rFonts w:ascii="Times New Roman" w:hAnsi="Times New Roman"/>
              </w:rPr>
              <w:t>30</w:t>
            </w:r>
            <w:r w:rsidRPr="008C2270">
              <w:rPr>
                <w:rFonts w:ascii="Times New Roman" w:hAnsi="Times New Roman"/>
              </w:rPr>
              <w:t>0 x10</w:t>
            </w:r>
            <w:r w:rsidRPr="008C2270">
              <w:rPr>
                <w:rFonts w:ascii="Times New Roman" w:hAnsi="Times New Roman"/>
                <w:vertAlign w:val="superscript"/>
              </w:rPr>
              <w:t>9</w:t>
            </w:r>
            <w:r w:rsidRPr="008C2270">
              <w:rPr>
                <w:rFonts w:ascii="Times New Roman" w:hAnsi="Times New Roman"/>
              </w:rPr>
              <w:t>/L</w:t>
            </w:r>
          </w:p>
          <w:p w14:paraId="315AAB1E" w14:textId="77777777" w:rsidR="00D47B05" w:rsidRPr="008C2270" w:rsidRDefault="00D47B05" w:rsidP="00D47B05">
            <w:pPr>
              <w:spacing w:after="0" w:line="240" w:lineRule="auto"/>
              <w:rPr>
                <w:rFonts w:ascii="Times New Roman" w:hAnsi="Times New Roman"/>
              </w:rPr>
            </w:pPr>
            <w:r w:rsidRPr="008C2270">
              <w:rPr>
                <w:rFonts w:ascii="Times New Roman" w:hAnsi="Times New Roman"/>
              </w:rPr>
              <w:t>RBC 0 – 8 x 10</w:t>
            </w:r>
            <w:r w:rsidRPr="008C2270">
              <w:rPr>
                <w:rFonts w:ascii="Times New Roman" w:hAnsi="Times New Roman"/>
                <w:vertAlign w:val="superscript"/>
              </w:rPr>
              <w:t>12</w:t>
            </w:r>
            <w:r w:rsidRPr="008C2270">
              <w:rPr>
                <w:rFonts w:ascii="Times New Roman" w:hAnsi="Times New Roman"/>
              </w:rPr>
              <w:t>/L</w:t>
            </w:r>
          </w:p>
          <w:p w14:paraId="7E635F15" w14:textId="77777777" w:rsidR="00D47B05" w:rsidRPr="008C2270" w:rsidRDefault="00D47B05" w:rsidP="00D47B05">
            <w:pPr>
              <w:spacing w:after="0" w:line="240" w:lineRule="auto"/>
              <w:rPr>
                <w:rFonts w:ascii="Times New Roman" w:hAnsi="Times New Roman"/>
              </w:rPr>
            </w:pPr>
            <w:r w:rsidRPr="008C2270">
              <w:rPr>
                <w:rFonts w:ascii="Times New Roman" w:hAnsi="Times New Roman"/>
              </w:rPr>
              <w:t>Hgb 0 - 240 g/L</w:t>
            </w:r>
          </w:p>
          <w:p w14:paraId="520D1E30" w14:textId="20B4A09B" w:rsidR="00D47B05" w:rsidRPr="008C2270" w:rsidRDefault="00D47B05" w:rsidP="00D47B05">
            <w:pPr>
              <w:spacing w:after="0" w:line="240" w:lineRule="auto"/>
              <w:rPr>
                <w:rFonts w:ascii="Times New Roman" w:hAnsi="Times New Roman"/>
                <w:lang w:eastAsia="en-US"/>
              </w:rPr>
            </w:pPr>
            <w:r w:rsidRPr="008C2270">
              <w:rPr>
                <w:rFonts w:ascii="Times New Roman" w:hAnsi="Times New Roman"/>
              </w:rPr>
              <w:t>PLT 0-2</w:t>
            </w:r>
            <w:r>
              <w:rPr>
                <w:rFonts w:ascii="Times New Roman" w:hAnsi="Times New Roman"/>
              </w:rPr>
              <w:t>5</w:t>
            </w:r>
            <w:r w:rsidRPr="008C2270">
              <w:rPr>
                <w:rFonts w:ascii="Times New Roman" w:hAnsi="Times New Roman"/>
              </w:rPr>
              <w:t>00 x 10</w:t>
            </w:r>
            <w:r w:rsidRPr="008C2270">
              <w:rPr>
                <w:rFonts w:ascii="Times New Roman" w:hAnsi="Times New Roman"/>
                <w:vertAlign w:val="superscript"/>
              </w:rPr>
              <w:t>9</w:t>
            </w:r>
            <w:r w:rsidRPr="008C2270">
              <w:rPr>
                <w:rFonts w:ascii="Times New Roman" w:hAnsi="Times New Roman"/>
              </w:rPr>
              <w:t>/L</w:t>
            </w:r>
            <w:r>
              <w:rPr>
                <w:rFonts w:ascii="Times New Roman" w:hAnsi="Times New Roman"/>
              </w:rPr>
              <w:t>. Bukletas.</w:t>
            </w:r>
          </w:p>
        </w:tc>
      </w:tr>
      <w:tr w:rsidR="00D47B05" w:rsidRPr="008C2270" w14:paraId="33543D0F" w14:textId="77777777" w:rsidTr="002643E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67A50BC6" w14:textId="77777777" w:rsidR="00D47B05" w:rsidRPr="008C2270" w:rsidRDefault="00D47B05" w:rsidP="00D47B05">
            <w:pPr>
              <w:suppressAutoHyphens/>
              <w:spacing w:after="0" w:line="240" w:lineRule="auto"/>
              <w:jc w:val="center"/>
              <w:rPr>
                <w:rFonts w:ascii="Times New Roman" w:hAnsi="Times New Roman"/>
              </w:rPr>
            </w:pPr>
            <w:r w:rsidRPr="008C2270">
              <w:rPr>
                <w:rFonts w:ascii="Times New Roman" w:hAnsi="Times New Roman"/>
              </w:rPr>
              <w:t>19.</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41C1A07E" w14:textId="77777777" w:rsidR="00D47B05" w:rsidRPr="008C2270" w:rsidRDefault="00D47B05" w:rsidP="00D47B05">
            <w:pPr>
              <w:suppressAutoHyphens/>
              <w:spacing w:after="0" w:line="240" w:lineRule="auto"/>
              <w:rPr>
                <w:rFonts w:ascii="Times New Roman" w:hAnsi="Times New Roman"/>
              </w:rPr>
            </w:pPr>
            <w:r w:rsidRPr="008C2270">
              <w:rPr>
                <w:rFonts w:ascii="Times New Roman" w:hAnsi="Times New Roman"/>
              </w:rPr>
              <w:t>Galimybė jungtis prie nemokamos tarptautinės palyginamosios kontrolės (saugumas)</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3C36DB63" w14:textId="77777777" w:rsidR="00D47B05" w:rsidRPr="008C2270" w:rsidRDefault="00D47B05" w:rsidP="00D47B05">
            <w:pPr>
              <w:spacing w:after="0" w:line="240" w:lineRule="auto"/>
              <w:jc w:val="both"/>
              <w:rPr>
                <w:rFonts w:ascii="Times New Roman" w:hAnsi="Times New Roman"/>
              </w:rPr>
            </w:pPr>
            <w:r w:rsidRPr="008C2270">
              <w:rPr>
                <w:rFonts w:ascii="Times New Roman" w:hAnsi="Times New Roman"/>
                <w:lang w:eastAsia="en-US"/>
              </w:rPr>
              <w:t xml:space="preserve">Būtina                                                                                                                                                                                                                                                                                                                                                                                                                                                                                                                                                                                                                                                                                                                                                                                                                                                                                                                                                                                                                                                                                                                                                                                                                                                                                                                                                                                                                                                                                                                                                                                                                                                                                                                                                                                                                                                                                                                            </w:t>
            </w:r>
          </w:p>
          <w:p w14:paraId="1F8B4819" w14:textId="77777777" w:rsidR="00D47B05" w:rsidRPr="008C2270" w:rsidRDefault="00D47B05" w:rsidP="00D47B05">
            <w:pPr>
              <w:spacing w:after="0" w:line="240" w:lineRule="auto"/>
              <w:jc w:val="both"/>
              <w:rPr>
                <w:rFonts w:ascii="Times New Roman" w:hAnsi="Times New Roman"/>
                <w:lang w:eastAsia="en-US"/>
              </w:rPr>
            </w:pP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3D59A679" w14:textId="1148D70E" w:rsidR="00D47B05" w:rsidRPr="008C2270" w:rsidRDefault="00D47B05" w:rsidP="00D47B05">
            <w:pPr>
              <w:spacing w:after="0" w:line="240" w:lineRule="auto"/>
              <w:rPr>
                <w:rFonts w:ascii="Times New Roman" w:hAnsi="Times New Roman"/>
                <w:lang w:eastAsia="en-US"/>
              </w:rPr>
            </w:pPr>
            <w:r w:rsidRPr="008C2270">
              <w:rPr>
                <w:rFonts w:ascii="Times New Roman" w:hAnsi="Times New Roman"/>
              </w:rPr>
              <w:t>Galim</w:t>
            </w:r>
            <w:r>
              <w:rPr>
                <w:rFonts w:ascii="Times New Roman" w:hAnsi="Times New Roman"/>
              </w:rPr>
              <w:t>a</w:t>
            </w:r>
            <w:r w:rsidRPr="008C2270">
              <w:rPr>
                <w:rFonts w:ascii="Times New Roman" w:hAnsi="Times New Roman"/>
              </w:rPr>
              <w:t xml:space="preserve"> jungtis prie nemokamos tarptautinės palyginamosios kontrolės (saugumas)</w:t>
            </w:r>
            <w:r>
              <w:rPr>
                <w:rFonts w:ascii="Times New Roman" w:hAnsi="Times New Roman"/>
              </w:rPr>
              <w:t>. Vartotojo vadovas 88 psl.</w:t>
            </w:r>
          </w:p>
        </w:tc>
      </w:tr>
      <w:tr w:rsidR="00D47B05" w:rsidRPr="008C2270" w14:paraId="2955A8C5" w14:textId="77777777" w:rsidTr="002643E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41B73EC4" w14:textId="77777777" w:rsidR="00D47B05" w:rsidRPr="008C2270" w:rsidRDefault="00D47B05" w:rsidP="00D47B05">
            <w:pPr>
              <w:suppressAutoHyphens/>
              <w:spacing w:after="0" w:line="240" w:lineRule="auto"/>
              <w:jc w:val="center"/>
              <w:rPr>
                <w:rFonts w:ascii="Times New Roman" w:hAnsi="Times New Roman"/>
              </w:rPr>
            </w:pPr>
            <w:r w:rsidRPr="008C2270">
              <w:rPr>
                <w:rFonts w:ascii="Times New Roman" w:hAnsi="Times New Roman"/>
              </w:rPr>
              <w:t>20.</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2DEFC8A2" w14:textId="77777777" w:rsidR="00D47B05" w:rsidRPr="008C2270" w:rsidRDefault="00D47B05" w:rsidP="00D47B05">
            <w:pPr>
              <w:suppressAutoHyphens/>
              <w:spacing w:after="0" w:line="240" w:lineRule="auto"/>
              <w:rPr>
                <w:rFonts w:ascii="Times New Roman" w:hAnsi="Times New Roman"/>
              </w:rPr>
            </w:pPr>
            <w:r w:rsidRPr="008C2270">
              <w:rPr>
                <w:rFonts w:ascii="Times New Roman" w:hAnsi="Times New Roman"/>
              </w:rPr>
              <w:t>Jungtys</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62F0CA1D" w14:textId="77777777" w:rsidR="00D47B05" w:rsidRPr="008C2270" w:rsidRDefault="00D47B05" w:rsidP="00D47B05">
            <w:pPr>
              <w:spacing w:after="0" w:line="240" w:lineRule="auto"/>
              <w:jc w:val="both"/>
              <w:rPr>
                <w:rFonts w:ascii="Times New Roman" w:hAnsi="Times New Roman"/>
              </w:rPr>
            </w:pPr>
            <w:r w:rsidRPr="008C2270">
              <w:rPr>
                <w:rFonts w:ascii="Times New Roman" w:hAnsi="Times New Roman"/>
                <w:lang w:eastAsia="en-US"/>
              </w:rPr>
              <w:t>USB-4 vnt., RS232,Ethernet</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4A869D84" w14:textId="222822B1" w:rsidR="00D47B05" w:rsidRPr="008C2270" w:rsidRDefault="00D47B05" w:rsidP="00D47B05">
            <w:pPr>
              <w:spacing w:after="0" w:line="240" w:lineRule="auto"/>
              <w:rPr>
                <w:rFonts w:ascii="Times New Roman" w:hAnsi="Times New Roman"/>
                <w:lang w:eastAsia="en-US"/>
              </w:rPr>
            </w:pPr>
            <w:r w:rsidRPr="008C2270">
              <w:rPr>
                <w:rFonts w:ascii="Times New Roman" w:hAnsi="Times New Roman"/>
                <w:lang w:eastAsia="en-US"/>
              </w:rPr>
              <w:t>USB-4 vnt., RS232,Ethernet</w:t>
            </w:r>
            <w:r>
              <w:rPr>
                <w:rFonts w:ascii="Times New Roman" w:hAnsi="Times New Roman"/>
                <w:lang w:eastAsia="en-US"/>
              </w:rPr>
              <w:t>. Bukletas.</w:t>
            </w:r>
          </w:p>
        </w:tc>
      </w:tr>
      <w:tr w:rsidR="00D47B05" w:rsidRPr="008C2270" w14:paraId="09491878" w14:textId="77777777" w:rsidTr="002643E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563862E9" w14:textId="77777777" w:rsidR="00D47B05" w:rsidRPr="008C2270" w:rsidRDefault="00D47B05" w:rsidP="00D47B05">
            <w:pPr>
              <w:suppressAutoHyphens/>
              <w:spacing w:after="0" w:line="240" w:lineRule="auto"/>
              <w:jc w:val="center"/>
              <w:rPr>
                <w:rFonts w:ascii="Times New Roman" w:hAnsi="Times New Roman"/>
              </w:rPr>
            </w:pPr>
            <w:r w:rsidRPr="008C2270">
              <w:rPr>
                <w:rFonts w:ascii="Times New Roman" w:hAnsi="Times New Roman"/>
              </w:rPr>
              <w:t>21.</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4C375A36" w14:textId="77777777" w:rsidR="00D47B05" w:rsidRPr="008C2270" w:rsidRDefault="00D47B05" w:rsidP="00D47B05">
            <w:pPr>
              <w:suppressAutoHyphens/>
              <w:spacing w:after="0" w:line="240" w:lineRule="auto"/>
              <w:rPr>
                <w:rFonts w:ascii="Times New Roman" w:hAnsi="Times New Roman"/>
              </w:rPr>
            </w:pPr>
            <w:r w:rsidRPr="008C2270">
              <w:rPr>
                <w:rFonts w:ascii="Times New Roman" w:hAnsi="Times New Roman"/>
              </w:rPr>
              <w:t>Komunikacija dvipusio ryšio, ASTM protokolas</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028CB418" w14:textId="77777777" w:rsidR="00D47B05" w:rsidRPr="008C2270" w:rsidRDefault="00D47B05" w:rsidP="00D47B05">
            <w:pPr>
              <w:spacing w:after="0" w:line="240" w:lineRule="auto"/>
              <w:jc w:val="both"/>
              <w:rPr>
                <w:rFonts w:ascii="Times New Roman" w:hAnsi="Times New Roman"/>
              </w:rPr>
            </w:pPr>
            <w:r w:rsidRPr="008C2270">
              <w:rPr>
                <w:rFonts w:ascii="Times New Roman" w:hAnsi="Times New Roman"/>
                <w:lang w:eastAsia="en-US"/>
              </w:rPr>
              <w:t>būtina</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6AE5B477" w14:textId="2E656C85" w:rsidR="00D47B05" w:rsidRPr="008C2270" w:rsidRDefault="00D47B05" w:rsidP="00D47B05">
            <w:pPr>
              <w:spacing w:after="0" w:line="240" w:lineRule="auto"/>
              <w:rPr>
                <w:rFonts w:ascii="Times New Roman" w:hAnsi="Times New Roman"/>
                <w:lang w:eastAsia="en-US"/>
              </w:rPr>
            </w:pPr>
            <w:r w:rsidRPr="008C2270">
              <w:rPr>
                <w:rFonts w:ascii="Times New Roman" w:hAnsi="Times New Roman"/>
              </w:rPr>
              <w:t>Komunikacija dvipusio ryšio, ASTM protokolas</w:t>
            </w:r>
            <w:r>
              <w:rPr>
                <w:rFonts w:ascii="Times New Roman" w:hAnsi="Times New Roman"/>
              </w:rPr>
              <w:t>. Bukletas.</w:t>
            </w:r>
          </w:p>
        </w:tc>
      </w:tr>
      <w:tr w:rsidR="00D47B05" w:rsidRPr="008C2270" w14:paraId="77E4EC36" w14:textId="77777777" w:rsidTr="002643E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543C78E7" w14:textId="77777777" w:rsidR="00D47B05" w:rsidRPr="008C2270" w:rsidRDefault="00D47B05" w:rsidP="00D47B05">
            <w:pPr>
              <w:suppressAutoHyphens/>
              <w:spacing w:after="0" w:line="240" w:lineRule="auto"/>
              <w:jc w:val="center"/>
              <w:rPr>
                <w:rFonts w:ascii="Times New Roman" w:hAnsi="Times New Roman"/>
              </w:rPr>
            </w:pPr>
            <w:r w:rsidRPr="008C2270">
              <w:rPr>
                <w:rFonts w:ascii="Times New Roman" w:hAnsi="Times New Roman"/>
              </w:rPr>
              <w:t>22.</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2EF7106F" w14:textId="77777777" w:rsidR="00D47B05" w:rsidRPr="008C2270" w:rsidRDefault="00D47B05" w:rsidP="00D47B05">
            <w:pPr>
              <w:suppressAutoHyphens/>
              <w:spacing w:after="0" w:line="240" w:lineRule="auto"/>
              <w:rPr>
                <w:rFonts w:ascii="Times New Roman" w:hAnsi="Times New Roman"/>
              </w:rPr>
            </w:pPr>
            <w:r w:rsidRPr="008C2270">
              <w:rPr>
                <w:rFonts w:ascii="Times New Roman" w:hAnsi="Times New Roman"/>
              </w:rPr>
              <w:t xml:space="preserve">Siūlomas analizatorius ir jo programinė įranga turi būti suderinama ir integruojama į LIS (OPEN LIMS) laboratorijos informacinę sistemą. </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573E35FC" w14:textId="77777777" w:rsidR="00D47B05" w:rsidRPr="008C2270" w:rsidRDefault="00D47B05" w:rsidP="00D47B05">
            <w:pPr>
              <w:spacing w:after="0" w:line="240" w:lineRule="auto"/>
              <w:jc w:val="both"/>
              <w:rPr>
                <w:rFonts w:ascii="Times New Roman" w:hAnsi="Times New Roman"/>
              </w:rPr>
            </w:pPr>
            <w:r w:rsidRPr="008C2270">
              <w:rPr>
                <w:rFonts w:ascii="Times New Roman" w:hAnsi="Times New Roman"/>
              </w:rPr>
              <w:t>būtina</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14:paraId="08A9DF37" w14:textId="2537CE93" w:rsidR="00D47B05" w:rsidRPr="008C2270" w:rsidRDefault="00D47B05" w:rsidP="00D47B05">
            <w:pPr>
              <w:spacing w:after="0" w:line="240" w:lineRule="auto"/>
              <w:rPr>
                <w:rFonts w:ascii="Times New Roman" w:hAnsi="Times New Roman"/>
                <w:lang w:eastAsia="en-US"/>
              </w:rPr>
            </w:pPr>
            <w:r w:rsidRPr="008C2270">
              <w:rPr>
                <w:rFonts w:ascii="Times New Roman" w:hAnsi="Times New Roman"/>
              </w:rPr>
              <w:t>Siūlomas analizatorius ir jo programinė įranga suderinama ir integruojama į LIS (OPEN LIMS) laboratorijos informacinę sistemą.</w:t>
            </w:r>
          </w:p>
        </w:tc>
      </w:tr>
    </w:tbl>
    <w:p w14:paraId="1A542AC6" w14:textId="77777777" w:rsidR="002745C4" w:rsidRDefault="002745C4">
      <w:pPr>
        <w:tabs>
          <w:tab w:val="left" w:pos="1134"/>
        </w:tabs>
        <w:rPr>
          <w:rFonts w:ascii="Times New Roman" w:hAnsi="Times New Roman"/>
          <w:b/>
        </w:rPr>
      </w:pPr>
    </w:p>
    <w:p w14:paraId="30F865B5" w14:textId="77777777" w:rsidR="007B0706" w:rsidRDefault="007B0706">
      <w:pPr>
        <w:widowControl w:val="0"/>
        <w:spacing w:line="22" w:lineRule="atLeast"/>
        <w:ind w:right="-41"/>
        <w:rPr>
          <w:rFonts w:ascii="Times New Roman" w:hAnsi="Times New Roman"/>
          <w:b/>
        </w:rPr>
      </w:pPr>
    </w:p>
    <w:p w14:paraId="69EB365B" w14:textId="18A9463E" w:rsidR="002745C4" w:rsidRDefault="008C2270">
      <w:pPr>
        <w:widowControl w:val="0"/>
        <w:spacing w:line="22" w:lineRule="atLeast"/>
        <w:ind w:right="-41"/>
      </w:pPr>
      <w:r>
        <w:rPr>
          <w:rFonts w:ascii="Times New Roman" w:hAnsi="Times New Roman"/>
          <w:b/>
        </w:rPr>
        <w:lastRenderedPageBreak/>
        <w:t xml:space="preserve">2 </w:t>
      </w:r>
      <w:r w:rsidR="00081063">
        <w:rPr>
          <w:rFonts w:ascii="Times New Roman" w:hAnsi="Times New Roman"/>
          <w:b/>
        </w:rPr>
        <w:t>PIRKIMO OBJEKTO DALIS.  Reagentai ir papildomos priemonės gliukozės/laktatų tyrimų sistemos analizatoriui.</w:t>
      </w:r>
    </w:p>
    <w:p w14:paraId="3F8CE2C1" w14:textId="77777777" w:rsidR="0044331F" w:rsidRPr="0044331F" w:rsidRDefault="0044331F" w:rsidP="0044331F">
      <w:pPr>
        <w:pStyle w:val="ListParagraph"/>
        <w:numPr>
          <w:ilvl w:val="0"/>
          <w:numId w:val="6"/>
        </w:numPr>
        <w:tabs>
          <w:tab w:val="left" w:pos="709"/>
        </w:tabs>
        <w:rPr>
          <w:rFonts w:ascii="Times New Roman" w:hAnsi="Times New Roman"/>
          <w:lang w:val="lt-LT"/>
        </w:rPr>
      </w:pPr>
      <w:r w:rsidRPr="0044331F">
        <w:rPr>
          <w:rFonts w:ascii="Times New Roman" w:hAnsi="Times New Roman"/>
          <w:lang w:val="lt-LT"/>
        </w:rPr>
        <w:t>Visos siūlomos prekės, reagentai bei priemonės turi būti originalios, su adaptacijos protokolais, tinkamos darbui su siūlomu analizatoriumi.</w:t>
      </w:r>
    </w:p>
    <w:p w14:paraId="1AE3DC82" w14:textId="0B57A382" w:rsidR="0044331F" w:rsidRPr="0044331F" w:rsidRDefault="0044331F" w:rsidP="0044331F">
      <w:pPr>
        <w:pStyle w:val="ListParagraph"/>
        <w:numPr>
          <w:ilvl w:val="0"/>
          <w:numId w:val="6"/>
        </w:numPr>
        <w:tabs>
          <w:tab w:val="left" w:pos="709"/>
        </w:tabs>
        <w:rPr>
          <w:rFonts w:ascii="Times New Roman" w:hAnsi="Times New Roman"/>
        </w:rPr>
      </w:pPr>
      <w:r w:rsidRPr="0044331F">
        <w:rPr>
          <w:rFonts w:ascii="Times New Roman" w:hAnsi="Times New Roman"/>
          <w:lang w:val="lt-LT"/>
        </w:rPr>
        <w:t>Bendras atliekamų tyrimų skaičius per 24</w:t>
      </w:r>
      <w:r w:rsidRPr="0044331F">
        <w:rPr>
          <w:rFonts w:ascii="Times New Roman" w:hAnsi="Times New Roman"/>
          <w:color w:val="FF0000"/>
          <w:lang w:val="lt-LT"/>
        </w:rPr>
        <w:t xml:space="preserve"> </w:t>
      </w:r>
      <w:r w:rsidRPr="0044331F">
        <w:rPr>
          <w:rFonts w:ascii="Times New Roman" w:hAnsi="Times New Roman"/>
          <w:lang w:val="lt-LT"/>
        </w:rPr>
        <w:t xml:space="preserve">mėn. yra </w:t>
      </w:r>
      <w:r>
        <w:rPr>
          <w:rFonts w:ascii="Times New Roman" w:hAnsi="Times New Roman"/>
          <w:lang w:val="lt-LT"/>
        </w:rPr>
        <w:t>3000</w:t>
      </w:r>
      <w:r w:rsidRPr="0044331F">
        <w:rPr>
          <w:rFonts w:ascii="Times New Roman" w:hAnsi="Times New Roman"/>
          <w:lang w:val="lt-LT"/>
        </w:rPr>
        <w:t xml:space="preserve"> tyrimų.</w:t>
      </w:r>
    </w:p>
    <w:p w14:paraId="328F2B43" w14:textId="77777777" w:rsidR="0044331F" w:rsidRPr="0044331F" w:rsidRDefault="0044331F" w:rsidP="0044331F">
      <w:pPr>
        <w:pStyle w:val="ListParagraph"/>
        <w:numPr>
          <w:ilvl w:val="0"/>
          <w:numId w:val="6"/>
        </w:numPr>
        <w:tabs>
          <w:tab w:val="left" w:pos="709"/>
        </w:tabs>
        <w:rPr>
          <w:rFonts w:ascii="Times New Roman" w:hAnsi="Times New Roman"/>
          <w:lang w:val="lt-LT"/>
        </w:rPr>
      </w:pPr>
      <w:r w:rsidRPr="0044331F">
        <w:rPr>
          <w:rFonts w:ascii="Times New Roman" w:hAnsi="Times New Roman"/>
          <w:lang w:val="lt-LT"/>
        </w:rPr>
        <w:t xml:space="preserve">Analizatorius sutarties galiojimo laikotarpiu instaliuojamas panaudai. </w:t>
      </w:r>
    </w:p>
    <w:p w14:paraId="488D9FE6" w14:textId="673DFDE6" w:rsidR="002745C4" w:rsidRPr="008C2270" w:rsidRDefault="00081063">
      <w:pPr>
        <w:pStyle w:val="ListParagraph"/>
        <w:numPr>
          <w:ilvl w:val="0"/>
          <w:numId w:val="6"/>
        </w:numPr>
        <w:rPr>
          <w:rFonts w:ascii="Times New Roman" w:hAnsi="Times New Roman"/>
          <w:lang w:val="lt-LT"/>
        </w:rPr>
      </w:pPr>
      <w:r w:rsidRPr="008C2270">
        <w:rPr>
          <w:rFonts w:ascii="Times New Roman" w:hAnsi="Times New Roman"/>
          <w:lang w:val="lt-LT"/>
        </w:rPr>
        <w:t xml:space="preserve">Reikalavimai analizatoriui pateikti </w:t>
      </w:r>
      <w:r w:rsidR="00FB136B">
        <w:rPr>
          <w:rFonts w:ascii="Times New Roman" w:hAnsi="Times New Roman"/>
          <w:lang w:val="lt-LT"/>
        </w:rPr>
        <w:t>l</w:t>
      </w:r>
      <w:r w:rsidRPr="008C2270">
        <w:rPr>
          <w:rFonts w:ascii="Times New Roman" w:hAnsi="Times New Roman"/>
          <w:lang w:val="lt-LT"/>
        </w:rPr>
        <w:t>entelėje.</w:t>
      </w:r>
    </w:p>
    <w:p w14:paraId="7C3C1F08" w14:textId="77777777" w:rsidR="002745C4" w:rsidRDefault="002745C4">
      <w:pPr>
        <w:widowControl w:val="0"/>
        <w:spacing w:line="22" w:lineRule="atLeast"/>
        <w:ind w:right="-41" w:firstLine="567"/>
        <w:jc w:val="center"/>
        <w:rPr>
          <w:rFonts w:ascii="Times New Roman" w:hAnsi="Times New Roman"/>
          <w:b/>
          <w:bCs/>
        </w:rPr>
      </w:pPr>
    </w:p>
    <w:tbl>
      <w:tblPr>
        <w:tblW w:w="15066" w:type="dxa"/>
        <w:tblInd w:w="-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A0" w:firstRow="1" w:lastRow="0" w:firstColumn="1" w:lastColumn="0" w:noHBand="0" w:noVBand="0"/>
      </w:tblPr>
      <w:tblGrid>
        <w:gridCol w:w="640"/>
        <w:gridCol w:w="2150"/>
        <w:gridCol w:w="1406"/>
        <w:gridCol w:w="1740"/>
        <w:gridCol w:w="1050"/>
        <w:gridCol w:w="1559"/>
        <w:gridCol w:w="1418"/>
        <w:gridCol w:w="1134"/>
        <w:gridCol w:w="1134"/>
        <w:gridCol w:w="2835"/>
      </w:tblGrid>
      <w:tr w:rsidR="002643E9" w14:paraId="036DBAF6" w14:textId="77777777" w:rsidTr="002643E9">
        <w:trPr>
          <w:trHeight w:val="1623"/>
        </w:trPr>
        <w:tc>
          <w:tcPr>
            <w:tcW w:w="64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97F6600" w14:textId="77777777" w:rsidR="002745C4" w:rsidRDefault="00081063" w:rsidP="008C2270">
            <w:pPr>
              <w:spacing w:after="0" w:line="240" w:lineRule="auto"/>
              <w:jc w:val="center"/>
              <w:rPr>
                <w:rFonts w:ascii="Times New Roman" w:eastAsia="Calibri" w:hAnsi="Times New Roman"/>
                <w:b/>
                <w:bCs/>
              </w:rPr>
            </w:pPr>
            <w:r>
              <w:rPr>
                <w:rFonts w:ascii="Times New Roman" w:hAnsi="Times New Roman"/>
                <w:b/>
                <w:bCs/>
              </w:rPr>
              <w:t>Eil. Nr.</w:t>
            </w:r>
          </w:p>
        </w:tc>
        <w:tc>
          <w:tcPr>
            <w:tcW w:w="215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778DDA7" w14:textId="77777777" w:rsidR="002745C4" w:rsidRDefault="00081063" w:rsidP="008C2270">
            <w:pPr>
              <w:widowControl w:val="0"/>
              <w:spacing w:after="0" w:line="240" w:lineRule="auto"/>
              <w:ind w:right="-41"/>
              <w:jc w:val="center"/>
              <w:rPr>
                <w:rFonts w:ascii="Times New Roman" w:eastAsia="Calibri" w:hAnsi="Times New Roman"/>
                <w:b/>
                <w:bCs/>
              </w:rPr>
            </w:pPr>
            <w:r>
              <w:rPr>
                <w:rFonts w:ascii="Times New Roman" w:hAnsi="Times New Roman"/>
                <w:b/>
                <w:bCs/>
              </w:rPr>
              <w:t>Diagnostinių reagentų, medžiagų pavadinimai</w:t>
            </w:r>
          </w:p>
        </w:tc>
        <w:tc>
          <w:tcPr>
            <w:tcW w:w="1406"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2DC065E" w14:textId="49C7B864" w:rsidR="002745C4" w:rsidRDefault="00081063" w:rsidP="008C2270">
            <w:pPr>
              <w:widowControl w:val="0"/>
              <w:spacing w:after="0" w:line="240" w:lineRule="auto"/>
              <w:ind w:right="-41"/>
              <w:jc w:val="center"/>
              <w:rPr>
                <w:rFonts w:ascii="Times New Roman" w:hAnsi="Times New Roman"/>
                <w:b/>
                <w:bCs/>
              </w:rPr>
            </w:pPr>
            <w:r>
              <w:rPr>
                <w:rFonts w:ascii="Times New Roman" w:hAnsi="Times New Roman"/>
                <w:b/>
                <w:bCs/>
              </w:rPr>
              <w:t>Preliminarus tyrimų kiekis</w:t>
            </w:r>
          </w:p>
          <w:p w14:paraId="1DED0E8E" w14:textId="77777777" w:rsidR="002745C4" w:rsidRDefault="00081063" w:rsidP="008C2270">
            <w:pPr>
              <w:widowControl w:val="0"/>
              <w:spacing w:after="0" w:line="240" w:lineRule="auto"/>
              <w:ind w:right="-41"/>
              <w:jc w:val="center"/>
            </w:pPr>
            <w:r>
              <w:rPr>
                <w:rFonts w:ascii="Times New Roman" w:hAnsi="Times New Roman"/>
                <w:b/>
                <w:bCs/>
              </w:rPr>
              <w:t>per 24</w:t>
            </w:r>
            <w:r>
              <w:rPr>
                <w:rFonts w:ascii="Times New Roman" w:hAnsi="Times New Roman"/>
                <w:b/>
                <w:bCs/>
                <w:color w:val="FF0000"/>
              </w:rPr>
              <w:t xml:space="preserve"> </w:t>
            </w:r>
            <w:r>
              <w:rPr>
                <w:rFonts w:ascii="Times New Roman" w:hAnsi="Times New Roman"/>
                <w:b/>
                <w:bCs/>
              </w:rPr>
              <w:t>mėn., vnt.</w:t>
            </w: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A541F3A" w14:textId="77777777" w:rsidR="002745C4" w:rsidRDefault="00081063" w:rsidP="008C2270">
            <w:pPr>
              <w:widowControl w:val="0"/>
              <w:spacing w:after="0" w:line="240" w:lineRule="auto"/>
              <w:ind w:right="-41"/>
              <w:jc w:val="center"/>
              <w:rPr>
                <w:rFonts w:ascii="Times New Roman" w:eastAsia="Calibri" w:hAnsi="Times New Roman"/>
                <w:b/>
                <w:bCs/>
              </w:rPr>
            </w:pPr>
            <w:r>
              <w:rPr>
                <w:rFonts w:ascii="Times New Roman" w:eastAsia="Calibri" w:hAnsi="Times New Roman"/>
                <w:b/>
                <w:bCs/>
              </w:rPr>
              <w:t>Reagentų ir</w:t>
            </w:r>
          </w:p>
          <w:p w14:paraId="783EAC0A" w14:textId="77777777" w:rsidR="002745C4" w:rsidRDefault="00081063" w:rsidP="008C2270">
            <w:pPr>
              <w:widowControl w:val="0"/>
              <w:spacing w:after="0" w:line="240" w:lineRule="auto"/>
              <w:ind w:right="-41"/>
              <w:jc w:val="center"/>
              <w:rPr>
                <w:rFonts w:ascii="Times New Roman" w:eastAsia="Calibri" w:hAnsi="Times New Roman"/>
                <w:b/>
                <w:bCs/>
              </w:rPr>
            </w:pPr>
            <w:r>
              <w:rPr>
                <w:rFonts w:ascii="Times New Roman" w:eastAsia="Calibri" w:hAnsi="Times New Roman"/>
                <w:b/>
                <w:bCs/>
              </w:rPr>
              <w:t>tyrimų kiekis</w:t>
            </w:r>
          </w:p>
          <w:p w14:paraId="175AEFC6" w14:textId="77777777" w:rsidR="002745C4" w:rsidRDefault="00081063" w:rsidP="008C2270">
            <w:pPr>
              <w:widowControl w:val="0"/>
              <w:spacing w:after="0" w:line="240" w:lineRule="auto"/>
              <w:ind w:right="-41"/>
              <w:jc w:val="center"/>
              <w:rPr>
                <w:rFonts w:ascii="Times New Roman" w:eastAsia="Calibri" w:hAnsi="Times New Roman"/>
                <w:b/>
                <w:bCs/>
              </w:rPr>
            </w:pPr>
            <w:r>
              <w:rPr>
                <w:rFonts w:ascii="Times New Roman" w:eastAsia="Calibri" w:hAnsi="Times New Roman"/>
                <w:b/>
                <w:bCs/>
              </w:rPr>
              <w:t>(ml/vnt.)</w:t>
            </w:r>
          </w:p>
          <w:p w14:paraId="16AD4763" w14:textId="77777777" w:rsidR="002745C4" w:rsidRDefault="00081063" w:rsidP="008C2270">
            <w:pPr>
              <w:widowControl w:val="0"/>
              <w:spacing w:after="0" w:line="240" w:lineRule="auto"/>
              <w:ind w:right="-41"/>
              <w:jc w:val="center"/>
              <w:rPr>
                <w:rFonts w:ascii="Times New Roman" w:eastAsia="Calibri" w:hAnsi="Times New Roman"/>
                <w:b/>
                <w:bCs/>
              </w:rPr>
            </w:pPr>
            <w:r>
              <w:rPr>
                <w:rFonts w:ascii="Times New Roman" w:eastAsia="Calibri" w:hAnsi="Times New Roman"/>
                <w:b/>
                <w:bCs/>
              </w:rPr>
              <w:t>nurodytam tyrimų</w:t>
            </w:r>
          </w:p>
          <w:p w14:paraId="10986D3F" w14:textId="77777777" w:rsidR="002745C4" w:rsidRDefault="00081063" w:rsidP="008C2270">
            <w:pPr>
              <w:widowControl w:val="0"/>
              <w:spacing w:after="0" w:line="240" w:lineRule="auto"/>
              <w:ind w:right="-41"/>
              <w:jc w:val="center"/>
              <w:rPr>
                <w:rFonts w:ascii="Times New Roman" w:eastAsia="Calibri" w:hAnsi="Times New Roman"/>
                <w:b/>
                <w:bCs/>
              </w:rPr>
            </w:pPr>
            <w:r>
              <w:rPr>
                <w:rFonts w:ascii="Times New Roman" w:eastAsia="Calibri" w:hAnsi="Times New Roman"/>
                <w:b/>
                <w:bCs/>
              </w:rPr>
              <w:t>skaičiui</w:t>
            </w:r>
          </w:p>
        </w:tc>
        <w:tc>
          <w:tcPr>
            <w:tcW w:w="105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2A3B9EA" w14:textId="77777777" w:rsidR="002745C4" w:rsidRDefault="00081063" w:rsidP="008C2270">
            <w:pPr>
              <w:widowControl w:val="0"/>
              <w:spacing w:after="0" w:line="240" w:lineRule="auto"/>
              <w:ind w:right="-41"/>
              <w:jc w:val="center"/>
              <w:rPr>
                <w:rFonts w:ascii="Times New Roman" w:eastAsia="Calibri" w:hAnsi="Times New Roman"/>
                <w:b/>
                <w:bCs/>
              </w:rPr>
            </w:pPr>
            <w:r>
              <w:rPr>
                <w:rFonts w:ascii="Times New Roman" w:eastAsia="Calibri" w:hAnsi="Times New Roman"/>
                <w:b/>
                <w:bCs/>
              </w:rPr>
              <w:t>Siūloma</w:t>
            </w:r>
          </w:p>
          <w:p w14:paraId="1E203069" w14:textId="77777777" w:rsidR="002745C4" w:rsidRDefault="00081063" w:rsidP="008C2270">
            <w:pPr>
              <w:widowControl w:val="0"/>
              <w:spacing w:after="0" w:line="240" w:lineRule="auto"/>
              <w:ind w:right="-41"/>
              <w:jc w:val="center"/>
              <w:rPr>
                <w:rFonts w:ascii="Times New Roman" w:eastAsia="Calibri" w:hAnsi="Times New Roman"/>
                <w:b/>
                <w:bCs/>
              </w:rPr>
            </w:pPr>
            <w:r>
              <w:rPr>
                <w:rFonts w:ascii="Times New Roman" w:eastAsia="Calibri" w:hAnsi="Times New Roman"/>
                <w:b/>
                <w:bCs/>
              </w:rPr>
              <w:t>pakuotė</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3EDDCEC" w14:textId="77777777" w:rsidR="002745C4" w:rsidRDefault="00081063" w:rsidP="008C2270">
            <w:pPr>
              <w:widowControl w:val="0"/>
              <w:spacing w:after="0" w:line="240" w:lineRule="auto"/>
              <w:ind w:right="-41"/>
              <w:jc w:val="center"/>
              <w:rPr>
                <w:rFonts w:ascii="Times New Roman" w:eastAsia="Calibri" w:hAnsi="Times New Roman"/>
                <w:b/>
                <w:bCs/>
              </w:rPr>
            </w:pPr>
            <w:r>
              <w:rPr>
                <w:rFonts w:ascii="Times New Roman" w:eastAsia="Calibri" w:hAnsi="Times New Roman"/>
                <w:b/>
                <w:bCs/>
              </w:rPr>
              <w:t>Siūlomos pakuotės</w:t>
            </w:r>
          </w:p>
          <w:p w14:paraId="4A6B9FA6" w14:textId="30E5C69D" w:rsidR="002745C4" w:rsidRDefault="008C2270" w:rsidP="008C2270">
            <w:pPr>
              <w:widowControl w:val="0"/>
              <w:spacing w:after="0" w:line="240" w:lineRule="auto"/>
              <w:ind w:right="-41"/>
              <w:jc w:val="center"/>
              <w:rPr>
                <w:rFonts w:ascii="Times New Roman" w:eastAsia="Calibri" w:hAnsi="Times New Roman"/>
                <w:b/>
                <w:bCs/>
              </w:rPr>
            </w:pPr>
            <w:r>
              <w:rPr>
                <w:rFonts w:ascii="Times New Roman" w:eastAsia="Calibri" w:hAnsi="Times New Roman"/>
                <w:b/>
                <w:bCs/>
              </w:rPr>
              <w:t>f</w:t>
            </w:r>
            <w:r w:rsidR="00081063">
              <w:rPr>
                <w:rFonts w:ascii="Times New Roman" w:eastAsia="Calibri" w:hAnsi="Times New Roman"/>
                <w:b/>
                <w:bCs/>
              </w:rPr>
              <w:t>iksuota</w:t>
            </w:r>
            <w:r>
              <w:rPr>
                <w:rFonts w:ascii="Times New Roman" w:eastAsia="Calibri" w:hAnsi="Times New Roman"/>
                <w:b/>
                <w:bCs/>
              </w:rPr>
              <w:t xml:space="preserve"> kaina</w:t>
            </w:r>
          </w:p>
          <w:p w14:paraId="1DD88A69" w14:textId="77777777" w:rsidR="002745C4" w:rsidRDefault="00081063" w:rsidP="008C2270">
            <w:pPr>
              <w:widowControl w:val="0"/>
              <w:spacing w:after="0" w:line="240" w:lineRule="auto"/>
              <w:ind w:right="-41"/>
              <w:jc w:val="center"/>
              <w:rPr>
                <w:rFonts w:ascii="Times New Roman" w:eastAsia="Calibri" w:hAnsi="Times New Roman"/>
                <w:b/>
                <w:bCs/>
              </w:rPr>
            </w:pPr>
            <w:r>
              <w:rPr>
                <w:rFonts w:ascii="Times New Roman" w:eastAsia="Calibri" w:hAnsi="Times New Roman"/>
                <w:b/>
                <w:bCs/>
              </w:rPr>
              <w:t>EUR be PVM</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7428F3A" w14:textId="77777777" w:rsidR="002745C4" w:rsidRDefault="00081063" w:rsidP="008C2270">
            <w:pPr>
              <w:widowControl w:val="0"/>
              <w:spacing w:after="0" w:line="240" w:lineRule="auto"/>
              <w:ind w:right="-41"/>
              <w:jc w:val="center"/>
              <w:rPr>
                <w:rFonts w:ascii="Times New Roman" w:eastAsia="Calibri" w:hAnsi="Times New Roman"/>
                <w:b/>
                <w:bCs/>
              </w:rPr>
            </w:pPr>
            <w:r>
              <w:rPr>
                <w:rFonts w:ascii="Times New Roman" w:eastAsia="Calibri" w:hAnsi="Times New Roman"/>
                <w:b/>
                <w:bCs/>
              </w:rPr>
              <w:t>Siūlomos pakuotės</w:t>
            </w:r>
          </w:p>
          <w:p w14:paraId="6F7D5692" w14:textId="7A0130AD" w:rsidR="002745C4" w:rsidRDefault="00081063" w:rsidP="008C2270">
            <w:pPr>
              <w:widowControl w:val="0"/>
              <w:spacing w:after="0" w:line="240" w:lineRule="auto"/>
              <w:ind w:right="-41"/>
              <w:jc w:val="center"/>
              <w:rPr>
                <w:rFonts w:ascii="Times New Roman" w:eastAsia="Calibri" w:hAnsi="Times New Roman"/>
                <w:b/>
                <w:bCs/>
              </w:rPr>
            </w:pPr>
            <w:r>
              <w:rPr>
                <w:rFonts w:ascii="Times New Roman" w:eastAsia="Calibri" w:hAnsi="Times New Roman"/>
                <w:b/>
                <w:bCs/>
              </w:rPr>
              <w:t>fiksuota</w:t>
            </w:r>
          </w:p>
          <w:p w14:paraId="366F0937" w14:textId="6560153E" w:rsidR="002745C4" w:rsidRDefault="008C2270" w:rsidP="008C2270">
            <w:pPr>
              <w:widowControl w:val="0"/>
              <w:spacing w:after="0" w:line="240" w:lineRule="auto"/>
              <w:ind w:right="-41"/>
              <w:jc w:val="center"/>
              <w:rPr>
                <w:rFonts w:ascii="Times New Roman" w:eastAsia="Calibri" w:hAnsi="Times New Roman"/>
                <w:b/>
                <w:bCs/>
              </w:rPr>
            </w:pPr>
            <w:r>
              <w:rPr>
                <w:rFonts w:ascii="Times New Roman" w:eastAsia="Calibri" w:hAnsi="Times New Roman"/>
                <w:b/>
                <w:bCs/>
              </w:rPr>
              <w:t>kaina</w:t>
            </w:r>
          </w:p>
          <w:p w14:paraId="5CC1454A" w14:textId="77777777" w:rsidR="002745C4" w:rsidRDefault="00081063" w:rsidP="008C2270">
            <w:pPr>
              <w:widowControl w:val="0"/>
              <w:spacing w:after="0" w:line="240" w:lineRule="auto"/>
              <w:ind w:right="-41"/>
              <w:jc w:val="center"/>
              <w:rPr>
                <w:rFonts w:ascii="Times New Roman" w:eastAsia="Calibri" w:hAnsi="Times New Roman"/>
                <w:b/>
                <w:bCs/>
              </w:rPr>
            </w:pPr>
            <w:r>
              <w:rPr>
                <w:rFonts w:ascii="Times New Roman" w:eastAsia="Calibri" w:hAnsi="Times New Roman"/>
                <w:b/>
                <w:bCs/>
              </w:rPr>
              <w:t>EUR su PVM</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D8C1E91" w14:textId="77777777" w:rsidR="002745C4" w:rsidRDefault="00081063" w:rsidP="008C2270">
            <w:pPr>
              <w:widowControl w:val="0"/>
              <w:spacing w:after="0" w:line="240" w:lineRule="auto"/>
              <w:ind w:right="-41"/>
              <w:jc w:val="center"/>
              <w:rPr>
                <w:rFonts w:ascii="Times New Roman" w:eastAsia="Calibri" w:hAnsi="Times New Roman"/>
                <w:b/>
                <w:bCs/>
              </w:rPr>
            </w:pPr>
            <w:r>
              <w:rPr>
                <w:rFonts w:ascii="Times New Roman" w:eastAsia="Calibri" w:hAnsi="Times New Roman"/>
                <w:b/>
                <w:bCs/>
              </w:rPr>
              <w:t>Suma</w:t>
            </w:r>
          </w:p>
          <w:p w14:paraId="037D9618" w14:textId="77777777" w:rsidR="002745C4" w:rsidRDefault="00081063" w:rsidP="008C2270">
            <w:pPr>
              <w:widowControl w:val="0"/>
              <w:spacing w:after="0" w:line="240" w:lineRule="auto"/>
              <w:ind w:right="-41"/>
              <w:jc w:val="center"/>
              <w:rPr>
                <w:rFonts w:ascii="Times New Roman" w:eastAsia="Calibri" w:hAnsi="Times New Roman"/>
                <w:b/>
                <w:bCs/>
              </w:rPr>
            </w:pPr>
            <w:r>
              <w:rPr>
                <w:rFonts w:ascii="Times New Roman" w:eastAsia="Calibri" w:hAnsi="Times New Roman"/>
                <w:b/>
                <w:bCs/>
              </w:rPr>
              <w:t>EUR be PVM</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3F3BC1D" w14:textId="77777777" w:rsidR="002745C4" w:rsidRDefault="00081063" w:rsidP="008C2270">
            <w:pPr>
              <w:widowControl w:val="0"/>
              <w:spacing w:after="0" w:line="240" w:lineRule="auto"/>
              <w:ind w:right="-41"/>
              <w:jc w:val="center"/>
              <w:rPr>
                <w:rFonts w:ascii="Times New Roman" w:eastAsia="Calibri" w:hAnsi="Times New Roman"/>
                <w:b/>
                <w:bCs/>
              </w:rPr>
            </w:pPr>
            <w:r>
              <w:rPr>
                <w:rFonts w:ascii="Times New Roman" w:eastAsia="Calibri" w:hAnsi="Times New Roman"/>
                <w:b/>
                <w:bCs/>
              </w:rPr>
              <w:t>Suma</w:t>
            </w:r>
          </w:p>
          <w:p w14:paraId="38844A26" w14:textId="77777777" w:rsidR="002745C4" w:rsidRDefault="00081063" w:rsidP="008C2270">
            <w:pPr>
              <w:widowControl w:val="0"/>
              <w:spacing w:after="0" w:line="240" w:lineRule="auto"/>
              <w:ind w:right="-41"/>
              <w:jc w:val="center"/>
              <w:rPr>
                <w:rFonts w:ascii="Times New Roman" w:eastAsia="Calibri" w:hAnsi="Times New Roman"/>
                <w:b/>
                <w:bCs/>
              </w:rPr>
            </w:pPr>
            <w:r>
              <w:rPr>
                <w:rFonts w:ascii="Times New Roman" w:eastAsia="Calibri" w:hAnsi="Times New Roman"/>
                <w:b/>
                <w:bCs/>
              </w:rPr>
              <w:t>EUR su PVM</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61D74B0" w14:textId="77777777" w:rsidR="002745C4" w:rsidRDefault="00081063" w:rsidP="008C2270">
            <w:pPr>
              <w:widowControl w:val="0"/>
              <w:spacing w:after="0" w:line="240" w:lineRule="auto"/>
              <w:ind w:right="-41"/>
              <w:jc w:val="center"/>
              <w:rPr>
                <w:rFonts w:ascii="Times New Roman" w:eastAsia="Calibri" w:hAnsi="Times New Roman"/>
                <w:b/>
                <w:bCs/>
              </w:rPr>
            </w:pPr>
            <w:r>
              <w:rPr>
                <w:rFonts w:ascii="Times New Roman" w:eastAsia="Calibri" w:hAnsi="Times New Roman"/>
                <w:b/>
                <w:bCs/>
              </w:rPr>
              <w:t>Siūlomos prekės</w:t>
            </w:r>
          </w:p>
          <w:p w14:paraId="73125874" w14:textId="77777777" w:rsidR="002745C4" w:rsidRDefault="00081063" w:rsidP="008C2270">
            <w:pPr>
              <w:widowControl w:val="0"/>
              <w:spacing w:after="0" w:line="240" w:lineRule="auto"/>
              <w:ind w:right="-41"/>
              <w:jc w:val="center"/>
              <w:rPr>
                <w:rFonts w:ascii="Times New Roman" w:eastAsia="Calibri" w:hAnsi="Times New Roman"/>
                <w:b/>
                <w:bCs/>
              </w:rPr>
            </w:pPr>
            <w:r>
              <w:rPr>
                <w:rFonts w:ascii="Times New Roman" w:eastAsia="Calibri" w:hAnsi="Times New Roman"/>
                <w:b/>
                <w:bCs/>
              </w:rPr>
              <w:t>gamintojo</w:t>
            </w:r>
          </w:p>
          <w:p w14:paraId="21D85626" w14:textId="77777777" w:rsidR="002745C4" w:rsidRDefault="00081063" w:rsidP="008C2270">
            <w:pPr>
              <w:widowControl w:val="0"/>
              <w:spacing w:after="0" w:line="240" w:lineRule="auto"/>
              <w:ind w:right="-41"/>
              <w:jc w:val="center"/>
              <w:rPr>
                <w:rFonts w:ascii="Times New Roman" w:eastAsia="Calibri" w:hAnsi="Times New Roman"/>
                <w:b/>
                <w:bCs/>
              </w:rPr>
            </w:pPr>
            <w:r>
              <w:rPr>
                <w:rFonts w:ascii="Times New Roman" w:eastAsia="Calibri" w:hAnsi="Times New Roman"/>
                <w:b/>
                <w:bCs/>
              </w:rPr>
              <w:t>pavadinimas</w:t>
            </w:r>
          </w:p>
        </w:tc>
      </w:tr>
      <w:tr w:rsidR="002745C4" w14:paraId="52189DDB" w14:textId="77777777" w:rsidTr="002643E9">
        <w:tc>
          <w:tcPr>
            <w:tcW w:w="15066" w:type="dxa"/>
            <w:gridSpan w:val="10"/>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3AA29F7" w14:textId="77777777" w:rsidR="002745C4" w:rsidRPr="00527AD9" w:rsidRDefault="00081063" w:rsidP="008C2270">
            <w:pPr>
              <w:widowControl w:val="0"/>
              <w:numPr>
                <w:ilvl w:val="0"/>
                <w:numId w:val="4"/>
              </w:numPr>
              <w:spacing w:after="0" w:line="240" w:lineRule="auto"/>
              <w:ind w:left="284" w:right="-41" w:hanging="284"/>
              <w:rPr>
                <w:rFonts w:ascii="Times New Roman" w:hAnsi="Times New Roman"/>
              </w:rPr>
            </w:pPr>
            <w:r w:rsidRPr="00527AD9">
              <w:rPr>
                <w:rFonts w:ascii="Times New Roman" w:eastAsia="Calibri" w:hAnsi="Times New Roman"/>
                <w:b/>
                <w:bCs/>
              </w:rPr>
              <w:t>Tiriamoji analitė: Gliukozė/laktatai</w:t>
            </w:r>
          </w:p>
        </w:tc>
      </w:tr>
      <w:tr w:rsidR="002643E9" w14:paraId="5CC282FD" w14:textId="77777777" w:rsidTr="002643E9">
        <w:trPr>
          <w:trHeight w:val="427"/>
        </w:trPr>
        <w:tc>
          <w:tcPr>
            <w:tcW w:w="64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56CAC15" w14:textId="77777777" w:rsidR="002745C4" w:rsidRDefault="002745C4" w:rsidP="008C2270">
            <w:pPr>
              <w:spacing w:after="0" w:line="240" w:lineRule="auto"/>
              <w:rPr>
                <w:rFonts w:ascii="Times New Roman" w:hAnsi="Times New Roman"/>
              </w:rPr>
            </w:pPr>
          </w:p>
        </w:tc>
        <w:tc>
          <w:tcPr>
            <w:tcW w:w="215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5126D16" w14:textId="77777777" w:rsidR="002745C4" w:rsidRDefault="002745C4" w:rsidP="008C2270">
            <w:pPr>
              <w:spacing w:after="0" w:line="240" w:lineRule="auto"/>
              <w:rPr>
                <w:rFonts w:ascii="Times New Roman" w:hAnsi="Times New Roman"/>
                <w:color w:val="000000"/>
                <w:sz w:val="20"/>
                <w:szCs w:val="20"/>
              </w:rPr>
            </w:pPr>
          </w:p>
        </w:tc>
        <w:tc>
          <w:tcPr>
            <w:tcW w:w="1406"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EEF9519" w14:textId="77777777" w:rsidR="002745C4" w:rsidRDefault="00081063" w:rsidP="008C2270">
            <w:pPr>
              <w:spacing w:after="0" w:line="240" w:lineRule="auto"/>
              <w:jc w:val="center"/>
              <w:rPr>
                <w:rFonts w:ascii="Times New Roman" w:eastAsia="Calibri" w:hAnsi="Times New Roman"/>
                <w:b/>
                <w:bCs/>
              </w:rPr>
            </w:pPr>
            <w:r>
              <w:rPr>
                <w:rFonts w:ascii="Times New Roman" w:eastAsia="Calibri" w:hAnsi="Times New Roman"/>
                <w:b/>
                <w:bCs/>
              </w:rPr>
              <w:t>3000</w:t>
            </w: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3837AB16" w14:textId="77777777" w:rsidR="002745C4" w:rsidRDefault="002745C4" w:rsidP="008C2270">
            <w:pPr>
              <w:spacing w:after="0" w:line="240" w:lineRule="auto"/>
              <w:jc w:val="center"/>
              <w:rPr>
                <w:rFonts w:ascii="Times New Roman" w:eastAsia="Calibri" w:hAnsi="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4AAB3E03" w14:textId="77777777" w:rsidR="002745C4" w:rsidRDefault="002745C4" w:rsidP="008C2270">
            <w:pPr>
              <w:spacing w:after="0" w:line="240" w:lineRule="auto"/>
              <w:rPr>
                <w:rFonts w:ascii="Times New Roman" w:eastAsia="Calibri" w:hAnsi="Times New Roman"/>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2676DCD2" w14:textId="77777777" w:rsidR="002745C4" w:rsidRDefault="002745C4" w:rsidP="008C2270">
            <w:pPr>
              <w:spacing w:after="0" w:line="240" w:lineRule="auto"/>
              <w:rPr>
                <w:rFonts w:ascii="Times New Roman" w:eastAsia="Calibri" w:hAnsi="Times New Roman"/>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39023510" w14:textId="77777777" w:rsidR="002745C4" w:rsidRDefault="002745C4" w:rsidP="008C2270">
            <w:pPr>
              <w:spacing w:after="0" w:line="240" w:lineRule="auto"/>
              <w:rPr>
                <w:rFonts w:ascii="Times New Roman" w:eastAsia="Calibri" w:hAnsi="Times New Roman"/>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24BA794F" w14:textId="77777777" w:rsidR="002745C4" w:rsidRDefault="002745C4" w:rsidP="008C2270">
            <w:pPr>
              <w:spacing w:after="0" w:line="240" w:lineRule="auto"/>
              <w:rPr>
                <w:rFonts w:ascii="Times New Roman" w:eastAsia="Calibri" w:hAnsi="Times New Roman"/>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20CCA504" w14:textId="77777777" w:rsidR="002745C4" w:rsidRDefault="002745C4" w:rsidP="008C2270">
            <w:pPr>
              <w:spacing w:after="0" w:line="240" w:lineRule="auto"/>
              <w:rPr>
                <w:rFonts w:ascii="Times New Roman" w:eastAsia="Calibri" w:hAnsi="Times New Roman"/>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65E351B5" w14:textId="77777777" w:rsidR="002745C4" w:rsidRDefault="002745C4" w:rsidP="008C2270">
            <w:pPr>
              <w:spacing w:after="0" w:line="240" w:lineRule="auto"/>
              <w:rPr>
                <w:rFonts w:ascii="Times New Roman" w:eastAsia="Calibri" w:hAnsi="Times New Roman"/>
              </w:rPr>
            </w:pPr>
          </w:p>
        </w:tc>
      </w:tr>
      <w:tr w:rsidR="002643E9" w14:paraId="5B92FF4D" w14:textId="77777777" w:rsidTr="002643E9">
        <w:tc>
          <w:tcPr>
            <w:tcW w:w="64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D2815E1" w14:textId="77777777" w:rsidR="002745C4" w:rsidRPr="00104933" w:rsidRDefault="00081063" w:rsidP="008C2270">
            <w:pPr>
              <w:spacing w:after="0" w:line="240" w:lineRule="auto"/>
              <w:rPr>
                <w:rFonts w:ascii="Times New Roman" w:hAnsi="Times New Roman"/>
              </w:rPr>
            </w:pPr>
            <w:r w:rsidRPr="00104933">
              <w:rPr>
                <w:rFonts w:ascii="Times New Roman" w:hAnsi="Times New Roman"/>
              </w:rPr>
              <w:t>1.1</w:t>
            </w:r>
          </w:p>
        </w:tc>
        <w:tc>
          <w:tcPr>
            <w:tcW w:w="215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5DC16C7" w14:textId="63738B22" w:rsidR="002745C4" w:rsidRPr="00104933" w:rsidRDefault="005C61D1" w:rsidP="008C2270">
            <w:pPr>
              <w:spacing w:after="0" w:line="240" w:lineRule="auto"/>
              <w:ind w:left="-20"/>
              <w:rPr>
                <w:rFonts w:ascii="Times New Roman" w:hAnsi="Times New Roman"/>
              </w:rPr>
            </w:pPr>
            <w:r w:rsidRPr="00104933">
              <w:rPr>
                <w:rFonts w:ascii="Times New Roman" w:hAnsi="Times New Roman"/>
              </w:rPr>
              <w:t>Kalibravimo mėgintuvėliai GLU/LAC 100 vnt.</w:t>
            </w:r>
          </w:p>
        </w:tc>
        <w:tc>
          <w:tcPr>
            <w:tcW w:w="1406"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762B96C" w14:textId="77777777" w:rsidR="002745C4" w:rsidRPr="00104933" w:rsidRDefault="002745C4" w:rsidP="008C2270">
            <w:pPr>
              <w:spacing w:after="0" w:line="240" w:lineRule="auto"/>
              <w:rPr>
                <w:rFonts w:ascii="Times New Roman" w:eastAsia="Calibri" w:hAnsi="Times New Roman"/>
              </w:rPr>
            </w:pP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417011B7" w14:textId="53812708" w:rsidR="002745C4"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15 vnt.</w:t>
            </w:r>
          </w:p>
        </w:tc>
        <w:tc>
          <w:tcPr>
            <w:tcW w:w="105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03647D24" w14:textId="20732D61" w:rsidR="002745C4"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100 vnt.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41217185" w14:textId="058FE689" w:rsidR="002745C4"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24,74</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3B0CD1EF" w14:textId="4E97FDF0" w:rsidR="002745C4"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25,97</w:t>
            </w:r>
            <w:r w:rsidR="003E14CD">
              <w:rPr>
                <w:rFonts w:ascii="Times New Roman" w:eastAsia="Calibri" w:hAnsi="Times New Roman"/>
              </w:rPr>
              <w:t>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75DE96C3" w14:textId="5E8C10B1" w:rsidR="002745C4"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371,</w:t>
            </w:r>
            <w:r w:rsidR="00723BC9">
              <w:rPr>
                <w:rFonts w:ascii="Times New Roman" w:eastAsia="Calibri" w:hAnsi="Times New Roman"/>
              </w:rPr>
              <w:t>10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774AA7FB" w14:textId="5A061340" w:rsidR="002745C4"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389,6</w:t>
            </w:r>
            <w:r w:rsidR="003E14CD">
              <w:rPr>
                <w:rFonts w:ascii="Times New Roman" w:eastAsia="Calibri" w:hAnsi="Times New Roman"/>
              </w:rPr>
              <w:t>6</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061B2CD1" w14:textId="407A5A08" w:rsidR="002745C4" w:rsidRPr="00104933" w:rsidRDefault="0026443D" w:rsidP="008C2270">
            <w:pPr>
              <w:spacing w:after="0" w:line="240" w:lineRule="auto"/>
              <w:rPr>
                <w:rFonts w:ascii="Times New Roman" w:eastAsia="Calibri" w:hAnsi="Times New Roman"/>
              </w:rPr>
            </w:pPr>
            <w:r w:rsidRPr="00104933">
              <w:rPr>
                <w:rFonts w:ascii="Times New Roman" w:eastAsia="Calibri" w:hAnsi="Times New Roman"/>
              </w:rPr>
              <w:t>Dr. Muller Geratebau GmbH , Kalibravimo mėgintuvėliai GLU/LAC 100 vnt., Ref. 8666 120 01L</w:t>
            </w:r>
          </w:p>
        </w:tc>
      </w:tr>
      <w:tr w:rsidR="005C61D1" w14:paraId="55FC3FCA" w14:textId="77777777" w:rsidTr="002643E9">
        <w:tc>
          <w:tcPr>
            <w:tcW w:w="64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3D84E68" w14:textId="4F271A5F" w:rsidR="005C61D1" w:rsidRPr="00104933" w:rsidRDefault="00A477D5" w:rsidP="008C2270">
            <w:pPr>
              <w:spacing w:after="0" w:line="240" w:lineRule="auto"/>
              <w:rPr>
                <w:rFonts w:ascii="Times New Roman" w:hAnsi="Times New Roman"/>
              </w:rPr>
            </w:pPr>
            <w:r w:rsidRPr="00104933">
              <w:rPr>
                <w:rFonts w:ascii="Times New Roman" w:hAnsi="Times New Roman"/>
              </w:rPr>
              <w:t>1.2</w:t>
            </w:r>
          </w:p>
        </w:tc>
        <w:tc>
          <w:tcPr>
            <w:tcW w:w="215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C44A121" w14:textId="4E830831" w:rsidR="005C61D1" w:rsidRPr="00104933" w:rsidRDefault="005C61D1" w:rsidP="008C2270">
            <w:pPr>
              <w:spacing w:after="0" w:line="240" w:lineRule="auto"/>
              <w:ind w:left="-20"/>
              <w:rPr>
                <w:rFonts w:ascii="Times New Roman" w:hAnsi="Times New Roman"/>
              </w:rPr>
            </w:pPr>
            <w:r w:rsidRPr="00104933">
              <w:rPr>
                <w:rFonts w:ascii="Times New Roman" w:hAnsi="Times New Roman"/>
              </w:rPr>
              <w:t>Hemolizinis tirpalas 1L</w:t>
            </w:r>
          </w:p>
        </w:tc>
        <w:tc>
          <w:tcPr>
            <w:tcW w:w="1406"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FE6556B" w14:textId="77777777" w:rsidR="005C61D1" w:rsidRPr="00104933" w:rsidRDefault="005C61D1" w:rsidP="008C2270">
            <w:pPr>
              <w:spacing w:after="0" w:line="240" w:lineRule="auto"/>
              <w:rPr>
                <w:rFonts w:ascii="Times New Roman" w:eastAsia="Calibri" w:hAnsi="Times New Roman"/>
              </w:rPr>
            </w:pP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3267A8F6" w14:textId="07CAFDD3" w:rsidR="005C61D1"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40 vnt.</w:t>
            </w:r>
          </w:p>
        </w:tc>
        <w:tc>
          <w:tcPr>
            <w:tcW w:w="105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4DC9BCF5" w14:textId="1940E81A" w:rsidR="005C61D1"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1,0 L</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4F62E9CE" w14:textId="7F57E897" w:rsidR="005C61D1"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14,23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20B065C5" w14:textId="4711DC47" w:rsidR="005C61D1"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14,94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2A3CF98E" w14:textId="1FABDF5B" w:rsidR="005C61D1"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569,</w:t>
            </w:r>
            <w:r w:rsidR="00723BC9">
              <w:rPr>
                <w:rFonts w:ascii="Times New Roman" w:eastAsia="Calibri" w:hAnsi="Times New Roman"/>
              </w:rPr>
              <w:t>20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003E7EE7" w14:textId="25B4732B" w:rsidR="005C61D1"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597,</w:t>
            </w:r>
            <w:r w:rsidR="00723BC9">
              <w:rPr>
                <w:rFonts w:ascii="Times New Roman" w:eastAsia="Calibri" w:hAnsi="Times New Roman"/>
              </w:rPr>
              <w:t>66</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78970DE0" w14:textId="6F298BC3" w:rsidR="005C61D1" w:rsidRPr="00104933" w:rsidRDefault="0026443D" w:rsidP="008C2270">
            <w:pPr>
              <w:spacing w:after="0" w:line="240" w:lineRule="auto"/>
              <w:rPr>
                <w:rFonts w:ascii="Times New Roman" w:eastAsia="Calibri" w:hAnsi="Times New Roman"/>
              </w:rPr>
            </w:pPr>
            <w:r w:rsidRPr="00104933">
              <w:rPr>
                <w:rFonts w:ascii="Times New Roman" w:eastAsia="Calibri" w:hAnsi="Times New Roman"/>
              </w:rPr>
              <w:t>Dr. Muller Geratebau GmbH , Hemolizinis tirpalas 1L, Ref. 8660 1006L</w:t>
            </w:r>
          </w:p>
        </w:tc>
      </w:tr>
      <w:tr w:rsidR="005C61D1" w14:paraId="7F66CAB1" w14:textId="77777777" w:rsidTr="002643E9">
        <w:tc>
          <w:tcPr>
            <w:tcW w:w="64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E5E8B47" w14:textId="3DA38FCC" w:rsidR="005C61D1" w:rsidRPr="00104933" w:rsidRDefault="00A477D5" w:rsidP="008C2270">
            <w:pPr>
              <w:spacing w:after="0" w:line="240" w:lineRule="auto"/>
              <w:rPr>
                <w:rFonts w:ascii="Times New Roman" w:hAnsi="Times New Roman"/>
              </w:rPr>
            </w:pPr>
            <w:r w:rsidRPr="00104933">
              <w:rPr>
                <w:rFonts w:ascii="Times New Roman" w:hAnsi="Times New Roman"/>
              </w:rPr>
              <w:t>1.3</w:t>
            </w:r>
          </w:p>
        </w:tc>
        <w:tc>
          <w:tcPr>
            <w:tcW w:w="215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C11D239" w14:textId="7C5752F6" w:rsidR="005C61D1" w:rsidRPr="00104933" w:rsidRDefault="005C61D1" w:rsidP="008C2270">
            <w:pPr>
              <w:spacing w:after="0" w:line="240" w:lineRule="auto"/>
              <w:ind w:left="-20"/>
              <w:rPr>
                <w:rFonts w:ascii="Times New Roman" w:hAnsi="Times New Roman"/>
              </w:rPr>
            </w:pPr>
            <w:r w:rsidRPr="00104933">
              <w:rPr>
                <w:rFonts w:ascii="Times New Roman" w:hAnsi="Times New Roman"/>
              </w:rPr>
              <w:t>Mėgintuvėliai su kapiliarais 2ml GLU/LAC 100 vnt.</w:t>
            </w:r>
          </w:p>
        </w:tc>
        <w:tc>
          <w:tcPr>
            <w:tcW w:w="1406"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2BAADB9" w14:textId="77777777" w:rsidR="005C61D1" w:rsidRPr="00104933" w:rsidRDefault="005C61D1" w:rsidP="008C2270">
            <w:pPr>
              <w:spacing w:after="0" w:line="240" w:lineRule="auto"/>
              <w:rPr>
                <w:rFonts w:ascii="Times New Roman" w:eastAsia="Calibri" w:hAnsi="Times New Roman"/>
              </w:rPr>
            </w:pP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0EA763F5" w14:textId="1B5A58B8" w:rsidR="005C61D1"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30 vnt.</w:t>
            </w:r>
          </w:p>
        </w:tc>
        <w:tc>
          <w:tcPr>
            <w:tcW w:w="105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46B26800" w14:textId="36E1C1D2" w:rsidR="005C61D1"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100 vnt.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454C921B" w14:textId="24CFA3A9" w:rsidR="005C61D1"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18,57</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258DE1F0" w14:textId="3BBA9FDB" w:rsidR="005C61D1"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19,</w:t>
            </w:r>
            <w:r w:rsidR="003E14CD">
              <w:rPr>
                <w:rFonts w:ascii="Times New Roman" w:eastAsia="Calibri" w:hAnsi="Times New Roman"/>
              </w:rPr>
              <w:t>4985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4F217CA4" w14:textId="6BC46DF9" w:rsidR="005C61D1"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557,1</w:t>
            </w:r>
            <w:r w:rsidR="00723BC9">
              <w:rPr>
                <w:rFonts w:ascii="Times New Roman" w:eastAsia="Calibri" w:hAnsi="Times New Roman"/>
              </w:rPr>
              <w:t>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52B79238" w14:textId="1E12B434" w:rsidR="005C61D1"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58</w:t>
            </w:r>
            <w:r w:rsidR="00723BC9">
              <w:rPr>
                <w:rFonts w:ascii="Times New Roman" w:eastAsia="Calibri" w:hAnsi="Times New Roman"/>
              </w:rPr>
              <w:t>4,9</w:t>
            </w:r>
            <w:r w:rsidR="003E14CD">
              <w:rPr>
                <w:rFonts w:ascii="Times New Roman" w:eastAsia="Calibri" w:hAnsi="Times New Roman"/>
              </w:rPr>
              <w:t>6</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677144BC" w14:textId="45FA7F26" w:rsidR="005C61D1" w:rsidRPr="00104933" w:rsidRDefault="0026443D" w:rsidP="008C2270">
            <w:pPr>
              <w:spacing w:after="0" w:line="240" w:lineRule="auto"/>
              <w:rPr>
                <w:rFonts w:ascii="Times New Roman" w:eastAsia="Calibri" w:hAnsi="Times New Roman"/>
              </w:rPr>
            </w:pPr>
            <w:r w:rsidRPr="00104933">
              <w:rPr>
                <w:rFonts w:ascii="Times New Roman" w:eastAsia="Calibri" w:hAnsi="Times New Roman"/>
              </w:rPr>
              <w:t>Dr. Muller Geratebau GmbH , Mėgintuvėliai su kapiliarais 2ml GLU/LAC 100 vnt., Ref. 8666 200 00L, 901 02 2001L</w:t>
            </w:r>
          </w:p>
        </w:tc>
      </w:tr>
      <w:tr w:rsidR="005C61D1" w14:paraId="15D8506E" w14:textId="77777777" w:rsidTr="002643E9">
        <w:tc>
          <w:tcPr>
            <w:tcW w:w="64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9688507" w14:textId="539E5EE0" w:rsidR="005C61D1" w:rsidRPr="00104933" w:rsidRDefault="00A477D5" w:rsidP="008C2270">
            <w:pPr>
              <w:spacing w:after="0" w:line="240" w:lineRule="auto"/>
              <w:rPr>
                <w:rFonts w:ascii="Times New Roman" w:hAnsi="Times New Roman"/>
              </w:rPr>
            </w:pPr>
            <w:r w:rsidRPr="00104933">
              <w:rPr>
                <w:rFonts w:ascii="Times New Roman" w:hAnsi="Times New Roman"/>
              </w:rPr>
              <w:t>1.4</w:t>
            </w:r>
          </w:p>
        </w:tc>
        <w:tc>
          <w:tcPr>
            <w:tcW w:w="215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9C45DAB" w14:textId="3B7535B0" w:rsidR="005C61D1" w:rsidRPr="00104933" w:rsidRDefault="005C61D1" w:rsidP="008C2270">
            <w:pPr>
              <w:spacing w:after="0" w:line="240" w:lineRule="auto"/>
              <w:ind w:left="-20"/>
              <w:rPr>
                <w:rFonts w:ascii="Times New Roman" w:hAnsi="Times New Roman"/>
              </w:rPr>
            </w:pPr>
            <w:r w:rsidRPr="00104933">
              <w:rPr>
                <w:rFonts w:ascii="Times New Roman" w:hAnsi="Times New Roman"/>
              </w:rPr>
              <w:t>Sensorius gliukoze/ laktatui, GLc</w:t>
            </w:r>
          </w:p>
        </w:tc>
        <w:tc>
          <w:tcPr>
            <w:tcW w:w="1406"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D4A5A30" w14:textId="77777777" w:rsidR="005C61D1" w:rsidRPr="00104933" w:rsidRDefault="005C61D1" w:rsidP="008C2270">
            <w:pPr>
              <w:spacing w:after="0" w:line="240" w:lineRule="auto"/>
              <w:rPr>
                <w:rFonts w:ascii="Times New Roman" w:eastAsia="Calibri" w:hAnsi="Times New Roman"/>
              </w:rPr>
            </w:pP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1872C0F3" w14:textId="2B2D6C16" w:rsidR="005C61D1"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8 vnt.</w:t>
            </w:r>
          </w:p>
        </w:tc>
        <w:tc>
          <w:tcPr>
            <w:tcW w:w="105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0560F822" w14:textId="71025F9B" w:rsidR="005C61D1"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1 vnt.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741BD942" w14:textId="11135B46" w:rsidR="005C61D1"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70,67</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6B6ABFEC" w14:textId="079D3520" w:rsidR="005C61D1"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74,20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79519FD1" w14:textId="29E4872C" w:rsidR="005C61D1"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565,36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4B6D0219" w14:textId="7F627394" w:rsidR="005C61D1"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593,63</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2FF64596" w14:textId="429C9C73" w:rsidR="005C61D1" w:rsidRPr="00104933" w:rsidRDefault="0026443D" w:rsidP="008C2270">
            <w:pPr>
              <w:spacing w:after="0" w:line="240" w:lineRule="auto"/>
              <w:rPr>
                <w:rFonts w:ascii="Times New Roman" w:eastAsia="Calibri" w:hAnsi="Times New Roman"/>
              </w:rPr>
            </w:pPr>
            <w:r w:rsidRPr="00104933">
              <w:rPr>
                <w:rFonts w:ascii="Times New Roman" w:eastAsia="Calibri" w:hAnsi="Times New Roman"/>
              </w:rPr>
              <w:t>Dr. Muller Geratebau GmbH , Sensorius gliukoze/ laktatui, GLc, Ref. 0550 963 000 00L</w:t>
            </w:r>
          </w:p>
        </w:tc>
      </w:tr>
      <w:tr w:rsidR="005C61D1" w14:paraId="0DAA93B1" w14:textId="77777777" w:rsidTr="002643E9">
        <w:tc>
          <w:tcPr>
            <w:tcW w:w="64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EA26B1E" w14:textId="5E759E09" w:rsidR="005C61D1" w:rsidRPr="00104933" w:rsidRDefault="00A477D5" w:rsidP="008C2270">
            <w:pPr>
              <w:spacing w:after="0" w:line="240" w:lineRule="auto"/>
              <w:rPr>
                <w:rFonts w:ascii="Times New Roman" w:hAnsi="Times New Roman"/>
              </w:rPr>
            </w:pPr>
            <w:r w:rsidRPr="00104933">
              <w:rPr>
                <w:rFonts w:ascii="Times New Roman" w:hAnsi="Times New Roman"/>
              </w:rPr>
              <w:t>1.5</w:t>
            </w:r>
          </w:p>
        </w:tc>
        <w:tc>
          <w:tcPr>
            <w:tcW w:w="215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7F42C0D" w14:textId="08F540EC" w:rsidR="005C61D1" w:rsidRPr="00104933" w:rsidRDefault="005C61D1" w:rsidP="008C2270">
            <w:pPr>
              <w:spacing w:after="0" w:line="240" w:lineRule="auto"/>
              <w:ind w:left="-20"/>
              <w:rPr>
                <w:rFonts w:ascii="Times New Roman" w:hAnsi="Times New Roman"/>
              </w:rPr>
            </w:pPr>
            <w:r w:rsidRPr="00104933">
              <w:rPr>
                <w:rFonts w:ascii="Times New Roman" w:hAnsi="Times New Roman"/>
              </w:rPr>
              <w:t>Popierius, 110 mm</w:t>
            </w:r>
          </w:p>
        </w:tc>
        <w:tc>
          <w:tcPr>
            <w:tcW w:w="1406"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D4AB381" w14:textId="77777777" w:rsidR="005C61D1" w:rsidRPr="00104933" w:rsidRDefault="005C61D1" w:rsidP="008C2270">
            <w:pPr>
              <w:spacing w:after="0" w:line="240" w:lineRule="auto"/>
              <w:rPr>
                <w:rFonts w:ascii="Times New Roman" w:eastAsia="Calibri" w:hAnsi="Times New Roman"/>
              </w:rPr>
            </w:pP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15D55254" w14:textId="2B7A58CA" w:rsidR="005C61D1"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4 vnt.</w:t>
            </w:r>
          </w:p>
        </w:tc>
        <w:tc>
          <w:tcPr>
            <w:tcW w:w="105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33C41AA9" w14:textId="75B42B5B" w:rsidR="005C61D1"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20 m.</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053F9D70" w14:textId="636CE7F6" w:rsidR="005C61D1"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0,77</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74879592" w14:textId="6FB55454" w:rsidR="005C61D1"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0,93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1081F19C" w14:textId="798CF174" w:rsidR="005C61D1"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3,08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641EB2FB" w14:textId="2F7DA3CA" w:rsidR="005C61D1"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3,73</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08C521B3" w14:textId="3886A2FE" w:rsidR="005C61D1" w:rsidRPr="00104933" w:rsidRDefault="0026443D" w:rsidP="008C2270">
            <w:pPr>
              <w:spacing w:after="0" w:line="240" w:lineRule="auto"/>
              <w:rPr>
                <w:rFonts w:ascii="Times New Roman" w:eastAsia="Calibri" w:hAnsi="Times New Roman"/>
              </w:rPr>
            </w:pPr>
            <w:r w:rsidRPr="00104933">
              <w:rPr>
                <w:rFonts w:ascii="Times New Roman" w:eastAsia="Calibri" w:hAnsi="Times New Roman"/>
              </w:rPr>
              <w:t>Infolaina, 110mm</w:t>
            </w:r>
          </w:p>
        </w:tc>
      </w:tr>
      <w:tr w:rsidR="005C61D1" w14:paraId="3BCF806B" w14:textId="77777777" w:rsidTr="002643E9">
        <w:tc>
          <w:tcPr>
            <w:tcW w:w="64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BF3C44C" w14:textId="705CFCA7" w:rsidR="005C61D1" w:rsidRPr="00104933" w:rsidRDefault="00A477D5" w:rsidP="008C2270">
            <w:pPr>
              <w:spacing w:after="0" w:line="240" w:lineRule="auto"/>
              <w:rPr>
                <w:rFonts w:ascii="Times New Roman" w:hAnsi="Times New Roman"/>
              </w:rPr>
            </w:pPr>
            <w:r w:rsidRPr="00104933">
              <w:rPr>
                <w:rFonts w:ascii="Times New Roman" w:hAnsi="Times New Roman"/>
              </w:rPr>
              <w:t>1.6</w:t>
            </w:r>
          </w:p>
        </w:tc>
        <w:tc>
          <w:tcPr>
            <w:tcW w:w="215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1BE5439" w14:textId="19076277" w:rsidR="005C61D1" w:rsidRPr="00104933" w:rsidRDefault="005C61D1" w:rsidP="008C2270">
            <w:pPr>
              <w:spacing w:after="0" w:line="240" w:lineRule="auto"/>
              <w:ind w:left="-20"/>
              <w:rPr>
                <w:rFonts w:ascii="Times New Roman" w:hAnsi="Times New Roman"/>
              </w:rPr>
            </w:pPr>
            <w:r w:rsidRPr="00104933">
              <w:rPr>
                <w:rFonts w:ascii="Times New Roman" w:hAnsi="Times New Roman"/>
              </w:rPr>
              <w:t>Priežiūros rinkinys</w:t>
            </w:r>
          </w:p>
        </w:tc>
        <w:tc>
          <w:tcPr>
            <w:tcW w:w="1406"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DB20CE3" w14:textId="77777777" w:rsidR="005C61D1" w:rsidRPr="00104933" w:rsidRDefault="005C61D1" w:rsidP="008C2270">
            <w:pPr>
              <w:spacing w:after="0" w:line="240" w:lineRule="auto"/>
              <w:rPr>
                <w:rFonts w:ascii="Times New Roman" w:eastAsia="Calibri" w:hAnsi="Times New Roman"/>
              </w:rPr>
            </w:pP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22A535CF" w14:textId="68E0ADF4" w:rsidR="005C61D1"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1 vnt.</w:t>
            </w:r>
          </w:p>
        </w:tc>
        <w:tc>
          <w:tcPr>
            <w:tcW w:w="105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370E1BC5" w14:textId="6446C9F4" w:rsidR="005C61D1"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1 vnt.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334C18AD" w14:textId="60171802" w:rsidR="005C61D1"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150,00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095B82F6" w14:textId="7C34C46E" w:rsidR="005C61D1"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181,50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16BBD03E" w14:textId="59211219" w:rsidR="005C61D1"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150,00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3E3088D4" w14:textId="7F2215D2" w:rsidR="005C61D1"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181,50</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66FE1098" w14:textId="4055EAE6" w:rsidR="005C61D1" w:rsidRPr="00104933" w:rsidRDefault="0026443D" w:rsidP="008C2270">
            <w:pPr>
              <w:spacing w:after="0" w:line="240" w:lineRule="auto"/>
              <w:rPr>
                <w:rFonts w:ascii="Times New Roman" w:eastAsia="Calibri" w:hAnsi="Times New Roman"/>
              </w:rPr>
            </w:pPr>
            <w:r w:rsidRPr="00104933">
              <w:rPr>
                <w:rFonts w:ascii="Times New Roman" w:eastAsia="Calibri" w:hAnsi="Times New Roman"/>
              </w:rPr>
              <w:t>Dr. Muller Geratebau GmbH</w:t>
            </w:r>
          </w:p>
        </w:tc>
      </w:tr>
      <w:tr w:rsidR="002643E9" w14:paraId="5020575A" w14:textId="77777777" w:rsidTr="009544A5">
        <w:tc>
          <w:tcPr>
            <w:tcW w:w="64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15921B6" w14:textId="7ED0D3B0" w:rsidR="002745C4" w:rsidRPr="00104933" w:rsidRDefault="00081063" w:rsidP="008C2270">
            <w:pPr>
              <w:spacing w:after="0" w:line="240" w:lineRule="auto"/>
              <w:rPr>
                <w:rFonts w:ascii="Times New Roman" w:hAnsi="Times New Roman"/>
              </w:rPr>
            </w:pPr>
            <w:r w:rsidRPr="00104933">
              <w:rPr>
                <w:rFonts w:ascii="Times New Roman" w:hAnsi="Times New Roman"/>
              </w:rPr>
              <w:t>1.</w:t>
            </w:r>
            <w:r w:rsidR="00A477D5" w:rsidRPr="00104933">
              <w:rPr>
                <w:rFonts w:ascii="Times New Roman" w:hAnsi="Times New Roman"/>
              </w:rPr>
              <w:t>7</w:t>
            </w:r>
          </w:p>
        </w:tc>
        <w:tc>
          <w:tcPr>
            <w:tcW w:w="215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48437B6" w14:textId="77777777" w:rsidR="002745C4" w:rsidRPr="00104933" w:rsidRDefault="00081063" w:rsidP="008C2270">
            <w:pPr>
              <w:spacing w:after="0" w:line="240" w:lineRule="auto"/>
              <w:ind w:left="-20"/>
              <w:rPr>
                <w:rFonts w:ascii="Times New Roman" w:hAnsi="Times New Roman"/>
              </w:rPr>
            </w:pPr>
            <w:r w:rsidRPr="00104933">
              <w:rPr>
                <w:rFonts w:ascii="Times New Roman" w:hAnsi="Times New Roman"/>
              </w:rPr>
              <w:t>Kontrolinės medžiagos reikalingos tyrimui atlikti</w:t>
            </w:r>
          </w:p>
          <w:p w14:paraId="436F1CCE" w14:textId="34808B6A" w:rsidR="005C61D1" w:rsidRPr="00104933" w:rsidRDefault="005C61D1" w:rsidP="008C2270">
            <w:pPr>
              <w:spacing w:after="0" w:line="240" w:lineRule="auto"/>
              <w:ind w:left="-20"/>
              <w:rPr>
                <w:rFonts w:ascii="Times New Roman" w:hAnsi="Times New Roman"/>
              </w:rPr>
            </w:pPr>
            <w:r w:rsidRPr="00104933">
              <w:rPr>
                <w:rFonts w:ascii="Times New Roman" w:hAnsi="Times New Roman"/>
              </w:rPr>
              <w:t>Kontrolė N/ P 50 vnt.</w:t>
            </w:r>
          </w:p>
        </w:tc>
        <w:tc>
          <w:tcPr>
            <w:tcW w:w="1406"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8B0F4F0" w14:textId="74E2CD4E" w:rsidR="002745C4" w:rsidRPr="00104933" w:rsidRDefault="00081063" w:rsidP="008C2270">
            <w:pPr>
              <w:spacing w:after="0" w:line="240" w:lineRule="auto"/>
              <w:rPr>
                <w:rFonts w:ascii="Times New Roman" w:eastAsia="Calibri" w:hAnsi="Times New Roman"/>
              </w:rPr>
            </w:pPr>
            <w:r w:rsidRPr="00104933">
              <w:rPr>
                <w:rFonts w:ascii="Times New Roman" w:eastAsia="Calibri" w:hAnsi="Times New Roman"/>
              </w:rPr>
              <w:t>Dviejų lygių kontrolė</w:t>
            </w:r>
            <w:r w:rsidR="00852DCB" w:rsidRPr="00104933">
              <w:rPr>
                <w:rFonts w:ascii="Times New Roman" w:eastAsia="Calibri" w:hAnsi="Times New Roman"/>
              </w:rPr>
              <w:t xml:space="preserve"> </w:t>
            </w:r>
            <w:r w:rsidRPr="00104933">
              <w:rPr>
                <w:rFonts w:ascii="Times New Roman" w:eastAsia="Calibri" w:hAnsi="Times New Roman"/>
              </w:rPr>
              <w:t>(N+P)</w:t>
            </w: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57B15674" w14:textId="3CEB233B" w:rsidR="002745C4"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15 vnt.</w:t>
            </w:r>
          </w:p>
        </w:tc>
        <w:tc>
          <w:tcPr>
            <w:tcW w:w="105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494E93FB" w14:textId="0D2AC19E" w:rsidR="002745C4"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50 vnt.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668FD6FA" w14:textId="3E1EB29F" w:rsidR="002745C4"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26,73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37372A02" w14:textId="07505B01" w:rsidR="002745C4"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28,0</w:t>
            </w:r>
            <w:r w:rsidR="003E14CD">
              <w:rPr>
                <w:rFonts w:ascii="Times New Roman" w:eastAsia="Calibri" w:hAnsi="Times New Roman"/>
              </w:rPr>
              <w:t>665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5A536BDC" w14:textId="57B873E3" w:rsidR="002745C4"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400,95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4D5DCEA8" w14:textId="32D2B512" w:rsidR="002745C4" w:rsidRPr="00104933" w:rsidRDefault="00941024" w:rsidP="00D47A0E">
            <w:pPr>
              <w:spacing w:after="0" w:line="240" w:lineRule="auto"/>
              <w:jc w:val="center"/>
              <w:rPr>
                <w:rFonts w:ascii="Times New Roman" w:eastAsia="Calibri" w:hAnsi="Times New Roman"/>
              </w:rPr>
            </w:pPr>
            <w:r>
              <w:rPr>
                <w:rFonts w:ascii="Times New Roman" w:eastAsia="Calibri" w:hAnsi="Times New Roman"/>
              </w:rPr>
              <w:t>421,00</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4C3C0E23" w14:textId="77777777" w:rsidR="0026443D" w:rsidRPr="00104933" w:rsidRDefault="0026443D" w:rsidP="0026443D">
            <w:pPr>
              <w:spacing w:after="0" w:line="240" w:lineRule="auto"/>
              <w:rPr>
                <w:rFonts w:ascii="Times New Roman" w:hAnsi="Times New Roman"/>
                <w:color w:val="000000"/>
              </w:rPr>
            </w:pPr>
            <w:r w:rsidRPr="00104933">
              <w:rPr>
                <w:rFonts w:ascii="Times New Roman" w:hAnsi="Times New Roman"/>
                <w:color w:val="000000"/>
              </w:rPr>
              <w:t>Dr. Muller Geratebau GmbH , Kontrolė N/ P 50 vnt., Ref. 0500 988 012 00L, 0500 988 013 00L</w:t>
            </w:r>
          </w:p>
          <w:p w14:paraId="22CDE6EA" w14:textId="77777777" w:rsidR="002745C4" w:rsidRPr="00104933" w:rsidRDefault="002745C4" w:rsidP="008C2270">
            <w:pPr>
              <w:spacing w:after="0" w:line="240" w:lineRule="auto"/>
              <w:rPr>
                <w:rFonts w:ascii="Times New Roman" w:eastAsia="Calibri" w:hAnsi="Times New Roman"/>
              </w:rPr>
            </w:pPr>
          </w:p>
        </w:tc>
      </w:tr>
      <w:tr w:rsidR="0080443E" w14:paraId="49D41534" w14:textId="77777777" w:rsidTr="009544A5">
        <w:tc>
          <w:tcPr>
            <w:tcW w:w="9963" w:type="dxa"/>
            <w:gridSpan w:val="7"/>
            <w:tcBorders>
              <w:top w:val="single" w:sz="4" w:space="0" w:color="00000A"/>
              <w:left w:val="single" w:sz="4" w:space="0" w:color="00000A"/>
              <w:bottom w:val="single" w:sz="4" w:space="0" w:color="auto"/>
              <w:right w:val="single" w:sz="4" w:space="0" w:color="00000A"/>
            </w:tcBorders>
            <w:shd w:val="clear" w:color="auto" w:fill="auto"/>
            <w:tcMar>
              <w:left w:w="63" w:type="dxa"/>
            </w:tcMar>
            <w:vAlign w:val="center"/>
          </w:tcPr>
          <w:p w14:paraId="26255432" w14:textId="10331F88" w:rsidR="0080443E" w:rsidRDefault="0080443E" w:rsidP="008C2270">
            <w:pPr>
              <w:spacing w:after="0" w:line="240" w:lineRule="auto"/>
              <w:jc w:val="right"/>
              <w:rPr>
                <w:rFonts w:ascii="Times New Roman" w:eastAsia="Calibri" w:hAnsi="Times New Roman"/>
                <w:b/>
              </w:rPr>
            </w:pPr>
            <w:r>
              <w:rPr>
                <w:rFonts w:ascii="Times New Roman" w:eastAsia="Calibri" w:hAnsi="Times New Roman"/>
                <w:b/>
              </w:rPr>
              <w:t>Bendra 2 pirkimo objekto dalies kaina:</w:t>
            </w:r>
          </w:p>
        </w:tc>
        <w:tc>
          <w:tcPr>
            <w:tcW w:w="1134" w:type="dxa"/>
            <w:tcBorders>
              <w:top w:val="single" w:sz="4" w:space="0" w:color="00000A"/>
              <w:left w:val="single" w:sz="4" w:space="0" w:color="00000A"/>
              <w:bottom w:val="single" w:sz="4" w:space="0" w:color="auto"/>
              <w:right w:val="single" w:sz="4" w:space="0" w:color="00000A"/>
            </w:tcBorders>
            <w:shd w:val="clear" w:color="auto" w:fill="auto"/>
            <w:vAlign w:val="center"/>
          </w:tcPr>
          <w:p w14:paraId="03C40851" w14:textId="6DD73D45" w:rsidR="0080443E" w:rsidRDefault="00341838" w:rsidP="008C2270">
            <w:pPr>
              <w:spacing w:after="0" w:line="240" w:lineRule="auto"/>
              <w:jc w:val="right"/>
              <w:rPr>
                <w:rFonts w:ascii="Times New Roman" w:eastAsia="Calibri" w:hAnsi="Times New Roman"/>
                <w:b/>
              </w:rPr>
            </w:pPr>
            <w:r>
              <w:rPr>
                <w:rFonts w:ascii="Times New Roman" w:eastAsia="Calibri" w:hAnsi="Times New Roman"/>
                <w:b/>
              </w:rPr>
              <w:t>2616,7</w:t>
            </w:r>
            <w:r w:rsidR="00723BC9">
              <w:rPr>
                <w:rFonts w:ascii="Times New Roman" w:eastAsia="Calibri" w:hAnsi="Times New Roman"/>
                <w:b/>
              </w:rPr>
              <w:t>9</w:t>
            </w:r>
          </w:p>
        </w:tc>
        <w:tc>
          <w:tcPr>
            <w:tcW w:w="1134" w:type="dxa"/>
            <w:tcBorders>
              <w:top w:val="single" w:sz="4" w:space="0" w:color="00000A"/>
              <w:left w:val="single" w:sz="4" w:space="0" w:color="00000A"/>
              <w:bottom w:val="single" w:sz="4" w:space="0" w:color="auto"/>
              <w:right w:val="single" w:sz="4" w:space="0" w:color="00000A"/>
            </w:tcBorders>
            <w:shd w:val="clear" w:color="auto" w:fill="auto"/>
            <w:tcMar>
              <w:left w:w="63" w:type="dxa"/>
            </w:tcMar>
            <w:vAlign w:val="bottom"/>
          </w:tcPr>
          <w:p w14:paraId="70F026FE" w14:textId="52CA0C83" w:rsidR="0080443E" w:rsidRDefault="00341838" w:rsidP="008C2270">
            <w:pPr>
              <w:spacing w:after="0" w:line="240" w:lineRule="auto"/>
              <w:rPr>
                <w:rFonts w:ascii="Times New Roman" w:eastAsia="Calibri" w:hAnsi="Times New Roman"/>
                <w:b/>
              </w:rPr>
            </w:pPr>
            <w:r>
              <w:rPr>
                <w:rFonts w:ascii="Times New Roman" w:eastAsia="Calibri" w:hAnsi="Times New Roman"/>
                <w:b/>
              </w:rPr>
              <w:t>2772,</w:t>
            </w:r>
            <w:r w:rsidR="00723BC9">
              <w:rPr>
                <w:rFonts w:ascii="Times New Roman" w:eastAsia="Calibri" w:hAnsi="Times New Roman"/>
                <w:b/>
              </w:rPr>
              <w:t>1</w:t>
            </w:r>
            <w:r w:rsidR="00BD4BA4">
              <w:rPr>
                <w:rFonts w:ascii="Times New Roman" w:eastAsia="Calibri" w:hAnsi="Times New Roman"/>
                <w:b/>
              </w:rPr>
              <w:t>4</w:t>
            </w:r>
          </w:p>
        </w:tc>
        <w:tc>
          <w:tcPr>
            <w:tcW w:w="2835" w:type="dxa"/>
            <w:tcBorders>
              <w:top w:val="single" w:sz="4" w:space="0" w:color="00000A"/>
              <w:left w:val="single" w:sz="4" w:space="0" w:color="00000A"/>
              <w:bottom w:val="single" w:sz="4" w:space="0" w:color="auto"/>
              <w:right w:val="single" w:sz="4" w:space="0" w:color="00000A"/>
            </w:tcBorders>
            <w:shd w:val="clear" w:color="auto" w:fill="auto"/>
            <w:vAlign w:val="bottom"/>
          </w:tcPr>
          <w:p w14:paraId="127FBF21" w14:textId="084CB2E4" w:rsidR="0080443E" w:rsidRDefault="0080443E" w:rsidP="00341838">
            <w:pPr>
              <w:spacing w:after="0" w:line="240" w:lineRule="auto"/>
              <w:rPr>
                <w:rFonts w:ascii="Times New Roman" w:eastAsia="Calibri" w:hAnsi="Times New Roman"/>
                <w:b/>
              </w:rPr>
            </w:pPr>
          </w:p>
        </w:tc>
      </w:tr>
    </w:tbl>
    <w:p w14:paraId="683E38EA" w14:textId="77777777" w:rsidR="002745C4" w:rsidRDefault="002745C4">
      <w:pPr>
        <w:pStyle w:val="NormalWeb"/>
        <w:tabs>
          <w:tab w:val="left" w:pos="993"/>
        </w:tabs>
        <w:spacing w:beforeAutospacing="0" w:after="0" w:line="22" w:lineRule="atLeast"/>
        <w:rPr>
          <w:b/>
          <w:bCs/>
        </w:rPr>
      </w:pPr>
    </w:p>
    <w:p w14:paraId="361A5EB9" w14:textId="77777777" w:rsidR="002745C4" w:rsidRDefault="002745C4">
      <w:pPr>
        <w:pStyle w:val="NormalWeb"/>
        <w:tabs>
          <w:tab w:val="left" w:pos="993"/>
        </w:tabs>
        <w:spacing w:beforeAutospacing="0" w:after="0" w:line="22" w:lineRule="atLeast"/>
        <w:rPr>
          <w:b/>
          <w:bCs/>
          <w:sz w:val="22"/>
          <w:szCs w:val="22"/>
        </w:rPr>
      </w:pPr>
    </w:p>
    <w:p w14:paraId="7CA53E70" w14:textId="1371BCCB" w:rsidR="002745C4" w:rsidRDefault="00081063">
      <w:pPr>
        <w:pStyle w:val="NormalWeb"/>
        <w:tabs>
          <w:tab w:val="left" w:pos="993"/>
        </w:tabs>
        <w:spacing w:beforeAutospacing="0" w:after="0" w:line="22" w:lineRule="atLeast"/>
        <w:ind w:left="567"/>
        <w:rPr>
          <w:b/>
          <w:bCs/>
          <w:sz w:val="22"/>
          <w:szCs w:val="22"/>
        </w:rPr>
      </w:pPr>
      <w:r>
        <w:rPr>
          <w:b/>
          <w:bCs/>
          <w:sz w:val="22"/>
          <w:szCs w:val="22"/>
        </w:rPr>
        <w:lastRenderedPageBreak/>
        <w:t>Techniniai reikalavimai gliukozės analizatoriui</w:t>
      </w:r>
      <w:r w:rsidR="00852DCB">
        <w:rPr>
          <w:b/>
          <w:bCs/>
          <w:sz w:val="22"/>
          <w:szCs w:val="22"/>
        </w:rPr>
        <w:t xml:space="preserve">  su panauda – 1 vnt</w:t>
      </w:r>
      <w:r>
        <w:rPr>
          <w:b/>
          <w:bCs/>
          <w:sz w:val="22"/>
          <w:szCs w:val="22"/>
        </w:rPr>
        <w:t>.</w:t>
      </w:r>
    </w:p>
    <w:p w14:paraId="6A595BDA" w14:textId="77777777" w:rsidR="002745C4" w:rsidRDefault="002745C4">
      <w:pPr>
        <w:pStyle w:val="NormalWeb"/>
        <w:tabs>
          <w:tab w:val="left" w:pos="993"/>
        </w:tabs>
        <w:spacing w:beforeAutospacing="0" w:after="0" w:line="22" w:lineRule="atLeast"/>
        <w:jc w:val="center"/>
        <w:rPr>
          <w:b/>
          <w:bCs/>
          <w:sz w:val="22"/>
          <w:szCs w:val="22"/>
        </w:rPr>
      </w:pPr>
    </w:p>
    <w:tbl>
      <w:tblPr>
        <w:tblW w:w="15066" w:type="dxa"/>
        <w:tblInd w:w="-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A0" w:firstRow="1" w:lastRow="0" w:firstColumn="1" w:lastColumn="0" w:noHBand="0" w:noVBand="0"/>
      </w:tblPr>
      <w:tblGrid>
        <w:gridCol w:w="817"/>
        <w:gridCol w:w="2693"/>
        <w:gridCol w:w="4111"/>
        <w:gridCol w:w="7445"/>
      </w:tblGrid>
      <w:tr w:rsidR="002745C4" w14:paraId="17575574" w14:textId="77777777" w:rsidTr="002643E9">
        <w:tc>
          <w:tcPr>
            <w:tcW w:w="81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1259C21" w14:textId="77777777" w:rsidR="002745C4" w:rsidRDefault="00081063" w:rsidP="00852DCB">
            <w:pPr>
              <w:spacing w:after="0" w:line="22" w:lineRule="atLeast"/>
              <w:rPr>
                <w:rFonts w:ascii="Times New Roman" w:eastAsia="Calibri" w:hAnsi="Times New Roman"/>
                <w:b/>
                <w:bCs/>
              </w:rPr>
            </w:pPr>
            <w:r>
              <w:rPr>
                <w:rFonts w:ascii="Times New Roman" w:hAnsi="Times New Roman"/>
                <w:b/>
                <w:bCs/>
              </w:rPr>
              <w:t>Eil. Nr.</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AE360FA" w14:textId="77777777" w:rsidR="002745C4" w:rsidRDefault="00081063" w:rsidP="00852DCB">
            <w:pPr>
              <w:spacing w:after="0" w:line="22" w:lineRule="atLeast"/>
              <w:jc w:val="center"/>
              <w:rPr>
                <w:rFonts w:ascii="Times New Roman" w:eastAsia="Calibri" w:hAnsi="Times New Roman"/>
                <w:b/>
                <w:bCs/>
              </w:rPr>
            </w:pPr>
            <w:r>
              <w:rPr>
                <w:rFonts w:ascii="Times New Roman" w:hAnsi="Times New Roman"/>
                <w:b/>
                <w:bCs/>
              </w:rPr>
              <w:t>Pavadinimas/ techniniai parametrai</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00C1923" w14:textId="77777777" w:rsidR="002745C4" w:rsidRDefault="00081063" w:rsidP="00852DCB">
            <w:pPr>
              <w:spacing w:after="0" w:line="22" w:lineRule="atLeast"/>
              <w:jc w:val="center"/>
              <w:rPr>
                <w:rFonts w:ascii="Times New Roman" w:eastAsia="Calibri" w:hAnsi="Times New Roman"/>
                <w:b/>
                <w:bCs/>
              </w:rPr>
            </w:pPr>
            <w:r>
              <w:rPr>
                <w:rFonts w:ascii="Times New Roman" w:hAnsi="Times New Roman"/>
                <w:b/>
                <w:bCs/>
              </w:rPr>
              <w:t>Reikalaujami techniniai parametrai</w:t>
            </w:r>
          </w:p>
        </w:tc>
        <w:tc>
          <w:tcPr>
            <w:tcW w:w="744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B2D092E" w14:textId="77777777" w:rsidR="002745C4" w:rsidRDefault="00081063" w:rsidP="00852DCB">
            <w:pPr>
              <w:spacing w:after="0" w:line="22" w:lineRule="atLeast"/>
              <w:jc w:val="center"/>
              <w:rPr>
                <w:rFonts w:ascii="Times New Roman" w:eastAsia="Calibri" w:hAnsi="Times New Roman"/>
                <w:b/>
                <w:bCs/>
              </w:rPr>
            </w:pPr>
            <w:r>
              <w:rPr>
                <w:rFonts w:ascii="Times New Roman" w:eastAsia="Calibri" w:hAnsi="Times New Roman"/>
                <w:b/>
                <w:bCs/>
              </w:rPr>
              <w:t>Reikalavimų atitikimas</w:t>
            </w:r>
          </w:p>
          <w:p w14:paraId="59C5E10B" w14:textId="77777777" w:rsidR="002745C4" w:rsidRDefault="00081063" w:rsidP="00852DCB">
            <w:pPr>
              <w:spacing w:after="0" w:line="22" w:lineRule="atLeast"/>
              <w:jc w:val="center"/>
              <w:rPr>
                <w:rFonts w:ascii="Times New Roman" w:eastAsia="Calibri" w:hAnsi="Times New Roman"/>
                <w:b/>
                <w:bCs/>
              </w:rPr>
            </w:pPr>
            <w:r>
              <w:rPr>
                <w:rFonts w:ascii="Times New Roman" w:eastAsia="Calibri" w:hAnsi="Times New Roman"/>
                <w:b/>
                <w:bCs/>
              </w:rPr>
              <w:t>(būtina nurodyti tikslią nuorodą analizatoriaus dokumentacijoje tiksliai pažymimas techninis parametras)</w:t>
            </w:r>
          </w:p>
        </w:tc>
      </w:tr>
      <w:tr w:rsidR="002745C4" w14:paraId="1D28DE35" w14:textId="77777777" w:rsidTr="002643E9">
        <w:tc>
          <w:tcPr>
            <w:tcW w:w="81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C75F4E6" w14:textId="77777777" w:rsidR="002745C4" w:rsidRDefault="00081063" w:rsidP="00852DCB">
            <w:pPr>
              <w:spacing w:after="0" w:line="22" w:lineRule="atLeast"/>
              <w:rPr>
                <w:rFonts w:ascii="Times New Roman" w:eastAsia="Calibri" w:hAnsi="Times New Roman"/>
              </w:rPr>
            </w:pPr>
            <w:r>
              <w:rPr>
                <w:rFonts w:ascii="Times New Roman" w:hAnsi="Times New Roman"/>
              </w:rPr>
              <w:t>1.</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440C00C" w14:textId="77777777" w:rsidR="002745C4" w:rsidRDefault="00081063" w:rsidP="00852DCB">
            <w:pPr>
              <w:spacing w:after="0" w:line="22" w:lineRule="atLeast"/>
              <w:rPr>
                <w:rFonts w:ascii="Times New Roman" w:eastAsia="Calibri" w:hAnsi="Times New Roman"/>
              </w:rPr>
            </w:pPr>
            <w:r>
              <w:rPr>
                <w:rFonts w:ascii="Times New Roman" w:hAnsi="Times New Roman"/>
              </w:rPr>
              <w:t>Analizatoriaus paskirtis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3145171" w14:textId="77777777" w:rsidR="002745C4" w:rsidRDefault="00081063" w:rsidP="00852DCB">
            <w:pPr>
              <w:spacing w:after="0" w:line="22" w:lineRule="atLeast"/>
            </w:pPr>
            <w:r>
              <w:rPr>
                <w:rFonts w:ascii="Times New Roman" w:hAnsi="Times New Roman"/>
              </w:rPr>
              <w:t>Automatinis kapiliarinės gliukozės/laktatų tyrimų kiekiui nustatyti, analizatorius (1vnt.).</w:t>
            </w:r>
          </w:p>
        </w:tc>
        <w:tc>
          <w:tcPr>
            <w:tcW w:w="744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D854806" w14:textId="1F68E477" w:rsidR="002745C4" w:rsidRDefault="00020E32" w:rsidP="00852DCB">
            <w:pPr>
              <w:spacing w:after="0" w:line="22" w:lineRule="atLeast"/>
              <w:rPr>
                <w:rFonts w:ascii="Times New Roman" w:eastAsia="Calibri" w:hAnsi="Times New Roman"/>
                <w:b/>
              </w:rPr>
            </w:pPr>
            <w:r>
              <w:rPr>
                <w:rFonts w:ascii="Times New Roman" w:hAnsi="Times New Roman"/>
              </w:rPr>
              <w:t>Automatinis kapiliarinės gliukozės/laktatų tyrimų kiekiui nustatyti, analizatorius</w:t>
            </w:r>
            <w:r w:rsidR="00AC1AA0">
              <w:rPr>
                <w:rFonts w:ascii="Times New Roman" w:hAnsi="Times New Roman"/>
              </w:rPr>
              <w:t xml:space="preserve"> Super GL</w:t>
            </w:r>
            <w:r>
              <w:rPr>
                <w:rFonts w:ascii="Times New Roman" w:hAnsi="Times New Roman"/>
              </w:rPr>
              <w:t xml:space="preserve"> </w:t>
            </w:r>
            <w:r w:rsidR="00295BEC">
              <w:rPr>
                <w:rFonts w:ascii="Times New Roman" w:hAnsi="Times New Roman"/>
              </w:rPr>
              <w:t xml:space="preserve">Compact </w:t>
            </w:r>
            <w:r>
              <w:rPr>
                <w:rFonts w:ascii="Times New Roman" w:hAnsi="Times New Roman"/>
              </w:rPr>
              <w:t>(1vnt.), Vartotojo vadovas 13 psl.</w:t>
            </w:r>
            <w:r w:rsidR="00096519">
              <w:rPr>
                <w:rFonts w:ascii="Times New Roman" w:hAnsi="Times New Roman"/>
              </w:rPr>
              <w:t xml:space="preserve"> Bukletas.</w:t>
            </w:r>
          </w:p>
        </w:tc>
      </w:tr>
      <w:tr w:rsidR="002745C4" w14:paraId="52B030E4" w14:textId="77777777" w:rsidTr="002643E9">
        <w:tc>
          <w:tcPr>
            <w:tcW w:w="81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3E14A6E" w14:textId="77777777" w:rsidR="002745C4" w:rsidRDefault="00081063" w:rsidP="00852DCB">
            <w:pPr>
              <w:spacing w:after="0" w:line="22" w:lineRule="atLeast"/>
              <w:rPr>
                <w:rFonts w:ascii="Times New Roman" w:eastAsia="Calibri" w:hAnsi="Times New Roman"/>
              </w:rPr>
            </w:pPr>
            <w:r>
              <w:rPr>
                <w:rFonts w:ascii="Times New Roman" w:hAnsi="Times New Roman"/>
              </w:rPr>
              <w:t>2.</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4F13A20" w14:textId="77777777" w:rsidR="002745C4" w:rsidRDefault="00081063" w:rsidP="00852DCB">
            <w:pPr>
              <w:spacing w:after="0" w:line="22" w:lineRule="atLeast"/>
              <w:rPr>
                <w:rFonts w:ascii="Times New Roman" w:eastAsia="Calibri" w:hAnsi="Times New Roman"/>
              </w:rPr>
            </w:pPr>
            <w:r>
              <w:rPr>
                <w:rFonts w:ascii="Times New Roman" w:hAnsi="Times New Roman"/>
              </w:rPr>
              <w:t>Matavimo principas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254FA123" w14:textId="77777777" w:rsidR="002745C4" w:rsidRDefault="00081063" w:rsidP="00852DCB">
            <w:pPr>
              <w:spacing w:after="0" w:line="22" w:lineRule="atLeast"/>
              <w:rPr>
                <w:rFonts w:ascii="Times New Roman" w:eastAsia="Calibri" w:hAnsi="Times New Roman"/>
              </w:rPr>
            </w:pPr>
            <w:r>
              <w:rPr>
                <w:rFonts w:ascii="Times New Roman" w:hAnsi="Times New Roman"/>
              </w:rPr>
              <w:t>Enzimatinis/amperometrinis arba lygiavertis.</w:t>
            </w:r>
          </w:p>
        </w:tc>
        <w:tc>
          <w:tcPr>
            <w:tcW w:w="744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AE58870" w14:textId="330FFE13" w:rsidR="002745C4" w:rsidRDefault="00D75217" w:rsidP="00852DCB">
            <w:pPr>
              <w:spacing w:after="0" w:line="22" w:lineRule="atLeast"/>
              <w:rPr>
                <w:rFonts w:ascii="Times New Roman" w:eastAsia="Calibri" w:hAnsi="Times New Roman"/>
              </w:rPr>
            </w:pPr>
            <w:r>
              <w:rPr>
                <w:rFonts w:ascii="Times New Roman" w:hAnsi="Times New Roman"/>
              </w:rPr>
              <w:t>Enzimatinis/amperometrinis. Vartotojo vadovas 1</w:t>
            </w:r>
            <w:r w:rsidR="00096519">
              <w:rPr>
                <w:rFonts w:ascii="Times New Roman" w:hAnsi="Times New Roman"/>
              </w:rPr>
              <w:t>3</w:t>
            </w:r>
            <w:r>
              <w:rPr>
                <w:rFonts w:ascii="Times New Roman" w:hAnsi="Times New Roman"/>
              </w:rPr>
              <w:t xml:space="preserve"> psl.</w:t>
            </w:r>
          </w:p>
        </w:tc>
      </w:tr>
      <w:tr w:rsidR="00AC1AA0" w14:paraId="73F97F73" w14:textId="77777777" w:rsidTr="00D313E7">
        <w:tc>
          <w:tcPr>
            <w:tcW w:w="81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C506C93" w14:textId="77777777" w:rsidR="00AC1AA0" w:rsidRDefault="00AC1AA0" w:rsidP="00AC1AA0">
            <w:pPr>
              <w:spacing w:after="0" w:line="22" w:lineRule="atLeast"/>
              <w:rPr>
                <w:rFonts w:ascii="Times New Roman" w:hAnsi="Times New Roman"/>
              </w:rPr>
            </w:pPr>
            <w:r>
              <w:rPr>
                <w:rFonts w:ascii="Times New Roman" w:hAnsi="Times New Roman"/>
              </w:rPr>
              <w:t>3.</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46223C3" w14:textId="77777777" w:rsidR="00AC1AA0" w:rsidRDefault="00AC1AA0" w:rsidP="00AC1AA0">
            <w:pPr>
              <w:spacing w:after="0" w:line="22" w:lineRule="atLeast"/>
              <w:rPr>
                <w:rFonts w:ascii="Times New Roman" w:hAnsi="Times New Roman"/>
              </w:rPr>
            </w:pPr>
            <w:r>
              <w:rPr>
                <w:rFonts w:ascii="Times New Roman" w:hAnsi="Times New Roman"/>
              </w:rPr>
              <w:t>Analizės metodas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0402B9F3" w14:textId="77777777" w:rsidR="00AC1AA0" w:rsidRDefault="00AC1AA0" w:rsidP="00AC1AA0">
            <w:pPr>
              <w:spacing w:after="0" w:line="22" w:lineRule="atLeast"/>
              <w:rPr>
                <w:rFonts w:ascii="Times New Roman" w:hAnsi="Times New Roman"/>
              </w:rPr>
            </w:pPr>
            <w:r>
              <w:rPr>
                <w:rFonts w:ascii="Times New Roman" w:hAnsi="Times New Roman"/>
              </w:rPr>
              <w:t>Gliukozooksidacinis.</w:t>
            </w:r>
          </w:p>
        </w:tc>
        <w:tc>
          <w:tcPr>
            <w:tcW w:w="744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77A4450A" w14:textId="3FB84152" w:rsidR="00AC1AA0" w:rsidRDefault="00AC1AA0" w:rsidP="00AC1AA0">
            <w:pPr>
              <w:spacing w:after="0" w:line="22" w:lineRule="atLeast"/>
              <w:rPr>
                <w:rFonts w:ascii="Times New Roman" w:eastAsia="Calibri" w:hAnsi="Times New Roman"/>
              </w:rPr>
            </w:pPr>
            <w:r>
              <w:rPr>
                <w:rFonts w:ascii="Times New Roman" w:hAnsi="Times New Roman"/>
              </w:rPr>
              <w:t>Gliukozooksidacinis. Vartotojo vadovas 14 psl.</w:t>
            </w:r>
          </w:p>
        </w:tc>
      </w:tr>
      <w:tr w:rsidR="00AC1AA0" w14:paraId="367E7837" w14:textId="77777777" w:rsidTr="002643E9">
        <w:tc>
          <w:tcPr>
            <w:tcW w:w="81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59B517E" w14:textId="77777777" w:rsidR="00AC1AA0" w:rsidRDefault="00AC1AA0" w:rsidP="00AC1AA0">
            <w:pPr>
              <w:spacing w:after="0" w:line="22" w:lineRule="atLeast"/>
              <w:rPr>
                <w:rFonts w:ascii="Times New Roman" w:eastAsia="Calibri" w:hAnsi="Times New Roman"/>
              </w:rPr>
            </w:pPr>
            <w:r>
              <w:rPr>
                <w:rFonts w:ascii="Times New Roman" w:eastAsia="Calibri" w:hAnsi="Times New Roman"/>
              </w:rPr>
              <w:t>4.</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2922C35" w14:textId="77777777" w:rsidR="00AC1AA0" w:rsidRDefault="00AC1AA0" w:rsidP="00AC1AA0">
            <w:pPr>
              <w:spacing w:after="0" w:line="22" w:lineRule="atLeast"/>
              <w:rPr>
                <w:rFonts w:ascii="Times New Roman" w:eastAsia="Calibri" w:hAnsi="Times New Roman"/>
              </w:rPr>
            </w:pPr>
            <w:r>
              <w:rPr>
                <w:rFonts w:ascii="Times New Roman" w:eastAsia="Calibri" w:hAnsi="Times New Roman"/>
              </w:rPr>
              <w:t xml:space="preserve">Elektrodas </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6CB6DA7F" w14:textId="77777777" w:rsidR="00AC1AA0" w:rsidRDefault="00AC1AA0" w:rsidP="00AC1AA0">
            <w:pPr>
              <w:spacing w:after="0" w:line="22" w:lineRule="atLeast"/>
              <w:rPr>
                <w:rFonts w:ascii="Times New Roman" w:eastAsia="Calibri" w:hAnsi="Times New Roman"/>
              </w:rPr>
            </w:pPr>
            <w:r>
              <w:rPr>
                <w:rFonts w:ascii="Times New Roman" w:eastAsia="Calibri" w:hAnsi="Times New Roman"/>
              </w:rPr>
              <w:t>Lustinis jutiklis arba lygiavertis.</w:t>
            </w:r>
          </w:p>
        </w:tc>
        <w:tc>
          <w:tcPr>
            <w:tcW w:w="744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DE9340C" w14:textId="636BF606" w:rsidR="00AC1AA0" w:rsidRDefault="00AC1AA0" w:rsidP="00AC1AA0">
            <w:pPr>
              <w:spacing w:after="0" w:line="22" w:lineRule="atLeast"/>
              <w:rPr>
                <w:rFonts w:ascii="Times New Roman" w:eastAsia="Calibri" w:hAnsi="Times New Roman"/>
              </w:rPr>
            </w:pPr>
            <w:r>
              <w:rPr>
                <w:rFonts w:ascii="Times New Roman" w:eastAsia="Calibri" w:hAnsi="Times New Roman"/>
              </w:rPr>
              <w:t xml:space="preserve">Lustinis jutiklis. </w:t>
            </w:r>
            <w:r>
              <w:rPr>
                <w:rFonts w:ascii="Times New Roman" w:hAnsi="Times New Roman"/>
              </w:rPr>
              <w:t>Vartotojo vadovas 14 psl.</w:t>
            </w:r>
          </w:p>
        </w:tc>
      </w:tr>
      <w:tr w:rsidR="00AC1AA0" w14:paraId="3FCAA0C0" w14:textId="77777777" w:rsidTr="002643E9">
        <w:tc>
          <w:tcPr>
            <w:tcW w:w="81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CD6B73D" w14:textId="77777777" w:rsidR="00AC1AA0" w:rsidRDefault="00AC1AA0" w:rsidP="00AC1AA0">
            <w:pPr>
              <w:spacing w:after="0" w:line="22" w:lineRule="atLeast"/>
              <w:rPr>
                <w:rFonts w:ascii="Times New Roman" w:eastAsia="Calibri" w:hAnsi="Times New Roman"/>
              </w:rPr>
            </w:pPr>
            <w:r>
              <w:rPr>
                <w:rFonts w:ascii="Times New Roman" w:eastAsia="Calibri" w:hAnsi="Times New Roman"/>
              </w:rPr>
              <w:t>5.</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4407028" w14:textId="77777777" w:rsidR="00AC1AA0" w:rsidRDefault="00AC1AA0" w:rsidP="00AC1AA0">
            <w:pPr>
              <w:spacing w:after="0" w:line="22" w:lineRule="atLeast"/>
              <w:rPr>
                <w:rFonts w:ascii="Times New Roman" w:eastAsia="Calibri" w:hAnsi="Times New Roman"/>
              </w:rPr>
            </w:pPr>
            <w:r>
              <w:rPr>
                <w:rFonts w:ascii="Times New Roman" w:eastAsia="Calibri" w:hAnsi="Times New Roman"/>
              </w:rPr>
              <w:t>Jutiklio eksploatacinis laikotarpis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771B95EE" w14:textId="77777777" w:rsidR="00AC1AA0" w:rsidRDefault="00AC1AA0" w:rsidP="00AC1AA0">
            <w:pPr>
              <w:spacing w:after="0" w:line="22" w:lineRule="atLeast"/>
              <w:rPr>
                <w:rFonts w:ascii="Times New Roman" w:eastAsia="Calibri" w:hAnsi="Times New Roman"/>
              </w:rPr>
            </w:pPr>
            <w:r>
              <w:rPr>
                <w:rFonts w:ascii="Times New Roman" w:eastAsia="Calibri" w:hAnsi="Times New Roman"/>
              </w:rPr>
              <w:t>Ne mažiau 6 mėn.</w:t>
            </w:r>
          </w:p>
        </w:tc>
        <w:tc>
          <w:tcPr>
            <w:tcW w:w="744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853BEC6" w14:textId="6D8E2B9C" w:rsidR="00AC1AA0" w:rsidRDefault="00AC1AA0" w:rsidP="00AC1AA0">
            <w:pPr>
              <w:spacing w:after="0" w:line="22" w:lineRule="atLeast"/>
              <w:rPr>
                <w:rFonts w:ascii="Times New Roman" w:eastAsia="Calibri" w:hAnsi="Times New Roman"/>
              </w:rPr>
            </w:pPr>
            <w:r>
              <w:rPr>
                <w:rFonts w:ascii="Times New Roman" w:eastAsia="Calibri" w:hAnsi="Times New Roman"/>
              </w:rPr>
              <w:t>6 mėn.</w:t>
            </w:r>
            <w:r w:rsidR="00096519">
              <w:rPr>
                <w:rFonts w:ascii="Times New Roman" w:eastAsia="Calibri" w:hAnsi="Times New Roman"/>
              </w:rPr>
              <w:t xml:space="preserve"> Gamintojo dokumentacija.</w:t>
            </w:r>
          </w:p>
        </w:tc>
      </w:tr>
      <w:tr w:rsidR="00AC1AA0" w14:paraId="65E40B8E" w14:textId="77777777" w:rsidTr="002643E9">
        <w:tc>
          <w:tcPr>
            <w:tcW w:w="81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B85B21A" w14:textId="77777777" w:rsidR="00AC1AA0" w:rsidRDefault="00AC1AA0" w:rsidP="00AC1AA0">
            <w:pPr>
              <w:spacing w:after="0" w:line="22" w:lineRule="atLeast"/>
              <w:rPr>
                <w:rFonts w:ascii="Times New Roman" w:eastAsia="Calibri" w:hAnsi="Times New Roman"/>
              </w:rPr>
            </w:pPr>
            <w:r>
              <w:rPr>
                <w:rFonts w:ascii="Times New Roman" w:hAnsi="Times New Roman"/>
              </w:rPr>
              <w:t>6.</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30E6CCF" w14:textId="77777777" w:rsidR="00AC1AA0" w:rsidRDefault="00AC1AA0" w:rsidP="00AC1AA0">
            <w:pPr>
              <w:spacing w:after="0" w:line="22" w:lineRule="atLeast"/>
              <w:rPr>
                <w:rFonts w:ascii="Times New Roman" w:eastAsia="Calibri" w:hAnsi="Times New Roman"/>
              </w:rPr>
            </w:pPr>
            <w:r>
              <w:rPr>
                <w:rFonts w:ascii="Times New Roman" w:hAnsi="Times New Roman"/>
              </w:rPr>
              <w:t>Mėgintuvėlių tipai</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4B71011D" w14:textId="77777777" w:rsidR="00AC1AA0" w:rsidRDefault="00AC1AA0" w:rsidP="00AC1AA0">
            <w:pPr>
              <w:spacing w:after="0" w:line="22" w:lineRule="atLeast"/>
              <w:rPr>
                <w:rFonts w:ascii="Times New Roman" w:eastAsia="Calibri" w:hAnsi="Times New Roman"/>
              </w:rPr>
            </w:pPr>
            <w:r>
              <w:rPr>
                <w:rFonts w:ascii="Times New Roman" w:hAnsi="Times New Roman"/>
              </w:rPr>
              <w:t>1,5ml ar 2,0 ml mikromėgintuvėliai.</w:t>
            </w:r>
          </w:p>
        </w:tc>
        <w:tc>
          <w:tcPr>
            <w:tcW w:w="744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9448D0D" w14:textId="67982F54" w:rsidR="00AC1AA0" w:rsidRDefault="00AC1AA0" w:rsidP="00AC1AA0">
            <w:pPr>
              <w:spacing w:after="0" w:line="22" w:lineRule="atLeast"/>
              <w:rPr>
                <w:rFonts w:ascii="Times New Roman" w:eastAsia="Calibri" w:hAnsi="Times New Roman"/>
              </w:rPr>
            </w:pPr>
            <w:r>
              <w:rPr>
                <w:rFonts w:ascii="Times New Roman" w:hAnsi="Times New Roman"/>
              </w:rPr>
              <w:t>1,5ml  mikromėgintuvėliai. Reagento aprašymas.</w:t>
            </w:r>
          </w:p>
        </w:tc>
      </w:tr>
      <w:tr w:rsidR="00AC1AA0" w14:paraId="0BA62DBA" w14:textId="77777777" w:rsidTr="002643E9">
        <w:tc>
          <w:tcPr>
            <w:tcW w:w="81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89C2CA3" w14:textId="77777777" w:rsidR="00AC1AA0" w:rsidRDefault="00AC1AA0" w:rsidP="00AC1AA0">
            <w:pPr>
              <w:spacing w:after="0" w:line="22" w:lineRule="atLeast"/>
              <w:rPr>
                <w:rFonts w:ascii="Times New Roman" w:hAnsi="Times New Roman"/>
              </w:rPr>
            </w:pPr>
            <w:r>
              <w:rPr>
                <w:rFonts w:ascii="Times New Roman" w:hAnsi="Times New Roman"/>
              </w:rPr>
              <w:t>7.</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A695231" w14:textId="77777777" w:rsidR="00AC1AA0" w:rsidRDefault="00AC1AA0" w:rsidP="00AC1AA0">
            <w:pPr>
              <w:spacing w:after="0" w:line="22" w:lineRule="atLeast"/>
              <w:rPr>
                <w:rFonts w:ascii="Times New Roman" w:hAnsi="Times New Roman"/>
              </w:rPr>
            </w:pPr>
            <w:r>
              <w:rPr>
                <w:rFonts w:ascii="Times New Roman" w:hAnsi="Times New Roman"/>
              </w:rPr>
              <w:t>Mėginio tipas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5582E7B5" w14:textId="77777777" w:rsidR="00AC1AA0" w:rsidRDefault="00AC1AA0" w:rsidP="00AC1AA0">
            <w:pPr>
              <w:spacing w:after="0" w:line="22" w:lineRule="atLeast"/>
              <w:rPr>
                <w:rFonts w:ascii="Times New Roman" w:hAnsi="Times New Roman"/>
              </w:rPr>
            </w:pPr>
            <w:r>
              <w:rPr>
                <w:rFonts w:ascii="Times New Roman" w:hAnsi="Times New Roman"/>
              </w:rPr>
              <w:t>Veninis, kapiliarinis kraujas, serumas, plazma.</w:t>
            </w:r>
          </w:p>
        </w:tc>
        <w:tc>
          <w:tcPr>
            <w:tcW w:w="744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9FFF6A7" w14:textId="46F24B15" w:rsidR="00AC1AA0" w:rsidRDefault="00AC1AA0" w:rsidP="00AC1AA0">
            <w:pPr>
              <w:spacing w:after="0" w:line="22" w:lineRule="atLeast"/>
              <w:rPr>
                <w:rFonts w:ascii="Times New Roman" w:eastAsia="Calibri" w:hAnsi="Times New Roman"/>
              </w:rPr>
            </w:pPr>
            <w:r>
              <w:rPr>
                <w:rFonts w:ascii="Times New Roman" w:hAnsi="Times New Roman"/>
              </w:rPr>
              <w:t>Veninis, kapiliarinis kraujas, serumas, plazma. Vartotojo vadovas 13 psl.</w:t>
            </w:r>
          </w:p>
        </w:tc>
      </w:tr>
      <w:tr w:rsidR="00AC1AA0" w14:paraId="62C48C86" w14:textId="77777777" w:rsidTr="002643E9">
        <w:tc>
          <w:tcPr>
            <w:tcW w:w="81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134EFDF" w14:textId="77777777" w:rsidR="00AC1AA0" w:rsidRDefault="00AC1AA0" w:rsidP="00AC1AA0">
            <w:pPr>
              <w:spacing w:after="0" w:line="22" w:lineRule="atLeast"/>
              <w:rPr>
                <w:rFonts w:ascii="Times New Roman" w:hAnsi="Times New Roman"/>
              </w:rPr>
            </w:pPr>
            <w:r>
              <w:rPr>
                <w:rFonts w:ascii="Times New Roman" w:hAnsi="Times New Roman"/>
              </w:rPr>
              <w:t>8.</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6E2F36F" w14:textId="77777777" w:rsidR="00AC1AA0" w:rsidRDefault="00AC1AA0" w:rsidP="00AC1AA0">
            <w:pPr>
              <w:spacing w:after="0" w:line="22" w:lineRule="atLeast"/>
              <w:rPr>
                <w:rFonts w:ascii="Times New Roman" w:hAnsi="Times New Roman"/>
                <w:color w:val="000000"/>
              </w:rPr>
            </w:pPr>
            <w:r>
              <w:rPr>
                <w:rFonts w:ascii="Times New Roman" w:hAnsi="Times New Roman"/>
                <w:color w:val="000000"/>
              </w:rPr>
              <w:t>Mėginio kiekis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2BA1D6B9" w14:textId="77777777" w:rsidR="00AC1AA0" w:rsidRDefault="00AC1AA0" w:rsidP="00AC1AA0">
            <w:pPr>
              <w:spacing w:after="0" w:line="22" w:lineRule="atLeast"/>
              <w:rPr>
                <w:rFonts w:ascii="Times New Roman" w:hAnsi="Times New Roman"/>
                <w:color w:val="000000"/>
              </w:rPr>
            </w:pPr>
            <w:r>
              <w:rPr>
                <w:rFonts w:ascii="Times New Roman" w:hAnsi="Times New Roman"/>
                <w:color w:val="000000"/>
              </w:rPr>
              <w:t>Ne daugiau 20µl</w:t>
            </w:r>
          </w:p>
        </w:tc>
        <w:tc>
          <w:tcPr>
            <w:tcW w:w="744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AB73DA3" w14:textId="26B6F444" w:rsidR="00AC1AA0" w:rsidRDefault="00096519" w:rsidP="00AC1AA0">
            <w:pPr>
              <w:spacing w:after="0" w:line="22" w:lineRule="atLeast"/>
              <w:rPr>
                <w:rFonts w:ascii="Times New Roman" w:eastAsia="Calibri" w:hAnsi="Times New Roman"/>
              </w:rPr>
            </w:pPr>
            <w:r>
              <w:rPr>
                <w:rFonts w:ascii="Times New Roman" w:hAnsi="Times New Roman"/>
                <w:color w:val="000000"/>
              </w:rPr>
              <w:t>20µl. Bukletas.</w:t>
            </w:r>
          </w:p>
        </w:tc>
      </w:tr>
      <w:tr w:rsidR="00AC1AA0" w14:paraId="41476FB1" w14:textId="77777777" w:rsidTr="002643E9">
        <w:tc>
          <w:tcPr>
            <w:tcW w:w="81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94FE9B1" w14:textId="77777777" w:rsidR="00AC1AA0" w:rsidRDefault="00AC1AA0" w:rsidP="00AC1AA0">
            <w:pPr>
              <w:spacing w:after="0" w:line="22" w:lineRule="atLeast"/>
              <w:rPr>
                <w:rFonts w:ascii="Times New Roman" w:hAnsi="Times New Roman"/>
              </w:rPr>
            </w:pPr>
            <w:r>
              <w:rPr>
                <w:rFonts w:ascii="Times New Roman" w:hAnsi="Times New Roman"/>
              </w:rPr>
              <w:t>9.</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9C4EC2F" w14:textId="77777777" w:rsidR="00AC1AA0" w:rsidRDefault="00AC1AA0" w:rsidP="00AC1AA0">
            <w:pPr>
              <w:spacing w:after="0" w:line="22" w:lineRule="atLeast"/>
            </w:pPr>
            <w:r>
              <w:rPr>
                <w:rFonts w:ascii="Times New Roman" w:hAnsi="Times New Roman"/>
                <w:color w:val="000000"/>
              </w:rPr>
              <w:t>Matavimo ribos gliukozės</w:t>
            </w:r>
          </w:p>
          <w:p w14:paraId="12A5D2D2" w14:textId="77777777" w:rsidR="00AC1AA0" w:rsidRDefault="00AC1AA0" w:rsidP="00AC1AA0">
            <w:pPr>
              <w:spacing w:after="0" w:line="22" w:lineRule="atLeast"/>
            </w:pPr>
            <w:r>
              <w:rPr>
                <w:rFonts w:ascii="Times New Roman" w:hAnsi="Times New Roman"/>
                <w:color w:val="000000"/>
              </w:rPr>
              <w:t>Matavimo ribos laktato</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7E956C9F" w14:textId="77777777" w:rsidR="00AC1AA0" w:rsidRDefault="00AC1AA0" w:rsidP="00AC1AA0">
            <w:pPr>
              <w:spacing w:after="0" w:line="22" w:lineRule="atLeast"/>
            </w:pPr>
            <w:r>
              <w:rPr>
                <w:rFonts w:ascii="Times New Roman" w:hAnsi="Times New Roman"/>
                <w:color w:val="000000"/>
              </w:rPr>
              <w:t>0,5-50 mmol/L (90-900mg/dL)</w:t>
            </w:r>
          </w:p>
          <w:p w14:paraId="457501A7" w14:textId="77777777" w:rsidR="00AC1AA0" w:rsidRDefault="00AC1AA0" w:rsidP="00AC1AA0">
            <w:pPr>
              <w:spacing w:after="0" w:line="22" w:lineRule="atLeast"/>
            </w:pPr>
            <w:r>
              <w:rPr>
                <w:rFonts w:ascii="Times New Roman" w:hAnsi="Times New Roman"/>
                <w:color w:val="000000"/>
              </w:rPr>
              <w:t>0,5-30 mmol/L(4,5-270mg/dL)</w:t>
            </w:r>
          </w:p>
        </w:tc>
        <w:tc>
          <w:tcPr>
            <w:tcW w:w="744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5C5666A" w14:textId="77777777" w:rsidR="00096519" w:rsidRDefault="00096519" w:rsidP="00096519">
            <w:pPr>
              <w:spacing w:after="0" w:line="22" w:lineRule="atLeast"/>
            </w:pPr>
            <w:r>
              <w:rPr>
                <w:rFonts w:ascii="Times New Roman" w:hAnsi="Times New Roman"/>
                <w:color w:val="000000"/>
              </w:rPr>
              <w:t>0,5-50 mmol/L (90-900mg/dL)</w:t>
            </w:r>
          </w:p>
          <w:p w14:paraId="34CD411B" w14:textId="052AA0C6" w:rsidR="00AC1AA0" w:rsidRDefault="00096519" w:rsidP="00096519">
            <w:pPr>
              <w:spacing w:after="0" w:line="22" w:lineRule="atLeast"/>
              <w:rPr>
                <w:rFonts w:ascii="Times New Roman" w:hAnsi="Times New Roman"/>
              </w:rPr>
            </w:pPr>
            <w:r>
              <w:rPr>
                <w:rFonts w:ascii="Times New Roman" w:hAnsi="Times New Roman"/>
                <w:color w:val="000000"/>
              </w:rPr>
              <w:t>0,5-30 mmol/L(4,5-270mg/dL). Bukletas.</w:t>
            </w:r>
          </w:p>
        </w:tc>
      </w:tr>
      <w:tr w:rsidR="00096519" w14:paraId="3645B15B" w14:textId="77777777" w:rsidTr="00BB34B3">
        <w:tc>
          <w:tcPr>
            <w:tcW w:w="81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C94ACB2" w14:textId="77777777" w:rsidR="00096519" w:rsidRDefault="00096519" w:rsidP="00096519">
            <w:pPr>
              <w:spacing w:after="0" w:line="22" w:lineRule="atLeast"/>
              <w:rPr>
                <w:rFonts w:ascii="Times New Roman" w:hAnsi="Times New Roman"/>
              </w:rPr>
            </w:pPr>
            <w:r>
              <w:rPr>
                <w:rFonts w:ascii="Times New Roman" w:hAnsi="Times New Roman"/>
              </w:rPr>
              <w:t>10.</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EB208E0" w14:textId="77777777" w:rsidR="00096519" w:rsidRDefault="00096519" w:rsidP="00096519">
            <w:pPr>
              <w:spacing w:after="0" w:line="22" w:lineRule="atLeast"/>
              <w:rPr>
                <w:rFonts w:ascii="Times New Roman" w:hAnsi="Times New Roman"/>
                <w:color w:val="000000"/>
              </w:rPr>
            </w:pPr>
            <w:r>
              <w:rPr>
                <w:rFonts w:ascii="Times New Roman" w:hAnsi="Times New Roman"/>
                <w:color w:val="000000"/>
              </w:rPr>
              <w:t>Tyrimo tikslumas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2F0B358B" w14:textId="77777777" w:rsidR="00096519" w:rsidRDefault="00096519" w:rsidP="00096519">
            <w:pPr>
              <w:spacing w:after="0" w:line="22" w:lineRule="atLeast"/>
              <w:rPr>
                <w:rFonts w:ascii="Times New Roman" w:hAnsi="Times New Roman"/>
                <w:color w:val="000000"/>
              </w:rPr>
            </w:pPr>
            <w:r>
              <w:rPr>
                <w:rFonts w:ascii="Times New Roman" w:hAnsi="Times New Roman"/>
                <w:color w:val="000000"/>
              </w:rPr>
              <w:t>Variacijos koeficientas CV≤ 1,5%</w:t>
            </w:r>
          </w:p>
        </w:tc>
        <w:tc>
          <w:tcPr>
            <w:tcW w:w="744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5C11E9DD" w14:textId="1B18CEEF" w:rsidR="00096519" w:rsidRDefault="00096519" w:rsidP="00096519">
            <w:pPr>
              <w:spacing w:after="0" w:line="22" w:lineRule="atLeast"/>
              <w:rPr>
                <w:rFonts w:ascii="Times New Roman" w:hAnsi="Times New Roman"/>
              </w:rPr>
            </w:pPr>
            <w:r>
              <w:rPr>
                <w:rFonts w:ascii="Times New Roman" w:hAnsi="Times New Roman"/>
                <w:color w:val="000000"/>
              </w:rPr>
              <w:t>Variacijos koeficientas CV≤ 1,5%. Bukletas.</w:t>
            </w:r>
          </w:p>
        </w:tc>
      </w:tr>
      <w:tr w:rsidR="00096519" w14:paraId="02CC87D6" w14:textId="77777777" w:rsidTr="00096519">
        <w:trPr>
          <w:trHeight w:val="381"/>
        </w:trPr>
        <w:tc>
          <w:tcPr>
            <w:tcW w:w="81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AB1C361" w14:textId="77777777" w:rsidR="00096519" w:rsidRDefault="00096519" w:rsidP="00096519">
            <w:pPr>
              <w:spacing w:after="0" w:line="22" w:lineRule="atLeast"/>
              <w:rPr>
                <w:rFonts w:ascii="Times New Roman" w:eastAsia="Calibri" w:hAnsi="Times New Roman"/>
              </w:rPr>
            </w:pPr>
            <w:r>
              <w:rPr>
                <w:rFonts w:ascii="Times New Roman" w:hAnsi="Times New Roman"/>
              </w:rPr>
              <w:t>11.</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0A1397B" w14:textId="77777777" w:rsidR="00096519" w:rsidRDefault="00096519" w:rsidP="00096519">
            <w:pPr>
              <w:spacing w:after="0" w:line="22" w:lineRule="atLeast"/>
              <w:rPr>
                <w:rFonts w:ascii="Times New Roman" w:eastAsia="Calibri" w:hAnsi="Times New Roman"/>
                <w:color w:val="000000"/>
              </w:rPr>
            </w:pPr>
            <w:r>
              <w:rPr>
                <w:rFonts w:ascii="Times New Roman" w:hAnsi="Times New Roman"/>
                <w:color w:val="000000"/>
              </w:rPr>
              <w:t>Mėginių kiekis analizatoriuje</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426E3F9" w14:textId="77777777" w:rsidR="00096519" w:rsidRDefault="00096519" w:rsidP="00096519">
            <w:pPr>
              <w:spacing w:after="0" w:line="22" w:lineRule="atLeast"/>
              <w:rPr>
                <w:rFonts w:ascii="Times New Roman" w:eastAsia="Calibri" w:hAnsi="Times New Roman"/>
                <w:color w:val="000000"/>
                <w:highlight w:val="yellow"/>
              </w:rPr>
            </w:pPr>
            <w:r>
              <w:rPr>
                <w:rFonts w:ascii="Times New Roman" w:hAnsi="Times New Roman"/>
                <w:color w:val="000000"/>
              </w:rPr>
              <w:t>Ne mažiau 6 vietų.</w:t>
            </w:r>
          </w:p>
        </w:tc>
        <w:tc>
          <w:tcPr>
            <w:tcW w:w="744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3049B74" w14:textId="5F5018A3" w:rsidR="00096519" w:rsidRDefault="00096519" w:rsidP="00096519">
            <w:pPr>
              <w:spacing w:after="0" w:line="22" w:lineRule="atLeast"/>
              <w:rPr>
                <w:rFonts w:ascii="Times New Roman" w:eastAsia="Calibri" w:hAnsi="Times New Roman"/>
              </w:rPr>
            </w:pPr>
            <w:r>
              <w:rPr>
                <w:rFonts w:ascii="Times New Roman" w:hAnsi="Times New Roman"/>
                <w:color w:val="000000"/>
              </w:rPr>
              <w:t>6 vietų. Vartotojo vadovas 9 psl.</w:t>
            </w:r>
          </w:p>
        </w:tc>
      </w:tr>
      <w:tr w:rsidR="00096519" w14:paraId="3A0CF5BD" w14:textId="77777777" w:rsidTr="002643E9">
        <w:tc>
          <w:tcPr>
            <w:tcW w:w="81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B83D649" w14:textId="77777777" w:rsidR="00096519" w:rsidRDefault="00096519" w:rsidP="00096519">
            <w:pPr>
              <w:spacing w:after="0" w:line="22" w:lineRule="atLeast"/>
              <w:rPr>
                <w:rFonts w:ascii="Times New Roman" w:hAnsi="Times New Roman"/>
              </w:rPr>
            </w:pPr>
            <w:r>
              <w:rPr>
                <w:rFonts w:ascii="Times New Roman" w:hAnsi="Times New Roman"/>
              </w:rPr>
              <w:t>12.</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BC09B8C" w14:textId="77777777" w:rsidR="00096519" w:rsidRDefault="00096519" w:rsidP="00096519">
            <w:pPr>
              <w:spacing w:after="0" w:line="22" w:lineRule="atLeast"/>
              <w:rPr>
                <w:rFonts w:ascii="Times New Roman" w:hAnsi="Times New Roman"/>
                <w:color w:val="000000"/>
                <w:sz w:val="24"/>
                <w:szCs w:val="24"/>
              </w:rPr>
            </w:pPr>
            <w:r>
              <w:rPr>
                <w:rFonts w:ascii="Times New Roman" w:hAnsi="Times New Roman"/>
                <w:color w:val="000000"/>
                <w:sz w:val="24"/>
                <w:szCs w:val="24"/>
              </w:rPr>
              <w:t>Kokybės kontrolės LJ grafikas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71BF8FC" w14:textId="77777777" w:rsidR="00096519" w:rsidRDefault="00096519" w:rsidP="00096519">
            <w:pPr>
              <w:spacing w:after="0" w:line="22" w:lineRule="atLeast"/>
              <w:rPr>
                <w:rFonts w:ascii="Times New Roman" w:hAnsi="Times New Roman"/>
                <w:color w:val="000000"/>
              </w:rPr>
            </w:pPr>
            <w:r>
              <w:rPr>
                <w:rFonts w:ascii="Times New Roman" w:hAnsi="Times New Roman"/>
                <w:color w:val="000000"/>
              </w:rPr>
              <w:t>LJ grafikas arba lygiavertis su išorine kokybės kontrolės programa, kuri automatiškai priimtų duomenis iš analizatoriaus ir brėžtų L-J grafikus</w:t>
            </w:r>
          </w:p>
        </w:tc>
        <w:tc>
          <w:tcPr>
            <w:tcW w:w="744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72BE56B" w14:textId="4FE94541" w:rsidR="00096519" w:rsidRDefault="00A05420" w:rsidP="00096519">
            <w:pPr>
              <w:spacing w:after="0" w:line="22" w:lineRule="atLeast"/>
              <w:rPr>
                <w:rFonts w:ascii="Times New Roman" w:eastAsia="Calibri" w:hAnsi="Times New Roman"/>
              </w:rPr>
            </w:pPr>
            <w:r>
              <w:rPr>
                <w:rFonts w:ascii="Times New Roman" w:hAnsi="Times New Roman"/>
                <w:color w:val="000000"/>
              </w:rPr>
              <w:t>LJ grafikas su išorine kokybės kontrolės programa, kuri automatiškai priima duomenis iš analizatoriaus ir brėžia L-J grafikus. Vartotojo vadovas 37 psl.</w:t>
            </w:r>
          </w:p>
        </w:tc>
      </w:tr>
      <w:tr w:rsidR="00096519" w14:paraId="31DC51EC" w14:textId="77777777" w:rsidTr="002643E9">
        <w:tc>
          <w:tcPr>
            <w:tcW w:w="81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E3C3286" w14:textId="77777777" w:rsidR="00096519" w:rsidRDefault="00096519" w:rsidP="00096519">
            <w:pPr>
              <w:spacing w:after="0" w:line="22" w:lineRule="atLeast"/>
              <w:rPr>
                <w:rFonts w:ascii="Times New Roman" w:eastAsia="Calibri" w:hAnsi="Times New Roman"/>
              </w:rPr>
            </w:pPr>
            <w:r>
              <w:rPr>
                <w:rFonts w:ascii="Times New Roman" w:eastAsia="Calibri" w:hAnsi="Times New Roman"/>
              </w:rPr>
              <w:t>13.</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66AF083" w14:textId="77777777" w:rsidR="00096519" w:rsidRDefault="00096519" w:rsidP="00096519">
            <w:pPr>
              <w:spacing w:after="0" w:line="22" w:lineRule="atLeast"/>
              <w:rPr>
                <w:rFonts w:ascii="Times New Roman" w:eastAsia="Calibri" w:hAnsi="Times New Roman"/>
              </w:rPr>
            </w:pPr>
            <w:r>
              <w:rPr>
                <w:rFonts w:ascii="Times New Roman" w:eastAsia="Calibri" w:hAnsi="Times New Roman"/>
              </w:rPr>
              <w:t>Ekranas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4F997D0C" w14:textId="77777777" w:rsidR="00096519" w:rsidRDefault="00096519" w:rsidP="00096519">
            <w:pPr>
              <w:spacing w:after="0" w:line="22" w:lineRule="atLeast"/>
              <w:rPr>
                <w:rFonts w:ascii="Times New Roman" w:eastAsia="Calibri" w:hAnsi="Times New Roman"/>
              </w:rPr>
            </w:pPr>
            <w:r>
              <w:rPr>
                <w:rFonts w:ascii="Times New Roman" w:eastAsia="Calibri" w:hAnsi="Times New Roman"/>
              </w:rPr>
              <w:t>Lietimui jautrus ekranas.</w:t>
            </w:r>
          </w:p>
        </w:tc>
        <w:tc>
          <w:tcPr>
            <w:tcW w:w="744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E5F1CAF" w14:textId="25C0A8B5" w:rsidR="00096519" w:rsidRDefault="00E11B7A" w:rsidP="00096519">
            <w:pPr>
              <w:spacing w:after="0" w:line="22" w:lineRule="atLeast"/>
              <w:rPr>
                <w:rFonts w:ascii="Times New Roman" w:eastAsia="Calibri" w:hAnsi="Times New Roman"/>
              </w:rPr>
            </w:pPr>
            <w:r>
              <w:rPr>
                <w:rFonts w:ascii="Times New Roman" w:eastAsia="Calibri" w:hAnsi="Times New Roman"/>
              </w:rPr>
              <w:t>Lietimui jautrus ekranas. Vartotojo vadovas 9 psl. Bukletas.</w:t>
            </w:r>
          </w:p>
        </w:tc>
      </w:tr>
      <w:tr w:rsidR="00096519" w14:paraId="238B1008" w14:textId="77777777" w:rsidTr="002643E9">
        <w:tc>
          <w:tcPr>
            <w:tcW w:w="81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C3F973C" w14:textId="77777777" w:rsidR="00096519" w:rsidRDefault="00096519" w:rsidP="00096519">
            <w:pPr>
              <w:spacing w:after="0" w:line="22" w:lineRule="atLeast"/>
              <w:rPr>
                <w:rFonts w:ascii="Times New Roman" w:eastAsia="Calibri" w:hAnsi="Times New Roman"/>
              </w:rPr>
            </w:pPr>
            <w:r>
              <w:rPr>
                <w:rFonts w:ascii="Times New Roman" w:eastAsia="Calibri" w:hAnsi="Times New Roman"/>
              </w:rPr>
              <w:t>14.</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E99C418" w14:textId="77777777" w:rsidR="00096519" w:rsidRDefault="00096519" w:rsidP="00096519">
            <w:pPr>
              <w:spacing w:after="0" w:line="22" w:lineRule="atLeast"/>
              <w:rPr>
                <w:rFonts w:ascii="Times New Roman" w:eastAsia="Calibri" w:hAnsi="Times New Roman"/>
              </w:rPr>
            </w:pPr>
            <w:r>
              <w:rPr>
                <w:rFonts w:ascii="Times New Roman" w:eastAsia="Calibri" w:hAnsi="Times New Roman"/>
              </w:rPr>
              <w:t>Spausdintuvas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4C04AAC1" w14:textId="77777777" w:rsidR="00096519" w:rsidRDefault="00096519" w:rsidP="00096519">
            <w:pPr>
              <w:spacing w:after="0" w:line="22" w:lineRule="atLeast"/>
              <w:rPr>
                <w:rFonts w:ascii="Times New Roman" w:eastAsia="Calibri" w:hAnsi="Times New Roman"/>
              </w:rPr>
            </w:pPr>
            <w:r>
              <w:rPr>
                <w:rFonts w:ascii="Times New Roman" w:eastAsia="Calibri" w:hAnsi="Times New Roman"/>
              </w:rPr>
              <w:t>būtinas</w:t>
            </w:r>
          </w:p>
        </w:tc>
        <w:tc>
          <w:tcPr>
            <w:tcW w:w="744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A178660" w14:textId="1BDAF3C3" w:rsidR="00096519" w:rsidRDefault="00E11B7A" w:rsidP="00096519">
            <w:pPr>
              <w:spacing w:after="0" w:line="22" w:lineRule="atLeast"/>
              <w:rPr>
                <w:rFonts w:ascii="Times New Roman" w:eastAsia="Calibri" w:hAnsi="Times New Roman"/>
              </w:rPr>
            </w:pPr>
            <w:r>
              <w:rPr>
                <w:rFonts w:ascii="Times New Roman" w:eastAsia="Calibri" w:hAnsi="Times New Roman"/>
              </w:rPr>
              <w:t>Spausdintuvas DPU 414. Vartotojo vadovas 9 psl.</w:t>
            </w:r>
          </w:p>
        </w:tc>
      </w:tr>
      <w:tr w:rsidR="00096519" w14:paraId="3689880A" w14:textId="77777777" w:rsidTr="002643E9">
        <w:trPr>
          <w:trHeight w:val="389"/>
        </w:trPr>
        <w:tc>
          <w:tcPr>
            <w:tcW w:w="81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8F2BFC0" w14:textId="77777777" w:rsidR="00096519" w:rsidRDefault="00096519" w:rsidP="00096519">
            <w:pPr>
              <w:spacing w:after="0" w:line="22" w:lineRule="atLeast"/>
              <w:rPr>
                <w:rFonts w:ascii="Times New Roman" w:eastAsia="Calibri" w:hAnsi="Times New Roman"/>
              </w:rPr>
            </w:pPr>
            <w:r>
              <w:rPr>
                <w:rFonts w:ascii="Times New Roman" w:eastAsia="Calibri" w:hAnsi="Times New Roman"/>
              </w:rPr>
              <w:t>15.</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3B2EF1D" w14:textId="77777777" w:rsidR="00096519" w:rsidRDefault="00096519" w:rsidP="00096519">
            <w:pPr>
              <w:spacing w:after="0" w:line="22" w:lineRule="atLeast"/>
              <w:rPr>
                <w:rFonts w:ascii="Times New Roman" w:eastAsia="Calibri" w:hAnsi="Times New Roman"/>
              </w:rPr>
            </w:pPr>
            <w:r>
              <w:rPr>
                <w:rFonts w:ascii="Times New Roman" w:eastAsia="Calibri" w:hAnsi="Times New Roman"/>
              </w:rPr>
              <w:t>Skaitytuvas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028BCE28" w14:textId="77777777" w:rsidR="00096519" w:rsidRDefault="00096519" w:rsidP="00096519">
            <w:pPr>
              <w:spacing w:after="0" w:line="22" w:lineRule="atLeast"/>
              <w:rPr>
                <w:rFonts w:ascii="Times New Roman" w:eastAsia="Calibri" w:hAnsi="Times New Roman"/>
              </w:rPr>
            </w:pPr>
            <w:r>
              <w:rPr>
                <w:rFonts w:ascii="Times New Roman" w:eastAsia="Calibri" w:hAnsi="Times New Roman"/>
              </w:rPr>
              <w:t>Išorinio brūkšninių kodų skaitytuvas</w:t>
            </w:r>
          </w:p>
          <w:p w14:paraId="487084DC" w14:textId="77777777" w:rsidR="00096519" w:rsidRDefault="00096519" w:rsidP="00096519">
            <w:pPr>
              <w:spacing w:after="0" w:line="22" w:lineRule="atLeast"/>
              <w:rPr>
                <w:rFonts w:ascii="Times New Roman" w:eastAsia="Calibri" w:hAnsi="Times New Roman"/>
              </w:rPr>
            </w:pPr>
          </w:p>
        </w:tc>
        <w:tc>
          <w:tcPr>
            <w:tcW w:w="744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B5E91D9" w14:textId="6D8254BD" w:rsidR="00E11B7A" w:rsidRDefault="00E11B7A" w:rsidP="00E11B7A">
            <w:pPr>
              <w:spacing w:after="0" w:line="22" w:lineRule="atLeast"/>
              <w:rPr>
                <w:rFonts w:ascii="Times New Roman" w:eastAsia="Calibri" w:hAnsi="Times New Roman"/>
              </w:rPr>
            </w:pPr>
            <w:r>
              <w:rPr>
                <w:rFonts w:ascii="Times New Roman" w:eastAsia="Calibri" w:hAnsi="Times New Roman"/>
              </w:rPr>
              <w:t>Išorinio brūkšninių kodų skaitytuvas. Bukletas.</w:t>
            </w:r>
          </w:p>
          <w:p w14:paraId="1FA5CBD6" w14:textId="77777777" w:rsidR="00096519" w:rsidRDefault="00096519" w:rsidP="00096519">
            <w:pPr>
              <w:spacing w:after="0" w:line="22" w:lineRule="atLeast"/>
              <w:rPr>
                <w:rFonts w:ascii="Times New Roman" w:eastAsia="Calibri" w:hAnsi="Times New Roman"/>
              </w:rPr>
            </w:pPr>
          </w:p>
        </w:tc>
      </w:tr>
      <w:tr w:rsidR="00F3170B" w14:paraId="5A33D113" w14:textId="77777777" w:rsidTr="00273C03">
        <w:tc>
          <w:tcPr>
            <w:tcW w:w="81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534C36B" w14:textId="77777777" w:rsidR="00F3170B" w:rsidRDefault="00F3170B" w:rsidP="00F3170B">
            <w:pPr>
              <w:spacing w:after="0" w:line="22" w:lineRule="atLeast"/>
              <w:rPr>
                <w:rFonts w:ascii="Times New Roman" w:eastAsia="Calibri" w:hAnsi="Times New Roman"/>
              </w:rPr>
            </w:pPr>
            <w:r>
              <w:rPr>
                <w:rFonts w:ascii="Times New Roman" w:eastAsia="Calibri" w:hAnsi="Times New Roman"/>
              </w:rPr>
              <w:t>16.</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439CD44" w14:textId="77777777" w:rsidR="00F3170B" w:rsidRDefault="00F3170B" w:rsidP="00F3170B">
            <w:pPr>
              <w:spacing w:after="0" w:line="22" w:lineRule="atLeast"/>
              <w:rPr>
                <w:rFonts w:ascii="Times New Roman" w:eastAsia="Calibri" w:hAnsi="Times New Roman"/>
              </w:rPr>
            </w:pPr>
            <w:r>
              <w:rPr>
                <w:rFonts w:ascii="Times New Roman" w:eastAsia="Calibri" w:hAnsi="Times New Roman"/>
              </w:rPr>
              <w:t>Skubių tyrimų atlikimo galimybė (STAT)</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18848B0A" w14:textId="77777777" w:rsidR="00F3170B" w:rsidRDefault="00F3170B" w:rsidP="00F3170B">
            <w:pPr>
              <w:spacing w:after="0" w:line="22" w:lineRule="atLeast"/>
              <w:rPr>
                <w:rFonts w:ascii="Times New Roman" w:eastAsia="Calibri" w:hAnsi="Times New Roman"/>
              </w:rPr>
            </w:pPr>
            <w:r>
              <w:rPr>
                <w:rFonts w:ascii="Times New Roman" w:eastAsia="Calibri" w:hAnsi="Times New Roman"/>
              </w:rPr>
              <w:t>Nestabdant proceso skubių tyrimų pirmenybė.</w:t>
            </w:r>
          </w:p>
        </w:tc>
        <w:tc>
          <w:tcPr>
            <w:tcW w:w="744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bottom"/>
          </w:tcPr>
          <w:p w14:paraId="2FD6B03D" w14:textId="0EE19380" w:rsidR="00F3170B" w:rsidRDefault="00F3170B" w:rsidP="00F3170B">
            <w:pPr>
              <w:spacing w:after="0" w:line="22" w:lineRule="atLeast"/>
              <w:rPr>
                <w:rFonts w:ascii="Times New Roman" w:eastAsia="Calibri" w:hAnsi="Times New Roman"/>
              </w:rPr>
            </w:pPr>
            <w:r>
              <w:rPr>
                <w:rFonts w:ascii="Times New Roman" w:eastAsia="Calibri" w:hAnsi="Times New Roman"/>
              </w:rPr>
              <w:t>Nestabdant proceso skubių tyrimų pirmenybė. Vartotojo vadovas 7 psl.</w:t>
            </w:r>
          </w:p>
        </w:tc>
      </w:tr>
      <w:tr w:rsidR="00F3170B" w14:paraId="1C06691F" w14:textId="77777777" w:rsidTr="002643E9">
        <w:tc>
          <w:tcPr>
            <w:tcW w:w="81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0E8B998" w14:textId="77777777" w:rsidR="00F3170B" w:rsidRDefault="00F3170B" w:rsidP="00F3170B">
            <w:pPr>
              <w:spacing w:after="0" w:line="22" w:lineRule="atLeast"/>
              <w:rPr>
                <w:rFonts w:ascii="Times New Roman" w:eastAsia="Calibri" w:hAnsi="Times New Roman"/>
              </w:rPr>
            </w:pPr>
            <w:r>
              <w:rPr>
                <w:rFonts w:ascii="Times New Roman" w:hAnsi="Times New Roman"/>
              </w:rPr>
              <w:t>17.</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B24C114" w14:textId="77777777" w:rsidR="00F3170B" w:rsidRDefault="00F3170B" w:rsidP="00F3170B">
            <w:pPr>
              <w:spacing w:after="0" w:line="22" w:lineRule="atLeast"/>
              <w:rPr>
                <w:rFonts w:ascii="Times New Roman" w:eastAsia="Calibri" w:hAnsi="Times New Roman"/>
              </w:rPr>
            </w:pPr>
            <w:r>
              <w:rPr>
                <w:rFonts w:ascii="Times New Roman" w:hAnsi="Times New Roman"/>
              </w:rPr>
              <w:t>Analizatoriaus jungtys ir komunikacija</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C0FF355" w14:textId="77777777" w:rsidR="00F3170B" w:rsidRDefault="00F3170B" w:rsidP="00F3170B">
            <w:pPr>
              <w:spacing w:after="0" w:line="22" w:lineRule="atLeast"/>
              <w:jc w:val="both"/>
              <w:rPr>
                <w:rFonts w:ascii="Times New Roman" w:eastAsia="Calibri" w:hAnsi="Times New Roman"/>
              </w:rPr>
            </w:pPr>
            <w:r>
              <w:rPr>
                <w:rFonts w:ascii="Times New Roman" w:hAnsi="Times New Roman"/>
              </w:rPr>
              <w:t xml:space="preserve">Siūlomas analizatorius ir jo programinė įranga turi būti suderinama ir integruojama į LIS (OPEN LIMS) laboratorijos informacinę sistemą. </w:t>
            </w:r>
          </w:p>
        </w:tc>
        <w:tc>
          <w:tcPr>
            <w:tcW w:w="744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AF6E043" w14:textId="2A185923" w:rsidR="00F3170B" w:rsidRDefault="00F3170B" w:rsidP="00F3170B">
            <w:pPr>
              <w:spacing w:after="0" w:line="22" w:lineRule="atLeast"/>
              <w:rPr>
                <w:rFonts w:ascii="Times New Roman" w:eastAsia="Calibri" w:hAnsi="Times New Roman"/>
              </w:rPr>
            </w:pPr>
            <w:r>
              <w:rPr>
                <w:rFonts w:ascii="Times New Roman" w:hAnsi="Times New Roman"/>
              </w:rPr>
              <w:t>Siūlomas analizatorius ir jo programinė įranga suderinama ir integruojama į LIS (OPEN LIMS) laboratorijos informacinę sistemą.</w:t>
            </w:r>
          </w:p>
        </w:tc>
      </w:tr>
      <w:tr w:rsidR="00F3170B" w14:paraId="5B6DB477" w14:textId="77777777" w:rsidTr="002643E9">
        <w:tc>
          <w:tcPr>
            <w:tcW w:w="81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CFB8AA0" w14:textId="77777777" w:rsidR="00F3170B" w:rsidRDefault="00F3170B" w:rsidP="00F3170B">
            <w:pPr>
              <w:spacing w:after="0" w:line="22" w:lineRule="atLeast"/>
            </w:pPr>
            <w:r>
              <w:rPr>
                <w:rFonts w:ascii="Times New Roman" w:hAnsi="Times New Roman"/>
              </w:rPr>
              <w:t>18.</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901F717" w14:textId="77777777" w:rsidR="00F3170B" w:rsidRDefault="00F3170B" w:rsidP="00F3170B">
            <w:pPr>
              <w:spacing w:after="0" w:line="22" w:lineRule="atLeast"/>
              <w:rPr>
                <w:rFonts w:ascii="Times New Roman" w:eastAsia="Calibri" w:hAnsi="Times New Roman"/>
              </w:rPr>
            </w:pPr>
            <w:r>
              <w:rPr>
                <w:rFonts w:ascii="Times New Roman" w:hAnsi="Times New Roman"/>
              </w:rPr>
              <w:t>Atitikimas direktyvoms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B70F476" w14:textId="77777777" w:rsidR="00F3170B" w:rsidRDefault="00F3170B" w:rsidP="00F3170B">
            <w:pPr>
              <w:spacing w:after="0" w:line="22" w:lineRule="atLeast"/>
              <w:jc w:val="both"/>
              <w:rPr>
                <w:rFonts w:ascii="Times New Roman" w:eastAsia="Calibri" w:hAnsi="Times New Roman"/>
              </w:rPr>
            </w:pPr>
            <w:r>
              <w:rPr>
                <w:rFonts w:ascii="Times New Roman" w:hAnsi="Times New Roman"/>
              </w:rPr>
              <w:t>Atitiktis in-vitro medicinos diagnostikos prietaisų direktyvai 98/79/EC.</w:t>
            </w:r>
          </w:p>
        </w:tc>
        <w:tc>
          <w:tcPr>
            <w:tcW w:w="744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75F3B2B" w14:textId="5149F865" w:rsidR="00F3170B" w:rsidRDefault="00F3170B" w:rsidP="00F3170B">
            <w:pPr>
              <w:spacing w:after="0" w:line="22" w:lineRule="atLeast"/>
              <w:rPr>
                <w:rFonts w:ascii="Times New Roman" w:eastAsia="Calibri" w:hAnsi="Times New Roman"/>
              </w:rPr>
            </w:pPr>
            <w:r>
              <w:rPr>
                <w:rFonts w:ascii="Times New Roman" w:hAnsi="Times New Roman"/>
              </w:rPr>
              <w:t>Atitiktis in-vitro medicinos diagnostikos prietaisų direktyvai 98/79/EC. Gamintojo dokumentacija. Bukletas.</w:t>
            </w:r>
          </w:p>
        </w:tc>
      </w:tr>
    </w:tbl>
    <w:p w14:paraId="17ADFA46" w14:textId="77777777" w:rsidR="002745C4" w:rsidRDefault="002745C4"/>
    <w:sectPr w:rsidR="002745C4">
      <w:pgSz w:w="16838" w:h="11906" w:orient="landscape"/>
      <w:pgMar w:top="851" w:right="1701" w:bottom="567" w:left="1134" w:header="0" w:footer="0" w:gutter="0"/>
      <w:cols w:space="1296"/>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6EEF"/>
    <w:multiLevelType w:val="multilevel"/>
    <w:tmpl w:val="26BA0760"/>
    <w:lvl w:ilvl="0">
      <w:start w:val="1"/>
      <w:numFmt w:val="decimal"/>
      <w:lvlText w:val="%1."/>
      <w:lvlJc w:val="left"/>
      <w:pPr>
        <w:ind w:left="928" w:hanging="360"/>
      </w:pPr>
      <w:rPr>
        <w:rFonts w:ascii="Times New Roman" w:hAnsi="Times New Roman"/>
        <w:b w:val="0"/>
        <w:sz w:val="22"/>
        <w:szCs w:val="22"/>
      </w:rPr>
    </w:lvl>
    <w:lvl w:ilvl="1">
      <w:start w:val="1"/>
      <w:numFmt w:val="decimal"/>
      <w:lvlText w:val="%2."/>
      <w:lvlJc w:val="left"/>
      <w:pPr>
        <w:tabs>
          <w:tab w:val="num" w:pos="2062"/>
        </w:tabs>
        <w:ind w:left="2062"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792C6A"/>
    <w:multiLevelType w:val="multilevel"/>
    <w:tmpl w:val="45B6C786"/>
    <w:lvl w:ilvl="0">
      <w:start w:val="1"/>
      <w:numFmt w:val="decimal"/>
      <w:pStyle w:val="Heading1"/>
      <w:lvlText w:val="%1."/>
      <w:lvlJc w:val="left"/>
      <w:pPr>
        <w:ind w:left="1152" w:hanging="432"/>
      </w:pPr>
      <w:rPr>
        <w:b w:val="0"/>
        <w:sz w:val="28"/>
        <w:szCs w:val="28"/>
      </w:rPr>
    </w:lvl>
    <w:lvl w:ilvl="1">
      <w:start w:val="1"/>
      <w:numFmt w:val="decimal"/>
      <w:pStyle w:val="Heading2"/>
      <w:lvlText w:val="%1.%2."/>
      <w:lvlJc w:val="left"/>
      <w:pPr>
        <w:ind w:left="180" w:firstLine="720"/>
      </w:pPr>
      <w:rPr>
        <w:b w:val="0"/>
        <w:i w:val="0"/>
        <w:strike/>
      </w:rPr>
    </w:lvl>
    <w:lvl w:ilvl="2">
      <w:start w:val="1"/>
      <w:numFmt w:val="decimal"/>
      <w:pStyle w:val="Heading3"/>
      <w:lvlText w:val="%1.%2.%3."/>
      <w:lvlJc w:val="left"/>
      <w:pPr>
        <w:ind w:left="-294"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2" w15:restartNumberingAfterBreak="0">
    <w:nsid w:val="175D0EF8"/>
    <w:multiLevelType w:val="multilevel"/>
    <w:tmpl w:val="FCAE4C1E"/>
    <w:lvl w:ilvl="0">
      <w:start w:val="1"/>
      <w:numFmt w:val="decimal"/>
      <w:lvlText w:val="%1."/>
      <w:lvlJc w:val="left"/>
      <w:pPr>
        <w:ind w:left="720" w:hanging="360"/>
      </w:pPr>
      <w:rPr>
        <w:rFonts w:cs="Times New Roman"/>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8B3E8B"/>
    <w:multiLevelType w:val="multilevel"/>
    <w:tmpl w:val="5B90FC9E"/>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3F6A1529"/>
    <w:multiLevelType w:val="multilevel"/>
    <w:tmpl w:val="1308829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5D0B3A32"/>
    <w:multiLevelType w:val="hybridMultilevel"/>
    <w:tmpl w:val="B98A83D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7CFD4269"/>
    <w:multiLevelType w:val="multilevel"/>
    <w:tmpl w:val="149AA4A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1"/>
  </w:num>
  <w:num w:numId="2">
    <w:abstractNumId w:val="0"/>
  </w:num>
  <w:num w:numId="3">
    <w:abstractNumId w:val="2"/>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5C4"/>
    <w:rsid w:val="00020E32"/>
    <w:rsid w:val="00024F3D"/>
    <w:rsid w:val="000563BF"/>
    <w:rsid w:val="00081063"/>
    <w:rsid w:val="00096519"/>
    <w:rsid w:val="000A738C"/>
    <w:rsid w:val="000C1E4A"/>
    <w:rsid w:val="00104933"/>
    <w:rsid w:val="00106A37"/>
    <w:rsid w:val="00183FCD"/>
    <w:rsid w:val="001C3706"/>
    <w:rsid w:val="00226E12"/>
    <w:rsid w:val="00263378"/>
    <w:rsid w:val="002643E9"/>
    <w:rsid w:val="0026443D"/>
    <w:rsid w:val="002745C4"/>
    <w:rsid w:val="00293EC2"/>
    <w:rsid w:val="00295BEC"/>
    <w:rsid w:val="002E5AAC"/>
    <w:rsid w:val="003326C5"/>
    <w:rsid w:val="00341838"/>
    <w:rsid w:val="003C5AD5"/>
    <w:rsid w:val="003E14CD"/>
    <w:rsid w:val="00437519"/>
    <w:rsid w:val="0044038F"/>
    <w:rsid w:val="0044331F"/>
    <w:rsid w:val="0046149E"/>
    <w:rsid w:val="004738EF"/>
    <w:rsid w:val="00500639"/>
    <w:rsid w:val="00527AD9"/>
    <w:rsid w:val="0059076F"/>
    <w:rsid w:val="005C61D1"/>
    <w:rsid w:val="005F7704"/>
    <w:rsid w:val="006C6C4A"/>
    <w:rsid w:val="00723BC9"/>
    <w:rsid w:val="007B0706"/>
    <w:rsid w:val="007C6599"/>
    <w:rsid w:val="007F36FC"/>
    <w:rsid w:val="0080443E"/>
    <w:rsid w:val="0082080A"/>
    <w:rsid w:val="00852DCB"/>
    <w:rsid w:val="00857DA7"/>
    <w:rsid w:val="008C2270"/>
    <w:rsid w:val="008F53DD"/>
    <w:rsid w:val="00941024"/>
    <w:rsid w:val="009544A5"/>
    <w:rsid w:val="00991396"/>
    <w:rsid w:val="009B6056"/>
    <w:rsid w:val="00A05420"/>
    <w:rsid w:val="00A05BF2"/>
    <w:rsid w:val="00A15B72"/>
    <w:rsid w:val="00A477D5"/>
    <w:rsid w:val="00AB6397"/>
    <w:rsid w:val="00AC1AA0"/>
    <w:rsid w:val="00AF2574"/>
    <w:rsid w:val="00B41E12"/>
    <w:rsid w:val="00B452A2"/>
    <w:rsid w:val="00B50291"/>
    <w:rsid w:val="00B77AAA"/>
    <w:rsid w:val="00BD4BA4"/>
    <w:rsid w:val="00C1011D"/>
    <w:rsid w:val="00C664EE"/>
    <w:rsid w:val="00C80531"/>
    <w:rsid w:val="00CA4C16"/>
    <w:rsid w:val="00CE13E0"/>
    <w:rsid w:val="00D47A0E"/>
    <w:rsid w:val="00D47B05"/>
    <w:rsid w:val="00D56716"/>
    <w:rsid w:val="00D75217"/>
    <w:rsid w:val="00D91653"/>
    <w:rsid w:val="00DC520C"/>
    <w:rsid w:val="00E11B7A"/>
    <w:rsid w:val="00EA33BE"/>
    <w:rsid w:val="00ED72C5"/>
    <w:rsid w:val="00F3170B"/>
    <w:rsid w:val="00FB136B"/>
    <w:rsid w:val="00FF596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F290"/>
  <w15:docId w15:val="{0702ABCD-1034-4D30-A7C1-EA74E42F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D87"/>
    <w:pPr>
      <w:spacing w:after="200" w:line="276" w:lineRule="auto"/>
    </w:pPr>
    <w:rPr>
      <w:rFonts w:eastAsia="Times New Roman" w:cs="Times New Roman"/>
      <w:color w:val="00000A"/>
      <w:sz w:val="22"/>
      <w:lang w:eastAsia="lt-LT"/>
    </w:rPr>
  </w:style>
  <w:style w:type="paragraph" w:styleId="Heading1">
    <w:name w:val="heading 1"/>
    <w:basedOn w:val="Normal"/>
    <w:next w:val="Normal"/>
    <w:link w:val="Heading1Char"/>
    <w:qFormat/>
    <w:rsid w:val="001038AC"/>
    <w:pPr>
      <w:keepNext/>
      <w:numPr>
        <w:numId w:val="1"/>
      </w:numPr>
      <w:spacing w:before="360" w:after="360" w:line="240" w:lineRule="auto"/>
      <w:jc w:val="center"/>
      <w:outlineLvl w:val="0"/>
    </w:pPr>
    <w:rPr>
      <w:sz w:val="28"/>
      <w:szCs w:val="20"/>
    </w:rPr>
  </w:style>
  <w:style w:type="paragraph" w:styleId="Heading2">
    <w:name w:val="heading 2"/>
    <w:basedOn w:val="Normal"/>
    <w:next w:val="Normal"/>
    <w:link w:val="Heading2Char"/>
    <w:unhideWhenUsed/>
    <w:qFormat/>
    <w:rsid w:val="001038AC"/>
    <w:pPr>
      <w:numPr>
        <w:ilvl w:val="1"/>
        <w:numId w:val="1"/>
      </w:numPr>
      <w:spacing w:after="0" w:line="240" w:lineRule="auto"/>
      <w:jc w:val="both"/>
      <w:outlineLvl w:val="1"/>
    </w:pPr>
    <w:rPr>
      <w:sz w:val="20"/>
      <w:szCs w:val="20"/>
    </w:rPr>
  </w:style>
  <w:style w:type="paragraph" w:styleId="Heading3">
    <w:name w:val="heading 3"/>
    <w:basedOn w:val="Normal"/>
    <w:next w:val="Normal"/>
    <w:link w:val="Heading3Char"/>
    <w:unhideWhenUsed/>
    <w:qFormat/>
    <w:rsid w:val="001038AC"/>
    <w:pPr>
      <w:keepNext/>
      <w:numPr>
        <w:ilvl w:val="2"/>
        <w:numId w:val="1"/>
      </w:numPr>
      <w:spacing w:after="0" w:line="240" w:lineRule="auto"/>
      <w:jc w:val="both"/>
      <w:outlineLvl w:val="2"/>
    </w:pPr>
    <w:rPr>
      <w:sz w:val="20"/>
      <w:szCs w:val="20"/>
    </w:rPr>
  </w:style>
  <w:style w:type="paragraph" w:styleId="Heading4">
    <w:name w:val="heading 4"/>
    <w:basedOn w:val="Normal"/>
    <w:next w:val="Normal"/>
    <w:link w:val="Heading4Char"/>
    <w:unhideWhenUsed/>
    <w:qFormat/>
    <w:rsid w:val="001038AC"/>
    <w:pPr>
      <w:keepNext/>
      <w:numPr>
        <w:ilvl w:val="3"/>
        <w:numId w:val="1"/>
      </w:numPr>
      <w:spacing w:after="0" w:line="240" w:lineRule="auto"/>
      <w:outlineLvl w:val="3"/>
    </w:pPr>
    <w:rPr>
      <w:sz w:val="44"/>
      <w:szCs w:val="20"/>
    </w:rPr>
  </w:style>
  <w:style w:type="paragraph" w:styleId="Heading5">
    <w:name w:val="heading 5"/>
    <w:basedOn w:val="Normal"/>
    <w:next w:val="Normal"/>
    <w:link w:val="Heading5Char"/>
    <w:unhideWhenUsed/>
    <w:qFormat/>
    <w:rsid w:val="001038AC"/>
    <w:pPr>
      <w:keepNext/>
      <w:numPr>
        <w:ilvl w:val="4"/>
        <w:numId w:val="1"/>
      </w:numPr>
      <w:spacing w:after="0" w:line="240" w:lineRule="auto"/>
      <w:outlineLvl w:val="4"/>
    </w:pPr>
    <w:rPr>
      <w:b/>
      <w:sz w:val="40"/>
      <w:szCs w:val="20"/>
    </w:rPr>
  </w:style>
  <w:style w:type="paragraph" w:styleId="Heading6">
    <w:name w:val="heading 6"/>
    <w:basedOn w:val="Normal"/>
    <w:next w:val="Normal"/>
    <w:link w:val="Heading6Char"/>
    <w:unhideWhenUsed/>
    <w:qFormat/>
    <w:rsid w:val="001038AC"/>
    <w:pPr>
      <w:keepNext/>
      <w:numPr>
        <w:ilvl w:val="5"/>
        <w:numId w:val="1"/>
      </w:numPr>
      <w:spacing w:after="0" w:line="240" w:lineRule="auto"/>
      <w:outlineLvl w:val="5"/>
    </w:pPr>
    <w:rPr>
      <w:b/>
      <w:sz w:val="36"/>
      <w:szCs w:val="20"/>
    </w:rPr>
  </w:style>
  <w:style w:type="paragraph" w:styleId="Heading7">
    <w:name w:val="heading 7"/>
    <w:basedOn w:val="Normal"/>
    <w:next w:val="Normal"/>
    <w:link w:val="Heading7Char"/>
    <w:uiPriority w:val="99"/>
    <w:unhideWhenUsed/>
    <w:qFormat/>
    <w:rsid w:val="001038AC"/>
    <w:pPr>
      <w:keepNext/>
      <w:numPr>
        <w:ilvl w:val="6"/>
        <w:numId w:val="1"/>
      </w:numPr>
      <w:spacing w:after="0" w:line="240" w:lineRule="auto"/>
      <w:outlineLvl w:val="6"/>
    </w:pPr>
    <w:rPr>
      <w:rFonts w:eastAsia="Calibri"/>
      <w:sz w:val="48"/>
      <w:szCs w:val="20"/>
    </w:rPr>
  </w:style>
  <w:style w:type="paragraph" w:styleId="Heading8">
    <w:name w:val="heading 8"/>
    <w:basedOn w:val="Normal"/>
    <w:next w:val="Normal"/>
    <w:link w:val="Heading8Char"/>
    <w:uiPriority w:val="99"/>
    <w:unhideWhenUsed/>
    <w:qFormat/>
    <w:rsid w:val="001038AC"/>
    <w:pPr>
      <w:keepNext/>
      <w:numPr>
        <w:ilvl w:val="7"/>
        <w:numId w:val="1"/>
      </w:numPr>
      <w:spacing w:after="0" w:line="240" w:lineRule="auto"/>
      <w:outlineLvl w:val="7"/>
    </w:pPr>
    <w:rPr>
      <w:rFonts w:eastAsia="Calibri"/>
      <w:b/>
      <w:sz w:val="18"/>
      <w:szCs w:val="20"/>
    </w:rPr>
  </w:style>
  <w:style w:type="paragraph" w:styleId="Heading9">
    <w:name w:val="heading 9"/>
    <w:basedOn w:val="Normal"/>
    <w:next w:val="Normal"/>
    <w:link w:val="Heading9Char"/>
    <w:uiPriority w:val="99"/>
    <w:unhideWhenUsed/>
    <w:qFormat/>
    <w:rsid w:val="001038AC"/>
    <w:pPr>
      <w:keepNext/>
      <w:numPr>
        <w:ilvl w:val="8"/>
        <w:numId w:val="1"/>
      </w:numPr>
      <w:spacing w:after="0" w:line="240" w:lineRule="auto"/>
      <w:outlineLvl w:val="8"/>
    </w:pPr>
    <w:rPr>
      <w:rFonts w:eastAsia="Calibri"/>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1038AC"/>
    <w:rPr>
      <w:rFonts w:ascii="Calibri" w:eastAsia="Times New Roman" w:hAnsi="Calibri" w:cs="Times New Roman"/>
      <w:sz w:val="28"/>
      <w:szCs w:val="20"/>
      <w:lang w:eastAsia="lt-LT"/>
    </w:rPr>
  </w:style>
  <w:style w:type="character" w:customStyle="1" w:styleId="Heading2Char">
    <w:name w:val="Heading 2 Char"/>
    <w:basedOn w:val="DefaultParagraphFont"/>
    <w:link w:val="Heading2"/>
    <w:qFormat/>
    <w:rsid w:val="001038AC"/>
    <w:rPr>
      <w:rFonts w:ascii="Calibri" w:eastAsia="Times New Roman" w:hAnsi="Calibri" w:cs="Times New Roman"/>
      <w:sz w:val="20"/>
      <w:szCs w:val="20"/>
      <w:lang w:eastAsia="lt-LT"/>
    </w:rPr>
  </w:style>
  <w:style w:type="character" w:customStyle="1" w:styleId="Heading3Char">
    <w:name w:val="Heading 3 Char"/>
    <w:basedOn w:val="DefaultParagraphFont"/>
    <w:link w:val="Heading3"/>
    <w:qFormat/>
    <w:rsid w:val="001038AC"/>
    <w:rPr>
      <w:rFonts w:ascii="Calibri" w:eastAsia="Times New Roman" w:hAnsi="Calibri" w:cs="Times New Roman"/>
      <w:sz w:val="20"/>
      <w:szCs w:val="20"/>
      <w:lang w:eastAsia="lt-LT"/>
    </w:rPr>
  </w:style>
  <w:style w:type="character" w:customStyle="1" w:styleId="Heading4Char">
    <w:name w:val="Heading 4 Char"/>
    <w:basedOn w:val="DefaultParagraphFont"/>
    <w:link w:val="Heading4"/>
    <w:qFormat/>
    <w:rsid w:val="001038AC"/>
    <w:rPr>
      <w:rFonts w:ascii="Calibri" w:eastAsia="Times New Roman" w:hAnsi="Calibri" w:cs="Times New Roman"/>
      <w:sz w:val="44"/>
      <w:szCs w:val="20"/>
      <w:lang w:eastAsia="lt-LT"/>
    </w:rPr>
  </w:style>
  <w:style w:type="character" w:customStyle="1" w:styleId="Heading5Char">
    <w:name w:val="Heading 5 Char"/>
    <w:basedOn w:val="DefaultParagraphFont"/>
    <w:link w:val="Heading5"/>
    <w:qFormat/>
    <w:rsid w:val="001038AC"/>
    <w:rPr>
      <w:rFonts w:ascii="Calibri" w:eastAsia="Times New Roman" w:hAnsi="Calibri" w:cs="Times New Roman"/>
      <w:b/>
      <w:sz w:val="40"/>
      <w:szCs w:val="20"/>
      <w:lang w:eastAsia="lt-LT"/>
    </w:rPr>
  </w:style>
  <w:style w:type="character" w:customStyle="1" w:styleId="Heading6Char">
    <w:name w:val="Heading 6 Char"/>
    <w:basedOn w:val="DefaultParagraphFont"/>
    <w:link w:val="Heading6"/>
    <w:qFormat/>
    <w:rsid w:val="001038AC"/>
    <w:rPr>
      <w:rFonts w:ascii="Calibri" w:eastAsia="Times New Roman" w:hAnsi="Calibri" w:cs="Times New Roman"/>
      <w:b/>
      <w:sz w:val="36"/>
      <w:szCs w:val="20"/>
      <w:lang w:eastAsia="lt-LT"/>
    </w:rPr>
  </w:style>
  <w:style w:type="character" w:customStyle="1" w:styleId="Heading7Char">
    <w:name w:val="Heading 7 Char"/>
    <w:basedOn w:val="DefaultParagraphFont"/>
    <w:link w:val="Heading7"/>
    <w:uiPriority w:val="99"/>
    <w:qFormat/>
    <w:rsid w:val="001038AC"/>
    <w:rPr>
      <w:rFonts w:ascii="Calibri" w:eastAsia="Calibri" w:hAnsi="Calibri" w:cs="Times New Roman"/>
      <w:sz w:val="48"/>
      <w:szCs w:val="20"/>
      <w:lang w:eastAsia="lt-LT"/>
    </w:rPr>
  </w:style>
  <w:style w:type="character" w:customStyle="1" w:styleId="Heading8Char">
    <w:name w:val="Heading 8 Char"/>
    <w:basedOn w:val="DefaultParagraphFont"/>
    <w:link w:val="Heading8"/>
    <w:uiPriority w:val="99"/>
    <w:qFormat/>
    <w:rsid w:val="001038AC"/>
    <w:rPr>
      <w:rFonts w:ascii="Calibri" w:eastAsia="Calibri" w:hAnsi="Calibri" w:cs="Times New Roman"/>
      <w:b/>
      <w:sz w:val="18"/>
      <w:szCs w:val="20"/>
      <w:lang w:eastAsia="lt-LT"/>
    </w:rPr>
  </w:style>
  <w:style w:type="character" w:customStyle="1" w:styleId="Heading9Char">
    <w:name w:val="Heading 9 Char"/>
    <w:basedOn w:val="DefaultParagraphFont"/>
    <w:link w:val="Heading9"/>
    <w:uiPriority w:val="99"/>
    <w:qFormat/>
    <w:rsid w:val="001038AC"/>
    <w:rPr>
      <w:rFonts w:ascii="Calibri" w:eastAsia="Calibri" w:hAnsi="Calibri" w:cs="Times New Roman"/>
      <w:sz w:val="40"/>
      <w:szCs w:val="20"/>
      <w:lang w:eastAsia="lt-LT"/>
    </w:rPr>
  </w:style>
  <w:style w:type="character" w:styleId="IntenseReference">
    <w:name w:val="Intense Reference"/>
    <w:uiPriority w:val="32"/>
    <w:qFormat/>
    <w:rsid w:val="00DD182E"/>
    <w:rPr>
      <w:b/>
      <w:bCs/>
      <w:smallCaps/>
      <w:color w:val="5B9BD5"/>
      <w:spacing w:val="5"/>
    </w:rPr>
  </w:style>
  <w:style w:type="character" w:styleId="Strong">
    <w:name w:val="Strong"/>
    <w:uiPriority w:val="22"/>
    <w:qFormat/>
    <w:rsid w:val="00DD182E"/>
    <w:rPr>
      <w:b/>
      <w:bCs/>
    </w:rPr>
  </w:style>
  <w:style w:type="character" w:customStyle="1" w:styleId="HeaderChar">
    <w:name w:val="Header Char"/>
    <w:basedOn w:val="DefaultParagraphFont"/>
    <w:link w:val="Header"/>
    <w:uiPriority w:val="99"/>
    <w:semiHidden/>
    <w:qFormat/>
    <w:rsid w:val="006C41E8"/>
    <w:rPr>
      <w:rFonts w:ascii="Calibri" w:eastAsia="Times New Roman" w:hAnsi="Calibri" w:cs="Times New Roman"/>
      <w:lang w:eastAsia="lt-LT"/>
    </w:rPr>
  </w:style>
  <w:style w:type="character" w:customStyle="1" w:styleId="FooterChar">
    <w:name w:val="Footer Char"/>
    <w:basedOn w:val="DefaultParagraphFont"/>
    <w:link w:val="Footer"/>
    <w:uiPriority w:val="99"/>
    <w:semiHidden/>
    <w:qFormat/>
    <w:rsid w:val="006C41E8"/>
    <w:rPr>
      <w:rFonts w:ascii="Calibri" w:eastAsia="Times New Roman" w:hAnsi="Calibri" w:cs="Times New Roman"/>
      <w:lang w:eastAsia="lt-LT"/>
    </w:rPr>
  </w:style>
  <w:style w:type="character" w:customStyle="1" w:styleId="DocumentMapChar">
    <w:name w:val="Document Map Char"/>
    <w:basedOn w:val="DefaultParagraphFont"/>
    <w:link w:val="DocumentMap"/>
    <w:uiPriority w:val="99"/>
    <w:semiHidden/>
    <w:qFormat/>
    <w:rsid w:val="0057483D"/>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qFormat/>
    <w:rsid w:val="00945E58"/>
    <w:rPr>
      <w:rFonts w:ascii="Segoe UI" w:eastAsia="Times New Roman" w:hAnsi="Segoe UI" w:cs="Segoe UI"/>
      <w:sz w:val="18"/>
      <w:szCs w:val="18"/>
      <w:lang w:eastAsia="lt-LT"/>
    </w:rPr>
  </w:style>
  <w:style w:type="character" w:customStyle="1" w:styleId="ListLabel1">
    <w:name w:val="ListLabel 1"/>
    <w:qFormat/>
    <w:rPr>
      <w:b w:val="0"/>
      <w:sz w:val="28"/>
      <w:szCs w:val="28"/>
    </w:rPr>
  </w:style>
  <w:style w:type="character" w:customStyle="1" w:styleId="ListLabel2">
    <w:name w:val="ListLabel 2"/>
    <w:qFormat/>
    <w:rPr>
      <w:b w:val="0"/>
      <w:i w:val="0"/>
      <w:strike/>
    </w:rPr>
  </w:style>
  <w:style w:type="character" w:customStyle="1" w:styleId="ListLabel3">
    <w:name w:val="ListLabel 3"/>
    <w:qFormat/>
    <w:rPr>
      <w:rFonts w:ascii="Times New Roman" w:hAnsi="Times New Roman"/>
      <w:b w:val="0"/>
      <w:sz w:val="22"/>
      <w:szCs w:val="22"/>
    </w:rPr>
  </w:style>
  <w:style w:type="character" w:customStyle="1" w:styleId="ListLabel4">
    <w:name w:val="ListLabel 4"/>
    <w:qFormat/>
    <w:rPr>
      <w:b/>
    </w:rPr>
  </w:style>
  <w:style w:type="character" w:customStyle="1" w:styleId="ListLabel5">
    <w:name w:val="ListLabel 5"/>
    <w:qFormat/>
    <w:rPr>
      <w:rFonts w:cs="Times New Roman"/>
      <w:sz w:val="22"/>
    </w:rPr>
  </w:style>
  <w:style w:type="character" w:customStyle="1" w:styleId="ListLabel6">
    <w:name w:val="ListLabel 6"/>
    <w:qFormat/>
    <w:rPr>
      <w:rFonts w:ascii="Times New Roman" w:hAnsi="Times New Roman" w:cs="Times New Roman"/>
      <w:sz w:val="22"/>
    </w:rPr>
  </w:style>
  <w:style w:type="character" w:customStyle="1" w:styleId="ListLabel7">
    <w:name w:val="ListLabel 7"/>
    <w:qFormat/>
    <w:rPr>
      <w:b/>
    </w:rPr>
  </w:style>
  <w:style w:type="character" w:customStyle="1" w:styleId="ListLabel8">
    <w:name w:val="ListLabel 8"/>
    <w:qFormat/>
    <w:rPr>
      <w:b/>
    </w:rPr>
  </w:style>
  <w:style w:type="character" w:customStyle="1" w:styleId="ListLabel9">
    <w:name w:val="ListLabel 9"/>
    <w:qFormat/>
    <w:rPr>
      <w:color w:val="00000A"/>
    </w:rPr>
  </w:style>
  <w:style w:type="character" w:customStyle="1" w:styleId="ListLabel10">
    <w:name w:val="ListLabel 10"/>
    <w:qFormat/>
    <w:rPr>
      <w:b/>
    </w:rPr>
  </w:style>
  <w:style w:type="character" w:customStyle="1" w:styleId="ListLabel11">
    <w:name w:val="ListLabel 11"/>
    <w:qFormat/>
    <w:rPr>
      <w:b w:val="0"/>
      <w:sz w:val="28"/>
      <w:szCs w:val="28"/>
    </w:rPr>
  </w:style>
  <w:style w:type="character" w:customStyle="1" w:styleId="ListLabel12">
    <w:name w:val="ListLabel 12"/>
    <w:qFormat/>
    <w:rPr>
      <w:b w:val="0"/>
      <w:i w:val="0"/>
      <w:strike/>
    </w:rPr>
  </w:style>
  <w:style w:type="character" w:customStyle="1" w:styleId="ListLabel13">
    <w:name w:val="ListLabel 13"/>
    <w:qFormat/>
    <w:rPr>
      <w:rFonts w:ascii="Times New Roman" w:hAnsi="Times New Roman"/>
      <w:b w:val="0"/>
      <w:sz w:val="22"/>
      <w:szCs w:val="22"/>
    </w:rPr>
  </w:style>
  <w:style w:type="character" w:customStyle="1" w:styleId="ListLabel14">
    <w:name w:val="ListLabel 14"/>
    <w:qFormat/>
    <w:rPr>
      <w:rFonts w:cs="Times New Roman"/>
      <w:sz w:val="22"/>
    </w:rPr>
  </w:style>
  <w:style w:type="character" w:customStyle="1" w:styleId="ListLabel15">
    <w:name w:val="ListLabel 15"/>
    <w:qFormat/>
    <w:rPr>
      <w:b w:val="0"/>
      <w:sz w:val="28"/>
      <w:szCs w:val="28"/>
    </w:rPr>
  </w:style>
  <w:style w:type="character" w:customStyle="1" w:styleId="ListLabel16">
    <w:name w:val="ListLabel 16"/>
    <w:qFormat/>
    <w:rPr>
      <w:b w:val="0"/>
      <w:i w:val="0"/>
      <w:strike/>
    </w:rPr>
  </w:style>
  <w:style w:type="character" w:customStyle="1" w:styleId="ListLabel17">
    <w:name w:val="ListLabel 17"/>
    <w:qFormat/>
    <w:rPr>
      <w:rFonts w:ascii="Times New Roman" w:hAnsi="Times New Roman"/>
      <w:b w:val="0"/>
      <w:sz w:val="22"/>
      <w:szCs w:val="22"/>
    </w:rPr>
  </w:style>
  <w:style w:type="character" w:customStyle="1" w:styleId="ListLabel18">
    <w:name w:val="ListLabel 18"/>
    <w:qFormat/>
    <w:rPr>
      <w:rFonts w:cs="Times New Roman"/>
      <w:sz w:val="22"/>
    </w:rPr>
  </w:style>
  <w:style w:type="character" w:customStyle="1" w:styleId="ListLabel19">
    <w:name w:val="ListLabel 19"/>
    <w:qFormat/>
    <w:rPr>
      <w:b w:val="0"/>
      <w:sz w:val="28"/>
      <w:szCs w:val="28"/>
    </w:rPr>
  </w:style>
  <w:style w:type="character" w:customStyle="1" w:styleId="ListLabel20">
    <w:name w:val="ListLabel 20"/>
    <w:qFormat/>
    <w:rPr>
      <w:b w:val="0"/>
      <w:i w:val="0"/>
      <w:strike/>
    </w:rPr>
  </w:style>
  <w:style w:type="character" w:customStyle="1" w:styleId="ListLabel21">
    <w:name w:val="ListLabel 21"/>
    <w:qFormat/>
    <w:rPr>
      <w:rFonts w:ascii="Times New Roman" w:hAnsi="Times New Roman"/>
      <w:b w:val="0"/>
      <w:sz w:val="22"/>
      <w:szCs w:val="22"/>
    </w:rPr>
  </w:style>
  <w:style w:type="character" w:customStyle="1" w:styleId="ListLabel22">
    <w:name w:val="ListLabel 22"/>
    <w:qFormat/>
    <w:rPr>
      <w:rFonts w:cs="Times New Roman"/>
      <w:sz w:val="22"/>
    </w:rPr>
  </w:style>
  <w:style w:type="character" w:customStyle="1" w:styleId="ListLabel23">
    <w:name w:val="ListLabel 23"/>
    <w:qFormat/>
    <w:rPr>
      <w:b w:val="0"/>
      <w:sz w:val="28"/>
      <w:szCs w:val="28"/>
    </w:rPr>
  </w:style>
  <w:style w:type="character" w:customStyle="1" w:styleId="ListLabel24">
    <w:name w:val="ListLabel 24"/>
    <w:qFormat/>
    <w:rPr>
      <w:b w:val="0"/>
      <w:i w:val="0"/>
      <w:strike/>
    </w:rPr>
  </w:style>
  <w:style w:type="character" w:customStyle="1" w:styleId="ListLabel25">
    <w:name w:val="ListLabel 25"/>
    <w:qFormat/>
    <w:rPr>
      <w:rFonts w:ascii="Times New Roman" w:hAnsi="Times New Roman"/>
      <w:b w:val="0"/>
      <w:sz w:val="22"/>
      <w:szCs w:val="22"/>
    </w:rPr>
  </w:style>
  <w:style w:type="character" w:customStyle="1" w:styleId="ListLabel26">
    <w:name w:val="ListLabel 26"/>
    <w:qFormat/>
    <w:rPr>
      <w:rFonts w:cs="Times New Roman"/>
      <w:sz w:val="22"/>
    </w:rPr>
  </w:style>
  <w:style w:type="character" w:customStyle="1" w:styleId="ListLabel27">
    <w:name w:val="ListLabel 27"/>
    <w:qFormat/>
    <w:rPr>
      <w:b w:val="0"/>
      <w:sz w:val="28"/>
      <w:szCs w:val="28"/>
    </w:rPr>
  </w:style>
  <w:style w:type="character" w:customStyle="1" w:styleId="ListLabel28">
    <w:name w:val="ListLabel 28"/>
    <w:qFormat/>
    <w:rPr>
      <w:b w:val="0"/>
      <w:i w:val="0"/>
      <w:strike/>
    </w:rPr>
  </w:style>
  <w:style w:type="character" w:customStyle="1" w:styleId="ListLabel29">
    <w:name w:val="ListLabel 29"/>
    <w:qFormat/>
    <w:rPr>
      <w:rFonts w:ascii="Times New Roman" w:hAnsi="Times New Roman"/>
      <w:b w:val="0"/>
      <w:sz w:val="22"/>
      <w:szCs w:val="22"/>
    </w:rPr>
  </w:style>
  <w:style w:type="character" w:customStyle="1" w:styleId="ListLabel30">
    <w:name w:val="ListLabel 30"/>
    <w:qFormat/>
    <w:rPr>
      <w:rFonts w:cs="Times New Roman"/>
      <w:sz w:val="22"/>
    </w:rPr>
  </w:style>
  <w:style w:type="character" w:customStyle="1" w:styleId="ListLabel31">
    <w:name w:val="ListLabel 31"/>
    <w:qFormat/>
    <w:rPr>
      <w:b w:val="0"/>
      <w:sz w:val="28"/>
      <w:szCs w:val="28"/>
    </w:rPr>
  </w:style>
  <w:style w:type="character" w:customStyle="1" w:styleId="ListLabel32">
    <w:name w:val="ListLabel 32"/>
    <w:qFormat/>
    <w:rPr>
      <w:b w:val="0"/>
      <w:i w:val="0"/>
      <w:strike/>
    </w:rPr>
  </w:style>
  <w:style w:type="character" w:customStyle="1" w:styleId="ListLabel33">
    <w:name w:val="ListLabel 33"/>
    <w:qFormat/>
    <w:rPr>
      <w:rFonts w:ascii="Times New Roman" w:hAnsi="Times New Roman"/>
      <w:b w:val="0"/>
      <w:sz w:val="22"/>
      <w:szCs w:val="22"/>
    </w:rPr>
  </w:style>
  <w:style w:type="character" w:customStyle="1" w:styleId="ListLabel34">
    <w:name w:val="ListLabel 34"/>
    <w:qFormat/>
    <w:rPr>
      <w:rFonts w:cs="Times New Roman"/>
      <w:sz w:val="22"/>
    </w:rPr>
  </w:style>
  <w:style w:type="character" w:customStyle="1" w:styleId="ListLabel35">
    <w:name w:val="ListLabel 35"/>
    <w:qFormat/>
    <w:rPr>
      <w:b w:val="0"/>
      <w:sz w:val="28"/>
      <w:szCs w:val="28"/>
    </w:rPr>
  </w:style>
  <w:style w:type="character" w:customStyle="1" w:styleId="ListLabel36">
    <w:name w:val="ListLabel 36"/>
    <w:qFormat/>
    <w:rPr>
      <w:b w:val="0"/>
      <w:i w:val="0"/>
      <w:strike/>
    </w:rPr>
  </w:style>
  <w:style w:type="character" w:customStyle="1" w:styleId="ListLabel37">
    <w:name w:val="ListLabel 37"/>
    <w:qFormat/>
    <w:rPr>
      <w:rFonts w:ascii="Times New Roman" w:hAnsi="Times New Roman"/>
      <w:b w:val="0"/>
      <w:sz w:val="22"/>
      <w:szCs w:val="22"/>
    </w:rPr>
  </w:style>
  <w:style w:type="character" w:customStyle="1" w:styleId="ListLabel38">
    <w:name w:val="ListLabel 38"/>
    <w:qFormat/>
    <w:rPr>
      <w:rFonts w:cs="Times New Roman"/>
      <w:sz w:val="22"/>
    </w:rPr>
  </w:style>
  <w:style w:type="character" w:customStyle="1" w:styleId="ListLabel39">
    <w:name w:val="ListLabel 39"/>
    <w:qFormat/>
    <w:rPr>
      <w:b w:val="0"/>
      <w:sz w:val="28"/>
      <w:szCs w:val="28"/>
    </w:rPr>
  </w:style>
  <w:style w:type="character" w:customStyle="1" w:styleId="ListLabel40">
    <w:name w:val="ListLabel 40"/>
    <w:qFormat/>
    <w:rPr>
      <w:b w:val="0"/>
      <w:i w:val="0"/>
      <w:strike/>
    </w:rPr>
  </w:style>
  <w:style w:type="character" w:customStyle="1" w:styleId="ListLabel41">
    <w:name w:val="ListLabel 41"/>
    <w:qFormat/>
    <w:rPr>
      <w:rFonts w:ascii="Times New Roman" w:hAnsi="Times New Roman"/>
      <w:b w:val="0"/>
      <w:sz w:val="22"/>
      <w:szCs w:val="22"/>
    </w:rPr>
  </w:style>
  <w:style w:type="character" w:customStyle="1" w:styleId="ListLabel42">
    <w:name w:val="ListLabel 42"/>
    <w:qFormat/>
    <w:rPr>
      <w:rFonts w:cs="Times New Roman"/>
      <w:sz w:val="22"/>
    </w:rPr>
  </w:style>
  <w:style w:type="character" w:customStyle="1" w:styleId="ListLabel43">
    <w:name w:val="ListLabel 43"/>
    <w:qFormat/>
    <w:rPr>
      <w:b w:val="0"/>
      <w:sz w:val="28"/>
      <w:szCs w:val="28"/>
    </w:rPr>
  </w:style>
  <w:style w:type="character" w:customStyle="1" w:styleId="ListLabel44">
    <w:name w:val="ListLabel 44"/>
    <w:qFormat/>
    <w:rPr>
      <w:b w:val="0"/>
      <w:i w:val="0"/>
      <w:strike/>
    </w:rPr>
  </w:style>
  <w:style w:type="character" w:customStyle="1" w:styleId="ListLabel45">
    <w:name w:val="ListLabel 45"/>
    <w:qFormat/>
    <w:rPr>
      <w:rFonts w:ascii="Times New Roman" w:hAnsi="Times New Roman"/>
      <w:b w:val="0"/>
      <w:sz w:val="22"/>
      <w:szCs w:val="22"/>
    </w:rPr>
  </w:style>
  <w:style w:type="character" w:customStyle="1" w:styleId="ListLabel46">
    <w:name w:val="ListLabel 46"/>
    <w:qFormat/>
    <w:rPr>
      <w:rFonts w:cs="Times New Roman"/>
      <w:sz w:val="22"/>
    </w:rPr>
  </w:style>
  <w:style w:type="paragraph" w:styleId="Caption">
    <w:name w:val="caption"/>
    <w:basedOn w:val="Normal"/>
    <w:next w:val="BodyText"/>
    <w:qFormat/>
    <w:pPr>
      <w:suppressLineNumbers/>
      <w:spacing w:before="120" w:after="120"/>
    </w:pPr>
    <w:rPr>
      <w:rFonts w:cs="Lucida Sans"/>
      <w:i/>
      <w:iCs/>
      <w:sz w:val="24"/>
      <w:szCs w:val="24"/>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customStyle="1" w:styleId="Rodykl">
    <w:name w:val="Rodyklė"/>
    <w:basedOn w:val="Normal"/>
    <w:qFormat/>
    <w:pPr>
      <w:suppressLineNumbers/>
    </w:pPr>
    <w:rPr>
      <w:rFonts w:cs="Lucida Sans"/>
    </w:rPr>
  </w:style>
  <w:style w:type="paragraph" w:styleId="ListParagraph">
    <w:name w:val="List Paragraph"/>
    <w:basedOn w:val="Normal"/>
    <w:uiPriority w:val="34"/>
    <w:qFormat/>
    <w:rsid w:val="001038AC"/>
    <w:pPr>
      <w:spacing w:after="0" w:line="240" w:lineRule="auto"/>
      <w:ind w:left="720"/>
      <w:contextualSpacing/>
    </w:pPr>
    <w:rPr>
      <w:rFonts w:ascii="Arial" w:hAnsi="Arial"/>
      <w:szCs w:val="20"/>
      <w:lang w:val="en-US" w:eastAsia="en-US"/>
    </w:rPr>
  </w:style>
  <w:style w:type="paragraph" w:styleId="NormalWeb">
    <w:name w:val="Normal (Web)"/>
    <w:basedOn w:val="Normal"/>
    <w:qFormat/>
    <w:rsid w:val="00E86A93"/>
    <w:pPr>
      <w:spacing w:beforeAutospacing="1" w:after="119" w:line="240" w:lineRule="auto"/>
    </w:pPr>
    <w:rPr>
      <w:rFonts w:ascii="Times New Roman" w:eastAsia="Calibri" w:hAnsi="Times New Roman"/>
      <w:sz w:val="24"/>
      <w:szCs w:val="24"/>
    </w:rPr>
  </w:style>
  <w:style w:type="paragraph" w:styleId="NoSpacing">
    <w:name w:val="No Spacing"/>
    <w:qFormat/>
    <w:rsid w:val="00DD182E"/>
    <w:pPr>
      <w:suppressAutoHyphens/>
      <w:textAlignment w:val="baseline"/>
    </w:pPr>
    <w:rPr>
      <w:rFonts w:cs="Times New Roman"/>
      <w:color w:val="00000A"/>
      <w:sz w:val="22"/>
    </w:rPr>
  </w:style>
  <w:style w:type="paragraph" w:customStyle="1" w:styleId="linija">
    <w:name w:val="linija"/>
    <w:basedOn w:val="Normal"/>
    <w:qFormat/>
    <w:rsid w:val="00611F97"/>
    <w:pPr>
      <w:spacing w:beforeAutospacing="1" w:afterAutospacing="1" w:line="240" w:lineRule="auto"/>
    </w:pPr>
    <w:rPr>
      <w:rFonts w:ascii="Times New Roman" w:hAnsi="Times New Roman"/>
      <w:sz w:val="24"/>
      <w:szCs w:val="24"/>
    </w:rPr>
  </w:style>
  <w:style w:type="paragraph" w:styleId="Header">
    <w:name w:val="header"/>
    <w:basedOn w:val="Normal"/>
    <w:link w:val="HeaderChar"/>
    <w:uiPriority w:val="99"/>
    <w:semiHidden/>
    <w:unhideWhenUsed/>
    <w:rsid w:val="006C41E8"/>
    <w:pPr>
      <w:tabs>
        <w:tab w:val="center" w:pos="4819"/>
        <w:tab w:val="right" w:pos="9638"/>
      </w:tabs>
      <w:spacing w:after="0" w:line="240" w:lineRule="auto"/>
    </w:pPr>
  </w:style>
  <w:style w:type="paragraph" w:styleId="Footer">
    <w:name w:val="footer"/>
    <w:basedOn w:val="Normal"/>
    <w:link w:val="FooterChar"/>
    <w:uiPriority w:val="99"/>
    <w:semiHidden/>
    <w:unhideWhenUsed/>
    <w:rsid w:val="006C41E8"/>
    <w:pPr>
      <w:tabs>
        <w:tab w:val="center" w:pos="4819"/>
        <w:tab w:val="right" w:pos="9638"/>
      </w:tabs>
      <w:spacing w:after="0" w:line="240" w:lineRule="auto"/>
    </w:pPr>
  </w:style>
  <w:style w:type="paragraph" w:styleId="DocumentMap">
    <w:name w:val="Document Map"/>
    <w:basedOn w:val="Normal"/>
    <w:link w:val="DocumentMapChar"/>
    <w:uiPriority w:val="99"/>
    <w:semiHidden/>
    <w:unhideWhenUsed/>
    <w:qFormat/>
    <w:rsid w:val="0057483D"/>
    <w:pPr>
      <w:spacing w:after="0" w:line="240" w:lineRule="auto"/>
    </w:pPr>
    <w:rPr>
      <w:rFonts w:ascii="Tahoma" w:hAnsi="Tahoma" w:cs="Tahoma"/>
      <w:sz w:val="16"/>
      <w:szCs w:val="16"/>
    </w:rPr>
  </w:style>
  <w:style w:type="paragraph" w:styleId="BalloonText">
    <w:name w:val="Balloon Text"/>
    <w:basedOn w:val="Normal"/>
    <w:link w:val="BalloonTextChar"/>
    <w:uiPriority w:val="99"/>
    <w:semiHidden/>
    <w:unhideWhenUsed/>
    <w:qFormat/>
    <w:rsid w:val="00945E58"/>
    <w:pPr>
      <w:spacing w:after="0" w:line="240" w:lineRule="auto"/>
    </w:pPr>
    <w:rPr>
      <w:rFonts w:ascii="Segoe UI" w:hAnsi="Segoe UI" w:cs="Segoe UI"/>
      <w:sz w:val="18"/>
      <w:szCs w:val="18"/>
    </w:rPr>
  </w:style>
  <w:style w:type="paragraph" w:customStyle="1" w:styleId="Kadroturinys">
    <w:name w:val="Kadro turinys"/>
    <w:basedOn w:val="Normal"/>
    <w:qFormat/>
  </w:style>
  <w:style w:type="paragraph" w:customStyle="1" w:styleId="Lentelsturinys">
    <w:name w:val="Lentelės turinys"/>
    <w:basedOn w:val="Normal"/>
    <w:qFormat/>
  </w:style>
  <w:style w:type="paragraph" w:customStyle="1" w:styleId="Lentelsantrat">
    <w:name w:val="Lentelės antraštė"/>
    <w:basedOn w:val="Lentelsturinys"/>
    <w:qFormat/>
  </w:style>
  <w:style w:type="table" w:styleId="TableGrid">
    <w:name w:val="Table Grid"/>
    <w:basedOn w:val="TableNormal"/>
    <w:uiPriority w:val="59"/>
    <w:rsid w:val="00103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8853724">
      <w:bodyDiv w:val="1"/>
      <w:marLeft w:val="0"/>
      <w:marRight w:val="0"/>
      <w:marTop w:val="0"/>
      <w:marBottom w:val="0"/>
      <w:divBdr>
        <w:top w:val="none" w:sz="0" w:space="0" w:color="auto"/>
        <w:left w:val="none" w:sz="0" w:space="0" w:color="auto"/>
        <w:bottom w:val="none" w:sz="0" w:space="0" w:color="auto"/>
        <w:right w:val="none" w:sz="0" w:space="0" w:color="auto"/>
      </w:divBdr>
    </w:div>
    <w:div w:id="1908226011">
      <w:bodyDiv w:val="1"/>
      <w:marLeft w:val="0"/>
      <w:marRight w:val="0"/>
      <w:marTop w:val="0"/>
      <w:marBottom w:val="0"/>
      <w:divBdr>
        <w:top w:val="none" w:sz="0" w:space="0" w:color="auto"/>
        <w:left w:val="none" w:sz="0" w:space="0" w:color="auto"/>
        <w:bottom w:val="none" w:sz="0" w:space="0" w:color="auto"/>
        <w:right w:val="none" w:sz="0" w:space="0" w:color="auto"/>
      </w:divBdr>
    </w:div>
    <w:div w:id="2095514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27A2FD-ACCB-4721-A1FB-8F0309C10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12674</Words>
  <Characters>7225</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Balčiūnienė</dc:creator>
  <dc:description/>
  <cp:lastModifiedBy>Laura Norvaišytė-Kostogrizienė</cp:lastModifiedBy>
  <cp:revision>2</cp:revision>
  <cp:lastPrinted>2021-10-04T11:25:00Z</cp:lastPrinted>
  <dcterms:created xsi:type="dcterms:W3CDTF">2021-10-04T11:29:00Z</dcterms:created>
  <dcterms:modified xsi:type="dcterms:W3CDTF">2021-10-04T11:29:00Z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