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5E10E7" w:rsidRPr="00F42777" w14:paraId="2E4244B7" w14:textId="77777777" w:rsidTr="00636A73">
        <w:trPr>
          <w:jc w:val="center"/>
        </w:trPr>
        <w:tc>
          <w:tcPr>
            <w:tcW w:w="5812" w:type="dxa"/>
            <w:vAlign w:val="center"/>
          </w:tcPr>
          <w:p w14:paraId="31E5048A" w14:textId="77777777" w:rsidR="005E10E7" w:rsidRPr="00F42777" w:rsidRDefault="005E10E7" w:rsidP="00636A73">
            <w:pPr>
              <w:jc w:val="right"/>
              <w:rPr>
                <w:b/>
                <w:caps/>
              </w:rPr>
            </w:pPr>
            <w:r w:rsidRPr="00F42777">
              <w:rPr>
                <w:b/>
                <w:caps/>
                <w:noProof/>
                <w:lang w:eastAsia="lt-LT"/>
              </w:rPr>
              <w:drawing>
                <wp:inline distT="0" distB="0" distL="0" distR="0" wp14:anchorId="3F52EDE2" wp14:editId="6B7CC2ED">
                  <wp:extent cx="2786380" cy="670560"/>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6380" cy="670560"/>
                          </a:xfrm>
                          <a:prstGeom prst="rect">
                            <a:avLst/>
                          </a:prstGeom>
                          <a:noFill/>
                        </pic:spPr>
                      </pic:pic>
                    </a:graphicData>
                  </a:graphic>
                </wp:inline>
              </w:drawing>
            </w:r>
          </w:p>
        </w:tc>
        <w:tc>
          <w:tcPr>
            <w:tcW w:w="3816" w:type="dxa"/>
            <w:vAlign w:val="center"/>
          </w:tcPr>
          <w:p w14:paraId="39EC032A" w14:textId="77777777" w:rsidR="005E10E7" w:rsidRPr="00F42777" w:rsidRDefault="005E10E7" w:rsidP="00636A73">
            <w:pPr>
              <w:rPr>
                <w:b/>
                <w:caps/>
              </w:rPr>
            </w:pPr>
            <w:r w:rsidRPr="00F42777">
              <w:rPr>
                <w:b/>
                <w:caps/>
                <w:noProof/>
                <w:lang w:eastAsia="lt-LT"/>
              </w:rPr>
              <w:drawing>
                <wp:inline distT="0" distB="0" distL="0" distR="0" wp14:anchorId="2C4EF768" wp14:editId="6C762D9D">
                  <wp:extent cx="524809" cy="529163"/>
                  <wp:effectExtent l="0" t="0" r="8890" b="4445"/>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33" cy="529389"/>
                          </a:xfrm>
                          <a:prstGeom prst="rect">
                            <a:avLst/>
                          </a:prstGeom>
                          <a:noFill/>
                        </pic:spPr>
                      </pic:pic>
                    </a:graphicData>
                  </a:graphic>
                </wp:inline>
              </w:drawing>
            </w:r>
          </w:p>
        </w:tc>
      </w:tr>
    </w:tbl>
    <w:p w14:paraId="588C1978" w14:textId="77777777" w:rsidR="00C6072A" w:rsidRDefault="00C6072A" w:rsidP="00E351E7">
      <w:pPr>
        <w:jc w:val="center"/>
        <w:rPr>
          <w:b/>
          <w:sz w:val="22"/>
          <w:szCs w:val="22"/>
          <w:lang w:eastAsia="lt-LT"/>
        </w:rPr>
      </w:pPr>
    </w:p>
    <w:p w14:paraId="16C3D5D4" w14:textId="7CB9DC1D" w:rsidR="00F67FF1" w:rsidRPr="00F67FF1" w:rsidRDefault="00F67FF1" w:rsidP="00F67FF1">
      <w:pPr>
        <w:jc w:val="center"/>
        <w:rPr>
          <w:b/>
          <w:sz w:val="22"/>
          <w:szCs w:val="22"/>
          <w:lang w:eastAsia="lt-LT"/>
        </w:rPr>
      </w:pPr>
      <w:r w:rsidRPr="00F67FF1">
        <w:rPr>
          <w:b/>
          <w:sz w:val="22"/>
          <w:szCs w:val="22"/>
          <w:lang w:eastAsia="lt-LT"/>
        </w:rPr>
        <w:t>PROJEKTAS „SUAUGUSIŲJŲ ŠVIETIMO VEIKSMŲ PLANO NACIONALINIS KOORDINAVIMAS: LIETUVA“, PROJEKTO NR. 614210-EPP-1-2019-1-LT-EPPKA3-AL-AGENDA</w:t>
      </w:r>
    </w:p>
    <w:p w14:paraId="3EC91470" w14:textId="77777777" w:rsidR="00C03D9B" w:rsidRPr="00F42777" w:rsidRDefault="00C03D9B" w:rsidP="00E351E7">
      <w:pPr>
        <w:jc w:val="center"/>
        <w:rPr>
          <w:b/>
          <w:sz w:val="22"/>
          <w:szCs w:val="22"/>
          <w:lang w:eastAsia="lt-LT"/>
        </w:rPr>
      </w:pPr>
    </w:p>
    <w:p w14:paraId="7FA33037" w14:textId="5BFD9186" w:rsidR="00E351E7" w:rsidRPr="00F42777" w:rsidRDefault="003C1D00" w:rsidP="00E351E7">
      <w:pPr>
        <w:jc w:val="center"/>
        <w:rPr>
          <w:b/>
          <w:sz w:val="22"/>
          <w:szCs w:val="22"/>
          <w:lang w:eastAsia="lt-LT"/>
        </w:rPr>
      </w:pPr>
      <w:r w:rsidRPr="003C1D00">
        <w:rPr>
          <w:rFonts w:eastAsia="Times New Roman"/>
          <w:b/>
          <w:bCs/>
          <w:iCs/>
          <w:color w:val="auto"/>
          <w:sz w:val="22"/>
          <w:szCs w:val="22"/>
          <w:lang w:eastAsia="lt-LT"/>
        </w:rPr>
        <w:t>5 (PENKIŲ) MOKYMŲ “KAIP UŽMEGZTI IR PALAIKYTI TAU IR SAVIVALDOS BENDRADARBIAVIMĄ” SAVIVALDYBĖSE PASLAUGŲ</w:t>
      </w:r>
      <w:r w:rsidRPr="003C1D00">
        <w:rPr>
          <w:b/>
          <w:bCs/>
          <w:sz w:val="22"/>
          <w:szCs w:val="22"/>
          <w:lang w:eastAsia="lt-LT"/>
        </w:rPr>
        <w:t xml:space="preserve"> </w:t>
      </w:r>
      <w:r w:rsidR="00E351E7" w:rsidRPr="00F42777">
        <w:rPr>
          <w:b/>
          <w:sz w:val="22"/>
          <w:szCs w:val="22"/>
          <w:lang w:eastAsia="lt-LT"/>
        </w:rPr>
        <w:t>PIRKIMO SUTARTIS</w:t>
      </w:r>
    </w:p>
    <w:p w14:paraId="50940B73" w14:textId="77777777" w:rsidR="00C40EE3" w:rsidRPr="00F42777" w:rsidRDefault="00C40EE3" w:rsidP="00E351E7">
      <w:pPr>
        <w:jc w:val="center"/>
        <w:rPr>
          <w:sz w:val="22"/>
          <w:szCs w:val="22"/>
          <w:lang w:eastAsia="lt-LT"/>
        </w:rPr>
      </w:pPr>
    </w:p>
    <w:p w14:paraId="1817AF47" w14:textId="6DE52AD0" w:rsidR="00E351E7" w:rsidRPr="00F42777" w:rsidRDefault="006276F0" w:rsidP="00E351E7">
      <w:pPr>
        <w:jc w:val="center"/>
        <w:rPr>
          <w:sz w:val="22"/>
          <w:szCs w:val="22"/>
          <w:lang w:eastAsia="lt-LT"/>
        </w:rPr>
      </w:pPr>
      <w:r w:rsidRPr="00F42777">
        <w:rPr>
          <w:sz w:val="22"/>
          <w:szCs w:val="22"/>
          <w:lang w:eastAsia="lt-LT"/>
        </w:rPr>
        <w:t>20</w:t>
      </w:r>
      <w:r w:rsidR="003C1D00">
        <w:rPr>
          <w:sz w:val="22"/>
          <w:szCs w:val="22"/>
          <w:lang w:eastAsia="lt-LT"/>
        </w:rPr>
        <w:t>21</w:t>
      </w:r>
      <w:r w:rsidR="00C40EE3" w:rsidRPr="00F42777">
        <w:rPr>
          <w:sz w:val="22"/>
          <w:szCs w:val="22"/>
          <w:lang w:eastAsia="lt-LT"/>
        </w:rPr>
        <w:t xml:space="preserve"> </w:t>
      </w:r>
      <w:r w:rsidR="00E351E7" w:rsidRPr="00F42777">
        <w:rPr>
          <w:sz w:val="22"/>
          <w:szCs w:val="22"/>
          <w:lang w:eastAsia="lt-LT"/>
        </w:rPr>
        <w:t xml:space="preserve">m. </w:t>
      </w:r>
      <w:r w:rsidR="00F67FF1">
        <w:rPr>
          <w:sz w:val="22"/>
          <w:szCs w:val="22"/>
          <w:lang w:eastAsia="lt-LT"/>
        </w:rPr>
        <w:t>spalio 26</w:t>
      </w:r>
      <w:r w:rsidR="00845578">
        <w:rPr>
          <w:sz w:val="22"/>
          <w:szCs w:val="22"/>
          <w:lang w:eastAsia="lt-LT"/>
        </w:rPr>
        <w:t xml:space="preserve"> </w:t>
      </w:r>
      <w:r w:rsidR="00E351E7" w:rsidRPr="00F42777">
        <w:rPr>
          <w:sz w:val="22"/>
          <w:szCs w:val="22"/>
          <w:lang w:eastAsia="lt-LT"/>
        </w:rPr>
        <w:t>d.</w:t>
      </w:r>
      <w:r w:rsidR="00E351E7" w:rsidRPr="00F42777">
        <w:rPr>
          <w:b/>
          <w:sz w:val="22"/>
          <w:szCs w:val="22"/>
          <w:lang w:eastAsia="lt-LT"/>
        </w:rPr>
        <w:t xml:space="preserve"> </w:t>
      </w:r>
      <w:r w:rsidR="00F67FF1">
        <w:rPr>
          <w:sz w:val="22"/>
          <w:szCs w:val="22"/>
          <w:lang w:eastAsia="lt-LT"/>
        </w:rPr>
        <w:t>Nr. V9-51</w:t>
      </w:r>
    </w:p>
    <w:p w14:paraId="5FABE2B3" w14:textId="77777777" w:rsidR="00E351E7" w:rsidRPr="00F42777" w:rsidRDefault="00E351E7" w:rsidP="00E351E7">
      <w:pPr>
        <w:jc w:val="center"/>
        <w:rPr>
          <w:sz w:val="22"/>
          <w:szCs w:val="22"/>
          <w:lang w:eastAsia="lt-LT"/>
        </w:rPr>
      </w:pPr>
      <w:r w:rsidRPr="00F42777">
        <w:rPr>
          <w:sz w:val="22"/>
          <w:szCs w:val="22"/>
          <w:lang w:eastAsia="lt-LT"/>
        </w:rPr>
        <w:t>Vilnius</w:t>
      </w:r>
    </w:p>
    <w:p w14:paraId="6024D7CC" w14:textId="23199DB2" w:rsidR="00E351E7" w:rsidRDefault="00E351E7" w:rsidP="00E351E7">
      <w:pPr>
        <w:jc w:val="center"/>
        <w:rPr>
          <w:sz w:val="22"/>
          <w:szCs w:val="22"/>
          <w:lang w:eastAsia="lt-LT"/>
        </w:rPr>
      </w:pPr>
    </w:p>
    <w:p w14:paraId="28C36CD0" w14:textId="77777777" w:rsidR="00F636E6" w:rsidRPr="00F42777" w:rsidRDefault="00F636E6" w:rsidP="00E351E7">
      <w:pPr>
        <w:jc w:val="center"/>
        <w:rPr>
          <w:sz w:val="22"/>
          <w:szCs w:val="22"/>
          <w:lang w:eastAsia="lt-LT"/>
        </w:rPr>
      </w:pPr>
    </w:p>
    <w:p w14:paraId="0077A719" w14:textId="69B5F1D1" w:rsidR="00E351E7" w:rsidRPr="00F42777" w:rsidRDefault="00E351E7" w:rsidP="00E351E7">
      <w:pPr>
        <w:ind w:firstLine="567"/>
        <w:jc w:val="both"/>
        <w:rPr>
          <w:sz w:val="22"/>
          <w:szCs w:val="22"/>
          <w:lang w:eastAsia="lt-LT"/>
        </w:rPr>
      </w:pPr>
      <w:r w:rsidRPr="00845578">
        <w:rPr>
          <w:b/>
          <w:sz w:val="22"/>
          <w:szCs w:val="22"/>
          <w:lang w:eastAsia="lt-LT"/>
        </w:rPr>
        <w:t>Kvalifikacijų ir profesinio mokymo plėtros centras,</w:t>
      </w:r>
      <w:r w:rsidRPr="00F42777">
        <w:rPr>
          <w:sz w:val="22"/>
          <w:szCs w:val="22"/>
          <w:lang w:eastAsia="lt-LT"/>
        </w:rPr>
        <w:t xml:space="preserve"> juridinio asmens kodas 193135687, </w:t>
      </w:r>
      <w:r w:rsidR="00E535CC" w:rsidRPr="00F42777">
        <w:rPr>
          <w:sz w:val="22"/>
          <w:szCs w:val="22"/>
          <w:lang w:eastAsia="lt-LT"/>
        </w:rPr>
        <w:t>Viršuliškių g</w:t>
      </w:r>
      <w:r w:rsidRPr="00F42777">
        <w:rPr>
          <w:sz w:val="22"/>
          <w:szCs w:val="22"/>
          <w:lang w:eastAsia="lt-LT"/>
        </w:rPr>
        <w:t>. 1</w:t>
      </w:r>
      <w:r w:rsidR="00E535CC" w:rsidRPr="00F42777">
        <w:rPr>
          <w:sz w:val="22"/>
          <w:szCs w:val="22"/>
          <w:lang w:eastAsia="lt-LT"/>
        </w:rPr>
        <w:t>03</w:t>
      </w:r>
      <w:r w:rsidRPr="00F42777">
        <w:rPr>
          <w:sz w:val="22"/>
          <w:szCs w:val="22"/>
          <w:lang w:eastAsia="lt-LT"/>
        </w:rPr>
        <w:t xml:space="preserve">, </w:t>
      </w:r>
      <w:r w:rsidR="00587697">
        <w:rPr>
          <w:sz w:val="22"/>
          <w:szCs w:val="22"/>
          <w:lang w:eastAsia="lt-LT"/>
        </w:rPr>
        <w:t xml:space="preserve">LT-05115 </w:t>
      </w:r>
      <w:r w:rsidRPr="00F42777">
        <w:rPr>
          <w:sz w:val="22"/>
          <w:szCs w:val="22"/>
          <w:lang w:eastAsia="lt-LT"/>
        </w:rPr>
        <w:t>Vilnius, duomenys apie įstaigą kaupiami ir saugomi Lietuvos Respublikos juridinių asmenų registre, (toliau – Užsakovas), atstovaujamas</w:t>
      </w:r>
      <w:r w:rsidR="00EB6514">
        <w:rPr>
          <w:sz w:val="22"/>
          <w:szCs w:val="22"/>
          <w:lang w:eastAsia="lt-LT"/>
        </w:rPr>
        <w:t xml:space="preserve"> _</w:t>
      </w:r>
      <w:r w:rsidR="00EB6514" w:rsidRPr="00EB6514">
        <w:rPr>
          <w:i/>
          <w:sz w:val="22"/>
          <w:szCs w:val="22"/>
          <w:u w:val="single"/>
          <w:lang w:eastAsia="lt-LT"/>
        </w:rPr>
        <w:t>neviešinama</w:t>
      </w:r>
      <w:r w:rsidR="00EB6514">
        <w:rPr>
          <w:sz w:val="22"/>
          <w:szCs w:val="22"/>
          <w:lang w:eastAsia="lt-LT"/>
        </w:rPr>
        <w:t>__</w:t>
      </w:r>
      <w:r w:rsidR="00845578" w:rsidRPr="00845578">
        <w:rPr>
          <w:sz w:val="22"/>
          <w:szCs w:val="22"/>
          <w:lang w:eastAsia="lt-LT"/>
        </w:rPr>
        <w:t xml:space="preserve">, veikiančio pagal </w:t>
      </w:r>
      <w:r w:rsidR="00EB6514" w:rsidRPr="00EB6514">
        <w:rPr>
          <w:sz w:val="22"/>
          <w:szCs w:val="22"/>
          <w:lang w:eastAsia="lt-LT"/>
        </w:rPr>
        <w:t>_</w:t>
      </w:r>
      <w:r w:rsidR="00EB6514" w:rsidRPr="00EB6514">
        <w:rPr>
          <w:i/>
          <w:sz w:val="22"/>
          <w:szCs w:val="22"/>
          <w:u w:val="single"/>
          <w:lang w:eastAsia="lt-LT"/>
        </w:rPr>
        <w:t>neviešinama</w:t>
      </w:r>
      <w:r w:rsidR="00EB6514" w:rsidRPr="00EB6514">
        <w:rPr>
          <w:sz w:val="22"/>
          <w:szCs w:val="22"/>
          <w:lang w:eastAsia="lt-LT"/>
        </w:rPr>
        <w:t>__</w:t>
      </w:r>
      <w:r w:rsidR="00845578" w:rsidRPr="00845578">
        <w:rPr>
          <w:sz w:val="22"/>
          <w:szCs w:val="22"/>
          <w:lang w:eastAsia="lt-LT"/>
        </w:rPr>
        <w:t>,</w:t>
      </w:r>
      <w:r w:rsidRPr="00F42777">
        <w:rPr>
          <w:sz w:val="22"/>
          <w:szCs w:val="22"/>
          <w:lang w:eastAsia="lt-LT"/>
        </w:rPr>
        <w:t xml:space="preserve"> ir </w:t>
      </w:r>
    </w:p>
    <w:p w14:paraId="09521279" w14:textId="0A66BAB4" w:rsidR="00E351E7" w:rsidRPr="00F42777" w:rsidRDefault="00EB65CA" w:rsidP="00E351E7">
      <w:pPr>
        <w:ind w:firstLine="567"/>
        <w:jc w:val="both"/>
        <w:rPr>
          <w:sz w:val="22"/>
          <w:szCs w:val="22"/>
          <w:lang w:eastAsia="lt-LT"/>
        </w:rPr>
      </w:pPr>
      <w:r w:rsidRPr="00FF3FA8">
        <w:rPr>
          <w:b/>
          <w:sz w:val="22"/>
          <w:szCs w:val="22"/>
          <w:lang w:eastAsia="lt-LT"/>
        </w:rPr>
        <w:t>VšĮ „</w:t>
      </w:r>
      <w:r w:rsidR="00FF3FA8" w:rsidRPr="00FF3FA8">
        <w:rPr>
          <w:b/>
          <w:sz w:val="22"/>
          <w:szCs w:val="22"/>
          <w:lang w:eastAsia="lt-LT"/>
        </w:rPr>
        <w:t>Trakų švietimo centras</w:t>
      </w:r>
      <w:r w:rsidRPr="00FF3FA8">
        <w:rPr>
          <w:b/>
          <w:sz w:val="22"/>
          <w:szCs w:val="22"/>
          <w:lang w:eastAsia="lt-LT"/>
        </w:rPr>
        <w:t>“</w:t>
      </w:r>
      <w:r w:rsidR="00E351E7" w:rsidRPr="00F42777">
        <w:rPr>
          <w:sz w:val="22"/>
          <w:szCs w:val="22"/>
          <w:lang w:eastAsia="lt-LT"/>
        </w:rPr>
        <w:t>, juridinio asmens kodas</w:t>
      </w:r>
      <w:r w:rsidR="00FF3FA8">
        <w:rPr>
          <w:sz w:val="22"/>
          <w:szCs w:val="22"/>
          <w:lang w:eastAsia="lt-LT"/>
        </w:rPr>
        <w:t xml:space="preserve"> </w:t>
      </w:r>
      <w:r w:rsidR="00FF3FA8" w:rsidRPr="00FF3FA8">
        <w:rPr>
          <w:sz w:val="22"/>
          <w:szCs w:val="22"/>
          <w:lang w:eastAsia="lt-LT"/>
        </w:rPr>
        <w:t xml:space="preserve">303099407, </w:t>
      </w:r>
      <w:bookmarkStart w:id="0" w:name="_GoBack"/>
      <w:r w:rsidR="00FF3FA8" w:rsidRPr="00FF3FA8">
        <w:rPr>
          <w:sz w:val="22"/>
          <w:szCs w:val="22"/>
          <w:lang w:eastAsia="lt-LT"/>
        </w:rPr>
        <w:t>Birutės g.</w:t>
      </w:r>
      <w:r w:rsidR="00450608">
        <w:rPr>
          <w:sz w:val="22"/>
          <w:szCs w:val="22"/>
          <w:lang w:eastAsia="lt-LT"/>
        </w:rPr>
        <w:t xml:space="preserve"> </w:t>
      </w:r>
      <w:r w:rsidR="00FF3FA8" w:rsidRPr="00FF3FA8">
        <w:rPr>
          <w:sz w:val="22"/>
          <w:szCs w:val="22"/>
          <w:lang w:eastAsia="lt-LT"/>
        </w:rPr>
        <w:t>46,</w:t>
      </w:r>
      <w:r w:rsidRPr="00EB65CA">
        <w:rPr>
          <w:sz w:val="22"/>
          <w:szCs w:val="22"/>
          <w:lang w:eastAsia="lt-LT"/>
        </w:rPr>
        <w:t xml:space="preserve"> LT-</w:t>
      </w:r>
      <w:r w:rsidR="008C6CDA">
        <w:rPr>
          <w:sz w:val="22"/>
          <w:szCs w:val="22"/>
          <w:lang w:eastAsia="lt-LT"/>
        </w:rPr>
        <w:t>21114</w:t>
      </w:r>
      <w:r w:rsidR="00FF3FA8">
        <w:rPr>
          <w:sz w:val="22"/>
          <w:szCs w:val="22"/>
          <w:lang w:eastAsia="lt-LT"/>
        </w:rPr>
        <w:t xml:space="preserve"> Trakai</w:t>
      </w:r>
      <w:bookmarkEnd w:id="0"/>
      <w:r w:rsidR="00E351E7" w:rsidRPr="00F42777">
        <w:rPr>
          <w:sz w:val="22"/>
          <w:szCs w:val="22"/>
          <w:lang w:eastAsia="lt-LT"/>
        </w:rPr>
        <w:t xml:space="preserve">, duomenys apie įmonę kaupiami ir saugomi Lietuvos Respublikos juridinių asmenų registre, (toliau – </w:t>
      </w:r>
      <w:r w:rsidR="00E351E7" w:rsidRPr="00F42777">
        <w:rPr>
          <w:sz w:val="22"/>
          <w:szCs w:val="22"/>
        </w:rPr>
        <w:t>Paslaugų teikėjas</w:t>
      </w:r>
      <w:r w:rsidR="00E351E7" w:rsidRPr="00F42777">
        <w:rPr>
          <w:sz w:val="22"/>
          <w:szCs w:val="22"/>
          <w:lang w:eastAsia="lt-LT"/>
        </w:rPr>
        <w:t xml:space="preserve">), atstovaujama </w:t>
      </w:r>
      <w:r w:rsidR="00EB6514" w:rsidRPr="00EB6514">
        <w:rPr>
          <w:sz w:val="22"/>
          <w:szCs w:val="22"/>
          <w:lang w:eastAsia="lt-LT"/>
        </w:rPr>
        <w:t>_</w:t>
      </w:r>
      <w:r w:rsidR="00EB6514" w:rsidRPr="00EB6514">
        <w:rPr>
          <w:i/>
          <w:sz w:val="22"/>
          <w:szCs w:val="22"/>
          <w:u w:val="single"/>
          <w:lang w:eastAsia="lt-LT"/>
        </w:rPr>
        <w:t>neviešinama</w:t>
      </w:r>
      <w:r w:rsidR="00EB6514" w:rsidRPr="00EB6514">
        <w:rPr>
          <w:sz w:val="22"/>
          <w:szCs w:val="22"/>
          <w:lang w:eastAsia="lt-LT"/>
        </w:rPr>
        <w:t>__</w:t>
      </w:r>
      <w:r w:rsidR="008C6CDA" w:rsidRPr="008C6CDA">
        <w:rPr>
          <w:sz w:val="22"/>
          <w:szCs w:val="22"/>
          <w:lang w:eastAsia="lt-LT"/>
        </w:rPr>
        <w:t xml:space="preserve">, veikiančios pagal </w:t>
      </w:r>
      <w:r w:rsidR="00EB6514" w:rsidRPr="00EB6514">
        <w:rPr>
          <w:sz w:val="22"/>
          <w:szCs w:val="22"/>
          <w:lang w:eastAsia="lt-LT"/>
        </w:rPr>
        <w:t>_</w:t>
      </w:r>
      <w:r w:rsidR="00EB6514" w:rsidRPr="00EB6514">
        <w:rPr>
          <w:i/>
          <w:sz w:val="22"/>
          <w:szCs w:val="22"/>
          <w:u w:val="single"/>
          <w:lang w:eastAsia="lt-LT"/>
        </w:rPr>
        <w:t>neviešinama</w:t>
      </w:r>
      <w:r w:rsidR="00EB6514" w:rsidRPr="00EB6514">
        <w:rPr>
          <w:sz w:val="22"/>
          <w:szCs w:val="22"/>
          <w:lang w:eastAsia="lt-LT"/>
        </w:rPr>
        <w:t>__</w:t>
      </w:r>
      <w:r w:rsidR="00F636E6">
        <w:rPr>
          <w:sz w:val="22"/>
          <w:szCs w:val="22"/>
          <w:lang w:eastAsia="lt-LT"/>
        </w:rPr>
        <w:t>,</w:t>
      </w:r>
      <w:r w:rsidR="00E351E7" w:rsidRPr="00F42777">
        <w:rPr>
          <w:i/>
          <w:sz w:val="22"/>
          <w:szCs w:val="22"/>
          <w:lang w:eastAsia="lt-LT"/>
        </w:rPr>
        <w:t xml:space="preserve"> </w:t>
      </w:r>
      <w:r w:rsidR="00E351E7" w:rsidRPr="00F42777">
        <w:rPr>
          <w:sz w:val="22"/>
          <w:szCs w:val="22"/>
          <w:lang w:eastAsia="lt-LT"/>
        </w:rPr>
        <w:t xml:space="preserve">toliau kartu šioje paslaugų sutartyje vadinami Šalimis, o kiekvienas atskirai – Šalimi, sudarė šią </w:t>
      </w:r>
      <w:r w:rsidR="003C1D00" w:rsidRPr="003C1D00">
        <w:rPr>
          <w:b/>
          <w:bCs/>
          <w:i/>
          <w:color w:val="auto"/>
          <w:sz w:val="22"/>
          <w:szCs w:val="22"/>
        </w:rPr>
        <w:t>5 (penkių) mokymų “Kaip užmegzti ir palaikyti TAU ir savivaldos bendradarbiavimą” savivaldybėse</w:t>
      </w:r>
      <w:r w:rsidR="003C1D00" w:rsidRPr="003C1D00">
        <w:rPr>
          <w:rFonts w:eastAsia="Times New Roman"/>
          <w:b/>
          <w:bCs/>
          <w:i/>
          <w:iCs/>
          <w:color w:val="auto"/>
          <w:sz w:val="22"/>
          <w:szCs w:val="22"/>
          <w:lang w:eastAsia="lt-LT"/>
        </w:rPr>
        <w:t xml:space="preserve"> </w:t>
      </w:r>
      <w:r w:rsidR="003C1D00" w:rsidRPr="003C1D00">
        <w:rPr>
          <w:b/>
          <w:bCs/>
          <w:i/>
          <w:color w:val="auto"/>
          <w:sz w:val="22"/>
          <w:szCs w:val="22"/>
          <w:lang w:eastAsia="lt-LT"/>
        </w:rPr>
        <w:t>paslaug</w:t>
      </w:r>
      <w:r w:rsidR="003C1D00">
        <w:rPr>
          <w:b/>
          <w:i/>
          <w:sz w:val="22"/>
          <w:szCs w:val="22"/>
          <w:lang w:eastAsia="lt-LT"/>
        </w:rPr>
        <w:t>ų</w:t>
      </w:r>
      <w:r w:rsidR="0017024F" w:rsidRPr="00F42777">
        <w:rPr>
          <w:b/>
          <w:i/>
          <w:sz w:val="22"/>
          <w:szCs w:val="22"/>
          <w:lang w:eastAsia="lt-LT"/>
        </w:rPr>
        <w:t xml:space="preserve"> pirkimo</w:t>
      </w:r>
      <w:r w:rsidR="00E351E7" w:rsidRPr="00F42777">
        <w:rPr>
          <w:sz w:val="22"/>
          <w:szCs w:val="22"/>
          <w:lang w:eastAsia="lt-LT"/>
        </w:rPr>
        <w:t xml:space="preserve"> sutartį, toliau vadinamą Sutartimi, ir susitarė dėl toliau išvardintų sąlygų.</w:t>
      </w:r>
    </w:p>
    <w:p w14:paraId="2C9B5BC4" w14:textId="569CEC49" w:rsidR="00E351E7" w:rsidRDefault="00E351E7" w:rsidP="00E351E7">
      <w:pPr>
        <w:jc w:val="both"/>
        <w:rPr>
          <w:sz w:val="22"/>
          <w:szCs w:val="22"/>
          <w:lang w:eastAsia="lt-LT"/>
        </w:rPr>
      </w:pPr>
    </w:p>
    <w:p w14:paraId="5D219D96" w14:textId="77777777" w:rsidR="00C6072A" w:rsidRPr="00F42777" w:rsidRDefault="00C6072A" w:rsidP="00E351E7">
      <w:pPr>
        <w:jc w:val="both"/>
        <w:rPr>
          <w:sz w:val="22"/>
          <w:szCs w:val="22"/>
          <w:lang w:eastAsia="lt-LT"/>
        </w:rPr>
      </w:pPr>
    </w:p>
    <w:p w14:paraId="5F1C28D5" w14:textId="77777777" w:rsidR="00E351E7" w:rsidRPr="00F42777" w:rsidRDefault="00E351E7" w:rsidP="001D1C9D">
      <w:pPr>
        <w:numPr>
          <w:ilvl w:val="0"/>
          <w:numId w:val="9"/>
        </w:numPr>
        <w:tabs>
          <w:tab w:val="left" w:pos="0"/>
          <w:tab w:val="left" w:pos="672"/>
          <w:tab w:val="left" w:pos="1032"/>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 xml:space="preserve"> Pagrindinės Sutarties sąvokos</w:t>
      </w:r>
    </w:p>
    <w:p w14:paraId="56576588" w14:textId="77777777" w:rsidR="00E351E7" w:rsidRPr="00F42777" w:rsidRDefault="00E351E7" w:rsidP="00F636E6">
      <w:pPr>
        <w:numPr>
          <w:ilvl w:val="1"/>
          <w:numId w:val="10"/>
        </w:numPr>
        <w:tabs>
          <w:tab w:val="left" w:pos="426"/>
          <w:tab w:val="left" w:pos="993"/>
        </w:tabs>
        <w:autoSpaceDE w:val="0"/>
        <w:ind w:left="0" w:firstLine="567"/>
        <w:contextualSpacing/>
        <w:jc w:val="both"/>
        <w:rPr>
          <w:sz w:val="22"/>
          <w:szCs w:val="22"/>
        </w:rPr>
      </w:pPr>
      <w:r w:rsidRPr="00F42777">
        <w:rPr>
          <w:b/>
          <w:sz w:val="22"/>
          <w:szCs w:val="22"/>
          <w:lang w:eastAsia="lt-LT"/>
        </w:rPr>
        <w:t>Paslaugos</w:t>
      </w:r>
      <w:r w:rsidRPr="00F42777">
        <w:rPr>
          <w:sz w:val="22"/>
          <w:szCs w:val="22"/>
          <w:lang w:eastAsia="lt-LT"/>
        </w:rPr>
        <w:t xml:space="preserve"> – šios Sutarties 3.1 punkte nurodytos paslaugos.</w:t>
      </w:r>
    </w:p>
    <w:p w14:paraId="71DEF502" w14:textId="77777777" w:rsidR="00E351E7" w:rsidRPr="00F42777" w:rsidRDefault="00E351E7" w:rsidP="00F636E6">
      <w:pPr>
        <w:numPr>
          <w:ilvl w:val="1"/>
          <w:numId w:val="10"/>
        </w:numPr>
        <w:tabs>
          <w:tab w:val="left" w:pos="426"/>
          <w:tab w:val="left" w:pos="993"/>
        </w:tabs>
        <w:autoSpaceDE w:val="0"/>
        <w:ind w:left="0" w:firstLine="567"/>
        <w:contextualSpacing/>
        <w:jc w:val="both"/>
        <w:rPr>
          <w:b/>
          <w:sz w:val="22"/>
          <w:szCs w:val="22"/>
        </w:rPr>
      </w:pPr>
      <w:r w:rsidRPr="00F42777">
        <w:rPr>
          <w:rFonts w:eastAsia="Calibri"/>
          <w:b/>
          <w:sz w:val="22"/>
          <w:szCs w:val="22"/>
        </w:rPr>
        <w:t>Paslaugų atlikimo terminas</w:t>
      </w:r>
      <w:r w:rsidRPr="00F42777">
        <w:rPr>
          <w:rFonts w:eastAsia="Calibri"/>
          <w:sz w:val="22"/>
          <w:szCs w:val="22"/>
        </w:rPr>
        <w:t xml:space="preserve"> – tai Sutarties 7 straipsnyje nurodytas terminas, iki kurio Paslaugų teikėjas privalo įvykdyti visus savo įsipareigojimus, numatytus šioje Sutartyje bei Techninėje specifikacijoje (Sutarties 1 priede).</w:t>
      </w:r>
    </w:p>
    <w:p w14:paraId="116A4F6E" w14:textId="77777777" w:rsidR="00E351E7" w:rsidRPr="00F42777" w:rsidRDefault="00E351E7" w:rsidP="00F636E6">
      <w:pPr>
        <w:numPr>
          <w:ilvl w:val="1"/>
          <w:numId w:val="10"/>
        </w:numPr>
        <w:tabs>
          <w:tab w:val="left" w:pos="426"/>
          <w:tab w:val="left" w:pos="993"/>
        </w:tabs>
        <w:autoSpaceDE w:val="0"/>
        <w:ind w:left="0" w:firstLine="567"/>
        <w:contextualSpacing/>
        <w:jc w:val="both"/>
        <w:rPr>
          <w:sz w:val="22"/>
          <w:szCs w:val="22"/>
        </w:rPr>
      </w:pPr>
      <w:r w:rsidRPr="00F42777">
        <w:rPr>
          <w:rFonts w:eastAsia="Calibri"/>
          <w:b/>
          <w:sz w:val="22"/>
          <w:szCs w:val="22"/>
        </w:rPr>
        <w:t>Paslaugų įkainiai</w:t>
      </w:r>
      <w:r w:rsidRPr="00F42777">
        <w:rPr>
          <w:rFonts w:eastAsia="Calibri"/>
          <w:sz w:val="22"/>
          <w:szCs w:val="22"/>
        </w:rPr>
        <w:t xml:space="preserve"> – Sutarties </w:t>
      </w:r>
      <w:r w:rsidRPr="00F42777">
        <w:rPr>
          <w:rFonts w:eastAsia="Calibri"/>
          <w:i/>
          <w:sz w:val="22"/>
          <w:szCs w:val="22"/>
        </w:rPr>
        <w:t>2 priede</w:t>
      </w:r>
      <w:r w:rsidRPr="00F42777">
        <w:rPr>
          <w:rFonts w:eastAsia="Calibri"/>
          <w:sz w:val="22"/>
          <w:szCs w:val="22"/>
        </w:rPr>
        <w:t xml:space="preserve"> nurodyti įkainiai, pagal kuriuos Užsakovas moka už perkamas Paslaugas, įskaitant visas išlaidas ir mokesčius.</w:t>
      </w:r>
    </w:p>
    <w:p w14:paraId="3675F29F" w14:textId="77777777" w:rsidR="00E351E7" w:rsidRPr="00F42777" w:rsidRDefault="00E351E7" w:rsidP="00F636E6">
      <w:pPr>
        <w:numPr>
          <w:ilvl w:val="1"/>
          <w:numId w:val="10"/>
        </w:numPr>
        <w:tabs>
          <w:tab w:val="left" w:pos="426"/>
          <w:tab w:val="left" w:pos="993"/>
        </w:tabs>
        <w:snapToGrid w:val="0"/>
        <w:ind w:left="0" w:firstLine="567"/>
        <w:contextualSpacing/>
        <w:jc w:val="both"/>
        <w:rPr>
          <w:rFonts w:eastAsia="Calibri"/>
          <w:sz w:val="22"/>
          <w:szCs w:val="22"/>
        </w:rPr>
      </w:pPr>
      <w:r w:rsidRPr="00F42777">
        <w:rPr>
          <w:rFonts w:eastAsia="Calibri"/>
          <w:b/>
          <w:sz w:val="22"/>
          <w:szCs w:val="22"/>
        </w:rPr>
        <w:t>Paslaugų teikėjo pasiūlymas</w:t>
      </w:r>
      <w:r w:rsidRPr="00F42777">
        <w:rPr>
          <w:rFonts w:eastAsia="Calibri"/>
          <w:sz w:val="22"/>
          <w:szCs w:val="22"/>
        </w:rPr>
        <w:t xml:space="preserve"> – Paslaugų teikėjo raštu pateiktų dokumentų ir duomenų visuma, įskaitant, bet neapsiribojant pasiūlymo kaina, aprašymais, paaiškinimais, </w:t>
      </w:r>
      <w:proofErr w:type="spellStart"/>
      <w:r w:rsidRPr="00F42777">
        <w:rPr>
          <w:rFonts w:eastAsia="Calibri"/>
          <w:sz w:val="22"/>
          <w:szCs w:val="22"/>
        </w:rPr>
        <w:t>patikslinimais</w:t>
      </w:r>
      <w:proofErr w:type="spellEnd"/>
      <w:r w:rsidRPr="00F42777">
        <w:rPr>
          <w:rFonts w:eastAsia="Calibri"/>
          <w:sz w:val="22"/>
          <w:szCs w:val="22"/>
        </w:rPr>
        <w:t xml:space="preserve"> ir kitais dokumentais / duomenimis, kuria siūloma teikti Paslaugas pagal Perkančiosios organizacijos nustatytas Pirkimo sąlygas. </w:t>
      </w:r>
    </w:p>
    <w:p w14:paraId="65E9986C" w14:textId="77777777" w:rsidR="00E351E7" w:rsidRPr="00F42777" w:rsidRDefault="00E351E7" w:rsidP="00F636E6">
      <w:pPr>
        <w:numPr>
          <w:ilvl w:val="1"/>
          <w:numId w:val="10"/>
        </w:numPr>
        <w:tabs>
          <w:tab w:val="left" w:pos="426"/>
          <w:tab w:val="left" w:pos="993"/>
        </w:tabs>
        <w:snapToGrid w:val="0"/>
        <w:ind w:left="0" w:firstLine="567"/>
        <w:contextualSpacing/>
        <w:jc w:val="both"/>
        <w:rPr>
          <w:sz w:val="22"/>
          <w:szCs w:val="22"/>
        </w:rPr>
      </w:pPr>
      <w:r w:rsidRPr="00F42777">
        <w:rPr>
          <w:b/>
          <w:sz w:val="22"/>
          <w:szCs w:val="22"/>
        </w:rPr>
        <w:t>Pirkimas</w:t>
      </w:r>
      <w:r w:rsidRPr="00F42777">
        <w:rPr>
          <w:sz w:val="22"/>
          <w:szCs w:val="22"/>
        </w:rPr>
        <w:t xml:space="preserve"> – Užsakovo organizuotas viešasis paslaugų pirkimas, siekiant sudaryti paslaugų teikimo sutartį. </w:t>
      </w:r>
    </w:p>
    <w:p w14:paraId="4D895F32" w14:textId="77777777" w:rsidR="00E351E7" w:rsidRPr="00F42777" w:rsidRDefault="00E351E7" w:rsidP="00F636E6">
      <w:pPr>
        <w:numPr>
          <w:ilvl w:val="1"/>
          <w:numId w:val="10"/>
        </w:numPr>
        <w:tabs>
          <w:tab w:val="left" w:pos="426"/>
          <w:tab w:val="left" w:pos="993"/>
        </w:tabs>
        <w:snapToGrid w:val="0"/>
        <w:ind w:left="0" w:firstLine="567"/>
        <w:contextualSpacing/>
        <w:jc w:val="both"/>
        <w:rPr>
          <w:rFonts w:eastAsia="Calibri"/>
          <w:bCs/>
          <w:sz w:val="22"/>
          <w:szCs w:val="22"/>
        </w:rPr>
      </w:pPr>
      <w:r w:rsidRPr="00F42777">
        <w:rPr>
          <w:rFonts w:eastAsia="Calibri"/>
          <w:b/>
          <w:bCs/>
          <w:sz w:val="22"/>
          <w:szCs w:val="22"/>
        </w:rPr>
        <w:t>Pirkimo sąlygos</w:t>
      </w:r>
      <w:r w:rsidRPr="00F42777">
        <w:rPr>
          <w:rFonts w:eastAsia="Calibri"/>
          <w:bCs/>
          <w:sz w:val="22"/>
          <w:szCs w:val="22"/>
        </w:rPr>
        <w:t xml:space="preserve"> </w:t>
      </w:r>
      <w:r w:rsidRPr="00F42777">
        <w:rPr>
          <w:sz w:val="22"/>
          <w:szCs w:val="22"/>
        </w:rPr>
        <w:t>–</w:t>
      </w:r>
      <w:r w:rsidRPr="00F42777">
        <w:rPr>
          <w:rFonts w:eastAsia="Calibri"/>
          <w:bCs/>
          <w:sz w:val="22"/>
          <w:szCs w:val="22"/>
        </w:rPr>
        <w:t xml:space="preserve"> Perkančiosios organizacijos vykdytų Pirkimo procedūrų metu pateiktų dokumentų visuma, kuriais vadovaujantis Paslaugų teikėjas pateikė pasiūlymą. </w:t>
      </w:r>
    </w:p>
    <w:p w14:paraId="2A15D396" w14:textId="77777777" w:rsidR="00E351E7" w:rsidRPr="00F42777" w:rsidRDefault="00E351E7" w:rsidP="00F636E6">
      <w:pPr>
        <w:numPr>
          <w:ilvl w:val="1"/>
          <w:numId w:val="10"/>
        </w:numPr>
        <w:tabs>
          <w:tab w:val="left" w:pos="426"/>
          <w:tab w:val="left" w:pos="993"/>
        </w:tabs>
        <w:autoSpaceDE w:val="0"/>
        <w:ind w:left="0" w:firstLine="567"/>
        <w:contextualSpacing/>
        <w:jc w:val="both"/>
        <w:rPr>
          <w:sz w:val="22"/>
          <w:szCs w:val="22"/>
        </w:rPr>
      </w:pPr>
      <w:r w:rsidRPr="00F42777">
        <w:rPr>
          <w:b/>
          <w:sz w:val="22"/>
          <w:szCs w:val="22"/>
        </w:rPr>
        <w:t>Specialistas</w:t>
      </w:r>
      <w:r w:rsidRPr="00F42777">
        <w:rPr>
          <w:sz w:val="22"/>
          <w:szCs w:val="22"/>
        </w:rPr>
        <w:t xml:space="preserve"> – </w:t>
      </w:r>
      <w:r w:rsidRPr="00F42777">
        <w:rPr>
          <w:rFonts w:eastAsia="Calibri"/>
          <w:sz w:val="22"/>
          <w:szCs w:val="22"/>
        </w:rPr>
        <w:t>Paslaugų teikėjo pasiūlyme nurodytas fizinis asmuo, kuris Paslaugų teikėjo pasitelkiamas atlikti Sutartyje nurodytas Paslaugas.</w:t>
      </w:r>
    </w:p>
    <w:p w14:paraId="2262F3D7" w14:textId="5034C79E" w:rsidR="00E351E7" w:rsidRPr="00F42777" w:rsidRDefault="00E351E7" w:rsidP="00F636E6">
      <w:pPr>
        <w:numPr>
          <w:ilvl w:val="1"/>
          <w:numId w:val="10"/>
        </w:numPr>
        <w:tabs>
          <w:tab w:val="left" w:pos="426"/>
          <w:tab w:val="left" w:pos="993"/>
        </w:tabs>
        <w:autoSpaceDE w:val="0"/>
        <w:ind w:left="0" w:firstLine="567"/>
        <w:contextualSpacing/>
        <w:jc w:val="both"/>
        <w:rPr>
          <w:sz w:val="22"/>
          <w:szCs w:val="22"/>
        </w:rPr>
      </w:pPr>
      <w:proofErr w:type="spellStart"/>
      <w:r w:rsidRPr="00F42777">
        <w:rPr>
          <w:b/>
          <w:sz w:val="22"/>
          <w:szCs w:val="22"/>
        </w:rPr>
        <w:t>Subteikėjas</w:t>
      </w:r>
      <w:proofErr w:type="spellEnd"/>
      <w:r w:rsidRPr="00F42777">
        <w:rPr>
          <w:sz w:val="22"/>
          <w:szCs w:val="22"/>
        </w:rPr>
        <w:t xml:space="preserve"> – </w:t>
      </w:r>
      <w:r w:rsidRPr="00F42777">
        <w:rPr>
          <w:rFonts w:eastAsia="Calibri"/>
          <w:sz w:val="22"/>
          <w:szCs w:val="22"/>
        </w:rPr>
        <w:t>Paslaugų teikėjo pasiūlyme nurodytas juridinis arba fizinis asmuo, kuris Paslaugų teikėjo pasitelkiamas atlikti Sutartyje nurodytas Paslaugas.</w:t>
      </w:r>
    </w:p>
    <w:p w14:paraId="49314A7C" w14:textId="61710BB9" w:rsidR="00E351E7" w:rsidRPr="00F42777" w:rsidRDefault="00E351E7" w:rsidP="00F636E6">
      <w:pPr>
        <w:numPr>
          <w:ilvl w:val="1"/>
          <w:numId w:val="10"/>
        </w:numPr>
        <w:tabs>
          <w:tab w:val="left" w:pos="426"/>
          <w:tab w:val="left" w:pos="993"/>
        </w:tabs>
        <w:autoSpaceDE w:val="0"/>
        <w:ind w:left="0" w:firstLine="567"/>
        <w:contextualSpacing/>
        <w:jc w:val="both"/>
        <w:rPr>
          <w:sz w:val="22"/>
          <w:szCs w:val="22"/>
        </w:rPr>
      </w:pPr>
      <w:r w:rsidRPr="00F42777">
        <w:rPr>
          <w:b/>
          <w:sz w:val="22"/>
          <w:szCs w:val="22"/>
        </w:rPr>
        <w:t>Sutarties kaina</w:t>
      </w:r>
      <w:r w:rsidRPr="00F42777">
        <w:rPr>
          <w:sz w:val="22"/>
          <w:szCs w:val="22"/>
        </w:rPr>
        <w:t xml:space="preserve"> – Sutarties 6.1 punkte nurodyta </w:t>
      </w:r>
      <w:r w:rsidR="00587697">
        <w:rPr>
          <w:sz w:val="22"/>
          <w:szCs w:val="22"/>
        </w:rPr>
        <w:t xml:space="preserve">preliminari </w:t>
      </w:r>
      <w:r w:rsidR="006C11D6" w:rsidRPr="00F42777">
        <w:rPr>
          <w:sz w:val="22"/>
          <w:szCs w:val="22"/>
        </w:rPr>
        <w:t xml:space="preserve">sutarties suma, kurią Užsakovas įsipareigoja sumokėti </w:t>
      </w:r>
      <w:r w:rsidR="00A303A5" w:rsidRPr="00F42777">
        <w:rPr>
          <w:sz w:val="22"/>
          <w:szCs w:val="22"/>
        </w:rPr>
        <w:t xml:space="preserve">Paslaugų teikėjui </w:t>
      </w:r>
      <w:r w:rsidR="004229F9" w:rsidRPr="00F42777">
        <w:rPr>
          <w:sz w:val="22"/>
          <w:szCs w:val="22"/>
        </w:rPr>
        <w:t xml:space="preserve">už </w:t>
      </w:r>
      <w:r w:rsidR="00587697">
        <w:rPr>
          <w:sz w:val="22"/>
          <w:szCs w:val="22"/>
        </w:rPr>
        <w:t xml:space="preserve">faktiškai ir laiku </w:t>
      </w:r>
      <w:r w:rsidR="004229F9" w:rsidRPr="00F42777">
        <w:rPr>
          <w:sz w:val="22"/>
          <w:szCs w:val="22"/>
        </w:rPr>
        <w:t>suteiktas Paslaugas, kurios atitinka</w:t>
      </w:r>
      <w:r w:rsidR="004229F9" w:rsidRPr="00F42777">
        <w:rPr>
          <w:i/>
          <w:sz w:val="22"/>
          <w:szCs w:val="22"/>
        </w:rPr>
        <w:t xml:space="preserve"> </w:t>
      </w:r>
      <w:r w:rsidR="004229F9" w:rsidRPr="00F42777">
        <w:rPr>
          <w:sz w:val="22"/>
          <w:szCs w:val="22"/>
        </w:rPr>
        <w:t>Sutarties 1 priede Techninėje specifikacijoje nustatytus reikalavimus</w:t>
      </w:r>
      <w:r w:rsidR="00A303A5" w:rsidRPr="00F42777">
        <w:rPr>
          <w:sz w:val="22"/>
          <w:szCs w:val="22"/>
        </w:rPr>
        <w:t>.</w:t>
      </w:r>
    </w:p>
    <w:p w14:paraId="0303468D" w14:textId="77777777" w:rsidR="00E351E7" w:rsidRPr="00F42777" w:rsidRDefault="00E351E7" w:rsidP="00F636E6">
      <w:pPr>
        <w:numPr>
          <w:ilvl w:val="1"/>
          <w:numId w:val="10"/>
        </w:numPr>
        <w:tabs>
          <w:tab w:val="left" w:pos="567"/>
          <w:tab w:val="left" w:pos="1276"/>
        </w:tabs>
        <w:snapToGrid w:val="0"/>
        <w:ind w:left="0" w:firstLine="567"/>
        <w:contextualSpacing/>
        <w:jc w:val="both"/>
        <w:rPr>
          <w:sz w:val="22"/>
          <w:szCs w:val="22"/>
          <w:lang w:eastAsia="lt-LT"/>
        </w:rPr>
      </w:pPr>
      <w:r w:rsidRPr="00F42777">
        <w:rPr>
          <w:b/>
          <w:sz w:val="22"/>
          <w:szCs w:val="22"/>
          <w:lang w:eastAsia="lt-LT"/>
        </w:rPr>
        <w:t>Techninė specifikacija</w:t>
      </w:r>
      <w:r w:rsidRPr="00F42777">
        <w:rPr>
          <w:sz w:val="22"/>
          <w:szCs w:val="22"/>
          <w:lang w:eastAsia="lt-LT"/>
        </w:rPr>
        <w:t xml:space="preserve"> – dokumentas, kuriame nustatytos Paslaugų techninės charakteristikos (Sutarties 1 priedas).</w:t>
      </w:r>
    </w:p>
    <w:p w14:paraId="2FB637FC" w14:textId="03B798BA" w:rsidR="00E351E7" w:rsidRDefault="00E351E7" w:rsidP="00E351E7">
      <w:pPr>
        <w:tabs>
          <w:tab w:val="left" w:pos="567"/>
        </w:tabs>
        <w:snapToGrid w:val="0"/>
        <w:contextualSpacing/>
        <w:jc w:val="both"/>
        <w:rPr>
          <w:sz w:val="22"/>
          <w:szCs w:val="22"/>
          <w:lang w:eastAsia="lt-LT"/>
        </w:rPr>
      </w:pPr>
    </w:p>
    <w:p w14:paraId="356AD982" w14:textId="77777777" w:rsidR="00C6072A" w:rsidRPr="00F42777" w:rsidRDefault="00C6072A" w:rsidP="00E351E7">
      <w:pPr>
        <w:tabs>
          <w:tab w:val="left" w:pos="567"/>
        </w:tabs>
        <w:snapToGrid w:val="0"/>
        <w:contextualSpacing/>
        <w:jc w:val="both"/>
        <w:rPr>
          <w:sz w:val="22"/>
          <w:szCs w:val="22"/>
          <w:lang w:eastAsia="lt-LT"/>
        </w:rPr>
      </w:pPr>
    </w:p>
    <w:p w14:paraId="7C8E9131" w14:textId="77777777" w:rsidR="00E351E7" w:rsidRPr="00F42777" w:rsidRDefault="00E351E7" w:rsidP="001D1C9D">
      <w:pPr>
        <w:numPr>
          <w:ilvl w:val="0"/>
          <w:numId w:val="9"/>
        </w:numPr>
        <w:tabs>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 xml:space="preserve"> Sutarties aiškinimas</w:t>
      </w:r>
    </w:p>
    <w:p w14:paraId="0465030F" w14:textId="77777777" w:rsidR="00E351E7" w:rsidRPr="00F42777" w:rsidRDefault="00E351E7" w:rsidP="00992787">
      <w:pPr>
        <w:numPr>
          <w:ilvl w:val="1"/>
          <w:numId w:val="16"/>
        </w:numPr>
        <w:tabs>
          <w:tab w:val="left" w:pos="426"/>
          <w:tab w:val="left" w:pos="1276"/>
        </w:tabs>
        <w:ind w:left="0" w:firstLine="567"/>
        <w:jc w:val="both"/>
        <w:rPr>
          <w:rFonts w:eastAsia="Calibri"/>
          <w:sz w:val="22"/>
          <w:szCs w:val="22"/>
        </w:rPr>
      </w:pPr>
      <w:r w:rsidRPr="00F42777">
        <w:rPr>
          <w:rFonts w:eastAsia="Calibri"/>
          <w:sz w:val="22"/>
          <w:szCs w:val="22"/>
        </w:rPr>
        <w:lastRenderedPageBreak/>
        <w:t xml:space="preserve">Jei Sutarties dokumentai nenustato kitaip, Sutarties tekstas turi būti suprantamas taikant šias pagrindines aiškinimo taisykles: </w:t>
      </w:r>
    </w:p>
    <w:p w14:paraId="32330C79" w14:textId="77777777" w:rsidR="00E351E7" w:rsidRPr="00F42777" w:rsidRDefault="00E351E7" w:rsidP="00992787">
      <w:pPr>
        <w:numPr>
          <w:ilvl w:val="2"/>
          <w:numId w:val="16"/>
        </w:numPr>
        <w:tabs>
          <w:tab w:val="left" w:pos="567"/>
          <w:tab w:val="left" w:pos="1276"/>
        </w:tabs>
        <w:ind w:left="0" w:firstLine="567"/>
        <w:jc w:val="both"/>
        <w:rPr>
          <w:rFonts w:eastAsia="Calibri"/>
          <w:sz w:val="22"/>
          <w:szCs w:val="22"/>
        </w:rPr>
      </w:pPr>
      <w:r w:rsidRPr="00F42777">
        <w:rPr>
          <w:rFonts w:eastAsia="Calibri"/>
          <w:sz w:val="22"/>
          <w:szCs w:val="22"/>
        </w:rPr>
        <w:t xml:space="preserve">Sutarties tekste vienaskaita pateikti žodžiai gali turėti daugiskaitos reikšmę, ir atvirkščiai, jei kontekstas nereikalauja kitaip; </w:t>
      </w:r>
    </w:p>
    <w:p w14:paraId="6B72565F" w14:textId="77777777" w:rsidR="00E351E7" w:rsidRPr="00F42777" w:rsidRDefault="00E351E7" w:rsidP="00992787">
      <w:pPr>
        <w:numPr>
          <w:ilvl w:val="2"/>
          <w:numId w:val="16"/>
        </w:numPr>
        <w:tabs>
          <w:tab w:val="left" w:pos="567"/>
          <w:tab w:val="left" w:pos="1276"/>
        </w:tabs>
        <w:ind w:left="0" w:firstLine="567"/>
        <w:jc w:val="both"/>
        <w:rPr>
          <w:rFonts w:eastAsia="Calibri"/>
          <w:sz w:val="22"/>
          <w:szCs w:val="22"/>
        </w:rPr>
      </w:pPr>
      <w:r w:rsidRPr="00F42777">
        <w:rPr>
          <w:rFonts w:eastAsia="Calibri"/>
          <w:sz w:val="22"/>
          <w:szCs w:val="22"/>
        </w:rPr>
        <w:t>jei suma skaičiais neatitinka sumos žodžiais, teisinga laikoma suma žodžiais. Jei mokėjimo valiutos pavadinimo trumpinys neatitinka mokėjimo valiutos pilno pavadinimo žodžiais, teisingu laikomas valiutos pilnas pavadinimas žodžiais;</w:t>
      </w:r>
    </w:p>
    <w:p w14:paraId="1C68613E" w14:textId="77777777" w:rsidR="00E351E7" w:rsidRPr="00F42777" w:rsidRDefault="00E351E7" w:rsidP="00992787">
      <w:pPr>
        <w:numPr>
          <w:ilvl w:val="2"/>
          <w:numId w:val="16"/>
        </w:numPr>
        <w:tabs>
          <w:tab w:val="left" w:pos="567"/>
          <w:tab w:val="left" w:pos="720"/>
          <w:tab w:val="left" w:pos="1276"/>
        </w:tabs>
        <w:ind w:left="0" w:firstLine="567"/>
        <w:jc w:val="both"/>
        <w:rPr>
          <w:rFonts w:eastAsia="Calibri"/>
          <w:sz w:val="22"/>
          <w:szCs w:val="22"/>
        </w:rPr>
      </w:pPr>
      <w:r w:rsidRPr="00F42777">
        <w:rPr>
          <w:rFonts w:eastAsia="Calibri"/>
          <w:sz w:val="22"/>
          <w:szCs w:val="22"/>
        </w:rPr>
        <w:t xml:space="preserve">žodžiai „susitarti“, „susitarė“, „susitarimas“ visuomet reiškia, kad atitinkamas susitarimas Šalių turi būti įformintas raštu; </w:t>
      </w:r>
    </w:p>
    <w:p w14:paraId="6B673C32" w14:textId="77777777" w:rsidR="00E351E7" w:rsidRPr="00F42777" w:rsidRDefault="00E351E7" w:rsidP="00992787">
      <w:pPr>
        <w:numPr>
          <w:ilvl w:val="2"/>
          <w:numId w:val="16"/>
        </w:numPr>
        <w:tabs>
          <w:tab w:val="left" w:pos="567"/>
          <w:tab w:val="left" w:pos="720"/>
          <w:tab w:val="left" w:pos="1276"/>
        </w:tabs>
        <w:ind w:left="0" w:firstLine="567"/>
        <w:jc w:val="both"/>
        <w:rPr>
          <w:rFonts w:eastAsia="Calibri"/>
          <w:sz w:val="22"/>
          <w:szCs w:val="22"/>
        </w:rPr>
      </w:pPr>
      <w:r w:rsidRPr="00F42777">
        <w:rPr>
          <w:rFonts w:eastAsia="Calibri"/>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27D3E9A" w14:textId="77777777" w:rsidR="00E351E7" w:rsidRPr="00F42777" w:rsidRDefault="00E351E7" w:rsidP="00992787">
      <w:pPr>
        <w:numPr>
          <w:ilvl w:val="2"/>
          <w:numId w:val="16"/>
        </w:numPr>
        <w:tabs>
          <w:tab w:val="left" w:pos="0"/>
          <w:tab w:val="left" w:pos="567"/>
          <w:tab w:val="left" w:pos="1276"/>
        </w:tabs>
        <w:autoSpaceDE w:val="0"/>
        <w:ind w:left="0" w:firstLine="567"/>
        <w:jc w:val="both"/>
        <w:rPr>
          <w:rFonts w:eastAsia="Calibri"/>
          <w:sz w:val="22"/>
          <w:szCs w:val="22"/>
        </w:rPr>
      </w:pPr>
      <w:r w:rsidRPr="00F42777">
        <w:rPr>
          <w:rFonts w:eastAsia="Calibri"/>
          <w:sz w:val="22"/>
          <w:szCs w:val="22"/>
        </w:rPr>
        <w:t>visos šioje Sutartyje vartojamos sąvokos ir terminai turi bendrinę reikšmę arba artimiausią Sutarties pobūdžiui specialiąją reikšmę, jei Sutartyje nėra nustatyta ir paaiškinta kitokia jų reikšmė.</w:t>
      </w:r>
    </w:p>
    <w:p w14:paraId="49D77E46" w14:textId="4BCAA347" w:rsidR="00E351E7" w:rsidRDefault="00E351E7" w:rsidP="00E351E7">
      <w:pPr>
        <w:tabs>
          <w:tab w:val="left" w:pos="0"/>
        </w:tabs>
        <w:autoSpaceDE w:val="0"/>
        <w:jc w:val="both"/>
        <w:rPr>
          <w:sz w:val="22"/>
          <w:szCs w:val="22"/>
        </w:rPr>
      </w:pPr>
    </w:p>
    <w:p w14:paraId="37E6AE1D" w14:textId="77777777" w:rsidR="00C6072A" w:rsidRPr="00F42777" w:rsidRDefault="00C6072A" w:rsidP="00E351E7">
      <w:pPr>
        <w:tabs>
          <w:tab w:val="left" w:pos="0"/>
        </w:tabs>
        <w:autoSpaceDE w:val="0"/>
        <w:jc w:val="both"/>
        <w:rPr>
          <w:sz w:val="22"/>
          <w:szCs w:val="22"/>
        </w:rPr>
      </w:pPr>
    </w:p>
    <w:p w14:paraId="6B1425A9" w14:textId="77777777" w:rsidR="00E351E7" w:rsidRPr="00F42777" w:rsidRDefault="00E351E7" w:rsidP="001D1C9D">
      <w:pPr>
        <w:numPr>
          <w:ilvl w:val="0"/>
          <w:numId w:val="9"/>
        </w:numPr>
        <w:spacing w:after="120"/>
        <w:jc w:val="center"/>
        <w:rPr>
          <w:b/>
          <w:sz w:val="22"/>
          <w:szCs w:val="22"/>
        </w:rPr>
      </w:pPr>
      <w:r w:rsidRPr="00F42777">
        <w:rPr>
          <w:b/>
          <w:sz w:val="22"/>
          <w:szCs w:val="22"/>
        </w:rPr>
        <w:t xml:space="preserve"> Sutarties dalykas</w:t>
      </w:r>
    </w:p>
    <w:p w14:paraId="3370D992" w14:textId="229138A1" w:rsidR="00FA3509" w:rsidRDefault="00E351E7" w:rsidP="00992787">
      <w:pPr>
        <w:numPr>
          <w:ilvl w:val="1"/>
          <w:numId w:val="18"/>
        </w:numPr>
        <w:tabs>
          <w:tab w:val="left" w:pos="567"/>
          <w:tab w:val="left" w:pos="993"/>
        </w:tabs>
        <w:ind w:left="0" w:firstLine="567"/>
        <w:jc w:val="both"/>
        <w:rPr>
          <w:sz w:val="22"/>
          <w:szCs w:val="22"/>
        </w:rPr>
      </w:pPr>
      <w:r w:rsidRPr="00F42777">
        <w:rPr>
          <w:sz w:val="22"/>
          <w:szCs w:val="22"/>
        </w:rPr>
        <w:t xml:space="preserve">Sutarties dalykas yra </w:t>
      </w:r>
      <w:r w:rsidR="001649CB" w:rsidRPr="001649CB">
        <w:rPr>
          <w:rFonts w:eastAsia="Times New Roman"/>
          <w:b/>
          <w:bCs/>
          <w:i/>
          <w:iCs/>
          <w:color w:val="auto"/>
          <w:sz w:val="22"/>
          <w:szCs w:val="22"/>
          <w:lang w:eastAsia="lt-LT"/>
        </w:rPr>
        <w:t>5 (penkių) mokymų “Kaip užmegzti ir palaikyti TAU ir savivaldos bendradarbiavimą” savivaldybėse paslaugų pirkimas paslaugos</w:t>
      </w:r>
      <w:r w:rsidR="00FA3509" w:rsidRPr="00FA3509">
        <w:rPr>
          <w:rFonts w:eastAsia="Times New Roman"/>
          <w:b/>
          <w:i/>
          <w:color w:val="auto"/>
          <w:sz w:val="22"/>
          <w:szCs w:val="22"/>
          <w:lang w:eastAsia="lt-LT"/>
        </w:rPr>
        <w:t xml:space="preserve"> </w:t>
      </w:r>
      <w:r w:rsidR="00FA3509" w:rsidRPr="00FA3509">
        <w:rPr>
          <w:rFonts w:eastAsia="Times New Roman"/>
          <w:color w:val="auto"/>
          <w:sz w:val="22"/>
          <w:szCs w:val="22"/>
          <w:lang w:eastAsia="lt-LT"/>
        </w:rPr>
        <w:t>(toliau – Paslaugos)</w:t>
      </w:r>
    </w:p>
    <w:p w14:paraId="7EF5A340" w14:textId="3AAC4C7E" w:rsidR="00E351E7" w:rsidRPr="00F42777" w:rsidRDefault="00FA3509" w:rsidP="00992787">
      <w:pPr>
        <w:numPr>
          <w:ilvl w:val="1"/>
          <w:numId w:val="18"/>
        </w:numPr>
        <w:tabs>
          <w:tab w:val="left" w:pos="567"/>
          <w:tab w:val="left" w:pos="993"/>
        </w:tabs>
        <w:ind w:left="0" w:firstLine="567"/>
        <w:jc w:val="both"/>
        <w:rPr>
          <w:sz w:val="22"/>
          <w:szCs w:val="22"/>
        </w:rPr>
      </w:pPr>
      <w:r w:rsidRPr="00FA3509">
        <w:rPr>
          <w:sz w:val="22"/>
          <w:szCs w:val="22"/>
        </w:rPr>
        <w:t>Perkamų Paslaugų aprašymas ir apimtys pateikti</w:t>
      </w:r>
      <w:r w:rsidR="00E351E7" w:rsidRPr="00F42777">
        <w:rPr>
          <w:sz w:val="22"/>
          <w:szCs w:val="22"/>
        </w:rPr>
        <w:t xml:space="preserve"> Sutarties </w:t>
      </w:r>
      <w:r w:rsidR="00E351E7" w:rsidRPr="00F42777">
        <w:rPr>
          <w:i/>
          <w:sz w:val="22"/>
          <w:szCs w:val="22"/>
        </w:rPr>
        <w:t>1 priede</w:t>
      </w:r>
      <w:r w:rsidR="00E351E7" w:rsidRPr="00F42777">
        <w:rPr>
          <w:sz w:val="22"/>
          <w:szCs w:val="22"/>
        </w:rPr>
        <w:t>.</w:t>
      </w:r>
    </w:p>
    <w:p w14:paraId="3084CCF4" w14:textId="40AE25D9" w:rsidR="00E351E7" w:rsidRPr="00F42777" w:rsidRDefault="00E351E7" w:rsidP="00992787">
      <w:pPr>
        <w:numPr>
          <w:ilvl w:val="1"/>
          <w:numId w:val="18"/>
        </w:numPr>
        <w:tabs>
          <w:tab w:val="left" w:pos="567"/>
          <w:tab w:val="left" w:pos="993"/>
        </w:tabs>
        <w:ind w:left="0" w:firstLine="567"/>
        <w:jc w:val="both"/>
        <w:rPr>
          <w:sz w:val="22"/>
          <w:szCs w:val="22"/>
        </w:rPr>
      </w:pPr>
      <w:r w:rsidRPr="00F42777">
        <w:rPr>
          <w:sz w:val="22"/>
          <w:szCs w:val="22"/>
        </w:rPr>
        <w:t xml:space="preserve">Paslaugų teikėjas įsipareigoja teikti Sutarties 3.1 punkte nurodytas Paslaugas pagal Sutartyje išdėstytas sąlygas ir Sutarties 1 priede nurodytą Techninę specifikaciją, o Užsakovas įsipareigoja priimti </w:t>
      </w:r>
      <w:r w:rsidR="00322901" w:rsidRPr="00F42777">
        <w:rPr>
          <w:sz w:val="22"/>
          <w:szCs w:val="22"/>
        </w:rPr>
        <w:t xml:space="preserve">tinkamai ir </w:t>
      </w:r>
      <w:r w:rsidRPr="00F42777">
        <w:rPr>
          <w:sz w:val="22"/>
          <w:szCs w:val="22"/>
        </w:rPr>
        <w:t xml:space="preserve">kokybiškai suteiktas Paslaugas ir sumokėti už jas Sutartyje nustatyta tvarka ir terminais. </w:t>
      </w:r>
    </w:p>
    <w:p w14:paraId="71B78C79" w14:textId="64E9119B" w:rsidR="00E351E7" w:rsidRDefault="00E351E7" w:rsidP="00E351E7">
      <w:pPr>
        <w:jc w:val="both"/>
        <w:rPr>
          <w:b/>
          <w:iCs/>
          <w:sz w:val="22"/>
          <w:szCs w:val="22"/>
        </w:rPr>
      </w:pPr>
    </w:p>
    <w:p w14:paraId="5C55632A" w14:textId="77777777" w:rsidR="00C6072A" w:rsidRPr="00F42777" w:rsidRDefault="00C6072A" w:rsidP="00E351E7">
      <w:pPr>
        <w:jc w:val="both"/>
        <w:rPr>
          <w:b/>
          <w:iCs/>
          <w:sz w:val="22"/>
          <w:szCs w:val="22"/>
        </w:rPr>
      </w:pPr>
    </w:p>
    <w:p w14:paraId="2994E403" w14:textId="77777777" w:rsidR="00E351E7" w:rsidRPr="00F42777" w:rsidRDefault="00E351E7" w:rsidP="001D1C9D">
      <w:pPr>
        <w:numPr>
          <w:ilvl w:val="0"/>
          <w:numId w:val="9"/>
        </w:numPr>
        <w:tabs>
          <w:tab w:val="left" w:pos="426"/>
          <w:tab w:val="left" w:pos="1304"/>
          <w:tab w:val="left" w:pos="1457"/>
          <w:tab w:val="left" w:pos="1604"/>
          <w:tab w:val="left" w:pos="1757"/>
          <w:tab w:val="left" w:pos="1860"/>
          <w:tab w:val="left" w:pos="1984"/>
          <w:tab w:val="left" w:pos="2098"/>
        </w:tabs>
        <w:autoSpaceDE w:val="0"/>
        <w:spacing w:after="120"/>
        <w:jc w:val="center"/>
        <w:rPr>
          <w:b/>
          <w:bCs/>
          <w:sz w:val="22"/>
          <w:szCs w:val="22"/>
        </w:rPr>
      </w:pPr>
      <w:r w:rsidRPr="00F42777">
        <w:rPr>
          <w:b/>
          <w:bCs/>
          <w:sz w:val="22"/>
          <w:szCs w:val="22"/>
        </w:rPr>
        <w:t xml:space="preserve"> Paslaugų teikėjo teisės ir pareigos</w:t>
      </w:r>
    </w:p>
    <w:p w14:paraId="4FFC09DA" w14:textId="2F3B483F" w:rsidR="00E351E7" w:rsidRPr="00F42777" w:rsidRDefault="00E351E7" w:rsidP="00E351E7">
      <w:pPr>
        <w:tabs>
          <w:tab w:val="left" w:pos="426"/>
        </w:tabs>
        <w:autoSpaceDE w:val="0"/>
        <w:ind w:firstLine="567"/>
        <w:jc w:val="both"/>
        <w:rPr>
          <w:sz w:val="22"/>
          <w:szCs w:val="22"/>
        </w:rPr>
      </w:pPr>
      <w:r w:rsidRPr="00F42777">
        <w:rPr>
          <w:sz w:val="22"/>
          <w:szCs w:val="22"/>
        </w:rPr>
        <w:t>4.1. Paslaugų tei</w:t>
      </w:r>
      <w:r w:rsidR="009537E9" w:rsidRPr="00F42777">
        <w:rPr>
          <w:sz w:val="22"/>
          <w:szCs w:val="22"/>
        </w:rPr>
        <w:t>kėjas įsipareigoja:</w:t>
      </w:r>
    </w:p>
    <w:p w14:paraId="1312C3F8" w14:textId="77777777" w:rsidR="00E351E7" w:rsidRPr="00F42777" w:rsidRDefault="00E351E7" w:rsidP="00992787">
      <w:pPr>
        <w:numPr>
          <w:ilvl w:val="2"/>
          <w:numId w:val="13"/>
        </w:numPr>
        <w:tabs>
          <w:tab w:val="left" w:pos="709"/>
          <w:tab w:val="left" w:pos="1134"/>
        </w:tabs>
        <w:autoSpaceDE w:val="0"/>
        <w:ind w:left="0" w:firstLine="567"/>
        <w:jc w:val="both"/>
        <w:rPr>
          <w:sz w:val="22"/>
          <w:szCs w:val="22"/>
        </w:rPr>
      </w:pPr>
      <w:r w:rsidRPr="00F42777">
        <w:rPr>
          <w:sz w:val="22"/>
          <w:szCs w:val="22"/>
        </w:rPr>
        <w:t>tinkamai ir sąžiningai vykdyti Sutartį;</w:t>
      </w:r>
    </w:p>
    <w:p w14:paraId="51F4B76A" w14:textId="77777777" w:rsidR="00E351E7" w:rsidRPr="00F42777" w:rsidRDefault="00E351E7" w:rsidP="00992787">
      <w:pPr>
        <w:numPr>
          <w:ilvl w:val="2"/>
          <w:numId w:val="13"/>
        </w:numPr>
        <w:tabs>
          <w:tab w:val="left" w:pos="709"/>
          <w:tab w:val="left" w:pos="1134"/>
        </w:tabs>
        <w:autoSpaceDE w:val="0"/>
        <w:ind w:left="0" w:firstLine="567"/>
        <w:jc w:val="both"/>
        <w:rPr>
          <w:sz w:val="22"/>
          <w:szCs w:val="22"/>
        </w:rPr>
      </w:pPr>
      <w:r w:rsidRPr="00F42777">
        <w:rPr>
          <w:sz w:val="22"/>
          <w:szCs w:val="22"/>
        </w:rPr>
        <w:t xml:space="preserve">atlikti Sutartyje nurodytus įsipareigojimus, vadovaujantis nustatytomis sąlygomis, terminais ir </w:t>
      </w:r>
      <w:r w:rsidRPr="00F42777">
        <w:rPr>
          <w:rFonts w:eastAsia="Calibri"/>
          <w:sz w:val="22"/>
          <w:szCs w:val="22"/>
        </w:rPr>
        <w:t>vadovaujantis Lietuvos Respublikos įstatymais ir kitais Lietuvos Respublikos teisės aktais</w:t>
      </w:r>
      <w:r w:rsidRPr="00F42777">
        <w:rPr>
          <w:sz w:val="22"/>
          <w:szCs w:val="22"/>
        </w:rPr>
        <w:t>;</w:t>
      </w:r>
    </w:p>
    <w:p w14:paraId="342D51CC" w14:textId="77777777" w:rsidR="00E351E7" w:rsidRPr="00F42777" w:rsidRDefault="00E351E7" w:rsidP="00992787">
      <w:pPr>
        <w:numPr>
          <w:ilvl w:val="2"/>
          <w:numId w:val="13"/>
        </w:numPr>
        <w:tabs>
          <w:tab w:val="left" w:pos="0"/>
          <w:tab w:val="left" w:pos="709"/>
          <w:tab w:val="left" w:pos="1134"/>
        </w:tabs>
        <w:autoSpaceDE w:val="0"/>
        <w:ind w:left="0" w:firstLine="567"/>
        <w:jc w:val="both"/>
        <w:rPr>
          <w:sz w:val="22"/>
          <w:szCs w:val="22"/>
        </w:rPr>
      </w:pPr>
      <w:r w:rsidRPr="00F42777">
        <w:rPr>
          <w:sz w:val="22"/>
          <w:szCs w:val="22"/>
        </w:rPr>
        <w:t>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Užsakovo rašytiniais nurodymais;</w:t>
      </w:r>
    </w:p>
    <w:p w14:paraId="49A7D55A" w14:textId="52C2156E" w:rsidR="00E351E7" w:rsidRPr="00F42777" w:rsidRDefault="00E351E7" w:rsidP="00992787">
      <w:pPr>
        <w:numPr>
          <w:ilvl w:val="2"/>
          <w:numId w:val="13"/>
        </w:numPr>
        <w:tabs>
          <w:tab w:val="left" w:pos="0"/>
          <w:tab w:val="left" w:pos="709"/>
          <w:tab w:val="left" w:pos="1134"/>
        </w:tabs>
        <w:autoSpaceDE w:val="0"/>
        <w:ind w:left="0" w:firstLine="567"/>
        <w:jc w:val="both"/>
        <w:rPr>
          <w:sz w:val="22"/>
          <w:szCs w:val="22"/>
        </w:rPr>
      </w:pPr>
      <w:r w:rsidRPr="00F42777">
        <w:rPr>
          <w:sz w:val="22"/>
          <w:szCs w:val="22"/>
        </w:rPr>
        <w:t xml:space="preserve">priimdamas sprendimus, teikdamas </w:t>
      </w:r>
      <w:proofErr w:type="spellStart"/>
      <w:r w:rsidRPr="00F42777">
        <w:rPr>
          <w:sz w:val="22"/>
          <w:szCs w:val="22"/>
        </w:rPr>
        <w:t>pritarimus</w:t>
      </w:r>
      <w:proofErr w:type="spellEnd"/>
      <w:r w:rsidRPr="00F42777">
        <w:rPr>
          <w:sz w:val="22"/>
          <w:szCs w:val="22"/>
        </w:rPr>
        <w:t xml:space="preserve"> arba </w:t>
      </w:r>
      <w:proofErr w:type="spellStart"/>
      <w:r w:rsidRPr="00F42777">
        <w:rPr>
          <w:sz w:val="22"/>
          <w:szCs w:val="22"/>
        </w:rPr>
        <w:t>suderinimus</w:t>
      </w:r>
      <w:proofErr w:type="spellEnd"/>
      <w:r w:rsidRPr="00F42777">
        <w:rPr>
          <w:sz w:val="22"/>
          <w:szCs w:val="22"/>
        </w:rPr>
        <w:t>, veikti profesionaliai, sąžin</w:t>
      </w:r>
      <w:r w:rsidR="009537E9" w:rsidRPr="00F42777">
        <w:rPr>
          <w:sz w:val="22"/>
          <w:szCs w:val="22"/>
        </w:rPr>
        <w:t>ingai, teisingai ir nešališkai;</w:t>
      </w:r>
    </w:p>
    <w:p w14:paraId="46B0BA28" w14:textId="77777777" w:rsidR="00E351E7" w:rsidRPr="00F42777" w:rsidRDefault="00E351E7" w:rsidP="00992787">
      <w:pPr>
        <w:numPr>
          <w:ilvl w:val="2"/>
          <w:numId w:val="13"/>
        </w:numPr>
        <w:tabs>
          <w:tab w:val="left" w:pos="0"/>
          <w:tab w:val="left" w:pos="709"/>
          <w:tab w:val="left" w:pos="1134"/>
        </w:tabs>
        <w:autoSpaceDE w:val="0"/>
        <w:ind w:left="0" w:firstLine="567"/>
        <w:jc w:val="both"/>
        <w:rPr>
          <w:sz w:val="22"/>
          <w:szCs w:val="22"/>
        </w:rPr>
      </w:pPr>
      <w:r w:rsidRPr="00F42777">
        <w:rPr>
          <w:sz w:val="22"/>
          <w:szCs w:val="22"/>
        </w:rPr>
        <w:t>nedelsdamas raštu informuoti Užsakovą apie bet kokias aplinkybes, kurios trukdo ar gali sutrukdyti Paslaugų teikėjui vykdyti ir (ar) užbaigti Paslaugų teikimą nustatytais terminais ir tvarka;</w:t>
      </w:r>
    </w:p>
    <w:p w14:paraId="04E26FEB" w14:textId="77777777" w:rsidR="00E351E7" w:rsidRPr="00F42777" w:rsidRDefault="00E351E7" w:rsidP="00992787">
      <w:pPr>
        <w:numPr>
          <w:ilvl w:val="2"/>
          <w:numId w:val="13"/>
        </w:numPr>
        <w:tabs>
          <w:tab w:val="left" w:pos="0"/>
          <w:tab w:val="left" w:pos="709"/>
          <w:tab w:val="left" w:pos="1134"/>
        </w:tabs>
        <w:autoSpaceDE w:val="0"/>
        <w:ind w:left="0" w:firstLine="567"/>
        <w:jc w:val="both"/>
        <w:rPr>
          <w:sz w:val="22"/>
          <w:szCs w:val="22"/>
        </w:rPr>
      </w:pPr>
      <w:r w:rsidRPr="00F42777">
        <w:rPr>
          <w:sz w:val="22"/>
          <w:szCs w:val="22"/>
        </w:rPr>
        <w:t>užtikrinti iš Užsakovo Sutarties vykdymo metu gautos ir su Sutarties vykdymu susijusios informacijos konfidencialumą ir apsaugą;</w:t>
      </w:r>
    </w:p>
    <w:p w14:paraId="7DEC469C" w14:textId="77777777" w:rsidR="00E351E7" w:rsidRPr="00F42777" w:rsidRDefault="00E351E7" w:rsidP="00992787">
      <w:pPr>
        <w:numPr>
          <w:ilvl w:val="2"/>
          <w:numId w:val="13"/>
        </w:numPr>
        <w:tabs>
          <w:tab w:val="left" w:pos="0"/>
          <w:tab w:val="left" w:pos="709"/>
          <w:tab w:val="left" w:pos="1134"/>
        </w:tabs>
        <w:autoSpaceDE w:val="0"/>
        <w:ind w:left="0" w:firstLine="567"/>
        <w:jc w:val="both"/>
        <w:rPr>
          <w:sz w:val="22"/>
          <w:szCs w:val="22"/>
        </w:rPr>
      </w:pPr>
      <w:r w:rsidRPr="00F42777">
        <w:rPr>
          <w:sz w:val="22"/>
          <w:szCs w:val="22"/>
        </w:rPr>
        <w:t>pateikti visus dokumentus, numatytus Techninėje specifikacijoje, ir konsultuoti Užsakovą kitais, su Paslaugų teikėjo sutartiniais įsipareigojimais susijusiais, klausimais;</w:t>
      </w:r>
    </w:p>
    <w:p w14:paraId="6C5DD05F" w14:textId="77777777" w:rsidR="00E351E7" w:rsidRPr="00F42777" w:rsidRDefault="00E351E7" w:rsidP="00992787">
      <w:pPr>
        <w:numPr>
          <w:ilvl w:val="2"/>
          <w:numId w:val="13"/>
        </w:numPr>
        <w:tabs>
          <w:tab w:val="left" w:pos="0"/>
          <w:tab w:val="left" w:pos="709"/>
          <w:tab w:val="left" w:pos="1134"/>
        </w:tabs>
        <w:autoSpaceDE w:val="0"/>
        <w:ind w:left="0" w:firstLine="567"/>
        <w:jc w:val="both"/>
        <w:rPr>
          <w:sz w:val="22"/>
          <w:szCs w:val="22"/>
        </w:rPr>
      </w:pPr>
      <w:r w:rsidRPr="00F42777">
        <w:rPr>
          <w:sz w:val="22"/>
          <w:szCs w:val="22"/>
        </w:rPr>
        <w:t>užtikrinti, kad Sutarties sudarymo momentu ir visą jos galiojimo laikotarpį Paslaugų teikėjo specialistai turėtų reikiamą kvalifikaciją ir patirtį, reikalingas Paslaugoms teikti;</w:t>
      </w:r>
    </w:p>
    <w:p w14:paraId="660FB689" w14:textId="77777777" w:rsidR="00E351E7" w:rsidRPr="00F42777" w:rsidRDefault="00E351E7" w:rsidP="00992787">
      <w:pPr>
        <w:numPr>
          <w:ilvl w:val="2"/>
          <w:numId w:val="13"/>
        </w:numPr>
        <w:tabs>
          <w:tab w:val="left" w:pos="0"/>
          <w:tab w:val="left" w:pos="709"/>
          <w:tab w:val="left" w:pos="1134"/>
        </w:tabs>
        <w:autoSpaceDE w:val="0"/>
        <w:ind w:left="0" w:firstLine="567"/>
        <w:jc w:val="both"/>
        <w:rPr>
          <w:sz w:val="22"/>
          <w:szCs w:val="22"/>
        </w:rPr>
      </w:pPr>
      <w:r w:rsidRPr="00F42777">
        <w:rPr>
          <w:sz w:val="22"/>
          <w:szCs w:val="22"/>
        </w:rPr>
        <w:t xml:space="preserve">Paslaugų teikėjas patvirtina, kad Sutarties sudarymo metu jis, įskaitant jo darbuotojus, turi teisę verstis šių Paslaugų teikimu, ir užtikrina, kad tai patvirtinantys dokumentai galios visą Sutarties galiojimo laikotarpį; </w:t>
      </w:r>
    </w:p>
    <w:p w14:paraId="03DA8083" w14:textId="77777777" w:rsidR="00E351E7" w:rsidRPr="00F42777" w:rsidRDefault="00E351E7" w:rsidP="00992787">
      <w:pPr>
        <w:numPr>
          <w:ilvl w:val="2"/>
          <w:numId w:val="13"/>
        </w:numPr>
        <w:tabs>
          <w:tab w:val="left" w:pos="0"/>
          <w:tab w:val="left" w:pos="709"/>
          <w:tab w:val="left" w:pos="1134"/>
        </w:tabs>
        <w:autoSpaceDE w:val="0"/>
        <w:ind w:left="0" w:firstLine="567"/>
        <w:jc w:val="both"/>
        <w:rPr>
          <w:sz w:val="22"/>
          <w:szCs w:val="22"/>
        </w:rPr>
      </w:pPr>
      <w:r w:rsidRPr="00F42777">
        <w:rPr>
          <w:sz w:val="22"/>
          <w:szCs w:val="22"/>
        </w:rPr>
        <w:t xml:space="preserve">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sąlygoti žalos </w:t>
      </w:r>
      <w:r w:rsidRPr="00F42777">
        <w:rPr>
          <w:sz w:val="22"/>
          <w:szCs w:val="22"/>
        </w:rPr>
        <w:lastRenderedPageBreak/>
        <w:t>Užsakovui atsiradimą, arba sukelia ar realiai gali sukelti kitas neigiamas pasekmes Užsakovui ir (ar) tretiesiems asmenims;</w:t>
      </w:r>
    </w:p>
    <w:p w14:paraId="7080D3CA" w14:textId="77777777" w:rsidR="00E351E7" w:rsidRPr="00F42777" w:rsidRDefault="00E351E7" w:rsidP="00992787">
      <w:pPr>
        <w:numPr>
          <w:ilvl w:val="2"/>
          <w:numId w:val="13"/>
        </w:numPr>
        <w:tabs>
          <w:tab w:val="left" w:pos="0"/>
          <w:tab w:val="left" w:pos="709"/>
          <w:tab w:val="left" w:pos="1134"/>
        </w:tabs>
        <w:autoSpaceDE w:val="0"/>
        <w:ind w:left="0" w:firstLine="567"/>
        <w:jc w:val="both"/>
        <w:rPr>
          <w:sz w:val="22"/>
          <w:szCs w:val="22"/>
        </w:rPr>
      </w:pPr>
      <w:r w:rsidRPr="00F42777">
        <w:rPr>
          <w:sz w:val="22"/>
          <w:szCs w:val="22"/>
        </w:rPr>
        <w:t>aprūpinti savo darbuotojus reikiama įranga, siekdamas efektyviai ir tinkamai suteikti Paslaugas;</w:t>
      </w:r>
    </w:p>
    <w:p w14:paraId="1949E10D" w14:textId="77777777" w:rsidR="00E351E7" w:rsidRPr="00F42777" w:rsidRDefault="00E351E7" w:rsidP="001D1C9D">
      <w:pPr>
        <w:numPr>
          <w:ilvl w:val="2"/>
          <w:numId w:val="13"/>
        </w:numPr>
        <w:tabs>
          <w:tab w:val="left" w:pos="0"/>
          <w:tab w:val="left" w:pos="709"/>
        </w:tabs>
        <w:autoSpaceDE w:val="0"/>
        <w:ind w:left="0" w:firstLine="567"/>
        <w:jc w:val="both"/>
        <w:rPr>
          <w:sz w:val="22"/>
          <w:szCs w:val="22"/>
        </w:rPr>
      </w:pPr>
      <w:r w:rsidRPr="00F42777">
        <w:rPr>
          <w:rFonts w:eastAsia="Calibri"/>
          <w:sz w:val="22"/>
          <w:szCs w:val="22"/>
        </w:rPr>
        <w:t>užtikrinti saugos darbe, priešgaisrinės saugos, aplinkos apsaugos bei kitų teisės aktų nustatytų reikalavimų, taikomų teikiant Paslaugas, laikymąsi (jei taikoma);</w:t>
      </w:r>
    </w:p>
    <w:p w14:paraId="424B5C28" w14:textId="77777777" w:rsidR="00E351E7" w:rsidRPr="00F42777" w:rsidRDefault="00E351E7" w:rsidP="001D1C9D">
      <w:pPr>
        <w:numPr>
          <w:ilvl w:val="2"/>
          <w:numId w:val="13"/>
        </w:numPr>
        <w:tabs>
          <w:tab w:val="left" w:pos="0"/>
          <w:tab w:val="left" w:pos="709"/>
        </w:tabs>
        <w:autoSpaceDE w:val="0"/>
        <w:ind w:left="0" w:firstLine="567"/>
        <w:jc w:val="both"/>
        <w:rPr>
          <w:sz w:val="22"/>
          <w:szCs w:val="22"/>
        </w:rPr>
      </w:pPr>
      <w:r w:rsidRPr="00F42777">
        <w:rPr>
          <w:sz w:val="22"/>
          <w:szCs w:val="22"/>
        </w:rPr>
        <w:t>vykdyti Užsakovo teisėtus nurodymus, atsižvelgti į Sutarties vykdymo metu Užsakovo pateiktas pastabas, papildomą informaciją, jei jos bus teikiamos;</w:t>
      </w:r>
    </w:p>
    <w:p w14:paraId="601B395B" w14:textId="77777777" w:rsidR="00E351E7" w:rsidRPr="00F42777" w:rsidRDefault="00E351E7" w:rsidP="001D1C9D">
      <w:pPr>
        <w:numPr>
          <w:ilvl w:val="2"/>
          <w:numId w:val="13"/>
        </w:numPr>
        <w:tabs>
          <w:tab w:val="left" w:pos="0"/>
          <w:tab w:val="left" w:pos="709"/>
        </w:tabs>
        <w:autoSpaceDE w:val="0"/>
        <w:ind w:left="0" w:firstLine="567"/>
        <w:jc w:val="both"/>
        <w:rPr>
          <w:sz w:val="22"/>
          <w:szCs w:val="22"/>
        </w:rPr>
      </w:pPr>
      <w:r w:rsidRPr="00F42777">
        <w:rPr>
          <w:sz w:val="22"/>
          <w:szCs w:val="22"/>
        </w:rPr>
        <w:t>bendradarbiauti su Užsakovu tam, kad teiktų informaciją, kurios pastarasis gali pagrįstai reikalauti tam, kad būtų galima vykdyti Sutartį;</w:t>
      </w:r>
    </w:p>
    <w:p w14:paraId="0F743533" w14:textId="77777777" w:rsidR="00E351E7" w:rsidRPr="00F42777" w:rsidRDefault="00E351E7" w:rsidP="001D1C9D">
      <w:pPr>
        <w:numPr>
          <w:ilvl w:val="2"/>
          <w:numId w:val="13"/>
        </w:numPr>
        <w:tabs>
          <w:tab w:val="left" w:pos="0"/>
          <w:tab w:val="left" w:pos="709"/>
        </w:tabs>
        <w:autoSpaceDE w:val="0"/>
        <w:ind w:left="0" w:firstLine="567"/>
        <w:jc w:val="both"/>
        <w:rPr>
          <w:sz w:val="22"/>
          <w:szCs w:val="22"/>
        </w:rPr>
      </w:pPr>
      <w:r w:rsidRPr="00F42777">
        <w:rPr>
          <w:rFonts w:eastAsia="Calibri"/>
          <w:sz w:val="22"/>
          <w:szCs w:val="22"/>
        </w:rPr>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14:paraId="78299088" w14:textId="77777777" w:rsidR="00E351E7" w:rsidRPr="00F42777" w:rsidRDefault="00E351E7" w:rsidP="001D1C9D">
      <w:pPr>
        <w:numPr>
          <w:ilvl w:val="2"/>
          <w:numId w:val="13"/>
        </w:numPr>
        <w:tabs>
          <w:tab w:val="left" w:pos="0"/>
          <w:tab w:val="left" w:pos="709"/>
        </w:tabs>
        <w:autoSpaceDE w:val="0"/>
        <w:ind w:left="0" w:firstLine="567"/>
        <w:jc w:val="both"/>
        <w:rPr>
          <w:sz w:val="22"/>
          <w:szCs w:val="22"/>
        </w:rPr>
      </w:pPr>
      <w:r w:rsidRPr="00F42777">
        <w:rPr>
          <w:sz w:val="22"/>
          <w:szCs w:val="22"/>
        </w:rPr>
        <w:t>imtis visų priemonių, kad nekiltų ar nesitęstų situacija, galinti pakenkti nešališkam ir objektyviam Sutarties vykdymui, kad nebūtų sudaromos sąlygos galimiems interesų konflikto šaltiniams.</w:t>
      </w:r>
    </w:p>
    <w:p w14:paraId="6D9ABBA6" w14:textId="508DDDC2" w:rsidR="00E351E7" w:rsidRDefault="00E351E7" w:rsidP="001D1C9D">
      <w:pPr>
        <w:numPr>
          <w:ilvl w:val="2"/>
          <w:numId w:val="13"/>
        </w:numPr>
        <w:tabs>
          <w:tab w:val="left" w:pos="0"/>
          <w:tab w:val="left" w:pos="709"/>
        </w:tabs>
        <w:autoSpaceDE w:val="0"/>
        <w:ind w:left="0" w:firstLine="567"/>
        <w:jc w:val="both"/>
        <w:rPr>
          <w:sz w:val="22"/>
          <w:szCs w:val="22"/>
        </w:rPr>
      </w:pPr>
      <w:r w:rsidRPr="00F42777">
        <w:rPr>
          <w:sz w:val="22"/>
          <w:szCs w:val="22"/>
        </w:rPr>
        <w:t>tinkamai vykdyti kitus įsipareigojimus, numatytus Sutartyje ir galiojančiuose Lietuvos Respublikos teisės aktuose.</w:t>
      </w:r>
    </w:p>
    <w:p w14:paraId="6D814785" w14:textId="5A2B9032" w:rsidR="00497FFE" w:rsidRPr="00F42777" w:rsidRDefault="00497FFE" w:rsidP="001D1C9D">
      <w:pPr>
        <w:numPr>
          <w:ilvl w:val="2"/>
          <w:numId w:val="13"/>
        </w:numPr>
        <w:tabs>
          <w:tab w:val="left" w:pos="0"/>
          <w:tab w:val="left" w:pos="709"/>
        </w:tabs>
        <w:autoSpaceDE w:val="0"/>
        <w:ind w:left="0" w:firstLine="567"/>
        <w:jc w:val="both"/>
        <w:rPr>
          <w:sz w:val="22"/>
          <w:szCs w:val="22"/>
        </w:rPr>
      </w:pPr>
      <w:r w:rsidRPr="00497FFE">
        <w:rPr>
          <w:sz w:val="22"/>
          <w:szCs w:val="22"/>
        </w:rPr>
        <w:t>jeigu Paslaugų teikėjo kvalifikacija dėl teisės verstis atitinkama veikla nebuvo tikrinama arba tikrinama ne visa apimtimi, Paslaugų teikėjas Užsakovui įsipareigoja, kad pirkimo sutartį vykdys tik tokią teisę turintys asmenys.</w:t>
      </w:r>
    </w:p>
    <w:p w14:paraId="641DAE16" w14:textId="77777777" w:rsidR="00E351E7" w:rsidRPr="00F42777" w:rsidRDefault="00E351E7" w:rsidP="001D1C9D">
      <w:pPr>
        <w:numPr>
          <w:ilvl w:val="1"/>
          <w:numId w:val="13"/>
        </w:numPr>
        <w:tabs>
          <w:tab w:val="left" w:pos="426"/>
        </w:tabs>
        <w:autoSpaceDE w:val="0"/>
        <w:ind w:left="0" w:firstLine="567"/>
        <w:jc w:val="both"/>
        <w:rPr>
          <w:sz w:val="22"/>
          <w:szCs w:val="22"/>
        </w:rPr>
      </w:pPr>
      <w:r w:rsidRPr="00F42777">
        <w:rPr>
          <w:sz w:val="22"/>
          <w:szCs w:val="22"/>
        </w:rPr>
        <w:t xml:space="preserve">Paslaugų teikėjas turi teisę: </w:t>
      </w:r>
    </w:p>
    <w:p w14:paraId="61AC79A7" w14:textId="77777777" w:rsidR="00E351E7" w:rsidRPr="00F42777" w:rsidRDefault="00E351E7" w:rsidP="001D1C9D">
      <w:pPr>
        <w:numPr>
          <w:ilvl w:val="2"/>
          <w:numId w:val="13"/>
        </w:numPr>
        <w:tabs>
          <w:tab w:val="left" w:pos="0"/>
          <w:tab w:val="left" w:pos="709"/>
        </w:tabs>
        <w:autoSpaceDE w:val="0"/>
        <w:ind w:left="0" w:firstLine="567"/>
        <w:jc w:val="both"/>
        <w:rPr>
          <w:sz w:val="22"/>
          <w:szCs w:val="22"/>
        </w:rPr>
      </w:pPr>
      <w:r w:rsidRPr="00F42777">
        <w:rPr>
          <w:sz w:val="22"/>
          <w:szCs w:val="22"/>
        </w:rPr>
        <w:t>gauti apmokėjimą už Paslaugas su sąlyga, kad jis tinkamai vykdo šią Sutartį;</w:t>
      </w:r>
    </w:p>
    <w:p w14:paraId="30C3D895" w14:textId="77777777" w:rsidR="00E351E7" w:rsidRPr="00F42777" w:rsidRDefault="00E351E7" w:rsidP="001D1C9D">
      <w:pPr>
        <w:numPr>
          <w:ilvl w:val="2"/>
          <w:numId w:val="13"/>
        </w:numPr>
        <w:tabs>
          <w:tab w:val="left" w:pos="0"/>
          <w:tab w:val="left" w:pos="709"/>
        </w:tabs>
        <w:autoSpaceDE w:val="0"/>
        <w:ind w:left="0" w:firstLine="567"/>
        <w:jc w:val="both"/>
        <w:rPr>
          <w:sz w:val="22"/>
          <w:szCs w:val="22"/>
        </w:rPr>
      </w:pPr>
      <w:r w:rsidRPr="00F42777">
        <w:rPr>
          <w:sz w:val="22"/>
          <w:szCs w:val="22"/>
        </w:rPr>
        <w:t>kitas teises, nurodytas šioje Sutartyje ir galiojančiuose Lietuvos Respublikoje teisės aktuose.</w:t>
      </w:r>
    </w:p>
    <w:p w14:paraId="64588898" w14:textId="33FC8D1B" w:rsidR="00E351E7" w:rsidRDefault="00E351E7" w:rsidP="00E351E7">
      <w:pPr>
        <w:tabs>
          <w:tab w:val="left" w:pos="0"/>
        </w:tabs>
        <w:autoSpaceDE w:val="0"/>
        <w:ind w:firstLine="567"/>
        <w:jc w:val="both"/>
        <w:rPr>
          <w:sz w:val="22"/>
          <w:szCs w:val="22"/>
        </w:rPr>
      </w:pPr>
    </w:p>
    <w:p w14:paraId="7ABE040B" w14:textId="77777777" w:rsidR="00C6072A" w:rsidRPr="00F42777" w:rsidRDefault="00C6072A" w:rsidP="00E351E7">
      <w:pPr>
        <w:tabs>
          <w:tab w:val="left" w:pos="0"/>
        </w:tabs>
        <w:autoSpaceDE w:val="0"/>
        <w:ind w:firstLine="567"/>
        <w:jc w:val="both"/>
        <w:rPr>
          <w:sz w:val="22"/>
          <w:szCs w:val="22"/>
        </w:rPr>
      </w:pPr>
    </w:p>
    <w:p w14:paraId="337D1F76"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5. Užsakovo teisės ir pareigos</w:t>
      </w:r>
    </w:p>
    <w:p w14:paraId="622CCF73" w14:textId="5F5FF9C0" w:rsidR="00E351E7" w:rsidRPr="00F42777" w:rsidRDefault="00E351E7" w:rsidP="001D1C9D">
      <w:pPr>
        <w:numPr>
          <w:ilvl w:val="1"/>
          <w:numId w:val="14"/>
        </w:numPr>
        <w:tabs>
          <w:tab w:val="left" w:pos="0"/>
          <w:tab w:val="left" w:pos="426"/>
          <w:tab w:val="left" w:pos="1134"/>
        </w:tabs>
        <w:autoSpaceDE w:val="0"/>
        <w:ind w:left="0" w:firstLine="567"/>
        <w:jc w:val="both"/>
        <w:rPr>
          <w:sz w:val="22"/>
          <w:szCs w:val="22"/>
        </w:rPr>
      </w:pPr>
      <w:r w:rsidRPr="00F42777">
        <w:rPr>
          <w:sz w:val="22"/>
          <w:szCs w:val="22"/>
        </w:rPr>
        <w:t>Užsakovas įsipareigoja:</w:t>
      </w:r>
    </w:p>
    <w:p w14:paraId="6C1F69F5" w14:textId="77777777" w:rsidR="00E351E7" w:rsidRPr="00F42777" w:rsidRDefault="00E351E7" w:rsidP="001D1C9D">
      <w:pPr>
        <w:numPr>
          <w:ilvl w:val="2"/>
          <w:numId w:val="14"/>
        </w:numPr>
        <w:tabs>
          <w:tab w:val="left" w:pos="0"/>
          <w:tab w:val="left" w:pos="709"/>
          <w:tab w:val="left" w:pos="1134"/>
        </w:tabs>
        <w:autoSpaceDE w:val="0"/>
        <w:ind w:left="0" w:firstLine="567"/>
        <w:jc w:val="both"/>
        <w:rPr>
          <w:sz w:val="22"/>
          <w:szCs w:val="22"/>
        </w:rPr>
      </w:pPr>
      <w:r w:rsidRPr="00F42777">
        <w:rPr>
          <w:sz w:val="22"/>
          <w:szCs w:val="22"/>
        </w:rPr>
        <w:t>tinkamai ir sąžiningai vykdyti Sutartį;</w:t>
      </w:r>
    </w:p>
    <w:p w14:paraId="0C30CD86" w14:textId="77777777" w:rsidR="00E351E7" w:rsidRPr="00F42777" w:rsidRDefault="00E351E7" w:rsidP="001D1C9D">
      <w:pPr>
        <w:numPr>
          <w:ilvl w:val="2"/>
          <w:numId w:val="14"/>
        </w:numPr>
        <w:tabs>
          <w:tab w:val="left" w:pos="0"/>
          <w:tab w:val="left" w:pos="709"/>
          <w:tab w:val="left" w:pos="1134"/>
        </w:tabs>
        <w:autoSpaceDE w:val="0"/>
        <w:ind w:left="0" w:firstLine="567"/>
        <w:jc w:val="both"/>
        <w:rPr>
          <w:sz w:val="22"/>
          <w:szCs w:val="22"/>
        </w:rPr>
      </w:pPr>
      <w:r w:rsidRPr="00F42777">
        <w:rPr>
          <w:sz w:val="22"/>
          <w:szCs w:val="22"/>
        </w:rPr>
        <w:t>priimti suteiktas Paslaugas, jeigu jos atitinka Sutartyje nustatytus reikalavimus Paslaugoms;</w:t>
      </w:r>
    </w:p>
    <w:p w14:paraId="47494859" w14:textId="77777777" w:rsidR="00E351E7" w:rsidRPr="00F42777" w:rsidRDefault="00E351E7" w:rsidP="001D1C9D">
      <w:pPr>
        <w:numPr>
          <w:ilvl w:val="2"/>
          <w:numId w:val="14"/>
        </w:numPr>
        <w:tabs>
          <w:tab w:val="left" w:pos="0"/>
          <w:tab w:val="left" w:pos="709"/>
          <w:tab w:val="left" w:pos="1134"/>
        </w:tabs>
        <w:autoSpaceDE w:val="0"/>
        <w:ind w:left="0" w:firstLine="567"/>
        <w:jc w:val="both"/>
        <w:rPr>
          <w:sz w:val="22"/>
          <w:szCs w:val="22"/>
        </w:rPr>
      </w:pPr>
      <w:r w:rsidRPr="00F42777">
        <w:rPr>
          <w:sz w:val="22"/>
          <w:szCs w:val="22"/>
        </w:rPr>
        <w:t xml:space="preserve">Paslaugų teikėjui tinkamai įvykdžius įsipareigojimus pagal Sutartį, sumokėti Paslaugų teikėjui už Sutartyje nustatyta tvarka ir terminais suteiktas Paslaugas pagal šios Sutarties sąlygas; </w:t>
      </w:r>
    </w:p>
    <w:p w14:paraId="616960C9" w14:textId="77777777" w:rsidR="00E351E7" w:rsidRPr="00F42777" w:rsidRDefault="00E351E7" w:rsidP="001D1C9D">
      <w:pPr>
        <w:numPr>
          <w:ilvl w:val="2"/>
          <w:numId w:val="14"/>
        </w:numPr>
        <w:tabs>
          <w:tab w:val="left" w:pos="0"/>
          <w:tab w:val="left" w:pos="709"/>
          <w:tab w:val="left" w:pos="1134"/>
        </w:tabs>
        <w:autoSpaceDE w:val="0"/>
        <w:ind w:left="0" w:firstLine="567"/>
        <w:jc w:val="both"/>
        <w:rPr>
          <w:iCs/>
          <w:sz w:val="22"/>
          <w:szCs w:val="22"/>
        </w:rPr>
      </w:pPr>
      <w:r w:rsidRPr="00F42777">
        <w:rPr>
          <w:iCs/>
          <w:sz w:val="22"/>
          <w:szCs w:val="22"/>
        </w:rPr>
        <w:t xml:space="preserve">suteikti </w:t>
      </w:r>
      <w:r w:rsidRPr="00F42777">
        <w:rPr>
          <w:sz w:val="22"/>
          <w:szCs w:val="22"/>
        </w:rPr>
        <w:t>Paslaugų teikėjui</w:t>
      </w:r>
      <w:r w:rsidRPr="00F42777">
        <w:rPr>
          <w:iCs/>
          <w:sz w:val="22"/>
          <w:szCs w:val="22"/>
        </w:rPr>
        <w:t xml:space="preserve"> Sutarties vykdymui pagrįstai reikalingą informaciją ir (ar) dokumentaciją, esančią jo dispozicijoje;</w:t>
      </w:r>
    </w:p>
    <w:p w14:paraId="22B2F2C9" w14:textId="77777777" w:rsidR="00E351E7" w:rsidRPr="00F42777" w:rsidRDefault="00E351E7" w:rsidP="001D1C9D">
      <w:pPr>
        <w:numPr>
          <w:ilvl w:val="2"/>
          <w:numId w:val="14"/>
        </w:numPr>
        <w:tabs>
          <w:tab w:val="left" w:pos="0"/>
          <w:tab w:val="left" w:pos="709"/>
          <w:tab w:val="left" w:pos="1134"/>
        </w:tabs>
        <w:autoSpaceDE w:val="0"/>
        <w:ind w:left="0" w:firstLine="567"/>
        <w:jc w:val="both"/>
        <w:rPr>
          <w:iCs/>
          <w:sz w:val="22"/>
          <w:szCs w:val="22"/>
        </w:rPr>
      </w:pPr>
      <w:r w:rsidRPr="00F42777">
        <w:rPr>
          <w:iCs/>
          <w:sz w:val="22"/>
          <w:szCs w:val="22"/>
        </w:rPr>
        <w:t xml:space="preserve">bendradarbiauti su </w:t>
      </w:r>
      <w:r w:rsidRPr="00F42777">
        <w:rPr>
          <w:sz w:val="22"/>
          <w:szCs w:val="22"/>
        </w:rPr>
        <w:t>Paslaugų teikėju</w:t>
      </w:r>
      <w:r w:rsidRPr="00F42777">
        <w:rPr>
          <w:iCs/>
          <w:sz w:val="22"/>
          <w:szCs w:val="22"/>
        </w:rPr>
        <w:t xml:space="preserve"> ir teikti informaciją, kurios pastarasis gali pagrįstai reikalauti tam, kad būtų galima tinkamai vykdyti Sutartį;</w:t>
      </w:r>
    </w:p>
    <w:p w14:paraId="4618D4D9" w14:textId="77777777" w:rsidR="00E351E7" w:rsidRPr="00F42777" w:rsidRDefault="00E351E7" w:rsidP="001D1C9D">
      <w:pPr>
        <w:numPr>
          <w:ilvl w:val="2"/>
          <w:numId w:val="14"/>
        </w:numPr>
        <w:tabs>
          <w:tab w:val="left" w:pos="0"/>
          <w:tab w:val="left" w:pos="709"/>
          <w:tab w:val="left" w:pos="1134"/>
        </w:tabs>
        <w:autoSpaceDE w:val="0"/>
        <w:ind w:left="0" w:firstLine="567"/>
        <w:jc w:val="both"/>
        <w:rPr>
          <w:sz w:val="22"/>
          <w:szCs w:val="22"/>
        </w:rPr>
      </w:pPr>
      <w:r w:rsidRPr="00F42777">
        <w:rPr>
          <w:iCs/>
          <w:sz w:val="22"/>
          <w:szCs w:val="22"/>
        </w:rPr>
        <w:t>tinkamai vykdyti kitus įsipareigojimus, numatytus Sutartyje ir galiojančiuose Lietuvos Respublikos teisės aktuose.</w:t>
      </w:r>
    </w:p>
    <w:p w14:paraId="41AA5BC7" w14:textId="77777777" w:rsidR="00E351E7" w:rsidRPr="00F42777" w:rsidRDefault="00E351E7" w:rsidP="001D1C9D">
      <w:pPr>
        <w:numPr>
          <w:ilvl w:val="1"/>
          <w:numId w:val="14"/>
        </w:numPr>
        <w:tabs>
          <w:tab w:val="left" w:pos="1134"/>
        </w:tabs>
        <w:autoSpaceDE w:val="0"/>
        <w:ind w:left="0" w:firstLine="567"/>
        <w:jc w:val="both"/>
        <w:rPr>
          <w:sz w:val="22"/>
          <w:szCs w:val="22"/>
        </w:rPr>
      </w:pPr>
      <w:r w:rsidRPr="00F42777">
        <w:rPr>
          <w:rFonts w:eastAsia="Calibri"/>
          <w:sz w:val="22"/>
          <w:szCs w:val="22"/>
        </w:rPr>
        <w:t>Užsakovas turi teisę:</w:t>
      </w:r>
    </w:p>
    <w:p w14:paraId="3F8FBE0E" w14:textId="77777777" w:rsidR="00E351E7" w:rsidRPr="00F42777" w:rsidRDefault="00E351E7" w:rsidP="001D1C9D">
      <w:pPr>
        <w:numPr>
          <w:ilvl w:val="2"/>
          <w:numId w:val="14"/>
        </w:numPr>
        <w:tabs>
          <w:tab w:val="left" w:pos="0"/>
          <w:tab w:val="left" w:pos="284"/>
          <w:tab w:val="left" w:pos="709"/>
          <w:tab w:val="left" w:pos="1134"/>
        </w:tabs>
        <w:ind w:left="0" w:firstLine="567"/>
        <w:jc w:val="both"/>
        <w:rPr>
          <w:sz w:val="22"/>
          <w:szCs w:val="22"/>
        </w:rPr>
      </w:pPr>
      <w:r w:rsidRPr="00F42777">
        <w:rPr>
          <w:sz w:val="22"/>
          <w:szCs w:val="22"/>
        </w:rPr>
        <w:t>be atskiro pranešimo atlikti bet kokius patikrinimus, kurie Užsakovui atrodo reikalingi;</w:t>
      </w:r>
    </w:p>
    <w:p w14:paraId="087AF3FC" w14:textId="77777777" w:rsidR="00E351E7" w:rsidRPr="00F42777" w:rsidRDefault="00E351E7" w:rsidP="001D1C9D">
      <w:pPr>
        <w:numPr>
          <w:ilvl w:val="2"/>
          <w:numId w:val="14"/>
        </w:numPr>
        <w:tabs>
          <w:tab w:val="left" w:pos="0"/>
          <w:tab w:val="left" w:pos="284"/>
          <w:tab w:val="left" w:pos="709"/>
          <w:tab w:val="left" w:pos="1134"/>
        </w:tabs>
        <w:ind w:left="0" w:firstLine="567"/>
        <w:jc w:val="both"/>
        <w:rPr>
          <w:sz w:val="22"/>
          <w:szCs w:val="22"/>
        </w:rPr>
      </w:pPr>
      <w:r w:rsidRPr="00F42777">
        <w:rPr>
          <w:sz w:val="22"/>
          <w:szCs w:val="22"/>
        </w:rPr>
        <w:t xml:space="preserve">Paslaugų teikimo metu raštu pateikto ir motyvuoto prašymo pagrindu reikalauti Paslaugų teikėjo pasitelkto </w:t>
      </w:r>
      <w:proofErr w:type="spellStart"/>
      <w:r w:rsidRPr="00F42777">
        <w:rPr>
          <w:sz w:val="22"/>
          <w:szCs w:val="22"/>
        </w:rPr>
        <w:t>subteikėjo</w:t>
      </w:r>
      <w:proofErr w:type="spellEnd"/>
      <w:r w:rsidRPr="00F42777">
        <w:rPr>
          <w:sz w:val="22"/>
          <w:szCs w:val="22"/>
        </w:rPr>
        <w:t xml:space="preserve"> arba specialisto pakeitimo, jei mano, kad šis asmuo nėra stropus ar netinkamai vykdo pareigas;</w:t>
      </w:r>
    </w:p>
    <w:p w14:paraId="6FEEB64D" w14:textId="77777777" w:rsidR="00E351E7" w:rsidRPr="00F42777" w:rsidRDefault="00E351E7" w:rsidP="001D1C9D">
      <w:pPr>
        <w:numPr>
          <w:ilvl w:val="2"/>
          <w:numId w:val="14"/>
        </w:numPr>
        <w:tabs>
          <w:tab w:val="left" w:pos="0"/>
          <w:tab w:val="left" w:pos="284"/>
          <w:tab w:val="left" w:pos="709"/>
          <w:tab w:val="left" w:pos="1134"/>
        </w:tabs>
        <w:ind w:left="0" w:firstLine="567"/>
        <w:jc w:val="both"/>
        <w:rPr>
          <w:sz w:val="22"/>
          <w:szCs w:val="22"/>
        </w:rPr>
      </w:pPr>
      <w:r w:rsidRPr="00F42777">
        <w:rPr>
          <w:sz w:val="22"/>
          <w:szCs w:val="22"/>
        </w:rPr>
        <w:t xml:space="preserve">duoti nurodymus ir pateikti papildomus dokumentus ar instrukcijas, jei tai būtina tinkamam Sutarties įvykdymui; </w:t>
      </w:r>
    </w:p>
    <w:p w14:paraId="33D4AB2C" w14:textId="77777777" w:rsidR="00E351E7" w:rsidRPr="00F42777" w:rsidRDefault="00E351E7" w:rsidP="001D1C9D">
      <w:pPr>
        <w:numPr>
          <w:ilvl w:val="2"/>
          <w:numId w:val="14"/>
        </w:numPr>
        <w:tabs>
          <w:tab w:val="left" w:pos="0"/>
          <w:tab w:val="left" w:pos="284"/>
          <w:tab w:val="left" w:pos="709"/>
          <w:tab w:val="left" w:pos="1134"/>
        </w:tabs>
        <w:ind w:left="0" w:firstLine="567"/>
        <w:jc w:val="both"/>
        <w:rPr>
          <w:sz w:val="22"/>
          <w:szCs w:val="22"/>
        </w:rPr>
      </w:pPr>
      <w:r w:rsidRPr="00F42777">
        <w:rPr>
          <w:sz w:val="22"/>
          <w:szCs w:val="22"/>
        </w:rPr>
        <w:t>teikti pastabas, susijusias su Paslaugų teikėjo teikiamomis Paslaugomis ir jų kokybe, į kurias Paslaugų teikėjas privalo atsižvelgti;</w:t>
      </w:r>
    </w:p>
    <w:p w14:paraId="00B792ED" w14:textId="77777777" w:rsidR="00E351E7" w:rsidRPr="00F42777" w:rsidRDefault="00E351E7" w:rsidP="001D1C9D">
      <w:pPr>
        <w:numPr>
          <w:ilvl w:val="2"/>
          <w:numId w:val="14"/>
        </w:numPr>
        <w:tabs>
          <w:tab w:val="left" w:pos="0"/>
          <w:tab w:val="left" w:pos="284"/>
          <w:tab w:val="left" w:pos="709"/>
          <w:tab w:val="left" w:pos="1134"/>
          <w:tab w:val="left" w:pos="9360"/>
        </w:tabs>
        <w:ind w:left="0" w:firstLine="567"/>
        <w:jc w:val="both"/>
        <w:rPr>
          <w:sz w:val="22"/>
          <w:szCs w:val="22"/>
        </w:rPr>
      </w:pPr>
      <w:r w:rsidRPr="00F42777">
        <w:rPr>
          <w:sz w:val="22"/>
          <w:szCs w:val="22"/>
        </w:rPr>
        <w:t xml:space="preserve">kitas teises, nurodytas šioje Sutartyje ir </w:t>
      </w:r>
      <w:r w:rsidRPr="00F42777">
        <w:rPr>
          <w:rFonts w:eastAsia="Calibri"/>
          <w:sz w:val="22"/>
          <w:szCs w:val="22"/>
        </w:rPr>
        <w:t>galiojančiuose Lietuvos Respublikos teisės aktuose</w:t>
      </w:r>
      <w:r w:rsidRPr="00F42777">
        <w:rPr>
          <w:sz w:val="22"/>
          <w:szCs w:val="22"/>
        </w:rPr>
        <w:t>.</w:t>
      </w:r>
    </w:p>
    <w:p w14:paraId="1D8C3CB5" w14:textId="0F37B684" w:rsidR="00E351E7" w:rsidRDefault="00E351E7" w:rsidP="00E351E7">
      <w:pPr>
        <w:tabs>
          <w:tab w:val="left" w:pos="709"/>
          <w:tab w:val="left" w:pos="9360"/>
        </w:tabs>
        <w:jc w:val="both"/>
        <w:rPr>
          <w:sz w:val="22"/>
          <w:szCs w:val="22"/>
          <w:lang w:eastAsia="lt-LT"/>
        </w:rPr>
      </w:pPr>
    </w:p>
    <w:p w14:paraId="6761A591" w14:textId="77777777" w:rsidR="00C6072A" w:rsidRPr="00F42777" w:rsidRDefault="00C6072A" w:rsidP="00E351E7">
      <w:pPr>
        <w:tabs>
          <w:tab w:val="left" w:pos="709"/>
          <w:tab w:val="left" w:pos="9360"/>
        </w:tabs>
        <w:jc w:val="both"/>
        <w:rPr>
          <w:sz w:val="22"/>
          <w:szCs w:val="22"/>
          <w:lang w:eastAsia="lt-LT"/>
        </w:rPr>
      </w:pPr>
    </w:p>
    <w:p w14:paraId="28019E7C"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6. Sutarties kaina (kainodaros taisyklės) ir mokėjimo sąlygos</w:t>
      </w:r>
    </w:p>
    <w:p w14:paraId="6129B8E6" w14:textId="381C8B4E" w:rsidR="00E351E7" w:rsidRPr="00F42777" w:rsidRDefault="00E351E7" w:rsidP="001D1C9D">
      <w:pPr>
        <w:numPr>
          <w:ilvl w:val="1"/>
          <w:numId w:val="15"/>
        </w:numPr>
        <w:tabs>
          <w:tab w:val="left" w:pos="993"/>
        </w:tabs>
        <w:ind w:left="0" w:firstLine="567"/>
        <w:jc w:val="both"/>
        <w:rPr>
          <w:rFonts w:eastAsia="Calibri"/>
          <w:bCs/>
          <w:sz w:val="22"/>
          <w:szCs w:val="22"/>
        </w:rPr>
      </w:pPr>
      <w:r w:rsidRPr="00F42777">
        <w:rPr>
          <w:rFonts w:eastAsia="Calibri"/>
          <w:sz w:val="22"/>
          <w:szCs w:val="22"/>
        </w:rPr>
        <w:lastRenderedPageBreak/>
        <w:t xml:space="preserve"> Sutarties kaina yra</w:t>
      </w:r>
      <w:r w:rsidR="002B7619">
        <w:rPr>
          <w:rFonts w:eastAsia="Calibri"/>
          <w:sz w:val="22"/>
          <w:szCs w:val="22"/>
        </w:rPr>
        <w:t xml:space="preserve"> </w:t>
      </w:r>
      <w:r w:rsidR="003C1D00">
        <w:rPr>
          <w:rFonts w:eastAsia="Calibri"/>
          <w:b/>
          <w:i/>
          <w:sz w:val="22"/>
          <w:szCs w:val="22"/>
        </w:rPr>
        <w:t>9 500</w:t>
      </w:r>
      <w:r w:rsidR="002B7619" w:rsidRPr="00640FE4">
        <w:rPr>
          <w:rFonts w:eastAsia="Calibri"/>
          <w:b/>
          <w:i/>
          <w:sz w:val="22"/>
          <w:szCs w:val="22"/>
        </w:rPr>
        <w:t xml:space="preserve">,00 </w:t>
      </w:r>
      <w:proofErr w:type="spellStart"/>
      <w:r w:rsidR="002B7619" w:rsidRPr="00640FE4">
        <w:rPr>
          <w:rFonts w:eastAsia="Calibri"/>
          <w:b/>
          <w:i/>
          <w:sz w:val="22"/>
          <w:szCs w:val="22"/>
        </w:rPr>
        <w:t>Eur</w:t>
      </w:r>
      <w:proofErr w:type="spellEnd"/>
      <w:r w:rsidR="002B7619" w:rsidRPr="00640FE4">
        <w:rPr>
          <w:rFonts w:eastAsia="Calibri"/>
          <w:b/>
          <w:i/>
          <w:sz w:val="22"/>
          <w:szCs w:val="22"/>
        </w:rPr>
        <w:t xml:space="preserve"> </w:t>
      </w:r>
      <w:r w:rsidR="00AF5F66" w:rsidRPr="00640FE4">
        <w:rPr>
          <w:rFonts w:eastAsia="Calibri"/>
          <w:b/>
          <w:i/>
          <w:sz w:val="22"/>
          <w:szCs w:val="22"/>
        </w:rPr>
        <w:t>(</w:t>
      </w:r>
      <w:r w:rsidR="003C1D00">
        <w:rPr>
          <w:rFonts w:eastAsia="Calibri"/>
          <w:b/>
          <w:i/>
          <w:sz w:val="22"/>
          <w:szCs w:val="22"/>
        </w:rPr>
        <w:t>devyni tūkstančiai penki</w:t>
      </w:r>
      <w:r w:rsidR="00965B55">
        <w:rPr>
          <w:rFonts w:eastAsia="Calibri"/>
          <w:b/>
          <w:i/>
          <w:sz w:val="22"/>
          <w:szCs w:val="22"/>
        </w:rPr>
        <w:t xml:space="preserve"> šimtai </w:t>
      </w:r>
      <w:r w:rsidR="00AF5F66" w:rsidRPr="00640FE4">
        <w:rPr>
          <w:rFonts w:eastAsia="Calibri"/>
          <w:b/>
          <w:i/>
          <w:sz w:val="22"/>
          <w:szCs w:val="22"/>
        </w:rPr>
        <w:t>eurų</w:t>
      </w:r>
      <w:r w:rsidR="003C1D00">
        <w:rPr>
          <w:rFonts w:eastAsia="Calibri"/>
          <w:b/>
          <w:i/>
          <w:sz w:val="22"/>
          <w:szCs w:val="22"/>
        </w:rPr>
        <w:t xml:space="preserve"> ir nulis centų</w:t>
      </w:r>
      <w:r w:rsidR="00AF5F66" w:rsidRPr="00640FE4">
        <w:rPr>
          <w:rFonts w:eastAsia="Calibri"/>
          <w:b/>
          <w:i/>
          <w:sz w:val="22"/>
          <w:szCs w:val="22"/>
        </w:rPr>
        <w:t>) (</w:t>
      </w:r>
      <w:r w:rsidR="00F603F9">
        <w:rPr>
          <w:rFonts w:eastAsia="Calibri"/>
          <w:b/>
          <w:i/>
          <w:sz w:val="22"/>
          <w:szCs w:val="22"/>
        </w:rPr>
        <w:t>įskaitant visus LR galiojančius mokesčius</w:t>
      </w:r>
      <w:r w:rsidR="00AF5F66" w:rsidRPr="00640FE4">
        <w:rPr>
          <w:rFonts w:eastAsia="Calibri"/>
          <w:b/>
          <w:i/>
          <w:sz w:val="22"/>
          <w:szCs w:val="22"/>
        </w:rPr>
        <w:t>)</w:t>
      </w:r>
      <w:r w:rsidRPr="00640FE4">
        <w:rPr>
          <w:rFonts w:eastAsia="Calibri"/>
          <w:b/>
          <w:bCs/>
          <w:i/>
          <w:sz w:val="22"/>
          <w:szCs w:val="22"/>
        </w:rPr>
        <w:t>.</w:t>
      </w:r>
      <w:r w:rsidR="00AF5F66">
        <w:rPr>
          <w:rFonts w:eastAsia="Calibri"/>
          <w:bCs/>
          <w:sz w:val="22"/>
          <w:szCs w:val="22"/>
        </w:rPr>
        <w:t xml:space="preserve"> </w:t>
      </w:r>
    </w:p>
    <w:p w14:paraId="18A73A71" w14:textId="17F1BF65" w:rsidR="00E351E7" w:rsidRPr="00F42777" w:rsidRDefault="00FA3509" w:rsidP="001D1C9D">
      <w:pPr>
        <w:numPr>
          <w:ilvl w:val="1"/>
          <w:numId w:val="15"/>
        </w:numPr>
        <w:tabs>
          <w:tab w:val="left" w:pos="993"/>
        </w:tabs>
        <w:ind w:left="0" w:firstLine="567"/>
        <w:jc w:val="both"/>
        <w:rPr>
          <w:rFonts w:eastAsia="Calibri"/>
          <w:sz w:val="22"/>
          <w:szCs w:val="22"/>
        </w:rPr>
      </w:pPr>
      <w:r w:rsidRPr="00FA3509">
        <w:rPr>
          <w:rFonts w:eastAsia="Calibri"/>
          <w:bCs/>
          <w:sz w:val="22"/>
          <w:szCs w:val="22"/>
        </w:rPr>
        <w:t xml:space="preserve">Sutartyje taikomas Sutarties kainos apskaičiavimo būdas – </w:t>
      </w:r>
      <w:r w:rsidRPr="00FA3509">
        <w:rPr>
          <w:rFonts w:eastAsia="Calibri"/>
          <w:b/>
          <w:bCs/>
          <w:sz w:val="22"/>
          <w:szCs w:val="22"/>
        </w:rPr>
        <w:t>fiksuotas įkainis.</w:t>
      </w:r>
      <w:r w:rsidR="0036080E" w:rsidRPr="00F42777">
        <w:rPr>
          <w:rFonts w:eastAsia="Calibri"/>
          <w:bCs/>
          <w:sz w:val="22"/>
          <w:szCs w:val="22"/>
        </w:rPr>
        <w:t xml:space="preserve"> Į</w:t>
      </w:r>
      <w:r w:rsidR="00E351E7" w:rsidRPr="00F42777">
        <w:rPr>
          <w:rFonts w:eastAsia="Calibri"/>
          <w:bCs/>
          <w:sz w:val="22"/>
          <w:szCs w:val="22"/>
        </w:rPr>
        <w:t xml:space="preserve">kainiai nurodyti šios Sutarties 2 priede. </w:t>
      </w:r>
    </w:p>
    <w:p w14:paraId="6279CBFA" w14:textId="77777777" w:rsidR="00E351E7" w:rsidRPr="00F42777" w:rsidRDefault="00E351E7" w:rsidP="001D1C9D">
      <w:pPr>
        <w:numPr>
          <w:ilvl w:val="1"/>
          <w:numId w:val="15"/>
        </w:numPr>
        <w:tabs>
          <w:tab w:val="left" w:pos="993"/>
        </w:tabs>
        <w:ind w:left="0" w:firstLine="567"/>
        <w:jc w:val="both"/>
        <w:rPr>
          <w:rFonts w:eastAsia="Calibri"/>
          <w:bCs/>
          <w:sz w:val="22"/>
          <w:szCs w:val="22"/>
        </w:rPr>
      </w:pPr>
      <w:r w:rsidRPr="00F42777">
        <w:rPr>
          <w:rFonts w:eastAsia="Calibri"/>
          <w:bCs/>
          <w:sz w:val="22"/>
          <w:szCs w:val="22"/>
        </w:rPr>
        <w:t xml:space="preserve">Kaina / įkainis Sutarties galiojimo laikotarpiu nekeičiama (s), išskyrus: </w:t>
      </w:r>
    </w:p>
    <w:p w14:paraId="7593283C" w14:textId="77777777" w:rsidR="00E351E7" w:rsidRPr="00F42777" w:rsidRDefault="00E351E7" w:rsidP="001D1C9D">
      <w:pPr>
        <w:numPr>
          <w:ilvl w:val="2"/>
          <w:numId w:val="15"/>
        </w:numPr>
        <w:tabs>
          <w:tab w:val="left" w:pos="709"/>
          <w:tab w:val="left" w:pos="993"/>
        </w:tabs>
        <w:ind w:left="0" w:firstLine="567"/>
        <w:jc w:val="both"/>
        <w:rPr>
          <w:iCs/>
          <w:sz w:val="22"/>
          <w:szCs w:val="22"/>
        </w:rPr>
      </w:pPr>
      <w:r w:rsidRPr="00F42777">
        <w:rPr>
          <w:sz w:val="22"/>
          <w:szCs w:val="22"/>
        </w:rPr>
        <w:t xml:space="preserve">Padidėjus arba sumažėjus pridėtinės vertės mokesčio tarifui, įkainis su PVM atitinkamai didinama (s) arba mažinama (s): įkainis be PVM nesikeičia ir jam taikomas PVM sąskaitos - faktūros išrašymo metu galiojantis PVM tarifas. Kaina / įkainis atitinkamai perskaičiuojama (s) per 1 (vieną) darbo dieną po atitinkamo teisės akto paskelbimo „Teisės aktų registre“, tačiau jeigu pačiame teisės akte numatyta vėlesnė įsigaliojimo data, tokiu atveju per 1 (vieną) darbo dieną po atitinkamo teisės akto įsigaliojimo datos. </w:t>
      </w:r>
      <w:r w:rsidRPr="00F42777">
        <w:rPr>
          <w:iCs/>
          <w:sz w:val="22"/>
          <w:szCs w:val="22"/>
        </w:rPr>
        <w:t>Pridėtinės vertės mokestis mokamas vadovaujantis Lietuvos Respublikos pridėtinės vertės mokesčio įstatymu. Punktas taikomas, jeigu Paslaugų teikėjas pasiūlyme kainą nurodė su PVM.</w:t>
      </w:r>
    </w:p>
    <w:p w14:paraId="297B6DA6" w14:textId="77777777" w:rsidR="00E351E7" w:rsidRPr="00F42777" w:rsidRDefault="00E351E7" w:rsidP="001D1C9D">
      <w:pPr>
        <w:numPr>
          <w:ilvl w:val="2"/>
          <w:numId w:val="15"/>
        </w:numPr>
        <w:tabs>
          <w:tab w:val="left" w:pos="709"/>
          <w:tab w:val="left" w:pos="993"/>
        </w:tabs>
        <w:ind w:left="0" w:firstLine="567"/>
        <w:jc w:val="both"/>
        <w:rPr>
          <w:iCs/>
          <w:sz w:val="22"/>
          <w:szCs w:val="22"/>
        </w:rPr>
      </w:pPr>
      <w:r w:rsidRPr="00F42777">
        <w:rPr>
          <w:iCs/>
          <w:sz w:val="22"/>
          <w:szCs w:val="22"/>
        </w:rPr>
        <w:t>Užsakovas iki Paslaugų suteikimo gali atsisakyti bet kurios Paslaugos, nurodytos Sutarties 3.1 punkte, jeigu vykdant Sutartį atsirado aplinkybių, kurių nebuvo iš anksto galima numatyti, įskaitant, bet neapsiribojant:</w:t>
      </w:r>
    </w:p>
    <w:p w14:paraId="7F2A49D9" w14:textId="77777777" w:rsidR="00E351E7" w:rsidRPr="00F42777" w:rsidRDefault="00E351E7" w:rsidP="001D1C9D">
      <w:pPr>
        <w:numPr>
          <w:ilvl w:val="3"/>
          <w:numId w:val="15"/>
        </w:numPr>
        <w:tabs>
          <w:tab w:val="left" w:pos="851"/>
          <w:tab w:val="left" w:pos="993"/>
        </w:tabs>
        <w:ind w:left="0" w:firstLine="567"/>
        <w:jc w:val="both"/>
        <w:rPr>
          <w:iCs/>
          <w:sz w:val="22"/>
          <w:szCs w:val="22"/>
        </w:rPr>
      </w:pPr>
      <w:r w:rsidRPr="00F42777">
        <w:rPr>
          <w:iCs/>
          <w:sz w:val="22"/>
          <w:szCs w:val="22"/>
        </w:rPr>
        <w:t>atsisakomos Paslaugos tapo Užsakovui nebereikalingos;</w:t>
      </w:r>
    </w:p>
    <w:p w14:paraId="14601427" w14:textId="77777777" w:rsidR="00E351E7" w:rsidRPr="00F42777" w:rsidRDefault="00E351E7" w:rsidP="001D1C9D">
      <w:pPr>
        <w:numPr>
          <w:ilvl w:val="3"/>
          <w:numId w:val="15"/>
        </w:numPr>
        <w:tabs>
          <w:tab w:val="left" w:pos="851"/>
          <w:tab w:val="left" w:pos="993"/>
        </w:tabs>
        <w:ind w:left="0" w:firstLine="567"/>
        <w:jc w:val="both"/>
        <w:rPr>
          <w:iCs/>
          <w:sz w:val="22"/>
          <w:szCs w:val="22"/>
        </w:rPr>
      </w:pPr>
      <w:r w:rsidRPr="00F42777">
        <w:rPr>
          <w:iCs/>
          <w:sz w:val="22"/>
          <w:szCs w:val="22"/>
        </w:rPr>
        <w:t>nėra lėšų apmokėti;</w:t>
      </w:r>
    </w:p>
    <w:p w14:paraId="44F1DBA2" w14:textId="77777777" w:rsidR="00E351E7" w:rsidRPr="00F42777" w:rsidRDefault="00E351E7" w:rsidP="001D1C9D">
      <w:pPr>
        <w:numPr>
          <w:ilvl w:val="3"/>
          <w:numId w:val="15"/>
        </w:numPr>
        <w:tabs>
          <w:tab w:val="left" w:pos="851"/>
          <w:tab w:val="left" w:pos="993"/>
        </w:tabs>
        <w:ind w:left="0" w:firstLine="567"/>
        <w:jc w:val="both"/>
        <w:rPr>
          <w:iCs/>
          <w:sz w:val="22"/>
          <w:szCs w:val="22"/>
        </w:rPr>
      </w:pPr>
      <w:r w:rsidRPr="00F42777">
        <w:rPr>
          <w:iCs/>
          <w:sz w:val="22"/>
          <w:szCs w:val="22"/>
        </w:rPr>
        <w:t>valdžios institucijų veiksmai (naujų Lietuvos Respublikos įstatymų įsigaliojimą ir galiojančių Lietuvos Respublikos įstatymų panaikinimą arba pakeitimus, arba tokių Lietuvos Respublikos įstatymų teisinio ar oficialaus išaiškinimo, padaromo vyriausybinių institucijų ar teismo, ir turinčio įtakos Paslaugų teikėjo prievolių vykdymui, kt.);</w:t>
      </w:r>
    </w:p>
    <w:p w14:paraId="0D83A9ED" w14:textId="77777777" w:rsidR="00E351E7" w:rsidRPr="00F42777" w:rsidRDefault="00E351E7" w:rsidP="001D1C9D">
      <w:pPr>
        <w:numPr>
          <w:ilvl w:val="3"/>
          <w:numId w:val="15"/>
        </w:numPr>
        <w:tabs>
          <w:tab w:val="left" w:pos="851"/>
          <w:tab w:val="left" w:pos="993"/>
        </w:tabs>
        <w:ind w:left="0" w:firstLine="567"/>
        <w:jc w:val="both"/>
        <w:rPr>
          <w:iCs/>
          <w:sz w:val="22"/>
          <w:szCs w:val="22"/>
        </w:rPr>
      </w:pPr>
      <w:r w:rsidRPr="00F42777">
        <w:rPr>
          <w:iCs/>
          <w:sz w:val="22"/>
          <w:szCs w:val="22"/>
        </w:rPr>
        <w:t>kitos aplinkybės.</w:t>
      </w:r>
    </w:p>
    <w:p w14:paraId="0F1A94EF" w14:textId="77777777" w:rsidR="00E351E7" w:rsidRPr="00F42777" w:rsidRDefault="00E351E7" w:rsidP="001D1C9D">
      <w:pPr>
        <w:numPr>
          <w:ilvl w:val="2"/>
          <w:numId w:val="15"/>
        </w:numPr>
        <w:tabs>
          <w:tab w:val="left" w:pos="709"/>
          <w:tab w:val="left" w:pos="993"/>
        </w:tabs>
        <w:ind w:left="0" w:firstLine="567"/>
        <w:jc w:val="both"/>
        <w:rPr>
          <w:iCs/>
          <w:sz w:val="22"/>
          <w:szCs w:val="22"/>
        </w:rPr>
      </w:pPr>
      <w:r w:rsidRPr="00F42777">
        <w:rPr>
          <w:iCs/>
          <w:sz w:val="22"/>
          <w:szCs w:val="22"/>
        </w:rPr>
        <w:t>Atsisakomų Paslaugų kainos nustatymas:</w:t>
      </w:r>
    </w:p>
    <w:p w14:paraId="09D05245" w14:textId="77777777" w:rsidR="00E351E7" w:rsidRPr="00F42777" w:rsidRDefault="00E351E7" w:rsidP="001D1C9D">
      <w:pPr>
        <w:numPr>
          <w:ilvl w:val="3"/>
          <w:numId w:val="15"/>
        </w:numPr>
        <w:tabs>
          <w:tab w:val="left" w:pos="1418"/>
        </w:tabs>
        <w:ind w:left="0" w:firstLine="567"/>
        <w:jc w:val="both"/>
        <w:rPr>
          <w:iCs/>
          <w:sz w:val="22"/>
          <w:szCs w:val="22"/>
        </w:rPr>
      </w:pPr>
      <w:r w:rsidRPr="00F42777">
        <w:rPr>
          <w:iCs/>
          <w:sz w:val="22"/>
          <w:szCs w:val="22"/>
        </w:rPr>
        <w:t>Atsisakomų Paslaugų kaina nustatoma, vadovaujantis Sutarties 6.2 punktu;</w:t>
      </w:r>
    </w:p>
    <w:p w14:paraId="17F0D272" w14:textId="77777777" w:rsidR="00E351E7" w:rsidRPr="00F42777" w:rsidRDefault="00E351E7" w:rsidP="001D1C9D">
      <w:pPr>
        <w:numPr>
          <w:ilvl w:val="3"/>
          <w:numId w:val="15"/>
        </w:numPr>
        <w:tabs>
          <w:tab w:val="left" w:pos="1418"/>
        </w:tabs>
        <w:ind w:left="0" w:firstLine="567"/>
        <w:jc w:val="both"/>
        <w:rPr>
          <w:iCs/>
          <w:sz w:val="22"/>
          <w:szCs w:val="22"/>
        </w:rPr>
      </w:pPr>
      <w:r w:rsidRPr="00F42777">
        <w:rPr>
          <w:iCs/>
          <w:sz w:val="22"/>
          <w:szCs w:val="22"/>
        </w:rPr>
        <w:t>Paslaugų kainos</w:t>
      </w:r>
      <w:r w:rsidRPr="00F42777">
        <w:rPr>
          <w:sz w:val="22"/>
          <w:szCs w:val="22"/>
        </w:rPr>
        <w:t xml:space="preserve"> perskaičiavimas įforminamas Šalių rašytiniu susitarimu.</w:t>
      </w:r>
    </w:p>
    <w:p w14:paraId="0CC62DCB" w14:textId="77777777" w:rsidR="00E351E7" w:rsidRPr="00F42777" w:rsidRDefault="00E351E7" w:rsidP="001D1C9D">
      <w:pPr>
        <w:numPr>
          <w:ilvl w:val="1"/>
          <w:numId w:val="15"/>
        </w:numPr>
        <w:tabs>
          <w:tab w:val="left" w:pos="993"/>
        </w:tabs>
        <w:ind w:left="0" w:firstLine="567"/>
        <w:jc w:val="both"/>
        <w:rPr>
          <w:iCs/>
          <w:sz w:val="22"/>
          <w:szCs w:val="22"/>
        </w:rPr>
      </w:pPr>
      <w:r w:rsidRPr="00F42777">
        <w:rPr>
          <w:sz w:val="22"/>
          <w:szCs w:val="22"/>
        </w:rPr>
        <w:t xml:space="preserve">Pasikeitus kitiems mokesčiams, kaina / įkainis neperskaičiuojama (s). </w:t>
      </w:r>
      <w:r w:rsidRPr="00F42777">
        <w:rPr>
          <w:rFonts w:eastAsia="Calibri"/>
          <w:bCs/>
          <w:sz w:val="22"/>
          <w:szCs w:val="22"/>
        </w:rPr>
        <w:t xml:space="preserve">Kaina / įkainis pagal bendrą kainų lygio kitimą ar Paslaugų grupių kainų pokyčius perskaičiuojama (s) nebus. </w:t>
      </w:r>
    </w:p>
    <w:p w14:paraId="29D77813" w14:textId="77777777" w:rsidR="00E351E7" w:rsidRPr="00F42777" w:rsidRDefault="00E351E7" w:rsidP="001D1C9D">
      <w:pPr>
        <w:numPr>
          <w:ilvl w:val="1"/>
          <w:numId w:val="15"/>
        </w:numPr>
        <w:tabs>
          <w:tab w:val="left" w:pos="709"/>
          <w:tab w:val="left" w:pos="993"/>
        </w:tabs>
        <w:ind w:left="0" w:firstLine="567"/>
        <w:jc w:val="both"/>
        <w:rPr>
          <w:sz w:val="22"/>
          <w:szCs w:val="22"/>
        </w:rPr>
      </w:pPr>
      <w:r w:rsidRPr="00F42777">
        <w:rPr>
          <w:sz w:val="22"/>
          <w:szCs w:val="22"/>
        </w:rPr>
        <w:t>Į kainą / įkainį įeina visi mokesčiai ir visos kitos Paslaugų teikėjo tiesioginės ir netiesioginės išlaidos, apimančios viską, ko reikia visiškam ir tinkamam Sutarties įvykdymui, įskaitant, bet neapsiribojant:</w:t>
      </w:r>
    </w:p>
    <w:p w14:paraId="4A2634A3" w14:textId="77777777" w:rsidR="00E351E7" w:rsidRPr="00F42777" w:rsidRDefault="00E351E7" w:rsidP="001D1C9D">
      <w:pPr>
        <w:numPr>
          <w:ilvl w:val="2"/>
          <w:numId w:val="15"/>
        </w:numPr>
        <w:tabs>
          <w:tab w:val="left" w:pos="0"/>
          <w:tab w:val="left" w:pos="709"/>
          <w:tab w:val="left" w:pos="993"/>
        </w:tabs>
        <w:ind w:left="0" w:firstLine="567"/>
        <w:jc w:val="both"/>
        <w:rPr>
          <w:sz w:val="22"/>
          <w:szCs w:val="22"/>
        </w:rPr>
      </w:pPr>
      <w:r w:rsidRPr="00F42777">
        <w:rPr>
          <w:sz w:val="22"/>
          <w:szCs w:val="22"/>
        </w:rPr>
        <w:t>išlaidas, susijusias su Sutartyje ir Techninėje specifikacijoje numatytų įsipareigojimų vykdymu;</w:t>
      </w:r>
    </w:p>
    <w:p w14:paraId="36BE32D9" w14:textId="77777777" w:rsidR="00E351E7" w:rsidRPr="00F42777" w:rsidRDefault="00E351E7" w:rsidP="001D1C9D">
      <w:pPr>
        <w:numPr>
          <w:ilvl w:val="2"/>
          <w:numId w:val="15"/>
        </w:numPr>
        <w:tabs>
          <w:tab w:val="left" w:pos="0"/>
          <w:tab w:val="left" w:pos="709"/>
          <w:tab w:val="left" w:pos="993"/>
        </w:tabs>
        <w:ind w:left="0" w:firstLine="567"/>
        <w:jc w:val="both"/>
        <w:rPr>
          <w:sz w:val="22"/>
          <w:szCs w:val="22"/>
        </w:rPr>
      </w:pPr>
      <w:r w:rsidRPr="00F42777">
        <w:rPr>
          <w:sz w:val="22"/>
          <w:szCs w:val="22"/>
        </w:rPr>
        <w:t>visas su dokumentų, numatytų Techninėje specifikacijoje, rengimu, derinimu ir pateikimu susijusias išlaidas;</w:t>
      </w:r>
    </w:p>
    <w:p w14:paraId="39B17C4F" w14:textId="77777777" w:rsidR="00E351E7" w:rsidRPr="00F42777" w:rsidRDefault="00E351E7" w:rsidP="001D1C9D">
      <w:pPr>
        <w:numPr>
          <w:ilvl w:val="2"/>
          <w:numId w:val="15"/>
        </w:numPr>
        <w:tabs>
          <w:tab w:val="left" w:pos="0"/>
          <w:tab w:val="left" w:pos="709"/>
          <w:tab w:val="left" w:pos="993"/>
        </w:tabs>
        <w:ind w:left="0" w:firstLine="567"/>
        <w:jc w:val="both"/>
        <w:rPr>
          <w:sz w:val="22"/>
          <w:szCs w:val="22"/>
        </w:rPr>
      </w:pPr>
      <w:r w:rsidRPr="00F42777">
        <w:rPr>
          <w:sz w:val="22"/>
          <w:szCs w:val="22"/>
        </w:rPr>
        <w:t>šios Sutarties sudarymo ir vykdymo išlaidas;</w:t>
      </w:r>
    </w:p>
    <w:p w14:paraId="68FAB57E" w14:textId="7F005358" w:rsidR="00E351E7" w:rsidRPr="00F42777" w:rsidRDefault="00E351E7" w:rsidP="001D1C9D">
      <w:pPr>
        <w:numPr>
          <w:ilvl w:val="2"/>
          <w:numId w:val="15"/>
        </w:numPr>
        <w:tabs>
          <w:tab w:val="left" w:pos="0"/>
          <w:tab w:val="left" w:pos="709"/>
          <w:tab w:val="left" w:pos="993"/>
        </w:tabs>
        <w:ind w:left="0" w:firstLine="567"/>
        <w:jc w:val="both"/>
        <w:rPr>
          <w:b/>
          <w:sz w:val="22"/>
          <w:szCs w:val="22"/>
        </w:rPr>
      </w:pPr>
      <w:r w:rsidRPr="00F42777">
        <w:rPr>
          <w:sz w:val="22"/>
          <w:szCs w:val="22"/>
        </w:rPr>
        <w:t>kitas su Paslau</w:t>
      </w:r>
      <w:r w:rsidR="00CD09CE" w:rsidRPr="00F42777">
        <w:rPr>
          <w:sz w:val="22"/>
          <w:szCs w:val="22"/>
        </w:rPr>
        <w:t>gų teikimu susijusias išlaidas.</w:t>
      </w:r>
    </w:p>
    <w:p w14:paraId="0DBA8B46" w14:textId="77777777" w:rsidR="002D0BD3" w:rsidRPr="00756B69" w:rsidRDefault="00E351E7" w:rsidP="001D1C9D">
      <w:pPr>
        <w:numPr>
          <w:ilvl w:val="1"/>
          <w:numId w:val="15"/>
        </w:numPr>
        <w:tabs>
          <w:tab w:val="left" w:pos="993"/>
        </w:tabs>
        <w:ind w:left="0" w:firstLine="567"/>
        <w:jc w:val="both"/>
        <w:rPr>
          <w:bCs/>
          <w:sz w:val="22"/>
          <w:szCs w:val="22"/>
        </w:rPr>
      </w:pPr>
      <w:r w:rsidRPr="00756B69">
        <w:rPr>
          <w:b/>
          <w:i/>
          <w:sz w:val="22"/>
          <w:szCs w:val="22"/>
        </w:rPr>
        <w:t>Apmokėjimo sąlygos ir terminai:</w:t>
      </w:r>
      <w:r w:rsidRPr="00756B69">
        <w:rPr>
          <w:bCs/>
          <w:i/>
          <w:sz w:val="22"/>
          <w:szCs w:val="22"/>
        </w:rPr>
        <w:t xml:space="preserve"> </w:t>
      </w:r>
    </w:p>
    <w:p w14:paraId="4EE858C9" w14:textId="10DE88B1" w:rsidR="00FA3509" w:rsidRPr="00803ABA" w:rsidRDefault="00F603F9" w:rsidP="00FA3509">
      <w:pPr>
        <w:widowControl w:val="0"/>
        <w:numPr>
          <w:ilvl w:val="2"/>
          <w:numId w:val="15"/>
        </w:numPr>
        <w:tabs>
          <w:tab w:val="left" w:pos="709"/>
          <w:tab w:val="left" w:pos="993"/>
          <w:tab w:val="left" w:pos="1418"/>
        </w:tabs>
        <w:ind w:left="0" w:firstLine="567"/>
        <w:jc w:val="both"/>
        <w:rPr>
          <w:rFonts w:eastAsia="Times New Roman"/>
          <w:color w:val="auto"/>
          <w:sz w:val="22"/>
          <w:szCs w:val="22"/>
          <w:lang w:eastAsia="lt-LT"/>
        </w:rPr>
      </w:pPr>
      <w:r w:rsidRPr="00F603F9">
        <w:rPr>
          <w:rFonts w:eastAsia="Batang"/>
          <w:bCs/>
          <w:iCs/>
          <w:color w:val="auto"/>
          <w:sz w:val="22"/>
          <w:szCs w:val="22"/>
          <w:lang w:eastAsia="ko-KR"/>
        </w:rPr>
        <w:t>Užsakovas Paslaugų teikėjui sumoka už kiekvieną faktiškai suteiktas mokymų paslaugas per 30 (trisdešimt) kalendorinių dienų nuo Paslaugų perdavimo – priėmimo akto pasirašymo tarp Šalių ir teisingos sąskaitos - faktūros už suteiktas paslaugas pateikimo Užsakovui dienos</w:t>
      </w:r>
      <w:r w:rsidRPr="00F603F9">
        <w:rPr>
          <w:rFonts w:eastAsia="Batang"/>
          <w:bCs/>
          <w:iCs/>
          <w:color w:val="auto"/>
          <w:sz w:val="22"/>
          <w:szCs w:val="22"/>
          <w:vertAlign w:val="superscript"/>
          <w:lang w:eastAsia="ko-KR"/>
        </w:rPr>
        <w:footnoteReference w:id="1"/>
      </w:r>
      <w:r>
        <w:rPr>
          <w:rFonts w:eastAsia="Times New Roman"/>
          <w:color w:val="auto"/>
          <w:sz w:val="22"/>
          <w:szCs w:val="22"/>
          <w:lang w:eastAsia="lt-LT"/>
        </w:rPr>
        <w:t>.</w:t>
      </w:r>
      <w:r w:rsidR="00FA3509" w:rsidRPr="00803ABA">
        <w:rPr>
          <w:rFonts w:eastAsia="Times New Roman"/>
          <w:sz w:val="22"/>
          <w:szCs w:val="22"/>
          <w:lang w:eastAsia="lt-LT"/>
        </w:rPr>
        <w:t xml:space="preserve"> </w:t>
      </w:r>
    </w:p>
    <w:p w14:paraId="42A2E818" w14:textId="77777777" w:rsidR="00FA3509" w:rsidRPr="00803ABA" w:rsidRDefault="00FA3509" w:rsidP="00FA3509">
      <w:pPr>
        <w:widowControl w:val="0"/>
        <w:numPr>
          <w:ilvl w:val="2"/>
          <w:numId w:val="15"/>
        </w:numPr>
        <w:tabs>
          <w:tab w:val="left" w:pos="720"/>
          <w:tab w:val="left" w:pos="993"/>
          <w:tab w:val="left" w:pos="1418"/>
        </w:tabs>
        <w:ind w:left="0" w:firstLine="567"/>
        <w:jc w:val="both"/>
        <w:rPr>
          <w:rFonts w:eastAsia="Times New Roman"/>
          <w:color w:val="auto"/>
          <w:sz w:val="22"/>
          <w:szCs w:val="22"/>
          <w:lang w:eastAsia="lt-LT"/>
        </w:rPr>
      </w:pPr>
      <w:bookmarkStart w:id="1" w:name="_heading=h.3znysh7" w:colFirst="0" w:colLast="0"/>
      <w:bookmarkEnd w:id="1"/>
      <w:r w:rsidRPr="00803ABA">
        <w:rPr>
          <w:rFonts w:eastAsia="Times New Roman"/>
          <w:color w:val="auto"/>
          <w:sz w:val="22"/>
          <w:szCs w:val="22"/>
          <w:lang w:eastAsia="lt-LT"/>
        </w:rPr>
        <w:t>Mokėjimai atliekami Lietuvos Respublikos nacionaline valiuta.</w:t>
      </w:r>
    </w:p>
    <w:p w14:paraId="7EAEA8B9" w14:textId="77777777" w:rsidR="00FA3509" w:rsidRPr="00803ABA" w:rsidRDefault="00FA3509" w:rsidP="00FA3509">
      <w:pPr>
        <w:widowControl w:val="0"/>
        <w:numPr>
          <w:ilvl w:val="2"/>
          <w:numId w:val="15"/>
        </w:numPr>
        <w:tabs>
          <w:tab w:val="left" w:pos="720"/>
          <w:tab w:val="left" w:pos="993"/>
          <w:tab w:val="left" w:pos="1418"/>
        </w:tabs>
        <w:ind w:left="0" w:firstLine="567"/>
        <w:jc w:val="both"/>
        <w:rPr>
          <w:rFonts w:eastAsia="Times New Roman"/>
          <w:color w:val="auto"/>
          <w:sz w:val="22"/>
          <w:szCs w:val="22"/>
          <w:lang w:eastAsia="lt-LT"/>
        </w:rPr>
      </w:pPr>
      <w:r w:rsidRPr="00803ABA">
        <w:rPr>
          <w:rFonts w:eastAsia="Times New Roman"/>
          <w:color w:val="auto"/>
          <w:sz w:val="22"/>
          <w:szCs w:val="22"/>
          <w:lang w:eastAsia="lt-LT"/>
        </w:rPr>
        <w:t xml:space="preserve">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22 straipsnio 12 dalyje nustatytus atvejus ir atvejus, kai pirkimo sutartys sudaromos žodžiu. Šiame straipsnyje elektroninė sąskaita faktūra suprantama kaip sąskaita faktūra, išrašyta, perduota ir gauta tokiu </w:t>
      </w:r>
      <w:r w:rsidRPr="00803ABA">
        <w:rPr>
          <w:rFonts w:eastAsia="Times New Roman"/>
          <w:color w:val="auto"/>
          <w:sz w:val="22"/>
          <w:szCs w:val="22"/>
          <w:lang w:eastAsia="lt-LT"/>
        </w:rPr>
        <w:lastRenderedPageBreak/>
        <w:t>elektroniniu formatu, kuris sudaro galimybę ją apdoroti automatiniu ir elektroniniu būdu.</w:t>
      </w:r>
    </w:p>
    <w:p w14:paraId="250CBB95" w14:textId="2B6FC0A3" w:rsidR="00E351E7" w:rsidRDefault="00E351E7" w:rsidP="00A844C7">
      <w:pPr>
        <w:tabs>
          <w:tab w:val="left" w:pos="0"/>
          <w:tab w:val="left" w:pos="709"/>
          <w:tab w:val="left" w:pos="993"/>
        </w:tabs>
        <w:ind w:left="567"/>
        <w:contextualSpacing/>
        <w:jc w:val="both"/>
        <w:rPr>
          <w:iCs/>
          <w:sz w:val="22"/>
          <w:szCs w:val="22"/>
        </w:rPr>
      </w:pPr>
    </w:p>
    <w:p w14:paraId="793DF7B1" w14:textId="77777777" w:rsidR="00C6072A" w:rsidRPr="00F42777" w:rsidRDefault="00C6072A" w:rsidP="00A844C7">
      <w:pPr>
        <w:tabs>
          <w:tab w:val="left" w:pos="0"/>
          <w:tab w:val="left" w:pos="709"/>
          <w:tab w:val="left" w:pos="993"/>
        </w:tabs>
        <w:ind w:left="567"/>
        <w:contextualSpacing/>
        <w:jc w:val="both"/>
        <w:rPr>
          <w:iCs/>
          <w:sz w:val="22"/>
          <w:szCs w:val="22"/>
        </w:rPr>
      </w:pPr>
    </w:p>
    <w:p w14:paraId="7485043D" w14:textId="774F9710"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 xml:space="preserve">7. </w:t>
      </w:r>
      <w:r w:rsidRPr="00F42777">
        <w:rPr>
          <w:b/>
          <w:bCs/>
          <w:iCs/>
          <w:sz w:val="22"/>
          <w:szCs w:val="22"/>
        </w:rPr>
        <w:t>Atlikimo terminai ir perdavimo tvarka</w:t>
      </w:r>
    </w:p>
    <w:p w14:paraId="2E009272" w14:textId="76BFEF0C" w:rsidR="00E351E7" w:rsidRPr="00F42777" w:rsidRDefault="00E351E7" w:rsidP="00E351E7">
      <w:pPr>
        <w:ind w:firstLine="567"/>
        <w:jc w:val="both"/>
        <w:rPr>
          <w:iCs/>
          <w:sz w:val="22"/>
          <w:szCs w:val="22"/>
        </w:rPr>
      </w:pPr>
      <w:r w:rsidRPr="00F42777">
        <w:rPr>
          <w:iCs/>
          <w:sz w:val="22"/>
          <w:szCs w:val="22"/>
        </w:rPr>
        <w:t xml:space="preserve">7.1. Paslaugų teikimo pradžia </w:t>
      </w:r>
      <w:r w:rsidR="00D73A3F" w:rsidRPr="00F42777">
        <w:rPr>
          <w:iCs/>
          <w:sz w:val="22"/>
          <w:szCs w:val="22"/>
        </w:rPr>
        <w:t>– Sutarties įsigaliojimo diena.</w:t>
      </w:r>
    </w:p>
    <w:p w14:paraId="66FEE3AC" w14:textId="77777777" w:rsidR="00E351E7" w:rsidRPr="00F42777" w:rsidRDefault="00E351E7" w:rsidP="00E351E7">
      <w:pPr>
        <w:ind w:firstLine="567"/>
        <w:jc w:val="both"/>
        <w:rPr>
          <w:iCs/>
          <w:sz w:val="22"/>
          <w:szCs w:val="22"/>
        </w:rPr>
      </w:pPr>
      <w:r w:rsidRPr="00F42777">
        <w:rPr>
          <w:iCs/>
          <w:sz w:val="22"/>
          <w:szCs w:val="22"/>
        </w:rPr>
        <w:t>7.2. Šalys susitaria, kad šios Sutarties 3.1 punkte nurodytas Paslaugas Paslaugų teikėjas suteiks tokia tvarka:</w:t>
      </w:r>
    </w:p>
    <w:p w14:paraId="0FE183ED" w14:textId="697E3557" w:rsidR="00FF48F6" w:rsidRPr="00A94B30" w:rsidRDefault="00E351E7" w:rsidP="00FF48F6">
      <w:pPr>
        <w:ind w:firstLine="567"/>
        <w:jc w:val="both"/>
        <w:rPr>
          <w:iCs/>
          <w:sz w:val="22"/>
          <w:szCs w:val="22"/>
        </w:rPr>
      </w:pPr>
      <w:r w:rsidRPr="00F42777">
        <w:rPr>
          <w:iCs/>
          <w:sz w:val="22"/>
          <w:szCs w:val="22"/>
        </w:rPr>
        <w:t xml:space="preserve">7.2.1. </w:t>
      </w:r>
      <w:r w:rsidR="00B756A7">
        <w:rPr>
          <w:sz w:val="22"/>
          <w:szCs w:val="22"/>
        </w:rPr>
        <w:t>Kiekvienos paslaugos</w:t>
      </w:r>
      <w:r w:rsidRPr="00F42777">
        <w:rPr>
          <w:sz w:val="22"/>
          <w:szCs w:val="22"/>
        </w:rPr>
        <w:t xml:space="preserve"> pabaigimu laikoma pas</w:t>
      </w:r>
      <w:r w:rsidR="00350122" w:rsidRPr="00F42777">
        <w:rPr>
          <w:sz w:val="22"/>
          <w:szCs w:val="22"/>
        </w:rPr>
        <w:t>laugų priėmimo-perdavimo akto,</w:t>
      </w:r>
      <w:r w:rsidRPr="00F42777">
        <w:rPr>
          <w:sz w:val="22"/>
          <w:szCs w:val="22"/>
        </w:rPr>
        <w:t xml:space="preserve"> </w:t>
      </w:r>
      <w:r w:rsidR="00B756A7">
        <w:rPr>
          <w:sz w:val="22"/>
          <w:szCs w:val="22"/>
        </w:rPr>
        <w:t xml:space="preserve">ataskaitos ir </w:t>
      </w:r>
      <w:r w:rsidRPr="00F42777">
        <w:rPr>
          <w:sz w:val="22"/>
          <w:szCs w:val="22"/>
        </w:rPr>
        <w:t xml:space="preserve">sąskaitos </w:t>
      </w:r>
      <w:r w:rsidR="00350122" w:rsidRPr="00A94B30">
        <w:rPr>
          <w:sz w:val="22"/>
          <w:szCs w:val="22"/>
        </w:rPr>
        <w:t>–</w:t>
      </w:r>
      <w:r w:rsidRPr="00A94B30">
        <w:rPr>
          <w:sz w:val="22"/>
          <w:szCs w:val="22"/>
        </w:rPr>
        <w:t xml:space="preserve"> faktūros</w:t>
      </w:r>
      <w:r w:rsidR="00B756A7" w:rsidRPr="00A94B30">
        <w:rPr>
          <w:sz w:val="22"/>
          <w:szCs w:val="22"/>
        </w:rPr>
        <w:t xml:space="preserve"> </w:t>
      </w:r>
      <w:r w:rsidRPr="00A94B30">
        <w:rPr>
          <w:sz w:val="22"/>
          <w:szCs w:val="22"/>
        </w:rPr>
        <w:t xml:space="preserve">pateikimo </w:t>
      </w:r>
      <w:r w:rsidR="00A64D85" w:rsidRPr="00A94B30">
        <w:rPr>
          <w:sz w:val="22"/>
          <w:szCs w:val="22"/>
        </w:rPr>
        <w:t xml:space="preserve">už suteiktas Paslaugas </w:t>
      </w:r>
      <w:r w:rsidRPr="00A94B30">
        <w:rPr>
          <w:sz w:val="22"/>
          <w:szCs w:val="22"/>
        </w:rPr>
        <w:t>Užsakovui diena;</w:t>
      </w:r>
    </w:p>
    <w:p w14:paraId="6D81B54B" w14:textId="1DD1193B" w:rsidR="00A844C7" w:rsidRPr="00A94B30" w:rsidRDefault="00FA3509" w:rsidP="008F682A">
      <w:pPr>
        <w:pStyle w:val="Sraopastraipa"/>
        <w:tabs>
          <w:tab w:val="left" w:pos="993"/>
        </w:tabs>
        <w:ind w:left="0" w:firstLine="567"/>
        <w:jc w:val="both"/>
        <w:rPr>
          <w:rFonts w:eastAsia="ヒラギノ角ゴ Pro W3"/>
          <w:bCs/>
          <w:color w:val="000000"/>
          <w:sz w:val="22"/>
          <w:szCs w:val="22"/>
        </w:rPr>
      </w:pPr>
      <w:r w:rsidRPr="00A94B30">
        <w:rPr>
          <w:rFonts w:eastAsia="ヒラギノ角ゴ Pro W3"/>
          <w:bCs/>
          <w:color w:val="000000"/>
          <w:sz w:val="22"/>
          <w:szCs w:val="22"/>
        </w:rPr>
        <w:t>7.2.2</w:t>
      </w:r>
      <w:r w:rsidR="00FF48F6" w:rsidRPr="00A94B30">
        <w:rPr>
          <w:rFonts w:eastAsia="ヒラギノ角ゴ Pro W3"/>
          <w:bCs/>
          <w:color w:val="000000"/>
          <w:sz w:val="22"/>
          <w:szCs w:val="22"/>
        </w:rPr>
        <w:t xml:space="preserve">. </w:t>
      </w:r>
      <w:r w:rsidR="00F603F9" w:rsidRPr="00A94B30">
        <w:rPr>
          <w:b/>
          <w:i/>
          <w:sz w:val="22"/>
          <w:szCs w:val="22"/>
        </w:rPr>
        <w:t>Paslaugų teikimo terminai:</w:t>
      </w:r>
      <w:r w:rsidR="00F603F9" w:rsidRPr="00A94B30">
        <w:rPr>
          <w:i/>
          <w:sz w:val="22"/>
          <w:szCs w:val="22"/>
        </w:rPr>
        <w:t xml:space="preserve"> </w:t>
      </w:r>
      <w:r w:rsidR="00F603F9" w:rsidRPr="00A94B30">
        <w:rPr>
          <w:sz w:val="22"/>
          <w:szCs w:val="22"/>
        </w:rPr>
        <w:t>iki 2021 m. gruodžio 10 d. Paslaugų teikimo terminas abiejų šalių susitarimu gali būti pratęstas 1 (vieną) kartą, bet ne ilgiau kaip 20 (dvidešimt) kalendorinių dienų laikotarpiui.</w:t>
      </w:r>
    </w:p>
    <w:p w14:paraId="6B5EDFF6" w14:textId="36DE7D02" w:rsidR="00FA3509" w:rsidRPr="00A94B30" w:rsidRDefault="00FA3509" w:rsidP="00FA3509">
      <w:pPr>
        <w:widowControl w:val="0"/>
        <w:tabs>
          <w:tab w:val="left" w:pos="720"/>
        </w:tabs>
        <w:ind w:firstLine="567"/>
        <w:jc w:val="both"/>
        <w:rPr>
          <w:rFonts w:eastAsia="Times New Roman"/>
          <w:color w:val="auto"/>
          <w:sz w:val="22"/>
          <w:szCs w:val="22"/>
          <w:lang w:eastAsia="lt-LT"/>
        </w:rPr>
      </w:pPr>
      <w:r w:rsidRPr="00A94B30">
        <w:rPr>
          <w:rFonts w:eastAsia="Times New Roman"/>
          <w:bCs/>
          <w:color w:val="auto"/>
          <w:sz w:val="22"/>
          <w:szCs w:val="22"/>
          <w:lang w:eastAsia="lt-LT"/>
        </w:rPr>
        <w:t xml:space="preserve">7.2.3. </w:t>
      </w:r>
      <w:r w:rsidR="00F603F9" w:rsidRPr="00A94B30">
        <w:rPr>
          <w:rFonts w:eastAsia="Times New Roman"/>
          <w:bCs/>
          <w:color w:val="auto"/>
          <w:sz w:val="22"/>
          <w:szCs w:val="22"/>
          <w:lang w:eastAsia="lt-LT"/>
        </w:rPr>
        <w:t>Perkančioji organizacija apie numatomo įvykti mokymo datą informuoja Paslaugų teikėją likus ne mažiau kaip 10 (dešimt) kalendorinių dienų iki mokymo pradžios.</w:t>
      </w:r>
    </w:p>
    <w:p w14:paraId="03FB9871" w14:textId="6A268D6E" w:rsidR="005107F4" w:rsidRPr="00A94B30" w:rsidRDefault="0037509E" w:rsidP="005107F4">
      <w:pPr>
        <w:ind w:firstLine="567"/>
        <w:jc w:val="both"/>
        <w:rPr>
          <w:iCs/>
          <w:sz w:val="22"/>
          <w:szCs w:val="22"/>
        </w:rPr>
      </w:pPr>
      <w:r w:rsidRPr="00A94B30">
        <w:rPr>
          <w:iCs/>
          <w:sz w:val="22"/>
          <w:szCs w:val="22"/>
        </w:rPr>
        <w:t>7.3</w:t>
      </w:r>
      <w:r w:rsidR="005107F4" w:rsidRPr="00A94B30">
        <w:rPr>
          <w:iCs/>
          <w:sz w:val="22"/>
          <w:szCs w:val="22"/>
        </w:rPr>
        <w:t xml:space="preserve">. Paslaugų teikimo termino pratęsimas galimas esant šioms aplinkybėms (bet kuriai ar kelioms), įskaitant, bet neapsiribojant: </w:t>
      </w:r>
    </w:p>
    <w:p w14:paraId="6613D85A" w14:textId="197A1FB0" w:rsidR="005107F4" w:rsidRPr="00A94B30" w:rsidRDefault="005107F4" w:rsidP="005107F4">
      <w:pPr>
        <w:tabs>
          <w:tab w:val="left" w:pos="709"/>
        </w:tabs>
        <w:ind w:firstLine="567"/>
        <w:jc w:val="both"/>
        <w:rPr>
          <w:iCs/>
          <w:sz w:val="22"/>
          <w:szCs w:val="22"/>
        </w:rPr>
      </w:pPr>
      <w:r w:rsidRPr="00A94B30">
        <w:rPr>
          <w:iCs/>
          <w:sz w:val="22"/>
          <w:szCs w:val="22"/>
        </w:rPr>
        <w:t>7.3.1. atsiradus poreikiui paslaugas perkelti vėlesniam laikui (Užsakovo iniciatyva);</w:t>
      </w:r>
    </w:p>
    <w:p w14:paraId="225FE278" w14:textId="77777777" w:rsidR="005107F4" w:rsidRPr="00A94B30" w:rsidRDefault="005107F4" w:rsidP="005107F4">
      <w:pPr>
        <w:tabs>
          <w:tab w:val="left" w:pos="709"/>
        </w:tabs>
        <w:ind w:firstLine="567"/>
        <w:jc w:val="both"/>
        <w:rPr>
          <w:iCs/>
          <w:sz w:val="22"/>
          <w:szCs w:val="22"/>
        </w:rPr>
      </w:pPr>
      <w:r w:rsidRPr="00A94B30">
        <w:rPr>
          <w:iCs/>
          <w:sz w:val="22"/>
          <w:szCs w:val="22"/>
        </w:rPr>
        <w:t>7.3.2. dėl valstybės institucijų pareigūnų veikimo/neveikimo, kuris tiesiogiai turi įtakos šios Sutarties vykdymui;</w:t>
      </w:r>
    </w:p>
    <w:p w14:paraId="68E9E25B" w14:textId="73E184FC" w:rsidR="005107F4" w:rsidRPr="00A94B30" w:rsidRDefault="005107F4" w:rsidP="005107F4">
      <w:pPr>
        <w:tabs>
          <w:tab w:val="left" w:pos="709"/>
        </w:tabs>
        <w:ind w:firstLine="567"/>
        <w:jc w:val="both"/>
        <w:rPr>
          <w:iCs/>
          <w:sz w:val="22"/>
          <w:szCs w:val="22"/>
        </w:rPr>
      </w:pPr>
      <w:r w:rsidRPr="00A94B30">
        <w:rPr>
          <w:iCs/>
          <w:sz w:val="22"/>
          <w:szCs w:val="22"/>
        </w:rPr>
        <w:t>7.3.</w:t>
      </w:r>
      <w:r w:rsidR="00574752" w:rsidRPr="00A94B30">
        <w:rPr>
          <w:iCs/>
          <w:sz w:val="22"/>
          <w:szCs w:val="22"/>
        </w:rPr>
        <w:t>3</w:t>
      </w:r>
      <w:r w:rsidRPr="00A94B30">
        <w:rPr>
          <w:iCs/>
          <w:sz w:val="22"/>
          <w:szCs w:val="22"/>
        </w:rPr>
        <w:t xml:space="preserve">. kai Užsakovas nevykdo savo įsipareigojimų pagal Sutartį ir todėl Paslaugų teikėjas negali teikti Paslaugų; </w:t>
      </w:r>
    </w:p>
    <w:p w14:paraId="6F9DA236" w14:textId="1E75EBFE" w:rsidR="005107F4" w:rsidRPr="00A94B30" w:rsidRDefault="005107F4" w:rsidP="005107F4">
      <w:pPr>
        <w:tabs>
          <w:tab w:val="left" w:pos="709"/>
        </w:tabs>
        <w:ind w:firstLine="567"/>
        <w:jc w:val="both"/>
        <w:rPr>
          <w:iCs/>
          <w:sz w:val="22"/>
          <w:szCs w:val="22"/>
        </w:rPr>
      </w:pPr>
      <w:r w:rsidRPr="00A94B30">
        <w:rPr>
          <w:iCs/>
          <w:sz w:val="22"/>
          <w:szCs w:val="22"/>
        </w:rPr>
        <w:t>7.3.</w:t>
      </w:r>
      <w:r w:rsidR="00574752" w:rsidRPr="00A94B30">
        <w:rPr>
          <w:iCs/>
          <w:sz w:val="22"/>
          <w:szCs w:val="22"/>
        </w:rPr>
        <w:t>4</w:t>
      </w:r>
      <w:r w:rsidRPr="00A94B30">
        <w:rPr>
          <w:iCs/>
          <w:sz w:val="22"/>
          <w:szCs w:val="22"/>
        </w:rPr>
        <w:t>. dėl teisės aktų, kurie turi įtakos šios Sutarties vykdymui, pasikeitimo, panaikinimo, naujų teisės aktų įsigaliojimo;</w:t>
      </w:r>
    </w:p>
    <w:p w14:paraId="7DEE59EF" w14:textId="74A5D837" w:rsidR="003B7FFE" w:rsidRPr="00A94B30" w:rsidRDefault="005107F4" w:rsidP="005107F4">
      <w:pPr>
        <w:tabs>
          <w:tab w:val="left" w:pos="709"/>
        </w:tabs>
        <w:ind w:firstLine="567"/>
        <w:jc w:val="both"/>
        <w:rPr>
          <w:iCs/>
          <w:sz w:val="22"/>
          <w:szCs w:val="22"/>
        </w:rPr>
      </w:pPr>
      <w:r w:rsidRPr="00A94B30">
        <w:rPr>
          <w:iCs/>
          <w:sz w:val="22"/>
          <w:szCs w:val="22"/>
        </w:rPr>
        <w:t xml:space="preserve">7.3.6. </w:t>
      </w:r>
      <w:r w:rsidR="003B7FFE" w:rsidRPr="00A94B30">
        <w:rPr>
          <w:iCs/>
          <w:sz w:val="22"/>
          <w:szCs w:val="22"/>
        </w:rPr>
        <w:t xml:space="preserve">jei per </w:t>
      </w:r>
      <w:r w:rsidR="00CD13EB" w:rsidRPr="00A94B30">
        <w:rPr>
          <w:iCs/>
          <w:sz w:val="22"/>
          <w:szCs w:val="22"/>
        </w:rPr>
        <w:t xml:space="preserve">nustatytą Paslaugų teikimo terminą </w:t>
      </w:r>
      <w:r w:rsidR="003B7FFE" w:rsidRPr="00A94B30">
        <w:rPr>
          <w:iCs/>
          <w:sz w:val="22"/>
          <w:szCs w:val="22"/>
        </w:rPr>
        <w:t xml:space="preserve">Užsakovas neišperka </w:t>
      </w:r>
      <w:r w:rsidR="00CD13EB" w:rsidRPr="00A94B30">
        <w:rPr>
          <w:iCs/>
          <w:sz w:val="22"/>
          <w:szCs w:val="22"/>
        </w:rPr>
        <w:t xml:space="preserve">visos </w:t>
      </w:r>
      <w:r w:rsidR="003B7FFE" w:rsidRPr="00A94B30">
        <w:rPr>
          <w:iCs/>
          <w:sz w:val="22"/>
          <w:szCs w:val="22"/>
        </w:rPr>
        <w:t>Paslaugų apimties</w:t>
      </w:r>
      <w:r w:rsidR="00CD13EB" w:rsidRPr="00A94B30">
        <w:rPr>
          <w:iCs/>
          <w:sz w:val="22"/>
          <w:szCs w:val="22"/>
        </w:rPr>
        <w:t xml:space="preserve"> nurodytos Sutarties 1 ir 2 prieduose;</w:t>
      </w:r>
    </w:p>
    <w:p w14:paraId="0D64D3B4" w14:textId="7F96B5E6" w:rsidR="005107F4" w:rsidRPr="00A94B30" w:rsidRDefault="003B7FFE" w:rsidP="005107F4">
      <w:pPr>
        <w:tabs>
          <w:tab w:val="left" w:pos="709"/>
        </w:tabs>
        <w:ind w:firstLine="567"/>
        <w:jc w:val="both"/>
        <w:rPr>
          <w:iCs/>
          <w:sz w:val="22"/>
          <w:szCs w:val="22"/>
        </w:rPr>
      </w:pPr>
      <w:r w:rsidRPr="00A94B30">
        <w:rPr>
          <w:iCs/>
          <w:sz w:val="22"/>
          <w:szCs w:val="22"/>
        </w:rPr>
        <w:t xml:space="preserve">7.3.7. </w:t>
      </w:r>
      <w:r w:rsidR="005107F4" w:rsidRPr="00A94B30">
        <w:rPr>
          <w:iCs/>
          <w:sz w:val="22"/>
          <w:szCs w:val="22"/>
        </w:rPr>
        <w:t>kitos aplinkybės.</w:t>
      </w:r>
    </w:p>
    <w:p w14:paraId="701A4B06" w14:textId="77777777" w:rsidR="005107F4" w:rsidRPr="00A94B30" w:rsidRDefault="005107F4" w:rsidP="005107F4">
      <w:pPr>
        <w:tabs>
          <w:tab w:val="left" w:pos="709"/>
        </w:tabs>
        <w:ind w:firstLine="567"/>
        <w:jc w:val="both"/>
        <w:rPr>
          <w:iCs/>
          <w:sz w:val="22"/>
          <w:szCs w:val="22"/>
        </w:rPr>
      </w:pPr>
      <w:r w:rsidRPr="00A94B30">
        <w:rPr>
          <w:iCs/>
          <w:sz w:val="22"/>
          <w:szCs w:val="22"/>
        </w:rPr>
        <w:t>7.4. Jei Paslaugų teikėjas nusprendžia turįs teisę į Paslaugų teikimo termino pratęsimą, jis turi apie tai raštu informuoti Užsakovą. Užsakovas, gavęs tokį raštą, ne vėliau kaip per 10 (dešimt) darbo dienų privalo išnagrinėti raštą bei priimti motyvuotą sprendimą, kurį raštu pateikia Paslaugų teikėjui. Šalims nesutarus dėl Sutarties sąlygų keitimo, sprendimo teisė priklauso Užsakovui. Šalims susitarus, turi būti sudaromas rašytinis Šalių susitarimas.</w:t>
      </w:r>
    </w:p>
    <w:p w14:paraId="3BBD0C95" w14:textId="77777777" w:rsidR="005107F4" w:rsidRPr="00A94B30" w:rsidRDefault="005107F4" w:rsidP="005107F4">
      <w:pPr>
        <w:tabs>
          <w:tab w:val="left" w:pos="709"/>
        </w:tabs>
        <w:ind w:firstLine="567"/>
        <w:jc w:val="both"/>
        <w:rPr>
          <w:iCs/>
          <w:sz w:val="22"/>
          <w:szCs w:val="22"/>
        </w:rPr>
      </w:pPr>
      <w:r w:rsidRPr="00A94B30">
        <w:rPr>
          <w:iCs/>
          <w:sz w:val="22"/>
          <w:szCs w:val="22"/>
        </w:rPr>
        <w:t>7.5. Jei Užsakovas nusprendžia turįs teisę į Paslaugų teikimo termino pratęsimą, jis turi apie tai raštu informuoti Paslaugų teikėją. Paslaugų teikėjas, gavęs tokį raštą, ne vėliau kaip per 10 (dešimt) darbo dienų privalo išnagrinėti raštą bei priimti motyvuotą sprendimą, kurį raštu pateikia Užsakovui. Šalims susitarus, turi būti sudaromas rašytinis Šalių susitarimas.</w:t>
      </w:r>
    </w:p>
    <w:p w14:paraId="7DD56E6E" w14:textId="77777777" w:rsidR="00F603F9" w:rsidRPr="00A94B30" w:rsidRDefault="005107F4" w:rsidP="00F603F9">
      <w:pPr>
        <w:tabs>
          <w:tab w:val="left" w:pos="709"/>
        </w:tabs>
        <w:ind w:firstLine="567"/>
        <w:jc w:val="both"/>
        <w:rPr>
          <w:bCs/>
          <w:i/>
          <w:iCs/>
          <w:sz w:val="22"/>
          <w:szCs w:val="22"/>
        </w:rPr>
      </w:pPr>
      <w:r w:rsidRPr="00A94B30">
        <w:rPr>
          <w:iCs/>
          <w:sz w:val="22"/>
          <w:szCs w:val="22"/>
        </w:rPr>
        <w:t xml:space="preserve">7.6. </w:t>
      </w:r>
      <w:r w:rsidR="00E351E7" w:rsidRPr="00A94B30">
        <w:rPr>
          <w:iCs/>
          <w:sz w:val="22"/>
          <w:szCs w:val="22"/>
        </w:rPr>
        <w:t>Paslaugų rezultato perdavimo tvarka:</w:t>
      </w:r>
    </w:p>
    <w:p w14:paraId="0E0CE79E" w14:textId="149A4854" w:rsidR="00F603F9" w:rsidRPr="00A94B30" w:rsidRDefault="005107F4" w:rsidP="00F603F9">
      <w:pPr>
        <w:tabs>
          <w:tab w:val="left" w:pos="709"/>
        </w:tabs>
        <w:ind w:firstLine="567"/>
        <w:jc w:val="both"/>
        <w:rPr>
          <w:bCs/>
          <w:i/>
          <w:iCs/>
          <w:sz w:val="22"/>
          <w:szCs w:val="22"/>
        </w:rPr>
      </w:pPr>
      <w:r w:rsidRPr="00A94B30">
        <w:rPr>
          <w:iCs/>
          <w:sz w:val="22"/>
          <w:szCs w:val="22"/>
        </w:rPr>
        <w:t>7.6</w:t>
      </w:r>
      <w:r w:rsidR="00E351E7" w:rsidRPr="00A94B30">
        <w:rPr>
          <w:iCs/>
          <w:sz w:val="22"/>
          <w:szCs w:val="22"/>
        </w:rPr>
        <w:t xml:space="preserve">.1. Paslaugų teikėjas </w:t>
      </w:r>
      <w:r w:rsidR="00D33EA0" w:rsidRPr="00A94B30">
        <w:rPr>
          <w:bCs/>
          <w:iCs/>
          <w:sz w:val="22"/>
          <w:szCs w:val="22"/>
        </w:rPr>
        <w:t xml:space="preserve">suteikęs </w:t>
      </w:r>
      <w:r w:rsidR="007A625D" w:rsidRPr="00A94B30">
        <w:rPr>
          <w:bCs/>
          <w:iCs/>
          <w:sz w:val="22"/>
          <w:szCs w:val="22"/>
        </w:rPr>
        <w:t>P</w:t>
      </w:r>
      <w:r w:rsidR="00D33EA0" w:rsidRPr="00A94B30">
        <w:rPr>
          <w:bCs/>
          <w:iCs/>
          <w:sz w:val="22"/>
          <w:szCs w:val="22"/>
        </w:rPr>
        <w:t xml:space="preserve">aslaugas </w:t>
      </w:r>
      <w:r w:rsidR="00E351E7" w:rsidRPr="00A94B30">
        <w:rPr>
          <w:iCs/>
          <w:sz w:val="22"/>
          <w:szCs w:val="22"/>
        </w:rPr>
        <w:t>su Pas</w:t>
      </w:r>
      <w:r w:rsidR="00681D2A" w:rsidRPr="00A94B30">
        <w:rPr>
          <w:iCs/>
          <w:sz w:val="22"/>
          <w:szCs w:val="22"/>
        </w:rPr>
        <w:t>laugų perdavimo – priėmimo aktu,</w:t>
      </w:r>
      <w:r w:rsidR="00E351E7" w:rsidRPr="00A94B30">
        <w:rPr>
          <w:iCs/>
          <w:sz w:val="22"/>
          <w:szCs w:val="22"/>
        </w:rPr>
        <w:t xml:space="preserve"> sąskaita - faktūra ar lygiaverčiu dokumentu kreipiasi į Užsakovą, Sutartyje nustatyta tvarka.</w:t>
      </w:r>
      <w:r w:rsidR="0061345F" w:rsidRPr="00A94B30">
        <w:rPr>
          <w:rFonts w:eastAsia="Calibri"/>
          <w:bCs/>
          <w:color w:val="auto"/>
          <w:sz w:val="22"/>
          <w:szCs w:val="22"/>
          <w:lang w:eastAsia="lt-LT"/>
        </w:rPr>
        <w:t xml:space="preserve"> </w:t>
      </w:r>
      <w:r w:rsidR="00F603F9" w:rsidRPr="00A94B30">
        <w:rPr>
          <w:rFonts w:eastAsia="Times New Roman"/>
          <w:bCs/>
          <w:color w:val="auto"/>
          <w:sz w:val="22"/>
          <w:szCs w:val="22"/>
          <w:lang w:eastAsia="lt-LT"/>
        </w:rPr>
        <w:t xml:space="preserve">Paslaugų teikėjas, pateikdamas Užsakovui perdavimo – priėmimo aktą ir sąskaitą – faktūrą, kartu privalo pateikti mokymo apibendrintą ataskaitą (toliau – Ataskaita) ne mažiau kaip 0,5 puslapio, A4 (210 mm x 297 mm) lapo formato, 12 šrifto dydžio, </w:t>
      </w:r>
      <w:proofErr w:type="spellStart"/>
      <w:r w:rsidR="00F603F9" w:rsidRPr="00A94B30">
        <w:rPr>
          <w:rFonts w:eastAsia="Times New Roman"/>
          <w:bCs/>
          <w:color w:val="auto"/>
          <w:sz w:val="22"/>
          <w:szCs w:val="22"/>
          <w:lang w:eastAsia="lt-LT"/>
        </w:rPr>
        <w:t>Times</w:t>
      </w:r>
      <w:proofErr w:type="spellEnd"/>
      <w:r w:rsidR="00F603F9" w:rsidRPr="00A94B30">
        <w:rPr>
          <w:rFonts w:eastAsia="Times New Roman"/>
          <w:bCs/>
          <w:color w:val="auto"/>
          <w:sz w:val="22"/>
          <w:szCs w:val="22"/>
          <w:lang w:eastAsia="lt-LT"/>
        </w:rPr>
        <w:t xml:space="preserve"> </w:t>
      </w:r>
      <w:proofErr w:type="spellStart"/>
      <w:r w:rsidR="00F603F9" w:rsidRPr="00A94B30">
        <w:rPr>
          <w:rFonts w:eastAsia="Times New Roman"/>
          <w:bCs/>
          <w:color w:val="auto"/>
          <w:sz w:val="22"/>
          <w:szCs w:val="22"/>
          <w:lang w:eastAsia="lt-LT"/>
        </w:rPr>
        <w:t>New</w:t>
      </w:r>
      <w:proofErr w:type="spellEnd"/>
      <w:r w:rsidR="00F603F9" w:rsidRPr="00A94B30">
        <w:rPr>
          <w:rFonts w:eastAsia="Times New Roman"/>
          <w:bCs/>
          <w:color w:val="auto"/>
          <w:sz w:val="22"/>
          <w:szCs w:val="22"/>
          <w:lang w:eastAsia="lt-LT"/>
        </w:rPr>
        <w:t xml:space="preserve"> Roman šriftu, 1,5 tarpo tarp eilučių, paraštės viršuje – 2 cm, apačioje – 2 cm, dešinėje – 3 cm, kairėje – 1 cm. Ataskaitoje turi būti pateikta techninė ir turininė mokymo informacija.</w:t>
      </w:r>
    </w:p>
    <w:p w14:paraId="327EE1FC" w14:textId="58E34E66" w:rsidR="00E351E7" w:rsidRPr="00A94B30" w:rsidRDefault="005107F4" w:rsidP="00E351E7">
      <w:pPr>
        <w:ind w:firstLine="567"/>
        <w:jc w:val="both"/>
        <w:rPr>
          <w:iCs/>
          <w:sz w:val="22"/>
          <w:szCs w:val="22"/>
        </w:rPr>
      </w:pPr>
      <w:r w:rsidRPr="00A94B30">
        <w:rPr>
          <w:iCs/>
          <w:sz w:val="22"/>
          <w:szCs w:val="22"/>
        </w:rPr>
        <w:t>7.6</w:t>
      </w:r>
      <w:r w:rsidR="00E351E7" w:rsidRPr="00A94B30">
        <w:rPr>
          <w:iCs/>
          <w:sz w:val="22"/>
          <w:szCs w:val="22"/>
        </w:rPr>
        <w:t xml:space="preserve">.2. Užsakovas, gavęs </w:t>
      </w:r>
      <w:r w:rsidR="0037509E" w:rsidRPr="00A94B30">
        <w:rPr>
          <w:sz w:val="22"/>
          <w:szCs w:val="22"/>
        </w:rPr>
        <w:t>Sutarties 7.</w:t>
      </w:r>
      <w:r w:rsidRPr="00A94B30">
        <w:rPr>
          <w:sz w:val="22"/>
          <w:szCs w:val="22"/>
        </w:rPr>
        <w:t>6</w:t>
      </w:r>
      <w:r w:rsidR="00E351E7" w:rsidRPr="00A94B30">
        <w:rPr>
          <w:sz w:val="22"/>
          <w:szCs w:val="22"/>
        </w:rPr>
        <w:t>.1 papunktyje nurodytus dokumentus</w:t>
      </w:r>
      <w:r w:rsidR="00E351E7" w:rsidRPr="00A94B30">
        <w:rPr>
          <w:iCs/>
          <w:sz w:val="22"/>
          <w:szCs w:val="22"/>
        </w:rPr>
        <w:t xml:space="preserve"> </w:t>
      </w:r>
      <w:r w:rsidR="00E351E7" w:rsidRPr="00A94B30">
        <w:rPr>
          <w:rFonts w:eastAsia="Calibri"/>
          <w:sz w:val="22"/>
          <w:szCs w:val="22"/>
          <w:lang w:eastAsia="lt-LT"/>
        </w:rPr>
        <w:t>ne vėliau kaip per 10 (dešimt) darbo dienų</w:t>
      </w:r>
      <w:r w:rsidR="00E351E7" w:rsidRPr="00A94B30">
        <w:rPr>
          <w:iCs/>
          <w:sz w:val="22"/>
          <w:szCs w:val="22"/>
        </w:rPr>
        <w:t xml:space="preserve"> privalo:</w:t>
      </w:r>
    </w:p>
    <w:p w14:paraId="48B03FF0" w14:textId="25650683" w:rsidR="00E351E7" w:rsidRPr="00A94B30" w:rsidRDefault="005107F4" w:rsidP="00E351E7">
      <w:pPr>
        <w:ind w:firstLine="567"/>
        <w:jc w:val="both"/>
        <w:rPr>
          <w:iCs/>
          <w:sz w:val="22"/>
          <w:szCs w:val="22"/>
        </w:rPr>
      </w:pPr>
      <w:r w:rsidRPr="00A94B30">
        <w:rPr>
          <w:iCs/>
          <w:sz w:val="22"/>
          <w:szCs w:val="22"/>
        </w:rPr>
        <w:t>7.6</w:t>
      </w:r>
      <w:r w:rsidR="00E351E7" w:rsidRPr="00A94B30">
        <w:rPr>
          <w:iCs/>
          <w:sz w:val="22"/>
          <w:szCs w:val="22"/>
        </w:rPr>
        <w:t>.2.1. pasirašyti Paslaugų perdavimo–priėmimo aktą arba</w:t>
      </w:r>
    </w:p>
    <w:p w14:paraId="2C91A74A" w14:textId="1172EEB7" w:rsidR="00E351E7" w:rsidRPr="00A94B30" w:rsidRDefault="005107F4" w:rsidP="00E351E7">
      <w:pPr>
        <w:ind w:firstLine="567"/>
        <w:jc w:val="both"/>
        <w:rPr>
          <w:iCs/>
          <w:sz w:val="22"/>
          <w:szCs w:val="22"/>
        </w:rPr>
      </w:pPr>
      <w:r w:rsidRPr="00A94B30">
        <w:rPr>
          <w:iCs/>
          <w:sz w:val="22"/>
          <w:szCs w:val="22"/>
        </w:rPr>
        <w:t>7.6</w:t>
      </w:r>
      <w:r w:rsidR="00E351E7" w:rsidRPr="00A94B30">
        <w:rPr>
          <w:iCs/>
          <w:sz w:val="22"/>
          <w:szCs w:val="22"/>
        </w:rPr>
        <w:t xml:space="preserve">.2.2. nepasirašyti Paslaugų perdavimo–priėmimo akto, pateikiant nepasirašymo pagrindą ir nurodant trūkumus, klaidas ir pan. bei terminą, per kurį </w:t>
      </w:r>
      <w:r w:rsidR="00E351E7" w:rsidRPr="00A94B30">
        <w:rPr>
          <w:sz w:val="22"/>
          <w:szCs w:val="22"/>
        </w:rPr>
        <w:t>Paslaugų teikėjas</w:t>
      </w:r>
      <w:r w:rsidR="00E351E7" w:rsidRPr="00A94B30">
        <w:rPr>
          <w:iCs/>
          <w:sz w:val="22"/>
          <w:szCs w:val="22"/>
        </w:rPr>
        <w:t xml:space="preserve"> privalo ištaisyti trūkumus, klaidas ir pan., bei pradėti taikyti sutartinę atsakomybę, jei yra Sutarties 10 straipsnyje numatytos aplinkybės. Tokiu atveju </w:t>
      </w:r>
      <w:r w:rsidR="00E351E7" w:rsidRPr="00A94B30">
        <w:rPr>
          <w:sz w:val="22"/>
          <w:szCs w:val="22"/>
        </w:rPr>
        <w:t>Paslaugų teikėjas</w:t>
      </w:r>
      <w:r w:rsidR="00E351E7" w:rsidRPr="00A94B30">
        <w:rPr>
          <w:iCs/>
          <w:sz w:val="22"/>
          <w:szCs w:val="22"/>
        </w:rPr>
        <w:t xml:space="preserve"> tik ištaisęs trūkumus, klaidas ir pan., vėl įgyja teisę kreiptis į Užsakovą su kitu Paslaugų perdavimo–priėmimo aktu ir kitais 7.</w:t>
      </w:r>
      <w:r w:rsidRPr="00A94B30">
        <w:rPr>
          <w:iCs/>
          <w:sz w:val="22"/>
          <w:szCs w:val="22"/>
        </w:rPr>
        <w:t>6</w:t>
      </w:r>
      <w:r w:rsidR="00E351E7" w:rsidRPr="00A94B30">
        <w:rPr>
          <w:iCs/>
          <w:sz w:val="22"/>
          <w:szCs w:val="22"/>
        </w:rPr>
        <w:t xml:space="preserve">.1. </w:t>
      </w:r>
      <w:r w:rsidR="00482689" w:rsidRPr="00A94B30">
        <w:rPr>
          <w:iCs/>
          <w:sz w:val="22"/>
          <w:szCs w:val="22"/>
        </w:rPr>
        <w:t>papunktyje</w:t>
      </w:r>
      <w:r w:rsidR="00E351E7" w:rsidRPr="00A94B30">
        <w:rPr>
          <w:iCs/>
          <w:sz w:val="22"/>
          <w:szCs w:val="22"/>
        </w:rPr>
        <w:t xml:space="preserve"> nurodytais dokumentais.</w:t>
      </w:r>
    </w:p>
    <w:p w14:paraId="6ACB9833" w14:textId="785AE7B8" w:rsidR="00E351E7" w:rsidRPr="00F42777" w:rsidRDefault="005107F4" w:rsidP="00E351E7">
      <w:pPr>
        <w:ind w:firstLine="567"/>
        <w:jc w:val="both"/>
        <w:rPr>
          <w:sz w:val="22"/>
          <w:szCs w:val="22"/>
        </w:rPr>
      </w:pPr>
      <w:r w:rsidRPr="00A94B30">
        <w:rPr>
          <w:sz w:val="22"/>
          <w:szCs w:val="22"/>
        </w:rPr>
        <w:t>7.6</w:t>
      </w:r>
      <w:r w:rsidR="00E351E7" w:rsidRPr="00A94B30">
        <w:rPr>
          <w:sz w:val="22"/>
          <w:szCs w:val="22"/>
        </w:rPr>
        <w:t>.3. Paslaugų teikėjas garantuoja, kad Paslaugų rezultato perdavimo–priėmimo akto(-ų) pasirašymo metu Paslaugos atitiks Sutartyje nustatytus reikalavimus Paslaugoms, jos bus suteiktos kokybiškai ir be klaidų, kurios panaikintų ar sumažintų Paslaugų vertę.</w:t>
      </w:r>
    </w:p>
    <w:p w14:paraId="1F9ABFF6" w14:textId="3EA183AC" w:rsidR="00E351E7" w:rsidRDefault="00E351E7" w:rsidP="00E351E7">
      <w:pPr>
        <w:ind w:firstLine="567"/>
        <w:jc w:val="both"/>
        <w:rPr>
          <w:sz w:val="22"/>
          <w:szCs w:val="22"/>
        </w:rPr>
      </w:pPr>
    </w:p>
    <w:p w14:paraId="55453D64" w14:textId="77777777" w:rsidR="00C6072A" w:rsidRPr="00F42777" w:rsidRDefault="00C6072A" w:rsidP="00E351E7">
      <w:pPr>
        <w:ind w:firstLine="567"/>
        <w:jc w:val="both"/>
        <w:rPr>
          <w:sz w:val="22"/>
          <w:szCs w:val="22"/>
        </w:rPr>
      </w:pPr>
    </w:p>
    <w:p w14:paraId="0EC2F558" w14:textId="7A41C8C0"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lastRenderedPageBreak/>
        <w:t xml:space="preserve">8. </w:t>
      </w:r>
      <w:proofErr w:type="spellStart"/>
      <w:r w:rsidRPr="00F42777">
        <w:rPr>
          <w:b/>
          <w:bCs/>
          <w:sz w:val="22"/>
          <w:szCs w:val="22"/>
        </w:rPr>
        <w:t>Subteikėjai</w:t>
      </w:r>
      <w:proofErr w:type="spellEnd"/>
      <w:r w:rsidRPr="00F42777">
        <w:rPr>
          <w:b/>
          <w:bCs/>
          <w:sz w:val="22"/>
          <w:szCs w:val="22"/>
        </w:rPr>
        <w:t xml:space="preserve"> ir specialistai</w:t>
      </w:r>
    </w:p>
    <w:p w14:paraId="5AD4D759" w14:textId="77777777" w:rsidR="00F603F9" w:rsidRDefault="00D903B1" w:rsidP="00F603F9">
      <w:pPr>
        <w:tabs>
          <w:tab w:val="left" w:pos="1560"/>
        </w:tabs>
        <w:ind w:firstLine="720"/>
        <w:jc w:val="both"/>
        <w:rPr>
          <w:rFonts w:eastAsia="Calibri"/>
          <w:sz w:val="22"/>
          <w:szCs w:val="22"/>
          <w:lang w:eastAsia="lt-LT"/>
        </w:rPr>
      </w:pPr>
      <w:r w:rsidRPr="00D903B1">
        <w:rPr>
          <w:rFonts w:eastAsia="Calibri"/>
          <w:sz w:val="22"/>
          <w:szCs w:val="22"/>
          <w:lang w:eastAsia="lt-LT"/>
        </w:rPr>
        <w:t xml:space="preserve">8.1. Sutartyje numatytų Paslaugų teikimui Paslaugų teikėjas </w:t>
      </w:r>
      <w:proofErr w:type="spellStart"/>
      <w:r w:rsidRPr="00D903B1">
        <w:rPr>
          <w:rFonts w:eastAsia="Calibri"/>
          <w:sz w:val="22"/>
          <w:szCs w:val="22"/>
          <w:lang w:eastAsia="lt-LT"/>
        </w:rPr>
        <w:t>subteikėjo</w:t>
      </w:r>
      <w:proofErr w:type="spellEnd"/>
      <w:r w:rsidRPr="00D903B1">
        <w:rPr>
          <w:rFonts w:eastAsia="Calibri"/>
          <w:sz w:val="22"/>
          <w:szCs w:val="22"/>
          <w:lang w:eastAsia="lt-LT"/>
        </w:rPr>
        <w:t xml:space="preserve"> (-ų) nepasitelks.</w:t>
      </w:r>
    </w:p>
    <w:p w14:paraId="1C2BF837" w14:textId="4B905718" w:rsidR="00E351E7" w:rsidRPr="00F42777" w:rsidRDefault="00F603F9" w:rsidP="00F603F9">
      <w:pPr>
        <w:tabs>
          <w:tab w:val="left" w:pos="1560"/>
        </w:tabs>
        <w:ind w:firstLine="720"/>
        <w:jc w:val="both"/>
        <w:rPr>
          <w:rFonts w:eastAsia="Calibri"/>
          <w:sz w:val="22"/>
          <w:szCs w:val="22"/>
          <w:lang w:eastAsia="lt-LT"/>
        </w:rPr>
      </w:pPr>
      <w:r>
        <w:rPr>
          <w:rFonts w:eastAsia="Calibri"/>
          <w:sz w:val="22"/>
          <w:szCs w:val="22"/>
          <w:lang w:eastAsia="lt-LT"/>
        </w:rPr>
        <w:t xml:space="preserve">8.2. </w:t>
      </w:r>
      <w:r w:rsidR="00E351E7" w:rsidRPr="00F42777">
        <w:rPr>
          <w:spacing w:val="-3"/>
          <w:sz w:val="22"/>
          <w:szCs w:val="22"/>
        </w:rPr>
        <w:t xml:space="preserve">Tiekėjas sutarties vykdymo metu gali siūlyti įtraukti naują </w:t>
      </w:r>
      <w:proofErr w:type="spellStart"/>
      <w:r w:rsidR="00E351E7" w:rsidRPr="00F42777">
        <w:rPr>
          <w:spacing w:val="-3"/>
          <w:sz w:val="22"/>
          <w:szCs w:val="22"/>
        </w:rPr>
        <w:t>subteikėją</w:t>
      </w:r>
      <w:proofErr w:type="spellEnd"/>
      <w:r w:rsidR="00E351E7" w:rsidRPr="00F42777">
        <w:rPr>
          <w:spacing w:val="-3"/>
          <w:sz w:val="22"/>
          <w:szCs w:val="22"/>
        </w:rPr>
        <w:t xml:space="preserve">. Naujas </w:t>
      </w:r>
      <w:proofErr w:type="spellStart"/>
      <w:r w:rsidR="00E351E7" w:rsidRPr="00F42777">
        <w:rPr>
          <w:spacing w:val="-3"/>
          <w:sz w:val="22"/>
          <w:szCs w:val="22"/>
        </w:rPr>
        <w:t>subteikėjas</w:t>
      </w:r>
      <w:proofErr w:type="spellEnd"/>
      <w:r w:rsidR="00E351E7" w:rsidRPr="00F42777">
        <w:rPr>
          <w:spacing w:val="-3"/>
          <w:sz w:val="22"/>
          <w:szCs w:val="22"/>
        </w:rPr>
        <w:t xml:space="preserve"> gali būti įtraukiamas raštu kreipiantis į Užsakovą, jeigu siekiama efektyviau suteikti paslaugas, ir (ar) paspartinti paslaugų teikimą. Numatomas įtraukti </w:t>
      </w:r>
      <w:proofErr w:type="spellStart"/>
      <w:r w:rsidR="00E351E7" w:rsidRPr="00F42777">
        <w:rPr>
          <w:spacing w:val="-3"/>
          <w:sz w:val="22"/>
          <w:szCs w:val="22"/>
        </w:rPr>
        <w:t>subteikėjas</w:t>
      </w:r>
      <w:proofErr w:type="spellEnd"/>
      <w:r w:rsidR="00E351E7" w:rsidRPr="00F42777">
        <w:rPr>
          <w:spacing w:val="-3"/>
          <w:sz w:val="22"/>
          <w:szCs w:val="22"/>
        </w:rPr>
        <w:t xml:space="preserve"> privalo atitikti minimalius kvalifikacijos reikalavimus, jei tokie buvo keliami.</w:t>
      </w:r>
    </w:p>
    <w:p w14:paraId="5DDE1AEA" w14:textId="1B7D4F41" w:rsidR="00E351E7" w:rsidRDefault="00E351E7" w:rsidP="00E351E7">
      <w:pPr>
        <w:widowControl w:val="0"/>
        <w:tabs>
          <w:tab w:val="left" w:pos="1418"/>
        </w:tabs>
        <w:ind w:firstLine="567"/>
        <w:jc w:val="both"/>
        <w:rPr>
          <w:rFonts w:eastAsia="Calibri"/>
          <w:sz w:val="22"/>
          <w:szCs w:val="22"/>
          <w:lang w:eastAsia="lt-LT"/>
        </w:rPr>
      </w:pPr>
    </w:p>
    <w:p w14:paraId="31562D9B" w14:textId="77777777" w:rsidR="00C6072A" w:rsidRPr="00F42777" w:rsidRDefault="00C6072A" w:rsidP="00E351E7">
      <w:pPr>
        <w:widowControl w:val="0"/>
        <w:tabs>
          <w:tab w:val="left" w:pos="1418"/>
        </w:tabs>
        <w:ind w:firstLine="567"/>
        <w:jc w:val="both"/>
        <w:rPr>
          <w:rFonts w:eastAsia="Calibri"/>
          <w:sz w:val="22"/>
          <w:szCs w:val="22"/>
          <w:lang w:eastAsia="lt-LT"/>
        </w:rPr>
      </w:pPr>
    </w:p>
    <w:p w14:paraId="2CBB610B"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9. Sutarties įvykdymo užtikrinimas</w:t>
      </w:r>
    </w:p>
    <w:p w14:paraId="5A758785" w14:textId="49ADF7AC" w:rsidR="00E351E7" w:rsidRPr="00F42777" w:rsidRDefault="00E351E7" w:rsidP="00411C30">
      <w:pPr>
        <w:ind w:firstLine="720"/>
        <w:jc w:val="both"/>
        <w:rPr>
          <w:sz w:val="22"/>
          <w:szCs w:val="22"/>
        </w:rPr>
      </w:pPr>
      <w:r w:rsidRPr="00F42777">
        <w:rPr>
          <w:bCs/>
          <w:sz w:val="22"/>
          <w:szCs w:val="22"/>
        </w:rPr>
        <w:t>9.1.</w:t>
      </w:r>
      <w:r w:rsidRPr="00F42777">
        <w:rPr>
          <w:b/>
          <w:bCs/>
          <w:sz w:val="22"/>
          <w:szCs w:val="22"/>
        </w:rPr>
        <w:t> </w:t>
      </w:r>
      <w:r w:rsidR="00411C30" w:rsidRPr="00F42777">
        <w:rPr>
          <w:sz w:val="22"/>
          <w:szCs w:val="22"/>
        </w:rPr>
        <w:t>Sutarties įvykdymo užtikrinimas – netesybos.</w:t>
      </w:r>
    </w:p>
    <w:p w14:paraId="69DCE8A9" w14:textId="40A19943" w:rsidR="00E351E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jc w:val="both"/>
        <w:rPr>
          <w:b/>
          <w:bCs/>
          <w:sz w:val="22"/>
          <w:szCs w:val="22"/>
        </w:rPr>
      </w:pPr>
    </w:p>
    <w:p w14:paraId="1281767C" w14:textId="77777777" w:rsidR="00C6072A" w:rsidRPr="00F42777" w:rsidRDefault="00C6072A" w:rsidP="00E351E7">
      <w:pPr>
        <w:tabs>
          <w:tab w:val="left" w:pos="0"/>
          <w:tab w:val="left" w:pos="1304"/>
          <w:tab w:val="left" w:pos="1457"/>
          <w:tab w:val="left" w:pos="1604"/>
          <w:tab w:val="left" w:pos="1757"/>
          <w:tab w:val="left" w:pos="1860"/>
          <w:tab w:val="left" w:pos="1984"/>
          <w:tab w:val="left" w:pos="2098"/>
          <w:tab w:val="left" w:pos="2211"/>
        </w:tabs>
        <w:autoSpaceDE w:val="0"/>
        <w:jc w:val="both"/>
        <w:rPr>
          <w:b/>
          <w:bCs/>
          <w:sz w:val="22"/>
          <w:szCs w:val="22"/>
        </w:rPr>
      </w:pPr>
    </w:p>
    <w:p w14:paraId="5AD68917"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10. Šalių atsakomybė</w:t>
      </w:r>
    </w:p>
    <w:p w14:paraId="73560E32" w14:textId="77777777" w:rsidR="00E351E7" w:rsidRPr="00F42777" w:rsidRDefault="00E351E7" w:rsidP="00E351E7">
      <w:pPr>
        <w:ind w:firstLine="567"/>
        <w:jc w:val="both"/>
        <w:rPr>
          <w:sz w:val="22"/>
          <w:szCs w:val="22"/>
        </w:rPr>
      </w:pPr>
      <w:r w:rsidRPr="00F42777">
        <w:rPr>
          <w:sz w:val="22"/>
          <w:szCs w:val="22"/>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6B8202" w14:textId="77777777" w:rsidR="00E351E7" w:rsidRPr="00F42777" w:rsidRDefault="00E351E7" w:rsidP="00E351E7">
      <w:pPr>
        <w:ind w:firstLine="567"/>
        <w:jc w:val="both"/>
        <w:rPr>
          <w:sz w:val="22"/>
          <w:szCs w:val="22"/>
        </w:rPr>
      </w:pPr>
      <w:r w:rsidRPr="00F42777">
        <w:rPr>
          <w:sz w:val="22"/>
          <w:szCs w:val="22"/>
        </w:rPr>
        <w:t>10.2. Neatlikus apmokėjimo Sutartyje nustatytais terminais už kokybiškai suteiktas Paslaugas, Paslaugų teikėjo pareikalavimu Užsakovas privalo sumokėti Paslaugų teikėjui 0,02 proc. dydžio delspinigius už kiekvieną uždelstą mokėti dieną nuo laiku neapmokėtos sumos.</w:t>
      </w:r>
    </w:p>
    <w:p w14:paraId="02676BA9" w14:textId="315880BF" w:rsidR="00E351E7" w:rsidRPr="00F42777" w:rsidRDefault="00E351E7" w:rsidP="00E351E7">
      <w:pPr>
        <w:ind w:firstLine="567"/>
        <w:jc w:val="both"/>
        <w:rPr>
          <w:sz w:val="22"/>
          <w:szCs w:val="22"/>
        </w:rPr>
      </w:pPr>
      <w:r w:rsidRPr="00F42777">
        <w:rPr>
          <w:sz w:val="22"/>
          <w:szCs w:val="22"/>
        </w:rPr>
        <w:t xml:space="preserve">10.3. Jei Paslaugų teikėjas dėl savo kaltės neatlieka Paslaugų nustatytu terminu ir nesuderina su Užsakovu techninėje specifikacijoje numatytų paslaugų nustatyta tvarka, tai Užsakovas turi teisę </w:t>
      </w:r>
      <w:r w:rsidRPr="00F42777">
        <w:rPr>
          <w:iCs/>
          <w:sz w:val="22"/>
          <w:szCs w:val="22"/>
        </w:rPr>
        <w:t>be oficialaus įspėjimo ir nesumažindamas kitų savo teisių gynimo būdų, tai</w:t>
      </w:r>
      <w:r w:rsidR="00587697">
        <w:rPr>
          <w:iCs/>
          <w:sz w:val="22"/>
          <w:szCs w:val="22"/>
        </w:rPr>
        <w:t xml:space="preserve">kyti Paslaugų teikėjui baudą – 100,00 </w:t>
      </w:r>
      <w:proofErr w:type="spellStart"/>
      <w:r w:rsidR="00587697">
        <w:rPr>
          <w:iCs/>
          <w:sz w:val="22"/>
          <w:szCs w:val="22"/>
        </w:rPr>
        <w:t>Eur</w:t>
      </w:r>
      <w:proofErr w:type="spellEnd"/>
      <w:r w:rsidR="00587697">
        <w:rPr>
          <w:iCs/>
          <w:sz w:val="22"/>
          <w:szCs w:val="22"/>
        </w:rPr>
        <w:t xml:space="preserve"> (vienas šimtas</w:t>
      </w:r>
      <w:r w:rsidRPr="00F42777">
        <w:rPr>
          <w:iCs/>
          <w:sz w:val="22"/>
          <w:szCs w:val="22"/>
        </w:rPr>
        <w:t xml:space="preserve"> eurų ir 00 ct) už kiekvieną atvejį</w:t>
      </w:r>
      <w:r w:rsidRPr="00F42777">
        <w:rPr>
          <w:sz w:val="22"/>
          <w:szCs w:val="22"/>
        </w:rPr>
        <w:t xml:space="preserve">. </w:t>
      </w:r>
    </w:p>
    <w:p w14:paraId="5499D935" w14:textId="77777777" w:rsidR="00E351E7" w:rsidRPr="00F42777" w:rsidRDefault="00E351E7" w:rsidP="00E351E7">
      <w:pPr>
        <w:ind w:firstLine="567"/>
        <w:jc w:val="both"/>
        <w:rPr>
          <w:sz w:val="22"/>
          <w:szCs w:val="22"/>
        </w:rPr>
      </w:pPr>
      <w:r w:rsidRPr="00F42777">
        <w:rPr>
          <w:sz w:val="22"/>
          <w:szCs w:val="22"/>
        </w:rPr>
        <w:t>10.4. Baudos/delspinigių sumokėjimas neatleidžia Šalių nuo pareigos tinkamai vykdyti šioje Sutartyje prisiimtus įsipareigojimus.</w:t>
      </w:r>
    </w:p>
    <w:p w14:paraId="7144DB71" w14:textId="6DA9B295" w:rsidR="00E351E7" w:rsidRPr="00F42777" w:rsidRDefault="00E351E7" w:rsidP="00E351E7">
      <w:pPr>
        <w:ind w:firstLine="567"/>
        <w:jc w:val="both"/>
        <w:rPr>
          <w:sz w:val="22"/>
          <w:szCs w:val="22"/>
        </w:rPr>
      </w:pPr>
      <w:r w:rsidRPr="00F42777">
        <w:rPr>
          <w:sz w:val="22"/>
          <w:szCs w:val="22"/>
        </w:rPr>
        <w:t xml:space="preserve">10.5. </w:t>
      </w:r>
      <w:r w:rsidRPr="00F42777">
        <w:rPr>
          <w:rFonts w:eastAsia="Calibri"/>
          <w:sz w:val="22"/>
          <w:szCs w:val="22"/>
          <w:lang w:eastAsia="lt-LT"/>
        </w:rPr>
        <w:t xml:space="preserve">Užsakovas Viešųjų pirkimų įstatymo nustatyta tvarka </w:t>
      </w:r>
      <w:r w:rsidRPr="00F42777">
        <w:rPr>
          <w:sz w:val="22"/>
          <w:szCs w:val="22"/>
          <w:lang w:eastAsia="lt-LT"/>
        </w:rPr>
        <w:t>skelbia informaciją apie Sutartį neįvykdžiusį ar netinkamai ją įvykdžiusį Paslaugų teikėją.</w:t>
      </w:r>
    </w:p>
    <w:p w14:paraId="79A376FB" w14:textId="2EFCF43B" w:rsidR="00E351E7" w:rsidRDefault="00E351E7" w:rsidP="00E351E7">
      <w:pPr>
        <w:tabs>
          <w:tab w:val="left" w:pos="0"/>
        </w:tabs>
        <w:autoSpaceDE w:val="0"/>
        <w:jc w:val="both"/>
        <w:rPr>
          <w:sz w:val="22"/>
          <w:szCs w:val="22"/>
        </w:rPr>
      </w:pPr>
    </w:p>
    <w:p w14:paraId="39325307" w14:textId="77777777" w:rsidR="00C6072A" w:rsidRPr="00F42777" w:rsidRDefault="00C6072A" w:rsidP="00E351E7">
      <w:pPr>
        <w:tabs>
          <w:tab w:val="left" w:pos="0"/>
        </w:tabs>
        <w:autoSpaceDE w:val="0"/>
        <w:jc w:val="both"/>
        <w:rPr>
          <w:sz w:val="22"/>
          <w:szCs w:val="22"/>
        </w:rPr>
      </w:pPr>
    </w:p>
    <w:p w14:paraId="0F1881FC"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i/>
          <w:iCs/>
          <w:sz w:val="22"/>
          <w:szCs w:val="22"/>
        </w:rPr>
      </w:pPr>
      <w:r w:rsidRPr="00F42777">
        <w:rPr>
          <w:b/>
          <w:bCs/>
          <w:sz w:val="22"/>
          <w:szCs w:val="22"/>
        </w:rPr>
        <w:t xml:space="preserve">11. Nenugalimos jėgos aplinkybės </w:t>
      </w:r>
      <w:r w:rsidRPr="00F42777">
        <w:rPr>
          <w:b/>
          <w:bCs/>
          <w:i/>
          <w:iCs/>
          <w:sz w:val="22"/>
          <w:szCs w:val="22"/>
        </w:rPr>
        <w:t>(force majeure)</w:t>
      </w:r>
    </w:p>
    <w:p w14:paraId="3A3F4B55" w14:textId="77777777" w:rsidR="00E351E7" w:rsidRPr="00F42777" w:rsidRDefault="00E351E7" w:rsidP="00E351E7">
      <w:pPr>
        <w:autoSpaceDE w:val="0"/>
        <w:autoSpaceDN w:val="0"/>
        <w:adjustRightInd w:val="0"/>
        <w:ind w:firstLine="567"/>
        <w:jc w:val="both"/>
        <w:rPr>
          <w:rFonts w:eastAsia="Calibri"/>
          <w:sz w:val="22"/>
          <w:szCs w:val="22"/>
          <w:lang w:eastAsia="lt-LT"/>
        </w:rPr>
      </w:pPr>
      <w:r w:rsidRPr="00F42777">
        <w:rPr>
          <w:rFonts w:eastAsia="Calibri"/>
          <w:sz w:val="22"/>
          <w:szCs w:val="22"/>
          <w:lang w:eastAsia="lt-LT"/>
        </w:rPr>
        <w:t xml:space="preserve">11.1. Nenugalimos jėgos aplinkybių sąvoka apibrėžiama ir Šalių teisės, pareigos ir atsakomybė esant šioms aplinkybėms reglamentuojamos Civilinio kodekso 6.212 straipsnyje ir atitinkamuose jį konkretizuojančiuose poįstatyminiuose teisės aktuose.  </w:t>
      </w:r>
    </w:p>
    <w:p w14:paraId="2939CADB" w14:textId="77777777" w:rsidR="00E351E7" w:rsidRPr="00F42777" w:rsidRDefault="00E351E7" w:rsidP="00E351E7">
      <w:pPr>
        <w:autoSpaceDE w:val="0"/>
        <w:autoSpaceDN w:val="0"/>
        <w:adjustRightInd w:val="0"/>
        <w:ind w:firstLine="567"/>
        <w:jc w:val="both"/>
        <w:rPr>
          <w:rFonts w:eastAsia="Calibri"/>
          <w:sz w:val="22"/>
          <w:szCs w:val="22"/>
          <w:lang w:eastAsia="lt-LT"/>
        </w:rPr>
      </w:pPr>
      <w:r w:rsidRPr="00F42777">
        <w:rPr>
          <w:rFonts w:eastAsia="Calibri"/>
          <w:sz w:val="22"/>
          <w:szCs w:val="22"/>
          <w:lang w:eastAsia="lt-LT"/>
        </w:rPr>
        <w:t>11.2. Jei kuri nors Sutarties Šalis mano, kad atsirado nenugalimos jėgos (</w:t>
      </w:r>
      <w:r w:rsidRPr="00F42777">
        <w:rPr>
          <w:rFonts w:eastAsia="Calibri"/>
          <w:i/>
          <w:sz w:val="22"/>
          <w:szCs w:val="22"/>
          <w:lang w:eastAsia="lt-LT"/>
        </w:rPr>
        <w:t>force majeure</w:t>
      </w:r>
      <w:r w:rsidRPr="00F42777">
        <w:rPr>
          <w:rFonts w:eastAsia="Calibri"/>
          <w:sz w:val="22"/>
          <w:szCs w:val="22"/>
          <w:lang w:eastAsia="lt-LT"/>
        </w:rPr>
        <w:t>) aplinkybės, dėl kurių ji negali vykdyti savo įsipareigojimų, ji nedelsdama, kai tik sužinojo arba privalėjo sužinoti apie atitinkamas nenugalimą jėgą (</w:t>
      </w:r>
      <w:r w:rsidRPr="00F42777">
        <w:rPr>
          <w:rFonts w:eastAsia="Calibri"/>
          <w:i/>
          <w:sz w:val="22"/>
          <w:szCs w:val="22"/>
          <w:lang w:eastAsia="lt-LT"/>
        </w:rPr>
        <w:t>force majeure</w:t>
      </w:r>
      <w:r w:rsidRPr="00F42777">
        <w:rPr>
          <w:rFonts w:eastAsia="Calibri"/>
          <w:sz w:val="22"/>
          <w:szCs w:val="22"/>
          <w:lang w:eastAsia="lt-LT"/>
        </w:rPr>
        <w:t xml:space="preserve">) sudarančias aplinkybes, informuoja apie tai kitą Šalį, pranešdama apie aplinkybių pobūdį, galimą trukmę ir tikėtiną poveikį, pažymėdama tas prievoles, kurių ji yra arba bus priversta nevykdyti. </w:t>
      </w:r>
      <w:r w:rsidRPr="00F42777">
        <w:rPr>
          <w:sz w:val="22"/>
          <w:szCs w:val="22"/>
          <w:lang w:eastAsia="lt-LT"/>
        </w:rPr>
        <w:t>Pranešimo taip pat reikalaujama, kai išnyksta įsipareigojimų nevykdymo pagrindas.</w:t>
      </w:r>
    </w:p>
    <w:p w14:paraId="2927F845" w14:textId="77777777" w:rsidR="00E351E7" w:rsidRPr="00F42777" w:rsidRDefault="00E351E7" w:rsidP="00E351E7">
      <w:pPr>
        <w:tabs>
          <w:tab w:val="left" w:pos="1276"/>
        </w:tabs>
        <w:ind w:firstLine="567"/>
        <w:jc w:val="both"/>
        <w:rPr>
          <w:sz w:val="22"/>
          <w:szCs w:val="22"/>
          <w:lang w:eastAsia="lt-LT"/>
        </w:rPr>
      </w:pPr>
      <w:r w:rsidRPr="00F42777">
        <w:rPr>
          <w:rFonts w:eastAsia="Calibri"/>
          <w:sz w:val="22"/>
          <w:szCs w:val="22"/>
          <w:lang w:eastAsia="lt-LT"/>
        </w:rPr>
        <w:t xml:space="preserve">11.3. </w:t>
      </w:r>
      <w:r w:rsidRPr="00F42777">
        <w:rPr>
          <w:sz w:val="22"/>
          <w:szCs w:val="22"/>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6C3831" w14:textId="77777777" w:rsidR="00E351E7" w:rsidRPr="00F42777" w:rsidRDefault="00E351E7" w:rsidP="00E351E7">
      <w:pPr>
        <w:tabs>
          <w:tab w:val="left" w:pos="1276"/>
        </w:tabs>
        <w:ind w:firstLine="567"/>
        <w:jc w:val="both"/>
        <w:rPr>
          <w:sz w:val="22"/>
          <w:szCs w:val="22"/>
          <w:lang w:eastAsia="lt-LT"/>
        </w:rPr>
      </w:pPr>
      <w:r w:rsidRPr="00F42777">
        <w:rPr>
          <w:sz w:val="22"/>
          <w:szCs w:val="22"/>
          <w:lang w:eastAsia="lt-LT"/>
        </w:rPr>
        <w:t xml:space="preserve">11.4. Jeigu nenugalimos jėgos aplinkybės ir jų padariniai tęsiasi ilgiau negu tris mėnesius, kiekviena Šalis turi teisę atsisakyti vykdyti savo įsipareigojimus ir nutraukti </w:t>
      </w:r>
      <w:hyperlink r:id="rId10" w:anchor="347z#347z" w:history="1">
        <w:r w:rsidRPr="00F42777">
          <w:rPr>
            <w:sz w:val="22"/>
            <w:szCs w:val="22"/>
            <w:lang w:eastAsia="lt-LT"/>
          </w:rPr>
          <w:t>Sutartį</w:t>
        </w:r>
      </w:hyperlink>
      <w:r w:rsidRPr="00F42777">
        <w:rPr>
          <w:sz w:val="22"/>
          <w:szCs w:val="22"/>
          <w:lang w:eastAsia="lt-LT"/>
        </w:rPr>
        <w:t>.</w:t>
      </w:r>
    </w:p>
    <w:p w14:paraId="3BB4BACB" w14:textId="240A51F1" w:rsidR="00E351E7" w:rsidRDefault="00E351E7" w:rsidP="00E351E7">
      <w:pPr>
        <w:tabs>
          <w:tab w:val="left" w:pos="0"/>
        </w:tabs>
        <w:autoSpaceDE w:val="0"/>
        <w:jc w:val="both"/>
        <w:rPr>
          <w:sz w:val="22"/>
          <w:szCs w:val="22"/>
        </w:rPr>
      </w:pPr>
    </w:p>
    <w:p w14:paraId="3AF662E4" w14:textId="77777777" w:rsidR="00C6072A" w:rsidRPr="00F42777" w:rsidRDefault="00C6072A" w:rsidP="00E351E7">
      <w:pPr>
        <w:tabs>
          <w:tab w:val="left" w:pos="0"/>
        </w:tabs>
        <w:autoSpaceDE w:val="0"/>
        <w:jc w:val="both"/>
        <w:rPr>
          <w:sz w:val="22"/>
          <w:szCs w:val="22"/>
        </w:rPr>
      </w:pPr>
    </w:p>
    <w:p w14:paraId="1F6ED57D"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12. Šalių pareiškimai ir garantijos</w:t>
      </w:r>
    </w:p>
    <w:p w14:paraId="7A00EAC8" w14:textId="77777777" w:rsidR="00E351E7" w:rsidRPr="00F42777" w:rsidRDefault="00E351E7" w:rsidP="00E351E7">
      <w:pPr>
        <w:ind w:firstLine="567"/>
        <w:jc w:val="both"/>
        <w:rPr>
          <w:sz w:val="22"/>
          <w:szCs w:val="22"/>
        </w:rPr>
      </w:pPr>
      <w:r w:rsidRPr="00F42777">
        <w:rPr>
          <w:sz w:val="22"/>
          <w:szCs w:val="22"/>
        </w:rPr>
        <w:t>12.1. Kiekviena iš Šalių pareiškia ir garantuoja kitai Šaliai, kad:</w:t>
      </w:r>
    </w:p>
    <w:p w14:paraId="103BFAB6" w14:textId="77777777" w:rsidR="00E351E7" w:rsidRPr="00F42777" w:rsidRDefault="00E351E7" w:rsidP="00E351E7">
      <w:pPr>
        <w:ind w:firstLine="567"/>
        <w:jc w:val="both"/>
        <w:rPr>
          <w:sz w:val="22"/>
          <w:szCs w:val="22"/>
        </w:rPr>
      </w:pPr>
      <w:r w:rsidRPr="00F42777">
        <w:rPr>
          <w:sz w:val="22"/>
          <w:szCs w:val="22"/>
        </w:rPr>
        <w:t>12.1.1. Šalis yra tinkamai įsteigta ir teisėtai veikia pagal buveinės valstybės teisės aktų reikalavimus;</w:t>
      </w:r>
    </w:p>
    <w:p w14:paraId="680DDBED" w14:textId="77777777" w:rsidR="00E351E7" w:rsidRPr="00F42777" w:rsidRDefault="00E351E7" w:rsidP="00E351E7">
      <w:pPr>
        <w:ind w:firstLine="567"/>
        <w:jc w:val="both"/>
        <w:rPr>
          <w:sz w:val="22"/>
          <w:szCs w:val="22"/>
        </w:rPr>
      </w:pPr>
      <w:r w:rsidRPr="00F42777">
        <w:rPr>
          <w:sz w:val="22"/>
          <w:szCs w:val="22"/>
        </w:rPr>
        <w:t xml:space="preserve">12.1.2. Šalis atliko visus teisinius veiksmus, būtinus, kad Sutartis būtų tinkamai sudaryta ir galiotų; </w:t>
      </w:r>
    </w:p>
    <w:p w14:paraId="76BAFBB2" w14:textId="77777777" w:rsidR="00E351E7" w:rsidRPr="00F42777" w:rsidRDefault="00E351E7" w:rsidP="00E351E7">
      <w:pPr>
        <w:ind w:firstLine="567"/>
        <w:jc w:val="both"/>
        <w:rPr>
          <w:sz w:val="22"/>
          <w:szCs w:val="22"/>
        </w:rPr>
      </w:pPr>
      <w:r w:rsidRPr="00F42777">
        <w:rPr>
          <w:sz w:val="22"/>
          <w:szCs w:val="22"/>
        </w:rPr>
        <w:t>12.1.3. sudarydama Sutartį, Šalis neviršija savo kompetencijos ir nepažeidžia ją saistančių įstatymų, kitų privalomų teisės aktų, taisyklių, statutų, teismo sprendimų, įstatų, nuostatų, potvarkių, įsipareigojimų ir susitarimų;</w:t>
      </w:r>
    </w:p>
    <w:p w14:paraId="7E56CB61" w14:textId="77777777" w:rsidR="00E351E7" w:rsidRPr="00F42777" w:rsidRDefault="00E351E7" w:rsidP="00E351E7">
      <w:pPr>
        <w:ind w:firstLine="567"/>
        <w:jc w:val="both"/>
        <w:rPr>
          <w:sz w:val="22"/>
          <w:szCs w:val="22"/>
        </w:rPr>
      </w:pPr>
      <w:r w:rsidRPr="00F42777">
        <w:rPr>
          <w:sz w:val="22"/>
          <w:szCs w:val="22"/>
        </w:rPr>
        <w:lastRenderedPageBreak/>
        <w:t>12.1.4. Šalies atstovai, pasirašę šią Sutartį, yra Šalies tinkamai įgalioti ją pasirašyti;</w:t>
      </w:r>
    </w:p>
    <w:p w14:paraId="62C541D8" w14:textId="77777777" w:rsidR="00E351E7" w:rsidRPr="00F42777" w:rsidRDefault="00E351E7" w:rsidP="00E351E7">
      <w:pPr>
        <w:ind w:firstLine="567"/>
        <w:jc w:val="both"/>
        <w:rPr>
          <w:sz w:val="22"/>
          <w:szCs w:val="22"/>
        </w:rPr>
      </w:pPr>
      <w:r w:rsidRPr="00F42777">
        <w:rPr>
          <w:sz w:val="22"/>
          <w:szCs w:val="22"/>
        </w:rPr>
        <w:t>12.1.5. ši Sutartis yra Šaliai galiojantis, teisinis ir ją saistantis įsipareigojimas, kurio vykdymo galima pareikalauti pagal Sutarties sąlygas;</w:t>
      </w:r>
    </w:p>
    <w:p w14:paraId="447BF42E" w14:textId="77777777" w:rsidR="00E351E7" w:rsidRPr="00F42777" w:rsidRDefault="00E351E7" w:rsidP="00E351E7">
      <w:pPr>
        <w:ind w:firstLine="567"/>
        <w:jc w:val="both"/>
        <w:rPr>
          <w:sz w:val="22"/>
          <w:szCs w:val="22"/>
        </w:rPr>
      </w:pPr>
      <w:r w:rsidRPr="00F42777">
        <w:rPr>
          <w:sz w:val="22"/>
          <w:szCs w:val="22"/>
        </w:rPr>
        <w:t>12.1.6. Sutarties įsigaliojimo dieną Šalims šios Sutarties sąlygos yra aiškios ir vykdytinos.</w:t>
      </w:r>
    </w:p>
    <w:p w14:paraId="62535416" w14:textId="77777777" w:rsidR="00E351E7" w:rsidRPr="00F42777" w:rsidRDefault="00E351E7" w:rsidP="00E351E7">
      <w:pPr>
        <w:ind w:firstLine="567"/>
        <w:jc w:val="both"/>
        <w:rPr>
          <w:sz w:val="22"/>
          <w:szCs w:val="22"/>
        </w:rPr>
      </w:pPr>
      <w:r w:rsidRPr="00F42777">
        <w:rPr>
          <w:sz w:val="22"/>
          <w:szCs w:val="22"/>
        </w:rPr>
        <w:t>12.2. Paslaugų teikėjas patvirtina, kad:</w:t>
      </w:r>
    </w:p>
    <w:p w14:paraId="31CDC5DB" w14:textId="77777777" w:rsidR="00E351E7" w:rsidRPr="00F42777" w:rsidRDefault="00E351E7" w:rsidP="00E351E7">
      <w:pPr>
        <w:ind w:firstLine="567"/>
        <w:jc w:val="both"/>
        <w:rPr>
          <w:sz w:val="22"/>
          <w:szCs w:val="22"/>
        </w:rPr>
      </w:pPr>
      <w:r w:rsidRPr="00F42777">
        <w:rPr>
          <w:sz w:val="22"/>
          <w:szCs w:val="22"/>
        </w:rPr>
        <w:t>12.2.1. nedalyvauja Lietuvos Respublikos konkurencijos įstatymo 5 straipsnyje nurodytuose draudžiamuose susitarimuose ir susitarimuose, kurie pažeidžia Lietuvos Respublikos viešųjų pirkimų įstatymo 17 straipsnyje nurodytus principus;</w:t>
      </w:r>
    </w:p>
    <w:p w14:paraId="3E2C31AF" w14:textId="77777777" w:rsidR="00E351E7" w:rsidRPr="00F42777" w:rsidRDefault="00E351E7" w:rsidP="00E351E7">
      <w:pPr>
        <w:ind w:firstLine="567"/>
        <w:jc w:val="both"/>
        <w:rPr>
          <w:sz w:val="22"/>
          <w:szCs w:val="22"/>
        </w:rPr>
      </w:pPr>
      <w:r w:rsidRPr="00F42777">
        <w:rPr>
          <w:sz w:val="22"/>
          <w:szCs w:val="22"/>
        </w:rPr>
        <w:t>12.2.2. turi visus teisės aktais numatytus leidimus, licencijas, darbuotojus, organizacines ir technines priemones, reikalingas Paslaugoms teikti;</w:t>
      </w:r>
    </w:p>
    <w:p w14:paraId="407AD938" w14:textId="77777777" w:rsidR="00E351E7" w:rsidRPr="00F42777" w:rsidRDefault="00E351E7" w:rsidP="00E351E7">
      <w:pPr>
        <w:ind w:firstLine="567"/>
        <w:jc w:val="both"/>
        <w:rPr>
          <w:sz w:val="22"/>
          <w:szCs w:val="22"/>
        </w:rPr>
      </w:pPr>
      <w:r w:rsidRPr="00F42777">
        <w:rPr>
          <w:sz w:val="22"/>
          <w:szCs w:val="22"/>
        </w:rPr>
        <w:t>12.2.3. į pasiūlymo kainą įskaičiavo visas išlaidas, būtinas Paslaugoms pagal šią Sutartį teikti, bei prisiima riziką dėl to, kad ne nuo Užsakovo priklausančių aplinkybių padidės su Sutarties vykdymu susijusios Paslaugų teikėjo išlaidos ir (arba) Paslaugų teikėjui Sutarties vykdymas taps sudėtingesnis.</w:t>
      </w:r>
    </w:p>
    <w:p w14:paraId="43EC2098" w14:textId="77777777" w:rsidR="00E351E7" w:rsidRPr="00F42777" w:rsidRDefault="00E351E7" w:rsidP="00E351E7">
      <w:pPr>
        <w:ind w:firstLine="567"/>
        <w:jc w:val="both"/>
        <w:rPr>
          <w:sz w:val="22"/>
          <w:szCs w:val="22"/>
        </w:rPr>
      </w:pPr>
      <w:r w:rsidRPr="00F42777">
        <w:rPr>
          <w:sz w:val="22"/>
          <w:szCs w:val="22"/>
        </w:rPr>
        <w:t>12.3. Užsakovas patvirtina, kad:</w:t>
      </w:r>
    </w:p>
    <w:p w14:paraId="54AB4C99" w14:textId="77777777" w:rsidR="00E351E7" w:rsidRPr="00F42777" w:rsidRDefault="00E351E7" w:rsidP="00E351E7">
      <w:pPr>
        <w:ind w:firstLine="567"/>
        <w:jc w:val="both"/>
        <w:rPr>
          <w:sz w:val="22"/>
          <w:szCs w:val="22"/>
        </w:rPr>
      </w:pPr>
      <w:r w:rsidRPr="00F42777">
        <w:rPr>
          <w:sz w:val="22"/>
          <w:szCs w:val="22"/>
        </w:rPr>
        <w:t>12.3.1. priims pagal šios Sutarties sąlygas kokybiškai suteiktas Paslaugas ir už tokias Paslaugas atsiskaitys.</w:t>
      </w:r>
    </w:p>
    <w:p w14:paraId="454CDE8F" w14:textId="43485306" w:rsidR="005E10E7" w:rsidRDefault="005E10E7" w:rsidP="005E10E7">
      <w:pPr>
        <w:jc w:val="center"/>
        <w:rPr>
          <w:b/>
          <w:bCs/>
          <w:sz w:val="22"/>
          <w:szCs w:val="22"/>
        </w:rPr>
      </w:pPr>
    </w:p>
    <w:p w14:paraId="48A5D616" w14:textId="77777777" w:rsidR="00C6072A" w:rsidRPr="00F42777" w:rsidRDefault="00C6072A" w:rsidP="005E10E7">
      <w:pPr>
        <w:jc w:val="center"/>
        <w:rPr>
          <w:b/>
          <w:bCs/>
          <w:sz w:val="22"/>
          <w:szCs w:val="22"/>
        </w:rPr>
      </w:pPr>
    </w:p>
    <w:p w14:paraId="6ADF67D0" w14:textId="4A01E221" w:rsidR="00E351E7" w:rsidRPr="00F42777" w:rsidRDefault="00E351E7" w:rsidP="005E10E7">
      <w:pPr>
        <w:spacing w:after="120"/>
        <w:jc w:val="center"/>
        <w:rPr>
          <w:b/>
          <w:bCs/>
          <w:sz w:val="22"/>
          <w:szCs w:val="22"/>
        </w:rPr>
      </w:pPr>
      <w:r w:rsidRPr="00F42777">
        <w:rPr>
          <w:b/>
          <w:bCs/>
          <w:sz w:val="22"/>
          <w:szCs w:val="22"/>
        </w:rPr>
        <w:t>13. Intelektinė nuosavybė</w:t>
      </w:r>
    </w:p>
    <w:p w14:paraId="179E781F" w14:textId="77777777" w:rsidR="00E351E7" w:rsidRPr="00F42777" w:rsidRDefault="00E351E7" w:rsidP="00E351E7">
      <w:pPr>
        <w:ind w:firstLine="567"/>
        <w:jc w:val="both"/>
        <w:rPr>
          <w:b/>
          <w:sz w:val="22"/>
          <w:szCs w:val="22"/>
        </w:rPr>
      </w:pPr>
      <w:r w:rsidRPr="00F42777">
        <w:rPr>
          <w:sz w:val="22"/>
          <w:szCs w:val="22"/>
        </w:rPr>
        <w:t>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Paslaugų teikėjo sutikimo tretiesiems asmenims.</w:t>
      </w:r>
      <w:r w:rsidRPr="00F42777">
        <w:rPr>
          <w:b/>
          <w:sz w:val="22"/>
          <w:szCs w:val="22"/>
        </w:rPr>
        <w:t xml:space="preserve"> </w:t>
      </w:r>
    </w:p>
    <w:p w14:paraId="357303EC" w14:textId="752430B3" w:rsidR="00E351E7" w:rsidRPr="00F42777" w:rsidRDefault="00E351E7" w:rsidP="00E351E7">
      <w:pPr>
        <w:ind w:firstLine="567"/>
        <w:jc w:val="both"/>
        <w:rPr>
          <w:sz w:val="22"/>
          <w:szCs w:val="22"/>
        </w:rPr>
      </w:pPr>
      <w:r w:rsidRPr="00F42777">
        <w:rPr>
          <w:sz w:val="22"/>
          <w:szCs w:val="22"/>
        </w:rPr>
        <w:t>13.2. Bet kokie su Sutartimi susiję dokumentai, išskyrus pačią Sutartį, yra Užsakovo nuosavybė ir, Paslaugų teikėjui baigus vykdyti savo įsipareigojimus pagal Sutartį, Užsakovo reikalavimu turi būti grąžinti (kartu su vi</w:t>
      </w:r>
      <w:r w:rsidR="005E10E7" w:rsidRPr="00F42777">
        <w:rPr>
          <w:sz w:val="22"/>
          <w:szCs w:val="22"/>
        </w:rPr>
        <w:t>somis jų kopijomis) Užsakovui.</w:t>
      </w:r>
    </w:p>
    <w:p w14:paraId="186A333A" w14:textId="77777777" w:rsidR="00E351E7" w:rsidRPr="00F42777" w:rsidRDefault="00E351E7" w:rsidP="00E351E7">
      <w:pPr>
        <w:ind w:firstLine="567"/>
        <w:jc w:val="both"/>
        <w:rPr>
          <w:rFonts w:eastAsia="Calibri"/>
          <w:sz w:val="22"/>
          <w:szCs w:val="22"/>
          <w:lang w:eastAsia="lt-LT"/>
        </w:rPr>
      </w:pPr>
      <w:r w:rsidRPr="00F42777">
        <w:rPr>
          <w:sz w:val="22"/>
          <w:szCs w:val="22"/>
        </w:rPr>
        <w:t xml:space="preserve">13.3. </w:t>
      </w:r>
      <w:r w:rsidRPr="00F42777">
        <w:rPr>
          <w:rFonts w:eastAsia="Calibri"/>
          <w:sz w:val="22"/>
          <w:szCs w:val="22"/>
          <w:lang w:eastAsia="lt-LT"/>
        </w:rPr>
        <w:t>Paslaugų teikėjas garantuoja nuostolių atlyginimą Užsakovui dėl bet kokių reikalavimų, kylančių dėl autorių teisių, patentų, licencijų, brėžinių, modelių naudojimo, išskyrus atvejus, kai toks pažeidimas atsiranda dėl Užsakovo kaltės.</w:t>
      </w:r>
    </w:p>
    <w:p w14:paraId="3D3BFE47" w14:textId="76D2EC1F" w:rsidR="00E351E7" w:rsidRDefault="00E351E7" w:rsidP="00E351E7">
      <w:pPr>
        <w:jc w:val="both"/>
        <w:rPr>
          <w:b/>
          <w:bCs/>
          <w:sz w:val="22"/>
          <w:szCs w:val="22"/>
        </w:rPr>
      </w:pPr>
    </w:p>
    <w:p w14:paraId="14B948D1" w14:textId="77777777" w:rsidR="00C6072A" w:rsidRPr="00F42777" w:rsidRDefault="00C6072A" w:rsidP="00E351E7">
      <w:pPr>
        <w:jc w:val="both"/>
        <w:rPr>
          <w:b/>
          <w:bCs/>
          <w:sz w:val="22"/>
          <w:szCs w:val="22"/>
        </w:rPr>
      </w:pPr>
    </w:p>
    <w:p w14:paraId="4196CB33" w14:textId="77777777" w:rsidR="00E351E7" w:rsidRPr="00F42777" w:rsidRDefault="00E351E7" w:rsidP="00E351E7">
      <w:pPr>
        <w:spacing w:after="120" w:line="276" w:lineRule="auto"/>
        <w:jc w:val="center"/>
        <w:rPr>
          <w:b/>
          <w:bCs/>
          <w:sz w:val="22"/>
          <w:szCs w:val="22"/>
        </w:rPr>
      </w:pPr>
      <w:r w:rsidRPr="00F42777">
        <w:rPr>
          <w:b/>
          <w:bCs/>
          <w:sz w:val="22"/>
          <w:szCs w:val="22"/>
        </w:rPr>
        <w:t>14. Konfidencialumo įsipareigojimai</w:t>
      </w:r>
    </w:p>
    <w:p w14:paraId="50FE4276" w14:textId="77777777" w:rsidR="00E351E7" w:rsidRPr="00F42777" w:rsidRDefault="00E351E7" w:rsidP="00E351E7">
      <w:pPr>
        <w:tabs>
          <w:tab w:val="left" w:pos="0"/>
        </w:tabs>
        <w:autoSpaceDE w:val="0"/>
        <w:ind w:firstLine="567"/>
        <w:jc w:val="both"/>
        <w:rPr>
          <w:rFonts w:eastAsia="Calibri"/>
          <w:sz w:val="22"/>
          <w:szCs w:val="22"/>
          <w:lang w:eastAsia="lt-LT"/>
        </w:rPr>
      </w:pPr>
      <w:r w:rsidRPr="00F42777">
        <w:rPr>
          <w:rFonts w:eastAsia="Calibri"/>
          <w:sz w:val="22"/>
          <w:szCs w:val="22"/>
          <w:lang w:eastAsia="lt-LT"/>
        </w:rPr>
        <w:t>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14:paraId="45488807" w14:textId="677741D0" w:rsidR="00E351E7" w:rsidRPr="00F42777" w:rsidRDefault="00E351E7" w:rsidP="00E351E7">
      <w:pPr>
        <w:tabs>
          <w:tab w:val="left" w:pos="0"/>
        </w:tabs>
        <w:autoSpaceDE w:val="0"/>
        <w:ind w:firstLine="567"/>
        <w:jc w:val="both"/>
        <w:rPr>
          <w:rFonts w:eastAsia="Calibri"/>
          <w:sz w:val="22"/>
          <w:szCs w:val="22"/>
          <w:lang w:eastAsia="lt-LT"/>
        </w:rPr>
      </w:pPr>
      <w:r w:rsidRPr="00F42777">
        <w:rPr>
          <w:rFonts w:eastAsia="Calibri"/>
          <w:sz w:val="22"/>
          <w:szCs w:val="22"/>
          <w:lang w:eastAsia="lt-LT"/>
        </w:rPr>
        <w:t>14.2. Vadovaujantis Viešųjų pirkimų įstatymo nuostatomis, Paslaugų teikėjo pasiūlymas ir Sutartis, išskyrus informaciją, kurios atskleidimas prieštarautų teisės aktams arba teisėtiems teikėjų komerciniams interesams arba trukdytų laisvai konkuruoti tarpusavyje, bus viešinama Centrinėje viešųjų pirkimų informacinėje sistemoje.</w:t>
      </w:r>
    </w:p>
    <w:p w14:paraId="6524B701" w14:textId="04016306" w:rsidR="00D4235B" w:rsidRDefault="00D4235B" w:rsidP="00E351E7">
      <w:pPr>
        <w:tabs>
          <w:tab w:val="left" w:pos="0"/>
        </w:tabs>
        <w:autoSpaceDE w:val="0"/>
        <w:ind w:firstLine="567"/>
        <w:jc w:val="both"/>
        <w:rPr>
          <w:rFonts w:eastAsia="Calibri"/>
          <w:sz w:val="22"/>
          <w:szCs w:val="22"/>
          <w:lang w:eastAsia="lt-LT"/>
        </w:rPr>
      </w:pPr>
    </w:p>
    <w:p w14:paraId="444088F0" w14:textId="77777777" w:rsidR="00C6072A" w:rsidRPr="00F42777" w:rsidRDefault="00C6072A" w:rsidP="00E351E7">
      <w:pPr>
        <w:tabs>
          <w:tab w:val="left" w:pos="0"/>
        </w:tabs>
        <w:autoSpaceDE w:val="0"/>
        <w:ind w:firstLine="567"/>
        <w:jc w:val="both"/>
        <w:rPr>
          <w:rFonts w:eastAsia="Calibri"/>
          <w:sz w:val="22"/>
          <w:szCs w:val="22"/>
          <w:lang w:eastAsia="lt-LT"/>
        </w:rPr>
      </w:pPr>
    </w:p>
    <w:p w14:paraId="67D52C39" w14:textId="37FD78F2"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15. Sutarties galiojimas</w:t>
      </w:r>
    </w:p>
    <w:p w14:paraId="780E6F87" w14:textId="5846F200" w:rsidR="00E351E7" w:rsidRPr="00F42777" w:rsidRDefault="00E351E7" w:rsidP="00E351E7">
      <w:pPr>
        <w:tabs>
          <w:tab w:val="left" w:pos="0"/>
          <w:tab w:val="left" w:pos="180"/>
          <w:tab w:val="left" w:pos="330"/>
        </w:tabs>
        <w:ind w:firstLine="567"/>
        <w:jc w:val="both"/>
        <w:rPr>
          <w:sz w:val="22"/>
          <w:szCs w:val="22"/>
        </w:rPr>
      </w:pPr>
      <w:r w:rsidRPr="00F42777">
        <w:rPr>
          <w:sz w:val="22"/>
          <w:szCs w:val="22"/>
        </w:rPr>
        <w:t xml:space="preserve">15.1. </w:t>
      </w:r>
      <w:r w:rsidR="00497FFE" w:rsidRPr="00497FFE">
        <w:rPr>
          <w:rFonts w:eastAsia="Times New Roman"/>
          <w:color w:val="auto"/>
          <w:sz w:val="22"/>
          <w:szCs w:val="22"/>
          <w:lang w:eastAsia="lt-LT"/>
        </w:rPr>
        <w:t>Sutartis įsigalioja, kai Sutartį pasirašo abi Sutarties Šalys ir galioja iki visų sutartinių įsipareigojimų įvykdymo arba kol Sutartis bus nutraukta šioje Sutartyje ar teisės aktuose nustatyta tvarka.</w:t>
      </w:r>
    </w:p>
    <w:p w14:paraId="5CD992AA" w14:textId="77777777" w:rsidR="00E351E7" w:rsidRPr="00F42777" w:rsidRDefault="00E351E7" w:rsidP="00E351E7">
      <w:pPr>
        <w:tabs>
          <w:tab w:val="left" w:pos="0"/>
        </w:tabs>
        <w:autoSpaceDE w:val="0"/>
        <w:ind w:firstLine="567"/>
        <w:jc w:val="both"/>
        <w:rPr>
          <w:sz w:val="22"/>
          <w:szCs w:val="22"/>
        </w:rPr>
      </w:pPr>
      <w:r w:rsidRPr="00F42777">
        <w:rPr>
          <w:sz w:val="22"/>
          <w:szCs w:val="22"/>
        </w:rPr>
        <w:t>15.2.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1DC7115" w14:textId="2015287C" w:rsidR="00E351E7" w:rsidRDefault="00E351E7" w:rsidP="00E351E7">
      <w:pPr>
        <w:tabs>
          <w:tab w:val="left" w:pos="0"/>
        </w:tabs>
        <w:autoSpaceDE w:val="0"/>
        <w:ind w:firstLine="567"/>
        <w:jc w:val="both"/>
        <w:rPr>
          <w:sz w:val="16"/>
          <w:szCs w:val="16"/>
        </w:rPr>
      </w:pPr>
    </w:p>
    <w:p w14:paraId="66BEE128" w14:textId="77777777" w:rsidR="00C6072A" w:rsidRPr="00F42777" w:rsidRDefault="00C6072A" w:rsidP="00E351E7">
      <w:pPr>
        <w:tabs>
          <w:tab w:val="left" w:pos="0"/>
        </w:tabs>
        <w:autoSpaceDE w:val="0"/>
        <w:ind w:firstLine="567"/>
        <w:jc w:val="both"/>
        <w:rPr>
          <w:sz w:val="16"/>
          <w:szCs w:val="16"/>
        </w:rPr>
      </w:pPr>
    </w:p>
    <w:p w14:paraId="20EAE6A2"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16. Sutarties pakeitimai</w:t>
      </w:r>
    </w:p>
    <w:p w14:paraId="6E9E8A93" w14:textId="77777777" w:rsidR="00E351E7" w:rsidRPr="00F42777" w:rsidRDefault="00E351E7" w:rsidP="00E351E7">
      <w:pPr>
        <w:shd w:val="clear" w:color="auto" w:fill="FFFFFF"/>
        <w:ind w:right="3" w:firstLine="567"/>
        <w:jc w:val="both"/>
        <w:rPr>
          <w:sz w:val="22"/>
          <w:szCs w:val="22"/>
        </w:rPr>
      </w:pPr>
      <w:r w:rsidRPr="00F42777">
        <w:rPr>
          <w:sz w:val="22"/>
          <w:szCs w:val="22"/>
        </w:rPr>
        <w:lastRenderedPageBreak/>
        <w:t xml:space="preserve">16.1. Sutarties sąlygos Sutarties galiojimo laikotarpiu negali būti keičiamos, išskyrus Viešųjų pirkimų įstatyme bei šios Sutarties numatytas išimtis. </w:t>
      </w:r>
    </w:p>
    <w:p w14:paraId="01E0038D" w14:textId="61C5D9C5" w:rsidR="00E351E7" w:rsidRPr="00F42777" w:rsidRDefault="00ED0AAC" w:rsidP="00E351E7">
      <w:pPr>
        <w:tabs>
          <w:tab w:val="left" w:pos="0"/>
        </w:tabs>
        <w:ind w:firstLine="567"/>
        <w:jc w:val="both"/>
        <w:rPr>
          <w:sz w:val="22"/>
          <w:szCs w:val="22"/>
        </w:rPr>
      </w:pPr>
      <w:r>
        <w:rPr>
          <w:sz w:val="22"/>
          <w:szCs w:val="22"/>
        </w:rPr>
        <w:t>16.2</w:t>
      </w:r>
      <w:r w:rsidR="00E351E7" w:rsidRPr="00F42777">
        <w:rPr>
          <w:sz w:val="22"/>
          <w:szCs w:val="22"/>
        </w:rPr>
        <w:t xml:space="preserve">. </w:t>
      </w:r>
      <w:r w:rsidR="00497FFE" w:rsidRPr="00497FFE">
        <w:rPr>
          <w:rFonts w:eastAsia="Times New Roman"/>
          <w:color w:val="auto"/>
          <w:sz w:val="22"/>
          <w:szCs w:val="22"/>
          <w:lang w:eastAsia="lt-LT"/>
        </w:rPr>
        <w:t>Pirkimo sutartis keičiama vadovaujantis LR Viešųjų pirkimų įstatymo 89 straipsnio nuostatomis.</w:t>
      </w:r>
      <w:r w:rsidR="00E351E7" w:rsidRPr="00F42777">
        <w:rPr>
          <w:sz w:val="22"/>
          <w:szCs w:val="22"/>
        </w:rPr>
        <w:t xml:space="preserve"> </w:t>
      </w:r>
    </w:p>
    <w:p w14:paraId="09F4EB54" w14:textId="7BE01D53" w:rsidR="00E351E7" w:rsidRPr="00F42777" w:rsidRDefault="00ED0AAC" w:rsidP="00E351E7">
      <w:pPr>
        <w:shd w:val="clear" w:color="auto" w:fill="FFFFFF"/>
        <w:ind w:right="3" w:firstLine="567"/>
        <w:jc w:val="both"/>
        <w:rPr>
          <w:sz w:val="22"/>
          <w:szCs w:val="22"/>
        </w:rPr>
      </w:pPr>
      <w:r>
        <w:rPr>
          <w:rFonts w:eastAsia="Calibri"/>
          <w:sz w:val="22"/>
          <w:szCs w:val="22"/>
        </w:rPr>
        <w:t>16.3</w:t>
      </w:r>
      <w:r w:rsidR="00E351E7" w:rsidRPr="00F42777">
        <w:rPr>
          <w:rFonts w:eastAsia="Calibri"/>
          <w:sz w:val="22"/>
          <w:szCs w:val="22"/>
        </w:rPr>
        <w:t xml:space="preserve">. </w:t>
      </w:r>
      <w:r w:rsidR="00E351E7" w:rsidRPr="00F42777">
        <w:rPr>
          <w:sz w:val="22"/>
          <w:szCs w:val="22"/>
        </w:rPr>
        <w:t>Sutarties sąlygų keitimu nebus laikomas Sutarties vykdymo koregavimas joje numatytomis aplinkybėmis:</w:t>
      </w:r>
    </w:p>
    <w:p w14:paraId="13F4A45A" w14:textId="2FC5018D" w:rsidR="00E351E7" w:rsidRPr="00F42777" w:rsidRDefault="00ED0AAC" w:rsidP="00E351E7">
      <w:pPr>
        <w:autoSpaceDE w:val="0"/>
        <w:autoSpaceDN w:val="0"/>
        <w:adjustRightInd w:val="0"/>
        <w:ind w:firstLine="567"/>
        <w:jc w:val="both"/>
        <w:rPr>
          <w:sz w:val="22"/>
          <w:szCs w:val="22"/>
        </w:rPr>
      </w:pPr>
      <w:r>
        <w:rPr>
          <w:sz w:val="22"/>
          <w:szCs w:val="22"/>
        </w:rPr>
        <w:t>16.3</w:t>
      </w:r>
      <w:r w:rsidR="00E351E7" w:rsidRPr="00F42777">
        <w:rPr>
          <w:sz w:val="22"/>
          <w:szCs w:val="22"/>
        </w:rPr>
        <w:t>.1. Sutarties 6.3.1 papunktyje numatytas įkainio keitimas dėl pasikeitusio PVM tarifo;</w:t>
      </w:r>
    </w:p>
    <w:p w14:paraId="2B51C8F5" w14:textId="36939C05" w:rsidR="00E351E7" w:rsidRPr="00F42777" w:rsidRDefault="00ED0AAC" w:rsidP="00E351E7">
      <w:pPr>
        <w:autoSpaceDE w:val="0"/>
        <w:autoSpaceDN w:val="0"/>
        <w:adjustRightInd w:val="0"/>
        <w:ind w:firstLine="567"/>
        <w:jc w:val="both"/>
        <w:rPr>
          <w:sz w:val="22"/>
          <w:szCs w:val="22"/>
        </w:rPr>
      </w:pPr>
      <w:r>
        <w:rPr>
          <w:iCs/>
          <w:sz w:val="22"/>
          <w:szCs w:val="22"/>
        </w:rPr>
        <w:t>16.3</w:t>
      </w:r>
      <w:r w:rsidR="00E351E7" w:rsidRPr="00F42777">
        <w:rPr>
          <w:iCs/>
          <w:sz w:val="22"/>
          <w:szCs w:val="22"/>
        </w:rPr>
        <w:t xml:space="preserve">.2. </w:t>
      </w:r>
      <w:r w:rsidR="00E351E7" w:rsidRPr="00F42777">
        <w:rPr>
          <w:sz w:val="22"/>
          <w:szCs w:val="22"/>
        </w:rPr>
        <w:t>Sutarties 6.3.2 papunktyje numatytas Paslaugų atsisakymas;</w:t>
      </w:r>
    </w:p>
    <w:p w14:paraId="1562041E" w14:textId="3EA9F8B0" w:rsidR="003B7FFE" w:rsidRPr="003B7FFE" w:rsidRDefault="00ED0AAC" w:rsidP="003B7FFE">
      <w:pPr>
        <w:autoSpaceDE w:val="0"/>
        <w:autoSpaceDN w:val="0"/>
        <w:adjustRightInd w:val="0"/>
        <w:ind w:firstLine="567"/>
        <w:jc w:val="both"/>
        <w:rPr>
          <w:sz w:val="22"/>
          <w:szCs w:val="22"/>
        </w:rPr>
      </w:pPr>
      <w:r>
        <w:rPr>
          <w:sz w:val="22"/>
          <w:szCs w:val="22"/>
        </w:rPr>
        <w:t>16.3</w:t>
      </w:r>
      <w:r w:rsidR="00754719" w:rsidRPr="00F42777">
        <w:rPr>
          <w:sz w:val="22"/>
          <w:szCs w:val="22"/>
        </w:rPr>
        <w:t>.3</w:t>
      </w:r>
      <w:r w:rsidR="00E351E7" w:rsidRPr="00F42777">
        <w:rPr>
          <w:sz w:val="22"/>
          <w:szCs w:val="22"/>
        </w:rPr>
        <w:t xml:space="preserve">. </w:t>
      </w:r>
      <w:r w:rsidR="003B7FFE" w:rsidRPr="003B7FFE">
        <w:rPr>
          <w:sz w:val="22"/>
          <w:szCs w:val="22"/>
        </w:rPr>
        <w:t>Sutarties 7.3 punkte numatytas Paslaugų teikimo termino pratęsimas;</w:t>
      </w:r>
    </w:p>
    <w:p w14:paraId="7382172B" w14:textId="0FDE8A7D" w:rsidR="00E351E7" w:rsidRPr="00F42777" w:rsidRDefault="003B7FFE" w:rsidP="00E351E7">
      <w:pPr>
        <w:autoSpaceDE w:val="0"/>
        <w:autoSpaceDN w:val="0"/>
        <w:adjustRightInd w:val="0"/>
        <w:ind w:firstLine="567"/>
        <w:jc w:val="both"/>
        <w:rPr>
          <w:sz w:val="22"/>
          <w:szCs w:val="22"/>
        </w:rPr>
      </w:pPr>
      <w:r w:rsidRPr="003B7FFE">
        <w:rPr>
          <w:sz w:val="22"/>
          <w:szCs w:val="22"/>
        </w:rPr>
        <w:t xml:space="preserve">16.3.4. </w:t>
      </w:r>
      <w:r w:rsidR="00E351E7" w:rsidRPr="00F42777">
        <w:rPr>
          <w:sz w:val="22"/>
          <w:szCs w:val="22"/>
        </w:rPr>
        <w:t xml:space="preserve">Sutarties 8 straipsnyje numatytas </w:t>
      </w:r>
      <w:proofErr w:type="spellStart"/>
      <w:r w:rsidR="00E351E7" w:rsidRPr="00F42777">
        <w:rPr>
          <w:sz w:val="22"/>
          <w:szCs w:val="22"/>
        </w:rPr>
        <w:t>subteikėjų</w:t>
      </w:r>
      <w:proofErr w:type="spellEnd"/>
      <w:r w:rsidR="00E351E7" w:rsidRPr="00F42777">
        <w:rPr>
          <w:sz w:val="22"/>
          <w:szCs w:val="22"/>
        </w:rPr>
        <w:t xml:space="preserve"> arba specialistų keitimas</w:t>
      </w:r>
      <w:r w:rsidR="00154FB3">
        <w:rPr>
          <w:sz w:val="22"/>
          <w:szCs w:val="22"/>
        </w:rPr>
        <w:t>/įtraukimas</w:t>
      </w:r>
      <w:r w:rsidR="00E351E7" w:rsidRPr="00F42777">
        <w:rPr>
          <w:sz w:val="22"/>
          <w:szCs w:val="22"/>
        </w:rPr>
        <w:t>;</w:t>
      </w:r>
    </w:p>
    <w:p w14:paraId="60BFC0AF" w14:textId="04217DD6" w:rsidR="00E351E7" w:rsidRPr="00F42777" w:rsidRDefault="003B7FFE" w:rsidP="00E351E7">
      <w:pPr>
        <w:autoSpaceDE w:val="0"/>
        <w:autoSpaceDN w:val="0"/>
        <w:adjustRightInd w:val="0"/>
        <w:ind w:firstLine="567"/>
        <w:jc w:val="both"/>
        <w:rPr>
          <w:sz w:val="22"/>
          <w:szCs w:val="22"/>
        </w:rPr>
      </w:pPr>
      <w:r w:rsidRPr="003B7FFE">
        <w:rPr>
          <w:sz w:val="22"/>
          <w:szCs w:val="22"/>
        </w:rPr>
        <w:t>16.3.5.</w:t>
      </w:r>
      <w:r>
        <w:rPr>
          <w:sz w:val="22"/>
          <w:szCs w:val="22"/>
        </w:rPr>
        <w:t xml:space="preserve"> </w:t>
      </w:r>
      <w:r w:rsidR="00E351E7" w:rsidRPr="00F42777">
        <w:rPr>
          <w:sz w:val="22"/>
          <w:szCs w:val="22"/>
        </w:rPr>
        <w:t>Sutarties 18 straipsnyje numatytas sustabdymas ir atnaujinimas;</w:t>
      </w:r>
    </w:p>
    <w:p w14:paraId="374FE15A" w14:textId="47E020CC" w:rsidR="00E351E7" w:rsidRPr="00F42777" w:rsidRDefault="003B7FFE" w:rsidP="00E351E7">
      <w:pPr>
        <w:autoSpaceDE w:val="0"/>
        <w:autoSpaceDN w:val="0"/>
        <w:adjustRightInd w:val="0"/>
        <w:ind w:firstLine="567"/>
        <w:jc w:val="both"/>
        <w:rPr>
          <w:sz w:val="22"/>
          <w:szCs w:val="22"/>
        </w:rPr>
      </w:pPr>
      <w:r w:rsidRPr="003B7FFE">
        <w:rPr>
          <w:rFonts w:eastAsia="Calibri"/>
          <w:sz w:val="22"/>
          <w:szCs w:val="22"/>
          <w:lang w:eastAsia="lt-LT"/>
        </w:rPr>
        <w:t>16.3.6.</w:t>
      </w:r>
      <w:r>
        <w:rPr>
          <w:rFonts w:eastAsia="Calibri"/>
          <w:sz w:val="22"/>
          <w:szCs w:val="22"/>
          <w:lang w:eastAsia="lt-LT"/>
        </w:rPr>
        <w:t xml:space="preserve"> </w:t>
      </w:r>
      <w:r w:rsidR="00E351E7" w:rsidRPr="00F42777">
        <w:rPr>
          <w:rFonts w:eastAsia="Calibri"/>
          <w:sz w:val="22"/>
          <w:szCs w:val="22"/>
          <w:lang w:eastAsia="lt-LT"/>
        </w:rPr>
        <w:t>techninio pobūdžio Sutarties pakeitimai (pvz., Sutarties Šalių rekvizitai, klaidos), kurie visiškai ne</w:t>
      </w:r>
      <w:r w:rsidR="00ED0AAC">
        <w:rPr>
          <w:rFonts w:eastAsia="Calibri"/>
          <w:sz w:val="22"/>
          <w:szCs w:val="22"/>
          <w:lang w:eastAsia="lt-LT"/>
        </w:rPr>
        <w:t xml:space="preserve">turi </w:t>
      </w:r>
      <w:r w:rsidR="00E351E7" w:rsidRPr="00F42777">
        <w:rPr>
          <w:rFonts w:eastAsia="Calibri"/>
          <w:sz w:val="22"/>
          <w:szCs w:val="22"/>
          <w:lang w:eastAsia="lt-LT"/>
        </w:rPr>
        <w:t>įtako</w:t>
      </w:r>
      <w:r w:rsidR="00ED0AAC">
        <w:rPr>
          <w:rFonts w:eastAsia="Calibri"/>
          <w:sz w:val="22"/>
          <w:szCs w:val="22"/>
          <w:lang w:eastAsia="lt-LT"/>
        </w:rPr>
        <w:t>s</w:t>
      </w:r>
      <w:r w:rsidR="00E351E7" w:rsidRPr="00F42777">
        <w:rPr>
          <w:rFonts w:eastAsia="Calibri"/>
          <w:sz w:val="22"/>
          <w:szCs w:val="22"/>
          <w:lang w:eastAsia="lt-LT"/>
        </w:rPr>
        <w:t xml:space="preserve"> Šalių tarpusavio įsipareigojimų turinio pasikeitimo;</w:t>
      </w:r>
    </w:p>
    <w:p w14:paraId="0E850321" w14:textId="413D88E1" w:rsidR="00E351E7" w:rsidRPr="00F42777" w:rsidRDefault="00ED0AAC" w:rsidP="00E351E7">
      <w:pPr>
        <w:autoSpaceDE w:val="0"/>
        <w:autoSpaceDN w:val="0"/>
        <w:adjustRightInd w:val="0"/>
        <w:ind w:firstLine="567"/>
        <w:jc w:val="both"/>
        <w:rPr>
          <w:sz w:val="22"/>
          <w:szCs w:val="22"/>
        </w:rPr>
      </w:pPr>
      <w:r>
        <w:rPr>
          <w:sz w:val="22"/>
          <w:szCs w:val="22"/>
        </w:rPr>
        <w:t>16.3</w:t>
      </w:r>
      <w:r w:rsidR="00754719" w:rsidRPr="00F42777">
        <w:rPr>
          <w:sz w:val="22"/>
          <w:szCs w:val="22"/>
        </w:rPr>
        <w:t>.</w:t>
      </w:r>
      <w:r w:rsidR="003B7FFE">
        <w:rPr>
          <w:sz w:val="22"/>
          <w:szCs w:val="22"/>
        </w:rPr>
        <w:t>7</w:t>
      </w:r>
      <w:r w:rsidR="00E351E7" w:rsidRPr="00F42777">
        <w:rPr>
          <w:sz w:val="22"/>
          <w:szCs w:val="22"/>
        </w:rPr>
        <w:t>. kitais Sutartyje nurodytais atvejais.</w:t>
      </w:r>
    </w:p>
    <w:p w14:paraId="1FD5BCC4" w14:textId="5039FDE1" w:rsidR="00E351E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jc w:val="both"/>
        <w:rPr>
          <w:b/>
          <w:bCs/>
          <w:sz w:val="16"/>
          <w:szCs w:val="16"/>
        </w:rPr>
      </w:pPr>
    </w:p>
    <w:p w14:paraId="5BCD728F" w14:textId="77777777" w:rsidR="00C6072A" w:rsidRPr="00F42777" w:rsidRDefault="00C6072A" w:rsidP="00E351E7">
      <w:pPr>
        <w:tabs>
          <w:tab w:val="left" w:pos="0"/>
          <w:tab w:val="left" w:pos="1304"/>
          <w:tab w:val="left" w:pos="1457"/>
          <w:tab w:val="left" w:pos="1604"/>
          <w:tab w:val="left" w:pos="1757"/>
          <w:tab w:val="left" w:pos="1860"/>
          <w:tab w:val="left" w:pos="1984"/>
          <w:tab w:val="left" w:pos="2098"/>
          <w:tab w:val="left" w:pos="2211"/>
        </w:tabs>
        <w:autoSpaceDE w:val="0"/>
        <w:jc w:val="both"/>
        <w:rPr>
          <w:b/>
          <w:bCs/>
          <w:sz w:val="16"/>
          <w:szCs w:val="16"/>
        </w:rPr>
      </w:pPr>
    </w:p>
    <w:p w14:paraId="65B77262"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17. Sutarties pažeidimas</w:t>
      </w:r>
    </w:p>
    <w:p w14:paraId="49AC08DF" w14:textId="77777777" w:rsidR="00E351E7" w:rsidRPr="00F42777" w:rsidRDefault="00E351E7" w:rsidP="00E351E7">
      <w:pPr>
        <w:tabs>
          <w:tab w:val="left" w:pos="0"/>
        </w:tabs>
        <w:autoSpaceDE w:val="0"/>
        <w:ind w:firstLine="567"/>
        <w:jc w:val="both"/>
        <w:rPr>
          <w:sz w:val="22"/>
          <w:szCs w:val="22"/>
        </w:rPr>
      </w:pPr>
      <w:r w:rsidRPr="00F42777">
        <w:rPr>
          <w:sz w:val="22"/>
          <w:szCs w:val="22"/>
        </w:rPr>
        <w:t>17.1. Jei kuri nors Sutarties Šalis nevykdo arba netinkamai vykdo kokius nors savo įsipareigojimus pagal Sutartį, ji pažeidžia Sutartį.</w:t>
      </w:r>
    </w:p>
    <w:p w14:paraId="67DD22BC" w14:textId="77777777" w:rsidR="00E351E7" w:rsidRPr="00F42777" w:rsidRDefault="00E351E7" w:rsidP="00E351E7">
      <w:pPr>
        <w:tabs>
          <w:tab w:val="left" w:pos="0"/>
        </w:tabs>
        <w:autoSpaceDE w:val="0"/>
        <w:ind w:firstLine="567"/>
        <w:jc w:val="both"/>
        <w:rPr>
          <w:sz w:val="22"/>
          <w:szCs w:val="22"/>
        </w:rPr>
      </w:pPr>
      <w:r w:rsidRPr="00F42777">
        <w:rPr>
          <w:sz w:val="22"/>
          <w:szCs w:val="22"/>
        </w:rPr>
        <w:t>17.2. Vienai Sutarties Šaliai pažeidus Sutartį, nukentėjusioji Šalis turi teisę:</w:t>
      </w:r>
    </w:p>
    <w:p w14:paraId="298A6A54" w14:textId="77777777" w:rsidR="00E351E7" w:rsidRPr="00F42777" w:rsidRDefault="00E351E7" w:rsidP="00E351E7">
      <w:pPr>
        <w:tabs>
          <w:tab w:val="left" w:pos="0"/>
        </w:tabs>
        <w:autoSpaceDE w:val="0"/>
        <w:ind w:firstLine="567"/>
        <w:jc w:val="both"/>
        <w:rPr>
          <w:sz w:val="22"/>
          <w:szCs w:val="22"/>
        </w:rPr>
      </w:pPr>
      <w:r w:rsidRPr="00F42777">
        <w:rPr>
          <w:sz w:val="22"/>
          <w:szCs w:val="22"/>
        </w:rPr>
        <w:t>17.2.1. reikalauti kitos Šalies tinkamai vykdyti sutartinius įsipareigojimus;</w:t>
      </w:r>
    </w:p>
    <w:p w14:paraId="3E1DDECC" w14:textId="77777777" w:rsidR="00E351E7" w:rsidRPr="00F42777" w:rsidRDefault="00E351E7" w:rsidP="00E351E7">
      <w:pPr>
        <w:tabs>
          <w:tab w:val="left" w:pos="0"/>
        </w:tabs>
        <w:autoSpaceDE w:val="0"/>
        <w:ind w:firstLine="567"/>
        <w:jc w:val="both"/>
        <w:rPr>
          <w:sz w:val="22"/>
          <w:szCs w:val="22"/>
        </w:rPr>
      </w:pPr>
      <w:r w:rsidRPr="00F42777">
        <w:rPr>
          <w:sz w:val="22"/>
          <w:szCs w:val="22"/>
        </w:rPr>
        <w:t>17.2.2. reikalauti atlyginti nuostolius;</w:t>
      </w:r>
    </w:p>
    <w:p w14:paraId="1AF9207D" w14:textId="77777777" w:rsidR="00E351E7" w:rsidRPr="00F42777" w:rsidRDefault="00E351E7" w:rsidP="00E351E7">
      <w:pPr>
        <w:tabs>
          <w:tab w:val="left" w:pos="0"/>
        </w:tabs>
        <w:autoSpaceDE w:val="0"/>
        <w:ind w:firstLine="567"/>
        <w:jc w:val="both"/>
        <w:rPr>
          <w:sz w:val="22"/>
          <w:szCs w:val="22"/>
        </w:rPr>
      </w:pPr>
      <w:r w:rsidRPr="00F42777">
        <w:rPr>
          <w:sz w:val="22"/>
          <w:szCs w:val="22"/>
        </w:rPr>
        <w:t>17.2.3. reikalauti sumokėti Sutarties sąlygose nustatytus delspinigius/baudas;</w:t>
      </w:r>
    </w:p>
    <w:p w14:paraId="62600FDC" w14:textId="77777777" w:rsidR="00E351E7" w:rsidRPr="00F42777" w:rsidRDefault="00E351E7" w:rsidP="00E351E7">
      <w:pPr>
        <w:tabs>
          <w:tab w:val="left" w:pos="0"/>
        </w:tabs>
        <w:autoSpaceDE w:val="0"/>
        <w:ind w:firstLine="567"/>
        <w:jc w:val="both"/>
        <w:rPr>
          <w:sz w:val="22"/>
          <w:szCs w:val="22"/>
        </w:rPr>
      </w:pPr>
      <w:r w:rsidRPr="00F42777">
        <w:rPr>
          <w:sz w:val="22"/>
          <w:szCs w:val="22"/>
        </w:rPr>
        <w:t>17.2.4. nutraukti Sutartį;</w:t>
      </w:r>
    </w:p>
    <w:p w14:paraId="1A4D4A75" w14:textId="77777777" w:rsidR="00E351E7" w:rsidRPr="00F42777" w:rsidRDefault="00E351E7" w:rsidP="00E351E7">
      <w:pPr>
        <w:tabs>
          <w:tab w:val="left" w:pos="0"/>
        </w:tabs>
        <w:autoSpaceDE w:val="0"/>
        <w:ind w:firstLine="567"/>
        <w:jc w:val="both"/>
        <w:rPr>
          <w:sz w:val="22"/>
          <w:szCs w:val="22"/>
        </w:rPr>
      </w:pPr>
      <w:r w:rsidRPr="00F42777">
        <w:rPr>
          <w:sz w:val="22"/>
          <w:szCs w:val="22"/>
        </w:rPr>
        <w:t>17.2.5. taikyti kitus Lietuvos Respublikos teisės aktų nustatytus teisių gynimo būdus.</w:t>
      </w:r>
    </w:p>
    <w:p w14:paraId="222E34AF" w14:textId="77777777" w:rsidR="00E351E7" w:rsidRPr="00F42777" w:rsidRDefault="00E351E7" w:rsidP="00E351E7">
      <w:pPr>
        <w:tabs>
          <w:tab w:val="left" w:pos="0"/>
        </w:tabs>
        <w:autoSpaceDE w:val="0"/>
        <w:ind w:firstLine="567"/>
        <w:jc w:val="both"/>
        <w:rPr>
          <w:sz w:val="22"/>
          <w:szCs w:val="22"/>
        </w:rPr>
      </w:pPr>
      <w:r w:rsidRPr="00F42777">
        <w:rPr>
          <w:sz w:val="22"/>
          <w:szCs w:val="22"/>
        </w:rPr>
        <w:t>17.3. Užsakovas Viešųjų pirkimų įstatymo nustatyta tvarka skelbia informaciją apie Sutartį neįvykdžiusį ar netinkamai ją įvykdžiusį Paslaugų teikėją.</w:t>
      </w:r>
    </w:p>
    <w:p w14:paraId="61A7F0AB" w14:textId="6E24D8D4" w:rsidR="00E351E7" w:rsidRDefault="00E351E7" w:rsidP="00E351E7">
      <w:pPr>
        <w:tabs>
          <w:tab w:val="left" w:pos="0"/>
        </w:tabs>
        <w:autoSpaceDE w:val="0"/>
        <w:jc w:val="both"/>
        <w:rPr>
          <w:sz w:val="16"/>
          <w:szCs w:val="16"/>
        </w:rPr>
      </w:pPr>
    </w:p>
    <w:p w14:paraId="169F350E" w14:textId="77777777" w:rsidR="00C6072A" w:rsidRPr="00F42777" w:rsidRDefault="00C6072A" w:rsidP="00E351E7">
      <w:pPr>
        <w:tabs>
          <w:tab w:val="left" w:pos="0"/>
        </w:tabs>
        <w:autoSpaceDE w:val="0"/>
        <w:jc w:val="both"/>
        <w:rPr>
          <w:sz w:val="16"/>
          <w:szCs w:val="16"/>
        </w:rPr>
      </w:pPr>
    </w:p>
    <w:p w14:paraId="02C8BAD3" w14:textId="77777777" w:rsidR="00E351E7" w:rsidRPr="00F42777" w:rsidRDefault="00E351E7" w:rsidP="00E351E7">
      <w:pPr>
        <w:spacing w:after="120" w:line="276" w:lineRule="auto"/>
        <w:jc w:val="center"/>
        <w:rPr>
          <w:b/>
          <w:bCs/>
          <w:sz w:val="22"/>
          <w:szCs w:val="22"/>
        </w:rPr>
      </w:pPr>
      <w:r w:rsidRPr="00F42777">
        <w:rPr>
          <w:b/>
          <w:bCs/>
          <w:sz w:val="22"/>
          <w:szCs w:val="22"/>
        </w:rPr>
        <w:t>18. Sutarties vykdymo sustabdymas ir atnaujinimas</w:t>
      </w:r>
    </w:p>
    <w:p w14:paraId="69B3D6F0" w14:textId="77777777" w:rsidR="00E351E7" w:rsidRPr="00F42777" w:rsidRDefault="00E351E7" w:rsidP="00E351E7">
      <w:pPr>
        <w:ind w:firstLine="567"/>
        <w:jc w:val="both"/>
        <w:rPr>
          <w:sz w:val="22"/>
          <w:szCs w:val="22"/>
          <w:lang w:eastAsia="lt-LT"/>
        </w:rPr>
      </w:pPr>
      <w:r w:rsidRPr="00F42777">
        <w:rPr>
          <w:sz w:val="22"/>
          <w:szCs w:val="22"/>
          <w:lang w:eastAsia="lt-LT"/>
        </w:rPr>
        <w:t>18.1. Esant svarbioms aplinkybėms, Užsakovas turi teisę sustabdyti Paslaugų ar kurios nors jų dalies teikimą. Sutarties vykdymo sustabdymas galimas esant šioms aplinkybėms, įskaitant, bet neapsiribojant:</w:t>
      </w:r>
    </w:p>
    <w:p w14:paraId="3349AE6D" w14:textId="77777777" w:rsidR="00E351E7" w:rsidRPr="00F42777" w:rsidRDefault="00E351E7" w:rsidP="00E351E7">
      <w:pPr>
        <w:ind w:firstLine="567"/>
        <w:jc w:val="both"/>
        <w:rPr>
          <w:sz w:val="22"/>
          <w:szCs w:val="22"/>
          <w:lang w:eastAsia="lt-LT"/>
        </w:rPr>
      </w:pPr>
      <w:r w:rsidRPr="00F42777">
        <w:rPr>
          <w:sz w:val="22"/>
          <w:szCs w:val="22"/>
          <w:lang w:eastAsia="lt-LT"/>
        </w:rPr>
        <w:t>18.1.1. įgyvendinančioji institucija inicijuoja pažeidimo tyrimą;</w:t>
      </w:r>
    </w:p>
    <w:p w14:paraId="2CB55208" w14:textId="77777777" w:rsidR="00E351E7" w:rsidRPr="00F42777" w:rsidRDefault="00E351E7" w:rsidP="00E351E7">
      <w:pPr>
        <w:ind w:firstLine="567"/>
        <w:jc w:val="both"/>
        <w:rPr>
          <w:sz w:val="22"/>
          <w:szCs w:val="22"/>
          <w:lang w:eastAsia="lt-LT"/>
        </w:rPr>
      </w:pPr>
      <w:r w:rsidRPr="00F42777">
        <w:rPr>
          <w:sz w:val="22"/>
          <w:szCs w:val="22"/>
          <w:lang w:eastAsia="lt-LT"/>
        </w:rPr>
        <w:t>18.1.2. nenugalimos jėgos (</w:t>
      </w:r>
      <w:r w:rsidRPr="00F42777">
        <w:rPr>
          <w:i/>
          <w:sz w:val="22"/>
          <w:szCs w:val="22"/>
          <w:lang w:eastAsia="lt-LT"/>
        </w:rPr>
        <w:t>force majeure</w:t>
      </w:r>
      <w:r w:rsidRPr="00F42777">
        <w:rPr>
          <w:sz w:val="22"/>
          <w:szCs w:val="22"/>
          <w:lang w:eastAsia="lt-LT"/>
        </w:rPr>
        <w:t xml:space="preserve">), kuri apibrėžta Sutarties 11 straipsnyje, aplinkybės, apie kurias Paslaugų teikėjas buvo pranešęs Užsakovui, ir kurios sutrukdė Paslaugų teikėjui teikti Paslaugas; </w:t>
      </w:r>
    </w:p>
    <w:p w14:paraId="4318CCDB" w14:textId="5974EBC4" w:rsidR="00E351E7" w:rsidRPr="00F42777" w:rsidRDefault="00E351E7" w:rsidP="00E351E7">
      <w:pPr>
        <w:ind w:firstLine="567"/>
        <w:jc w:val="both"/>
        <w:rPr>
          <w:sz w:val="22"/>
          <w:szCs w:val="22"/>
          <w:lang w:eastAsia="lt-LT"/>
        </w:rPr>
      </w:pPr>
      <w:r w:rsidRPr="00F42777">
        <w:rPr>
          <w:sz w:val="22"/>
          <w:szCs w:val="22"/>
          <w:lang w:eastAsia="lt-LT"/>
        </w:rPr>
        <w:t>18.1.3. teisės aktų, kurie turi įtakos šios Sutarties vykdymui, pasikeitimas, panaikinimas, naujų teisės aktų įsigaliojimas</w:t>
      </w:r>
      <w:r w:rsidR="00D4235B" w:rsidRPr="00F42777">
        <w:rPr>
          <w:sz w:val="22"/>
          <w:szCs w:val="22"/>
          <w:lang w:eastAsia="lt-LT"/>
        </w:rPr>
        <w:t xml:space="preserve"> (</w:t>
      </w:r>
      <w:r w:rsidR="00D4235B" w:rsidRPr="00F42777">
        <w:rPr>
          <w:i/>
          <w:sz w:val="22"/>
          <w:szCs w:val="22"/>
          <w:lang w:eastAsia="lt-LT"/>
        </w:rPr>
        <w:t>pvz., teisės aktais paskelbiamas</w:t>
      </w:r>
      <w:r w:rsidR="00510A13" w:rsidRPr="00F42777">
        <w:rPr>
          <w:i/>
          <w:sz w:val="22"/>
          <w:szCs w:val="22"/>
          <w:lang w:eastAsia="lt-LT"/>
        </w:rPr>
        <w:t>/tęsiamas</w:t>
      </w:r>
      <w:r w:rsidR="00D4235B" w:rsidRPr="00F42777">
        <w:rPr>
          <w:i/>
          <w:sz w:val="22"/>
          <w:szCs w:val="22"/>
          <w:lang w:eastAsia="lt-LT"/>
        </w:rPr>
        <w:t xml:space="preserve"> karantinas ir Paslaugų teikėjas dėl nustatytų ka</w:t>
      </w:r>
      <w:r w:rsidR="00510A13" w:rsidRPr="00F42777">
        <w:rPr>
          <w:i/>
          <w:sz w:val="22"/>
          <w:szCs w:val="22"/>
          <w:lang w:eastAsia="lt-LT"/>
        </w:rPr>
        <w:t>rantino sąlygų negali tinkamai vykdyti sutarties</w:t>
      </w:r>
      <w:r w:rsidR="00D4235B" w:rsidRPr="00F42777">
        <w:rPr>
          <w:i/>
          <w:sz w:val="22"/>
          <w:szCs w:val="22"/>
          <w:lang w:eastAsia="lt-LT"/>
        </w:rPr>
        <w:t xml:space="preserve"> ar</w:t>
      </w:r>
      <w:r w:rsidR="00DE5443">
        <w:rPr>
          <w:i/>
          <w:sz w:val="22"/>
          <w:szCs w:val="22"/>
          <w:lang w:eastAsia="lt-LT"/>
        </w:rPr>
        <w:t>ba</w:t>
      </w:r>
      <w:r w:rsidR="00D4235B" w:rsidRPr="00F42777">
        <w:rPr>
          <w:i/>
          <w:sz w:val="22"/>
          <w:szCs w:val="22"/>
          <w:lang w:eastAsia="lt-LT"/>
        </w:rPr>
        <w:t xml:space="preserve"> </w:t>
      </w:r>
      <w:r w:rsidR="00DE5443">
        <w:rPr>
          <w:i/>
          <w:sz w:val="22"/>
          <w:szCs w:val="22"/>
          <w:lang w:eastAsia="lt-LT"/>
        </w:rPr>
        <w:t xml:space="preserve">priimtais teisės aktais draudžiami vieši renginiai, susibūrimai ar </w:t>
      </w:r>
      <w:r w:rsidR="00D4235B" w:rsidRPr="00F42777">
        <w:rPr>
          <w:i/>
          <w:sz w:val="22"/>
          <w:szCs w:val="22"/>
          <w:lang w:eastAsia="lt-LT"/>
        </w:rPr>
        <w:t>pan.</w:t>
      </w:r>
      <w:r w:rsidR="00D4235B" w:rsidRPr="00F42777">
        <w:rPr>
          <w:sz w:val="22"/>
          <w:szCs w:val="22"/>
          <w:lang w:eastAsia="lt-LT"/>
        </w:rPr>
        <w:t>)</w:t>
      </w:r>
      <w:r w:rsidRPr="00F42777">
        <w:rPr>
          <w:sz w:val="22"/>
          <w:szCs w:val="22"/>
          <w:lang w:eastAsia="lt-LT"/>
        </w:rPr>
        <w:t>;</w:t>
      </w:r>
    </w:p>
    <w:p w14:paraId="2977C022" w14:textId="77777777" w:rsidR="00E351E7" w:rsidRPr="00F42777" w:rsidRDefault="00E351E7" w:rsidP="00E351E7">
      <w:pPr>
        <w:ind w:firstLine="567"/>
        <w:jc w:val="both"/>
        <w:rPr>
          <w:sz w:val="22"/>
          <w:szCs w:val="22"/>
          <w:lang w:eastAsia="lt-LT"/>
        </w:rPr>
      </w:pPr>
      <w:r w:rsidRPr="00F42777">
        <w:rPr>
          <w:sz w:val="22"/>
          <w:szCs w:val="22"/>
          <w:lang w:eastAsia="lt-LT"/>
        </w:rPr>
        <w:t>18.1.4. valstybės institucijų pareigūnų veikimas/neveikimas, kuris tiesiogiai sustabdo šios Sutarties vykdymą;</w:t>
      </w:r>
    </w:p>
    <w:p w14:paraId="72129245" w14:textId="77777777" w:rsidR="00E351E7" w:rsidRPr="00F42777" w:rsidRDefault="00E351E7" w:rsidP="00E351E7">
      <w:pPr>
        <w:ind w:firstLine="567"/>
        <w:jc w:val="both"/>
        <w:rPr>
          <w:sz w:val="22"/>
          <w:szCs w:val="22"/>
          <w:lang w:eastAsia="lt-LT"/>
        </w:rPr>
      </w:pPr>
      <w:r w:rsidRPr="00F42777">
        <w:rPr>
          <w:sz w:val="22"/>
          <w:szCs w:val="22"/>
          <w:lang w:eastAsia="lt-LT"/>
        </w:rPr>
        <w:t>18.1.5. dėl sustabdyto ar trūkstamo finansavimo;</w:t>
      </w:r>
    </w:p>
    <w:p w14:paraId="4D824A91" w14:textId="77777777" w:rsidR="00E351E7" w:rsidRPr="00F42777" w:rsidRDefault="00E351E7" w:rsidP="00E351E7">
      <w:pPr>
        <w:ind w:firstLine="567"/>
        <w:jc w:val="both"/>
        <w:rPr>
          <w:sz w:val="22"/>
          <w:szCs w:val="22"/>
          <w:lang w:eastAsia="lt-LT"/>
        </w:rPr>
      </w:pPr>
      <w:r w:rsidRPr="00F42777">
        <w:rPr>
          <w:sz w:val="22"/>
          <w:szCs w:val="22"/>
          <w:lang w:eastAsia="lt-LT"/>
        </w:rPr>
        <w:t>18.1.6. Paslaugų teikėjo padarytos esminės klaidos ar Sutarties pažeidimas. Esminė klaida ar pažeidimas – tai bet koks Sutarties, galiojančio teisės akto pažeidimas ar teismo sprendimo nevykdymas, atsiradęs dėl veikimo ar neveikimo;</w:t>
      </w:r>
    </w:p>
    <w:p w14:paraId="1A736CED" w14:textId="77777777" w:rsidR="00E351E7" w:rsidRPr="00F42777" w:rsidRDefault="00E351E7" w:rsidP="00E351E7">
      <w:pPr>
        <w:ind w:firstLine="567"/>
        <w:jc w:val="both"/>
        <w:rPr>
          <w:sz w:val="22"/>
          <w:szCs w:val="22"/>
          <w:lang w:eastAsia="lt-LT"/>
        </w:rPr>
      </w:pPr>
      <w:r w:rsidRPr="00F42777">
        <w:rPr>
          <w:sz w:val="22"/>
          <w:szCs w:val="22"/>
          <w:lang w:eastAsia="lt-LT"/>
        </w:rPr>
        <w:t xml:space="preserve">18.1.7. kitos aplinkybės. </w:t>
      </w:r>
    </w:p>
    <w:p w14:paraId="5926882D" w14:textId="77777777" w:rsidR="00E351E7" w:rsidRPr="00F42777" w:rsidRDefault="00E351E7" w:rsidP="00E351E7">
      <w:pPr>
        <w:ind w:firstLine="567"/>
        <w:jc w:val="both"/>
        <w:rPr>
          <w:sz w:val="22"/>
          <w:szCs w:val="22"/>
          <w:lang w:eastAsia="lt-LT"/>
        </w:rPr>
      </w:pPr>
      <w:r w:rsidRPr="00F42777">
        <w:rPr>
          <w:sz w:val="22"/>
          <w:szCs w:val="22"/>
          <w:lang w:eastAsia="lt-LT"/>
        </w:rPr>
        <w:t>18.2. 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14:paraId="36431C83" w14:textId="77777777" w:rsidR="00E351E7" w:rsidRPr="00F42777" w:rsidRDefault="00E351E7" w:rsidP="00E351E7">
      <w:pPr>
        <w:ind w:firstLine="567"/>
        <w:jc w:val="both"/>
        <w:rPr>
          <w:rFonts w:eastAsia="Calibri"/>
          <w:iCs/>
          <w:sz w:val="22"/>
          <w:szCs w:val="22"/>
        </w:rPr>
      </w:pPr>
      <w:r w:rsidRPr="00F42777">
        <w:rPr>
          <w:sz w:val="22"/>
          <w:szCs w:val="22"/>
          <w:lang w:eastAsia="lt-LT"/>
        </w:rPr>
        <w:t>18.3. Kai dėl esminių klaidų ar pažeidimų Sutarties nebeįmanoma vykdyti,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7A99239" w14:textId="77777777" w:rsidR="00E351E7" w:rsidRPr="00F42777" w:rsidRDefault="00E351E7" w:rsidP="00E351E7">
      <w:pPr>
        <w:ind w:firstLine="567"/>
        <w:jc w:val="both"/>
        <w:rPr>
          <w:rFonts w:eastAsia="Calibri"/>
          <w:iCs/>
          <w:sz w:val="22"/>
          <w:szCs w:val="22"/>
        </w:rPr>
      </w:pPr>
      <w:r w:rsidRPr="00F42777">
        <w:rPr>
          <w:sz w:val="22"/>
          <w:szCs w:val="22"/>
          <w:lang w:eastAsia="lt-LT"/>
        </w:rPr>
        <w:lastRenderedPageBreak/>
        <w:t xml:space="preserve">18.4. Sutarties vykdymas stabdomas, kad būtų galima patikrinti, ar iš tikrųjų buvo padarytos esminės klaidos ar pažeidimai. Jei įtarimai nepasitvirtina, Sutartis pradedama vykdyti toliau. </w:t>
      </w:r>
    </w:p>
    <w:p w14:paraId="4F5B7D3B" w14:textId="77777777" w:rsidR="00E351E7" w:rsidRPr="00F42777" w:rsidRDefault="00E351E7" w:rsidP="00E351E7">
      <w:pPr>
        <w:ind w:firstLine="567"/>
        <w:jc w:val="both"/>
        <w:rPr>
          <w:rFonts w:eastAsia="Calibri"/>
          <w:iCs/>
          <w:sz w:val="22"/>
          <w:szCs w:val="22"/>
        </w:rPr>
      </w:pPr>
      <w:r w:rsidRPr="00F42777">
        <w:rPr>
          <w:rFonts w:eastAsia="Calibri"/>
          <w:iCs/>
          <w:sz w:val="22"/>
          <w:szCs w:val="22"/>
        </w:rPr>
        <w:t xml:space="preserve">18.5. Jei Užsakovas nusprendžia turįs teisę į Sutarties vykdymo sustabdymą, jis turi apie tai raštu informuoti Paslaugų teikėją. </w:t>
      </w:r>
    </w:p>
    <w:p w14:paraId="03E02930" w14:textId="77777777" w:rsidR="00E351E7" w:rsidRPr="00F42777" w:rsidRDefault="00E351E7" w:rsidP="00E351E7">
      <w:pPr>
        <w:ind w:firstLine="567"/>
        <w:jc w:val="both"/>
        <w:rPr>
          <w:rFonts w:eastAsia="Calibri"/>
          <w:iCs/>
          <w:sz w:val="22"/>
          <w:szCs w:val="22"/>
        </w:rPr>
      </w:pPr>
      <w:r w:rsidRPr="00F42777">
        <w:rPr>
          <w:rFonts w:eastAsia="Calibri"/>
          <w:iCs/>
          <w:sz w:val="22"/>
          <w:szCs w:val="22"/>
        </w:rPr>
        <w:t xml:space="preserve">18.6. Jei Užsakovas nusprendžia turįs teisę į Sutarties vykdymo termino atnaujinimą, jis turi apie tai raštu informuoti Paslaugų teikėją. Jeigu buvo </w:t>
      </w:r>
      <w:r w:rsidRPr="00F42777">
        <w:rPr>
          <w:sz w:val="22"/>
          <w:szCs w:val="22"/>
          <w:lang w:eastAsia="lt-LT"/>
        </w:rPr>
        <w:t>stabdoma ne dėl Paslaugų teikėjo kaltės,</w:t>
      </w:r>
      <w:r w:rsidRPr="00F42777">
        <w:rPr>
          <w:rFonts w:eastAsia="Calibri"/>
          <w:iCs/>
          <w:sz w:val="22"/>
          <w:szCs w:val="22"/>
          <w:lang w:eastAsia="lt-LT"/>
        </w:rPr>
        <w:t xml:space="preserve"> Sutarties vykdymo terminas, išnykus aplinkybėms, dėl kurių Sutarties vykdymas buvo sustabdytas, pratęsiamas tam terminui, kiek Sutarties vykdymo sustabdymas turėjo įtakos sutartinių įsipareigojimų įvykdymui.</w:t>
      </w:r>
    </w:p>
    <w:p w14:paraId="4998C75E" w14:textId="77777777" w:rsidR="00E351E7" w:rsidRPr="00F42777" w:rsidRDefault="00E351E7" w:rsidP="00E351E7">
      <w:pPr>
        <w:ind w:firstLine="567"/>
        <w:jc w:val="both"/>
        <w:rPr>
          <w:iCs/>
          <w:sz w:val="22"/>
          <w:szCs w:val="22"/>
        </w:rPr>
      </w:pPr>
      <w:r w:rsidRPr="00F42777">
        <w:rPr>
          <w:rFonts w:eastAsia="Calibri"/>
          <w:iCs/>
          <w:sz w:val="22"/>
          <w:szCs w:val="22"/>
        </w:rPr>
        <w:t>18.7.</w:t>
      </w:r>
      <w:r w:rsidRPr="00F42777">
        <w:rPr>
          <w:rFonts w:eastAsia="Calibri"/>
          <w:iCs/>
          <w:sz w:val="22"/>
          <w:szCs w:val="22"/>
          <w:lang w:eastAsia="lt-LT"/>
        </w:rPr>
        <w:t xml:space="preserve"> </w:t>
      </w:r>
      <w:r w:rsidRPr="00F42777">
        <w:rPr>
          <w:rFonts w:eastAsia="Calibri"/>
          <w:iCs/>
          <w:sz w:val="22"/>
          <w:szCs w:val="22"/>
        </w:rPr>
        <w:t>Paslaugų teikėjas, gavęs tokį raštą, ne vėliau kaip per 10 (dešimt) dienų privalo išnagrinėti raštą bei priimti motyvuotą sprendimą, kurį raštu pateikia Užsakovui. Šalims susitarus, turi būti sudaromas rašytinis Šalių susitarimas.</w:t>
      </w:r>
    </w:p>
    <w:p w14:paraId="05252C15" w14:textId="5857865F" w:rsidR="00E351E7" w:rsidRDefault="00E351E7" w:rsidP="00E351E7">
      <w:pPr>
        <w:ind w:right="-1"/>
        <w:jc w:val="both"/>
        <w:rPr>
          <w:sz w:val="16"/>
          <w:szCs w:val="16"/>
        </w:rPr>
      </w:pPr>
    </w:p>
    <w:p w14:paraId="30CAD4FC" w14:textId="77777777" w:rsidR="00C6072A" w:rsidRPr="00F42777" w:rsidRDefault="00C6072A" w:rsidP="00E351E7">
      <w:pPr>
        <w:ind w:right="-1"/>
        <w:jc w:val="both"/>
        <w:rPr>
          <w:sz w:val="16"/>
          <w:szCs w:val="16"/>
        </w:rPr>
      </w:pPr>
    </w:p>
    <w:p w14:paraId="7E18C750"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19. Sutarties nutraukimas</w:t>
      </w:r>
    </w:p>
    <w:p w14:paraId="17A35647" w14:textId="1F7CD06F" w:rsidR="00E351E7" w:rsidRPr="00F42777" w:rsidRDefault="00E351E7" w:rsidP="0065047B">
      <w:pPr>
        <w:tabs>
          <w:tab w:val="left" w:pos="1418"/>
        </w:tabs>
        <w:ind w:firstLine="720"/>
        <w:jc w:val="both"/>
        <w:rPr>
          <w:sz w:val="22"/>
          <w:szCs w:val="22"/>
        </w:rPr>
      </w:pPr>
      <w:r w:rsidRPr="00F42777">
        <w:rPr>
          <w:sz w:val="22"/>
          <w:szCs w:val="22"/>
        </w:rPr>
        <w:t xml:space="preserve">19.1. Užsakovas turi teisę vienašališkai, prieš 14 (keturiolika) kalendorinių dienų, </w:t>
      </w:r>
      <w:r w:rsidRPr="00F42777">
        <w:rPr>
          <w:rFonts w:eastAsia="Calibri"/>
          <w:sz w:val="22"/>
          <w:szCs w:val="22"/>
          <w:lang w:eastAsia="lt-LT"/>
        </w:rPr>
        <w:t xml:space="preserve">raštu įspėjęs apie tai Paslaugų teikėją, </w:t>
      </w:r>
      <w:r w:rsidRPr="00F42777">
        <w:rPr>
          <w:sz w:val="22"/>
          <w:szCs w:val="22"/>
        </w:rPr>
        <w:t>nutraukti Sutartį, jeigu:</w:t>
      </w:r>
    </w:p>
    <w:p w14:paraId="3232A88C" w14:textId="63440056" w:rsidR="00FF48F6" w:rsidRPr="006B5A67" w:rsidRDefault="00FF48F6" w:rsidP="0065047B">
      <w:pPr>
        <w:pStyle w:val="Sraopastraipa"/>
        <w:numPr>
          <w:ilvl w:val="2"/>
          <w:numId w:val="24"/>
        </w:numPr>
        <w:tabs>
          <w:tab w:val="left" w:pos="851"/>
        </w:tabs>
        <w:suppressAutoHyphens/>
        <w:ind w:left="0" w:firstLine="720"/>
        <w:jc w:val="both"/>
        <w:rPr>
          <w:rFonts w:eastAsia="Calibri"/>
          <w:sz w:val="22"/>
          <w:szCs w:val="22"/>
          <w:lang w:eastAsia="ar-SA"/>
        </w:rPr>
      </w:pPr>
      <w:r w:rsidRPr="006B5A67">
        <w:rPr>
          <w:rFonts w:eastAsia="Calibri"/>
          <w:bCs/>
          <w:iCs/>
          <w:sz w:val="22"/>
          <w:szCs w:val="22"/>
          <w:lang w:eastAsia="ar-SA"/>
        </w:rPr>
        <w:t>Paslaugų teikėj</w:t>
      </w:r>
      <w:r w:rsidR="006B5A67" w:rsidRPr="006B5A67">
        <w:rPr>
          <w:rFonts w:eastAsia="Calibri"/>
          <w:sz w:val="22"/>
          <w:szCs w:val="22"/>
          <w:lang w:eastAsia="ar-SA"/>
        </w:rPr>
        <w:t>as</w:t>
      </w:r>
      <w:r w:rsidRPr="006B5A67">
        <w:rPr>
          <w:rFonts w:eastAsia="Calibri"/>
          <w:sz w:val="22"/>
          <w:szCs w:val="22"/>
          <w:lang w:eastAsia="ar-SA"/>
        </w:rPr>
        <w:t xml:space="preserve"> </w:t>
      </w:r>
      <w:r w:rsidR="006B5A67" w:rsidRPr="006B5A67">
        <w:rPr>
          <w:rFonts w:eastAsia="Calibri"/>
          <w:sz w:val="22"/>
          <w:szCs w:val="22"/>
          <w:lang w:eastAsia="ar-SA"/>
        </w:rPr>
        <w:t xml:space="preserve">nesuderina su Užsakovu </w:t>
      </w:r>
      <w:r w:rsidR="00154FB3">
        <w:rPr>
          <w:rFonts w:eastAsia="Calibri"/>
          <w:sz w:val="22"/>
          <w:szCs w:val="22"/>
          <w:lang w:eastAsia="ar-SA"/>
        </w:rPr>
        <w:t xml:space="preserve">mokymų </w:t>
      </w:r>
      <w:r w:rsidR="006B5A67" w:rsidRPr="006B5A67">
        <w:rPr>
          <w:rFonts w:eastAsia="Calibri"/>
          <w:sz w:val="22"/>
          <w:szCs w:val="22"/>
          <w:lang w:eastAsia="ar-SA"/>
        </w:rPr>
        <w:t>programos</w:t>
      </w:r>
      <w:r w:rsidR="00154FB3">
        <w:rPr>
          <w:rFonts w:eastAsia="Calibri"/>
          <w:sz w:val="22"/>
          <w:szCs w:val="22"/>
          <w:lang w:eastAsia="ar-SA"/>
        </w:rPr>
        <w:t xml:space="preserve"> </w:t>
      </w:r>
      <w:r w:rsidR="00154FB3" w:rsidRPr="006B5A67">
        <w:rPr>
          <w:rFonts w:eastAsia="Calibri"/>
          <w:sz w:val="22"/>
          <w:szCs w:val="22"/>
          <w:lang w:eastAsia="ar-SA"/>
        </w:rPr>
        <w:t>ir / ar</w:t>
      </w:r>
      <w:r w:rsidR="00154FB3">
        <w:rPr>
          <w:rFonts w:eastAsia="Calibri"/>
          <w:sz w:val="22"/>
          <w:szCs w:val="22"/>
          <w:lang w:eastAsia="ar-SA"/>
        </w:rPr>
        <w:t xml:space="preserve"> lektoriaus – eksperto kandidatūros</w:t>
      </w:r>
      <w:r w:rsidR="00CD297F">
        <w:rPr>
          <w:rFonts w:eastAsia="Calibri"/>
          <w:sz w:val="22"/>
          <w:szCs w:val="22"/>
          <w:lang w:eastAsia="ar-SA"/>
        </w:rPr>
        <w:t xml:space="preserve"> </w:t>
      </w:r>
      <w:r w:rsidR="006B5A67" w:rsidRPr="006B5A67">
        <w:rPr>
          <w:rFonts w:eastAsia="Calibri"/>
          <w:sz w:val="22"/>
          <w:szCs w:val="22"/>
          <w:lang w:eastAsia="ar-SA"/>
        </w:rPr>
        <w:t>Sutartyje nustatytais</w:t>
      </w:r>
      <w:r w:rsidRPr="006B5A67">
        <w:rPr>
          <w:rFonts w:eastAsia="Calibri"/>
          <w:sz w:val="22"/>
          <w:szCs w:val="22"/>
          <w:lang w:eastAsia="ar-SA"/>
        </w:rPr>
        <w:t xml:space="preserve"> </w:t>
      </w:r>
      <w:r w:rsidR="006B5A67" w:rsidRPr="006B5A67">
        <w:rPr>
          <w:rFonts w:eastAsia="Calibri"/>
          <w:sz w:val="22"/>
          <w:szCs w:val="22"/>
          <w:lang w:eastAsia="ar-SA"/>
        </w:rPr>
        <w:t>terminais arba vėluoja jas suderinti daugiau nei 14 (keturiolika) kalendorinių dienų</w:t>
      </w:r>
      <w:r w:rsidRPr="006B5A67">
        <w:rPr>
          <w:rFonts w:eastAsia="Calibri"/>
          <w:sz w:val="22"/>
          <w:szCs w:val="22"/>
          <w:lang w:eastAsia="ar-SA"/>
        </w:rPr>
        <w:t>;</w:t>
      </w:r>
      <w:r w:rsidR="006B5A67" w:rsidRPr="006B5A67">
        <w:rPr>
          <w:rFonts w:eastAsia="Calibri"/>
          <w:color w:val="000000"/>
          <w:sz w:val="22"/>
          <w:szCs w:val="22"/>
          <w:lang w:eastAsia="ar-SA"/>
        </w:rPr>
        <w:t xml:space="preserve"> </w:t>
      </w:r>
    </w:p>
    <w:p w14:paraId="736CA5A7" w14:textId="46D3F5E4" w:rsidR="001F5C49" w:rsidRPr="006B5A67" w:rsidRDefault="00E351E7" w:rsidP="0065047B">
      <w:pPr>
        <w:pStyle w:val="Sraopastraipa"/>
        <w:numPr>
          <w:ilvl w:val="2"/>
          <w:numId w:val="24"/>
        </w:numPr>
        <w:tabs>
          <w:tab w:val="left" w:pos="851"/>
        </w:tabs>
        <w:suppressAutoHyphens/>
        <w:ind w:left="0" w:firstLine="720"/>
        <w:jc w:val="both"/>
        <w:rPr>
          <w:rFonts w:eastAsia="Calibri"/>
          <w:sz w:val="22"/>
          <w:szCs w:val="22"/>
          <w:lang w:eastAsia="ar-SA"/>
        </w:rPr>
      </w:pPr>
      <w:r w:rsidRPr="006B5A67">
        <w:rPr>
          <w:sz w:val="22"/>
          <w:szCs w:val="22"/>
        </w:rPr>
        <w:t>P</w:t>
      </w:r>
      <w:r w:rsidR="001F5C49" w:rsidRPr="006B5A67">
        <w:rPr>
          <w:rFonts w:eastAsia="Calibri"/>
          <w:bCs/>
          <w:sz w:val="22"/>
          <w:szCs w:val="22"/>
        </w:rPr>
        <w:t>aslaugų tei</w:t>
      </w:r>
      <w:r w:rsidR="001F5C49" w:rsidRPr="006B5A67">
        <w:rPr>
          <w:rFonts w:eastAsia="Calibri"/>
          <w:sz w:val="22"/>
          <w:szCs w:val="22"/>
          <w:lang w:eastAsia="ar-SA"/>
        </w:rPr>
        <w:t xml:space="preserve">kėjas be pateisinamų priežasčių nesilaiko </w:t>
      </w:r>
      <w:r w:rsidR="006B5A67" w:rsidRPr="006B5A67">
        <w:rPr>
          <w:rFonts w:eastAsia="Calibri"/>
          <w:sz w:val="22"/>
          <w:szCs w:val="22"/>
          <w:lang w:eastAsia="ar-SA"/>
        </w:rPr>
        <w:t xml:space="preserve">Paslaugų teikimo terminų </w:t>
      </w:r>
      <w:r w:rsidR="001F5C49" w:rsidRPr="006B5A67">
        <w:rPr>
          <w:rFonts w:eastAsia="Calibri"/>
          <w:sz w:val="22"/>
          <w:szCs w:val="22"/>
          <w:lang w:eastAsia="ar-SA"/>
        </w:rPr>
        <w:t>ir vėlavimas</w:t>
      </w:r>
      <w:r w:rsidR="00712067" w:rsidRPr="006B5A67">
        <w:rPr>
          <w:rFonts w:eastAsia="Calibri"/>
          <w:sz w:val="22"/>
          <w:szCs w:val="22"/>
        </w:rPr>
        <w:t xml:space="preserve"> yra daugiau nei 14 (keturiolika</w:t>
      </w:r>
      <w:r w:rsidR="001F5C49" w:rsidRPr="006B5A67">
        <w:rPr>
          <w:rFonts w:eastAsia="Calibri"/>
          <w:sz w:val="22"/>
          <w:szCs w:val="22"/>
        </w:rPr>
        <w:t>) kalendorinių dienų</w:t>
      </w:r>
      <w:r w:rsidR="001F5C49" w:rsidRPr="006B5A67">
        <w:rPr>
          <w:rFonts w:eastAsia="Calibri"/>
          <w:sz w:val="22"/>
          <w:szCs w:val="22"/>
          <w:lang w:eastAsia="ar-SA"/>
        </w:rPr>
        <w:t xml:space="preserve">; </w:t>
      </w:r>
    </w:p>
    <w:p w14:paraId="47730958" w14:textId="77777777" w:rsidR="00031F29" w:rsidRPr="00F42777" w:rsidRDefault="00E351E7" w:rsidP="0065047B">
      <w:pPr>
        <w:numPr>
          <w:ilvl w:val="2"/>
          <w:numId w:val="24"/>
        </w:numPr>
        <w:tabs>
          <w:tab w:val="left" w:pos="851"/>
        </w:tabs>
        <w:suppressAutoHyphens/>
        <w:ind w:left="0" w:firstLine="720"/>
        <w:contextualSpacing/>
        <w:jc w:val="both"/>
        <w:rPr>
          <w:rFonts w:eastAsia="Calibri"/>
          <w:color w:val="auto"/>
          <w:sz w:val="22"/>
          <w:szCs w:val="22"/>
          <w:lang w:eastAsia="ar-SA"/>
        </w:rPr>
      </w:pPr>
      <w:r w:rsidRPr="00F42777">
        <w:rPr>
          <w:sz w:val="22"/>
          <w:szCs w:val="22"/>
        </w:rPr>
        <w:t>Paslaugų teikėjo teikiamos Paslaugos neatitinka Sutartyje numatytų reikalavimų ir Paslaugų teikėjas neištaiso trūkumų per Užsakovo nurodytą terminą;</w:t>
      </w:r>
    </w:p>
    <w:p w14:paraId="0B3B5124" w14:textId="77777777" w:rsidR="00031F29" w:rsidRPr="00F42777" w:rsidRDefault="00E351E7" w:rsidP="0065047B">
      <w:pPr>
        <w:numPr>
          <w:ilvl w:val="2"/>
          <w:numId w:val="24"/>
        </w:numPr>
        <w:tabs>
          <w:tab w:val="left" w:pos="851"/>
        </w:tabs>
        <w:suppressAutoHyphens/>
        <w:ind w:left="0" w:firstLine="720"/>
        <w:contextualSpacing/>
        <w:jc w:val="both"/>
        <w:rPr>
          <w:rFonts w:eastAsia="Calibri"/>
          <w:color w:val="auto"/>
          <w:sz w:val="22"/>
          <w:szCs w:val="22"/>
          <w:lang w:eastAsia="ar-SA"/>
        </w:rPr>
      </w:pPr>
      <w:r w:rsidRPr="00F42777">
        <w:rPr>
          <w:sz w:val="22"/>
          <w:szCs w:val="22"/>
        </w:rPr>
        <w:t>Paslaugų teikėjas bankrutuoja arba yra likviduojamas, sustabdo ūkinę veiklą arba įstatymuose ir kituose teisės aktuose numatyta tvarka susidaro analogiška situacija;</w:t>
      </w:r>
    </w:p>
    <w:p w14:paraId="1BEFF9B4" w14:textId="77777777" w:rsidR="00031F29" w:rsidRPr="00F42777" w:rsidRDefault="00E351E7" w:rsidP="0065047B">
      <w:pPr>
        <w:numPr>
          <w:ilvl w:val="2"/>
          <w:numId w:val="24"/>
        </w:numPr>
        <w:tabs>
          <w:tab w:val="left" w:pos="851"/>
        </w:tabs>
        <w:suppressAutoHyphens/>
        <w:ind w:left="0" w:firstLine="720"/>
        <w:contextualSpacing/>
        <w:jc w:val="both"/>
        <w:rPr>
          <w:rFonts w:eastAsia="Calibri"/>
          <w:color w:val="auto"/>
          <w:sz w:val="22"/>
          <w:szCs w:val="22"/>
          <w:lang w:eastAsia="ar-SA"/>
        </w:rPr>
      </w:pPr>
      <w:r w:rsidRPr="00F42777">
        <w:rPr>
          <w:sz w:val="22"/>
          <w:szCs w:val="22"/>
        </w:rPr>
        <w:t>keičiasi Paslaugų teikėjo organizacinė struktūra – juridinis statusas, pobūdis ar valdymo struktūra ir tai gali turėti įtakos tinkamam Sutarties įvykdymui;</w:t>
      </w:r>
    </w:p>
    <w:p w14:paraId="6054C2C7" w14:textId="77777777" w:rsidR="00031F29" w:rsidRPr="00F42777" w:rsidRDefault="00E351E7" w:rsidP="0065047B">
      <w:pPr>
        <w:numPr>
          <w:ilvl w:val="2"/>
          <w:numId w:val="24"/>
        </w:numPr>
        <w:tabs>
          <w:tab w:val="left" w:pos="851"/>
        </w:tabs>
        <w:suppressAutoHyphens/>
        <w:ind w:left="0" w:firstLine="720"/>
        <w:contextualSpacing/>
        <w:jc w:val="both"/>
        <w:rPr>
          <w:rFonts w:eastAsia="Calibri"/>
          <w:color w:val="auto"/>
          <w:sz w:val="22"/>
          <w:szCs w:val="22"/>
          <w:lang w:eastAsia="ar-SA"/>
        </w:rPr>
      </w:pPr>
      <w:r w:rsidRPr="00F42777">
        <w:rPr>
          <w:sz w:val="22"/>
          <w:szCs w:val="22"/>
        </w:rPr>
        <w:t>Paslaugų teikėjas įsiteisėjusiu kompetentingos institucijos ar teismo sprendimu yra pripažintas kaltu dėl profesinio pažeidimo;</w:t>
      </w:r>
    </w:p>
    <w:p w14:paraId="7DE48C43" w14:textId="77777777" w:rsidR="00031F29" w:rsidRPr="00F42777" w:rsidRDefault="00E351E7" w:rsidP="0065047B">
      <w:pPr>
        <w:numPr>
          <w:ilvl w:val="2"/>
          <w:numId w:val="24"/>
        </w:numPr>
        <w:tabs>
          <w:tab w:val="left" w:pos="851"/>
        </w:tabs>
        <w:suppressAutoHyphens/>
        <w:ind w:left="0" w:firstLine="720"/>
        <w:contextualSpacing/>
        <w:jc w:val="both"/>
        <w:rPr>
          <w:rFonts w:eastAsia="Calibri"/>
          <w:color w:val="auto"/>
          <w:sz w:val="22"/>
          <w:szCs w:val="22"/>
          <w:lang w:eastAsia="ar-SA"/>
        </w:rPr>
      </w:pPr>
      <w:r w:rsidRPr="00F42777">
        <w:rPr>
          <w:sz w:val="22"/>
          <w:szCs w:val="22"/>
        </w:rPr>
        <w:t>Paslaugų teikėjas įsiteisėjusiu teismo sprendimu pripažintas kaltu dėl sukčiavimo, korupcijos, pinigų plovimo, dalyvavimo nusikalstamoje organizacijoje;</w:t>
      </w:r>
    </w:p>
    <w:p w14:paraId="4CCD3726" w14:textId="77777777" w:rsidR="00031F29" w:rsidRPr="00F42777" w:rsidRDefault="00E351E7" w:rsidP="0065047B">
      <w:pPr>
        <w:numPr>
          <w:ilvl w:val="2"/>
          <w:numId w:val="24"/>
        </w:numPr>
        <w:tabs>
          <w:tab w:val="left" w:pos="851"/>
        </w:tabs>
        <w:suppressAutoHyphens/>
        <w:ind w:left="0" w:firstLine="720"/>
        <w:contextualSpacing/>
        <w:jc w:val="both"/>
        <w:rPr>
          <w:rFonts w:eastAsia="Calibri"/>
          <w:color w:val="auto"/>
          <w:sz w:val="22"/>
          <w:szCs w:val="22"/>
          <w:lang w:eastAsia="ar-SA"/>
        </w:rPr>
      </w:pPr>
      <w:r w:rsidRPr="00F42777">
        <w:rPr>
          <w:sz w:val="22"/>
          <w:szCs w:val="22"/>
        </w:rPr>
        <w:t xml:space="preserve">Paslaugų teikėjas sudaro </w:t>
      </w:r>
      <w:proofErr w:type="spellStart"/>
      <w:r w:rsidRPr="00F42777">
        <w:rPr>
          <w:sz w:val="22"/>
          <w:szCs w:val="22"/>
        </w:rPr>
        <w:t>subteikimo</w:t>
      </w:r>
      <w:proofErr w:type="spellEnd"/>
      <w:r w:rsidRPr="00F42777">
        <w:rPr>
          <w:sz w:val="22"/>
          <w:szCs w:val="22"/>
        </w:rPr>
        <w:t xml:space="preserve"> sutartį ar pakeičia specialistą be Užsakovo sutikimo; </w:t>
      </w:r>
    </w:p>
    <w:p w14:paraId="0DF2627B" w14:textId="5E243714" w:rsidR="00031F29" w:rsidRPr="00F42777" w:rsidRDefault="009C084B" w:rsidP="0065047B">
      <w:pPr>
        <w:numPr>
          <w:ilvl w:val="2"/>
          <w:numId w:val="24"/>
        </w:numPr>
        <w:tabs>
          <w:tab w:val="left" w:pos="851"/>
        </w:tabs>
        <w:suppressAutoHyphens/>
        <w:ind w:left="0" w:firstLine="720"/>
        <w:contextualSpacing/>
        <w:jc w:val="both"/>
        <w:rPr>
          <w:rFonts w:eastAsia="Calibri"/>
          <w:color w:val="auto"/>
          <w:sz w:val="22"/>
          <w:szCs w:val="22"/>
          <w:lang w:eastAsia="ar-SA"/>
        </w:rPr>
      </w:pPr>
      <w:r w:rsidRPr="00F42777">
        <w:rPr>
          <w:sz w:val="22"/>
          <w:szCs w:val="22"/>
        </w:rPr>
        <w:t xml:space="preserve"> </w:t>
      </w:r>
      <w:r w:rsidR="00E351E7" w:rsidRPr="00F42777">
        <w:rPr>
          <w:sz w:val="22"/>
          <w:szCs w:val="22"/>
        </w:rPr>
        <w:t>Paslaugų teikėjas nesilaiko Sutartyje nurodytų sutartinių įsipareigojimų įvykdymo terminų;</w:t>
      </w:r>
    </w:p>
    <w:p w14:paraId="6406AC50" w14:textId="2D7E6C5E" w:rsidR="00031F29" w:rsidRPr="00F42777" w:rsidRDefault="009C084B" w:rsidP="0065047B">
      <w:pPr>
        <w:numPr>
          <w:ilvl w:val="2"/>
          <w:numId w:val="24"/>
        </w:numPr>
        <w:tabs>
          <w:tab w:val="left" w:pos="851"/>
        </w:tabs>
        <w:suppressAutoHyphens/>
        <w:ind w:left="0" w:firstLine="720"/>
        <w:contextualSpacing/>
        <w:jc w:val="both"/>
        <w:rPr>
          <w:rFonts w:eastAsia="Calibri"/>
          <w:color w:val="auto"/>
          <w:sz w:val="22"/>
          <w:szCs w:val="22"/>
          <w:lang w:eastAsia="ar-SA"/>
        </w:rPr>
      </w:pPr>
      <w:r w:rsidRPr="00F42777">
        <w:rPr>
          <w:sz w:val="22"/>
          <w:szCs w:val="22"/>
        </w:rPr>
        <w:t xml:space="preserve"> </w:t>
      </w:r>
      <w:r w:rsidR="00E351E7" w:rsidRPr="00F42777">
        <w:rPr>
          <w:sz w:val="22"/>
          <w:szCs w:val="22"/>
        </w:rPr>
        <w:t>Paslaugų teikėjas atsisako reaguoti arba ignoruoja Užsakovo duotus nurodymus (</w:t>
      </w:r>
      <w:r w:rsidR="00E351E7" w:rsidRPr="00F42777">
        <w:rPr>
          <w:rFonts w:eastAsia="Calibri"/>
          <w:sz w:val="22"/>
          <w:szCs w:val="22"/>
          <w:lang w:eastAsia="lt-LT"/>
        </w:rPr>
        <w:t>bet kokie Užsakovo nurodymai dėl šios Sutarties vykdymo)</w:t>
      </w:r>
      <w:r w:rsidR="00E351E7" w:rsidRPr="00F42777">
        <w:rPr>
          <w:sz w:val="22"/>
          <w:szCs w:val="22"/>
        </w:rPr>
        <w:t>;</w:t>
      </w:r>
    </w:p>
    <w:p w14:paraId="01B68412" w14:textId="00030951" w:rsidR="00031F29" w:rsidRPr="00F42777" w:rsidRDefault="009C084B" w:rsidP="0065047B">
      <w:pPr>
        <w:numPr>
          <w:ilvl w:val="2"/>
          <w:numId w:val="24"/>
        </w:numPr>
        <w:tabs>
          <w:tab w:val="left" w:pos="851"/>
        </w:tabs>
        <w:suppressAutoHyphens/>
        <w:ind w:left="0" w:firstLine="720"/>
        <w:contextualSpacing/>
        <w:jc w:val="both"/>
        <w:rPr>
          <w:rFonts w:eastAsia="Calibri"/>
          <w:color w:val="auto"/>
          <w:sz w:val="22"/>
          <w:szCs w:val="22"/>
          <w:lang w:eastAsia="ar-SA"/>
        </w:rPr>
      </w:pPr>
      <w:r w:rsidRPr="00F42777">
        <w:rPr>
          <w:sz w:val="22"/>
          <w:szCs w:val="22"/>
        </w:rPr>
        <w:t xml:space="preserve"> </w:t>
      </w:r>
      <w:r w:rsidR="00E351E7" w:rsidRPr="00F42777">
        <w:rPr>
          <w:sz w:val="22"/>
          <w:szCs w:val="22"/>
        </w:rPr>
        <w:t>Paslaugų teikėjas nevykdo kitų savo sutartinių įsipareigojimų ir tai yra esminis Sutarties pažeidimas;</w:t>
      </w:r>
    </w:p>
    <w:p w14:paraId="6352BF45" w14:textId="66C1A1B6" w:rsidR="00031F29" w:rsidRPr="00F42777" w:rsidRDefault="009C084B" w:rsidP="0065047B">
      <w:pPr>
        <w:numPr>
          <w:ilvl w:val="2"/>
          <w:numId w:val="24"/>
        </w:numPr>
        <w:tabs>
          <w:tab w:val="left" w:pos="851"/>
        </w:tabs>
        <w:suppressAutoHyphens/>
        <w:ind w:left="0" w:firstLine="720"/>
        <w:contextualSpacing/>
        <w:jc w:val="both"/>
        <w:rPr>
          <w:rFonts w:eastAsia="Calibri"/>
          <w:color w:val="auto"/>
          <w:sz w:val="22"/>
          <w:szCs w:val="22"/>
          <w:lang w:eastAsia="ar-SA"/>
        </w:rPr>
      </w:pPr>
      <w:r w:rsidRPr="00F42777">
        <w:rPr>
          <w:sz w:val="22"/>
          <w:szCs w:val="22"/>
        </w:rPr>
        <w:t xml:space="preserve"> </w:t>
      </w:r>
      <w:r w:rsidR="00E351E7" w:rsidRPr="00F42777">
        <w:rPr>
          <w:sz w:val="22"/>
          <w:szCs w:val="22"/>
        </w:rPr>
        <w:t xml:space="preserve">Paslaugų teikėjas </w:t>
      </w:r>
      <w:r w:rsidR="00E351E7" w:rsidRPr="00F42777">
        <w:rPr>
          <w:iCs/>
          <w:sz w:val="22"/>
          <w:szCs w:val="22"/>
        </w:rPr>
        <w:t>praranda teisę (praranda kvalifikaciją, kt.) verstis šia veikla;</w:t>
      </w:r>
    </w:p>
    <w:p w14:paraId="2CF8EEAC" w14:textId="3213CF71" w:rsidR="00E351E7" w:rsidRPr="00F42777" w:rsidRDefault="009C084B" w:rsidP="0065047B">
      <w:pPr>
        <w:numPr>
          <w:ilvl w:val="2"/>
          <w:numId w:val="24"/>
        </w:numPr>
        <w:tabs>
          <w:tab w:val="left" w:pos="851"/>
        </w:tabs>
        <w:suppressAutoHyphens/>
        <w:ind w:left="0" w:firstLine="720"/>
        <w:contextualSpacing/>
        <w:jc w:val="both"/>
        <w:rPr>
          <w:rFonts w:eastAsia="Calibri"/>
          <w:color w:val="auto"/>
          <w:sz w:val="22"/>
          <w:szCs w:val="22"/>
          <w:lang w:eastAsia="ar-SA"/>
        </w:rPr>
      </w:pPr>
      <w:r w:rsidRPr="00F42777">
        <w:rPr>
          <w:sz w:val="22"/>
          <w:szCs w:val="22"/>
        </w:rPr>
        <w:t xml:space="preserve"> </w:t>
      </w:r>
      <w:r w:rsidR="00E351E7" w:rsidRPr="00F42777">
        <w:rPr>
          <w:sz w:val="22"/>
          <w:szCs w:val="22"/>
        </w:rPr>
        <w:t>dėl kitokio pobūdžio Paslaugų Tiekėjo neveikimo, trukdančio vykdyti Sutartį.</w:t>
      </w:r>
    </w:p>
    <w:p w14:paraId="64E919B1" w14:textId="77777777" w:rsidR="00E351E7" w:rsidRPr="00F42777" w:rsidRDefault="00E351E7" w:rsidP="0065047B">
      <w:pPr>
        <w:tabs>
          <w:tab w:val="left" w:pos="1418"/>
        </w:tabs>
        <w:ind w:firstLine="720"/>
        <w:jc w:val="both"/>
        <w:rPr>
          <w:sz w:val="22"/>
          <w:szCs w:val="22"/>
        </w:rPr>
      </w:pPr>
      <w:r w:rsidRPr="00F42777">
        <w:rPr>
          <w:sz w:val="22"/>
          <w:szCs w:val="22"/>
        </w:rPr>
        <w:t xml:space="preserve">19.2. </w:t>
      </w:r>
      <w:r w:rsidRPr="00F42777">
        <w:rPr>
          <w:rFonts w:eastAsia="Calibri"/>
          <w:sz w:val="22"/>
          <w:szCs w:val="22"/>
          <w:lang w:eastAsia="lt-LT"/>
        </w:rPr>
        <w:t>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14:paraId="5D8B9A01" w14:textId="77777777" w:rsidR="00E351E7" w:rsidRPr="00F42777" w:rsidRDefault="00E351E7" w:rsidP="0065047B">
      <w:pPr>
        <w:tabs>
          <w:tab w:val="left" w:pos="1418"/>
        </w:tabs>
        <w:ind w:firstLine="720"/>
        <w:jc w:val="both"/>
        <w:rPr>
          <w:sz w:val="22"/>
          <w:szCs w:val="22"/>
        </w:rPr>
      </w:pPr>
      <w:r w:rsidRPr="00F42777">
        <w:rPr>
          <w:sz w:val="22"/>
          <w:szCs w:val="22"/>
        </w:rPr>
        <w:t xml:space="preserve">19.3. Paslaugų teikėjas turi teisę vienašališkai, prieš 14 (keturiolika) kalendorinių dienų raštu įspėjęs apie tai Užsakovą, nutraukti Sutartį, jeigu: </w:t>
      </w:r>
    </w:p>
    <w:p w14:paraId="4F9FF81F" w14:textId="102820DE" w:rsidR="00E351E7" w:rsidRPr="00F42777" w:rsidRDefault="00E351E7" w:rsidP="0065047B">
      <w:pPr>
        <w:tabs>
          <w:tab w:val="left" w:pos="1418"/>
        </w:tabs>
        <w:ind w:firstLine="720"/>
        <w:jc w:val="both"/>
        <w:rPr>
          <w:sz w:val="22"/>
          <w:szCs w:val="22"/>
        </w:rPr>
      </w:pPr>
      <w:r w:rsidRPr="00F42777">
        <w:rPr>
          <w:sz w:val="22"/>
          <w:szCs w:val="22"/>
        </w:rPr>
        <w:t>19.3.1. ne dėl Paslaugų teikėjo kaltės Užsakova</w:t>
      </w:r>
      <w:r w:rsidR="00033E35" w:rsidRPr="00F42777">
        <w:rPr>
          <w:sz w:val="22"/>
          <w:szCs w:val="22"/>
        </w:rPr>
        <w:t>s vėluoja sumokėti daugiau nei 3</w:t>
      </w:r>
      <w:r w:rsidRPr="00F42777">
        <w:rPr>
          <w:sz w:val="22"/>
          <w:szCs w:val="22"/>
        </w:rPr>
        <w:t>0 (</w:t>
      </w:r>
      <w:r w:rsidR="00033E35" w:rsidRPr="00F42777">
        <w:rPr>
          <w:sz w:val="22"/>
          <w:szCs w:val="22"/>
        </w:rPr>
        <w:t>tris</w:t>
      </w:r>
      <w:r w:rsidRPr="00F42777">
        <w:rPr>
          <w:sz w:val="22"/>
          <w:szCs w:val="22"/>
        </w:rPr>
        <w:t>dešimt) kalendorinių dienų nuo Sutartyje nurodyto sumokėjimo termino pabaigos;</w:t>
      </w:r>
    </w:p>
    <w:p w14:paraId="46FE9C58" w14:textId="77777777" w:rsidR="00E351E7" w:rsidRPr="00F42777" w:rsidRDefault="00E351E7" w:rsidP="0065047B">
      <w:pPr>
        <w:tabs>
          <w:tab w:val="left" w:pos="1418"/>
        </w:tabs>
        <w:ind w:firstLine="720"/>
        <w:jc w:val="both"/>
        <w:rPr>
          <w:sz w:val="22"/>
          <w:szCs w:val="22"/>
        </w:rPr>
      </w:pPr>
      <w:r w:rsidRPr="00F42777">
        <w:rPr>
          <w:sz w:val="22"/>
          <w:szCs w:val="22"/>
        </w:rPr>
        <w:t>19.3.2. Užsakovas nevykdo ar netinkamai vykdo savo sutartinius įsipareigojimus ir toks nevykdymas ar netinkamas vykdymas yra esminis Sutarties sąlygų pažeidimas – dėl atitinkamos Sutarties dalies, kurią pažeidžia Užsakovas.</w:t>
      </w:r>
    </w:p>
    <w:p w14:paraId="30C0C911" w14:textId="77777777" w:rsidR="00E351E7" w:rsidRPr="00F42777" w:rsidRDefault="00E351E7" w:rsidP="0065047B">
      <w:pPr>
        <w:tabs>
          <w:tab w:val="left" w:pos="1418"/>
        </w:tabs>
        <w:ind w:firstLine="720"/>
        <w:jc w:val="both"/>
        <w:rPr>
          <w:sz w:val="22"/>
          <w:szCs w:val="22"/>
        </w:rPr>
      </w:pPr>
      <w:r w:rsidRPr="00F42777">
        <w:rPr>
          <w:sz w:val="22"/>
          <w:szCs w:val="22"/>
        </w:rPr>
        <w:t>19.4. Sutartis gali būti nutraukiama rašytiniu Šalių susitarimu.</w:t>
      </w:r>
    </w:p>
    <w:p w14:paraId="6EEE56A2" w14:textId="77777777" w:rsidR="00E351E7" w:rsidRPr="00F42777" w:rsidRDefault="00E351E7" w:rsidP="0065047B">
      <w:pPr>
        <w:tabs>
          <w:tab w:val="left" w:pos="1418"/>
        </w:tabs>
        <w:ind w:firstLine="720"/>
        <w:jc w:val="both"/>
        <w:rPr>
          <w:sz w:val="22"/>
          <w:szCs w:val="22"/>
        </w:rPr>
      </w:pPr>
      <w:r w:rsidRPr="00F42777">
        <w:rPr>
          <w:sz w:val="22"/>
          <w:szCs w:val="22"/>
        </w:rPr>
        <w:lastRenderedPageBreak/>
        <w:t xml:space="preserve">19.5. Jei Sutartis nutraukiama Užsakovo iniciatyva, Užsakovas turi kiek galima greičiau po Sutarties nutraukimo patvirtinti suteiktų Paslaugų/įvykdytų sutartinių įsipareigojimų vertę. Taip pat parengiama ataskaita apie Sutarties nutraukimo dieną esančią Paslaugų teikėjo skolą Užsakovui ar Užsakovo skolą Paslaugų teikėjui. </w:t>
      </w:r>
    </w:p>
    <w:p w14:paraId="487E6D4D" w14:textId="77777777" w:rsidR="00E351E7" w:rsidRPr="00F42777" w:rsidRDefault="00E351E7" w:rsidP="0065047B">
      <w:pPr>
        <w:tabs>
          <w:tab w:val="left" w:pos="1418"/>
        </w:tabs>
        <w:ind w:firstLine="720"/>
        <w:jc w:val="both"/>
        <w:rPr>
          <w:sz w:val="22"/>
          <w:szCs w:val="22"/>
        </w:rPr>
      </w:pPr>
      <w:r w:rsidRPr="00F42777">
        <w:rPr>
          <w:sz w:val="22"/>
          <w:szCs w:val="22"/>
        </w:rPr>
        <w:t>19.6 Užsakovas turi teisę vienašališkai nutraukti sutartį Viešųjų pirkimų įstatymo 90 straipsnyje nurodytais atvejais.</w:t>
      </w:r>
    </w:p>
    <w:p w14:paraId="695F9D10" w14:textId="70AD444A" w:rsidR="00435EB9" w:rsidRDefault="00435EB9" w:rsidP="00E351E7">
      <w:pPr>
        <w:tabs>
          <w:tab w:val="left" w:pos="1418"/>
        </w:tabs>
        <w:ind w:firstLine="567"/>
        <w:jc w:val="both"/>
        <w:rPr>
          <w:sz w:val="16"/>
          <w:szCs w:val="16"/>
        </w:rPr>
      </w:pPr>
    </w:p>
    <w:p w14:paraId="4221C0BF" w14:textId="77777777" w:rsidR="00C6072A" w:rsidRPr="00F42777" w:rsidRDefault="00C6072A" w:rsidP="00E351E7">
      <w:pPr>
        <w:tabs>
          <w:tab w:val="left" w:pos="1418"/>
        </w:tabs>
        <w:ind w:firstLine="567"/>
        <w:jc w:val="both"/>
        <w:rPr>
          <w:sz w:val="16"/>
          <w:szCs w:val="16"/>
        </w:rPr>
      </w:pPr>
    </w:p>
    <w:p w14:paraId="27ACFB45"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20. Ginčų nagrinėjimo tvarka</w:t>
      </w:r>
    </w:p>
    <w:p w14:paraId="32304861" w14:textId="77777777" w:rsidR="00E351E7" w:rsidRPr="00F42777" w:rsidRDefault="00E351E7" w:rsidP="00E351E7">
      <w:pPr>
        <w:ind w:firstLine="709"/>
        <w:jc w:val="both"/>
        <w:rPr>
          <w:sz w:val="22"/>
          <w:szCs w:val="22"/>
          <w:lang w:eastAsia="lt-LT"/>
        </w:rPr>
      </w:pPr>
      <w:r w:rsidRPr="00F42777">
        <w:rPr>
          <w:sz w:val="22"/>
          <w:szCs w:val="22"/>
        </w:rPr>
        <w:t xml:space="preserve">20.1. </w:t>
      </w:r>
      <w:r w:rsidRPr="00F42777">
        <w:rPr>
          <w:sz w:val="22"/>
          <w:szCs w:val="22"/>
          <w:lang w:eastAsia="lt-LT"/>
        </w:rPr>
        <w:t xml:space="preserve">Bet kokie nesutarimai ar ginčai, kylantys tarp Šalių dėl šios Sutarties vykdymo, sprendžiami derybomis. </w:t>
      </w:r>
    </w:p>
    <w:p w14:paraId="01558191" w14:textId="77777777" w:rsidR="00E351E7" w:rsidRPr="00F42777" w:rsidRDefault="00E351E7" w:rsidP="00E351E7">
      <w:pPr>
        <w:ind w:firstLine="709"/>
        <w:jc w:val="both"/>
        <w:rPr>
          <w:sz w:val="22"/>
          <w:szCs w:val="22"/>
          <w:lang w:eastAsia="lt-LT"/>
        </w:rPr>
      </w:pPr>
      <w:r w:rsidRPr="00F42777">
        <w:rPr>
          <w:sz w:val="22"/>
          <w:szCs w:val="22"/>
          <w:lang w:eastAsia="lt-LT"/>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14:paraId="4858405D" w14:textId="3618DF1F" w:rsidR="00E351E7" w:rsidRPr="00F42777" w:rsidRDefault="00E351E7" w:rsidP="00E351E7">
      <w:pPr>
        <w:tabs>
          <w:tab w:val="left" w:pos="0"/>
        </w:tabs>
        <w:autoSpaceDE w:val="0"/>
        <w:ind w:firstLine="709"/>
        <w:jc w:val="both"/>
        <w:rPr>
          <w:sz w:val="22"/>
          <w:szCs w:val="22"/>
        </w:rPr>
      </w:pPr>
      <w:r w:rsidRPr="00F42777">
        <w:rPr>
          <w:rFonts w:eastAsia="Calibri"/>
          <w:sz w:val="22"/>
          <w:szCs w:val="22"/>
          <w:lang w:eastAsia="lt-LT"/>
        </w:rPr>
        <w:t>20.3. Nepaisydamos to, kad ginčas yra nagrinėjamas teisme, Šalys ir toliau vykdo savo sutartinius įsipareigojimus, jeigu nesusitarta kitaip.</w:t>
      </w:r>
    </w:p>
    <w:p w14:paraId="7CA9FB76" w14:textId="0B2BBE9C" w:rsidR="00E351E7" w:rsidRDefault="00E351E7" w:rsidP="00E351E7">
      <w:pPr>
        <w:tabs>
          <w:tab w:val="left" w:pos="0"/>
        </w:tabs>
        <w:autoSpaceDE w:val="0"/>
        <w:jc w:val="both"/>
        <w:rPr>
          <w:sz w:val="16"/>
          <w:szCs w:val="16"/>
        </w:rPr>
      </w:pPr>
    </w:p>
    <w:p w14:paraId="283C143B" w14:textId="77777777" w:rsidR="00C6072A" w:rsidRPr="00F42777" w:rsidRDefault="00C6072A" w:rsidP="00E351E7">
      <w:pPr>
        <w:tabs>
          <w:tab w:val="left" w:pos="0"/>
        </w:tabs>
        <w:autoSpaceDE w:val="0"/>
        <w:jc w:val="both"/>
        <w:rPr>
          <w:sz w:val="16"/>
          <w:szCs w:val="16"/>
        </w:rPr>
      </w:pPr>
    </w:p>
    <w:p w14:paraId="2020D4B5" w14:textId="77777777" w:rsidR="00E351E7" w:rsidRPr="00F42777" w:rsidRDefault="00E351E7" w:rsidP="00E351E7">
      <w:pPr>
        <w:spacing w:after="120"/>
        <w:ind w:right="-68"/>
        <w:jc w:val="center"/>
        <w:rPr>
          <w:b/>
          <w:sz w:val="22"/>
          <w:szCs w:val="22"/>
        </w:rPr>
      </w:pPr>
      <w:r w:rsidRPr="00F42777">
        <w:rPr>
          <w:b/>
          <w:sz w:val="22"/>
          <w:szCs w:val="22"/>
        </w:rPr>
        <w:t>21. Susirašinėjimas</w:t>
      </w:r>
    </w:p>
    <w:p w14:paraId="268CDA87" w14:textId="77777777" w:rsidR="00E351E7" w:rsidRPr="00F42777" w:rsidRDefault="00E351E7" w:rsidP="00E351E7">
      <w:pPr>
        <w:ind w:firstLine="720"/>
        <w:jc w:val="both"/>
        <w:rPr>
          <w:sz w:val="22"/>
          <w:szCs w:val="22"/>
        </w:rPr>
      </w:pPr>
      <w:r w:rsidRPr="00F42777">
        <w:rPr>
          <w:sz w:val="22"/>
          <w:szCs w:val="22"/>
        </w:rPr>
        <w:t>21.1. Užsakovo ir Paslaugų teikėjo vienas kitam siunčiami pranešimai turi būti raštiški ir siunčiami šiais adresais:</w:t>
      </w:r>
    </w:p>
    <w:tbl>
      <w:tblPr>
        <w:tblW w:w="0" w:type="auto"/>
        <w:jc w:val="center"/>
        <w:tblCellMar>
          <w:left w:w="10" w:type="dxa"/>
          <w:right w:w="10" w:type="dxa"/>
        </w:tblCellMar>
        <w:tblLook w:val="04A0" w:firstRow="1" w:lastRow="0" w:firstColumn="1" w:lastColumn="0" w:noHBand="0" w:noVBand="1"/>
      </w:tblPr>
      <w:tblGrid>
        <w:gridCol w:w="2290"/>
        <w:gridCol w:w="3646"/>
        <w:gridCol w:w="3646"/>
      </w:tblGrid>
      <w:tr w:rsidR="00E351E7" w:rsidRPr="00F42777" w14:paraId="746DC719" w14:textId="77777777" w:rsidTr="00E50449">
        <w:trPr>
          <w:trHeight w:val="1"/>
          <w:jc w:val="center"/>
        </w:trPr>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83E6B" w14:textId="77777777" w:rsidR="00E351E7" w:rsidRPr="00F42777" w:rsidRDefault="00E351E7" w:rsidP="00E50449">
            <w:pPr>
              <w:ind w:right="-68"/>
              <w:jc w:val="both"/>
              <w:rPr>
                <w:b/>
                <w:i/>
                <w:sz w:val="22"/>
                <w:szCs w:val="22"/>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F4C63" w14:textId="77777777" w:rsidR="00E351E7" w:rsidRPr="00F42777" w:rsidRDefault="00E351E7" w:rsidP="00E50449">
            <w:pPr>
              <w:ind w:right="-68"/>
              <w:jc w:val="both"/>
              <w:rPr>
                <w:rFonts w:eastAsia="Calibri"/>
                <w:b/>
                <w:i/>
                <w:sz w:val="22"/>
                <w:szCs w:val="22"/>
              </w:rPr>
            </w:pPr>
            <w:r w:rsidRPr="00F42777">
              <w:rPr>
                <w:b/>
                <w:i/>
                <w:sz w:val="22"/>
                <w:szCs w:val="22"/>
              </w:rPr>
              <w:t>Užsakovui</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59D250AC" w14:textId="77777777" w:rsidR="00E351E7" w:rsidRPr="00F42777" w:rsidRDefault="00E351E7" w:rsidP="00E50449">
            <w:pPr>
              <w:ind w:left="120" w:right="-68"/>
              <w:jc w:val="both"/>
              <w:rPr>
                <w:rFonts w:eastAsia="Calibri"/>
                <w:b/>
                <w:i/>
                <w:sz w:val="22"/>
                <w:szCs w:val="22"/>
              </w:rPr>
            </w:pPr>
            <w:r w:rsidRPr="00F42777">
              <w:rPr>
                <w:b/>
                <w:i/>
                <w:sz w:val="22"/>
                <w:szCs w:val="22"/>
              </w:rPr>
              <w:t>Paslaugų teikėjui</w:t>
            </w:r>
          </w:p>
        </w:tc>
      </w:tr>
      <w:tr w:rsidR="00EB6514" w:rsidRPr="00F42777" w14:paraId="073F3B6B" w14:textId="77777777" w:rsidTr="00E50449">
        <w:trPr>
          <w:trHeight w:val="1"/>
          <w:jc w:val="center"/>
        </w:trPr>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C0A83" w14:textId="77777777" w:rsidR="00EB6514" w:rsidRPr="00F42777" w:rsidRDefault="00EB6514" w:rsidP="00EB6514">
            <w:pPr>
              <w:ind w:right="-68"/>
              <w:jc w:val="both"/>
              <w:rPr>
                <w:b/>
                <w:i/>
                <w:sz w:val="22"/>
                <w:szCs w:val="22"/>
              </w:rPr>
            </w:pPr>
            <w:r w:rsidRPr="00F42777">
              <w:rPr>
                <w:b/>
                <w:i/>
                <w:sz w:val="22"/>
                <w:szCs w:val="22"/>
              </w:rPr>
              <w:t>Vardas, pavardė:</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C03F4" w14:textId="7B6558A5" w:rsidR="00EB6514" w:rsidRPr="00F42777" w:rsidRDefault="00EB6514" w:rsidP="00EB6514">
            <w:pPr>
              <w:ind w:right="-68"/>
              <w:jc w:val="both"/>
              <w:rPr>
                <w:rFonts w:eastAsia="Calibri"/>
                <w:sz w:val="22"/>
                <w:szCs w:val="22"/>
              </w:rPr>
            </w:pPr>
            <w:r w:rsidRPr="00EB6514">
              <w:rPr>
                <w:rFonts w:eastAsia="Calibri"/>
                <w:sz w:val="22"/>
                <w:szCs w:val="22"/>
              </w:rPr>
              <w:t>_</w:t>
            </w:r>
            <w:r w:rsidRPr="00EB6514">
              <w:rPr>
                <w:rFonts w:eastAsia="Calibri"/>
                <w:i/>
                <w:sz w:val="22"/>
                <w:szCs w:val="22"/>
                <w:u w:val="single"/>
              </w:rPr>
              <w:t>neviešinama</w:t>
            </w:r>
            <w:r w:rsidRPr="00EB6514">
              <w:rPr>
                <w:rFonts w:eastAsia="Calibri"/>
                <w:sz w:val="22"/>
                <w:szCs w:val="22"/>
              </w:rPr>
              <w:t>__</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7120829A" w14:textId="17A8AAD8" w:rsidR="00EB6514" w:rsidRPr="00F42777" w:rsidRDefault="00EB6514" w:rsidP="00EB6514">
            <w:pPr>
              <w:ind w:left="120" w:right="-68"/>
              <w:jc w:val="both"/>
              <w:rPr>
                <w:rFonts w:eastAsia="Calibri"/>
                <w:sz w:val="22"/>
                <w:szCs w:val="22"/>
              </w:rPr>
            </w:pPr>
            <w:r w:rsidRPr="00EB6514">
              <w:rPr>
                <w:rFonts w:eastAsia="Calibri"/>
                <w:sz w:val="22"/>
                <w:szCs w:val="22"/>
              </w:rPr>
              <w:t>_</w:t>
            </w:r>
            <w:r w:rsidRPr="00EB6514">
              <w:rPr>
                <w:rFonts w:eastAsia="Calibri"/>
                <w:i/>
                <w:sz w:val="22"/>
                <w:szCs w:val="22"/>
                <w:u w:val="single"/>
              </w:rPr>
              <w:t>neviešinama</w:t>
            </w:r>
            <w:r w:rsidRPr="00EB6514">
              <w:rPr>
                <w:rFonts w:eastAsia="Calibri"/>
                <w:sz w:val="22"/>
                <w:szCs w:val="22"/>
              </w:rPr>
              <w:t>__</w:t>
            </w:r>
          </w:p>
        </w:tc>
      </w:tr>
      <w:tr w:rsidR="00EB6514" w:rsidRPr="00F42777" w14:paraId="756E63AC" w14:textId="77777777" w:rsidTr="00E50449">
        <w:trPr>
          <w:trHeight w:val="1"/>
          <w:jc w:val="center"/>
        </w:trPr>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739E3" w14:textId="77777777" w:rsidR="00EB6514" w:rsidRPr="00F42777" w:rsidRDefault="00EB6514" w:rsidP="00EB6514">
            <w:pPr>
              <w:ind w:right="-68"/>
              <w:jc w:val="both"/>
              <w:rPr>
                <w:b/>
                <w:i/>
                <w:sz w:val="22"/>
                <w:szCs w:val="22"/>
              </w:rPr>
            </w:pPr>
            <w:r w:rsidRPr="00F42777">
              <w:rPr>
                <w:b/>
                <w:i/>
                <w:sz w:val="22"/>
                <w:szCs w:val="22"/>
              </w:rPr>
              <w:t>Adresas: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46DEB" w14:textId="09C3AC98" w:rsidR="00EB6514" w:rsidRPr="00F42777" w:rsidRDefault="00EB6514" w:rsidP="00EB6514">
            <w:pPr>
              <w:spacing w:before="100" w:beforeAutospacing="1" w:after="100" w:afterAutospacing="1"/>
              <w:jc w:val="both"/>
              <w:rPr>
                <w:sz w:val="22"/>
                <w:szCs w:val="22"/>
                <w:lang w:eastAsia="lt-LT"/>
              </w:rPr>
            </w:pPr>
            <w:r w:rsidRPr="00EB6514">
              <w:rPr>
                <w:sz w:val="22"/>
                <w:szCs w:val="22"/>
                <w:lang w:eastAsia="lt-LT"/>
              </w:rPr>
              <w:t>_</w:t>
            </w:r>
            <w:r w:rsidRPr="00EB6514">
              <w:rPr>
                <w:i/>
                <w:sz w:val="22"/>
                <w:szCs w:val="22"/>
                <w:u w:val="single"/>
                <w:lang w:eastAsia="lt-LT"/>
              </w:rPr>
              <w:t>neviešinama</w:t>
            </w:r>
            <w:r w:rsidRPr="00EB6514">
              <w:rPr>
                <w:sz w:val="22"/>
                <w:szCs w:val="22"/>
                <w:lang w:eastAsia="lt-LT"/>
              </w:rPr>
              <w:t>__</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5689898A" w14:textId="1B5EAD12" w:rsidR="00EB6514" w:rsidRPr="00F42777" w:rsidRDefault="00EB6514" w:rsidP="00EB6514">
            <w:pPr>
              <w:spacing w:before="100" w:beforeAutospacing="1" w:after="100" w:afterAutospacing="1"/>
              <w:ind w:left="120"/>
              <w:jc w:val="both"/>
              <w:rPr>
                <w:sz w:val="22"/>
                <w:szCs w:val="22"/>
                <w:lang w:eastAsia="lt-LT"/>
              </w:rPr>
            </w:pPr>
            <w:r w:rsidRPr="00EB6514">
              <w:rPr>
                <w:sz w:val="22"/>
                <w:szCs w:val="22"/>
                <w:lang w:eastAsia="lt-LT"/>
              </w:rPr>
              <w:t>_</w:t>
            </w:r>
            <w:r w:rsidRPr="00EB6514">
              <w:rPr>
                <w:i/>
                <w:sz w:val="22"/>
                <w:szCs w:val="22"/>
                <w:u w:val="single"/>
                <w:lang w:eastAsia="lt-LT"/>
              </w:rPr>
              <w:t>neviešinama</w:t>
            </w:r>
            <w:r w:rsidRPr="00EB6514">
              <w:rPr>
                <w:sz w:val="22"/>
                <w:szCs w:val="22"/>
                <w:lang w:eastAsia="lt-LT"/>
              </w:rPr>
              <w:t>__</w:t>
            </w:r>
          </w:p>
        </w:tc>
      </w:tr>
      <w:tr w:rsidR="00EB6514" w:rsidRPr="00F42777" w14:paraId="1A9EA7AF" w14:textId="77777777" w:rsidTr="00E50449">
        <w:trPr>
          <w:trHeight w:val="1"/>
          <w:jc w:val="center"/>
        </w:trPr>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2B6F2" w14:textId="77777777" w:rsidR="00EB6514" w:rsidRPr="00F42777" w:rsidRDefault="00EB6514" w:rsidP="00EB6514">
            <w:pPr>
              <w:ind w:right="-68"/>
              <w:jc w:val="both"/>
              <w:rPr>
                <w:b/>
                <w:i/>
                <w:sz w:val="22"/>
                <w:szCs w:val="22"/>
              </w:rPr>
            </w:pPr>
            <w:r w:rsidRPr="00F42777">
              <w:rPr>
                <w:b/>
                <w:i/>
                <w:sz w:val="22"/>
                <w:szCs w:val="22"/>
              </w:rPr>
              <w:t>Telefonas: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12653" w14:textId="660A41AC" w:rsidR="00EB6514" w:rsidRPr="00F42777" w:rsidRDefault="00EB6514" w:rsidP="00EB6514">
            <w:pPr>
              <w:shd w:val="clear" w:color="auto" w:fill="FFFFFF"/>
              <w:jc w:val="both"/>
              <w:rPr>
                <w:sz w:val="22"/>
                <w:szCs w:val="22"/>
              </w:rPr>
            </w:pPr>
            <w:r w:rsidRPr="00EB6514">
              <w:rPr>
                <w:sz w:val="22"/>
                <w:szCs w:val="22"/>
              </w:rPr>
              <w:t>_</w:t>
            </w:r>
            <w:r w:rsidRPr="00EB6514">
              <w:rPr>
                <w:i/>
                <w:sz w:val="22"/>
                <w:szCs w:val="22"/>
                <w:u w:val="single"/>
              </w:rPr>
              <w:t>neviešinama</w:t>
            </w:r>
            <w:r w:rsidRPr="00EB6514">
              <w:rPr>
                <w:sz w:val="22"/>
                <w:szCs w:val="22"/>
              </w:rPr>
              <w:t>__</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520811C6" w14:textId="2F6807A9" w:rsidR="00EB6514" w:rsidRPr="00F42777" w:rsidRDefault="00EB6514" w:rsidP="00EB6514">
            <w:pPr>
              <w:shd w:val="clear" w:color="auto" w:fill="FFFFFF"/>
              <w:ind w:left="120"/>
              <w:jc w:val="both"/>
              <w:rPr>
                <w:sz w:val="22"/>
                <w:szCs w:val="22"/>
              </w:rPr>
            </w:pPr>
            <w:r w:rsidRPr="00EB6514">
              <w:rPr>
                <w:sz w:val="22"/>
                <w:szCs w:val="22"/>
              </w:rPr>
              <w:t>_</w:t>
            </w:r>
            <w:r w:rsidRPr="00EB6514">
              <w:rPr>
                <w:i/>
                <w:sz w:val="22"/>
                <w:szCs w:val="22"/>
                <w:u w:val="single"/>
              </w:rPr>
              <w:t>neviešinama</w:t>
            </w:r>
            <w:r w:rsidRPr="00EB6514">
              <w:rPr>
                <w:sz w:val="22"/>
                <w:szCs w:val="22"/>
              </w:rPr>
              <w:t>__</w:t>
            </w:r>
          </w:p>
        </w:tc>
      </w:tr>
      <w:tr w:rsidR="00EB6514" w:rsidRPr="00F42777" w14:paraId="13F501EC" w14:textId="77777777" w:rsidTr="00E50449">
        <w:trPr>
          <w:trHeight w:val="1"/>
          <w:jc w:val="center"/>
        </w:trPr>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39461" w14:textId="77777777" w:rsidR="00EB6514" w:rsidRPr="00F42777" w:rsidRDefault="00EB6514" w:rsidP="00EB6514">
            <w:pPr>
              <w:ind w:right="-68"/>
              <w:jc w:val="both"/>
              <w:rPr>
                <w:b/>
                <w:i/>
                <w:sz w:val="22"/>
                <w:szCs w:val="22"/>
              </w:rPr>
            </w:pPr>
            <w:r w:rsidRPr="00F42777">
              <w:rPr>
                <w:b/>
                <w:i/>
                <w:sz w:val="22"/>
                <w:szCs w:val="22"/>
              </w:rPr>
              <w:t>El. paštas: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022BB" w14:textId="79D827FF" w:rsidR="00EB6514" w:rsidRPr="00CD297F" w:rsidRDefault="00EB6514" w:rsidP="00EB6514">
            <w:pPr>
              <w:ind w:right="-68"/>
              <w:jc w:val="both"/>
              <w:rPr>
                <w:rFonts w:eastAsia="Calibri"/>
                <w:sz w:val="22"/>
                <w:szCs w:val="22"/>
                <w:lang w:val="en-US"/>
              </w:rPr>
            </w:pPr>
            <w:r w:rsidRPr="00EB6514">
              <w:t>_</w:t>
            </w:r>
            <w:r w:rsidRPr="00EB6514">
              <w:rPr>
                <w:i/>
                <w:u w:val="single"/>
              </w:rPr>
              <w:t>neviešinama</w:t>
            </w:r>
            <w:r w:rsidRPr="00EB6514">
              <w:t>__</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03314371" w14:textId="5F4740D1" w:rsidR="00EB6514" w:rsidRPr="00F42777" w:rsidRDefault="00EB6514" w:rsidP="00EB6514">
            <w:pPr>
              <w:ind w:left="139" w:right="-68"/>
              <w:jc w:val="both"/>
              <w:rPr>
                <w:rFonts w:eastAsia="Calibri"/>
                <w:sz w:val="22"/>
                <w:szCs w:val="22"/>
              </w:rPr>
            </w:pPr>
            <w:r w:rsidRPr="00EB6514">
              <w:t>_</w:t>
            </w:r>
            <w:r w:rsidRPr="00EB6514">
              <w:rPr>
                <w:i/>
                <w:u w:val="single"/>
              </w:rPr>
              <w:t>neviešinama</w:t>
            </w:r>
            <w:r w:rsidRPr="00EB6514">
              <w:t>__</w:t>
            </w:r>
          </w:p>
        </w:tc>
      </w:tr>
    </w:tbl>
    <w:p w14:paraId="3957733C" w14:textId="4768EF06" w:rsidR="00E351E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jc w:val="center"/>
        <w:rPr>
          <w:bCs/>
          <w:sz w:val="22"/>
          <w:szCs w:val="22"/>
        </w:rPr>
      </w:pPr>
    </w:p>
    <w:p w14:paraId="1FA698CA" w14:textId="77777777" w:rsidR="00C6072A" w:rsidRPr="00F42777" w:rsidRDefault="00C6072A" w:rsidP="00E351E7">
      <w:pPr>
        <w:tabs>
          <w:tab w:val="left" w:pos="0"/>
          <w:tab w:val="left" w:pos="1304"/>
          <w:tab w:val="left" w:pos="1457"/>
          <w:tab w:val="left" w:pos="1604"/>
          <w:tab w:val="left" w:pos="1757"/>
          <w:tab w:val="left" w:pos="1860"/>
          <w:tab w:val="left" w:pos="1984"/>
          <w:tab w:val="left" w:pos="2098"/>
          <w:tab w:val="left" w:pos="2211"/>
        </w:tabs>
        <w:autoSpaceDE w:val="0"/>
        <w:jc w:val="center"/>
        <w:rPr>
          <w:bCs/>
          <w:sz w:val="22"/>
          <w:szCs w:val="22"/>
        </w:rPr>
      </w:pPr>
    </w:p>
    <w:p w14:paraId="6AEC8DA0"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22. Sutarties priedai</w:t>
      </w:r>
    </w:p>
    <w:p w14:paraId="1002223F" w14:textId="77777777" w:rsidR="00E351E7" w:rsidRPr="00F42777" w:rsidRDefault="00E351E7" w:rsidP="00E351E7">
      <w:pPr>
        <w:ind w:firstLine="567"/>
        <w:jc w:val="both"/>
        <w:rPr>
          <w:rFonts w:eastAsia="Calibri"/>
          <w:sz w:val="22"/>
          <w:szCs w:val="22"/>
          <w:lang w:eastAsia="lt-LT"/>
        </w:rPr>
      </w:pPr>
      <w:r w:rsidRPr="00F42777">
        <w:rPr>
          <w:rFonts w:eastAsia="Calibri"/>
          <w:sz w:val="22"/>
          <w:szCs w:val="22"/>
          <w:lang w:eastAsia="lt-LT"/>
        </w:rPr>
        <w:t>22.1. Sutarties priedai:</w:t>
      </w:r>
    </w:p>
    <w:p w14:paraId="3CE88CC0" w14:textId="53485EDF" w:rsidR="00E351E7" w:rsidRPr="00F42777" w:rsidRDefault="006B5A67" w:rsidP="00E351E7">
      <w:pPr>
        <w:ind w:firstLine="567"/>
        <w:jc w:val="both"/>
        <w:rPr>
          <w:rFonts w:eastAsia="Calibri"/>
          <w:sz w:val="22"/>
          <w:szCs w:val="22"/>
          <w:lang w:eastAsia="lt-LT"/>
        </w:rPr>
      </w:pPr>
      <w:r>
        <w:rPr>
          <w:rFonts w:eastAsia="Calibri"/>
          <w:sz w:val="22"/>
          <w:szCs w:val="22"/>
          <w:lang w:eastAsia="lt-LT"/>
        </w:rPr>
        <w:t>22.1.1. Techninė specifikacija</w:t>
      </w:r>
      <w:r w:rsidR="00E351E7" w:rsidRPr="00F42777">
        <w:rPr>
          <w:rFonts w:eastAsia="Calibri"/>
          <w:sz w:val="22"/>
          <w:szCs w:val="22"/>
          <w:lang w:eastAsia="lt-LT"/>
        </w:rPr>
        <w:t xml:space="preserve"> (1 priedas</w:t>
      </w:r>
      <w:r w:rsidR="00D903B1">
        <w:rPr>
          <w:rFonts w:eastAsia="Calibri"/>
          <w:sz w:val="22"/>
          <w:szCs w:val="22"/>
          <w:lang w:eastAsia="lt-LT"/>
        </w:rPr>
        <w:t>, 3 lapai</w:t>
      </w:r>
      <w:r w:rsidR="00E351E7" w:rsidRPr="00F42777">
        <w:rPr>
          <w:rFonts w:eastAsia="Calibri"/>
          <w:sz w:val="22"/>
          <w:szCs w:val="22"/>
          <w:lang w:eastAsia="lt-LT"/>
        </w:rPr>
        <w:t>);</w:t>
      </w:r>
    </w:p>
    <w:p w14:paraId="0FBC6A79" w14:textId="7D9150B4" w:rsidR="00E351E7" w:rsidRDefault="00E351E7" w:rsidP="00D903B1">
      <w:pPr>
        <w:ind w:firstLine="567"/>
        <w:jc w:val="both"/>
        <w:rPr>
          <w:rFonts w:eastAsia="Calibri"/>
          <w:sz w:val="22"/>
          <w:szCs w:val="22"/>
          <w:lang w:eastAsia="lt-LT"/>
        </w:rPr>
      </w:pPr>
      <w:r w:rsidRPr="00F42777">
        <w:rPr>
          <w:rFonts w:eastAsia="Calibri"/>
          <w:sz w:val="22"/>
          <w:szCs w:val="22"/>
          <w:lang w:eastAsia="lt-LT"/>
        </w:rPr>
        <w:t>22.1.2. Pasiūlyme nurodyti į</w:t>
      </w:r>
      <w:r w:rsidR="00D903B1">
        <w:rPr>
          <w:rFonts w:eastAsia="Calibri"/>
          <w:sz w:val="22"/>
          <w:szCs w:val="22"/>
          <w:lang w:eastAsia="lt-LT"/>
        </w:rPr>
        <w:t>kainiai ir kiekiai (2 priedas, 1 lapas).</w:t>
      </w:r>
    </w:p>
    <w:p w14:paraId="2B46EB93" w14:textId="3223C388" w:rsidR="00D903B1" w:rsidRDefault="00D903B1" w:rsidP="00D903B1">
      <w:pPr>
        <w:ind w:firstLine="567"/>
        <w:jc w:val="both"/>
        <w:rPr>
          <w:rFonts w:eastAsia="Calibri"/>
          <w:sz w:val="22"/>
          <w:szCs w:val="22"/>
          <w:lang w:eastAsia="lt-LT"/>
        </w:rPr>
      </w:pPr>
    </w:p>
    <w:p w14:paraId="2110FDDE" w14:textId="77777777" w:rsidR="00C6072A" w:rsidRPr="00D903B1" w:rsidRDefault="00C6072A" w:rsidP="00D903B1">
      <w:pPr>
        <w:ind w:firstLine="567"/>
        <w:jc w:val="both"/>
        <w:rPr>
          <w:rFonts w:eastAsia="Calibri"/>
          <w:sz w:val="22"/>
          <w:szCs w:val="22"/>
          <w:lang w:eastAsia="lt-LT"/>
        </w:rPr>
      </w:pPr>
    </w:p>
    <w:p w14:paraId="4A4D6B23" w14:textId="77777777" w:rsidR="00E351E7" w:rsidRPr="00F42777" w:rsidRDefault="00E351E7" w:rsidP="00E351E7">
      <w:pPr>
        <w:tabs>
          <w:tab w:val="left" w:pos="0"/>
          <w:tab w:val="left" w:pos="1304"/>
          <w:tab w:val="left" w:pos="1457"/>
          <w:tab w:val="left" w:pos="1604"/>
          <w:tab w:val="left" w:pos="1757"/>
          <w:tab w:val="left" w:pos="1860"/>
          <w:tab w:val="left" w:pos="1984"/>
          <w:tab w:val="left" w:pos="2098"/>
          <w:tab w:val="left" w:pos="2211"/>
        </w:tabs>
        <w:autoSpaceDE w:val="0"/>
        <w:spacing w:after="120"/>
        <w:jc w:val="center"/>
        <w:rPr>
          <w:b/>
          <w:bCs/>
          <w:sz w:val="22"/>
          <w:szCs w:val="22"/>
        </w:rPr>
      </w:pPr>
      <w:r w:rsidRPr="00F42777">
        <w:rPr>
          <w:b/>
          <w:bCs/>
          <w:sz w:val="22"/>
          <w:szCs w:val="22"/>
        </w:rPr>
        <w:t>23. Baigiamosios nuostatos</w:t>
      </w:r>
    </w:p>
    <w:p w14:paraId="17140CFC" w14:textId="77777777" w:rsidR="00E351E7" w:rsidRPr="00F42777" w:rsidRDefault="00E351E7" w:rsidP="00E351E7">
      <w:pPr>
        <w:snapToGrid w:val="0"/>
        <w:ind w:firstLine="720"/>
        <w:jc w:val="both"/>
        <w:rPr>
          <w:rFonts w:eastAsia="Calibri"/>
          <w:sz w:val="22"/>
          <w:szCs w:val="22"/>
          <w:lang w:eastAsia="lt-LT"/>
        </w:rPr>
      </w:pPr>
      <w:r w:rsidRPr="00F42777">
        <w:rPr>
          <w:rFonts w:eastAsia="Calibri"/>
          <w:sz w:val="22"/>
          <w:szCs w:val="22"/>
          <w:lang w:eastAsia="lt-LT"/>
        </w:rPr>
        <w:t>23.1. Nė viena Šalis neturi teisės perleisti visų arba dalies teisių ir pareigų pagal šią Sutartį jokiai trečiajai šaliai.</w:t>
      </w:r>
    </w:p>
    <w:p w14:paraId="7742EF44" w14:textId="706C95BE" w:rsidR="00E351E7" w:rsidRPr="00F42777" w:rsidRDefault="00E351E7" w:rsidP="00E351E7">
      <w:pPr>
        <w:tabs>
          <w:tab w:val="left" w:pos="720"/>
          <w:tab w:val="left" w:pos="1440"/>
          <w:tab w:val="left" w:pos="2160"/>
          <w:tab w:val="left" w:pos="2880"/>
          <w:tab w:val="left" w:pos="3338"/>
        </w:tabs>
        <w:ind w:firstLine="720"/>
        <w:jc w:val="both"/>
        <w:rPr>
          <w:rFonts w:eastAsia="Calibri"/>
          <w:sz w:val="22"/>
          <w:szCs w:val="22"/>
        </w:rPr>
      </w:pPr>
      <w:r w:rsidRPr="00F42777">
        <w:rPr>
          <w:rFonts w:eastAsia="Calibri"/>
          <w:sz w:val="22"/>
          <w:szCs w:val="22"/>
        </w:rPr>
        <w:t>23.2. Užsakovo paskirtas asmuo atsakingas už Sutarties vykdymą –</w:t>
      </w:r>
      <w:r w:rsidR="00EB30E8">
        <w:rPr>
          <w:rFonts w:eastAsia="Calibri"/>
          <w:sz w:val="22"/>
          <w:szCs w:val="22"/>
        </w:rPr>
        <w:t xml:space="preserve"> </w:t>
      </w:r>
      <w:r w:rsidR="00EB6514" w:rsidRPr="00EB6514">
        <w:rPr>
          <w:rFonts w:eastAsia="Calibri"/>
          <w:sz w:val="22"/>
          <w:szCs w:val="22"/>
        </w:rPr>
        <w:t>_</w:t>
      </w:r>
      <w:r w:rsidR="00EB6514" w:rsidRPr="00EB6514">
        <w:rPr>
          <w:rFonts w:eastAsia="Calibri"/>
          <w:i/>
          <w:sz w:val="22"/>
          <w:szCs w:val="22"/>
          <w:u w:val="single"/>
        </w:rPr>
        <w:t>neviešinama</w:t>
      </w:r>
      <w:r w:rsidR="00EB6514" w:rsidRPr="00EB6514">
        <w:rPr>
          <w:rFonts w:eastAsia="Calibri"/>
          <w:sz w:val="22"/>
          <w:szCs w:val="22"/>
        </w:rPr>
        <w:t>__</w:t>
      </w:r>
      <w:r w:rsidRPr="00F42777">
        <w:rPr>
          <w:rFonts w:eastAsia="Calibri"/>
          <w:sz w:val="22"/>
          <w:szCs w:val="22"/>
        </w:rPr>
        <w:t>.</w:t>
      </w:r>
      <w:r w:rsidR="002B7619">
        <w:rPr>
          <w:rFonts w:eastAsia="Calibri"/>
          <w:sz w:val="22"/>
          <w:szCs w:val="22"/>
        </w:rPr>
        <w:t xml:space="preserve"> </w:t>
      </w:r>
      <w:r w:rsidRPr="00F42777">
        <w:rPr>
          <w:rFonts w:eastAsia="Calibri"/>
          <w:sz w:val="22"/>
          <w:szCs w:val="22"/>
        </w:rPr>
        <w:t>Užsakovo paskirtas asmuo atsakingas už Sutarties ir pakeitimų paskelbimą pagal Viešųjų pirkimų įstatymo 86 straipsnio 9 dalies nuostatas –</w:t>
      </w:r>
      <w:r w:rsidR="00EB30E8">
        <w:rPr>
          <w:rFonts w:eastAsia="Calibri"/>
          <w:sz w:val="22"/>
          <w:szCs w:val="22"/>
        </w:rPr>
        <w:t xml:space="preserve"> </w:t>
      </w:r>
      <w:r w:rsidR="00EB6514" w:rsidRPr="00EB6514">
        <w:rPr>
          <w:rFonts w:eastAsia="Calibri"/>
          <w:sz w:val="22"/>
          <w:szCs w:val="22"/>
        </w:rPr>
        <w:t>_</w:t>
      </w:r>
      <w:r w:rsidR="00EB6514" w:rsidRPr="00EB6514">
        <w:rPr>
          <w:rFonts w:eastAsia="Calibri"/>
          <w:i/>
          <w:sz w:val="22"/>
          <w:szCs w:val="22"/>
          <w:u w:val="single"/>
        </w:rPr>
        <w:t>neviešinama</w:t>
      </w:r>
      <w:r w:rsidR="00EB6514" w:rsidRPr="00EB6514">
        <w:rPr>
          <w:rFonts w:eastAsia="Calibri"/>
          <w:sz w:val="22"/>
          <w:szCs w:val="22"/>
        </w:rPr>
        <w:t>__</w:t>
      </w:r>
      <w:r w:rsidR="002C5078" w:rsidRPr="00F42777">
        <w:rPr>
          <w:rFonts w:eastAsia="Calibri"/>
          <w:sz w:val="22"/>
          <w:szCs w:val="22"/>
        </w:rPr>
        <w:t>.</w:t>
      </w:r>
      <w:r w:rsidR="002B7619">
        <w:rPr>
          <w:rFonts w:eastAsia="Calibri"/>
          <w:sz w:val="22"/>
          <w:szCs w:val="22"/>
        </w:rPr>
        <w:t xml:space="preserve"> </w:t>
      </w:r>
    </w:p>
    <w:p w14:paraId="5DE20E18" w14:textId="77777777" w:rsidR="00E351E7" w:rsidRPr="00F42777" w:rsidRDefault="00E351E7" w:rsidP="00E351E7">
      <w:pPr>
        <w:tabs>
          <w:tab w:val="left" w:pos="720"/>
          <w:tab w:val="left" w:pos="1440"/>
          <w:tab w:val="left" w:pos="2160"/>
          <w:tab w:val="left" w:pos="2880"/>
          <w:tab w:val="left" w:pos="3338"/>
        </w:tabs>
        <w:ind w:firstLine="720"/>
        <w:jc w:val="both"/>
        <w:rPr>
          <w:rFonts w:eastAsia="Calibri"/>
          <w:sz w:val="22"/>
          <w:szCs w:val="22"/>
        </w:rPr>
      </w:pPr>
      <w:r w:rsidRPr="00F42777">
        <w:rPr>
          <w:rFonts w:eastAsia="Calibri"/>
          <w:sz w:val="22"/>
          <w:szCs w:val="22"/>
        </w:rPr>
        <w:t xml:space="preserve">23.3. 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14:paraId="44439B71" w14:textId="77777777" w:rsidR="00E351E7" w:rsidRPr="00F42777" w:rsidRDefault="00E351E7" w:rsidP="00E351E7">
      <w:pPr>
        <w:tabs>
          <w:tab w:val="left" w:pos="720"/>
          <w:tab w:val="left" w:pos="1440"/>
          <w:tab w:val="left" w:pos="2160"/>
          <w:tab w:val="left" w:pos="2880"/>
          <w:tab w:val="left" w:pos="3338"/>
        </w:tabs>
        <w:ind w:firstLine="720"/>
        <w:jc w:val="both"/>
        <w:rPr>
          <w:rFonts w:eastAsia="Calibri"/>
          <w:sz w:val="22"/>
          <w:szCs w:val="22"/>
        </w:rPr>
      </w:pPr>
      <w:r w:rsidRPr="00F42777">
        <w:rPr>
          <w:rFonts w:eastAsia="Calibri"/>
          <w:sz w:val="22"/>
          <w:szCs w:val="22"/>
        </w:rPr>
        <w:t>23.4. Pagal šią Sutartį bet kokie suderinimai, pritarimai, sprendimai, reikalavimai, pretenzijos, užklausos, atsakymai į užklausas ir kt. privalo būti raštu ir įteikiami į rankas (pasirašytinai), siunčiami paštu arba pristatomi kurjerio, arba perduodami elektroniniu paštu tam asmeniui, kuris bus paskirtas atstovauti Šaliai pagal jo kompetenciją.</w:t>
      </w:r>
    </w:p>
    <w:p w14:paraId="70AF0707" w14:textId="77777777" w:rsidR="00E351E7" w:rsidRPr="00F42777" w:rsidRDefault="00E351E7" w:rsidP="00E351E7">
      <w:pPr>
        <w:snapToGrid w:val="0"/>
        <w:ind w:firstLine="720"/>
        <w:jc w:val="both"/>
        <w:rPr>
          <w:rFonts w:eastAsia="Calibri"/>
          <w:sz w:val="22"/>
          <w:szCs w:val="22"/>
          <w:lang w:eastAsia="lt-LT"/>
        </w:rPr>
      </w:pPr>
      <w:r w:rsidRPr="00F42777">
        <w:rPr>
          <w:rFonts w:eastAsia="Calibri"/>
          <w:sz w:val="22"/>
          <w:szCs w:val="22"/>
          <w:lang w:eastAsia="lt-LT"/>
        </w:rPr>
        <w:t xml:space="preserve">23.5. Bet kokios Sutarties nuostatos negaliojimas ar prieštaravimas Lietuvos Respublikos įstatymams ar kitiems norminiams Lietuvos Respublikos teisės aktams šioje Sutartyje neatleidžia Šalių nuo prisiimtų </w:t>
      </w:r>
      <w:r w:rsidRPr="00F42777">
        <w:rPr>
          <w:rFonts w:eastAsia="Calibri"/>
          <w:sz w:val="22"/>
          <w:szCs w:val="22"/>
          <w:lang w:eastAsia="lt-LT"/>
        </w:rPr>
        <w:lastRenderedPageBreak/>
        <w:t>įsipareigojimų vykdymo. Šiuo atveju tokia Sutarties nuostata turi būti pakeista atitinkančia Lietuvos Respublikos teisės aktų reikalavimus kiek įmanoma artimesne Sutarties tikslui bei kitoms jos nuostatoms.</w:t>
      </w:r>
    </w:p>
    <w:p w14:paraId="05AD949A" w14:textId="77777777" w:rsidR="00E351E7" w:rsidRPr="00F42777" w:rsidRDefault="00E351E7" w:rsidP="00E351E7">
      <w:pPr>
        <w:snapToGrid w:val="0"/>
        <w:ind w:firstLine="720"/>
        <w:jc w:val="both"/>
        <w:rPr>
          <w:rFonts w:eastAsia="Calibri"/>
          <w:sz w:val="22"/>
          <w:szCs w:val="22"/>
          <w:lang w:eastAsia="lt-LT"/>
        </w:rPr>
      </w:pPr>
      <w:r w:rsidRPr="00F42777">
        <w:rPr>
          <w:rFonts w:eastAsia="Calibri"/>
          <w:sz w:val="22"/>
          <w:szCs w:val="22"/>
          <w:lang w:eastAsia="lt-LT"/>
        </w:rPr>
        <w:t>23.6. Visus kitus klausimus, kurie neaptarti Sutartyje, reguliuoja Lietuvos Respublikos teisės aktai.</w:t>
      </w:r>
    </w:p>
    <w:p w14:paraId="6F2A9190" w14:textId="77777777" w:rsidR="00E351E7" w:rsidRPr="00F42777" w:rsidRDefault="00E351E7" w:rsidP="00E351E7">
      <w:pPr>
        <w:tabs>
          <w:tab w:val="left" w:pos="1304"/>
          <w:tab w:val="left" w:pos="1457"/>
          <w:tab w:val="left" w:pos="1604"/>
          <w:tab w:val="left" w:pos="1757"/>
          <w:tab w:val="left" w:pos="1860"/>
          <w:tab w:val="left" w:pos="1984"/>
          <w:tab w:val="left" w:pos="2098"/>
          <w:tab w:val="left" w:pos="2211"/>
        </w:tabs>
        <w:autoSpaceDE w:val="0"/>
        <w:autoSpaceDN w:val="0"/>
        <w:adjustRightInd w:val="0"/>
        <w:ind w:firstLine="720"/>
        <w:jc w:val="both"/>
        <w:rPr>
          <w:rFonts w:eastAsia="Calibri"/>
          <w:sz w:val="22"/>
          <w:szCs w:val="22"/>
        </w:rPr>
      </w:pPr>
      <w:r w:rsidRPr="00F42777">
        <w:rPr>
          <w:rFonts w:eastAsia="Calibri"/>
          <w:sz w:val="22"/>
          <w:szCs w:val="22"/>
        </w:rPr>
        <w:t>23.7. Ši Sutartis sudaryta 2 (dviem) vienodą juridinę galią turinčiais egzemplioriais, po vieną egzempliorių kiekvienai Sutarties Šaliai.</w:t>
      </w:r>
    </w:p>
    <w:p w14:paraId="4F1F354D" w14:textId="77777777" w:rsidR="00E351E7" w:rsidRPr="00F42777" w:rsidRDefault="00E351E7" w:rsidP="00E351E7">
      <w:pPr>
        <w:tabs>
          <w:tab w:val="left" w:pos="0"/>
        </w:tabs>
        <w:autoSpaceDE w:val="0"/>
        <w:ind w:firstLine="720"/>
        <w:jc w:val="both"/>
        <w:rPr>
          <w:rFonts w:eastAsia="Calibri"/>
          <w:sz w:val="22"/>
          <w:szCs w:val="22"/>
        </w:rPr>
      </w:pPr>
      <w:r w:rsidRPr="00F42777">
        <w:rPr>
          <w:rFonts w:eastAsia="Calibri"/>
          <w:sz w:val="22"/>
          <w:szCs w:val="22"/>
        </w:rPr>
        <w:t xml:space="preserve">23.8. </w:t>
      </w:r>
      <w:r w:rsidRPr="00F42777">
        <w:rPr>
          <w:rFonts w:eastAsia="Calibri"/>
          <w:sz w:val="22"/>
          <w:szCs w:val="22"/>
          <w:lang w:eastAsia="lt-LT"/>
        </w:rPr>
        <w:t xml:space="preserve">Sutartis sudaryta vadovaujantis Lietuvos Respublikos viešųjų pirkimų įstatymo nuostatomis. Tais atvejais, kai Sutarties nuostatos neatitinka Lietuvos Respublikos viešųjų pirkimų įstatyme nustatytų reikalavimų, taikomos Lietuvos Respublikos viešųjų pirkimų įstatymo normos. </w:t>
      </w:r>
    </w:p>
    <w:p w14:paraId="7B4CABB4" w14:textId="77777777" w:rsidR="00E351E7" w:rsidRPr="00F42777" w:rsidRDefault="00E351E7" w:rsidP="00E351E7">
      <w:pPr>
        <w:tabs>
          <w:tab w:val="left" w:pos="0"/>
        </w:tabs>
        <w:autoSpaceDE w:val="0"/>
        <w:ind w:firstLine="720"/>
        <w:jc w:val="both"/>
        <w:rPr>
          <w:rFonts w:eastAsia="Calibri"/>
          <w:sz w:val="22"/>
          <w:szCs w:val="22"/>
        </w:rPr>
      </w:pPr>
      <w:r w:rsidRPr="00F42777">
        <w:rPr>
          <w:rFonts w:eastAsia="Calibri"/>
          <w:sz w:val="22"/>
          <w:szCs w:val="22"/>
        </w:rPr>
        <w:t>23.9. Šalių rekvizitai ir parašai:</w:t>
      </w:r>
    </w:p>
    <w:p w14:paraId="1D041BE6" w14:textId="58A80FFE" w:rsidR="00585303" w:rsidRPr="00ED34A3" w:rsidRDefault="00585303" w:rsidP="00BF6B9C">
      <w:pPr>
        <w:tabs>
          <w:tab w:val="left" w:pos="0"/>
        </w:tabs>
        <w:autoSpaceDE w:val="0"/>
        <w:jc w:val="both"/>
        <w:rPr>
          <w:rFonts w:eastAsia="Calibri"/>
          <w:sz w:val="22"/>
          <w:szCs w:val="22"/>
        </w:rPr>
      </w:pPr>
    </w:p>
    <w:tbl>
      <w:tblPr>
        <w:tblW w:w="10065" w:type="dxa"/>
        <w:tblLook w:val="01E0" w:firstRow="1" w:lastRow="1" w:firstColumn="1" w:lastColumn="1" w:noHBand="0" w:noVBand="0"/>
      </w:tblPr>
      <w:tblGrid>
        <w:gridCol w:w="4944"/>
        <w:gridCol w:w="5121"/>
      </w:tblGrid>
      <w:tr w:rsidR="00E351E7" w:rsidRPr="00F42777" w14:paraId="2131F34D" w14:textId="77777777" w:rsidTr="00E90129">
        <w:tc>
          <w:tcPr>
            <w:tcW w:w="4944" w:type="dxa"/>
          </w:tcPr>
          <w:p w14:paraId="6651860E" w14:textId="77777777" w:rsidR="00E351E7" w:rsidRPr="00F42777" w:rsidRDefault="00E351E7" w:rsidP="00E50449">
            <w:pPr>
              <w:overflowPunct w:val="0"/>
              <w:autoSpaceDE w:val="0"/>
              <w:autoSpaceDN w:val="0"/>
              <w:adjustRightInd w:val="0"/>
              <w:ind w:left="-74"/>
              <w:jc w:val="both"/>
              <w:textAlignment w:val="baseline"/>
              <w:rPr>
                <w:b/>
                <w:sz w:val="22"/>
                <w:szCs w:val="22"/>
              </w:rPr>
            </w:pPr>
            <w:r w:rsidRPr="00F42777">
              <w:rPr>
                <w:rFonts w:eastAsia="Calibri"/>
                <w:b/>
                <w:snapToGrid w:val="0"/>
                <w:sz w:val="22"/>
                <w:szCs w:val="22"/>
                <w:lang w:eastAsia="lt-LT"/>
              </w:rPr>
              <w:t>Užsakovas</w:t>
            </w:r>
          </w:p>
          <w:p w14:paraId="6090C63D" w14:textId="77777777" w:rsidR="00E351E7" w:rsidRPr="00F42777" w:rsidRDefault="00E351E7" w:rsidP="00E50449">
            <w:pPr>
              <w:overflowPunct w:val="0"/>
              <w:autoSpaceDE w:val="0"/>
              <w:autoSpaceDN w:val="0"/>
              <w:adjustRightInd w:val="0"/>
              <w:ind w:left="-74"/>
              <w:jc w:val="both"/>
              <w:textAlignment w:val="baseline"/>
              <w:rPr>
                <w:b/>
                <w:sz w:val="22"/>
                <w:szCs w:val="22"/>
              </w:rPr>
            </w:pPr>
            <w:r w:rsidRPr="00F42777">
              <w:rPr>
                <w:b/>
                <w:sz w:val="22"/>
                <w:szCs w:val="22"/>
              </w:rPr>
              <w:t>Kvalifikacijų ir profesinio mokymo plėtros centras</w:t>
            </w:r>
          </w:p>
          <w:p w14:paraId="2D11F55E" w14:textId="67AC8DA0" w:rsidR="00E351E7" w:rsidRPr="00F42777" w:rsidRDefault="0023331B" w:rsidP="00E50449">
            <w:pPr>
              <w:overflowPunct w:val="0"/>
              <w:autoSpaceDE w:val="0"/>
              <w:autoSpaceDN w:val="0"/>
              <w:adjustRightInd w:val="0"/>
              <w:ind w:left="-74"/>
              <w:jc w:val="both"/>
              <w:textAlignment w:val="baseline"/>
              <w:rPr>
                <w:sz w:val="22"/>
                <w:szCs w:val="22"/>
              </w:rPr>
            </w:pPr>
            <w:r w:rsidRPr="00F42777">
              <w:rPr>
                <w:sz w:val="22"/>
                <w:szCs w:val="22"/>
              </w:rPr>
              <w:t xml:space="preserve">Viršuliškių </w:t>
            </w:r>
            <w:r w:rsidR="00E351E7" w:rsidRPr="00F42777">
              <w:rPr>
                <w:sz w:val="22"/>
                <w:szCs w:val="22"/>
              </w:rPr>
              <w:t>g. 1</w:t>
            </w:r>
            <w:r w:rsidRPr="00F42777">
              <w:rPr>
                <w:sz w:val="22"/>
                <w:szCs w:val="22"/>
              </w:rPr>
              <w:t>0</w:t>
            </w:r>
            <w:r w:rsidR="003967C6" w:rsidRPr="00F42777">
              <w:rPr>
                <w:sz w:val="22"/>
                <w:szCs w:val="22"/>
              </w:rPr>
              <w:t>3</w:t>
            </w:r>
            <w:r w:rsidR="00E351E7" w:rsidRPr="00F42777">
              <w:rPr>
                <w:sz w:val="22"/>
                <w:szCs w:val="22"/>
              </w:rPr>
              <w:t>, LT-0</w:t>
            </w:r>
            <w:r w:rsidRPr="00F42777">
              <w:rPr>
                <w:sz w:val="22"/>
                <w:szCs w:val="22"/>
              </w:rPr>
              <w:t>5115</w:t>
            </w:r>
            <w:r w:rsidR="00E351E7" w:rsidRPr="00F42777">
              <w:rPr>
                <w:sz w:val="22"/>
                <w:szCs w:val="22"/>
              </w:rPr>
              <w:t xml:space="preserve"> Vilnius</w:t>
            </w:r>
          </w:p>
          <w:p w14:paraId="24FEDD82" w14:textId="5BF068E5" w:rsidR="00E351E7" w:rsidRPr="00F42777" w:rsidRDefault="00E351E7" w:rsidP="00E50449">
            <w:pPr>
              <w:overflowPunct w:val="0"/>
              <w:autoSpaceDE w:val="0"/>
              <w:autoSpaceDN w:val="0"/>
              <w:adjustRightInd w:val="0"/>
              <w:ind w:left="-74"/>
              <w:jc w:val="both"/>
              <w:textAlignment w:val="baseline"/>
              <w:rPr>
                <w:sz w:val="22"/>
                <w:szCs w:val="22"/>
              </w:rPr>
            </w:pPr>
            <w:r w:rsidRPr="00F42777">
              <w:rPr>
                <w:sz w:val="22"/>
                <w:szCs w:val="22"/>
              </w:rPr>
              <w:t>Juridinio asmens kodas 193135687</w:t>
            </w:r>
          </w:p>
          <w:p w14:paraId="30F50038" w14:textId="396DD24C" w:rsidR="00EF66FF" w:rsidRPr="00F42777" w:rsidRDefault="00EF66FF" w:rsidP="00E50449">
            <w:pPr>
              <w:overflowPunct w:val="0"/>
              <w:autoSpaceDE w:val="0"/>
              <w:autoSpaceDN w:val="0"/>
              <w:adjustRightInd w:val="0"/>
              <w:ind w:left="-74"/>
              <w:jc w:val="both"/>
              <w:textAlignment w:val="baseline"/>
              <w:rPr>
                <w:sz w:val="22"/>
                <w:szCs w:val="22"/>
              </w:rPr>
            </w:pPr>
            <w:r w:rsidRPr="00F42777">
              <w:rPr>
                <w:sz w:val="22"/>
                <w:szCs w:val="22"/>
              </w:rPr>
              <w:t>Ne PVM mokėtojas</w:t>
            </w:r>
          </w:p>
          <w:p w14:paraId="60848D34" w14:textId="544A9540" w:rsidR="00E351E7" w:rsidRPr="00F42777" w:rsidRDefault="005D4CEE" w:rsidP="00E50449">
            <w:pPr>
              <w:overflowPunct w:val="0"/>
              <w:autoSpaceDE w:val="0"/>
              <w:autoSpaceDN w:val="0"/>
              <w:adjustRightInd w:val="0"/>
              <w:ind w:left="-74"/>
              <w:jc w:val="both"/>
              <w:textAlignment w:val="baseline"/>
              <w:rPr>
                <w:sz w:val="22"/>
                <w:szCs w:val="22"/>
              </w:rPr>
            </w:pPr>
            <w:r>
              <w:rPr>
                <w:sz w:val="22"/>
                <w:szCs w:val="22"/>
              </w:rPr>
              <w:t xml:space="preserve">A/S Nr. </w:t>
            </w:r>
            <w:r w:rsidR="008C4C51">
              <w:rPr>
                <w:sz w:val="22"/>
                <w:szCs w:val="22"/>
              </w:rPr>
              <w:t>LT05 7044 0600 0111 6866</w:t>
            </w:r>
          </w:p>
          <w:p w14:paraId="76EA62CF" w14:textId="77777777" w:rsidR="008C4C51" w:rsidRPr="008C4C51" w:rsidRDefault="008C4C51" w:rsidP="008C4C51">
            <w:pPr>
              <w:overflowPunct w:val="0"/>
              <w:autoSpaceDE w:val="0"/>
              <w:autoSpaceDN w:val="0"/>
              <w:adjustRightInd w:val="0"/>
              <w:ind w:left="-74"/>
              <w:textAlignment w:val="baseline"/>
              <w:rPr>
                <w:sz w:val="22"/>
                <w:szCs w:val="22"/>
              </w:rPr>
            </w:pPr>
            <w:r w:rsidRPr="008C4C51">
              <w:rPr>
                <w:sz w:val="22"/>
                <w:szCs w:val="22"/>
              </w:rPr>
              <w:t>Bankas AB „SEB bankas“</w:t>
            </w:r>
          </w:p>
          <w:p w14:paraId="5E7323D2" w14:textId="62CC6EBE" w:rsidR="00E351E7" w:rsidRPr="008C4C51" w:rsidRDefault="008C4C51" w:rsidP="008C4C51">
            <w:pPr>
              <w:overflowPunct w:val="0"/>
              <w:autoSpaceDE w:val="0"/>
              <w:autoSpaceDN w:val="0"/>
              <w:adjustRightInd w:val="0"/>
              <w:ind w:left="-74"/>
              <w:textAlignment w:val="baseline"/>
              <w:rPr>
                <w:bCs/>
                <w:sz w:val="22"/>
                <w:szCs w:val="22"/>
              </w:rPr>
            </w:pPr>
            <w:r w:rsidRPr="008C4C51">
              <w:rPr>
                <w:bCs/>
                <w:sz w:val="22"/>
                <w:szCs w:val="22"/>
              </w:rPr>
              <w:t xml:space="preserve">Banko kodas </w:t>
            </w:r>
            <w:r w:rsidRPr="008C4C51">
              <w:rPr>
                <w:sz w:val="22"/>
                <w:szCs w:val="22"/>
              </w:rPr>
              <w:t>70440</w:t>
            </w:r>
          </w:p>
          <w:p w14:paraId="442CE5B3" w14:textId="77777777" w:rsidR="00EB6514" w:rsidRDefault="00E351E7" w:rsidP="00ED34A3">
            <w:pPr>
              <w:overflowPunct w:val="0"/>
              <w:autoSpaceDE w:val="0"/>
              <w:autoSpaceDN w:val="0"/>
              <w:adjustRightInd w:val="0"/>
              <w:ind w:left="-74"/>
              <w:jc w:val="both"/>
              <w:textAlignment w:val="baseline"/>
              <w:rPr>
                <w:sz w:val="22"/>
                <w:szCs w:val="22"/>
              </w:rPr>
            </w:pPr>
            <w:r w:rsidRPr="00F42777">
              <w:rPr>
                <w:sz w:val="22"/>
                <w:szCs w:val="22"/>
              </w:rPr>
              <w:t xml:space="preserve">Tel. </w:t>
            </w:r>
            <w:r w:rsidR="00EB6514" w:rsidRPr="00EB6514">
              <w:rPr>
                <w:sz w:val="22"/>
                <w:szCs w:val="22"/>
              </w:rPr>
              <w:t>_</w:t>
            </w:r>
            <w:r w:rsidR="00EB6514" w:rsidRPr="00EB6514">
              <w:rPr>
                <w:i/>
                <w:sz w:val="22"/>
                <w:szCs w:val="22"/>
                <w:u w:val="single"/>
              </w:rPr>
              <w:t>neviešinama</w:t>
            </w:r>
            <w:r w:rsidR="00EB6514" w:rsidRPr="00EB6514">
              <w:rPr>
                <w:sz w:val="22"/>
                <w:szCs w:val="22"/>
              </w:rPr>
              <w:t>__</w:t>
            </w:r>
          </w:p>
          <w:p w14:paraId="7DC3E065" w14:textId="44D1EAE3" w:rsidR="00E351E7" w:rsidRDefault="00E351E7" w:rsidP="00ED34A3">
            <w:pPr>
              <w:overflowPunct w:val="0"/>
              <w:autoSpaceDE w:val="0"/>
              <w:autoSpaceDN w:val="0"/>
              <w:adjustRightInd w:val="0"/>
              <w:ind w:left="-74"/>
              <w:jc w:val="both"/>
              <w:textAlignment w:val="baseline"/>
              <w:rPr>
                <w:sz w:val="22"/>
                <w:szCs w:val="22"/>
              </w:rPr>
            </w:pPr>
            <w:r w:rsidRPr="00F42777">
              <w:rPr>
                <w:sz w:val="22"/>
                <w:szCs w:val="22"/>
              </w:rPr>
              <w:t xml:space="preserve">El. paštas: </w:t>
            </w:r>
            <w:hyperlink r:id="rId11" w:history="1">
              <w:r w:rsidRPr="00F42777">
                <w:rPr>
                  <w:color w:val="2E74B5"/>
                  <w:sz w:val="22"/>
                  <w:szCs w:val="22"/>
                  <w:u w:val="single"/>
                </w:rPr>
                <w:t>info@kpmpc.lt</w:t>
              </w:r>
            </w:hyperlink>
            <w:r w:rsidRPr="00F42777">
              <w:rPr>
                <w:color w:val="2E74B5"/>
                <w:sz w:val="22"/>
                <w:szCs w:val="22"/>
              </w:rPr>
              <w:t xml:space="preserve"> </w:t>
            </w:r>
          </w:p>
          <w:p w14:paraId="14C3E122" w14:textId="31FECC4D" w:rsidR="00ED34A3" w:rsidRDefault="00ED34A3" w:rsidP="00ED34A3">
            <w:pPr>
              <w:overflowPunct w:val="0"/>
              <w:autoSpaceDE w:val="0"/>
              <w:autoSpaceDN w:val="0"/>
              <w:adjustRightInd w:val="0"/>
              <w:ind w:left="-74"/>
              <w:jc w:val="both"/>
              <w:textAlignment w:val="baseline"/>
              <w:rPr>
                <w:sz w:val="22"/>
                <w:szCs w:val="22"/>
              </w:rPr>
            </w:pPr>
          </w:p>
          <w:p w14:paraId="16F07480" w14:textId="7C4E66AA" w:rsidR="00ED34A3" w:rsidRDefault="00EB6514" w:rsidP="00ED34A3">
            <w:pPr>
              <w:overflowPunct w:val="0"/>
              <w:autoSpaceDE w:val="0"/>
              <w:autoSpaceDN w:val="0"/>
              <w:adjustRightInd w:val="0"/>
              <w:ind w:left="-74"/>
              <w:jc w:val="both"/>
              <w:textAlignment w:val="baseline"/>
              <w:rPr>
                <w:sz w:val="22"/>
                <w:szCs w:val="22"/>
              </w:rPr>
            </w:pPr>
            <w:r w:rsidRPr="00EB6514">
              <w:rPr>
                <w:sz w:val="22"/>
                <w:szCs w:val="22"/>
              </w:rPr>
              <w:t>_</w:t>
            </w:r>
            <w:r w:rsidRPr="00EB6514">
              <w:rPr>
                <w:i/>
                <w:sz w:val="22"/>
                <w:szCs w:val="22"/>
                <w:u w:val="single"/>
              </w:rPr>
              <w:t>neviešinama</w:t>
            </w:r>
            <w:r w:rsidRPr="00EB6514">
              <w:rPr>
                <w:sz w:val="22"/>
                <w:szCs w:val="22"/>
              </w:rPr>
              <w:t>__</w:t>
            </w:r>
          </w:p>
          <w:p w14:paraId="25E19FC3" w14:textId="77777777" w:rsidR="00ED34A3" w:rsidRPr="00ED34A3" w:rsidRDefault="00ED34A3" w:rsidP="00ED34A3">
            <w:pPr>
              <w:overflowPunct w:val="0"/>
              <w:autoSpaceDE w:val="0"/>
              <w:autoSpaceDN w:val="0"/>
              <w:adjustRightInd w:val="0"/>
              <w:ind w:left="-74"/>
              <w:jc w:val="both"/>
              <w:textAlignment w:val="baseline"/>
              <w:rPr>
                <w:sz w:val="22"/>
                <w:szCs w:val="22"/>
              </w:rPr>
            </w:pPr>
          </w:p>
          <w:p w14:paraId="5E848909" w14:textId="77777777" w:rsidR="00E351E7" w:rsidRPr="00F42777" w:rsidRDefault="00E351E7" w:rsidP="00E50449">
            <w:pPr>
              <w:overflowPunct w:val="0"/>
              <w:autoSpaceDE w:val="0"/>
              <w:autoSpaceDN w:val="0"/>
              <w:adjustRightInd w:val="0"/>
              <w:ind w:left="-74"/>
              <w:jc w:val="both"/>
              <w:textAlignment w:val="baseline"/>
              <w:rPr>
                <w:sz w:val="22"/>
                <w:szCs w:val="22"/>
              </w:rPr>
            </w:pPr>
            <w:r w:rsidRPr="00F42777">
              <w:rPr>
                <w:sz w:val="22"/>
                <w:szCs w:val="22"/>
              </w:rPr>
              <w:t>_________________________________</w:t>
            </w:r>
          </w:p>
          <w:p w14:paraId="1D8A1256" w14:textId="77777777" w:rsidR="00E351E7" w:rsidRPr="00F42777" w:rsidRDefault="00E351E7" w:rsidP="00E50449">
            <w:pPr>
              <w:overflowPunct w:val="0"/>
              <w:autoSpaceDE w:val="0"/>
              <w:autoSpaceDN w:val="0"/>
              <w:adjustRightInd w:val="0"/>
              <w:ind w:left="-74"/>
              <w:jc w:val="center"/>
              <w:textAlignment w:val="baseline"/>
              <w:rPr>
                <w:i/>
                <w:sz w:val="22"/>
                <w:szCs w:val="22"/>
              </w:rPr>
            </w:pPr>
            <w:r w:rsidRPr="00F42777">
              <w:rPr>
                <w:i/>
                <w:sz w:val="22"/>
                <w:szCs w:val="22"/>
              </w:rPr>
              <w:t>(parašas)</w:t>
            </w:r>
          </w:p>
          <w:p w14:paraId="54EE2E94" w14:textId="77777777" w:rsidR="00E351E7" w:rsidRPr="00F42777" w:rsidRDefault="00E351E7" w:rsidP="00E50449">
            <w:pPr>
              <w:overflowPunct w:val="0"/>
              <w:autoSpaceDE w:val="0"/>
              <w:autoSpaceDN w:val="0"/>
              <w:adjustRightInd w:val="0"/>
              <w:ind w:left="-74"/>
              <w:textAlignment w:val="baseline"/>
              <w:rPr>
                <w:b/>
                <w:bCs/>
                <w:sz w:val="22"/>
                <w:szCs w:val="22"/>
              </w:rPr>
            </w:pPr>
            <w:r w:rsidRPr="00F42777">
              <w:rPr>
                <w:sz w:val="22"/>
                <w:szCs w:val="22"/>
              </w:rPr>
              <w:t xml:space="preserve">A. V. </w:t>
            </w:r>
          </w:p>
        </w:tc>
        <w:tc>
          <w:tcPr>
            <w:tcW w:w="5121" w:type="dxa"/>
          </w:tcPr>
          <w:p w14:paraId="507DCC97" w14:textId="77777777" w:rsidR="00E351E7" w:rsidRPr="00F42777" w:rsidRDefault="00E351E7" w:rsidP="00E50449">
            <w:pPr>
              <w:overflowPunct w:val="0"/>
              <w:autoSpaceDE w:val="0"/>
              <w:autoSpaceDN w:val="0"/>
              <w:adjustRightInd w:val="0"/>
              <w:ind w:left="-56" w:hanging="11"/>
              <w:textAlignment w:val="baseline"/>
              <w:rPr>
                <w:rFonts w:eastAsia="Calibri"/>
                <w:b/>
                <w:snapToGrid w:val="0"/>
                <w:sz w:val="22"/>
                <w:szCs w:val="22"/>
                <w:lang w:eastAsia="lt-LT"/>
              </w:rPr>
            </w:pPr>
            <w:r w:rsidRPr="00F42777">
              <w:rPr>
                <w:rFonts w:eastAsia="Calibri"/>
                <w:b/>
                <w:snapToGrid w:val="0"/>
                <w:sz w:val="22"/>
                <w:szCs w:val="22"/>
                <w:lang w:eastAsia="lt-LT"/>
              </w:rPr>
              <w:t>Paslaugų teikėjas</w:t>
            </w:r>
          </w:p>
          <w:p w14:paraId="0E07F9DC" w14:textId="77777777" w:rsidR="00450608" w:rsidRPr="00450608" w:rsidRDefault="00450608" w:rsidP="00450608">
            <w:pPr>
              <w:overflowPunct w:val="0"/>
              <w:autoSpaceDE w:val="0"/>
              <w:autoSpaceDN w:val="0"/>
              <w:adjustRightInd w:val="0"/>
              <w:ind w:left="-56" w:hanging="11"/>
              <w:textAlignment w:val="baseline"/>
              <w:rPr>
                <w:b/>
                <w:bCs/>
                <w:sz w:val="22"/>
                <w:szCs w:val="22"/>
              </w:rPr>
            </w:pPr>
            <w:r w:rsidRPr="00450608">
              <w:rPr>
                <w:b/>
                <w:sz w:val="22"/>
                <w:szCs w:val="22"/>
              </w:rPr>
              <w:t>VšĮ „Trakų švietimo centras</w:t>
            </w:r>
            <w:r w:rsidRPr="00450608">
              <w:rPr>
                <w:b/>
                <w:bCs/>
                <w:sz w:val="22"/>
                <w:szCs w:val="22"/>
              </w:rPr>
              <w:t>“</w:t>
            </w:r>
          </w:p>
          <w:p w14:paraId="630922CB" w14:textId="36095F85" w:rsidR="00450608" w:rsidRPr="00450608" w:rsidRDefault="00450608" w:rsidP="00450608">
            <w:pPr>
              <w:overflowPunct w:val="0"/>
              <w:autoSpaceDE w:val="0"/>
              <w:autoSpaceDN w:val="0"/>
              <w:adjustRightInd w:val="0"/>
              <w:ind w:left="-56" w:hanging="11"/>
              <w:textAlignment w:val="baseline"/>
              <w:rPr>
                <w:sz w:val="22"/>
                <w:szCs w:val="22"/>
              </w:rPr>
            </w:pPr>
            <w:r>
              <w:rPr>
                <w:sz w:val="22"/>
                <w:szCs w:val="22"/>
              </w:rPr>
              <w:t>Birutės g. 46</w:t>
            </w:r>
            <w:r w:rsidRPr="00450608">
              <w:rPr>
                <w:sz w:val="22"/>
                <w:szCs w:val="22"/>
              </w:rPr>
              <w:t>, LT-21114 Trakai</w:t>
            </w:r>
          </w:p>
          <w:p w14:paraId="7088B696" w14:textId="77777777" w:rsidR="00450608" w:rsidRPr="00450608" w:rsidRDefault="00450608" w:rsidP="00450608">
            <w:pPr>
              <w:overflowPunct w:val="0"/>
              <w:autoSpaceDE w:val="0"/>
              <w:autoSpaceDN w:val="0"/>
              <w:adjustRightInd w:val="0"/>
              <w:ind w:left="-56" w:hanging="11"/>
              <w:textAlignment w:val="baseline"/>
              <w:rPr>
                <w:bCs/>
                <w:sz w:val="22"/>
                <w:szCs w:val="22"/>
              </w:rPr>
            </w:pPr>
            <w:r w:rsidRPr="00450608">
              <w:rPr>
                <w:sz w:val="22"/>
                <w:szCs w:val="22"/>
              </w:rPr>
              <w:t>Juridinio asmens</w:t>
            </w:r>
            <w:r w:rsidRPr="00450608">
              <w:rPr>
                <w:bCs/>
                <w:sz w:val="22"/>
                <w:szCs w:val="22"/>
              </w:rPr>
              <w:t xml:space="preserve"> kodas 303099407</w:t>
            </w:r>
          </w:p>
          <w:p w14:paraId="131F37B2" w14:textId="0FC6A62F" w:rsidR="00450608" w:rsidRDefault="00450608" w:rsidP="00450608">
            <w:pPr>
              <w:overflowPunct w:val="0"/>
              <w:autoSpaceDE w:val="0"/>
              <w:autoSpaceDN w:val="0"/>
              <w:adjustRightInd w:val="0"/>
              <w:ind w:left="-56" w:hanging="11"/>
              <w:textAlignment w:val="baseline"/>
              <w:rPr>
                <w:sz w:val="22"/>
                <w:szCs w:val="22"/>
              </w:rPr>
            </w:pPr>
            <w:r>
              <w:rPr>
                <w:sz w:val="22"/>
                <w:szCs w:val="22"/>
              </w:rPr>
              <w:t>Ne PVM mokėtojas</w:t>
            </w:r>
          </w:p>
          <w:p w14:paraId="47D18776" w14:textId="27D0E149" w:rsidR="00450608" w:rsidRPr="00450608" w:rsidRDefault="00450608" w:rsidP="00450608">
            <w:pPr>
              <w:overflowPunct w:val="0"/>
              <w:autoSpaceDE w:val="0"/>
              <w:autoSpaceDN w:val="0"/>
              <w:adjustRightInd w:val="0"/>
              <w:ind w:left="-56" w:hanging="11"/>
              <w:textAlignment w:val="baseline"/>
              <w:rPr>
                <w:sz w:val="22"/>
                <w:szCs w:val="22"/>
              </w:rPr>
            </w:pPr>
            <w:r>
              <w:rPr>
                <w:sz w:val="22"/>
                <w:szCs w:val="22"/>
              </w:rPr>
              <w:t>A/S</w:t>
            </w:r>
            <w:r w:rsidRPr="00450608">
              <w:rPr>
                <w:sz w:val="22"/>
                <w:szCs w:val="22"/>
              </w:rPr>
              <w:t xml:space="preserve"> Nr. LT61 4010 0427 0056 1055</w:t>
            </w:r>
          </w:p>
          <w:p w14:paraId="4C469428" w14:textId="17810152" w:rsidR="00450608" w:rsidRPr="00450608" w:rsidRDefault="00450608" w:rsidP="00450608">
            <w:pPr>
              <w:overflowPunct w:val="0"/>
              <w:autoSpaceDE w:val="0"/>
              <w:autoSpaceDN w:val="0"/>
              <w:adjustRightInd w:val="0"/>
              <w:ind w:left="-56" w:hanging="11"/>
              <w:textAlignment w:val="baseline"/>
              <w:rPr>
                <w:sz w:val="22"/>
                <w:szCs w:val="22"/>
              </w:rPr>
            </w:pPr>
            <w:r>
              <w:rPr>
                <w:sz w:val="22"/>
                <w:szCs w:val="22"/>
              </w:rPr>
              <w:t xml:space="preserve">Bankas </w:t>
            </w:r>
            <w:r w:rsidRPr="00450608">
              <w:rPr>
                <w:sz w:val="22"/>
                <w:szCs w:val="22"/>
              </w:rPr>
              <w:t>AB „DNB bankas“</w:t>
            </w:r>
          </w:p>
          <w:p w14:paraId="4AAE97A6" w14:textId="77777777" w:rsidR="00450608" w:rsidRPr="00450608" w:rsidRDefault="00450608" w:rsidP="00450608">
            <w:pPr>
              <w:overflowPunct w:val="0"/>
              <w:autoSpaceDE w:val="0"/>
              <w:autoSpaceDN w:val="0"/>
              <w:adjustRightInd w:val="0"/>
              <w:ind w:left="-56" w:hanging="11"/>
              <w:textAlignment w:val="baseline"/>
              <w:rPr>
                <w:bCs/>
                <w:sz w:val="22"/>
                <w:szCs w:val="22"/>
              </w:rPr>
            </w:pPr>
            <w:r w:rsidRPr="00450608">
              <w:rPr>
                <w:bCs/>
                <w:sz w:val="22"/>
                <w:szCs w:val="22"/>
              </w:rPr>
              <w:t xml:space="preserve">Banko kodas </w:t>
            </w:r>
            <w:r w:rsidRPr="00450608">
              <w:rPr>
                <w:sz w:val="22"/>
                <w:szCs w:val="22"/>
              </w:rPr>
              <w:t>40100</w:t>
            </w:r>
          </w:p>
          <w:p w14:paraId="26FCA255" w14:textId="6584EAD7" w:rsidR="00450608" w:rsidRPr="00450608" w:rsidRDefault="00450608" w:rsidP="00450608">
            <w:pPr>
              <w:overflowPunct w:val="0"/>
              <w:autoSpaceDE w:val="0"/>
              <w:autoSpaceDN w:val="0"/>
              <w:adjustRightInd w:val="0"/>
              <w:ind w:left="-56" w:hanging="11"/>
              <w:textAlignment w:val="baseline"/>
              <w:rPr>
                <w:sz w:val="22"/>
                <w:szCs w:val="22"/>
              </w:rPr>
            </w:pPr>
            <w:r>
              <w:rPr>
                <w:sz w:val="22"/>
                <w:szCs w:val="22"/>
              </w:rPr>
              <w:t xml:space="preserve">Tel. </w:t>
            </w:r>
            <w:r w:rsidR="00EB6514" w:rsidRPr="00EB6514">
              <w:rPr>
                <w:sz w:val="22"/>
                <w:szCs w:val="22"/>
              </w:rPr>
              <w:t>_</w:t>
            </w:r>
            <w:r w:rsidR="00EB6514" w:rsidRPr="00EB6514">
              <w:rPr>
                <w:i/>
                <w:sz w:val="22"/>
                <w:szCs w:val="22"/>
                <w:u w:val="single"/>
              </w:rPr>
              <w:t>neviešinama</w:t>
            </w:r>
            <w:r w:rsidR="00EB6514" w:rsidRPr="00EB6514">
              <w:rPr>
                <w:sz w:val="22"/>
                <w:szCs w:val="22"/>
              </w:rPr>
              <w:t>__</w:t>
            </w:r>
          </w:p>
          <w:p w14:paraId="44EC675A" w14:textId="77777777" w:rsidR="00450608" w:rsidRPr="00450608" w:rsidRDefault="00450608" w:rsidP="00450608">
            <w:pPr>
              <w:overflowPunct w:val="0"/>
              <w:autoSpaceDE w:val="0"/>
              <w:autoSpaceDN w:val="0"/>
              <w:adjustRightInd w:val="0"/>
              <w:ind w:left="-56" w:hanging="11"/>
              <w:textAlignment w:val="baseline"/>
              <w:rPr>
                <w:sz w:val="22"/>
                <w:szCs w:val="22"/>
              </w:rPr>
            </w:pPr>
            <w:r w:rsidRPr="00450608">
              <w:rPr>
                <w:bCs/>
                <w:sz w:val="22"/>
                <w:szCs w:val="22"/>
              </w:rPr>
              <w:t xml:space="preserve">El. paštas: </w:t>
            </w:r>
            <w:hyperlink r:id="rId12" w:history="1">
              <w:r w:rsidRPr="00450608">
                <w:rPr>
                  <w:rStyle w:val="Hipersaitas"/>
                  <w:sz w:val="22"/>
                  <w:szCs w:val="22"/>
                </w:rPr>
                <w:t>centras.trakai@gmail.com</w:t>
              </w:r>
            </w:hyperlink>
          </w:p>
          <w:p w14:paraId="111248D5" w14:textId="77777777" w:rsidR="00450608" w:rsidRDefault="00450608" w:rsidP="00450608">
            <w:pPr>
              <w:overflowPunct w:val="0"/>
              <w:autoSpaceDE w:val="0"/>
              <w:autoSpaceDN w:val="0"/>
              <w:adjustRightInd w:val="0"/>
              <w:ind w:left="-56" w:hanging="11"/>
              <w:textAlignment w:val="baseline"/>
              <w:rPr>
                <w:sz w:val="22"/>
                <w:szCs w:val="22"/>
              </w:rPr>
            </w:pPr>
          </w:p>
          <w:p w14:paraId="5B973102" w14:textId="02C8F1F7" w:rsidR="00450608" w:rsidRPr="00450608" w:rsidRDefault="00EB6514" w:rsidP="00450608">
            <w:pPr>
              <w:overflowPunct w:val="0"/>
              <w:autoSpaceDE w:val="0"/>
              <w:autoSpaceDN w:val="0"/>
              <w:adjustRightInd w:val="0"/>
              <w:ind w:left="-56" w:hanging="11"/>
              <w:textAlignment w:val="baseline"/>
              <w:rPr>
                <w:sz w:val="22"/>
                <w:szCs w:val="22"/>
              </w:rPr>
            </w:pPr>
            <w:r w:rsidRPr="00EB6514">
              <w:rPr>
                <w:sz w:val="22"/>
                <w:szCs w:val="22"/>
              </w:rPr>
              <w:t>_</w:t>
            </w:r>
            <w:r w:rsidRPr="00EB6514">
              <w:rPr>
                <w:i/>
                <w:sz w:val="22"/>
                <w:szCs w:val="22"/>
                <w:u w:val="single"/>
              </w:rPr>
              <w:t>neviešinama</w:t>
            </w:r>
            <w:r w:rsidRPr="00EB6514">
              <w:rPr>
                <w:sz w:val="22"/>
                <w:szCs w:val="22"/>
              </w:rPr>
              <w:t>__</w:t>
            </w:r>
          </w:p>
          <w:p w14:paraId="2A30B458" w14:textId="6AAC536D" w:rsidR="00E351E7" w:rsidRPr="00ED34A3" w:rsidRDefault="00E351E7" w:rsidP="00E50449">
            <w:pPr>
              <w:overflowPunct w:val="0"/>
              <w:autoSpaceDE w:val="0"/>
              <w:autoSpaceDN w:val="0"/>
              <w:adjustRightInd w:val="0"/>
              <w:ind w:left="-56"/>
              <w:textAlignment w:val="baseline"/>
              <w:rPr>
                <w:sz w:val="22"/>
                <w:szCs w:val="22"/>
              </w:rPr>
            </w:pPr>
          </w:p>
          <w:p w14:paraId="2983542F" w14:textId="77777777" w:rsidR="00E351E7" w:rsidRPr="00F42777" w:rsidRDefault="00E351E7" w:rsidP="00E50449">
            <w:pPr>
              <w:overflowPunct w:val="0"/>
              <w:autoSpaceDE w:val="0"/>
              <w:autoSpaceDN w:val="0"/>
              <w:adjustRightInd w:val="0"/>
              <w:ind w:left="-56"/>
              <w:jc w:val="both"/>
              <w:textAlignment w:val="baseline"/>
              <w:rPr>
                <w:sz w:val="22"/>
                <w:szCs w:val="22"/>
              </w:rPr>
            </w:pPr>
            <w:r w:rsidRPr="00F42777">
              <w:rPr>
                <w:sz w:val="22"/>
                <w:szCs w:val="22"/>
              </w:rPr>
              <w:t>_________________________________</w:t>
            </w:r>
          </w:p>
          <w:p w14:paraId="2E415C1A" w14:textId="77777777" w:rsidR="00E351E7" w:rsidRPr="00F42777" w:rsidRDefault="00E351E7" w:rsidP="00E50449">
            <w:pPr>
              <w:overflowPunct w:val="0"/>
              <w:autoSpaceDE w:val="0"/>
              <w:autoSpaceDN w:val="0"/>
              <w:adjustRightInd w:val="0"/>
              <w:ind w:left="-56"/>
              <w:jc w:val="center"/>
              <w:textAlignment w:val="baseline"/>
              <w:rPr>
                <w:i/>
                <w:sz w:val="22"/>
                <w:szCs w:val="22"/>
              </w:rPr>
            </w:pPr>
            <w:r w:rsidRPr="00F42777">
              <w:rPr>
                <w:i/>
                <w:sz w:val="22"/>
                <w:szCs w:val="22"/>
              </w:rPr>
              <w:t>(parašas)</w:t>
            </w:r>
          </w:p>
          <w:p w14:paraId="1C7720CC" w14:textId="06EDC41E" w:rsidR="00845578" w:rsidRPr="00F42777" w:rsidRDefault="00E351E7" w:rsidP="00845578">
            <w:pPr>
              <w:overflowPunct w:val="0"/>
              <w:autoSpaceDE w:val="0"/>
              <w:autoSpaceDN w:val="0"/>
              <w:adjustRightInd w:val="0"/>
              <w:ind w:left="-56"/>
              <w:textAlignment w:val="baseline"/>
              <w:rPr>
                <w:bCs/>
                <w:sz w:val="22"/>
                <w:szCs w:val="22"/>
              </w:rPr>
            </w:pPr>
            <w:r w:rsidRPr="00F42777">
              <w:rPr>
                <w:sz w:val="22"/>
                <w:szCs w:val="22"/>
              </w:rPr>
              <w:t>A. V.</w:t>
            </w:r>
          </w:p>
        </w:tc>
      </w:tr>
    </w:tbl>
    <w:p w14:paraId="04C8874E" w14:textId="77777777" w:rsidR="00845578" w:rsidRDefault="00845578">
      <w:pPr>
        <w:spacing w:after="160" w:line="259" w:lineRule="auto"/>
        <w:rPr>
          <w:sz w:val="22"/>
          <w:szCs w:val="22"/>
        </w:rPr>
      </w:pPr>
      <w:r>
        <w:rPr>
          <w:sz w:val="22"/>
          <w:szCs w:val="22"/>
        </w:rPr>
        <w:br w:type="page"/>
      </w:r>
    </w:p>
    <w:p w14:paraId="07E1636C" w14:textId="3DF8A64C" w:rsidR="00845578" w:rsidRDefault="00845578" w:rsidP="00D903B1">
      <w:pPr>
        <w:tabs>
          <w:tab w:val="left" w:pos="993"/>
        </w:tabs>
        <w:ind w:left="7088"/>
        <w:jc w:val="both"/>
        <w:rPr>
          <w:rFonts w:eastAsia="Calibri"/>
          <w:sz w:val="22"/>
          <w:szCs w:val="22"/>
        </w:rPr>
      </w:pPr>
      <w:r w:rsidRPr="00F42777">
        <w:rPr>
          <w:rFonts w:eastAsia="Calibri"/>
          <w:sz w:val="22"/>
          <w:szCs w:val="22"/>
        </w:rPr>
        <w:lastRenderedPageBreak/>
        <w:t>1 priedas</w:t>
      </w:r>
    </w:p>
    <w:p w14:paraId="071082B0" w14:textId="75E6A5AD" w:rsidR="00D903B1" w:rsidRPr="00F42777" w:rsidRDefault="00D903B1" w:rsidP="00D903B1">
      <w:pPr>
        <w:tabs>
          <w:tab w:val="left" w:pos="993"/>
        </w:tabs>
        <w:ind w:left="7088"/>
        <w:jc w:val="both"/>
        <w:rPr>
          <w:rFonts w:eastAsia="Calibri"/>
          <w:sz w:val="22"/>
          <w:szCs w:val="22"/>
        </w:rPr>
      </w:pPr>
      <w:r>
        <w:rPr>
          <w:rFonts w:eastAsia="Calibri"/>
          <w:sz w:val="22"/>
          <w:szCs w:val="22"/>
        </w:rPr>
        <w:t xml:space="preserve">prie </w:t>
      </w:r>
      <w:r w:rsidR="00823B89">
        <w:rPr>
          <w:rFonts w:eastAsia="Calibri"/>
          <w:sz w:val="22"/>
          <w:szCs w:val="22"/>
        </w:rPr>
        <w:t>2021</w:t>
      </w:r>
      <w:r w:rsidR="00585303">
        <w:rPr>
          <w:rFonts w:eastAsia="Calibri"/>
          <w:sz w:val="22"/>
          <w:szCs w:val="22"/>
        </w:rPr>
        <w:t xml:space="preserve"> m. </w:t>
      </w:r>
      <w:r w:rsidR="00F67FF1">
        <w:rPr>
          <w:rFonts w:eastAsia="Calibri"/>
          <w:sz w:val="22"/>
          <w:szCs w:val="22"/>
        </w:rPr>
        <w:t>spalio 26</w:t>
      </w:r>
      <w:r>
        <w:rPr>
          <w:rFonts w:eastAsia="Calibri"/>
          <w:sz w:val="22"/>
          <w:szCs w:val="22"/>
        </w:rPr>
        <w:t xml:space="preserve"> </w:t>
      </w:r>
      <w:r w:rsidR="00585303">
        <w:rPr>
          <w:rFonts w:eastAsia="Calibri"/>
          <w:sz w:val="22"/>
          <w:szCs w:val="22"/>
        </w:rPr>
        <w:t xml:space="preserve">d. </w:t>
      </w:r>
      <w:r w:rsidR="00F67FF1">
        <w:rPr>
          <w:rFonts w:eastAsia="Calibri"/>
          <w:sz w:val="22"/>
          <w:szCs w:val="22"/>
        </w:rPr>
        <w:t>sudarytos sutarties Nr. V9-51</w:t>
      </w:r>
    </w:p>
    <w:p w14:paraId="6CAFD7E9" w14:textId="77777777" w:rsidR="00845578" w:rsidRPr="00F42777" w:rsidRDefault="00845578" w:rsidP="00845578">
      <w:pPr>
        <w:tabs>
          <w:tab w:val="left" w:pos="993"/>
        </w:tabs>
        <w:jc w:val="right"/>
        <w:rPr>
          <w:rFonts w:eastAsia="Calibri"/>
          <w:sz w:val="22"/>
          <w:szCs w:val="22"/>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823B89" w:rsidRPr="00823B89" w14:paraId="6048CEBD" w14:textId="77777777" w:rsidTr="00D64E24">
        <w:trPr>
          <w:jc w:val="center"/>
        </w:trPr>
        <w:tc>
          <w:tcPr>
            <w:tcW w:w="5812" w:type="dxa"/>
            <w:vAlign w:val="center"/>
          </w:tcPr>
          <w:p w14:paraId="73B895E8" w14:textId="77777777" w:rsidR="00823B89" w:rsidRPr="00823B89" w:rsidRDefault="00823B89" w:rsidP="00823B89">
            <w:pPr>
              <w:jc w:val="right"/>
              <w:rPr>
                <w:b/>
                <w:caps/>
                <w:color w:val="auto"/>
                <w:sz w:val="22"/>
                <w:szCs w:val="22"/>
                <w:lang w:val="en-US"/>
              </w:rPr>
            </w:pPr>
            <w:r w:rsidRPr="00823B89">
              <w:rPr>
                <w:b/>
                <w:caps/>
                <w:noProof/>
                <w:color w:val="auto"/>
                <w:sz w:val="22"/>
                <w:szCs w:val="22"/>
                <w:lang w:eastAsia="lt-LT"/>
              </w:rPr>
              <w:drawing>
                <wp:inline distT="0" distB="0" distL="0" distR="0" wp14:anchorId="272A5723" wp14:editId="1E5D97C2">
                  <wp:extent cx="2786380" cy="67056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6380" cy="670560"/>
                          </a:xfrm>
                          <a:prstGeom prst="rect">
                            <a:avLst/>
                          </a:prstGeom>
                          <a:noFill/>
                        </pic:spPr>
                      </pic:pic>
                    </a:graphicData>
                  </a:graphic>
                </wp:inline>
              </w:drawing>
            </w:r>
          </w:p>
        </w:tc>
        <w:tc>
          <w:tcPr>
            <w:tcW w:w="3816" w:type="dxa"/>
            <w:vAlign w:val="center"/>
          </w:tcPr>
          <w:p w14:paraId="0B5BEABB" w14:textId="77777777" w:rsidR="00823B89" w:rsidRPr="00823B89" w:rsidRDefault="00823B89" w:rsidP="00823B89">
            <w:pPr>
              <w:rPr>
                <w:b/>
                <w:caps/>
                <w:color w:val="auto"/>
                <w:sz w:val="22"/>
                <w:szCs w:val="22"/>
                <w:lang w:val="en-US"/>
              </w:rPr>
            </w:pPr>
            <w:r w:rsidRPr="00823B89">
              <w:rPr>
                <w:b/>
                <w:caps/>
                <w:noProof/>
                <w:color w:val="auto"/>
                <w:sz w:val="22"/>
                <w:szCs w:val="22"/>
                <w:lang w:eastAsia="lt-LT"/>
              </w:rPr>
              <w:drawing>
                <wp:inline distT="0" distB="0" distL="0" distR="0" wp14:anchorId="0793B03E" wp14:editId="47DCE7EE">
                  <wp:extent cx="524809" cy="529163"/>
                  <wp:effectExtent l="0" t="0" r="8890" b="444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33" cy="529389"/>
                          </a:xfrm>
                          <a:prstGeom prst="rect">
                            <a:avLst/>
                          </a:prstGeom>
                          <a:noFill/>
                        </pic:spPr>
                      </pic:pic>
                    </a:graphicData>
                  </a:graphic>
                </wp:inline>
              </w:drawing>
            </w:r>
          </w:p>
        </w:tc>
      </w:tr>
    </w:tbl>
    <w:p w14:paraId="64301B73" w14:textId="77777777" w:rsidR="00823B89" w:rsidRPr="00823B89" w:rsidRDefault="00823B89" w:rsidP="00823B89">
      <w:pPr>
        <w:jc w:val="center"/>
        <w:rPr>
          <w:b/>
          <w:caps/>
          <w:color w:val="auto"/>
          <w:sz w:val="16"/>
          <w:szCs w:val="16"/>
        </w:rPr>
      </w:pPr>
    </w:p>
    <w:p w14:paraId="2499EF1C" w14:textId="77777777" w:rsidR="00823B89" w:rsidRPr="00823B89" w:rsidRDefault="00823B89" w:rsidP="00823B89">
      <w:pPr>
        <w:jc w:val="center"/>
        <w:rPr>
          <w:b/>
          <w:caps/>
          <w:color w:val="auto"/>
          <w:sz w:val="22"/>
          <w:szCs w:val="22"/>
        </w:rPr>
      </w:pPr>
      <w:r w:rsidRPr="00823B89">
        <w:rPr>
          <w:b/>
          <w:caps/>
          <w:color w:val="auto"/>
          <w:sz w:val="22"/>
          <w:szCs w:val="22"/>
        </w:rPr>
        <w:t>projektAS „Suaugusiųjų švietimo veiksmų plano nacionalinis koordinavimas: LIETUVA</w:t>
      </w:r>
      <w:r w:rsidRPr="00823B89">
        <w:rPr>
          <w:b/>
          <w:color w:val="auto"/>
          <w:sz w:val="22"/>
          <w:szCs w:val="22"/>
        </w:rPr>
        <w:t>“</w:t>
      </w:r>
      <w:r w:rsidRPr="00823B89">
        <w:rPr>
          <w:b/>
          <w:caps/>
          <w:color w:val="auto"/>
          <w:sz w:val="22"/>
          <w:szCs w:val="22"/>
        </w:rPr>
        <w:t>, projekto Nr. 614210-EPP-1-2019-1-LT-EPPKA3-AL-AGENDA</w:t>
      </w:r>
    </w:p>
    <w:p w14:paraId="4076C0F7" w14:textId="77777777" w:rsidR="00823B89" w:rsidRPr="00823B89" w:rsidRDefault="00823B89" w:rsidP="00823B89">
      <w:pPr>
        <w:jc w:val="center"/>
        <w:rPr>
          <w:b/>
          <w:caps/>
          <w:color w:val="auto"/>
          <w:sz w:val="22"/>
          <w:szCs w:val="22"/>
        </w:rPr>
      </w:pPr>
    </w:p>
    <w:p w14:paraId="26D59BA0" w14:textId="77777777" w:rsidR="00823B89" w:rsidRPr="00823B89" w:rsidRDefault="00823B89" w:rsidP="00823B89">
      <w:pPr>
        <w:jc w:val="center"/>
        <w:rPr>
          <w:rFonts w:eastAsia="Calibri"/>
          <w:b/>
          <w:color w:val="auto"/>
          <w:sz w:val="22"/>
          <w:szCs w:val="22"/>
        </w:rPr>
      </w:pPr>
      <w:r w:rsidRPr="00823B89">
        <w:rPr>
          <w:b/>
          <w:bCs/>
          <w:color w:val="auto"/>
          <w:sz w:val="22"/>
          <w:szCs w:val="22"/>
        </w:rPr>
        <w:t xml:space="preserve">5 (PENKIŲ) MOKYMŲ “KAIP UŽMEGZTI IR PALAIKYTI TAU IR SAVIVALDOS BENDRADARBIAVIMĄ” SAVIVALDYBĖSE </w:t>
      </w:r>
      <w:r w:rsidRPr="00823B89">
        <w:rPr>
          <w:b/>
          <w:color w:val="auto"/>
          <w:sz w:val="22"/>
          <w:szCs w:val="22"/>
        </w:rPr>
        <w:t xml:space="preserve">PASLAUGŲ </w:t>
      </w:r>
      <w:r w:rsidRPr="00823B89">
        <w:rPr>
          <w:b/>
          <w:bCs/>
          <w:color w:val="auto"/>
          <w:sz w:val="22"/>
          <w:szCs w:val="22"/>
        </w:rPr>
        <w:t>PIRKIMAS</w:t>
      </w:r>
    </w:p>
    <w:p w14:paraId="6BBFFF12" w14:textId="77777777" w:rsidR="00823B89" w:rsidRPr="00823B89" w:rsidRDefault="00823B89" w:rsidP="00823B89">
      <w:pPr>
        <w:tabs>
          <w:tab w:val="left" w:pos="1080"/>
        </w:tabs>
        <w:rPr>
          <w:rFonts w:eastAsia="Calibri"/>
          <w:color w:val="auto"/>
          <w:sz w:val="22"/>
          <w:szCs w:val="22"/>
        </w:rPr>
      </w:pPr>
    </w:p>
    <w:p w14:paraId="3FA94D5A" w14:textId="77777777" w:rsidR="00823B89" w:rsidRPr="00823B89" w:rsidRDefault="00823B89" w:rsidP="00823B89">
      <w:pPr>
        <w:tabs>
          <w:tab w:val="left" w:pos="993"/>
        </w:tabs>
        <w:ind w:firstLine="567"/>
        <w:jc w:val="center"/>
        <w:rPr>
          <w:rFonts w:eastAsia="Calibri"/>
          <w:b/>
          <w:color w:val="auto"/>
          <w:sz w:val="22"/>
          <w:szCs w:val="22"/>
        </w:rPr>
      </w:pPr>
      <w:r w:rsidRPr="00823B89">
        <w:rPr>
          <w:rFonts w:eastAsia="Calibri"/>
          <w:b/>
          <w:color w:val="auto"/>
          <w:sz w:val="22"/>
          <w:szCs w:val="22"/>
        </w:rPr>
        <w:t>TECHNINĖ SPECIFIKACIJA</w:t>
      </w:r>
    </w:p>
    <w:p w14:paraId="5D093A41" w14:textId="77777777" w:rsidR="00823B89" w:rsidRPr="00823B89" w:rsidRDefault="00823B89" w:rsidP="00823B89">
      <w:pPr>
        <w:tabs>
          <w:tab w:val="left" w:pos="993"/>
        </w:tabs>
        <w:rPr>
          <w:color w:val="auto"/>
          <w:sz w:val="22"/>
          <w:szCs w:val="22"/>
        </w:rPr>
      </w:pPr>
    </w:p>
    <w:p w14:paraId="460CB12B" w14:textId="77777777" w:rsidR="00823B89" w:rsidRPr="00823B89" w:rsidRDefault="00823B89" w:rsidP="00823B89">
      <w:pPr>
        <w:keepNext/>
        <w:keepLines/>
        <w:numPr>
          <w:ilvl w:val="0"/>
          <w:numId w:val="23"/>
        </w:numPr>
        <w:jc w:val="center"/>
        <w:outlineLvl w:val="0"/>
        <w:rPr>
          <w:rFonts w:eastAsia="Times New Roman"/>
          <w:b/>
          <w:color w:val="auto"/>
          <w:sz w:val="22"/>
          <w:szCs w:val="22"/>
          <w:lang w:eastAsia="ar-SA"/>
        </w:rPr>
      </w:pPr>
      <w:bookmarkStart w:id="2" w:name="_Toc50970170"/>
      <w:r w:rsidRPr="00823B89">
        <w:rPr>
          <w:rFonts w:eastAsia="Times New Roman"/>
          <w:b/>
          <w:color w:val="auto"/>
          <w:sz w:val="22"/>
          <w:szCs w:val="22"/>
          <w:lang w:eastAsia="ar-SA"/>
        </w:rPr>
        <w:t>ĮVADINĖ INFORMACIJA</w:t>
      </w:r>
      <w:bookmarkEnd w:id="2"/>
    </w:p>
    <w:p w14:paraId="6FF5AB7D" w14:textId="77777777" w:rsidR="00823B89" w:rsidRPr="00823B89" w:rsidRDefault="00823B89" w:rsidP="00823B89">
      <w:pPr>
        <w:tabs>
          <w:tab w:val="left" w:pos="993"/>
        </w:tabs>
        <w:rPr>
          <w:color w:val="auto"/>
          <w:sz w:val="22"/>
          <w:szCs w:val="22"/>
        </w:rPr>
      </w:pPr>
    </w:p>
    <w:p w14:paraId="3EC0D7B1" w14:textId="77777777" w:rsidR="00823B89" w:rsidRPr="00823B89" w:rsidRDefault="00823B89" w:rsidP="00823B89">
      <w:pPr>
        <w:numPr>
          <w:ilvl w:val="1"/>
          <w:numId w:val="22"/>
        </w:numPr>
        <w:tabs>
          <w:tab w:val="left" w:pos="567"/>
          <w:tab w:val="left" w:pos="993"/>
          <w:tab w:val="left" w:pos="1134"/>
        </w:tabs>
        <w:ind w:left="0" w:firstLine="720"/>
        <w:jc w:val="both"/>
        <w:rPr>
          <w:rFonts w:eastAsia="Calibri"/>
          <w:color w:val="auto"/>
          <w:sz w:val="22"/>
          <w:szCs w:val="22"/>
        </w:rPr>
      </w:pPr>
      <w:r w:rsidRPr="00823B89">
        <w:rPr>
          <w:rFonts w:eastAsia="Calibri"/>
          <w:b/>
          <w:color w:val="auto"/>
          <w:sz w:val="22"/>
          <w:szCs w:val="22"/>
        </w:rPr>
        <w:t>Perkančioji organizacija</w:t>
      </w:r>
      <w:r w:rsidRPr="00823B89">
        <w:rPr>
          <w:rFonts w:eastAsia="Calibri"/>
          <w:color w:val="auto"/>
          <w:sz w:val="22"/>
          <w:szCs w:val="22"/>
        </w:rPr>
        <w:t xml:space="preserve"> – Biudžetinė įstaiga Kvalifikacijų ir profesinio mokymo plėtros centras (toliau – Perkančioji organizacija arba Užsakovas), Viršuliškių g. 103, LT-05115 Vilnius, tel. +370 670 04104. Juridinio asmens kodas 193135687. Duomenys kaupiami ir saugomi Juridinių asmenų registre.</w:t>
      </w:r>
    </w:p>
    <w:p w14:paraId="071F6FC1" w14:textId="77777777" w:rsidR="00823B89" w:rsidRPr="00823B89" w:rsidRDefault="00823B89" w:rsidP="00823B89">
      <w:pPr>
        <w:numPr>
          <w:ilvl w:val="1"/>
          <w:numId w:val="22"/>
        </w:numPr>
        <w:tabs>
          <w:tab w:val="left" w:pos="567"/>
          <w:tab w:val="left" w:pos="993"/>
          <w:tab w:val="left" w:pos="1134"/>
        </w:tabs>
        <w:ind w:left="0" w:firstLine="720"/>
        <w:jc w:val="both"/>
        <w:rPr>
          <w:rFonts w:eastAsia="Calibri"/>
          <w:color w:val="auto"/>
          <w:sz w:val="22"/>
          <w:szCs w:val="22"/>
        </w:rPr>
      </w:pPr>
      <w:r w:rsidRPr="00823B89">
        <w:rPr>
          <w:rFonts w:eastAsia="Calibri"/>
          <w:color w:val="auto"/>
          <w:sz w:val="22"/>
          <w:szCs w:val="22"/>
        </w:rPr>
        <w:t>Perkančioji organizacija kartu su LR Švietimo, mokslo ir sporto ministerija įgyvendina Europos Komisijos iniciatyvos „Nacionaliniai koordinatoriai Europos suaugusiųjų mokymosi darbotvarkės įgyvendinimui“ (</w:t>
      </w:r>
      <w:r w:rsidRPr="00823B89">
        <w:rPr>
          <w:rFonts w:eastAsia="Calibri"/>
          <w:i/>
          <w:iCs/>
          <w:color w:val="auto"/>
          <w:sz w:val="22"/>
          <w:szCs w:val="22"/>
        </w:rPr>
        <w:t>angl. „</w:t>
      </w:r>
      <w:proofErr w:type="spellStart"/>
      <w:r w:rsidRPr="00823B89">
        <w:rPr>
          <w:rFonts w:eastAsia="Calibri"/>
          <w:i/>
          <w:iCs/>
          <w:color w:val="auto"/>
          <w:sz w:val="22"/>
          <w:szCs w:val="22"/>
        </w:rPr>
        <w:t>National</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Coordinators</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for</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the</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implementation</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of</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the</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European</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agenda</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for</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adult</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learning</w:t>
      </w:r>
      <w:proofErr w:type="spellEnd"/>
      <w:r w:rsidRPr="00823B89">
        <w:rPr>
          <w:rFonts w:eastAsia="Calibri"/>
          <w:color w:val="auto"/>
          <w:sz w:val="22"/>
          <w:szCs w:val="22"/>
        </w:rPr>
        <w:t>”) projektą „Suaugusiųjų švietimo veiksmų plano nacionalinis koordinavimas: Lietuva“ (</w:t>
      </w:r>
      <w:r w:rsidRPr="00823B89">
        <w:rPr>
          <w:rFonts w:eastAsia="Calibri"/>
          <w:i/>
          <w:iCs/>
          <w:color w:val="auto"/>
          <w:sz w:val="22"/>
          <w:szCs w:val="22"/>
        </w:rPr>
        <w:t>angl. „</w:t>
      </w:r>
      <w:proofErr w:type="spellStart"/>
      <w:r w:rsidRPr="00823B89">
        <w:rPr>
          <w:rFonts w:eastAsia="Calibri"/>
          <w:i/>
          <w:iCs/>
          <w:color w:val="auto"/>
          <w:sz w:val="22"/>
          <w:szCs w:val="22"/>
        </w:rPr>
        <w:t>National</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Coordinator</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for</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Adult</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Learning</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Work</w:t>
      </w:r>
      <w:proofErr w:type="spellEnd"/>
      <w:r w:rsidRPr="00823B89">
        <w:rPr>
          <w:rFonts w:eastAsia="Calibri"/>
          <w:i/>
          <w:iCs/>
          <w:color w:val="auto"/>
          <w:sz w:val="22"/>
          <w:szCs w:val="22"/>
        </w:rPr>
        <w:t xml:space="preserve"> </w:t>
      </w:r>
      <w:proofErr w:type="spellStart"/>
      <w:r w:rsidRPr="00823B89">
        <w:rPr>
          <w:rFonts w:eastAsia="Calibri"/>
          <w:i/>
          <w:iCs/>
          <w:color w:val="auto"/>
          <w:sz w:val="22"/>
          <w:szCs w:val="22"/>
        </w:rPr>
        <w:t>Plan</w:t>
      </w:r>
      <w:proofErr w:type="spellEnd"/>
      <w:r w:rsidRPr="00823B89">
        <w:rPr>
          <w:rFonts w:eastAsia="Calibri"/>
          <w:i/>
          <w:iCs/>
          <w:color w:val="auto"/>
          <w:sz w:val="22"/>
          <w:szCs w:val="22"/>
        </w:rPr>
        <w:t>: Lithuania“</w:t>
      </w:r>
      <w:r w:rsidRPr="00823B89">
        <w:rPr>
          <w:rFonts w:eastAsia="Calibri"/>
          <w:color w:val="auto"/>
          <w:sz w:val="22"/>
          <w:szCs w:val="22"/>
        </w:rPr>
        <w:t>) (projekto Nr. 614210-EPP-1-2019-1-LT-EPPKA3-AL-AGENDA).</w:t>
      </w:r>
    </w:p>
    <w:p w14:paraId="5C0EF968" w14:textId="77777777" w:rsidR="00823B89" w:rsidRPr="00823B89" w:rsidRDefault="00823B89" w:rsidP="00823B89">
      <w:pPr>
        <w:numPr>
          <w:ilvl w:val="1"/>
          <w:numId w:val="22"/>
        </w:numPr>
        <w:tabs>
          <w:tab w:val="left" w:pos="567"/>
          <w:tab w:val="left" w:pos="993"/>
          <w:tab w:val="left" w:pos="1134"/>
        </w:tabs>
        <w:ind w:left="0" w:firstLine="720"/>
        <w:jc w:val="both"/>
        <w:rPr>
          <w:rFonts w:eastAsia="Calibri"/>
          <w:color w:val="auto"/>
          <w:sz w:val="22"/>
          <w:szCs w:val="22"/>
        </w:rPr>
      </w:pPr>
      <w:r w:rsidRPr="00823B89">
        <w:rPr>
          <w:rFonts w:eastAsia="Calibri"/>
          <w:color w:val="auto"/>
          <w:sz w:val="22"/>
          <w:szCs w:val="22"/>
        </w:rPr>
        <w:t xml:space="preserve">Pirkimas vykdomas įgyvendinant Perkančiosios organizacijos vykdomą projektą „Suaugusiųjų švietimo veiksmų plano nacionalinis koordinavimas: Lietuva“ (toliau – Projektas). </w:t>
      </w:r>
    </w:p>
    <w:p w14:paraId="4582F0C2" w14:textId="77777777" w:rsidR="00823B89" w:rsidRPr="00823B89" w:rsidRDefault="00823B89" w:rsidP="00823B89">
      <w:pPr>
        <w:numPr>
          <w:ilvl w:val="1"/>
          <w:numId w:val="22"/>
        </w:numPr>
        <w:tabs>
          <w:tab w:val="left" w:pos="567"/>
          <w:tab w:val="left" w:pos="993"/>
          <w:tab w:val="left" w:pos="1134"/>
        </w:tabs>
        <w:ind w:left="0" w:firstLine="720"/>
        <w:jc w:val="both"/>
        <w:rPr>
          <w:rFonts w:eastAsia="Calibri"/>
          <w:color w:val="auto"/>
          <w:sz w:val="22"/>
          <w:szCs w:val="22"/>
        </w:rPr>
      </w:pPr>
      <w:r w:rsidRPr="00823B89">
        <w:rPr>
          <w:rFonts w:eastAsia="Calibri"/>
          <w:color w:val="auto"/>
          <w:sz w:val="22"/>
          <w:szCs w:val="22"/>
        </w:rPr>
        <w:t>Projekto metu planuojama skatinti suaugusiųjų švietimo atitikties darbo rinkai ir regioniniam vystymuisi problemų sprendimą. Šiuo tikslu numatoma inicijuoti ir skatinti įgyvendinti reikalingus pokyčius 5 (penkiose) pasirinktose Lietuvos Respublikos savivaldybėse.</w:t>
      </w:r>
    </w:p>
    <w:p w14:paraId="4B5B247B" w14:textId="77777777" w:rsidR="00823B89" w:rsidRPr="00823B89" w:rsidRDefault="00823B89" w:rsidP="00823B89">
      <w:pPr>
        <w:numPr>
          <w:ilvl w:val="1"/>
          <w:numId w:val="22"/>
        </w:numPr>
        <w:tabs>
          <w:tab w:val="left" w:pos="540"/>
          <w:tab w:val="left" w:pos="567"/>
          <w:tab w:val="left" w:pos="993"/>
          <w:tab w:val="left" w:pos="1134"/>
          <w:tab w:val="left" w:pos="1418"/>
          <w:tab w:val="left" w:pos="1701"/>
        </w:tabs>
        <w:ind w:left="0" w:firstLine="720"/>
        <w:contextualSpacing/>
        <w:jc w:val="both"/>
        <w:rPr>
          <w:rFonts w:eastAsia="Calibri"/>
          <w:color w:val="auto"/>
          <w:sz w:val="22"/>
          <w:szCs w:val="22"/>
        </w:rPr>
      </w:pPr>
      <w:r w:rsidRPr="00823B89">
        <w:rPr>
          <w:rFonts w:eastAsia="Calibri"/>
          <w:color w:val="auto"/>
          <w:sz w:val="22"/>
          <w:szCs w:val="22"/>
        </w:rPr>
        <w:t>Pirkimas į dalis neskaidomas.</w:t>
      </w:r>
    </w:p>
    <w:p w14:paraId="02937301" w14:textId="77777777" w:rsidR="00823B89" w:rsidRPr="00823B89" w:rsidRDefault="00823B89" w:rsidP="00823B89">
      <w:pPr>
        <w:jc w:val="both"/>
        <w:rPr>
          <w:rFonts w:eastAsia="Calibri"/>
          <w:color w:val="auto"/>
          <w:sz w:val="22"/>
          <w:szCs w:val="22"/>
        </w:rPr>
      </w:pPr>
    </w:p>
    <w:p w14:paraId="6DAFAB8D" w14:textId="77777777" w:rsidR="00823B89" w:rsidRPr="00823B89" w:rsidRDefault="00823B89" w:rsidP="00823B89">
      <w:pPr>
        <w:numPr>
          <w:ilvl w:val="0"/>
          <w:numId w:val="22"/>
        </w:numPr>
        <w:tabs>
          <w:tab w:val="left" w:pos="0"/>
        </w:tabs>
        <w:suppressAutoHyphens/>
        <w:overflowPunct w:val="0"/>
        <w:autoSpaceDE w:val="0"/>
        <w:autoSpaceDN w:val="0"/>
        <w:adjustRightInd w:val="0"/>
        <w:ind w:left="0"/>
        <w:contextualSpacing/>
        <w:jc w:val="center"/>
        <w:rPr>
          <w:rFonts w:eastAsia="Calibri"/>
          <w:b/>
          <w:color w:val="auto"/>
          <w:sz w:val="22"/>
          <w:szCs w:val="22"/>
        </w:rPr>
      </w:pPr>
      <w:r w:rsidRPr="00823B89">
        <w:rPr>
          <w:rFonts w:eastAsia="Calibri"/>
          <w:b/>
          <w:color w:val="auto"/>
          <w:sz w:val="22"/>
          <w:szCs w:val="22"/>
        </w:rPr>
        <w:t>PIRKIMO OBJEKTAS</w:t>
      </w:r>
    </w:p>
    <w:p w14:paraId="0755374A" w14:textId="77777777" w:rsidR="00823B89" w:rsidRPr="00823B89" w:rsidRDefault="00823B89" w:rsidP="00823B89">
      <w:pPr>
        <w:jc w:val="both"/>
        <w:rPr>
          <w:rFonts w:eastAsia="Calibri"/>
          <w:bCs/>
          <w:color w:val="auto"/>
          <w:sz w:val="22"/>
          <w:szCs w:val="22"/>
        </w:rPr>
      </w:pPr>
    </w:p>
    <w:p w14:paraId="6B36CE0C" w14:textId="77777777" w:rsidR="00823B89" w:rsidRPr="00823B89" w:rsidRDefault="00823B89" w:rsidP="00823B89">
      <w:pPr>
        <w:numPr>
          <w:ilvl w:val="1"/>
          <w:numId w:val="22"/>
        </w:numPr>
        <w:tabs>
          <w:tab w:val="left" w:pos="0"/>
          <w:tab w:val="left" w:pos="720"/>
          <w:tab w:val="left" w:pos="1134"/>
        </w:tabs>
        <w:overflowPunct w:val="0"/>
        <w:autoSpaceDE w:val="0"/>
        <w:autoSpaceDN w:val="0"/>
        <w:adjustRightInd w:val="0"/>
        <w:ind w:left="0" w:firstLine="720"/>
        <w:contextualSpacing/>
        <w:jc w:val="both"/>
        <w:rPr>
          <w:rFonts w:eastAsia="Calibri"/>
          <w:bCs/>
          <w:color w:val="auto"/>
          <w:sz w:val="22"/>
          <w:szCs w:val="22"/>
        </w:rPr>
      </w:pPr>
      <w:r w:rsidRPr="00823B89">
        <w:rPr>
          <w:rFonts w:eastAsia="Calibri"/>
          <w:b/>
          <w:bCs/>
          <w:color w:val="auto"/>
          <w:sz w:val="22"/>
          <w:szCs w:val="22"/>
        </w:rPr>
        <w:t>Pirkimo objektas</w:t>
      </w:r>
      <w:r w:rsidRPr="00823B89">
        <w:rPr>
          <w:rFonts w:eastAsia="Calibri"/>
          <w:bCs/>
          <w:color w:val="auto"/>
          <w:sz w:val="22"/>
          <w:szCs w:val="22"/>
        </w:rPr>
        <w:t xml:space="preserve"> – 5 (penkių) mokymų “Kaip užmegzti ir palaikyti TAU ir </w:t>
      </w:r>
      <w:proofErr w:type="spellStart"/>
      <w:r w:rsidRPr="00823B89">
        <w:rPr>
          <w:rFonts w:eastAsia="Calibri"/>
          <w:bCs/>
          <w:color w:val="auto"/>
          <w:sz w:val="22"/>
          <w:szCs w:val="22"/>
        </w:rPr>
        <w:t>savivados</w:t>
      </w:r>
      <w:proofErr w:type="spellEnd"/>
      <w:r w:rsidRPr="00823B89">
        <w:rPr>
          <w:rFonts w:eastAsia="Calibri"/>
          <w:bCs/>
          <w:color w:val="auto"/>
          <w:sz w:val="22"/>
          <w:szCs w:val="22"/>
        </w:rPr>
        <w:t xml:space="preserve"> bendradarbiavimą” savivaldybėse</w:t>
      </w:r>
      <w:r w:rsidRPr="00823B89">
        <w:rPr>
          <w:rFonts w:eastAsia="Calibri"/>
          <w:bCs/>
          <w:color w:val="auto"/>
          <w:sz w:val="22"/>
          <w:szCs w:val="22"/>
          <w:lang w:eastAsia="lt-LT"/>
        </w:rPr>
        <w:t xml:space="preserve"> paslaugos.</w:t>
      </w:r>
    </w:p>
    <w:p w14:paraId="308B9D18" w14:textId="77777777" w:rsidR="00823B89" w:rsidRPr="00823B89" w:rsidRDefault="00823B89" w:rsidP="00823B89">
      <w:pPr>
        <w:numPr>
          <w:ilvl w:val="1"/>
          <w:numId w:val="22"/>
        </w:numPr>
        <w:tabs>
          <w:tab w:val="left" w:pos="0"/>
          <w:tab w:val="left" w:pos="720"/>
          <w:tab w:val="left" w:pos="1134"/>
        </w:tabs>
        <w:overflowPunct w:val="0"/>
        <w:autoSpaceDE w:val="0"/>
        <w:autoSpaceDN w:val="0"/>
        <w:adjustRightInd w:val="0"/>
        <w:ind w:left="0" w:firstLine="720"/>
        <w:contextualSpacing/>
        <w:jc w:val="both"/>
        <w:rPr>
          <w:rFonts w:eastAsia="Calibri"/>
          <w:bCs/>
          <w:color w:val="auto"/>
          <w:sz w:val="22"/>
          <w:szCs w:val="22"/>
        </w:rPr>
      </w:pPr>
      <w:r w:rsidRPr="00823B89">
        <w:rPr>
          <w:rFonts w:eastAsia="Calibri"/>
          <w:b/>
          <w:bCs/>
          <w:color w:val="auto"/>
          <w:sz w:val="22"/>
          <w:szCs w:val="22"/>
          <w:lang w:eastAsia="lt-LT"/>
        </w:rPr>
        <w:t>Paslaugų suteikimo tikslas</w:t>
      </w:r>
      <w:r w:rsidRPr="00823B89">
        <w:rPr>
          <w:rFonts w:eastAsia="Calibri"/>
          <w:color w:val="auto"/>
          <w:sz w:val="22"/>
          <w:szCs w:val="22"/>
          <w:lang w:eastAsia="lt-LT"/>
        </w:rPr>
        <w:t xml:space="preserve"> – numatoma suteikti Trečiojo amžiaus universitetų dalyviams ir (arba) senjorams bendravimo ir bendradarbiavimo su savivalda žinių ir gebėjimų siekiant tinkamai atstovauti savo bendruomenės interesus, plėtoti suaugusiųjų neformalųjį švietimą. </w:t>
      </w:r>
    </w:p>
    <w:p w14:paraId="77166992" w14:textId="77777777" w:rsidR="00823B89" w:rsidRPr="00823B89" w:rsidRDefault="00823B89" w:rsidP="00823B89">
      <w:pPr>
        <w:numPr>
          <w:ilvl w:val="1"/>
          <w:numId w:val="22"/>
        </w:numPr>
        <w:tabs>
          <w:tab w:val="left" w:pos="0"/>
          <w:tab w:val="left" w:pos="720"/>
          <w:tab w:val="left" w:pos="1134"/>
        </w:tabs>
        <w:overflowPunct w:val="0"/>
        <w:autoSpaceDE w:val="0"/>
        <w:autoSpaceDN w:val="0"/>
        <w:adjustRightInd w:val="0"/>
        <w:ind w:left="0" w:firstLine="720"/>
        <w:contextualSpacing/>
        <w:jc w:val="both"/>
        <w:rPr>
          <w:rFonts w:eastAsia="Calibri"/>
          <w:bCs/>
          <w:color w:val="auto"/>
          <w:sz w:val="22"/>
          <w:szCs w:val="22"/>
        </w:rPr>
      </w:pPr>
      <w:r w:rsidRPr="00823B89">
        <w:rPr>
          <w:rFonts w:eastAsia="Calibri"/>
          <w:b/>
          <w:bCs/>
          <w:color w:val="auto"/>
          <w:sz w:val="22"/>
          <w:szCs w:val="22"/>
        </w:rPr>
        <w:t>Tikslinė grupė</w:t>
      </w:r>
      <w:r w:rsidRPr="00823B89">
        <w:rPr>
          <w:rFonts w:eastAsia="Calibri"/>
          <w:bCs/>
          <w:color w:val="auto"/>
          <w:sz w:val="22"/>
          <w:szCs w:val="22"/>
        </w:rPr>
        <w:t xml:space="preserve"> – Trečiojo amžiaus universiteto dalyviai ir (arba) senjorai.</w:t>
      </w:r>
    </w:p>
    <w:p w14:paraId="31DD0DA9" w14:textId="77777777" w:rsidR="00823B89" w:rsidRPr="00823B89" w:rsidRDefault="00823B89" w:rsidP="00823B89">
      <w:pPr>
        <w:tabs>
          <w:tab w:val="left" w:pos="0"/>
          <w:tab w:val="left" w:pos="720"/>
          <w:tab w:val="left" w:pos="1134"/>
        </w:tabs>
        <w:overflowPunct w:val="0"/>
        <w:autoSpaceDE w:val="0"/>
        <w:autoSpaceDN w:val="0"/>
        <w:adjustRightInd w:val="0"/>
        <w:contextualSpacing/>
        <w:jc w:val="both"/>
        <w:rPr>
          <w:rFonts w:eastAsia="Calibri"/>
          <w:bCs/>
          <w:color w:val="auto"/>
          <w:sz w:val="22"/>
          <w:szCs w:val="22"/>
        </w:rPr>
      </w:pPr>
    </w:p>
    <w:p w14:paraId="0861DD8C" w14:textId="77777777" w:rsidR="00823B89" w:rsidRPr="00823B89" w:rsidRDefault="00823B89" w:rsidP="00823B89">
      <w:pPr>
        <w:numPr>
          <w:ilvl w:val="0"/>
          <w:numId w:val="22"/>
        </w:numPr>
        <w:suppressAutoHyphens/>
        <w:ind w:left="0"/>
        <w:contextualSpacing/>
        <w:jc w:val="center"/>
        <w:rPr>
          <w:rFonts w:eastAsia="Calibri"/>
          <w:b/>
          <w:color w:val="auto"/>
          <w:sz w:val="22"/>
          <w:szCs w:val="22"/>
        </w:rPr>
      </w:pPr>
      <w:r w:rsidRPr="00823B89">
        <w:rPr>
          <w:rFonts w:eastAsia="Calibri"/>
          <w:b/>
          <w:color w:val="auto"/>
          <w:sz w:val="22"/>
          <w:szCs w:val="22"/>
        </w:rPr>
        <w:t>REIKALAVIMAI PASLAUGOMS</w:t>
      </w:r>
    </w:p>
    <w:p w14:paraId="2D7CEC79" w14:textId="77777777" w:rsidR="00823B89" w:rsidRPr="00823B89" w:rsidRDefault="00823B89" w:rsidP="00823B89">
      <w:pPr>
        <w:tabs>
          <w:tab w:val="left" w:pos="1134"/>
        </w:tabs>
        <w:jc w:val="both"/>
        <w:rPr>
          <w:rFonts w:eastAsia="Calibri"/>
          <w:color w:val="auto"/>
          <w:sz w:val="22"/>
          <w:szCs w:val="22"/>
        </w:rPr>
      </w:pPr>
    </w:p>
    <w:p w14:paraId="2C88A2AB" w14:textId="77777777" w:rsidR="00823B89" w:rsidRPr="00823B89" w:rsidRDefault="00823B89" w:rsidP="00823B89">
      <w:pPr>
        <w:numPr>
          <w:ilvl w:val="1"/>
          <w:numId w:val="22"/>
        </w:numPr>
        <w:tabs>
          <w:tab w:val="left" w:pos="0"/>
          <w:tab w:val="left" w:pos="360"/>
          <w:tab w:val="left" w:pos="720"/>
          <w:tab w:val="left" w:pos="1134"/>
          <w:tab w:val="left" w:pos="1276"/>
        </w:tabs>
        <w:overflowPunct w:val="0"/>
        <w:autoSpaceDE w:val="0"/>
        <w:autoSpaceDN w:val="0"/>
        <w:adjustRightInd w:val="0"/>
        <w:ind w:left="0" w:firstLine="720"/>
        <w:contextualSpacing/>
        <w:jc w:val="both"/>
        <w:rPr>
          <w:rFonts w:eastAsia="Calibri"/>
          <w:color w:val="auto"/>
          <w:sz w:val="22"/>
          <w:szCs w:val="22"/>
        </w:rPr>
      </w:pPr>
      <w:bookmarkStart w:id="3" w:name="_Hlk51075402"/>
      <w:r w:rsidRPr="00823B89">
        <w:rPr>
          <w:rFonts w:eastAsia="Times New Roman"/>
          <w:color w:val="auto"/>
          <w:sz w:val="22"/>
          <w:szCs w:val="22"/>
          <w:lang w:eastAsia="lt-LT"/>
        </w:rPr>
        <w:t xml:space="preserve">Šiuo pirkimu numatoma įsigyti </w:t>
      </w:r>
      <w:bookmarkEnd w:id="3"/>
      <w:r w:rsidRPr="00823B89">
        <w:rPr>
          <w:rFonts w:eastAsia="Calibri"/>
          <w:bCs/>
          <w:color w:val="auto"/>
          <w:sz w:val="22"/>
          <w:szCs w:val="22"/>
        </w:rPr>
        <w:t>5 (penkių) mokymų “Kaip užmegzti ir palaikyti TAU ir savivaldos bendradarbiavimą” savivaldybėse</w:t>
      </w:r>
      <w:r w:rsidRPr="00823B89">
        <w:rPr>
          <w:rFonts w:eastAsia="Calibri"/>
          <w:bCs/>
          <w:color w:val="auto"/>
          <w:sz w:val="22"/>
          <w:szCs w:val="22"/>
          <w:lang w:eastAsia="lt-LT"/>
        </w:rPr>
        <w:t xml:space="preserve"> paslaugas</w:t>
      </w:r>
      <w:r w:rsidRPr="00823B89">
        <w:rPr>
          <w:rFonts w:eastAsia="Calibri"/>
          <w:bCs/>
          <w:color w:val="auto"/>
          <w:sz w:val="22"/>
          <w:szCs w:val="22"/>
        </w:rPr>
        <w:t xml:space="preserve">. </w:t>
      </w:r>
    </w:p>
    <w:p w14:paraId="10D54341" w14:textId="77777777" w:rsidR="00823B89" w:rsidRPr="00823B89" w:rsidRDefault="00823B89" w:rsidP="00823B89">
      <w:pPr>
        <w:numPr>
          <w:ilvl w:val="1"/>
          <w:numId w:val="22"/>
        </w:numPr>
        <w:tabs>
          <w:tab w:val="left" w:pos="0"/>
          <w:tab w:val="left" w:pos="360"/>
          <w:tab w:val="left" w:pos="720"/>
          <w:tab w:val="left" w:pos="1134"/>
          <w:tab w:val="left" w:pos="1276"/>
        </w:tabs>
        <w:overflowPunct w:val="0"/>
        <w:autoSpaceDE w:val="0"/>
        <w:autoSpaceDN w:val="0"/>
        <w:adjustRightInd w:val="0"/>
        <w:ind w:left="0" w:firstLine="720"/>
        <w:contextualSpacing/>
        <w:jc w:val="both"/>
        <w:rPr>
          <w:rFonts w:eastAsia="Calibri"/>
          <w:color w:val="auto"/>
          <w:sz w:val="22"/>
          <w:szCs w:val="22"/>
        </w:rPr>
      </w:pPr>
      <w:r w:rsidRPr="00823B89">
        <w:rPr>
          <w:rFonts w:eastAsia="Calibri"/>
          <w:bCs/>
          <w:color w:val="auto"/>
          <w:sz w:val="22"/>
          <w:szCs w:val="22"/>
        </w:rPr>
        <w:t xml:space="preserve">Mokymai vyks </w:t>
      </w:r>
      <w:r w:rsidRPr="00823B89">
        <w:rPr>
          <w:rFonts w:eastAsia="Calibri"/>
          <w:color w:val="auto"/>
          <w:sz w:val="22"/>
          <w:szCs w:val="22"/>
        </w:rPr>
        <w:t>Neringos ir (arba) Klaipėdos miesto, Trakų rajono, Molėtų</w:t>
      </w:r>
      <w:r w:rsidRPr="00823B89">
        <w:rPr>
          <w:color w:val="auto"/>
          <w:sz w:val="22"/>
          <w:szCs w:val="22"/>
        </w:rPr>
        <w:t xml:space="preserve"> </w:t>
      </w:r>
      <w:r w:rsidRPr="00823B89">
        <w:rPr>
          <w:rFonts w:eastAsia="Calibri"/>
          <w:color w:val="auto"/>
          <w:sz w:val="22"/>
          <w:szCs w:val="22"/>
        </w:rPr>
        <w:t>rajono, Anykščių</w:t>
      </w:r>
      <w:r w:rsidRPr="00823B89">
        <w:rPr>
          <w:color w:val="auto"/>
          <w:sz w:val="22"/>
          <w:szCs w:val="22"/>
        </w:rPr>
        <w:t xml:space="preserve"> </w:t>
      </w:r>
      <w:r w:rsidRPr="00823B89">
        <w:rPr>
          <w:rFonts w:eastAsia="Calibri"/>
          <w:color w:val="auto"/>
          <w:sz w:val="22"/>
          <w:szCs w:val="22"/>
        </w:rPr>
        <w:t>rajono ir Alytaus rajono savivaldybėse. Kiekvienoje savivaldybėje turi būti pravesta/surengta/suteikta po vieną mokymą.</w:t>
      </w:r>
    </w:p>
    <w:p w14:paraId="6081D2E1" w14:textId="77777777" w:rsidR="00823B89" w:rsidRPr="00823B89" w:rsidRDefault="00823B89" w:rsidP="00823B89">
      <w:pPr>
        <w:numPr>
          <w:ilvl w:val="1"/>
          <w:numId w:val="22"/>
        </w:numPr>
        <w:tabs>
          <w:tab w:val="left" w:pos="0"/>
          <w:tab w:val="left" w:pos="360"/>
          <w:tab w:val="left" w:pos="720"/>
          <w:tab w:val="left" w:pos="851"/>
          <w:tab w:val="left" w:pos="1134"/>
          <w:tab w:val="left" w:pos="1276"/>
        </w:tabs>
        <w:overflowPunct w:val="0"/>
        <w:autoSpaceDE w:val="0"/>
        <w:autoSpaceDN w:val="0"/>
        <w:adjustRightInd w:val="0"/>
        <w:ind w:left="0" w:firstLine="720"/>
        <w:contextualSpacing/>
        <w:jc w:val="both"/>
        <w:rPr>
          <w:color w:val="auto"/>
          <w:sz w:val="22"/>
          <w:szCs w:val="22"/>
        </w:rPr>
      </w:pPr>
      <w:r w:rsidRPr="00823B89">
        <w:rPr>
          <w:color w:val="auto"/>
          <w:sz w:val="22"/>
          <w:szCs w:val="22"/>
        </w:rPr>
        <w:t>Mokymų tikslinė grupė: suaugusieji.</w:t>
      </w:r>
    </w:p>
    <w:p w14:paraId="6F83D967" w14:textId="77777777" w:rsidR="00823B89" w:rsidRPr="00823B89" w:rsidRDefault="00823B89" w:rsidP="00823B89">
      <w:pPr>
        <w:numPr>
          <w:ilvl w:val="1"/>
          <w:numId w:val="22"/>
        </w:numPr>
        <w:tabs>
          <w:tab w:val="left" w:pos="0"/>
          <w:tab w:val="left" w:pos="360"/>
          <w:tab w:val="left" w:pos="709"/>
          <w:tab w:val="left" w:pos="1134"/>
          <w:tab w:val="left" w:pos="1276"/>
        </w:tabs>
        <w:overflowPunct w:val="0"/>
        <w:autoSpaceDE w:val="0"/>
        <w:autoSpaceDN w:val="0"/>
        <w:adjustRightInd w:val="0"/>
        <w:ind w:left="0" w:firstLine="720"/>
        <w:contextualSpacing/>
        <w:jc w:val="both"/>
        <w:rPr>
          <w:rFonts w:eastAsia="Calibri"/>
          <w:color w:val="auto"/>
          <w:sz w:val="22"/>
          <w:szCs w:val="22"/>
        </w:rPr>
      </w:pPr>
      <w:r w:rsidRPr="00823B89">
        <w:rPr>
          <w:rFonts w:eastAsia="Calibri"/>
          <w:color w:val="auto"/>
          <w:sz w:val="22"/>
          <w:szCs w:val="22"/>
        </w:rPr>
        <w:t>Mokymų paslaugos teikiamos lietuvių kalba.</w:t>
      </w:r>
    </w:p>
    <w:p w14:paraId="30383230" w14:textId="77777777" w:rsidR="00823B89" w:rsidRPr="00823B89" w:rsidRDefault="00823B89" w:rsidP="00823B89">
      <w:pPr>
        <w:numPr>
          <w:ilvl w:val="1"/>
          <w:numId w:val="22"/>
        </w:numPr>
        <w:tabs>
          <w:tab w:val="left" w:pos="0"/>
          <w:tab w:val="left" w:pos="360"/>
          <w:tab w:val="left" w:pos="1134"/>
          <w:tab w:val="left" w:pos="1276"/>
        </w:tabs>
        <w:overflowPunct w:val="0"/>
        <w:autoSpaceDE w:val="0"/>
        <w:autoSpaceDN w:val="0"/>
        <w:adjustRightInd w:val="0"/>
        <w:ind w:left="0" w:firstLine="720"/>
        <w:contextualSpacing/>
        <w:rPr>
          <w:rFonts w:eastAsia="Calibri"/>
          <w:color w:val="auto"/>
          <w:sz w:val="22"/>
          <w:szCs w:val="22"/>
        </w:rPr>
      </w:pPr>
      <w:r w:rsidRPr="00823B89">
        <w:rPr>
          <w:rFonts w:eastAsia="Calibri"/>
          <w:color w:val="auto"/>
          <w:sz w:val="22"/>
          <w:szCs w:val="22"/>
        </w:rPr>
        <w:t>Mokymo trukmė - 6 akad. val.</w:t>
      </w:r>
    </w:p>
    <w:p w14:paraId="76EA3952" w14:textId="77777777" w:rsidR="00823B89" w:rsidRPr="00823B89" w:rsidRDefault="00823B89" w:rsidP="00823B89">
      <w:pPr>
        <w:numPr>
          <w:ilvl w:val="1"/>
          <w:numId w:val="22"/>
        </w:numPr>
        <w:tabs>
          <w:tab w:val="left" w:pos="360"/>
          <w:tab w:val="left" w:pos="1134"/>
        </w:tabs>
        <w:ind w:left="0" w:firstLine="720"/>
        <w:contextualSpacing/>
        <w:jc w:val="both"/>
        <w:rPr>
          <w:rFonts w:eastAsia="Calibri"/>
          <w:bCs/>
          <w:color w:val="auto"/>
          <w:sz w:val="22"/>
          <w:szCs w:val="22"/>
          <w:lang w:eastAsia="lt-LT"/>
        </w:rPr>
      </w:pPr>
      <w:r w:rsidRPr="00823B89">
        <w:rPr>
          <w:rFonts w:eastAsia="Calibri"/>
          <w:color w:val="auto"/>
          <w:sz w:val="22"/>
          <w:szCs w:val="22"/>
        </w:rPr>
        <w:lastRenderedPageBreak/>
        <w:t xml:space="preserve">Kiekvienuose mokymuose turi dalyvauti ne mažiau kaip 15 </w:t>
      </w:r>
      <w:r w:rsidRPr="00823B89">
        <w:rPr>
          <w:rFonts w:eastAsia="Calibri"/>
          <w:bCs/>
          <w:color w:val="auto"/>
          <w:sz w:val="22"/>
          <w:szCs w:val="22"/>
        </w:rPr>
        <w:t xml:space="preserve">(penkiolika) dalyvių. </w:t>
      </w:r>
      <w:r w:rsidRPr="00823B89">
        <w:rPr>
          <w:rFonts w:eastAsia="Calibri"/>
          <w:bCs/>
          <w:color w:val="auto"/>
          <w:sz w:val="22"/>
          <w:szCs w:val="22"/>
          <w:lang w:eastAsia="lt-LT"/>
        </w:rPr>
        <w:t xml:space="preserve">Iš viso 5 (penkiuose) </w:t>
      </w:r>
      <w:r w:rsidRPr="00823B89">
        <w:rPr>
          <w:rFonts w:eastAsia="Calibri"/>
          <w:color w:val="auto"/>
          <w:sz w:val="22"/>
          <w:szCs w:val="22"/>
        </w:rPr>
        <w:t>mokymuose</w:t>
      </w:r>
      <w:r w:rsidRPr="00823B89">
        <w:rPr>
          <w:rFonts w:eastAsia="Calibri"/>
          <w:bCs/>
          <w:color w:val="auto"/>
          <w:sz w:val="22"/>
          <w:szCs w:val="22"/>
          <w:lang w:eastAsia="lt-LT"/>
        </w:rPr>
        <w:t xml:space="preserve"> dalyvaus ne mažiau kaip 75 (septyniasdešimt penki) asmenys</w:t>
      </w:r>
      <w:r w:rsidRPr="00823B89">
        <w:rPr>
          <w:rFonts w:eastAsia="Calibri"/>
          <w:color w:val="auto"/>
          <w:sz w:val="22"/>
          <w:szCs w:val="22"/>
        </w:rPr>
        <w:t>.</w:t>
      </w:r>
      <w:r w:rsidRPr="00823B89">
        <w:rPr>
          <w:rFonts w:eastAsia="Calibri"/>
          <w:bCs/>
          <w:color w:val="auto"/>
          <w:sz w:val="22"/>
          <w:szCs w:val="22"/>
          <w:lang w:eastAsia="lt-LT"/>
        </w:rPr>
        <w:t xml:space="preserve"> </w:t>
      </w:r>
    </w:p>
    <w:p w14:paraId="12A5EF7C" w14:textId="77777777" w:rsidR="00823B89" w:rsidRPr="00823B89" w:rsidRDefault="00823B89" w:rsidP="00823B89">
      <w:pPr>
        <w:numPr>
          <w:ilvl w:val="1"/>
          <w:numId w:val="22"/>
        </w:numPr>
        <w:tabs>
          <w:tab w:val="left" w:pos="0"/>
          <w:tab w:val="left" w:pos="360"/>
          <w:tab w:val="left" w:pos="709"/>
          <w:tab w:val="left" w:pos="1134"/>
          <w:tab w:val="left" w:pos="1276"/>
        </w:tabs>
        <w:overflowPunct w:val="0"/>
        <w:autoSpaceDE w:val="0"/>
        <w:autoSpaceDN w:val="0"/>
        <w:adjustRightInd w:val="0"/>
        <w:ind w:left="0" w:firstLine="720"/>
        <w:contextualSpacing/>
        <w:jc w:val="both"/>
        <w:rPr>
          <w:rFonts w:eastAsia="Calibri"/>
          <w:color w:val="auto"/>
          <w:sz w:val="22"/>
          <w:szCs w:val="22"/>
        </w:rPr>
      </w:pPr>
      <w:r w:rsidRPr="00823B89">
        <w:rPr>
          <w:rFonts w:eastAsia="Calibri"/>
          <w:color w:val="auto"/>
          <w:sz w:val="22"/>
          <w:szCs w:val="22"/>
          <w:lang w:eastAsia="lt-LT"/>
        </w:rPr>
        <w:t>Paslaugų teikėjas</w:t>
      </w:r>
      <w:r w:rsidRPr="00823B89">
        <w:rPr>
          <w:rFonts w:eastAsia="Calibri"/>
          <w:color w:val="auto"/>
          <w:sz w:val="22"/>
          <w:szCs w:val="22"/>
        </w:rPr>
        <w:t xml:space="preserve"> mokymams turi pasiūlyti bent 1 (vieną) lektorių – ekspertą, kuris gebėtų profesionaliai, komunikabiliai vesti panašaus pobūdžio mokymus techninėje specifikacijoje nurodyta tematika. Paslaugų teikėjas turi užtikrinti, kad mokymų metu lektorius – ekspertas teiks tik profesionalią ir kokybišką informaciją.</w:t>
      </w:r>
    </w:p>
    <w:p w14:paraId="02E122B8" w14:textId="77777777" w:rsidR="00823B89" w:rsidRPr="00823B89" w:rsidRDefault="00823B89" w:rsidP="00823B89">
      <w:pPr>
        <w:numPr>
          <w:ilvl w:val="1"/>
          <w:numId w:val="22"/>
        </w:numPr>
        <w:tabs>
          <w:tab w:val="left" w:pos="0"/>
          <w:tab w:val="left" w:pos="360"/>
          <w:tab w:val="left" w:pos="720"/>
          <w:tab w:val="left" w:pos="1134"/>
          <w:tab w:val="left" w:pos="1276"/>
        </w:tabs>
        <w:overflowPunct w:val="0"/>
        <w:autoSpaceDE w:val="0"/>
        <w:autoSpaceDN w:val="0"/>
        <w:adjustRightInd w:val="0"/>
        <w:ind w:left="0" w:firstLine="720"/>
        <w:contextualSpacing/>
        <w:jc w:val="both"/>
        <w:rPr>
          <w:rFonts w:eastAsia="Calibri"/>
          <w:color w:val="auto"/>
          <w:sz w:val="22"/>
          <w:szCs w:val="22"/>
        </w:rPr>
      </w:pPr>
      <w:r w:rsidRPr="00823B89">
        <w:rPr>
          <w:rFonts w:eastAsia="Calibri"/>
          <w:color w:val="auto"/>
          <w:sz w:val="22"/>
          <w:szCs w:val="22"/>
          <w:lang w:eastAsia="lt-LT"/>
        </w:rPr>
        <w:t xml:space="preserve">Paslaugų teikėjo siūlomas </w:t>
      </w:r>
      <w:r w:rsidRPr="00823B89">
        <w:rPr>
          <w:rFonts w:eastAsia="Calibri"/>
          <w:color w:val="auto"/>
          <w:sz w:val="22"/>
          <w:szCs w:val="22"/>
        </w:rPr>
        <w:t xml:space="preserve">lektorius – ekspertas </w:t>
      </w:r>
      <w:r w:rsidRPr="00823B89">
        <w:rPr>
          <w:rFonts w:eastAsia="Calibri"/>
          <w:color w:val="auto"/>
          <w:sz w:val="22"/>
          <w:szCs w:val="22"/>
          <w:lang w:eastAsia="lt-LT"/>
        </w:rPr>
        <w:t>turi būti iš anksto suderintas su Perkančiąja organizacija.</w:t>
      </w:r>
    </w:p>
    <w:p w14:paraId="11FDA8F0" w14:textId="77777777" w:rsidR="00823B89" w:rsidRPr="00823B89" w:rsidRDefault="00823B89" w:rsidP="00823B89">
      <w:pPr>
        <w:numPr>
          <w:ilvl w:val="1"/>
          <w:numId w:val="22"/>
        </w:numPr>
        <w:tabs>
          <w:tab w:val="left" w:pos="0"/>
          <w:tab w:val="left" w:pos="360"/>
          <w:tab w:val="left" w:pos="720"/>
          <w:tab w:val="left" w:pos="1134"/>
          <w:tab w:val="left" w:pos="1276"/>
        </w:tabs>
        <w:overflowPunct w:val="0"/>
        <w:autoSpaceDE w:val="0"/>
        <w:autoSpaceDN w:val="0"/>
        <w:adjustRightInd w:val="0"/>
        <w:ind w:left="0" w:firstLine="720"/>
        <w:contextualSpacing/>
        <w:jc w:val="both"/>
        <w:rPr>
          <w:rFonts w:eastAsia="Calibri"/>
          <w:color w:val="auto"/>
          <w:sz w:val="22"/>
          <w:szCs w:val="22"/>
        </w:rPr>
      </w:pPr>
      <w:r w:rsidRPr="00823B89">
        <w:rPr>
          <w:rFonts w:eastAsia="Calibri"/>
          <w:color w:val="auto"/>
          <w:sz w:val="22"/>
          <w:szCs w:val="22"/>
        </w:rPr>
        <w:t xml:space="preserve">5 (penki) </w:t>
      </w:r>
      <w:r w:rsidRPr="00823B89">
        <w:rPr>
          <w:rFonts w:eastAsia="Calibri"/>
          <w:bCs/>
          <w:color w:val="auto"/>
          <w:sz w:val="22"/>
          <w:szCs w:val="22"/>
        </w:rPr>
        <w:t xml:space="preserve">mokymai turi būti </w:t>
      </w:r>
      <w:r w:rsidRPr="00823B89">
        <w:rPr>
          <w:rFonts w:eastAsia="Calibri"/>
          <w:color w:val="auto"/>
          <w:sz w:val="22"/>
          <w:szCs w:val="22"/>
        </w:rPr>
        <w:t>pravesti/surengti/suteikti</w:t>
      </w:r>
      <w:r w:rsidRPr="00823B89">
        <w:rPr>
          <w:rFonts w:eastAsia="Calibri"/>
          <w:bCs/>
          <w:color w:val="auto"/>
          <w:sz w:val="22"/>
          <w:szCs w:val="22"/>
        </w:rPr>
        <w:t xml:space="preserve"> 5 (penkiose) Lietuvos Respublikos savivaldybėse: vienas mokymas </w:t>
      </w:r>
      <w:r w:rsidRPr="00823B89">
        <w:rPr>
          <w:rFonts w:eastAsia="Calibri"/>
          <w:color w:val="auto"/>
          <w:sz w:val="22"/>
          <w:szCs w:val="22"/>
        </w:rPr>
        <w:t xml:space="preserve">Neringos savivaldybėje ir (arba) Klaipėdos miesto savivaldybėje, antras – Trakų rajono, trečias – Molėtų rajono, ketvirtas – Anykščių ir penktas – Alytaus rajono savivaldybėse. </w:t>
      </w:r>
    </w:p>
    <w:p w14:paraId="4B46CC97" w14:textId="77777777" w:rsidR="00823B89" w:rsidRPr="00823B89" w:rsidRDefault="00823B89" w:rsidP="00823B89">
      <w:pPr>
        <w:numPr>
          <w:ilvl w:val="1"/>
          <w:numId w:val="22"/>
        </w:numPr>
        <w:tabs>
          <w:tab w:val="left" w:pos="0"/>
          <w:tab w:val="left" w:pos="360"/>
          <w:tab w:val="left" w:pos="720"/>
          <w:tab w:val="left" w:pos="1134"/>
          <w:tab w:val="left" w:pos="1276"/>
        </w:tabs>
        <w:overflowPunct w:val="0"/>
        <w:autoSpaceDE w:val="0"/>
        <w:autoSpaceDN w:val="0"/>
        <w:adjustRightInd w:val="0"/>
        <w:ind w:left="0" w:firstLine="720"/>
        <w:contextualSpacing/>
        <w:jc w:val="both"/>
        <w:rPr>
          <w:rFonts w:eastAsia="Calibri"/>
          <w:color w:val="auto"/>
          <w:sz w:val="22"/>
          <w:szCs w:val="22"/>
        </w:rPr>
      </w:pPr>
      <w:r w:rsidRPr="00823B89">
        <w:rPr>
          <w:rFonts w:eastAsia="Calibri"/>
          <w:color w:val="auto"/>
          <w:sz w:val="22"/>
          <w:szCs w:val="22"/>
        </w:rPr>
        <w:t xml:space="preserve">Mokymuose </w:t>
      </w:r>
      <w:r w:rsidRPr="00823B89">
        <w:rPr>
          <w:rFonts w:eastAsia="Calibri"/>
          <w:bCs/>
          <w:color w:val="auto"/>
          <w:sz w:val="22"/>
          <w:szCs w:val="22"/>
        </w:rPr>
        <w:t>lektorius – ekspertas turi panaudoti perkančiosios organizacijos pateiktą Neringos ir (arba) Klaipėdos miesto, Trakų rajono, Molėtų rajono, Anykščių rajono ir Alytaus rajono savivaldybių kontekstinę medžiagą.</w:t>
      </w:r>
    </w:p>
    <w:p w14:paraId="76239FAF" w14:textId="77777777" w:rsidR="00823B89" w:rsidRPr="00823B89" w:rsidRDefault="00823B89" w:rsidP="00823B89">
      <w:pPr>
        <w:numPr>
          <w:ilvl w:val="1"/>
          <w:numId w:val="22"/>
        </w:numPr>
        <w:tabs>
          <w:tab w:val="left" w:pos="360"/>
          <w:tab w:val="left" w:pos="1134"/>
        </w:tabs>
        <w:ind w:left="0" w:firstLine="720"/>
        <w:contextualSpacing/>
        <w:jc w:val="both"/>
        <w:rPr>
          <w:rFonts w:eastAsia="Calibri"/>
          <w:bCs/>
          <w:color w:val="auto"/>
          <w:sz w:val="22"/>
          <w:szCs w:val="22"/>
          <w:lang w:eastAsia="lt-LT"/>
        </w:rPr>
      </w:pPr>
      <w:r w:rsidRPr="00823B89">
        <w:rPr>
          <w:color w:val="auto"/>
          <w:sz w:val="22"/>
          <w:szCs w:val="22"/>
        </w:rPr>
        <w:t xml:space="preserve">Mokymuose lektorius – ekspertas </w:t>
      </w:r>
      <w:r w:rsidRPr="00823B89">
        <w:rPr>
          <w:bCs/>
          <w:color w:val="auto"/>
          <w:sz w:val="22"/>
          <w:szCs w:val="22"/>
        </w:rPr>
        <w:t xml:space="preserve">turi pateikti informaciją patraukliai, įtraukiančiai, taikant </w:t>
      </w:r>
      <w:proofErr w:type="spellStart"/>
      <w:r w:rsidRPr="00823B89">
        <w:rPr>
          <w:bCs/>
          <w:color w:val="auto"/>
          <w:sz w:val="22"/>
          <w:szCs w:val="22"/>
        </w:rPr>
        <w:t>androgoginius</w:t>
      </w:r>
      <w:proofErr w:type="spellEnd"/>
      <w:r w:rsidRPr="00823B89">
        <w:rPr>
          <w:bCs/>
          <w:color w:val="auto"/>
          <w:sz w:val="22"/>
          <w:szCs w:val="22"/>
        </w:rPr>
        <w:t xml:space="preserve"> bei aktyvaus mokymo metodus, siekiant įtraukti dalyvius į aktyviųjų mokymosi procesą. </w:t>
      </w:r>
    </w:p>
    <w:p w14:paraId="4FB1ECD1" w14:textId="77777777" w:rsidR="00823B89" w:rsidRPr="00823B89" w:rsidRDefault="00823B89" w:rsidP="00823B89">
      <w:pPr>
        <w:numPr>
          <w:ilvl w:val="1"/>
          <w:numId w:val="22"/>
        </w:numPr>
        <w:tabs>
          <w:tab w:val="left" w:pos="1134"/>
        </w:tabs>
        <w:ind w:left="0" w:firstLine="720"/>
        <w:contextualSpacing/>
        <w:jc w:val="both"/>
        <w:rPr>
          <w:rFonts w:eastAsia="Calibri"/>
          <w:color w:val="auto"/>
          <w:sz w:val="22"/>
          <w:szCs w:val="22"/>
        </w:rPr>
      </w:pPr>
      <w:r w:rsidRPr="00823B89">
        <w:rPr>
          <w:rFonts w:eastAsia="Calibri"/>
          <w:bCs/>
          <w:iCs/>
          <w:color w:val="auto"/>
          <w:sz w:val="22"/>
          <w:szCs w:val="22"/>
        </w:rPr>
        <w:t>Paslaugų teikėj</w:t>
      </w:r>
      <w:r w:rsidRPr="00823B89">
        <w:rPr>
          <w:rFonts w:eastAsia="Calibri"/>
          <w:color w:val="auto"/>
          <w:sz w:val="22"/>
          <w:szCs w:val="22"/>
        </w:rPr>
        <w:t>as turi užtikrinti, kad Paslaugų teikimo metu nebūtų pažeistos trečiųjų šalių autorinės teisės (netinkamai naudojamos iliustracijos, dizaino elementai ir / ar kiti autorinių teisių objektai).</w:t>
      </w:r>
    </w:p>
    <w:p w14:paraId="77D6EBA8" w14:textId="77777777" w:rsidR="00823B89" w:rsidRPr="00823B89" w:rsidRDefault="00823B89" w:rsidP="00823B89">
      <w:pPr>
        <w:numPr>
          <w:ilvl w:val="1"/>
          <w:numId w:val="22"/>
        </w:numPr>
        <w:tabs>
          <w:tab w:val="left" w:pos="1418"/>
        </w:tabs>
        <w:ind w:left="0" w:firstLine="720"/>
        <w:contextualSpacing/>
        <w:jc w:val="both"/>
        <w:rPr>
          <w:rFonts w:eastAsia="Calibri"/>
          <w:b/>
          <w:i/>
          <w:color w:val="auto"/>
          <w:sz w:val="22"/>
          <w:szCs w:val="22"/>
          <w:lang w:eastAsia="lt-LT"/>
        </w:rPr>
      </w:pPr>
      <w:r w:rsidRPr="00823B89">
        <w:rPr>
          <w:rFonts w:eastAsia="Calibri"/>
          <w:b/>
          <w:i/>
          <w:color w:val="auto"/>
          <w:sz w:val="22"/>
          <w:szCs w:val="22"/>
          <w:lang w:eastAsia="lt-LT"/>
        </w:rPr>
        <w:t xml:space="preserve">Mokymams lektorius – ekspertas turi parengti bendrą programą, kurioje privalomai bet neapsiribojant aptariamos šios temos: </w:t>
      </w:r>
    </w:p>
    <w:p w14:paraId="0B1B9527" w14:textId="77777777" w:rsidR="00823B89" w:rsidRPr="00823B89" w:rsidRDefault="00823B89" w:rsidP="00823B89">
      <w:pPr>
        <w:numPr>
          <w:ilvl w:val="0"/>
          <w:numId w:val="26"/>
        </w:numPr>
        <w:tabs>
          <w:tab w:val="left" w:pos="1170"/>
        </w:tabs>
        <w:spacing w:after="160"/>
        <w:ind w:firstLine="540"/>
        <w:contextualSpacing/>
        <w:jc w:val="both"/>
        <w:rPr>
          <w:rFonts w:eastAsia="Calibri"/>
          <w:color w:val="auto"/>
          <w:sz w:val="22"/>
          <w:szCs w:val="22"/>
          <w:lang w:eastAsia="lt-LT"/>
        </w:rPr>
      </w:pPr>
      <w:r w:rsidRPr="00823B89">
        <w:rPr>
          <w:rFonts w:eastAsia="Calibri"/>
          <w:color w:val="auto"/>
          <w:sz w:val="22"/>
          <w:szCs w:val="22"/>
          <w:lang w:eastAsia="lt-LT"/>
        </w:rPr>
        <w:t xml:space="preserve">TAU ir savivaldos veiklos principai, galimos dalykinio bendradarbiavimo formos. </w:t>
      </w:r>
    </w:p>
    <w:p w14:paraId="3C35BC3B" w14:textId="77777777" w:rsidR="00823B89" w:rsidRPr="00823B89" w:rsidRDefault="00823B89" w:rsidP="00823B89">
      <w:pPr>
        <w:numPr>
          <w:ilvl w:val="0"/>
          <w:numId w:val="26"/>
        </w:numPr>
        <w:tabs>
          <w:tab w:val="left" w:pos="1170"/>
        </w:tabs>
        <w:spacing w:after="160"/>
        <w:ind w:firstLine="540"/>
        <w:contextualSpacing/>
        <w:jc w:val="both"/>
        <w:rPr>
          <w:rFonts w:eastAsia="Calibri"/>
          <w:color w:val="auto"/>
          <w:sz w:val="22"/>
          <w:szCs w:val="22"/>
          <w:lang w:eastAsia="lt-LT"/>
        </w:rPr>
      </w:pPr>
      <w:r w:rsidRPr="00823B89">
        <w:rPr>
          <w:rFonts w:eastAsia="Calibri"/>
          <w:color w:val="auto"/>
          <w:sz w:val="22"/>
          <w:szCs w:val="22"/>
          <w:lang w:eastAsia="lt-LT"/>
        </w:rPr>
        <w:t>Kaip teisėtai ir tinkamai deklaruoti ir ginti savo interesus bendraujant su savivaldybe.</w:t>
      </w:r>
    </w:p>
    <w:p w14:paraId="7482ECB6" w14:textId="77777777" w:rsidR="00823B89" w:rsidRPr="00823B89" w:rsidRDefault="00823B89" w:rsidP="00823B89">
      <w:pPr>
        <w:numPr>
          <w:ilvl w:val="0"/>
          <w:numId w:val="26"/>
        </w:numPr>
        <w:tabs>
          <w:tab w:val="left" w:pos="1170"/>
        </w:tabs>
        <w:spacing w:after="160"/>
        <w:ind w:firstLine="540"/>
        <w:contextualSpacing/>
        <w:jc w:val="both"/>
        <w:rPr>
          <w:rFonts w:eastAsia="Calibri"/>
          <w:color w:val="auto"/>
          <w:sz w:val="22"/>
          <w:szCs w:val="22"/>
          <w:lang w:eastAsia="lt-LT"/>
        </w:rPr>
      </w:pPr>
      <w:r w:rsidRPr="00823B89">
        <w:rPr>
          <w:rFonts w:eastAsia="Calibri"/>
          <w:color w:val="auto"/>
          <w:sz w:val="22"/>
          <w:szCs w:val="22"/>
          <w:lang w:eastAsia="lt-LT"/>
        </w:rPr>
        <w:t xml:space="preserve">Kuo TAU gali būti naudingas savivaldai? </w:t>
      </w:r>
    </w:p>
    <w:p w14:paraId="5DBFF4AE" w14:textId="77777777" w:rsidR="00823B89" w:rsidRPr="00823B89" w:rsidRDefault="00823B89" w:rsidP="00823B89">
      <w:pPr>
        <w:numPr>
          <w:ilvl w:val="0"/>
          <w:numId w:val="26"/>
        </w:numPr>
        <w:tabs>
          <w:tab w:val="left" w:pos="1170"/>
        </w:tabs>
        <w:spacing w:after="160"/>
        <w:ind w:firstLine="540"/>
        <w:contextualSpacing/>
        <w:jc w:val="both"/>
        <w:rPr>
          <w:rFonts w:eastAsia="Calibri"/>
          <w:color w:val="auto"/>
          <w:sz w:val="22"/>
          <w:szCs w:val="22"/>
          <w:lang w:eastAsia="lt-LT"/>
        </w:rPr>
      </w:pPr>
      <w:r w:rsidRPr="00823B89">
        <w:rPr>
          <w:rFonts w:eastAsia="Calibri"/>
          <w:color w:val="auto"/>
          <w:sz w:val="22"/>
          <w:szCs w:val="22"/>
          <w:lang w:eastAsia="lt-LT"/>
        </w:rPr>
        <w:t xml:space="preserve">TAU ir vyresniojo amžiaus asmenų mokymosi poreikiai ir ypatumai; </w:t>
      </w:r>
    </w:p>
    <w:p w14:paraId="281AAD13" w14:textId="77777777" w:rsidR="00823B89" w:rsidRPr="00823B89" w:rsidRDefault="00823B89" w:rsidP="00823B89">
      <w:pPr>
        <w:numPr>
          <w:ilvl w:val="0"/>
          <w:numId w:val="26"/>
        </w:numPr>
        <w:tabs>
          <w:tab w:val="left" w:pos="1170"/>
        </w:tabs>
        <w:spacing w:after="160"/>
        <w:ind w:left="0" w:firstLine="900"/>
        <w:contextualSpacing/>
        <w:jc w:val="both"/>
        <w:rPr>
          <w:rFonts w:eastAsia="Calibri"/>
          <w:color w:val="auto"/>
          <w:sz w:val="22"/>
          <w:szCs w:val="22"/>
          <w:lang w:eastAsia="lt-LT"/>
        </w:rPr>
      </w:pPr>
      <w:r w:rsidRPr="00823B89">
        <w:rPr>
          <w:rFonts w:eastAsia="Calibri"/>
          <w:color w:val="auto"/>
          <w:sz w:val="22"/>
          <w:szCs w:val="22"/>
          <w:lang w:eastAsia="lt-LT"/>
        </w:rPr>
        <w:t xml:space="preserve">TAU mokymosi turinio pasiūlos planavimas atsižvelgiant į „sidabrinės“ ekonomikos reikalavimus darbo jėgai. </w:t>
      </w:r>
    </w:p>
    <w:p w14:paraId="226E8107" w14:textId="77777777" w:rsidR="00823B89" w:rsidRPr="00823B89" w:rsidRDefault="00823B89" w:rsidP="00823B89">
      <w:pPr>
        <w:numPr>
          <w:ilvl w:val="1"/>
          <w:numId w:val="22"/>
        </w:numPr>
        <w:tabs>
          <w:tab w:val="left" w:pos="720"/>
          <w:tab w:val="left" w:pos="1418"/>
        </w:tabs>
        <w:spacing w:after="160"/>
        <w:ind w:left="0" w:firstLine="720"/>
        <w:contextualSpacing/>
        <w:jc w:val="both"/>
        <w:rPr>
          <w:rFonts w:eastAsia="Calibri"/>
          <w:color w:val="auto"/>
          <w:sz w:val="22"/>
          <w:szCs w:val="22"/>
          <w:lang w:eastAsia="lt-LT"/>
        </w:rPr>
      </w:pPr>
      <w:r w:rsidRPr="00823B89">
        <w:rPr>
          <w:rFonts w:eastAsia="Calibri"/>
          <w:color w:val="auto"/>
          <w:sz w:val="22"/>
          <w:szCs w:val="22"/>
          <w:lang w:eastAsia="lt-LT"/>
        </w:rPr>
        <w:t>Paslaugų teikėjo parengta mokymų</w:t>
      </w:r>
      <w:r w:rsidRPr="00823B89">
        <w:rPr>
          <w:rFonts w:eastAsia="Calibri"/>
          <w:color w:val="auto"/>
          <w:sz w:val="22"/>
          <w:szCs w:val="22"/>
        </w:rPr>
        <w:t xml:space="preserve"> </w:t>
      </w:r>
      <w:r w:rsidRPr="00823B89">
        <w:rPr>
          <w:rFonts w:eastAsia="Calibri"/>
          <w:color w:val="auto"/>
          <w:sz w:val="22"/>
          <w:szCs w:val="22"/>
          <w:lang w:eastAsia="lt-LT"/>
        </w:rPr>
        <w:t xml:space="preserve">programa turi būti suderinta su perkančiąja organizacija likus ne mažiau kaip 10 (dešimt) kalendorinių dienų iki pirmojo mokymo pradžios. </w:t>
      </w:r>
    </w:p>
    <w:p w14:paraId="0458BC31" w14:textId="77777777" w:rsidR="00823B89" w:rsidRPr="00823B89" w:rsidRDefault="00823B89" w:rsidP="00823B89">
      <w:pPr>
        <w:numPr>
          <w:ilvl w:val="1"/>
          <w:numId w:val="22"/>
        </w:numPr>
        <w:tabs>
          <w:tab w:val="left" w:pos="720"/>
          <w:tab w:val="left" w:pos="1418"/>
        </w:tabs>
        <w:spacing w:after="160"/>
        <w:ind w:left="0" w:firstLine="720"/>
        <w:contextualSpacing/>
        <w:jc w:val="both"/>
        <w:rPr>
          <w:rFonts w:eastAsia="Calibri"/>
          <w:color w:val="auto"/>
          <w:sz w:val="22"/>
          <w:szCs w:val="22"/>
          <w:lang w:eastAsia="lt-LT"/>
        </w:rPr>
      </w:pPr>
      <w:r w:rsidRPr="00823B89">
        <w:rPr>
          <w:rFonts w:eastAsia="Calibri"/>
          <w:color w:val="auto"/>
          <w:sz w:val="22"/>
          <w:szCs w:val="22"/>
          <w:lang w:eastAsia="lt-LT"/>
        </w:rPr>
        <w:t xml:space="preserve">Mokymų programa turi būti aiškiai apibrėžta, reali, subalansuota ir tiesiogiai susijusi su keliamais tikslais ir uždaviniais, nurodytais kvietime, mokymo dalyviams. </w:t>
      </w:r>
    </w:p>
    <w:p w14:paraId="5B3864B0" w14:textId="77777777" w:rsidR="00823B89" w:rsidRPr="00823B89" w:rsidRDefault="00823B89" w:rsidP="00823B89">
      <w:pPr>
        <w:numPr>
          <w:ilvl w:val="1"/>
          <w:numId w:val="22"/>
        </w:numPr>
        <w:tabs>
          <w:tab w:val="left" w:pos="720"/>
        </w:tabs>
        <w:spacing w:after="160"/>
        <w:ind w:left="0" w:firstLine="720"/>
        <w:contextualSpacing/>
        <w:jc w:val="both"/>
        <w:rPr>
          <w:rFonts w:eastAsia="Calibri"/>
          <w:color w:val="auto"/>
          <w:sz w:val="22"/>
          <w:szCs w:val="22"/>
          <w:lang w:eastAsia="lt-LT"/>
        </w:rPr>
      </w:pPr>
      <w:r w:rsidRPr="00823B89">
        <w:rPr>
          <w:rFonts w:eastAsia="Calibri"/>
          <w:color w:val="auto"/>
          <w:sz w:val="22"/>
          <w:szCs w:val="22"/>
          <w:lang w:eastAsia="lt-LT"/>
        </w:rPr>
        <w:t xml:space="preserve">Paslaugų teikėjo parengtą </w:t>
      </w:r>
      <w:proofErr w:type="spellStart"/>
      <w:r w:rsidRPr="00823B89">
        <w:rPr>
          <w:rFonts w:eastAsia="Calibri"/>
          <w:color w:val="auto"/>
          <w:sz w:val="22"/>
          <w:szCs w:val="22"/>
          <w:lang w:eastAsia="lt-LT"/>
        </w:rPr>
        <w:t>padalomąją</w:t>
      </w:r>
      <w:proofErr w:type="spellEnd"/>
      <w:r w:rsidRPr="00823B89">
        <w:rPr>
          <w:rFonts w:eastAsia="Calibri"/>
          <w:color w:val="auto"/>
          <w:sz w:val="22"/>
          <w:szCs w:val="22"/>
          <w:lang w:eastAsia="lt-LT"/>
        </w:rPr>
        <w:t xml:space="preserve"> medžiagą</w:t>
      </w:r>
      <w:r w:rsidRPr="00823B89">
        <w:rPr>
          <w:rFonts w:eastAsia="Calibri"/>
          <w:bCs/>
          <w:color w:val="auto"/>
          <w:sz w:val="22"/>
          <w:szCs w:val="22"/>
          <w:lang w:eastAsia="lt-LT"/>
        </w:rPr>
        <w:t xml:space="preserve"> sudaro mokymų metu dėstomos informacijos ir vykdomų užduočių medžiaga.</w:t>
      </w:r>
    </w:p>
    <w:p w14:paraId="1D7B9951" w14:textId="77777777" w:rsidR="00823B89" w:rsidRPr="00823B89" w:rsidRDefault="00823B89" w:rsidP="00823B89">
      <w:pPr>
        <w:numPr>
          <w:ilvl w:val="1"/>
          <w:numId w:val="22"/>
        </w:numPr>
        <w:tabs>
          <w:tab w:val="left" w:pos="720"/>
          <w:tab w:val="left" w:pos="1080"/>
        </w:tabs>
        <w:ind w:left="0" w:firstLine="720"/>
        <w:contextualSpacing/>
        <w:jc w:val="both"/>
        <w:rPr>
          <w:rFonts w:eastAsia="Calibri"/>
          <w:color w:val="auto"/>
          <w:sz w:val="22"/>
          <w:szCs w:val="22"/>
          <w:lang w:eastAsia="lt-LT"/>
        </w:rPr>
      </w:pPr>
      <w:r w:rsidRPr="00823B89">
        <w:rPr>
          <w:rFonts w:eastAsia="Calibri"/>
          <w:bCs/>
          <w:color w:val="auto"/>
          <w:sz w:val="22"/>
          <w:szCs w:val="22"/>
          <w:lang w:eastAsia="lt-LT"/>
        </w:rPr>
        <w:t>Skaidrės turi būti parengtos taisyklinga lietuvių kalba, skaidrių turinys neturi pažeisti Lietuvos Respublikos teisės aktų reikalavimų.</w:t>
      </w:r>
    </w:p>
    <w:p w14:paraId="29B5890D" w14:textId="77777777" w:rsidR="00823B89" w:rsidRPr="00823B89" w:rsidRDefault="00823B89" w:rsidP="00823B89">
      <w:pPr>
        <w:numPr>
          <w:ilvl w:val="1"/>
          <w:numId w:val="22"/>
        </w:numPr>
        <w:tabs>
          <w:tab w:val="left" w:pos="567"/>
          <w:tab w:val="left" w:pos="851"/>
        </w:tabs>
        <w:ind w:left="0" w:firstLine="720"/>
        <w:contextualSpacing/>
        <w:jc w:val="both"/>
        <w:rPr>
          <w:color w:val="auto"/>
          <w:sz w:val="22"/>
          <w:szCs w:val="22"/>
        </w:rPr>
      </w:pPr>
      <w:r w:rsidRPr="00823B89">
        <w:rPr>
          <w:color w:val="auto"/>
          <w:sz w:val="22"/>
          <w:szCs w:val="22"/>
        </w:rPr>
        <w:t>Paslaugos teikėjas atsakingas už tikslinės grupės surinkimą, mokymams grupių suformavimą bei jų dalyvavimo mokymuose užtikrinimą.</w:t>
      </w:r>
    </w:p>
    <w:p w14:paraId="34577C48" w14:textId="77777777" w:rsidR="00823B89" w:rsidRPr="00823B89" w:rsidRDefault="00823B89" w:rsidP="00823B89">
      <w:pPr>
        <w:numPr>
          <w:ilvl w:val="1"/>
          <w:numId w:val="22"/>
        </w:numPr>
        <w:tabs>
          <w:tab w:val="left" w:pos="567"/>
          <w:tab w:val="left" w:pos="851"/>
        </w:tabs>
        <w:spacing w:after="160"/>
        <w:ind w:left="0" w:firstLine="720"/>
        <w:contextualSpacing/>
        <w:jc w:val="both"/>
        <w:rPr>
          <w:rFonts w:eastAsia="Calibri"/>
          <w:color w:val="auto"/>
          <w:sz w:val="22"/>
          <w:szCs w:val="22"/>
        </w:rPr>
      </w:pPr>
      <w:r w:rsidRPr="00823B89">
        <w:rPr>
          <w:rFonts w:eastAsia="Calibri"/>
          <w:color w:val="auto"/>
          <w:sz w:val="22"/>
          <w:szCs w:val="22"/>
        </w:rPr>
        <w:t>Mokymų metu Paslaugos teikėjas užtikrina dalyvių maitinimo (1 (viena) kavos pertrauka (kava, arbata, bandelė / pyragėlis / sausainiai (vienam mokymų dalyviui ne mažiau kaip 50 g); 1 (vieni) dienos pietūs (sultys / stalo vanduo, sriuba, karštas patiekalas, desertas). Tiekėjas turi užtikrinti maisto įvairovę, galimybę pasirinkti dietinių, vegetariškų patiekalų), patalpų ir/ar įrangos nuomos paslaugas bei kitus organizacinius darbus.</w:t>
      </w:r>
    </w:p>
    <w:p w14:paraId="1B47B7B7" w14:textId="77777777" w:rsidR="00823B89" w:rsidRPr="00823B89" w:rsidRDefault="00823B89" w:rsidP="00823B89">
      <w:pPr>
        <w:numPr>
          <w:ilvl w:val="1"/>
          <w:numId w:val="22"/>
        </w:numPr>
        <w:tabs>
          <w:tab w:val="left" w:pos="0"/>
          <w:tab w:val="left" w:pos="567"/>
          <w:tab w:val="left" w:pos="851"/>
        </w:tabs>
        <w:spacing w:after="160"/>
        <w:ind w:left="0" w:firstLine="720"/>
        <w:contextualSpacing/>
        <w:jc w:val="both"/>
        <w:rPr>
          <w:rFonts w:eastAsia="Calibri"/>
          <w:color w:val="auto"/>
          <w:sz w:val="22"/>
          <w:szCs w:val="22"/>
          <w:lang w:eastAsia="lt-LT"/>
        </w:rPr>
      </w:pPr>
      <w:r w:rsidRPr="00823B89">
        <w:rPr>
          <w:rFonts w:eastAsia="Calibri"/>
          <w:color w:val="auto"/>
          <w:sz w:val="22"/>
          <w:szCs w:val="22"/>
        </w:rPr>
        <w:t xml:space="preserve">Mokymams Paslaugos teikėjas užtikrina tinkamas patalpas, kurios </w:t>
      </w:r>
      <w:r w:rsidRPr="00823B89">
        <w:rPr>
          <w:rFonts w:eastAsia="Calibri"/>
          <w:color w:val="auto"/>
          <w:sz w:val="22"/>
          <w:szCs w:val="22"/>
          <w:lang w:eastAsia="lt-LT"/>
        </w:rPr>
        <w:t xml:space="preserve">talpintų ne mažiau kaip 15 asmenų. </w:t>
      </w:r>
      <w:r w:rsidRPr="00823B89">
        <w:rPr>
          <w:rFonts w:eastAsia="Calibri"/>
          <w:color w:val="auto"/>
          <w:sz w:val="22"/>
          <w:szCs w:val="22"/>
        </w:rPr>
        <w:t>Mokymų patalpos turi būti aprūpintos mobiliais baldais (stalais ir kėdėmis), pritaikytais organizuoti darbą grupėmis. Patalpos turi būti parengtos mokymui ne vėliau kaip 1 val. iki nurodytos mokymo pradžios. Mokymų patalpose turi būti sąlygos gerai matyti ir girdėti pateikiamą informaciją.</w:t>
      </w:r>
    </w:p>
    <w:p w14:paraId="295FADFD" w14:textId="77777777" w:rsidR="00823B89" w:rsidRPr="00823B89" w:rsidRDefault="00823B89" w:rsidP="00823B89">
      <w:pPr>
        <w:numPr>
          <w:ilvl w:val="1"/>
          <w:numId w:val="22"/>
        </w:numPr>
        <w:tabs>
          <w:tab w:val="left" w:pos="0"/>
          <w:tab w:val="left" w:pos="567"/>
          <w:tab w:val="left" w:pos="851"/>
          <w:tab w:val="left" w:pos="1418"/>
        </w:tabs>
        <w:spacing w:after="160"/>
        <w:ind w:left="0" w:firstLine="720"/>
        <w:contextualSpacing/>
        <w:jc w:val="both"/>
        <w:rPr>
          <w:rFonts w:eastAsia="Calibri"/>
          <w:color w:val="auto"/>
          <w:sz w:val="22"/>
          <w:szCs w:val="22"/>
        </w:rPr>
      </w:pPr>
      <w:r w:rsidRPr="00823B89">
        <w:rPr>
          <w:rFonts w:eastAsia="Calibri"/>
          <w:color w:val="auto"/>
          <w:sz w:val="22"/>
          <w:szCs w:val="22"/>
        </w:rPr>
        <w:t xml:space="preserve">Mokymų patalpos turi būti aprūpintos organizacine ir demonstracine technika su galimybe demonstruoti vaizdinę medžiagą iš skaitmeninės laikmenos, lenta su popieriumi (ne mažiau nei 25 lapai), rašymo priemonės, multimedija su projektoriumi, kompiuteriu, bevieliu nepertraukiamai veikiančiu internetiniu ryšiu. Turi būti užtikrinta, kad mokymuose naudojama įranga tinkamai veiktų. </w:t>
      </w:r>
    </w:p>
    <w:p w14:paraId="56A299D3" w14:textId="77777777" w:rsidR="00823B89" w:rsidRPr="00823B89" w:rsidRDefault="00823B89" w:rsidP="00823B89">
      <w:pPr>
        <w:numPr>
          <w:ilvl w:val="1"/>
          <w:numId w:val="22"/>
        </w:numPr>
        <w:tabs>
          <w:tab w:val="left" w:pos="0"/>
          <w:tab w:val="left" w:pos="567"/>
          <w:tab w:val="left" w:pos="851"/>
          <w:tab w:val="left" w:pos="1418"/>
        </w:tabs>
        <w:spacing w:after="160"/>
        <w:ind w:left="0" w:firstLine="720"/>
        <w:contextualSpacing/>
        <w:jc w:val="both"/>
        <w:rPr>
          <w:rFonts w:eastAsia="Calibri"/>
          <w:color w:val="auto"/>
          <w:sz w:val="22"/>
          <w:szCs w:val="22"/>
        </w:rPr>
      </w:pPr>
      <w:r w:rsidRPr="00823B89">
        <w:rPr>
          <w:rFonts w:eastAsia="Calibri"/>
          <w:color w:val="auto"/>
          <w:sz w:val="22"/>
          <w:szCs w:val="22"/>
          <w:lang w:eastAsia="lt-LT"/>
        </w:rPr>
        <w:t>Paslaugų teikėjas turi paskirti atsakingą asmenį, į kurį būtų galima kreiptis mokymų metu iškilus problemoms dėl naudojamų patalpų ir / ar įrangos ar kitų nenumatytų techninių problemų.</w:t>
      </w:r>
    </w:p>
    <w:p w14:paraId="36F42877" w14:textId="77777777" w:rsidR="00823B89" w:rsidRPr="00823B89" w:rsidRDefault="00823B89" w:rsidP="00823B89">
      <w:pPr>
        <w:numPr>
          <w:ilvl w:val="1"/>
          <w:numId w:val="22"/>
        </w:numPr>
        <w:tabs>
          <w:tab w:val="left" w:pos="0"/>
          <w:tab w:val="left" w:pos="567"/>
          <w:tab w:val="left" w:pos="851"/>
          <w:tab w:val="left" w:pos="1418"/>
        </w:tabs>
        <w:spacing w:after="160"/>
        <w:ind w:left="0" w:firstLine="720"/>
        <w:contextualSpacing/>
        <w:jc w:val="both"/>
        <w:rPr>
          <w:rFonts w:eastAsia="Calibri"/>
          <w:color w:val="auto"/>
          <w:sz w:val="22"/>
          <w:szCs w:val="22"/>
        </w:rPr>
      </w:pPr>
      <w:r w:rsidRPr="00823B89">
        <w:rPr>
          <w:rFonts w:eastAsia="Calibri"/>
          <w:color w:val="auto"/>
          <w:sz w:val="22"/>
          <w:szCs w:val="22"/>
          <w:lang w:eastAsia="lt-LT"/>
        </w:rPr>
        <w:t>Mokymų dalyvių registracijos vykdymui (registraciją vykdo Paslaugų teikėjai) būtina įrengti bent 1 (vieną) darbo vietą (stalas ir 2 kėdės), o atvykstantiems mokymo dalyviams matomoje vietoje turi būti paskelbta informacija (nurodant projekto pavadinimą su viešinimo ženklais) apie vykstantį renginį.</w:t>
      </w:r>
    </w:p>
    <w:p w14:paraId="4FC13DE3" w14:textId="77777777" w:rsidR="00823B89" w:rsidRPr="00823B89" w:rsidRDefault="00823B89" w:rsidP="00823B89">
      <w:pPr>
        <w:numPr>
          <w:ilvl w:val="1"/>
          <w:numId w:val="22"/>
        </w:numPr>
        <w:tabs>
          <w:tab w:val="left" w:pos="0"/>
          <w:tab w:val="left" w:pos="567"/>
          <w:tab w:val="left" w:pos="851"/>
          <w:tab w:val="left" w:pos="1418"/>
        </w:tabs>
        <w:ind w:left="0" w:firstLine="720"/>
        <w:contextualSpacing/>
        <w:jc w:val="both"/>
        <w:rPr>
          <w:rFonts w:eastAsia="Calibri"/>
          <w:color w:val="auto"/>
          <w:sz w:val="22"/>
          <w:szCs w:val="22"/>
        </w:rPr>
      </w:pPr>
      <w:r w:rsidRPr="00823B89">
        <w:rPr>
          <w:rFonts w:eastAsia="Calibri"/>
          <w:color w:val="auto"/>
          <w:sz w:val="22"/>
          <w:szCs w:val="22"/>
        </w:rPr>
        <w:lastRenderedPageBreak/>
        <w:t>Kiekvienas mokymų dalyvis, atvykęs į mokymus, turi būti aprūpintas darbui mokymuose reikalingomis priemonėmis – mokymo dalyvio paketu, kurį turi sudaryti: perkančios organizacijos aprobuota mokymo programa su mokymo/</w:t>
      </w:r>
      <w:proofErr w:type="spellStart"/>
      <w:r w:rsidRPr="00823B89">
        <w:rPr>
          <w:rFonts w:eastAsia="Calibri"/>
          <w:color w:val="auto"/>
          <w:sz w:val="22"/>
          <w:szCs w:val="22"/>
        </w:rPr>
        <w:t>dalomąja</w:t>
      </w:r>
      <w:proofErr w:type="spellEnd"/>
      <w:r w:rsidRPr="00823B89">
        <w:rPr>
          <w:rFonts w:eastAsia="Calibri"/>
          <w:color w:val="auto"/>
          <w:sz w:val="22"/>
          <w:szCs w:val="22"/>
        </w:rPr>
        <w:t xml:space="preserve"> medžiaga, 1 vnt.; segtuvas dokumentams ir </w:t>
      </w:r>
      <w:proofErr w:type="spellStart"/>
      <w:r w:rsidRPr="00823B89">
        <w:rPr>
          <w:rFonts w:eastAsia="Calibri"/>
          <w:color w:val="auto"/>
          <w:sz w:val="22"/>
          <w:szCs w:val="22"/>
        </w:rPr>
        <w:t>dalomajai</w:t>
      </w:r>
      <w:proofErr w:type="spellEnd"/>
      <w:r w:rsidRPr="00823B89">
        <w:rPr>
          <w:rFonts w:eastAsia="Calibri"/>
          <w:color w:val="auto"/>
          <w:sz w:val="22"/>
          <w:szCs w:val="22"/>
        </w:rPr>
        <w:t xml:space="preserve"> medžiagai susidėti (A4 formato), 1 vnt.; rašiklis, 1 vnt.; dėklas asmens kortelei (55 x 90 mm, su segtuku), 1 vnt.; paslaugos tiekėjas mokymo dalyvio paketus sukomplektuoja ir registracijos į mokymus metu įteikia mokymo dalyviams. </w:t>
      </w:r>
    </w:p>
    <w:p w14:paraId="43701371" w14:textId="77777777" w:rsidR="00823B89" w:rsidRPr="00823B89" w:rsidRDefault="00823B89" w:rsidP="00823B89">
      <w:pPr>
        <w:numPr>
          <w:ilvl w:val="1"/>
          <w:numId w:val="22"/>
        </w:numPr>
        <w:tabs>
          <w:tab w:val="left" w:pos="567"/>
          <w:tab w:val="left" w:pos="851"/>
        </w:tabs>
        <w:ind w:left="0" w:firstLine="720"/>
        <w:contextualSpacing/>
        <w:jc w:val="both"/>
        <w:rPr>
          <w:rFonts w:eastAsia="Times New Roman"/>
          <w:color w:val="auto"/>
          <w:sz w:val="22"/>
          <w:szCs w:val="22"/>
        </w:rPr>
      </w:pPr>
      <w:r w:rsidRPr="00823B89">
        <w:rPr>
          <w:color w:val="auto"/>
          <w:sz w:val="22"/>
          <w:szCs w:val="22"/>
        </w:rPr>
        <w:t xml:space="preserve">Mokymų dalyvių maitinimo ir mokymų vedimo patalpos turi būti viename komplekse arba maitinimas turi būti organizuotas patalpose, esančiose ne toliau kaip 500 metrų nuo mokymų patalpų arba, jei atstumas didesnis, Paslaugų teikėjas savo sąskaita turi pasirūpinti transportu, kuris nuvežtų mokymų dalyvius iki maitinimo vietos ir atgal. </w:t>
      </w:r>
    </w:p>
    <w:p w14:paraId="3DA6B80F" w14:textId="77777777" w:rsidR="00823B89" w:rsidRPr="00823B89" w:rsidRDefault="00823B89" w:rsidP="00823B89">
      <w:pPr>
        <w:widowControl w:val="0"/>
        <w:numPr>
          <w:ilvl w:val="1"/>
          <w:numId w:val="22"/>
        </w:numPr>
        <w:tabs>
          <w:tab w:val="left" w:pos="720"/>
        </w:tabs>
        <w:ind w:left="0" w:firstLine="720"/>
        <w:jc w:val="both"/>
        <w:rPr>
          <w:rFonts w:eastAsia="Calibri"/>
          <w:color w:val="auto"/>
          <w:sz w:val="22"/>
          <w:szCs w:val="22"/>
        </w:rPr>
      </w:pPr>
      <w:r w:rsidRPr="00823B89">
        <w:rPr>
          <w:rFonts w:eastAsia="Calibri"/>
          <w:color w:val="auto"/>
          <w:sz w:val="22"/>
          <w:szCs w:val="22"/>
        </w:rPr>
        <w:t xml:space="preserve">Po kiekvienų mokymų </w:t>
      </w:r>
      <w:r w:rsidRPr="00823B89">
        <w:rPr>
          <w:rFonts w:eastAsia="Calibri"/>
          <w:bCs/>
          <w:iCs/>
          <w:color w:val="auto"/>
          <w:sz w:val="22"/>
          <w:szCs w:val="22"/>
        </w:rPr>
        <w:t>Paslaugų teikėj</w:t>
      </w:r>
      <w:r w:rsidRPr="00823B89">
        <w:rPr>
          <w:rFonts w:eastAsia="Calibri"/>
          <w:color w:val="auto"/>
          <w:sz w:val="22"/>
          <w:szCs w:val="22"/>
        </w:rPr>
        <w:t xml:space="preserve">as perkančiajai organizacijai privalo </w:t>
      </w:r>
      <w:r w:rsidRPr="00823B89">
        <w:rPr>
          <w:bCs/>
          <w:iCs/>
          <w:color w:val="auto"/>
          <w:sz w:val="22"/>
          <w:szCs w:val="22"/>
        </w:rPr>
        <w:t xml:space="preserve">raštu pateikti </w:t>
      </w:r>
      <w:r w:rsidRPr="00823B89">
        <w:rPr>
          <w:rFonts w:eastAsia="Calibri"/>
          <w:color w:val="auto"/>
          <w:sz w:val="22"/>
          <w:szCs w:val="22"/>
        </w:rPr>
        <w:t xml:space="preserve">mokymo apibendrintą ataskaitą </w:t>
      </w:r>
      <w:r w:rsidRPr="00823B89">
        <w:rPr>
          <w:rFonts w:eastAsia="Calibri"/>
          <w:bCs/>
          <w:color w:val="auto"/>
          <w:sz w:val="22"/>
          <w:szCs w:val="22"/>
        </w:rPr>
        <w:t xml:space="preserve">(toliau – Ataskaita) ne mažiau kaip 0,5 puslapio, A4 (210 mm x 297 mm) lapo formato, 12 šrifto dydžio, </w:t>
      </w:r>
      <w:proofErr w:type="spellStart"/>
      <w:r w:rsidRPr="00823B89">
        <w:rPr>
          <w:rFonts w:eastAsia="Calibri"/>
          <w:bCs/>
          <w:color w:val="auto"/>
          <w:sz w:val="22"/>
          <w:szCs w:val="22"/>
        </w:rPr>
        <w:t>Times</w:t>
      </w:r>
      <w:proofErr w:type="spellEnd"/>
      <w:r w:rsidRPr="00823B89">
        <w:rPr>
          <w:rFonts w:eastAsia="Calibri"/>
          <w:bCs/>
          <w:color w:val="auto"/>
          <w:sz w:val="22"/>
          <w:szCs w:val="22"/>
        </w:rPr>
        <w:t xml:space="preserve"> </w:t>
      </w:r>
      <w:proofErr w:type="spellStart"/>
      <w:r w:rsidRPr="00823B89">
        <w:rPr>
          <w:rFonts w:eastAsia="Calibri"/>
          <w:bCs/>
          <w:color w:val="auto"/>
          <w:sz w:val="22"/>
          <w:szCs w:val="22"/>
        </w:rPr>
        <w:t>New</w:t>
      </w:r>
      <w:proofErr w:type="spellEnd"/>
      <w:r w:rsidRPr="00823B89">
        <w:rPr>
          <w:rFonts w:eastAsia="Calibri"/>
          <w:bCs/>
          <w:color w:val="auto"/>
          <w:sz w:val="22"/>
          <w:szCs w:val="22"/>
        </w:rPr>
        <w:t xml:space="preserve"> Roman šriftu, 1,5 tarpo tarp eilučių, paraštės viršuje – 2 cm, apačioje – 2 cm, dešinėje – 3 cm, kairėje – 1 cm. Ataskaitoje turi būti pateikta techninė ir turininė mokymo informacija. </w:t>
      </w:r>
    </w:p>
    <w:p w14:paraId="3FEFE167" w14:textId="77777777" w:rsidR="00823B89" w:rsidRPr="00823B89" w:rsidRDefault="00823B89" w:rsidP="00823B89">
      <w:pPr>
        <w:numPr>
          <w:ilvl w:val="1"/>
          <w:numId w:val="22"/>
        </w:numPr>
        <w:tabs>
          <w:tab w:val="left" w:pos="0"/>
        </w:tabs>
        <w:ind w:left="0" w:firstLine="720"/>
        <w:contextualSpacing/>
        <w:jc w:val="both"/>
        <w:rPr>
          <w:rFonts w:eastAsia="Calibri"/>
          <w:color w:val="auto"/>
          <w:sz w:val="22"/>
          <w:szCs w:val="22"/>
        </w:rPr>
      </w:pPr>
      <w:r w:rsidRPr="00823B89">
        <w:rPr>
          <w:rFonts w:eastAsia="Calibri"/>
          <w:bCs/>
          <w:iCs/>
          <w:color w:val="auto"/>
          <w:sz w:val="22"/>
          <w:szCs w:val="22"/>
        </w:rPr>
        <w:t>Paslaugų teikėj</w:t>
      </w:r>
      <w:r w:rsidRPr="00823B89">
        <w:rPr>
          <w:rFonts w:eastAsia="Calibri"/>
          <w:color w:val="auto"/>
          <w:sz w:val="22"/>
          <w:szCs w:val="22"/>
        </w:rPr>
        <w:t xml:space="preserve">as turi užtikrinti, kad </w:t>
      </w:r>
      <w:r w:rsidRPr="00823B89">
        <w:rPr>
          <w:rFonts w:eastAsia="Calibri"/>
          <w:bCs/>
          <w:color w:val="auto"/>
          <w:sz w:val="22"/>
          <w:szCs w:val="22"/>
        </w:rPr>
        <w:t>Ataskaitoje</w:t>
      </w:r>
      <w:r w:rsidRPr="00823B89">
        <w:rPr>
          <w:rFonts w:eastAsia="Calibri"/>
          <w:color w:val="auto"/>
          <w:sz w:val="22"/>
          <w:szCs w:val="22"/>
        </w:rPr>
        <w:t xml:space="preserve"> nebūtų pažeistos trečiųjų šalių autorinės teisės (netinkamai naudojamos iliustracijos, dizaino elementai ir / ar kiti autorinių teisių objektai).</w:t>
      </w:r>
    </w:p>
    <w:p w14:paraId="70A710F8" w14:textId="77777777" w:rsidR="00823B89" w:rsidRPr="00823B89" w:rsidRDefault="00823B89" w:rsidP="00823B89">
      <w:pPr>
        <w:numPr>
          <w:ilvl w:val="1"/>
          <w:numId w:val="22"/>
        </w:numPr>
        <w:tabs>
          <w:tab w:val="left" w:pos="0"/>
        </w:tabs>
        <w:ind w:left="0" w:firstLine="720"/>
        <w:contextualSpacing/>
        <w:jc w:val="both"/>
        <w:rPr>
          <w:rFonts w:eastAsia="Calibri"/>
          <w:color w:val="auto"/>
          <w:sz w:val="22"/>
          <w:szCs w:val="22"/>
        </w:rPr>
      </w:pPr>
      <w:r w:rsidRPr="00823B89">
        <w:rPr>
          <w:sz w:val="22"/>
          <w:szCs w:val="22"/>
        </w:rPr>
        <w:t xml:space="preserve">Jeigu Lietuvos Respublikos mastu arba atitinkamoje Lietuvos Respublikos savivaldybėje, kurioje numatoma organizuoti mokymą, yra paskelbtas karantinas dėl </w:t>
      </w:r>
      <w:proofErr w:type="spellStart"/>
      <w:r w:rsidRPr="00823B89">
        <w:rPr>
          <w:sz w:val="22"/>
          <w:szCs w:val="22"/>
        </w:rPr>
        <w:t>koronavirusinės</w:t>
      </w:r>
      <w:proofErr w:type="spellEnd"/>
      <w:r w:rsidRPr="00823B89">
        <w:rPr>
          <w:sz w:val="22"/>
          <w:szCs w:val="22"/>
        </w:rPr>
        <w:t xml:space="preserve"> infekcijos arba nustatyti apribojimai dėl </w:t>
      </w:r>
      <w:proofErr w:type="spellStart"/>
      <w:r w:rsidRPr="00823B89">
        <w:rPr>
          <w:sz w:val="22"/>
          <w:szCs w:val="22"/>
        </w:rPr>
        <w:t>koronavirusinės</w:t>
      </w:r>
      <w:proofErr w:type="spellEnd"/>
      <w:r w:rsidRPr="00823B89">
        <w:rPr>
          <w:sz w:val="22"/>
          <w:szCs w:val="22"/>
        </w:rPr>
        <w:t xml:space="preserve"> infekcijos, kurie trukdo Paslaugų teikėjui tinkamai įvykdyti įsipareigojimus pagal Sutartį (pvz., draudžiami atvirose ir/ar uždarose erdvėse organizuojami renginiai ir/ar susibūrimai ir pan.), tai mokymo lektoriaus – eksperto paslaugos gali būti teikiamos nuotoliniu būdu, naudojant įvairias nuotolinio vaizdo ir garso komunikavimo platformas, pavyzdžiui, per </w:t>
      </w:r>
      <w:proofErr w:type="spellStart"/>
      <w:r w:rsidRPr="00823B89">
        <w:rPr>
          <w:i/>
          <w:sz w:val="22"/>
          <w:szCs w:val="22"/>
        </w:rPr>
        <w:t>zoom</w:t>
      </w:r>
      <w:proofErr w:type="spellEnd"/>
      <w:r w:rsidRPr="00823B89">
        <w:rPr>
          <w:sz w:val="22"/>
          <w:szCs w:val="22"/>
        </w:rPr>
        <w:t xml:space="preserve"> platformą ar pan. Perkančioji organizacija, atsižvelgdama į tuo metu susidariusią situaciją, pasilieka teisę pati spręsti kokiu būdu bus teikiamos mokymų paslaugos.</w:t>
      </w:r>
    </w:p>
    <w:p w14:paraId="5442F127" w14:textId="77777777" w:rsidR="00823B89" w:rsidRPr="00823B89" w:rsidRDefault="00823B89" w:rsidP="00823B89">
      <w:pPr>
        <w:spacing w:after="160"/>
        <w:contextualSpacing/>
        <w:jc w:val="center"/>
        <w:rPr>
          <w:rFonts w:ascii="Calibri" w:eastAsia="Calibri" w:hAnsi="Calibri"/>
          <w:color w:val="auto"/>
          <w:sz w:val="22"/>
          <w:szCs w:val="22"/>
        </w:rPr>
      </w:pPr>
      <w:r w:rsidRPr="00823B89">
        <w:rPr>
          <w:rFonts w:ascii="Calibri" w:eastAsia="Calibri" w:hAnsi="Calibri"/>
          <w:color w:val="auto"/>
          <w:sz w:val="22"/>
          <w:szCs w:val="22"/>
        </w:rPr>
        <w:t>________________</w:t>
      </w:r>
    </w:p>
    <w:p w14:paraId="715D8A59" w14:textId="03154C1F" w:rsidR="00B46445" w:rsidRPr="00B46445" w:rsidRDefault="00B46445" w:rsidP="00B46445">
      <w:pPr>
        <w:tabs>
          <w:tab w:val="left" w:pos="540"/>
          <w:tab w:val="left" w:pos="1418"/>
        </w:tabs>
        <w:contextualSpacing/>
        <w:rPr>
          <w:rFonts w:eastAsia="Calibri"/>
          <w:bCs/>
          <w:color w:val="auto"/>
          <w:sz w:val="22"/>
          <w:szCs w:val="22"/>
        </w:rPr>
      </w:pPr>
    </w:p>
    <w:p w14:paraId="6315ED9E" w14:textId="77777777" w:rsidR="00B46445" w:rsidRPr="00B46445" w:rsidRDefault="00B46445" w:rsidP="00B46445">
      <w:pPr>
        <w:tabs>
          <w:tab w:val="left" w:pos="540"/>
          <w:tab w:val="left" w:pos="1418"/>
        </w:tabs>
        <w:contextualSpacing/>
        <w:rPr>
          <w:rFonts w:eastAsia="Calibri"/>
          <w:bCs/>
          <w:color w:val="auto"/>
          <w:sz w:val="22"/>
          <w:szCs w:val="22"/>
        </w:rPr>
      </w:pPr>
    </w:p>
    <w:tbl>
      <w:tblPr>
        <w:tblW w:w="9639" w:type="dxa"/>
        <w:tblLook w:val="01E0" w:firstRow="1" w:lastRow="1" w:firstColumn="1" w:lastColumn="1" w:noHBand="0" w:noVBand="0"/>
      </w:tblPr>
      <w:tblGrid>
        <w:gridCol w:w="5519"/>
        <w:gridCol w:w="4120"/>
      </w:tblGrid>
      <w:tr w:rsidR="00450608" w:rsidRPr="008D1E2F" w14:paraId="03E49458" w14:textId="77777777" w:rsidTr="00450608">
        <w:tc>
          <w:tcPr>
            <w:tcW w:w="5519" w:type="dxa"/>
          </w:tcPr>
          <w:p w14:paraId="655F1519" w14:textId="77777777" w:rsidR="00450608" w:rsidRPr="008D1E2F" w:rsidRDefault="00450608" w:rsidP="00FA3509">
            <w:pPr>
              <w:overflowPunct w:val="0"/>
              <w:autoSpaceDE w:val="0"/>
              <w:autoSpaceDN w:val="0"/>
              <w:adjustRightInd w:val="0"/>
              <w:ind w:left="-74"/>
              <w:jc w:val="both"/>
              <w:textAlignment w:val="baseline"/>
              <w:rPr>
                <w:b/>
                <w:sz w:val="22"/>
                <w:szCs w:val="22"/>
              </w:rPr>
            </w:pPr>
            <w:r w:rsidRPr="008D1E2F">
              <w:rPr>
                <w:rFonts w:eastAsia="Calibri"/>
                <w:b/>
                <w:snapToGrid w:val="0"/>
                <w:sz w:val="22"/>
                <w:szCs w:val="22"/>
                <w:lang w:eastAsia="lt-LT"/>
              </w:rPr>
              <w:t>Užsakovas</w:t>
            </w:r>
          </w:p>
          <w:p w14:paraId="0BB954F9" w14:textId="77777777" w:rsidR="00450608" w:rsidRPr="008D1E2F" w:rsidRDefault="00450608" w:rsidP="00FA3509">
            <w:pPr>
              <w:overflowPunct w:val="0"/>
              <w:autoSpaceDE w:val="0"/>
              <w:autoSpaceDN w:val="0"/>
              <w:adjustRightInd w:val="0"/>
              <w:ind w:left="-74"/>
              <w:jc w:val="both"/>
              <w:textAlignment w:val="baseline"/>
              <w:rPr>
                <w:b/>
                <w:sz w:val="22"/>
                <w:szCs w:val="22"/>
              </w:rPr>
            </w:pPr>
            <w:r w:rsidRPr="008D1E2F">
              <w:rPr>
                <w:b/>
                <w:sz w:val="22"/>
                <w:szCs w:val="22"/>
              </w:rPr>
              <w:t>Kvalifikacijų ir profesinio mokymo plėtros centras</w:t>
            </w:r>
          </w:p>
          <w:p w14:paraId="5FFD95B8" w14:textId="378DB1C9" w:rsidR="00450608" w:rsidRPr="008D1E2F" w:rsidRDefault="00EB6514" w:rsidP="00FA3509">
            <w:pPr>
              <w:overflowPunct w:val="0"/>
              <w:autoSpaceDE w:val="0"/>
              <w:autoSpaceDN w:val="0"/>
              <w:adjustRightInd w:val="0"/>
              <w:ind w:left="-74"/>
              <w:jc w:val="both"/>
              <w:textAlignment w:val="baseline"/>
              <w:rPr>
                <w:b/>
                <w:sz w:val="22"/>
                <w:szCs w:val="22"/>
              </w:rPr>
            </w:pPr>
            <w:r w:rsidRPr="00EB6514">
              <w:rPr>
                <w:sz w:val="22"/>
                <w:szCs w:val="22"/>
              </w:rPr>
              <w:t>_</w:t>
            </w:r>
            <w:r w:rsidRPr="00EB6514">
              <w:rPr>
                <w:i/>
                <w:sz w:val="22"/>
                <w:szCs w:val="22"/>
                <w:u w:val="single"/>
              </w:rPr>
              <w:t>neviešinama</w:t>
            </w:r>
            <w:r w:rsidRPr="00EB6514">
              <w:rPr>
                <w:sz w:val="22"/>
                <w:szCs w:val="22"/>
              </w:rPr>
              <w:t>__</w:t>
            </w:r>
          </w:p>
          <w:p w14:paraId="1E6595B4" w14:textId="77777777" w:rsidR="00450608" w:rsidRPr="008D1E2F" w:rsidRDefault="00450608" w:rsidP="00FA3509">
            <w:pPr>
              <w:overflowPunct w:val="0"/>
              <w:autoSpaceDE w:val="0"/>
              <w:autoSpaceDN w:val="0"/>
              <w:adjustRightInd w:val="0"/>
              <w:ind w:left="-74"/>
              <w:jc w:val="both"/>
              <w:textAlignment w:val="baseline"/>
              <w:rPr>
                <w:sz w:val="22"/>
                <w:szCs w:val="22"/>
              </w:rPr>
            </w:pPr>
          </w:p>
          <w:p w14:paraId="3A2CD669" w14:textId="77777777" w:rsidR="00450608" w:rsidRPr="008D1E2F" w:rsidRDefault="00450608" w:rsidP="00FA3509">
            <w:pPr>
              <w:overflowPunct w:val="0"/>
              <w:autoSpaceDE w:val="0"/>
              <w:autoSpaceDN w:val="0"/>
              <w:adjustRightInd w:val="0"/>
              <w:ind w:left="-74"/>
              <w:jc w:val="both"/>
              <w:textAlignment w:val="baseline"/>
              <w:rPr>
                <w:sz w:val="22"/>
                <w:szCs w:val="22"/>
              </w:rPr>
            </w:pPr>
          </w:p>
          <w:p w14:paraId="652A4093" w14:textId="77777777" w:rsidR="00450608" w:rsidRPr="008D1E2F" w:rsidRDefault="00450608" w:rsidP="00FA3509">
            <w:pPr>
              <w:overflowPunct w:val="0"/>
              <w:autoSpaceDE w:val="0"/>
              <w:autoSpaceDN w:val="0"/>
              <w:adjustRightInd w:val="0"/>
              <w:ind w:left="-74"/>
              <w:jc w:val="both"/>
              <w:textAlignment w:val="baseline"/>
              <w:rPr>
                <w:sz w:val="22"/>
                <w:szCs w:val="22"/>
              </w:rPr>
            </w:pPr>
            <w:r w:rsidRPr="008D1E2F">
              <w:rPr>
                <w:sz w:val="22"/>
                <w:szCs w:val="22"/>
              </w:rPr>
              <w:t>_________________________________</w:t>
            </w:r>
          </w:p>
          <w:p w14:paraId="20FC3DB7" w14:textId="77777777" w:rsidR="00450608" w:rsidRPr="008D1E2F" w:rsidRDefault="00450608" w:rsidP="00FA3509">
            <w:pPr>
              <w:overflowPunct w:val="0"/>
              <w:autoSpaceDE w:val="0"/>
              <w:autoSpaceDN w:val="0"/>
              <w:adjustRightInd w:val="0"/>
              <w:ind w:left="-74"/>
              <w:jc w:val="center"/>
              <w:textAlignment w:val="baseline"/>
              <w:rPr>
                <w:i/>
                <w:sz w:val="22"/>
                <w:szCs w:val="22"/>
              </w:rPr>
            </w:pPr>
            <w:r w:rsidRPr="008D1E2F">
              <w:rPr>
                <w:i/>
                <w:sz w:val="22"/>
                <w:szCs w:val="22"/>
              </w:rPr>
              <w:t>(parašas)</w:t>
            </w:r>
          </w:p>
          <w:p w14:paraId="07D8680E" w14:textId="77777777" w:rsidR="00450608" w:rsidRPr="008D1E2F" w:rsidRDefault="00450608" w:rsidP="00FA3509">
            <w:pPr>
              <w:overflowPunct w:val="0"/>
              <w:autoSpaceDE w:val="0"/>
              <w:autoSpaceDN w:val="0"/>
              <w:adjustRightInd w:val="0"/>
              <w:textAlignment w:val="baseline"/>
              <w:rPr>
                <w:bCs/>
                <w:sz w:val="22"/>
                <w:szCs w:val="22"/>
              </w:rPr>
            </w:pPr>
            <w:r w:rsidRPr="008D1E2F">
              <w:rPr>
                <w:bCs/>
                <w:sz w:val="22"/>
                <w:szCs w:val="22"/>
              </w:rPr>
              <w:t>A.V.</w:t>
            </w:r>
          </w:p>
        </w:tc>
        <w:tc>
          <w:tcPr>
            <w:tcW w:w="4120" w:type="dxa"/>
          </w:tcPr>
          <w:p w14:paraId="141C9B02" w14:textId="77777777" w:rsidR="00450608" w:rsidRPr="008D1E2F" w:rsidRDefault="00450608" w:rsidP="00FA3509">
            <w:pPr>
              <w:overflowPunct w:val="0"/>
              <w:autoSpaceDE w:val="0"/>
              <w:autoSpaceDN w:val="0"/>
              <w:adjustRightInd w:val="0"/>
              <w:ind w:left="-56" w:hanging="11"/>
              <w:textAlignment w:val="baseline"/>
              <w:rPr>
                <w:b/>
                <w:sz w:val="22"/>
                <w:szCs w:val="22"/>
              </w:rPr>
            </w:pPr>
            <w:r w:rsidRPr="008D1E2F">
              <w:rPr>
                <w:b/>
                <w:sz w:val="22"/>
                <w:szCs w:val="22"/>
              </w:rPr>
              <w:t>Paslaugų teikėjas</w:t>
            </w:r>
          </w:p>
          <w:p w14:paraId="28735EDD" w14:textId="77777777" w:rsidR="00450608" w:rsidRPr="008D1E2F" w:rsidRDefault="00450608" w:rsidP="00FA3509">
            <w:pPr>
              <w:overflowPunct w:val="0"/>
              <w:autoSpaceDE w:val="0"/>
              <w:autoSpaceDN w:val="0"/>
              <w:adjustRightInd w:val="0"/>
              <w:ind w:left="-56" w:hanging="11"/>
              <w:textAlignment w:val="baseline"/>
              <w:rPr>
                <w:b/>
                <w:sz w:val="22"/>
                <w:szCs w:val="22"/>
              </w:rPr>
            </w:pPr>
            <w:r w:rsidRPr="008D1E2F">
              <w:rPr>
                <w:b/>
                <w:sz w:val="22"/>
                <w:szCs w:val="22"/>
              </w:rPr>
              <w:t>VšĮ „Trakų švietimo centras“</w:t>
            </w:r>
          </w:p>
          <w:p w14:paraId="5D1F93D9" w14:textId="4482BB2A" w:rsidR="00450608" w:rsidRPr="008D1E2F" w:rsidRDefault="00EB6514" w:rsidP="00FA3509">
            <w:pPr>
              <w:overflowPunct w:val="0"/>
              <w:autoSpaceDE w:val="0"/>
              <w:autoSpaceDN w:val="0"/>
              <w:adjustRightInd w:val="0"/>
              <w:ind w:left="-56"/>
              <w:textAlignment w:val="baseline"/>
              <w:rPr>
                <w:sz w:val="22"/>
                <w:szCs w:val="22"/>
              </w:rPr>
            </w:pPr>
            <w:r w:rsidRPr="00EB6514">
              <w:rPr>
                <w:sz w:val="22"/>
                <w:szCs w:val="22"/>
              </w:rPr>
              <w:t>_</w:t>
            </w:r>
            <w:r w:rsidRPr="00EB6514">
              <w:rPr>
                <w:i/>
                <w:sz w:val="22"/>
                <w:szCs w:val="22"/>
                <w:u w:val="single"/>
              </w:rPr>
              <w:t>neviešinama</w:t>
            </w:r>
            <w:r w:rsidRPr="00EB6514">
              <w:rPr>
                <w:sz w:val="22"/>
                <w:szCs w:val="22"/>
              </w:rPr>
              <w:t>__</w:t>
            </w:r>
          </w:p>
          <w:p w14:paraId="1F77E225" w14:textId="77777777" w:rsidR="00450608" w:rsidRPr="008D1E2F" w:rsidRDefault="00450608" w:rsidP="00FA3509">
            <w:pPr>
              <w:overflowPunct w:val="0"/>
              <w:autoSpaceDE w:val="0"/>
              <w:autoSpaceDN w:val="0"/>
              <w:adjustRightInd w:val="0"/>
              <w:ind w:left="-56"/>
              <w:textAlignment w:val="baseline"/>
              <w:rPr>
                <w:sz w:val="22"/>
                <w:szCs w:val="22"/>
              </w:rPr>
            </w:pPr>
          </w:p>
          <w:p w14:paraId="552B7803" w14:textId="77777777" w:rsidR="00450608" w:rsidRPr="008D1E2F" w:rsidRDefault="00450608" w:rsidP="00FA3509">
            <w:pPr>
              <w:overflowPunct w:val="0"/>
              <w:autoSpaceDE w:val="0"/>
              <w:autoSpaceDN w:val="0"/>
              <w:adjustRightInd w:val="0"/>
              <w:ind w:left="-56"/>
              <w:jc w:val="both"/>
              <w:textAlignment w:val="baseline"/>
              <w:rPr>
                <w:sz w:val="22"/>
                <w:szCs w:val="22"/>
              </w:rPr>
            </w:pPr>
            <w:r w:rsidRPr="008D1E2F">
              <w:rPr>
                <w:sz w:val="22"/>
                <w:szCs w:val="22"/>
              </w:rPr>
              <w:t>_________________________________</w:t>
            </w:r>
          </w:p>
          <w:p w14:paraId="7FA7EB5E" w14:textId="77777777" w:rsidR="00450608" w:rsidRPr="008D1E2F" w:rsidRDefault="00450608" w:rsidP="00FA3509">
            <w:pPr>
              <w:overflowPunct w:val="0"/>
              <w:autoSpaceDE w:val="0"/>
              <w:autoSpaceDN w:val="0"/>
              <w:adjustRightInd w:val="0"/>
              <w:ind w:left="-56"/>
              <w:jc w:val="center"/>
              <w:textAlignment w:val="baseline"/>
              <w:rPr>
                <w:i/>
                <w:sz w:val="22"/>
                <w:szCs w:val="22"/>
              </w:rPr>
            </w:pPr>
            <w:r w:rsidRPr="008D1E2F">
              <w:rPr>
                <w:i/>
                <w:sz w:val="22"/>
                <w:szCs w:val="22"/>
              </w:rPr>
              <w:t>(parašas)</w:t>
            </w:r>
          </w:p>
          <w:p w14:paraId="67FD8502" w14:textId="77777777" w:rsidR="00450608" w:rsidRPr="008D1E2F" w:rsidRDefault="00450608" w:rsidP="00FA3509">
            <w:pPr>
              <w:overflowPunct w:val="0"/>
              <w:autoSpaceDE w:val="0"/>
              <w:autoSpaceDN w:val="0"/>
              <w:adjustRightInd w:val="0"/>
              <w:textAlignment w:val="baseline"/>
              <w:rPr>
                <w:bCs/>
                <w:sz w:val="22"/>
                <w:szCs w:val="22"/>
              </w:rPr>
            </w:pPr>
            <w:r w:rsidRPr="008D1E2F">
              <w:rPr>
                <w:bCs/>
                <w:sz w:val="22"/>
                <w:szCs w:val="22"/>
              </w:rPr>
              <w:t>A.V.</w:t>
            </w:r>
          </w:p>
        </w:tc>
      </w:tr>
    </w:tbl>
    <w:p w14:paraId="3B0D6B2D" w14:textId="6938BAAF" w:rsidR="00845578" w:rsidRPr="00F42777" w:rsidRDefault="00845578" w:rsidP="00B46445">
      <w:pPr>
        <w:tabs>
          <w:tab w:val="left" w:pos="540"/>
          <w:tab w:val="left" w:pos="1418"/>
        </w:tabs>
        <w:contextualSpacing/>
        <w:rPr>
          <w:sz w:val="22"/>
          <w:szCs w:val="22"/>
          <w:lang w:eastAsia="lt-LT"/>
        </w:rPr>
      </w:pPr>
      <w:r w:rsidRPr="00F42777">
        <w:rPr>
          <w:sz w:val="22"/>
          <w:szCs w:val="22"/>
          <w:lang w:eastAsia="lt-LT"/>
        </w:rPr>
        <w:br w:type="page"/>
      </w:r>
    </w:p>
    <w:p w14:paraId="724EBD2A" w14:textId="65287D00" w:rsidR="00D903B1" w:rsidRDefault="00D903B1" w:rsidP="00D903B1">
      <w:pPr>
        <w:tabs>
          <w:tab w:val="left" w:pos="993"/>
        </w:tabs>
        <w:ind w:left="7088"/>
        <w:jc w:val="both"/>
        <w:rPr>
          <w:rFonts w:eastAsia="Calibri"/>
          <w:sz w:val="22"/>
          <w:szCs w:val="22"/>
        </w:rPr>
      </w:pPr>
      <w:r>
        <w:rPr>
          <w:rFonts w:eastAsia="Calibri"/>
          <w:sz w:val="22"/>
          <w:szCs w:val="22"/>
        </w:rPr>
        <w:lastRenderedPageBreak/>
        <w:t>2</w:t>
      </w:r>
      <w:r w:rsidRPr="00F42777">
        <w:rPr>
          <w:rFonts w:eastAsia="Calibri"/>
          <w:sz w:val="22"/>
          <w:szCs w:val="22"/>
        </w:rPr>
        <w:t xml:space="preserve"> priedas</w:t>
      </w:r>
    </w:p>
    <w:p w14:paraId="51BBF07D" w14:textId="214ACDC2" w:rsidR="00D903B1" w:rsidRPr="00F42777" w:rsidRDefault="00450608" w:rsidP="00D903B1">
      <w:pPr>
        <w:tabs>
          <w:tab w:val="left" w:pos="993"/>
        </w:tabs>
        <w:ind w:left="7088"/>
        <w:jc w:val="both"/>
        <w:rPr>
          <w:rFonts w:eastAsia="Calibri"/>
          <w:sz w:val="22"/>
          <w:szCs w:val="22"/>
        </w:rPr>
      </w:pPr>
      <w:r>
        <w:rPr>
          <w:rFonts w:eastAsia="Calibri"/>
          <w:sz w:val="22"/>
          <w:szCs w:val="22"/>
        </w:rPr>
        <w:t>prie 202</w:t>
      </w:r>
      <w:r w:rsidR="00F67FF1">
        <w:rPr>
          <w:rFonts w:eastAsia="Calibri"/>
          <w:sz w:val="22"/>
          <w:szCs w:val="22"/>
        </w:rPr>
        <w:t>1 m. spalio 26</w:t>
      </w:r>
      <w:r w:rsidR="00D903B1">
        <w:rPr>
          <w:rFonts w:eastAsia="Calibri"/>
          <w:sz w:val="22"/>
          <w:szCs w:val="22"/>
        </w:rPr>
        <w:t xml:space="preserve"> d.</w:t>
      </w:r>
      <w:r w:rsidR="00F67FF1">
        <w:rPr>
          <w:rFonts w:eastAsia="Calibri"/>
          <w:sz w:val="22"/>
          <w:szCs w:val="22"/>
        </w:rPr>
        <w:t xml:space="preserve"> sudarytos sutarties Nr. V9-51</w:t>
      </w:r>
    </w:p>
    <w:p w14:paraId="5EFEDBCF" w14:textId="19AC4DBE" w:rsidR="00D903B1" w:rsidRDefault="00D903B1" w:rsidP="00D903B1">
      <w:pPr>
        <w:tabs>
          <w:tab w:val="left" w:pos="0"/>
          <w:tab w:val="left" w:pos="851"/>
        </w:tabs>
        <w:suppressAutoHyphens/>
        <w:jc w:val="both"/>
        <w:rPr>
          <w:rFonts w:eastAsia="Times New Roman"/>
          <w:bCs/>
          <w:sz w:val="22"/>
          <w:szCs w:val="22"/>
          <w:lang w:eastAsia="ar-SA"/>
        </w:rPr>
      </w:pPr>
    </w:p>
    <w:p w14:paraId="022F2D98" w14:textId="77777777" w:rsidR="00DA69D8" w:rsidRDefault="00DA69D8" w:rsidP="00D903B1">
      <w:pPr>
        <w:tabs>
          <w:tab w:val="left" w:pos="0"/>
          <w:tab w:val="left" w:pos="851"/>
        </w:tabs>
        <w:suppressAutoHyphens/>
        <w:jc w:val="both"/>
        <w:rPr>
          <w:rFonts w:eastAsia="Times New Roman"/>
          <w:bCs/>
          <w:sz w:val="22"/>
          <w:szCs w:val="22"/>
          <w:lang w:eastAsia="ar-SA"/>
        </w:rPr>
      </w:pPr>
    </w:p>
    <w:p w14:paraId="3792D961" w14:textId="29D30F49" w:rsidR="00D903B1" w:rsidRDefault="00D903B1" w:rsidP="00D903B1">
      <w:pPr>
        <w:tabs>
          <w:tab w:val="left" w:pos="0"/>
          <w:tab w:val="left" w:pos="851"/>
        </w:tabs>
        <w:suppressAutoHyphens/>
        <w:jc w:val="both"/>
        <w:rPr>
          <w:rFonts w:eastAsia="Times New Roman"/>
          <w:bCs/>
          <w:sz w:val="22"/>
          <w:szCs w:val="22"/>
          <w:lang w:eastAsia="ar-SA"/>
        </w:rPr>
      </w:pPr>
    </w:p>
    <w:p w14:paraId="20FE3618" w14:textId="345CD1E4" w:rsidR="00D903B1" w:rsidRPr="00D903B1" w:rsidRDefault="00D903B1" w:rsidP="00D903B1">
      <w:pPr>
        <w:tabs>
          <w:tab w:val="left" w:pos="0"/>
          <w:tab w:val="left" w:pos="851"/>
        </w:tabs>
        <w:suppressAutoHyphens/>
        <w:jc w:val="center"/>
        <w:rPr>
          <w:rFonts w:eastAsia="Times New Roman"/>
          <w:b/>
          <w:bCs/>
          <w:sz w:val="22"/>
          <w:szCs w:val="22"/>
          <w:lang w:eastAsia="ar-SA"/>
        </w:rPr>
      </w:pPr>
      <w:r w:rsidRPr="00D903B1">
        <w:rPr>
          <w:rFonts w:eastAsia="Times New Roman"/>
          <w:b/>
          <w:bCs/>
          <w:sz w:val="22"/>
          <w:szCs w:val="22"/>
          <w:lang w:eastAsia="ar-SA"/>
        </w:rPr>
        <w:t>PASIŪLYME NURODYTI ĮKAINIAI IR KIEKIAI</w:t>
      </w:r>
    </w:p>
    <w:p w14:paraId="422E1E29" w14:textId="77777777" w:rsidR="00D903B1" w:rsidRDefault="00D903B1" w:rsidP="00D903B1">
      <w:pPr>
        <w:tabs>
          <w:tab w:val="left" w:pos="0"/>
          <w:tab w:val="left" w:pos="851"/>
        </w:tabs>
        <w:suppressAutoHyphens/>
        <w:jc w:val="both"/>
        <w:rPr>
          <w:rFonts w:eastAsia="Times New Roman"/>
          <w:bCs/>
          <w:sz w:val="22"/>
          <w:szCs w:val="22"/>
          <w:lang w:eastAsia="ar-SA"/>
        </w:rPr>
      </w:pPr>
    </w:p>
    <w:p w14:paraId="20FBDA6C" w14:textId="77777777" w:rsidR="00640FE4" w:rsidRDefault="00640FE4" w:rsidP="00640FE4">
      <w:pPr>
        <w:tabs>
          <w:tab w:val="left" w:pos="0"/>
          <w:tab w:val="left" w:pos="851"/>
        </w:tabs>
        <w:suppressAutoHyphens/>
        <w:jc w:val="both"/>
        <w:rPr>
          <w:rFonts w:eastAsia="Times New Roman"/>
          <w:bCs/>
          <w:sz w:val="22"/>
          <w:szCs w:val="22"/>
          <w:lang w:eastAsia="ar-SA"/>
        </w:rPr>
      </w:pPr>
    </w:p>
    <w:p w14:paraId="372409E2" w14:textId="77777777" w:rsidR="00640FE4" w:rsidRDefault="00640FE4" w:rsidP="00640FE4">
      <w:pPr>
        <w:tabs>
          <w:tab w:val="left" w:pos="0"/>
          <w:tab w:val="left" w:pos="851"/>
        </w:tabs>
        <w:suppressAutoHyphens/>
        <w:jc w:val="both"/>
        <w:rPr>
          <w:rFonts w:eastAsia="Times New Roman"/>
          <w:bCs/>
          <w:sz w:val="22"/>
          <w:szCs w:val="22"/>
          <w:lang w:eastAsia="ar-SA"/>
        </w:rPr>
      </w:pPr>
    </w:p>
    <w:p w14:paraId="58DCFBE5" w14:textId="7B41DCDE" w:rsidR="00845578" w:rsidRDefault="00640FE4" w:rsidP="00640FE4">
      <w:pPr>
        <w:numPr>
          <w:ilvl w:val="1"/>
          <w:numId w:val="9"/>
        </w:numPr>
        <w:tabs>
          <w:tab w:val="clear" w:pos="0"/>
          <w:tab w:val="num" w:pos="284"/>
          <w:tab w:val="left" w:pos="426"/>
          <w:tab w:val="left" w:pos="851"/>
        </w:tabs>
        <w:suppressAutoHyphens/>
        <w:jc w:val="both"/>
        <w:rPr>
          <w:rFonts w:eastAsia="Times New Roman"/>
          <w:bCs/>
          <w:sz w:val="22"/>
          <w:szCs w:val="22"/>
          <w:lang w:eastAsia="ar-SA"/>
        </w:rPr>
      </w:pPr>
      <w:r>
        <w:rPr>
          <w:rFonts w:eastAsia="Times New Roman"/>
          <w:bCs/>
          <w:sz w:val="22"/>
          <w:szCs w:val="22"/>
          <w:lang w:eastAsia="ar-SA"/>
        </w:rPr>
        <w:t xml:space="preserve"> </w:t>
      </w:r>
      <w:r w:rsidR="00845578" w:rsidRPr="00F42777">
        <w:rPr>
          <w:rFonts w:eastAsia="Times New Roman"/>
          <w:bCs/>
          <w:sz w:val="22"/>
          <w:szCs w:val="22"/>
          <w:lang w:eastAsia="ar-SA"/>
        </w:rPr>
        <w:t>Pasiūlymo kaina:</w:t>
      </w:r>
    </w:p>
    <w:tbl>
      <w:tblPr>
        <w:tblW w:w="993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2450"/>
        <w:gridCol w:w="1945"/>
        <w:gridCol w:w="1984"/>
        <w:gridCol w:w="1276"/>
        <w:gridCol w:w="1701"/>
      </w:tblGrid>
      <w:tr w:rsidR="00823B89" w:rsidRPr="00823B89" w14:paraId="44937A12" w14:textId="77777777" w:rsidTr="00D64E24">
        <w:trPr>
          <w:trHeight w:val="767"/>
        </w:trPr>
        <w:tc>
          <w:tcPr>
            <w:tcW w:w="577" w:type="dxa"/>
            <w:shd w:val="clear" w:color="auto" w:fill="D9D9D9"/>
          </w:tcPr>
          <w:p w14:paraId="532152E0" w14:textId="77777777" w:rsidR="00823B89" w:rsidRPr="00823B89" w:rsidRDefault="00823B89" w:rsidP="00823B89">
            <w:pPr>
              <w:jc w:val="center"/>
              <w:rPr>
                <w:rFonts w:eastAsia="Times New Roman"/>
                <w:b/>
                <w:i/>
                <w:color w:val="auto"/>
                <w:sz w:val="22"/>
                <w:szCs w:val="22"/>
                <w:lang w:eastAsia="lt-LT"/>
              </w:rPr>
            </w:pPr>
            <w:r w:rsidRPr="00823B89">
              <w:rPr>
                <w:rFonts w:eastAsia="Times New Roman"/>
                <w:b/>
                <w:i/>
                <w:color w:val="auto"/>
                <w:sz w:val="22"/>
                <w:szCs w:val="22"/>
                <w:lang w:eastAsia="lt-LT"/>
              </w:rPr>
              <w:t>Eil. Nr.</w:t>
            </w:r>
          </w:p>
        </w:tc>
        <w:tc>
          <w:tcPr>
            <w:tcW w:w="2450" w:type="dxa"/>
            <w:shd w:val="clear" w:color="auto" w:fill="D9D9D9"/>
          </w:tcPr>
          <w:p w14:paraId="40752F38" w14:textId="77777777" w:rsidR="00823B89" w:rsidRPr="00823B89" w:rsidRDefault="00823B89" w:rsidP="00823B89">
            <w:pPr>
              <w:jc w:val="center"/>
              <w:rPr>
                <w:rFonts w:eastAsia="Times New Roman"/>
                <w:b/>
                <w:i/>
                <w:color w:val="auto"/>
                <w:sz w:val="22"/>
                <w:szCs w:val="22"/>
                <w:lang w:eastAsia="lt-LT"/>
              </w:rPr>
            </w:pPr>
            <w:r w:rsidRPr="00823B89">
              <w:rPr>
                <w:rFonts w:eastAsia="Times New Roman"/>
                <w:b/>
                <w:i/>
                <w:smallCaps/>
                <w:color w:val="auto"/>
                <w:sz w:val="22"/>
                <w:szCs w:val="22"/>
                <w:lang w:eastAsia="lt-LT"/>
              </w:rPr>
              <w:t>P</w:t>
            </w:r>
            <w:r w:rsidRPr="00823B89">
              <w:rPr>
                <w:rFonts w:eastAsia="Times New Roman"/>
                <w:b/>
                <w:i/>
                <w:color w:val="auto"/>
                <w:sz w:val="22"/>
                <w:szCs w:val="22"/>
                <w:lang w:eastAsia="lt-LT"/>
              </w:rPr>
              <w:t>aslaugų pavadinimas</w:t>
            </w:r>
          </w:p>
        </w:tc>
        <w:tc>
          <w:tcPr>
            <w:tcW w:w="1945" w:type="dxa"/>
            <w:shd w:val="clear" w:color="auto" w:fill="D9D9D9"/>
          </w:tcPr>
          <w:p w14:paraId="6AA15AFF" w14:textId="77777777" w:rsidR="00823B89" w:rsidRPr="00823B89" w:rsidRDefault="00823B89" w:rsidP="00823B89">
            <w:pPr>
              <w:jc w:val="center"/>
              <w:rPr>
                <w:rFonts w:eastAsia="Times New Roman"/>
                <w:b/>
                <w:i/>
                <w:color w:val="auto"/>
                <w:sz w:val="22"/>
                <w:szCs w:val="22"/>
                <w:lang w:eastAsia="lt-LT"/>
              </w:rPr>
            </w:pPr>
            <w:r w:rsidRPr="00823B89">
              <w:rPr>
                <w:rFonts w:eastAsia="Times New Roman"/>
                <w:b/>
                <w:i/>
                <w:color w:val="auto"/>
                <w:sz w:val="22"/>
                <w:szCs w:val="22"/>
                <w:lang w:eastAsia="lt-LT"/>
              </w:rPr>
              <w:t>Mato vienetas</w:t>
            </w:r>
          </w:p>
        </w:tc>
        <w:tc>
          <w:tcPr>
            <w:tcW w:w="1984" w:type="dxa"/>
            <w:shd w:val="clear" w:color="auto" w:fill="D9D9D9"/>
          </w:tcPr>
          <w:p w14:paraId="4B2CD8CE" w14:textId="77777777" w:rsidR="00823B89" w:rsidRPr="00823B89" w:rsidRDefault="00823B89" w:rsidP="00823B89">
            <w:pPr>
              <w:jc w:val="center"/>
              <w:rPr>
                <w:rFonts w:eastAsia="Times New Roman"/>
                <w:b/>
                <w:i/>
                <w:color w:val="auto"/>
                <w:sz w:val="22"/>
                <w:szCs w:val="22"/>
                <w:lang w:eastAsia="lt-LT"/>
              </w:rPr>
            </w:pPr>
            <w:r w:rsidRPr="00823B89">
              <w:rPr>
                <w:rFonts w:eastAsia="Times New Roman"/>
                <w:b/>
                <w:i/>
                <w:color w:val="auto"/>
                <w:sz w:val="22"/>
                <w:szCs w:val="22"/>
                <w:lang w:eastAsia="lt-LT"/>
              </w:rPr>
              <w:t xml:space="preserve">Vieno vieneto kaina, </w:t>
            </w:r>
          </w:p>
          <w:p w14:paraId="12862D75" w14:textId="77777777" w:rsidR="00823B89" w:rsidRPr="00823B89" w:rsidRDefault="00823B89" w:rsidP="00823B89">
            <w:pPr>
              <w:jc w:val="center"/>
              <w:rPr>
                <w:rFonts w:eastAsia="Times New Roman"/>
                <w:b/>
                <w:i/>
                <w:color w:val="auto"/>
                <w:sz w:val="22"/>
                <w:szCs w:val="22"/>
                <w:lang w:eastAsia="lt-LT"/>
              </w:rPr>
            </w:pPr>
            <w:r w:rsidRPr="00823B89">
              <w:rPr>
                <w:rFonts w:eastAsia="Times New Roman"/>
                <w:b/>
                <w:i/>
                <w:color w:val="auto"/>
                <w:sz w:val="22"/>
                <w:szCs w:val="22"/>
                <w:lang w:eastAsia="lt-LT"/>
              </w:rPr>
              <w:t>EUR (be PVM)</w:t>
            </w:r>
            <w:r w:rsidRPr="00823B89">
              <w:rPr>
                <w:rFonts w:eastAsia="Times New Roman"/>
                <w:b/>
                <w:i/>
                <w:color w:val="auto"/>
                <w:sz w:val="22"/>
                <w:szCs w:val="22"/>
                <w:vertAlign w:val="superscript"/>
                <w:lang w:eastAsia="lt-LT"/>
              </w:rPr>
              <w:footnoteReference w:id="2"/>
            </w:r>
          </w:p>
        </w:tc>
        <w:tc>
          <w:tcPr>
            <w:tcW w:w="1276" w:type="dxa"/>
            <w:shd w:val="clear" w:color="auto" w:fill="D9D9D9"/>
          </w:tcPr>
          <w:p w14:paraId="408A9415" w14:textId="77777777" w:rsidR="00823B89" w:rsidRPr="00823B89" w:rsidRDefault="00823B89" w:rsidP="00823B89">
            <w:pPr>
              <w:jc w:val="center"/>
              <w:rPr>
                <w:rFonts w:eastAsia="Times New Roman"/>
                <w:b/>
                <w:i/>
                <w:color w:val="auto"/>
                <w:sz w:val="22"/>
                <w:szCs w:val="22"/>
                <w:lang w:eastAsia="lt-LT"/>
              </w:rPr>
            </w:pPr>
            <w:r w:rsidRPr="00823B89">
              <w:rPr>
                <w:rFonts w:eastAsia="Times New Roman"/>
                <w:b/>
                <w:i/>
                <w:color w:val="auto"/>
                <w:sz w:val="22"/>
                <w:szCs w:val="22"/>
                <w:lang w:eastAsia="lt-LT"/>
              </w:rPr>
              <w:t>Kiekis</w:t>
            </w:r>
          </w:p>
        </w:tc>
        <w:tc>
          <w:tcPr>
            <w:tcW w:w="1701" w:type="dxa"/>
            <w:shd w:val="clear" w:color="auto" w:fill="D9D9D9"/>
          </w:tcPr>
          <w:p w14:paraId="1F5FB469" w14:textId="77777777" w:rsidR="00823B89" w:rsidRPr="00823B89" w:rsidRDefault="00823B89" w:rsidP="00823B89">
            <w:pPr>
              <w:jc w:val="center"/>
              <w:rPr>
                <w:rFonts w:eastAsia="Times New Roman"/>
                <w:b/>
                <w:i/>
                <w:color w:val="auto"/>
                <w:sz w:val="22"/>
                <w:szCs w:val="22"/>
                <w:lang w:eastAsia="lt-LT"/>
              </w:rPr>
            </w:pPr>
            <w:r w:rsidRPr="00823B89">
              <w:rPr>
                <w:rFonts w:eastAsia="Times New Roman"/>
                <w:b/>
                <w:i/>
                <w:color w:val="auto"/>
                <w:sz w:val="22"/>
                <w:szCs w:val="22"/>
                <w:lang w:eastAsia="lt-LT"/>
              </w:rPr>
              <w:t xml:space="preserve">Bendra kaina, </w:t>
            </w:r>
          </w:p>
          <w:p w14:paraId="3598DE43" w14:textId="77777777" w:rsidR="00823B89" w:rsidRPr="00823B89" w:rsidRDefault="00823B89" w:rsidP="00823B89">
            <w:pPr>
              <w:jc w:val="center"/>
              <w:rPr>
                <w:rFonts w:eastAsia="Times New Roman"/>
                <w:b/>
                <w:i/>
                <w:color w:val="auto"/>
                <w:sz w:val="22"/>
                <w:szCs w:val="22"/>
                <w:lang w:eastAsia="lt-LT"/>
              </w:rPr>
            </w:pPr>
            <w:r w:rsidRPr="00823B89">
              <w:rPr>
                <w:rFonts w:eastAsia="Times New Roman"/>
                <w:b/>
                <w:i/>
                <w:color w:val="auto"/>
                <w:sz w:val="22"/>
                <w:szCs w:val="22"/>
                <w:lang w:eastAsia="lt-LT"/>
              </w:rPr>
              <w:t>EUR (su PVM)</w:t>
            </w:r>
          </w:p>
        </w:tc>
      </w:tr>
      <w:tr w:rsidR="00823B89" w:rsidRPr="00823B89" w14:paraId="2DC20FDF" w14:textId="77777777" w:rsidTr="00D64E24">
        <w:trPr>
          <w:trHeight w:val="506"/>
        </w:trPr>
        <w:tc>
          <w:tcPr>
            <w:tcW w:w="577" w:type="dxa"/>
          </w:tcPr>
          <w:p w14:paraId="68BED430" w14:textId="54924FF9" w:rsidR="00823B89" w:rsidRPr="00823B89" w:rsidRDefault="00823B89" w:rsidP="00823B89">
            <w:pPr>
              <w:jc w:val="both"/>
              <w:rPr>
                <w:rFonts w:eastAsia="Times New Roman"/>
                <w:color w:val="auto"/>
                <w:sz w:val="22"/>
                <w:szCs w:val="22"/>
                <w:lang w:eastAsia="lt-LT"/>
              </w:rPr>
            </w:pPr>
            <w:r>
              <w:rPr>
                <w:rFonts w:eastAsia="Times New Roman"/>
                <w:color w:val="auto"/>
                <w:sz w:val="22"/>
                <w:szCs w:val="22"/>
                <w:lang w:eastAsia="lt-LT"/>
              </w:rPr>
              <w:t>1</w:t>
            </w:r>
            <w:r w:rsidRPr="00823B89">
              <w:rPr>
                <w:rFonts w:eastAsia="Times New Roman"/>
                <w:color w:val="auto"/>
                <w:sz w:val="22"/>
                <w:szCs w:val="22"/>
                <w:lang w:eastAsia="lt-LT"/>
              </w:rPr>
              <w:t>.1.</w:t>
            </w:r>
          </w:p>
        </w:tc>
        <w:tc>
          <w:tcPr>
            <w:tcW w:w="2450" w:type="dxa"/>
          </w:tcPr>
          <w:p w14:paraId="7BDF127F" w14:textId="77777777" w:rsidR="00823B89" w:rsidRPr="00823B89" w:rsidRDefault="00823B89" w:rsidP="00823B89">
            <w:pPr>
              <w:rPr>
                <w:rFonts w:eastAsia="Times New Roman"/>
                <w:color w:val="auto"/>
                <w:sz w:val="22"/>
                <w:szCs w:val="22"/>
                <w:lang w:eastAsia="lt-LT"/>
              </w:rPr>
            </w:pPr>
            <w:r w:rsidRPr="00823B89">
              <w:rPr>
                <w:bCs/>
                <w:color w:val="auto"/>
                <w:sz w:val="22"/>
                <w:szCs w:val="22"/>
              </w:rPr>
              <w:t>5 (penkių) mokymų “Kaip užmegzti ir palaikyti TAU ir savivaldos bendradarbiavimą” savivaldybėse</w:t>
            </w:r>
            <w:r w:rsidRPr="00823B89">
              <w:rPr>
                <w:rFonts w:eastAsia="Times New Roman"/>
                <w:bCs/>
                <w:iCs/>
                <w:color w:val="auto"/>
                <w:sz w:val="22"/>
                <w:szCs w:val="22"/>
                <w:lang w:eastAsia="lt-LT"/>
              </w:rPr>
              <w:t xml:space="preserve"> </w:t>
            </w:r>
            <w:r w:rsidRPr="00823B89">
              <w:rPr>
                <w:bCs/>
                <w:color w:val="auto"/>
                <w:sz w:val="22"/>
                <w:szCs w:val="22"/>
                <w:lang w:eastAsia="lt-LT"/>
              </w:rPr>
              <w:t>paslaugos</w:t>
            </w:r>
          </w:p>
        </w:tc>
        <w:tc>
          <w:tcPr>
            <w:tcW w:w="1945" w:type="dxa"/>
            <w:vAlign w:val="center"/>
          </w:tcPr>
          <w:p w14:paraId="37D582E8" w14:textId="77777777" w:rsidR="00823B89" w:rsidRPr="00823B89" w:rsidRDefault="00823B89" w:rsidP="00823B89">
            <w:pPr>
              <w:jc w:val="center"/>
              <w:rPr>
                <w:rFonts w:eastAsia="Times New Roman"/>
                <w:bCs/>
                <w:iCs/>
                <w:color w:val="auto"/>
                <w:sz w:val="22"/>
                <w:szCs w:val="22"/>
                <w:lang w:eastAsia="lt-LT"/>
              </w:rPr>
            </w:pPr>
            <w:r w:rsidRPr="00823B89">
              <w:rPr>
                <w:rFonts w:eastAsia="Times New Roman"/>
                <w:bCs/>
                <w:iCs/>
                <w:color w:val="auto"/>
                <w:sz w:val="22"/>
                <w:szCs w:val="22"/>
                <w:lang w:eastAsia="lt-LT"/>
              </w:rPr>
              <w:t xml:space="preserve">Mokymas </w:t>
            </w:r>
          </w:p>
          <w:p w14:paraId="150BBFFF" w14:textId="77777777" w:rsidR="00823B89" w:rsidRPr="00823B89" w:rsidRDefault="00823B89" w:rsidP="00823B89">
            <w:pPr>
              <w:jc w:val="center"/>
              <w:rPr>
                <w:rFonts w:eastAsia="Times New Roman"/>
                <w:color w:val="auto"/>
                <w:sz w:val="22"/>
                <w:szCs w:val="22"/>
                <w:lang w:eastAsia="lt-LT"/>
              </w:rPr>
            </w:pPr>
            <w:r w:rsidRPr="00823B89">
              <w:rPr>
                <w:rFonts w:eastAsia="Times New Roman"/>
                <w:color w:val="auto"/>
                <w:sz w:val="22"/>
                <w:szCs w:val="22"/>
                <w:lang w:eastAsia="lt-LT"/>
              </w:rPr>
              <w:t>(6 akad. val.)</w:t>
            </w:r>
          </w:p>
        </w:tc>
        <w:tc>
          <w:tcPr>
            <w:tcW w:w="1984" w:type="dxa"/>
            <w:vAlign w:val="center"/>
          </w:tcPr>
          <w:p w14:paraId="7ED15893" w14:textId="5E269BC3" w:rsidR="00823B89" w:rsidRPr="00823B89" w:rsidRDefault="00823B89" w:rsidP="00823B89">
            <w:pPr>
              <w:jc w:val="center"/>
              <w:rPr>
                <w:rFonts w:eastAsia="Times New Roman"/>
                <w:color w:val="auto"/>
                <w:sz w:val="22"/>
                <w:szCs w:val="22"/>
                <w:lang w:eastAsia="lt-LT"/>
              </w:rPr>
            </w:pPr>
            <w:r>
              <w:rPr>
                <w:rFonts w:eastAsia="Times New Roman"/>
                <w:color w:val="auto"/>
                <w:sz w:val="22"/>
                <w:szCs w:val="22"/>
                <w:lang w:eastAsia="lt-LT"/>
              </w:rPr>
              <w:t>1900,00</w:t>
            </w:r>
          </w:p>
        </w:tc>
        <w:tc>
          <w:tcPr>
            <w:tcW w:w="1276" w:type="dxa"/>
            <w:vAlign w:val="center"/>
          </w:tcPr>
          <w:p w14:paraId="403FEF6C" w14:textId="77777777" w:rsidR="00823B89" w:rsidRPr="00823B89" w:rsidRDefault="00823B89" w:rsidP="00823B89">
            <w:pPr>
              <w:jc w:val="center"/>
              <w:rPr>
                <w:rFonts w:eastAsia="Times New Roman"/>
                <w:color w:val="auto"/>
                <w:sz w:val="22"/>
                <w:szCs w:val="22"/>
                <w:lang w:eastAsia="lt-LT"/>
              </w:rPr>
            </w:pPr>
            <w:r w:rsidRPr="00823B89">
              <w:rPr>
                <w:rFonts w:eastAsia="Times New Roman"/>
                <w:color w:val="auto"/>
                <w:sz w:val="22"/>
                <w:szCs w:val="22"/>
                <w:lang w:eastAsia="lt-LT"/>
              </w:rPr>
              <w:t>5 (penki)</w:t>
            </w:r>
          </w:p>
          <w:p w14:paraId="6FD0CAFD" w14:textId="77777777" w:rsidR="00823B89" w:rsidRPr="00823B89" w:rsidRDefault="00823B89" w:rsidP="00823B89">
            <w:pPr>
              <w:jc w:val="center"/>
              <w:rPr>
                <w:rFonts w:eastAsia="Times New Roman"/>
                <w:color w:val="auto"/>
                <w:sz w:val="22"/>
                <w:szCs w:val="22"/>
                <w:lang w:eastAsia="lt-LT"/>
              </w:rPr>
            </w:pPr>
            <w:r w:rsidRPr="00823B89">
              <w:rPr>
                <w:rFonts w:eastAsia="Times New Roman"/>
                <w:color w:val="auto"/>
                <w:sz w:val="22"/>
                <w:szCs w:val="22"/>
                <w:lang w:eastAsia="lt-LT"/>
              </w:rPr>
              <w:t>mokymai</w:t>
            </w:r>
          </w:p>
        </w:tc>
        <w:tc>
          <w:tcPr>
            <w:tcW w:w="1701" w:type="dxa"/>
            <w:vAlign w:val="center"/>
          </w:tcPr>
          <w:p w14:paraId="38083410" w14:textId="3852FD16" w:rsidR="00823B89" w:rsidRPr="00823B89" w:rsidRDefault="00823B89" w:rsidP="00823B89">
            <w:pPr>
              <w:jc w:val="center"/>
              <w:rPr>
                <w:rFonts w:eastAsia="Times New Roman"/>
                <w:color w:val="auto"/>
                <w:sz w:val="22"/>
                <w:szCs w:val="22"/>
                <w:lang w:eastAsia="lt-LT"/>
              </w:rPr>
            </w:pPr>
            <w:r>
              <w:rPr>
                <w:rFonts w:eastAsia="Times New Roman"/>
                <w:color w:val="auto"/>
                <w:sz w:val="22"/>
                <w:szCs w:val="22"/>
                <w:lang w:eastAsia="lt-LT"/>
              </w:rPr>
              <w:t>9500,00</w:t>
            </w:r>
          </w:p>
        </w:tc>
      </w:tr>
      <w:tr w:rsidR="00823B89" w:rsidRPr="00823B89" w14:paraId="36C4B055" w14:textId="77777777" w:rsidTr="00823B89">
        <w:trPr>
          <w:trHeight w:val="70"/>
        </w:trPr>
        <w:tc>
          <w:tcPr>
            <w:tcW w:w="8232" w:type="dxa"/>
            <w:gridSpan w:val="5"/>
            <w:shd w:val="clear" w:color="auto" w:fill="D9D9D9"/>
          </w:tcPr>
          <w:p w14:paraId="08E7B17C" w14:textId="77777777" w:rsidR="00823B89" w:rsidRPr="00823B89" w:rsidRDefault="00823B89" w:rsidP="00823B89">
            <w:pPr>
              <w:jc w:val="right"/>
              <w:rPr>
                <w:rFonts w:eastAsia="Times New Roman"/>
                <w:b/>
                <w:i/>
                <w:color w:val="auto"/>
                <w:sz w:val="22"/>
                <w:szCs w:val="22"/>
                <w:lang w:val="en-US" w:eastAsia="lt-LT"/>
              </w:rPr>
            </w:pPr>
            <w:r w:rsidRPr="00823B89">
              <w:rPr>
                <w:rFonts w:eastAsia="Times New Roman"/>
                <w:b/>
                <w:i/>
                <w:color w:val="auto"/>
                <w:sz w:val="22"/>
                <w:szCs w:val="22"/>
                <w:lang w:eastAsia="lt-LT"/>
              </w:rPr>
              <w:t>21</w:t>
            </w:r>
            <w:r w:rsidRPr="00823B89">
              <w:rPr>
                <w:rFonts w:eastAsia="Times New Roman"/>
                <w:b/>
                <w:i/>
                <w:color w:val="auto"/>
                <w:sz w:val="22"/>
                <w:szCs w:val="22"/>
                <w:lang w:val="en-US" w:eastAsia="lt-LT"/>
              </w:rPr>
              <w:t>% PVM:</w:t>
            </w:r>
          </w:p>
        </w:tc>
        <w:tc>
          <w:tcPr>
            <w:tcW w:w="1701" w:type="dxa"/>
            <w:shd w:val="clear" w:color="auto" w:fill="D9D9D9"/>
            <w:vAlign w:val="center"/>
          </w:tcPr>
          <w:p w14:paraId="3B90A2DC" w14:textId="010B851B" w:rsidR="00823B89" w:rsidRPr="00823B89" w:rsidRDefault="00823B89" w:rsidP="00823B89">
            <w:pPr>
              <w:jc w:val="center"/>
              <w:rPr>
                <w:rFonts w:eastAsia="Times New Roman"/>
                <w:b/>
                <w:i/>
                <w:color w:val="auto"/>
                <w:sz w:val="22"/>
                <w:szCs w:val="22"/>
                <w:lang w:eastAsia="lt-LT"/>
              </w:rPr>
            </w:pPr>
            <w:r>
              <w:rPr>
                <w:rFonts w:eastAsia="Times New Roman"/>
                <w:b/>
                <w:i/>
                <w:color w:val="auto"/>
                <w:sz w:val="22"/>
                <w:szCs w:val="22"/>
                <w:lang w:eastAsia="lt-LT"/>
              </w:rPr>
              <w:t>0,00</w:t>
            </w:r>
          </w:p>
        </w:tc>
      </w:tr>
      <w:tr w:rsidR="00823B89" w:rsidRPr="00823B89" w14:paraId="0D1D0AC8" w14:textId="77777777" w:rsidTr="00823B89">
        <w:trPr>
          <w:trHeight w:val="70"/>
        </w:trPr>
        <w:tc>
          <w:tcPr>
            <w:tcW w:w="8232" w:type="dxa"/>
            <w:gridSpan w:val="5"/>
            <w:shd w:val="clear" w:color="auto" w:fill="D9D9D9"/>
          </w:tcPr>
          <w:p w14:paraId="32AD81A0" w14:textId="77777777" w:rsidR="00823B89" w:rsidRPr="00823B89" w:rsidRDefault="00823B89" w:rsidP="00823B89">
            <w:pPr>
              <w:jc w:val="right"/>
              <w:rPr>
                <w:rFonts w:eastAsia="Times New Roman"/>
                <w:b/>
                <w:i/>
                <w:color w:val="auto"/>
                <w:sz w:val="22"/>
                <w:szCs w:val="22"/>
                <w:lang w:eastAsia="lt-LT"/>
              </w:rPr>
            </w:pPr>
            <w:r w:rsidRPr="00823B89">
              <w:rPr>
                <w:rFonts w:eastAsia="Times New Roman"/>
                <w:b/>
                <w:i/>
                <w:color w:val="auto"/>
                <w:sz w:val="22"/>
                <w:szCs w:val="22"/>
                <w:lang w:eastAsia="lt-LT"/>
              </w:rPr>
              <w:t xml:space="preserve">Bendra pasiūlymo palyginamoji kaina, </w:t>
            </w:r>
            <w:proofErr w:type="spellStart"/>
            <w:r w:rsidRPr="00823B89">
              <w:rPr>
                <w:rFonts w:eastAsia="Times New Roman"/>
                <w:b/>
                <w:i/>
                <w:color w:val="auto"/>
                <w:sz w:val="22"/>
                <w:szCs w:val="22"/>
                <w:lang w:eastAsia="lt-LT"/>
              </w:rPr>
              <w:t>Eur</w:t>
            </w:r>
            <w:proofErr w:type="spellEnd"/>
            <w:r w:rsidRPr="00823B89">
              <w:rPr>
                <w:rFonts w:eastAsia="Times New Roman"/>
                <w:b/>
                <w:i/>
                <w:color w:val="auto"/>
                <w:sz w:val="22"/>
                <w:szCs w:val="22"/>
                <w:lang w:eastAsia="lt-LT"/>
              </w:rPr>
              <w:t xml:space="preserve"> (su PVM)</w:t>
            </w:r>
            <w:r w:rsidRPr="00823B89">
              <w:rPr>
                <w:rFonts w:eastAsia="Times New Roman"/>
                <w:b/>
                <w:i/>
                <w:color w:val="auto"/>
                <w:sz w:val="22"/>
                <w:szCs w:val="22"/>
                <w:vertAlign w:val="superscript"/>
                <w:lang w:eastAsia="lt-LT"/>
              </w:rPr>
              <w:footnoteReference w:id="3"/>
            </w:r>
            <w:r w:rsidRPr="00823B89">
              <w:rPr>
                <w:rFonts w:eastAsia="Times New Roman"/>
                <w:b/>
                <w:i/>
                <w:color w:val="auto"/>
                <w:sz w:val="22"/>
                <w:szCs w:val="22"/>
                <w:lang w:eastAsia="lt-LT"/>
              </w:rPr>
              <w:t>:</w:t>
            </w:r>
          </w:p>
        </w:tc>
        <w:tc>
          <w:tcPr>
            <w:tcW w:w="1701" w:type="dxa"/>
            <w:shd w:val="clear" w:color="auto" w:fill="D9D9D9"/>
            <w:vAlign w:val="center"/>
          </w:tcPr>
          <w:p w14:paraId="45529B4F" w14:textId="67C7A575" w:rsidR="00823B89" w:rsidRPr="00823B89" w:rsidRDefault="00823B89" w:rsidP="00823B89">
            <w:pPr>
              <w:jc w:val="center"/>
              <w:rPr>
                <w:rFonts w:eastAsia="Times New Roman"/>
                <w:b/>
                <w:i/>
                <w:color w:val="auto"/>
                <w:sz w:val="22"/>
                <w:szCs w:val="22"/>
                <w:lang w:eastAsia="lt-LT"/>
              </w:rPr>
            </w:pPr>
            <w:r>
              <w:rPr>
                <w:rFonts w:eastAsia="Times New Roman"/>
                <w:b/>
                <w:i/>
                <w:color w:val="auto"/>
                <w:sz w:val="22"/>
                <w:szCs w:val="22"/>
                <w:lang w:eastAsia="lt-LT"/>
              </w:rPr>
              <w:t>9500,00</w:t>
            </w:r>
          </w:p>
        </w:tc>
      </w:tr>
    </w:tbl>
    <w:p w14:paraId="28C31FEB" w14:textId="316A218D" w:rsidR="00823B89" w:rsidRDefault="00823B89" w:rsidP="00823B89">
      <w:pPr>
        <w:tabs>
          <w:tab w:val="left" w:pos="426"/>
          <w:tab w:val="left" w:pos="851"/>
        </w:tabs>
        <w:suppressAutoHyphens/>
        <w:jc w:val="both"/>
        <w:rPr>
          <w:rFonts w:eastAsia="Times New Roman"/>
          <w:bCs/>
          <w:sz w:val="22"/>
          <w:szCs w:val="22"/>
          <w:lang w:eastAsia="ar-SA"/>
        </w:rPr>
      </w:pPr>
    </w:p>
    <w:p w14:paraId="1CD27136" w14:textId="5BE82142" w:rsidR="00845578" w:rsidRPr="00F42777" w:rsidRDefault="00D903B1" w:rsidP="00D903B1">
      <w:pPr>
        <w:tabs>
          <w:tab w:val="left" w:pos="1134"/>
        </w:tabs>
        <w:suppressAutoHyphens/>
        <w:jc w:val="both"/>
        <w:rPr>
          <w:rFonts w:eastAsia="Times New Roman"/>
          <w:color w:val="auto"/>
          <w:sz w:val="22"/>
          <w:szCs w:val="22"/>
          <w:lang w:eastAsia="lt-LT"/>
        </w:rPr>
      </w:pPr>
      <w:r>
        <w:rPr>
          <w:rFonts w:eastAsia="Times New Roman"/>
          <w:color w:val="auto"/>
          <w:sz w:val="22"/>
          <w:szCs w:val="22"/>
          <w:lang w:eastAsia="ar-SA"/>
        </w:rPr>
        <w:t xml:space="preserve">2. </w:t>
      </w:r>
      <w:r w:rsidR="00845578" w:rsidRPr="00F42777">
        <w:rPr>
          <w:rFonts w:eastAsia="Times New Roman"/>
          <w:color w:val="auto"/>
          <w:sz w:val="22"/>
          <w:szCs w:val="22"/>
          <w:lang w:eastAsia="ar-SA"/>
        </w:rPr>
        <w:t>Tais atvejais, kai pagal galiojančius teisės aktus paslaugų teikėjui nereikia mokėti PVM, jis nurodo priežastis, dėl kurių PVM nemokamas:</w:t>
      </w:r>
      <w:r>
        <w:rPr>
          <w:rFonts w:eastAsia="Times New Roman"/>
          <w:color w:val="auto"/>
          <w:sz w:val="22"/>
          <w:szCs w:val="22"/>
          <w:lang w:eastAsia="ar-SA"/>
        </w:rPr>
        <w:t xml:space="preserve"> Ne PVM mokėtojas</w:t>
      </w:r>
      <w:r w:rsidR="00845578" w:rsidRPr="00F42777">
        <w:rPr>
          <w:rFonts w:eastAsia="Times New Roman"/>
          <w:color w:val="auto"/>
          <w:sz w:val="22"/>
          <w:szCs w:val="22"/>
          <w:lang w:eastAsia="lt-LT"/>
        </w:rPr>
        <w:t>.</w:t>
      </w:r>
    </w:p>
    <w:p w14:paraId="504DE79A" w14:textId="77777777" w:rsidR="00845578" w:rsidRPr="00F42777" w:rsidRDefault="00845578" w:rsidP="00845578">
      <w:pPr>
        <w:suppressAutoHyphens/>
        <w:ind w:firstLine="720"/>
        <w:jc w:val="right"/>
        <w:rPr>
          <w:b/>
          <w:color w:val="808080"/>
          <w:sz w:val="22"/>
          <w:szCs w:val="22"/>
          <w:lang w:eastAsia="lt-LT"/>
        </w:rPr>
      </w:pPr>
    </w:p>
    <w:p w14:paraId="5A69B929" w14:textId="77777777" w:rsidR="00B46445" w:rsidRPr="00B46445" w:rsidRDefault="00B46445" w:rsidP="00B46445">
      <w:pPr>
        <w:tabs>
          <w:tab w:val="left" w:pos="540"/>
          <w:tab w:val="left" w:pos="1418"/>
        </w:tabs>
        <w:contextualSpacing/>
        <w:rPr>
          <w:rFonts w:eastAsia="Calibri"/>
          <w:bCs/>
          <w:color w:val="auto"/>
          <w:sz w:val="22"/>
          <w:szCs w:val="22"/>
        </w:rPr>
      </w:pPr>
    </w:p>
    <w:p w14:paraId="24F131CA" w14:textId="57AB9FD1" w:rsidR="00B46445" w:rsidRDefault="00B46445" w:rsidP="00B46445">
      <w:pPr>
        <w:tabs>
          <w:tab w:val="left" w:pos="540"/>
          <w:tab w:val="left" w:pos="1418"/>
        </w:tabs>
        <w:contextualSpacing/>
        <w:rPr>
          <w:rFonts w:eastAsia="Calibri"/>
          <w:bCs/>
          <w:color w:val="auto"/>
          <w:sz w:val="22"/>
          <w:szCs w:val="22"/>
        </w:rPr>
      </w:pPr>
    </w:p>
    <w:p w14:paraId="6E1EF9B4" w14:textId="77777777" w:rsidR="00640FE4" w:rsidRPr="00B46445" w:rsidRDefault="00640FE4" w:rsidP="00B46445">
      <w:pPr>
        <w:tabs>
          <w:tab w:val="left" w:pos="540"/>
          <w:tab w:val="left" w:pos="1418"/>
        </w:tabs>
        <w:contextualSpacing/>
        <w:rPr>
          <w:rFonts w:eastAsia="Calibri"/>
          <w:bCs/>
          <w:color w:val="auto"/>
          <w:sz w:val="22"/>
          <w:szCs w:val="22"/>
        </w:rPr>
      </w:pPr>
    </w:p>
    <w:tbl>
      <w:tblPr>
        <w:tblW w:w="9639" w:type="dxa"/>
        <w:tblLook w:val="01E0" w:firstRow="1" w:lastRow="1" w:firstColumn="1" w:lastColumn="1" w:noHBand="0" w:noVBand="0"/>
      </w:tblPr>
      <w:tblGrid>
        <w:gridCol w:w="5519"/>
        <w:gridCol w:w="4120"/>
      </w:tblGrid>
      <w:tr w:rsidR="00450608" w:rsidRPr="008D1E2F" w14:paraId="014EA383" w14:textId="77777777" w:rsidTr="00450608">
        <w:tc>
          <w:tcPr>
            <w:tcW w:w="5519" w:type="dxa"/>
          </w:tcPr>
          <w:p w14:paraId="0DBD42D4" w14:textId="77777777" w:rsidR="00450608" w:rsidRPr="008D1E2F" w:rsidRDefault="00450608" w:rsidP="00FA3509">
            <w:pPr>
              <w:overflowPunct w:val="0"/>
              <w:autoSpaceDE w:val="0"/>
              <w:autoSpaceDN w:val="0"/>
              <w:adjustRightInd w:val="0"/>
              <w:ind w:left="-74"/>
              <w:jc w:val="both"/>
              <w:textAlignment w:val="baseline"/>
              <w:rPr>
                <w:b/>
                <w:sz w:val="22"/>
                <w:szCs w:val="22"/>
              </w:rPr>
            </w:pPr>
            <w:r w:rsidRPr="008D1E2F">
              <w:rPr>
                <w:rFonts w:eastAsia="Calibri"/>
                <w:b/>
                <w:snapToGrid w:val="0"/>
                <w:sz w:val="22"/>
                <w:szCs w:val="22"/>
                <w:lang w:eastAsia="lt-LT"/>
              </w:rPr>
              <w:t>Užsakovas</w:t>
            </w:r>
          </w:p>
          <w:p w14:paraId="30B971E5" w14:textId="77777777" w:rsidR="00450608" w:rsidRPr="008D1E2F" w:rsidRDefault="00450608" w:rsidP="00FA3509">
            <w:pPr>
              <w:overflowPunct w:val="0"/>
              <w:autoSpaceDE w:val="0"/>
              <w:autoSpaceDN w:val="0"/>
              <w:adjustRightInd w:val="0"/>
              <w:ind w:left="-74"/>
              <w:jc w:val="both"/>
              <w:textAlignment w:val="baseline"/>
              <w:rPr>
                <w:b/>
                <w:sz w:val="22"/>
                <w:szCs w:val="22"/>
              </w:rPr>
            </w:pPr>
            <w:r w:rsidRPr="008D1E2F">
              <w:rPr>
                <w:b/>
                <w:sz w:val="22"/>
                <w:szCs w:val="22"/>
              </w:rPr>
              <w:t>Kvalifikacijų ir profesinio mokymo plėtros centras</w:t>
            </w:r>
          </w:p>
          <w:p w14:paraId="70C528AD" w14:textId="588458F5" w:rsidR="00450608" w:rsidRPr="008D1E2F" w:rsidRDefault="00EB6514" w:rsidP="00FA3509">
            <w:pPr>
              <w:overflowPunct w:val="0"/>
              <w:autoSpaceDE w:val="0"/>
              <w:autoSpaceDN w:val="0"/>
              <w:adjustRightInd w:val="0"/>
              <w:ind w:left="-74"/>
              <w:jc w:val="both"/>
              <w:textAlignment w:val="baseline"/>
              <w:rPr>
                <w:sz w:val="22"/>
                <w:szCs w:val="22"/>
              </w:rPr>
            </w:pPr>
            <w:r w:rsidRPr="00EB6514">
              <w:rPr>
                <w:sz w:val="22"/>
                <w:szCs w:val="22"/>
              </w:rPr>
              <w:t>_</w:t>
            </w:r>
            <w:r w:rsidRPr="00EB6514">
              <w:rPr>
                <w:i/>
                <w:sz w:val="22"/>
                <w:szCs w:val="22"/>
                <w:u w:val="single"/>
              </w:rPr>
              <w:t>neviešinama</w:t>
            </w:r>
            <w:r w:rsidRPr="00EB6514">
              <w:rPr>
                <w:sz w:val="22"/>
                <w:szCs w:val="22"/>
              </w:rPr>
              <w:t>__</w:t>
            </w:r>
          </w:p>
          <w:p w14:paraId="56B66670" w14:textId="77777777" w:rsidR="00450608" w:rsidRPr="008D1E2F" w:rsidRDefault="00450608" w:rsidP="00FA3509">
            <w:pPr>
              <w:overflowPunct w:val="0"/>
              <w:autoSpaceDE w:val="0"/>
              <w:autoSpaceDN w:val="0"/>
              <w:adjustRightInd w:val="0"/>
              <w:ind w:left="-74"/>
              <w:jc w:val="both"/>
              <w:textAlignment w:val="baseline"/>
              <w:rPr>
                <w:sz w:val="22"/>
                <w:szCs w:val="22"/>
              </w:rPr>
            </w:pPr>
          </w:p>
          <w:p w14:paraId="2E84BE9D" w14:textId="77777777" w:rsidR="00450608" w:rsidRPr="008D1E2F" w:rsidRDefault="00450608" w:rsidP="00FA3509">
            <w:pPr>
              <w:overflowPunct w:val="0"/>
              <w:autoSpaceDE w:val="0"/>
              <w:autoSpaceDN w:val="0"/>
              <w:adjustRightInd w:val="0"/>
              <w:ind w:left="-74"/>
              <w:jc w:val="both"/>
              <w:textAlignment w:val="baseline"/>
              <w:rPr>
                <w:sz w:val="22"/>
                <w:szCs w:val="22"/>
              </w:rPr>
            </w:pPr>
            <w:r w:rsidRPr="008D1E2F">
              <w:rPr>
                <w:sz w:val="22"/>
                <w:szCs w:val="22"/>
              </w:rPr>
              <w:t>_________________________________</w:t>
            </w:r>
          </w:p>
          <w:p w14:paraId="35916467" w14:textId="77777777" w:rsidR="00450608" w:rsidRPr="008D1E2F" w:rsidRDefault="00450608" w:rsidP="00FA3509">
            <w:pPr>
              <w:overflowPunct w:val="0"/>
              <w:autoSpaceDE w:val="0"/>
              <w:autoSpaceDN w:val="0"/>
              <w:adjustRightInd w:val="0"/>
              <w:ind w:left="-74"/>
              <w:jc w:val="center"/>
              <w:textAlignment w:val="baseline"/>
              <w:rPr>
                <w:i/>
                <w:sz w:val="22"/>
                <w:szCs w:val="22"/>
              </w:rPr>
            </w:pPr>
            <w:r w:rsidRPr="008D1E2F">
              <w:rPr>
                <w:i/>
                <w:sz w:val="22"/>
                <w:szCs w:val="22"/>
              </w:rPr>
              <w:t>(parašas)</w:t>
            </w:r>
          </w:p>
          <w:p w14:paraId="25C59551" w14:textId="77777777" w:rsidR="00450608" w:rsidRPr="008D1E2F" w:rsidRDefault="00450608" w:rsidP="00FA3509">
            <w:pPr>
              <w:overflowPunct w:val="0"/>
              <w:autoSpaceDE w:val="0"/>
              <w:autoSpaceDN w:val="0"/>
              <w:adjustRightInd w:val="0"/>
              <w:textAlignment w:val="baseline"/>
              <w:rPr>
                <w:bCs/>
                <w:sz w:val="22"/>
                <w:szCs w:val="22"/>
              </w:rPr>
            </w:pPr>
            <w:r w:rsidRPr="008D1E2F">
              <w:rPr>
                <w:bCs/>
                <w:sz w:val="22"/>
                <w:szCs w:val="22"/>
              </w:rPr>
              <w:t>A.V.</w:t>
            </w:r>
          </w:p>
        </w:tc>
        <w:tc>
          <w:tcPr>
            <w:tcW w:w="4120" w:type="dxa"/>
          </w:tcPr>
          <w:p w14:paraId="27FE0C5C" w14:textId="77777777" w:rsidR="00450608" w:rsidRPr="008D1E2F" w:rsidRDefault="00450608" w:rsidP="00FA3509">
            <w:pPr>
              <w:overflowPunct w:val="0"/>
              <w:autoSpaceDE w:val="0"/>
              <w:autoSpaceDN w:val="0"/>
              <w:adjustRightInd w:val="0"/>
              <w:ind w:left="-56" w:hanging="11"/>
              <w:textAlignment w:val="baseline"/>
              <w:rPr>
                <w:b/>
                <w:sz w:val="22"/>
                <w:szCs w:val="22"/>
              </w:rPr>
            </w:pPr>
            <w:r w:rsidRPr="008D1E2F">
              <w:rPr>
                <w:b/>
                <w:sz w:val="22"/>
                <w:szCs w:val="22"/>
              </w:rPr>
              <w:t>Paslaugų teikėjas</w:t>
            </w:r>
          </w:p>
          <w:p w14:paraId="582CE748" w14:textId="77777777" w:rsidR="00450608" w:rsidRPr="008D1E2F" w:rsidRDefault="00450608" w:rsidP="00FA3509">
            <w:pPr>
              <w:overflowPunct w:val="0"/>
              <w:autoSpaceDE w:val="0"/>
              <w:autoSpaceDN w:val="0"/>
              <w:adjustRightInd w:val="0"/>
              <w:ind w:left="-56" w:hanging="11"/>
              <w:textAlignment w:val="baseline"/>
              <w:rPr>
                <w:b/>
                <w:sz w:val="22"/>
                <w:szCs w:val="22"/>
              </w:rPr>
            </w:pPr>
            <w:r w:rsidRPr="008D1E2F">
              <w:rPr>
                <w:b/>
                <w:sz w:val="22"/>
                <w:szCs w:val="22"/>
              </w:rPr>
              <w:t>VšĮ „Trakų švietimo centras“</w:t>
            </w:r>
          </w:p>
          <w:p w14:paraId="4DB1A865" w14:textId="151841CD" w:rsidR="00450608" w:rsidRPr="008D1E2F" w:rsidRDefault="00EB6514" w:rsidP="00FA3509">
            <w:pPr>
              <w:overflowPunct w:val="0"/>
              <w:autoSpaceDE w:val="0"/>
              <w:autoSpaceDN w:val="0"/>
              <w:adjustRightInd w:val="0"/>
              <w:ind w:left="-56" w:hanging="11"/>
              <w:textAlignment w:val="baseline"/>
              <w:rPr>
                <w:sz w:val="22"/>
                <w:szCs w:val="22"/>
              </w:rPr>
            </w:pPr>
            <w:r w:rsidRPr="00EB6514">
              <w:rPr>
                <w:sz w:val="22"/>
                <w:szCs w:val="22"/>
              </w:rPr>
              <w:t>_</w:t>
            </w:r>
            <w:r w:rsidRPr="00EB6514">
              <w:rPr>
                <w:i/>
                <w:sz w:val="22"/>
                <w:szCs w:val="22"/>
                <w:u w:val="single"/>
              </w:rPr>
              <w:t>neviešinama</w:t>
            </w:r>
            <w:r w:rsidRPr="00EB6514">
              <w:rPr>
                <w:sz w:val="22"/>
                <w:szCs w:val="22"/>
              </w:rPr>
              <w:t>__</w:t>
            </w:r>
          </w:p>
          <w:p w14:paraId="33961278" w14:textId="77777777" w:rsidR="00450608" w:rsidRPr="008D1E2F" w:rsidRDefault="00450608" w:rsidP="00FA3509">
            <w:pPr>
              <w:overflowPunct w:val="0"/>
              <w:autoSpaceDE w:val="0"/>
              <w:autoSpaceDN w:val="0"/>
              <w:adjustRightInd w:val="0"/>
              <w:ind w:left="-56"/>
              <w:textAlignment w:val="baseline"/>
              <w:rPr>
                <w:sz w:val="22"/>
                <w:szCs w:val="22"/>
              </w:rPr>
            </w:pPr>
          </w:p>
          <w:p w14:paraId="1F4F4F07" w14:textId="77777777" w:rsidR="00450608" w:rsidRPr="008D1E2F" w:rsidRDefault="00450608" w:rsidP="00FA3509">
            <w:pPr>
              <w:overflowPunct w:val="0"/>
              <w:autoSpaceDE w:val="0"/>
              <w:autoSpaceDN w:val="0"/>
              <w:adjustRightInd w:val="0"/>
              <w:ind w:left="-56"/>
              <w:textAlignment w:val="baseline"/>
              <w:rPr>
                <w:sz w:val="22"/>
                <w:szCs w:val="22"/>
              </w:rPr>
            </w:pPr>
          </w:p>
          <w:p w14:paraId="40977352" w14:textId="77777777" w:rsidR="00450608" w:rsidRPr="008D1E2F" w:rsidRDefault="00450608" w:rsidP="00FA3509">
            <w:pPr>
              <w:overflowPunct w:val="0"/>
              <w:autoSpaceDE w:val="0"/>
              <w:autoSpaceDN w:val="0"/>
              <w:adjustRightInd w:val="0"/>
              <w:ind w:left="-56"/>
              <w:jc w:val="both"/>
              <w:textAlignment w:val="baseline"/>
              <w:rPr>
                <w:sz w:val="22"/>
                <w:szCs w:val="22"/>
              </w:rPr>
            </w:pPr>
            <w:r w:rsidRPr="008D1E2F">
              <w:rPr>
                <w:sz w:val="22"/>
                <w:szCs w:val="22"/>
              </w:rPr>
              <w:t>_________________________________</w:t>
            </w:r>
          </w:p>
          <w:p w14:paraId="0D2FD7F9" w14:textId="77777777" w:rsidR="00450608" w:rsidRPr="008D1E2F" w:rsidRDefault="00450608" w:rsidP="00FA3509">
            <w:pPr>
              <w:overflowPunct w:val="0"/>
              <w:autoSpaceDE w:val="0"/>
              <w:autoSpaceDN w:val="0"/>
              <w:adjustRightInd w:val="0"/>
              <w:ind w:left="-56"/>
              <w:jc w:val="center"/>
              <w:textAlignment w:val="baseline"/>
              <w:rPr>
                <w:i/>
                <w:sz w:val="22"/>
                <w:szCs w:val="22"/>
              </w:rPr>
            </w:pPr>
            <w:r w:rsidRPr="008D1E2F">
              <w:rPr>
                <w:i/>
                <w:sz w:val="22"/>
                <w:szCs w:val="22"/>
              </w:rPr>
              <w:t>(parašas)</w:t>
            </w:r>
          </w:p>
          <w:p w14:paraId="7F7D345C" w14:textId="77777777" w:rsidR="00450608" w:rsidRPr="008D1E2F" w:rsidRDefault="00450608" w:rsidP="00FA3509">
            <w:pPr>
              <w:overflowPunct w:val="0"/>
              <w:autoSpaceDE w:val="0"/>
              <w:autoSpaceDN w:val="0"/>
              <w:adjustRightInd w:val="0"/>
              <w:textAlignment w:val="baseline"/>
              <w:rPr>
                <w:bCs/>
                <w:sz w:val="22"/>
                <w:szCs w:val="22"/>
              </w:rPr>
            </w:pPr>
            <w:r w:rsidRPr="008D1E2F">
              <w:rPr>
                <w:bCs/>
                <w:sz w:val="22"/>
                <w:szCs w:val="22"/>
              </w:rPr>
              <w:t>A.V.</w:t>
            </w:r>
          </w:p>
        </w:tc>
      </w:tr>
    </w:tbl>
    <w:p w14:paraId="22BF72DF" w14:textId="77777777" w:rsidR="001311B1" w:rsidRPr="00845578" w:rsidRDefault="001311B1">
      <w:pPr>
        <w:spacing w:after="160" w:line="259" w:lineRule="auto"/>
        <w:rPr>
          <w:sz w:val="22"/>
          <w:szCs w:val="22"/>
        </w:rPr>
      </w:pPr>
    </w:p>
    <w:sectPr w:rsidR="001311B1" w:rsidRPr="00845578" w:rsidSect="005E5CB6">
      <w:footerReference w:type="default" r:id="rId1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FF867" w14:textId="77777777" w:rsidR="006B5A67" w:rsidRDefault="006B5A67" w:rsidP="007028C1">
      <w:r>
        <w:separator/>
      </w:r>
    </w:p>
  </w:endnote>
  <w:endnote w:type="continuationSeparator" w:id="0">
    <w:p w14:paraId="10142FCE" w14:textId="77777777" w:rsidR="006B5A67" w:rsidRDefault="006B5A67" w:rsidP="0070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MV Boli"/>
    <w:charset w:val="BA"/>
    <w:family w:val="roman"/>
    <w:pitch w:val="variable"/>
    <w:sig w:usb0="0000000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596482"/>
      <w:docPartObj>
        <w:docPartGallery w:val="Page Numbers (Bottom of Page)"/>
        <w:docPartUnique/>
      </w:docPartObj>
    </w:sdtPr>
    <w:sdtEndPr/>
    <w:sdtContent>
      <w:p w14:paraId="1898EC50" w14:textId="53645857" w:rsidR="006B5A67" w:rsidRDefault="006B5A67">
        <w:pPr>
          <w:pStyle w:val="Porat"/>
          <w:jc w:val="right"/>
        </w:pPr>
        <w:r w:rsidRPr="00D22FC3">
          <w:rPr>
            <w:sz w:val="22"/>
            <w:szCs w:val="22"/>
          </w:rPr>
          <w:fldChar w:fldCharType="begin"/>
        </w:r>
        <w:r w:rsidRPr="00D22FC3">
          <w:rPr>
            <w:sz w:val="22"/>
            <w:szCs w:val="22"/>
          </w:rPr>
          <w:instrText>PAGE   \* MERGEFORMAT</w:instrText>
        </w:r>
        <w:r w:rsidRPr="00D22FC3">
          <w:rPr>
            <w:sz w:val="22"/>
            <w:szCs w:val="22"/>
          </w:rPr>
          <w:fldChar w:fldCharType="separate"/>
        </w:r>
        <w:r w:rsidR="00825225">
          <w:rPr>
            <w:noProof/>
            <w:sz w:val="22"/>
            <w:szCs w:val="22"/>
          </w:rPr>
          <w:t>6</w:t>
        </w:r>
        <w:r w:rsidRPr="00D22FC3">
          <w:rPr>
            <w:sz w:val="22"/>
            <w:szCs w:val="22"/>
          </w:rPr>
          <w:fldChar w:fldCharType="end"/>
        </w:r>
      </w:p>
    </w:sdtContent>
  </w:sdt>
  <w:p w14:paraId="66AEFF79" w14:textId="77777777" w:rsidR="006B5A67" w:rsidRDefault="006B5A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246C7" w14:textId="77777777" w:rsidR="006B5A67" w:rsidRDefault="006B5A67" w:rsidP="007028C1">
      <w:r>
        <w:separator/>
      </w:r>
    </w:p>
  </w:footnote>
  <w:footnote w:type="continuationSeparator" w:id="0">
    <w:p w14:paraId="60C1158E" w14:textId="77777777" w:rsidR="006B5A67" w:rsidRDefault="006B5A67" w:rsidP="007028C1">
      <w:r>
        <w:continuationSeparator/>
      </w:r>
    </w:p>
  </w:footnote>
  <w:footnote w:id="1">
    <w:p w14:paraId="52082140" w14:textId="77777777" w:rsidR="00F603F9" w:rsidRPr="00E17845" w:rsidRDefault="00F603F9" w:rsidP="00F603F9">
      <w:pPr>
        <w:pStyle w:val="Puslapioinaostekstas"/>
        <w:jc w:val="both"/>
        <w:rPr>
          <w:rFonts w:ascii="Times New Roman" w:hAnsi="Times New Roman" w:cs="Times New Roman"/>
          <w:sz w:val="18"/>
          <w:szCs w:val="18"/>
          <w:lang w:val="lt-LT"/>
        </w:rPr>
      </w:pPr>
      <w:r w:rsidRPr="00E17845">
        <w:rPr>
          <w:rStyle w:val="Puslapioinaosnuoroda"/>
          <w:rFonts w:eastAsia="Times New Roman"/>
          <w:sz w:val="18"/>
          <w:szCs w:val="18"/>
          <w:lang w:val="lt-LT"/>
        </w:rPr>
        <w:footnoteRef/>
      </w:r>
      <w:r w:rsidRPr="00E17845">
        <w:rPr>
          <w:rFonts w:ascii="Times New Roman" w:hAnsi="Times New Roman" w:cs="Times New Roman"/>
          <w:sz w:val="18"/>
          <w:szCs w:val="18"/>
          <w:lang w:val="lt-LT"/>
        </w:rPr>
        <w:t> </w:t>
      </w:r>
      <w:r w:rsidRPr="00E17845">
        <w:rPr>
          <w:rFonts w:ascii="Times New Roman" w:hAnsi="Times New Roman" w:cs="Times New Roman"/>
          <w:bCs/>
          <w:sz w:val="18"/>
          <w:szCs w:val="18"/>
          <w:lang w:val="lt-LT"/>
        </w:rPr>
        <w:t>Paslaugų teikėj</w:t>
      </w:r>
      <w:r w:rsidRPr="00E17845">
        <w:rPr>
          <w:rFonts w:ascii="Times New Roman" w:hAnsi="Times New Roman" w:cs="Times New Roman"/>
          <w:sz w:val="18"/>
          <w:szCs w:val="18"/>
          <w:lang w:val="lt-LT"/>
        </w:rPr>
        <w:t xml:space="preserve">as sąskaitą – faktūrą turi pateikti </w:t>
      </w:r>
      <w:r w:rsidRPr="00E17845">
        <w:rPr>
          <w:rFonts w:ascii="Times New Roman" w:hAnsi="Times New Roman" w:cs="Times New Roman"/>
          <w:bCs/>
          <w:sz w:val="18"/>
          <w:szCs w:val="18"/>
          <w:lang w:val="lt-LT"/>
        </w:rPr>
        <w:t xml:space="preserve">naudojantis informacinės sistemos </w:t>
      </w:r>
      <w:r w:rsidRPr="00E17845">
        <w:rPr>
          <w:rFonts w:ascii="Times New Roman" w:hAnsi="Times New Roman" w:cs="Times New Roman"/>
          <w:sz w:val="18"/>
          <w:szCs w:val="18"/>
          <w:lang w:val="lt-LT"/>
        </w:rPr>
        <w:t xml:space="preserve">„E. sąskaita“ priemonėmis. </w:t>
      </w:r>
      <w:r w:rsidRPr="00E17845">
        <w:rPr>
          <w:rFonts w:ascii="Times New Roman" w:hAnsi="Times New Roman" w:cs="Times New Roman"/>
          <w:bCs/>
          <w:sz w:val="18"/>
          <w:szCs w:val="18"/>
          <w:lang w:val="lt-LT"/>
        </w:rPr>
        <w:t>Paslaugų teikėj</w:t>
      </w:r>
      <w:r w:rsidRPr="00E17845">
        <w:rPr>
          <w:rFonts w:ascii="Times New Roman" w:hAnsi="Times New Roman" w:cs="Times New Roman"/>
          <w:sz w:val="18"/>
          <w:szCs w:val="18"/>
          <w:lang w:val="lt-LT"/>
        </w:rPr>
        <w:t xml:space="preserve">as, pateikdamas sąskaitą - faktūrą </w:t>
      </w:r>
      <w:r w:rsidRPr="00E17845">
        <w:rPr>
          <w:rFonts w:ascii="Times New Roman" w:hAnsi="Times New Roman" w:cs="Times New Roman"/>
          <w:bCs/>
          <w:sz w:val="18"/>
          <w:szCs w:val="18"/>
          <w:lang w:val="lt-LT"/>
        </w:rPr>
        <w:t xml:space="preserve">naudojantis informacinės sistemos </w:t>
      </w:r>
      <w:r w:rsidRPr="00E17845">
        <w:rPr>
          <w:rFonts w:ascii="Times New Roman" w:hAnsi="Times New Roman" w:cs="Times New Roman"/>
          <w:sz w:val="18"/>
          <w:szCs w:val="18"/>
          <w:lang w:val="lt-LT"/>
        </w:rPr>
        <w:t>„E. sąskaita“ priemonėmis, prisiima riziką dėl papildomos kainos ir apmoka ją savo sąskaita.</w:t>
      </w:r>
    </w:p>
  </w:footnote>
  <w:footnote w:id="2">
    <w:p w14:paraId="2E334F68" w14:textId="77777777" w:rsidR="00823B89" w:rsidRPr="00C2112A" w:rsidRDefault="00823B89" w:rsidP="00823B89">
      <w:pPr>
        <w:pStyle w:val="Puslapioinaostekstas"/>
        <w:jc w:val="both"/>
        <w:rPr>
          <w:rFonts w:ascii="Times New Roman" w:hAnsi="Times New Roman" w:cs="Times New Roman"/>
          <w:lang w:val="lt-LT"/>
        </w:rPr>
      </w:pPr>
      <w:r w:rsidRPr="00C2112A">
        <w:rPr>
          <w:rStyle w:val="Puslapioinaosnuoroda"/>
          <w:rFonts w:ascii="Times New Roman" w:hAnsi="Times New Roman"/>
        </w:rPr>
        <w:footnoteRef/>
      </w:r>
      <w:r w:rsidRPr="00C2112A">
        <w:rPr>
          <w:rFonts w:ascii="Times New Roman" w:hAnsi="Times New Roman" w:cs="Times New Roman"/>
        </w:rPr>
        <w:t xml:space="preserve"> </w:t>
      </w:r>
      <w:r w:rsidRPr="00C2112A">
        <w:rPr>
          <w:rFonts w:ascii="Times New Roman" w:hAnsi="Times New Roman" w:cs="Times New Roman"/>
          <w:lang w:val="lt-LT"/>
        </w:rPr>
        <w:t xml:space="preserve">Paslaugų teikėjas į </w:t>
      </w:r>
      <w:r w:rsidRPr="00C2112A">
        <w:rPr>
          <w:rFonts w:ascii="Times New Roman" w:hAnsi="Times New Roman" w:cs="Times New Roman"/>
          <w:b/>
          <w:i/>
          <w:lang w:val="lt-LT"/>
        </w:rPr>
        <w:t>„Vieno vieneto kaina, EUR (be PVM)“</w:t>
      </w:r>
      <w:r w:rsidRPr="00C2112A">
        <w:rPr>
          <w:rFonts w:ascii="Times New Roman" w:hAnsi="Times New Roman" w:cs="Times New Roman"/>
          <w:lang w:val="lt-LT"/>
        </w:rPr>
        <w:t xml:space="preserve"> fiksuotą </w:t>
      </w:r>
      <w:r>
        <w:rPr>
          <w:rFonts w:ascii="Times New Roman" w:hAnsi="Times New Roman" w:cs="Times New Roman"/>
          <w:lang w:val="lt-LT"/>
        </w:rPr>
        <w:t>įkainį turi įskaičiuoti 1 (vienų</w:t>
      </w:r>
      <w:r w:rsidRPr="00C2112A">
        <w:rPr>
          <w:rFonts w:ascii="Times New Roman" w:hAnsi="Times New Roman" w:cs="Times New Roman"/>
          <w:lang w:val="lt-LT"/>
        </w:rPr>
        <w:t xml:space="preserve">) </w:t>
      </w:r>
      <w:r>
        <w:rPr>
          <w:rFonts w:ascii="Times New Roman" w:hAnsi="Times New Roman" w:cs="Times New Roman"/>
          <w:lang w:val="lt-LT"/>
        </w:rPr>
        <w:t xml:space="preserve">mokymų </w:t>
      </w:r>
      <w:r w:rsidRPr="00C2112A">
        <w:rPr>
          <w:rFonts w:ascii="Times New Roman" w:hAnsi="Times New Roman" w:cs="Times New Roman"/>
          <w:lang w:val="lt-LT"/>
        </w:rPr>
        <w:t>paslaugas, k</w:t>
      </w:r>
      <w:r>
        <w:rPr>
          <w:rFonts w:ascii="Times New Roman" w:hAnsi="Times New Roman" w:cs="Times New Roman"/>
          <w:lang w:val="lt-LT"/>
        </w:rPr>
        <w:t>urios nurodytos pirkimo sąlygų</w:t>
      </w:r>
      <w:r w:rsidRPr="00C2112A">
        <w:rPr>
          <w:rFonts w:ascii="Times New Roman" w:hAnsi="Times New Roman" w:cs="Times New Roman"/>
          <w:lang w:val="lt-LT"/>
        </w:rPr>
        <w:t xml:space="preserve"> 1 priedo techninėje specifikacijoje.</w:t>
      </w:r>
    </w:p>
  </w:footnote>
  <w:footnote w:id="3">
    <w:p w14:paraId="017A1DD4" w14:textId="77777777" w:rsidR="00823B89" w:rsidRPr="00C17E2D" w:rsidRDefault="00823B89" w:rsidP="00823B89">
      <w:pPr>
        <w:pStyle w:val="Puslapioinaostekstas"/>
        <w:jc w:val="both"/>
        <w:rPr>
          <w:rFonts w:ascii="Times New Roman" w:hAnsi="Times New Roman" w:cs="Times New Roman"/>
          <w:lang w:val="lt-LT"/>
        </w:rPr>
      </w:pPr>
      <w:r w:rsidRPr="00C17E2D">
        <w:rPr>
          <w:rStyle w:val="Puslapioinaosnuoroda"/>
          <w:rFonts w:ascii="Times New Roman" w:hAnsi="Times New Roman"/>
        </w:rPr>
        <w:footnoteRef/>
      </w:r>
      <w:r w:rsidRPr="00C17E2D">
        <w:rPr>
          <w:rFonts w:ascii="Times New Roman" w:hAnsi="Times New Roman" w:cs="Times New Roman"/>
        </w:rPr>
        <w:t xml:space="preserve"> </w:t>
      </w:r>
      <w:r w:rsidRPr="00C17E2D">
        <w:rPr>
          <w:rFonts w:ascii="Times New Roman" w:hAnsi="Times New Roman" w:cs="Times New Roman"/>
          <w:b/>
          <w:i/>
          <w:lang w:val="lt-LT"/>
        </w:rPr>
        <w:t xml:space="preserve">Bendra pasiūlymo palyginamoji kaina, </w:t>
      </w:r>
      <w:proofErr w:type="spellStart"/>
      <w:r w:rsidRPr="00C17E2D">
        <w:rPr>
          <w:rFonts w:ascii="Times New Roman" w:hAnsi="Times New Roman" w:cs="Times New Roman"/>
          <w:b/>
          <w:i/>
          <w:lang w:val="lt-LT"/>
        </w:rPr>
        <w:t>Eur</w:t>
      </w:r>
      <w:proofErr w:type="spellEnd"/>
      <w:r w:rsidRPr="00C17E2D">
        <w:rPr>
          <w:rFonts w:ascii="Times New Roman" w:hAnsi="Times New Roman" w:cs="Times New Roman"/>
          <w:b/>
          <w:i/>
          <w:lang w:val="lt-LT"/>
        </w:rPr>
        <w:t xml:space="preserve"> (su PVM)</w:t>
      </w:r>
      <w:r w:rsidRPr="00C17E2D">
        <w:rPr>
          <w:rFonts w:ascii="Times New Roman" w:hAnsi="Times New Roman" w:cs="Times New Roman"/>
          <w:lang w:val="lt-LT"/>
        </w:rPr>
        <w:t xml:space="preserve"> yra skirta tik tiekėjų pasiūlymams palyginti. Užsakovas už suteiktas Paslaugas Paslaugų teikėjui sumokės pagal faktą.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14CC28A"/>
    <w:lvl w:ilvl="0">
      <w:start w:val="1"/>
      <w:numFmt w:val="decimal"/>
      <w:pStyle w:val="Antrat1"/>
      <w:lvlText w:val="%1."/>
      <w:lvlJc w:val="left"/>
      <w:pPr>
        <w:tabs>
          <w:tab w:val="num" w:pos="4820"/>
        </w:tabs>
        <w:ind w:left="4820" w:firstLine="0"/>
      </w:pPr>
      <w:rPr>
        <w:i w:val="0"/>
      </w:rPr>
    </w:lvl>
    <w:lvl w:ilvl="1">
      <w:start w:val="1"/>
      <w:numFmt w:val="decimal"/>
      <w:pStyle w:val="Antrat2"/>
      <w:lvlText w:val="%1.%2."/>
      <w:lvlJc w:val="left"/>
      <w:pPr>
        <w:tabs>
          <w:tab w:val="num" w:pos="9498"/>
        </w:tabs>
        <w:ind w:left="9498" w:firstLine="0"/>
      </w:pPr>
      <w:rPr>
        <w:b w:val="0"/>
        <w:i w:val="0"/>
      </w:rPr>
    </w:lvl>
    <w:lvl w:ilvl="2">
      <w:start w:val="1"/>
      <w:numFmt w:val="decimal"/>
      <w:pStyle w:val="Antrat3"/>
      <w:lvlText w:val="%1.%2.%3."/>
      <w:lvlJc w:val="left"/>
      <w:pPr>
        <w:tabs>
          <w:tab w:val="num" w:pos="5388"/>
        </w:tabs>
        <w:ind w:left="5388" w:firstLine="0"/>
      </w:pPr>
      <w:rPr>
        <w:i w:val="0"/>
        <w:u w:val="none"/>
      </w:r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0"/>
        </w:tabs>
        <w:ind w:left="0" w:firstLine="0"/>
      </w:pPr>
    </w:lvl>
    <w:lvl w:ilvl="5">
      <w:start w:val="1"/>
      <w:numFmt w:val="decimal"/>
      <w:pStyle w:val="Antrat6"/>
      <w:lvlText w:val="%1.%2.%3.%4.%5.%6"/>
      <w:lvlJc w:val="left"/>
      <w:pPr>
        <w:tabs>
          <w:tab w:val="num" w:pos="0"/>
        </w:tabs>
        <w:ind w:left="0" w:firstLine="0"/>
      </w:pPr>
    </w:lvl>
    <w:lvl w:ilvl="6">
      <w:start w:val="1"/>
      <w:numFmt w:val="decimal"/>
      <w:pStyle w:val="Antrat7"/>
      <w:lvlText w:val="%1.%2.%3.%4.%5.%6.%7"/>
      <w:lvlJc w:val="left"/>
      <w:pPr>
        <w:tabs>
          <w:tab w:val="num" w:pos="0"/>
        </w:tabs>
        <w:ind w:left="0" w:firstLine="0"/>
      </w:pPr>
    </w:lvl>
    <w:lvl w:ilvl="7">
      <w:start w:val="1"/>
      <w:numFmt w:val="decimal"/>
      <w:pStyle w:val="Antrat8"/>
      <w:lvlText w:val="%1.%2.%3.%4.%5.%6.%7.%8"/>
      <w:lvlJc w:val="left"/>
      <w:pPr>
        <w:tabs>
          <w:tab w:val="num" w:pos="0"/>
        </w:tabs>
        <w:ind w:left="0" w:firstLine="0"/>
      </w:pPr>
    </w:lvl>
    <w:lvl w:ilvl="8">
      <w:start w:val="1"/>
      <w:numFmt w:val="decimal"/>
      <w:pStyle w:val="Antrat9"/>
      <w:lvlText w:val="%1.%2.%3.%4.%5.%6.%7.%8.%9"/>
      <w:lvlJc w:val="left"/>
      <w:pPr>
        <w:tabs>
          <w:tab w:val="num" w:pos="0"/>
        </w:tabs>
        <w:ind w:left="0" w:firstLine="0"/>
      </w:pPr>
    </w:lvl>
  </w:abstractNum>
  <w:abstractNum w:abstractNumId="1"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15:restartNumberingAfterBreak="0">
    <w:nsid w:val="07881C1B"/>
    <w:multiLevelType w:val="multilevel"/>
    <w:tmpl w:val="FBD478E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8FD7CD0"/>
    <w:multiLevelType w:val="multilevel"/>
    <w:tmpl w:val="F326B6C2"/>
    <w:lvl w:ilvl="0">
      <w:start w:val="1"/>
      <w:numFmt w:val="bullet"/>
      <w:lvlText w:val=""/>
      <w:lvlJc w:val="left"/>
      <w:pPr>
        <w:ind w:left="360" w:hanging="360"/>
      </w:pPr>
      <w:rPr>
        <w:rFonts w:ascii="Symbol" w:hAnsi="Symbol" w:hint="default"/>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0F9E466B"/>
    <w:multiLevelType w:val="multilevel"/>
    <w:tmpl w:val="AA16BF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4690" w:hanging="720"/>
      </w:pPr>
      <w:rPr>
        <w:rFonts w:hint="default"/>
        <w:i w:val="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6C30E5"/>
    <w:multiLevelType w:val="multilevel"/>
    <w:tmpl w:val="21FAF12C"/>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73577"/>
    <w:multiLevelType w:val="multilevel"/>
    <w:tmpl w:val="B9D4A8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1F4717B"/>
    <w:multiLevelType w:val="multilevel"/>
    <w:tmpl w:val="B5C0006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836F72"/>
    <w:multiLevelType w:val="multilevel"/>
    <w:tmpl w:val="DC0E826A"/>
    <w:lvl w:ilvl="0">
      <w:start w:val="1"/>
      <w:numFmt w:val="decimal"/>
      <w:lvlText w:val="%1."/>
      <w:lvlJc w:val="left"/>
      <w:pPr>
        <w:tabs>
          <w:tab w:val="num" w:pos="720"/>
        </w:tabs>
        <w:ind w:left="720" w:hanging="360"/>
      </w:pPr>
      <w:rPr>
        <w:rFonts w:cs="Times New Roman" w:hint="default"/>
      </w:rPr>
    </w:lvl>
    <w:lvl w:ilvl="1">
      <w:start w:val="1"/>
      <w:numFmt w:val="decimal"/>
      <w:pStyle w:val="StiliusAntrat2Tarpaitarpeilui15eiluts"/>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1AE337CB"/>
    <w:multiLevelType w:val="multilevel"/>
    <w:tmpl w:val="DD0CA2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4B0005"/>
    <w:multiLevelType w:val="hybridMultilevel"/>
    <w:tmpl w:val="797C20B4"/>
    <w:lvl w:ilvl="0" w:tplc="138063AE">
      <w:start w:val="1"/>
      <w:numFmt w:val="bullet"/>
      <w:pStyle w:val="ListBullet1"/>
      <w:lvlText w:val=""/>
      <w:lvlJc w:val="left"/>
      <w:pPr>
        <w:tabs>
          <w:tab w:val="num" w:pos="765"/>
        </w:tabs>
        <w:ind w:left="765"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314262"/>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807FB4"/>
    <w:multiLevelType w:val="multilevel"/>
    <w:tmpl w:val="3F08820E"/>
    <w:lvl w:ilvl="0">
      <w:start w:val="1"/>
      <w:numFmt w:val="decimal"/>
      <w:lvlText w:val="%1."/>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53633645"/>
    <w:multiLevelType w:val="hybridMultilevel"/>
    <w:tmpl w:val="D76253AA"/>
    <w:lvl w:ilvl="0" w:tplc="FFFFFFFF">
      <w:start w:val="1"/>
      <w:numFmt w:val="decimal"/>
      <w:lvlText w:val="%1)"/>
      <w:lvlJc w:val="left"/>
      <w:pPr>
        <w:tabs>
          <w:tab w:val="num" w:pos="1077"/>
        </w:tabs>
        <w:ind w:left="0" w:firstLine="720"/>
      </w:pPr>
    </w:lvl>
    <w:lvl w:ilvl="1" w:tplc="5DAE78CE">
      <w:start w:val="2"/>
      <w:numFmt w:val="decimal"/>
      <w:lvlText w:val="%2."/>
      <w:lvlJc w:val="left"/>
      <w:pPr>
        <w:tabs>
          <w:tab w:val="num" w:pos="1200"/>
        </w:tabs>
        <w:ind w:left="1200" w:hanging="360"/>
      </w:pPr>
      <w:rPr>
        <w:rFonts w:hint="default"/>
        <w:i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3EE12D3"/>
    <w:multiLevelType w:val="multilevel"/>
    <w:tmpl w:val="AA2025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3E2176"/>
    <w:multiLevelType w:val="multilevel"/>
    <w:tmpl w:val="64BCDF04"/>
    <w:lvl w:ilvl="0">
      <w:start w:val="1"/>
      <w:numFmt w:val="decimal"/>
      <w:lvlText w:val="%1."/>
      <w:lvlJc w:val="left"/>
      <w:pPr>
        <w:ind w:left="720" w:hanging="360"/>
      </w:pPr>
      <w:rPr>
        <w:rFonts w:hint="default"/>
      </w:rPr>
    </w:lvl>
    <w:lvl w:ilvl="1">
      <w:start w:val="1"/>
      <w:numFmt w:val="decimal"/>
      <w:isLgl/>
      <w:lvlText w:val="%1.%2."/>
      <w:lvlJc w:val="left"/>
      <w:pPr>
        <w:ind w:left="1077" w:hanging="51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8" w15:restartNumberingAfterBreak="0">
    <w:nsid w:val="5E8E2B8F"/>
    <w:multiLevelType w:val="multilevel"/>
    <w:tmpl w:val="AA2025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F3A0F32"/>
    <w:multiLevelType w:val="multilevel"/>
    <w:tmpl w:val="60E6B29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1607883"/>
    <w:multiLevelType w:val="multilevel"/>
    <w:tmpl w:val="C26C4288"/>
    <w:lvl w:ilvl="0">
      <w:start w:val="6"/>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1" w15:restartNumberingAfterBreak="0">
    <w:nsid w:val="627A40A1"/>
    <w:multiLevelType w:val="multilevel"/>
    <w:tmpl w:val="40B4C74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7254712"/>
    <w:multiLevelType w:val="multilevel"/>
    <w:tmpl w:val="6ECE2F5C"/>
    <w:lvl w:ilvl="0">
      <w:start w:val="6"/>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765880"/>
    <w:multiLevelType w:val="multilevel"/>
    <w:tmpl w:val="E0FCD9EC"/>
    <w:lvl w:ilvl="0">
      <w:start w:val="1"/>
      <w:numFmt w:val="decimal"/>
      <w:lvlText w:val="%1."/>
      <w:lvlJc w:val="left"/>
      <w:pPr>
        <w:ind w:left="1069" w:hanging="360"/>
      </w:pPr>
      <w:rPr>
        <w:b w:val="0"/>
        <w:i w:val="0"/>
      </w:rPr>
    </w:lvl>
    <w:lvl w:ilvl="1">
      <w:start w:val="1"/>
      <w:numFmt w:val="decimal"/>
      <w:lvlText w:val="%1.%2."/>
      <w:lvlJc w:val="left"/>
      <w:pPr>
        <w:ind w:left="1200" w:hanging="480"/>
      </w:pPr>
      <w:rPr>
        <w:b w:val="0"/>
        <w:i w:val="0"/>
      </w:rPr>
    </w:lvl>
    <w:lvl w:ilvl="2">
      <w:start w:val="1"/>
      <w:numFmt w:val="decimal"/>
      <w:lvlText w:val="%1.%2.%3."/>
      <w:lvlJc w:val="left"/>
      <w:pPr>
        <w:ind w:left="1451" w:hanging="720"/>
      </w:pPr>
      <w:rPr>
        <w:b w:val="0"/>
      </w:rPr>
    </w:lvl>
    <w:lvl w:ilvl="3">
      <w:start w:val="1"/>
      <w:numFmt w:val="decimal"/>
      <w:lvlText w:val="%1.%2.%3.%4."/>
      <w:lvlJc w:val="left"/>
      <w:pPr>
        <w:ind w:left="1462" w:hanging="720"/>
      </w:pPr>
      <w:rPr>
        <w:b w:val="0"/>
      </w:rPr>
    </w:lvl>
    <w:lvl w:ilvl="4">
      <w:start w:val="1"/>
      <w:numFmt w:val="decimal"/>
      <w:lvlText w:val="%1.%2.%3.%4.%5."/>
      <w:lvlJc w:val="left"/>
      <w:pPr>
        <w:ind w:left="1833" w:hanging="1080"/>
      </w:pPr>
      <w:rPr>
        <w:b/>
      </w:rPr>
    </w:lvl>
    <w:lvl w:ilvl="5">
      <w:start w:val="1"/>
      <w:numFmt w:val="decimal"/>
      <w:lvlText w:val="%1.%2.%3.%4.%5.%6."/>
      <w:lvlJc w:val="left"/>
      <w:pPr>
        <w:ind w:left="1844" w:hanging="1080"/>
      </w:pPr>
      <w:rPr>
        <w:b/>
      </w:rPr>
    </w:lvl>
    <w:lvl w:ilvl="6">
      <w:start w:val="1"/>
      <w:numFmt w:val="decimal"/>
      <w:lvlText w:val="%1.%2.%3.%4.%5.%6.%7."/>
      <w:lvlJc w:val="left"/>
      <w:pPr>
        <w:ind w:left="2215" w:hanging="1440"/>
      </w:pPr>
      <w:rPr>
        <w:b/>
      </w:rPr>
    </w:lvl>
    <w:lvl w:ilvl="7">
      <w:start w:val="1"/>
      <w:numFmt w:val="decimal"/>
      <w:lvlText w:val="%1.%2.%3.%4.%5.%6.%7.%8."/>
      <w:lvlJc w:val="left"/>
      <w:pPr>
        <w:ind w:left="2226" w:hanging="1440"/>
      </w:pPr>
      <w:rPr>
        <w:b/>
      </w:rPr>
    </w:lvl>
    <w:lvl w:ilvl="8">
      <w:start w:val="1"/>
      <w:numFmt w:val="decimal"/>
      <w:lvlText w:val="%1.%2.%3.%4.%5.%6.%7.%8.%9."/>
      <w:lvlJc w:val="left"/>
      <w:pPr>
        <w:ind w:left="2597" w:hanging="1800"/>
      </w:pPr>
      <w:rPr>
        <w:b/>
      </w:rPr>
    </w:lvl>
  </w:abstractNum>
  <w:abstractNum w:abstractNumId="25" w15:restartNumberingAfterBreak="0">
    <w:nsid w:val="79BD20C4"/>
    <w:multiLevelType w:val="multilevel"/>
    <w:tmpl w:val="A9F82EA6"/>
    <w:lvl w:ilvl="0">
      <w:start w:val="1"/>
      <w:numFmt w:val="decimal"/>
      <w:pStyle w:val="Style1"/>
      <w:lvlText w:val="%1."/>
      <w:lvlJc w:val="left"/>
      <w:pPr>
        <w:ind w:left="1110" w:hanging="1110"/>
      </w:pPr>
      <w:rPr>
        <w:rFonts w:hint="default"/>
        <w:b/>
        <w:color w:val="auto"/>
      </w:rPr>
    </w:lvl>
    <w:lvl w:ilvl="1">
      <w:start w:val="1"/>
      <w:numFmt w:val="decimal"/>
      <w:lvlText w:val="%1.%2."/>
      <w:lvlJc w:val="left"/>
      <w:pPr>
        <w:ind w:left="1677" w:hanging="1110"/>
      </w:pPr>
      <w:rPr>
        <w:rFonts w:hint="default"/>
        <w:b w:val="0"/>
        <w:i w:val="0"/>
        <w:strike w:val="0"/>
        <w:color w:val="auto"/>
      </w:rPr>
    </w:lvl>
    <w:lvl w:ilvl="2">
      <w:start w:val="1"/>
      <w:numFmt w:val="decimal"/>
      <w:lvlText w:val="%1.%2.%3."/>
      <w:lvlJc w:val="left"/>
      <w:pPr>
        <w:ind w:left="2244" w:hanging="1110"/>
      </w:pPr>
      <w:rPr>
        <w:rFonts w:hint="default"/>
        <w:b w:val="0"/>
        <w:i w:val="0"/>
        <w:color w:val="auto"/>
        <w:sz w:val="24"/>
        <w:szCs w:val="24"/>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num w:numId="1">
    <w:abstractNumId w:val="17"/>
  </w:num>
  <w:num w:numId="2">
    <w:abstractNumId w:val="2"/>
  </w:num>
  <w:num w:numId="3">
    <w:abstractNumId w:val="4"/>
  </w:num>
  <w:num w:numId="4">
    <w:abstractNumId w:val="0"/>
  </w:num>
  <w:num w:numId="5">
    <w:abstractNumId w:val="25"/>
  </w:num>
  <w:num w:numId="6">
    <w:abstractNumId w:val="8"/>
  </w:num>
  <w:num w:numId="7">
    <w:abstractNumId w:val="12"/>
  </w:num>
  <w:num w:numId="8">
    <w:abstractNumId w:val="13"/>
  </w:num>
  <w:num w:numId="9">
    <w:abstractNumId w:val="1"/>
  </w:num>
  <w:num w:numId="10">
    <w:abstractNumId w:val="16"/>
  </w:num>
  <w:num w:numId="11">
    <w:abstractNumId w:val="5"/>
  </w:num>
  <w:num w:numId="12">
    <w:abstractNumId w:val="23"/>
  </w:num>
  <w:num w:numId="13">
    <w:abstractNumId w:val="7"/>
  </w:num>
  <w:num w:numId="14">
    <w:abstractNumId w:val="6"/>
  </w:num>
  <w:num w:numId="15">
    <w:abstractNumId w:val="20"/>
  </w:num>
  <w:num w:numId="16">
    <w:abstractNumId w:val="21"/>
  </w:num>
  <w:num w:numId="17">
    <w:abstractNumId w:val="22"/>
  </w:num>
  <w:num w:numId="18">
    <w:abstractNumId w:val="19"/>
  </w:num>
  <w:num w:numId="19">
    <w:abstractNumId w:val="10"/>
  </w:num>
  <w:num w:numId="20">
    <w:abstractNumId w:val="9"/>
  </w:num>
  <w:num w:numId="21">
    <w:abstractNumId w:val="15"/>
  </w:num>
  <w:num w:numId="22">
    <w:abstractNumId w:val="14"/>
  </w:num>
  <w:num w:numId="23">
    <w:abstractNumId w:val="18"/>
  </w:num>
  <w:num w:numId="24">
    <w:abstractNumId w:val="11"/>
  </w:num>
  <w:num w:numId="25">
    <w:abstractNumId w:val="24"/>
  </w:num>
  <w:num w:numId="26">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84"/>
    <w:rsid w:val="0000126D"/>
    <w:rsid w:val="000026C7"/>
    <w:rsid w:val="000040E4"/>
    <w:rsid w:val="000059D3"/>
    <w:rsid w:val="00006A5E"/>
    <w:rsid w:val="00011245"/>
    <w:rsid w:val="0001176A"/>
    <w:rsid w:val="0001316E"/>
    <w:rsid w:val="00016C21"/>
    <w:rsid w:val="00016CAA"/>
    <w:rsid w:val="00016D7E"/>
    <w:rsid w:val="00021563"/>
    <w:rsid w:val="00021C0D"/>
    <w:rsid w:val="00022AE4"/>
    <w:rsid w:val="000247C4"/>
    <w:rsid w:val="00026610"/>
    <w:rsid w:val="00031F29"/>
    <w:rsid w:val="00033E35"/>
    <w:rsid w:val="000352BE"/>
    <w:rsid w:val="00036ECA"/>
    <w:rsid w:val="000411FF"/>
    <w:rsid w:val="00042465"/>
    <w:rsid w:val="000426DD"/>
    <w:rsid w:val="00055CE6"/>
    <w:rsid w:val="00057438"/>
    <w:rsid w:val="00057EBB"/>
    <w:rsid w:val="0006263C"/>
    <w:rsid w:val="00070E41"/>
    <w:rsid w:val="0007210E"/>
    <w:rsid w:val="00073984"/>
    <w:rsid w:val="000775BC"/>
    <w:rsid w:val="00082F9C"/>
    <w:rsid w:val="00084937"/>
    <w:rsid w:val="00086ADE"/>
    <w:rsid w:val="00091394"/>
    <w:rsid w:val="00091AAD"/>
    <w:rsid w:val="0009351A"/>
    <w:rsid w:val="00095332"/>
    <w:rsid w:val="00097B30"/>
    <w:rsid w:val="000A2ACA"/>
    <w:rsid w:val="000B395D"/>
    <w:rsid w:val="000B74C7"/>
    <w:rsid w:val="000B7EBF"/>
    <w:rsid w:val="000D4630"/>
    <w:rsid w:val="000D605C"/>
    <w:rsid w:val="000D6227"/>
    <w:rsid w:val="000E098F"/>
    <w:rsid w:val="000E3CA9"/>
    <w:rsid w:val="000E7A09"/>
    <w:rsid w:val="000F0519"/>
    <w:rsid w:val="000F1A27"/>
    <w:rsid w:val="000F2194"/>
    <w:rsid w:val="000F2FCC"/>
    <w:rsid w:val="000F4CC0"/>
    <w:rsid w:val="000F7117"/>
    <w:rsid w:val="00100548"/>
    <w:rsid w:val="00101E5C"/>
    <w:rsid w:val="00104C8E"/>
    <w:rsid w:val="00105343"/>
    <w:rsid w:val="00105353"/>
    <w:rsid w:val="0011384F"/>
    <w:rsid w:val="00117202"/>
    <w:rsid w:val="00120008"/>
    <w:rsid w:val="00120222"/>
    <w:rsid w:val="00124CD1"/>
    <w:rsid w:val="001311B1"/>
    <w:rsid w:val="00135CF9"/>
    <w:rsid w:val="00137C08"/>
    <w:rsid w:val="001405B6"/>
    <w:rsid w:val="00140C29"/>
    <w:rsid w:val="00140FE0"/>
    <w:rsid w:val="0014197F"/>
    <w:rsid w:val="001447BC"/>
    <w:rsid w:val="00146201"/>
    <w:rsid w:val="00147488"/>
    <w:rsid w:val="00150141"/>
    <w:rsid w:val="00151FED"/>
    <w:rsid w:val="00154ECE"/>
    <w:rsid w:val="00154FB3"/>
    <w:rsid w:val="00156E69"/>
    <w:rsid w:val="001616F6"/>
    <w:rsid w:val="00161EB6"/>
    <w:rsid w:val="00162F11"/>
    <w:rsid w:val="00163247"/>
    <w:rsid w:val="001649CB"/>
    <w:rsid w:val="00165EA7"/>
    <w:rsid w:val="00167496"/>
    <w:rsid w:val="0017024F"/>
    <w:rsid w:val="001710FE"/>
    <w:rsid w:val="00171AB6"/>
    <w:rsid w:val="00172D6C"/>
    <w:rsid w:val="0017394E"/>
    <w:rsid w:val="001745DD"/>
    <w:rsid w:val="00181F03"/>
    <w:rsid w:val="00183E2E"/>
    <w:rsid w:val="00194BA4"/>
    <w:rsid w:val="00195FC7"/>
    <w:rsid w:val="001974C3"/>
    <w:rsid w:val="001A15A7"/>
    <w:rsid w:val="001A1D01"/>
    <w:rsid w:val="001A4025"/>
    <w:rsid w:val="001B0DCC"/>
    <w:rsid w:val="001B29C2"/>
    <w:rsid w:val="001B7272"/>
    <w:rsid w:val="001C2FFC"/>
    <w:rsid w:val="001C5344"/>
    <w:rsid w:val="001C55E0"/>
    <w:rsid w:val="001C5764"/>
    <w:rsid w:val="001C6998"/>
    <w:rsid w:val="001D1BFF"/>
    <w:rsid w:val="001D1C9D"/>
    <w:rsid w:val="001D382C"/>
    <w:rsid w:val="001D3987"/>
    <w:rsid w:val="001D5FD1"/>
    <w:rsid w:val="001E632C"/>
    <w:rsid w:val="001F0AA3"/>
    <w:rsid w:val="001F13C8"/>
    <w:rsid w:val="001F3E2F"/>
    <w:rsid w:val="001F5BD4"/>
    <w:rsid w:val="001F5C49"/>
    <w:rsid w:val="00201F84"/>
    <w:rsid w:val="00203F36"/>
    <w:rsid w:val="00206026"/>
    <w:rsid w:val="00212825"/>
    <w:rsid w:val="00214D59"/>
    <w:rsid w:val="00223F1C"/>
    <w:rsid w:val="0022536F"/>
    <w:rsid w:val="002260A0"/>
    <w:rsid w:val="00227A78"/>
    <w:rsid w:val="0023331B"/>
    <w:rsid w:val="00233B41"/>
    <w:rsid w:val="00235010"/>
    <w:rsid w:val="00235A4C"/>
    <w:rsid w:val="0023775A"/>
    <w:rsid w:val="00237978"/>
    <w:rsid w:val="0024152F"/>
    <w:rsid w:val="00243688"/>
    <w:rsid w:val="00244F4A"/>
    <w:rsid w:val="002475FF"/>
    <w:rsid w:val="00247848"/>
    <w:rsid w:val="002516D5"/>
    <w:rsid w:val="00251EAC"/>
    <w:rsid w:val="00252759"/>
    <w:rsid w:val="002536C1"/>
    <w:rsid w:val="0025410C"/>
    <w:rsid w:val="00255A88"/>
    <w:rsid w:val="00255FB6"/>
    <w:rsid w:val="002614EA"/>
    <w:rsid w:val="002619AE"/>
    <w:rsid w:val="00266DF7"/>
    <w:rsid w:val="00273626"/>
    <w:rsid w:val="002759C0"/>
    <w:rsid w:val="002760B5"/>
    <w:rsid w:val="00276942"/>
    <w:rsid w:val="00276ADD"/>
    <w:rsid w:val="00281FD2"/>
    <w:rsid w:val="00282170"/>
    <w:rsid w:val="00284A8F"/>
    <w:rsid w:val="00286624"/>
    <w:rsid w:val="002866A4"/>
    <w:rsid w:val="00287EC9"/>
    <w:rsid w:val="002944D4"/>
    <w:rsid w:val="002952C4"/>
    <w:rsid w:val="00297E98"/>
    <w:rsid w:val="002A0A21"/>
    <w:rsid w:val="002A2302"/>
    <w:rsid w:val="002A376F"/>
    <w:rsid w:val="002A38A1"/>
    <w:rsid w:val="002B52F8"/>
    <w:rsid w:val="002B73F9"/>
    <w:rsid w:val="002B7619"/>
    <w:rsid w:val="002B7C0C"/>
    <w:rsid w:val="002C3262"/>
    <w:rsid w:val="002C387A"/>
    <w:rsid w:val="002C4FA9"/>
    <w:rsid w:val="002C5078"/>
    <w:rsid w:val="002D0BD3"/>
    <w:rsid w:val="002D1E7D"/>
    <w:rsid w:val="002D263D"/>
    <w:rsid w:val="002D4681"/>
    <w:rsid w:val="002D6AB9"/>
    <w:rsid w:val="002E0F85"/>
    <w:rsid w:val="002E0FC0"/>
    <w:rsid w:val="002E1842"/>
    <w:rsid w:val="002E4035"/>
    <w:rsid w:val="002E5492"/>
    <w:rsid w:val="002E58A2"/>
    <w:rsid w:val="002F1B0A"/>
    <w:rsid w:val="002F546B"/>
    <w:rsid w:val="002F5D14"/>
    <w:rsid w:val="002F60F8"/>
    <w:rsid w:val="00305582"/>
    <w:rsid w:val="003071E5"/>
    <w:rsid w:val="0030789E"/>
    <w:rsid w:val="00307D03"/>
    <w:rsid w:val="0031120B"/>
    <w:rsid w:val="00311AED"/>
    <w:rsid w:val="00312D59"/>
    <w:rsid w:val="0031501E"/>
    <w:rsid w:val="00316457"/>
    <w:rsid w:val="00316A82"/>
    <w:rsid w:val="00321560"/>
    <w:rsid w:val="003215E3"/>
    <w:rsid w:val="00321A4D"/>
    <w:rsid w:val="0032280C"/>
    <w:rsid w:val="00322901"/>
    <w:rsid w:val="00323C94"/>
    <w:rsid w:val="003269A4"/>
    <w:rsid w:val="00333B60"/>
    <w:rsid w:val="003379FC"/>
    <w:rsid w:val="00341D72"/>
    <w:rsid w:val="0034775E"/>
    <w:rsid w:val="00350122"/>
    <w:rsid w:val="00350F9A"/>
    <w:rsid w:val="00351F37"/>
    <w:rsid w:val="00353633"/>
    <w:rsid w:val="0035483E"/>
    <w:rsid w:val="003548EA"/>
    <w:rsid w:val="00354979"/>
    <w:rsid w:val="00354C40"/>
    <w:rsid w:val="00354D94"/>
    <w:rsid w:val="003556A3"/>
    <w:rsid w:val="003556C6"/>
    <w:rsid w:val="0036080E"/>
    <w:rsid w:val="00360F4E"/>
    <w:rsid w:val="00361197"/>
    <w:rsid w:val="00361941"/>
    <w:rsid w:val="0036204C"/>
    <w:rsid w:val="00362A25"/>
    <w:rsid w:val="00365124"/>
    <w:rsid w:val="00365828"/>
    <w:rsid w:val="00370EE2"/>
    <w:rsid w:val="00371BD9"/>
    <w:rsid w:val="00372D93"/>
    <w:rsid w:val="00373018"/>
    <w:rsid w:val="0037509E"/>
    <w:rsid w:val="00375AA3"/>
    <w:rsid w:val="0037649C"/>
    <w:rsid w:val="00376C0B"/>
    <w:rsid w:val="00376C87"/>
    <w:rsid w:val="003771F7"/>
    <w:rsid w:val="00382CA5"/>
    <w:rsid w:val="0038718A"/>
    <w:rsid w:val="00390F15"/>
    <w:rsid w:val="00393DDC"/>
    <w:rsid w:val="00393E87"/>
    <w:rsid w:val="00395C0E"/>
    <w:rsid w:val="00396170"/>
    <w:rsid w:val="003966D1"/>
    <w:rsid w:val="003967C6"/>
    <w:rsid w:val="003A3900"/>
    <w:rsid w:val="003A494B"/>
    <w:rsid w:val="003A4DB2"/>
    <w:rsid w:val="003A586C"/>
    <w:rsid w:val="003A6247"/>
    <w:rsid w:val="003B1539"/>
    <w:rsid w:val="003B22A1"/>
    <w:rsid w:val="003B4679"/>
    <w:rsid w:val="003B5FD3"/>
    <w:rsid w:val="003B6CC8"/>
    <w:rsid w:val="003B7FFE"/>
    <w:rsid w:val="003C0500"/>
    <w:rsid w:val="003C06B9"/>
    <w:rsid w:val="003C0F88"/>
    <w:rsid w:val="003C1D00"/>
    <w:rsid w:val="003C2F8C"/>
    <w:rsid w:val="003C3D87"/>
    <w:rsid w:val="003C3FC0"/>
    <w:rsid w:val="003D012B"/>
    <w:rsid w:val="003D101D"/>
    <w:rsid w:val="003D3427"/>
    <w:rsid w:val="003D6424"/>
    <w:rsid w:val="003D6F6D"/>
    <w:rsid w:val="003D7547"/>
    <w:rsid w:val="003D794F"/>
    <w:rsid w:val="003E3959"/>
    <w:rsid w:val="003E4F18"/>
    <w:rsid w:val="003F1FB3"/>
    <w:rsid w:val="003F4CAE"/>
    <w:rsid w:val="003F6755"/>
    <w:rsid w:val="003F688F"/>
    <w:rsid w:val="003F7970"/>
    <w:rsid w:val="0040276D"/>
    <w:rsid w:val="00402939"/>
    <w:rsid w:val="0040485F"/>
    <w:rsid w:val="00404CEB"/>
    <w:rsid w:val="00405107"/>
    <w:rsid w:val="00406737"/>
    <w:rsid w:val="00411B35"/>
    <w:rsid w:val="00411C30"/>
    <w:rsid w:val="00413A9E"/>
    <w:rsid w:val="004179D1"/>
    <w:rsid w:val="004229F9"/>
    <w:rsid w:val="00422E9C"/>
    <w:rsid w:val="0042521E"/>
    <w:rsid w:val="004279C1"/>
    <w:rsid w:val="0043116E"/>
    <w:rsid w:val="0043133A"/>
    <w:rsid w:val="004332D0"/>
    <w:rsid w:val="004355B8"/>
    <w:rsid w:val="00435EB9"/>
    <w:rsid w:val="004406BB"/>
    <w:rsid w:val="00440C12"/>
    <w:rsid w:val="00441F6B"/>
    <w:rsid w:val="00443A2C"/>
    <w:rsid w:val="00443D5C"/>
    <w:rsid w:val="00444D94"/>
    <w:rsid w:val="0044711F"/>
    <w:rsid w:val="0044731F"/>
    <w:rsid w:val="00450608"/>
    <w:rsid w:val="004518DD"/>
    <w:rsid w:val="004601F4"/>
    <w:rsid w:val="004642EE"/>
    <w:rsid w:val="0046628D"/>
    <w:rsid w:val="00474827"/>
    <w:rsid w:val="00474A9A"/>
    <w:rsid w:val="00480548"/>
    <w:rsid w:val="00482593"/>
    <w:rsid w:val="00482689"/>
    <w:rsid w:val="00482DBC"/>
    <w:rsid w:val="004850E7"/>
    <w:rsid w:val="004875DE"/>
    <w:rsid w:val="00492BF2"/>
    <w:rsid w:val="00494434"/>
    <w:rsid w:val="00494A3A"/>
    <w:rsid w:val="00497FFE"/>
    <w:rsid w:val="004A1EC2"/>
    <w:rsid w:val="004A344A"/>
    <w:rsid w:val="004A3A8E"/>
    <w:rsid w:val="004A66FD"/>
    <w:rsid w:val="004B7417"/>
    <w:rsid w:val="004C20C3"/>
    <w:rsid w:val="004C55B5"/>
    <w:rsid w:val="004C699B"/>
    <w:rsid w:val="004D262D"/>
    <w:rsid w:val="004D67C6"/>
    <w:rsid w:val="004D7114"/>
    <w:rsid w:val="004E0815"/>
    <w:rsid w:val="004E1500"/>
    <w:rsid w:val="004E4F8F"/>
    <w:rsid w:val="004F7916"/>
    <w:rsid w:val="0050103E"/>
    <w:rsid w:val="00501858"/>
    <w:rsid w:val="00502677"/>
    <w:rsid w:val="005057F5"/>
    <w:rsid w:val="00505949"/>
    <w:rsid w:val="0050668E"/>
    <w:rsid w:val="00506950"/>
    <w:rsid w:val="00507882"/>
    <w:rsid w:val="00507C43"/>
    <w:rsid w:val="00507FB2"/>
    <w:rsid w:val="005107F4"/>
    <w:rsid w:val="00510A13"/>
    <w:rsid w:val="005131FB"/>
    <w:rsid w:val="005148EB"/>
    <w:rsid w:val="005173B0"/>
    <w:rsid w:val="0052090E"/>
    <w:rsid w:val="00521F6A"/>
    <w:rsid w:val="00523CC3"/>
    <w:rsid w:val="00530F9C"/>
    <w:rsid w:val="00533AFE"/>
    <w:rsid w:val="00534483"/>
    <w:rsid w:val="00535E15"/>
    <w:rsid w:val="005401D7"/>
    <w:rsid w:val="0054094B"/>
    <w:rsid w:val="00544D4F"/>
    <w:rsid w:val="00547B55"/>
    <w:rsid w:val="00550649"/>
    <w:rsid w:val="00552D8D"/>
    <w:rsid w:val="005556C5"/>
    <w:rsid w:val="00555DCA"/>
    <w:rsid w:val="0056033F"/>
    <w:rsid w:val="005639A5"/>
    <w:rsid w:val="00564A43"/>
    <w:rsid w:val="00566387"/>
    <w:rsid w:val="00570A8B"/>
    <w:rsid w:val="005726B1"/>
    <w:rsid w:val="0057416A"/>
    <w:rsid w:val="0057429E"/>
    <w:rsid w:val="00574752"/>
    <w:rsid w:val="00577B3F"/>
    <w:rsid w:val="00581603"/>
    <w:rsid w:val="00585303"/>
    <w:rsid w:val="005856BB"/>
    <w:rsid w:val="00587697"/>
    <w:rsid w:val="00593374"/>
    <w:rsid w:val="00596866"/>
    <w:rsid w:val="005A08C0"/>
    <w:rsid w:val="005A1989"/>
    <w:rsid w:val="005A73ED"/>
    <w:rsid w:val="005B2363"/>
    <w:rsid w:val="005B2FFB"/>
    <w:rsid w:val="005B59DA"/>
    <w:rsid w:val="005B5D9D"/>
    <w:rsid w:val="005B6962"/>
    <w:rsid w:val="005B751D"/>
    <w:rsid w:val="005C452E"/>
    <w:rsid w:val="005C47C3"/>
    <w:rsid w:val="005C7B30"/>
    <w:rsid w:val="005D2416"/>
    <w:rsid w:val="005D477D"/>
    <w:rsid w:val="005D4CEE"/>
    <w:rsid w:val="005D5C05"/>
    <w:rsid w:val="005D5EE8"/>
    <w:rsid w:val="005E045D"/>
    <w:rsid w:val="005E07E4"/>
    <w:rsid w:val="005E10E7"/>
    <w:rsid w:val="005E456B"/>
    <w:rsid w:val="005E5CB6"/>
    <w:rsid w:val="005E73B6"/>
    <w:rsid w:val="005F01E4"/>
    <w:rsid w:val="005F1D96"/>
    <w:rsid w:val="0060142D"/>
    <w:rsid w:val="0060347D"/>
    <w:rsid w:val="00607BF9"/>
    <w:rsid w:val="00607DCF"/>
    <w:rsid w:val="0061324F"/>
    <w:rsid w:val="006132D9"/>
    <w:rsid w:val="0061345F"/>
    <w:rsid w:val="00620404"/>
    <w:rsid w:val="00620F73"/>
    <w:rsid w:val="00622E17"/>
    <w:rsid w:val="00622FB1"/>
    <w:rsid w:val="00623185"/>
    <w:rsid w:val="006246F2"/>
    <w:rsid w:val="00624C8B"/>
    <w:rsid w:val="006266F4"/>
    <w:rsid w:val="006276F0"/>
    <w:rsid w:val="00627BF7"/>
    <w:rsid w:val="00630D1A"/>
    <w:rsid w:val="006347E1"/>
    <w:rsid w:val="00636769"/>
    <w:rsid w:val="00636A73"/>
    <w:rsid w:val="0063734A"/>
    <w:rsid w:val="00640FE4"/>
    <w:rsid w:val="00641B4E"/>
    <w:rsid w:val="00641FC6"/>
    <w:rsid w:val="006441E2"/>
    <w:rsid w:val="006467C2"/>
    <w:rsid w:val="00646E04"/>
    <w:rsid w:val="0065047B"/>
    <w:rsid w:val="00651684"/>
    <w:rsid w:val="00652158"/>
    <w:rsid w:val="006524EB"/>
    <w:rsid w:val="006539A7"/>
    <w:rsid w:val="006558BD"/>
    <w:rsid w:val="00656AED"/>
    <w:rsid w:val="00660D28"/>
    <w:rsid w:val="00665200"/>
    <w:rsid w:val="00665D15"/>
    <w:rsid w:val="006732E9"/>
    <w:rsid w:val="006751C2"/>
    <w:rsid w:val="00681D2A"/>
    <w:rsid w:val="006879E2"/>
    <w:rsid w:val="00687D22"/>
    <w:rsid w:val="00690419"/>
    <w:rsid w:val="00696C87"/>
    <w:rsid w:val="006975FB"/>
    <w:rsid w:val="006A05D9"/>
    <w:rsid w:val="006A0C82"/>
    <w:rsid w:val="006A0E1C"/>
    <w:rsid w:val="006A1B39"/>
    <w:rsid w:val="006A5DDB"/>
    <w:rsid w:val="006A5DE7"/>
    <w:rsid w:val="006A7B3D"/>
    <w:rsid w:val="006A7DCF"/>
    <w:rsid w:val="006B0643"/>
    <w:rsid w:val="006B269C"/>
    <w:rsid w:val="006B5453"/>
    <w:rsid w:val="006B5A67"/>
    <w:rsid w:val="006B6568"/>
    <w:rsid w:val="006C09BB"/>
    <w:rsid w:val="006C11D6"/>
    <w:rsid w:val="006C1A13"/>
    <w:rsid w:val="006C2B35"/>
    <w:rsid w:val="006C3BFC"/>
    <w:rsid w:val="006C49D8"/>
    <w:rsid w:val="006C4F29"/>
    <w:rsid w:val="006C7B79"/>
    <w:rsid w:val="006D13C0"/>
    <w:rsid w:val="006D5B63"/>
    <w:rsid w:val="006D5E47"/>
    <w:rsid w:val="006D6052"/>
    <w:rsid w:val="006D6C77"/>
    <w:rsid w:val="006E366D"/>
    <w:rsid w:val="006E4DFA"/>
    <w:rsid w:val="006F2836"/>
    <w:rsid w:val="006F3215"/>
    <w:rsid w:val="006F417C"/>
    <w:rsid w:val="006F4A9E"/>
    <w:rsid w:val="006F5A89"/>
    <w:rsid w:val="006F5C76"/>
    <w:rsid w:val="006F62DE"/>
    <w:rsid w:val="007005F9"/>
    <w:rsid w:val="00700A81"/>
    <w:rsid w:val="007010A5"/>
    <w:rsid w:val="0070117A"/>
    <w:rsid w:val="007028C1"/>
    <w:rsid w:val="00703CCF"/>
    <w:rsid w:val="00705EE4"/>
    <w:rsid w:val="007079AF"/>
    <w:rsid w:val="0071084C"/>
    <w:rsid w:val="007114B1"/>
    <w:rsid w:val="00712067"/>
    <w:rsid w:val="007145CD"/>
    <w:rsid w:val="00714FE3"/>
    <w:rsid w:val="00715006"/>
    <w:rsid w:val="00715397"/>
    <w:rsid w:val="00715670"/>
    <w:rsid w:val="007161B6"/>
    <w:rsid w:val="00716251"/>
    <w:rsid w:val="007173F3"/>
    <w:rsid w:val="007224C1"/>
    <w:rsid w:val="007246B3"/>
    <w:rsid w:val="007255EF"/>
    <w:rsid w:val="00726F69"/>
    <w:rsid w:val="00730022"/>
    <w:rsid w:val="00731B56"/>
    <w:rsid w:val="007326B7"/>
    <w:rsid w:val="00733427"/>
    <w:rsid w:val="00734461"/>
    <w:rsid w:val="00734DD9"/>
    <w:rsid w:val="007359F8"/>
    <w:rsid w:val="0074116F"/>
    <w:rsid w:val="00742990"/>
    <w:rsid w:val="0074353B"/>
    <w:rsid w:val="007463FC"/>
    <w:rsid w:val="00752A4A"/>
    <w:rsid w:val="00754719"/>
    <w:rsid w:val="007549FC"/>
    <w:rsid w:val="007556B5"/>
    <w:rsid w:val="00756B69"/>
    <w:rsid w:val="00756CDD"/>
    <w:rsid w:val="00756E9C"/>
    <w:rsid w:val="00757AF9"/>
    <w:rsid w:val="00764146"/>
    <w:rsid w:val="007663DF"/>
    <w:rsid w:val="00770035"/>
    <w:rsid w:val="00772CE7"/>
    <w:rsid w:val="0077332C"/>
    <w:rsid w:val="00777B11"/>
    <w:rsid w:val="00780E9A"/>
    <w:rsid w:val="00782931"/>
    <w:rsid w:val="0078365D"/>
    <w:rsid w:val="00785E45"/>
    <w:rsid w:val="00794714"/>
    <w:rsid w:val="00795D9F"/>
    <w:rsid w:val="007A03F9"/>
    <w:rsid w:val="007A1C6F"/>
    <w:rsid w:val="007A2F6A"/>
    <w:rsid w:val="007A625D"/>
    <w:rsid w:val="007A7F13"/>
    <w:rsid w:val="007B0CBD"/>
    <w:rsid w:val="007B1086"/>
    <w:rsid w:val="007B1FC3"/>
    <w:rsid w:val="007B3306"/>
    <w:rsid w:val="007B3F7A"/>
    <w:rsid w:val="007B54CA"/>
    <w:rsid w:val="007B7901"/>
    <w:rsid w:val="007C15C7"/>
    <w:rsid w:val="007C2808"/>
    <w:rsid w:val="007C362A"/>
    <w:rsid w:val="007C5F8E"/>
    <w:rsid w:val="007D430C"/>
    <w:rsid w:val="007D6C94"/>
    <w:rsid w:val="007E01B7"/>
    <w:rsid w:val="007E220A"/>
    <w:rsid w:val="007E37B0"/>
    <w:rsid w:val="007E6C63"/>
    <w:rsid w:val="007F2944"/>
    <w:rsid w:val="007F39F7"/>
    <w:rsid w:val="007F4510"/>
    <w:rsid w:val="007F609A"/>
    <w:rsid w:val="00802A7D"/>
    <w:rsid w:val="008064FD"/>
    <w:rsid w:val="00811966"/>
    <w:rsid w:val="0081220A"/>
    <w:rsid w:val="00814259"/>
    <w:rsid w:val="00815A5A"/>
    <w:rsid w:val="00823B89"/>
    <w:rsid w:val="00824C4E"/>
    <w:rsid w:val="00825225"/>
    <w:rsid w:val="00826838"/>
    <w:rsid w:val="00830644"/>
    <w:rsid w:val="008346F2"/>
    <w:rsid w:val="008376C5"/>
    <w:rsid w:val="00842A48"/>
    <w:rsid w:val="008449FB"/>
    <w:rsid w:val="00844D40"/>
    <w:rsid w:val="00845578"/>
    <w:rsid w:val="008475DD"/>
    <w:rsid w:val="0085265A"/>
    <w:rsid w:val="00852A87"/>
    <w:rsid w:val="00853A2E"/>
    <w:rsid w:val="008602CE"/>
    <w:rsid w:val="00872FC2"/>
    <w:rsid w:val="00873963"/>
    <w:rsid w:val="008743F0"/>
    <w:rsid w:val="00875AD4"/>
    <w:rsid w:val="008845D1"/>
    <w:rsid w:val="00885369"/>
    <w:rsid w:val="00891588"/>
    <w:rsid w:val="00893068"/>
    <w:rsid w:val="00894E06"/>
    <w:rsid w:val="00897B71"/>
    <w:rsid w:val="008A4099"/>
    <w:rsid w:val="008A4360"/>
    <w:rsid w:val="008B029D"/>
    <w:rsid w:val="008B167B"/>
    <w:rsid w:val="008C1094"/>
    <w:rsid w:val="008C4C51"/>
    <w:rsid w:val="008C6CDA"/>
    <w:rsid w:val="008D105B"/>
    <w:rsid w:val="008D6AE4"/>
    <w:rsid w:val="008D7010"/>
    <w:rsid w:val="008E1561"/>
    <w:rsid w:val="008E1B2F"/>
    <w:rsid w:val="008E26CA"/>
    <w:rsid w:val="008E6458"/>
    <w:rsid w:val="008F159B"/>
    <w:rsid w:val="008F235B"/>
    <w:rsid w:val="008F44C8"/>
    <w:rsid w:val="008F682A"/>
    <w:rsid w:val="008F6D73"/>
    <w:rsid w:val="008F7E31"/>
    <w:rsid w:val="00900EC3"/>
    <w:rsid w:val="00904126"/>
    <w:rsid w:val="009062E7"/>
    <w:rsid w:val="00906987"/>
    <w:rsid w:val="00906ACE"/>
    <w:rsid w:val="00911BB9"/>
    <w:rsid w:val="0091692E"/>
    <w:rsid w:val="00922BE6"/>
    <w:rsid w:val="00922C0A"/>
    <w:rsid w:val="0092414D"/>
    <w:rsid w:val="0092640B"/>
    <w:rsid w:val="00934EF4"/>
    <w:rsid w:val="0093587C"/>
    <w:rsid w:val="009369F7"/>
    <w:rsid w:val="00942B88"/>
    <w:rsid w:val="00950235"/>
    <w:rsid w:val="00950C4C"/>
    <w:rsid w:val="009537E9"/>
    <w:rsid w:val="00953838"/>
    <w:rsid w:val="00955DA1"/>
    <w:rsid w:val="00960AFA"/>
    <w:rsid w:val="00962CB3"/>
    <w:rsid w:val="00963A9D"/>
    <w:rsid w:val="00965B55"/>
    <w:rsid w:val="009678C9"/>
    <w:rsid w:val="00972AA5"/>
    <w:rsid w:val="00974E55"/>
    <w:rsid w:val="00977E46"/>
    <w:rsid w:val="00982FB3"/>
    <w:rsid w:val="0098392B"/>
    <w:rsid w:val="009859BD"/>
    <w:rsid w:val="00990D3F"/>
    <w:rsid w:val="0099221B"/>
    <w:rsid w:val="00992787"/>
    <w:rsid w:val="00994332"/>
    <w:rsid w:val="00996BA0"/>
    <w:rsid w:val="009A191D"/>
    <w:rsid w:val="009A1F27"/>
    <w:rsid w:val="009A27D2"/>
    <w:rsid w:val="009A287A"/>
    <w:rsid w:val="009A3B1B"/>
    <w:rsid w:val="009A45A1"/>
    <w:rsid w:val="009A6B57"/>
    <w:rsid w:val="009B4C27"/>
    <w:rsid w:val="009B5AF4"/>
    <w:rsid w:val="009B63FD"/>
    <w:rsid w:val="009C01E8"/>
    <w:rsid w:val="009C084B"/>
    <w:rsid w:val="009C23FE"/>
    <w:rsid w:val="009C4E6E"/>
    <w:rsid w:val="009D029D"/>
    <w:rsid w:val="009D1ABE"/>
    <w:rsid w:val="009D3F39"/>
    <w:rsid w:val="009D7B47"/>
    <w:rsid w:val="009E001A"/>
    <w:rsid w:val="009E012C"/>
    <w:rsid w:val="009E580B"/>
    <w:rsid w:val="009E62EF"/>
    <w:rsid w:val="009E6D43"/>
    <w:rsid w:val="009F242F"/>
    <w:rsid w:val="009F406B"/>
    <w:rsid w:val="009F483B"/>
    <w:rsid w:val="00A00427"/>
    <w:rsid w:val="00A01DCE"/>
    <w:rsid w:val="00A02A44"/>
    <w:rsid w:val="00A064C9"/>
    <w:rsid w:val="00A06E9C"/>
    <w:rsid w:val="00A1042D"/>
    <w:rsid w:val="00A113A4"/>
    <w:rsid w:val="00A11CEA"/>
    <w:rsid w:val="00A11D53"/>
    <w:rsid w:val="00A128C1"/>
    <w:rsid w:val="00A12B33"/>
    <w:rsid w:val="00A143DC"/>
    <w:rsid w:val="00A15BEF"/>
    <w:rsid w:val="00A173EB"/>
    <w:rsid w:val="00A17E49"/>
    <w:rsid w:val="00A20035"/>
    <w:rsid w:val="00A251D7"/>
    <w:rsid w:val="00A25E9D"/>
    <w:rsid w:val="00A27FFB"/>
    <w:rsid w:val="00A30144"/>
    <w:rsid w:val="00A303A5"/>
    <w:rsid w:val="00A32267"/>
    <w:rsid w:val="00A34195"/>
    <w:rsid w:val="00A351F9"/>
    <w:rsid w:val="00A372E5"/>
    <w:rsid w:val="00A41DCC"/>
    <w:rsid w:val="00A44D77"/>
    <w:rsid w:val="00A47AB7"/>
    <w:rsid w:val="00A50CB3"/>
    <w:rsid w:val="00A638F7"/>
    <w:rsid w:val="00A63ABE"/>
    <w:rsid w:val="00A64D85"/>
    <w:rsid w:val="00A65E20"/>
    <w:rsid w:val="00A6762E"/>
    <w:rsid w:val="00A676F5"/>
    <w:rsid w:val="00A765B1"/>
    <w:rsid w:val="00A844C7"/>
    <w:rsid w:val="00A914DB"/>
    <w:rsid w:val="00A922B1"/>
    <w:rsid w:val="00A92F33"/>
    <w:rsid w:val="00A93973"/>
    <w:rsid w:val="00A94B30"/>
    <w:rsid w:val="00A95166"/>
    <w:rsid w:val="00AA20C4"/>
    <w:rsid w:val="00AA4F10"/>
    <w:rsid w:val="00AB0243"/>
    <w:rsid w:val="00AB0D25"/>
    <w:rsid w:val="00AB580E"/>
    <w:rsid w:val="00AC1BB2"/>
    <w:rsid w:val="00AC2074"/>
    <w:rsid w:val="00AC35CC"/>
    <w:rsid w:val="00AC549A"/>
    <w:rsid w:val="00AC6CE3"/>
    <w:rsid w:val="00AD05A1"/>
    <w:rsid w:val="00AD2E8A"/>
    <w:rsid w:val="00AD5F92"/>
    <w:rsid w:val="00AD793E"/>
    <w:rsid w:val="00AE1155"/>
    <w:rsid w:val="00AE29C2"/>
    <w:rsid w:val="00AE3508"/>
    <w:rsid w:val="00AE5BCC"/>
    <w:rsid w:val="00AE5C28"/>
    <w:rsid w:val="00AE60AE"/>
    <w:rsid w:val="00AE65CD"/>
    <w:rsid w:val="00AF0A98"/>
    <w:rsid w:val="00AF5F66"/>
    <w:rsid w:val="00AF66AA"/>
    <w:rsid w:val="00AF7B5D"/>
    <w:rsid w:val="00B02912"/>
    <w:rsid w:val="00B076FC"/>
    <w:rsid w:val="00B1411A"/>
    <w:rsid w:val="00B14E83"/>
    <w:rsid w:val="00B14F9F"/>
    <w:rsid w:val="00B16013"/>
    <w:rsid w:val="00B22174"/>
    <w:rsid w:val="00B340A0"/>
    <w:rsid w:val="00B36280"/>
    <w:rsid w:val="00B40070"/>
    <w:rsid w:val="00B4142D"/>
    <w:rsid w:val="00B433EB"/>
    <w:rsid w:val="00B44A49"/>
    <w:rsid w:val="00B44B91"/>
    <w:rsid w:val="00B46445"/>
    <w:rsid w:val="00B512B3"/>
    <w:rsid w:val="00B519CB"/>
    <w:rsid w:val="00B52318"/>
    <w:rsid w:val="00B5323E"/>
    <w:rsid w:val="00B53BBB"/>
    <w:rsid w:val="00B54391"/>
    <w:rsid w:val="00B55D86"/>
    <w:rsid w:val="00B56684"/>
    <w:rsid w:val="00B56CBC"/>
    <w:rsid w:val="00B57852"/>
    <w:rsid w:val="00B62301"/>
    <w:rsid w:val="00B63EFE"/>
    <w:rsid w:val="00B65086"/>
    <w:rsid w:val="00B65BE7"/>
    <w:rsid w:val="00B673CC"/>
    <w:rsid w:val="00B70A84"/>
    <w:rsid w:val="00B70AB4"/>
    <w:rsid w:val="00B70E17"/>
    <w:rsid w:val="00B756A7"/>
    <w:rsid w:val="00B770E8"/>
    <w:rsid w:val="00B801F0"/>
    <w:rsid w:val="00B82422"/>
    <w:rsid w:val="00B91EB5"/>
    <w:rsid w:val="00B92E1A"/>
    <w:rsid w:val="00B92F3B"/>
    <w:rsid w:val="00B9489A"/>
    <w:rsid w:val="00B94CD0"/>
    <w:rsid w:val="00B959D4"/>
    <w:rsid w:val="00B96C61"/>
    <w:rsid w:val="00BA2966"/>
    <w:rsid w:val="00BA303D"/>
    <w:rsid w:val="00BA394B"/>
    <w:rsid w:val="00BB0FBA"/>
    <w:rsid w:val="00BB7959"/>
    <w:rsid w:val="00BC0CF1"/>
    <w:rsid w:val="00BC328A"/>
    <w:rsid w:val="00BC426E"/>
    <w:rsid w:val="00BC6D8C"/>
    <w:rsid w:val="00BC7316"/>
    <w:rsid w:val="00BD0E25"/>
    <w:rsid w:val="00BD1AEE"/>
    <w:rsid w:val="00BE0B83"/>
    <w:rsid w:val="00BE316A"/>
    <w:rsid w:val="00BF081A"/>
    <w:rsid w:val="00BF0BE6"/>
    <w:rsid w:val="00BF220E"/>
    <w:rsid w:val="00BF54AD"/>
    <w:rsid w:val="00BF588B"/>
    <w:rsid w:val="00BF6B9C"/>
    <w:rsid w:val="00C03D9B"/>
    <w:rsid w:val="00C05635"/>
    <w:rsid w:val="00C06F0D"/>
    <w:rsid w:val="00C105A9"/>
    <w:rsid w:val="00C11168"/>
    <w:rsid w:val="00C12871"/>
    <w:rsid w:val="00C16D7B"/>
    <w:rsid w:val="00C17015"/>
    <w:rsid w:val="00C171AF"/>
    <w:rsid w:val="00C17335"/>
    <w:rsid w:val="00C21B63"/>
    <w:rsid w:val="00C220ED"/>
    <w:rsid w:val="00C24ACD"/>
    <w:rsid w:val="00C25D8D"/>
    <w:rsid w:val="00C260D9"/>
    <w:rsid w:val="00C3017D"/>
    <w:rsid w:val="00C3049A"/>
    <w:rsid w:val="00C31672"/>
    <w:rsid w:val="00C37C4E"/>
    <w:rsid w:val="00C40EE3"/>
    <w:rsid w:val="00C412FE"/>
    <w:rsid w:val="00C4148B"/>
    <w:rsid w:val="00C50653"/>
    <w:rsid w:val="00C53585"/>
    <w:rsid w:val="00C6072A"/>
    <w:rsid w:val="00C61AAC"/>
    <w:rsid w:val="00C64A4E"/>
    <w:rsid w:val="00C6689B"/>
    <w:rsid w:val="00C747B0"/>
    <w:rsid w:val="00C8006E"/>
    <w:rsid w:val="00C81566"/>
    <w:rsid w:val="00C83A65"/>
    <w:rsid w:val="00C84FAF"/>
    <w:rsid w:val="00C86072"/>
    <w:rsid w:val="00C86CDF"/>
    <w:rsid w:val="00C8707D"/>
    <w:rsid w:val="00C92406"/>
    <w:rsid w:val="00C93202"/>
    <w:rsid w:val="00C932C8"/>
    <w:rsid w:val="00C949EB"/>
    <w:rsid w:val="00C96B08"/>
    <w:rsid w:val="00C97062"/>
    <w:rsid w:val="00CA19B4"/>
    <w:rsid w:val="00CA41C8"/>
    <w:rsid w:val="00CA45A8"/>
    <w:rsid w:val="00CB0203"/>
    <w:rsid w:val="00CB0B98"/>
    <w:rsid w:val="00CB1470"/>
    <w:rsid w:val="00CB1F08"/>
    <w:rsid w:val="00CB4EB1"/>
    <w:rsid w:val="00CC5008"/>
    <w:rsid w:val="00CC575A"/>
    <w:rsid w:val="00CD023B"/>
    <w:rsid w:val="00CD09CE"/>
    <w:rsid w:val="00CD13EB"/>
    <w:rsid w:val="00CD2725"/>
    <w:rsid w:val="00CD297F"/>
    <w:rsid w:val="00CD6B81"/>
    <w:rsid w:val="00CE1208"/>
    <w:rsid w:val="00CE1E87"/>
    <w:rsid w:val="00CE5739"/>
    <w:rsid w:val="00CE5F19"/>
    <w:rsid w:val="00CF0F1E"/>
    <w:rsid w:val="00CF23F8"/>
    <w:rsid w:val="00CF2A96"/>
    <w:rsid w:val="00CF6E69"/>
    <w:rsid w:val="00D008C2"/>
    <w:rsid w:val="00D014E0"/>
    <w:rsid w:val="00D021B0"/>
    <w:rsid w:val="00D03C73"/>
    <w:rsid w:val="00D06448"/>
    <w:rsid w:val="00D06816"/>
    <w:rsid w:val="00D06CC7"/>
    <w:rsid w:val="00D06CF9"/>
    <w:rsid w:val="00D1025E"/>
    <w:rsid w:val="00D10AB9"/>
    <w:rsid w:val="00D1552F"/>
    <w:rsid w:val="00D16418"/>
    <w:rsid w:val="00D165AC"/>
    <w:rsid w:val="00D17654"/>
    <w:rsid w:val="00D22FC3"/>
    <w:rsid w:val="00D260C6"/>
    <w:rsid w:val="00D33EA0"/>
    <w:rsid w:val="00D350FF"/>
    <w:rsid w:val="00D3541F"/>
    <w:rsid w:val="00D35DA9"/>
    <w:rsid w:val="00D35DEE"/>
    <w:rsid w:val="00D41879"/>
    <w:rsid w:val="00D4235B"/>
    <w:rsid w:val="00D425DB"/>
    <w:rsid w:val="00D50805"/>
    <w:rsid w:val="00D50925"/>
    <w:rsid w:val="00D50B73"/>
    <w:rsid w:val="00D54137"/>
    <w:rsid w:val="00D56123"/>
    <w:rsid w:val="00D60410"/>
    <w:rsid w:val="00D633DE"/>
    <w:rsid w:val="00D65874"/>
    <w:rsid w:val="00D67B73"/>
    <w:rsid w:val="00D67C92"/>
    <w:rsid w:val="00D67F0A"/>
    <w:rsid w:val="00D707CF"/>
    <w:rsid w:val="00D71369"/>
    <w:rsid w:val="00D73A3F"/>
    <w:rsid w:val="00D74EC1"/>
    <w:rsid w:val="00D756A6"/>
    <w:rsid w:val="00D75C4C"/>
    <w:rsid w:val="00D77779"/>
    <w:rsid w:val="00D903B1"/>
    <w:rsid w:val="00D94AAE"/>
    <w:rsid w:val="00D96DF5"/>
    <w:rsid w:val="00DA0F9F"/>
    <w:rsid w:val="00DA14B1"/>
    <w:rsid w:val="00DA414D"/>
    <w:rsid w:val="00DA69D8"/>
    <w:rsid w:val="00DC14FF"/>
    <w:rsid w:val="00DC163D"/>
    <w:rsid w:val="00DC4B15"/>
    <w:rsid w:val="00DC6396"/>
    <w:rsid w:val="00DC752D"/>
    <w:rsid w:val="00DD21D8"/>
    <w:rsid w:val="00DD3382"/>
    <w:rsid w:val="00DD4730"/>
    <w:rsid w:val="00DD62E1"/>
    <w:rsid w:val="00DE33F7"/>
    <w:rsid w:val="00DE3E50"/>
    <w:rsid w:val="00DE4823"/>
    <w:rsid w:val="00DE5443"/>
    <w:rsid w:val="00DE73E5"/>
    <w:rsid w:val="00DF215C"/>
    <w:rsid w:val="00DF3566"/>
    <w:rsid w:val="00DF36B6"/>
    <w:rsid w:val="00DF4061"/>
    <w:rsid w:val="00DF5177"/>
    <w:rsid w:val="00DF70E9"/>
    <w:rsid w:val="00E00430"/>
    <w:rsid w:val="00E03B2C"/>
    <w:rsid w:val="00E07ECD"/>
    <w:rsid w:val="00E10CA3"/>
    <w:rsid w:val="00E1189A"/>
    <w:rsid w:val="00E139B9"/>
    <w:rsid w:val="00E13F3C"/>
    <w:rsid w:val="00E16032"/>
    <w:rsid w:val="00E17845"/>
    <w:rsid w:val="00E219E0"/>
    <w:rsid w:val="00E26FF0"/>
    <w:rsid w:val="00E32EED"/>
    <w:rsid w:val="00E343E3"/>
    <w:rsid w:val="00E351E7"/>
    <w:rsid w:val="00E3739E"/>
    <w:rsid w:val="00E40057"/>
    <w:rsid w:val="00E41763"/>
    <w:rsid w:val="00E43D1F"/>
    <w:rsid w:val="00E44303"/>
    <w:rsid w:val="00E47DD5"/>
    <w:rsid w:val="00E50449"/>
    <w:rsid w:val="00E535CC"/>
    <w:rsid w:val="00E53DC5"/>
    <w:rsid w:val="00E55730"/>
    <w:rsid w:val="00E602E5"/>
    <w:rsid w:val="00E60892"/>
    <w:rsid w:val="00E62D18"/>
    <w:rsid w:val="00E714E0"/>
    <w:rsid w:val="00E721AE"/>
    <w:rsid w:val="00E7231B"/>
    <w:rsid w:val="00E75C6C"/>
    <w:rsid w:val="00E76F0E"/>
    <w:rsid w:val="00E77E78"/>
    <w:rsid w:val="00E826AC"/>
    <w:rsid w:val="00E83A58"/>
    <w:rsid w:val="00E83DA8"/>
    <w:rsid w:val="00E873E5"/>
    <w:rsid w:val="00E90129"/>
    <w:rsid w:val="00E90563"/>
    <w:rsid w:val="00E91158"/>
    <w:rsid w:val="00E92143"/>
    <w:rsid w:val="00E921F5"/>
    <w:rsid w:val="00E93FAE"/>
    <w:rsid w:val="00E94623"/>
    <w:rsid w:val="00E95935"/>
    <w:rsid w:val="00E97583"/>
    <w:rsid w:val="00EA0093"/>
    <w:rsid w:val="00EA00A3"/>
    <w:rsid w:val="00EB0F38"/>
    <w:rsid w:val="00EB30E8"/>
    <w:rsid w:val="00EB6514"/>
    <w:rsid w:val="00EB65CA"/>
    <w:rsid w:val="00EB71FD"/>
    <w:rsid w:val="00EB759A"/>
    <w:rsid w:val="00EC33F7"/>
    <w:rsid w:val="00EC469E"/>
    <w:rsid w:val="00EC5713"/>
    <w:rsid w:val="00EC5E67"/>
    <w:rsid w:val="00ED0AAC"/>
    <w:rsid w:val="00ED19D7"/>
    <w:rsid w:val="00ED341A"/>
    <w:rsid w:val="00ED34A3"/>
    <w:rsid w:val="00ED6D58"/>
    <w:rsid w:val="00EE569A"/>
    <w:rsid w:val="00EF0E0B"/>
    <w:rsid w:val="00EF3A47"/>
    <w:rsid w:val="00EF66FF"/>
    <w:rsid w:val="00EF7357"/>
    <w:rsid w:val="00F04244"/>
    <w:rsid w:val="00F069B9"/>
    <w:rsid w:val="00F10C8C"/>
    <w:rsid w:val="00F11A0C"/>
    <w:rsid w:val="00F14BBE"/>
    <w:rsid w:val="00F16F8E"/>
    <w:rsid w:val="00F23103"/>
    <w:rsid w:val="00F2340B"/>
    <w:rsid w:val="00F23843"/>
    <w:rsid w:val="00F23A22"/>
    <w:rsid w:val="00F23FFB"/>
    <w:rsid w:val="00F2522F"/>
    <w:rsid w:val="00F25E2E"/>
    <w:rsid w:val="00F27B97"/>
    <w:rsid w:val="00F31D82"/>
    <w:rsid w:val="00F32B5E"/>
    <w:rsid w:val="00F343C7"/>
    <w:rsid w:val="00F34DEF"/>
    <w:rsid w:val="00F42777"/>
    <w:rsid w:val="00F456BB"/>
    <w:rsid w:val="00F460B6"/>
    <w:rsid w:val="00F52340"/>
    <w:rsid w:val="00F5351B"/>
    <w:rsid w:val="00F53FE7"/>
    <w:rsid w:val="00F5453F"/>
    <w:rsid w:val="00F55A75"/>
    <w:rsid w:val="00F55D1C"/>
    <w:rsid w:val="00F57106"/>
    <w:rsid w:val="00F57185"/>
    <w:rsid w:val="00F603F9"/>
    <w:rsid w:val="00F6114F"/>
    <w:rsid w:val="00F6281C"/>
    <w:rsid w:val="00F6296A"/>
    <w:rsid w:val="00F6354D"/>
    <w:rsid w:val="00F636E6"/>
    <w:rsid w:val="00F65F11"/>
    <w:rsid w:val="00F66AF1"/>
    <w:rsid w:val="00F67747"/>
    <w:rsid w:val="00F67FF1"/>
    <w:rsid w:val="00F70689"/>
    <w:rsid w:val="00F75559"/>
    <w:rsid w:val="00F77D40"/>
    <w:rsid w:val="00F8144D"/>
    <w:rsid w:val="00F82DD0"/>
    <w:rsid w:val="00F840CB"/>
    <w:rsid w:val="00F979CB"/>
    <w:rsid w:val="00F979FC"/>
    <w:rsid w:val="00F97AC5"/>
    <w:rsid w:val="00FA0479"/>
    <w:rsid w:val="00FA3509"/>
    <w:rsid w:val="00FA55FE"/>
    <w:rsid w:val="00FB5670"/>
    <w:rsid w:val="00FC051F"/>
    <w:rsid w:val="00FC5356"/>
    <w:rsid w:val="00FC5835"/>
    <w:rsid w:val="00FC591F"/>
    <w:rsid w:val="00FD0309"/>
    <w:rsid w:val="00FD2602"/>
    <w:rsid w:val="00FD626B"/>
    <w:rsid w:val="00FD7C5C"/>
    <w:rsid w:val="00FE0486"/>
    <w:rsid w:val="00FE3220"/>
    <w:rsid w:val="00FE7C0E"/>
    <w:rsid w:val="00FF20D3"/>
    <w:rsid w:val="00FF3FA8"/>
    <w:rsid w:val="00FF4840"/>
    <w:rsid w:val="00FF48F6"/>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2A18"/>
  <w15:docId w15:val="{32B990F4-8585-4D99-9B3B-0A594141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48F6"/>
    <w:pPr>
      <w:spacing w:after="0" w:line="240" w:lineRule="auto"/>
    </w:pPr>
    <w:rPr>
      <w:rFonts w:ascii="Times New Roman" w:eastAsia="ヒラギノ角ゴ Pro W3" w:hAnsi="Times New Roman" w:cs="Times New Roman"/>
      <w:color w:val="000000"/>
      <w:sz w:val="20"/>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140FE0"/>
    <w:pPr>
      <w:keepNext/>
      <w:numPr>
        <w:numId w:val="4"/>
      </w:numPr>
      <w:tabs>
        <w:tab w:val="left" w:pos="284"/>
        <w:tab w:val="left" w:pos="567"/>
      </w:tabs>
      <w:suppressAutoHyphens/>
      <w:jc w:val="center"/>
      <w:outlineLvl w:val="0"/>
    </w:pPr>
    <w:rPr>
      <w:rFonts w:eastAsia="Times New Roman"/>
      <w:b/>
      <w:color w:val="auto"/>
      <w:sz w:val="24"/>
      <w:szCs w:val="20"/>
      <w:lang w:eastAsia="ar-SA"/>
    </w:rPr>
  </w:style>
  <w:style w:type="paragraph" w:styleId="Antrat2">
    <w:name w:val="heading 2"/>
    <w:aliases w:val="Title Header2,Heading 2 Char1,Heading 2 Char Char,H2"/>
    <w:basedOn w:val="prastasis"/>
    <w:next w:val="prastasis"/>
    <w:link w:val="Antrat2Diagrama"/>
    <w:qFormat/>
    <w:rsid w:val="00140FE0"/>
    <w:pPr>
      <w:numPr>
        <w:ilvl w:val="1"/>
        <w:numId w:val="4"/>
      </w:numPr>
      <w:suppressAutoHyphens/>
      <w:jc w:val="both"/>
      <w:outlineLvl w:val="1"/>
    </w:pPr>
    <w:rPr>
      <w:rFonts w:eastAsia="Times New Roman"/>
      <w:color w:val="auto"/>
      <w:sz w:val="24"/>
      <w:szCs w:val="20"/>
      <w:lang w:eastAsia="ar-SA"/>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qFormat/>
    <w:rsid w:val="00140FE0"/>
    <w:pPr>
      <w:keepNext/>
      <w:numPr>
        <w:ilvl w:val="2"/>
        <w:numId w:val="4"/>
      </w:numPr>
      <w:suppressAutoHyphens/>
      <w:jc w:val="both"/>
      <w:outlineLvl w:val="2"/>
    </w:pPr>
    <w:rPr>
      <w:rFonts w:eastAsia="Times New Roman"/>
      <w:color w:val="auto"/>
      <w:sz w:val="24"/>
      <w:szCs w:val="20"/>
      <w:lang w:eastAsia="ar-SA"/>
    </w:rPr>
  </w:style>
  <w:style w:type="paragraph" w:styleId="Antrat4">
    <w:name w:val="heading 4"/>
    <w:aliases w:val="Sub-Clause Sub-paragraph,Heading 4 Char Char Char Char,H4"/>
    <w:basedOn w:val="prastasis"/>
    <w:next w:val="prastasis"/>
    <w:link w:val="Antrat4Diagrama"/>
    <w:uiPriority w:val="99"/>
    <w:qFormat/>
    <w:rsid w:val="00140FE0"/>
    <w:pPr>
      <w:keepNext/>
      <w:numPr>
        <w:ilvl w:val="3"/>
        <w:numId w:val="4"/>
      </w:numPr>
      <w:suppressAutoHyphens/>
      <w:outlineLvl w:val="3"/>
    </w:pPr>
    <w:rPr>
      <w:rFonts w:eastAsia="Times New Roman"/>
      <w:b/>
      <w:color w:val="auto"/>
      <w:sz w:val="44"/>
      <w:szCs w:val="20"/>
      <w:lang w:eastAsia="ar-SA"/>
    </w:rPr>
  </w:style>
  <w:style w:type="paragraph" w:styleId="Antrat5">
    <w:name w:val="heading 5"/>
    <w:aliases w:val="H5"/>
    <w:basedOn w:val="prastasis"/>
    <w:next w:val="prastasis"/>
    <w:link w:val="Antrat5Diagrama"/>
    <w:uiPriority w:val="99"/>
    <w:qFormat/>
    <w:rsid w:val="00140FE0"/>
    <w:pPr>
      <w:keepNext/>
      <w:numPr>
        <w:ilvl w:val="4"/>
        <w:numId w:val="4"/>
      </w:numPr>
      <w:suppressAutoHyphens/>
      <w:outlineLvl w:val="4"/>
    </w:pPr>
    <w:rPr>
      <w:rFonts w:eastAsia="Times New Roman"/>
      <w:b/>
      <w:color w:val="auto"/>
      <w:sz w:val="40"/>
      <w:szCs w:val="20"/>
      <w:lang w:eastAsia="ar-SA"/>
    </w:rPr>
  </w:style>
  <w:style w:type="paragraph" w:styleId="Antrat6">
    <w:name w:val="heading 6"/>
    <w:basedOn w:val="prastasis"/>
    <w:next w:val="prastasis"/>
    <w:link w:val="Antrat6Diagrama"/>
    <w:uiPriority w:val="99"/>
    <w:qFormat/>
    <w:rsid w:val="00140FE0"/>
    <w:pPr>
      <w:keepNext/>
      <w:numPr>
        <w:ilvl w:val="5"/>
        <w:numId w:val="4"/>
      </w:numPr>
      <w:suppressAutoHyphens/>
      <w:outlineLvl w:val="5"/>
    </w:pPr>
    <w:rPr>
      <w:rFonts w:eastAsia="Times New Roman"/>
      <w:b/>
      <w:color w:val="auto"/>
      <w:sz w:val="36"/>
      <w:szCs w:val="20"/>
      <w:lang w:eastAsia="ar-SA"/>
    </w:rPr>
  </w:style>
  <w:style w:type="paragraph" w:styleId="Antrat7">
    <w:name w:val="heading 7"/>
    <w:basedOn w:val="prastasis"/>
    <w:next w:val="prastasis"/>
    <w:link w:val="Antrat7Diagrama"/>
    <w:uiPriority w:val="99"/>
    <w:qFormat/>
    <w:rsid w:val="00140FE0"/>
    <w:pPr>
      <w:keepNext/>
      <w:numPr>
        <w:ilvl w:val="6"/>
        <w:numId w:val="4"/>
      </w:numPr>
      <w:suppressAutoHyphens/>
      <w:outlineLvl w:val="6"/>
    </w:pPr>
    <w:rPr>
      <w:rFonts w:eastAsia="Times New Roman"/>
      <w:color w:val="auto"/>
      <w:sz w:val="48"/>
      <w:szCs w:val="20"/>
      <w:lang w:eastAsia="ar-SA"/>
    </w:rPr>
  </w:style>
  <w:style w:type="paragraph" w:styleId="Antrat8">
    <w:name w:val="heading 8"/>
    <w:basedOn w:val="prastasis"/>
    <w:next w:val="prastasis"/>
    <w:link w:val="Antrat8Diagrama"/>
    <w:uiPriority w:val="99"/>
    <w:qFormat/>
    <w:rsid w:val="00140FE0"/>
    <w:pPr>
      <w:keepNext/>
      <w:numPr>
        <w:ilvl w:val="7"/>
        <w:numId w:val="4"/>
      </w:numPr>
      <w:suppressAutoHyphens/>
      <w:outlineLvl w:val="7"/>
    </w:pPr>
    <w:rPr>
      <w:rFonts w:eastAsia="Times New Roman"/>
      <w:b/>
      <w:color w:val="auto"/>
      <w:sz w:val="18"/>
      <w:szCs w:val="20"/>
      <w:lang w:eastAsia="ar-SA"/>
    </w:rPr>
  </w:style>
  <w:style w:type="paragraph" w:styleId="Antrat9">
    <w:name w:val="heading 9"/>
    <w:basedOn w:val="prastasis"/>
    <w:next w:val="prastasis"/>
    <w:link w:val="Antrat9Diagrama"/>
    <w:qFormat/>
    <w:rsid w:val="00140FE0"/>
    <w:pPr>
      <w:keepNext/>
      <w:numPr>
        <w:ilvl w:val="8"/>
        <w:numId w:val="4"/>
      </w:numPr>
      <w:suppressAutoHyphens/>
      <w:outlineLvl w:val="8"/>
    </w:pPr>
    <w:rPr>
      <w:rFonts w:eastAsia="Times New Roman"/>
      <w:color w:val="auto"/>
      <w:sz w:val="40"/>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Table of contents numbered,List Paragraph21,ERP-List Paragraph,List Paragraph11,Numbering,List Paragraph Red,List Paragraph111,Buletai,lp1,Bullet 1,Use Case List Paragraph,Paragraph,List Paragraph2,Sąrašo pastraipa1,Lentele,lp"/>
    <w:basedOn w:val="prastasis"/>
    <w:link w:val="SraopastraipaDiagrama"/>
    <w:uiPriority w:val="34"/>
    <w:qFormat/>
    <w:rsid w:val="00651684"/>
    <w:pPr>
      <w:ind w:left="720"/>
      <w:contextualSpacing/>
    </w:pPr>
    <w:rPr>
      <w:rFonts w:eastAsia="Times New Roman"/>
      <w:color w:val="auto"/>
      <w:sz w:val="24"/>
      <w:szCs w:val="20"/>
      <w:lang w:eastAsia="lt-LT"/>
    </w:rPr>
  </w:style>
  <w:style w:type="character" w:customStyle="1" w:styleId="SraopastraipaDiagrama">
    <w:name w:val="Sąrašo pastraipa Diagrama"/>
    <w:aliases w:val="Bullet EY Diagrama,Table of contents numbered Diagrama,List Paragraph21 Diagrama,ERP-List Paragraph Diagrama,List Paragraph11 Diagrama,Numbering Diagrama,List Paragraph Red Diagrama,List Paragraph111 Diagrama,Buletai Diagrama"/>
    <w:link w:val="Sraopastraipa"/>
    <w:uiPriority w:val="34"/>
    <w:locked/>
    <w:rsid w:val="00651684"/>
    <w:rPr>
      <w:rFonts w:ascii="Times New Roman" w:eastAsia="Times New Roman" w:hAnsi="Times New Roman" w:cs="Times New Roman"/>
      <w:sz w:val="24"/>
      <w:szCs w:val="20"/>
      <w:lang w:val="lt-LT" w:eastAsia="lt-LT"/>
    </w:rPr>
  </w:style>
  <w:style w:type="paragraph" w:styleId="Puslapioinaostekstas">
    <w:name w:val="footnote text"/>
    <w:basedOn w:val="prastasis"/>
    <w:link w:val="PuslapioinaostekstasDiagrama"/>
    <w:uiPriority w:val="99"/>
    <w:semiHidden/>
    <w:unhideWhenUsed/>
    <w:rsid w:val="007028C1"/>
    <w:rPr>
      <w:rFonts w:asciiTheme="minorHAnsi" w:eastAsiaTheme="minorEastAsia" w:hAnsiTheme="minorHAnsi" w:cstheme="minorBidi"/>
      <w:color w:val="auto"/>
      <w:szCs w:val="20"/>
      <w:lang w:val="en-US"/>
    </w:rPr>
  </w:style>
  <w:style w:type="character" w:customStyle="1" w:styleId="PuslapioinaostekstasDiagrama">
    <w:name w:val="Puslapio išnašos tekstas Diagrama"/>
    <w:basedOn w:val="Numatytasispastraiposriftas"/>
    <w:link w:val="Puslapioinaostekstas"/>
    <w:uiPriority w:val="99"/>
    <w:semiHidden/>
    <w:rsid w:val="007028C1"/>
    <w:rPr>
      <w:rFonts w:eastAsiaTheme="minorEastAsia"/>
      <w:sz w:val="20"/>
      <w:szCs w:val="20"/>
    </w:rPr>
  </w:style>
  <w:style w:type="character" w:styleId="Puslapioinaosnuoroda">
    <w:name w:val="footnote reference"/>
    <w:aliases w:val="fr,Išnaša,Footnote symbol"/>
    <w:uiPriority w:val="99"/>
    <w:rsid w:val="007028C1"/>
    <w:rPr>
      <w:rFonts w:cs="Times New Roman"/>
      <w:vertAlign w:val="superscript"/>
    </w:rPr>
  </w:style>
  <w:style w:type="character" w:styleId="Komentaronuoroda">
    <w:name w:val="annotation reference"/>
    <w:basedOn w:val="Numatytasispastraiposriftas"/>
    <w:uiPriority w:val="99"/>
    <w:semiHidden/>
    <w:unhideWhenUsed/>
    <w:rsid w:val="007028C1"/>
    <w:rPr>
      <w:sz w:val="16"/>
      <w:szCs w:val="16"/>
    </w:rPr>
  </w:style>
  <w:style w:type="paragraph" w:styleId="Komentarotekstas">
    <w:name w:val="annotation text"/>
    <w:basedOn w:val="prastasis"/>
    <w:link w:val="KomentarotekstasDiagrama"/>
    <w:uiPriority w:val="99"/>
    <w:semiHidden/>
    <w:unhideWhenUsed/>
    <w:rsid w:val="007028C1"/>
    <w:pPr>
      <w:spacing w:after="160"/>
    </w:pPr>
    <w:rPr>
      <w:rFonts w:asciiTheme="minorHAnsi" w:eastAsiaTheme="minorEastAsia" w:hAnsiTheme="minorHAnsi" w:cstheme="minorBidi"/>
      <w:color w:val="auto"/>
      <w:szCs w:val="20"/>
      <w:lang w:val="en-US"/>
    </w:rPr>
  </w:style>
  <w:style w:type="character" w:customStyle="1" w:styleId="KomentarotekstasDiagrama">
    <w:name w:val="Komentaro tekstas Diagrama"/>
    <w:basedOn w:val="Numatytasispastraiposriftas"/>
    <w:link w:val="Komentarotekstas"/>
    <w:uiPriority w:val="99"/>
    <w:semiHidden/>
    <w:rsid w:val="007028C1"/>
    <w:rPr>
      <w:rFonts w:eastAsiaTheme="minorEastAsia"/>
      <w:sz w:val="20"/>
      <w:szCs w:val="20"/>
    </w:rPr>
  </w:style>
  <w:style w:type="paragraph" w:styleId="Debesliotekstas">
    <w:name w:val="Balloon Text"/>
    <w:basedOn w:val="prastasis"/>
    <w:link w:val="DebesliotekstasDiagrama"/>
    <w:uiPriority w:val="99"/>
    <w:semiHidden/>
    <w:unhideWhenUsed/>
    <w:rsid w:val="00702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28C1"/>
    <w:rPr>
      <w:rFonts w:ascii="Segoe UI" w:eastAsia="ヒラギノ角ゴ Pro W3" w:hAnsi="Segoe UI" w:cs="Segoe UI"/>
      <w:color w:val="000000"/>
      <w:sz w:val="18"/>
      <w:szCs w:val="18"/>
      <w:lang w:val="lt-LT"/>
    </w:rPr>
  </w:style>
  <w:style w:type="character" w:styleId="Hipersaitas">
    <w:name w:val="Hyperlink"/>
    <w:aliases w:val="Alna"/>
    <w:basedOn w:val="Numatytasispastraiposriftas"/>
    <w:uiPriority w:val="99"/>
    <w:unhideWhenUsed/>
    <w:rsid w:val="00333B60"/>
    <w:rPr>
      <w:color w:val="0563C1" w:themeColor="hyperlink"/>
      <w:u w:val="single"/>
    </w:rPr>
  </w:style>
  <w:style w:type="character" w:customStyle="1" w:styleId="Heading1Char">
    <w:name w:val="Heading 1 Char"/>
    <w:basedOn w:val="Numatytasispastraiposriftas"/>
    <w:uiPriority w:val="9"/>
    <w:rsid w:val="00140FE0"/>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Numatytasispastraiposriftas"/>
    <w:uiPriority w:val="9"/>
    <w:semiHidden/>
    <w:rsid w:val="00140FE0"/>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140FE0"/>
    <w:rPr>
      <w:rFonts w:ascii="Times New Roman" w:eastAsia="Times New Roman" w:hAnsi="Times New Roman" w:cs="Times New Roman"/>
      <w:sz w:val="24"/>
      <w:szCs w:val="20"/>
      <w:lang w:val="lt-LT" w:eastAsia="ar-SA"/>
    </w:rPr>
  </w:style>
  <w:style w:type="character" w:customStyle="1" w:styleId="Antrat4Diagrama">
    <w:name w:val="Antraštė 4 Diagrama"/>
    <w:aliases w:val="Sub-Clause Sub-paragraph Diagrama,Heading 4 Char Char Char Char Diagrama,H4 Diagrama"/>
    <w:basedOn w:val="Numatytasispastraiposriftas"/>
    <w:link w:val="Antrat4"/>
    <w:uiPriority w:val="99"/>
    <w:rsid w:val="00140FE0"/>
    <w:rPr>
      <w:rFonts w:ascii="Times New Roman" w:eastAsia="Times New Roman" w:hAnsi="Times New Roman" w:cs="Times New Roman"/>
      <w:b/>
      <w:sz w:val="44"/>
      <w:szCs w:val="20"/>
      <w:lang w:val="lt-LT" w:eastAsia="ar-SA"/>
    </w:rPr>
  </w:style>
  <w:style w:type="character" w:customStyle="1" w:styleId="Antrat5Diagrama">
    <w:name w:val="Antraštė 5 Diagrama"/>
    <w:aliases w:val="H5 Diagrama"/>
    <w:basedOn w:val="Numatytasispastraiposriftas"/>
    <w:link w:val="Antrat5"/>
    <w:uiPriority w:val="99"/>
    <w:rsid w:val="00140FE0"/>
    <w:rPr>
      <w:rFonts w:ascii="Times New Roman" w:eastAsia="Times New Roman" w:hAnsi="Times New Roman" w:cs="Times New Roman"/>
      <w:b/>
      <w:sz w:val="40"/>
      <w:szCs w:val="20"/>
      <w:lang w:val="lt-LT" w:eastAsia="ar-SA"/>
    </w:rPr>
  </w:style>
  <w:style w:type="character" w:customStyle="1" w:styleId="Antrat6Diagrama">
    <w:name w:val="Antraštė 6 Diagrama"/>
    <w:basedOn w:val="Numatytasispastraiposriftas"/>
    <w:link w:val="Antrat6"/>
    <w:uiPriority w:val="99"/>
    <w:rsid w:val="00140FE0"/>
    <w:rPr>
      <w:rFonts w:ascii="Times New Roman" w:eastAsia="Times New Roman" w:hAnsi="Times New Roman" w:cs="Times New Roman"/>
      <w:b/>
      <w:sz w:val="36"/>
      <w:szCs w:val="20"/>
      <w:lang w:val="lt-LT" w:eastAsia="ar-SA"/>
    </w:rPr>
  </w:style>
  <w:style w:type="character" w:customStyle="1" w:styleId="Antrat7Diagrama">
    <w:name w:val="Antraštė 7 Diagrama"/>
    <w:basedOn w:val="Numatytasispastraiposriftas"/>
    <w:link w:val="Antrat7"/>
    <w:uiPriority w:val="99"/>
    <w:rsid w:val="00140FE0"/>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uiPriority w:val="99"/>
    <w:rsid w:val="00140FE0"/>
    <w:rPr>
      <w:rFonts w:ascii="Times New Roman" w:eastAsia="Times New Roman" w:hAnsi="Times New Roman" w:cs="Times New Roman"/>
      <w:b/>
      <w:sz w:val="18"/>
      <w:szCs w:val="20"/>
      <w:lang w:val="lt-LT" w:eastAsia="ar-SA"/>
    </w:rPr>
  </w:style>
  <w:style w:type="character" w:customStyle="1" w:styleId="Antrat9Diagrama">
    <w:name w:val="Antraštė 9 Diagrama"/>
    <w:basedOn w:val="Numatytasispastraiposriftas"/>
    <w:link w:val="Antrat9"/>
    <w:rsid w:val="00140FE0"/>
    <w:rPr>
      <w:rFonts w:ascii="Times New Roman" w:eastAsia="Times New Roman" w:hAnsi="Times New Roman" w:cs="Times New Roman"/>
      <w:sz w:val="40"/>
      <w:szCs w:val="20"/>
      <w:lang w:val="lt-LT" w:eastAsia="ar-SA"/>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rsid w:val="00140FE0"/>
    <w:rPr>
      <w:rFonts w:ascii="Times New Roman" w:eastAsia="Times New Roman" w:hAnsi="Times New Roman" w:cs="Times New Roman"/>
      <w:b/>
      <w:sz w:val="24"/>
      <w:szCs w:val="20"/>
      <w:lang w:val="lt-LT" w:eastAsia="ar-SA"/>
    </w:rPr>
  </w:style>
  <w:style w:type="character" w:customStyle="1" w:styleId="Antrat2Diagrama">
    <w:name w:val="Antraštė 2 Diagrama"/>
    <w:aliases w:val="Title Header2 Diagrama,Heading 2 Char1 Diagrama,Heading 2 Char Char Diagrama,H2 Diagrama"/>
    <w:link w:val="Antrat2"/>
    <w:rsid w:val="00140FE0"/>
    <w:rPr>
      <w:rFonts w:ascii="Times New Roman" w:eastAsia="Times New Roman" w:hAnsi="Times New Roman" w:cs="Times New Roman"/>
      <w:sz w:val="24"/>
      <w:szCs w:val="20"/>
      <w:lang w:val="lt-LT" w:eastAsia="ar-SA"/>
    </w:rPr>
  </w:style>
  <w:style w:type="paragraph" w:customStyle="1" w:styleId="Style1">
    <w:name w:val="Style1"/>
    <w:basedOn w:val="Antrat1"/>
    <w:qFormat/>
    <w:rsid w:val="007D430C"/>
    <w:pPr>
      <w:numPr>
        <w:numId w:val="5"/>
      </w:numPr>
      <w:tabs>
        <w:tab w:val="clear" w:pos="567"/>
      </w:tabs>
      <w:suppressAutoHyphens w:val="0"/>
      <w:spacing w:before="240" w:after="240" w:line="360" w:lineRule="auto"/>
    </w:pPr>
    <w:rPr>
      <w:kern w:val="32"/>
      <w:szCs w:val="32"/>
      <w:lang w:val="x-none" w:eastAsia="en-US"/>
    </w:rPr>
  </w:style>
  <w:style w:type="paragraph" w:customStyle="1" w:styleId="StiliusAntrat2Tarpaitarpeilui15eiluts">
    <w:name w:val="Stilius Antraštė 2 + Tarpai tarp eilučių:  1.5 eilutės"/>
    <w:basedOn w:val="Antrat2"/>
    <w:next w:val="Turinys5"/>
    <w:uiPriority w:val="99"/>
    <w:rsid w:val="00782931"/>
    <w:pPr>
      <w:numPr>
        <w:numId w:val="6"/>
      </w:numPr>
      <w:suppressAutoHyphens w:val="0"/>
    </w:pPr>
    <w:rPr>
      <w:lang w:val="en-GB" w:eastAsia="lt-LT"/>
    </w:rPr>
  </w:style>
  <w:style w:type="paragraph" w:styleId="Turinys5">
    <w:name w:val="toc 5"/>
    <w:basedOn w:val="prastasis"/>
    <w:next w:val="prastasis"/>
    <w:autoRedefine/>
    <w:uiPriority w:val="39"/>
    <w:semiHidden/>
    <w:unhideWhenUsed/>
    <w:rsid w:val="00782931"/>
    <w:pPr>
      <w:spacing w:after="100"/>
      <w:ind w:left="800"/>
    </w:pPr>
  </w:style>
  <w:style w:type="paragraph" w:styleId="Turinys1">
    <w:name w:val="toc 1"/>
    <w:basedOn w:val="prastasis"/>
    <w:next w:val="prastasis"/>
    <w:autoRedefine/>
    <w:uiPriority w:val="39"/>
    <w:unhideWhenUsed/>
    <w:rsid w:val="00C61AAC"/>
    <w:pPr>
      <w:spacing w:after="100"/>
    </w:pPr>
  </w:style>
  <w:style w:type="paragraph" w:styleId="Komentarotema">
    <w:name w:val="annotation subject"/>
    <w:basedOn w:val="Komentarotekstas"/>
    <w:next w:val="Komentarotekstas"/>
    <w:link w:val="KomentarotemaDiagrama"/>
    <w:uiPriority w:val="99"/>
    <w:semiHidden/>
    <w:unhideWhenUsed/>
    <w:rsid w:val="007663DF"/>
    <w:pPr>
      <w:spacing w:after="0"/>
    </w:pPr>
    <w:rPr>
      <w:rFonts w:ascii="Times New Roman" w:eastAsia="ヒラギノ角ゴ Pro W3" w:hAnsi="Times New Roman" w:cs="Times New Roman"/>
      <w:b/>
      <w:bCs/>
      <w:color w:val="000000"/>
      <w:lang w:val="lt-LT"/>
    </w:rPr>
  </w:style>
  <w:style w:type="character" w:customStyle="1" w:styleId="KomentarotemaDiagrama">
    <w:name w:val="Komentaro tema Diagrama"/>
    <w:basedOn w:val="KomentarotekstasDiagrama"/>
    <w:link w:val="Komentarotema"/>
    <w:uiPriority w:val="99"/>
    <w:semiHidden/>
    <w:rsid w:val="007663DF"/>
    <w:rPr>
      <w:rFonts w:ascii="Times New Roman" w:eastAsia="ヒラギノ角ゴ Pro W3" w:hAnsi="Times New Roman" w:cs="Times New Roman"/>
      <w:b/>
      <w:bCs/>
      <w:color w:val="000000"/>
      <w:sz w:val="20"/>
      <w:szCs w:val="20"/>
      <w:lang w:val="lt-LT"/>
    </w:rPr>
  </w:style>
  <w:style w:type="paragraph" w:customStyle="1" w:styleId="BodyText1">
    <w:name w:val="Body Text1"/>
    <w:rsid w:val="00F27B97"/>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tvirtinta">
    <w:name w:val="Patvirtinta"/>
    <w:uiPriority w:val="99"/>
    <w:rsid w:val="00E351E7"/>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eastAsia="ar-SA"/>
    </w:rPr>
  </w:style>
  <w:style w:type="paragraph" w:customStyle="1" w:styleId="ListBullet1">
    <w:name w:val="List Bullet 1"/>
    <w:basedOn w:val="prastasis"/>
    <w:uiPriority w:val="99"/>
    <w:rsid w:val="00CA45A8"/>
    <w:pPr>
      <w:numPr>
        <w:numId w:val="19"/>
      </w:numPr>
    </w:pPr>
    <w:rPr>
      <w:rFonts w:eastAsia="Times New Roman"/>
      <w:color w:val="auto"/>
      <w:sz w:val="24"/>
      <w:lang w:val="pl-PL" w:eastAsia="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E7A09"/>
    <w:pPr>
      <w:ind w:firstLine="567"/>
      <w:jc w:val="both"/>
    </w:pPr>
    <w:rPr>
      <w:rFonts w:eastAsia="Times New Roman"/>
      <w:color w:val="auto"/>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0E7A09"/>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D22FC3"/>
    <w:pPr>
      <w:tabs>
        <w:tab w:val="center" w:pos="4819"/>
        <w:tab w:val="right" w:pos="9638"/>
      </w:tabs>
    </w:pPr>
  </w:style>
  <w:style w:type="character" w:customStyle="1" w:styleId="AntratsDiagrama">
    <w:name w:val="Antraštės Diagrama"/>
    <w:basedOn w:val="Numatytasispastraiposriftas"/>
    <w:link w:val="Antrats"/>
    <w:uiPriority w:val="99"/>
    <w:rsid w:val="00D22FC3"/>
    <w:rPr>
      <w:rFonts w:ascii="Times New Roman" w:eastAsia="ヒラギノ角ゴ Pro W3" w:hAnsi="Times New Roman" w:cs="Times New Roman"/>
      <w:color w:val="000000"/>
      <w:sz w:val="20"/>
      <w:szCs w:val="24"/>
      <w:lang w:val="lt-LT"/>
    </w:rPr>
  </w:style>
  <w:style w:type="paragraph" w:styleId="Porat">
    <w:name w:val="footer"/>
    <w:basedOn w:val="prastasis"/>
    <w:link w:val="PoratDiagrama"/>
    <w:uiPriority w:val="99"/>
    <w:unhideWhenUsed/>
    <w:rsid w:val="00D22FC3"/>
    <w:pPr>
      <w:tabs>
        <w:tab w:val="center" w:pos="4819"/>
        <w:tab w:val="right" w:pos="9638"/>
      </w:tabs>
    </w:pPr>
  </w:style>
  <w:style w:type="character" w:customStyle="1" w:styleId="PoratDiagrama">
    <w:name w:val="Poraštė Diagrama"/>
    <w:basedOn w:val="Numatytasispastraiposriftas"/>
    <w:link w:val="Porat"/>
    <w:uiPriority w:val="99"/>
    <w:rsid w:val="00D22FC3"/>
    <w:rPr>
      <w:rFonts w:ascii="Times New Roman" w:eastAsia="ヒラギノ角ゴ Pro W3" w:hAnsi="Times New Roman" w:cs="Times New Roman"/>
      <w:color w:val="000000"/>
      <w:sz w:val="20"/>
      <w:szCs w:val="24"/>
      <w:lang w:val="lt-LT"/>
    </w:rPr>
  </w:style>
  <w:style w:type="paragraph" w:styleId="prastasiniatinklio">
    <w:name w:val="Normal (Web)"/>
    <w:basedOn w:val="prastasis"/>
    <w:uiPriority w:val="99"/>
    <w:unhideWhenUsed/>
    <w:rsid w:val="00E03B2C"/>
    <w:pPr>
      <w:spacing w:before="100" w:beforeAutospacing="1" w:after="100" w:afterAutospacing="1"/>
    </w:pPr>
    <w:rPr>
      <w:rFonts w:eastAsiaTheme="minorEastAsia"/>
      <w:color w:val="auto"/>
      <w:sz w:val="24"/>
      <w:lang w:val="en-US"/>
    </w:rPr>
  </w:style>
  <w:style w:type="character" w:customStyle="1" w:styleId="pildymui">
    <w:name w:val="pildymui"/>
    <w:basedOn w:val="Numatytasispastraiposriftas"/>
    <w:rsid w:val="00E03B2C"/>
  </w:style>
  <w:style w:type="table" w:styleId="Lentelstinklelis">
    <w:name w:val="Table Grid"/>
    <w:basedOn w:val="prastojilentel"/>
    <w:uiPriority w:val="39"/>
    <w:rsid w:val="0093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93202"/>
    <w:pPr>
      <w:spacing w:after="0" w:line="240" w:lineRule="auto"/>
    </w:pPr>
    <w:rPr>
      <w:lang w:val="lt-LT"/>
    </w:rPr>
  </w:style>
  <w:style w:type="paragraph" w:customStyle="1" w:styleId="TEKSTAS">
    <w:name w:val="TEKSTAS"/>
    <w:basedOn w:val="prastasis"/>
    <w:rsid w:val="0046628D"/>
    <w:pPr>
      <w:widowControl w:val="0"/>
      <w:overflowPunct w:val="0"/>
      <w:autoSpaceDE w:val="0"/>
      <w:spacing w:before="60" w:after="60"/>
      <w:jc w:val="both"/>
      <w:textAlignment w:val="baseline"/>
    </w:pPr>
    <w:rPr>
      <w:rFonts w:eastAsia="Times New Roman"/>
      <w:color w:val="auto"/>
      <w:sz w:val="24"/>
      <w:szCs w:val="20"/>
      <w:lang w:val="en-GB" w:eastAsia="ar-SA"/>
    </w:rPr>
  </w:style>
  <w:style w:type="paragraph" w:styleId="Pataisymai">
    <w:name w:val="Revision"/>
    <w:hidden/>
    <w:uiPriority w:val="99"/>
    <w:semiHidden/>
    <w:rsid w:val="007C5F8E"/>
    <w:pPr>
      <w:spacing w:after="0" w:line="240" w:lineRule="auto"/>
    </w:pPr>
    <w:rPr>
      <w:rFonts w:ascii="Times New Roman" w:eastAsia="ヒラギノ角ゴ Pro W3" w:hAnsi="Times New Roman" w:cs="Times New Roman"/>
      <w:color w:val="000000"/>
      <w:sz w:val="20"/>
      <w:szCs w:val="24"/>
      <w:lang w:val="lt-LT"/>
    </w:rPr>
  </w:style>
  <w:style w:type="table" w:customStyle="1" w:styleId="Lentelstinklelis1">
    <w:name w:val="Lentelės tinklelis1"/>
    <w:basedOn w:val="prastojilentel"/>
    <w:next w:val="Lentelstinklelis"/>
    <w:uiPriority w:val="39"/>
    <w:rsid w:val="00823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160111">
      <w:bodyDiv w:val="1"/>
      <w:marLeft w:val="0"/>
      <w:marRight w:val="0"/>
      <w:marTop w:val="0"/>
      <w:marBottom w:val="0"/>
      <w:divBdr>
        <w:top w:val="none" w:sz="0" w:space="0" w:color="auto"/>
        <w:left w:val="none" w:sz="0" w:space="0" w:color="auto"/>
        <w:bottom w:val="none" w:sz="0" w:space="0" w:color="auto"/>
        <w:right w:val="none" w:sz="0" w:space="0" w:color="auto"/>
      </w:divBdr>
      <w:divsChild>
        <w:div w:id="1960262428">
          <w:marLeft w:val="0"/>
          <w:marRight w:val="0"/>
          <w:marTop w:val="0"/>
          <w:marBottom w:val="0"/>
          <w:divBdr>
            <w:top w:val="none" w:sz="0" w:space="0" w:color="auto"/>
            <w:left w:val="none" w:sz="0" w:space="0" w:color="auto"/>
            <w:bottom w:val="none" w:sz="0" w:space="0" w:color="auto"/>
            <w:right w:val="none" w:sz="0" w:space="0" w:color="auto"/>
          </w:divBdr>
          <w:divsChild>
            <w:div w:id="450629459">
              <w:marLeft w:val="0"/>
              <w:marRight w:val="0"/>
              <w:marTop w:val="0"/>
              <w:marBottom w:val="0"/>
              <w:divBdr>
                <w:top w:val="none" w:sz="0" w:space="0" w:color="auto"/>
                <w:left w:val="none" w:sz="0" w:space="0" w:color="auto"/>
                <w:bottom w:val="none" w:sz="0" w:space="0" w:color="auto"/>
                <w:right w:val="none" w:sz="0" w:space="0" w:color="auto"/>
              </w:divBdr>
              <w:divsChild>
                <w:div w:id="430051820">
                  <w:marLeft w:val="0"/>
                  <w:marRight w:val="0"/>
                  <w:marTop w:val="0"/>
                  <w:marBottom w:val="0"/>
                  <w:divBdr>
                    <w:top w:val="none" w:sz="0" w:space="0" w:color="auto"/>
                    <w:left w:val="none" w:sz="0" w:space="0" w:color="auto"/>
                    <w:bottom w:val="none" w:sz="0" w:space="0" w:color="auto"/>
                    <w:right w:val="none" w:sz="0" w:space="0" w:color="auto"/>
                  </w:divBdr>
                  <w:divsChild>
                    <w:div w:id="1516772875">
                      <w:marLeft w:val="0"/>
                      <w:marRight w:val="0"/>
                      <w:marTop w:val="0"/>
                      <w:marBottom w:val="0"/>
                      <w:divBdr>
                        <w:top w:val="none" w:sz="0" w:space="0" w:color="auto"/>
                        <w:left w:val="none" w:sz="0" w:space="0" w:color="auto"/>
                        <w:bottom w:val="none" w:sz="0" w:space="0" w:color="auto"/>
                        <w:right w:val="none" w:sz="0" w:space="0" w:color="auto"/>
                      </w:divBdr>
                      <w:divsChild>
                        <w:div w:id="1711612533">
                          <w:marLeft w:val="0"/>
                          <w:marRight w:val="0"/>
                          <w:marTop w:val="0"/>
                          <w:marBottom w:val="0"/>
                          <w:divBdr>
                            <w:top w:val="none" w:sz="0" w:space="0" w:color="auto"/>
                            <w:left w:val="none" w:sz="0" w:space="0" w:color="auto"/>
                            <w:bottom w:val="none" w:sz="0" w:space="0" w:color="auto"/>
                            <w:right w:val="none" w:sz="0" w:space="0" w:color="auto"/>
                          </w:divBdr>
                        </w:div>
                        <w:div w:id="1839418279">
                          <w:marLeft w:val="0"/>
                          <w:marRight w:val="0"/>
                          <w:marTop w:val="0"/>
                          <w:marBottom w:val="0"/>
                          <w:divBdr>
                            <w:top w:val="none" w:sz="0" w:space="0" w:color="auto"/>
                            <w:left w:val="none" w:sz="0" w:space="0" w:color="auto"/>
                            <w:bottom w:val="none" w:sz="0" w:space="0" w:color="auto"/>
                            <w:right w:val="none" w:sz="0" w:space="0" w:color="auto"/>
                          </w:divBdr>
                        </w:div>
                        <w:div w:id="18715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ntras.traka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pmp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72.30.16.50/Litlex/LL.DLL?Tekstas=1?Id=80710&amp;Zd=sutar&amp;BF=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FE7B0-4840-4149-BD61-6D23FB04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30959</Words>
  <Characters>17648</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"S4ID"</Company>
  <LinksUpToDate>false</LinksUpToDate>
  <CharactersWithSpaces>48510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Isajenkiene</dc:creator>
  <cp:lastModifiedBy>Dalia Isajenkienė</cp:lastModifiedBy>
  <cp:revision>4</cp:revision>
  <cp:lastPrinted>2020-09-14T13:48:00Z</cp:lastPrinted>
  <dcterms:created xsi:type="dcterms:W3CDTF">2021-10-29T12:35:00Z</dcterms:created>
  <dcterms:modified xsi:type="dcterms:W3CDTF">2021-10-29T12:48:00Z</dcterms:modified>
</cp:coreProperties>
</file>