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cs="Times New Roman" w:ascii="Times New Roman" w:hAnsi="Times New Roman"/>
          <w:b/>
          <w:bCs/>
          <w:sz w:val="24"/>
          <w:szCs w:val="24"/>
        </w:rPr>
        <w:t>TARNYBINIŲ AUTOMOBILIŲ PLOVIMO PASLAUGŲ  TEIKIMO</w:t>
      </w:r>
    </w:p>
    <w:p>
      <w:pPr>
        <w:pStyle w:val="Normal"/>
        <w:spacing w:lineRule="auto" w:line="240" w:before="0" w:after="0"/>
        <w:ind w:firstLine="567"/>
        <w:jc w:val="center"/>
        <w:rPr/>
      </w:pPr>
      <w:r>
        <w:rPr>
          <w:rFonts w:cs="Times New Roman" w:ascii="Times New Roman" w:hAnsi="Times New Roman"/>
          <w:b/>
          <w:bCs/>
          <w:sz w:val="24"/>
          <w:szCs w:val="24"/>
        </w:rPr>
        <w:t>SUTARTIS</w:t>
      </w:r>
    </w:p>
    <w:p>
      <w:pPr>
        <w:pStyle w:val="Normal"/>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pPr>
      <w:r>
        <w:rPr>
          <w:rFonts w:cs="Times New Roman" w:ascii="Times New Roman" w:hAnsi="Times New Roman"/>
          <w:sz w:val="24"/>
          <w:szCs w:val="24"/>
        </w:rPr>
        <w:t xml:space="preserve">2021 m. lapkričio </w:t>
      </w:r>
      <w:r>
        <w:rPr>
          <w:rFonts w:cs="Times New Roman" w:ascii="Times New Roman" w:hAnsi="Times New Roman"/>
          <w:sz w:val="24"/>
          <w:szCs w:val="24"/>
        </w:rPr>
        <w:t xml:space="preserve">8 </w:t>
      </w:r>
      <w:r>
        <w:rPr>
          <w:rFonts w:cs="Times New Roman" w:ascii="Times New Roman" w:hAnsi="Times New Roman"/>
          <w:sz w:val="24"/>
          <w:szCs w:val="24"/>
        </w:rPr>
        <w:t xml:space="preserve">d. Nr. </w:t>
      </w:r>
      <w:r>
        <w:rPr>
          <w:rFonts w:cs="Times New Roman" w:ascii="Times New Roman" w:hAnsi="Times New Roman"/>
          <w:sz w:val="24"/>
          <w:szCs w:val="24"/>
        </w:rPr>
        <w:t>64-ST2-52</w:t>
      </w:r>
    </w:p>
    <w:p>
      <w:pPr>
        <w:pStyle w:val="Normal"/>
        <w:spacing w:lineRule="auto" w:line="240" w:before="0" w:after="0"/>
        <w:ind w:firstLine="567"/>
        <w:jc w:val="center"/>
        <w:rPr/>
      </w:pPr>
      <w:r>
        <w:rPr>
          <w:rFonts w:cs="Times New Roman" w:ascii="Times New Roman" w:hAnsi="Times New Roman"/>
          <w:sz w:val="24"/>
          <w:szCs w:val="24"/>
        </w:rPr>
        <w:t>Marijampolė</w:t>
      </w:r>
    </w:p>
    <w:p>
      <w:pPr>
        <w:pStyle w:val="Normal"/>
        <w:spacing w:lineRule="auto" w:line="240" w:before="0" w:after="0"/>
        <w:ind w:firstLine="567"/>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567"/>
        <w:jc w:val="both"/>
        <w:rPr/>
      </w:pPr>
      <w:r>
        <w:rPr>
          <w:rFonts w:cs="Times New Roman" w:ascii="Times New Roman" w:hAnsi="Times New Roman"/>
          <w:b/>
          <w:bCs/>
          <w:sz w:val="24"/>
          <w:szCs w:val="24"/>
        </w:rPr>
        <w:t>Marijampolės apskrities vyriausiasis policijos komisariatas</w:t>
      </w:r>
      <w:r>
        <w:rPr>
          <w:rFonts w:cs="Times New Roman" w:ascii="Times New Roman" w:hAnsi="Times New Roman"/>
          <w:sz w:val="24"/>
          <w:szCs w:val="24"/>
        </w:rPr>
        <w:t xml:space="preserve"> (toliau – Pirkėjas), atstovaujamas viršininko Harimanto Poškevičiaus, veikiančio  pagal Marijampolės apskrities vyriausiojo policijos komisariato nuostatus,</w:t>
      </w:r>
    </w:p>
    <w:p>
      <w:pPr>
        <w:pStyle w:val="Normal"/>
        <w:spacing w:lineRule="auto" w:line="240" w:before="0" w:after="0"/>
        <w:ind w:firstLine="567"/>
        <w:jc w:val="both"/>
        <w:rPr/>
      </w:pPr>
      <w:r>
        <w:rPr>
          <w:rFonts w:cs="Times New Roman" w:ascii="Times New Roman" w:hAnsi="Times New Roman"/>
          <w:sz w:val="24"/>
          <w:szCs w:val="24"/>
        </w:rPr>
        <w:t xml:space="preserve">ir </w:t>
      </w:r>
    </w:p>
    <w:p>
      <w:pPr>
        <w:pStyle w:val="Normal"/>
        <w:spacing w:lineRule="auto" w:line="240" w:before="0" w:after="0"/>
        <w:ind w:firstLine="567"/>
        <w:jc w:val="both"/>
        <w:rPr/>
      </w:pPr>
      <w:r>
        <w:rPr>
          <w:rFonts w:cs="Times New Roman" w:ascii="Times New Roman" w:hAnsi="Times New Roman"/>
          <w:b/>
          <w:bCs/>
          <w:sz w:val="24"/>
          <w:szCs w:val="24"/>
        </w:rPr>
        <w:t xml:space="preserve">UAB ,,Malūnė“ </w:t>
      </w:r>
      <w:r>
        <w:rPr>
          <w:rFonts w:cs="Times New Roman" w:ascii="Times New Roman" w:hAnsi="Times New Roman"/>
          <w:sz w:val="24"/>
          <w:szCs w:val="24"/>
        </w:rPr>
        <w:t>(toliau – Paslaugų teikėjas), atstovaujamas direktorės Deimantės Bražės, veikiančio (-ios) pagal įstatus, toliau kartu vadinami Šalimis, o kiekvienas atskirai – Šalimi, vadovaudamiesi neskelbiamo pirkimo būdu atlikto viešojo pirkimo „Tarnybinių automobilių plovimo paslaugų pirkimas Kalvarijos mieste“ sąlygomis, sudarė šią tarnybinių automobilių plovimo paslaugų teikimo sutartį (toliau – Sutartis):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pPr>
      <w:r>
        <w:rPr>
          <w:rFonts w:cs="Times New Roman" w:ascii="Times New Roman" w:hAnsi="Times New Roman"/>
          <w:b/>
          <w:sz w:val="24"/>
          <w:szCs w:val="24"/>
        </w:rPr>
        <w:t>I. SUTARTIES DALYKAS</w:t>
      </w:r>
    </w:p>
    <w:p>
      <w:pPr>
        <w:pStyle w:val="Normal"/>
        <w:spacing w:lineRule="auto" w:line="240" w:before="0" w:after="0"/>
        <w:ind w:firstLine="567"/>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pPr>
      <w:r>
        <w:rPr>
          <w:rFonts w:cs="Times New Roman" w:ascii="Times New Roman" w:hAnsi="Times New Roman"/>
          <w:sz w:val="24"/>
          <w:szCs w:val="24"/>
        </w:rPr>
        <w:t xml:space="preserve">1.1. Sutarties dalykas yra  paslaugos Tarnybinių automobilių plovimo paslaugų pirkimas Kalvarijos mieste (toliau – Paslaugos). Teikiamų paslaugų apimtis, kokybė bei kiti paslaugoms keliami reikalavimai apibrėžti techninėje specifikacijoje (Sutarties 1 priedas). </w:t>
      </w:r>
    </w:p>
    <w:p>
      <w:pPr>
        <w:pStyle w:val="Normal"/>
        <w:spacing w:lineRule="auto" w:line="240" w:before="0" w:after="0"/>
        <w:ind w:firstLine="567"/>
        <w:jc w:val="both"/>
        <w:rPr/>
      </w:pPr>
      <w:r>
        <w:rPr>
          <w:rFonts w:cs="Times New Roman" w:ascii="Times New Roman" w:hAnsi="Times New Roman"/>
          <w:sz w:val="24"/>
          <w:szCs w:val="24"/>
        </w:rPr>
        <w:t>1.2. Paslaugų BVPŽ kodas – 50112300-6.</w:t>
      </w:r>
    </w:p>
    <w:p>
      <w:pPr>
        <w:pStyle w:val="Normal"/>
        <w:spacing w:lineRule="auto" w:line="240" w:before="0" w:after="0"/>
        <w:ind w:firstLine="567"/>
        <w:jc w:val="both"/>
        <w:rPr/>
      </w:pPr>
      <w:r>
        <w:rPr>
          <w:rFonts w:cs="Times New Roman" w:ascii="Times New Roman" w:hAnsi="Times New Roman"/>
          <w:sz w:val="24"/>
          <w:szCs w:val="24"/>
        </w:rPr>
        <w:t xml:space="preserve">1.3. Paslaugų teikimo vieta </w:t>
      </w:r>
      <w:r>
        <w:rPr>
          <w:rFonts w:cs="Times New Roman" w:ascii="Times New Roman" w:hAnsi="Times New Roman"/>
          <w:color w:val="000000"/>
          <w:sz w:val="24"/>
          <w:szCs w:val="24"/>
          <w:shd w:fill="auto" w:val="clear"/>
        </w:rPr>
        <w:t>Kazlavo k. 5, Liubavo sen. Kalvarijos sav.</w:t>
      </w:r>
    </w:p>
    <w:p>
      <w:pPr>
        <w:pStyle w:val="Normal"/>
        <w:spacing w:lineRule="auto" w:line="240" w:before="0" w:after="0"/>
        <w:ind w:firstLine="567"/>
        <w:jc w:val="both"/>
        <w:rPr/>
      </w:pPr>
      <w:r>
        <w:rPr>
          <w:rFonts w:cs="Times New Roman" w:ascii="Times New Roman" w:hAnsi="Times New Roman"/>
          <w:sz w:val="24"/>
          <w:szCs w:val="24"/>
        </w:rPr>
        <w:t xml:space="preserve">1.4. Perkamų Paslaugų sąrašas ir jų preliminarūs kiekiai yra nurodyti Sutarties 2.2 papunktyje. </w:t>
      </w:r>
    </w:p>
    <w:p>
      <w:pPr>
        <w:pStyle w:val="Normal"/>
        <w:spacing w:lineRule="auto" w:line="240" w:before="0" w:after="0"/>
        <w:ind w:firstLine="567"/>
        <w:jc w:val="both"/>
        <w:rPr/>
      </w:pPr>
      <w:r>
        <w:rPr>
          <w:rFonts w:cs="Times New Roman" w:ascii="Times New Roman" w:hAnsi="Times New Roman"/>
          <w:sz w:val="24"/>
          <w:szCs w:val="24"/>
        </w:rPr>
        <w:t xml:space="preserve">1.5. Paslaugos turi būti suteiktos ne vėliau kaip per 1 val. nuo </w:t>
      </w:r>
      <w:r>
        <w:rPr>
          <w:rFonts w:cs="Times New Roman" w:ascii="Times New Roman" w:hAnsi="Times New Roman"/>
          <w:color w:val="000000"/>
          <w:sz w:val="24"/>
          <w:szCs w:val="24"/>
        </w:rPr>
        <w:t>nuo automobilio perdavimo Paslaugų teikėjui momento.</w:t>
      </w:r>
    </w:p>
    <w:p>
      <w:pPr>
        <w:pStyle w:val="Normal"/>
        <w:spacing w:lineRule="auto" w:line="240" w:before="0" w:after="0"/>
        <w:ind w:firstLine="567"/>
        <w:jc w:val="both"/>
        <w:rPr/>
      </w:pPr>
      <w:r>
        <w:rPr>
          <w:rFonts w:cs="Times New Roman" w:ascii="Times New Roman" w:hAnsi="Times New Roman"/>
          <w:sz w:val="24"/>
          <w:szCs w:val="24"/>
        </w:rPr>
        <w:t>1.6. Paslaugų suteikimo terminas – 36 mėnesiai  nuo Sutarties sudarymo dienos.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pPr>
      <w:r>
        <w:rPr>
          <w:rFonts w:cs="Times New Roman" w:ascii="Times New Roman" w:hAnsi="Times New Roman"/>
          <w:b/>
          <w:sz w:val="24"/>
          <w:szCs w:val="24"/>
        </w:rPr>
        <w:t>II. SUTARTIES KAINODAROS TAISYKLĖS IR MOKĖJIMO SĄLYGOS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pPr>
      <w:r>
        <w:rPr>
          <w:rFonts w:cs="Times New Roman" w:ascii="Times New Roman" w:hAnsi="Times New Roman"/>
          <w:sz w:val="24"/>
          <w:szCs w:val="24"/>
        </w:rPr>
        <w:t xml:space="preserve">2.1. Ši Sutartis yra fiksuoto įkainio su peržiūra Sutartis. </w:t>
      </w:r>
    </w:p>
    <w:p>
      <w:pPr>
        <w:pStyle w:val="Normal"/>
        <w:spacing w:lineRule="auto" w:line="240" w:before="0" w:after="0"/>
        <w:ind w:firstLine="567"/>
        <w:jc w:val="both"/>
        <w:rPr/>
      </w:pPr>
      <w:r>
        <w:rPr>
          <w:rFonts w:cs="Times New Roman" w:ascii="Times New Roman" w:hAnsi="Times New Roman"/>
          <w:sz w:val="24"/>
          <w:szCs w:val="24"/>
        </w:rPr>
        <w:t>2.2. Preliminari Sutarties kaina sudaryta iš šių paslaugų įkainių:</w:t>
      </w:r>
    </w:p>
    <w:tbl>
      <w:tblPr>
        <w:tblW w:w="9498" w:type="dxa"/>
        <w:jc w:val="left"/>
        <w:tblInd w:w="312" w:type="dxa"/>
        <w:tblLayout w:type="fixed"/>
        <w:tblCellMar>
          <w:top w:w="0" w:type="dxa"/>
          <w:left w:w="108" w:type="dxa"/>
          <w:bottom w:w="0" w:type="dxa"/>
          <w:right w:w="108" w:type="dxa"/>
        </w:tblCellMar>
        <w:tblLook w:val="0000"/>
      </w:tblPr>
      <w:tblGrid>
        <w:gridCol w:w="453"/>
        <w:gridCol w:w="2289"/>
        <w:gridCol w:w="1483"/>
        <w:gridCol w:w="1605"/>
        <w:gridCol w:w="1832"/>
        <w:gridCol w:w="1835"/>
      </w:tblGrid>
      <w:tr>
        <w:trPr/>
        <w:tc>
          <w:tcPr>
            <w:tcW w:w="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pPr>
            <w:r>
              <w:rPr>
                <w:rFonts w:cs="Times New Roman" w:ascii="Times New Roman" w:hAnsi="Times New Roman"/>
                <w:sz w:val="24"/>
                <w:szCs w:val="24"/>
              </w:rPr>
              <w:t>Eil. Nr.</w:t>
            </w:r>
          </w:p>
        </w:tc>
        <w:tc>
          <w:tcPr>
            <w:tcW w:w="22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sz w:val="24"/>
                <w:szCs w:val="24"/>
              </w:rPr>
              <w:t>Paslaugų pavadinimas</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4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sz w:val="24"/>
                <w:szCs w:val="24"/>
              </w:rPr>
              <w:t>Transporto priemonės, kurioms bus teikiamos paslaugos</w:t>
            </w:r>
          </w:p>
        </w:tc>
        <w:tc>
          <w:tcPr>
            <w:tcW w:w="1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sz w:val="24"/>
                <w:szCs w:val="24"/>
              </w:rPr>
              <w:t>Preliminarus paslaugų kiekis (plovimų) kartais per 36 mėn.</w:t>
            </w:r>
          </w:p>
        </w:tc>
        <w:tc>
          <w:tcPr>
            <w:tcW w:w="18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sz w:val="24"/>
                <w:szCs w:val="24"/>
              </w:rPr>
              <w:t>Vieno karto (plovimo) paslaugos įkainis (Eur be PVM</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i/>
                <w:sz w:val="24"/>
                <w:szCs w:val="24"/>
              </w:rPr>
              <w:t xml:space="preserve">Preliminari </w:t>
            </w:r>
            <w:r>
              <w:rPr>
                <w:rFonts w:cs="Times New Roman" w:ascii="Times New Roman" w:hAnsi="Times New Roman"/>
                <w:sz w:val="24"/>
                <w:szCs w:val="24"/>
              </w:rPr>
              <w:t>kaina (be PVM)</w:t>
            </w:r>
          </w:p>
          <w:p>
            <w:pPr>
              <w:pStyle w:val="Normal"/>
              <w:widowControl w:val="false"/>
              <w:spacing w:lineRule="auto" w:line="240" w:before="0" w:after="0"/>
              <w:jc w:val="center"/>
              <w:rPr/>
            </w:pPr>
            <w:r>
              <w:rPr>
                <w:rFonts w:cs="Times New Roman" w:ascii="Times New Roman" w:hAnsi="Times New Roman"/>
                <w:sz w:val="24"/>
                <w:szCs w:val="24"/>
              </w:rPr>
              <w:t>36 mėn. laikotarpiui</w:t>
            </w:r>
          </w:p>
        </w:tc>
      </w:tr>
      <w:tr>
        <w:trPr/>
        <w:tc>
          <w:tcPr>
            <w:tcW w:w="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i/>
                <w:sz w:val="24"/>
                <w:szCs w:val="24"/>
              </w:rPr>
              <w:t>1</w:t>
            </w:r>
          </w:p>
        </w:tc>
        <w:tc>
          <w:tcPr>
            <w:tcW w:w="22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i/>
                <w:sz w:val="24"/>
                <w:szCs w:val="24"/>
              </w:rPr>
              <w:t>2</w:t>
            </w:r>
          </w:p>
        </w:tc>
        <w:tc>
          <w:tcPr>
            <w:tcW w:w="14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i/>
                <w:sz w:val="24"/>
                <w:szCs w:val="24"/>
              </w:rPr>
              <w:t>3</w:t>
            </w:r>
          </w:p>
        </w:tc>
        <w:tc>
          <w:tcPr>
            <w:tcW w:w="1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i/>
                <w:sz w:val="24"/>
                <w:szCs w:val="24"/>
              </w:rPr>
              <w:t>4</w:t>
            </w:r>
          </w:p>
        </w:tc>
        <w:tc>
          <w:tcPr>
            <w:tcW w:w="18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5</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i/>
                <w:sz w:val="24"/>
                <w:szCs w:val="24"/>
              </w:rPr>
              <w:t>6</w:t>
            </w:r>
          </w:p>
        </w:tc>
      </w:tr>
      <w:tr>
        <w:trPr/>
        <w:tc>
          <w:tcPr>
            <w:tcW w:w="453" w:type="dxa"/>
            <w:tcBorders>
              <w:top w:val="single" w:sz="4" w:space="0" w:color="000000"/>
              <w:left w:val="single" w:sz="4" w:space="0" w:color="000000"/>
              <w:bottom w:val="single" w:sz="4" w:space="0" w:color="000000"/>
              <w:right w:val="single" w:sz="4" w:space="0" w:color="000000"/>
            </w:tcBorders>
            <w:shd w:color="auto" w:fill="auto" w:val="clear"/>
          </w:tcPr>
          <w:p>
            <w:pPr>
              <w:pStyle w:val="Western1"/>
              <w:widowControl w:val="false"/>
              <w:spacing w:before="280" w:after="160"/>
              <w:jc w:val="center"/>
              <w:rPr/>
            </w:pPr>
            <w:r>
              <w:rPr>
                <w:color w:val="000000"/>
                <w:sz w:val="24"/>
                <w:szCs w:val="24"/>
              </w:rPr>
              <w:t>1.</w:t>
            </w:r>
          </w:p>
        </w:tc>
        <w:tc>
          <w:tcPr>
            <w:tcW w:w="228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Western1"/>
              <w:widowControl w:val="false"/>
              <w:spacing w:before="280" w:after="160"/>
              <w:rPr/>
            </w:pPr>
            <w:r>
              <w:rPr>
                <w:color w:val="000000"/>
                <w:sz w:val="24"/>
                <w:szCs w:val="24"/>
              </w:rPr>
              <w:t>Transporto priemonės plovimas rankiniu būdu</w:t>
            </w:r>
          </w:p>
        </w:tc>
        <w:tc>
          <w:tcPr>
            <w:tcW w:w="1483" w:type="dxa"/>
            <w:tcBorders>
              <w:top w:val="single" w:sz="4" w:space="0" w:color="000000"/>
              <w:left w:val="single" w:sz="4" w:space="0" w:color="000000"/>
              <w:bottom w:val="single" w:sz="4" w:space="0" w:color="000000"/>
              <w:right w:val="single" w:sz="4" w:space="0" w:color="000000"/>
            </w:tcBorders>
            <w:shd w:color="auto" w:fill="auto" w:val="clear"/>
          </w:tcPr>
          <w:p>
            <w:pPr>
              <w:pStyle w:val="Western1"/>
              <w:widowControl w:val="false"/>
              <w:rPr/>
            </w:pPr>
            <w:r>
              <w:rPr>
                <w:sz w:val="24"/>
                <w:szCs w:val="24"/>
              </w:rPr>
              <w:t>Lengvieji automobiliai</w:t>
            </w:r>
          </w:p>
        </w:tc>
        <w:tc>
          <w:tcPr>
            <w:tcW w:w="1605" w:type="dxa"/>
            <w:tcBorders>
              <w:top w:val="single" w:sz="4" w:space="0" w:color="000000"/>
              <w:left w:val="single" w:sz="4" w:space="0" w:color="000000"/>
              <w:bottom w:val="single" w:sz="4" w:space="0" w:color="000000"/>
              <w:right w:val="single" w:sz="4" w:space="0" w:color="000000"/>
            </w:tcBorders>
            <w:shd w:color="auto" w:fill="auto" w:val="clear"/>
          </w:tcPr>
          <w:p>
            <w:pPr>
              <w:pStyle w:val="Western1"/>
              <w:widowControl w:val="false"/>
              <w:jc w:val="center"/>
              <w:rPr/>
            </w:pPr>
            <w:r>
              <w:rPr>
                <w:sz w:val="24"/>
                <w:szCs w:val="24"/>
              </w:rPr>
              <w:t>360</w:t>
            </w:r>
          </w:p>
        </w:tc>
        <w:tc>
          <w:tcPr>
            <w:tcW w:w="1832" w:type="dxa"/>
            <w:tcBorders>
              <w:top w:val="single" w:sz="4" w:space="0" w:color="000000"/>
              <w:left w:val="single" w:sz="4" w:space="0" w:color="000000"/>
              <w:bottom w:val="single" w:sz="4" w:space="0" w:color="000000"/>
            </w:tcBorders>
            <w:shd w:color="auto" w:fill="auto" w:val="clear"/>
          </w:tcPr>
          <w:p>
            <w:pPr>
              <w:pStyle w:val="Western1"/>
              <w:widowControl w:val="false"/>
              <w:jc w:val="center"/>
              <w:rPr>
                <w:sz w:val="24"/>
                <w:szCs w:val="24"/>
              </w:rPr>
            </w:pPr>
            <w:r>
              <w:rPr>
                <w:sz w:val="24"/>
                <w:szCs w:val="24"/>
              </w:rPr>
              <w:t>4,14</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Western1"/>
              <w:widowControl w:val="false"/>
              <w:snapToGrid w:val="false"/>
              <w:spacing w:before="280" w:after="160"/>
              <w:jc w:val="center"/>
              <w:rPr>
                <w:color w:val="000000"/>
                <w:sz w:val="24"/>
                <w:szCs w:val="24"/>
              </w:rPr>
            </w:pPr>
            <w:r>
              <w:rPr>
                <w:color w:val="000000"/>
                <w:sz w:val="24"/>
                <w:szCs w:val="24"/>
              </w:rPr>
              <w:t>1490,40</w:t>
            </w:r>
          </w:p>
        </w:tc>
      </w:tr>
      <w:tr>
        <w:trPr/>
        <w:tc>
          <w:tcPr>
            <w:tcW w:w="453" w:type="dxa"/>
            <w:tcBorders>
              <w:top w:val="single" w:sz="4" w:space="0" w:color="000000"/>
              <w:left w:val="single" w:sz="4" w:space="0" w:color="000000"/>
              <w:bottom w:val="single" w:sz="4" w:space="0" w:color="000000"/>
              <w:right w:val="single" w:sz="4" w:space="0" w:color="000000"/>
            </w:tcBorders>
            <w:shd w:color="auto" w:fill="auto" w:val="clear"/>
          </w:tcPr>
          <w:p>
            <w:pPr>
              <w:pStyle w:val="Western1"/>
              <w:widowControl w:val="false"/>
              <w:spacing w:before="280" w:after="160"/>
              <w:jc w:val="center"/>
              <w:rPr/>
            </w:pPr>
            <w:r>
              <w:rPr>
                <w:color w:val="000000"/>
                <w:sz w:val="24"/>
                <w:szCs w:val="24"/>
              </w:rPr>
              <w:t>2.</w:t>
            </w:r>
          </w:p>
        </w:tc>
        <w:tc>
          <w:tcPr>
            <w:tcW w:w="228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160"/>
              <w:rPr>
                <w:rFonts w:ascii="Times New Roman" w:hAnsi="Times New Roman" w:cs="Times New Roman"/>
                <w:sz w:val="24"/>
                <w:szCs w:val="24"/>
              </w:rPr>
            </w:pPr>
            <w:r>
              <w:rPr>
                <w:rFonts w:cs="Times New Roman" w:ascii="Times New Roman" w:hAnsi="Times New Roman"/>
                <w:sz w:val="24"/>
                <w:szCs w:val="24"/>
              </w:rPr>
            </w:r>
          </w:p>
        </w:tc>
        <w:tc>
          <w:tcPr>
            <w:tcW w:w="1483" w:type="dxa"/>
            <w:tcBorders>
              <w:top w:val="single" w:sz="4" w:space="0" w:color="000000"/>
              <w:left w:val="single" w:sz="4" w:space="0" w:color="000000"/>
              <w:bottom w:val="single" w:sz="4" w:space="0" w:color="000000"/>
              <w:right w:val="single" w:sz="4" w:space="0" w:color="000000"/>
            </w:tcBorders>
            <w:shd w:color="auto" w:fill="auto" w:val="clear"/>
          </w:tcPr>
          <w:p>
            <w:pPr>
              <w:pStyle w:val="Western1"/>
              <w:widowControl w:val="false"/>
              <w:rPr/>
            </w:pPr>
            <w:r>
              <w:rPr>
                <w:sz w:val="24"/>
                <w:szCs w:val="24"/>
              </w:rPr>
              <w:t>Mikroautobusai</w:t>
            </w:r>
          </w:p>
        </w:tc>
        <w:tc>
          <w:tcPr>
            <w:tcW w:w="1605" w:type="dxa"/>
            <w:tcBorders>
              <w:top w:val="single" w:sz="4" w:space="0" w:color="000000"/>
              <w:left w:val="single" w:sz="4" w:space="0" w:color="000000"/>
              <w:bottom w:val="single" w:sz="4" w:space="0" w:color="000000"/>
              <w:right w:val="single" w:sz="4" w:space="0" w:color="000000"/>
            </w:tcBorders>
            <w:shd w:color="auto" w:fill="auto" w:val="clear"/>
          </w:tcPr>
          <w:p>
            <w:pPr>
              <w:pStyle w:val="Western1"/>
              <w:widowControl w:val="false"/>
              <w:jc w:val="center"/>
              <w:rPr/>
            </w:pPr>
            <w:r>
              <w:rPr>
                <w:sz w:val="24"/>
                <w:szCs w:val="24"/>
              </w:rPr>
              <w:t>170</w:t>
            </w:r>
          </w:p>
        </w:tc>
        <w:tc>
          <w:tcPr>
            <w:tcW w:w="1832" w:type="dxa"/>
            <w:tcBorders>
              <w:top w:val="single" w:sz="4" w:space="0" w:color="000000"/>
              <w:left w:val="single" w:sz="4" w:space="0" w:color="000000"/>
              <w:bottom w:val="single" w:sz="4" w:space="0" w:color="000000"/>
            </w:tcBorders>
            <w:shd w:color="auto" w:fill="auto" w:val="clear"/>
          </w:tcPr>
          <w:p>
            <w:pPr>
              <w:pStyle w:val="Western1"/>
              <w:widowControl w:val="false"/>
              <w:jc w:val="center"/>
              <w:rPr>
                <w:sz w:val="24"/>
                <w:szCs w:val="24"/>
              </w:rPr>
            </w:pPr>
            <w:r>
              <w:rPr>
                <w:sz w:val="24"/>
                <w:szCs w:val="24"/>
              </w:rPr>
              <w:t>5,79</w:t>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Western1"/>
              <w:widowControl w:val="false"/>
              <w:snapToGrid w:val="false"/>
              <w:spacing w:before="280" w:after="160"/>
              <w:jc w:val="center"/>
              <w:rPr>
                <w:color w:val="000000"/>
                <w:sz w:val="24"/>
                <w:szCs w:val="24"/>
              </w:rPr>
            </w:pPr>
            <w:r>
              <w:rPr>
                <w:color w:val="000000"/>
                <w:sz w:val="24"/>
                <w:szCs w:val="24"/>
              </w:rPr>
              <w:t>984,30</w:t>
            </w:r>
          </w:p>
        </w:tc>
      </w:tr>
      <w:tr>
        <w:trPr/>
        <w:tc>
          <w:tcPr>
            <w:tcW w:w="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r>
          </w:p>
        </w:tc>
        <w:tc>
          <w:tcPr>
            <w:tcW w:w="53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right"/>
              <w:rPr/>
            </w:pPr>
            <w:r>
              <w:rPr>
                <w:rFonts w:cs="Times New Roman" w:ascii="Times New Roman" w:hAnsi="Times New Roman"/>
                <w:sz w:val="24"/>
                <w:szCs w:val="24"/>
              </w:rPr>
              <w:t>Preliminari  Sutarties kaina (Eur be PVM)</w:t>
            </w:r>
          </w:p>
        </w:tc>
        <w:tc>
          <w:tcPr>
            <w:tcW w:w="18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i/>
                <w:i/>
                <w:sz w:val="24"/>
                <w:szCs w:val="24"/>
              </w:rPr>
            </w:pPr>
            <w:r>
              <w:rPr>
                <w:rFonts w:cs="Times New Roman" w:ascii="Times New Roman" w:hAnsi="Times New Roman"/>
                <w:i/>
                <w:sz w:val="24"/>
                <w:szCs w:val="24"/>
              </w:rPr>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2474,70</w:t>
            </w:r>
          </w:p>
        </w:tc>
      </w:tr>
      <w:tr>
        <w:trPr/>
        <w:tc>
          <w:tcPr>
            <w:tcW w:w="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53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right"/>
              <w:rPr/>
            </w:pPr>
            <w:r>
              <w:rPr>
                <w:rFonts w:cs="Times New Roman" w:ascii="Times New Roman" w:hAnsi="Times New Roman"/>
                <w:sz w:val="24"/>
                <w:szCs w:val="24"/>
              </w:rPr>
              <w:t>PVM (</w:t>
            </w:r>
            <w:r>
              <w:rPr>
                <w:rFonts w:cs="Times New Roman" w:ascii="Times New Roman" w:hAnsi="Times New Roman"/>
                <w:i/>
                <w:sz w:val="24"/>
                <w:szCs w:val="24"/>
              </w:rPr>
              <w:t>21</w:t>
            </w:r>
            <w:r>
              <w:rPr>
                <w:rFonts w:cs="Times New Roman" w:ascii="Times New Roman" w:hAnsi="Times New Roman"/>
                <w:sz w:val="24"/>
                <w:szCs w:val="24"/>
              </w:rPr>
              <w:t>) suma:</w:t>
            </w:r>
          </w:p>
        </w:tc>
        <w:tc>
          <w:tcPr>
            <w:tcW w:w="18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519,69</w:t>
            </w:r>
          </w:p>
        </w:tc>
      </w:tr>
      <w:tr>
        <w:trPr/>
        <w:tc>
          <w:tcPr>
            <w:tcW w:w="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i/>
                <w:i/>
                <w:sz w:val="24"/>
                <w:szCs w:val="24"/>
              </w:rPr>
            </w:pPr>
            <w:r>
              <w:rPr>
                <w:rFonts w:cs="Times New Roman" w:ascii="Times New Roman" w:hAnsi="Times New Roman"/>
                <w:i/>
                <w:sz w:val="24"/>
                <w:szCs w:val="24"/>
              </w:rPr>
            </w:r>
          </w:p>
        </w:tc>
        <w:tc>
          <w:tcPr>
            <w:tcW w:w="53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right"/>
              <w:rPr/>
            </w:pPr>
            <w:r>
              <w:rPr>
                <w:rFonts w:cs="Times New Roman" w:ascii="Times New Roman" w:hAnsi="Times New Roman"/>
                <w:i/>
                <w:sz w:val="24"/>
                <w:szCs w:val="24"/>
              </w:rPr>
              <w:t>Preliminari S</w:t>
            </w:r>
            <w:r>
              <w:rPr>
                <w:rFonts w:cs="Times New Roman" w:ascii="Times New Roman" w:hAnsi="Times New Roman"/>
                <w:sz w:val="24"/>
                <w:szCs w:val="24"/>
              </w:rPr>
              <w:t>utarties kaina (Eur su PVM)</w:t>
            </w:r>
          </w:p>
        </w:tc>
        <w:tc>
          <w:tcPr>
            <w:tcW w:w="18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right"/>
              <w:rPr>
                <w:rFonts w:ascii="Times New Roman" w:hAnsi="Times New Roman" w:cs="Times New Roman"/>
                <w:i/>
                <w:i/>
                <w:sz w:val="24"/>
                <w:szCs w:val="24"/>
              </w:rPr>
            </w:pPr>
            <w:r>
              <w:rPr>
                <w:rFonts w:cs="Times New Roman" w:ascii="Times New Roman" w:hAnsi="Times New Roman"/>
                <w:i/>
                <w:sz w:val="24"/>
                <w:szCs w:val="24"/>
              </w:rPr>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2994,39</w:t>
            </w:r>
          </w:p>
        </w:tc>
      </w:tr>
    </w:tbl>
    <w:p>
      <w:pPr>
        <w:pStyle w:val="Normal"/>
        <w:spacing w:lineRule="auto" w:line="240" w:before="0" w:after="0"/>
        <w:ind w:hanging="0"/>
        <w:jc w:val="both"/>
        <w:rPr/>
      </w:pPr>
      <w:r>
        <w:rPr>
          <w:rFonts w:cs="Times New Roman" w:ascii="Times New Roman" w:hAnsi="Times New Roman"/>
          <w:i/>
          <w:sz w:val="24"/>
          <w:szCs w:val="24"/>
        </w:rPr>
        <w:t xml:space="preserve">          </w:t>
      </w:r>
      <w:r>
        <w:rPr>
          <w:rFonts w:cs="Times New Roman" w:ascii="Times New Roman" w:hAnsi="Times New Roman"/>
          <w:i w:val="false"/>
          <w:iCs w:val="false"/>
          <w:sz w:val="24"/>
          <w:szCs w:val="24"/>
        </w:rPr>
        <w:t>2.3. Maksimali Sutarties kaina 3000,0 Eur su PVM</w:t>
      </w:r>
      <w:r>
        <w:rPr>
          <w:rFonts w:cs="Times New Roman" w:ascii="Times New Roman" w:hAnsi="Times New Roman"/>
          <w:i/>
          <w:sz w:val="24"/>
          <w:szCs w:val="24"/>
        </w:rPr>
        <w:t>.</w:t>
      </w:r>
    </w:p>
    <w:p>
      <w:pPr>
        <w:pStyle w:val="Normal"/>
        <w:spacing w:lineRule="auto" w:line="240" w:before="0" w:after="0"/>
        <w:ind w:firstLine="567"/>
        <w:jc w:val="both"/>
        <w:rPr/>
      </w:pPr>
      <w:r>
        <w:rPr>
          <w:rFonts w:cs="Times New Roman" w:ascii="Times New Roman" w:hAnsi="Times New Roman"/>
          <w:sz w:val="24"/>
          <w:szCs w:val="24"/>
        </w:rPr>
        <w:t>2.4. Pirkėjas Sutarties galiojimo laikotarpiu užsakys Paslaugas pagal poreikį ir skiriamą finansavimą, neviršydamas maksimalios Sutarties vertės. Pirkėjas neįsipareigoja nupirkti viso Paslaugų kiekio ir (arba) sumokėti visos Sutarties kainos, numatytos šios Sutarties 2.2 papunktyje ir Paslaugų teikėjo pasiūlyme.</w:t>
      </w:r>
    </w:p>
    <w:p>
      <w:pPr>
        <w:pStyle w:val="Normal"/>
        <w:spacing w:lineRule="auto" w:line="240" w:before="0" w:after="0"/>
        <w:ind w:firstLine="567"/>
        <w:jc w:val="both"/>
        <w:rPr/>
      </w:pPr>
      <w:r>
        <w:rPr>
          <w:rFonts w:cs="Times New Roman" w:ascii="Times New Roman" w:hAnsi="Times New Roman"/>
          <w:sz w:val="24"/>
          <w:szCs w:val="24"/>
        </w:rPr>
        <w:t>2.5.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pPr>
        <w:pStyle w:val="Normal"/>
        <w:spacing w:lineRule="auto" w:line="240" w:before="0" w:after="0"/>
        <w:ind w:firstLine="567"/>
        <w:jc w:val="both"/>
        <w:rPr/>
      </w:pPr>
      <w:r>
        <w:rPr>
          <w:rFonts w:cs="Times New Roman" w:ascii="Times New Roman" w:hAnsi="Times New Roman"/>
          <w:sz w:val="24"/>
          <w:szCs w:val="24"/>
        </w:rPr>
        <w:t>2.6. Į Paslaugų įkainius yra įskaičiuotos visos Paslaugų įkainio sudedamosios dalys, visos Paslaugų teikėjo patiriamos išlaidos ir mokesčiai. Jokios papildomos Paslaugų teikėjo išlaidos nebus apmokamos ar kompensuojamos.</w:t>
      </w:r>
    </w:p>
    <w:p>
      <w:pPr>
        <w:pStyle w:val="Normal"/>
        <w:spacing w:lineRule="auto" w:line="240" w:before="0" w:after="0"/>
        <w:ind w:firstLine="567"/>
        <w:jc w:val="both"/>
        <w:rPr/>
      </w:pPr>
      <w:r>
        <w:rPr>
          <w:rFonts w:cs="Times New Roman" w:ascii="Times New Roman" w:hAnsi="Times New Roman"/>
          <w:sz w:val="24"/>
          <w:szCs w:val="24"/>
        </w:rPr>
        <w:t>2.7. Nustatyti fiksuoti Paslaugų įkainiai dėl pasikeitusių mokesčių perskaičiuojama tokia tvarka:</w:t>
      </w:r>
    </w:p>
    <w:p>
      <w:pPr>
        <w:pStyle w:val="Normal"/>
        <w:spacing w:lineRule="auto" w:line="240" w:before="0" w:after="0"/>
        <w:ind w:firstLine="567"/>
        <w:jc w:val="both"/>
        <w:rPr/>
      </w:pPr>
      <w:r>
        <w:rPr>
          <w:rFonts w:cs="Times New Roman" w:ascii="Times New Roman" w:hAnsi="Times New Roman"/>
          <w:sz w:val="24"/>
          <w:szCs w:val="24"/>
        </w:rPr>
        <w:t>2.7.1. perskaičiavimas atliekamas įsigaliojus Pridėtinės vertės mokesčio įstatymo pakeitimo įstatymui, kuriuo keičiamas mokesčio tarifas;</w:t>
      </w:r>
    </w:p>
    <w:p>
      <w:pPr>
        <w:pStyle w:val="Normal"/>
        <w:spacing w:lineRule="auto" w:line="240" w:before="0" w:after="0"/>
        <w:ind w:firstLine="567"/>
        <w:jc w:val="both"/>
        <w:rPr/>
      </w:pPr>
      <w:r>
        <w:rPr>
          <w:rFonts w:cs="Times New Roman" w:ascii="Times New Roman" w:hAnsi="Times New Roman"/>
          <w:sz w:val="24"/>
          <w:szCs w:val="24"/>
        </w:rPr>
        <w:t>2.7.2. perskaičiavimo formulė: pasikeitus PVM tarifo dydžiui, Sutartyje nustatytuose fiksuotuose Paslaugų įkainiuose esantis PVM tarifas keičiamas (mažinamas ar didinamas) pagal LR teisės aktus.</w:t>
      </w:r>
    </w:p>
    <w:p>
      <w:pPr>
        <w:pStyle w:val="Normal"/>
        <w:spacing w:lineRule="auto" w:line="240" w:before="0" w:after="0"/>
        <w:ind w:firstLine="567"/>
        <w:jc w:val="both"/>
        <w:rPr/>
      </w:pPr>
      <w:r>
        <w:rPr>
          <w:rFonts w:cs="Times New Roman" w:ascii="Times New Roman" w:hAnsi="Times New Roman"/>
          <w:sz w:val="24"/>
          <w:szCs w:val="24"/>
        </w:rPr>
        <w:t xml:space="preserve">2.8. Mokėjimai atliekami eurais tokia tvarka: </w:t>
      </w:r>
    </w:p>
    <w:p>
      <w:pPr>
        <w:pStyle w:val="Normal"/>
        <w:spacing w:lineRule="auto" w:line="240" w:before="0" w:after="0"/>
        <w:ind w:firstLine="567"/>
        <w:jc w:val="both"/>
        <w:rPr/>
      </w:pPr>
      <w:r>
        <w:rPr>
          <w:rFonts w:cs="Times New Roman" w:ascii="Times New Roman" w:hAnsi="Times New Roman"/>
          <w:sz w:val="24"/>
          <w:szCs w:val="24"/>
        </w:rPr>
        <w:t>2.8.1. Su Paslaugų teikėju už laiku ir kokybiškai per mėn. suteiktas paslaugas bus atsiskaitoma ne vėliau kaip per 30 (trisdešimt) kalendorinių dienų  nuo PVM sąskaitos faktūros gavimo dienos.</w:t>
      </w:r>
    </w:p>
    <w:p>
      <w:pPr>
        <w:pStyle w:val="Normal"/>
        <w:spacing w:lineRule="auto" w:line="240" w:before="0" w:after="0"/>
        <w:ind w:firstLine="567"/>
        <w:jc w:val="both"/>
        <w:rPr/>
      </w:pPr>
      <w:r>
        <w:rPr>
          <w:rFonts w:cs="Times New Roman" w:ascii="Times New Roman" w:hAnsi="Times New Roman"/>
          <w:sz w:val="24"/>
          <w:szCs w:val="24"/>
        </w:rPr>
        <w:t>2.8.2.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Paslaugų teikėjo pasirinktomis priemonėmis. Europos elektroninių sąskaitų faktūrų standarto neatitinkančios elektroninės sąskaitos faktūros gali būti teikiamos tik naudojantis informacinės sistemos E. sąskaita priemonėmis.</w:t>
      </w:r>
      <w:r>
        <w:rPr/>
        <w:t xml:space="preserve"> </w:t>
      </w:r>
      <w:r>
        <w:rPr>
          <w:rStyle w:val="Numatytasispastraiposriftas1"/>
          <w:rFonts w:cs="Times New Roman" w:ascii="Times New Roman" w:hAnsi="Times New Roman"/>
          <w:color w:val="000000"/>
        </w:rPr>
        <w:t>Dėl ,,E. sąsk</w:t>
      </w:r>
      <w:r>
        <w:rPr>
          <w:rStyle w:val="Numatytasispastraiposriftas1"/>
          <w:rFonts w:cs="Times New Roman" w:ascii="Times New Roman" w:hAnsi="Times New Roman"/>
        </w:rPr>
        <w:t>aitos“ pateik</w:t>
      </w:r>
      <w:r>
        <w:rPr>
          <w:rStyle w:val="Numatytasispastraiposriftas1"/>
          <w:rFonts w:cs="Times New Roman" w:ascii="Times New Roman" w:hAnsi="Times New Roman"/>
          <w:color w:val="000000"/>
        </w:rPr>
        <w:t>imo patirtas išlaidas moka Paslaugų teikėjas.</w:t>
      </w:r>
      <w:r>
        <w:rPr/>
        <w:t xml:space="preserve"> </w:t>
      </w:r>
    </w:p>
    <w:p>
      <w:pPr>
        <w:pStyle w:val="Normal"/>
        <w:spacing w:lineRule="auto" w:line="240" w:before="0" w:after="0"/>
        <w:ind w:firstLine="567"/>
        <w:jc w:val="both"/>
        <w:rPr/>
      </w:pPr>
      <w:r>
        <w:rPr>
          <w:rFonts w:cs="Times New Roman" w:ascii="Times New Roman" w:hAnsi="Times New Roman"/>
          <w:sz w:val="24"/>
          <w:szCs w:val="24"/>
        </w:rPr>
        <w:t>2.8.3. Pirkėjas už suteiktas Paslaugas Paslaugų teikėjui atsiskaito mokėjimo pavedimu į Paslaugų teikėjo nurodytą banko sąskaitą.</w:t>
      </w:r>
    </w:p>
    <w:p>
      <w:pPr>
        <w:pStyle w:val="Normal"/>
        <w:spacing w:lineRule="auto" w:line="240" w:before="0" w:after="0"/>
        <w:ind w:firstLine="567"/>
        <w:jc w:val="both"/>
        <w:rPr/>
      </w:pPr>
      <w:r>
        <w:rPr>
          <w:rFonts w:cs="Times New Roman" w:ascii="Times New Roman" w:hAnsi="Times New Roman"/>
          <w:sz w:val="24"/>
          <w:szCs w:val="24"/>
        </w:rPr>
        <w:t>2.9. Tarpiniai mokėjimai nenumatomi.</w:t>
      </w:r>
    </w:p>
    <w:p>
      <w:pPr>
        <w:pStyle w:val="Normal"/>
        <w:spacing w:lineRule="auto" w:line="240" w:before="0" w:after="0"/>
        <w:ind w:firstLine="567"/>
        <w:jc w:val="both"/>
        <w:rPr/>
      </w:pPr>
      <w:r>
        <w:rPr>
          <w:rFonts w:cs="Times New Roman" w:ascii="Times New Roman" w:hAnsi="Times New Roman"/>
          <w:sz w:val="24"/>
          <w:szCs w:val="24"/>
        </w:rPr>
        <w:t>2.10. Pirkėjas numato tiesioginio atsiskaitymo su subteikėjais galimybę, vadovaudamasis šiame papunktyje nustatyta tvarka. Subteikėjas, norėdamas pasinaudoti tokia galimybe, raštu pateikia prašymą Pirkėjui. Tais atvejais, kai subteikėjas išreiškia norą pasinaudoti tiesioginio atsiskaitymo galimybe, turi būti sudaroma trišalė Pirkėjo,Paslaugų teikėjo ir jo subteikėjo Sutartis, kurioje aprašoma tiesioginio atsiskaitymo su subteikėju tvarka, numatoma teisė Paslaugų teikėjui prieštarauti nepagrįstiems mokėjimams subteikėjui.</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pPr>
      <w:r>
        <w:rPr>
          <w:rFonts w:cs="Times New Roman" w:ascii="Times New Roman" w:hAnsi="Times New Roman"/>
          <w:b/>
          <w:sz w:val="24"/>
          <w:szCs w:val="24"/>
        </w:rPr>
        <w:t>III. PIRKIMO SUTARTIES ŠALIŲ TEISĖS IR PAREIGOS</w:t>
      </w:r>
    </w:p>
    <w:p>
      <w:pPr>
        <w:pStyle w:val="Normal"/>
        <w:spacing w:lineRule="auto" w:line="240" w:before="0" w:after="0"/>
        <w:ind w:firstLine="567"/>
        <w:jc w:val="center"/>
        <w:rPr>
          <w:rFonts w:ascii="Times New Roman" w:hAnsi="Times New Roman" w:cs="Times New Roman"/>
          <w:b/>
          <w:b/>
          <w:sz w:val="24"/>
          <w:szCs w:val="24"/>
        </w:rPr>
      </w:pPr>
      <w:r>
        <w:rPr>
          <w:rFonts w:cs="Times New Roman" w:ascii="Times New Roman" w:hAnsi="Times New Roman"/>
          <w:b/>
          <w:sz w:val="24"/>
          <w:szCs w:val="24"/>
        </w:rPr>
      </w:r>
    </w:p>
    <w:p>
      <w:pPr>
        <w:pStyle w:val="Standard"/>
        <w:spacing w:before="0" w:after="0"/>
        <w:ind w:firstLine="567"/>
        <w:jc w:val="both"/>
        <w:rPr/>
      </w:pPr>
      <w:r>
        <w:rPr>
          <w:rFonts w:ascii="Times New Roman" w:hAnsi="Times New Roman"/>
          <w:szCs w:val="24"/>
        </w:rPr>
        <w:t>3.1. Paslaugų teikėjas įsipareigoja:</w:t>
      </w:r>
    </w:p>
    <w:p>
      <w:pPr>
        <w:pStyle w:val="Standard"/>
        <w:spacing w:before="0" w:after="0"/>
        <w:ind w:firstLine="567"/>
        <w:jc w:val="both"/>
        <w:rPr/>
      </w:pPr>
      <w:r>
        <w:rPr>
          <w:rFonts w:ascii="Times New Roman" w:hAnsi="Times New Roman"/>
          <w:szCs w:val="24"/>
        </w:rPr>
        <w:t>3.1.1. kokybiškai suteikti visas šioje Sutartyje ir jos prieduose numatytas Paslaugas nustatytais terminais ir tvarka savo rizika bei sąskaita kaip įmanoma rūpestingai bei efektyviai, įskaitant, bet neapsiribojant, Paslau</w:t>
      </w:r>
      <w:bookmarkStart w:id="0" w:name="_GoBack1"/>
      <w:bookmarkEnd w:id="0"/>
      <w:r>
        <w:rPr>
          <w:rFonts w:ascii="Times New Roman" w:hAnsi="Times New Roman"/>
          <w:szCs w:val="24"/>
        </w:rPr>
        <w:t>gų teikimą pagal geriausius visuotinai pripažįstamus profesinius, techninius standartus ir praktiką, panaudodamas visus reikiamus įgūdžius, žinias;</w:t>
      </w:r>
    </w:p>
    <w:p>
      <w:pPr>
        <w:pStyle w:val="Standard"/>
        <w:spacing w:before="0" w:after="0"/>
        <w:ind w:firstLine="567"/>
        <w:jc w:val="both"/>
        <w:rPr/>
      </w:pPr>
      <w:r>
        <w:rPr>
          <w:rFonts w:ascii="Times New Roman" w:hAnsi="Times New Roman"/>
          <w:szCs w:val="24"/>
        </w:rPr>
        <w:t>3.1.2.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pPr>
        <w:pStyle w:val="Standard"/>
        <w:spacing w:before="0" w:after="0"/>
        <w:ind w:firstLine="567"/>
        <w:jc w:val="both"/>
        <w:rPr/>
      </w:pPr>
      <w:r>
        <w:rPr>
          <w:rFonts w:ascii="Times New Roman" w:hAnsi="Times New Roman"/>
          <w:szCs w:val="24"/>
        </w:rPr>
        <w:t>3.1.2. užtikrinti iš Pirkėjo Sutarties vykdymo metu gautos ir su Sutarties vykdymu susijusios informacijos konfidencialumą bei apsaugą;</w:t>
      </w:r>
    </w:p>
    <w:p>
      <w:pPr>
        <w:pStyle w:val="Standard"/>
        <w:spacing w:before="0" w:after="0"/>
        <w:ind w:firstLine="567"/>
        <w:jc w:val="both"/>
        <w:rPr/>
      </w:pPr>
      <w:r>
        <w:rPr>
          <w:rFonts w:ascii="Times New Roman" w:hAnsi="Times New Roman"/>
          <w:szCs w:val="24"/>
        </w:rPr>
        <w:t>3.1.3. nenaudoti Pirkėjo Paslaugų ženklų ar pavadinimo jokioje reklamoje, leidiniuose ar kitur be išankstinio raštiško Pirkėjo sutikimo;</w:t>
      </w:r>
    </w:p>
    <w:p>
      <w:pPr>
        <w:pStyle w:val="Standard"/>
        <w:spacing w:before="0" w:after="0"/>
        <w:ind w:firstLine="567"/>
        <w:jc w:val="both"/>
        <w:rPr/>
      </w:pPr>
      <w:r>
        <w:rPr>
          <w:rFonts w:ascii="Times New Roman" w:hAnsi="Times New Roman"/>
          <w:szCs w:val="24"/>
        </w:rPr>
        <w:t>3.1.4.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pPr>
        <w:pStyle w:val="Standard"/>
        <w:spacing w:before="0" w:after="0"/>
        <w:ind w:firstLine="567"/>
        <w:jc w:val="both"/>
        <w:rPr/>
      </w:pPr>
      <w:r>
        <w:rPr>
          <w:rFonts w:ascii="Times New Roman" w:hAnsi="Times New Roman"/>
          <w:szCs w:val="24"/>
        </w:rPr>
        <w:t>3.1.5. Pirkėjui raštu paprašius, grąžinti visus iš Pirkėjo gautus Sutarčiai vykdyti reikalingus dokumentus;</w:t>
      </w:r>
    </w:p>
    <w:p>
      <w:pPr>
        <w:pStyle w:val="Standard"/>
        <w:spacing w:before="0" w:after="0"/>
        <w:ind w:firstLine="567"/>
        <w:jc w:val="both"/>
        <w:rPr/>
      </w:pPr>
      <w:r>
        <w:rPr>
          <w:rFonts w:ascii="Times New Roman" w:hAnsi="Times New Roman"/>
          <w:szCs w:val="24"/>
        </w:rPr>
        <w:t>3.1.6.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Paslaugų teikėjas gali pateikti reikalingą informaciją raštu.</w:t>
      </w:r>
    </w:p>
    <w:p>
      <w:pPr>
        <w:pStyle w:val="Standard"/>
        <w:spacing w:before="0" w:after="0"/>
        <w:ind w:firstLine="567"/>
        <w:jc w:val="both"/>
        <w:rPr/>
      </w:pPr>
      <w:r>
        <w:rPr>
          <w:rFonts w:ascii="Times New Roman" w:hAnsi="Times New Roman"/>
          <w:szCs w:val="24"/>
        </w:rPr>
        <w:t>3.1.7. rūpestingai tvarkyti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p>
    <w:p>
      <w:pPr>
        <w:pStyle w:val="Standard"/>
        <w:spacing w:before="0" w:after="0"/>
        <w:ind w:firstLine="567"/>
        <w:jc w:val="both"/>
        <w:rPr/>
      </w:pPr>
      <w:r>
        <w:rPr>
          <w:rFonts w:ascii="Times New Roman" w:hAnsi="Times New Roman"/>
          <w:szCs w:val="24"/>
        </w:rPr>
        <w:t>3.1.8. tinkamai vykdyti kitus įsipareigojimus, numatytus Sutartyje ir galiojančiuose  LR teisės aktuose.</w:t>
      </w:r>
    </w:p>
    <w:p>
      <w:pPr>
        <w:pStyle w:val="Standard"/>
        <w:spacing w:before="0" w:after="0"/>
        <w:ind w:firstLine="567"/>
        <w:jc w:val="both"/>
        <w:rPr/>
      </w:pPr>
      <w:r>
        <w:rPr>
          <w:rFonts w:ascii="Times New Roman" w:hAnsi="Times New Roman"/>
          <w:szCs w:val="24"/>
        </w:rPr>
        <w:t>3.2. Paslaugų teikėjas turi teisę:</w:t>
      </w:r>
    </w:p>
    <w:p>
      <w:pPr>
        <w:pStyle w:val="Standard"/>
        <w:spacing w:before="0" w:after="0"/>
        <w:ind w:firstLine="567"/>
        <w:jc w:val="both"/>
        <w:rPr/>
      </w:pPr>
      <w:r>
        <w:rPr>
          <w:rFonts w:ascii="Times New Roman" w:hAnsi="Times New Roman"/>
          <w:szCs w:val="24"/>
        </w:rPr>
        <w:t>3.2.1. gauti Paslaugų kainą su sąlyga, kad jis tinkamai ir laiku įvykdo visus šioje Sutartyje numatytus įsipareigojimus;</w:t>
      </w:r>
    </w:p>
    <w:p>
      <w:pPr>
        <w:pStyle w:val="Standard"/>
        <w:spacing w:before="0" w:after="0"/>
        <w:ind w:firstLine="567"/>
        <w:jc w:val="both"/>
        <w:rPr/>
      </w:pPr>
      <w:r>
        <w:rPr>
          <w:rFonts w:ascii="Times New Roman" w:hAnsi="Times New Roman"/>
          <w:szCs w:val="24"/>
        </w:rPr>
        <w:t>3.2.2. jei Pirkėjas naudojasi Sutarties 3.4.2 papunktyje įtvirtinta tiesioginio atsiskaitymo su subteikėjais galimybe, Paslaugų teikėjas turi teisę prieštarauti nepagrįstiems mokėjimams subteikėjams;</w:t>
      </w:r>
    </w:p>
    <w:p>
      <w:pPr>
        <w:pStyle w:val="Standard"/>
        <w:spacing w:before="0" w:after="0"/>
        <w:ind w:firstLine="567"/>
        <w:jc w:val="both"/>
        <w:rPr/>
      </w:pPr>
      <w:r>
        <w:rPr>
          <w:rFonts w:ascii="Times New Roman" w:hAnsi="Times New Roman"/>
          <w:szCs w:val="24"/>
        </w:rPr>
        <w:t>3.2.3. Paslaugų teikėjas turi ir kitas šios Sutarties ir LR galiojančių teisės aktų numatytas teises.</w:t>
      </w:r>
    </w:p>
    <w:p>
      <w:pPr>
        <w:pStyle w:val="Standard"/>
        <w:spacing w:before="0" w:after="0"/>
        <w:ind w:firstLine="567"/>
        <w:jc w:val="both"/>
        <w:rPr/>
      </w:pPr>
      <w:r>
        <w:rPr>
          <w:rFonts w:ascii="Times New Roman" w:hAnsi="Times New Roman"/>
          <w:szCs w:val="24"/>
        </w:rPr>
        <w:t>3.3. Pirkėjas įsipareigoja:</w:t>
      </w:r>
    </w:p>
    <w:p>
      <w:pPr>
        <w:pStyle w:val="Standard"/>
        <w:spacing w:before="0" w:after="0"/>
        <w:ind w:firstLine="567"/>
        <w:jc w:val="both"/>
        <w:rPr/>
      </w:pPr>
      <w:r>
        <w:rPr>
          <w:rFonts w:ascii="Times New Roman" w:hAnsi="Times New Roman"/>
          <w:szCs w:val="24"/>
        </w:rPr>
        <w:t>3.3.1. laiku priimti iš Paslaugų teikėjo tinkamai ir kokybiškai suteiktas Paslaugas ir laiku už jas atsiskaityti šioje Sutartyje nustatyta tvarka;</w:t>
      </w:r>
    </w:p>
    <w:p>
      <w:pPr>
        <w:pStyle w:val="Standard"/>
        <w:spacing w:before="0" w:after="0"/>
        <w:ind w:firstLine="567"/>
        <w:jc w:val="both"/>
        <w:rPr/>
      </w:pPr>
      <w:r>
        <w:rPr>
          <w:rFonts w:ascii="Times New Roman" w:hAnsi="Times New Roman"/>
          <w:szCs w:val="24"/>
        </w:rPr>
        <w:t>3.3.2. nedelsiant pranešti Paslaugų teikėjui apie Sutarties sąlygų pažeidimą, kai tik toks pažeidimas yra nustatomas;</w:t>
      </w:r>
    </w:p>
    <w:p>
      <w:pPr>
        <w:pStyle w:val="Standard"/>
        <w:spacing w:before="0" w:after="0"/>
        <w:ind w:firstLine="567"/>
        <w:jc w:val="both"/>
        <w:rPr/>
      </w:pPr>
      <w:r>
        <w:rPr>
          <w:rFonts w:ascii="Times New Roman" w:hAnsi="Times New Roman"/>
          <w:szCs w:val="24"/>
        </w:rPr>
        <w:t>3.3.3. patikrinti pašalinimo pagrindų nebuvimą ir atitikimą kvalifikacijos reikalavimams (jei tokie buvo keliami) šioje Sutartyje nustatyta tvarka keičiamų arba naujai pasitelkiamų subteikėjų;</w:t>
      </w:r>
    </w:p>
    <w:p>
      <w:pPr>
        <w:pStyle w:val="Standard"/>
        <w:spacing w:before="0" w:after="0"/>
        <w:ind w:firstLine="567"/>
        <w:jc w:val="both"/>
        <w:rPr/>
      </w:pPr>
      <w:r>
        <w:rPr>
          <w:rFonts w:ascii="Times New Roman" w:hAnsi="Times New Roman"/>
          <w:szCs w:val="24"/>
        </w:rPr>
        <w:t>3.3.4. Paslaugų teikėjui sudaryti visas sąlygas, suteikti informaciją ar dokumentus, būtinus Paslaugoms teikti;</w:t>
      </w:r>
    </w:p>
    <w:p>
      <w:pPr>
        <w:pStyle w:val="Standard"/>
        <w:spacing w:before="0" w:after="0"/>
        <w:ind w:firstLine="567"/>
        <w:jc w:val="both"/>
        <w:rPr/>
      </w:pPr>
      <w:r>
        <w:rPr>
          <w:rFonts w:ascii="Times New Roman" w:hAnsi="Times New Roman"/>
          <w:szCs w:val="24"/>
        </w:rPr>
        <w:t>3.4. Pirkėjas turi teisę:</w:t>
      </w:r>
    </w:p>
    <w:p>
      <w:pPr>
        <w:pStyle w:val="Standard"/>
        <w:spacing w:before="0" w:after="0"/>
        <w:ind w:firstLine="567"/>
        <w:jc w:val="both"/>
        <w:rPr/>
      </w:pPr>
      <w:r>
        <w:rPr>
          <w:rFonts w:ascii="Times New Roman" w:hAnsi="Times New Roman"/>
          <w:szCs w:val="24"/>
        </w:rPr>
        <w:t>3.4.1. reikalauti, jog tinkamai, laiku ir kokybiškai būtų teikiamos paslaugos, prižiūrėti Paslaugų teikimą bei teikti pastabas dėl jų teikimo, taip pat žodžiu ir raštu nurodyti Paslaugų teikėjui teikiamų Paslaugų trūkumus ar neatitikimus; reikalauti, kad jie būtų pašalinti per protingą terminą;</w:t>
      </w:r>
    </w:p>
    <w:p>
      <w:pPr>
        <w:pStyle w:val="Standard"/>
        <w:spacing w:before="0" w:after="0"/>
        <w:ind w:firstLine="567"/>
        <w:jc w:val="both"/>
        <w:rPr/>
      </w:pPr>
      <w:r>
        <w:rPr>
          <w:rFonts w:ascii="Times New Roman" w:hAnsi="Times New Roman"/>
          <w:szCs w:val="24"/>
        </w:rPr>
        <w:t>3.4.2. tiesiogiai atsiskaityti su subteikėjais. Tokio atsiskaitymo tvarka nustatoma trišalėje Sutartyje, kurią sudaro Pirkėjas, Paslaugų teikėjas ir jo subteikėjas (-ai).</w:t>
      </w:r>
    </w:p>
    <w:p>
      <w:pPr>
        <w:pStyle w:val="Standard"/>
        <w:spacing w:before="0" w:after="0"/>
        <w:ind w:firstLine="567"/>
        <w:jc w:val="both"/>
        <w:rPr/>
      </w:pPr>
      <w:r>
        <w:rPr>
          <w:rFonts w:ascii="Times New Roman" w:hAnsi="Times New Roman"/>
          <w:szCs w:val="24"/>
        </w:rPr>
        <w:t>3.4.3. Pirkėjas turi visas šios Sutarties bei LR galiojančių teisės aktų numatytas teises.</w:t>
      </w:r>
    </w:p>
    <w:p>
      <w:pPr>
        <w:pStyle w:val="Normal"/>
        <w:spacing w:lineRule="auto" w:line="240" w:before="0" w:after="0"/>
        <w:ind w:firstLine="567"/>
        <w:jc w:val="center"/>
        <w:rPr/>
      </w:pPr>
      <w:r>
        <w:rPr>
          <w:rFonts w:cs="Times New Roman" w:ascii="Times New Roman" w:hAnsi="Times New Roman"/>
          <w:b/>
          <w:sz w:val="24"/>
          <w:szCs w:val="24"/>
        </w:rPr>
        <w:t>IV. SUTARTIES ĮVYKDYMO UŽTIKRINIMAS</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Standard"/>
        <w:spacing w:before="0" w:after="0"/>
        <w:ind w:firstLine="567"/>
        <w:jc w:val="both"/>
        <w:rPr/>
      </w:pPr>
      <w:r>
        <w:rPr>
          <w:rFonts w:ascii="Times New Roman" w:hAnsi="Times New Roman"/>
          <w:color w:val="auto"/>
          <w:szCs w:val="24"/>
        </w:rPr>
        <w:t>4.1. Sutarties tinkamas įvykdymas yra užtikrintas netesybomis – 300,00 Eur bauda</w:t>
      </w:r>
      <w:r>
        <w:rPr>
          <w:rFonts w:ascii="Times New Roman" w:hAnsi="Times New Roman"/>
          <w:i/>
          <w:color w:val="auto"/>
          <w:szCs w:val="24"/>
        </w:rPr>
        <w:t>.</w:t>
      </w:r>
    </w:p>
    <w:p>
      <w:pPr>
        <w:pStyle w:val="Standard"/>
        <w:spacing w:before="0" w:after="0"/>
        <w:ind w:firstLine="567"/>
        <w:jc w:val="both"/>
        <w:rPr/>
      </w:pPr>
      <w:r>
        <w:rPr>
          <w:rFonts w:ascii="Times New Roman" w:hAnsi="Times New Roman"/>
          <w:szCs w:val="24"/>
        </w:rPr>
        <w:t>4.2. Sutarties įvykdymo užtikrinimu garantuojama, kad Pirkėjui bus atlyginti nuostoliai, atsiradę Paslaugų teikėjui dėl jo kaltės pažeidus Sutartį. Jei kartu su paslaugomis bus pristatomos prekės, kurias gamina ne pats Paslaugų teikėjas, o gamintojas,  Paslaugų teikėjas, teikdamas pasiūlymą pirkimui ir vykdydamas Sutartį,  atsako ir už dėl gamintojo kaltės atsiradusius šios Sutarties pažeidimus.</w:t>
      </w:r>
    </w:p>
    <w:p>
      <w:pPr>
        <w:pStyle w:val="Standard"/>
        <w:spacing w:before="0" w:after="0"/>
        <w:ind w:firstLine="567"/>
        <w:jc w:val="both"/>
        <w:rPr/>
      </w:pPr>
      <w:r>
        <w:rPr>
          <w:rFonts w:ascii="Times New Roman" w:hAnsi="Times New Roman"/>
          <w:szCs w:val="24"/>
        </w:rPr>
        <w:t>4.3. Jei Paslaugų teikėjas nevykdo savo sutartinių įsipareigojimų ar vykdo juos netinkamai, Pirkėjas pareikalauja sumokėti Sutarties 4.1 papunktyje numatyto dydžio baudą. Šio ir 4.1 papunkčio nuostatos netaikomos Paslaugų teikėjo įsipareigojimų vykdymo terminų pažeidimams, dėl kurių delspinigiai skaičiuojami pagal 7.3 punktą</w:t>
      </w:r>
    </w:p>
    <w:p>
      <w:pPr>
        <w:pStyle w:val="Standard"/>
        <w:spacing w:before="0" w:after="0"/>
        <w:ind w:firstLine="567"/>
        <w:jc w:val="both"/>
        <w:rPr>
          <w:i/>
          <w:i/>
          <w:iCs/>
        </w:rPr>
      </w:pPr>
      <w:r>
        <w:rPr>
          <w:rFonts w:ascii="Times New Roman" w:hAnsi="Times New Roman"/>
          <w:szCs w:val="24"/>
        </w:rPr>
        <w:t>4.4. Prieš pateikdamas reikalavimą sumokėti baudą, Pirkėjas įspėja apie tai Paslaugų teikėją, nurodydamas, dėl kokių sutartinių įsipareigojimų nevykdymo arba netinkamo vykdymo pateikia šį reikalavimą bei nurodo protingą terminą trūkumams pašalinti.</w:t>
      </w:r>
    </w:p>
    <w:p>
      <w:pPr>
        <w:pStyle w:val="Normal"/>
        <w:widowControl w:val="false"/>
        <w:spacing w:lineRule="auto" w:line="240" w:before="0" w:after="0"/>
        <w:ind w:firstLine="567"/>
        <w:jc w:val="both"/>
        <w:rPr/>
      </w:pPr>
      <w:r>
        <w:rPr>
          <w:rFonts w:cs="Times New Roman" w:ascii="Times New Roman" w:hAnsi="Times New Roman"/>
          <w:color w:val="000000"/>
          <w:sz w:val="24"/>
          <w:szCs w:val="24"/>
        </w:rPr>
        <w:t xml:space="preserve">4.5. </w:t>
      </w:r>
      <w:r>
        <w:rPr>
          <w:rFonts w:eastAsia="Arial Unicode MS" w:cs="Calibri" w:ascii="Times New Roman" w:hAnsi="Times New Roman" w:cstheme="minorHAnsi"/>
          <w:color w:val="000000"/>
          <w:sz w:val="24"/>
          <w:szCs w:val="24"/>
        </w:rPr>
        <w:t xml:space="preserve">Netesybų sumokėjimas nepanaikina Šalies teisės reikalauti, kad kita Šalis kompensuotų jos patirtus tiesioginius nuostolius. </w:t>
      </w:r>
      <w:r>
        <w:rPr>
          <w:rFonts w:cs="Calibri" w:ascii="Times New Roman" w:hAnsi="Times New Roman" w:cstheme="minorHAnsi"/>
          <w:color w:val="000000"/>
          <w:sz w:val="24"/>
          <w:szCs w:val="24"/>
        </w:rPr>
        <w:t>Kiekviena iš Šalių turi teisę gauti iš kitos Šalies tiesioginių nuostolių, atsiradusių dėl kitos Šalies netinkamo įsipareigojimų pagal Sutartį vykdymo ar nevykdymo . Paslaugų tiekėjas privalo kompensuoti Pirkėjo patirtus tiesioginius nuostolius, kurių nepadengia Sutarties įvykdymo užtikrinimas.</w:t>
      </w:r>
    </w:p>
    <w:p>
      <w:pPr>
        <w:pStyle w:val="Normal"/>
        <w:spacing w:lineRule="auto" w:line="240" w:before="0" w:after="0"/>
        <w:ind w:firstLine="567"/>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pPr>
      <w:r>
        <w:rPr>
          <w:rFonts w:cs="Times New Roman" w:ascii="Times New Roman" w:hAnsi="Times New Roman"/>
          <w:b/>
          <w:sz w:val="24"/>
          <w:szCs w:val="24"/>
        </w:rPr>
        <w:t>V. KONFIDENCIALUMO ĮSIPAREIGOJIMAI, DUOMENŲ APSAUGA IR INTELEKTINĖS NUOSAVYBĖS TEISĖS</w:t>
      </w:r>
    </w:p>
    <w:p>
      <w:pPr>
        <w:pStyle w:val="Normal"/>
        <w:spacing w:lineRule="auto" w:line="240" w:before="0" w:after="0"/>
        <w:ind w:firstLine="567"/>
        <w:jc w:val="center"/>
        <w:rPr>
          <w:rFonts w:ascii="Times New Roman" w:hAnsi="Times New Roman" w:cs="Times New Roman"/>
          <w:b/>
          <w:b/>
          <w:sz w:val="24"/>
          <w:szCs w:val="24"/>
        </w:rPr>
      </w:pPr>
      <w:r>
        <w:rPr>
          <w:rFonts w:cs="Times New Roman" w:ascii="Times New Roman" w:hAnsi="Times New Roman"/>
          <w:b/>
          <w:sz w:val="24"/>
          <w:szCs w:val="24"/>
        </w:rPr>
      </w:r>
    </w:p>
    <w:p>
      <w:pPr>
        <w:pStyle w:val="Standard"/>
        <w:spacing w:before="0" w:after="0"/>
        <w:ind w:firstLine="567"/>
        <w:jc w:val="both"/>
        <w:rPr/>
      </w:pPr>
      <w:r>
        <w:rPr>
          <w:rFonts w:ascii="Times New Roman" w:hAnsi="Times New Roman"/>
          <w:szCs w:val="24"/>
        </w:rPr>
        <w:t>5.1.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p>
    <w:p>
      <w:pPr>
        <w:pStyle w:val="Standard"/>
        <w:spacing w:before="0" w:after="0"/>
        <w:ind w:firstLine="567"/>
        <w:jc w:val="both"/>
        <w:rPr/>
      </w:pPr>
      <w:r>
        <w:rPr>
          <w:rFonts w:ascii="Times New Roman" w:hAnsi="Times New Roman"/>
          <w:szCs w:val="24"/>
        </w:rPr>
        <w:t>5.2. Konfidencialumo įsipareigojimai Sutarties Šalims nustatomi vadovaujantis LR viešųjų pirkimų įstatymo 20 straipsniu.</w:t>
      </w:r>
    </w:p>
    <w:p>
      <w:pPr>
        <w:pStyle w:val="Standard"/>
        <w:spacing w:before="0" w:after="0"/>
        <w:ind w:firstLine="567"/>
        <w:jc w:val="both"/>
        <w:rPr/>
      </w:pPr>
      <w:r>
        <w:rPr>
          <w:rFonts w:ascii="Times New Roman" w:hAnsi="Times New Roman"/>
          <w:color w:val="auto"/>
          <w:szCs w:val="24"/>
        </w:rPr>
        <w:t xml:space="preserve">5.3. </w:t>
      </w:r>
      <w:r>
        <w:rPr>
          <w:rFonts w:ascii="Times New Roman" w:hAnsi="Times New Roman"/>
          <w:color w:val="000000"/>
          <w:szCs w:val="24"/>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subteikėjų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i/>
          <w:i/>
          <w:sz w:val="24"/>
          <w:szCs w:val="24"/>
        </w:rPr>
      </w:pPr>
      <w:r>
        <w:rPr>
          <w:rFonts w:cs="Times New Roman" w:ascii="Times New Roman" w:hAnsi="Times New Roman"/>
          <w:i/>
          <w:sz w:val="24"/>
          <w:szCs w:val="24"/>
        </w:rPr>
      </w:r>
    </w:p>
    <w:p>
      <w:pPr>
        <w:pStyle w:val="Normal"/>
        <w:widowControl/>
        <w:suppressAutoHyphens w:val="true"/>
        <w:bidi w:val="0"/>
        <w:spacing w:lineRule="auto" w:line="240" w:before="0" w:after="0"/>
        <w:ind w:hanging="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567"/>
        <w:jc w:val="center"/>
        <w:rPr/>
      </w:pPr>
      <w:r>
        <w:rPr>
          <w:rFonts w:cs="Times New Roman" w:ascii="Times New Roman" w:hAnsi="Times New Roman"/>
          <w:b/>
          <w:sz w:val="24"/>
          <w:szCs w:val="24"/>
        </w:rPr>
        <w:t>VI.</w:t>
        <w:tab/>
        <w:t>SUBTEIKĖJŲ IR SPECIALISTŲ KEITIMO PAGRINDAI IR TVARKA</w:t>
      </w:r>
    </w:p>
    <w:p>
      <w:pPr>
        <w:pStyle w:val="Normal"/>
        <w:spacing w:lineRule="auto" w:line="240" w:before="0" w:after="0"/>
        <w:ind w:firstLine="567"/>
        <w:jc w:val="center"/>
        <w:rPr>
          <w:rFonts w:ascii="Times New Roman" w:hAnsi="Times New Roman" w:cs="Times New Roman"/>
          <w:b/>
          <w:b/>
          <w:sz w:val="24"/>
          <w:szCs w:val="24"/>
        </w:rPr>
      </w:pPr>
      <w:r>
        <w:rPr>
          <w:rFonts w:cs="Times New Roman" w:ascii="Times New Roman" w:hAnsi="Times New Roman"/>
          <w:b/>
          <w:sz w:val="24"/>
          <w:szCs w:val="24"/>
        </w:rPr>
      </w:r>
    </w:p>
    <w:p>
      <w:pPr>
        <w:pStyle w:val="Standard"/>
        <w:spacing w:before="0" w:after="0"/>
        <w:ind w:firstLine="567"/>
        <w:jc w:val="both"/>
        <w:rPr/>
      </w:pPr>
      <w:r>
        <w:rPr>
          <w:rFonts w:ascii="Times New Roman" w:hAnsi="Times New Roman"/>
          <w:szCs w:val="24"/>
        </w:rPr>
        <w:t>6.1. 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w:t>
      </w:r>
    </w:p>
    <w:p>
      <w:pPr>
        <w:pStyle w:val="Standard"/>
        <w:spacing w:before="0" w:after="0"/>
        <w:ind w:firstLine="567"/>
        <w:jc w:val="both"/>
        <w:rPr/>
      </w:pPr>
      <w:r>
        <w:rPr>
          <w:rFonts w:ascii="Times New Roman" w:hAnsi="Times New Roman"/>
          <w:szCs w:val="24"/>
        </w:rPr>
        <w:t>6.2. Paslaugų teikėjas gali keisti Sutarties priede nurodytus subteikėjus tik prieš tai raštu pranešęs Pirkėjui apie tokio keitimo būtinybę ir gavęs jo rašytinį sutikimą:</w:t>
      </w:r>
    </w:p>
    <w:p>
      <w:pPr>
        <w:pStyle w:val="Standard"/>
        <w:spacing w:before="0" w:after="0"/>
        <w:ind w:firstLine="567"/>
        <w:jc w:val="both"/>
        <w:rPr/>
      </w:pPr>
      <w:r>
        <w:rPr>
          <w:rFonts w:ascii="Times New Roman" w:hAnsi="Times New Roman"/>
          <w:szCs w:val="24"/>
        </w:rPr>
        <w:t xml:space="preserve">6.2.1. </w:t>
      </w:r>
      <w:r>
        <w:rPr>
          <w:rFonts w:ascii="Times New Roman" w:hAnsi="Times New Roman"/>
          <w:color w:val="000000"/>
          <w:szCs w:val="24"/>
        </w:rPr>
        <w:t>kai subteikėjas  bankrutuoja, yra likviduojamas ar susidaro analogiška situacija;</w:t>
      </w:r>
    </w:p>
    <w:p>
      <w:pPr>
        <w:pStyle w:val="Standard"/>
        <w:spacing w:before="0" w:after="0"/>
        <w:ind w:firstLine="567"/>
        <w:jc w:val="both"/>
        <w:rPr/>
      </w:pPr>
      <w:r>
        <w:rPr>
          <w:rFonts w:ascii="Times New Roman" w:hAnsi="Times New Roman"/>
          <w:szCs w:val="24"/>
        </w:rPr>
        <w:t xml:space="preserve">6.2.2. </w:t>
      </w:r>
      <w:r>
        <w:rPr>
          <w:rFonts w:ascii="Times New Roman" w:hAnsi="Times New Roman"/>
          <w:color w:val="000000"/>
          <w:szCs w:val="24"/>
        </w:rPr>
        <w:t>kai subteikėjas  dėl objektyvių priežasčių (nutrūkus teisiniams santykiams su Paslaugos t</w:t>
      </w:r>
      <w:r>
        <w:rPr>
          <w:rFonts w:ascii="Times New Roman" w:hAnsi="Times New Roman"/>
          <w:color w:val="000000"/>
          <w:szCs w:val="24"/>
          <w:lang w:val="en-US"/>
        </w:rPr>
        <w:t>iek</w:t>
      </w:r>
      <w:r>
        <w:rPr>
          <w:rFonts w:ascii="Times New Roman" w:hAnsi="Times New Roman"/>
          <w:color w:val="000000"/>
          <w:szCs w:val="24"/>
        </w:rPr>
        <w:t>ėju, subteikėjui  atsisakius teikti Paslaugas, išėjus atostogų, susirgus, susižeidus, mirus ir pan.) nebegali suteikti visų ar dalies Sutartyje nurodytų Paslaugų.</w:t>
      </w:r>
    </w:p>
    <w:p>
      <w:pPr>
        <w:pStyle w:val="Standard"/>
        <w:spacing w:before="0" w:after="0"/>
        <w:ind w:firstLine="567"/>
        <w:jc w:val="both"/>
        <w:rPr/>
      </w:pPr>
      <w:r>
        <w:rPr>
          <w:rFonts w:ascii="Times New Roman" w:hAnsi="Times New Roman"/>
          <w:szCs w:val="24"/>
        </w:rPr>
        <w:t>6.3. Paslaugų teikėjas Sutarties vykdymo metu gali inicijuoti subteikėjo, numatyto Sutarties  priede, pakeitimą, nurodydamas tokio keitimo motyvus.</w:t>
      </w:r>
    </w:p>
    <w:p>
      <w:pPr>
        <w:pStyle w:val="Standard"/>
        <w:spacing w:before="0" w:after="0"/>
        <w:ind w:firstLine="567"/>
        <w:jc w:val="both"/>
        <w:rPr/>
      </w:pPr>
      <w:r>
        <w:rPr>
          <w:rFonts w:ascii="Times New Roman" w:hAnsi="Times New Roman"/>
          <w:szCs w:val="24"/>
        </w:rPr>
        <w:t>6.4. Jei subteikėjui pirkimo dokumentuose buvo keliami kvalifikaciniai reikalavimai arba subteikėjas buvo pasitelktas pagrindžiant Paslaugų Teikėjo pasiūlymo atitiktį pirkimo dokumentuose nustatytiems kvalifikaciniams reikalavimams, keičiamas subteikėjas turi atitikti pirkimo dokumentuose nustatytus kvalifikacinius reikalavimus ir neturi būti Viešųjų pirkimų įstatyme numatytų pašalinimo pagrindų. Tokiu atveju, jeigu subteikėjo padėtis atitinka bent vieną pagal Viešųjų pirkimų įstatymo 46 straipsnį nustatytą pašalinimo pagrindą, Pirkėjas reikalauja, kad Paslaugų teikėjas per Pirkėjo nustatytą terminą pakeistų minėtą subteikėją reikalavimus atitinkančiu subteikėju.</w:t>
      </w:r>
    </w:p>
    <w:p>
      <w:pPr>
        <w:pStyle w:val="Standard"/>
        <w:spacing w:before="0" w:after="0"/>
        <w:ind w:firstLine="567"/>
        <w:jc w:val="both"/>
        <w:rPr/>
      </w:pPr>
      <w:r>
        <w:rPr>
          <w:rFonts w:ascii="Times New Roman" w:hAnsi="Times New Roman"/>
          <w:szCs w:val="24"/>
        </w:rPr>
        <w:t>6.5. Pirkėjui sutikus su subteikėjo pakeitimu, Pirkėjas kartu su Paslaugų teikėju raštu sudaro susitarimą dėl subteikėjo pakeitimo, šį susitarimą pasirašo Šalys. Susitarimas yra neatskiriama Sutarties dalis.</w:t>
      </w:r>
    </w:p>
    <w:p>
      <w:pPr>
        <w:pStyle w:val="Standard"/>
        <w:spacing w:before="0" w:after="0"/>
        <w:ind w:firstLine="567"/>
        <w:jc w:val="both"/>
        <w:rPr/>
      </w:pPr>
      <w:r>
        <w:rPr>
          <w:rFonts w:ascii="Times New Roman" w:hAnsi="Times New Roman"/>
          <w:szCs w:val="24"/>
        </w:rPr>
        <w:t>6.6. Subteikėjo keitimo tvarkos, numatytos Sutarties VI skyriuje, pažeidimas laikomas esminiu Sutarties pažeidimu.</w:t>
      </w:r>
    </w:p>
    <w:p>
      <w:pPr>
        <w:pStyle w:val="Normal"/>
        <w:widowControl w:val="false"/>
        <w:spacing w:lineRule="auto" w:line="240" w:before="0" w:after="0"/>
        <w:ind w:firstLine="567"/>
        <w:jc w:val="both"/>
        <w:rPr/>
      </w:pPr>
      <w:r>
        <w:rPr>
          <w:rFonts w:cs="Times New Roman" w:ascii="Times New Roman" w:hAnsi="Times New Roman"/>
          <w:sz w:val="24"/>
          <w:szCs w:val="24"/>
        </w:rPr>
        <w:t>6.7. Paslaugos t</w:t>
      </w:r>
      <w:r>
        <w:rPr>
          <w:rFonts w:eastAsia="Arial Unicode MS" w:cs="Calibri" w:ascii="Times New Roman" w:hAnsi="Times New Roman"/>
          <w:sz w:val="24"/>
          <w:szCs w:val="24"/>
        </w:rPr>
        <w:t xml:space="preserve">iekėjas </w:t>
      </w:r>
      <w:r>
        <w:rPr>
          <w:rFonts w:cs="Calibri" w:ascii="Times New Roman" w:hAnsi="Times New Roman"/>
          <w:sz w:val="24"/>
          <w:szCs w:val="24"/>
          <w:lang w:bidi="lo-LA"/>
        </w:rPr>
        <w:t>atsako už visus pagal Sutartį prisiimtus įsipareigojimus, nepaisant to, ar jiems vykdyti bus pasitelkiami subtiekėjai</w:t>
      </w:r>
      <w:r>
        <w:rPr>
          <w:rFonts w:eastAsia="Arial Unicode MS" w:cs="Calibri"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pPr>
      <w:r>
        <w:rPr>
          <w:rFonts w:cs="Times New Roman" w:ascii="Times New Roman" w:hAnsi="Times New Roman"/>
          <w:b/>
          <w:sz w:val="24"/>
          <w:szCs w:val="24"/>
        </w:rPr>
        <w:t>VII. ŠALIŲ ATSAKOMYBĖ</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Standard"/>
        <w:spacing w:before="0" w:after="0"/>
        <w:ind w:firstLine="567"/>
        <w:jc w:val="both"/>
        <w:rPr/>
      </w:pPr>
      <w:r>
        <w:rPr>
          <w:rFonts w:ascii="Times New Roman" w:hAnsi="Times New Roman"/>
          <w:szCs w:val="24"/>
        </w:rPr>
        <w:t>7.1.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Standard"/>
        <w:spacing w:before="0" w:after="0"/>
        <w:ind w:firstLine="567"/>
        <w:jc w:val="both"/>
        <w:rPr/>
      </w:pPr>
      <w:r>
        <w:rPr>
          <w:rFonts w:ascii="Times New Roman" w:hAnsi="Times New Roman"/>
          <w:szCs w:val="24"/>
        </w:rPr>
        <w:t>7.2. Neatlikus apmokėjimo nustatytais terminais dėl Pirkėjo kaltės, Paslaugų teikėjo reikalavimu Pirkėjas privalo sumokėti Paslaugų teikėjui už kiekvieną uždelstą dieną 0,02 proc. delspinigių nuo laiku neapmokėtos sąskaitos dydžio už kiekvieną uždelstą dieną.</w:t>
      </w:r>
    </w:p>
    <w:p>
      <w:pPr>
        <w:pStyle w:val="Standard"/>
        <w:spacing w:before="0" w:after="0"/>
        <w:ind w:firstLine="567"/>
        <w:jc w:val="both"/>
        <w:rPr/>
      </w:pPr>
      <w:r>
        <w:rPr>
          <w:rFonts w:ascii="Times New Roman" w:hAnsi="Times New Roman"/>
          <w:szCs w:val="24"/>
        </w:rPr>
        <w:t>7.3. Jei Paslaugų teikėjas nesuteikia Paslaugų šioje Sutartyje ir jos prieduose nustatytais terminais, Pirkėjas be oficialaus įspėjimo ir nesumažindamas kitų savo teisių gynimo būdų pradeda skaičiuoti 0,02 proc. dydžio delspinigius nuo neatliktų Paslaugų kainos už kiekvieną termino praleidimo dieną, neviršijant 5 proc. Sutarties kainos.</w:t>
      </w:r>
    </w:p>
    <w:p>
      <w:pPr>
        <w:pStyle w:val="Standard"/>
        <w:spacing w:before="0" w:after="0"/>
        <w:ind w:firstLine="567"/>
        <w:jc w:val="both"/>
        <w:rPr/>
      </w:pPr>
      <w:r>
        <w:rPr>
          <w:rFonts w:ascii="Times New Roman" w:hAnsi="Times New Roman"/>
          <w:szCs w:val="24"/>
        </w:rPr>
        <w:t>7.4. Jei apskaičiuoti delspinigiai viršija 5 proc. maksimalios Sutarties kainos be PVM, Pirkėjas, prieš tai raštu įspėjęs Paslaugų teikėją turi teisę:</w:t>
      </w:r>
    </w:p>
    <w:p>
      <w:pPr>
        <w:pStyle w:val="Standard"/>
        <w:spacing w:before="0" w:after="0"/>
        <w:ind w:firstLine="567"/>
        <w:jc w:val="both"/>
        <w:rPr/>
      </w:pPr>
      <w:r>
        <w:rPr>
          <w:rFonts w:ascii="Times New Roman" w:hAnsi="Times New Roman"/>
          <w:szCs w:val="24"/>
        </w:rPr>
        <w:t>7.4.1. išskaičiuoti delspinigių sumą iš Paslaugų teikėjui mokėtinų sumų ir (arba);</w:t>
      </w:r>
    </w:p>
    <w:p>
      <w:pPr>
        <w:pStyle w:val="Standard"/>
        <w:spacing w:before="0" w:after="0"/>
        <w:ind w:firstLine="567"/>
        <w:jc w:val="both"/>
        <w:rPr/>
      </w:pPr>
      <w:r>
        <w:rPr>
          <w:rFonts w:ascii="Times New Roman" w:hAnsi="Times New Roman"/>
          <w:szCs w:val="24"/>
        </w:rPr>
        <w:t>7.4.2. reikalauti sumokėti baudą ir (arba);</w:t>
      </w:r>
    </w:p>
    <w:p>
      <w:pPr>
        <w:pStyle w:val="Standard"/>
        <w:spacing w:before="0" w:after="0"/>
        <w:ind w:firstLine="567"/>
        <w:jc w:val="both"/>
        <w:rPr/>
      </w:pPr>
      <w:r>
        <w:rPr>
          <w:rFonts w:ascii="Times New Roman" w:hAnsi="Times New Roman"/>
          <w:szCs w:val="24"/>
        </w:rPr>
        <w:t>7.4.3. nutraukti Sutartį.</w:t>
      </w:r>
    </w:p>
    <w:p>
      <w:pPr>
        <w:pStyle w:val="Standard"/>
        <w:spacing w:before="0" w:after="0"/>
        <w:ind w:firstLine="567"/>
        <w:jc w:val="both"/>
        <w:rPr/>
      </w:pPr>
      <w:r>
        <w:rPr>
          <w:rFonts w:ascii="Times New Roman" w:hAnsi="Times New Roman"/>
          <w:szCs w:val="24"/>
        </w:rPr>
        <w:t>7.5. Delspinigių sumokėjimas neatleidžia Šalių nuo pareigos vykdyti šioje Sutartyje prisiimtus įsipareigojimus.</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center"/>
        <w:rPr/>
      </w:pPr>
      <w:r>
        <w:rPr>
          <w:rFonts w:cs="Times New Roman" w:ascii="Times New Roman" w:hAnsi="Times New Roman"/>
          <w:b/>
          <w:sz w:val="24"/>
          <w:szCs w:val="24"/>
        </w:rPr>
        <w:t>VIII. NENUGALIMOS JĖGOS APLINKYBĖS (FORCE MAJEURE)</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Standard"/>
        <w:spacing w:before="0" w:after="0"/>
        <w:ind w:firstLine="567"/>
        <w:jc w:val="both"/>
        <w:rPr/>
      </w:pPr>
      <w:r>
        <w:rPr>
          <w:rFonts w:ascii="Times New Roman" w:hAnsi="Times New Roman"/>
          <w:szCs w:val="24"/>
        </w:rPr>
        <w:t>8.1.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Standard"/>
        <w:spacing w:before="0" w:after="0"/>
        <w:ind w:firstLine="567"/>
        <w:jc w:val="both"/>
        <w:rPr/>
      </w:pPr>
      <w:r>
        <w:rPr>
          <w:rFonts w:ascii="Times New Roman" w:hAnsi="Times New Roman"/>
          <w:szCs w:val="24"/>
        </w:rPr>
        <w:t>8.2. Nenugalimos jėgos aplinkybėmis laikomos aplinkybės, nurodytos LR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pPr>
        <w:pStyle w:val="Standard"/>
        <w:spacing w:before="0" w:after="0"/>
        <w:ind w:firstLine="567"/>
        <w:jc w:val="both"/>
        <w:rPr/>
      </w:pPr>
      <w:r>
        <w:rPr>
          <w:rFonts w:ascii="Times New Roman" w:hAnsi="Times New Roman"/>
          <w:szCs w:val="24"/>
        </w:rPr>
        <w:t>8.3.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Standard"/>
        <w:spacing w:before="0" w:after="0"/>
        <w:ind w:firstLine="567"/>
        <w:jc w:val="both"/>
        <w:rPr/>
      </w:pPr>
      <w:r>
        <w:rPr>
          <w:rFonts w:ascii="Times New Roman" w:hAnsi="Times New Roman"/>
          <w:szCs w:val="24"/>
        </w:rPr>
        <w:t>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Standard"/>
        <w:spacing w:before="0" w:after="0"/>
        <w:ind w:firstLine="567"/>
        <w:jc w:val="both"/>
        <w:rPr>
          <w:rFonts w:ascii="Times New Roman" w:hAnsi="Times New Roman"/>
          <w:szCs w:val="24"/>
        </w:rPr>
      </w:pPr>
      <w:r>
        <w:rPr>
          <w:rFonts w:ascii="Times New Roman" w:hAnsi="Times New Roman"/>
          <w:szCs w:val="24"/>
        </w:rPr>
      </w:r>
    </w:p>
    <w:p>
      <w:pPr>
        <w:pStyle w:val="Standard"/>
        <w:spacing w:before="0" w:after="0"/>
        <w:ind w:firstLine="567"/>
        <w:jc w:val="both"/>
        <w:rPr>
          <w:rFonts w:ascii="Times New Roman" w:hAnsi="Times New Roman"/>
          <w:szCs w:val="24"/>
        </w:rPr>
      </w:pPr>
      <w:r>
        <w:rPr>
          <w:rFonts w:ascii="Times New Roman" w:hAnsi="Times New Roman"/>
          <w:szCs w:val="24"/>
        </w:rPr>
      </w:r>
    </w:p>
    <w:p>
      <w:pPr>
        <w:pStyle w:val="Normal"/>
        <w:spacing w:lineRule="auto" w:line="240" w:before="0" w:after="0"/>
        <w:ind w:firstLine="567"/>
        <w:jc w:val="center"/>
        <w:rPr/>
      </w:pPr>
      <w:r>
        <w:rPr>
          <w:rFonts w:cs="Times New Roman" w:ascii="Times New Roman" w:hAnsi="Times New Roman"/>
          <w:b/>
          <w:sz w:val="24"/>
          <w:szCs w:val="24"/>
        </w:rPr>
        <w:t>IX. SUTARTIES PAKEITIMAI, PERŽIŪROS SĄLYGOS, PASIRINKIMO GALIMYBĖS</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Standard"/>
        <w:spacing w:before="0" w:after="0"/>
        <w:ind w:firstLine="567"/>
        <w:jc w:val="both"/>
        <w:rPr/>
      </w:pPr>
      <w:r>
        <w:rPr>
          <w:rFonts w:ascii="Times New Roman" w:hAnsi="Times New Roman"/>
          <w:szCs w:val="24"/>
        </w:rPr>
        <w:t>9.1. Sutarties sąlygos Sutarties galiojimo laikotarpiu gali būti keičiamos Viešųjų pirkimų įstatymo 89 straipsnyje nustatyta tvarka.</w:t>
      </w:r>
    </w:p>
    <w:p>
      <w:pPr>
        <w:pStyle w:val="Standard"/>
        <w:spacing w:before="0" w:after="0"/>
        <w:ind w:firstLine="567"/>
        <w:jc w:val="both"/>
        <w:rPr/>
      </w:pPr>
      <w:r>
        <w:rPr>
          <w:rFonts w:ascii="Times New Roman" w:hAnsi="Times New Roman"/>
          <w:szCs w:val="24"/>
        </w:rPr>
        <w:t>9.2. Sudarytos Sutarties Šalis gali būti pakeista Viešųjų pirkimų įstatymo 89 straipsnio 1 dalies 4 punkte numatytais atvejais.</w:t>
      </w:r>
    </w:p>
    <w:p>
      <w:pPr>
        <w:pStyle w:val="Standard"/>
        <w:spacing w:before="0" w:after="0"/>
        <w:ind w:firstLine="567"/>
        <w:jc w:val="both"/>
        <w:rPr/>
      </w:pPr>
      <w:r>
        <w:rPr>
          <w:rFonts w:ascii="Times New Roman" w:hAnsi="Times New Roman"/>
          <w:szCs w:val="24"/>
        </w:rPr>
        <w:t>9.3.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pPr>
        <w:pStyle w:val="Standard"/>
        <w:spacing w:before="0" w:after="0"/>
        <w:ind w:firstLine="567"/>
        <w:jc w:val="both"/>
        <w:rPr/>
      </w:pPr>
      <w:r>
        <w:rPr>
          <w:rFonts w:ascii="Times New Roman" w:hAnsi="Times New Roman"/>
          <w:szCs w:val="24"/>
        </w:rPr>
        <w:t>9.4. Sutarties sąlygų pakeitimas turi būti įformintas papildomu susitarimu ir pasirašytas abiejų Šalių.</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center"/>
        <w:rPr/>
      </w:pPr>
      <w:r>
        <w:rPr>
          <w:rFonts w:cs="Times New Roman" w:ascii="Times New Roman" w:hAnsi="Times New Roman"/>
          <w:b/>
          <w:sz w:val="24"/>
          <w:szCs w:val="24"/>
        </w:rPr>
        <w:t>X. SUTARTIES VYKDYMO SUSTABDYMAS</w:t>
      </w:r>
    </w:p>
    <w:p>
      <w:pPr>
        <w:pStyle w:val="Normal"/>
        <w:spacing w:lineRule="auto" w:line="240" w:before="0" w:after="0"/>
        <w:ind w:firstLine="567"/>
        <w:jc w:val="center"/>
        <w:rPr>
          <w:rFonts w:ascii="Times New Roman" w:hAnsi="Times New Roman" w:cs="Times New Roman"/>
          <w:b/>
          <w:b/>
          <w:sz w:val="24"/>
          <w:szCs w:val="24"/>
        </w:rPr>
      </w:pPr>
      <w:r>
        <w:rPr>
          <w:rFonts w:cs="Times New Roman" w:ascii="Times New Roman" w:hAnsi="Times New Roman"/>
          <w:b/>
          <w:sz w:val="24"/>
          <w:szCs w:val="24"/>
        </w:rPr>
      </w:r>
    </w:p>
    <w:p>
      <w:pPr>
        <w:pStyle w:val="Standard"/>
        <w:spacing w:before="0" w:after="0"/>
        <w:ind w:firstLine="567"/>
        <w:jc w:val="both"/>
        <w:rPr/>
      </w:pPr>
      <w:r>
        <w:rPr>
          <w:rFonts w:ascii="Times New Roman" w:hAnsi="Times New Roman"/>
          <w:szCs w:val="24"/>
        </w:rPr>
        <w:t>10.1. Esant svarbioms aplinkybėms, nepriklausančiomis nuo Paslaugų teikėjo valios, dėl kurių Paslaugų teikėjas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w:t>
      </w:r>
    </w:p>
    <w:p>
      <w:pPr>
        <w:pStyle w:val="Standard"/>
        <w:spacing w:before="0" w:after="0"/>
        <w:ind w:firstLine="567"/>
        <w:jc w:val="both"/>
        <w:rPr/>
      </w:pPr>
      <w:r>
        <w:rPr>
          <w:rFonts w:ascii="Times New Roman" w:hAnsi="Times New Roman"/>
          <w:szCs w:val="24"/>
        </w:rPr>
        <w:t>10.2. Atsiradus aplinkybėms, dėl kurių Paslaugų teikėjas negali vykdyti sutartinių įsipareigojimų, Paslaugų teikėjas apie tai nedelsdamas privalo informuoti Pirkėją, pateikdamas informaciją ir dokumentus, įrodančius sutartinių įsipareigojimų vykdymo negalimumą dėl aplinkybių, nepriklausančių nuo Paslaugų teikėjo. Išnykus aplinkybėms, trukdžiusioms Paslaugų teikėjui vykdyti sutartinius įsipareigojimus, sustabdytų Paslaugų teikimas atnaujinamas.</w:t>
      </w:r>
    </w:p>
    <w:p>
      <w:pPr>
        <w:pStyle w:val="Standard"/>
        <w:spacing w:before="0" w:after="0"/>
        <w:ind w:firstLine="567"/>
        <w:jc w:val="both"/>
        <w:rPr/>
      </w:pPr>
      <w:r>
        <w:rPr>
          <w:rFonts w:ascii="Times New Roman" w:hAnsi="Times New Roman"/>
          <w:szCs w:val="24"/>
        </w:rPr>
        <w:t>10.3. Jei Paslaugų teikimas dėl priežasčių, nepriklausančių nuo Paslaugų teikėjo buvo sustabdytas  laikotarpiui, ne trumpesniam nei 60 (šešiasdešimt) kalendorinių dienų, praėjus 60 (šešiasdešimt) kalendorinių dienų Paslaugų teikėjas gali rašytiniu pranešimu Pirkėjo pareikalauti atnaujinti Paslaugų teikimą per 14  (keturiolika) dienų arba nutraukti Sutartį.</w:t>
      </w:r>
    </w:p>
    <w:p>
      <w:pPr>
        <w:pStyle w:val="Standard"/>
        <w:spacing w:before="0" w:after="0"/>
        <w:ind w:firstLine="567"/>
        <w:jc w:val="both"/>
        <w:rPr/>
      </w:pPr>
      <w:r>
        <w:rPr>
          <w:rFonts w:ascii="Times New Roman" w:hAnsi="Times New Roman"/>
          <w:szCs w:val="24"/>
        </w:rPr>
        <w:t>10.4.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pPr>
        <w:pStyle w:val="Standard"/>
        <w:spacing w:before="0" w:after="0"/>
        <w:ind w:firstLine="567"/>
        <w:jc w:val="both"/>
        <w:rPr/>
      </w:pPr>
      <w:r>
        <w:rPr>
          <w:rFonts w:ascii="Times New Roman" w:hAnsi="Times New Roman"/>
          <w:szCs w:val="24"/>
        </w:rPr>
        <w:t>10.5. Tais atvejais, kai Sutarties vykdymas sustabdomas likus iki Sutarties termino pabaigos daugiau laiko, nei galimas sustabdymo terminas, Paslaugų ar jų dalies suteikimo terminas pratęsimas tokiam laikotarpiui, kuriam jis buvo sustabdytas.</w:t>
      </w:r>
    </w:p>
    <w:p>
      <w:pPr>
        <w:pStyle w:val="Standard"/>
        <w:spacing w:before="0" w:after="0"/>
        <w:ind w:firstLine="567"/>
        <w:jc w:val="both"/>
        <w:rPr/>
      </w:pPr>
      <w:r>
        <w:rPr>
          <w:rFonts w:ascii="Times New Roman" w:hAnsi="Times New Roman"/>
          <w:szCs w:val="24"/>
        </w:rPr>
        <w:t>10.6.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10.4 ir 10.5 papunkčiuose nustatyta tvarka. Pirkėjo galimybė pasinaudoti šia teise negali priklausyti nuo Paslaugų teikėjo valios ar būti jo veikiama.</w:t>
      </w:r>
    </w:p>
    <w:p>
      <w:pPr>
        <w:pStyle w:val="Standard"/>
        <w:spacing w:before="0" w:after="0"/>
        <w:ind w:firstLine="567"/>
        <w:jc w:val="both"/>
        <w:rPr/>
      </w:pPr>
      <w:r>
        <w:rPr>
          <w:rFonts w:ascii="Times New Roman" w:hAnsi="Times New Roman"/>
          <w:szCs w:val="24"/>
        </w:rPr>
        <w:t>10.7. Sutartinių įsipareigojimų vykdymo sustabdymas visais Sutartyje numatytais atvejais turi būti raštiškas, nurodant priežastis ir sustabdymo terminą, bei pridedant dokumentus, patvirtinančius sustabdymo pagrindą (jeigu tokie yra).</w:t>
      </w:r>
    </w:p>
    <w:p>
      <w:pPr>
        <w:pStyle w:val="Standard"/>
        <w:spacing w:before="0" w:after="0"/>
        <w:ind w:firstLine="567"/>
        <w:jc w:val="both"/>
        <w:rPr>
          <w:rFonts w:ascii="Times New Roman" w:hAnsi="Times New Roman"/>
          <w:szCs w:val="24"/>
        </w:rPr>
      </w:pPr>
      <w:r>
        <w:rPr>
          <w:rFonts w:ascii="Times New Roman" w:hAnsi="Times New Roman"/>
          <w:szCs w:val="24"/>
        </w:rPr>
      </w:r>
    </w:p>
    <w:p>
      <w:pPr>
        <w:pStyle w:val="Standard"/>
        <w:spacing w:before="0" w:after="0"/>
        <w:ind w:firstLine="567"/>
        <w:jc w:val="both"/>
        <w:rPr>
          <w:rFonts w:ascii="Times New Roman" w:hAnsi="Times New Roman"/>
          <w:szCs w:val="24"/>
        </w:rPr>
      </w:pPr>
      <w:r>
        <w:rPr>
          <w:rFonts w:ascii="Times New Roman" w:hAnsi="Times New Roman"/>
          <w:szCs w:val="24"/>
        </w:rPr>
      </w:r>
    </w:p>
    <w:p>
      <w:pPr>
        <w:pStyle w:val="Normal"/>
        <w:spacing w:lineRule="auto" w:line="240" w:before="0" w:after="0"/>
        <w:ind w:firstLine="567"/>
        <w:jc w:val="center"/>
        <w:rPr/>
      </w:pPr>
      <w:r>
        <w:rPr>
          <w:rFonts w:cs="Times New Roman" w:ascii="Times New Roman" w:hAnsi="Times New Roman"/>
          <w:b/>
          <w:sz w:val="24"/>
          <w:szCs w:val="24"/>
        </w:rPr>
        <w:t>XI. SUTARTIES PAŽEIDIMAS</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Standard"/>
        <w:spacing w:before="0" w:after="0"/>
        <w:ind w:firstLine="567"/>
        <w:jc w:val="both"/>
        <w:rPr/>
      </w:pPr>
      <w:r>
        <w:rPr>
          <w:rFonts w:ascii="Times New Roman" w:hAnsi="Times New Roman"/>
          <w:szCs w:val="24"/>
        </w:rPr>
        <w:t>11.1. Jei kuri nors Sutarties Šalis nevykdo arba netinkamai vykdo kokius nors savo įsipareigojimus pagal Sutartį, ji pažeidžia Sutartį.</w:t>
      </w:r>
    </w:p>
    <w:p>
      <w:pPr>
        <w:pStyle w:val="Standard"/>
        <w:spacing w:before="0" w:after="0"/>
        <w:ind w:firstLine="567"/>
        <w:jc w:val="both"/>
        <w:rPr/>
      </w:pPr>
      <w:r>
        <w:rPr>
          <w:rFonts w:ascii="Times New Roman" w:hAnsi="Times New Roman"/>
          <w:szCs w:val="24"/>
        </w:rPr>
        <w:t>11.2. Vienai Sutarties Šaliai pažeidus Sutartį, nukentėjusioji Šalis turi teisę:</w:t>
      </w:r>
    </w:p>
    <w:p>
      <w:pPr>
        <w:pStyle w:val="Standard"/>
        <w:spacing w:before="0" w:after="0"/>
        <w:ind w:firstLine="567"/>
        <w:jc w:val="both"/>
        <w:rPr/>
      </w:pPr>
      <w:r>
        <w:rPr>
          <w:rFonts w:ascii="Times New Roman" w:hAnsi="Times New Roman"/>
          <w:szCs w:val="24"/>
        </w:rPr>
        <w:t>11.2.1. reikalauti kitos Šalies vykdyti sutartinius įsipareigojimus;</w:t>
      </w:r>
    </w:p>
    <w:p>
      <w:pPr>
        <w:pStyle w:val="Standard"/>
        <w:spacing w:before="0" w:after="0"/>
        <w:ind w:firstLine="567"/>
        <w:jc w:val="both"/>
        <w:rPr/>
      </w:pPr>
      <w:r>
        <w:rPr>
          <w:rFonts w:ascii="Times New Roman" w:hAnsi="Times New Roman"/>
          <w:szCs w:val="24"/>
        </w:rPr>
        <w:t>11.2.2. reikalauti atlyginti nuostolius;</w:t>
      </w:r>
    </w:p>
    <w:p>
      <w:pPr>
        <w:pStyle w:val="Standard"/>
        <w:spacing w:before="0" w:after="0"/>
        <w:ind w:firstLine="567"/>
        <w:jc w:val="both"/>
        <w:rPr/>
      </w:pPr>
      <w:r>
        <w:rPr>
          <w:rFonts w:ascii="Times New Roman" w:hAnsi="Times New Roman"/>
          <w:szCs w:val="24"/>
        </w:rPr>
        <w:t>11.2.3. reikalauti sumokėti Sutarties 7.2 ir 7.3 punktuose nustatytus delspinigius;</w:t>
      </w:r>
    </w:p>
    <w:p>
      <w:pPr>
        <w:pStyle w:val="Standard"/>
        <w:spacing w:before="0" w:after="0"/>
        <w:ind w:firstLine="567"/>
        <w:jc w:val="both"/>
        <w:rPr/>
      </w:pPr>
      <w:r>
        <w:rPr>
          <w:rFonts w:ascii="Times New Roman" w:hAnsi="Times New Roman"/>
          <w:szCs w:val="24"/>
        </w:rPr>
        <w:t>11.2.4. reikalauti Šalies grąžinti sumokėtą avansą (jei Sutartyje numatytas), tuo atveju, kai Paslaugų teikėjas nevykdo arba netinkamai vykdo paslaugas.</w:t>
      </w:r>
    </w:p>
    <w:p>
      <w:pPr>
        <w:pStyle w:val="Standard"/>
        <w:spacing w:before="0" w:after="0"/>
        <w:ind w:firstLine="567"/>
        <w:jc w:val="both"/>
        <w:rPr/>
      </w:pPr>
      <w:r>
        <w:rPr>
          <w:rFonts w:ascii="Times New Roman" w:hAnsi="Times New Roman"/>
          <w:szCs w:val="24"/>
        </w:rPr>
        <w:t>11.2.5. reikalauti sumokėti Sutarties IV skyriuje nustatytą baudą;</w:t>
      </w:r>
    </w:p>
    <w:p>
      <w:pPr>
        <w:pStyle w:val="Standard"/>
        <w:spacing w:before="0" w:after="0"/>
        <w:ind w:firstLine="567"/>
        <w:jc w:val="both"/>
        <w:rPr/>
      </w:pPr>
      <w:r>
        <w:rPr>
          <w:rFonts w:ascii="Times New Roman" w:hAnsi="Times New Roman"/>
          <w:szCs w:val="24"/>
        </w:rPr>
        <w:t>11.2.6. reikalauti sumažinti kainą, neįvykdyta ar netinkamai įvykdyta Paslaugų verte;</w:t>
      </w:r>
    </w:p>
    <w:p>
      <w:pPr>
        <w:pStyle w:val="Standard"/>
        <w:spacing w:before="0" w:after="0"/>
        <w:ind w:firstLine="567"/>
        <w:jc w:val="both"/>
        <w:rPr/>
      </w:pPr>
      <w:r>
        <w:rPr>
          <w:rFonts w:ascii="Times New Roman" w:hAnsi="Times New Roman"/>
          <w:szCs w:val="24"/>
        </w:rPr>
        <w:t>11.2.7. nutraukti Sutartį;</w:t>
      </w:r>
    </w:p>
    <w:p>
      <w:pPr>
        <w:pStyle w:val="Standard"/>
        <w:spacing w:before="0" w:after="0"/>
        <w:ind w:firstLine="567"/>
        <w:jc w:val="both"/>
        <w:rPr/>
      </w:pPr>
      <w:r>
        <w:rPr>
          <w:rFonts w:ascii="Times New Roman" w:hAnsi="Times New Roman"/>
          <w:szCs w:val="24"/>
        </w:rPr>
        <w:t>11.2.8. taikyti kitus LR teisės aktų nustatytus teisių gynimo būdus.</w:t>
      </w:r>
    </w:p>
    <w:p>
      <w:pPr>
        <w:pStyle w:val="Standard"/>
        <w:spacing w:before="0" w:after="0"/>
        <w:ind w:firstLine="567"/>
        <w:jc w:val="both"/>
        <w:rPr/>
      </w:pPr>
      <w:r>
        <w:rPr>
          <w:rFonts w:ascii="Times New Roman" w:hAnsi="Times New Roman"/>
          <w:szCs w:val="24"/>
        </w:rPr>
        <w:t>11.3. Paslaugų teikėjas negali perleisti visų ar dalies savo įsipareigojimų pagal šią Sutartį be išankstinio raštiško Pirkėjo sutikimo.</w:t>
      </w:r>
    </w:p>
    <w:p>
      <w:pPr>
        <w:pStyle w:val="Standard"/>
        <w:spacing w:before="0" w:after="0"/>
        <w:ind w:firstLine="567"/>
        <w:jc w:val="both"/>
        <w:rPr/>
      </w:pPr>
      <w:r>
        <w:rPr>
          <w:rFonts w:ascii="Times New Roman" w:hAnsi="Times New Roman"/>
          <w:szCs w:val="24"/>
        </w:rPr>
        <w:t>11.4. Paslaugų teikėjas turi nedelsdamas pranešti Pirkėjui apie bet kokius esminius Paslaugų teikėjo planuojamus teisinio statuso pasikeitimus, patvirtindamas, kad prielaidos, būtinos Sutarčiai vykdyti, nenustojo galioti.</w:t>
      </w:r>
    </w:p>
    <w:p>
      <w:pPr>
        <w:pStyle w:val="Standard"/>
        <w:spacing w:before="0" w:after="0"/>
        <w:ind w:firstLine="567"/>
        <w:jc w:val="both"/>
        <w:rPr/>
      </w:pPr>
      <w:r>
        <w:rPr>
          <w:rFonts w:ascii="Times New Roman" w:hAnsi="Times New Roman"/>
          <w:szCs w:val="24"/>
        </w:rPr>
        <w:t>11.5. Šioje Sutartyje esminėmis sąlygomis laikoma:</w:t>
      </w:r>
    </w:p>
    <w:p>
      <w:pPr>
        <w:pStyle w:val="Standard"/>
        <w:spacing w:before="0" w:after="0"/>
        <w:ind w:firstLine="567"/>
        <w:jc w:val="both"/>
        <w:rPr/>
      </w:pPr>
      <w:r>
        <w:rPr>
          <w:rFonts w:ascii="Times New Roman" w:hAnsi="Times New Roman"/>
          <w:szCs w:val="24"/>
        </w:rPr>
        <w:t>11.5.1. Sutarties dalykas;</w:t>
      </w:r>
    </w:p>
    <w:p>
      <w:pPr>
        <w:pStyle w:val="Standard"/>
        <w:spacing w:before="0" w:after="0"/>
        <w:ind w:firstLine="567"/>
        <w:jc w:val="both"/>
        <w:rPr/>
      </w:pPr>
      <w:r>
        <w:rPr>
          <w:rFonts w:ascii="Times New Roman" w:hAnsi="Times New Roman"/>
          <w:szCs w:val="24"/>
        </w:rPr>
        <w:t>11.5.2. Sutarties kaina ir kainodaros taisyklės;</w:t>
      </w:r>
    </w:p>
    <w:p>
      <w:pPr>
        <w:pStyle w:val="Standard"/>
        <w:spacing w:before="0" w:after="0"/>
        <w:ind w:firstLine="567"/>
        <w:jc w:val="both"/>
        <w:rPr/>
      </w:pPr>
      <w:r>
        <w:rPr>
          <w:rFonts w:ascii="Times New Roman" w:hAnsi="Times New Roman"/>
          <w:szCs w:val="24"/>
        </w:rPr>
        <w:t>11.5.3. apmokėjimo sąlygos ir tvarka;</w:t>
      </w:r>
    </w:p>
    <w:p>
      <w:pPr>
        <w:pStyle w:val="Standard"/>
        <w:spacing w:before="0" w:after="0"/>
        <w:ind w:firstLine="567"/>
        <w:jc w:val="both"/>
        <w:rPr/>
      </w:pPr>
      <w:r>
        <w:rPr>
          <w:rFonts w:ascii="Times New Roman" w:hAnsi="Times New Roman"/>
          <w:szCs w:val="24"/>
        </w:rPr>
        <w:t>11.5.4. Paslaugų suteikimo terminas (-ai);</w:t>
      </w:r>
    </w:p>
    <w:p>
      <w:pPr>
        <w:pStyle w:val="Standard"/>
        <w:spacing w:before="0" w:after="0"/>
        <w:ind w:firstLine="567"/>
        <w:jc w:val="both"/>
        <w:rPr/>
      </w:pPr>
      <w:r>
        <w:rPr>
          <w:rFonts w:ascii="Times New Roman" w:hAnsi="Times New Roman"/>
          <w:szCs w:val="24"/>
        </w:rPr>
        <w:t>11.5.5. subteikėjo (-ų), specialisto (-ų) keitimo tvarka.</w:t>
      </w:r>
    </w:p>
    <w:p>
      <w:pPr>
        <w:pStyle w:val="Standard"/>
        <w:spacing w:before="0" w:after="0"/>
        <w:ind w:firstLine="567"/>
        <w:jc w:val="both"/>
        <w:rPr/>
      </w:pPr>
      <w:r>
        <w:rPr>
          <w:rFonts w:ascii="Times New Roman" w:hAnsi="Times New Roman"/>
          <w:szCs w:val="24"/>
        </w:rPr>
        <w:t>11.6. Sutarties 11.5 punkte numatytų sąlygų pažeidimas laikomas esminiu Sutarties pažeidimu.</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center"/>
        <w:rPr/>
      </w:pPr>
      <w:r>
        <w:rPr>
          <w:rFonts w:cs="Times New Roman" w:ascii="Times New Roman" w:hAnsi="Times New Roman"/>
          <w:b/>
          <w:sz w:val="24"/>
          <w:szCs w:val="24"/>
        </w:rPr>
        <w:t>XII. SUTARTIES GALIOJIMAS IR NUTRAUKIMAS</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Standard"/>
        <w:tabs>
          <w:tab w:val="clear" w:pos="1296"/>
          <w:tab w:val="left" w:pos="570" w:leader="none"/>
        </w:tabs>
        <w:spacing w:before="0" w:after="0"/>
        <w:ind w:firstLine="567"/>
        <w:jc w:val="both"/>
        <w:rPr/>
      </w:pPr>
      <w:r>
        <w:rPr>
          <w:rFonts w:ascii="Times New Roman" w:hAnsi="Times New Roman"/>
          <w:color w:val="auto"/>
          <w:szCs w:val="24"/>
        </w:rPr>
        <w:t xml:space="preserve">12.1. Sutartis įsigalioja, kai Sutartį pasirašo abi Sutarties Šalys, ir galioja iki visiško Šalių įsipareigojimų įvykdymo, tačiau ne ilgiau kaip 36 (trisdešimt šeši) mėnesius nuo Sutarties įsigaliojimo dienos. Sutartis gali būti pratęsta Pirkėjo ir Paslaugų teikėjo rašytiniu susitarimu ne ilgesniam kaip 12 (dvylikos) mėnesių laikotarpiui. </w:t>
      </w:r>
      <w:r>
        <w:rPr>
          <w:rFonts w:ascii="Times New Roman" w:hAnsi="Times New Roman"/>
          <w:szCs w:val="24"/>
        </w:rPr>
        <w:t>Sutartis pasibaigia iki nurodyto termino, jeigu pasiekiama maksimali sutarties kaina nurodyta Sutarties 2.3 papunktyje.</w:t>
      </w:r>
    </w:p>
    <w:p>
      <w:pPr>
        <w:pStyle w:val="Standard"/>
        <w:tabs>
          <w:tab w:val="clear" w:pos="1296"/>
          <w:tab w:val="left" w:pos="570" w:leader="none"/>
        </w:tabs>
        <w:spacing w:before="0" w:after="0"/>
        <w:ind w:firstLine="567"/>
        <w:jc w:val="both"/>
        <w:rPr/>
      </w:pPr>
      <w:r>
        <w:rPr>
          <w:rFonts w:ascii="Times New Roman" w:hAnsi="Times New Roman"/>
          <w:szCs w:val="24"/>
        </w:rPr>
        <w:t>12.2. Sutartis gali būti nutraukiama Viešųjų pirkimų įstatymo 90 straipsnyje numatytais atvejais.</w:t>
      </w:r>
    </w:p>
    <w:p>
      <w:pPr>
        <w:pStyle w:val="Standard"/>
        <w:tabs>
          <w:tab w:val="clear" w:pos="1296"/>
          <w:tab w:val="left" w:pos="570" w:leader="none"/>
        </w:tabs>
        <w:spacing w:before="0" w:after="0"/>
        <w:ind w:firstLine="567"/>
        <w:jc w:val="both"/>
        <w:rPr/>
      </w:pPr>
      <w:r>
        <w:rPr>
          <w:rFonts w:ascii="Times New Roman" w:hAnsi="Times New Roman"/>
          <w:szCs w:val="24"/>
        </w:rPr>
        <w:t xml:space="preserve">12.3. </w:t>
      </w:r>
      <w:r>
        <w:rPr>
          <w:rFonts w:ascii="Times New Roman" w:hAnsi="Times New Roman"/>
          <w:color w:val="auto"/>
          <w:szCs w:val="24"/>
        </w:rPr>
        <w:t>Sutartis gali būti nutraukiama raštišku Šalių susitarimu.</w:t>
      </w:r>
    </w:p>
    <w:p>
      <w:pPr>
        <w:pStyle w:val="Standard"/>
        <w:tabs>
          <w:tab w:val="clear" w:pos="1296"/>
          <w:tab w:val="left" w:pos="570" w:leader="none"/>
        </w:tabs>
        <w:spacing w:before="0" w:after="0"/>
        <w:ind w:firstLine="567"/>
        <w:jc w:val="both"/>
        <w:rPr/>
      </w:pPr>
      <w:r>
        <w:rPr>
          <w:rFonts w:ascii="Times New Roman" w:hAnsi="Times New Roman"/>
          <w:szCs w:val="24"/>
        </w:rPr>
        <w:t>12.4. Pirkėjas, įspėjęs Paslaugų teikėją prieš 14 (keturiolika) kalendorinių dienų, gali nutraukti Sutartį šiais atvejais:</w:t>
      </w:r>
    </w:p>
    <w:p>
      <w:pPr>
        <w:pStyle w:val="Standard"/>
        <w:tabs>
          <w:tab w:val="clear" w:pos="1296"/>
          <w:tab w:val="left" w:pos="570" w:leader="none"/>
        </w:tabs>
        <w:spacing w:before="0" w:after="0"/>
        <w:ind w:firstLine="567"/>
        <w:jc w:val="both"/>
        <w:rPr/>
      </w:pPr>
      <w:r>
        <w:rPr>
          <w:rFonts w:ascii="Times New Roman" w:hAnsi="Times New Roman"/>
          <w:szCs w:val="24"/>
        </w:rPr>
        <w:t>12.4.1. kai Paslaugų teikėjas nevykdo savo sutartinių įsipareigojimų;</w:t>
      </w:r>
    </w:p>
    <w:p>
      <w:pPr>
        <w:pStyle w:val="Standard"/>
        <w:tabs>
          <w:tab w:val="clear" w:pos="1296"/>
          <w:tab w:val="left" w:pos="570" w:leader="none"/>
        </w:tabs>
        <w:spacing w:before="0" w:after="0"/>
        <w:ind w:firstLine="567"/>
        <w:jc w:val="both"/>
        <w:rPr/>
      </w:pPr>
      <w:r>
        <w:rPr>
          <w:rFonts w:ascii="Times New Roman" w:hAnsi="Times New Roman"/>
          <w:szCs w:val="24"/>
        </w:rPr>
        <w:t>12.4.2. kai Paslaugų teikėjas suteikia netinkamos kokybės Paslaugas ir per pagrįstai nustatytą laikotarpį neįvykdo Pirkėjo nurodymo ištaisyti netinkamai įvykdytus arba neįvykdytus sutartinius įsipareigojimus;</w:t>
      </w:r>
    </w:p>
    <w:p>
      <w:pPr>
        <w:pStyle w:val="Standard"/>
        <w:tabs>
          <w:tab w:val="clear" w:pos="1296"/>
          <w:tab w:val="left" w:pos="570" w:leader="none"/>
        </w:tabs>
        <w:spacing w:before="0" w:after="0"/>
        <w:ind w:firstLine="567"/>
        <w:jc w:val="both"/>
        <w:rPr/>
      </w:pPr>
      <w:r>
        <w:rPr>
          <w:rFonts w:ascii="Times New Roman" w:hAnsi="Times New Roman"/>
          <w:szCs w:val="24"/>
        </w:rPr>
        <w:t>12.4.3. kai Paslaugų teikėjas perleidžia sutartinius įsipareigojimus be Pirkėjo žinios;</w:t>
      </w:r>
    </w:p>
    <w:p>
      <w:pPr>
        <w:pStyle w:val="Standard"/>
        <w:tabs>
          <w:tab w:val="clear" w:pos="1296"/>
          <w:tab w:val="left" w:pos="570" w:leader="none"/>
        </w:tabs>
        <w:spacing w:before="0" w:after="0"/>
        <w:ind w:firstLine="567"/>
        <w:jc w:val="both"/>
        <w:rPr/>
      </w:pPr>
      <w:r>
        <w:rPr>
          <w:rFonts w:ascii="Times New Roman" w:hAnsi="Times New Roman"/>
          <w:szCs w:val="24"/>
        </w:rPr>
        <w:t>12.4.4. kai Paslaugų teikėjas bankrutuoja arba yra likviduojamas, kai sustabdo ūkinę veiklą, arba kai įstatymuose ir kituose teisės aktuose numatyta tvarka susidaro analogiška situacija;</w:t>
      </w:r>
    </w:p>
    <w:p>
      <w:pPr>
        <w:pStyle w:val="Standard"/>
        <w:tabs>
          <w:tab w:val="clear" w:pos="1296"/>
          <w:tab w:val="left" w:pos="570" w:leader="none"/>
        </w:tabs>
        <w:spacing w:before="0" w:after="0"/>
        <w:ind w:firstLine="567"/>
        <w:jc w:val="both"/>
        <w:rPr/>
      </w:pPr>
      <w:r>
        <w:rPr>
          <w:rFonts w:ascii="Times New Roman" w:hAnsi="Times New Roman"/>
          <w:szCs w:val="24"/>
        </w:rPr>
        <w:t>12.4.5. kai keičiasi Paslaugų teikėjo organizacinė struktūra – juridinis statusas, pobūdis ar valdymo struktūra ir tai daro įtaką tinkamam Sutarties įvykdymui, išskyrus atvejus, kai dėl šių pasikeitimų keičiama Sutartis;</w:t>
      </w:r>
    </w:p>
    <w:p>
      <w:pPr>
        <w:pStyle w:val="Standard"/>
        <w:tabs>
          <w:tab w:val="clear" w:pos="1296"/>
          <w:tab w:val="left" w:pos="570" w:leader="none"/>
        </w:tabs>
        <w:spacing w:before="0" w:after="0"/>
        <w:ind w:firstLine="567"/>
        <w:jc w:val="both"/>
        <w:rPr/>
      </w:pPr>
      <w:r>
        <w:rPr>
          <w:rFonts w:ascii="Times New Roman" w:hAnsi="Times New Roman"/>
          <w:szCs w:val="24"/>
        </w:rPr>
        <w:t>12.4.6. kai Pirkėjas šios Sutarties vykdymui negauna finansavimo;</w:t>
      </w:r>
    </w:p>
    <w:p>
      <w:pPr>
        <w:pStyle w:val="Standard"/>
        <w:tabs>
          <w:tab w:val="clear" w:pos="1296"/>
          <w:tab w:val="left" w:pos="570" w:leader="none"/>
        </w:tabs>
        <w:spacing w:before="0" w:after="0"/>
        <w:ind w:firstLine="567"/>
        <w:jc w:val="both"/>
        <w:rPr/>
      </w:pPr>
      <w:r>
        <w:rPr>
          <w:rFonts w:ascii="Times New Roman" w:hAnsi="Times New Roman"/>
          <w:szCs w:val="24"/>
        </w:rPr>
        <w:t>12.4.7. kai Paslaugos tampa nebereikalingos.</w:t>
      </w:r>
    </w:p>
    <w:p>
      <w:pPr>
        <w:pStyle w:val="Standard"/>
        <w:tabs>
          <w:tab w:val="clear" w:pos="1296"/>
          <w:tab w:val="left" w:pos="570" w:leader="none"/>
        </w:tabs>
        <w:spacing w:before="0" w:after="0"/>
        <w:ind w:firstLine="567"/>
        <w:jc w:val="both"/>
        <w:rPr/>
      </w:pPr>
      <w:r>
        <w:rPr>
          <w:rFonts w:ascii="Times New Roman" w:hAnsi="Times New Roman"/>
          <w:szCs w:val="24"/>
        </w:rPr>
        <w:t>12.5. Paslaugų teikėjas, prieš 14 (keturiolika) kalendorinių dienų įspėjęs Pirkėją, gali nutraukti Sutartį, jei Pirkėjas dėl savo kaltės nevykdo savo sutartinių įsipareigojimų.</w:t>
      </w:r>
    </w:p>
    <w:p>
      <w:pPr>
        <w:pStyle w:val="Standard"/>
        <w:tabs>
          <w:tab w:val="clear" w:pos="1296"/>
          <w:tab w:val="left" w:pos="570" w:leader="none"/>
        </w:tabs>
        <w:spacing w:before="0" w:after="0"/>
        <w:ind w:firstLine="567"/>
        <w:jc w:val="both"/>
        <w:rPr/>
      </w:pPr>
      <w:r>
        <w:rPr>
          <w:rFonts w:ascii="Times New Roman" w:hAnsi="Times New Roman"/>
          <w:szCs w:val="24"/>
        </w:rPr>
        <w:t>12.6. Jei Sutartis nutraukiama ne dėl Paslaugų teikėjo kaltės, nutraukimo atveju Pirkėjas sumoka Paslaugų teikėjui suteiktų Paslaugų vertę iki Sutarties nutraukimo. Paslaugų teikėjas neturi teisės į kokios nors patirtos žalos kompensaciją.</w:t>
      </w:r>
    </w:p>
    <w:p>
      <w:pPr>
        <w:pStyle w:val="Standard"/>
        <w:tabs>
          <w:tab w:val="clear" w:pos="1296"/>
          <w:tab w:val="left" w:pos="570" w:leader="none"/>
        </w:tabs>
        <w:spacing w:before="0" w:after="0"/>
        <w:ind w:firstLine="567"/>
        <w:jc w:val="both"/>
        <w:rPr/>
      </w:pPr>
      <w:r>
        <w:rPr>
          <w:rFonts w:ascii="Times New Roman" w:hAnsi="Times New Roman"/>
          <w:szCs w:val="24"/>
        </w:rPr>
        <w:t>12.7. Pirkėjas po Sutarties nutraukimo turi kiek galima greičiau patvirtinti suteiktų Paslaugų vertę. Taip pat parengiama ataskaita apie Sutarties nutraukimo dieną esančią Paslaugų teikėjo skolą Pirkėjui ir Pirkėjo skolą Paslaugų teikėjui.</w:t>
      </w:r>
    </w:p>
    <w:p>
      <w:pPr>
        <w:pStyle w:val="Standard"/>
        <w:tabs>
          <w:tab w:val="clear" w:pos="1296"/>
          <w:tab w:val="left" w:pos="570" w:leader="none"/>
        </w:tabs>
        <w:spacing w:before="0" w:after="0"/>
        <w:ind w:firstLine="567"/>
        <w:jc w:val="both"/>
        <w:rPr/>
      </w:pPr>
      <w:r>
        <w:rPr>
          <w:rFonts w:ascii="Times New Roman" w:hAnsi="Times New Roman"/>
          <w:szCs w:val="24"/>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Standard"/>
        <w:tabs>
          <w:tab w:val="clear" w:pos="1296"/>
          <w:tab w:val="left" w:pos="570" w:leader="none"/>
        </w:tabs>
        <w:spacing w:before="0" w:after="0"/>
        <w:ind w:firstLine="567"/>
        <w:jc w:val="both"/>
        <w:rPr/>
      </w:pPr>
      <w:r>
        <w:rPr>
          <w:rFonts w:ascii="Times New Roman" w:hAnsi="Times New Roman"/>
          <w:szCs w:val="24"/>
        </w:rPr>
        <w:t>12.9. 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IV skyriuje.</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widowControl/>
        <w:suppressAutoHyphens w:val="true"/>
        <w:bidi w:val="0"/>
        <w:spacing w:lineRule="auto" w:line="240" w:before="0" w:after="0"/>
        <w:ind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center"/>
        <w:rPr/>
      </w:pPr>
      <w:r>
        <w:rPr>
          <w:rFonts w:cs="Times New Roman" w:ascii="Times New Roman" w:hAnsi="Times New Roman"/>
          <w:b/>
          <w:sz w:val="24"/>
          <w:szCs w:val="24"/>
        </w:rPr>
        <w:t>XIII. GINČŲ NAGRINĖJIMO TVARKA</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pPr>
      <w:r>
        <w:rPr>
          <w:rFonts w:cs="Times New Roman" w:ascii="Times New Roman" w:hAnsi="Times New Roman"/>
          <w:sz w:val="24"/>
          <w:szCs w:val="24"/>
        </w:rPr>
        <w:t>13.1. Šiai Sutarčiai ir visoms iš šios Sutarties atsirandančioms teisėms ir pareigoms taikomi LR įstatymai bei kiti norminiai teisės aktai. Sutartis sudaryta ir turi būti aiškinama pagal LR teisę.</w:t>
      </w:r>
    </w:p>
    <w:p>
      <w:pPr>
        <w:pStyle w:val="Normal"/>
        <w:spacing w:lineRule="auto" w:line="240" w:before="0" w:after="0"/>
        <w:ind w:firstLine="567"/>
        <w:jc w:val="both"/>
        <w:rPr/>
      </w:pPr>
      <w:r>
        <w:rPr>
          <w:rFonts w:cs="Times New Roman" w:ascii="Times New Roman" w:hAnsi="Times New Roman"/>
          <w:sz w:val="24"/>
          <w:szCs w:val="24"/>
        </w:rPr>
        <w:t>13.2.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LR teisme.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pPr>
      <w:r>
        <w:rPr>
          <w:rFonts w:cs="Times New Roman" w:ascii="Times New Roman" w:hAnsi="Times New Roman"/>
          <w:b/>
          <w:sz w:val="24"/>
          <w:szCs w:val="24"/>
        </w:rPr>
        <w:t>XIV. ASMENYS, ATSAKINGI UŽ SUTARTIES VYKDYMĄ, IR KITOS BAIGIAMOSIOS NUOSTATOS</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pPr>
      <w:r>
        <w:rPr>
          <w:rFonts w:cs="Times New Roman" w:ascii="Times New Roman" w:hAnsi="Times New Roman"/>
          <w:sz w:val="24"/>
          <w:szCs w:val="24"/>
        </w:rPr>
        <w:t>14.1. Asmenys, atsakingi už Sutarties vykdymą:</w:t>
      </w:r>
    </w:p>
    <w:p>
      <w:pPr>
        <w:pStyle w:val="Normal"/>
        <w:spacing w:lineRule="auto" w:line="240" w:before="0" w:after="0"/>
        <w:ind w:firstLine="567"/>
        <w:jc w:val="both"/>
        <w:rPr/>
      </w:pPr>
      <w:r>
        <w:rPr>
          <w:rFonts w:cs="Times New Roman" w:ascii="Times New Roman" w:hAnsi="Times New Roman"/>
          <w:sz w:val="24"/>
          <w:szCs w:val="24"/>
        </w:rPr>
        <w:t xml:space="preserve">14.1.1. Pirkėjo atstovas  </w:t>
      </w:r>
      <w:r>
        <w:rPr>
          <w:rFonts w:cs="Times New Roman" w:ascii="Times New Roman" w:hAnsi="Times New Roman"/>
          <w:color w:val="000000"/>
          <w:sz w:val="24"/>
          <w:szCs w:val="24"/>
          <w:shd w:fill="000000" w:val="clear"/>
        </w:rPr>
        <w:t>Ilona Jankauskienė</w:t>
      </w:r>
      <w:r>
        <w:rPr>
          <w:rFonts w:cs="Times New Roman" w:ascii="Times New Roman" w:hAnsi="Times New Roman"/>
          <w:color w:val="000000"/>
          <w:sz w:val="24"/>
          <w:szCs w:val="24"/>
          <w:shd w:fill="auto" w:val="clear"/>
        </w:rPr>
        <w:t>,</w:t>
      </w:r>
      <w:r>
        <w:rPr>
          <w:rFonts w:cs="Times New Roman" w:ascii="Times New Roman" w:hAnsi="Times New Roman"/>
          <w:sz w:val="24"/>
          <w:szCs w:val="24"/>
        </w:rPr>
        <w:t xml:space="preserve"> vyresnioji specialistė, tel. +370 700 </w:t>
      </w:r>
      <w:r>
        <w:rPr>
          <w:rFonts w:cs="Times New Roman" w:ascii="Times New Roman" w:hAnsi="Times New Roman"/>
          <w:color w:val="000000"/>
          <w:sz w:val="24"/>
          <w:szCs w:val="24"/>
          <w:shd w:fill="000000" w:val="clear"/>
        </w:rPr>
        <w:t>60329</w:t>
      </w:r>
      <w:r>
        <w:rPr>
          <w:rFonts w:cs="Times New Roman" w:ascii="Times New Roman" w:hAnsi="Times New Roman"/>
          <w:sz w:val="24"/>
          <w:szCs w:val="24"/>
        </w:rPr>
        <w:t xml:space="preserve">, el. p </w:t>
      </w:r>
      <w:r>
        <w:rPr>
          <w:rFonts w:cs="Times New Roman" w:ascii="Times New Roman" w:hAnsi="Times New Roman"/>
          <w:color w:val="000000"/>
          <w:sz w:val="24"/>
          <w:szCs w:val="24"/>
          <w:shd w:fill="000000" w:val="clear"/>
        </w:rPr>
        <w:t>ilona.jankauskiene</w:t>
      </w:r>
      <w:r>
        <w:rPr>
          <w:rFonts w:cs="Times New Roman" w:ascii="Times New Roman" w:hAnsi="Times New Roman"/>
          <w:color w:val="0000CD"/>
          <w:sz w:val="24"/>
          <w:szCs w:val="24"/>
        </w:rPr>
        <w:t>@policija.lt</w:t>
      </w:r>
      <w:r>
        <w:rPr>
          <w:rFonts w:cs="Times New Roman" w:ascii="Times New Roman" w:hAnsi="Times New Roman"/>
          <w:sz w:val="24"/>
          <w:szCs w:val="24"/>
        </w:rPr>
        <w:t>;</w:t>
      </w:r>
    </w:p>
    <w:p>
      <w:pPr>
        <w:pStyle w:val="Normal"/>
        <w:spacing w:lineRule="auto" w:line="240" w:before="0" w:after="0"/>
        <w:ind w:firstLine="567"/>
        <w:jc w:val="both"/>
        <w:rPr/>
      </w:pPr>
      <w:r>
        <w:rPr>
          <w:rFonts w:cs="Times New Roman" w:ascii="Times New Roman" w:hAnsi="Times New Roman"/>
          <w:sz w:val="24"/>
          <w:szCs w:val="24"/>
        </w:rPr>
        <w:t xml:space="preserve">14.1.2. Paslaugų teikėjo atstovas </w:t>
      </w:r>
      <w:r>
        <w:rPr>
          <w:rFonts w:cs="Times New Roman" w:ascii="Times New Roman" w:hAnsi="Times New Roman"/>
          <w:color w:val="000000"/>
          <w:sz w:val="24"/>
          <w:szCs w:val="24"/>
          <w:shd w:fill="000000" w:val="clear"/>
        </w:rPr>
        <w:t>Romas Zubrickas</w:t>
      </w:r>
      <w:r>
        <w:rPr>
          <w:rFonts w:cs="Times New Roman" w:ascii="Times New Roman" w:hAnsi="Times New Roman"/>
          <w:color w:val="000000"/>
          <w:sz w:val="24"/>
          <w:szCs w:val="24"/>
          <w:shd w:fill="auto" w:val="clear"/>
        </w:rPr>
        <w:t xml:space="preserve">, plovyklos operatorius, tel.  +370 </w:t>
      </w:r>
      <w:r>
        <w:rPr>
          <w:rFonts w:cs="Times New Roman" w:ascii="Times New Roman" w:hAnsi="Times New Roman"/>
          <w:color w:val="000000"/>
          <w:sz w:val="24"/>
          <w:szCs w:val="24"/>
          <w:shd w:fill="000000" w:val="clear"/>
        </w:rPr>
        <w:t>63743915</w:t>
      </w:r>
      <w:r>
        <w:rPr>
          <w:rFonts w:cs="Times New Roman" w:ascii="Times New Roman" w:hAnsi="Times New Roman"/>
          <w:color w:val="000000"/>
          <w:sz w:val="24"/>
          <w:szCs w:val="24"/>
          <w:shd w:fill="auto" w:val="clear"/>
        </w:rPr>
        <w:t xml:space="preserve"> , el. p. </w:t>
      </w:r>
      <w:r>
        <w:rPr>
          <w:rFonts w:cs="Times New Roman" w:ascii="Times New Roman" w:hAnsi="Times New Roman"/>
          <w:color w:val="000000"/>
          <w:sz w:val="24"/>
          <w:szCs w:val="24"/>
          <w:shd w:fill="000000" w:val="clear"/>
        </w:rPr>
        <w:t>kestas</w:t>
      </w:r>
      <w:r>
        <w:rPr>
          <w:rFonts w:cs="Times New Roman" w:ascii="Times New Roman" w:hAnsi="Times New Roman"/>
          <w:color w:val="000000"/>
          <w:sz w:val="24"/>
          <w:szCs w:val="24"/>
          <w:shd w:fill="000000" w:val="clear"/>
          <w:lang w:val="en-US"/>
        </w:rPr>
        <w:t>@rvtransport</w:t>
      </w:r>
      <w:r>
        <w:rPr>
          <w:rFonts w:cs="Times New Roman" w:ascii="Times New Roman" w:hAnsi="Times New Roman"/>
          <w:color w:val="0000CD"/>
          <w:sz w:val="24"/>
          <w:szCs w:val="24"/>
          <w:shd w:fill="auto" w:val="clear"/>
          <w:lang w:val="en-US"/>
        </w:rPr>
        <w:t>.lt</w:t>
      </w:r>
      <w:r>
        <w:rPr>
          <w:rFonts w:cs="Times New Roman" w:ascii="Times New Roman" w:hAnsi="Times New Roman"/>
          <w:color w:val="000000"/>
          <w:sz w:val="24"/>
          <w:szCs w:val="24"/>
          <w:shd w:fill="auto" w:val="clear"/>
        </w:rPr>
        <w:t>.</w:t>
      </w:r>
    </w:p>
    <w:p>
      <w:pPr>
        <w:pStyle w:val="Normal"/>
        <w:spacing w:lineRule="auto" w:line="240" w:before="0" w:after="0"/>
        <w:ind w:firstLine="567"/>
        <w:jc w:val="both"/>
        <w:rPr/>
      </w:pPr>
      <w:r>
        <w:rPr>
          <w:rFonts w:cs="Times New Roman" w:ascii="Times New Roman" w:hAnsi="Times New Roman"/>
          <w:sz w:val="24"/>
          <w:szCs w:val="24"/>
        </w:rPr>
        <w:t xml:space="preserve">14.2. Asmuo, atsakingas už Sutarties ir pakeitimų paskelbimą – Policijos departamentas prie Vidaus reikalų ministerijos Viešųjų pirkimų valdybos 2-ojo pirkimų skyriaus vyriausiasis specialistas </w:t>
      </w:r>
      <w:r>
        <w:rPr>
          <w:rFonts w:cs="Times New Roman" w:ascii="Times New Roman" w:hAnsi="Times New Roman"/>
          <w:color w:val="000000"/>
          <w:sz w:val="24"/>
          <w:szCs w:val="24"/>
          <w:shd w:fill="000000" w:val="clear"/>
        </w:rPr>
        <w:t>Juozas Sendžikas</w:t>
      </w:r>
      <w:r>
        <w:rPr>
          <w:rFonts w:cs="Times New Roman" w:ascii="Times New Roman" w:hAnsi="Times New Roman"/>
          <w:sz w:val="24"/>
          <w:szCs w:val="24"/>
        </w:rPr>
        <w:t xml:space="preserve">, tel. +370 700 </w:t>
      </w:r>
      <w:r>
        <w:rPr>
          <w:rFonts w:cs="Times New Roman" w:ascii="Times New Roman" w:hAnsi="Times New Roman"/>
          <w:color w:val="000000"/>
          <w:sz w:val="24"/>
          <w:szCs w:val="24"/>
          <w:shd w:fill="000000" w:val="clear"/>
        </w:rPr>
        <w:t>60409</w:t>
      </w:r>
      <w:r>
        <w:rPr>
          <w:rFonts w:cs="Times New Roman" w:ascii="Times New Roman" w:hAnsi="Times New Roman"/>
          <w:sz w:val="24"/>
          <w:szCs w:val="24"/>
        </w:rPr>
        <w:t xml:space="preserve">, el. p. </w:t>
      </w:r>
      <w:r>
        <w:rPr>
          <w:rFonts w:cs="Times New Roman" w:ascii="Times New Roman" w:hAnsi="Times New Roman"/>
          <w:color w:val="000000"/>
          <w:sz w:val="24"/>
          <w:szCs w:val="24"/>
          <w:u w:val="single"/>
          <w:shd w:fill="000000" w:val="clear"/>
        </w:rPr>
        <w:t>juozas.sendzikas</w:t>
      </w:r>
      <w:r>
        <w:rPr>
          <w:rFonts w:cs="Times New Roman" w:ascii="Times New Roman" w:hAnsi="Times New Roman"/>
          <w:color w:val="0000FF"/>
          <w:sz w:val="24"/>
          <w:szCs w:val="24"/>
          <w:u w:val="single"/>
        </w:rPr>
        <w:t>@policija.lt</w:t>
      </w:r>
      <w:r>
        <w:rPr>
          <w:rFonts w:cs="Times New Roman" w:ascii="Times New Roman" w:hAnsi="Times New Roman"/>
          <w:sz w:val="24"/>
          <w:szCs w:val="24"/>
        </w:rPr>
        <w:t>.</w:t>
      </w:r>
    </w:p>
    <w:p>
      <w:pPr>
        <w:pStyle w:val="Normal"/>
        <w:spacing w:lineRule="auto" w:line="240" w:before="0" w:after="0"/>
        <w:ind w:firstLine="567"/>
        <w:jc w:val="both"/>
        <w:rPr/>
      </w:pPr>
      <w:r>
        <w:rPr>
          <w:rFonts w:cs="Times New Roman" w:ascii="Times New Roman" w:hAnsi="Times New Roman"/>
          <w:sz w:val="24"/>
          <w:szCs w:val="24"/>
        </w:rPr>
        <w:t>14.3.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pPr>
      <w:r>
        <w:rPr>
          <w:rFonts w:cs="Times New Roman" w:ascii="Times New Roman" w:hAnsi="Times New Roman"/>
          <w:sz w:val="24"/>
          <w:szCs w:val="24"/>
        </w:rPr>
        <w:t>14.4. Jei bet kuri šios Sutarties nuostata teisės aktų nustatyta tvarka tampa ar pripažįstama visiškai ar iš dalies negaliojančia, tai neturi įtakos kitų Sutarties nuostatų galiojimui.</w:t>
      </w:r>
    </w:p>
    <w:p>
      <w:pPr>
        <w:pStyle w:val="Normal"/>
        <w:spacing w:lineRule="auto" w:line="240" w:before="0" w:after="0"/>
        <w:ind w:firstLine="567"/>
        <w:jc w:val="both"/>
        <w:rPr/>
      </w:pPr>
      <w:r>
        <w:rPr>
          <w:rFonts w:cs="Times New Roman" w:ascii="Times New Roman" w:hAnsi="Times New Roman"/>
          <w:sz w:val="24"/>
          <w:szCs w:val="24"/>
        </w:rPr>
        <w:t>14.5. Sutartis yra Sutarties Šalių perskaityta, jų suprasta ir jos autentiškumas patvirtintas Šalių tinkamus įgaliojimus turinčių asmenų parašais.</w:t>
      </w:r>
    </w:p>
    <w:p>
      <w:pPr>
        <w:pStyle w:val="Normal"/>
        <w:spacing w:lineRule="auto" w:line="240" w:before="0" w:after="0"/>
        <w:ind w:firstLine="567"/>
        <w:jc w:val="both"/>
        <w:rPr/>
      </w:pPr>
      <w:r>
        <w:rPr>
          <w:rFonts w:cs="Times New Roman" w:ascii="Times New Roman" w:hAnsi="Times New Roman"/>
          <w:sz w:val="24"/>
          <w:szCs w:val="24"/>
        </w:rPr>
        <w:t xml:space="preserve">14.6. Ši Sutartis sudaryta lietuvių kalba, 2 (dviem) egzemplioriais, turinčiais vienodą teisinę galią – po vieną kiekvienai Šaliai. </w:t>
      </w:r>
    </w:p>
    <w:p>
      <w:pPr>
        <w:pStyle w:val="Normal"/>
        <w:spacing w:lineRule="auto" w:line="240" w:before="0" w:after="0"/>
        <w:ind w:firstLine="567"/>
        <w:jc w:val="both"/>
        <w:rPr/>
      </w:pPr>
      <w:r>
        <w:rPr>
          <w:rFonts w:cs="Times New Roman" w:ascii="Times New Roman" w:hAnsi="Times New Roman"/>
          <w:sz w:val="24"/>
          <w:szCs w:val="24"/>
        </w:rPr>
        <w:t>14.7. Sutarties priedai yra sudėtinės ir neatskiriamos šios Sutarties dalys. Sutarties priedai pateikiami pirmumo tvarka:</w:t>
      </w:r>
    </w:p>
    <w:p>
      <w:pPr>
        <w:pStyle w:val="Normal"/>
        <w:spacing w:lineRule="auto" w:line="240" w:before="0" w:after="0"/>
        <w:ind w:firstLine="567"/>
        <w:jc w:val="both"/>
        <w:rPr/>
      </w:pPr>
      <w:r>
        <w:rPr>
          <w:rFonts w:cs="Times New Roman" w:ascii="Times New Roman" w:hAnsi="Times New Roman"/>
          <w:sz w:val="24"/>
          <w:szCs w:val="24"/>
        </w:rPr>
        <w:t>14.7.1. Sutarties 1 priedas – Paslaugų techninė specifikacija;</w:t>
      </w:r>
    </w:p>
    <w:p>
      <w:pPr>
        <w:pStyle w:val="Normal"/>
        <w:spacing w:lineRule="auto" w:line="240" w:before="0" w:after="0"/>
        <w:ind w:firstLine="567"/>
        <w:jc w:val="both"/>
        <w:rPr/>
      </w:pPr>
      <w:r>
        <w:rPr>
          <w:rFonts w:cs="Times New Roman" w:ascii="Times New Roman" w:hAnsi="Times New Roman"/>
          <w:sz w:val="24"/>
          <w:szCs w:val="24"/>
        </w:rPr>
        <w:t>14.7.2. Sutarties 2 priedas – Paslaugų teikėjo pasiūlymas.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tbl>
      <w:tblPr>
        <w:tblStyle w:val="TableGrid"/>
        <w:tblW w:w="9692" w:type="dxa"/>
        <w:jc w:val="left"/>
        <w:tblInd w:w="-37" w:type="dxa"/>
        <w:tblLayout w:type="fixed"/>
        <w:tblCellMar>
          <w:top w:w="0" w:type="dxa"/>
          <w:left w:w="108" w:type="dxa"/>
          <w:bottom w:w="0" w:type="dxa"/>
          <w:right w:w="108" w:type="dxa"/>
        </w:tblCellMar>
        <w:tblLook w:val="04a0"/>
      </w:tblPr>
      <w:tblGrid>
        <w:gridCol w:w="4822"/>
        <w:gridCol w:w="4869"/>
      </w:tblGrid>
      <w:tr>
        <w:trPr>
          <w:trHeight w:val="3854" w:hRule="atLeast"/>
        </w:trPr>
        <w:tc>
          <w:tcPr>
            <w:tcW w:w="4822" w:type="dxa"/>
            <w:tcBorders>
              <w:top w:val="nil"/>
              <w:left w:val="nil"/>
              <w:bottom w:val="nil"/>
              <w:right w:val="nil"/>
            </w:tcBorders>
            <w:shd w:color="auto" w:fill="auto" w:val="clear"/>
          </w:tcPr>
          <w:p>
            <w:pPr>
              <w:pStyle w:val="Nurodytoformatotekstas"/>
              <w:widowControl w:val="false"/>
              <w:suppressAutoHyphens w:val="true"/>
              <w:spacing w:lineRule="auto" w:line="240" w:before="0" w:after="0"/>
              <w:jc w:val="left"/>
              <w:rPr>
                <w:rFonts w:eastAsia="Calibri"/>
              </w:rPr>
            </w:pPr>
            <w:r>
              <w:rPr>
                <w:rFonts w:eastAsia="Calibri" w:cs="" w:ascii="Times New Roman" w:hAnsi="Times New Roman"/>
                <w:b/>
                <w:bCs/>
                <w:kern w:val="0"/>
                <w:sz w:val="24"/>
                <w:szCs w:val="24"/>
                <w:lang w:val="lt-LT" w:eastAsia="en-US" w:bidi="ar-SA"/>
              </w:rPr>
              <w:t>PIRKĖJAS</w:t>
            </w:r>
          </w:p>
          <w:p>
            <w:pPr>
              <w:pStyle w:val="Nurodytoformatotekstas"/>
              <w:widowControl w:val="false"/>
              <w:suppressAutoHyphens w:val="true"/>
              <w:spacing w:lineRule="auto" w:line="240" w:before="0" w:after="0"/>
              <w:jc w:val="left"/>
              <w:rPr>
                <w:rFonts w:eastAsia="Calibri"/>
              </w:rPr>
            </w:pPr>
            <w:r>
              <w:rPr>
                <w:rFonts w:eastAsia="Calibri" w:cs="" w:ascii="Calibri" w:hAnsi="Calibri"/>
                <w:kern w:val="0"/>
                <w:sz w:val="20"/>
                <w:szCs w:val="22"/>
                <w:lang w:val="lt-LT" w:eastAsia="en-US" w:bidi="ar-SA"/>
              </w:rPr>
            </w:r>
          </w:p>
          <w:p>
            <w:pPr>
              <w:pStyle w:val="Nurodytoformatotekstas"/>
              <w:widowControl w:val="false"/>
              <w:suppressAutoHyphens w:val="true"/>
              <w:spacing w:lineRule="auto" w:line="240" w:before="0" w:after="0"/>
              <w:jc w:val="left"/>
              <w:rPr>
                <w:rFonts w:eastAsia="Calibri" w:cs=""/>
                <w:b/>
                <w:b/>
                <w:bCs/>
                <w:kern w:val="0"/>
                <w:lang w:val="lt-LT" w:eastAsia="en-US" w:bidi="ar-SA"/>
              </w:rPr>
            </w:pPr>
            <w:r>
              <w:rPr>
                <w:rFonts w:eastAsia="Calibri" w:cs="" w:ascii="Times New Roman" w:hAnsi="Times New Roman"/>
                <w:b/>
                <w:bCs/>
                <w:kern w:val="0"/>
                <w:sz w:val="24"/>
                <w:szCs w:val="24"/>
                <w:lang w:val="lt-LT" w:eastAsia="en-US" w:bidi="ar-SA"/>
              </w:rPr>
              <w:t>Marijampolės apskrities vyriausiasis policijos komisariatas</w:t>
            </w:r>
          </w:p>
          <w:p>
            <w:pPr>
              <w:pStyle w:val="Nurodytoformatotekstas"/>
              <w:widowControl w:val="false"/>
              <w:suppressAutoHyphens w:val="true"/>
              <w:spacing w:lineRule="auto" w:line="240" w:before="0" w:after="0"/>
              <w:jc w:val="left"/>
              <w:rPr>
                <w:rFonts w:eastAsia="Calibri"/>
              </w:rPr>
            </w:pPr>
            <w:r>
              <w:rPr>
                <w:rFonts w:eastAsia="Calibri" w:cs="" w:ascii="Times New Roman" w:hAnsi="Times New Roman"/>
                <w:kern w:val="0"/>
                <w:sz w:val="24"/>
                <w:szCs w:val="24"/>
                <w:lang w:val="lt-LT" w:eastAsia="en-US" w:bidi="ar-SA"/>
              </w:rPr>
              <w:t>Basanavičiaus a.2, LT-68309 Marijampolė</w:t>
            </w:r>
          </w:p>
          <w:p>
            <w:pPr>
              <w:pStyle w:val="Nurodytoformatotekstas"/>
              <w:widowControl w:val="false"/>
              <w:suppressAutoHyphens w:val="true"/>
              <w:spacing w:lineRule="auto" w:line="240" w:before="0" w:after="0"/>
              <w:jc w:val="left"/>
              <w:rPr>
                <w:rFonts w:eastAsia="Calibri"/>
              </w:rPr>
            </w:pPr>
            <w:r>
              <w:rPr>
                <w:rFonts w:eastAsia="Calibri" w:cs="" w:ascii="Times New Roman" w:hAnsi="Times New Roman"/>
                <w:kern w:val="0"/>
                <w:sz w:val="24"/>
                <w:szCs w:val="24"/>
                <w:lang w:val="lt-LT" w:eastAsia="en-US" w:bidi="ar-SA"/>
              </w:rPr>
              <w:t>Juridinio asmens kodas 191207757</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 w:val="24"/>
                <w:szCs w:val="24"/>
              </w:rPr>
            </w:pPr>
            <w:r>
              <w:rPr>
                <w:rFonts w:ascii="Times New Roman" w:hAnsi="Times New Roman"/>
                <w:sz w:val="24"/>
                <w:szCs w:val="24"/>
              </w:rPr>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 w:val="24"/>
                <w:szCs w:val="24"/>
              </w:rPr>
            </w:pPr>
            <w:r>
              <w:rPr>
                <w:rFonts w:ascii="Times New Roman" w:hAnsi="Times New Roman"/>
                <w:sz w:val="24"/>
                <w:szCs w:val="24"/>
              </w:rPr>
            </w:r>
          </w:p>
          <w:p>
            <w:pPr>
              <w:pStyle w:val="BodyText1"/>
              <w:widowControl w:val="false"/>
              <w:tabs>
                <w:tab w:val="clear" w:pos="1296"/>
                <w:tab w:val="left" w:pos="0" w:leader="none"/>
                <w:tab w:val="left" w:pos="567" w:leader="none"/>
                <w:tab w:val="left" w:pos="1201" w:leader="none"/>
              </w:tabs>
              <w:suppressAutoHyphens w:val="true"/>
              <w:spacing w:before="0" w:after="0"/>
              <w:ind w:hanging="0"/>
              <w:rPr>
                <w:kern w:val="0"/>
                <w:lang w:val="lt-LT" w:bidi="ar-SA"/>
              </w:rPr>
            </w:pPr>
            <w:r>
              <w:rPr>
                <w:kern w:val="0"/>
                <w:lang w:val="lt-LT" w:bidi="ar-SA"/>
              </w:rPr>
            </w:r>
          </w:p>
          <w:p>
            <w:pPr>
              <w:pStyle w:val="BodyText1"/>
              <w:widowControl w:val="false"/>
              <w:tabs>
                <w:tab w:val="clear" w:pos="1296"/>
                <w:tab w:val="left" w:pos="0" w:leader="none"/>
                <w:tab w:val="left" w:pos="567" w:leader="none"/>
                <w:tab w:val="left" w:pos="1201" w:leader="none"/>
              </w:tabs>
              <w:suppressAutoHyphens w:val="true"/>
              <w:spacing w:before="0" w:after="0"/>
              <w:ind w:hanging="0"/>
              <w:rPr>
                <w:kern w:val="0"/>
                <w:lang w:val="lt-LT" w:bidi="ar-SA"/>
              </w:rPr>
            </w:pPr>
            <w:r>
              <w:rPr>
                <w:kern w:val="0"/>
                <w:lang w:val="lt-LT" w:bidi="ar-SA"/>
              </w:rPr>
            </w:r>
          </w:p>
          <w:p>
            <w:pPr>
              <w:pStyle w:val="BodyText1"/>
              <w:widowControl w:val="false"/>
              <w:tabs>
                <w:tab w:val="clear" w:pos="1296"/>
                <w:tab w:val="left" w:pos="0" w:leader="none"/>
                <w:tab w:val="left" w:pos="567" w:leader="none"/>
                <w:tab w:val="left" w:pos="1201" w:leader="none"/>
              </w:tabs>
              <w:suppressAutoHyphens w:val="true"/>
              <w:spacing w:before="0" w:after="0"/>
              <w:ind w:hanging="0"/>
              <w:rPr>
                <w:kern w:val="0"/>
                <w:lang w:val="lt-LT" w:bidi="ar-SA"/>
              </w:rPr>
            </w:pPr>
            <w:r>
              <w:rPr>
                <w:rFonts w:ascii="Times New Roman" w:hAnsi="Times New Roman"/>
                <w:kern w:val="0"/>
                <w:sz w:val="24"/>
                <w:szCs w:val="24"/>
                <w:lang w:val="lt-LT" w:bidi="ar-SA"/>
              </w:rPr>
              <w:t>Tel. +370 700 60000</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 w:val="24"/>
                <w:szCs w:val="24"/>
              </w:rPr>
            </w:pPr>
            <w:r>
              <w:rPr>
                <w:rFonts w:ascii="Times New Roman" w:hAnsi="Times New Roman"/>
                <w:sz w:val="24"/>
                <w:szCs w:val="24"/>
              </w:rPr>
            </w:r>
          </w:p>
          <w:p>
            <w:pPr>
              <w:pStyle w:val="BodyText1"/>
              <w:widowControl w:val="false"/>
              <w:tabs>
                <w:tab w:val="clear" w:pos="1296"/>
                <w:tab w:val="left" w:pos="0" w:leader="none"/>
                <w:tab w:val="left" w:pos="567" w:leader="none"/>
                <w:tab w:val="left" w:pos="1201" w:leader="none"/>
              </w:tabs>
              <w:suppressAutoHyphens w:val="true"/>
              <w:spacing w:before="0" w:after="0"/>
              <w:ind w:hanging="0"/>
              <w:rPr>
                <w:kern w:val="0"/>
                <w:lang w:val="lt-LT" w:bidi="ar-SA"/>
              </w:rPr>
            </w:pPr>
            <w:r>
              <w:rPr>
                <w:rFonts w:ascii="Times New Roman" w:hAnsi="Times New Roman"/>
                <w:kern w:val="0"/>
                <w:sz w:val="24"/>
                <w:szCs w:val="24"/>
                <w:lang w:val="lt-LT" w:bidi="ar-SA"/>
              </w:rPr>
              <w:t>Viršininkas</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 w:val="24"/>
                <w:szCs w:val="24"/>
              </w:rPr>
            </w:pPr>
            <w:r>
              <w:rPr>
                <w:rFonts w:ascii="Times New Roman" w:hAnsi="Times New Roman"/>
                <w:sz w:val="24"/>
                <w:szCs w:val="24"/>
              </w:rPr>
            </w:r>
          </w:p>
          <w:p>
            <w:pPr>
              <w:pStyle w:val="BodyText1"/>
              <w:widowControl w:val="false"/>
              <w:tabs>
                <w:tab w:val="clear" w:pos="1296"/>
                <w:tab w:val="left" w:pos="0" w:leader="none"/>
                <w:tab w:val="left" w:pos="567" w:leader="none"/>
                <w:tab w:val="left" w:pos="1201" w:leader="none"/>
              </w:tabs>
              <w:suppressAutoHyphens w:val="true"/>
              <w:spacing w:before="0" w:after="0"/>
              <w:ind w:hanging="0"/>
              <w:jc w:val="left"/>
              <w:rPr>
                <w:kern w:val="0"/>
                <w:lang w:val="lt-LT" w:bidi="ar-SA"/>
              </w:rPr>
            </w:pPr>
            <w:r>
              <w:rPr>
                <w:rFonts w:ascii="Times New Roman" w:hAnsi="Times New Roman"/>
                <w:kern w:val="0"/>
                <w:sz w:val="24"/>
                <w:szCs w:val="24"/>
                <w:lang w:val="lt-LT" w:bidi="ar-SA"/>
              </w:rPr>
              <w:t>Harimantas Poškevičius</w:t>
            </w:r>
          </w:p>
        </w:tc>
        <w:tc>
          <w:tcPr>
            <w:tcW w:w="4869" w:type="dxa"/>
            <w:tcBorders>
              <w:top w:val="nil"/>
              <w:left w:val="nil"/>
              <w:bottom w:val="nil"/>
              <w:right w:val="nil"/>
            </w:tcBorders>
            <w:shd w:color="auto" w:fill="auto" w:val="clear"/>
          </w:tcPr>
          <w:p>
            <w:pPr>
              <w:pStyle w:val="Nurodytoformatotekstas"/>
              <w:widowControl w:val="false"/>
              <w:suppressAutoHyphens w:val="true"/>
              <w:spacing w:lineRule="auto" w:line="240" w:before="0" w:after="0"/>
              <w:jc w:val="left"/>
              <w:rPr>
                <w:rFonts w:eastAsia="Calibri"/>
              </w:rPr>
            </w:pPr>
            <w:r>
              <w:rPr>
                <w:rFonts w:eastAsia="Calibri" w:cs="" w:ascii="Times New Roman" w:hAnsi="Times New Roman"/>
                <w:b/>
                <w:kern w:val="0"/>
                <w:sz w:val="24"/>
                <w:szCs w:val="24"/>
                <w:lang w:val="lt-LT" w:eastAsia="en-US" w:bidi="ar-SA"/>
              </w:rPr>
              <w:t>PASLAUGŲ TEIKĖJAS</w:t>
            </w:r>
          </w:p>
          <w:p>
            <w:pPr>
              <w:pStyle w:val="Nurodytoformatotekstas"/>
              <w:widowControl w:val="false"/>
              <w:suppressAutoHyphens w:val="true"/>
              <w:spacing w:lineRule="auto" w:line="240" w:before="0" w:after="0"/>
              <w:jc w:val="left"/>
              <w:rPr>
                <w:rFonts w:eastAsia="Calibri"/>
              </w:rPr>
            </w:pPr>
            <w:r>
              <w:rPr>
                <w:rFonts w:eastAsia="Calibri" w:cs="" w:ascii="Calibri" w:hAnsi="Calibri"/>
                <w:kern w:val="0"/>
                <w:sz w:val="20"/>
                <w:szCs w:val="22"/>
                <w:lang w:val="lt-LT" w:eastAsia="en-US" w:bidi="ar-SA"/>
              </w:rPr>
            </w:r>
          </w:p>
          <w:p>
            <w:pPr>
              <w:pStyle w:val="Nurodytoformatotekstas"/>
              <w:widowControl w:val="false"/>
              <w:suppressAutoHyphens w:val="true"/>
              <w:spacing w:lineRule="auto" w:line="240" w:before="0" w:after="0"/>
              <w:jc w:val="left"/>
              <w:rPr>
                <w:rFonts w:ascii="Times New Roman" w:hAnsi="Times New Roman"/>
                <w:b/>
                <w:b/>
                <w:bCs/>
                <w:kern w:val="0"/>
                <w:sz w:val="24"/>
                <w:szCs w:val="24"/>
                <w:lang w:val="lt-LT" w:eastAsia="en-US" w:bidi="ar-SA"/>
              </w:rPr>
            </w:pPr>
            <w:r>
              <w:rPr>
                <w:rFonts w:eastAsia="Calibri" w:cs="" w:ascii="Times New Roman" w:hAnsi="Times New Roman"/>
                <w:b/>
                <w:bCs/>
                <w:kern w:val="0"/>
                <w:sz w:val="24"/>
                <w:szCs w:val="24"/>
                <w:lang w:val="lt-LT" w:eastAsia="en-US" w:bidi="ar-SA"/>
              </w:rPr>
              <w:t>UAB ,,Malūnė</w:t>
            </w:r>
            <w:r>
              <w:rPr>
                <w:rFonts w:eastAsia="Calibri" w:cs="" w:ascii="Times New Roman" w:hAnsi="Times New Roman" w:cstheme="minorBidi" w:eastAsiaTheme="minorHAnsi"/>
                <w:b/>
                <w:bCs/>
                <w:kern w:val="0"/>
                <w:sz w:val="24"/>
                <w:szCs w:val="24"/>
                <w:lang w:val="lt-LT" w:eastAsia="en-US" w:bidi="ar-SA"/>
              </w:rPr>
              <w:t>“</w:t>
            </w:r>
          </w:p>
          <w:p>
            <w:pPr>
              <w:pStyle w:val="Nurodytoformatotekstas"/>
              <w:widowControl w:val="false"/>
              <w:suppressAutoHyphens w:val="true"/>
              <w:spacing w:lineRule="auto" w:line="240" w:before="0" w:after="0"/>
              <w:jc w:val="left"/>
              <w:rPr>
                <w:rFonts w:ascii="Times New Roman" w:hAnsi="Times New Roman" w:eastAsia="Calibri" w:cs=""/>
                <w:b/>
                <w:b/>
                <w:bCs/>
                <w:kern w:val="0"/>
                <w:sz w:val="20"/>
                <w:szCs w:val="22"/>
                <w:lang w:val="lt-LT" w:eastAsia="en-US" w:bidi="ar-SA"/>
              </w:rPr>
            </w:pPr>
            <w:r>
              <w:rPr>
                <w:rFonts w:eastAsia="Calibri" w:cs="" w:ascii="Times New Roman" w:hAnsi="Times New Roman"/>
                <w:b/>
                <w:bCs/>
                <w:kern w:val="0"/>
                <w:sz w:val="20"/>
                <w:szCs w:val="22"/>
                <w:lang w:val="lt-LT" w:eastAsia="en-US" w:bidi="ar-SA"/>
              </w:rPr>
            </w:r>
          </w:p>
          <w:p>
            <w:pPr>
              <w:pStyle w:val="Nurodytoformatotekstas"/>
              <w:widowControl w:val="false"/>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lt-LT" w:eastAsia="en-US" w:bidi="ar-SA"/>
              </w:rPr>
              <w:t>Veterinarijos g. 8, Vijolių k., Šiaulių r.</w:t>
            </w:r>
          </w:p>
          <w:p>
            <w:pPr>
              <w:pStyle w:val="Nurodytoformatotekstas"/>
              <w:widowControl w:val="false"/>
              <w:suppressAutoHyphens w:val="true"/>
              <w:spacing w:lineRule="auto" w:line="240" w:before="0" w:after="0"/>
              <w:jc w:val="left"/>
              <w:rPr>
                <w:rFonts w:eastAsia="Calibri"/>
              </w:rPr>
            </w:pPr>
            <w:r>
              <w:rPr>
                <w:rFonts w:eastAsia="Calibri" w:cs="" w:ascii="Times New Roman" w:hAnsi="Times New Roman"/>
                <w:kern w:val="0"/>
                <w:sz w:val="24"/>
                <w:szCs w:val="24"/>
                <w:lang w:val="lt-LT" w:eastAsia="en-US" w:bidi="ar-SA"/>
              </w:rPr>
              <w:t>Juridinio asmens kodas 302547010</w:t>
            </w:r>
          </w:p>
          <w:p>
            <w:pPr>
              <w:pStyle w:val="Nurodytoformatotekstas"/>
              <w:widowControl w:val="false"/>
              <w:suppressAutoHyphens w:val="true"/>
              <w:spacing w:lineRule="auto" w:line="240" w:before="0" w:after="0"/>
              <w:jc w:val="left"/>
              <w:rPr>
                <w:rFonts w:eastAsia="Calibri"/>
              </w:rPr>
            </w:pPr>
            <w:r>
              <w:rPr>
                <w:rFonts w:eastAsia="Calibri" w:cs="" w:ascii="Times New Roman" w:hAnsi="Times New Roman"/>
                <w:kern w:val="0"/>
                <w:sz w:val="24"/>
                <w:szCs w:val="24"/>
                <w:lang w:val="lt-LT" w:eastAsia="en-US" w:bidi="ar-SA"/>
              </w:rPr>
              <w:t>PVM mokėtojo kodas LT100012069813</w:t>
            </w:r>
          </w:p>
          <w:p>
            <w:pPr>
              <w:pStyle w:val="Nurodytoformatotekstas"/>
              <w:widowControl w:val="false"/>
              <w:suppressAutoHyphens w:val="true"/>
              <w:spacing w:lineRule="auto" w:line="240" w:before="0" w:after="0"/>
              <w:jc w:val="left"/>
              <w:rPr>
                <w:rFonts w:eastAsia="Calibri"/>
              </w:rPr>
            </w:pPr>
            <w:r>
              <w:rPr>
                <w:rFonts w:eastAsia="Calibri" w:cs="" w:ascii="Times New Roman" w:hAnsi="Times New Roman"/>
                <w:kern w:val="0"/>
                <w:sz w:val="24"/>
                <w:szCs w:val="24"/>
                <w:lang w:val="lt-LT" w:eastAsia="en-US" w:bidi="ar-SA"/>
              </w:rPr>
              <w:t xml:space="preserve">A. s. </w:t>
            </w:r>
            <w:r>
              <w:rPr>
                <w:rFonts w:eastAsia="Calibri" w:cs="" w:ascii="Times New Roman" w:hAnsi="Times New Roman" w:cstheme="minorBidi" w:eastAsiaTheme="minorHAnsi"/>
                <w:kern w:val="0"/>
                <w:sz w:val="24"/>
                <w:szCs w:val="24"/>
                <w:shd w:fill="auto" w:val="clear"/>
                <w:lang w:val="lt-LT" w:eastAsia="en-US" w:bidi="ar-SA"/>
              </w:rPr>
              <w:t>LT377300010124163561</w:t>
            </w:r>
          </w:p>
          <w:p>
            <w:pPr>
              <w:pStyle w:val="Nurodytoformatotekstas"/>
              <w:widowControl w:val="false"/>
              <w:suppressAutoHyphens w:val="true"/>
              <w:spacing w:lineRule="auto" w:line="240" w:before="0" w:after="0"/>
              <w:jc w:val="left"/>
              <w:rPr>
                <w:rFonts w:eastAsia="Calibri"/>
              </w:rPr>
            </w:pPr>
            <w:r>
              <w:rPr>
                <w:rFonts w:eastAsia="Calibri" w:cs="" w:ascii="Times New Roman" w:hAnsi="Times New Roman"/>
                <w:kern w:val="0"/>
                <w:sz w:val="24"/>
                <w:szCs w:val="24"/>
                <w:shd w:fill="auto" w:val="clear"/>
                <w:lang w:val="lt-LT" w:eastAsia="en-US" w:bidi="ar-SA"/>
              </w:rPr>
              <w:t>SWEDBANK, AB</w:t>
            </w:r>
          </w:p>
          <w:p>
            <w:pPr>
              <w:pStyle w:val="Nurodytoformatotekstas"/>
              <w:widowControl w:val="false"/>
              <w:suppressAutoHyphens w:val="true"/>
              <w:spacing w:lineRule="auto" w:line="240" w:before="0" w:after="0"/>
              <w:ind w:left="360" w:hanging="0"/>
              <w:jc w:val="left"/>
              <w:rPr>
                <w:rFonts w:eastAsia="Calibri"/>
              </w:rPr>
            </w:pPr>
            <w:r>
              <w:rPr>
                <w:rFonts w:eastAsia="Calibri" w:cs="" w:ascii="Calibri" w:hAnsi="Calibri"/>
                <w:kern w:val="0"/>
                <w:sz w:val="20"/>
                <w:szCs w:val="22"/>
                <w:lang w:val="lt-LT" w:eastAsia="en-US" w:bidi="ar-SA"/>
              </w:rPr>
            </w:r>
          </w:p>
          <w:p>
            <w:pPr>
              <w:pStyle w:val="Nurodytoformatotekstas"/>
              <w:widowControl w:val="false"/>
              <w:suppressAutoHyphens w:val="true"/>
              <w:spacing w:lineRule="auto" w:line="240" w:before="0" w:after="0"/>
              <w:jc w:val="left"/>
              <w:rPr>
                <w:rFonts w:eastAsia="Calibri"/>
              </w:rPr>
            </w:pPr>
            <w:r>
              <w:rPr>
                <w:rFonts w:eastAsia="Calibri" w:cs="" w:ascii="Times New Roman" w:hAnsi="Times New Roman"/>
                <w:kern w:val="0"/>
                <w:sz w:val="24"/>
                <w:szCs w:val="24"/>
                <w:lang w:val="lt-LT" w:eastAsia="en-US" w:bidi="ar-SA"/>
              </w:rPr>
              <w:t>Tel. +370 698 75683</w:t>
            </w:r>
          </w:p>
          <w:p>
            <w:pPr>
              <w:pStyle w:val="Nurodytoformatotekstas"/>
              <w:widowControl w:val="false"/>
              <w:suppressAutoHyphens w:val="true"/>
              <w:spacing w:lineRule="auto" w:line="240" w:before="0" w:after="0"/>
              <w:jc w:val="left"/>
              <w:rPr>
                <w:rFonts w:ascii="Times New Roman" w:hAnsi="Times New Roman"/>
                <w:sz w:val="24"/>
                <w:szCs w:val="24"/>
              </w:rPr>
            </w:pPr>
            <w:r>
              <w:rPr>
                <w:rFonts w:eastAsia="Calibri" w:cs="" w:ascii="Times New Roman" w:hAnsi="Times New Roman"/>
                <w:kern w:val="0"/>
                <w:sz w:val="20"/>
                <w:szCs w:val="22"/>
                <w:lang w:val="lt-LT" w:eastAsia="en-US" w:bidi="ar-SA"/>
              </w:rPr>
            </w:r>
          </w:p>
          <w:p>
            <w:pPr>
              <w:pStyle w:val="Nurodytoformatotekstas"/>
              <w:widowControl w:val="false"/>
              <w:suppressAutoHyphens w:val="true"/>
              <w:spacing w:lineRule="auto" w:line="240" w:before="0" w:after="0"/>
              <w:jc w:val="left"/>
              <w:rPr>
                <w:rFonts w:eastAsia="Calibri"/>
              </w:rPr>
            </w:pPr>
            <w:r>
              <w:rPr>
                <w:rFonts w:eastAsia="Calibri" w:cs="" w:ascii="Times New Roman" w:hAnsi="Times New Roman"/>
                <w:kern w:val="0"/>
                <w:sz w:val="24"/>
                <w:szCs w:val="24"/>
                <w:lang w:val="lt-LT" w:eastAsia="en-US" w:bidi="ar-SA"/>
              </w:rPr>
              <w:t>Direktorė</w:t>
            </w:r>
          </w:p>
          <w:p>
            <w:pPr>
              <w:pStyle w:val="Nurodytoformatotekstas"/>
              <w:widowControl w:val="false"/>
              <w:suppressAutoHyphens w:val="true"/>
              <w:spacing w:lineRule="auto" w:line="240" w:before="0" w:after="0"/>
              <w:jc w:val="left"/>
              <w:rPr>
                <w:rFonts w:eastAsia="Calibri"/>
              </w:rPr>
            </w:pPr>
            <w:r>
              <w:rPr>
                <w:rFonts w:eastAsia="Calibri" w:cs="" w:ascii="Calibri" w:hAnsi="Calibri"/>
                <w:kern w:val="0"/>
                <w:sz w:val="20"/>
                <w:szCs w:val="22"/>
                <w:lang w:val="lt-LT" w:eastAsia="en-US" w:bidi="ar-SA"/>
              </w:rPr>
            </w:r>
          </w:p>
          <w:p>
            <w:pPr>
              <w:pStyle w:val="Nurodytoformatotekstas"/>
              <w:widowControl w:val="false"/>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lt-LT" w:eastAsia="en-US" w:bidi="ar-SA"/>
              </w:rPr>
              <w:t>Deimantė Bražė</w:t>
            </w:r>
          </w:p>
        </w:tc>
      </w:tr>
    </w:tbl>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                        </w:t>
      </w:r>
    </w:p>
    <w:sectPr>
      <w:headerReference w:type="default" r:id="rId2"/>
      <w:type w:val="nextPage"/>
      <w:pgSz w:w="11906" w:h="16838"/>
      <w:pgMar w:left="1701" w:right="567" w:header="1134" w:top="1700" w:footer="0" w:bottom="1134" w:gutter="0"/>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swiss"/>
    <w:pitch w:val="default"/>
  </w:font>
  <w:font w:name="Times New Roman">
    <w:charset w:val="01"/>
    <w:family w:val="swiss"/>
    <w:pitch w:val="default"/>
  </w:font>
  <w:font w:name="Segoe UI">
    <w:charset w:val="01"/>
    <w:family w:val="swiss"/>
    <w:pitch w:val="default"/>
  </w:font>
  <w:font w:name="Liberation Sans">
    <w:altName w:val="Arial"/>
    <w:charset w:val="01"/>
    <w:family w:val="swiss"/>
    <w:pitch w:val="default"/>
  </w:font>
  <w:font w:name="TimesLT">
    <w:charset w:val="01"/>
    <w:family w:val="swiss"/>
    <w:pitch w:val="default"/>
  </w:font>
  <w:font w:name="Liberation Serif">
    <w:altName w:val="Times New Roman"/>
    <w:charset w:val="01"/>
    <w:family w:val="swiss"/>
    <w:pitch w:val="default"/>
  </w:font>
  <w:font w:name="Liberation Mono">
    <w:altName w:val="Courier New"/>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center"/>
      <w:rPr/>
    </w:pPr>
    <w:r>
      <w:rPr/>
      <w:fldChar w:fldCharType="begin"/>
    </w:r>
    <w:r>
      <w:rPr/>
      <w:instrText> PAGE </w:instrText>
    </w:r>
    <w:r>
      <w:rPr/>
      <w:fldChar w:fldCharType="separate"/>
    </w:r>
    <w:r>
      <w:rPr/>
      <w:t>7</w:t>
    </w:r>
    <w:r>
      <w:rPr/>
      <w:fldChar w:fldCharType="end"/>
    </w:r>
  </w:p>
</w:hdr>
</file>

<file path=word/settings.xml><?xml version="1.0" encoding="utf-8"?>
<w:settings xmlns:w="http://schemas.openxmlformats.org/wordprocessingml/2006/main">
  <w:zoom w:percent="130"/>
  <w:trackRevisions/>
  <w:defaultTabStop w:val="1296"/>
  <w:autoHyphenation w:val="true"/>
  <w:compat>
    <w:compatSetting w:name="compatibilityMode" w:uri="http://schemas.microsoft.com/office/word" w:val="12"/>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0a5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CommentTextChar" w:customStyle="1">
    <w:name w:val="Comment Text Char"/>
    <w:basedOn w:val="DefaultParagraphFont"/>
    <w:link w:val="CommentText"/>
    <w:uiPriority w:val="99"/>
    <w:qFormat/>
    <w:rsid w:val="003246d1"/>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uiPriority w:val="99"/>
    <w:semiHidden/>
    <w:qFormat/>
    <w:rsid w:val="003246d1"/>
    <w:rPr>
      <w:rFonts w:ascii="Segoe UI" w:hAnsi="Segoe UI" w:cs="Segoe UI"/>
      <w:sz w:val="18"/>
      <w:szCs w:val="18"/>
    </w:rPr>
  </w:style>
  <w:style w:type="character" w:styleId="CommentSubjectChar" w:customStyle="1">
    <w:name w:val="Comment Subject Char"/>
    <w:basedOn w:val="CommentTextChar"/>
    <w:link w:val="CommentSubject"/>
    <w:uiPriority w:val="99"/>
    <w:semiHidden/>
    <w:qFormat/>
    <w:rsid w:val="00e3734e"/>
    <w:rPr>
      <w:rFonts w:ascii="Times New Roman" w:hAnsi="Times New Roman" w:eastAsia="Times New Roman" w:cs="Times New Roman"/>
      <w:b/>
      <w:bCs/>
      <w:sz w:val="20"/>
      <w:szCs w:val="20"/>
    </w:rPr>
  </w:style>
  <w:style w:type="character" w:styleId="HeaderChar" w:customStyle="1">
    <w:name w:val="Header Char"/>
    <w:basedOn w:val="DefaultParagraphFont"/>
    <w:link w:val="Header"/>
    <w:uiPriority w:val="99"/>
    <w:qFormat/>
    <w:rsid w:val="00f83fb5"/>
    <w:rPr/>
  </w:style>
  <w:style w:type="character" w:styleId="FooterChar" w:customStyle="1">
    <w:name w:val="Footer Char"/>
    <w:basedOn w:val="DefaultParagraphFont"/>
    <w:link w:val="Footer"/>
    <w:uiPriority w:val="99"/>
    <w:qFormat/>
    <w:rsid w:val="00f83fb5"/>
    <w:rPr/>
  </w:style>
  <w:style w:type="character" w:styleId="Eiluinumeravimas" w:customStyle="1">
    <w:name w:val="Eilučių numeravimas"/>
    <w:rsid w:val="000a0a55"/>
    <w:rPr/>
  </w:style>
  <w:style w:type="character" w:styleId="Numatytasispastraiposriftas1" w:customStyle="1">
    <w:name w:val="Numatytasis pastraipos šriftas1"/>
    <w:qFormat/>
    <w:rsid w:val="000a0a55"/>
    <w:rPr/>
  </w:style>
  <w:style w:type="paragraph" w:styleId="Antrat" w:customStyle="1">
    <w:name w:val="Antraštė"/>
    <w:basedOn w:val="Normal"/>
    <w:next w:val="Pagrindinistekstas"/>
    <w:qFormat/>
    <w:rsid w:val="000a0a55"/>
    <w:pPr>
      <w:keepNext w:val="true"/>
      <w:spacing w:before="240" w:after="120"/>
    </w:pPr>
    <w:rPr>
      <w:rFonts w:ascii="Liberation Sans" w:hAnsi="Liberation Sans" w:eastAsia="Microsoft YaHei" w:cs="Mangal"/>
      <w:sz w:val="28"/>
      <w:szCs w:val="28"/>
    </w:rPr>
  </w:style>
  <w:style w:type="paragraph" w:styleId="Pagrindinistekstas">
    <w:name w:val="Body Text"/>
    <w:basedOn w:val="Normal"/>
    <w:rsid w:val="000a0a55"/>
    <w:pPr>
      <w:spacing w:lineRule="auto" w:line="276" w:before="0" w:after="140"/>
    </w:pPr>
    <w:rPr/>
  </w:style>
  <w:style w:type="paragraph" w:styleId="Sraas">
    <w:name w:val="List"/>
    <w:basedOn w:val="Pagrindinistekstas"/>
    <w:rsid w:val="000a0a55"/>
    <w:pPr/>
    <w:rPr>
      <w:rFonts w:cs="Mangal"/>
    </w:rPr>
  </w:style>
  <w:style w:type="paragraph" w:styleId="Pavadinimas">
    <w:name w:val="Caption"/>
    <w:basedOn w:val="Normal"/>
    <w:qFormat/>
    <w:pPr>
      <w:suppressLineNumbers/>
      <w:spacing w:before="120" w:after="120"/>
    </w:pPr>
    <w:rPr>
      <w:rFonts w:ascii="Calibri" w:hAnsi="Calibri" w:cs="Arial"/>
      <w:i/>
      <w:iCs/>
      <w:sz w:val="24"/>
      <w:szCs w:val="24"/>
    </w:rPr>
  </w:style>
  <w:style w:type="paragraph" w:styleId="Rodykl" w:customStyle="1">
    <w:name w:val="Rodyklė"/>
    <w:basedOn w:val="Normal"/>
    <w:qFormat/>
    <w:rsid w:val="000a0a55"/>
    <w:pPr>
      <w:suppressLineNumbers/>
    </w:pPr>
    <w:rPr>
      <w:rFonts w:cs="Mangal"/>
    </w:rPr>
  </w:style>
  <w:style w:type="paragraph" w:styleId="Caption">
    <w:name w:val="caption"/>
    <w:basedOn w:val="Normal"/>
    <w:qFormat/>
    <w:rsid w:val="000a0a55"/>
    <w:pPr>
      <w:suppressLineNumbers/>
      <w:spacing w:before="120" w:after="120"/>
    </w:pPr>
    <w:rPr>
      <w:rFonts w:cs="Mangal"/>
      <w:i/>
      <w:iCs/>
      <w:sz w:val="24"/>
      <w:szCs w:val="24"/>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rPr>
  </w:style>
  <w:style w:type="paragraph" w:styleId="Annotationtext">
    <w:name w:val="annotation text"/>
    <w:basedOn w:val="Normal"/>
    <w:link w:val="CommentTextChar"/>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bidi w:val="0"/>
      <w:spacing w:before="0" w:after="0"/>
      <w:ind w:firstLine="312"/>
      <w:jc w:val="both"/>
    </w:pPr>
    <w:rPr>
      <w:rFonts w:ascii="TimesLT" w:hAnsi="TimesLT" w:eastAsia="Times New Roman" w:cs="Times New Roman"/>
      <w:color w:val="auto"/>
      <w:kern w:val="0"/>
      <w:sz w:val="20"/>
      <w:szCs w:val="20"/>
      <w:lang w:val="lt-LT" w:eastAsia="ar-SA" w:bidi="ar-SA"/>
    </w:rPr>
  </w:style>
  <w:style w:type="paragraph" w:styleId="Annotationsubject">
    <w:name w:val="annotation subject"/>
    <w:basedOn w:val="Annotationtext"/>
    <w:next w:val="Annotationtext"/>
    <w:link w:val="CommentSubjectChar"/>
    <w:uiPriority w:val="99"/>
    <w:semiHidden/>
    <w:unhideWhenUsed/>
    <w:qFormat/>
    <w:rsid w:val="00e3734e"/>
    <w:pPr>
      <w:spacing w:before="0" w:after="160"/>
    </w:pPr>
    <w:rPr>
      <w:rFonts w:ascii="Calibri" w:hAnsi="Calibri" w:eastAsia="Calibri" w:cs="" w:asciiTheme="minorHAnsi" w:cstheme="minorBidi" w:eastAsiaTheme="minorHAnsi" w:hAnsiTheme="minorHAnsi"/>
      <w:b/>
      <w:bCs/>
    </w:rPr>
  </w:style>
  <w:style w:type="paragraph" w:styleId="Puslapinantratirporat" w:customStyle="1">
    <w:name w:val="Puslapinė antraštė ir poraštė"/>
    <w:basedOn w:val="Normal"/>
    <w:qFormat/>
    <w:rsid w:val="000a0a55"/>
    <w:pPr/>
    <w:rPr/>
  </w:style>
  <w:style w:type="paragraph" w:styleId="Puslapinantrat">
    <w:name w:val="Header"/>
    <w:basedOn w:val="Normal"/>
    <w:link w:val="HeaderChar"/>
    <w:uiPriority w:val="99"/>
    <w:unhideWhenUsed/>
    <w:rsid w:val="00f83fb5"/>
    <w:pPr>
      <w:tabs>
        <w:tab w:val="clear" w:pos="1296"/>
        <w:tab w:val="center" w:pos="4819" w:leader="none"/>
        <w:tab w:val="right" w:pos="9638" w:leader="none"/>
      </w:tabs>
      <w:spacing w:lineRule="auto" w:line="240" w:before="0" w:after="0"/>
    </w:pPr>
    <w:rPr/>
  </w:style>
  <w:style w:type="paragraph" w:styleId="Puslapinporat">
    <w:name w:val="Footer"/>
    <w:basedOn w:val="Normal"/>
    <w:link w:val="FooterChar"/>
    <w:uiPriority w:val="99"/>
    <w:unhideWhenUsed/>
    <w:rsid w:val="00f83fb5"/>
    <w:pPr>
      <w:tabs>
        <w:tab w:val="clear" w:pos="1296"/>
        <w:tab w:val="center" w:pos="4819" w:leader="none"/>
        <w:tab w:val="right" w:pos="9638" w:leader="none"/>
      </w:tabs>
      <w:spacing w:lineRule="auto" w:line="240" w:before="0" w:after="0"/>
    </w:pPr>
    <w:rPr/>
  </w:style>
  <w:style w:type="paragraph" w:styleId="Western1" w:customStyle="1">
    <w:name w:val="western1"/>
    <w:qFormat/>
    <w:rsid w:val="000a0a55"/>
    <w:pPr>
      <w:widowControl/>
      <w:suppressAutoHyphens w:val="true"/>
      <w:bidi w:val="0"/>
      <w:spacing w:before="0" w:after="0"/>
      <w:jc w:val="left"/>
    </w:pPr>
    <w:rPr>
      <w:rFonts w:ascii="Times New Roman" w:hAnsi="Times New Roman" w:eastAsia="SimSun" w:cs="Times New Roman"/>
      <w:color w:val="auto"/>
      <w:kern w:val="2"/>
      <w:sz w:val="20"/>
      <w:szCs w:val="20"/>
      <w:lang w:val="lt-LT" w:eastAsia="zh-CN" w:bidi="ar-SA"/>
    </w:rPr>
  </w:style>
  <w:style w:type="paragraph" w:styleId="Standard" w:customStyle="1">
    <w:name w:val="Standard"/>
    <w:qFormat/>
    <w:rsid w:val="000a0a55"/>
    <w:pPr>
      <w:widowControl w:val="false"/>
      <w:suppressAutoHyphens w:val="true"/>
      <w:bidi w:val="0"/>
      <w:spacing w:before="0" w:after="160"/>
      <w:jc w:val="left"/>
    </w:pPr>
    <w:rPr>
      <w:rFonts w:ascii="Liberation Serif" w:hAnsi="Liberation Serif" w:eastAsia="SimSun" w:cs="Times New Roman"/>
      <w:color w:val="00000A"/>
      <w:kern w:val="0"/>
      <w:sz w:val="24"/>
      <w:szCs w:val="20"/>
      <w:lang w:val="lt-LT" w:eastAsia="zh-CN" w:bidi="hi-IN"/>
    </w:rPr>
  </w:style>
  <w:style w:type="paragraph" w:styleId="NormalWeb">
    <w:name w:val="Normal (Web)"/>
    <w:qFormat/>
    <w:rsid w:val="000a0a55"/>
    <w:pPr>
      <w:widowControl/>
      <w:suppressAutoHyphens w:val="true"/>
      <w:bidi w:val="0"/>
      <w:spacing w:lineRule="auto" w:line="288" w:before="280" w:after="0"/>
      <w:jc w:val="left"/>
    </w:pPr>
    <w:rPr>
      <w:rFonts w:ascii="Times New Roman" w:hAnsi="Times New Roman" w:eastAsia="SimSun" w:cs="Times New Roman"/>
      <w:color w:val="auto"/>
      <w:kern w:val="0"/>
      <w:sz w:val="24"/>
      <w:szCs w:val="24"/>
      <w:lang w:val="lt-LT" w:eastAsia="zh-CN" w:bidi="ar-SA"/>
    </w:rPr>
  </w:style>
  <w:style w:type="paragraph" w:styleId="Nurodytoformatotekstas" w:customStyle="1">
    <w:name w:val="Nurodyto formato tekstas"/>
    <w:basedOn w:val="Normal"/>
    <w:qFormat/>
    <w:rsid w:val="000a0a55"/>
    <w:pPr>
      <w:spacing w:before="0" w:after="0"/>
    </w:pPr>
    <w:rPr>
      <w:rFonts w:ascii="Liberation Mono" w:hAnsi="Liberation Mono" w:eastAsia="Liberation Mono" w:cs="Liberation Mono"/>
      <w:sz w:val="20"/>
      <w:szCs w:val="20"/>
    </w:rPr>
  </w:style>
  <w:style w:type="paragraph" w:styleId="Puslapinantratkairje" w:customStyle="1">
    <w:name w:val="Puslapinė antraštė kairėje"/>
    <w:basedOn w:val="Puslapinantrat"/>
    <w:qFormat/>
    <w:rsid w:val="000a0a55"/>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39"/>
    <w:rsid w:val="003246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LibreOffice/7.1.2.2$Windows_X86_64 LibreOffice_project/8a45595d069ef5570103caea1b71cc9d82b2aae4</Application>
  <AppVersion>15.0000</AppVersion>
  <Pages>9</Pages>
  <Words>3545</Words>
  <Characters>25014</Characters>
  <CharactersWithSpaces>28432</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2021-10-28T13:08:00Z</dcterms:created>
  <dc:creator>Ona Mišeikienė</dc:creator>
  <dc:description/>
  <dc:language>lt-LT</dc:language>
  <cp:lastModifiedBy/>
  <dcterms:modified xsi:type="dcterms:W3CDTF">2021-11-09T15:16:21Z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