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B69" w:rsidRPr="008B3B69" w:rsidRDefault="008B3B69" w:rsidP="008B3B69">
      <w:pPr>
        <w:ind w:firstLine="5954"/>
        <w:rPr>
          <w:rFonts w:eastAsiaTheme="minorHAnsi"/>
          <w:bCs/>
          <w:szCs w:val="24"/>
          <w:lang w:val="lt-LT"/>
        </w:rPr>
      </w:pPr>
      <w:bookmarkStart w:id="0" w:name="part_3d002f34ccb645cfb2957ac8c92cb377"/>
      <w:bookmarkStart w:id="1" w:name="_GoBack"/>
      <w:bookmarkEnd w:id="0"/>
      <w:bookmarkEnd w:id="1"/>
      <w:r w:rsidRPr="008B3B69">
        <w:rPr>
          <w:rFonts w:eastAsiaTheme="minorHAnsi"/>
          <w:bCs/>
          <w:szCs w:val="24"/>
          <w:lang w:val="lt-LT"/>
        </w:rPr>
        <w:t>2</w:t>
      </w:r>
      <w:r w:rsidR="007E4884">
        <w:rPr>
          <w:rFonts w:eastAsiaTheme="minorHAnsi"/>
          <w:bCs/>
          <w:szCs w:val="24"/>
          <w:lang w:val="lt-LT"/>
        </w:rPr>
        <w:t>021</w:t>
      </w:r>
      <w:r w:rsidRPr="008B3B69">
        <w:rPr>
          <w:rFonts w:eastAsiaTheme="minorHAnsi"/>
          <w:bCs/>
          <w:szCs w:val="24"/>
          <w:lang w:val="lt-LT"/>
        </w:rPr>
        <w:t xml:space="preserve"> m.  </w:t>
      </w:r>
      <w:r w:rsidR="00153FEC">
        <w:rPr>
          <w:rFonts w:eastAsiaTheme="minorHAnsi"/>
          <w:bCs/>
          <w:szCs w:val="24"/>
          <w:lang w:val="lt-LT"/>
        </w:rPr>
        <w:t xml:space="preserve">lapkričio 3 </w:t>
      </w:r>
      <w:r w:rsidRPr="008B3B69">
        <w:rPr>
          <w:rFonts w:eastAsiaTheme="minorHAnsi"/>
          <w:bCs/>
          <w:szCs w:val="24"/>
          <w:lang w:val="lt-LT"/>
        </w:rPr>
        <w:t>d.</w:t>
      </w:r>
    </w:p>
    <w:p w:rsidR="008B3B69" w:rsidRPr="007E4884" w:rsidRDefault="008B3B69" w:rsidP="007E4884">
      <w:pPr>
        <w:ind w:left="5954" w:hanging="1"/>
        <w:contextualSpacing/>
        <w:rPr>
          <w:rFonts w:eastAsiaTheme="minorHAnsi"/>
          <w:bCs/>
          <w:szCs w:val="24"/>
          <w:lang w:val="lt-LT"/>
        </w:rPr>
      </w:pPr>
      <w:r>
        <w:rPr>
          <w:rFonts w:eastAsiaTheme="minorHAnsi"/>
          <w:bCs/>
          <w:szCs w:val="24"/>
          <w:lang w:val="lt-LT"/>
        </w:rPr>
        <w:t xml:space="preserve">darbų </w:t>
      </w:r>
      <w:r w:rsidR="007E4884">
        <w:rPr>
          <w:rFonts w:eastAsiaTheme="minorHAnsi"/>
          <w:bCs/>
          <w:szCs w:val="24"/>
          <w:lang w:val="lt-LT"/>
        </w:rPr>
        <w:t xml:space="preserve">viešojo pirkimo–pardavimo      </w:t>
      </w:r>
      <w:r w:rsidRPr="008B3B69">
        <w:rPr>
          <w:rFonts w:eastAsiaTheme="minorHAnsi"/>
          <w:bCs/>
          <w:szCs w:val="24"/>
          <w:lang w:val="lt-LT"/>
        </w:rPr>
        <w:t xml:space="preserve">sutarties Nr. </w:t>
      </w:r>
      <w:r w:rsidR="00153FEC">
        <w:rPr>
          <w:rFonts w:eastAsiaTheme="minorHAnsi"/>
          <w:bCs/>
          <w:szCs w:val="24"/>
          <w:lang w:val="lt-LT"/>
        </w:rPr>
        <w:t>15R-282</w:t>
      </w:r>
      <w:r w:rsidRPr="008B3B69">
        <w:rPr>
          <w:rFonts w:eastAsiaTheme="minorHAnsi"/>
          <w:bCs/>
          <w:szCs w:val="24"/>
          <w:lang w:val="lt-LT"/>
        </w:rPr>
        <w:t xml:space="preserve">                            </w:t>
      </w:r>
    </w:p>
    <w:p w:rsidR="008B3B69" w:rsidRDefault="007E4884" w:rsidP="008B3B69">
      <w:pPr>
        <w:jc w:val="center"/>
        <w:rPr>
          <w:rFonts w:eastAsiaTheme="minorHAnsi"/>
          <w:szCs w:val="24"/>
          <w:lang w:val="lt-LT"/>
        </w:rPr>
      </w:pPr>
      <w:r>
        <w:rPr>
          <w:rFonts w:eastAsiaTheme="minorHAnsi"/>
          <w:szCs w:val="24"/>
          <w:lang w:val="lt-LT"/>
        </w:rPr>
        <w:tab/>
      </w:r>
      <w:r>
        <w:rPr>
          <w:rFonts w:eastAsiaTheme="minorHAnsi"/>
          <w:szCs w:val="24"/>
          <w:lang w:val="lt-LT"/>
        </w:rPr>
        <w:tab/>
        <w:t xml:space="preserve">       </w:t>
      </w:r>
      <w:r w:rsidR="00270B83">
        <w:rPr>
          <w:rFonts w:eastAsiaTheme="minorHAnsi"/>
          <w:szCs w:val="24"/>
          <w:lang w:val="lt-LT"/>
        </w:rPr>
        <w:t xml:space="preserve"> </w:t>
      </w:r>
      <w:r>
        <w:rPr>
          <w:rFonts w:eastAsiaTheme="minorHAnsi"/>
          <w:szCs w:val="24"/>
          <w:lang w:val="lt-LT"/>
        </w:rPr>
        <w:t xml:space="preserve">1 </w:t>
      </w:r>
      <w:r w:rsidRPr="008B3B69">
        <w:rPr>
          <w:rFonts w:eastAsiaTheme="minorHAnsi"/>
          <w:szCs w:val="24"/>
          <w:lang w:val="lt-LT"/>
        </w:rPr>
        <w:t>priedas</w:t>
      </w:r>
    </w:p>
    <w:p w:rsidR="008B3B69" w:rsidRPr="008B3B69" w:rsidRDefault="008B3B69" w:rsidP="008B3B69">
      <w:pPr>
        <w:jc w:val="center"/>
        <w:rPr>
          <w:rFonts w:eastAsiaTheme="minorHAnsi"/>
          <w:szCs w:val="24"/>
          <w:lang w:val="lt-LT"/>
        </w:rPr>
      </w:pPr>
    </w:p>
    <w:p w:rsidR="008B3B69" w:rsidRPr="00153FEC" w:rsidRDefault="008B3B69" w:rsidP="008B3B69">
      <w:pPr>
        <w:jc w:val="center"/>
        <w:rPr>
          <w:rFonts w:eastAsiaTheme="minorHAnsi"/>
          <w:b/>
          <w:szCs w:val="24"/>
          <w:lang w:val="lt-LT"/>
        </w:rPr>
      </w:pPr>
      <w:r w:rsidRPr="00153FEC">
        <w:rPr>
          <w:rFonts w:eastAsiaTheme="minorHAnsi"/>
          <w:b/>
          <w:szCs w:val="24"/>
          <w:lang w:val="lt-LT"/>
        </w:rPr>
        <w:t>DARBŲ TECHNINĖ SPECIFIKACIJA</w:t>
      </w:r>
    </w:p>
    <w:p w:rsidR="008B3B69" w:rsidRPr="00153FEC" w:rsidRDefault="008B3B69" w:rsidP="008B3B69">
      <w:pPr>
        <w:ind w:firstLine="720"/>
        <w:jc w:val="both"/>
        <w:outlineLvl w:val="0"/>
        <w:rPr>
          <w:szCs w:val="24"/>
          <w:lang w:val="lt-LT"/>
        </w:rPr>
      </w:pPr>
    </w:p>
    <w:p w:rsidR="00302DE2" w:rsidRPr="00153FEC" w:rsidRDefault="00302DE2" w:rsidP="00302DE2">
      <w:pPr>
        <w:spacing w:line="360" w:lineRule="auto"/>
        <w:ind w:left="720"/>
        <w:jc w:val="center"/>
        <w:outlineLvl w:val="0"/>
        <w:rPr>
          <w:b/>
          <w:szCs w:val="24"/>
          <w:lang w:val="lt-LT"/>
        </w:rPr>
      </w:pPr>
      <w:r w:rsidRPr="00153FEC">
        <w:rPr>
          <w:b/>
          <w:szCs w:val="24"/>
          <w:lang w:val="lt-LT"/>
        </w:rPr>
        <w:t>1. Pirkimo objektas</w:t>
      </w:r>
    </w:p>
    <w:p w:rsidR="00302DE2" w:rsidRPr="00153FEC" w:rsidRDefault="00302DE2" w:rsidP="00302DE2">
      <w:pPr>
        <w:spacing w:line="360" w:lineRule="auto"/>
        <w:outlineLvl w:val="0"/>
        <w:rPr>
          <w:szCs w:val="24"/>
          <w:lang w:val="lt-LT"/>
        </w:rPr>
      </w:pPr>
      <w:r w:rsidRPr="00153FEC">
        <w:rPr>
          <w:szCs w:val="24"/>
          <w:lang w:val="lt-LT"/>
        </w:rPr>
        <w:tab/>
        <w:t xml:space="preserve">Perkamas Lietuvos viešojo saugumo ir pagalbos tarnybų skaitmeninio mobiliojo radijo ryšio tinklo (toliau – SMRRT) MTS1 modelio bazinių stočių sumontavimas. Pirkimo </w:t>
      </w:r>
      <w:r w:rsidR="00FE742B" w:rsidRPr="00153FEC">
        <w:rPr>
          <w:szCs w:val="24"/>
          <w:lang w:val="lt-LT"/>
        </w:rPr>
        <w:t>objektas skaidomas į dvi dalis.</w:t>
      </w:r>
    </w:p>
    <w:p w:rsidR="00302DE2" w:rsidRPr="00153FEC" w:rsidRDefault="00FE742B" w:rsidP="00302DE2">
      <w:pPr>
        <w:spacing w:line="360" w:lineRule="auto"/>
        <w:outlineLvl w:val="0"/>
        <w:rPr>
          <w:szCs w:val="24"/>
          <w:lang w:val="lt-LT"/>
        </w:rPr>
      </w:pPr>
      <w:r w:rsidRPr="00153FEC">
        <w:rPr>
          <w:szCs w:val="24"/>
          <w:lang w:val="lt-LT"/>
        </w:rPr>
        <w:tab/>
        <w:t xml:space="preserve">1.1.   </w:t>
      </w:r>
      <w:r w:rsidR="00302DE2" w:rsidRPr="00153FEC">
        <w:rPr>
          <w:szCs w:val="24"/>
          <w:lang w:val="lt-LT"/>
        </w:rPr>
        <w:t>II pirkimo objekto dalis – SMRRT MTS1 modelio bazinės stoties sumontavimas bokšte, esančiame adresu Platelių mstl., Plungės raj.</w:t>
      </w:r>
    </w:p>
    <w:p w:rsidR="004A6B49" w:rsidRPr="00153FEC" w:rsidRDefault="004A6B49" w:rsidP="00302DE2">
      <w:pPr>
        <w:spacing w:line="360" w:lineRule="auto"/>
        <w:outlineLvl w:val="0"/>
        <w:rPr>
          <w:szCs w:val="24"/>
          <w:lang w:val="lt-LT"/>
        </w:rPr>
      </w:pPr>
    </w:p>
    <w:p w:rsidR="00302DE2" w:rsidRPr="00153FEC" w:rsidRDefault="00302DE2" w:rsidP="00302DE2">
      <w:pPr>
        <w:spacing w:line="360" w:lineRule="auto"/>
        <w:ind w:firstLine="720"/>
        <w:jc w:val="center"/>
        <w:outlineLvl w:val="0"/>
        <w:rPr>
          <w:szCs w:val="24"/>
          <w:lang w:val="lt-LT"/>
        </w:rPr>
      </w:pPr>
      <w:r w:rsidRPr="00153FEC">
        <w:rPr>
          <w:b/>
          <w:szCs w:val="24"/>
          <w:lang w:val="lt-LT"/>
        </w:rPr>
        <w:t>2. Reikalavimai antrai pirkimo objekto daliai</w:t>
      </w:r>
    </w:p>
    <w:p w:rsidR="00302DE2" w:rsidRPr="00153FEC" w:rsidRDefault="00FE742B" w:rsidP="00302DE2">
      <w:pPr>
        <w:spacing w:line="360" w:lineRule="auto"/>
        <w:ind w:firstLine="720"/>
        <w:jc w:val="both"/>
        <w:outlineLvl w:val="0"/>
        <w:rPr>
          <w:szCs w:val="24"/>
          <w:lang w:val="lt-LT"/>
        </w:rPr>
      </w:pPr>
      <w:r w:rsidRPr="00153FEC">
        <w:rPr>
          <w:szCs w:val="24"/>
          <w:lang w:val="lt-LT"/>
        </w:rPr>
        <w:t>2</w:t>
      </w:r>
      <w:r w:rsidR="00302DE2" w:rsidRPr="00153FEC">
        <w:rPr>
          <w:szCs w:val="24"/>
          <w:lang w:val="lt-LT"/>
        </w:rPr>
        <w:t>.1. Vadovaujantis SMRRT bazinės stoties sumontavimo projektu („Techninė specifikacija II“ pateikiamas techninio projekto aiškinamasis raštas), sumontuoti SMRRT MTS1 modelio bazinę stotį ant bokšto, esančio adresu Platelių mstl., Plungės raj.</w:t>
      </w:r>
    </w:p>
    <w:p w:rsidR="00302DE2" w:rsidRPr="00153FEC" w:rsidRDefault="00FE742B" w:rsidP="00302DE2">
      <w:pPr>
        <w:spacing w:line="360" w:lineRule="auto"/>
        <w:ind w:firstLine="720"/>
        <w:jc w:val="both"/>
        <w:outlineLvl w:val="0"/>
        <w:rPr>
          <w:szCs w:val="24"/>
          <w:lang w:val="lt-LT"/>
        </w:rPr>
      </w:pPr>
      <w:r w:rsidRPr="00153FEC">
        <w:rPr>
          <w:szCs w:val="24"/>
          <w:lang w:val="lt-LT"/>
        </w:rPr>
        <w:t>2</w:t>
      </w:r>
      <w:r w:rsidR="00302DE2" w:rsidRPr="00153FEC">
        <w:rPr>
          <w:szCs w:val="24"/>
          <w:lang w:val="lt-LT"/>
        </w:rPr>
        <w:t>.2. Atlikus montavimo darbus rangovas privalo atlikti įrangos įžeminimo bei anteninio ir fiderinio trakto (VSWR) matavimus (toliau – matavimai) ir rezultatus pateikti Informatikos ir ryšių departamentui prie Lietuvos Respublikos vidaus reikalų ministerijos (toliau – IRD). Matavimo rezultatai turi atitikti įrangos gamintojų rekomendacijas ir reikalavimus bei galiojančias statybų normas.</w:t>
      </w:r>
    </w:p>
    <w:p w:rsidR="00302DE2" w:rsidRPr="00153FEC" w:rsidRDefault="00302DE2" w:rsidP="00302DE2">
      <w:pPr>
        <w:spacing w:line="360" w:lineRule="auto"/>
        <w:ind w:right="-27"/>
        <w:jc w:val="both"/>
        <w:rPr>
          <w:szCs w:val="24"/>
          <w:lang w:val="lt-LT"/>
        </w:rPr>
      </w:pPr>
    </w:p>
    <w:p w:rsidR="00302DE2" w:rsidRPr="00153FEC" w:rsidRDefault="00302DE2" w:rsidP="00302DE2">
      <w:pPr>
        <w:spacing w:line="360" w:lineRule="auto"/>
        <w:jc w:val="center"/>
        <w:outlineLvl w:val="0"/>
        <w:rPr>
          <w:b/>
          <w:szCs w:val="24"/>
          <w:lang w:val="lt-LT"/>
        </w:rPr>
      </w:pPr>
      <w:r w:rsidRPr="00153FEC">
        <w:rPr>
          <w:b/>
          <w:szCs w:val="24"/>
          <w:lang w:val="lt-LT"/>
        </w:rPr>
        <w:t>TECHNINĖ SPECIFIKACIJA II</w:t>
      </w:r>
    </w:p>
    <w:p w:rsidR="00302DE2" w:rsidRPr="00153FEC" w:rsidRDefault="00302DE2" w:rsidP="00302DE2">
      <w:pPr>
        <w:spacing w:line="360" w:lineRule="auto"/>
        <w:outlineLvl w:val="0"/>
        <w:rPr>
          <w:b/>
          <w:szCs w:val="24"/>
          <w:lang w:val="lt-LT"/>
        </w:rPr>
      </w:pPr>
    </w:p>
    <w:p w:rsidR="00302DE2" w:rsidRPr="00153FEC" w:rsidRDefault="00302DE2" w:rsidP="00302DE2">
      <w:pPr>
        <w:spacing w:line="360" w:lineRule="auto"/>
        <w:outlineLvl w:val="0"/>
        <w:rPr>
          <w:b/>
          <w:szCs w:val="24"/>
          <w:lang w:val="lt-LT"/>
        </w:rPr>
      </w:pPr>
      <w:r w:rsidRPr="00153FEC">
        <w:rPr>
          <w:b/>
          <w:szCs w:val="24"/>
          <w:lang w:val="lt-LT"/>
        </w:rPr>
        <w:t>1. Įvadas</w:t>
      </w:r>
    </w:p>
    <w:p w:rsidR="00302DE2" w:rsidRPr="00153FEC" w:rsidRDefault="00302DE2" w:rsidP="00302DE2">
      <w:pPr>
        <w:spacing w:line="360" w:lineRule="auto"/>
        <w:jc w:val="both"/>
        <w:outlineLvl w:val="0"/>
        <w:rPr>
          <w:rFonts w:eastAsia="Lucida Sans Unicode"/>
          <w:color w:val="000000"/>
          <w:szCs w:val="24"/>
          <w:lang w:val="lt-LT"/>
        </w:rPr>
      </w:pPr>
      <w:r w:rsidRPr="00153FEC">
        <w:rPr>
          <w:b/>
          <w:szCs w:val="24"/>
          <w:lang w:val="lt-LT"/>
        </w:rPr>
        <w:tab/>
      </w:r>
      <w:r w:rsidRPr="00153FEC">
        <w:rPr>
          <w:szCs w:val="24"/>
          <w:lang w:val="lt-LT"/>
        </w:rPr>
        <w:t xml:space="preserve">Pateikiamas projektas atliktas vadovaujantis Informatikos ir ryšių departamento prie LR VRM užsakymu, įrangos gamintojų rekomendacijomis ir reikalavimais, bei galiojančiomis statybos normomis. </w:t>
      </w:r>
      <w:r w:rsidRPr="00153FEC">
        <w:rPr>
          <w:rFonts w:eastAsia="Lucida Sans Unicode"/>
          <w:color w:val="000000"/>
          <w:szCs w:val="24"/>
          <w:lang w:val="lt-LT"/>
        </w:rPr>
        <w:t>Projektas numato antenų montavimo vietas bei tvirtinimo mazgų konstrukcijas, fiderinio trakto, bazinės stoties įrengimą, elektros energijos tiekimą.</w:t>
      </w:r>
    </w:p>
    <w:p w:rsidR="00302DE2" w:rsidRPr="00153FEC" w:rsidRDefault="00302DE2" w:rsidP="00302DE2">
      <w:pPr>
        <w:spacing w:line="360" w:lineRule="auto"/>
        <w:ind w:firstLine="720"/>
        <w:jc w:val="both"/>
        <w:outlineLvl w:val="0"/>
        <w:rPr>
          <w:szCs w:val="24"/>
          <w:lang w:val="lt-LT"/>
        </w:rPr>
      </w:pPr>
      <w:r w:rsidRPr="00153FEC">
        <w:rPr>
          <w:rFonts w:eastAsia="Lucida Sans Unicode"/>
          <w:color w:val="000000"/>
          <w:szCs w:val="24"/>
          <w:lang w:val="lt-LT"/>
        </w:rPr>
        <w:t xml:space="preserve">Objektas įrengiamas ant UAB „Bitė Lietuva“ priklausančio stiebo (BS PLU52), esančio </w:t>
      </w:r>
      <w:r w:rsidRPr="00153FEC">
        <w:rPr>
          <w:szCs w:val="24"/>
          <w:lang w:val="lt-LT"/>
        </w:rPr>
        <w:t>adresu Platelių mstl., Plungės raj. Prieš pradedant darbus objekte, patekimo į objektą tvarka ir darbų atlikimo laikas derinamas su UAB „Bitė Lietuva“.</w:t>
      </w:r>
    </w:p>
    <w:p w:rsidR="00302DE2" w:rsidRPr="00153FEC" w:rsidRDefault="00302DE2" w:rsidP="00302DE2">
      <w:pPr>
        <w:spacing w:line="360" w:lineRule="auto"/>
        <w:jc w:val="both"/>
        <w:outlineLvl w:val="0"/>
        <w:rPr>
          <w:szCs w:val="24"/>
          <w:lang w:val="lt-LT"/>
        </w:rPr>
      </w:pPr>
      <w:r w:rsidRPr="00153FEC">
        <w:rPr>
          <w:b/>
          <w:szCs w:val="24"/>
          <w:lang w:val="lt-LT"/>
        </w:rPr>
        <w:t>2. Įrangos komplektas</w:t>
      </w:r>
    </w:p>
    <w:p w:rsidR="00302DE2" w:rsidRPr="00153FEC" w:rsidRDefault="00302DE2" w:rsidP="00302DE2">
      <w:pPr>
        <w:spacing w:line="360" w:lineRule="auto"/>
        <w:jc w:val="both"/>
        <w:outlineLvl w:val="0"/>
        <w:rPr>
          <w:szCs w:val="24"/>
          <w:lang w:val="lt-LT"/>
        </w:rPr>
      </w:pPr>
      <w:r w:rsidRPr="00153FEC">
        <w:rPr>
          <w:szCs w:val="24"/>
          <w:lang w:val="lt-LT"/>
        </w:rPr>
        <w:tab/>
        <w:t xml:space="preserve">Bazinės stoties įrangos komplektą sudaro: MTS1 modelio bazinė stotis, RX/TX antenos (Kathrein K751637) 2 vnt., GPS antena, antenų jungiamieji kabeliai, jungtys, įžemikliai, viršįtampių </w:t>
      </w:r>
      <w:r w:rsidRPr="00153FEC">
        <w:rPr>
          <w:szCs w:val="24"/>
          <w:lang w:val="lt-LT"/>
        </w:rPr>
        <w:lastRenderedPageBreak/>
        <w:t>ribotuvai, nepertraukiamo maitinimo šaltinis (UPS), akumuliatoriai, įvadinis apskaitos skydas, el. apskaitos prietaisas, techninės, vartotojiškos ir eksploatacinės dokumentacijos paketas.</w:t>
      </w:r>
    </w:p>
    <w:p w:rsidR="00302DE2" w:rsidRPr="00153FEC" w:rsidRDefault="00302DE2" w:rsidP="00302DE2">
      <w:pPr>
        <w:spacing w:line="360" w:lineRule="auto"/>
        <w:jc w:val="both"/>
        <w:outlineLvl w:val="0"/>
        <w:rPr>
          <w:b/>
          <w:szCs w:val="24"/>
          <w:lang w:val="lt-LT"/>
        </w:rPr>
      </w:pPr>
      <w:r w:rsidRPr="00153FEC">
        <w:rPr>
          <w:b/>
          <w:szCs w:val="24"/>
          <w:lang w:val="lt-LT"/>
        </w:rPr>
        <w:t>3. Antenų montavimas</w:t>
      </w:r>
    </w:p>
    <w:p w:rsidR="00302DE2" w:rsidRPr="00153FEC" w:rsidRDefault="00302DE2" w:rsidP="00302DE2">
      <w:pPr>
        <w:spacing w:line="360" w:lineRule="auto"/>
        <w:jc w:val="both"/>
        <w:outlineLvl w:val="0"/>
        <w:rPr>
          <w:snapToGrid w:val="0"/>
          <w:szCs w:val="24"/>
          <w:lang w:val="lt-LT"/>
        </w:rPr>
      </w:pPr>
      <w:r w:rsidRPr="00153FEC">
        <w:rPr>
          <w:szCs w:val="24"/>
          <w:lang w:val="lt-LT"/>
        </w:rPr>
        <w:tab/>
      </w:r>
      <w:r w:rsidRPr="00153FEC">
        <w:rPr>
          <w:snapToGrid w:val="0"/>
          <w:szCs w:val="24"/>
          <w:lang w:val="lt-LT"/>
        </w:rPr>
        <w:t xml:space="preserve">Projektuojamos SMRRT priėmimo ir siuntimo antenos Kathrein K751637 (2 vnt.) montuojamos bokšte ~33m aukštyje (~203 m virš jūros lygio). GPS antena montuojama ~32 m aukštyje. Projektuojamų antenų tipas – visakryptės, pol. – vertikali, stiprinimo koeficientas 7,5dBi, darbinis dažnių diapazonas 380-400 MHz. Siuntimo ir priėmimo antenų tvirtinimui naudojami specialiai suprojektuoti antenų laikikliai. Atstumas tarp antenų ~8.7 m. Prie sumontuoto antenų laikiklio yra tvirtinama pati antena, naudojant specialius gamintojo pateiktus tvirtinimus. </w:t>
      </w:r>
    </w:p>
    <w:p w:rsidR="00302DE2" w:rsidRPr="00153FEC" w:rsidRDefault="00302DE2" w:rsidP="00302DE2">
      <w:pPr>
        <w:spacing w:line="360" w:lineRule="auto"/>
        <w:jc w:val="both"/>
        <w:outlineLvl w:val="0"/>
        <w:rPr>
          <w:szCs w:val="24"/>
          <w:lang w:val="lt-LT"/>
        </w:rPr>
      </w:pPr>
      <w:r w:rsidRPr="00153FEC">
        <w:rPr>
          <w:snapToGrid w:val="0"/>
          <w:szCs w:val="24"/>
          <w:lang w:val="lt-LT"/>
        </w:rPr>
        <w:t>GPS antena montuojama prie gaminamo laikiklio. Kabeliai prie konstrukcijų ir kabelinių kopėčių tvirtinami montažiniais dirželiais, dirželiai turi būti skirti lauko sąlygoms.</w:t>
      </w:r>
    </w:p>
    <w:p w:rsidR="00302DE2" w:rsidRPr="00153FEC" w:rsidRDefault="00302DE2" w:rsidP="00302DE2">
      <w:pPr>
        <w:spacing w:line="360" w:lineRule="auto"/>
        <w:jc w:val="both"/>
        <w:outlineLvl w:val="0"/>
        <w:rPr>
          <w:b/>
          <w:szCs w:val="24"/>
          <w:lang w:val="lt-LT"/>
        </w:rPr>
      </w:pPr>
      <w:r w:rsidRPr="00153FEC">
        <w:rPr>
          <w:b/>
          <w:szCs w:val="24"/>
          <w:lang w:val="lt-LT"/>
        </w:rPr>
        <w:t>4. Įrangos montavimas</w:t>
      </w:r>
    </w:p>
    <w:p w:rsidR="00302DE2" w:rsidRPr="00153FEC" w:rsidRDefault="00302DE2" w:rsidP="00302DE2">
      <w:pPr>
        <w:widowControl w:val="0"/>
        <w:spacing w:line="360" w:lineRule="auto"/>
        <w:ind w:firstLine="552"/>
        <w:jc w:val="both"/>
        <w:rPr>
          <w:szCs w:val="24"/>
          <w:lang w:val="lt-LT"/>
        </w:rPr>
      </w:pPr>
      <w:r w:rsidRPr="00153FEC">
        <w:rPr>
          <w:b/>
          <w:szCs w:val="24"/>
          <w:lang w:val="lt-LT"/>
        </w:rPr>
        <w:tab/>
      </w:r>
      <w:r w:rsidRPr="00153FEC">
        <w:rPr>
          <w:snapToGrid w:val="0"/>
          <w:szCs w:val="24"/>
          <w:lang w:val="lt-LT"/>
        </w:rPr>
        <w:t>Bazinė stotis MTS1 montuojama antenų aukštyje. BS montavimui laikiklis gaminamas</w:t>
      </w:r>
      <w:r w:rsidRPr="00153FEC">
        <w:rPr>
          <w:szCs w:val="24"/>
          <w:lang w:val="lt-LT"/>
        </w:rPr>
        <w:t>. Vidinė įranga (UPS, akumuliatoriai) montuojami UAB „Bitė Lietuva“ konteineryje, naujai statomame 19“ stove.</w:t>
      </w:r>
    </w:p>
    <w:p w:rsidR="00302DE2" w:rsidRPr="00153FEC" w:rsidRDefault="00302DE2" w:rsidP="00302DE2">
      <w:pPr>
        <w:spacing w:line="360" w:lineRule="auto"/>
        <w:jc w:val="both"/>
        <w:outlineLvl w:val="0"/>
        <w:rPr>
          <w:b/>
          <w:szCs w:val="24"/>
          <w:lang w:val="lt-LT"/>
        </w:rPr>
      </w:pPr>
      <w:r w:rsidRPr="00153FEC">
        <w:rPr>
          <w:b/>
          <w:szCs w:val="24"/>
          <w:lang w:val="lt-LT"/>
        </w:rPr>
        <w:t>5. Maitinimas</w:t>
      </w:r>
    </w:p>
    <w:p w:rsidR="00302DE2" w:rsidRPr="00153FEC" w:rsidRDefault="00302DE2" w:rsidP="00302DE2">
      <w:pPr>
        <w:spacing w:line="360" w:lineRule="auto"/>
        <w:jc w:val="both"/>
        <w:outlineLvl w:val="0"/>
        <w:rPr>
          <w:snapToGrid w:val="0"/>
          <w:szCs w:val="24"/>
          <w:lang w:val="lt-LT"/>
        </w:rPr>
      </w:pPr>
      <w:r w:rsidRPr="00153FEC">
        <w:rPr>
          <w:szCs w:val="24"/>
          <w:lang w:val="lt-LT"/>
        </w:rPr>
        <w:tab/>
      </w:r>
      <w:r w:rsidRPr="00153FEC">
        <w:rPr>
          <w:snapToGrid w:val="0"/>
          <w:szCs w:val="24"/>
          <w:lang w:val="lt-LT"/>
        </w:rPr>
        <w:t>Įrangos maitinimui reikalinga vienfazė linija. C13A automatinis jungiklis sumontuojamas U</w:t>
      </w:r>
      <w:r w:rsidRPr="00153FEC">
        <w:rPr>
          <w:szCs w:val="24"/>
          <w:lang w:val="lt-LT"/>
        </w:rPr>
        <w:t>AB "Bitė Lietuva" PS 240V el. skyde, įrangos konteineryje</w:t>
      </w:r>
      <w:r w:rsidRPr="00153FEC">
        <w:rPr>
          <w:snapToGrid w:val="0"/>
          <w:szCs w:val="24"/>
          <w:lang w:val="lt-LT"/>
        </w:rPr>
        <w:t>. Užsakovo apskaitos skydelis montuojamas šalia el. skydo. Suderinus su U</w:t>
      </w:r>
      <w:r w:rsidRPr="00153FEC">
        <w:rPr>
          <w:szCs w:val="24"/>
          <w:lang w:val="lt-LT"/>
        </w:rPr>
        <w:t xml:space="preserve">AB "Bitė Lietuva" </w:t>
      </w:r>
      <w:r w:rsidRPr="00153FEC">
        <w:rPr>
          <w:snapToGrid w:val="0"/>
          <w:szCs w:val="24"/>
          <w:lang w:val="lt-LT"/>
        </w:rPr>
        <w:t>atstovu skydelio vietą galima koreguoti. Įtampos pajungimui naudojamas trijų gyslų 3×2,5 mm</w:t>
      </w:r>
      <w:r w:rsidRPr="00153FEC">
        <w:rPr>
          <w:snapToGrid w:val="0"/>
          <w:szCs w:val="24"/>
          <w:vertAlign w:val="superscript"/>
          <w:lang w:val="lt-LT"/>
        </w:rPr>
        <w:t>2</w:t>
      </w:r>
      <w:r w:rsidRPr="00153FEC">
        <w:rPr>
          <w:snapToGrid w:val="0"/>
          <w:szCs w:val="24"/>
          <w:lang w:val="lt-LT"/>
        </w:rPr>
        <w:t xml:space="preserve"> maitinimo kabelis. Ypatingi reikalavimai maitinimo kabeliui netaikomi, bet jis būtinai privalo tenkinti ribinių darbinės srovės ir maksimalios įtampos sąlygas.</w:t>
      </w:r>
    </w:p>
    <w:p w:rsidR="00302DE2" w:rsidRPr="00153FEC" w:rsidRDefault="00302DE2" w:rsidP="00302DE2">
      <w:pPr>
        <w:spacing w:line="360" w:lineRule="auto"/>
        <w:jc w:val="both"/>
        <w:outlineLvl w:val="0"/>
        <w:rPr>
          <w:b/>
          <w:szCs w:val="24"/>
          <w:lang w:val="lt-LT"/>
        </w:rPr>
      </w:pPr>
      <w:r w:rsidRPr="00153FEC">
        <w:rPr>
          <w:b/>
          <w:szCs w:val="24"/>
          <w:lang w:val="lt-LT"/>
        </w:rPr>
        <w:t>6. Antenų ir įrangos stovo įžeminimas</w:t>
      </w:r>
    </w:p>
    <w:p w:rsidR="00302DE2" w:rsidRPr="00153FEC" w:rsidRDefault="00302DE2" w:rsidP="00302DE2">
      <w:pPr>
        <w:spacing w:line="360" w:lineRule="auto"/>
        <w:jc w:val="both"/>
        <w:outlineLvl w:val="0"/>
        <w:rPr>
          <w:szCs w:val="24"/>
          <w:lang w:val="lt-LT"/>
        </w:rPr>
      </w:pPr>
      <w:r w:rsidRPr="00153FEC">
        <w:rPr>
          <w:szCs w:val="24"/>
          <w:lang w:val="lt-LT"/>
        </w:rPr>
        <w:tab/>
      </w:r>
      <w:r w:rsidRPr="00153FEC">
        <w:rPr>
          <w:snapToGrid w:val="0"/>
          <w:szCs w:val="24"/>
          <w:lang w:val="lt-LT"/>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153FEC">
        <w:rPr>
          <w:szCs w:val="24"/>
          <w:lang w:val="lt-LT"/>
        </w:rPr>
        <w:t xml:space="preserve"> </w:t>
      </w:r>
    </w:p>
    <w:p w:rsidR="00302DE2" w:rsidRPr="00153FEC" w:rsidRDefault="00302DE2" w:rsidP="00302DE2">
      <w:pPr>
        <w:spacing w:line="360" w:lineRule="auto"/>
        <w:jc w:val="both"/>
        <w:outlineLvl w:val="0"/>
        <w:rPr>
          <w:b/>
          <w:szCs w:val="24"/>
          <w:lang w:val="lt-LT"/>
        </w:rPr>
      </w:pPr>
      <w:r w:rsidRPr="00153FEC">
        <w:rPr>
          <w:b/>
          <w:szCs w:val="24"/>
          <w:lang w:val="lt-LT"/>
        </w:rPr>
        <w:t>7. Kabelių klojimas, jungtys, žymėjimas</w:t>
      </w:r>
    </w:p>
    <w:p w:rsidR="00302DE2" w:rsidRPr="00153FEC" w:rsidRDefault="00302DE2" w:rsidP="00302DE2">
      <w:pPr>
        <w:spacing w:line="360" w:lineRule="auto"/>
        <w:ind w:right="-27"/>
        <w:jc w:val="both"/>
        <w:rPr>
          <w:szCs w:val="24"/>
          <w:lang w:val="lt-LT"/>
        </w:rPr>
      </w:pPr>
      <w:r w:rsidRPr="00153FEC">
        <w:rPr>
          <w:szCs w:val="24"/>
          <w:lang w:val="lt-LT"/>
        </w:rPr>
        <w:tab/>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El. maitinimo ir valdymo kabeliai (3 vnt. 5CAT STP) nuo MTS1 įrangos klojami stiebo konstrukcijomis išlaikant 8 cm tarpą tarp maitinimo kabelio ir valdymo kabelių. El. maitinimo ir valdymo kabeliams, klojimo metu paliekama ~2-3 metrus įrangos pajungimui.</w:t>
      </w:r>
    </w:p>
    <w:p w:rsidR="008B3B69" w:rsidRPr="00153FEC" w:rsidRDefault="008B3B69" w:rsidP="00302DE2">
      <w:pPr>
        <w:tabs>
          <w:tab w:val="left" w:pos="3840"/>
        </w:tabs>
        <w:ind w:firstLine="709"/>
        <w:rPr>
          <w:szCs w:val="24"/>
          <w:lang w:val="lt-LT"/>
        </w:rPr>
      </w:pPr>
    </w:p>
    <w:p w:rsidR="008B3B69" w:rsidRPr="00153FEC" w:rsidRDefault="008B3B69" w:rsidP="008B3B69">
      <w:pPr>
        <w:tabs>
          <w:tab w:val="left" w:pos="900"/>
          <w:tab w:val="left" w:pos="1134"/>
        </w:tabs>
        <w:ind w:firstLine="709"/>
        <w:rPr>
          <w:szCs w:val="24"/>
          <w:lang w:val="lt-LT"/>
        </w:rPr>
      </w:pPr>
    </w:p>
    <w:p w:rsidR="008B3B69" w:rsidRPr="00153FEC" w:rsidRDefault="008B3B69" w:rsidP="008B3B69">
      <w:pPr>
        <w:tabs>
          <w:tab w:val="left" w:pos="900"/>
          <w:tab w:val="left" w:pos="1134"/>
        </w:tabs>
        <w:ind w:firstLine="709"/>
        <w:rPr>
          <w:szCs w:val="24"/>
          <w:lang w:val="lt-LT"/>
        </w:rPr>
      </w:pPr>
    </w:p>
    <w:p w:rsidR="008B3B69" w:rsidRPr="00153FEC" w:rsidRDefault="008B3B69" w:rsidP="008B3B69">
      <w:pPr>
        <w:tabs>
          <w:tab w:val="left" w:pos="900"/>
          <w:tab w:val="left" w:pos="1134"/>
        </w:tabs>
        <w:ind w:firstLine="709"/>
        <w:rPr>
          <w:szCs w:val="24"/>
          <w:lang w:val="lt-LT"/>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8B3B69" w:rsidRPr="00153FEC" w:rsidTr="001707E8">
        <w:trPr>
          <w:trHeight w:val="4577"/>
        </w:trPr>
        <w:tc>
          <w:tcPr>
            <w:tcW w:w="5001" w:type="dxa"/>
            <w:shd w:val="clear" w:color="auto" w:fill="auto"/>
          </w:tcPr>
          <w:p w:rsidR="008B3B69" w:rsidRPr="00153FEC" w:rsidRDefault="008B3B69" w:rsidP="001707E8">
            <w:pPr>
              <w:rPr>
                <w:b/>
                <w:lang w:val="lt-LT"/>
              </w:rPr>
            </w:pPr>
            <w:r w:rsidRPr="00153FEC">
              <w:rPr>
                <w:b/>
                <w:lang w:val="lt-LT"/>
              </w:rPr>
              <w:t>UŽSAKOVAS</w:t>
            </w:r>
          </w:p>
          <w:p w:rsidR="008B3B69" w:rsidRPr="00153FEC" w:rsidRDefault="008B3B69" w:rsidP="001707E8">
            <w:pPr>
              <w:rPr>
                <w:b/>
                <w:lang w:val="lt-LT"/>
              </w:rPr>
            </w:pPr>
          </w:p>
          <w:p w:rsidR="008B3B69" w:rsidRPr="00153FEC" w:rsidRDefault="008B3B69" w:rsidP="001707E8">
            <w:pPr>
              <w:jc w:val="both"/>
              <w:rPr>
                <w:b/>
                <w:bCs/>
                <w:lang w:val="lt-LT"/>
              </w:rPr>
            </w:pPr>
            <w:r w:rsidRPr="00153FEC">
              <w:rPr>
                <w:b/>
                <w:bCs/>
                <w:lang w:val="lt-LT"/>
              </w:rPr>
              <w:t xml:space="preserve">Informatikos ir ryšių departamentas </w:t>
            </w:r>
          </w:p>
          <w:p w:rsidR="008B3B69" w:rsidRPr="00153FEC" w:rsidRDefault="008B3B69" w:rsidP="001707E8">
            <w:pPr>
              <w:jc w:val="both"/>
              <w:rPr>
                <w:b/>
                <w:bCs/>
                <w:lang w:val="lt-LT"/>
              </w:rPr>
            </w:pPr>
            <w:r w:rsidRPr="00153FEC">
              <w:rPr>
                <w:b/>
                <w:bCs/>
                <w:lang w:val="lt-LT"/>
              </w:rPr>
              <w:t xml:space="preserve">prie Lietuvos Respublikos vidaus </w:t>
            </w:r>
          </w:p>
          <w:p w:rsidR="008B3B69" w:rsidRPr="00153FEC" w:rsidRDefault="008B3B69" w:rsidP="001707E8">
            <w:pPr>
              <w:jc w:val="both"/>
              <w:rPr>
                <w:b/>
                <w:bCs/>
                <w:lang w:val="lt-LT"/>
              </w:rPr>
            </w:pPr>
            <w:r w:rsidRPr="00153FEC">
              <w:rPr>
                <w:b/>
                <w:bCs/>
                <w:lang w:val="lt-LT"/>
              </w:rPr>
              <w:t>reikalų ministerijos</w:t>
            </w:r>
          </w:p>
          <w:p w:rsidR="008B3B69" w:rsidRPr="00153FEC" w:rsidRDefault="008B3B69" w:rsidP="001707E8">
            <w:pPr>
              <w:jc w:val="both"/>
              <w:rPr>
                <w:lang w:val="lt-LT"/>
              </w:rPr>
            </w:pPr>
          </w:p>
          <w:p w:rsidR="008B3B69" w:rsidRPr="00153FEC" w:rsidRDefault="008B3B69" w:rsidP="001707E8">
            <w:pPr>
              <w:jc w:val="both"/>
              <w:rPr>
                <w:lang w:val="lt-LT"/>
              </w:rPr>
            </w:pPr>
          </w:p>
          <w:p w:rsidR="008B3B69" w:rsidRPr="00153FEC" w:rsidRDefault="008B3B69" w:rsidP="001707E8">
            <w:pPr>
              <w:jc w:val="both"/>
              <w:rPr>
                <w:lang w:val="lt-LT"/>
              </w:rPr>
            </w:pPr>
          </w:p>
          <w:p w:rsidR="008B3B69" w:rsidRPr="00153FEC" w:rsidRDefault="008B3B69" w:rsidP="001707E8">
            <w:pPr>
              <w:rPr>
                <w:lang w:val="lt-LT"/>
              </w:rPr>
            </w:pPr>
            <w:r w:rsidRPr="00153FEC">
              <w:rPr>
                <w:lang w:val="lt-LT"/>
              </w:rPr>
              <w:t>Direktorius</w:t>
            </w:r>
          </w:p>
          <w:p w:rsidR="008B3B69" w:rsidRPr="00153FEC" w:rsidRDefault="008B3B69" w:rsidP="001707E8">
            <w:pPr>
              <w:rPr>
                <w:lang w:val="lt-LT"/>
              </w:rPr>
            </w:pPr>
          </w:p>
          <w:p w:rsidR="008B3B69" w:rsidRPr="00153FEC" w:rsidRDefault="007E4884" w:rsidP="001707E8">
            <w:pPr>
              <w:ind w:right="175"/>
              <w:rPr>
                <w:b/>
                <w:lang w:val="lt-LT"/>
              </w:rPr>
            </w:pPr>
            <w:r w:rsidRPr="00153FEC">
              <w:rPr>
                <w:lang w:val="lt-LT"/>
              </w:rPr>
              <w:t>Tomas Stankevičius</w:t>
            </w:r>
          </w:p>
        </w:tc>
        <w:tc>
          <w:tcPr>
            <w:tcW w:w="4721" w:type="dxa"/>
            <w:shd w:val="clear" w:color="auto" w:fill="auto"/>
          </w:tcPr>
          <w:p w:rsidR="008B3B69" w:rsidRPr="00153FEC" w:rsidRDefault="008B3B69" w:rsidP="001707E8">
            <w:pPr>
              <w:rPr>
                <w:b/>
                <w:lang w:val="lt-LT"/>
              </w:rPr>
            </w:pPr>
            <w:r w:rsidRPr="00153FEC">
              <w:rPr>
                <w:b/>
                <w:lang w:val="lt-LT"/>
              </w:rPr>
              <w:t>RANGOVAS</w:t>
            </w:r>
          </w:p>
          <w:p w:rsidR="008B3B69" w:rsidRPr="00153FEC" w:rsidRDefault="008B3B69" w:rsidP="001707E8">
            <w:pPr>
              <w:rPr>
                <w:bCs/>
                <w:lang w:val="lt-LT"/>
              </w:rPr>
            </w:pPr>
          </w:p>
          <w:p w:rsidR="008B3B69" w:rsidRPr="00153FEC" w:rsidRDefault="008B3B69" w:rsidP="001707E8">
            <w:pPr>
              <w:keepNext/>
              <w:tabs>
                <w:tab w:val="left" w:pos="9360"/>
              </w:tabs>
              <w:jc w:val="both"/>
              <w:outlineLvl w:val="0"/>
              <w:rPr>
                <w:bCs/>
                <w:lang w:val="lt-LT"/>
              </w:rPr>
            </w:pPr>
            <w:r w:rsidRPr="00153FEC">
              <w:rPr>
                <w:b/>
                <w:bCs/>
                <w:lang w:val="lt-LT"/>
              </w:rPr>
              <w:t xml:space="preserve">UAB „NT Service“ </w:t>
            </w:r>
          </w:p>
          <w:p w:rsidR="008B3B69" w:rsidRPr="00153FEC" w:rsidRDefault="008B3B69" w:rsidP="001707E8">
            <w:pPr>
              <w:rPr>
                <w:lang w:val="lt-LT"/>
              </w:rPr>
            </w:pPr>
          </w:p>
          <w:p w:rsidR="008B3B69" w:rsidRPr="00153FEC" w:rsidRDefault="008B3B69" w:rsidP="001707E8">
            <w:pPr>
              <w:rPr>
                <w:lang w:val="lt-LT"/>
              </w:rPr>
            </w:pPr>
          </w:p>
          <w:p w:rsidR="008B3B69" w:rsidRPr="00153FEC" w:rsidRDefault="008B3B69" w:rsidP="001707E8">
            <w:pPr>
              <w:rPr>
                <w:lang w:val="lt-LT"/>
              </w:rPr>
            </w:pPr>
          </w:p>
          <w:p w:rsidR="008B3B69" w:rsidRPr="00153FEC" w:rsidRDefault="008B3B69" w:rsidP="001707E8">
            <w:pPr>
              <w:rPr>
                <w:lang w:val="lt-LT"/>
              </w:rPr>
            </w:pPr>
          </w:p>
          <w:p w:rsidR="008B3B69" w:rsidRPr="00153FEC" w:rsidRDefault="008B3B69" w:rsidP="001707E8">
            <w:pPr>
              <w:rPr>
                <w:lang w:val="lt-LT"/>
              </w:rPr>
            </w:pPr>
          </w:p>
          <w:p w:rsidR="008B3B69" w:rsidRPr="00153FEC" w:rsidRDefault="008B3B69" w:rsidP="001707E8">
            <w:pPr>
              <w:rPr>
                <w:lang w:val="lt-LT"/>
              </w:rPr>
            </w:pPr>
            <w:r w:rsidRPr="00153FEC">
              <w:rPr>
                <w:lang w:val="lt-LT"/>
              </w:rPr>
              <w:t>Generalinis direktorius</w:t>
            </w:r>
          </w:p>
          <w:p w:rsidR="008B3B69" w:rsidRPr="00153FEC" w:rsidRDefault="008B3B69" w:rsidP="001707E8">
            <w:pPr>
              <w:rPr>
                <w:lang w:val="lt-LT"/>
              </w:rPr>
            </w:pPr>
          </w:p>
          <w:p w:rsidR="008B3B69" w:rsidRPr="00153FEC" w:rsidRDefault="008B3B69" w:rsidP="001707E8">
            <w:pPr>
              <w:rPr>
                <w:lang w:val="lt-LT"/>
              </w:rPr>
            </w:pPr>
            <w:r w:rsidRPr="00153FEC">
              <w:rPr>
                <w:lang w:val="lt-LT"/>
              </w:rPr>
              <w:t>Egidijus Šilanskas</w:t>
            </w:r>
          </w:p>
        </w:tc>
      </w:tr>
    </w:tbl>
    <w:p w:rsidR="000A14B6" w:rsidRPr="00153FEC" w:rsidRDefault="000A14B6">
      <w:pPr>
        <w:rPr>
          <w:lang w:val="lt-LT"/>
        </w:rPr>
      </w:pPr>
    </w:p>
    <w:sectPr w:rsidR="000A14B6" w:rsidRPr="00153FEC" w:rsidSect="00302DE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EA" w:rsidRDefault="00D87DEA" w:rsidP="00302DE2">
      <w:r>
        <w:separator/>
      </w:r>
    </w:p>
  </w:endnote>
  <w:endnote w:type="continuationSeparator" w:id="0">
    <w:p w:rsidR="00D87DEA" w:rsidRDefault="00D87DEA" w:rsidP="0030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EA" w:rsidRDefault="00D87DEA" w:rsidP="00302DE2">
      <w:r>
        <w:separator/>
      </w:r>
    </w:p>
  </w:footnote>
  <w:footnote w:type="continuationSeparator" w:id="0">
    <w:p w:rsidR="00D87DEA" w:rsidRDefault="00D87DEA" w:rsidP="0030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763042"/>
      <w:docPartObj>
        <w:docPartGallery w:val="Page Numbers (Top of Page)"/>
        <w:docPartUnique/>
      </w:docPartObj>
    </w:sdtPr>
    <w:sdtEndPr/>
    <w:sdtContent>
      <w:p w:rsidR="00302DE2" w:rsidRDefault="00302DE2">
        <w:pPr>
          <w:pStyle w:val="Antrats"/>
          <w:jc w:val="center"/>
        </w:pPr>
        <w:r>
          <w:fldChar w:fldCharType="begin"/>
        </w:r>
        <w:r>
          <w:instrText>PAGE   \* MERGEFORMAT</w:instrText>
        </w:r>
        <w:r>
          <w:fldChar w:fldCharType="separate"/>
        </w:r>
        <w:r w:rsidR="00153FEC" w:rsidRPr="00153FEC">
          <w:rPr>
            <w:noProof/>
            <w:lang w:val="lt-LT"/>
          </w:rPr>
          <w:t>2</w:t>
        </w:r>
        <w:r>
          <w:fldChar w:fldCharType="end"/>
        </w:r>
      </w:p>
    </w:sdtContent>
  </w:sdt>
  <w:p w:rsidR="00302DE2" w:rsidRDefault="00302D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69"/>
    <w:rsid w:val="00082BC1"/>
    <w:rsid w:val="000A14B6"/>
    <w:rsid w:val="000E41D9"/>
    <w:rsid w:val="00153FEC"/>
    <w:rsid w:val="00270B83"/>
    <w:rsid w:val="00302DE2"/>
    <w:rsid w:val="00324EAD"/>
    <w:rsid w:val="004A6B49"/>
    <w:rsid w:val="006C3157"/>
    <w:rsid w:val="007E4884"/>
    <w:rsid w:val="00871BB9"/>
    <w:rsid w:val="008B3B69"/>
    <w:rsid w:val="009D607E"/>
    <w:rsid w:val="009D6402"/>
    <w:rsid w:val="00A11834"/>
    <w:rsid w:val="00C83465"/>
    <w:rsid w:val="00D87DEA"/>
    <w:rsid w:val="00FE7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6F2C9-C2A5-4E45-9073-BD87F0CD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3B69"/>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Paragraph111,Buletai,Bullet"/>
    <w:basedOn w:val="prastasis"/>
    <w:link w:val="SraopastraipaDiagrama"/>
    <w:uiPriority w:val="34"/>
    <w:qFormat/>
    <w:rsid w:val="008B3B69"/>
    <w:pPr>
      <w:ind w:left="720"/>
      <w:contextualSpacing/>
      <w:jc w:val="both"/>
    </w:pPr>
    <w:rPr>
      <w:rFonts w:eastAsia="Calibri"/>
      <w:szCs w:val="24"/>
      <w:lang w:val="lt-LT"/>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8B3B69"/>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871B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BB9"/>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302DE2"/>
    <w:pPr>
      <w:tabs>
        <w:tab w:val="center" w:pos="4819"/>
        <w:tab w:val="right" w:pos="9638"/>
      </w:tabs>
    </w:pPr>
  </w:style>
  <w:style w:type="character" w:customStyle="1" w:styleId="AntratsDiagrama">
    <w:name w:val="Antraštės Diagrama"/>
    <w:basedOn w:val="Numatytasispastraiposriftas"/>
    <w:link w:val="Antrats"/>
    <w:uiPriority w:val="99"/>
    <w:rsid w:val="00302DE2"/>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302DE2"/>
    <w:pPr>
      <w:tabs>
        <w:tab w:val="center" w:pos="4819"/>
        <w:tab w:val="right" w:pos="9638"/>
      </w:tabs>
    </w:pPr>
  </w:style>
  <w:style w:type="character" w:customStyle="1" w:styleId="PoratDiagrama">
    <w:name w:val="Poraštė Diagrama"/>
    <w:basedOn w:val="Numatytasispastraiposriftas"/>
    <w:link w:val="Porat"/>
    <w:uiPriority w:val="99"/>
    <w:rsid w:val="00302DE2"/>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043E-4DA1-47F5-92E1-6473A902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3246</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Dudoravičiūtė</dc:creator>
  <cp:keywords/>
  <dc:description/>
  <cp:lastModifiedBy>Česlava Grinienė</cp:lastModifiedBy>
  <cp:revision>2</cp:revision>
  <dcterms:created xsi:type="dcterms:W3CDTF">2021-11-12T13:06:00Z</dcterms:created>
  <dcterms:modified xsi:type="dcterms:W3CDTF">2021-11-12T13:06:00Z</dcterms:modified>
</cp:coreProperties>
</file>