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F5B" w:rsidRPr="00270632" w:rsidRDefault="009C2AB8" w:rsidP="00BC4F5B">
      <w:pPr>
        <w:pStyle w:val="Heading1"/>
        <w:spacing w:before="0" w:after="0"/>
        <w:jc w:val="center"/>
        <w:rPr>
          <w:rFonts w:ascii="Times New Roman" w:hAnsi="Times New Roman"/>
          <w:caps/>
          <w:sz w:val="24"/>
          <w:szCs w:val="24"/>
          <w:lang w:val="lt-LT"/>
        </w:rPr>
      </w:pPr>
      <w:r w:rsidRPr="00270632">
        <w:rPr>
          <w:rFonts w:ascii="Times New Roman" w:hAnsi="Times New Roman"/>
          <w:caps/>
          <w:sz w:val="24"/>
          <w:szCs w:val="24"/>
          <w:lang w:val="lt-LT"/>
        </w:rPr>
        <w:t xml:space="preserve">DOKUMENTŲ NAIKINIMO </w:t>
      </w:r>
      <w:r w:rsidR="004F2843" w:rsidRPr="00270632">
        <w:rPr>
          <w:rFonts w:ascii="Times New Roman" w:hAnsi="Times New Roman"/>
          <w:caps/>
          <w:sz w:val="24"/>
          <w:szCs w:val="24"/>
          <w:lang w:val="lt-LT"/>
        </w:rPr>
        <w:t>ĮRENGINI</w:t>
      </w:r>
      <w:r w:rsidRPr="00270632">
        <w:rPr>
          <w:rFonts w:ascii="Times New Roman" w:hAnsi="Times New Roman"/>
          <w:caps/>
          <w:sz w:val="24"/>
          <w:szCs w:val="24"/>
          <w:lang w:val="lt-LT"/>
        </w:rPr>
        <w:t>Ų</w:t>
      </w:r>
      <w:r w:rsidR="00ED1125" w:rsidRPr="00270632">
        <w:rPr>
          <w:rFonts w:ascii="Times New Roman" w:hAnsi="Times New Roman"/>
          <w:caps/>
          <w:sz w:val="24"/>
          <w:szCs w:val="24"/>
          <w:lang w:val="lt-LT"/>
        </w:rPr>
        <w:t xml:space="preserve"> </w:t>
      </w:r>
      <w:r w:rsidR="00BC4F5B" w:rsidRPr="00270632">
        <w:rPr>
          <w:rFonts w:ascii="Times New Roman" w:hAnsi="Times New Roman"/>
          <w:caps/>
          <w:sz w:val="24"/>
          <w:szCs w:val="24"/>
          <w:lang w:val="lt-LT"/>
        </w:rPr>
        <w:t>PIRKIMO</w:t>
      </w:r>
      <w:r w:rsidR="00BC4F5B" w:rsidRPr="00270632">
        <w:rPr>
          <w:rFonts w:ascii="Times New Roman" w:hAnsi="Times New Roman"/>
          <w:bCs w:val="0"/>
          <w:caps/>
          <w:sz w:val="24"/>
          <w:szCs w:val="24"/>
          <w:lang w:val="lt-LT"/>
        </w:rPr>
        <w:t>–</w:t>
      </w:r>
      <w:r w:rsidR="00BC4F5B" w:rsidRPr="00270632">
        <w:rPr>
          <w:rFonts w:ascii="Times New Roman" w:hAnsi="Times New Roman"/>
          <w:caps/>
          <w:sz w:val="24"/>
          <w:szCs w:val="24"/>
          <w:lang w:val="lt-LT"/>
        </w:rPr>
        <w:t>PARDAVIMO SUTARTIS</w:t>
      </w:r>
    </w:p>
    <w:p w:rsidR="00BC4F5B" w:rsidRPr="00270632" w:rsidRDefault="00BC4F5B" w:rsidP="00BC4F5B">
      <w:pPr>
        <w:tabs>
          <w:tab w:val="left" w:pos="-180"/>
          <w:tab w:val="left" w:pos="1080"/>
          <w:tab w:val="left" w:pos="1770"/>
          <w:tab w:val="center" w:pos="4501"/>
        </w:tabs>
        <w:ind w:right="96"/>
        <w:jc w:val="center"/>
        <w:rPr>
          <w:lang w:val="lt-LT"/>
        </w:rPr>
      </w:pPr>
    </w:p>
    <w:p w:rsidR="00BC4F5B" w:rsidRPr="00270632" w:rsidRDefault="00BC4F5B" w:rsidP="00BC4F5B">
      <w:pPr>
        <w:tabs>
          <w:tab w:val="left" w:pos="-180"/>
          <w:tab w:val="left" w:pos="1080"/>
          <w:tab w:val="left" w:pos="1770"/>
          <w:tab w:val="center" w:pos="4501"/>
        </w:tabs>
        <w:ind w:right="96"/>
        <w:jc w:val="center"/>
        <w:rPr>
          <w:lang w:val="lt-LT"/>
        </w:rPr>
      </w:pPr>
      <w:r w:rsidRPr="00270632">
        <w:rPr>
          <w:lang w:val="lt-LT"/>
        </w:rPr>
        <w:t>20</w:t>
      </w:r>
      <w:r w:rsidR="006851CF" w:rsidRPr="00270632">
        <w:rPr>
          <w:lang w:val="lt-LT"/>
        </w:rPr>
        <w:t>2</w:t>
      </w:r>
      <w:r w:rsidR="00203A0D" w:rsidRPr="00270632">
        <w:rPr>
          <w:lang w:val="lt-LT"/>
        </w:rPr>
        <w:t>1</w:t>
      </w:r>
      <w:r w:rsidRPr="00270632">
        <w:rPr>
          <w:lang w:val="lt-LT"/>
        </w:rPr>
        <w:t xml:space="preserve"> m.</w:t>
      </w:r>
      <w:r w:rsidR="00A840E3">
        <w:rPr>
          <w:lang w:val="lt-LT"/>
        </w:rPr>
        <w:t xml:space="preserve"> </w:t>
      </w:r>
      <w:r w:rsidR="00832F53">
        <w:rPr>
          <w:lang w:val="lt-LT"/>
        </w:rPr>
        <w:t>lapkričio</w:t>
      </w:r>
      <w:r w:rsidR="0097062B">
        <w:rPr>
          <w:lang w:val="lt-LT"/>
        </w:rPr>
        <w:t xml:space="preserve"> 15 </w:t>
      </w:r>
      <w:r w:rsidRPr="00270632">
        <w:rPr>
          <w:lang w:val="lt-LT"/>
        </w:rPr>
        <w:t>d. Nr. VPS9-</w:t>
      </w:r>
      <w:r w:rsidR="0097062B">
        <w:rPr>
          <w:lang w:val="lt-LT"/>
        </w:rPr>
        <w:t>99</w:t>
      </w:r>
    </w:p>
    <w:p w:rsidR="00BC4F5B" w:rsidRPr="00270632" w:rsidRDefault="00BC4F5B" w:rsidP="00BC4F5B">
      <w:pPr>
        <w:tabs>
          <w:tab w:val="left" w:pos="1080"/>
        </w:tabs>
        <w:ind w:right="96"/>
        <w:jc w:val="center"/>
        <w:rPr>
          <w:lang w:val="lt-LT"/>
        </w:rPr>
      </w:pPr>
      <w:r w:rsidRPr="00270632">
        <w:rPr>
          <w:lang w:val="lt-LT"/>
        </w:rPr>
        <w:t>Vilnius</w:t>
      </w:r>
    </w:p>
    <w:p w:rsidR="00BC4F5B" w:rsidRPr="00270632" w:rsidRDefault="00BC4F5B" w:rsidP="00BC4F5B">
      <w:pPr>
        <w:rPr>
          <w:lang w:val="lt-LT"/>
        </w:rPr>
      </w:pPr>
    </w:p>
    <w:p w:rsidR="001B4CDF" w:rsidRPr="00270632" w:rsidRDefault="00C54F11" w:rsidP="00EB7C14">
      <w:pPr>
        <w:ind w:firstLine="851"/>
        <w:jc w:val="both"/>
        <w:rPr>
          <w:color w:val="000000"/>
        </w:rPr>
      </w:pPr>
      <w:proofErr w:type="spellStart"/>
      <w:r w:rsidRPr="00761915">
        <w:rPr>
          <w:b/>
          <w:iCs/>
        </w:rPr>
        <w:t>Nacionalinė</w:t>
      </w:r>
      <w:proofErr w:type="spellEnd"/>
      <w:r w:rsidRPr="00761915">
        <w:rPr>
          <w:b/>
          <w:iCs/>
        </w:rPr>
        <w:t xml:space="preserve"> </w:t>
      </w:r>
      <w:proofErr w:type="spellStart"/>
      <w:r w:rsidRPr="00761915">
        <w:rPr>
          <w:b/>
          <w:iCs/>
        </w:rPr>
        <w:t>mokėjimo</w:t>
      </w:r>
      <w:proofErr w:type="spellEnd"/>
      <w:r w:rsidRPr="00761915">
        <w:rPr>
          <w:b/>
          <w:iCs/>
        </w:rPr>
        <w:t xml:space="preserve"> </w:t>
      </w:r>
      <w:proofErr w:type="spellStart"/>
      <w:r w:rsidRPr="00761915">
        <w:rPr>
          <w:b/>
          <w:iCs/>
        </w:rPr>
        <w:t>agentūra</w:t>
      </w:r>
      <w:proofErr w:type="spellEnd"/>
      <w:r w:rsidRPr="00761915">
        <w:rPr>
          <w:b/>
          <w:iCs/>
        </w:rPr>
        <w:t xml:space="preserve"> </w:t>
      </w:r>
      <w:proofErr w:type="spellStart"/>
      <w:r w:rsidRPr="00761915">
        <w:rPr>
          <w:b/>
          <w:iCs/>
        </w:rPr>
        <w:t>prie</w:t>
      </w:r>
      <w:proofErr w:type="spellEnd"/>
      <w:r w:rsidRPr="00761915">
        <w:rPr>
          <w:b/>
          <w:iCs/>
        </w:rPr>
        <w:t xml:space="preserve"> </w:t>
      </w:r>
      <w:proofErr w:type="spellStart"/>
      <w:r w:rsidRPr="00761915">
        <w:rPr>
          <w:b/>
          <w:iCs/>
        </w:rPr>
        <w:t>Žemės</w:t>
      </w:r>
      <w:proofErr w:type="spellEnd"/>
      <w:r w:rsidRPr="00761915">
        <w:rPr>
          <w:b/>
          <w:iCs/>
        </w:rPr>
        <w:t xml:space="preserve"> </w:t>
      </w:r>
      <w:proofErr w:type="spellStart"/>
      <w:r w:rsidRPr="00761915">
        <w:rPr>
          <w:b/>
          <w:iCs/>
        </w:rPr>
        <w:t>ūkio</w:t>
      </w:r>
      <w:proofErr w:type="spellEnd"/>
      <w:r w:rsidRPr="00761915">
        <w:rPr>
          <w:b/>
          <w:iCs/>
        </w:rPr>
        <w:t xml:space="preserve"> </w:t>
      </w:r>
      <w:proofErr w:type="spellStart"/>
      <w:r w:rsidRPr="00761915">
        <w:rPr>
          <w:b/>
          <w:iCs/>
        </w:rPr>
        <w:t>ministerijos</w:t>
      </w:r>
      <w:proofErr w:type="spellEnd"/>
      <w:r w:rsidRPr="00761915">
        <w:rPr>
          <w:iCs/>
        </w:rPr>
        <w:t xml:space="preserve"> (</w:t>
      </w:r>
      <w:proofErr w:type="spellStart"/>
      <w:r w:rsidRPr="00761915">
        <w:rPr>
          <w:iCs/>
        </w:rPr>
        <w:t>toliau</w:t>
      </w:r>
      <w:proofErr w:type="spellEnd"/>
      <w:r w:rsidRPr="00761915">
        <w:rPr>
          <w:iCs/>
        </w:rPr>
        <w:t xml:space="preserve"> – NMA), </w:t>
      </w:r>
      <w:proofErr w:type="spellStart"/>
      <w:r w:rsidRPr="00761915">
        <w:rPr>
          <w:bCs/>
        </w:rPr>
        <w:t>atstovaujama</w:t>
      </w:r>
      <w:proofErr w:type="spellEnd"/>
      <w:r w:rsidRPr="00761915">
        <w:rPr>
          <w:bCs/>
        </w:rPr>
        <w:t xml:space="preserve"> </w:t>
      </w:r>
      <w:proofErr w:type="spellStart"/>
      <w:r w:rsidRPr="00761915">
        <w:rPr>
          <w:bCs/>
        </w:rPr>
        <w:t>Išteklių</w:t>
      </w:r>
      <w:proofErr w:type="spellEnd"/>
      <w:r w:rsidRPr="00761915">
        <w:rPr>
          <w:bCs/>
        </w:rPr>
        <w:t xml:space="preserve"> </w:t>
      </w:r>
      <w:proofErr w:type="spellStart"/>
      <w:r w:rsidRPr="00761915">
        <w:rPr>
          <w:bCs/>
        </w:rPr>
        <w:t>departamento</w:t>
      </w:r>
      <w:proofErr w:type="spellEnd"/>
      <w:r w:rsidRPr="00761915">
        <w:rPr>
          <w:bCs/>
        </w:rPr>
        <w:t xml:space="preserve"> </w:t>
      </w:r>
      <w:proofErr w:type="spellStart"/>
      <w:r w:rsidRPr="00761915">
        <w:rPr>
          <w:bCs/>
        </w:rPr>
        <w:t>direktoriaus</w:t>
      </w:r>
      <w:proofErr w:type="spellEnd"/>
      <w:r w:rsidRPr="00761915">
        <w:rPr>
          <w:bCs/>
        </w:rPr>
        <w:t xml:space="preserve"> </w:t>
      </w:r>
      <w:proofErr w:type="spellStart"/>
      <w:r w:rsidRPr="00761915">
        <w:rPr>
          <w:bCs/>
        </w:rPr>
        <w:t>Sauliaus</w:t>
      </w:r>
      <w:proofErr w:type="spellEnd"/>
      <w:r w:rsidRPr="00761915">
        <w:rPr>
          <w:bCs/>
        </w:rPr>
        <w:t xml:space="preserve"> Azbainio, </w:t>
      </w:r>
      <w:proofErr w:type="spellStart"/>
      <w:r w:rsidRPr="00761915">
        <w:rPr>
          <w:bCs/>
        </w:rPr>
        <w:t>veikiančio</w:t>
      </w:r>
      <w:proofErr w:type="spellEnd"/>
      <w:r w:rsidRPr="00761915">
        <w:rPr>
          <w:bCs/>
        </w:rPr>
        <w:t xml:space="preserve"> </w:t>
      </w:r>
      <w:proofErr w:type="spellStart"/>
      <w:r w:rsidRPr="00761915">
        <w:rPr>
          <w:bCs/>
        </w:rPr>
        <w:t>pagal</w:t>
      </w:r>
      <w:proofErr w:type="spellEnd"/>
      <w:r w:rsidRPr="00761915">
        <w:rPr>
          <w:bCs/>
        </w:rPr>
        <w:t xml:space="preserve"> NMA </w:t>
      </w:r>
      <w:proofErr w:type="spellStart"/>
      <w:r w:rsidRPr="00761915">
        <w:rPr>
          <w:bCs/>
        </w:rPr>
        <w:t>direktoriaus</w:t>
      </w:r>
      <w:proofErr w:type="spellEnd"/>
      <w:r w:rsidRPr="00761915">
        <w:rPr>
          <w:bCs/>
        </w:rPr>
        <w:t xml:space="preserve"> 2011 m. </w:t>
      </w:r>
      <w:proofErr w:type="spellStart"/>
      <w:r w:rsidRPr="00761915">
        <w:rPr>
          <w:bCs/>
        </w:rPr>
        <w:t>birželio</w:t>
      </w:r>
      <w:proofErr w:type="spellEnd"/>
      <w:r w:rsidRPr="00761915">
        <w:rPr>
          <w:bCs/>
        </w:rPr>
        <w:t xml:space="preserve"> 9 d. </w:t>
      </w:r>
      <w:proofErr w:type="spellStart"/>
      <w:r w:rsidRPr="00761915">
        <w:rPr>
          <w:bCs/>
        </w:rPr>
        <w:t>įsakymą</w:t>
      </w:r>
      <w:proofErr w:type="spellEnd"/>
      <w:r w:rsidRPr="00761915">
        <w:rPr>
          <w:bCs/>
        </w:rPr>
        <w:t xml:space="preserve"> </w:t>
      </w:r>
      <w:proofErr w:type="spellStart"/>
      <w:r w:rsidRPr="00761915">
        <w:rPr>
          <w:bCs/>
        </w:rPr>
        <w:t>Nr</w:t>
      </w:r>
      <w:proofErr w:type="spellEnd"/>
      <w:r w:rsidRPr="00761915">
        <w:rPr>
          <w:bCs/>
        </w:rPr>
        <w:t>. BR1-659 „</w:t>
      </w:r>
      <w:proofErr w:type="spellStart"/>
      <w:r w:rsidRPr="00761915">
        <w:rPr>
          <w:bCs/>
        </w:rPr>
        <w:t>Dėl</w:t>
      </w:r>
      <w:proofErr w:type="spellEnd"/>
      <w:r w:rsidRPr="00761915">
        <w:rPr>
          <w:bCs/>
        </w:rPr>
        <w:t xml:space="preserve"> </w:t>
      </w:r>
      <w:proofErr w:type="spellStart"/>
      <w:r w:rsidRPr="00761915">
        <w:rPr>
          <w:bCs/>
        </w:rPr>
        <w:t>sutarčių</w:t>
      </w:r>
      <w:proofErr w:type="spellEnd"/>
      <w:r w:rsidRPr="00761915">
        <w:rPr>
          <w:bCs/>
        </w:rPr>
        <w:t xml:space="preserve"> </w:t>
      </w:r>
      <w:proofErr w:type="spellStart"/>
      <w:proofErr w:type="gramStart"/>
      <w:r w:rsidRPr="00761915">
        <w:rPr>
          <w:bCs/>
        </w:rPr>
        <w:t>pasirašymo</w:t>
      </w:r>
      <w:proofErr w:type="spellEnd"/>
      <w:r w:rsidRPr="00761915">
        <w:rPr>
          <w:bCs/>
        </w:rPr>
        <w:t>“</w:t>
      </w:r>
      <w:r w:rsidRPr="00270632">
        <w:t xml:space="preserve"> </w:t>
      </w:r>
      <w:proofErr w:type="spellStart"/>
      <w:r w:rsidRPr="00270632">
        <w:t>ir</w:t>
      </w:r>
      <w:proofErr w:type="spellEnd"/>
      <w:proofErr w:type="gramEnd"/>
      <w:r w:rsidRPr="00270632">
        <w:t xml:space="preserve"> </w:t>
      </w:r>
      <w:r w:rsidRPr="003D26A7">
        <w:rPr>
          <w:b/>
        </w:rPr>
        <w:t xml:space="preserve">UAB </w:t>
      </w:r>
      <w:r w:rsidR="006A1049" w:rsidRPr="003D26A7">
        <w:rPr>
          <w:b/>
          <w:lang w:val="lt-LT"/>
        </w:rPr>
        <w:t>„</w:t>
      </w:r>
      <w:proofErr w:type="spellStart"/>
      <w:r w:rsidRPr="003D26A7">
        <w:rPr>
          <w:b/>
        </w:rPr>
        <w:t>Biuro</w:t>
      </w:r>
      <w:proofErr w:type="spellEnd"/>
      <w:r w:rsidRPr="003D26A7">
        <w:rPr>
          <w:b/>
        </w:rPr>
        <w:t xml:space="preserve"> </w:t>
      </w:r>
      <w:proofErr w:type="spellStart"/>
      <w:r w:rsidRPr="003D26A7">
        <w:rPr>
          <w:b/>
        </w:rPr>
        <w:t>gidas</w:t>
      </w:r>
      <w:proofErr w:type="spellEnd"/>
      <w:r w:rsidR="006A1049" w:rsidRPr="003D26A7">
        <w:rPr>
          <w:b/>
        </w:rPr>
        <w:t>”</w:t>
      </w:r>
      <w:r>
        <w:t xml:space="preserve"> </w:t>
      </w:r>
      <w:r w:rsidRPr="00270632">
        <w:t>(</w:t>
      </w:r>
      <w:proofErr w:type="spellStart"/>
      <w:r w:rsidRPr="00270632">
        <w:t>toliau</w:t>
      </w:r>
      <w:proofErr w:type="spellEnd"/>
      <w:r w:rsidRPr="00270632">
        <w:t xml:space="preserve"> – </w:t>
      </w:r>
      <w:proofErr w:type="spellStart"/>
      <w:r w:rsidRPr="00270632">
        <w:t>Tiekėjas</w:t>
      </w:r>
      <w:proofErr w:type="spellEnd"/>
      <w:r w:rsidRPr="00270632">
        <w:t xml:space="preserve">), </w:t>
      </w:r>
      <w:proofErr w:type="spellStart"/>
      <w:r w:rsidRPr="00270632">
        <w:t>atstovaujama</w:t>
      </w:r>
      <w:proofErr w:type="spellEnd"/>
      <w:r w:rsidRPr="00270632">
        <w:t xml:space="preserve"> </w:t>
      </w:r>
      <w:r>
        <w:rPr>
          <w:lang w:val="lt-LT"/>
        </w:rPr>
        <w:t>direktorės Rimos Jankūnienės</w:t>
      </w:r>
      <w:r w:rsidRPr="00270632">
        <w:rPr>
          <w:lang w:val="lt-LT"/>
        </w:rPr>
        <w:t>, veikiančio</w:t>
      </w:r>
      <w:r>
        <w:rPr>
          <w:lang w:val="lt-LT"/>
        </w:rPr>
        <w:t>s</w:t>
      </w:r>
      <w:r w:rsidRPr="00270632">
        <w:rPr>
          <w:lang w:val="lt-LT"/>
        </w:rPr>
        <w:t xml:space="preserve"> pagal </w:t>
      </w:r>
      <w:r>
        <w:rPr>
          <w:lang w:val="lt-LT"/>
        </w:rPr>
        <w:t>įmonės įstatus</w:t>
      </w:r>
      <w:r w:rsidRPr="00270632">
        <w:t xml:space="preserve">, </w:t>
      </w:r>
      <w:proofErr w:type="spellStart"/>
      <w:r w:rsidRPr="00270632">
        <w:t>kita</w:t>
      </w:r>
      <w:proofErr w:type="spellEnd"/>
      <w:r w:rsidRPr="00270632">
        <w:t xml:space="preserve"> </w:t>
      </w:r>
      <w:proofErr w:type="spellStart"/>
      <w:r w:rsidRPr="00270632">
        <w:t>šalis</w:t>
      </w:r>
      <w:proofErr w:type="spellEnd"/>
      <w:r w:rsidRPr="00270632">
        <w:t xml:space="preserve">, </w:t>
      </w:r>
      <w:proofErr w:type="spellStart"/>
      <w:r w:rsidRPr="00270632">
        <w:t>toliau</w:t>
      </w:r>
      <w:proofErr w:type="spellEnd"/>
      <w:r w:rsidRPr="00270632">
        <w:t xml:space="preserve"> </w:t>
      </w:r>
      <w:proofErr w:type="spellStart"/>
      <w:r w:rsidRPr="00270632">
        <w:t>abi</w:t>
      </w:r>
      <w:proofErr w:type="spellEnd"/>
      <w:r w:rsidRPr="00270632">
        <w:t xml:space="preserve"> </w:t>
      </w:r>
      <w:proofErr w:type="spellStart"/>
      <w:r w:rsidRPr="00270632">
        <w:t>kartu</w:t>
      </w:r>
      <w:proofErr w:type="spellEnd"/>
      <w:r w:rsidRPr="00270632">
        <w:t xml:space="preserve"> </w:t>
      </w:r>
      <w:proofErr w:type="spellStart"/>
      <w:r w:rsidRPr="00270632">
        <w:t>vadinamos</w:t>
      </w:r>
      <w:proofErr w:type="spellEnd"/>
      <w:r w:rsidRPr="00270632">
        <w:t xml:space="preserve"> </w:t>
      </w:r>
      <w:proofErr w:type="spellStart"/>
      <w:r w:rsidRPr="00270632">
        <w:t>Šalimis</w:t>
      </w:r>
      <w:proofErr w:type="spellEnd"/>
      <w:r w:rsidRPr="00270632">
        <w:t xml:space="preserve">, o bet </w:t>
      </w:r>
      <w:proofErr w:type="spellStart"/>
      <w:r w:rsidRPr="00270632">
        <w:t>kuri</w:t>
      </w:r>
      <w:proofErr w:type="spellEnd"/>
      <w:r w:rsidRPr="00270632">
        <w:t xml:space="preserve"> </w:t>
      </w:r>
      <w:proofErr w:type="spellStart"/>
      <w:r w:rsidRPr="00270632">
        <w:t>iš</w:t>
      </w:r>
      <w:proofErr w:type="spellEnd"/>
      <w:r w:rsidRPr="00270632">
        <w:t xml:space="preserve"> </w:t>
      </w:r>
      <w:proofErr w:type="spellStart"/>
      <w:r w:rsidRPr="00270632">
        <w:t>jų</w:t>
      </w:r>
      <w:proofErr w:type="spellEnd"/>
      <w:r w:rsidRPr="00270632">
        <w:t xml:space="preserve"> </w:t>
      </w:r>
      <w:proofErr w:type="spellStart"/>
      <w:r w:rsidRPr="00270632">
        <w:t>atskirai</w:t>
      </w:r>
      <w:proofErr w:type="spellEnd"/>
      <w:r w:rsidRPr="00270632">
        <w:t xml:space="preserve"> – </w:t>
      </w:r>
      <w:proofErr w:type="spellStart"/>
      <w:r w:rsidRPr="00270632">
        <w:t>Šalimi</w:t>
      </w:r>
      <w:proofErr w:type="spellEnd"/>
      <w:r w:rsidRPr="00270632">
        <w:t>,</w:t>
      </w:r>
      <w:r w:rsidRPr="00270632">
        <w:rPr>
          <w:color w:val="000000"/>
        </w:rPr>
        <w:t xml:space="preserve"> </w:t>
      </w:r>
      <w:proofErr w:type="spellStart"/>
      <w:r w:rsidRPr="00270632">
        <w:rPr>
          <w:color w:val="000000"/>
        </w:rPr>
        <w:t>sudarė</w:t>
      </w:r>
      <w:proofErr w:type="spellEnd"/>
      <w:r w:rsidRPr="00270632">
        <w:rPr>
          <w:color w:val="000000"/>
        </w:rPr>
        <w:t xml:space="preserve"> </w:t>
      </w:r>
      <w:proofErr w:type="spellStart"/>
      <w:r w:rsidRPr="00270632">
        <w:rPr>
          <w:color w:val="000000"/>
        </w:rPr>
        <w:t>šią</w:t>
      </w:r>
      <w:proofErr w:type="spellEnd"/>
      <w:r w:rsidRPr="00270632">
        <w:rPr>
          <w:color w:val="000000"/>
        </w:rPr>
        <w:t xml:space="preserve"> </w:t>
      </w:r>
      <w:proofErr w:type="spellStart"/>
      <w:r>
        <w:rPr>
          <w:color w:val="000000"/>
        </w:rPr>
        <w:t>dokumentų</w:t>
      </w:r>
      <w:proofErr w:type="spellEnd"/>
      <w:r>
        <w:rPr>
          <w:color w:val="000000"/>
        </w:rPr>
        <w:t xml:space="preserve"> </w:t>
      </w:r>
      <w:proofErr w:type="spellStart"/>
      <w:r>
        <w:rPr>
          <w:color w:val="000000"/>
        </w:rPr>
        <w:t>naikinimo</w:t>
      </w:r>
      <w:proofErr w:type="spellEnd"/>
      <w:r>
        <w:rPr>
          <w:color w:val="000000"/>
        </w:rPr>
        <w:t xml:space="preserve"> </w:t>
      </w:r>
      <w:proofErr w:type="spellStart"/>
      <w:r>
        <w:rPr>
          <w:color w:val="000000"/>
        </w:rPr>
        <w:t>įrenginių</w:t>
      </w:r>
      <w:proofErr w:type="spellEnd"/>
      <w:r w:rsidRPr="00270632">
        <w:rPr>
          <w:color w:val="000000"/>
        </w:rPr>
        <w:t xml:space="preserve"> </w:t>
      </w:r>
      <w:proofErr w:type="spellStart"/>
      <w:r w:rsidRPr="00270632">
        <w:rPr>
          <w:color w:val="000000"/>
        </w:rPr>
        <w:t>pirkimo-pardavimo</w:t>
      </w:r>
      <w:proofErr w:type="spellEnd"/>
      <w:r w:rsidRPr="00270632">
        <w:rPr>
          <w:color w:val="000000"/>
        </w:rPr>
        <w:t xml:space="preserve"> </w:t>
      </w:r>
      <w:proofErr w:type="spellStart"/>
      <w:r w:rsidRPr="00270632">
        <w:rPr>
          <w:color w:val="000000"/>
        </w:rPr>
        <w:t>sutartį</w:t>
      </w:r>
      <w:proofErr w:type="spellEnd"/>
      <w:r w:rsidRPr="00270632">
        <w:rPr>
          <w:color w:val="000000"/>
        </w:rPr>
        <w:t xml:space="preserve"> (</w:t>
      </w:r>
      <w:proofErr w:type="spellStart"/>
      <w:r w:rsidRPr="00270632">
        <w:rPr>
          <w:color w:val="000000"/>
        </w:rPr>
        <w:t>toliau</w:t>
      </w:r>
      <w:proofErr w:type="spellEnd"/>
      <w:r w:rsidRPr="00270632">
        <w:rPr>
          <w:color w:val="000000"/>
        </w:rPr>
        <w:t xml:space="preserve"> – </w:t>
      </w:r>
      <w:proofErr w:type="spellStart"/>
      <w:r w:rsidRPr="00270632">
        <w:rPr>
          <w:color w:val="000000"/>
        </w:rPr>
        <w:t>Sutartis</w:t>
      </w:r>
      <w:proofErr w:type="spellEnd"/>
      <w:r w:rsidRPr="00270632">
        <w:rPr>
          <w:color w:val="000000"/>
        </w:rPr>
        <w:t>).</w:t>
      </w:r>
    </w:p>
    <w:p w:rsidR="00D943BA" w:rsidRPr="00270632" w:rsidRDefault="00D943BA" w:rsidP="00BC4F5B">
      <w:pPr>
        <w:ind w:firstLine="851"/>
        <w:jc w:val="both"/>
        <w:rPr>
          <w:color w:val="000000"/>
          <w:lang w:val="lt-LT"/>
        </w:rPr>
      </w:pPr>
    </w:p>
    <w:p w:rsidR="00D943BA" w:rsidRPr="00270632" w:rsidRDefault="00D943BA" w:rsidP="0069367B">
      <w:pPr>
        <w:pStyle w:val="SKYRIUS1"/>
        <w:tabs>
          <w:tab w:val="left" w:pos="284"/>
        </w:tabs>
        <w:spacing w:line="240" w:lineRule="auto"/>
        <w:ind w:left="0" w:firstLine="0"/>
        <w:rPr>
          <w:lang w:val="lt-LT"/>
        </w:rPr>
      </w:pPr>
      <w:r w:rsidRPr="00270632">
        <w:rPr>
          <w:lang w:val="lt-LT"/>
        </w:rPr>
        <w:t>Sutarties dalykas</w:t>
      </w:r>
    </w:p>
    <w:p w:rsidR="00D943BA" w:rsidRPr="00270632" w:rsidRDefault="00D943BA" w:rsidP="0069367B">
      <w:pPr>
        <w:ind w:firstLine="851"/>
        <w:rPr>
          <w:lang w:val="lt-LT"/>
        </w:rPr>
      </w:pPr>
    </w:p>
    <w:p w:rsidR="00D943BA" w:rsidRPr="00270632" w:rsidRDefault="00D943BA" w:rsidP="0069367B">
      <w:pPr>
        <w:pStyle w:val="HSPunktai"/>
        <w:tabs>
          <w:tab w:val="num" w:pos="1134"/>
        </w:tabs>
        <w:spacing w:line="240" w:lineRule="auto"/>
        <w:ind w:left="0" w:firstLine="851"/>
        <w:rPr>
          <w:szCs w:val="24"/>
        </w:rPr>
      </w:pPr>
      <w:r w:rsidRPr="00270632">
        <w:rPr>
          <w:szCs w:val="24"/>
        </w:rPr>
        <w:t>Šia Sutartimi Tiekėjas įsip</w:t>
      </w:r>
      <w:r w:rsidR="0050243F" w:rsidRPr="00270632">
        <w:rPr>
          <w:szCs w:val="24"/>
        </w:rPr>
        <w:t xml:space="preserve">areigoja parduoti </w:t>
      </w:r>
      <w:r w:rsidR="00A870B0" w:rsidRPr="00270632">
        <w:rPr>
          <w:szCs w:val="24"/>
        </w:rPr>
        <w:t>dokumentų naikinimo įrenginius</w:t>
      </w:r>
      <w:r w:rsidR="0050243F" w:rsidRPr="00270632">
        <w:rPr>
          <w:szCs w:val="24"/>
        </w:rPr>
        <w:t xml:space="preserve"> (toliau – Prekės), kuri</w:t>
      </w:r>
      <w:r w:rsidR="001A17C8" w:rsidRPr="00270632">
        <w:rPr>
          <w:szCs w:val="24"/>
        </w:rPr>
        <w:t>e</w:t>
      </w:r>
      <w:r w:rsidR="0050243F" w:rsidRPr="00270632">
        <w:rPr>
          <w:szCs w:val="24"/>
        </w:rPr>
        <w:t>m</w:t>
      </w:r>
      <w:r w:rsidRPr="00270632">
        <w:rPr>
          <w:szCs w:val="24"/>
        </w:rPr>
        <w:t xml:space="preserve">s keliami reikalavimai nustatyti Sutarties </w:t>
      </w:r>
      <w:hyperlink w:anchor="_TECHNINĖ_SPECIFIKACIJA" w:history="1">
        <w:r w:rsidRPr="00270632">
          <w:rPr>
            <w:rStyle w:val="Hyperlink"/>
            <w:szCs w:val="24"/>
          </w:rPr>
          <w:t>2 priede</w:t>
        </w:r>
      </w:hyperlink>
      <w:r w:rsidRPr="00270632">
        <w:rPr>
          <w:szCs w:val="24"/>
        </w:rPr>
        <w:t xml:space="preserve"> </w:t>
      </w:r>
      <w:r w:rsidR="009D5FE0" w:rsidRPr="00270632">
        <w:rPr>
          <w:szCs w:val="24"/>
        </w:rPr>
        <w:t>„Techninė specifikacija“.</w:t>
      </w:r>
    </w:p>
    <w:p w:rsidR="00D943BA" w:rsidRPr="00270632" w:rsidRDefault="004220BC" w:rsidP="0069367B">
      <w:pPr>
        <w:pStyle w:val="HSPunktai"/>
        <w:tabs>
          <w:tab w:val="num" w:pos="1134"/>
        </w:tabs>
        <w:spacing w:line="240" w:lineRule="auto"/>
        <w:ind w:left="0" w:firstLine="851"/>
        <w:rPr>
          <w:szCs w:val="24"/>
        </w:rPr>
      </w:pPr>
      <w:r w:rsidRPr="00270632">
        <w:rPr>
          <w:szCs w:val="24"/>
        </w:rPr>
        <w:t xml:space="preserve">Planuojamų įsigyti Prekių </w:t>
      </w:r>
      <w:r w:rsidR="00A81D99">
        <w:rPr>
          <w:szCs w:val="24"/>
        </w:rPr>
        <w:t>kaina</w:t>
      </w:r>
      <w:r w:rsidRPr="00270632">
        <w:rPr>
          <w:szCs w:val="24"/>
        </w:rPr>
        <w:t xml:space="preserve"> </w:t>
      </w:r>
      <w:r w:rsidR="00933ED9" w:rsidRPr="00270632">
        <w:rPr>
          <w:szCs w:val="24"/>
        </w:rPr>
        <w:t xml:space="preserve">ir kiekiai </w:t>
      </w:r>
      <w:r w:rsidRPr="00270632">
        <w:rPr>
          <w:szCs w:val="24"/>
        </w:rPr>
        <w:t>nurodyti</w:t>
      </w:r>
      <w:r w:rsidR="00D943BA" w:rsidRPr="00270632">
        <w:rPr>
          <w:szCs w:val="24"/>
        </w:rPr>
        <w:t xml:space="preserve"> Sutarties </w:t>
      </w:r>
      <w:hyperlink w:anchor="įkainiai" w:history="1">
        <w:r w:rsidR="00D943BA" w:rsidRPr="00270632">
          <w:rPr>
            <w:rStyle w:val="Hyperlink"/>
            <w:szCs w:val="24"/>
          </w:rPr>
          <w:t>1 priede</w:t>
        </w:r>
      </w:hyperlink>
      <w:r w:rsidR="009D5FE0" w:rsidRPr="00270632">
        <w:rPr>
          <w:szCs w:val="24"/>
        </w:rPr>
        <w:t xml:space="preserve"> „Prekių </w:t>
      </w:r>
      <w:r w:rsidR="00721C9F" w:rsidRPr="00270632">
        <w:rPr>
          <w:szCs w:val="24"/>
        </w:rPr>
        <w:t>kain</w:t>
      </w:r>
      <w:r w:rsidR="00400C48" w:rsidRPr="00270632">
        <w:rPr>
          <w:szCs w:val="24"/>
        </w:rPr>
        <w:t>a</w:t>
      </w:r>
      <w:r w:rsidR="009D5FE0" w:rsidRPr="00270632">
        <w:rPr>
          <w:szCs w:val="24"/>
        </w:rPr>
        <w:t>“</w:t>
      </w:r>
      <w:r w:rsidR="00016EDA" w:rsidRPr="00270632">
        <w:rPr>
          <w:szCs w:val="24"/>
        </w:rPr>
        <w:t xml:space="preserve">. </w:t>
      </w:r>
    </w:p>
    <w:p w:rsidR="00D943BA" w:rsidRPr="00270632" w:rsidRDefault="00016EDA" w:rsidP="00862229">
      <w:pPr>
        <w:pStyle w:val="HSPunktai"/>
        <w:tabs>
          <w:tab w:val="num" w:pos="1134"/>
        </w:tabs>
        <w:spacing w:line="240" w:lineRule="auto"/>
        <w:ind w:left="0" w:firstLine="851"/>
        <w:rPr>
          <w:szCs w:val="24"/>
        </w:rPr>
      </w:pPr>
      <w:r w:rsidRPr="00270632">
        <w:rPr>
          <w:szCs w:val="24"/>
        </w:rPr>
        <w:t>NMA</w:t>
      </w:r>
      <w:r w:rsidR="00D943BA" w:rsidRPr="00270632">
        <w:rPr>
          <w:szCs w:val="24"/>
        </w:rPr>
        <w:t xml:space="preserve"> </w:t>
      </w:r>
      <w:r w:rsidR="00F119B7" w:rsidRPr="00270632">
        <w:rPr>
          <w:szCs w:val="24"/>
        </w:rPr>
        <w:t xml:space="preserve">įsipareigoja </w:t>
      </w:r>
      <w:r w:rsidR="00F119B7" w:rsidRPr="00270632">
        <w:rPr>
          <w:color w:val="000000"/>
          <w:szCs w:val="24"/>
        </w:rPr>
        <w:t>Prekes</w:t>
      </w:r>
      <w:r w:rsidR="00F119B7" w:rsidRPr="00270632">
        <w:rPr>
          <w:szCs w:val="24"/>
        </w:rPr>
        <w:t xml:space="preserve"> priimti ir sumokėti už jas Tiekėjui šioje Sutartyje nustatytomis sąlygomis</w:t>
      </w:r>
      <w:r w:rsidR="0083704C" w:rsidRPr="00270632">
        <w:rPr>
          <w:szCs w:val="24"/>
        </w:rPr>
        <w:t>.</w:t>
      </w:r>
    </w:p>
    <w:p w:rsidR="00D044DE" w:rsidRPr="00270632" w:rsidRDefault="00D044DE" w:rsidP="00D044DE">
      <w:pPr>
        <w:pStyle w:val="HSPunktai"/>
        <w:numPr>
          <w:ilvl w:val="0"/>
          <w:numId w:val="0"/>
        </w:numPr>
        <w:tabs>
          <w:tab w:val="num" w:pos="1134"/>
        </w:tabs>
        <w:spacing w:line="240" w:lineRule="auto"/>
        <w:ind w:left="851"/>
        <w:rPr>
          <w:szCs w:val="24"/>
        </w:rPr>
      </w:pPr>
    </w:p>
    <w:p w:rsidR="00D943BA" w:rsidRPr="00270632" w:rsidRDefault="00D943BA" w:rsidP="0069367B">
      <w:pPr>
        <w:pStyle w:val="SKYRIUS1"/>
        <w:tabs>
          <w:tab w:val="left" w:pos="284"/>
        </w:tabs>
        <w:spacing w:line="240" w:lineRule="auto"/>
        <w:ind w:left="0" w:firstLine="0"/>
        <w:rPr>
          <w:lang w:val="lt-LT"/>
        </w:rPr>
      </w:pPr>
      <w:r w:rsidRPr="00270632">
        <w:rPr>
          <w:lang w:val="lt-LT"/>
        </w:rPr>
        <w:t>ŠALIŲ TEISĖS IR ĮSIPAREIGOJIMAI</w:t>
      </w:r>
      <w:r w:rsidR="004C29FD" w:rsidRPr="00270632">
        <w:rPr>
          <w:lang w:val="lt-LT"/>
        </w:rPr>
        <w:t xml:space="preserve">  </w:t>
      </w:r>
    </w:p>
    <w:p w:rsidR="00D943BA" w:rsidRPr="00270632" w:rsidRDefault="00D943BA" w:rsidP="0069367B">
      <w:pPr>
        <w:pStyle w:val="SKYRIUS1"/>
        <w:numPr>
          <w:ilvl w:val="0"/>
          <w:numId w:val="0"/>
        </w:numPr>
        <w:spacing w:line="240" w:lineRule="auto"/>
        <w:ind w:left="1800" w:hanging="720"/>
        <w:jc w:val="left"/>
        <w:rPr>
          <w:lang w:val="lt-LT"/>
        </w:rPr>
      </w:pPr>
    </w:p>
    <w:p w:rsidR="00D943BA" w:rsidRPr="00270632" w:rsidRDefault="00D943BA" w:rsidP="0069367B">
      <w:pPr>
        <w:pStyle w:val="HSPunktai"/>
        <w:tabs>
          <w:tab w:val="num" w:pos="0"/>
          <w:tab w:val="left" w:pos="1134"/>
        </w:tabs>
        <w:spacing w:line="240" w:lineRule="auto"/>
        <w:ind w:left="0" w:firstLine="851"/>
        <w:rPr>
          <w:szCs w:val="24"/>
        </w:rPr>
      </w:pPr>
      <w:r w:rsidRPr="00270632">
        <w:rPr>
          <w:szCs w:val="24"/>
        </w:rPr>
        <w:t>Tiekėjas įsipareigoja:</w:t>
      </w:r>
    </w:p>
    <w:p w:rsidR="00D943BA" w:rsidRPr="00270632" w:rsidRDefault="00D943BA" w:rsidP="0069367B">
      <w:pPr>
        <w:pStyle w:val="Punktai11"/>
        <w:tabs>
          <w:tab w:val="num" w:pos="0"/>
          <w:tab w:val="left" w:pos="1134"/>
        </w:tabs>
        <w:spacing w:line="240" w:lineRule="auto"/>
        <w:ind w:left="0" w:firstLine="851"/>
        <w:rPr>
          <w:szCs w:val="24"/>
        </w:rPr>
      </w:pPr>
      <w:r w:rsidRPr="00270632">
        <w:rPr>
          <w:szCs w:val="24"/>
        </w:rPr>
        <w:t>laiku ir tinkamai vykdyti visas šioje Sutartyje nustatytas sąlygas ir įsipareigojimus;</w:t>
      </w:r>
    </w:p>
    <w:p w:rsidR="00E87F04" w:rsidRPr="00270632" w:rsidRDefault="00FD140B" w:rsidP="00A95506">
      <w:pPr>
        <w:pStyle w:val="Punktai11"/>
        <w:tabs>
          <w:tab w:val="num" w:pos="0"/>
          <w:tab w:val="left" w:pos="1134"/>
        </w:tabs>
        <w:spacing w:line="240" w:lineRule="auto"/>
        <w:ind w:left="0" w:firstLine="851"/>
        <w:rPr>
          <w:szCs w:val="24"/>
        </w:rPr>
      </w:pPr>
      <w:r w:rsidRPr="00270632">
        <w:rPr>
          <w:szCs w:val="24"/>
        </w:rPr>
        <w:t xml:space="preserve">pristatyti </w:t>
      </w:r>
      <w:r w:rsidR="00D943BA" w:rsidRPr="00270632">
        <w:rPr>
          <w:szCs w:val="24"/>
        </w:rPr>
        <w:t xml:space="preserve">Sutarties </w:t>
      </w:r>
      <w:hyperlink w:anchor="_TECHNINĖ_SPECIFIKACIJA" w:history="1">
        <w:r w:rsidR="00D943BA" w:rsidRPr="00270632">
          <w:rPr>
            <w:rStyle w:val="Hyperlink"/>
            <w:szCs w:val="24"/>
          </w:rPr>
          <w:t>2 priede</w:t>
        </w:r>
      </w:hyperlink>
      <w:r w:rsidR="00D943BA" w:rsidRPr="00270632">
        <w:rPr>
          <w:szCs w:val="24"/>
        </w:rPr>
        <w:t xml:space="preserve"> </w:t>
      </w:r>
      <w:r w:rsidRPr="00270632">
        <w:rPr>
          <w:szCs w:val="24"/>
        </w:rPr>
        <w:t>nurodytais adresai</w:t>
      </w:r>
      <w:r w:rsidR="00EA5484" w:rsidRPr="00270632">
        <w:rPr>
          <w:szCs w:val="24"/>
        </w:rPr>
        <w:t>s</w:t>
      </w:r>
      <w:r w:rsidRPr="00270632">
        <w:rPr>
          <w:szCs w:val="24"/>
        </w:rPr>
        <w:t xml:space="preserve"> </w:t>
      </w:r>
      <w:r w:rsidR="00401402" w:rsidRPr="00270632">
        <w:rPr>
          <w:szCs w:val="24"/>
        </w:rPr>
        <w:t xml:space="preserve">savo sąskaita ir transportu </w:t>
      </w:r>
      <w:r w:rsidRPr="00270632">
        <w:rPr>
          <w:szCs w:val="24"/>
        </w:rPr>
        <w:t xml:space="preserve">Prekes </w:t>
      </w:r>
      <w:r w:rsidR="00401402" w:rsidRPr="00270632">
        <w:rPr>
          <w:szCs w:val="24"/>
        </w:rPr>
        <w:t xml:space="preserve">ne vėliau kaip </w:t>
      </w:r>
      <w:r w:rsidRPr="00270632">
        <w:rPr>
          <w:szCs w:val="24"/>
        </w:rPr>
        <w:t xml:space="preserve">per </w:t>
      </w:r>
      <w:r w:rsidR="003E3E3F" w:rsidRPr="00270632">
        <w:rPr>
          <w:szCs w:val="24"/>
        </w:rPr>
        <w:t>5</w:t>
      </w:r>
      <w:r w:rsidR="004C29FD" w:rsidRPr="00270632">
        <w:rPr>
          <w:szCs w:val="24"/>
        </w:rPr>
        <w:t xml:space="preserve"> </w:t>
      </w:r>
      <w:r w:rsidRPr="00270632">
        <w:rPr>
          <w:szCs w:val="24"/>
        </w:rPr>
        <w:t>(</w:t>
      </w:r>
      <w:r w:rsidR="003E3E3F" w:rsidRPr="00270632">
        <w:rPr>
          <w:szCs w:val="24"/>
        </w:rPr>
        <w:t>penk</w:t>
      </w:r>
      <w:r w:rsidR="00917484" w:rsidRPr="00270632">
        <w:rPr>
          <w:szCs w:val="24"/>
        </w:rPr>
        <w:t>ias</w:t>
      </w:r>
      <w:r w:rsidR="007A707B" w:rsidRPr="00270632">
        <w:rPr>
          <w:szCs w:val="24"/>
        </w:rPr>
        <w:t xml:space="preserve">) </w:t>
      </w:r>
      <w:r w:rsidR="00917484" w:rsidRPr="00270632">
        <w:rPr>
          <w:szCs w:val="24"/>
        </w:rPr>
        <w:t>savaites</w:t>
      </w:r>
      <w:r w:rsidR="0096493C" w:rsidRPr="00270632">
        <w:rPr>
          <w:szCs w:val="24"/>
        </w:rPr>
        <w:t xml:space="preserve"> </w:t>
      </w:r>
      <w:r w:rsidRPr="00270632">
        <w:rPr>
          <w:color w:val="000000"/>
          <w:szCs w:val="24"/>
        </w:rPr>
        <w:t>nuo Sutarties pasirašymo dienos</w:t>
      </w:r>
      <w:r w:rsidR="00010C80" w:rsidRPr="00270632">
        <w:rPr>
          <w:szCs w:val="24"/>
        </w:rPr>
        <w:t>;</w:t>
      </w:r>
      <w:r w:rsidR="001022E3" w:rsidRPr="00270632">
        <w:rPr>
          <w:szCs w:val="24"/>
        </w:rPr>
        <w:t xml:space="preserve">  </w:t>
      </w:r>
    </w:p>
    <w:p w:rsidR="00E87F04" w:rsidRPr="00270632" w:rsidRDefault="00FD140B" w:rsidP="0069367B">
      <w:pPr>
        <w:pStyle w:val="Punktai11"/>
        <w:tabs>
          <w:tab w:val="num" w:pos="0"/>
          <w:tab w:val="left" w:pos="1134"/>
        </w:tabs>
        <w:spacing w:line="240" w:lineRule="auto"/>
        <w:ind w:left="0" w:firstLine="851"/>
        <w:rPr>
          <w:szCs w:val="24"/>
        </w:rPr>
      </w:pPr>
      <w:r w:rsidRPr="00270632">
        <w:rPr>
          <w:szCs w:val="24"/>
        </w:rPr>
        <w:t xml:space="preserve">suteikti Prekėms garantiją, kurios terminas numatytas Sutarties </w:t>
      </w:r>
      <w:hyperlink w:anchor="_2_priedas" w:history="1">
        <w:r w:rsidR="00F56833" w:rsidRPr="00270632">
          <w:rPr>
            <w:rStyle w:val="Hyperlink"/>
            <w:szCs w:val="24"/>
            <w:lang w:val="en-US"/>
          </w:rPr>
          <w:t xml:space="preserve">2 </w:t>
        </w:r>
        <w:proofErr w:type="spellStart"/>
        <w:r w:rsidR="00F56833" w:rsidRPr="00270632">
          <w:rPr>
            <w:rStyle w:val="Hyperlink"/>
            <w:szCs w:val="24"/>
            <w:lang w:val="en-US"/>
          </w:rPr>
          <w:t>priede</w:t>
        </w:r>
        <w:proofErr w:type="spellEnd"/>
      </w:hyperlink>
      <w:r w:rsidR="00F56833" w:rsidRPr="00270632">
        <w:rPr>
          <w:szCs w:val="24"/>
          <w:lang w:val="en-US"/>
        </w:rPr>
        <w:t xml:space="preserve"> </w:t>
      </w:r>
      <w:r w:rsidRPr="00270632">
        <w:rPr>
          <w:szCs w:val="24"/>
        </w:rPr>
        <w:t>ir skaičiuojamas nuo</w:t>
      </w:r>
      <w:r w:rsidR="0087265B" w:rsidRPr="00270632">
        <w:rPr>
          <w:szCs w:val="24"/>
        </w:rPr>
        <w:t xml:space="preserve"> Sutarties</w:t>
      </w:r>
      <w:r w:rsidRPr="00270632">
        <w:rPr>
          <w:szCs w:val="24"/>
        </w:rPr>
        <w:t xml:space="preserve"> </w:t>
      </w:r>
      <w:hyperlink w:anchor="aktas" w:history="1">
        <w:r w:rsidR="009D5FE0" w:rsidRPr="00270632">
          <w:rPr>
            <w:rStyle w:val="Hyperlink"/>
            <w:szCs w:val="24"/>
            <w:lang w:val="en-US"/>
          </w:rPr>
          <w:t xml:space="preserve">3 </w:t>
        </w:r>
        <w:proofErr w:type="spellStart"/>
        <w:r w:rsidR="009D5FE0" w:rsidRPr="00270632">
          <w:rPr>
            <w:rStyle w:val="Hyperlink"/>
            <w:szCs w:val="24"/>
            <w:lang w:val="en-US"/>
          </w:rPr>
          <w:t>priede</w:t>
        </w:r>
        <w:proofErr w:type="spellEnd"/>
      </w:hyperlink>
      <w:r w:rsidR="009D5FE0" w:rsidRPr="00270632">
        <w:rPr>
          <w:szCs w:val="24"/>
          <w:lang w:val="en-US"/>
        </w:rPr>
        <w:t xml:space="preserve"> </w:t>
      </w:r>
      <w:proofErr w:type="spellStart"/>
      <w:r w:rsidR="009D5FE0" w:rsidRPr="00270632">
        <w:rPr>
          <w:szCs w:val="24"/>
          <w:lang w:val="en-US"/>
        </w:rPr>
        <w:t>esančio</w:t>
      </w:r>
      <w:proofErr w:type="spellEnd"/>
      <w:r w:rsidR="005D0A79" w:rsidRPr="00270632">
        <w:rPr>
          <w:szCs w:val="24"/>
          <w:lang w:val="en-US"/>
        </w:rPr>
        <w:t xml:space="preserve"> </w:t>
      </w:r>
      <w:r w:rsidRPr="00270632">
        <w:rPr>
          <w:szCs w:val="24"/>
        </w:rPr>
        <w:t>Prekių perdavimo ir priėmimo akto (toliau – Aktas) pasirašymo dienos</w:t>
      </w:r>
      <w:r w:rsidR="00D943BA" w:rsidRPr="00270632">
        <w:rPr>
          <w:szCs w:val="24"/>
        </w:rPr>
        <w:t>;</w:t>
      </w:r>
    </w:p>
    <w:p w:rsidR="00A8372F" w:rsidRPr="00270632" w:rsidRDefault="00F56833" w:rsidP="00F56833">
      <w:pPr>
        <w:pStyle w:val="Punktai11"/>
        <w:tabs>
          <w:tab w:val="num" w:pos="0"/>
          <w:tab w:val="left" w:pos="1134"/>
        </w:tabs>
        <w:spacing w:line="240" w:lineRule="auto"/>
        <w:ind w:left="0" w:firstLine="851"/>
        <w:rPr>
          <w:szCs w:val="24"/>
        </w:rPr>
      </w:pPr>
      <w:r w:rsidRPr="00270632">
        <w:rPr>
          <w:szCs w:val="24"/>
        </w:rPr>
        <w:t xml:space="preserve">užtikrinti, kad </w:t>
      </w:r>
      <w:r w:rsidR="00B859C8" w:rsidRPr="00270632">
        <w:rPr>
          <w:szCs w:val="24"/>
        </w:rPr>
        <w:t>būtų perduodamos tik naujos, kokybiškos, neturinčios akivaizdžių ar paslėptų defektų Prekės, jų</w:t>
      </w:r>
      <w:r w:rsidRPr="00270632">
        <w:rPr>
          <w:szCs w:val="24"/>
        </w:rPr>
        <w:t xml:space="preserve"> kokybė atitiktų gamintojo dokumentuose (standartuose, techninių sąlygų aprašuose) nustatytus reikalavimus</w:t>
      </w:r>
      <w:r w:rsidR="00A8372F" w:rsidRPr="00270632">
        <w:rPr>
          <w:szCs w:val="24"/>
        </w:rPr>
        <w:t>;</w:t>
      </w:r>
    </w:p>
    <w:p w:rsidR="00D943BA" w:rsidRPr="00270632" w:rsidRDefault="00A8372F" w:rsidP="00F56833">
      <w:pPr>
        <w:pStyle w:val="Punktai11"/>
        <w:tabs>
          <w:tab w:val="num" w:pos="0"/>
          <w:tab w:val="left" w:pos="1134"/>
        </w:tabs>
        <w:spacing w:line="240" w:lineRule="auto"/>
        <w:ind w:left="0" w:firstLine="851"/>
        <w:rPr>
          <w:szCs w:val="24"/>
        </w:rPr>
      </w:pPr>
      <w:proofErr w:type="spellStart"/>
      <w:r w:rsidRPr="00270632">
        <w:rPr>
          <w:szCs w:val="24"/>
          <w:lang w:val="en-US"/>
        </w:rPr>
        <w:t>Prekių</w:t>
      </w:r>
      <w:proofErr w:type="spellEnd"/>
      <w:r w:rsidRPr="00270632">
        <w:rPr>
          <w:szCs w:val="24"/>
          <w:lang w:val="en-US"/>
        </w:rPr>
        <w:t xml:space="preserve"> </w:t>
      </w:r>
      <w:proofErr w:type="spellStart"/>
      <w:r w:rsidRPr="00270632">
        <w:rPr>
          <w:szCs w:val="24"/>
          <w:lang w:val="en-US"/>
        </w:rPr>
        <w:t>perdavimo</w:t>
      </w:r>
      <w:proofErr w:type="spellEnd"/>
      <w:r w:rsidRPr="00270632">
        <w:rPr>
          <w:szCs w:val="24"/>
          <w:lang w:val="en-US"/>
        </w:rPr>
        <w:t xml:space="preserve"> </w:t>
      </w:r>
      <w:proofErr w:type="spellStart"/>
      <w:r w:rsidRPr="00270632">
        <w:rPr>
          <w:szCs w:val="24"/>
          <w:lang w:val="en-US"/>
        </w:rPr>
        <w:t>metu</w:t>
      </w:r>
      <w:proofErr w:type="spellEnd"/>
      <w:r w:rsidRPr="00270632">
        <w:rPr>
          <w:szCs w:val="24"/>
          <w:lang w:val="en-US"/>
        </w:rPr>
        <w:t xml:space="preserve"> </w:t>
      </w:r>
      <w:proofErr w:type="spellStart"/>
      <w:r w:rsidRPr="00270632">
        <w:rPr>
          <w:szCs w:val="24"/>
          <w:lang w:val="en-US"/>
        </w:rPr>
        <w:t>ar</w:t>
      </w:r>
      <w:proofErr w:type="spellEnd"/>
      <w:r w:rsidRPr="00270632">
        <w:rPr>
          <w:szCs w:val="24"/>
          <w:lang w:val="en-US"/>
        </w:rPr>
        <w:t xml:space="preserve"> per 1 (</w:t>
      </w:r>
      <w:proofErr w:type="spellStart"/>
      <w:r w:rsidRPr="00270632">
        <w:rPr>
          <w:szCs w:val="24"/>
          <w:lang w:val="en-US"/>
        </w:rPr>
        <w:t>vieną</w:t>
      </w:r>
      <w:proofErr w:type="spellEnd"/>
      <w:r w:rsidRPr="00270632">
        <w:rPr>
          <w:szCs w:val="24"/>
          <w:lang w:val="en-US"/>
        </w:rPr>
        <w:t xml:space="preserve">) </w:t>
      </w:r>
      <w:proofErr w:type="spellStart"/>
      <w:r w:rsidRPr="00270632">
        <w:rPr>
          <w:szCs w:val="24"/>
          <w:lang w:val="en-US"/>
        </w:rPr>
        <w:t>mėnesį</w:t>
      </w:r>
      <w:proofErr w:type="spellEnd"/>
      <w:r w:rsidRPr="00270632">
        <w:rPr>
          <w:szCs w:val="24"/>
          <w:lang w:val="en-US"/>
        </w:rPr>
        <w:t xml:space="preserve"> </w:t>
      </w:r>
      <w:proofErr w:type="spellStart"/>
      <w:r w:rsidRPr="00270632">
        <w:rPr>
          <w:szCs w:val="24"/>
          <w:lang w:val="en-US"/>
        </w:rPr>
        <w:t>po</w:t>
      </w:r>
      <w:proofErr w:type="spellEnd"/>
      <w:r w:rsidRPr="00270632">
        <w:rPr>
          <w:szCs w:val="24"/>
          <w:lang w:val="en-US"/>
        </w:rPr>
        <w:t xml:space="preserve"> </w:t>
      </w:r>
      <w:proofErr w:type="spellStart"/>
      <w:r w:rsidRPr="00270632">
        <w:rPr>
          <w:szCs w:val="24"/>
          <w:lang w:val="en-US"/>
        </w:rPr>
        <w:t>perdavimo</w:t>
      </w:r>
      <w:proofErr w:type="spellEnd"/>
      <w:r w:rsidRPr="00270632">
        <w:rPr>
          <w:szCs w:val="24"/>
          <w:lang w:val="en-US"/>
        </w:rPr>
        <w:t xml:space="preserve"> </w:t>
      </w:r>
      <w:proofErr w:type="spellStart"/>
      <w:r w:rsidRPr="00270632">
        <w:rPr>
          <w:szCs w:val="24"/>
          <w:lang w:val="en-US"/>
        </w:rPr>
        <w:t>paaiškėjus</w:t>
      </w:r>
      <w:proofErr w:type="spellEnd"/>
      <w:r w:rsidRPr="00270632">
        <w:rPr>
          <w:szCs w:val="24"/>
          <w:lang w:val="en-US"/>
        </w:rPr>
        <w:t xml:space="preserve">, </w:t>
      </w:r>
      <w:proofErr w:type="spellStart"/>
      <w:r w:rsidRPr="00270632">
        <w:rPr>
          <w:szCs w:val="24"/>
          <w:lang w:val="en-US"/>
        </w:rPr>
        <w:t>kad</w:t>
      </w:r>
      <w:proofErr w:type="spellEnd"/>
      <w:r w:rsidRPr="00270632">
        <w:rPr>
          <w:szCs w:val="24"/>
          <w:lang w:val="en-US"/>
        </w:rPr>
        <w:t xml:space="preserve"> </w:t>
      </w:r>
      <w:proofErr w:type="spellStart"/>
      <w:r w:rsidRPr="00270632">
        <w:rPr>
          <w:szCs w:val="24"/>
          <w:lang w:val="en-US"/>
        </w:rPr>
        <w:t>Prekės</w:t>
      </w:r>
      <w:proofErr w:type="spellEnd"/>
      <w:r w:rsidRPr="00270632">
        <w:rPr>
          <w:szCs w:val="24"/>
          <w:lang w:val="en-US"/>
        </w:rPr>
        <w:t xml:space="preserve"> </w:t>
      </w:r>
      <w:proofErr w:type="spellStart"/>
      <w:r w:rsidRPr="00270632">
        <w:rPr>
          <w:szCs w:val="24"/>
          <w:lang w:val="en-US"/>
        </w:rPr>
        <w:t>yra</w:t>
      </w:r>
      <w:proofErr w:type="spellEnd"/>
      <w:r w:rsidRPr="00270632">
        <w:rPr>
          <w:szCs w:val="24"/>
          <w:lang w:val="en-US"/>
        </w:rPr>
        <w:t xml:space="preserve"> </w:t>
      </w:r>
      <w:proofErr w:type="spellStart"/>
      <w:r w:rsidRPr="00270632">
        <w:rPr>
          <w:szCs w:val="24"/>
          <w:lang w:val="en-US"/>
        </w:rPr>
        <w:t>nekokybiškos</w:t>
      </w:r>
      <w:proofErr w:type="spellEnd"/>
      <w:r w:rsidRPr="00270632">
        <w:rPr>
          <w:szCs w:val="24"/>
          <w:lang w:val="en-US"/>
        </w:rPr>
        <w:t xml:space="preserve"> </w:t>
      </w:r>
      <w:proofErr w:type="spellStart"/>
      <w:r w:rsidRPr="00270632">
        <w:rPr>
          <w:szCs w:val="24"/>
          <w:lang w:val="en-US"/>
        </w:rPr>
        <w:t>ir</w:t>
      </w:r>
      <w:proofErr w:type="spellEnd"/>
      <w:r w:rsidRPr="00270632">
        <w:rPr>
          <w:szCs w:val="24"/>
          <w:lang w:val="en-US"/>
        </w:rPr>
        <w:t>/</w:t>
      </w:r>
      <w:proofErr w:type="spellStart"/>
      <w:r w:rsidRPr="00270632">
        <w:rPr>
          <w:szCs w:val="24"/>
          <w:lang w:val="en-US"/>
        </w:rPr>
        <w:t>ar</w:t>
      </w:r>
      <w:proofErr w:type="spellEnd"/>
      <w:r w:rsidRPr="00270632">
        <w:rPr>
          <w:szCs w:val="24"/>
          <w:lang w:val="en-US"/>
        </w:rPr>
        <w:t xml:space="preserve"> </w:t>
      </w:r>
      <w:proofErr w:type="spellStart"/>
      <w:r w:rsidRPr="00270632">
        <w:rPr>
          <w:szCs w:val="24"/>
          <w:lang w:val="en-US"/>
        </w:rPr>
        <w:t>neatitinka</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hyperlink w:anchor="techninė" w:history="1">
        <w:r w:rsidRPr="00270632">
          <w:rPr>
            <w:rStyle w:val="Hyperlink"/>
            <w:szCs w:val="24"/>
            <w:lang w:val="en-US"/>
          </w:rPr>
          <w:t xml:space="preserve">2 </w:t>
        </w:r>
        <w:proofErr w:type="spellStart"/>
        <w:r w:rsidRPr="00270632">
          <w:rPr>
            <w:rStyle w:val="Hyperlink"/>
            <w:szCs w:val="24"/>
            <w:lang w:val="en-US"/>
          </w:rPr>
          <w:t>priede</w:t>
        </w:r>
        <w:proofErr w:type="spellEnd"/>
      </w:hyperlink>
      <w:r w:rsidRPr="00270632">
        <w:rPr>
          <w:szCs w:val="24"/>
          <w:lang w:val="en-US"/>
        </w:rPr>
        <w:t xml:space="preserve"> </w:t>
      </w:r>
      <w:proofErr w:type="spellStart"/>
      <w:r w:rsidRPr="00270632">
        <w:rPr>
          <w:szCs w:val="24"/>
          <w:lang w:val="en-US"/>
        </w:rPr>
        <w:t>nurodytų</w:t>
      </w:r>
      <w:proofErr w:type="spellEnd"/>
      <w:r w:rsidRPr="00270632">
        <w:rPr>
          <w:szCs w:val="24"/>
          <w:lang w:val="en-US"/>
        </w:rPr>
        <w:t xml:space="preserve"> </w:t>
      </w:r>
      <w:proofErr w:type="spellStart"/>
      <w:r w:rsidRPr="00270632">
        <w:rPr>
          <w:szCs w:val="24"/>
          <w:lang w:val="en-US"/>
        </w:rPr>
        <w:t>reikalavimų</w:t>
      </w:r>
      <w:proofErr w:type="spellEnd"/>
      <w:r w:rsidRPr="00270632">
        <w:rPr>
          <w:szCs w:val="24"/>
          <w:lang w:val="en-US"/>
        </w:rPr>
        <w:t xml:space="preserve">, ne </w:t>
      </w:r>
      <w:proofErr w:type="spellStart"/>
      <w:r w:rsidRPr="00270632">
        <w:rPr>
          <w:szCs w:val="24"/>
          <w:lang w:val="en-US"/>
        </w:rPr>
        <w:t>vėliau</w:t>
      </w:r>
      <w:proofErr w:type="spellEnd"/>
      <w:r w:rsidRPr="00270632">
        <w:rPr>
          <w:szCs w:val="24"/>
          <w:lang w:val="en-US"/>
        </w:rPr>
        <w:t xml:space="preserve"> </w:t>
      </w:r>
      <w:proofErr w:type="spellStart"/>
      <w:r w:rsidRPr="00270632">
        <w:rPr>
          <w:szCs w:val="24"/>
          <w:lang w:val="en-US"/>
        </w:rPr>
        <w:t>kaip</w:t>
      </w:r>
      <w:proofErr w:type="spellEnd"/>
      <w:r w:rsidRPr="00270632">
        <w:rPr>
          <w:szCs w:val="24"/>
          <w:lang w:val="en-US"/>
        </w:rPr>
        <w:t xml:space="preserve"> per 5 (</w:t>
      </w:r>
      <w:proofErr w:type="spellStart"/>
      <w:r w:rsidRPr="00270632">
        <w:rPr>
          <w:szCs w:val="24"/>
          <w:lang w:val="en-US"/>
        </w:rPr>
        <w:t>penkias</w:t>
      </w:r>
      <w:proofErr w:type="spellEnd"/>
      <w:r w:rsidRPr="00270632">
        <w:rPr>
          <w:szCs w:val="24"/>
          <w:lang w:val="en-US"/>
        </w:rPr>
        <w:t xml:space="preserve">) </w:t>
      </w:r>
      <w:proofErr w:type="spellStart"/>
      <w:r w:rsidRPr="00270632">
        <w:rPr>
          <w:szCs w:val="24"/>
          <w:lang w:val="en-US"/>
        </w:rPr>
        <w:t>darbo</w:t>
      </w:r>
      <w:proofErr w:type="spellEnd"/>
      <w:r w:rsidRPr="00270632">
        <w:rPr>
          <w:szCs w:val="24"/>
          <w:lang w:val="en-US"/>
        </w:rPr>
        <w:t xml:space="preserve"> </w:t>
      </w:r>
      <w:proofErr w:type="spellStart"/>
      <w:r w:rsidRPr="00270632">
        <w:rPr>
          <w:szCs w:val="24"/>
          <w:lang w:val="en-US"/>
        </w:rPr>
        <w:t>dienas</w:t>
      </w:r>
      <w:proofErr w:type="spellEnd"/>
      <w:r w:rsidRPr="00270632">
        <w:rPr>
          <w:szCs w:val="24"/>
          <w:lang w:val="en-US"/>
        </w:rPr>
        <w:t xml:space="preserve"> </w:t>
      </w:r>
      <w:proofErr w:type="spellStart"/>
      <w:r w:rsidRPr="00270632">
        <w:rPr>
          <w:szCs w:val="24"/>
          <w:lang w:val="en-US"/>
        </w:rPr>
        <w:t>nuo</w:t>
      </w:r>
      <w:proofErr w:type="spellEnd"/>
      <w:r w:rsidRPr="00270632">
        <w:rPr>
          <w:szCs w:val="24"/>
          <w:lang w:val="en-US"/>
        </w:rPr>
        <w:t xml:space="preserve"> </w:t>
      </w:r>
      <w:proofErr w:type="spellStart"/>
      <w:r w:rsidRPr="00270632">
        <w:rPr>
          <w:szCs w:val="24"/>
          <w:lang w:val="en-US"/>
        </w:rPr>
        <w:t>raštiškos</w:t>
      </w:r>
      <w:proofErr w:type="spellEnd"/>
      <w:r w:rsidRPr="00270632">
        <w:rPr>
          <w:szCs w:val="24"/>
          <w:lang w:val="en-US"/>
        </w:rPr>
        <w:t xml:space="preserve"> NMA </w:t>
      </w:r>
      <w:proofErr w:type="spellStart"/>
      <w:r w:rsidRPr="00270632">
        <w:rPr>
          <w:szCs w:val="24"/>
          <w:lang w:val="en-US"/>
        </w:rPr>
        <w:t>pretenzijos</w:t>
      </w:r>
      <w:proofErr w:type="spellEnd"/>
      <w:r w:rsidRPr="00270632">
        <w:rPr>
          <w:szCs w:val="24"/>
          <w:lang w:val="en-US"/>
        </w:rPr>
        <w:t xml:space="preserve"> </w:t>
      </w:r>
      <w:proofErr w:type="spellStart"/>
      <w:r w:rsidRPr="00270632">
        <w:rPr>
          <w:szCs w:val="24"/>
          <w:lang w:val="en-US"/>
        </w:rPr>
        <w:t>gavimo</w:t>
      </w:r>
      <w:proofErr w:type="spellEnd"/>
      <w:r w:rsidRPr="00270632">
        <w:rPr>
          <w:szCs w:val="24"/>
          <w:lang w:val="en-US"/>
        </w:rPr>
        <w:t xml:space="preserve"> </w:t>
      </w:r>
      <w:proofErr w:type="spellStart"/>
      <w:r w:rsidRPr="00270632">
        <w:rPr>
          <w:szCs w:val="24"/>
          <w:lang w:val="en-US"/>
        </w:rPr>
        <w:t>dienos</w:t>
      </w:r>
      <w:proofErr w:type="spellEnd"/>
      <w:r w:rsidRPr="00270632">
        <w:rPr>
          <w:szCs w:val="24"/>
          <w:lang w:val="en-US"/>
        </w:rPr>
        <w:t xml:space="preserve"> </w:t>
      </w:r>
      <w:proofErr w:type="spellStart"/>
      <w:r w:rsidRPr="00270632">
        <w:rPr>
          <w:szCs w:val="24"/>
          <w:lang w:val="en-US"/>
        </w:rPr>
        <w:t>savo</w:t>
      </w:r>
      <w:proofErr w:type="spellEnd"/>
      <w:r w:rsidRPr="00270632">
        <w:rPr>
          <w:szCs w:val="24"/>
          <w:lang w:val="en-US"/>
        </w:rPr>
        <w:t xml:space="preserve"> </w:t>
      </w:r>
      <w:proofErr w:type="spellStart"/>
      <w:r w:rsidRPr="00270632">
        <w:rPr>
          <w:szCs w:val="24"/>
          <w:lang w:val="en-US"/>
        </w:rPr>
        <w:t>sąskaita</w:t>
      </w:r>
      <w:proofErr w:type="spellEnd"/>
      <w:r w:rsidRPr="00270632">
        <w:rPr>
          <w:szCs w:val="24"/>
          <w:lang w:val="en-US"/>
        </w:rPr>
        <w:t xml:space="preserve"> </w:t>
      </w:r>
      <w:proofErr w:type="spellStart"/>
      <w:r w:rsidRPr="00270632">
        <w:rPr>
          <w:szCs w:val="24"/>
          <w:lang w:val="en-US"/>
        </w:rPr>
        <w:t>jas</w:t>
      </w:r>
      <w:proofErr w:type="spellEnd"/>
      <w:r w:rsidRPr="00270632">
        <w:rPr>
          <w:szCs w:val="24"/>
          <w:lang w:val="en-US"/>
        </w:rPr>
        <w:t xml:space="preserve"> </w:t>
      </w:r>
      <w:proofErr w:type="spellStart"/>
      <w:r w:rsidRPr="00270632">
        <w:rPr>
          <w:szCs w:val="24"/>
          <w:lang w:val="en-US"/>
        </w:rPr>
        <w:t>pakeisti</w:t>
      </w:r>
      <w:proofErr w:type="spellEnd"/>
      <w:r w:rsidRPr="00270632">
        <w:rPr>
          <w:szCs w:val="24"/>
          <w:lang w:val="en-US"/>
        </w:rPr>
        <w:t xml:space="preserve"> </w:t>
      </w:r>
      <w:proofErr w:type="spellStart"/>
      <w:r w:rsidRPr="00270632">
        <w:rPr>
          <w:szCs w:val="24"/>
          <w:lang w:val="en-US"/>
        </w:rPr>
        <w:t>kokybiškomis</w:t>
      </w:r>
      <w:proofErr w:type="spellEnd"/>
      <w:r w:rsidRPr="00270632">
        <w:rPr>
          <w:szCs w:val="24"/>
          <w:lang w:val="en-US"/>
        </w:rPr>
        <w:t xml:space="preserve"> </w:t>
      </w:r>
      <w:proofErr w:type="spellStart"/>
      <w:r w:rsidRPr="00270632">
        <w:rPr>
          <w:szCs w:val="24"/>
          <w:lang w:val="en-US"/>
        </w:rPr>
        <w:t>ir</w:t>
      </w:r>
      <w:proofErr w:type="spellEnd"/>
      <w:r w:rsidRPr="00270632">
        <w:rPr>
          <w:szCs w:val="24"/>
          <w:lang w:val="en-US"/>
        </w:rPr>
        <w:t xml:space="preserve"> </w:t>
      </w:r>
      <w:proofErr w:type="spellStart"/>
      <w:r w:rsidRPr="00270632">
        <w:rPr>
          <w:szCs w:val="24"/>
          <w:lang w:val="en-US"/>
        </w:rPr>
        <w:t>atitinkančiomis</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hyperlink w:anchor="techninė" w:history="1">
        <w:r w:rsidRPr="00270632">
          <w:rPr>
            <w:rStyle w:val="Hyperlink"/>
            <w:szCs w:val="24"/>
            <w:lang w:val="en-US"/>
          </w:rPr>
          <w:t xml:space="preserve">2 </w:t>
        </w:r>
        <w:proofErr w:type="spellStart"/>
        <w:r w:rsidRPr="00270632">
          <w:rPr>
            <w:rStyle w:val="Hyperlink"/>
            <w:szCs w:val="24"/>
            <w:lang w:val="en-US"/>
          </w:rPr>
          <w:t>priede</w:t>
        </w:r>
        <w:proofErr w:type="spellEnd"/>
      </w:hyperlink>
      <w:r w:rsidRPr="00270632">
        <w:rPr>
          <w:szCs w:val="24"/>
          <w:lang w:val="en-US"/>
        </w:rPr>
        <w:t xml:space="preserve"> </w:t>
      </w:r>
      <w:proofErr w:type="spellStart"/>
      <w:r w:rsidRPr="00270632">
        <w:rPr>
          <w:szCs w:val="24"/>
          <w:lang w:val="en-US"/>
        </w:rPr>
        <w:t>nurodytus</w:t>
      </w:r>
      <w:proofErr w:type="spellEnd"/>
      <w:r w:rsidRPr="00270632">
        <w:rPr>
          <w:szCs w:val="24"/>
          <w:lang w:val="en-US"/>
        </w:rPr>
        <w:t xml:space="preserve"> </w:t>
      </w:r>
      <w:proofErr w:type="spellStart"/>
      <w:r w:rsidRPr="00270632">
        <w:rPr>
          <w:szCs w:val="24"/>
          <w:lang w:val="en-US"/>
        </w:rPr>
        <w:t>reikalavimus</w:t>
      </w:r>
      <w:proofErr w:type="spellEnd"/>
      <w:r w:rsidRPr="00270632">
        <w:rPr>
          <w:szCs w:val="24"/>
          <w:lang w:val="en-US"/>
        </w:rPr>
        <w:t xml:space="preserve"> </w:t>
      </w:r>
      <w:proofErr w:type="spellStart"/>
      <w:r w:rsidRPr="00270632">
        <w:rPr>
          <w:szCs w:val="24"/>
          <w:lang w:val="en-US"/>
        </w:rPr>
        <w:t>Prekėmis</w:t>
      </w:r>
      <w:proofErr w:type="spellEnd"/>
      <w:r w:rsidR="00F56833" w:rsidRPr="00270632">
        <w:rPr>
          <w:szCs w:val="24"/>
        </w:rPr>
        <w:t>.</w:t>
      </w:r>
    </w:p>
    <w:p w:rsidR="00D943BA" w:rsidRPr="00270632" w:rsidRDefault="00D921BC" w:rsidP="0069367B">
      <w:pPr>
        <w:pStyle w:val="HSPunktai"/>
        <w:tabs>
          <w:tab w:val="num" w:pos="0"/>
          <w:tab w:val="left" w:pos="1134"/>
        </w:tabs>
        <w:spacing w:line="240" w:lineRule="auto"/>
        <w:ind w:left="0" w:firstLine="851"/>
        <w:rPr>
          <w:szCs w:val="24"/>
        </w:rPr>
      </w:pPr>
      <w:r w:rsidRPr="00270632">
        <w:rPr>
          <w:szCs w:val="24"/>
        </w:rPr>
        <w:t>NMA</w:t>
      </w:r>
      <w:r w:rsidR="00D943BA" w:rsidRPr="00270632">
        <w:rPr>
          <w:szCs w:val="24"/>
        </w:rPr>
        <w:t xml:space="preserve"> įsipareigoja:</w:t>
      </w:r>
    </w:p>
    <w:p w:rsidR="00D943BA" w:rsidRPr="00270632" w:rsidRDefault="00D943BA" w:rsidP="0069367B">
      <w:pPr>
        <w:pStyle w:val="Punktai11"/>
        <w:tabs>
          <w:tab w:val="num" w:pos="0"/>
          <w:tab w:val="left" w:pos="1134"/>
        </w:tabs>
        <w:spacing w:line="240" w:lineRule="auto"/>
        <w:ind w:left="0" w:firstLine="851"/>
        <w:rPr>
          <w:szCs w:val="24"/>
        </w:rPr>
      </w:pPr>
      <w:r w:rsidRPr="00270632">
        <w:rPr>
          <w:szCs w:val="24"/>
        </w:rPr>
        <w:t>laiku ir tinkamai vykdyti visas šioje Sutartyje nustatytas sąlygas bei įsipareigojimus;</w:t>
      </w:r>
    </w:p>
    <w:p w:rsidR="00D943BA" w:rsidRPr="00270632" w:rsidRDefault="00D943BA" w:rsidP="0069367B">
      <w:pPr>
        <w:pStyle w:val="Punktai11"/>
        <w:tabs>
          <w:tab w:val="num" w:pos="0"/>
          <w:tab w:val="left" w:pos="1134"/>
        </w:tabs>
        <w:spacing w:line="240" w:lineRule="auto"/>
        <w:ind w:left="0" w:firstLine="851"/>
        <w:rPr>
          <w:szCs w:val="24"/>
        </w:rPr>
      </w:pPr>
      <w:r w:rsidRPr="00270632">
        <w:rPr>
          <w:szCs w:val="24"/>
        </w:rPr>
        <w:t xml:space="preserve">priimti jai perduodamas kokybiškas ir Sutarties </w:t>
      </w:r>
      <w:hyperlink w:anchor="_2_priedas" w:history="1">
        <w:r w:rsidRPr="00270632">
          <w:rPr>
            <w:rStyle w:val="Hyperlink"/>
            <w:szCs w:val="24"/>
          </w:rPr>
          <w:t>2 priede</w:t>
        </w:r>
      </w:hyperlink>
      <w:r w:rsidRPr="00270632">
        <w:rPr>
          <w:szCs w:val="24"/>
        </w:rPr>
        <w:t xml:space="preserve"> nurodytus reikalavimus atitinkančias Prekes;</w:t>
      </w:r>
    </w:p>
    <w:p w:rsidR="00D943BA" w:rsidRPr="00270632" w:rsidRDefault="00D943BA" w:rsidP="0069367B">
      <w:pPr>
        <w:pStyle w:val="Punktai11"/>
        <w:tabs>
          <w:tab w:val="num" w:pos="0"/>
          <w:tab w:val="left" w:pos="1134"/>
        </w:tabs>
        <w:spacing w:line="240" w:lineRule="auto"/>
        <w:ind w:left="0" w:firstLine="851"/>
        <w:rPr>
          <w:szCs w:val="24"/>
        </w:rPr>
      </w:pPr>
      <w:r w:rsidRPr="00270632">
        <w:rPr>
          <w:szCs w:val="24"/>
        </w:rPr>
        <w:t xml:space="preserve">sumokėti Tiekėjui už kokybiškas ir Sutarties </w:t>
      </w:r>
      <w:hyperlink w:anchor="_TECHNINĖ_SPECIFIKACIJA" w:history="1">
        <w:r w:rsidRPr="00270632">
          <w:rPr>
            <w:rStyle w:val="Hyperlink"/>
            <w:szCs w:val="24"/>
          </w:rPr>
          <w:t>2 priede</w:t>
        </w:r>
      </w:hyperlink>
      <w:r w:rsidRPr="00270632">
        <w:rPr>
          <w:szCs w:val="24"/>
        </w:rPr>
        <w:t xml:space="preserve"> nurodytus reikalavimus atitinkančias bei laiku pateiktas Prekes Sutarties III skyriuje nustatyta tvarka ir terminais.</w:t>
      </w:r>
    </w:p>
    <w:p w:rsidR="00D943BA" w:rsidRPr="00270632" w:rsidRDefault="00D943BA" w:rsidP="0069367B">
      <w:pPr>
        <w:rPr>
          <w:lang w:val="lt-LT"/>
        </w:rPr>
      </w:pPr>
    </w:p>
    <w:p w:rsidR="00D943BA" w:rsidRPr="00270632" w:rsidRDefault="00D943BA" w:rsidP="0069367B">
      <w:pPr>
        <w:pStyle w:val="SKYRIUS1"/>
        <w:tabs>
          <w:tab w:val="left" w:pos="426"/>
        </w:tabs>
        <w:spacing w:line="240" w:lineRule="auto"/>
        <w:ind w:left="0" w:firstLine="0"/>
        <w:rPr>
          <w:lang w:val="lt-LT"/>
        </w:rPr>
      </w:pPr>
      <w:r w:rsidRPr="00270632">
        <w:rPr>
          <w:lang w:val="lt-LT"/>
        </w:rPr>
        <w:t xml:space="preserve">PREKIŲ </w:t>
      </w:r>
      <w:r w:rsidR="001835A3" w:rsidRPr="00270632">
        <w:rPr>
          <w:lang w:val="lt-LT"/>
        </w:rPr>
        <w:t>KAINA</w:t>
      </w:r>
      <w:r w:rsidRPr="00270632">
        <w:rPr>
          <w:lang w:val="lt-LT"/>
        </w:rPr>
        <w:t xml:space="preserve"> IR ATSISKAITYMO TVARKA</w:t>
      </w:r>
    </w:p>
    <w:p w:rsidR="00D943BA" w:rsidRPr="00270632" w:rsidRDefault="00D943BA" w:rsidP="0069367B">
      <w:pPr>
        <w:pStyle w:val="SKYRIUS1"/>
        <w:numPr>
          <w:ilvl w:val="0"/>
          <w:numId w:val="0"/>
        </w:numPr>
        <w:tabs>
          <w:tab w:val="left" w:pos="426"/>
        </w:tabs>
        <w:spacing w:line="240" w:lineRule="auto"/>
        <w:jc w:val="left"/>
        <w:rPr>
          <w:lang w:val="lt-LT"/>
        </w:rPr>
      </w:pPr>
    </w:p>
    <w:p w:rsidR="00D943BA" w:rsidRPr="00270632" w:rsidRDefault="00D943BA" w:rsidP="0069367B">
      <w:pPr>
        <w:pStyle w:val="HSPunktai"/>
        <w:tabs>
          <w:tab w:val="num" w:pos="1134"/>
        </w:tabs>
        <w:spacing w:line="240" w:lineRule="auto"/>
        <w:ind w:left="0" w:firstLine="851"/>
        <w:rPr>
          <w:szCs w:val="24"/>
        </w:rPr>
      </w:pPr>
      <w:r w:rsidRPr="00270632">
        <w:rPr>
          <w:szCs w:val="24"/>
        </w:rPr>
        <w:t>Prekių vienet</w:t>
      </w:r>
      <w:r w:rsidR="00400C48" w:rsidRPr="00270632">
        <w:rPr>
          <w:szCs w:val="24"/>
        </w:rPr>
        <w:t>o</w:t>
      </w:r>
      <w:r w:rsidRPr="00270632">
        <w:rPr>
          <w:szCs w:val="24"/>
        </w:rPr>
        <w:t xml:space="preserve"> </w:t>
      </w:r>
      <w:r w:rsidR="00B477FA" w:rsidRPr="00270632">
        <w:rPr>
          <w:szCs w:val="24"/>
        </w:rPr>
        <w:t>kain</w:t>
      </w:r>
      <w:r w:rsidR="00400C48" w:rsidRPr="00270632">
        <w:rPr>
          <w:szCs w:val="24"/>
        </w:rPr>
        <w:t>a</w:t>
      </w:r>
      <w:r w:rsidRPr="00270632">
        <w:rPr>
          <w:szCs w:val="24"/>
        </w:rPr>
        <w:t xml:space="preserve"> nurodyt</w:t>
      </w:r>
      <w:r w:rsidR="00400C48" w:rsidRPr="00270632">
        <w:rPr>
          <w:szCs w:val="24"/>
        </w:rPr>
        <w:t>a</w:t>
      </w:r>
      <w:r w:rsidRPr="00270632">
        <w:rPr>
          <w:szCs w:val="24"/>
        </w:rPr>
        <w:t xml:space="preserve"> Sutarties </w:t>
      </w:r>
      <w:hyperlink w:anchor="įkainiai" w:history="1">
        <w:r w:rsidRPr="00270632">
          <w:rPr>
            <w:rStyle w:val="Hyperlink"/>
            <w:szCs w:val="24"/>
          </w:rPr>
          <w:t>1 priede</w:t>
        </w:r>
      </w:hyperlink>
      <w:r w:rsidRPr="00270632">
        <w:rPr>
          <w:szCs w:val="24"/>
        </w:rPr>
        <w:t xml:space="preserve">. </w:t>
      </w:r>
      <w:proofErr w:type="spellStart"/>
      <w:r w:rsidR="004D1CF8" w:rsidRPr="00270632">
        <w:rPr>
          <w:szCs w:val="24"/>
          <w:lang w:val="en-US"/>
        </w:rPr>
        <w:t>Sutarties</w:t>
      </w:r>
      <w:proofErr w:type="spellEnd"/>
      <w:r w:rsidR="004D1CF8" w:rsidRPr="00270632">
        <w:rPr>
          <w:szCs w:val="24"/>
          <w:lang w:val="en-US"/>
        </w:rPr>
        <w:t xml:space="preserve"> </w:t>
      </w:r>
      <w:proofErr w:type="spellStart"/>
      <w:proofErr w:type="gramStart"/>
      <w:r w:rsidR="004D1CF8" w:rsidRPr="00270632">
        <w:rPr>
          <w:szCs w:val="24"/>
          <w:lang w:val="en-US"/>
        </w:rPr>
        <w:t>vertė</w:t>
      </w:r>
      <w:proofErr w:type="spellEnd"/>
      <w:r w:rsidR="004D1CF8" w:rsidRPr="00270632">
        <w:rPr>
          <w:szCs w:val="24"/>
          <w:lang w:val="en-US"/>
        </w:rPr>
        <w:t xml:space="preserve"> </w:t>
      </w:r>
      <w:r w:rsidR="00C54F11" w:rsidRPr="00270632">
        <w:rPr>
          <w:szCs w:val="24"/>
          <w:lang w:val="en-US"/>
        </w:rPr>
        <w:t xml:space="preserve"> </w:t>
      </w:r>
      <w:r w:rsidR="00EE5D11">
        <w:rPr>
          <w:b/>
          <w:szCs w:val="24"/>
          <w:lang w:val="en-US"/>
        </w:rPr>
        <w:t>6352</w:t>
      </w:r>
      <w:proofErr w:type="gramEnd"/>
      <w:r w:rsidR="00C54F11">
        <w:rPr>
          <w:b/>
          <w:szCs w:val="24"/>
          <w:lang w:val="en-US"/>
        </w:rPr>
        <w:t xml:space="preserve">,50 EUR </w:t>
      </w:r>
      <w:proofErr w:type="spellStart"/>
      <w:r w:rsidR="00C54F11">
        <w:rPr>
          <w:b/>
          <w:szCs w:val="24"/>
          <w:lang w:val="en-US"/>
        </w:rPr>
        <w:t>su</w:t>
      </w:r>
      <w:proofErr w:type="spellEnd"/>
      <w:r w:rsidR="00C54F11">
        <w:rPr>
          <w:b/>
          <w:szCs w:val="24"/>
          <w:lang w:val="en-US"/>
        </w:rPr>
        <w:t xml:space="preserve"> PVM</w:t>
      </w:r>
      <w:r w:rsidR="00C54F11" w:rsidRPr="00270632">
        <w:rPr>
          <w:szCs w:val="24"/>
          <w:lang w:val="en-US"/>
        </w:rPr>
        <w:t xml:space="preserve"> (</w:t>
      </w:r>
      <w:proofErr w:type="spellStart"/>
      <w:r w:rsidR="00EE5D11" w:rsidRPr="00A17CDB">
        <w:rPr>
          <w:i/>
          <w:szCs w:val="24"/>
          <w:lang w:val="en-US"/>
        </w:rPr>
        <w:t>šeši</w:t>
      </w:r>
      <w:proofErr w:type="spellEnd"/>
      <w:r w:rsidR="00EE5D11" w:rsidRPr="00A17CDB">
        <w:rPr>
          <w:i/>
          <w:szCs w:val="24"/>
          <w:lang w:val="en-US"/>
        </w:rPr>
        <w:t xml:space="preserve"> </w:t>
      </w:r>
      <w:proofErr w:type="spellStart"/>
      <w:r w:rsidR="00EE5D11" w:rsidRPr="00A17CDB">
        <w:rPr>
          <w:i/>
          <w:szCs w:val="24"/>
          <w:lang w:val="en-US"/>
        </w:rPr>
        <w:t>tūkstančiai</w:t>
      </w:r>
      <w:proofErr w:type="spellEnd"/>
      <w:r w:rsidR="00EE5D11" w:rsidRPr="00A17CDB">
        <w:rPr>
          <w:i/>
          <w:szCs w:val="24"/>
          <w:lang w:val="en-US"/>
        </w:rPr>
        <w:t xml:space="preserve"> </w:t>
      </w:r>
      <w:proofErr w:type="spellStart"/>
      <w:r w:rsidR="00E9441A">
        <w:rPr>
          <w:i/>
          <w:szCs w:val="24"/>
          <w:lang w:val="en-US"/>
        </w:rPr>
        <w:t>trys</w:t>
      </w:r>
      <w:proofErr w:type="spellEnd"/>
      <w:r w:rsidR="00E9441A">
        <w:rPr>
          <w:i/>
          <w:szCs w:val="24"/>
          <w:lang w:val="en-US"/>
        </w:rPr>
        <w:t xml:space="preserve"> </w:t>
      </w:r>
      <w:proofErr w:type="spellStart"/>
      <w:r w:rsidR="00EE5D11" w:rsidRPr="00A17CDB">
        <w:rPr>
          <w:i/>
          <w:szCs w:val="24"/>
          <w:lang w:val="en-US"/>
        </w:rPr>
        <w:t>šimtai</w:t>
      </w:r>
      <w:proofErr w:type="spellEnd"/>
      <w:r w:rsidR="00EE5D11" w:rsidRPr="00A17CDB">
        <w:rPr>
          <w:i/>
          <w:szCs w:val="24"/>
          <w:lang w:val="en-US"/>
        </w:rPr>
        <w:t xml:space="preserve"> </w:t>
      </w:r>
      <w:proofErr w:type="spellStart"/>
      <w:r w:rsidR="00EE5D11" w:rsidRPr="00A17CDB">
        <w:rPr>
          <w:i/>
          <w:szCs w:val="24"/>
          <w:lang w:val="en-US"/>
        </w:rPr>
        <w:t>penkiasdešimt</w:t>
      </w:r>
      <w:proofErr w:type="spellEnd"/>
      <w:r w:rsidR="00EE5D11" w:rsidRPr="00A17CDB">
        <w:rPr>
          <w:i/>
          <w:szCs w:val="24"/>
          <w:lang w:val="en-US"/>
        </w:rPr>
        <w:t xml:space="preserve"> du</w:t>
      </w:r>
      <w:r w:rsidR="00C54F11" w:rsidRPr="00270632">
        <w:rPr>
          <w:i/>
          <w:szCs w:val="24"/>
          <w:lang w:val="en-US"/>
        </w:rPr>
        <w:t xml:space="preserve">  </w:t>
      </w:r>
      <w:proofErr w:type="spellStart"/>
      <w:r w:rsidR="00C54F11" w:rsidRPr="00270632">
        <w:rPr>
          <w:i/>
          <w:szCs w:val="24"/>
          <w:lang w:val="en-US"/>
        </w:rPr>
        <w:t>eurai</w:t>
      </w:r>
      <w:proofErr w:type="spellEnd"/>
      <w:r w:rsidR="00C54F11" w:rsidRPr="00270632">
        <w:rPr>
          <w:i/>
          <w:szCs w:val="24"/>
          <w:lang w:val="en-US"/>
        </w:rPr>
        <w:t xml:space="preserve"> </w:t>
      </w:r>
      <w:proofErr w:type="spellStart"/>
      <w:r w:rsidR="00C54F11" w:rsidRPr="00270632">
        <w:rPr>
          <w:i/>
          <w:szCs w:val="24"/>
          <w:lang w:val="en-US"/>
        </w:rPr>
        <w:t>ir</w:t>
      </w:r>
      <w:proofErr w:type="spellEnd"/>
      <w:r w:rsidR="00C54F11" w:rsidRPr="00270632">
        <w:rPr>
          <w:i/>
          <w:szCs w:val="24"/>
          <w:lang w:val="en-US"/>
        </w:rPr>
        <w:t xml:space="preserve"> </w:t>
      </w:r>
      <w:r w:rsidR="00C54F11">
        <w:rPr>
          <w:i/>
          <w:szCs w:val="24"/>
          <w:lang w:val="en-US"/>
        </w:rPr>
        <w:t>50</w:t>
      </w:r>
      <w:r w:rsidR="00C54F11" w:rsidRPr="00270632">
        <w:rPr>
          <w:i/>
          <w:szCs w:val="24"/>
          <w:lang w:val="en-US"/>
        </w:rPr>
        <w:t xml:space="preserve"> </w:t>
      </w:r>
      <w:proofErr w:type="spellStart"/>
      <w:r w:rsidR="00C54F11" w:rsidRPr="00270632">
        <w:rPr>
          <w:i/>
          <w:szCs w:val="24"/>
          <w:lang w:val="en-US"/>
        </w:rPr>
        <w:t>ct</w:t>
      </w:r>
      <w:proofErr w:type="spellEnd"/>
      <w:r w:rsidR="00C54F11" w:rsidRPr="00270632">
        <w:rPr>
          <w:szCs w:val="24"/>
          <w:lang w:val="en-US"/>
        </w:rPr>
        <w:t>)</w:t>
      </w:r>
      <w:r w:rsidR="004D1CF8" w:rsidRPr="00270632">
        <w:rPr>
          <w:szCs w:val="24"/>
          <w:lang w:val="en-US"/>
        </w:rPr>
        <w:t>.</w:t>
      </w:r>
      <w:r w:rsidR="008D66AE" w:rsidRPr="00270632">
        <w:rPr>
          <w:szCs w:val="24"/>
          <w:lang w:val="en-US"/>
        </w:rPr>
        <w:t xml:space="preserve"> </w:t>
      </w:r>
      <w:r w:rsidRPr="00270632">
        <w:rPr>
          <w:szCs w:val="24"/>
        </w:rPr>
        <w:t xml:space="preserve">Į Prekių </w:t>
      </w:r>
      <w:r w:rsidR="00EA63D3" w:rsidRPr="00270632">
        <w:rPr>
          <w:szCs w:val="24"/>
        </w:rPr>
        <w:t xml:space="preserve">vieneto </w:t>
      </w:r>
      <w:r w:rsidR="0063008D" w:rsidRPr="00270632">
        <w:rPr>
          <w:szCs w:val="24"/>
        </w:rPr>
        <w:t>kain</w:t>
      </w:r>
      <w:r w:rsidR="00400C48" w:rsidRPr="00270632">
        <w:rPr>
          <w:szCs w:val="24"/>
        </w:rPr>
        <w:t>ą</w:t>
      </w:r>
      <w:r w:rsidR="009D5FE0" w:rsidRPr="00270632">
        <w:rPr>
          <w:szCs w:val="24"/>
        </w:rPr>
        <w:t xml:space="preserve"> </w:t>
      </w:r>
      <w:r w:rsidRPr="00270632">
        <w:rPr>
          <w:szCs w:val="24"/>
        </w:rPr>
        <w:t>įeina visi mokesčiai ir visos Tiekėjo išlaidos (</w:t>
      </w:r>
      <w:r w:rsidR="00A95506" w:rsidRPr="00270632">
        <w:rPr>
          <w:szCs w:val="24"/>
        </w:rPr>
        <w:t xml:space="preserve">pakavimo, </w:t>
      </w:r>
      <w:r w:rsidRPr="00270632">
        <w:rPr>
          <w:szCs w:val="24"/>
        </w:rPr>
        <w:t>sandėliavimo, transportavimo, perdavimo ir kt.)</w:t>
      </w:r>
      <w:r w:rsidR="00F941CC" w:rsidRPr="00270632">
        <w:rPr>
          <w:szCs w:val="24"/>
        </w:rPr>
        <w:t>,</w:t>
      </w:r>
      <w:r w:rsidR="00F941CC" w:rsidRPr="00270632">
        <w:rPr>
          <w:bCs/>
          <w:szCs w:val="24"/>
        </w:rPr>
        <w:t xml:space="preserve"> įskaitant</w:t>
      </w:r>
      <w:r w:rsidR="0035034A" w:rsidRPr="00270632">
        <w:rPr>
          <w:bCs/>
          <w:szCs w:val="24"/>
        </w:rPr>
        <w:t xml:space="preserve"> </w:t>
      </w:r>
      <w:r w:rsidR="006518E0" w:rsidRPr="00270632">
        <w:rPr>
          <w:bCs/>
          <w:szCs w:val="24"/>
        </w:rPr>
        <w:t>PVM</w:t>
      </w:r>
      <w:r w:rsidR="00F941CC" w:rsidRPr="00270632">
        <w:rPr>
          <w:bCs/>
          <w:szCs w:val="24"/>
        </w:rPr>
        <w:t xml:space="preserve"> sąskaitų ir kitų susijusių dokumentų teikimo per informacinę sistemą „E.sąskaita“ išlaidas</w:t>
      </w:r>
      <w:r w:rsidRPr="00270632">
        <w:rPr>
          <w:szCs w:val="24"/>
        </w:rPr>
        <w:t xml:space="preserve">. </w:t>
      </w:r>
      <w:r w:rsidR="00E9503A" w:rsidRPr="00270632">
        <w:rPr>
          <w:szCs w:val="24"/>
        </w:rPr>
        <w:t>Sutartyje taikomas fiksuoto</w:t>
      </w:r>
      <w:r w:rsidR="00400C48" w:rsidRPr="00270632">
        <w:rPr>
          <w:szCs w:val="24"/>
        </w:rPr>
        <w:t>s</w:t>
      </w:r>
      <w:r w:rsidR="0063008D" w:rsidRPr="00270632">
        <w:rPr>
          <w:szCs w:val="24"/>
        </w:rPr>
        <w:t xml:space="preserve"> kaino</w:t>
      </w:r>
      <w:r w:rsidR="00400C48" w:rsidRPr="00270632">
        <w:rPr>
          <w:szCs w:val="24"/>
        </w:rPr>
        <w:t>s</w:t>
      </w:r>
      <w:r w:rsidR="00E9503A" w:rsidRPr="00270632">
        <w:rPr>
          <w:szCs w:val="24"/>
        </w:rPr>
        <w:t xml:space="preserve"> su peržiūra kainos apskaičiavimo būdas.</w:t>
      </w:r>
    </w:p>
    <w:p w:rsidR="00653A01" w:rsidRPr="00270632" w:rsidRDefault="00D943BA" w:rsidP="0069367B">
      <w:pPr>
        <w:pStyle w:val="HSPunktai"/>
        <w:tabs>
          <w:tab w:val="num" w:pos="1134"/>
        </w:tabs>
        <w:spacing w:line="240" w:lineRule="auto"/>
        <w:ind w:left="0" w:firstLine="851"/>
        <w:rPr>
          <w:szCs w:val="24"/>
        </w:rPr>
      </w:pPr>
      <w:r w:rsidRPr="00270632">
        <w:rPr>
          <w:szCs w:val="24"/>
        </w:rPr>
        <w:t>Tiekėjui tenka Prekių atsitiktinio praradimo ar sugadinimo iki Prekių pristatymo vietos</w:t>
      </w:r>
      <w:r w:rsidR="00E665AE" w:rsidRPr="00270632">
        <w:rPr>
          <w:szCs w:val="24"/>
        </w:rPr>
        <w:t xml:space="preserve"> </w:t>
      </w:r>
      <w:r w:rsidRPr="00270632">
        <w:rPr>
          <w:szCs w:val="24"/>
        </w:rPr>
        <w:t xml:space="preserve"> rizika.</w:t>
      </w:r>
    </w:p>
    <w:p w:rsidR="00D943BA" w:rsidRPr="00270632" w:rsidRDefault="00D943BA" w:rsidP="0069367B">
      <w:pPr>
        <w:pStyle w:val="HSPunktai"/>
        <w:tabs>
          <w:tab w:val="num" w:pos="1134"/>
        </w:tabs>
        <w:spacing w:line="240" w:lineRule="auto"/>
        <w:ind w:left="0" w:firstLine="851"/>
        <w:rPr>
          <w:szCs w:val="24"/>
        </w:rPr>
      </w:pPr>
      <w:r w:rsidRPr="00270632">
        <w:rPr>
          <w:szCs w:val="24"/>
        </w:rPr>
        <w:lastRenderedPageBreak/>
        <w:t>Prek</w:t>
      </w:r>
      <w:r w:rsidR="003815DE" w:rsidRPr="00270632">
        <w:rPr>
          <w:szCs w:val="24"/>
        </w:rPr>
        <w:t xml:space="preserve">ių </w:t>
      </w:r>
      <w:r w:rsidRPr="00270632">
        <w:rPr>
          <w:szCs w:val="24"/>
        </w:rPr>
        <w:t xml:space="preserve">perdavimas laikomas atliktu Tiekėjui ir </w:t>
      </w:r>
      <w:r w:rsidR="00BF62A6" w:rsidRPr="00270632">
        <w:rPr>
          <w:szCs w:val="24"/>
        </w:rPr>
        <w:t>NMA</w:t>
      </w:r>
      <w:r w:rsidR="000836FB" w:rsidRPr="00270632">
        <w:rPr>
          <w:szCs w:val="24"/>
        </w:rPr>
        <w:t xml:space="preserve"> pasirašius</w:t>
      </w:r>
      <w:r w:rsidR="00FD0960" w:rsidRPr="00270632">
        <w:rPr>
          <w:szCs w:val="24"/>
        </w:rPr>
        <w:t xml:space="preserve"> </w:t>
      </w:r>
      <w:r w:rsidR="001F4568" w:rsidRPr="00270632">
        <w:rPr>
          <w:szCs w:val="24"/>
        </w:rPr>
        <w:t>Aktą</w:t>
      </w:r>
      <w:r w:rsidR="001019EA" w:rsidRPr="00270632">
        <w:rPr>
          <w:szCs w:val="24"/>
        </w:rPr>
        <w:t xml:space="preserve">. </w:t>
      </w:r>
      <w:r w:rsidR="003815DE" w:rsidRPr="00270632">
        <w:rPr>
          <w:szCs w:val="24"/>
        </w:rPr>
        <w:t xml:space="preserve">NMA įsipareigoja per </w:t>
      </w:r>
      <w:r w:rsidR="0096493C" w:rsidRPr="00270632">
        <w:rPr>
          <w:szCs w:val="24"/>
        </w:rPr>
        <w:t xml:space="preserve">3 </w:t>
      </w:r>
      <w:r w:rsidR="003815DE" w:rsidRPr="00270632">
        <w:rPr>
          <w:szCs w:val="24"/>
        </w:rPr>
        <w:t>(</w:t>
      </w:r>
      <w:r w:rsidR="0096493C" w:rsidRPr="00270632">
        <w:rPr>
          <w:szCs w:val="24"/>
        </w:rPr>
        <w:t>tris</w:t>
      </w:r>
      <w:r w:rsidR="003815DE" w:rsidRPr="00270632">
        <w:rPr>
          <w:szCs w:val="24"/>
        </w:rPr>
        <w:t xml:space="preserve">) darbo dienas nuo Akto gavimo dienos pasirašyti Aktą arba pareikšti pagrįstas pastabas dėl Prekių kokybės. NMA pareiškus pagrįstas pastabas dėl Prekių, Tiekėjas per </w:t>
      </w:r>
      <w:r w:rsidR="001019EA" w:rsidRPr="00270632">
        <w:rPr>
          <w:szCs w:val="24"/>
        </w:rPr>
        <w:t>NMA nustatytą protingą terminą privalo pakeisti pateiktas Prekes.</w:t>
      </w:r>
    </w:p>
    <w:p w:rsidR="00D943BA" w:rsidRPr="00270632" w:rsidRDefault="00D943BA" w:rsidP="000F1288">
      <w:pPr>
        <w:pStyle w:val="HSPunktai"/>
        <w:tabs>
          <w:tab w:val="left" w:pos="1276"/>
        </w:tabs>
        <w:spacing w:line="240" w:lineRule="auto"/>
        <w:ind w:left="0" w:firstLine="851"/>
        <w:rPr>
          <w:szCs w:val="24"/>
        </w:rPr>
      </w:pPr>
      <w:r w:rsidRPr="00270632">
        <w:rPr>
          <w:szCs w:val="24"/>
        </w:rPr>
        <w:t>Tuo atveju, jei teisės aktais būtų pakeistas tiesiogiai su Prek</w:t>
      </w:r>
      <w:r w:rsidR="00B477FA" w:rsidRPr="00270632">
        <w:rPr>
          <w:szCs w:val="24"/>
        </w:rPr>
        <w:t xml:space="preserve">ių tiekimu susijęs PVM, Prekių </w:t>
      </w:r>
      <w:r w:rsidR="00D91A48" w:rsidRPr="00270632">
        <w:rPr>
          <w:szCs w:val="24"/>
        </w:rPr>
        <w:t>kain</w:t>
      </w:r>
      <w:r w:rsidR="00400C48" w:rsidRPr="00270632">
        <w:rPr>
          <w:szCs w:val="24"/>
        </w:rPr>
        <w:t>a</w:t>
      </w:r>
      <w:r w:rsidR="00B477FA" w:rsidRPr="00270632">
        <w:rPr>
          <w:szCs w:val="24"/>
        </w:rPr>
        <w:t xml:space="preserve"> keičiam</w:t>
      </w:r>
      <w:r w:rsidR="00400C48" w:rsidRPr="00270632">
        <w:rPr>
          <w:szCs w:val="24"/>
        </w:rPr>
        <w:t>a</w:t>
      </w:r>
      <w:r w:rsidRPr="00270632">
        <w:rPr>
          <w:szCs w:val="24"/>
        </w:rPr>
        <w:t xml:space="preserve"> atitinkama dalimi, atsižvelgiant į Prekių </w:t>
      </w:r>
      <w:r w:rsidR="000A5D37" w:rsidRPr="00270632">
        <w:rPr>
          <w:szCs w:val="24"/>
        </w:rPr>
        <w:t>kain</w:t>
      </w:r>
      <w:r w:rsidR="00400C48" w:rsidRPr="00270632">
        <w:rPr>
          <w:szCs w:val="24"/>
        </w:rPr>
        <w:t>os</w:t>
      </w:r>
      <w:r w:rsidRPr="00270632">
        <w:rPr>
          <w:szCs w:val="24"/>
        </w:rPr>
        <w:t xml:space="preserve"> sudėtyje esanči</w:t>
      </w:r>
      <w:r w:rsidR="00B477FA" w:rsidRPr="00270632">
        <w:rPr>
          <w:szCs w:val="24"/>
        </w:rPr>
        <w:t>ą</w:t>
      </w:r>
      <w:r w:rsidRPr="00270632">
        <w:rPr>
          <w:szCs w:val="24"/>
        </w:rPr>
        <w:t xml:space="preserve"> PVM dalį. Prekių </w:t>
      </w:r>
      <w:r w:rsidR="000A5D37" w:rsidRPr="00270632">
        <w:rPr>
          <w:szCs w:val="24"/>
        </w:rPr>
        <w:t>kain</w:t>
      </w:r>
      <w:r w:rsidR="00340235" w:rsidRPr="00270632">
        <w:rPr>
          <w:szCs w:val="24"/>
        </w:rPr>
        <w:t>a</w:t>
      </w:r>
      <w:r w:rsidRPr="00270632">
        <w:rPr>
          <w:szCs w:val="24"/>
        </w:rPr>
        <w:t xml:space="preserve"> kei</w:t>
      </w:r>
      <w:r w:rsidR="00B477FA" w:rsidRPr="00270632">
        <w:rPr>
          <w:szCs w:val="24"/>
        </w:rPr>
        <w:t>čiam</w:t>
      </w:r>
      <w:r w:rsidR="00400C48" w:rsidRPr="00270632">
        <w:rPr>
          <w:szCs w:val="24"/>
        </w:rPr>
        <w:t>a</w:t>
      </w:r>
      <w:r w:rsidRPr="00270632">
        <w:rPr>
          <w:szCs w:val="24"/>
        </w:rPr>
        <w:t xml:space="preserve"> (didinam</w:t>
      </w:r>
      <w:r w:rsidR="00340235" w:rsidRPr="00270632">
        <w:rPr>
          <w:szCs w:val="24"/>
        </w:rPr>
        <w:t>i</w:t>
      </w:r>
      <w:r w:rsidRPr="00270632">
        <w:rPr>
          <w:szCs w:val="24"/>
        </w:rPr>
        <w:t xml:space="preserve"> arba mažinam</w:t>
      </w:r>
      <w:r w:rsidR="00340235" w:rsidRPr="00270632">
        <w:rPr>
          <w:szCs w:val="24"/>
        </w:rPr>
        <w:t>i</w:t>
      </w:r>
      <w:r w:rsidRPr="00270632">
        <w:rPr>
          <w:szCs w:val="24"/>
        </w:rPr>
        <w:t xml:space="preserve">) prie Prekių </w:t>
      </w:r>
      <w:r w:rsidR="000A5D37" w:rsidRPr="00270632">
        <w:rPr>
          <w:szCs w:val="24"/>
        </w:rPr>
        <w:t>kain</w:t>
      </w:r>
      <w:r w:rsidR="00400C48" w:rsidRPr="00270632">
        <w:rPr>
          <w:szCs w:val="24"/>
        </w:rPr>
        <w:t>os</w:t>
      </w:r>
      <w:r w:rsidRPr="00270632">
        <w:rPr>
          <w:szCs w:val="24"/>
        </w:rPr>
        <w:t xml:space="preserve"> be PVM pridedant naują PVM (padidėjusį ar sumažėjusį). Nauj</w:t>
      </w:r>
      <w:r w:rsidR="00400C48" w:rsidRPr="00270632">
        <w:rPr>
          <w:szCs w:val="24"/>
        </w:rPr>
        <w:t>a</w:t>
      </w:r>
      <w:r w:rsidRPr="00270632">
        <w:rPr>
          <w:szCs w:val="24"/>
        </w:rPr>
        <w:t xml:space="preserve"> Prekių </w:t>
      </w:r>
      <w:r w:rsidR="000A5D37" w:rsidRPr="00270632">
        <w:rPr>
          <w:szCs w:val="24"/>
        </w:rPr>
        <w:t>kain</w:t>
      </w:r>
      <w:r w:rsidR="00400C48" w:rsidRPr="00270632">
        <w:rPr>
          <w:szCs w:val="24"/>
        </w:rPr>
        <w:t>a</w:t>
      </w:r>
      <w:r w:rsidRPr="00270632">
        <w:rPr>
          <w:szCs w:val="24"/>
        </w:rPr>
        <w:t xml:space="preserve"> pradedam</w:t>
      </w:r>
      <w:r w:rsidR="00400C48" w:rsidRPr="00270632">
        <w:rPr>
          <w:szCs w:val="24"/>
        </w:rPr>
        <w:t>a</w:t>
      </w:r>
      <w:r w:rsidRPr="00270632">
        <w:rPr>
          <w:szCs w:val="24"/>
        </w:rPr>
        <w:t xml:space="preserve"> taikyti nuo susijusių teisės aktų įsigaliojimo dienos ir taikom</w:t>
      </w:r>
      <w:r w:rsidR="00400C48" w:rsidRPr="00270632">
        <w:rPr>
          <w:szCs w:val="24"/>
        </w:rPr>
        <w:t>a</w:t>
      </w:r>
      <w:r w:rsidRPr="00270632">
        <w:rPr>
          <w:szCs w:val="24"/>
        </w:rPr>
        <w:t xml:space="preserve"> tik toms Prek</w:t>
      </w:r>
      <w:r w:rsidR="00BF62A6" w:rsidRPr="00270632">
        <w:rPr>
          <w:szCs w:val="24"/>
        </w:rPr>
        <w:t>ėms, dėl kurių užsakymą NMA</w:t>
      </w:r>
      <w:r w:rsidRPr="00270632">
        <w:rPr>
          <w:szCs w:val="24"/>
        </w:rPr>
        <w:t xml:space="preserve"> pateikė po nauj</w:t>
      </w:r>
      <w:r w:rsidR="00400C48" w:rsidRPr="00270632">
        <w:rPr>
          <w:szCs w:val="24"/>
        </w:rPr>
        <w:t>os</w:t>
      </w:r>
      <w:r w:rsidRPr="00270632">
        <w:rPr>
          <w:szCs w:val="24"/>
        </w:rPr>
        <w:t xml:space="preserve"> </w:t>
      </w:r>
      <w:r w:rsidR="000A5D37" w:rsidRPr="00270632">
        <w:rPr>
          <w:szCs w:val="24"/>
        </w:rPr>
        <w:t>kain</w:t>
      </w:r>
      <w:r w:rsidR="00331FD6" w:rsidRPr="00270632">
        <w:rPr>
          <w:szCs w:val="24"/>
        </w:rPr>
        <w:t>os</w:t>
      </w:r>
      <w:r w:rsidRPr="00270632">
        <w:rPr>
          <w:szCs w:val="24"/>
        </w:rPr>
        <w:t xml:space="preserve"> įsigaliojimo dienos.</w:t>
      </w:r>
    </w:p>
    <w:p w:rsidR="00D943BA" w:rsidRPr="00270632" w:rsidRDefault="00D943BA" w:rsidP="0069367B">
      <w:pPr>
        <w:pStyle w:val="HSPunktai"/>
        <w:tabs>
          <w:tab w:val="left" w:pos="1276"/>
        </w:tabs>
        <w:spacing w:line="240" w:lineRule="auto"/>
        <w:ind w:left="0" w:firstLine="851"/>
        <w:rPr>
          <w:szCs w:val="24"/>
        </w:rPr>
      </w:pPr>
      <w:r w:rsidRPr="00270632">
        <w:rPr>
          <w:szCs w:val="24"/>
        </w:rPr>
        <w:t xml:space="preserve">Prekių </w:t>
      </w:r>
      <w:r w:rsidR="000A5D37" w:rsidRPr="00270632">
        <w:rPr>
          <w:szCs w:val="24"/>
        </w:rPr>
        <w:t>kain</w:t>
      </w:r>
      <w:r w:rsidR="00331FD6" w:rsidRPr="00270632">
        <w:rPr>
          <w:szCs w:val="24"/>
        </w:rPr>
        <w:t>a</w:t>
      </w:r>
      <w:r w:rsidRPr="00270632">
        <w:rPr>
          <w:szCs w:val="24"/>
        </w:rPr>
        <w:t xml:space="preserve"> dėl kitų mokesčių pasikeitimo Sutarties galiojimo metu nebus perskaičiuojam</w:t>
      </w:r>
      <w:r w:rsidR="00331FD6" w:rsidRPr="00270632">
        <w:rPr>
          <w:szCs w:val="24"/>
        </w:rPr>
        <w:t>a</w:t>
      </w:r>
      <w:r w:rsidR="00CF4C53" w:rsidRPr="00270632">
        <w:rPr>
          <w:szCs w:val="24"/>
        </w:rPr>
        <w:t>, avansiniai mokėjimai nenumatomi</w:t>
      </w:r>
      <w:r w:rsidRPr="00270632">
        <w:rPr>
          <w:szCs w:val="24"/>
        </w:rPr>
        <w:t>.</w:t>
      </w:r>
    </w:p>
    <w:p w:rsidR="00D943BA" w:rsidRPr="00270632" w:rsidRDefault="00CC676B" w:rsidP="00016EDA">
      <w:pPr>
        <w:pStyle w:val="HSPunktai"/>
        <w:tabs>
          <w:tab w:val="left" w:pos="1276"/>
        </w:tabs>
        <w:spacing w:line="240" w:lineRule="auto"/>
        <w:ind w:left="0" w:firstLine="851"/>
        <w:rPr>
          <w:szCs w:val="24"/>
        </w:rPr>
      </w:pPr>
      <w:proofErr w:type="spellStart"/>
      <w:r w:rsidRPr="00270632">
        <w:rPr>
          <w:szCs w:val="24"/>
          <w:lang w:val="en-US"/>
        </w:rPr>
        <w:t>Tiekėjas</w:t>
      </w:r>
      <w:proofErr w:type="spellEnd"/>
      <w:r w:rsidRPr="00270632">
        <w:rPr>
          <w:szCs w:val="24"/>
          <w:lang w:val="en-US"/>
        </w:rPr>
        <w:t xml:space="preserve"> PVM </w:t>
      </w:r>
      <w:proofErr w:type="spellStart"/>
      <w:r w:rsidRPr="00270632">
        <w:rPr>
          <w:szCs w:val="24"/>
          <w:lang w:val="en-US"/>
        </w:rPr>
        <w:t>sąskaitą</w:t>
      </w:r>
      <w:proofErr w:type="spellEnd"/>
      <w:r w:rsidRPr="00270632">
        <w:rPr>
          <w:szCs w:val="24"/>
          <w:lang w:val="en-US"/>
        </w:rPr>
        <w:t xml:space="preserve"> </w:t>
      </w:r>
      <w:proofErr w:type="spellStart"/>
      <w:r w:rsidRPr="00270632">
        <w:rPr>
          <w:szCs w:val="24"/>
          <w:lang w:val="en-US"/>
        </w:rPr>
        <w:t>faktūrą</w:t>
      </w:r>
      <w:proofErr w:type="spellEnd"/>
      <w:r w:rsidRPr="00270632">
        <w:rPr>
          <w:szCs w:val="24"/>
          <w:lang w:val="en-US"/>
        </w:rPr>
        <w:t xml:space="preserve"> (</w:t>
      </w:r>
      <w:proofErr w:type="spellStart"/>
      <w:r w:rsidRPr="00270632">
        <w:rPr>
          <w:szCs w:val="24"/>
          <w:lang w:val="en-US"/>
        </w:rPr>
        <w:t>toliau</w:t>
      </w:r>
      <w:proofErr w:type="spellEnd"/>
      <w:r w:rsidRPr="00270632">
        <w:rPr>
          <w:szCs w:val="24"/>
          <w:lang w:val="en-US"/>
        </w:rPr>
        <w:t xml:space="preserve"> – PVM </w:t>
      </w:r>
      <w:proofErr w:type="spellStart"/>
      <w:r w:rsidRPr="00270632">
        <w:rPr>
          <w:szCs w:val="24"/>
          <w:lang w:val="en-US"/>
        </w:rPr>
        <w:t>sąskaita</w:t>
      </w:r>
      <w:proofErr w:type="spellEnd"/>
      <w:r w:rsidRPr="00270632">
        <w:rPr>
          <w:szCs w:val="24"/>
          <w:lang w:val="en-US"/>
        </w:rPr>
        <w:t xml:space="preserve">) </w:t>
      </w:r>
      <w:proofErr w:type="spellStart"/>
      <w:r w:rsidRPr="00270632">
        <w:rPr>
          <w:szCs w:val="24"/>
          <w:lang w:val="en-US"/>
        </w:rPr>
        <w:t>už</w:t>
      </w:r>
      <w:proofErr w:type="spellEnd"/>
      <w:r w:rsidRPr="00270632">
        <w:rPr>
          <w:szCs w:val="24"/>
          <w:lang w:val="en-US"/>
        </w:rPr>
        <w:t xml:space="preserve"> </w:t>
      </w:r>
      <w:proofErr w:type="spellStart"/>
      <w:r w:rsidRPr="00270632">
        <w:rPr>
          <w:szCs w:val="24"/>
          <w:lang w:val="en-US"/>
        </w:rPr>
        <w:t>pristatytas</w:t>
      </w:r>
      <w:proofErr w:type="spellEnd"/>
      <w:r w:rsidRPr="00270632">
        <w:rPr>
          <w:szCs w:val="24"/>
          <w:lang w:val="en-US"/>
        </w:rPr>
        <w:t xml:space="preserve"> </w:t>
      </w:r>
      <w:proofErr w:type="spellStart"/>
      <w:r w:rsidRPr="00270632">
        <w:rPr>
          <w:szCs w:val="24"/>
          <w:lang w:val="en-US"/>
        </w:rPr>
        <w:t>Prekes</w:t>
      </w:r>
      <w:proofErr w:type="spellEnd"/>
      <w:r w:rsidRPr="00270632">
        <w:rPr>
          <w:szCs w:val="24"/>
          <w:lang w:val="en-US"/>
        </w:rPr>
        <w:t xml:space="preserve"> </w:t>
      </w:r>
      <w:proofErr w:type="spellStart"/>
      <w:r w:rsidRPr="00270632">
        <w:rPr>
          <w:szCs w:val="24"/>
          <w:lang w:val="en-US"/>
        </w:rPr>
        <w:t>pateikia</w:t>
      </w:r>
      <w:proofErr w:type="spellEnd"/>
      <w:r w:rsidRPr="00270632">
        <w:rPr>
          <w:szCs w:val="24"/>
          <w:lang w:val="en-US"/>
        </w:rPr>
        <w:t xml:space="preserve"> NMA </w:t>
      </w:r>
      <w:proofErr w:type="spellStart"/>
      <w:r w:rsidRPr="00270632">
        <w:rPr>
          <w:szCs w:val="24"/>
          <w:lang w:val="en-US"/>
        </w:rPr>
        <w:t>kartu</w:t>
      </w:r>
      <w:proofErr w:type="spellEnd"/>
      <w:r w:rsidRPr="00270632">
        <w:rPr>
          <w:szCs w:val="24"/>
          <w:lang w:val="en-US"/>
        </w:rPr>
        <w:t xml:space="preserve"> </w:t>
      </w:r>
      <w:proofErr w:type="spellStart"/>
      <w:r w:rsidRPr="00270632">
        <w:rPr>
          <w:szCs w:val="24"/>
          <w:lang w:val="en-US"/>
        </w:rPr>
        <w:t>su</w:t>
      </w:r>
      <w:proofErr w:type="spellEnd"/>
      <w:r w:rsidRPr="00270632">
        <w:rPr>
          <w:szCs w:val="24"/>
          <w:lang w:val="en-US"/>
        </w:rPr>
        <w:t xml:space="preserve"> </w:t>
      </w:r>
      <w:proofErr w:type="spellStart"/>
      <w:r w:rsidRPr="00270632">
        <w:rPr>
          <w:szCs w:val="24"/>
          <w:lang w:val="en-US"/>
        </w:rPr>
        <w:t>pasirašytu</w:t>
      </w:r>
      <w:proofErr w:type="spellEnd"/>
      <w:r w:rsidRPr="00270632">
        <w:rPr>
          <w:szCs w:val="24"/>
          <w:lang w:val="en-US"/>
        </w:rPr>
        <w:t xml:space="preserve"> </w:t>
      </w:r>
      <w:proofErr w:type="spellStart"/>
      <w:r w:rsidRPr="00270632">
        <w:rPr>
          <w:szCs w:val="24"/>
          <w:lang w:val="en-US"/>
        </w:rPr>
        <w:t>Aktu</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hyperlink w:anchor="aktas" w:history="1">
        <w:r w:rsidRPr="00270632">
          <w:rPr>
            <w:rStyle w:val="Hyperlink"/>
            <w:szCs w:val="24"/>
            <w:lang w:val="en-US"/>
          </w:rPr>
          <w:t xml:space="preserve">3 </w:t>
        </w:r>
        <w:proofErr w:type="spellStart"/>
        <w:r w:rsidRPr="00270632">
          <w:rPr>
            <w:rStyle w:val="Hyperlink"/>
            <w:szCs w:val="24"/>
            <w:lang w:val="en-US"/>
          </w:rPr>
          <w:t>priedas</w:t>
        </w:r>
        <w:proofErr w:type="spellEnd"/>
      </w:hyperlink>
      <w:r w:rsidRPr="00270632">
        <w:rPr>
          <w:szCs w:val="24"/>
          <w:lang w:val="en-US"/>
        </w:rPr>
        <w:t xml:space="preserve">) </w:t>
      </w:r>
      <w:proofErr w:type="spellStart"/>
      <w:r w:rsidRPr="00270632">
        <w:rPr>
          <w:szCs w:val="24"/>
          <w:lang w:val="en-US"/>
        </w:rPr>
        <w:t>naudojantis</w:t>
      </w:r>
      <w:proofErr w:type="spellEnd"/>
      <w:r w:rsidRPr="00270632">
        <w:rPr>
          <w:szCs w:val="24"/>
          <w:lang w:val="en-US"/>
        </w:rPr>
        <w:t xml:space="preserve"> </w:t>
      </w:r>
      <w:proofErr w:type="spellStart"/>
      <w:r w:rsidRPr="00270632">
        <w:rPr>
          <w:szCs w:val="24"/>
          <w:lang w:val="en-US"/>
        </w:rPr>
        <w:t>informacinės</w:t>
      </w:r>
      <w:proofErr w:type="spellEnd"/>
      <w:r w:rsidRPr="00270632">
        <w:rPr>
          <w:szCs w:val="24"/>
          <w:lang w:val="en-US"/>
        </w:rPr>
        <w:t xml:space="preserve"> </w:t>
      </w:r>
      <w:proofErr w:type="spellStart"/>
      <w:r w:rsidRPr="00270632">
        <w:rPr>
          <w:szCs w:val="24"/>
          <w:lang w:val="en-US"/>
        </w:rPr>
        <w:t>sistemos</w:t>
      </w:r>
      <w:proofErr w:type="spellEnd"/>
      <w:r w:rsidRPr="00270632">
        <w:rPr>
          <w:szCs w:val="24"/>
          <w:lang w:val="en-US"/>
        </w:rPr>
        <w:t xml:space="preserve"> „E. </w:t>
      </w:r>
      <w:proofErr w:type="spellStart"/>
      <w:proofErr w:type="gramStart"/>
      <w:r w:rsidRPr="00270632">
        <w:rPr>
          <w:szCs w:val="24"/>
          <w:lang w:val="en-US"/>
        </w:rPr>
        <w:t>sąskaita</w:t>
      </w:r>
      <w:proofErr w:type="spellEnd"/>
      <w:r w:rsidRPr="00270632">
        <w:rPr>
          <w:szCs w:val="24"/>
          <w:lang w:val="en-US"/>
        </w:rPr>
        <w:t xml:space="preserve">“ </w:t>
      </w:r>
      <w:proofErr w:type="spellStart"/>
      <w:r w:rsidRPr="00270632">
        <w:rPr>
          <w:szCs w:val="24"/>
          <w:lang w:val="en-US"/>
        </w:rPr>
        <w:t>priemonėmis</w:t>
      </w:r>
      <w:proofErr w:type="spellEnd"/>
      <w:proofErr w:type="gramEnd"/>
      <w:r w:rsidRPr="00270632">
        <w:rPr>
          <w:szCs w:val="24"/>
          <w:lang w:val="en-US"/>
        </w:rPr>
        <w:t xml:space="preserve">. PVM </w:t>
      </w:r>
      <w:proofErr w:type="spellStart"/>
      <w:r w:rsidRPr="00270632">
        <w:rPr>
          <w:szCs w:val="24"/>
          <w:lang w:val="en-US"/>
        </w:rPr>
        <w:t>sąskaitoje</w:t>
      </w:r>
      <w:proofErr w:type="spellEnd"/>
      <w:r w:rsidRPr="00270632">
        <w:rPr>
          <w:szCs w:val="24"/>
          <w:lang w:val="en-US"/>
        </w:rPr>
        <w:t xml:space="preserve">, be </w:t>
      </w:r>
      <w:proofErr w:type="spellStart"/>
      <w:r w:rsidRPr="00270632">
        <w:rPr>
          <w:szCs w:val="24"/>
          <w:lang w:val="en-US"/>
        </w:rPr>
        <w:t>privalomų</w:t>
      </w:r>
      <w:proofErr w:type="spellEnd"/>
      <w:r w:rsidRPr="00270632">
        <w:rPr>
          <w:szCs w:val="24"/>
          <w:lang w:val="en-US"/>
        </w:rPr>
        <w:t xml:space="preserve"> </w:t>
      </w:r>
      <w:proofErr w:type="spellStart"/>
      <w:r w:rsidRPr="00270632">
        <w:rPr>
          <w:szCs w:val="24"/>
          <w:lang w:val="en-US"/>
        </w:rPr>
        <w:t>rekvizitų</w:t>
      </w:r>
      <w:proofErr w:type="spellEnd"/>
      <w:r w:rsidRPr="00270632">
        <w:rPr>
          <w:szCs w:val="24"/>
          <w:lang w:val="en-US"/>
        </w:rPr>
        <w:t xml:space="preserve">, </w:t>
      </w:r>
      <w:proofErr w:type="spellStart"/>
      <w:r w:rsidRPr="00270632">
        <w:rPr>
          <w:szCs w:val="24"/>
          <w:lang w:val="en-US"/>
        </w:rPr>
        <w:t>turi</w:t>
      </w:r>
      <w:proofErr w:type="spellEnd"/>
      <w:r w:rsidRPr="00270632">
        <w:rPr>
          <w:szCs w:val="24"/>
          <w:lang w:val="en-US"/>
        </w:rPr>
        <w:t xml:space="preserve"> </w:t>
      </w:r>
      <w:proofErr w:type="spellStart"/>
      <w:r w:rsidRPr="00270632">
        <w:rPr>
          <w:szCs w:val="24"/>
          <w:lang w:val="en-US"/>
        </w:rPr>
        <w:t>būti</w:t>
      </w:r>
      <w:proofErr w:type="spellEnd"/>
      <w:r w:rsidRPr="00270632">
        <w:rPr>
          <w:szCs w:val="24"/>
          <w:lang w:val="en-US"/>
        </w:rPr>
        <w:t xml:space="preserve"> </w:t>
      </w:r>
      <w:proofErr w:type="spellStart"/>
      <w:r w:rsidRPr="00270632">
        <w:rPr>
          <w:szCs w:val="24"/>
          <w:lang w:val="en-US"/>
        </w:rPr>
        <w:t>įrašyta</w:t>
      </w:r>
      <w:proofErr w:type="spellEnd"/>
      <w:r w:rsidRPr="00270632">
        <w:rPr>
          <w:szCs w:val="24"/>
          <w:lang w:val="en-US"/>
        </w:rPr>
        <w:t xml:space="preserve"> </w:t>
      </w:r>
      <w:proofErr w:type="spellStart"/>
      <w:r w:rsidRPr="00270632">
        <w:rPr>
          <w:szCs w:val="24"/>
          <w:lang w:val="en-US"/>
        </w:rPr>
        <w:t>šios</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proofErr w:type="spellStart"/>
      <w:r w:rsidRPr="00270632">
        <w:rPr>
          <w:szCs w:val="24"/>
          <w:lang w:val="en-US"/>
        </w:rPr>
        <w:t>sudarymo</w:t>
      </w:r>
      <w:proofErr w:type="spellEnd"/>
      <w:r w:rsidRPr="00270632">
        <w:rPr>
          <w:szCs w:val="24"/>
          <w:lang w:val="en-US"/>
        </w:rPr>
        <w:t xml:space="preserve"> data </w:t>
      </w:r>
      <w:proofErr w:type="spellStart"/>
      <w:r w:rsidRPr="00270632">
        <w:rPr>
          <w:szCs w:val="24"/>
          <w:lang w:val="en-US"/>
        </w:rPr>
        <w:t>ir</w:t>
      </w:r>
      <w:proofErr w:type="spellEnd"/>
      <w:r w:rsidRPr="00270632">
        <w:rPr>
          <w:szCs w:val="24"/>
          <w:lang w:val="en-US"/>
        </w:rPr>
        <w:t xml:space="preserve"> </w:t>
      </w:r>
      <w:proofErr w:type="spellStart"/>
      <w:r w:rsidRPr="00270632">
        <w:rPr>
          <w:szCs w:val="24"/>
          <w:lang w:val="en-US"/>
        </w:rPr>
        <w:t>numeris</w:t>
      </w:r>
      <w:proofErr w:type="spellEnd"/>
      <w:r w:rsidR="00016EDA" w:rsidRPr="00270632">
        <w:rPr>
          <w:bCs/>
          <w:szCs w:val="24"/>
        </w:rPr>
        <w:t>.</w:t>
      </w:r>
    </w:p>
    <w:p w:rsidR="00D943BA" w:rsidRPr="00270632" w:rsidRDefault="00BF62A6" w:rsidP="0069367B">
      <w:pPr>
        <w:pStyle w:val="HSPunktai"/>
        <w:tabs>
          <w:tab w:val="left" w:pos="1276"/>
        </w:tabs>
        <w:spacing w:line="240" w:lineRule="auto"/>
        <w:ind w:left="0" w:firstLine="851"/>
        <w:rPr>
          <w:szCs w:val="24"/>
        </w:rPr>
      </w:pPr>
      <w:r w:rsidRPr="00270632">
        <w:rPr>
          <w:szCs w:val="24"/>
        </w:rPr>
        <w:t>NMA</w:t>
      </w:r>
      <w:r w:rsidR="00D943BA" w:rsidRPr="00270632">
        <w:rPr>
          <w:szCs w:val="24"/>
        </w:rPr>
        <w:t xml:space="preserve"> per 30 (trisdešimt) kalendorinių dienų nuo PVM sąskaitos gavimo dienos, jei neatsiranda Sutarties 1</w:t>
      </w:r>
      <w:r w:rsidR="00275AEA" w:rsidRPr="00270632">
        <w:rPr>
          <w:szCs w:val="24"/>
        </w:rPr>
        <w:t>3</w:t>
      </w:r>
      <w:r w:rsidR="00D943BA" w:rsidRPr="00270632">
        <w:rPr>
          <w:szCs w:val="24"/>
        </w:rPr>
        <w:t xml:space="preserve"> punkte nurodytų aplinkybių, už Prekes sumoka PVM sąskaitoje nurodytą sumą, pervesdama pinigus į Tiekėjo šios Sutarties X</w:t>
      </w:r>
      <w:r w:rsidR="008F48D0" w:rsidRPr="00270632">
        <w:rPr>
          <w:szCs w:val="24"/>
        </w:rPr>
        <w:t>I</w:t>
      </w:r>
      <w:r w:rsidR="00D943BA" w:rsidRPr="00270632">
        <w:rPr>
          <w:szCs w:val="24"/>
        </w:rPr>
        <w:t xml:space="preserve"> skyriuje „Šalių rekvizitai</w:t>
      </w:r>
      <w:r w:rsidR="000119AC" w:rsidRPr="00270632">
        <w:rPr>
          <w:szCs w:val="24"/>
        </w:rPr>
        <w:t xml:space="preserve"> ir parašai</w:t>
      </w:r>
      <w:r w:rsidR="00D943BA" w:rsidRPr="00270632">
        <w:rPr>
          <w:szCs w:val="24"/>
        </w:rPr>
        <w:t xml:space="preserve">“ nurodytą </w:t>
      </w:r>
      <w:r w:rsidR="00596294" w:rsidRPr="00270632">
        <w:rPr>
          <w:szCs w:val="24"/>
        </w:rPr>
        <w:t>atsiskaitomąją sąskaitą banke.</w:t>
      </w:r>
    </w:p>
    <w:p w:rsidR="00D943BA" w:rsidRPr="00270632" w:rsidRDefault="00BF62A6" w:rsidP="0069367B">
      <w:pPr>
        <w:pStyle w:val="HSPunktai"/>
        <w:tabs>
          <w:tab w:val="left" w:pos="1276"/>
        </w:tabs>
        <w:spacing w:line="240" w:lineRule="auto"/>
        <w:ind w:left="0" w:firstLine="851"/>
        <w:rPr>
          <w:szCs w:val="24"/>
        </w:rPr>
      </w:pPr>
      <w:r w:rsidRPr="00270632">
        <w:rPr>
          <w:szCs w:val="24"/>
        </w:rPr>
        <w:t>NMA</w:t>
      </w:r>
      <w:r w:rsidR="00D943BA" w:rsidRPr="00270632">
        <w:rPr>
          <w:szCs w:val="24"/>
        </w:rPr>
        <w:t xml:space="preserve"> turi teisę sustabdyti apmokėjimą, jei:</w:t>
      </w:r>
    </w:p>
    <w:p w:rsidR="00D943BA" w:rsidRPr="00270632" w:rsidRDefault="00D943BA" w:rsidP="0069367B">
      <w:pPr>
        <w:pStyle w:val="Punktai11"/>
        <w:numPr>
          <w:ilvl w:val="0"/>
          <w:numId w:val="0"/>
        </w:numPr>
        <w:tabs>
          <w:tab w:val="left" w:pos="0"/>
          <w:tab w:val="left" w:pos="1134"/>
        </w:tabs>
        <w:spacing w:line="240" w:lineRule="auto"/>
        <w:ind w:firstLine="851"/>
        <w:rPr>
          <w:szCs w:val="24"/>
        </w:rPr>
      </w:pPr>
      <w:r w:rsidRPr="00270632">
        <w:rPr>
          <w:szCs w:val="24"/>
        </w:rPr>
        <w:t>1</w:t>
      </w:r>
      <w:r w:rsidR="00275AEA" w:rsidRPr="00270632">
        <w:rPr>
          <w:szCs w:val="24"/>
        </w:rPr>
        <w:t>3</w:t>
      </w:r>
      <w:r w:rsidRPr="00270632">
        <w:rPr>
          <w:szCs w:val="24"/>
        </w:rPr>
        <w:t>.1. PVM sąskaitoje nurodytas neteisingas kiekis ir/ar suma, t. y. nurody</w:t>
      </w:r>
      <w:r w:rsidR="00BF62A6" w:rsidRPr="00270632">
        <w:rPr>
          <w:szCs w:val="24"/>
        </w:rPr>
        <w:t>ti duomenys neatitinka NMA</w:t>
      </w:r>
      <w:r w:rsidRPr="00270632">
        <w:rPr>
          <w:szCs w:val="24"/>
        </w:rPr>
        <w:t xml:space="preserve"> nurodytų duomenų (kol bus išsiaiškinta su Tiekėju);</w:t>
      </w:r>
    </w:p>
    <w:p w:rsidR="00D943BA" w:rsidRPr="00270632" w:rsidRDefault="00D943BA" w:rsidP="0069367B">
      <w:pPr>
        <w:pStyle w:val="Punktai11"/>
        <w:numPr>
          <w:ilvl w:val="0"/>
          <w:numId w:val="0"/>
        </w:numPr>
        <w:tabs>
          <w:tab w:val="left" w:pos="0"/>
          <w:tab w:val="left" w:pos="1134"/>
        </w:tabs>
        <w:spacing w:line="240" w:lineRule="auto"/>
        <w:ind w:firstLine="851"/>
        <w:rPr>
          <w:szCs w:val="24"/>
        </w:rPr>
      </w:pPr>
      <w:r w:rsidRPr="00270632">
        <w:rPr>
          <w:szCs w:val="24"/>
        </w:rPr>
        <w:t>1</w:t>
      </w:r>
      <w:r w:rsidR="00275AEA" w:rsidRPr="00270632">
        <w:rPr>
          <w:szCs w:val="24"/>
        </w:rPr>
        <w:t>3</w:t>
      </w:r>
      <w:r w:rsidRPr="00270632">
        <w:rPr>
          <w:szCs w:val="24"/>
        </w:rPr>
        <w:t xml:space="preserve">.2. Tiekėjas pateikė nekokybiškas Prekes ir/arba jos neatitinka Sutarties </w:t>
      </w:r>
      <w:hyperlink w:anchor="_TECHNINĖ_SPECIFIKACIJA" w:history="1">
        <w:r w:rsidRPr="00270632">
          <w:rPr>
            <w:rStyle w:val="Hyperlink"/>
            <w:szCs w:val="24"/>
          </w:rPr>
          <w:t>2 priede</w:t>
        </w:r>
      </w:hyperlink>
      <w:r w:rsidRPr="00270632">
        <w:rPr>
          <w:szCs w:val="24"/>
        </w:rPr>
        <w:t xml:space="preserve"> nurodytų reikalavimų (kol Tiekėjas pakeis Prekes kokybiškomis ir/arba atitinkančiomis Sutarties </w:t>
      </w:r>
      <w:hyperlink w:anchor="_TECHNINĖ_SPECIFIKACIJA" w:history="1">
        <w:r w:rsidRPr="00270632">
          <w:rPr>
            <w:rStyle w:val="Hyperlink"/>
            <w:szCs w:val="24"/>
          </w:rPr>
          <w:t>2 priede</w:t>
        </w:r>
      </w:hyperlink>
      <w:r w:rsidRPr="00270632">
        <w:rPr>
          <w:szCs w:val="24"/>
        </w:rPr>
        <w:t xml:space="preserve"> nustatytus reikalavimus).</w:t>
      </w:r>
    </w:p>
    <w:p w:rsidR="00D943BA" w:rsidRPr="00270632" w:rsidRDefault="00D943BA" w:rsidP="0069367B">
      <w:pPr>
        <w:pStyle w:val="SKYRIUS1"/>
        <w:numPr>
          <w:ilvl w:val="0"/>
          <w:numId w:val="0"/>
        </w:numPr>
        <w:spacing w:line="240" w:lineRule="auto"/>
        <w:jc w:val="left"/>
        <w:rPr>
          <w:lang w:val="lt-LT"/>
        </w:rPr>
      </w:pPr>
    </w:p>
    <w:p w:rsidR="00D943BA" w:rsidRPr="00270632" w:rsidRDefault="00D943BA" w:rsidP="009D6378">
      <w:pPr>
        <w:pStyle w:val="SKYRIUS1"/>
        <w:numPr>
          <w:ilvl w:val="1"/>
          <w:numId w:val="4"/>
        </w:numPr>
        <w:tabs>
          <w:tab w:val="left" w:pos="426"/>
        </w:tabs>
        <w:spacing w:line="240" w:lineRule="auto"/>
        <w:ind w:left="0" w:firstLine="0"/>
        <w:rPr>
          <w:lang w:val="lt-LT"/>
        </w:rPr>
      </w:pPr>
      <w:r w:rsidRPr="00270632">
        <w:rPr>
          <w:lang w:val="lt-LT"/>
        </w:rPr>
        <w:t>Šalių atsakomybė</w:t>
      </w:r>
    </w:p>
    <w:p w:rsidR="00D943BA" w:rsidRPr="00270632" w:rsidRDefault="00D943BA" w:rsidP="0069367B">
      <w:pPr>
        <w:jc w:val="both"/>
        <w:rPr>
          <w:b/>
          <w:lang w:val="lt-LT"/>
        </w:rPr>
      </w:pPr>
    </w:p>
    <w:p w:rsidR="00D943BA" w:rsidRPr="00270632" w:rsidRDefault="00D943BA" w:rsidP="0069367B">
      <w:pPr>
        <w:pStyle w:val="HSPunktai"/>
        <w:tabs>
          <w:tab w:val="left" w:pos="0"/>
          <w:tab w:val="num" w:pos="1276"/>
        </w:tabs>
        <w:spacing w:line="240" w:lineRule="auto"/>
        <w:ind w:left="0" w:firstLine="851"/>
        <w:rPr>
          <w:szCs w:val="24"/>
        </w:rPr>
      </w:pPr>
      <w:r w:rsidRPr="00270632">
        <w:rPr>
          <w:szCs w:val="24"/>
        </w:rPr>
        <w:t>Jei Tiekėjas vėluo</w:t>
      </w:r>
      <w:r w:rsidR="004E79AA" w:rsidRPr="00270632">
        <w:rPr>
          <w:szCs w:val="24"/>
        </w:rPr>
        <w:t>ja pristatyti Prekes</w:t>
      </w:r>
      <w:r w:rsidR="00801E64" w:rsidRPr="00270632">
        <w:rPr>
          <w:szCs w:val="24"/>
        </w:rPr>
        <w:t xml:space="preserve"> per</w:t>
      </w:r>
      <w:r w:rsidR="004E79AA" w:rsidRPr="00270632">
        <w:rPr>
          <w:szCs w:val="24"/>
        </w:rPr>
        <w:t xml:space="preserve"> </w:t>
      </w:r>
      <w:r w:rsidR="00A95506" w:rsidRPr="00270632">
        <w:rPr>
          <w:szCs w:val="24"/>
        </w:rPr>
        <w:t>Sutarties 4.</w:t>
      </w:r>
      <w:r w:rsidR="00596294" w:rsidRPr="00270632">
        <w:rPr>
          <w:szCs w:val="24"/>
        </w:rPr>
        <w:t>2</w:t>
      </w:r>
      <w:r w:rsidRPr="00270632">
        <w:rPr>
          <w:szCs w:val="24"/>
        </w:rPr>
        <w:t xml:space="preserve"> punkte nustatyt</w:t>
      </w:r>
      <w:r w:rsidR="00801E64" w:rsidRPr="00270632">
        <w:rPr>
          <w:szCs w:val="24"/>
        </w:rPr>
        <w:t>ą</w:t>
      </w:r>
      <w:r w:rsidR="001F4568" w:rsidRPr="00270632">
        <w:rPr>
          <w:szCs w:val="24"/>
        </w:rPr>
        <w:t xml:space="preserve"> termin</w:t>
      </w:r>
      <w:r w:rsidR="00801E64" w:rsidRPr="00270632">
        <w:rPr>
          <w:szCs w:val="24"/>
        </w:rPr>
        <w:t>ą</w:t>
      </w:r>
      <w:r w:rsidR="00483AD6" w:rsidRPr="00270632">
        <w:rPr>
          <w:szCs w:val="24"/>
        </w:rPr>
        <w:t xml:space="preserve">, </w:t>
      </w:r>
      <w:r w:rsidR="00925E2D" w:rsidRPr="00270632">
        <w:rPr>
          <w:szCs w:val="24"/>
        </w:rPr>
        <w:t xml:space="preserve">arba vėluoja pakeisti nekokybiškas ir/ar neatitinkančias Sutarties </w:t>
      </w:r>
      <w:hyperlink w:anchor="_TECHNINĖ_SPECIFIKACIJA" w:history="1">
        <w:r w:rsidR="00270632" w:rsidRPr="00270632">
          <w:rPr>
            <w:rStyle w:val="Hyperlink"/>
            <w:szCs w:val="24"/>
          </w:rPr>
          <w:t>2 priede</w:t>
        </w:r>
      </w:hyperlink>
      <w:r w:rsidR="00925E2D" w:rsidRPr="00270632">
        <w:rPr>
          <w:szCs w:val="24"/>
        </w:rPr>
        <w:t xml:space="preserve"> nurodytų reikalavimų Prekes kokybiškomis ir atitinkančiomis Sutarties </w:t>
      </w:r>
      <w:hyperlink w:anchor="_TECHNINĖ_SPECIFIKACIJA" w:history="1">
        <w:r w:rsidR="00270632" w:rsidRPr="00270632">
          <w:rPr>
            <w:rStyle w:val="Hyperlink"/>
            <w:szCs w:val="24"/>
          </w:rPr>
          <w:t>2 priede</w:t>
        </w:r>
      </w:hyperlink>
      <w:r w:rsidR="00925E2D" w:rsidRPr="00270632">
        <w:rPr>
          <w:szCs w:val="24"/>
        </w:rPr>
        <w:t xml:space="preserve"> nurodytus reikalavimus Prekėmis per Sutarties 4.5 punkte nurodytą terminą, </w:t>
      </w:r>
      <w:r w:rsidR="00483AD6" w:rsidRPr="00270632">
        <w:rPr>
          <w:szCs w:val="24"/>
        </w:rPr>
        <w:t>NMA</w:t>
      </w:r>
      <w:r w:rsidRPr="00270632">
        <w:rPr>
          <w:szCs w:val="24"/>
        </w:rPr>
        <w:t xml:space="preserve"> turi teisę reikalauti, kad Tiekėjas už kiekvieną u</w:t>
      </w:r>
      <w:r w:rsidR="00483AD6" w:rsidRPr="00270632">
        <w:rPr>
          <w:szCs w:val="24"/>
        </w:rPr>
        <w:t>ždelstą dieną NMA</w:t>
      </w:r>
      <w:r w:rsidRPr="00270632">
        <w:rPr>
          <w:szCs w:val="24"/>
        </w:rPr>
        <w:t xml:space="preserve"> sumokėtų 0,02 (dviejų šimtųjų) proc. dydžio delspinigius nuo vėluojamų pristatyti Pr</w:t>
      </w:r>
      <w:r w:rsidR="00C848A9" w:rsidRPr="00270632">
        <w:rPr>
          <w:szCs w:val="24"/>
        </w:rPr>
        <w:t>ekių kainos</w:t>
      </w:r>
      <w:r w:rsidR="00483AD6" w:rsidRPr="00270632">
        <w:rPr>
          <w:szCs w:val="24"/>
        </w:rPr>
        <w:t xml:space="preserve">, </w:t>
      </w:r>
      <w:r w:rsidR="007C4DCE" w:rsidRPr="00270632">
        <w:rPr>
          <w:szCs w:val="24"/>
        </w:rPr>
        <w:t xml:space="preserve">nurodytos Sutartyje, </w:t>
      </w:r>
      <w:r w:rsidR="00483AD6" w:rsidRPr="00270632">
        <w:rPr>
          <w:szCs w:val="24"/>
        </w:rPr>
        <w:t>ir atlygintų NMA</w:t>
      </w:r>
      <w:r w:rsidRPr="00270632">
        <w:rPr>
          <w:szCs w:val="24"/>
        </w:rPr>
        <w:t xml:space="preserve"> visus dėl to patirtus nu</w:t>
      </w:r>
      <w:r w:rsidR="00483AD6" w:rsidRPr="00270632">
        <w:rPr>
          <w:szCs w:val="24"/>
        </w:rPr>
        <w:t>ostolius. Tokiu atveju NMA</w:t>
      </w:r>
      <w:r w:rsidRPr="00270632">
        <w:rPr>
          <w:szCs w:val="24"/>
        </w:rPr>
        <w:t xml:space="preserve"> Tiekėjui mokėtina už Prekes suma bus mažinama delspinigių suma.</w:t>
      </w:r>
      <w:r w:rsidR="00F569A5" w:rsidRPr="00270632">
        <w:rPr>
          <w:szCs w:val="24"/>
        </w:rPr>
        <w:t xml:space="preserve"> Jeigu Tiekėjas vėluoja pristatyti Prekes daugiau kaip </w:t>
      </w:r>
      <w:r w:rsidR="00F92BA7" w:rsidRPr="00270632">
        <w:rPr>
          <w:szCs w:val="24"/>
        </w:rPr>
        <w:t>1</w:t>
      </w:r>
      <w:r w:rsidR="00917484" w:rsidRPr="00270632">
        <w:rPr>
          <w:szCs w:val="24"/>
        </w:rPr>
        <w:t>0</w:t>
      </w:r>
      <w:r w:rsidR="00F92BA7" w:rsidRPr="00270632">
        <w:rPr>
          <w:szCs w:val="24"/>
        </w:rPr>
        <w:t xml:space="preserve"> </w:t>
      </w:r>
      <w:r w:rsidR="00F569A5" w:rsidRPr="00270632">
        <w:rPr>
          <w:szCs w:val="24"/>
        </w:rPr>
        <w:t>(</w:t>
      </w:r>
      <w:r w:rsidR="00917484" w:rsidRPr="00270632">
        <w:rPr>
          <w:szCs w:val="24"/>
        </w:rPr>
        <w:t>dešimt</w:t>
      </w:r>
      <w:r w:rsidR="00F569A5" w:rsidRPr="00270632">
        <w:rPr>
          <w:szCs w:val="24"/>
        </w:rPr>
        <w:t xml:space="preserve">) kalendorinių dienų, </w:t>
      </w:r>
      <w:r w:rsidR="002A062D" w:rsidRPr="00270632">
        <w:rPr>
          <w:szCs w:val="24"/>
        </w:rPr>
        <w:t xml:space="preserve">NMA </w:t>
      </w:r>
      <w:r w:rsidR="00F569A5" w:rsidRPr="00270632">
        <w:rPr>
          <w:szCs w:val="24"/>
        </w:rPr>
        <w:t>turi teisę atšaukti nepateiktų Prekių dalies užsakymą ir taikyti Sutarties 1</w:t>
      </w:r>
      <w:r w:rsidR="00AC64C9" w:rsidRPr="00270632">
        <w:rPr>
          <w:szCs w:val="24"/>
        </w:rPr>
        <w:t>6</w:t>
      </w:r>
      <w:r w:rsidR="00F569A5" w:rsidRPr="00270632">
        <w:rPr>
          <w:szCs w:val="24"/>
        </w:rPr>
        <w:t xml:space="preserve"> punkte nurodyto dydžio baudą bei reikalauti atlyginti </w:t>
      </w:r>
      <w:r w:rsidR="002A062D" w:rsidRPr="00270632">
        <w:rPr>
          <w:szCs w:val="24"/>
        </w:rPr>
        <w:t xml:space="preserve">NMA </w:t>
      </w:r>
      <w:r w:rsidR="00F569A5" w:rsidRPr="00270632">
        <w:rPr>
          <w:szCs w:val="24"/>
        </w:rPr>
        <w:t>visus dėl to patirtus nuostolius, kiek jų nepadengia sumokėta bauda.</w:t>
      </w:r>
    </w:p>
    <w:p w:rsidR="00D943BA" w:rsidRPr="00270632" w:rsidRDefault="00E9062B" w:rsidP="0069367B">
      <w:pPr>
        <w:pStyle w:val="HSPunktai"/>
        <w:tabs>
          <w:tab w:val="num" w:pos="1276"/>
        </w:tabs>
        <w:spacing w:line="240" w:lineRule="auto"/>
        <w:ind w:left="0" w:firstLine="851"/>
        <w:rPr>
          <w:b/>
          <w:caps/>
          <w:szCs w:val="24"/>
        </w:rPr>
      </w:pPr>
      <w:r w:rsidRPr="00270632">
        <w:rPr>
          <w:szCs w:val="24"/>
        </w:rPr>
        <w:t>Jeigu NMA</w:t>
      </w:r>
      <w:r w:rsidR="00D943BA" w:rsidRPr="00270632">
        <w:rPr>
          <w:szCs w:val="24"/>
        </w:rPr>
        <w:t xml:space="preserve"> neatsiskaito su Tiekėju Sutartyje nustatytomis sąlygomis, Tiekėjas tur</w:t>
      </w:r>
      <w:r w:rsidRPr="00270632">
        <w:rPr>
          <w:szCs w:val="24"/>
        </w:rPr>
        <w:t>i teisę reikalauti, kad NMA</w:t>
      </w:r>
      <w:r w:rsidR="00D943BA" w:rsidRPr="00270632">
        <w:rPr>
          <w:szCs w:val="24"/>
        </w:rPr>
        <w:t xml:space="preserve"> sumokėtų 0,02 proc. dydžio delspinigius nuo nesumokėtos sumos už kie</w:t>
      </w:r>
      <w:r w:rsidRPr="00270632">
        <w:rPr>
          <w:szCs w:val="24"/>
        </w:rPr>
        <w:t>kvieną uždelstą dieną. NMA</w:t>
      </w:r>
      <w:r w:rsidR="00D943BA" w:rsidRPr="00270632">
        <w:rPr>
          <w:szCs w:val="24"/>
        </w:rPr>
        <w:t xml:space="preserve"> negavus lėšų iš valstybės biudžeto ir/ar lėšų </w:t>
      </w:r>
      <w:r w:rsidR="00D943BA" w:rsidRPr="00270632">
        <w:rPr>
          <w:szCs w:val="24"/>
          <w:lang w:eastAsia="lt-LT"/>
        </w:rPr>
        <w:t>iš kitų finansavimo šaltinių, delspinigiai pradedami skaičiuoti praėjus 30 (trisdešimt) kalendorinių dienų nuo atsiskaitymo termino pabaigos.</w:t>
      </w:r>
    </w:p>
    <w:p w:rsidR="00D943BA" w:rsidRPr="00270632" w:rsidRDefault="00D943BA" w:rsidP="0069367B">
      <w:pPr>
        <w:pStyle w:val="HSPunktai"/>
        <w:tabs>
          <w:tab w:val="num" w:pos="1276"/>
        </w:tabs>
        <w:spacing w:line="240" w:lineRule="auto"/>
        <w:ind w:left="0" w:firstLine="851"/>
        <w:rPr>
          <w:szCs w:val="24"/>
        </w:rPr>
      </w:pPr>
      <w:r w:rsidRPr="00270632">
        <w:rPr>
          <w:szCs w:val="24"/>
        </w:rPr>
        <w:t xml:space="preserve">Jeigu Tiekėjas sistemingai nevykdo kitų savo sutartinių įsipareigojimų arba netinkamai juos vykdo, </w:t>
      </w:r>
      <w:r w:rsidR="002A062D" w:rsidRPr="00270632">
        <w:rPr>
          <w:szCs w:val="24"/>
        </w:rPr>
        <w:t>NMA</w:t>
      </w:r>
      <w:r w:rsidRPr="00270632">
        <w:rPr>
          <w:szCs w:val="24"/>
        </w:rPr>
        <w:t xml:space="preserve"> reikalavimu Tiekėjas papildomai sumoka </w:t>
      </w:r>
      <w:r w:rsidR="002A062D" w:rsidRPr="00270632">
        <w:rPr>
          <w:szCs w:val="24"/>
        </w:rPr>
        <w:t>NMA</w:t>
      </w:r>
      <w:r w:rsidRPr="00270632">
        <w:rPr>
          <w:szCs w:val="24"/>
        </w:rPr>
        <w:t xml:space="preserve"> </w:t>
      </w:r>
      <w:r w:rsidR="001F4568" w:rsidRPr="00270632">
        <w:rPr>
          <w:szCs w:val="24"/>
          <w:lang w:val="en-US"/>
        </w:rPr>
        <w:t>8</w:t>
      </w:r>
      <w:r w:rsidR="002C72E0" w:rsidRPr="00270632">
        <w:rPr>
          <w:szCs w:val="24"/>
        </w:rPr>
        <w:t>0</w:t>
      </w:r>
      <w:r w:rsidR="00FF5537" w:rsidRPr="00270632">
        <w:rPr>
          <w:szCs w:val="24"/>
        </w:rPr>
        <w:t>0</w:t>
      </w:r>
      <w:r w:rsidR="004D1CAC" w:rsidRPr="00270632">
        <w:rPr>
          <w:szCs w:val="24"/>
        </w:rPr>
        <w:t xml:space="preserve"> EUR</w:t>
      </w:r>
      <w:r w:rsidR="000119AC" w:rsidRPr="00270632">
        <w:rPr>
          <w:szCs w:val="24"/>
        </w:rPr>
        <w:t xml:space="preserve"> </w:t>
      </w:r>
      <w:r w:rsidRPr="00270632">
        <w:rPr>
          <w:szCs w:val="24"/>
        </w:rPr>
        <w:t>(</w:t>
      </w:r>
      <w:r w:rsidR="00801E64" w:rsidRPr="00270632">
        <w:rPr>
          <w:szCs w:val="24"/>
        </w:rPr>
        <w:t xml:space="preserve">aštuonių </w:t>
      </w:r>
      <w:r w:rsidR="00FF5537" w:rsidRPr="00270632">
        <w:rPr>
          <w:szCs w:val="24"/>
        </w:rPr>
        <w:t>šimt</w:t>
      </w:r>
      <w:r w:rsidR="002C72E0" w:rsidRPr="00270632">
        <w:rPr>
          <w:szCs w:val="24"/>
        </w:rPr>
        <w:t xml:space="preserve">ų </w:t>
      </w:r>
      <w:r w:rsidR="000119AC" w:rsidRPr="00270632">
        <w:rPr>
          <w:szCs w:val="24"/>
        </w:rPr>
        <w:t>eurų</w:t>
      </w:r>
      <w:r w:rsidRPr="00270632">
        <w:rPr>
          <w:szCs w:val="24"/>
        </w:rPr>
        <w:t xml:space="preserve">) dydžio baudą ir atlygina </w:t>
      </w:r>
      <w:r w:rsidR="00C55479" w:rsidRPr="00270632">
        <w:rPr>
          <w:szCs w:val="24"/>
        </w:rPr>
        <w:t>NMA</w:t>
      </w:r>
      <w:r w:rsidRPr="00270632">
        <w:rPr>
          <w:szCs w:val="24"/>
        </w:rPr>
        <w:t xml:space="preserve"> visus dėl to patirtus nuostolius, kiek jų nepadengia sumokėta bauda. </w:t>
      </w:r>
    </w:p>
    <w:p w:rsidR="00D943BA" w:rsidRPr="00270632" w:rsidRDefault="00D943BA" w:rsidP="0069367B">
      <w:pPr>
        <w:pStyle w:val="HSPunktai"/>
        <w:tabs>
          <w:tab w:val="num" w:pos="1276"/>
        </w:tabs>
        <w:spacing w:line="240" w:lineRule="auto"/>
        <w:ind w:left="0" w:firstLine="851"/>
        <w:rPr>
          <w:szCs w:val="24"/>
        </w:rPr>
      </w:pPr>
      <w:r w:rsidRPr="00270632">
        <w:rPr>
          <w:szCs w:val="24"/>
        </w:rPr>
        <w:t>Už sutartinių įsipareigojimų nevykdymą ar netinkamą vykdymą Šalys atsako Lietuvos Respublikos įstatymų ir kitų teisės aktų nustatyta tvarka bei privalo atlyginti nukentėjusiai Sutarties Šaliai dėl Sutarties nevykdymo ar netinkamo vykdymo padarytus nuostolius.</w:t>
      </w:r>
    </w:p>
    <w:p w:rsidR="00D943BA" w:rsidRPr="00270632" w:rsidRDefault="00D943BA" w:rsidP="0069367B">
      <w:pPr>
        <w:pStyle w:val="HSPunktai"/>
        <w:tabs>
          <w:tab w:val="num" w:pos="1276"/>
        </w:tabs>
        <w:spacing w:line="240" w:lineRule="auto"/>
        <w:ind w:left="0" w:firstLine="851"/>
        <w:rPr>
          <w:szCs w:val="24"/>
        </w:rPr>
      </w:pPr>
      <w:r w:rsidRPr="00270632">
        <w:rPr>
          <w:szCs w:val="24"/>
        </w:rPr>
        <w:t>Tiekėjas atsako už visus pagal Sutartį prisiimtus įsipareigojimus, nepaisant to, ar jiems vykdyti bus pasitelkiami tretieji asmenys</w:t>
      </w:r>
      <w:r w:rsidRPr="00270632">
        <w:rPr>
          <w:bCs/>
          <w:szCs w:val="24"/>
        </w:rPr>
        <w:t>.</w:t>
      </w:r>
    </w:p>
    <w:p w:rsidR="00D943BA" w:rsidRPr="00270632" w:rsidRDefault="00D943BA" w:rsidP="0069367B">
      <w:pPr>
        <w:tabs>
          <w:tab w:val="left" w:pos="1134"/>
        </w:tabs>
        <w:rPr>
          <w:lang w:val="lt-LT"/>
        </w:rPr>
      </w:pPr>
    </w:p>
    <w:p w:rsidR="00D943BA" w:rsidRPr="00270632" w:rsidRDefault="00D943BA" w:rsidP="0069367B">
      <w:pPr>
        <w:pStyle w:val="Heading7"/>
        <w:spacing w:before="0" w:after="0"/>
        <w:jc w:val="center"/>
        <w:rPr>
          <w:rFonts w:ascii="Times New Roman" w:hAnsi="Times New Roman"/>
          <w:b/>
          <w:lang w:val="lt-LT"/>
        </w:rPr>
      </w:pPr>
      <w:r w:rsidRPr="00270632">
        <w:rPr>
          <w:rFonts w:ascii="Times New Roman" w:hAnsi="Times New Roman"/>
          <w:b/>
          <w:lang w:val="lt-LT"/>
        </w:rPr>
        <w:t>V. NENUGALIMA JĖGA (FORCE MAJEURE</w:t>
      </w:r>
      <w:r w:rsidRPr="00270632">
        <w:rPr>
          <w:rFonts w:ascii="Times New Roman" w:hAnsi="Times New Roman"/>
          <w:b/>
          <w:i/>
          <w:lang w:val="lt-LT"/>
        </w:rPr>
        <w:t>)</w:t>
      </w:r>
    </w:p>
    <w:p w:rsidR="00D943BA" w:rsidRPr="00270632" w:rsidRDefault="00D943BA" w:rsidP="0069367B">
      <w:pPr>
        <w:pStyle w:val="CommentText"/>
        <w:rPr>
          <w:sz w:val="24"/>
          <w:szCs w:val="24"/>
          <w:lang w:val="lt-LT"/>
        </w:rPr>
      </w:pPr>
    </w:p>
    <w:p w:rsidR="00D943BA" w:rsidRPr="00270632" w:rsidRDefault="00D943BA" w:rsidP="0069367B">
      <w:pPr>
        <w:pStyle w:val="HSPunktai"/>
        <w:tabs>
          <w:tab w:val="num" w:pos="1276"/>
        </w:tabs>
        <w:spacing w:line="240" w:lineRule="auto"/>
        <w:ind w:left="0" w:firstLine="851"/>
        <w:rPr>
          <w:szCs w:val="24"/>
        </w:rPr>
      </w:pPr>
      <w:r w:rsidRPr="00270632">
        <w:rPr>
          <w:szCs w:val="24"/>
        </w:rPr>
        <w:t xml:space="preserve">Nė viena iš </w:t>
      </w:r>
      <w:smartTag w:uri="schemas-tilde-lt/tildestengine" w:element="templates">
        <w:smartTagPr>
          <w:attr w:name="text" w:val="SUTARTIES"/>
          <w:attr w:name="id" w:val="-1"/>
          <w:attr w:name="baseform" w:val="sutart|is"/>
        </w:smartTagPr>
        <w:r w:rsidRPr="00270632">
          <w:rPr>
            <w:szCs w:val="24"/>
          </w:rPr>
          <w:t>Sutarties</w:t>
        </w:r>
      </w:smartTag>
      <w:r w:rsidRPr="00270632">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270632">
          <w:rPr>
            <w:szCs w:val="24"/>
          </w:rPr>
          <w:t>Sutarties</w:t>
        </w:r>
      </w:smartTag>
      <w:r w:rsidRPr="00270632">
        <w:rPr>
          <w:szCs w:val="24"/>
        </w:rPr>
        <w:t xml:space="preserve"> sudarymo metu, ir kad protingomis pastangomis negalėjo užkirsti kelio šių aplinkybių ar jų pasekmių atsiradimui (</w:t>
      </w:r>
      <w:r w:rsidRPr="00270632">
        <w:rPr>
          <w:i/>
          <w:szCs w:val="24"/>
        </w:rPr>
        <w:t>force majeure</w:t>
      </w:r>
      <w:r w:rsidRPr="00270632">
        <w:rPr>
          <w:szCs w:val="24"/>
        </w:rPr>
        <w:t>).</w:t>
      </w:r>
    </w:p>
    <w:p w:rsidR="00D943BA" w:rsidRPr="00270632" w:rsidRDefault="00D943BA" w:rsidP="0069367B">
      <w:pPr>
        <w:pStyle w:val="HSPunktai"/>
        <w:tabs>
          <w:tab w:val="num" w:pos="1276"/>
        </w:tabs>
        <w:spacing w:line="240" w:lineRule="auto"/>
        <w:ind w:left="0" w:firstLine="851"/>
        <w:rPr>
          <w:szCs w:val="24"/>
        </w:rPr>
      </w:pPr>
      <w:r w:rsidRPr="00270632">
        <w:rPr>
          <w:szCs w:val="24"/>
        </w:rPr>
        <w:t>Nenugalimos jėgos (</w:t>
      </w:r>
      <w:r w:rsidRPr="00270632">
        <w:rPr>
          <w:i/>
          <w:szCs w:val="24"/>
        </w:rPr>
        <w:t>force majeure</w:t>
      </w:r>
      <w:r w:rsidRPr="00270632">
        <w:rPr>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270632">
            <w:rPr>
              <w:szCs w:val="24"/>
            </w:rPr>
            <w:t>1996 m</w:t>
          </w:r>
        </w:smartTag>
        <w:r w:rsidRPr="00270632">
          <w:rPr>
            <w:szCs w:val="24"/>
          </w:rPr>
          <w:t>. liepos 15 d.</w:t>
        </w:r>
      </w:smartTag>
      <w:r w:rsidRPr="00270632">
        <w:rPr>
          <w:szCs w:val="24"/>
        </w:rPr>
        <w:t xml:space="preserve"> nutarimu Nr. 840.</w:t>
      </w:r>
    </w:p>
    <w:p w:rsidR="00D943BA" w:rsidRPr="00270632" w:rsidRDefault="00D943BA" w:rsidP="0069367B">
      <w:pPr>
        <w:pStyle w:val="HSPunktai"/>
        <w:tabs>
          <w:tab w:val="num" w:pos="1276"/>
        </w:tabs>
        <w:spacing w:line="240" w:lineRule="auto"/>
        <w:ind w:left="0" w:firstLine="851"/>
        <w:rPr>
          <w:szCs w:val="24"/>
        </w:rPr>
      </w:pPr>
      <w:smartTag w:uri="schemas-tilde-lt/tildestengine" w:element="templates">
        <w:smartTagPr>
          <w:attr w:name="text" w:val="SUTARTIES"/>
          <w:attr w:name="id" w:val="-1"/>
          <w:attr w:name="baseform" w:val="sutart|is"/>
        </w:smartTagPr>
        <w:r w:rsidRPr="00270632">
          <w:rPr>
            <w:szCs w:val="24"/>
          </w:rPr>
          <w:t>Sutarties</w:t>
        </w:r>
      </w:smartTag>
      <w:r w:rsidRPr="00270632">
        <w:rPr>
          <w:szCs w:val="24"/>
        </w:rPr>
        <w:t xml:space="preserve"> Šalis turi nedelsiant, bet ne vėliau kaip per 3 (tris) darbo dienas raštu pranešti kitai Šaliai apie nenugalimos jėgos </w:t>
      </w:r>
      <w:r w:rsidRPr="00270632">
        <w:rPr>
          <w:i/>
          <w:szCs w:val="24"/>
        </w:rPr>
        <w:t>(</w:t>
      </w:r>
      <w:r w:rsidRPr="00270632">
        <w:rPr>
          <w:i/>
          <w:iCs/>
          <w:szCs w:val="24"/>
        </w:rPr>
        <w:t>force majeure</w:t>
      </w:r>
      <w:r w:rsidRPr="00270632">
        <w:rPr>
          <w:i/>
          <w:szCs w:val="24"/>
        </w:rPr>
        <w:t xml:space="preserve">) </w:t>
      </w:r>
      <w:r w:rsidRPr="00270632">
        <w:rPr>
          <w:szCs w:val="24"/>
        </w:rPr>
        <w:t xml:space="preserve">aplinkybių, dėl kurių </w:t>
      </w:r>
      <w:smartTag w:uri="schemas-tilde-lt/tildestengine" w:element="templates">
        <w:smartTagPr>
          <w:attr w:name="text" w:val="SUTARTIES"/>
          <w:attr w:name="id" w:val="-1"/>
          <w:attr w:name="baseform" w:val="sutart|is"/>
        </w:smartTagPr>
        <w:r w:rsidRPr="00270632">
          <w:rPr>
            <w:szCs w:val="24"/>
          </w:rPr>
          <w:t>Sutarties</w:t>
        </w:r>
      </w:smartTag>
      <w:r w:rsidRPr="00270632">
        <w:rPr>
          <w:szCs w:val="24"/>
        </w:rPr>
        <w:t xml:space="preserve"> ar jos dalies įvykdymas gali pasunkėti ar tapti neįmanomas, atsiradimą.</w:t>
      </w:r>
    </w:p>
    <w:p w:rsidR="00D943BA" w:rsidRPr="00270632" w:rsidRDefault="00D943BA" w:rsidP="0069367B">
      <w:pPr>
        <w:pStyle w:val="HSPunktai"/>
        <w:tabs>
          <w:tab w:val="num" w:pos="1276"/>
        </w:tabs>
        <w:spacing w:line="240" w:lineRule="auto"/>
        <w:ind w:left="0" w:firstLine="851"/>
        <w:rPr>
          <w:szCs w:val="24"/>
        </w:rPr>
      </w:pPr>
      <w:r w:rsidRPr="00270632">
        <w:rPr>
          <w:szCs w:val="24"/>
        </w:rPr>
        <w:t xml:space="preserve">Jeigu nenugalimos jėgos </w:t>
      </w:r>
      <w:r w:rsidRPr="00270632">
        <w:rPr>
          <w:i/>
          <w:szCs w:val="24"/>
        </w:rPr>
        <w:t>(</w:t>
      </w:r>
      <w:r w:rsidRPr="00270632">
        <w:rPr>
          <w:i/>
          <w:iCs/>
          <w:szCs w:val="24"/>
        </w:rPr>
        <w:t>force majeure</w:t>
      </w:r>
      <w:r w:rsidRPr="00270632">
        <w:rPr>
          <w:i/>
          <w:szCs w:val="24"/>
        </w:rPr>
        <w:t>)</w:t>
      </w:r>
      <w:r w:rsidRPr="00270632">
        <w:rPr>
          <w:szCs w:val="24"/>
        </w:rPr>
        <w:t xml:space="preserve"> aplinkybės tęsiasi ilgiau kaip 3 (tris) mėnesius nuo </w:t>
      </w:r>
      <w:smartTag w:uri="schemas-tilde-lt/tildestengine" w:element="templates">
        <w:smartTagPr>
          <w:attr w:name="text" w:val="pranešimo"/>
          <w:attr w:name="id" w:val="-1"/>
          <w:attr w:name="baseform" w:val="pranešim|as"/>
        </w:smartTagPr>
        <w:r w:rsidRPr="00270632">
          <w:rPr>
            <w:szCs w:val="24"/>
          </w:rPr>
          <w:t>pranešimo</w:t>
        </w:r>
      </w:smartTag>
      <w:r w:rsidRPr="00270632">
        <w:rPr>
          <w:szCs w:val="24"/>
        </w:rPr>
        <w:t xml:space="preserve"> apie jas gavimo dienos, Šalys tarpusavio </w:t>
      </w:r>
      <w:smartTag w:uri="schemas-tilde-lt/tildestengine" w:element="templates">
        <w:smartTagPr>
          <w:attr w:name="text" w:val="susitarimu"/>
          <w:attr w:name="id" w:val="-1"/>
          <w:attr w:name="baseform" w:val="susitarim|as"/>
        </w:smartTagPr>
        <w:r w:rsidRPr="00270632">
          <w:rPr>
            <w:szCs w:val="24"/>
          </w:rPr>
          <w:t>susitarimu</w:t>
        </w:r>
      </w:smartTag>
      <w:r w:rsidRPr="00270632">
        <w:rPr>
          <w:szCs w:val="24"/>
        </w:rPr>
        <w:t xml:space="preserve"> gali nutraukti Sutartį. Nė viena iš Šalių neturi teisės reikalauti, kad kita Šalis atlygintų dėl to patirtus nuostolius.</w:t>
      </w:r>
    </w:p>
    <w:p w:rsidR="00D943BA" w:rsidRPr="00270632" w:rsidRDefault="00D943BA" w:rsidP="0069367B">
      <w:pPr>
        <w:pStyle w:val="Punktai11"/>
        <w:widowControl w:val="0"/>
        <w:numPr>
          <w:ilvl w:val="0"/>
          <w:numId w:val="0"/>
        </w:numPr>
        <w:tabs>
          <w:tab w:val="clear" w:pos="1276"/>
          <w:tab w:val="left" w:pos="1134"/>
          <w:tab w:val="left" w:pos="1560"/>
        </w:tabs>
        <w:spacing w:line="240" w:lineRule="auto"/>
        <w:ind w:firstLine="851"/>
        <w:rPr>
          <w:szCs w:val="24"/>
        </w:rPr>
      </w:pPr>
    </w:p>
    <w:p w:rsidR="00D943BA" w:rsidRPr="00270632" w:rsidRDefault="00D943BA" w:rsidP="0069367B">
      <w:pPr>
        <w:pStyle w:val="SKYRIUS1"/>
        <w:widowControl w:val="0"/>
        <w:numPr>
          <w:ilvl w:val="0"/>
          <w:numId w:val="0"/>
        </w:numPr>
        <w:tabs>
          <w:tab w:val="left" w:pos="0"/>
        </w:tabs>
        <w:spacing w:line="240" w:lineRule="auto"/>
        <w:ind w:firstLine="851"/>
        <w:rPr>
          <w:lang w:val="lt-LT"/>
        </w:rPr>
      </w:pPr>
      <w:r w:rsidRPr="00270632">
        <w:rPr>
          <w:lang w:val="lt-LT"/>
        </w:rPr>
        <w:t xml:space="preserve">VI. Atsakingi už </w:t>
      </w:r>
      <w:smartTag w:uri="schemas-tilde-lt/tildestengine" w:element="templates">
        <w:smartTagPr>
          <w:attr w:name="text" w:val="SUTARTIES"/>
          <w:attr w:name="id" w:val="-1"/>
          <w:attr w:name="baseform" w:val="sutart|is"/>
        </w:smartTagPr>
        <w:r w:rsidRPr="00270632">
          <w:rPr>
            <w:lang w:val="lt-LT"/>
          </w:rPr>
          <w:t>Sutarties</w:t>
        </w:r>
      </w:smartTag>
      <w:r w:rsidRPr="00270632">
        <w:rPr>
          <w:lang w:val="lt-LT"/>
        </w:rPr>
        <w:t xml:space="preserve"> vykdymą asmenys ir pranešimŲ TEIKIMO TVARKA</w:t>
      </w:r>
    </w:p>
    <w:p w:rsidR="00D943BA" w:rsidRPr="00270632" w:rsidRDefault="00D943BA" w:rsidP="00C41020">
      <w:pPr>
        <w:widowControl w:val="0"/>
        <w:ind w:firstLine="720"/>
        <w:jc w:val="both"/>
        <w:rPr>
          <w:lang w:val="lt-LT"/>
        </w:rPr>
      </w:pPr>
    </w:p>
    <w:p w:rsidR="00C01D14" w:rsidRPr="00541D2A" w:rsidRDefault="00C27A28" w:rsidP="00541D2A">
      <w:pPr>
        <w:pStyle w:val="HSPunktai"/>
        <w:tabs>
          <w:tab w:val="left" w:pos="709"/>
          <w:tab w:val="left" w:pos="851"/>
          <w:tab w:val="left" w:pos="1276"/>
        </w:tabs>
        <w:spacing w:line="240" w:lineRule="auto"/>
        <w:ind w:left="0" w:firstLine="851"/>
        <w:rPr>
          <w:szCs w:val="24"/>
        </w:rPr>
      </w:pPr>
      <w:r w:rsidRPr="00C54F11">
        <w:rPr>
          <w:szCs w:val="24"/>
        </w:rPr>
        <w:t>Už šios</w:t>
      </w:r>
      <w:r w:rsidRPr="00270632">
        <w:rPr>
          <w:szCs w:val="24"/>
        </w:rPr>
        <w:t xml:space="preserve"> Sutarties </w:t>
      </w:r>
      <w:r w:rsidR="00C54F11" w:rsidRPr="00270632">
        <w:rPr>
          <w:szCs w:val="24"/>
        </w:rPr>
        <w:t xml:space="preserve">vykdymo koordinavimą bei sutartinių įsipareigojimų vykdymą atsakingas Tiekėjo atstovas </w:t>
      </w:r>
      <w:r w:rsidR="00C54F11" w:rsidRPr="00270632">
        <w:rPr>
          <w:noProof/>
          <w:szCs w:val="24"/>
        </w:rPr>
        <w:t xml:space="preserve">–  </w:t>
      </w:r>
      <w:r w:rsidR="0097062B">
        <w:rPr>
          <w:noProof/>
          <w:szCs w:val="24"/>
        </w:rPr>
        <w:t>_______________________________________________________.</w:t>
      </w:r>
      <w:r w:rsidR="00C54F11" w:rsidRPr="00270632">
        <w:rPr>
          <w:rStyle w:val="InternetLink"/>
          <w:color w:val="000000"/>
          <w:szCs w:val="24"/>
          <w:lang w:eastAsia="lt-LT" w:bidi="lt-LT"/>
        </w:rPr>
        <w:t xml:space="preserve"> </w:t>
      </w:r>
    </w:p>
    <w:p w:rsidR="004261ED" w:rsidRPr="004261ED" w:rsidRDefault="00A15889" w:rsidP="00FA3C6D">
      <w:pPr>
        <w:pStyle w:val="HSPunktai"/>
        <w:tabs>
          <w:tab w:val="left" w:pos="1276"/>
        </w:tabs>
        <w:spacing w:line="240" w:lineRule="auto"/>
        <w:ind w:left="0" w:firstLine="851"/>
        <w:rPr>
          <w:b/>
          <w:szCs w:val="24"/>
        </w:rPr>
      </w:pPr>
      <w:bookmarkStart w:id="0" w:name="_Hlk70330866"/>
      <w:r w:rsidRPr="00C54F11">
        <w:rPr>
          <w:szCs w:val="24"/>
        </w:rPr>
        <w:t xml:space="preserve">Už </w:t>
      </w:r>
      <w:bookmarkEnd w:id="0"/>
      <w:r w:rsidR="00C54F11" w:rsidRPr="00270632">
        <w:rPr>
          <w:szCs w:val="24"/>
        </w:rPr>
        <w:t xml:space="preserve">šios Sutarties vykdymo koordinavimą bei sutartinių įsipareigojimų vykdymą, </w:t>
      </w:r>
      <w:r w:rsidR="00C54F11" w:rsidRPr="00270632">
        <w:rPr>
          <w:rFonts w:eastAsiaTheme="minorHAnsi"/>
          <w:szCs w:val="24"/>
        </w:rPr>
        <w:t>išskyrus pačios Sutarties pakeitimą ir nutraukimą,</w:t>
      </w:r>
      <w:r w:rsidR="00C54F11" w:rsidRPr="00270632">
        <w:rPr>
          <w:szCs w:val="24"/>
        </w:rPr>
        <w:t xml:space="preserve"> atsakingas NMA atstovas – </w:t>
      </w:r>
      <w:r w:rsidR="0097062B">
        <w:rPr>
          <w:szCs w:val="24"/>
        </w:rPr>
        <w:t>________________.</w:t>
      </w:r>
    </w:p>
    <w:p w:rsidR="007D49E4" w:rsidRPr="00C54F11" w:rsidRDefault="00C27A28" w:rsidP="00FA3C6D">
      <w:pPr>
        <w:pStyle w:val="HSPunktai"/>
        <w:tabs>
          <w:tab w:val="left" w:pos="1276"/>
        </w:tabs>
        <w:spacing w:line="240" w:lineRule="auto"/>
        <w:ind w:left="0" w:firstLine="851"/>
        <w:rPr>
          <w:b/>
          <w:szCs w:val="24"/>
        </w:rPr>
      </w:pPr>
      <w:r w:rsidRPr="00C54F11">
        <w:rPr>
          <w:rFonts w:eastAsiaTheme="minorHAnsi"/>
          <w:szCs w:val="24"/>
        </w:rPr>
        <w:t>Asmenys, nurodyti Sutarties 2</w:t>
      </w:r>
      <w:r w:rsidR="001E4641">
        <w:rPr>
          <w:rFonts w:eastAsiaTheme="minorHAnsi"/>
          <w:szCs w:val="24"/>
        </w:rPr>
        <w:t>4</w:t>
      </w:r>
      <w:r w:rsidRPr="00C54F11">
        <w:rPr>
          <w:rFonts w:eastAsiaTheme="minorHAnsi"/>
          <w:szCs w:val="24"/>
        </w:rPr>
        <w:t xml:space="preserve"> </w:t>
      </w:r>
      <w:r w:rsidR="004261ED" w:rsidRPr="005128FA">
        <w:rPr>
          <w:szCs w:val="24"/>
        </w:rPr>
        <w:t xml:space="preserve"> punkte , NMA  vardu, turi teisę pasirašyti Aktą ir yra įgalioti priimti visus sprendimus, susijusius su šios Sutarties vykdymu,</w:t>
      </w:r>
      <w:r w:rsidR="004261ED">
        <w:rPr>
          <w:szCs w:val="24"/>
        </w:rPr>
        <w:t xml:space="preserve"> išskyrus pačios sutarties</w:t>
      </w:r>
      <w:r w:rsidR="00506539">
        <w:rPr>
          <w:szCs w:val="24"/>
        </w:rPr>
        <w:t xml:space="preserve"> </w:t>
      </w:r>
      <w:r w:rsidR="00506539" w:rsidRPr="00270632">
        <w:rPr>
          <w:rFonts w:eastAsiaTheme="minorHAnsi"/>
          <w:szCs w:val="24"/>
        </w:rPr>
        <w:t>pakeitimą</w:t>
      </w:r>
      <w:r w:rsidR="009F68F7">
        <w:rPr>
          <w:rFonts w:eastAsiaTheme="minorHAnsi"/>
          <w:szCs w:val="24"/>
        </w:rPr>
        <w:t xml:space="preserve"> ir</w:t>
      </w:r>
      <w:r w:rsidR="004261ED">
        <w:rPr>
          <w:szCs w:val="24"/>
        </w:rPr>
        <w:t xml:space="preserve"> nutraukimą.</w:t>
      </w:r>
    </w:p>
    <w:p w:rsidR="007D49E4" w:rsidRPr="00270632" w:rsidRDefault="007D49E4" w:rsidP="000F1288">
      <w:pPr>
        <w:pStyle w:val="HSPunktai"/>
        <w:tabs>
          <w:tab w:val="left" w:pos="1276"/>
        </w:tabs>
        <w:spacing w:line="240" w:lineRule="auto"/>
        <w:ind w:left="0" w:firstLine="851"/>
        <w:rPr>
          <w:b/>
          <w:szCs w:val="24"/>
        </w:rPr>
      </w:pPr>
      <w:r w:rsidRPr="00270632">
        <w:rPr>
          <w:szCs w:val="24"/>
        </w:rPr>
        <w:t>Šalys įsipareigoja ne vėliau kaip prieš 5 (penkias) darbo dienas raštu pranešti viena kitai apie atsakingų už Sutartį asmenų, nurodytų šios Sutarties 23 ir 24 punktuose, pasikeitimą</w:t>
      </w:r>
      <w:r w:rsidR="00D943BA" w:rsidRPr="00270632">
        <w:rPr>
          <w:szCs w:val="24"/>
        </w:rPr>
        <w:t>.</w:t>
      </w:r>
    </w:p>
    <w:p w:rsidR="007D49E4" w:rsidRPr="00270632" w:rsidRDefault="00D943BA" w:rsidP="000F1288">
      <w:pPr>
        <w:pStyle w:val="HSPunktai"/>
        <w:tabs>
          <w:tab w:val="left" w:pos="1276"/>
        </w:tabs>
        <w:spacing w:line="240" w:lineRule="auto"/>
        <w:ind w:left="0" w:firstLine="851"/>
        <w:rPr>
          <w:b/>
          <w:szCs w:val="24"/>
        </w:rPr>
      </w:pPr>
      <w:r w:rsidRPr="00270632">
        <w:rPr>
          <w:szCs w:val="24"/>
        </w:rPr>
        <w:t xml:space="preserve">Visi pranešimai, pretenzijos, užsakymai ir kita informacija, kuria keičiasi Šalys pagal šią </w:t>
      </w:r>
      <w:smartTag w:uri="schemas-tilde-lt/tildestengine" w:element="templates">
        <w:smartTagPr>
          <w:attr w:name="id" w:val="-1"/>
          <w:attr w:name="baseform" w:val="sutart|is"/>
        </w:smartTagPr>
        <w:r w:rsidRPr="00270632">
          <w:rPr>
            <w:szCs w:val="24"/>
          </w:rPr>
          <w:t>Sutartį</w:t>
        </w:r>
      </w:smartTag>
      <w:r w:rsidRPr="00270632">
        <w:rPr>
          <w:szCs w:val="24"/>
        </w:rPr>
        <w:t>, turi būti pateikiama rašytine forma. Pranešimai, pretenzijos, užsakymai ir kita informacija laikomi tinkamai pateiktais, jei įteikiami asmeniškai, atsiunčiami naudojantis kurjerių paslaugomis, registruotu paštu, faksu ar el. paštu.</w:t>
      </w:r>
      <w:r w:rsidR="00F56711" w:rsidRPr="00270632">
        <w:rPr>
          <w:szCs w:val="24"/>
        </w:rPr>
        <w:t xml:space="preserve"> </w:t>
      </w:r>
      <w:r w:rsidR="00F56711" w:rsidRPr="00270632">
        <w:rPr>
          <w:color w:val="000000"/>
          <w:szCs w:val="24"/>
        </w:rPr>
        <w:t>Jei informacija, kuri bent vienos iš Šalių laikoma konfidencialia, teikiama</w:t>
      </w:r>
      <w:r w:rsidR="00F56711" w:rsidRPr="00270632">
        <w:rPr>
          <w:color w:val="000000"/>
          <w:spacing w:val="-7"/>
          <w:szCs w:val="24"/>
        </w:rPr>
        <w:t xml:space="preserve"> elektroniniu paštu, ji turi būti </w:t>
      </w:r>
      <w:r w:rsidR="00F56711" w:rsidRPr="00270632">
        <w:rPr>
          <w:iCs/>
          <w:color w:val="000000"/>
          <w:spacing w:val="-7"/>
          <w:szCs w:val="24"/>
        </w:rPr>
        <w:t xml:space="preserve">suarchyvuota </w:t>
      </w:r>
      <w:proofErr w:type="spellStart"/>
      <w:r w:rsidR="00F56711" w:rsidRPr="00270632">
        <w:rPr>
          <w:i/>
          <w:iCs/>
          <w:color w:val="000000"/>
          <w:spacing w:val="-7"/>
          <w:szCs w:val="24"/>
        </w:rPr>
        <w:t>zip</w:t>
      </w:r>
      <w:proofErr w:type="spellEnd"/>
      <w:r w:rsidR="00F56711" w:rsidRPr="00270632">
        <w:rPr>
          <w:iCs/>
          <w:color w:val="000000"/>
          <w:spacing w:val="-7"/>
          <w:szCs w:val="24"/>
        </w:rPr>
        <w:t xml:space="preserve"> formatu, apsaugota slaptažodžiu, kurį Šalys suderina telefonu ar kita forma.</w:t>
      </w:r>
    </w:p>
    <w:p w:rsidR="00D943BA" w:rsidRPr="00270632" w:rsidRDefault="00D943BA" w:rsidP="000F1288">
      <w:pPr>
        <w:pStyle w:val="HSPunktai"/>
        <w:tabs>
          <w:tab w:val="clear" w:pos="2771"/>
          <w:tab w:val="left" w:pos="1134"/>
          <w:tab w:val="left" w:pos="1276"/>
          <w:tab w:val="num" w:pos="4755"/>
        </w:tabs>
        <w:spacing w:line="240" w:lineRule="auto"/>
        <w:ind w:left="0" w:firstLine="851"/>
        <w:rPr>
          <w:b/>
          <w:szCs w:val="24"/>
        </w:rPr>
      </w:pPr>
      <w:r w:rsidRPr="00270632">
        <w:rPr>
          <w:szCs w:val="24"/>
        </w:rPr>
        <w:t>Šalys privalo ne vėliau kaip per 5 (penkias) darbo dienas viena kitai pranešti apie jų rekvizitų, nurodytų Sutarties X</w:t>
      </w:r>
      <w:r w:rsidR="008F48D0" w:rsidRPr="00270632">
        <w:rPr>
          <w:szCs w:val="24"/>
        </w:rPr>
        <w:t>I</w:t>
      </w:r>
      <w:r w:rsidRPr="00270632">
        <w:rPr>
          <w:szCs w:val="24"/>
        </w:rPr>
        <w:t xml:space="preserve"> skyriuje „Šalių rekvizitai ir parašai“, pasikeitimą. Šalis, neįvykdžiusi šio reikalavimo, negali reikšti pretenzijų ar atsikirtimų, jog kitos Šalies veiksmai, atlikti pagal paskutinius jai žinomus duomenis, neatitinka Sutarties sąlygų arba jog ji negavo pranešimų, siųstų pagal šiuos duomenis.</w:t>
      </w:r>
    </w:p>
    <w:p w:rsidR="00D943BA" w:rsidRPr="00270632" w:rsidRDefault="00D943BA" w:rsidP="0069367B">
      <w:pPr>
        <w:pStyle w:val="headingas"/>
        <w:spacing w:line="240" w:lineRule="auto"/>
        <w:ind w:firstLine="709"/>
        <w:jc w:val="left"/>
        <w:rPr>
          <w:szCs w:val="24"/>
          <w:lang w:val="lt-LT"/>
        </w:rPr>
      </w:pPr>
    </w:p>
    <w:p w:rsidR="00D943BA" w:rsidRPr="00270632" w:rsidRDefault="00D943BA" w:rsidP="0069367B">
      <w:pPr>
        <w:pStyle w:val="BodyTextIndent"/>
        <w:spacing w:after="0"/>
        <w:ind w:firstLine="720"/>
        <w:jc w:val="center"/>
        <w:rPr>
          <w:b/>
        </w:rPr>
      </w:pPr>
      <w:r w:rsidRPr="00270632">
        <w:rPr>
          <w:b/>
        </w:rPr>
        <w:t>VII. SUTARTIES ĮSIGALIOJIMAS, GALIOJIMO TERMINAS, KEITIMO</w:t>
      </w:r>
      <w:r w:rsidRPr="00270632">
        <w:rPr>
          <w:b/>
        </w:rPr>
        <w:br/>
        <w:t>IR NUTRAUKIMO TVARKA</w:t>
      </w:r>
    </w:p>
    <w:p w:rsidR="00D943BA" w:rsidRPr="00270632" w:rsidRDefault="00D943BA" w:rsidP="0069367B">
      <w:pPr>
        <w:pStyle w:val="BodyTextIndent"/>
        <w:spacing w:after="0"/>
        <w:ind w:firstLine="720"/>
        <w:jc w:val="center"/>
        <w:rPr>
          <w:b/>
        </w:rPr>
      </w:pPr>
    </w:p>
    <w:p w:rsidR="000F1288" w:rsidRPr="00270632" w:rsidRDefault="009A6E5A" w:rsidP="000F1288">
      <w:pPr>
        <w:pStyle w:val="HSPunktai"/>
        <w:tabs>
          <w:tab w:val="clear" w:pos="2771"/>
          <w:tab w:val="left" w:pos="1134"/>
        </w:tabs>
        <w:spacing w:line="240" w:lineRule="auto"/>
        <w:ind w:left="0" w:firstLine="851"/>
        <w:rPr>
          <w:szCs w:val="24"/>
        </w:rPr>
      </w:pPr>
      <w:proofErr w:type="spellStart"/>
      <w:r w:rsidRPr="00270632">
        <w:rPr>
          <w:szCs w:val="24"/>
          <w:lang w:val="en-US"/>
        </w:rPr>
        <w:t>Sutartis</w:t>
      </w:r>
      <w:proofErr w:type="spellEnd"/>
      <w:r w:rsidRPr="00270632">
        <w:rPr>
          <w:szCs w:val="24"/>
          <w:lang w:val="en-US"/>
        </w:rPr>
        <w:t xml:space="preserve"> </w:t>
      </w:r>
      <w:proofErr w:type="spellStart"/>
      <w:r w:rsidRPr="00270632">
        <w:rPr>
          <w:szCs w:val="24"/>
          <w:lang w:val="en-US"/>
        </w:rPr>
        <w:t>įsigalioja</w:t>
      </w:r>
      <w:proofErr w:type="spellEnd"/>
      <w:r w:rsidRPr="00270632">
        <w:rPr>
          <w:szCs w:val="24"/>
          <w:lang w:val="en-US"/>
        </w:rPr>
        <w:t xml:space="preserve"> </w:t>
      </w:r>
      <w:proofErr w:type="spellStart"/>
      <w:r w:rsidRPr="00270632">
        <w:rPr>
          <w:szCs w:val="24"/>
          <w:lang w:val="en-US"/>
        </w:rPr>
        <w:t>nuo</w:t>
      </w:r>
      <w:proofErr w:type="spellEnd"/>
      <w:r w:rsidRPr="00270632">
        <w:rPr>
          <w:szCs w:val="24"/>
          <w:lang w:val="en-US"/>
        </w:rPr>
        <w:t xml:space="preserve"> </w:t>
      </w:r>
      <w:proofErr w:type="spellStart"/>
      <w:r w:rsidR="008D59EC" w:rsidRPr="00270632">
        <w:rPr>
          <w:szCs w:val="24"/>
          <w:lang w:val="en-US"/>
        </w:rPr>
        <w:t>jos</w:t>
      </w:r>
      <w:proofErr w:type="spellEnd"/>
      <w:r w:rsidR="008D59EC" w:rsidRPr="00270632">
        <w:rPr>
          <w:szCs w:val="24"/>
          <w:lang w:val="en-US"/>
        </w:rPr>
        <w:t xml:space="preserve"> </w:t>
      </w:r>
      <w:proofErr w:type="spellStart"/>
      <w:r w:rsidR="008D59EC" w:rsidRPr="00270632">
        <w:rPr>
          <w:szCs w:val="24"/>
          <w:lang w:val="en-US"/>
        </w:rPr>
        <w:t>pasirašymo</w:t>
      </w:r>
      <w:proofErr w:type="spellEnd"/>
      <w:r w:rsidRPr="00270632">
        <w:rPr>
          <w:szCs w:val="24"/>
          <w:lang w:val="en-US"/>
        </w:rPr>
        <w:t xml:space="preserve"> </w:t>
      </w:r>
      <w:proofErr w:type="spellStart"/>
      <w:r w:rsidRPr="00270632">
        <w:rPr>
          <w:szCs w:val="24"/>
          <w:lang w:val="en-US"/>
        </w:rPr>
        <w:t>dienos</w:t>
      </w:r>
      <w:proofErr w:type="spellEnd"/>
      <w:r w:rsidRPr="00270632">
        <w:rPr>
          <w:szCs w:val="24"/>
          <w:lang w:val="en-US"/>
        </w:rPr>
        <w:t xml:space="preserve"> </w:t>
      </w:r>
      <w:r w:rsidR="008D59EC" w:rsidRPr="00270632">
        <w:rPr>
          <w:szCs w:val="24"/>
        </w:rPr>
        <w:t>ir galioja iki sutartinių įsipareigojimų įvykdymo dienos, bet ne ilgiau kaip 3 (trys) mėnesiai nuo Sutarties pasirašymo dienos</w:t>
      </w:r>
      <w:r w:rsidR="008D59EC" w:rsidRPr="00270632">
        <w:rPr>
          <w:szCs w:val="24"/>
          <w:lang w:val="en-US"/>
        </w:rPr>
        <w:t>.</w:t>
      </w:r>
    </w:p>
    <w:p w:rsidR="00AF4C79" w:rsidRPr="00270632" w:rsidRDefault="003875F1" w:rsidP="00F41149">
      <w:pPr>
        <w:pStyle w:val="HSPunktai"/>
        <w:tabs>
          <w:tab w:val="clear" w:pos="2771"/>
        </w:tabs>
        <w:spacing w:line="240" w:lineRule="auto"/>
        <w:ind w:left="0" w:firstLine="851"/>
        <w:rPr>
          <w:szCs w:val="24"/>
        </w:rPr>
      </w:pPr>
      <w:r w:rsidRPr="00270632">
        <w:rPr>
          <w:szCs w:val="24"/>
        </w:rPr>
        <w:t>Sutarčiai</w:t>
      </w:r>
      <w:r w:rsidR="00F41149" w:rsidRPr="00270632">
        <w:rPr>
          <w:szCs w:val="24"/>
        </w:rPr>
        <w:t xml:space="preserve"> </w:t>
      </w:r>
      <w:r w:rsidR="00AF4C79" w:rsidRPr="00270632">
        <w:rPr>
          <w:szCs w:val="24"/>
        </w:rPr>
        <w:t>vykdyt</w:t>
      </w:r>
      <w:r w:rsidR="005004A9" w:rsidRPr="00270632">
        <w:rPr>
          <w:szCs w:val="24"/>
        </w:rPr>
        <w:t>i pasitelkiami šie subtiekėjai:</w:t>
      </w:r>
      <w:r w:rsidR="00104833">
        <w:rPr>
          <w:szCs w:val="24"/>
        </w:rPr>
        <w:t xml:space="preserve"> </w:t>
      </w:r>
      <w:r w:rsidR="00104833">
        <w:rPr>
          <w:i/>
          <w:szCs w:val="24"/>
        </w:rPr>
        <w:t>N</w:t>
      </w:r>
      <w:r w:rsidR="00104833" w:rsidRPr="00104833">
        <w:rPr>
          <w:i/>
          <w:szCs w:val="24"/>
        </w:rPr>
        <w:t>ėra.</w:t>
      </w:r>
    </w:p>
    <w:p w:rsidR="00AF4C79" w:rsidRPr="00270632" w:rsidRDefault="00AF4C79" w:rsidP="00F41149">
      <w:pPr>
        <w:pStyle w:val="HSPunktai"/>
        <w:tabs>
          <w:tab w:val="clear" w:pos="2771"/>
        </w:tabs>
        <w:spacing w:line="240" w:lineRule="auto"/>
        <w:ind w:left="0" w:firstLine="851"/>
        <w:rPr>
          <w:szCs w:val="24"/>
        </w:rPr>
      </w:pPr>
      <w:r w:rsidRPr="00270632">
        <w:rPr>
          <w:szCs w:val="24"/>
        </w:rPr>
        <w:t>Subtiekėjų keitimas vietomis tarp Sutartyje numatytų subtiekėjų ar didesnės (mažesnės) Prekių tiekimo dalies, negu buvo suderinta, perdavimas kitam Sutartyje numatytam subtiekėjui galimas tik tam Prekių kiekiui, kurį Tiekėjas pasiūlyme buvo numatęs perduoti subtiekėjams ir tik gavus NMA sutikimą.</w:t>
      </w:r>
    </w:p>
    <w:p w:rsidR="00AF4C79" w:rsidRPr="00270632" w:rsidRDefault="00AF4C79" w:rsidP="00FE52E5">
      <w:pPr>
        <w:pStyle w:val="HSPunktai"/>
        <w:tabs>
          <w:tab w:val="clear" w:pos="2771"/>
        </w:tabs>
        <w:spacing w:line="240" w:lineRule="auto"/>
        <w:ind w:left="0" w:firstLine="851"/>
        <w:rPr>
          <w:szCs w:val="24"/>
        </w:rPr>
      </w:pPr>
      <w:r w:rsidRPr="00270632">
        <w:rPr>
          <w:szCs w:val="24"/>
        </w:rPr>
        <w:lastRenderedPageBreak/>
        <w:t>Sutarties galiojimo metu papildomų subtiekėjų pasitelkimas arba Sutartyje numatytų subtiekėjų atsisakymas galimas, tik gavus NMA sutikimą ir esant vienai iš priežasčių:</w:t>
      </w:r>
    </w:p>
    <w:p w:rsidR="00093C5A" w:rsidRPr="00270632" w:rsidRDefault="00FE52E5" w:rsidP="00F41149">
      <w:pPr>
        <w:pStyle w:val="HSPunktai"/>
        <w:numPr>
          <w:ilvl w:val="0"/>
          <w:numId w:val="0"/>
        </w:numPr>
        <w:spacing w:line="240" w:lineRule="auto"/>
        <w:ind w:firstLine="851"/>
        <w:rPr>
          <w:szCs w:val="24"/>
        </w:rPr>
      </w:pPr>
      <w:r w:rsidRPr="00270632">
        <w:rPr>
          <w:szCs w:val="24"/>
        </w:rPr>
        <w:t>32.1 Sutartyje numatytas subtiekėjas yra likviduojamas, bankrutavęs arba jam yra iškelta bankroto byla;</w:t>
      </w:r>
    </w:p>
    <w:p w:rsidR="00093C5A" w:rsidRPr="00270632" w:rsidRDefault="00093C5A" w:rsidP="00F41149">
      <w:pPr>
        <w:pStyle w:val="HSPunktai"/>
        <w:numPr>
          <w:ilvl w:val="0"/>
          <w:numId w:val="0"/>
        </w:numPr>
        <w:spacing w:line="240" w:lineRule="auto"/>
        <w:ind w:firstLine="851"/>
        <w:rPr>
          <w:szCs w:val="24"/>
          <w:lang w:eastAsia="lt-LT"/>
        </w:rPr>
      </w:pPr>
      <w:r w:rsidRPr="00270632">
        <w:rPr>
          <w:szCs w:val="24"/>
        </w:rPr>
        <w:t>3</w:t>
      </w:r>
      <w:r w:rsidR="00FE52E5" w:rsidRPr="00270632">
        <w:rPr>
          <w:szCs w:val="24"/>
        </w:rPr>
        <w:t xml:space="preserve">2.2 </w:t>
      </w:r>
      <w:r w:rsidR="00FE52E5" w:rsidRPr="00270632">
        <w:rPr>
          <w:szCs w:val="24"/>
          <w:lang w:eastAsia="lt-LT"/>
        </w:rPr>
        <w:t>subtiekėjas Tiekėjui atsisako tiekti jam Sutartyje numatytą Prekių kiekį;</w:t>
      </w:r>
    </w:p>
    <w:p w:rsidR="00FE52E5" w:rsidRPr="00270632" w:rsidRDefault="00FE52E5" w:rsidP="00093C5A">
      <w:pPr>
        <w:pStyle w:val="HSPunktai"/>
        <w:numPr>
          <w:ilvl w:val="0"/>
          <w:numId w:val="0"/>
        </w:numPr>
        <w:spacing w:line="240" w:lineRule="auto"/>
        <w:ind w:firstLine="851"/>
        <w:rPr>
          <w:szCs w:val="24"/>
        </w:rPr>
      </w:pPr>
      <w:r w:rsidRPr="00270632">
        <w:rPr>
          <w:szCs w:val="24"/>
          <w:lang w:eastAsia="lt-LT"/>
        </w:rPr>
        <w:t>32.3 siekiant tinkamai ir laiku įvykdyti Sutartį dėl pagrįstų aplinkybių būtina padidinti Prekių tiekimo spartą.</w:t>
      </w:r>
    </w:p>
    <w:p w:rsidR="00FE52E5" w:rsidRPr="00270632" w:rsidRDefault="00FE52E5" w:rsidP="00093C5A">
      <w:pPr>
        <w:pStyle w:val="HSPunktai"/>
        <w:tabs>
          <w:tab w:val="clear" w:pos="2771"/>
        </w:tabs>
        <w:spacing w:line="240" w:lineRule="auto"/>
        <w:ind w:left="0" w:firstLine="851"/>
        <w:rPr>
          <w:szCs w:val="24"/>
        </w:rPr>
      </w:pPr>
      <w:r w:rsidRPr="00270632">
        <w:rPr>
          <w:szCs w:val="24"/>
        </w:rPr>
        <w:t xml:space="preserve">Sutarties </w:t>
      </w:r>
      <w:r w:rsidR="00093C5A" w:rsidRPr="00270632">
        <w:rPr>
          <w:szCs w:val="24"/>
        </w:rPr>
        <w:t>31 ir 3</w:t>
      </w:r>
      <w:r w:rsidRPr="00270632">
        <w:rPr>
          <w:szCs w:val="24"/>
        </w:rPr>
        <w:t>2 punktuose nurodytais atvejais NMA pateikiamas pagrįstas prašymas, pridedant jį pagrindžiančius dokumentus. Subtiekėjas gali pradėti tiekti Prekes tik Tiekėjui gavus NMA sutikimą.</w:t>
      </w:r>
    </w:p>
    <w:p w:rsidR="00A15889" w:rsidRPr="00270632" w:rsidRDefault="009A6E5A" w:rsidP="000F1288">
      <w:pPr>
        <w:pStyle w:val="HSPunktai"/>
        <w:tabs>
          <w:tab w:val="clear" w:pos="2771"/>
          <w:tab w:val="left" w:pos="1134"/>
        </w:tabs>
        <w:spacing w:line="240" w:lineRule="auto"/>
        <w:ind w:left="0" w:firstLine="851"/>
        <w:rPr>
          <w:szCs w:val="24"/>
        </w:rPr>
      </w:pPr>
      <w:proofErr w:type="spellStart"/>
      <w:r w:rsidRPr="00270632">
        <w:rPr>
          <w:szCs w:val="24"/>
          <w:lang w:val="en-US"/>
        </w:rPr>
        <w:t>Sutarties</w:t>
      </w:r>
      <w:proofErr w:type="spellEnd"/>
      <w:r w:rsidRPr="00270632">
        <w:rPr>
          <w:szCs w:val="24"/>
          <w:lang w:val="en-US"/>
        </w:rPr>
        <w:t xml:space="preserve"> </w:t>
      </w:r>
      <w:proofErr w:type="spellStart"/>
      <w:r w:rsidRPr="00270632">
        <w:rPr>
          <w:szCs w:val="24"/>
          <w:lang w:val="en-US"/>
        </w:rPr>
        <w:t>sąlygos</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proofErr w:type="spellStart"/>
      <w:r w:rsidRPr="00270632">
        <w:rPr>
          <w:szCs w:val="24"/>
          <w:lang w:val="en-US"/>
        </w:rPr>
        <w:t>galiojimo</w:t>
      </w:r>
      <w:proofErr w:type="spellEnd"/>
      <w:r w:rsidRPr="00270632">
        <w:rPr>
          <w:szCs w:val="24"/>
          <w:lang w:val="en-US"/>
        </w:rPr>
        <w:t xml:space="preserve"> </w:t>
      </w:r>
      <w:proofErr w:type="spellStart"/>
      <w:r w:rsidRPr="00270632">
        <w:rPr>
          <w:szCs w:val="24"/>
          <w:lang w:val="en-US"/>
        </w:rPr>
        <w:t>laikotarpiu</w:t>
      </w:r>
      <w:proofErr w:type="spellEnd"/>
      <w:r w:rsidRPr="00270632">
        <w:rPr>
          <w:szCs w:val="24"/>
          <w:lang w:val="en-US"/>
        </w:rPr>
        <w:t xml:space="preserve"> </w:t>
      </w:r>
      <w:proofErr w:type="spellStart"/>
      <w:r w:rsidRPr="00270632">
        <w:rPr>
          <w:szCs w:val="24"/>
          <w:lang w:val="en-US"/>
        </w:rPr>
        <w:t>gali</w:t>
      </w:r>
      <w:proofErr w:type="spellEnd"/>
      <w:r w:rsidRPr="00270632">
        <w:rPr>
          <w:szCs w:val="24"/>
          <w:lang w:val="en-US"/>
        </w:rPr>
        <w:t xml:space="preserve"> </w:t>
      </w:r>
      <w:proofErr w:type="spellStart"/>
      <w:r w:rsidRPr="00270632">
        <w:rPr>
          <w:szCs w:val="24"/>
          <w:lang w:val="en-US"/>
        </w:rPr>
        <w:t>būti</w:t>
      </w:r>
      <w:proofErr w:type="spellEnd"/>
      <w:r w:rsidRPr="00270632">
        <w:rPr>
          <w:szCs w:val="24"/>
          <w:lang w:val="en-US"/>
        </w:rPr>
        <w:t xml:space="preserve"> </w:t>
      </w:r>
      <w:proofErr w:type="spellStart"/>
      <w:r w:rsidRPr="00270632">
        <w:rPr>
          <w:szCs w:val="24"/>
          <w:lang w:val="en-US"/>
        </w:rPr>
        <w:t>keičiamos</w:t>
      </w:r>
      <w:proofErr w:type="spellEnd"/>
      <w:r w:rsidRPr="00270632">
        <w:rPr>
          <w:szCs w:val="24"/>
          <w:lang w:val="en-US"/>
        </w:rPr>
        <w:t xml:space="preserve"> </w:t>
      </w:r>
      <w:proofErr w:type="spellStart"/>
      <w:r w:rsidRPr="00270632">
        <w:rPr>
          <w:szCs w:val="24"/>
          <w:lang w:val="en-US"/>
        </w:rPr>
        <w:t>Viešųjų</w:t>
      </w:r>
      <w:proofErr w:type="spellEnd"/>
      <w:r w:rsidRPr="00270632">
        <w:rPr>
          <w:szCs w:val="24"/>
          <w:lang w:val="en-US"/>
        </w:rPr>
        <w:t xml:space="preserve"> </w:t>
      </w:r>
      <w:proofErr w:type="spellStart"/>
      <w:r w:rsidRPr="00270632">
        <w:rPr>
          <w:szCs w:val="24"/>
          <w:lang w:val="en-US"/>
        </w:rPr>
        <w:t>pirkimų</w:t>
      </w:r>
      <w:proofErr w:type="spellEnd"/>
      <w:r w:rsidRPr="00270632">
        <w:rPr>
          <w:szCs w:val="24"/>
          <w:lang w:val="en-US"/>
        </w:rPr>
        <w:t xml:space="preserve"> </w:t>
      </w:r>
      <w:proofErr w:type="spellStart"/>
      <w:r w:rsidRPr="00270632">
        <w:rPr>
          <w:szCs w:val="24"/>
          <w:lang w:val="en-US"/>
        </w:rPr>
        <w:t>įstatymo</w:t>
      </w:r>
      <w:proofErr w:type="spellEnd"/>
      <w:r w:rsidRPr="00270632">
        <w:rPr>
          <w:szCs w:val="24"/>
          <w:lang w:val="en-US"/>
        </w:rPr>
        <w:t xml:space="preserve"> 89 </w:t>
      </w:r>
      <w:proofErr w:type="spellStart"/>
      <w:r w:rsidRPr="00270632">
        <w:rPr>
          <w:szCs w:val="24"/>
          <w:lang w:val="en-US"/>
        </w:rPr>
        <w:t>straipsnyje</w:t>
      </w:r>
      <w:proofErr w:type="spellEnd"/>
      <w:r w:rsidRPr="00270632">
        <w:rPr>
          <w:szCs w:val="24"/>
          <w:lang w:val="en-US"/>
        </w:rPr>
        <w:t xml:space="preserve"> </w:t>
      </w:r>
      <w:proofErr w:type="spellStart"/>
      <w:r w:rsidRPr="00270632">
        <w:rPr>
          <w:szCs w:val="24"/>
          <w:lang w:val="en-US"/>
        </w:rPr>
        <w:t>nustatyta</w:t>
      </w:r>
      <w:proofErr w:type="spellEnd"/>
      <w:r w:rsidRPr="00270632">
        <w:rPr>
          <w:szCs w:val="24"/>
          <w:lang w:val="en-US"/>
        </w:rPr>
        <w:t xml:space="preserve"> </w:t>
      </w:r>
      <w:proofErr w:type="spellStart"/>
      <w:r w:rsidRPr="00270632">
        <w:rPr>
          <w:szCs w:val="24"/>
          <w:lang w:val="en-US"/>
        </w:rPr>
        <w:t>tvarka</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proofErr w:type="spellStart"/>
      <w:r w:rsidRPr="00270632">
        <w:rPr>
          <w:szCs w:val="24"/>
          <w:lang w:val="en-US"/>
        </w:rPr>
        <w:t>sąlygų</w:t>
      </w:r>
      <w:proofErr w:type="spellEnd"/>
      <w:r w:rsidRPr="00270632">
        <w:rPr>
          <w:szCs w:val="24"/>
          <w:lang w:val="en-US"/>
        </w:rPr>
        <w:t xml:space="preserve"> </w:t>
      </w:r>
      <w:proofErr w:type="spellStart"/>
      <w:r w:rsidRPr="00270632">
        <w:rPr>
          <w:szCs w:val="24"/>
          <w:lang w:val="en-US"/>
        </w:rPr>
        <w:t>keitimu</w:t>
      </w:r>
      <w:proofErr w:type="spellEnd"/>
      <w:r w:rsidRPr="00270632">
        <w:rPr>
          <w:szCs w:val="24"/>
          <w:lang w:val="en-US"/>
        </w:rPr>
        <w:t xml:space="preserve"> </w:t>
      </w:r>
      <w:proofErr w:type="spellStart"/>
      <w:r w:rsidRPr="00270632">
        <w:rPr>
          <w:szCs w:val="24"/>
          <w:lang w:val="en-US"/>
        </w:rPr>
        <w:t>nebus</w:t>
      </w:r>
      <w:proofErr w:type="spellEnd"/>
      <w:r w:rsidRPr="00270632">
        <w:rPr>
          <w:szCs w:val="24"/>
          <w:lang w:val="en-US"/>
        </w:rPr>
        <w:t xml:space="preserve"> </w:t>
      </w:r>
      <w:proofErr w:type="spellStart"/>
      <w:r w:rsidRPr="00270632">
        <w:rPr>
          <w:szCs w:val="24"/>
          <w:lang w:val="en-US"/>
        </w:rPr>
        <w:t>laikomas</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proofErr w:type="spellStart"/>
      <w:r w:rsidRPr="00270632">
        <w:rPr>
          <w:szCs w:val="24"/>
          <w:lang w:val="en-US"/>
        </w:rPr>
        <w:t>sąlygų</w:t>
      </w:r>
      <w:proofErr w:type="spellEnd"/>
      <w:r w:rsidRPr="00270632">
        <w:rPr>
          <w:szCs w:val="24"/>
          <w:lang w:val="en-US"/>
        </w:rPr>
        <w:t xml:space="preserve"> </w:t>
      </w:r>
      <w:proofErr w:type="spellStart"/>
      <w:r w:rsidRPr="00270632">
        <w:rPr>
          <w:szCs w:val="24"/>
          <w:lang w:val="en-US"/>
        </w:rPr>
        <w:t>koregavimas</w:t>
      </w:r>
      <w:proofErr w:type="spellEnd"/>
      <w:r w:rsidRPr="00270632">
        <w:rPr>
          <w:szCs w:val="24"/>
          <w:lang w:val="en-US"/>
        </w:rPr>
        <w:t xml:space="preserve"> </w:t>
      </w:r>
      <w:proofErr w:type="spellStart"/>
      <w:r w:rsidRPr="00270632">
        <w:rPr>
          <w:szCs w:val="24"/>
          <w:lang w:val="en-US"/>
        </w:rPr>
        <w:t>joje</w:t>
      </w:r>
      <w:proofErr w:type="spellEnd"/>
      <w:r w:rsidRPr="00270632">
        <w:rPr>
          <w:szCs w:val="24"/>
          <w:lang w:val="en-US"/>
        </w:rPr>
        <w:t xml:space="preserve"> </w:t>
      </w:r>
      <w:proofErr w:type="spellStart"/>
      <w:r w:rsidRPr="00270632">
        <w:rPr>
          <w:szCs w:val="24"/>
          <w:lang w:val="en-US"/>
        </w:rPr>
        <w:t>numatytomis</w:t>
      </w:r>
      <w:proofErr w:type="spellEnd"/>
      <w:r w:rsidRPr="00270632">
        <w:rPr>
          <w:szCs w:val="24"/>
          <w:lang w:val="en-US"/>
        </w:rPr>
        <w:t xml:space="preserve"> </w:t>
      </w:r>
      <w:proofErr w:type="spellStart"/>
      <w:r w:rsidRPr="00270632">
        <w:rPr>
          <w:szCs w:val="24"/>
          <w:lang w:val="en-US"/>
        </w:rPr>
        <w:t>aplinkybėmis</w:t>
      </w:r>
      <w:proofErr w:type="spellEnd"/>
      <w:r w:rsidRPr="00270632">
        <w:rPr>
          <w:szCs w:val="24"/>
          <w:lang w:val="en-US"/>
        </w:rPr>
        <w:t xml:space="preserve">, </w:t>
      </w:r>
      <w:proofErr w:type="spellStart"/>
      <w:r w:rsidRPr="00270632">
        <w:rPr>
          <w:szCs w:val="24"/>
          <w:lang w:val="en-US"/>
        </w:rPr>
        <w:t>jei</w:t>
      </w:r>
      <w:proofErr w:type="spellEnd"/>
      <w:r w:rsidRPr="00270632">
        <w:rPr>
          <w:szCs w:val="24"/>
          <w:lang w:val="en-US"/>
        </w:rPr>
        <w:t xml:space="preserve"> </w:t>
      </w:r>
      <w:proofErr w:type="spellStart"/>
      <w:r w:rsidRPr="00270632">
        <w:rPr>
          <w:szCs w:val="24"/>
          <w:lang w:val="en-US"/>
        </w:rPr>
        <w:t>šios</w:t>
      </w:r>
      <w:proofErr w:type="spellEnd"/>
      <w:r w:rsidRPr="00270632">
        <w:rPr>
          <w:szCs w:val="24"/>
          <w:lang w:val="en-US"/>
        </w:rPr>
        <w:t xml:space="preserve"> </w:t>
      </w:r>
      <w:proofErr w:type="spellStart"/>
      <w:r w:rsidRPr="00270632">
        <w:rPr>
          <w:szCs w:val="24"/>
          <w:lang w:val="en-US"/>
        </w:rPr>
        <w:t>aplinkybės</w:t>
      </w:r>
      <w:proofErr w:type="spellEnd"/>
      <w:r w:rsidRPr="00270632">
        <w:rPr>
          <w:szCs w:val="24"/>
          <w:lang w:val="en-US"/>
        </w:rPr>
        <w:t xml:space="preserve"> </w:t>
      </w:r>
      <w:proofErr w:type="spellStart"/>
      <w:r w:rsidRPr="00270632">
        <w:rPr>
          <w:szCs w:val="24"/>
          <w:lang w:val="en-US"/>
        </w:rPr>
        <w:t>nustatytos</w:t>
      </w:r>
      <w:proofErr w:type="spellEnd"/>
      <w:r w:rsidRPr="00270632">
        <w:rPr>
          <w:szCs w:val="24"/>
          <w:lang w:val="en-US"/>
        </w:rPr>
        <w:t xml:space="preserve"> </w:t>
      </w:r>
      <w:proofErr w:type="spellStart"/>
      <w:r w:rsidRPr="00270632">
        <w:rPr>
          <w:szCs w:val="24"/>
          <w:lang w:val="en-US"/>
        </w:rPr>
        <w:t>aiškiai</w:t>
      </w:r>
      <w:proofErr w:type="spellEnd"/>
      <w:r w:rsidRPr="00270632">
        <w:rPr>
          <w:szCs w:val="24"/>
          <w:lang w:val="en-US"/>
        </w:rPr>
        <w:t xml:space="preserve">, </w:t>
      </w:r>
      <w:proofErr w:type="spellStart"/>
      <w:r w:rsidRPr="00270632">
        <w:rPr>
          <w:szCs w:val="24"/>
          <w:lang w:val="en-US"/>
        </w:rPr>
        <w:t>nedviprasmiškai</w:t>
      </w:r>
      <w:proofErr w:type="spellEnd"/>
      <w:r w:rsidRPr="00270632">
        <w:rPr>
          <w:szCs w:val="24"/>
          <w:lang w:val="en-US"/>
        </w:rPr>
        <w:t xml:space="preserve"> </w:t>
      </w:r>
      <w:proofErr w:type="spellStart"/>
      <w:r w:rsidRPr="00270632">
        <w:rPr>
          <w:szCs w:val="24"/>
          <w:lang w:val="en-US"/>
        </w:rPr>
        <w:t>ir</w:t>
      </w:r>
      <w:proofErr w:type="spellEnd"/>
      <w:r w:rsidRPr="00270632">
        <w:rPr>
          <w:szCs w:val="24"/>
          <w:lang w:val="en-US"/>
        </w:rPr>
        <w:t xml:space="preserve"> </w:t>
      </w:r>
      <w:proofErr w:type="spellStart"/>
      <w:r w:rsidRPr="00270632">
        <w:rPr>
          <w:szCs w:val="24"/>
          <w:lang w:val="en-US"/>
        </w:rPr>
        <w:t>nedaro</w:t>
      </w:r>
      <w:proofErr w:type="spellEnd"/>
      <w:r w:rsidRPr="00270632">
        <w:rPr>
          <w:szCs w:val="24"/>
          <w:lang w:val="en-US"/>
        </w:rPr>
        <w:t xml:space="preserve"> </w:t>
      </w:r>
      <w:proofErr w:type="spellStart"/>
      <w:r w:rsidRPr="00270632">
        <w:rPr>
          <w:szCs w:val="24"/>
          <w:lang w:val="en-US"/>
        </w:rPr>
        <w:t>įtakos</w:t>
      </w:r>
      <w:proofErr w:type="spellEnd"/>
      <w:r w:rsidRPr="00270632">
        <w:rPr>
          <w:szCs w:val="24"/>
          <w:lang w:val="en-US"/>
        </w:rPr>
        <w:t xml:space="preserve"> </w:t>
      </w:r>
      <w:proofErr w:type="spellStart"/>
      <w:r w:rsidRPr="00270632">
        <w:rPr>
          <w:szCs w:val="24"/>
          <w:lang w:val="en-US"/>
        </w:rPr>
        <w:t>Šalių</w:t>
      </w:r>
      <w:proofErr w:type="spellEnd"/>
      <w:r w:rsidRPr="00270632">
        <w:rPr>
          <w:szCs w:val="24"/>
          <w:lang w:val="en-US"/>
        </w:rPr>
        <w:t xml:space="preserve"> </w:t>
      </w:r>
      <w:proofErr w:type="spellStart"/>
      <w:r w:rsidRPr="00270632">
        <w:rPr>
          <w:szCs w:val="24"/>
          <w:lang w:val="en-US"/>
        </w:rPr>
        <w:t>tarpusavio</w:t>
      </w:r>
      <w:proofErr w:type="spellEnd"/>
      <w:r w:rsidRPr="00270632">
        <w:rPr>
          <w:szCs w:val="24"/>
          <w:lang w:val="en-US"/>
        </w:rPr>
        <w:t xml:space="preserve"> </w:t>
      </w:r>
      <w:proofErr w:type="spellStart"/>
      <w:r w:rsidRPr="00270632">
        <w:rPr>
          <w:szCs w:val="24"/>
          <w:lang w:val="en-US"/>
        </w:rPr>
        <w:t>įsipareigojimų</w:t>
      </w:r>
      <w:proofErr w:type="spellEnd"/>
      <w:r w:rsidRPr="00270632">
        <w:rPr>
          <w:szCs w:val="24"/>
          <w:lang w:val="en-US"/>
        </w:rPr>
        <w:t xml:space="preserve"> </w:t>
      </w:r>
      <w:proofErr w:type="spellStart"/>
      <w:r w:rsidRPr="00270632">
        <w:rPr>
          <w:szCs w:val="24"/>
          <w:lang w:val="en-US"/>
        </w:rPr>
        <w:t>turinio</w:t>
      </w:r>
      <w:proofErr w:type="spellEnd"/>
      <w:r w:rsidRPr="00270632">
        <w:rPr>
          <w:szCs w:val="24"/>
          <w:lang w:val="en-US"/>
        </w:rPr>
        <w:t xml:space="preserve"> </w:t>
      </w:r>
      <w:proofErr w:type="spellStart"/>
      <w:r w:rsidRPr="00270632">
        <w:rPr>
          <w:szCs w:val="24"/>
          <w:lang w:val="en-US"/>
        </w:rPr>
        <w:t>pasikeitimui</w:t>
      </w:r>
      <w:proofErr w:type="spellEnd"/>
      <w:r w:rsidRPr="00270632">
        <w:rPr>
          <w:szCs w:val="24"/>
          <w:lang w:val="en-US"/>
        </w:rPr>
        <w:t xml:space="preserve">. </w:t>
      </w:r>
      <w:proofErr w:type="spellStart"/>
      <w:r w:rsidRPr="00270632">
        <w:rPr>
          <w:szCs w:val="24"/>
          <w:lang w:val="en-US"/>
        </w:rPr>
        <w:t>Visi</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proofErr w:type="spellStart"/>
      <w:r w:rsidRPr="00270632">
        <w:rPr>
          <w:szCs w:val="24"/>
          <w:lang w:val="en-US"/>
        </w:rPr>
        <w:t>pakeitimai</w:t>
      </w:r>
      <w:proofErr w:type="spellEnd"/>
      <w:r w:rsidRPr="00270632">
        <w:rPr>
          <w:szCs w:val="24"/>
          <w:lang w:val="en-US"/>
        </w:rPr>
        <w:t xml:space="preserve"> </w:t>
      </w:r>
      <w:proofErr w:type="spellStart"/>
      <w:r w:rsidRPr="00270632">
        <w:rPr>
          <w:szCs w:val="24"/>
          <w:lang w:val="en-US"/>
        </w:rPr>
        <w:t>ar</w:t>
      </w:r>
      <w:proofErr w:type="spellEnd"/>
      <w:r w:rsidRPr="00270632">
        <w:rPr>
          <w:szCs w:val="24"/>
          <w:lang w:val="en-US"/>
        </w:rPr>
        <w:t xml:space="preserve"> </w:t>
      </w:r>
      <w:proofErr w:type="spellStart"/>
      <w:r w:rsidRPr="00270632">
        <w:rPr>
          <w:szCs w:val="24"/>
          <w:lang w:val="en-US"/>
        </w:rPr>
        <w:t>papildymai</w:t>
      </w:r>
      <w:proofErr w:type="spellEnd"/>
      <w:r w:rsidRPr="00270632">
        <w:rPr>
          <w:szCs w:val="24"/>
          <w:lang w:val="en-US"/>
        </w:rPr>
        <w:t xml:space="preserve"> </w:t>
      </w:r>
      <w:proofErr w:type="spellStart"/>
      <w:r w:rsidRPr="00270632">
        <w:rPr>
          <w:szCs w:val="24"/>
          <w:lang w:val="en-US"/>
        </w:rPr>
        <w:t>yra</w:t>
      </w:r>
      <w:proofErr w:type="spellEnd"/>
      <w:r w:rsidRPr="00270632">
        <w:rPr>
          <w:szCs w:val="24"/>
          <w:lang w:val="en-US"/>
        </w:rPr>
        <w:t xml:space="preserve"> </w:t>
      </w:r>
      <w:proofErr w:type="spellStart"/>
      <w:r w:rsidRPr="00270632">
        <w:rPr>
          <w:szCs w:val="24"/>
          <w:lang w:val="en-US"/>
        </w:rPr>
        <w:t>neatsiejami</w:t>
      </w:r>
      <w:proofErr w:type="spellEnd"/>
      <w:r w:rsidRPr="00270632">
        <w:rPr>
          <w:szCs w:val="24"/>
          <w:lang w:val="en-US"/>
        </w:rPr>
        <w:t xml:space="preserve"> </w:t>
      </w:r>
      <w:proofErr w:type="spellStart"/>
      <w:r w:rsidRPr="00270632">
        <w:rPr>
          <w:szCs w:val="24"/>
          <w:lang w:val="en-US"/>
        </w:rPr>
        <w:t>nuo</w:t>
      </w:r>
      <w:proofErr w:type="spellEnd"/>
      <w:r w:rsidRPr="00270632">
        <w:rPr>
          <w:szCs w:val="24"/>
          <w:lang w:val="en-US"/>
        </w:rPr>
        <w:t xml:space="preserve"> </w:t>
      </w:r>
      <w:proofErr w:type="spellStart"/>
      <w:r w:rsidRPr="00270632">
        <w:rPr>
          <w:szCs w:val="24"/>
          <w:lang w:val="en-US"/>
        </w:rPr>
        <w:t>šios</w:t>
      </w:r>
      <w:proofErr w:type="spellEnd"/>
      <w:r w:rsidRPr="00270632">
        <w:rPr>
          <w:szCs w:val="24"/>
          <w:lang w:val="en-US"/>
        </w:rPr>
        <w:t xml:space="preserve"> </w:t>
      </w:r>
      <w:proofErr w:type="spellStart"/>
      <w:r w:rsidRPr="00270632">
        <w:rPr>
          <w:szCs w:val="24"/>
          <w:lang w:val="en-US"/>
        </w:rPr>
        <w:t>Sutarties</w:t>
      </w:r>
      <w:proofErr w:type="spellEnd"/>
      <w:r w:rsidRPr="00270632">
        <w:rPr>
          <w:szCs w:val="24"/>
          <w:lang w:val="en-US"/>
        </w:rPr>
        <w:t xml:space="preserve"> </w:t>
      </w:r>
      <w:proofErr w:type="spellStart"/>
      <w:r w:rsidRPr="00270632">
        <w:rPr>
          <w:szCs w:val="24"/>
          <w:lang w:val="en-US"/>
        </w:rPr>
        <w:t>ir</w:t>
      </w:r>
      <w:proofErr w:type="spellEnd"/>
      <w:r w:rsidRPr="00270632">
        <w:rPr>
          <w:szCs w:val="24"/>
          <w:lang w:val="en-US"/>
        </w:rPr>
        <w:t xml:space="preserve"> </w:t>
      </w:r>
      <w:proofErr w:type="spellStart"/>
      <w:r w:rsidRPr="00270632">
        <w:rPr>
          <w:szCs w:val="24"/>
          <w:lang w:val="en-US"/>
        </w:rPr>
        <w:t>galioja</w:t>
      </w:r>
      <w:proofErr w:type="spellEnd"/>
      <w:r w:rsidRPr="00270632">
        <w:rPr>
          <w:szCs w:val="24"/>
          <w:lang w:val="en-US"/>
        </w:rPr>
        <w:t xml:space="preserve">, </w:t>
      </w:r>
      <w:proofErr w:type="spellStart"/>
      <w:r w:rsidRPr="00270632">
        <w:rPr>
          <w:szCs w:val="24"/>
          <w:lang w:val="en-US"/>
        </w:rPr>
        <w:t>jeigu</w:t>
      </w:r>
      <w:proofErr w:type="spellEnd"/>
      <w:r w:rsidRPr="00270632">
        <w:rPr>
          <w:szCs w:val="24"/>
          <w:lang w:val="en-US"/>
        </w:rPr>
        <w:t xml:space="preserve"> </w:t>
      </w:r>
      <w:proofErr w:type="spellStart"/>
      <w:r w:rsidRPr="00270632">
        <w:rPr>
          <w:szCs w:val="24"/>
          <w:lang w:val="en-US"/>
        </w:rPr>
        <w:t>jie</w:t>
      </w:r>
      <w:proofErr w:type="spellEnd"/>
      <w:r w:rsidRPr="00270632">
        <w:rPr>
          <w:szCs w:val="24"/>
          <w:lang w:val="en-US"/>
        </w:rPr>
        <w:t xml:space="preserve"> </w:t>
      </w:r>
      <w:proofErr w:type="spellStart"/>
      <w:r w:rsidRPr="00270632">
        <w:rPr>
          <w:szCs w:val="24"/>
          <w:lang w:val="en-US"/>
        </w:rPr>
        <w:t>pasirašyti</w:t>
      </w:r>
      <w:proofErr w:type="spellEnd"/>
      <w:r w:rsidRPr="00270632">
        <w:rPr>
          <w:szCs w:val="24"/>
          <w:lang w:val="en-US"/>
        </w:rPr>
        <w:t xml:space="preserve"> NMA </w:t>
      </w:r>
      <w:proofErr w:type="spellStart"/>
      <w:r w:rsidRPr="00270632">
        <w:rPr>
          <w:szCs w:val="24"/>
          <w:lang w:val="en-US"/>
        </w:rPr>
        <w:t>ir</w:t>
      </w:r>
      <w:proofErr w:type="spellEnd"/>
      <w:r w:rsidRPr="00270632">
        <w:rPr>
          <w:szCs w:val="24"/>
          <w:lang w:val="en-US"/>
        </w:rPr>
        <w:t xml:space="preserve"> </w:t>
      </w:r>
      <w:proofErr w:type="spellStart"/>
      <w:r w:rsidRPr="00270632">
        <w:rPr>
          <w:szCs w:val="24"/>
          <w:lang w:val="en-US"/>
        </w:rPr>
        <w:t>Tiekėjo</w:t>
      </w:r>
      <w:proofErr w:type="spellEnd"/>
      <w:r w:rsidR="00D943BA" w:rsidRPr="00270632">
        <w:rPr>
          <w:szCs w:val="24"/>
        </w:rPr>
        <w:t>.</w:t>
      </w:r>
    </w:p>
    <w:p w:rsidR="00D943BA" w:rsidRPr="00270632" w:rsidRDefault="00D943BA" w:rsidP="000F1288">
      <w:pPr>
        <w:pStyle w:val="HSPunktai"/>
        <w:tabs>
          <w:tab w:val="clear" w:pos="2771"/>
          <w:tab w:val="left" w:pos="1134"/>
        </w:tabs>
        <w:spacing w:line="240" w:lineRule="auto"/>
        <w:ind w:left="0" w:firstLine="851"/>
        <w:rPr>
          <w:szCs w:val="24"/>
        </w:rPr>
      </w:pPr>
      <w:r w:rsidRPr="00270632">
        <w:rPr>
          <w:szCs w:val="24"/>
        </w:rPr>
        <w:t>Sutartis gali būti nutraukta:</w:t>
      </w:r>
    </w:p>
    <w:p w:rsidR="00A15889" w:rsidRPr="00270632" w:rsidRDefault="00093C5A" w:rsidP="006A77DF">
      <w:pPr>
        <w:pStyle w:val="Punktai11"/>
        <w:numPr>
          <w:ilvl w:val="0"/>
          <w:numId w:val="0"/>
        </w:numPr>
        <w:tabs>
          <w:tab w:val="left" w:pos="851"/>
          <w:tab w:val="left" w:pos="993"/>
        </w:tabs>
        <w:spacing w:line="240" w:lineRule="auto"/>
        <w:ind w:firstLine="851"/>
        <w:rPr>
          <w:szCs w:val="24"/>
        </w:rPr>
      </w:pPr>
      <w:r w:rsidRPr="00270632">
        <w:rPr>
          <w:szCs w:val="24"/>
        </w:rPr>
        <w:t>35</w:t>
      </w:r>
      <w:r w:rsidR="000649FA" w:rsidRPr="00270632">
        <w:rPr>
          <w:szCs w:val="24"/>
        </w:rPr>
        <w:t xml:space="preserve">.1 </w:t>
      </w:r>
      <w:r w:rsidR="00D943BA" w:rsidRPr="00270632">
        <w:rPr>
          <w:szCs w:val="24"/>
        </w:rPr>
        <w:t>Šalių susitarimu;</w:t>
      </w:r>
    </w:p>
    <w:p w:rsidR="00721C9F" w:rsidRPr="00270632" w:rsidRDefault="00D943BA" w:rsidP="00FF6D6C">
      <w:pPr>
        <w:pStyle w:val="Punktai11"/>
        <w:numPr>
          <w:ilvl w:val="0"/>
          <w:numId w:val="0"/>
        </w:numPr>
        <w:tabs>
          <w:tab w:val="left" w:pos="-120"/>
          <w:tab w:val="left" w:pos="960"/>
          <w:tab w:val="left" w:pos="1134"/>
        </w:tabs>
        <w:spacing w:line="240" w:lineRule="auto"/>
        <w:ind w:firstLine="851"/>
        <w:rPr>
          <w:szCs w:val="24"/>
        </w:rPr>
      </w:pPr>
      <w:r w:rsidRPr="00270632">
        <w:rPr>
          <w:szCs w:val="24"/>
        </w:rPr>
        <w:t>3</w:t>
      </w:r>
      <w:r w:rsidR="00093C5A" w:rsidRPr="00270632">
        <w:rPr>
          <w:szCs w:val="24"/>
        </w:rPr>
        <w:t>5</w:t>
      </w:r>
      <w:r w:rsidR="000649FA" w:rsidRPr="00270632">
        <w:rPr>
          <w:szCs w:val="24"/>
        </w:rPr>
        <w:t>.2</w:t>
      </w:r>
      <w:r w:rsidRPr="00270632">
        <w:rPr>
          <w:szCs w:val="24"/>
        </w:rPr>
        <w:t xml:space="preserve"> 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Šalį prieš </w:t>
      </w:r>
      <w:r w:rsidR="00B005DF" w:rsidRPr="00270632">
        <w:rPr>
          <w:szCs w:val="24"/>
        </w:rPr>
        <w:t>14</w:t>
      </w:r>
      <w:r w:rsidRPr="00270632">
        <w:rPr>
          <w:szCs w:val="24"/>
        </w:rPr>
        <w:t xml:space="preserve"> (keturiolika) kalendorinių dienų;</w:t>
      </w:r>
    </w:p>
    <w:p w:rsidR="00721C9F" w:rsidRPr="00270632" w:rsidRDefault="00D943BA" w:rsidP="00FF6D6C">
      <w:pPr>
        <w:pStyle w:val="Punktai11"/>
        <w:numPr>
          <w:ilvl w:val="0"/>
          <w:numId w:val="0"/>
        </w:numPr>
        <w:tabs>
          <w:tab w:val="left" w:pos="-120"/>
          <w:tab w:val="left" w:pos="960"/>
          <w:tab w:val="left" w:pos="1134"/>
        </w:tabs>
        <w:spacing w:line="240" w:lineRule="auto"/>
        <w:ind w:firstLine="851"/>
        <w:rPr>
          <w:szCs w:val="24"/>
        </w:rPr>
      </w:pPr>
      <w:r w:rsidRPr="00270632">
        <w:rPr>
          <w:szCs w:val="24"/>
        </w:rPr>
        <w:t>3</w:t>
      </w:r>
      <w:r w:rsidR="00093C5A" w:rsidRPr="00270632">
        <w:rPr>
          <w:szCs w:val="24"/>
        </w:rPr>
        <w:t>5</w:t>
      </w:r>
      <w:r w:rsidR="006E5854" w:rsidRPr="00270632">
        <w:rPr>
          <w:szCs w:val="24"/>
        </w:rPr>
        <w:t>.3</w:t>
      </w:r>
      <w:r w:rsidR="00155608" w:rsidRPr="00270632">
        <w:rPr>
          <w:szCs w:val="24"/>
        </w:rPr>
        <w:t xml:space="preserve"> NMA</w:t>
      </w:r>
      <w:r w:rsidRPr="00270632">
        <w:rPr>
          <w:szCs w:val="24"/>
        </w:rPr>
        <w:t xml:space="preserve"> iniciatyva, jei Tiekėjui iškeliama bankroto ar restruktūrizavimo byla</w:t>
      </w:r>
      <w:r w:rsidR="0019420A" w:rsidRPr="00270632">
        <w:rPr>
          <w:szCs w:val="24"/>
        </w:rPr>
        <w:t>.</w:t>
      </w:r>
    </w:p>
    <w:p w:rsidR="00FF6D6C" w:rsidRPr="00270632" w:rsidRDefault="00FF6D6C" w:rsidP="00721C9F">
      <w:pPr>
        <w:pStyle w:val="Punktai11"/>
        <w:numPr>
          <w:ilvl w:val="0"/>
          <w:numId w:val="0"/>
        </w:numPr>
        <w:tabs>
          <w:tab w:val="left" w:pos="-120"/>
          <w:tab w:val="left" w:pos="960"/>
          <w:tab w:val="left" w:pos="1134"/>
        </w:tabs>
        <w:spacing w:line="240" w:lineRule="auto"/>
        <w:ind w:firstLine="851"/>
        <w:rPr>
          <w:szCs w:val="24"/>
        </w:rPr>
      </w:pPr>
      <w:r w:rsidRPr="00270632">
        <w:rPr>
          <w:szCs w:val="24"/>
        </w:rPr>
        <w:t xml:space="preserve">36. Jei Tiekėjas vienašališkai nutraukia Sutartį ne dėl NMA kaltės, jis sumoka NMA </w:t>
      </w:r>
      <w:r w:rsidRPr="00270632">
        <w:rPr>
          <w:szCs w:val="24"/>
          <w:lang w:val="en-US"/>
        </w:rPr>
        <w:t>800 EUR (</w:t>
      </w:r>
      <w:proofErr w:type="spellStart"/>
      <w:r w:rsidRPr="00270632">
        <w:rPr>
          <w:szCs w:val="24"/>
          <w:lang w:val="en-US"/>
        </w:rPr>
        <w:t>aštuonių</w:t>
      </w:r>
      <w:proofErr w:type="spellEnd"/>
      <w:r w:rsidRPr="00270632">
        <w:rPr>
          <w:szCs w:val="24"/>
          <w:lang w:val="en-US"/>
        </w:rPr>
        <w:t xml:space="preserve"> </w:t>
      </w:r>
      <w:proofErr w:type="spellStart"/>
      <w:r w:rsidRPr="00270632">
        <w:rPr>
          <w:szCs w:val="24"/>
          <w:lang w:val="en-US"/>
        </w:rPr>
        <w:t>šimtų</w:t>
      </w:r>
      <w:proofErr w:type="spellEnd"/>
      <w:r w:rsidRPr="00270632">
        <w:rPr>
          <w:szCs w:val="24"/>
          <w:lang w:val="en-US"/>
        </w:rPr>
        <w:t xml:space="preserve"> </w:t>
      </w:r>
      <w:proofErr w:type="spellStart"/>
      <w:r w:rsidRPr="00270632">
        <w:rPr>
          <w:szCs w:val="24"/>
          <w:lang w:val="en-US"/>
        </w:rPr>
        <w:t>eurų</w:t>
      </w:r>
      <w:proofErr w:type="spellEnd"/>
      <w:r w:rsidRPr="00270632">
        <w:rPr>
          <w:szCs w:val="24"/>
          <w:lang w:val="en-US"/>
        </w:rPr>
        <w:t xml:space="preserve">) EUR </w:t>
      </w:r>
      <w:r w:rsidRPr="00270632">
        <w:rPr>
          <w:szCs w:val="24"/>
        </w:rPr>
        <w:t>dydžio baudą.</w:t>
      </w:r>
    </w:p>
    <w:p w:rsidR="00D943BA" w:rsidRPr="00270632" w:rsidRDefault="00B1036F" w:rsidP="00FF6D6C">
      <w:pPr>
        <w:pStyle w:val="HSPunktai"/>
        <w:numPr>
          <w:ilvl w:val="0"/>
          <w:numId w:val="0"/>
        </w:numPr>
        <w:tabs>
          <w:tab w:val="left" w:pos="1134"/>
        </w:tabs>
        <w:spacing w:line="240" w:lineRule="auto"/>
        <w:ind w:firstLine="851"/>
        <w:rPr>
          <w:szCs w:val="24"/>
        </w:rPr>
      </w:pPr>
      <w:r w:rsidRPr="00270632">
        <w:rPr>
          <w:szCs w:val="24"/>
          <w:lang w:val="en-US"/>
        </w:rPr>
        <w:t>37.</w:t>
      </w:r>
      <w:r w:rsidR="00FF6D6C" w:rsidRPr="00270632">
        <w:rPr>
          <w:szCs w:val="24"/>
          <w:lang w:val="en-US"/>
        </w:rPr>
        <w:t xml:space="preserve"> </w:t>
      </w:r>
      <w:r w:rsidR="00D943BA" w:rsidRPr="00270632">
        <w:rPr>
          <w:szCs w:val="24"/>
        </w:rPr>
        <w:t>Sutarties nutraukimas neatleidžia Šalių nuo tinkamo sutartinių įsipareigojimų, atsiradusių iki jos nutraukimo, įvykdymo.</w:t>
      </w:r>
    </w:p>
    <w:p w:rsidR="008564F9" w:rsidRPr="00270632" w:rsidRDefault="008564F9" w:rsidP="008564F9">
      <w:pPr>
        <w:pStyle w:val="HSPunktai"/>
        <w:numPr>
          <w:ilvl w:val="0"/>
          <w:numId w:val="0"/>
        </w:numPr>
        <w:tabs>
          <w:tab w:val="num" w:pos="1276"/>
        </w:tabs>
        <w:spacing w:line="240" w:lineRule="auto"/>
        <w:ind w:left="851"/>
        <w:rPr>
          <w:szCs w:val="24"/>
        </w:rPr>
      </w:pPr>
    </w:p>
    <w:p w:rsidR="008564F9" w:rsidRPr="00270632" w:rsidRDefault="008564F9" w:rsidP="008564F9">
      <w:pPr>
        <w:spacing w:after="160" w:line="259" w:lineRule="auto"/>
        <w:ind w:left="360"/>
        <w:jc w:val="center"/>
        <w:rPr>
          <w:rFonts w:eastAsiaTheme="minorHAnsi"/>
          <w:b/>
          <w:lang w:val="lt-LT"/>
        </w:rPr>
      </w:pPr>
      <w:r w:rsidRPr="00270632">
        <w:rPr>
          <w:rFonts w:eastAsiaTheme="minorHAnsi"/>
          <w:b/>
          <w:lang w:val="lt-LT"/>
        </w:rPr>
        <w:t>VIII. ASMENS DUOMENŲ APSAUGA</w:t>
      </w:r>
    </w:p>
    <w:p w:rsidR="008564F9" w:rsidRPr="00270632" w:rsidRDefault="008564F9" w:rsidP="009D6378">
      <w:pPr>
        <w:pStyle w:val="HSPunktai"/>
        <w:numPr>
          <w:ilvl w:val="0"/>
          <w:numId w:val="6"/>
        </w:numPr>
        <w:tabs>
          <w:tab w:val="left" w:pos="1134"/>
        </w:tabs>
        <w:spacing w:line="240" w:lineRule="auto"/>
        <w:ind w:left="0" w:firstLine="851"/>
        <w:rPr>
          <w:rFonts w:eastAsiaTheme="minorHAnsi"/>
          <w:szCs w:val="24"/>
        </w:rPr>
      </w:pPr>
      <w:r w:rsidRPr="00270632">
        <w:rPr>
          <w:rFonts w:eastAsiaTheme="minorHAnsi"/>
          <w:szCs w:val="24"/>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8564F9" w:rsidRPr="00270632" w:rsidTr="0063663A">
        <w:trPr>
          <w:trHeight w:val="381"/>
        </w:trPr>
        <w:tc>
          <w:tcPr>
            <w:tcW w:w="2689" w:type="dxa"/>
            <w:tcBorders>
              <w:top w:val="single" w:sz="4" w:space="0" w:color="auto"/>
              <w:left w:val="single" w:sz="4" w:space="0" w:color="auto"/>
              <w:bottom w:val="single" w:sz="4" w:space="0" w:color="auto"/>
              <w:right w:val="single" w:sz="4" w:space="0" w:color="auto"/>
            </w:tcBorders>
            <w:hideMark/>
          </w:tcPr>
          <w:p w:rsidR="008564F9" w:rsidRPr="00270632" w:rsidRDefault="008564F9" w:rsidP="00AD5C5C">
            <w:pPr>
              <w:rPr>
                <w:rFonts w:eastAsiaTheme="minorHAnsi"/>
                <w:b/>
                <w:lang w:val="lt-LT"/>
              </w:rPr>
            </w:pPr>
            <w:r w:rsidRPr="00270632">
              <w:rPr>
                <w:rFonts w:eastAsiaTheme="minorHAnsi"/>
                <w:b/>
                <w:lang w:val="lt-LT"/>
              </w:rPr>
              <w:t>Teisinis pagrindas</w:t>
            </w:r>
          </w:p>
        </w:tc>
        <w:tc>
          <w:tcPr>
            <w:tcW w:w="6945" w:type="dxa"/>
            <w:tcBorders>
              <w:top w:val="single" w:sz="4" w:space="0" w:color="auto"/>
              <w:left w:val="single" w:sz="4" w:space="0" w:color="auto"/>
              <w:bottom w:val="single" w:sz="4" w:space="0" w:color="auto"/>
              <w:right w:val="single" w:sz="4" w:space="0" w:color="auto"/>
            </w:tcBorders>
          </w:tcPr>
          <w:p w:rsidR="008564F9" w:rsidRPr="00270632" w:rsidRDefault="008564F9" w:rsidP="00AD5C5C">
            <w:pPr>
              <w:rPr>
                <w:rFonts w:eastAsiaTheme="minorHAnsi"/>
                <w:lang w:val="lt-LT"/>
              </w:rPr>
            </w:pPr>
            <w:r w:rsidRPr="00270632">
              <w:rPr>
                <w:rFonts w:eastAsiaTheme="minorHAnsi"/>
                <w:lang w:val="lt-LT"/>
              </w:rPr>
              <w:t>Sutarti</w:t>
            </w:r>
            <w:r w:rsidR="00B814F5" w:rsidRPr="00270632">
              <w:rPr>
                <w:rFonts w:eastAsiaTheme="minorHAnsi"/>
                <w:lang w:val="lt-LT"/>
              </w:rPr>
              <w:t>es vykdymas</w:t>
            </w:r>
          </w:p>
        </w:tc>
      </w:tr>
      <w:tr w:rsidR="008564F9" w:rsidRPr="00270632" w:rsidTr="0063663A">
        <w:tc>
          <w:tcPr>
            <w:tcW w:w="2689" w:type="dxa"/>
            <w:tcBorders>
              <w:top w:val="single" w:sz="4" w:space="0" w:color="auto"/>
              <w:left w:val="single" w:sz="4" w:space="0" w:color="auto"/>
              <w:bottom w:val="single" w:sz="4" w:space="0" w:color="auto"/>
              <w:right w:val="single" w:sz="4" w:space="0" w:color="auto"/>
            </w:tcBorders>
            <w:hideMark/>
          </w:tcPr>
          <w:p w:rsidR="008564F9" w:rsidRPr="00270632" w:rsidRDefault="008564F9" w:rsidP="00AD5C5C">
            <w:pPr>
              <w:rPr>
                <w:rFonts w:eastAsiaTheme="minorHAnsi"/>
                <w:b/>
                <w:lang w:val="lt-LT"/>
              </w:rPr>
            </w:pPr>
            <w:r w:rsidRPr="00270632">
              <w:rPr>
                <w:rFonts w:eastAsiaTheme="minorHAnsi"/>
                <w:b/>
                <w:lang w:val="lt-LT"/>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rsidR="008564F9" w:rsidRPr="00270632" w:rsidRDefault="008564F9" w:rsidP="00AD5C5C">
            <w:pPr>
              <w:rPr>
                <w:rFonts w:eastAsiaTheme="minorHAnsi"/>
                <w:lang w:val="lt-LT"/>
              </w:rPr>
            </w:pPr>
            <w:r w:rsidRPr="00270632">
              <w:rPr>
                <w:rFonts w:eastAsiaTheme="minorHAnsi"/>
                <w:lang w:val="lt-LT"/>
              </w:rPr>
              <w:t xml:space="preserve">Prekių </w:t>
            </w:r>
            <w:r w:rsidR="00B814F5" w:rsidRPr="00270632">
              <w:rPr>
                <w:rFonts w:eastAsiaTheme="minorHAnsi"/>
                <w:lang w:val="lt-LT"/>
              </w:rPr>
              <w:t>pardavi</w:t>
            </w:r>
            <w:r w:rsidRPr="00270632">
              <w:rPr>
                <w:rFonts w:eastAsiaTheme="minorHAnsi"/>
                <w:lang w:val="lt-LT"/>
              </w:rPr>
              <w:t>mas pagal Sutartį</w:t>
            </w:r>
          </w:p>
        </w:tc>
      </w:tr>
      <w:tr w:rsidR="008564F9" w:rsidRPr="00270632" w:rsidTr="0063663A">
        <w:tc>
          <w:tcPr>
            <w:tcW w:w="2689" w:type="dxa"/>
            <w:tcBorders>
              <w:top w:val="single" w:sz="4" w:space="0" w:color="auto"/>
              <w:left w:val="single" w:sz="4" w:space="0" w:color="auto"/>
              <w:bottom w:val="single" w:sz="4" w:space="0" w:color="auto"/>
              <w:right w:val="single" w:sz="4" w:space="0" w:color="auto"/>
            </w:tcBorders>
            <w:hideMark/>
          </w:tcPr>
          <w:p w:rsidR="008564F9" w:rsidRPr="00270632" w:rsidRDefault="008564F9" w:rsidP="00AD5C5C">
            <w:pPr>
              <w:rPr>
                <w:rFonts w:eastAsiaTheme="minorHAnsi"/>
                <w:b/>
                <w:lang w:val="lt-LT"/>
              </w:rPr>
            </w:pPr>
            <w:r w:rsidRPr="00270632">
              <w:rPr>
                <w:rFonts w:eastAsiaTheme="minorHAnsi"/>
                <w:b/>
                <w:lang w:val="lt-LT"/>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rsidR="008564F9" w:rsidRPr="00270632" w:rsidRDefault="008564F9" w:rsidP="00AD5C5C">
            <w:pPr>
              <w:rPr>
                <w:rFonts w:eastAsiaTheme="minorHAnsi"/>
                <w:lang w:val="lt-LT"/>
              </w:rPr>
            </w:pPr>
            <w:proofErr w:type="spellStart"/>
            <w:r w:rsidRPr="00270632">
              <w:rPr>
                <w:rFonts w:eastAsiaTheme="minorHAnsi"/>
              </w:rPr>
              <w:t>Vardas</w:t>
            </w:r>
            <w:proofErr w:type="spellEnd"/>
            <w:r w:rsidRPr="00270632">
              <w:rPr>
                <w:rFonts w:eastAsiaTheme="minorHAnsi"/>
              </w:rPr>
              <w:t xml:space="preserve">, </w:t>
            </w:r>
            <w:proofErr w:type="spellStart"/>
            <w:r w:rsidRPr="00270632">
              <w:rPr>
                <w:rFonts w:eastAsiaTheme="minorHAnsi"/>
              </w:rPr>
              <w:t>pavardė</w:t>
            </w:r>
            <w:proofErr w:type="spellEnd"/>
            <w:r w:rsidRPr="00270632">
              <w:rPr>
                <w:rFonts w:eastAsiaTheme="minorHAnsi"/>
              </w:rPr>
              <w:t xml:space="preserve">, </w:t>
            </w:r>
            <w:proofErr w:type="spellStart"/>
            <w:r w:rsidRPr="00270632">
              <w:rPr>
                <w:rFonts w:eastAsiaTheme="minorHAnsi"/>
              </w:rPr>
              <w:t>kontaktiniai</w:t>
            </w:r>
            <w:proofErr w:type="spellEnd"/>
            <w:r w:rsidRPr="00270632">
              <w:rPr>
                <w:rFonts w:eastAsiaTheme="minorHAnsi"/>
              </w:rPr>
              <w:t xml:space="preserve"> </w:t>
            </w:r>
            <w:proofErr w:type="spellStart"/>
            <w:r w:rsidRPr="00270632">
              <w:rPr>
                <w:rFonts w:eastAsiaTheme="minorHAnsi"/>
              </w:rPr>
              <w:t>duomenys</w:t>
            </w:r>
            <w:proofErr w:type="spellEnd"/>
          </w:p>
        </w:tc>
      </w:tr>
      <w:tr w:rsidR="008564F9" w:rsidRPr="00270632" w:rsidTr="0063663A">
        <w:tc>
          <w:tcPr>
            <w:tcW w:w="2689" w:type="dxa"/>
            <w:tcBorders>
              <w:top w:val="single" w:sz="4" w:space="0" w:color="auto"/>
              <w:left w:val="single" w:sz="4" w:space="0" w:color="auto"/>
              <w:bottom w:val="single" w:sz="4" w:space="0" w:color="auto"/>
              <w:right w:val="single" w:sz="4" w:space="0" w:color="auto"/>
            </w:tcBorders>
            <w:hideMark/>
          </w:tcPr>
          <w:p w:rsidR="008564F9" w:rsidRPr="00270632" w:rsidRDefault="008564F9" w:rsidP="00AD5C5C">
            <w:pPr>
              <w:rPr>
                <w:rFonts w:eastAsiaTheme="minorHAnsi"/>
                <w:b/>
                <w:lang w:val="lt-LT"/>
              </w:rPr>
            </w:pPr>
            <w:r w:rsidRPr="00270632">
              <w:rPr>
                <w:rFonts w:eastAsiaTheme="minorHAnsi"/>
                <w:b/>
                <w:lang w:val="lt-LT"/>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rsidR="008564F9" w:rsidRPr="00270632" w:rsidRDefault="008564F9" w:rsidP="00AD5C5C">
            <w:pPr>
              <w:rPr>
                <w:rFonts w:eastAsiaTheme="minorHAnsi"/>
                <w:lang w:val="lt-LT"/>
              </w:rPr>
            </w:pPr>
            <w:r w:rsidRPr="00270632">
              <w:rPr>
                <w:rFonts w:eastAsiaTheme="minorHAnsi"/>
                <w:lang w:val="lt-LT"/>
              </w:rPr>
              <w:t>Už sutarties vykdymą atsakingi NMA darbuotojai</w:t>
            </w:r>
          </w:p>
        </w:tc>
      </w:tr>
      <w:tr w:rsidR="008564F9" w:rsidRPr="00270632" w:rsidTr="0063663A">
        <w:tc>
          <w:tcPr>
            <w:tcW w:w="2689" w:type="dxa"/>
            <w:tcBorders>
              <w:top w:val="single" w:sz="4" w:space="0" w:color="auto"/>
              <w:left w:val="single" w:sz="4" w:space="0" w:color="auto"/>
              <w:bottom w:val="single" w:sz="4" w:space="0" w:color="auto"/>
              <w:right w:val="single" w:sz="4" w:space="0" w:color="auto"/>
            </w:tcBorders>
            <w:hideMark/>
          </w:tcPr>
          <w:p w:rsidR="008564F9" w:rsidRPr="00270632" w:rsidRDefault="008564F9" w:rsidP="00AD5C5C">
            <w:pPr>
              <w:rPr>
                <w:rFonts w:eastAsiaTheme="minorHAnsi"/>
                <w:b/>
                <w:lang w:val="lt-LT"/>
              </w:rPr>
            </w:pPr>
            <w:r w:rsidRPr="00270632">
              <w:rPr>
                <w:rFonts w:eastAsiaTheme="minorHAnsi"/>
                <w:b/>
                <w:lang w:val="lt-LT"/>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rsidR="008564F9" w:rsidRPr="00270632" w:rsidRDefault="005D2EC5" w:rsidP="00AD5C5C">
            <w:pPr>
              <w:tabs>
                <w:tab w:val="left" w:pos="284"/>
              </w:tabs>
              <w:rPr>
                <w:rFonts w:eastAsiaTheme="minorHAnsi"/>
                <w:lang w:val="lt-LT"/>
              </w:rPr>
            </w:pPr>
            <w:r w:rsidRPr="00270632">
              <w:rPr>
                <w:rFonts w:eastAsiaTheme="minorHAnsi"/>
                <w:lang w:val="lt-LT"/>
              </w:rPr>
              <w:t xml:space="preserve">Asmens duomenys perduodami pasirašant šią </w:t>
            </w:r>
            <w:r w:rsidR="008564F9" w:rsidRPr="00270632">
              <w:rPr>
                <w:rFonts w:eastAsiaTheme="minorHAnsi"/>
                <w:lang w:val="lt-LT"/>
              </w:rPr>
              <w:t>Sutart</w:t>
            </w:r>
            <w:r w:rsidRPr="00270632">
              <w:rPr>
                <w:rFonts w:eastAsiaTheme="minorHAnsi"/>
                <w:lang w:val="lt-LT"/>
              </w:rPr>
              <w:t>į ir el. paštu</w:t>
            </w:r>
            <w:r w:rsidR="008564F9" w:rsidRPr="00270632">
              <w:rPr>
                <w:rFonts w:eastAsiaTheme="minorHAnsi"/>
                <w:lang w:val="lt-LT"/>
              </w:rPr>
              <w:t xml:space="preserve"> </w:t>
            </w:r>
          </w:p>
        </w:tc>
      </w:tr>
      <w:tr w:rsidR="008564F9" w:rsidRPr="00270632" w:rsidTr="0063663A">
        <w:tc>
          <w:tcPr>
            <w:tcW w:w="2689" w:type="dxa"/>
            <w:tcBorders>
              <w:top w:val="single" w:sz="4" w:space="0" w:color="auto"/>
              <w:left w:val="single" w:sz="4" w:space="0" w:color="auto"/>
              <w:bottom w:val="single" w:sz="4" w:space="0" w:color="auto"/>
              <w:right w:val="single" w:sz="4" w:space="0" w:color="auto"/>
            </w:tcBorders>
            <w:hideMark/>
          </w:tcPr>
          <w:p w:rsidR="008564F9" w:rsidRPr="00270632" w:rsidRDefault="008564F9" w:rsidP="00AD5C5C">
            <w:pPr>
              <w:rPr>
                <w:rFonts w:eastAsiaTheme="minorHAnsi"/>
                <w:b/>
                <w:lang w:val="lt-LT"/>
              </w:rPr>
            </w:pPr>
            <w:r w:rsidRPr="00270632">
              <w:rPr>
                <w:rFonts w:eastAsiaTheme="minorHAnsi"/>
                <w:b/>
                <w:lang w:val="lt-LT"/>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rsidR="008564F9" w:rsidRPr="00270632" w:rsidRDefault="00B814F5" w:rsidP="00AD5C5C">
            <w:pPr>
              <w:rPr>
                <w:rFonts w:eastAsiaTheme="minorHAnsi"/>
                <w:lang w:val="lt-LT"/>
              </w:rPr>
            </w:pPr>
            <w:r w:rsidRPr="00270632">
              <w:rPr>
                <w:rFonts w:eastAsiaTheme="minorHAnsi"/>
                <w:lang w:val="lt-LT"/>
              </w:rPr>
              <w:t>Sutarties galiojimo</w:t>
            </w:r>
            <w:r w:rsidR="008564F9" w:rsidRPr="00270632">
              <w:rPr>
                <w:rFonts w:eastAsiaTheme="minorHAnsi"/>
                <w:lang w:val="lt-LT"/>
              </w:rPr>
              <w:t xml:space="preserve"> laikotarpiu</w:t>
            </w:r>
          </w:p>
        </w:tc>
      </w:tr>
    </w:tbl>
    <w:p w:rsidR="008564F9" w:rsidRPr="00270632" w:rsidRDefault="008564F9" w:rsidP="008564F9">
      <w:pPr>
        <w:tabs>
          <w:tab w:val="left" w:pos="-4320"/>
          <w:tab w:val="left" w:pos="1134"/>
        </w:tabs>
        <w:ind w:firstLine="720"/>
        <w:jc w:val="both"/>
        <w:rPr>
          <w:rFonts w:eastAsiaTheme="minorHAnsi"/>
          <w:color w:val="000000"/>
          <w:spacing w:val="2"/>
          <w:lang w:val="lt-LT"/>
        </w:rPr>
      </w:pPr>
    </w:p>
    <w:p w:rsidR="008564F9" w:rsidRPr="00270632" w:rsidRDefault="008564F9" w:rsidP="009D6378">
      <w:pPr>
        <w:pStyle w:val="ListParagraph"/>
        <w:numPr>
          <w:ilvl w:val="0"/>
          <w:numId w:val="6"/>
        </w:numPr>
        <w:tabs>
          <w:tab w:val="left" w:pos="-4320"/>
          <w:tab w:val="left" w:pos="993"/>
        </w:tabs>
        <w:ind w:left="993" w:hanging="142"/>
        <w:jc w:val="both"/>
        <w:rPr>
          <w:rFonts w:eastAsiaTheme="minorHAnsi"/>
          <w:color w:val="000000" w:themeColor="text1"/>
          <w:sz w:val="24"/>
          <w:szCs w:val="24"/>
          <w:lang w:val="lt-LT"/>
        </w:rPr>
      </w:pPr>
      <w:r w:rsidRPr="00270632">
        <w:rPr>
          <w:rFonts w:eastAsiaTheme="minorHAnsi"/>
          <w:color w:val="000000"/>
          <w:spacing w:val="2"/>
          <w:sz w:val="24"/>
          <w:szCs w:val="24"/>
          <w:lang w:val="lt-LT"/>
        </w:rPr>
        <w:t xml:space="preserve">Tiekėjas, gaudamas asmens duomenis, </w:t>
      </w:r>
      <w:r w:rsidRPr="00270632">
        <w:rPr>
          <w:rFonts w:eastAsiaTheme="minorHAnsi"/>
          <w:color w:val="000000"/>
          <w:spacing w:val="-2"/>
          <w:sz w:val="24"/>
          <w:szCs w:val="24"/>
          <w:lang w:val="lt-LT"/>
        </w:rPr>
        <w:t>sutinka ir įsipareigoja</w:t>
      </w:r>
      <w:r w:rsidRPr="00270632">
        <w:rPr>
          <w:rFonts w:eastAsiaTheme="minorHAnsi"/>
          <w:iCs/>
          <w:color w:val="000000"/>
          <w:spacing w:val="-2"/>
          <w:sz w:val="24"/>
          <w:szCs w:val="24"/>
          <w:lang w:val="lt-LT"/>
        </w:rPr>
        <w:t>:</w:t>
      </w:r>
    </w:p>
    <w:p w:rsidR="00C26B08" w:rsidRPr="00270632" w:rsidRDefault="00EB7C14" w:rsidP="009D6378">
      <w:pPr>
        <w:pStyle w:val="ListParagraph"/>
        <w:numPr>
          <w:ilvl w:val="1"/>
          <w:numId w:val="6"/>
        </w:numPr>
        <w:tabs>
          <w:tab w:val="left" w:pos="709"/>
        </w:tabs>
        <w:ind w:left="0" w:firstLine="851"/>
        <w:jc w:val="both"/>
        <w:rPr>
          <w:rFonts w:eastAsiaTheme="minorHAnsi"/>
          <w:color w:val="000000"/>
          <w:spacing w:val="2"/>
          <w:sz w:val="24"/>
          <w:szCs w:val="24"/>
          <w:lang w:val="lt-LT"/>
        </w:rPr>
      </w:pPr>
      <w:r w:rsidRPr="00270632">
        <w:rPr>
          <w:rFonts w:eastAsiaTheme="minorHAnsi"/>
          <w:color w:val="000000"/>
          <w:spacing w:val="2"/>
          <w:sz w:val="24"/>
          <w:szCs w:val="24"/>
          <w:lang w:val="lt-LT"/>
        </w:rPr>
        <w:t xml:space="preserve"> </w:t>
      </w:r>
      <w:r w:rsidR="008564F9" w:rsidRPr="00270632">
        <w:rPr>
          <w:rFonts w:eastAsiaTheme="minorHAnsi"/>
          <w:color w:val="000000"/>
          <w:spacing w:val="2"/>
          <w:sz w:val="24"/>
          <w:szCs w:val="24"/>
          <w:lang w:val="lt-LT"/>
        </w:rPr>
        <w:t xml:space="preserve">tvarkyti asmens duomenis tik šioje Sutartyje numatytais tikslais griežtai laikydamasis Sutartyje nurodytų reikalavimų ir užtikrinti, kad asmens duomenų tvarkymas bus vykdomas laikantis </w:t>
      </w:r>
      <w:r w:rsidR="008564F9" w:rsidRPr="00270632">
        <w:rPr>
          <w:rFonts w:eastAsiaTheme="minorHAnsi"/>
          <w:color w:val="000000"/>
          <w:spacing w:val="6"/>
          <w:sz w:val="24"/>
          <w:szCs w:val="24"/>
          <w:lang w:val="lt-LT"/>
        </w:rPr>
        <w:t>asmens duomenų apsaugos teisės aktų</w:t>
      </w:r>
      <w:r w:rsidR="008564F9" w:rsidRPr="00270632">
        <w:rPr>
          <w:rFonts w:eastAsiaTheme="minorHAnsi"/>
          <w:color w:val="000000"/>
          <w:spacing w:val="2"/>
          <w:sz w:val="24"/>
          <w:szCs w:val="24"/>
          <w:lang w:val="lt-LT"/>
        </w:rPr>
        <w:t xml:space="preserve"> reikalavimų;</w:t>
      </w:r>
    </w:p>
    <w:p w:rsidR="00C26B08" w:rsidRPr="00270632" w:rsidRDefault="008564F9" w:rsidP="009D6378">
      <w:pPr>
        <w:pStyle w:val="ListParagraph"/>
        <w:numPr>
          <w:ilvl w:val="1"/>
          <w:numId w:val="6"/>
        </w:numPr>
        <w:tabs>
          <w:tab w:val="left" w:pos="709"/>
        </w:tabs>
        <w:ind w:left="0" w:firstLine="851"/>
        <w:jc w:val="both"/>
        <w:rPr>
          <w:rFonts w:eastAsiaTheme="minorHAnsi"/>
          <w:color w:val="000000"/>
          <w:spacing w:val="2"/>
          <w:sz w:val="24"/>
          <w:szCs w:val="24"/>
          <w:lang w:val="lt-LT"/>
        </w:rPr>
      </w:pPr>
      <w:r w:rsidRPr="00270632">
        <w:rPr>
          <w:rFonts w:eastAsiaTheme="minorHAnsi"/>
          <w:sz w:val="24"/>
          <w:szCs w:val="24"/>
          <w:lang w:val="lt-LT"/>
        </w:rPr>
        <w:t xml:space="preserve"> užtikrinti, kad Tiekėjo darbuotojai ir kiti asmenys, kuriuos Tiekėjas pasitelkia asmens duomenų tvarkymui, būtų įsipareigoję laikytis konfidencialumo ir duomenų saugumo užtikrinimo reikalavimų, kurie atitiktų </w:t>
      </w:r>
      <w:r w:rsidRPr="00270632">
        <w:rPr>
          <w:rFonts w:eastAsiaTheme="minorHAnsi"/>
          <w:color w:val="000000"/>
          <w:spacing w:val="6"/>
          <w:sz w:val="24"/>
          <w:szCs w:val="24"/>
          <w:lang w:val="lt-LT"/>
        </w:rPr>
        <w:t>asmens duomenų apsaugos teisės aktų</w:t>
      </w:r>
      <w:r w:rsidRPr="00270632">
        <w:rPr>
          <w:rFonts w:eastAsiaTheme="minorHAnsi"/>
          <w:sz w:val="24"/>
          <w:szCs w:val="24"/>
          <w:lang w:val="lt-LT"/>
        </w:rPr>
        <w:t xml:space="preserve"> reikalavimus;</w:t>
      </w:r>
    </w:p>
    <w:p w:rsidR="008564F9" w:rsidRPr="00270632" w:rsidRDefault="008361B9" w:rsidP="009D6378">
      <w:pPr>
        <w:pStyle w:val="ListParagraph"/>
        <w:numPr>
          <w:ilvl w:val="1"/>
          <w:numId w:val="6"/>
        </w:numPr>
        <w:tabs>
          <w:tab w:val="left" w:pos="709"/>
        </w:tabs>
        <w:ind w:left="0" w:firstLine="851"/>
        <w:jc w:val="both"/>
        <w:rPr>
          <w:rFonts w:eastAsiaTheme="minorHAnsi"/>
          <w:color w:val="000000"/>
          <w:spacing w:val="2"/>
          <w:sz w:val="24"/>
          <w:szCs w:val="24"/>
          <w:lang w:val="lt-LT"/>
        </w:rPr>
      </w:pPr>
      <w:r w:rsidRPr="00270632">
        <w:rPr>
          <w:rFonts w:eastAsiaTheme="minorHAnsi"/>
          <w:sz w:val="24"/>
          <w:szCs w:val="24"/>
          <w:lang w:val="lt-LT"/>
        </w:rPr>
        <w:t xml:space="preserve"> </w:t>
      </w:r>
      <w:r w:rsidR="008564F9" w:rsidRPr="00270632">
        <w:rPr>
          <w:rFonts w:eastAsiaTheme="minorHAnsi"/>
          <w:sz w:val="24"/>
          <w:szCs w:val="24"/>
          <w:lang w:val="lt-LT"/>
        </w:rPr>
        <w:t xml:space="preserve">įdiegti tinkamas technines ir organizacines apsaugos priemones, užtikrinančias saugumo lygį, atitinkantį galimas rizikas, apsaugančias ir padedančias įgyvendinti duomenų subjektų </w:t>
      </w:r>
      <w:r w:rsidR="008564F9" w:rsidRPr="00270632">
        <w:rPr>
          <w:rFonts w:eastAsiaTheme="minorHAnsi"/>
          <w:sz w:val="24"/>
          <w:szCs w:val="24"/>
          <w:lang w:val="lt-LT"/>
        </w:rPr>
        <w:lastRenderedPageBreak/>
        <w:t>teises, leidžiančias tvarkyti asmens duomenis griežtai laikantis asmens domenų apsaugos teisės aktų reikalavimų.</w:t>
      </w:r>
    </w:p>
    <w:p w:rsidR="00C26B08" w:rsidRPr="00270632" w:rsidRDefault="008564F9" w:rsidP="009D6378">
      <w:pPr>
        <w:pStyle w:val="ListParagraph"/>
        <w:numPr>
          <w:ilvl w:val="0"/>
          <w:numId w:val="6"/>
        </w:numPr>
        <w:tabs>
          <w:tab w:val="left" w:pos="709"/>
        </w:tabs>
        <w:ind w:left="0" w:firstLine="851"/>
        <w:jc w:val="both"/>
        <w:rPr>
          <w:rFonts w:eastAsiaTheme="minorHAnsi"/>
          <w:color w:val="000000"/>
          <w:spacing w:val="2"/>
          <w:sz w:val="24"/>
          <w:szCs w:val="24"/>
          <w:lang w:val="lt-LT"/>
        </w:rPr>
      </w:pPr>
      <w:r w:rsidRPr="00270632">
        <w:rPr>
          <w:rFonts w:eastAsiaTheme="minorHAnsi"/>
          <w:sz w:val="24"/>
          <w:szCs w:val="24"/>
          <w:lang w:val="lt-LT"/>
        </w:rPr>
        <w:t>Šalys sutaria bendradarbiauti tarpusavyje ir teikti viena kitai pagalbą gavus duomenų subjektų ir (arba) kompetentingų institucijų prašymus ar paklausimus, susijusius su asmens duomenimis, perduodamais pagal šią Sutartį.</w:t>
      </w:r>
    </w:p>
    <w:p w:rsidR="00C26B08" w:rsidRPr="00270632" w:rsidRDefault="008564F9" w:rsidP="009D6378">
      <w:pPr>
        <w:pStyle w:val="ListParagraph"/>
        <w:numPr>
          <w:ilvl w:val="0"/>
          <w:numId w:val="6"/>
        </w:numPr>
        <w:tabs>
          <w:tab w:val="left" w:pos="709"/>
        </w:tabs>
        <w:ind w:left="0" w:firstLine="851"/>
        <w:jc w:val="both"/>
        <w:rPr>
          <w:rFonts w:eastAsiaTheme="minorHAnsi"/>
          <w:color w:val="000000"/>
          <w:spacing w:val="2"/>
          <w:sz w:val="24"/>
          <w:szCs w:val="24"/>
          <w:lang w:val="lt-LT"/>
        </w:rPr>
      </w:pPr>
      <w:r w:rsidRPr="00270632">
        <w:rPr>
          <w:rFonts w:eastAsiaTheme="minorHAnsi"/>
          <w:color w:val="000000"/>
          <w:sz w:val="24"/>
          <w:szCs w:val="24"/>
          <w:lang w:val="lt-LT"/>
        </w:rPr>
        <w:t xml:space="preserve">Jei dėl kokių nors priežasčių bet kuri iš Šalių negali vykdyti </w:t>
      </w:r>
      <w:r w:rsidRPr="00270632">
        <w:rPr>
          <w:rFonts w:eastAsiaTheme="minorHAnsi"/>
          <w:color w:val="000000"/>
          <w:spacing w:val="3"/>
          <w:sz w:val="24"/>
          <w:szCs w:val="24"/>
          <w:lang w:val="lt-LT"/>
        </w:rPr>
        <w:t>Sutarties šio skyriaus sąlygų, ji privalo nedelsiant apie tai informuoti kitą Šalį.</w:t>
      </w:r>
    </w:p>
    <w:p w:rsidR="00D943BA" w:rsidRPr="00F55477" w:rsidRDefault="008564F9" w:rsidP="009D6378">
      <w:pPr>
        <w:pStyle w:val="ListParagraph"/>
        <w:numPr>
          <w:ilvl w:val="0"/>
          <w:numId w:val="6"/>
        </w:numPr>
        <w:tabs>
          <w:tab w:val="left" w:pos="709"/>
          <w:tab w:val="num" w:pos="1134"/>
        </w:tabs>
        <w:ind w:left="0" w:firstLine="851"/>
        <w:jc w:val="both"/>
        <w:rPr>
          <w:rFonts w:eastAsiaTheme="minorHAnsi"/>
          <w:color w:val="000000"/>
          <w:spacing w:val="2"/>
          <w:sz w:val="24"/>
          <w:szCs w:val="24"/>
          <w:lang w:val="lt-LT"/>
        </w:rPr>
      </w:pPr>
      <w:r w:rsidRPr="00270632">
        <w:rPr>
          <w:rFonts w:eastAsiaTheme="minorHAnsi"/>
          <w:sz w:val="24"/>
          <w:szCs w:val="24"/>
          <w:lang w:val="lt-LT"/>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rsidR="00D943BA" w:rsidRPr="00270632" w:rsidRDefault="008F48D0" w:rsidP="00270632">
      <w:pPr>
        <w:pStyle w:val="SKYRIUS1"/>
        <w:numPr>
          <w:ilvl w:val="0"/>
          <w:numId w:val="0"/>
        </w:numPr>
        <w:spacing w:line="240" w:lineRule="auto"/>
        <w:rPr>
          <w:lang w:val="lt-LT"/>
        </w:rPr>
      </w:pPr>
      <w:r w:rsidRPr="00270632">
        <w:rPr>
          <w:lang w:val="lt-LT"/>
        </w:rPr>
        <w:t>IX</w:t>
      </w:r>
      <w:r w:rsidR="00D943BA" w:rsidRPr="00270632">
        <w:rPr>
          <w:lang w:val="lt-LT"/>
        </w:rPr>
        <w:t>. KITOS SĄLYGOS</w:t>
      </w:r>
    </w:p>
    <w:p w:rsidR="00C26B08" w:rsidRPr="00270632" w:rsidRDefault="00D943BA" w:rsidP="009D6378">
      <w:pPr>
        <w:pStyle w:val="HSPunktai"/>
        <w:numPr>
          <w:ilvl w:val="0"/>
          <w:numId w:val="6"/>
        </w:numPr>
        <w:spacing w:line="240" w:lineRule="auto"/>
        <w:ind w:left="0" w:firstLine="851"/>
        <w:rPr>
          <w:szCs w:val="24"/>
        </w:rPr>
      </w:pPr>
      <w:r w:rsidRPr="00270632">
        <w:rPr>
          <w:szCs w:val="24"/>
        </w:rPr>
        <w:t xml:space="preserve">Visi ginčai dėl šios Sutarties sprendžiami derybų būdu. Nepavykus ginčų išspręsti derybų būdu per 30 (trisdešimt) kalendorinių dienų, jie sprendžiami Lietuvos Respublikos įstatymų ir kitų teisės aktų nustatyta tvarka, vadovaujantis Lietuvos Respublikos teise. Derybų pradžia laikoma diena, kurią viena iš Šalių pateikė </w:t>
      </w:r>
      <w:smartTag w:uri="schemas-tilde-lt/tildestengine" w:element="templates">
        <w:smartTagPr>
          <w:attr w:name="baseform" w:val="prašym|as"/>
          <w:attr w:name="id" w:val="-1"/>
          <w:attr w:name="text" w:val="prašymą"/>
        </w:smartTagPr>
        <w:r w:rsidRPr="00270632">
          <w:rPr>
            <w:szCs w:val="24"/>
          </w:rPr>
          <w:t>prašymą</w:t>
        </w:r>
      </w:smartTag>
      <w:r w:rsidRPr="00270632">
        <w:rPr>
          <w:szCs w:val="24"/>
        </w:rPr>
        <w:t xml:space="preserve"> </w:t>
      </w:r>
      <w:smartTag w:uri="schemas-tilde-lt/tildestengine" w:element="templates">
        <w:smartTagPr>
          <w:attr w:name="baseform" w:val="rašt|as"/>
          <w:attr w:name="id" w:val="-1"/>
          <w:attr w:name="text" w:val="raštu"/>
        </w:smartTagPr>
        <w:r w:rsidRPr="00270632">
          <w:rPr>
            <w:szCs w:val="24"/>
          </w:rPr>
          <w:t>raštu</w:t>
        </w:r>
      </w:smartTag>
      <w:r w:rsidRPr="00270632">
        <w:rPr>
          <w:szCs w:val="24"/>
        </w:rPr>
        <w:t xml:space="preserve"> kitai Šaliai su siūlymu pradėti derybas.</w:t>
      </w:r>
    </w:p>
    <w:p w:rsidR="00C26B08" w:rsidRPr="00270632" w:rsidRDefault="00D943BA" w:rsidP="009D6378">
      <w:pPr>
        <w:pStyle w:val="HSPunktai"/>
        <w:numPr>
          <w:ilvl w:val="0"/>
          <w:numId w:val="6"/>
        </w:numPr>
        <w:spacing w:line="240" w:lineRule="auto"/>
        <w:ind w:left="0" w:firstLine="851"/>
        <w:rPr>
          <w:szCs w:val="24"/>
        </w:rPr>
      </w:pPr>
      <w:r w:rsidRPr="00270632">
        <w:rPr>
          <w:szCs w:val="24"/>
        </w:rPr>
        <w:t>Visus Šalių tarpusavio santykius, atsirandančius iš šios Sutarties ir neaptartus jos sąlygose, reglamentuoja Lietuvos Respublikos įstatymai ir kiti teisės aktai.</w:t>
      </w:r>
    </w:p>
    <w:p w:rsidR="00C26B08" w:rsidRPr="00270632" w:rsidRDefault="00D943BA" w:rsidP="009D6378">
      <w:pPr>
        <w:pStyle w:val="HSPunktai"/>
        <w:numPr>
          <w:ilvl w:val="0"/>
          <w:numId w:val="6"/>
        </w:numPr>
        <w:spacing w:line="240" w:lineRule="auto"/>
        <w:ind w:left="0" w:firstLine="851"/>
        <w:rPr>
          <w:szCs w:val="24"/>
        </w:rPr>
      </w:pPr>
      <w:r w:rsidRPr="00270632">
        <w:rPr>
          <w:szCs w:val="24"/>
        </w:rPr>
        <w:t>Sutarčiai aiškinti bei ginčams spręsti taikoma Lietuvos Respublikos teisė.</w:t>
      </w:r>
    </w:p>
    <w:p w:rsidR="00C26B08" w:rsidRPr="00270632" w:rsidRDefault="00D943BA" w:rsidP="009D6378">
      <w:pPr>
        <w:pStyle w:val="HSPunktai"/>
        <w:numPr>
          <w:ilvl w:val="0"/>
          <w:numId w:val="6"/>
        </w:numPr>
        <w:spacing w:line="240" w:lineRule="auto"/>
        <w:ind w:left="0" w:firstLine="851"/>
        <w:rPr>
          <w:szCs w:val="24"/>
        </w:rPr>
      </w:pPr>
      <w:r w:rsidRPr="00270632">
        <w:rPr>
          <w:szCs w:val="24"/>
        </w:rPr>
        <w:t>Sutartis sudaryta 2 (dviem) vienodą teisinę galią turinčiais egzemplioriais – po vieną kiekvienai Šaliai.</w:t>
      </w:r>
    </w:p>
    <w:p w:rsidR="00D943BA" w:rsidRPr="00F55477" w:rsidRDefault="00D943BA" w:rsidP="009D6378">
      <w:pPr>
        <w:pStyle w:val="HSPunktai"/>
        <w:numPr>
          <w:ilvl w:val="0"/>
          <w:numId w:val="6"/>
        </w:numPr>
        <w:spacing w:line="240" w:lineRule="auto"/>
        <w:ind w:left="0" w:firstLine="851"/>
        <w:rPr>
          <w:szCs w:val="24"/>
        </w:rPr>
      </w:pPr>
      <w:r w:rsidRPr="00270632">
        <w:rPr>
          <w:szCs w:val="24"/>
        </w:rPr>
        <w:t xml:space="preserve">Visi </w:t>
      </w:r>
      <w:smartTag w:uri="schemas-tilde-lt/tildestengine" w:element="templates">
        <w:smartTagPr>
          <w:attr w:name="text" w:val="SUTARTIES"/>
          <w:attr w:name="id" w:val="-1"/>
          <w:attr w:name="baseform" w:val="sutart|is"/>
        </w:smartTagPr>
        <w:r w:rsidRPr="00270632">
          <w:rPr>
            <w:szCs w:val="24"/>
          </w:rPr>
          <w:t>Sutarties</w:t>
        </w:r>
      </w:smartTag>
      <w:r w:rsidRPr="00270632">
        <w:rPr>
          <w:szCs w:val="24"/>
        </w:rPr>
        <w:t xml:space="preserve"> priedai yra neatskiriama jos dalis.</w:t>
      </w:r>
    </w:p>
    <w:p w:rsidR="00D943BA" w:rsidRPr="00270632" w:rsidRDefault="008F48D0" w:rsidP="00270632">
      <w:pPr>
        <w:pStyle w:val="SKYRIUS1"/>
        <w:numPr>
          <w:ilvl w:val="0"/>
          <w:numId w:val="0"/>
        </w:numPr>
        <w:tabs>
          <w:tab w:val="left" w:pos="426"/>
        </w:tabs>
        <w:spacing w:line="240" w:lineRule="auto"/>
        <w:ind w:left="3261"/>
        <w:jc w:val="left"/>
        <w:rPr>
          <w:lang w:val="lt-LT"/>
        </w:rPr>
      </w:pPr>
      <w:r w:rsidRPr="00270632">
        <w:rPr>
          <w:lang w:val="lt-LT"/>
        </w:rPr>
        <w:t>x.</w:t>
      </w:r>
      <w:smartTag w:uri="schemas-tilde-lt/tildestengine" w:element="templates">
        <w:smartTagPr>
          <w:attr w:name="text" w:val="SUTARTIES"/>
          <w:attr w:name="id" w:val="-1"/>
          <w:attr w:name="baseform" w:val="sutart|is"/>
        </w:smartTagPr>
        <w:r w:rsidR="00D943BA" w:rsidRPr="00270632">
          <w:rPr>
            <w:lang w:val="lt-LT"/>
          </w:rPr>
          <w:t>Sutarties</w:t>
        </w:r>
      </w:smartTag>
      <w:r w:rsidR="00D943BA" w:rsidRPr="00270632">
        <w:rPr>
          <w:lang w:val="lt-LT"/>
        </w:rPr>
        <w:t xml:space="preserve"> priedai</w:t>
      </w:r>
    </w:p>
    <w:p w:rsidR="00D943BA" w:rsidRPr="00270632" w:rsidRDefault="00D943BA" w:rsidP="009D6378">
      <w:pPr>
        <w:pStyle w:val="HSPunktai"/>
        <w:numPr>
          <w:ilvl w:val="0"/>
          <w:numId w:val="6"/>
        </w:numPr>
        <w:tabs>
          <w:tab w:val="left" w:pos="1134"/>
        </w:tabs>
        <w:spacing w:line="240" w:lineRule="auto"/>
        <w:ind w:left="1276" w:hanging="425"/>
        <w:rPr>
          <w:szCs w:val="24"/>
        </w:rPr>
      </w:pPr>
      <w:r w:rsidRPr="00270632">
        <w:rPr>
          <w:szCs w:val="24"/>
        </w:rPr>
        <w:t>Sutarties priedai:</w:t>
      </w:r>
    </w:p>
    <w:p w:rsidR="00D943BA" w:rsidRPr="00270632" w:rsidRDefault="00D943BA" w:rsidP="00B87101">
      <w:pPr>
        <w:pStyle w:val="Punktai11"/>
        <w:numPr>
          <w:ilvl w:val="0"/>
          <w:numId w:val="0"/>
        </w:numPr>
        <w:tabs>
          <w:tab w:val="left" w:pos="851"/>
          <w:tab w:val="left" w:pos="1134"/>
        </w:tabs>
        <w:spacing w:line="240" w:lineRule="auto"/>
        <w:ind w:firstLine="851"/>
        <w:rPr>
          <w:szCs w:val="24"/>
        </w:rPr>
      </w:pPr>
      <w:r w:rsidRPr="00270632">
        <w:rPr>
          <w:szCs w:val="24"/>
        </w:rPr>
        <w:t>4</w:t>
      </w:r>
      <w:r w:rsidR="00721C9F" w:rsidRPr="00270632">
        <w:rPr>
          <w:szCs w:val="24"/>
          <w:lang w:val="en-US"/>
        </w:rPr>
        <w:t>8.</w:t>
      </w:r>
      <w:r w:rsidRPr="00270632">
        <w:rPr>
          <w:szCs w:val="24"/>
        </w:rPr>
        <w:t>1. 1 priedas „</w:t>
      </w:r>
      <w:hyperlink w:anchor="įkainiai" w:history="1">
        <w:r w:rsidR="005A674F" w:rsidRPr="00270632">
          <w:rPr>
            <w:rStyle w:val="Hyperlink"/>
            <w:szCs w:val="24"/>
          </w:rPr>
          <w:t xml:space="preserve">Prekių </w:t>
        </w:r>
        <w:r w:rsidR="000A5D37" w:rsidRPr="00270632">
          <w:rPr>
            <w:rStyle w:val="Hyperlink"/>
            <w:szCs w:val="24"/>
          </w:rPr>
          <w:t>kaina</w:t>
        </w:r>
      </w:hyperlink>
      <w:r w:rsidRPr="00270632">
        <w:rPr>
          <w:szCs w:val="24"/>
        </w:rPr>
        <w:t>“;</w:t>
      </w:r>
    </w:p>
    <w:p w:rsidR="00D943BA" w:rsidRPr="00270632" w:rsidRDefault="00D943BA" w:rsidP="00B87101">
      <w:pPr>
        <w:pStyle w:val="HSPunktai"/>
        <w:numPr>
          <w:ilvl w:val="0"/>
          <w:numId w:val="0"/>
        </w:numPr>
        <w:tabs>
          <w:tab w:val="left" w:pos="851"/>
          <w:tab w:val="left" w:pos="1134"/>
        </w:tabs>
        <w:spacing w:line="240" w:lineRule="auto"/>
        <w:ind w:firstLine="851"/>
        <w:rPr>
          <w:szCs w:val="24"/>
        </w:rPr>
      </w:pPr>
      <w:r w:rsidRPr="00270632">
        <w:rPr>
          <w:szCs w:val="24"/>
        </w:rPr>
        <w:t>4</w:t>
      </w:r>
      <w:r w:rsidR="00721C9F" w:rsidRPr="00270632">
        <w:rPr>
          <w:szCs w:val="24"/>
        </w:rPr>
        <w:t>8</w:t>
      </w:r>
      <w:r w:rsidRPr="00270632">
        <w:rPr>
          <w:szCs w:val="24"/>
        </w:rPr>
        <w:t>.2. 2 priedas „</w:t>
      </w:r>
      <w:hyperlink w:anchor="_TECHNINĖ_SPECIFIKACIJA" w:history="1">
        <w:r w:rsidR="008C7F7B" w:rsidRPr="00270632">
          <w:rPr>
            <w:rStyle w:val="Hyperlink"/>
            <w:szCs w:val="24"/>
          </w:rPr>
          <w:t>T</w:t>
        </w:r>
        <w:r w:rsidRPr="00270632">
          <w:rPr>
            <w:rStyle w:val="Hyperlink"/>
            <w:szCs w:val="24"/>
          </w:rPr>
          <w:t>echninė specifikacija</w:t>
        </w:r>
      </w:hyperlink>
      <w:r w:rsidRPr="00270632">
        <w:rPr>
          <w:szCs w:val="24"/>
        </w:rPr>
        <w:t>“;</w:t>
      </w:r>
    </w:p>
    <w:p w:rsidR="00D943BA" w:rsidRPr="00270632" w:rsidRDefault="00D943BA" w:rsidP="00B87101">
      <w:pPr>
        <w:pStyle w:val="HSPunktai"/>
        <w:numPr>
          <w:ilvl w:val="0"/>
          <w:numId w:val="0"/>
        </w:numPr>
        <w:tabs>
          <w:tab w:val="left" w:pos="851"/>
          <w:tab w:val="left" w:pos="1134"/>
        </w:tabs>
        <w:spacing w:line="240" w:lineRule="auto"/>
        <w:ind w:firstLine="851"/>
        <w:rPr>
          <w:szCs w:val="24"/>
        </w:rPr>
      </w:pPr>
      <w:r w:rsidRPr="00270632">
        <w:rPr>
          <w:szCs w:val="24"/>
        </w:rPr>
        <w:t>4</w:t>
      </w:r>
      <w:r w:rsidR="00721C9F" w:rsidRPr="00270632">
        <w:rPr>
          <w:szCs w:val="24"/>
        </w:rPr>
        <w:t>8</w:t>
      </w:r>
      <w:r w:rsidR="00C26B08" w:rsidRPr="00270632">
        <w:rPr>
          <w:szCs w:val="24"/>
        </w:rPr>
        <w:t>.3</w:t>
      </w:r>
      <w:r w:rsidR="00C848A9" w:rsidRPr="00270632">
        <w:rPr>
          <w:szCs w:val="24"/>
        </w:rPr>
        <w:t>. 3</w:t>
      </w:r>
      <w:r w:rsidRPr="00270632">
        <w:rPr>
          <w:szCs w:val="24"/>
        </w:rPr>
        <w:t xml:space="preserve"> priedas „</w:t>
      </w:r>
      <w:hyperlink w:anchor="aktas" w:history="1">
        <w:r w:rsidRPr="00270632">
          <w:rPr>
            <w:rStyle w:val="Hyperlink"/>
            <w:szCs w:val="24"/>
          </w:rPr>
          <w:t>Prekių perdavimo ir priėmimo akto forma</w:t>
        </w:r>
      </w:hyperlink>
      <w:r w:rsidRPr="00270632">
        <w:rPr>
          <w:szCs w:val="24"/>
        </w:rPr>
        <w:t>“.</w:t>
      </w:r>
    </w:p>
    <w:p w:rsidR="00D943BA" w:rsidRPr="00270632" w:rsidRDefault="00D943BA" w:rsidP="0069367B">
      <w:pPr>
        <w:rPr>
          <w:lang w:val="lt-LT"/>
        </w:rPr>
      </w:pPr>
    </w:p>
    <w:p w:rsidR="00D943BA" w:rsidRPr="00270632" w:rsidRDefault="008F48D0" w:rsidP="008F48D0">
      <w:pPr>
        <w:pStyle w:val="SKYRIUS1"/>
        <w:numPr>
          <w:ilvl w:val="0"/>
          <w:numId w:val="0"/>
        </w:numPr>
        <w:tabs>
          <w:tab w:val="left" w:pos="284"/>
        </w:tabs>
        <w:spacing w:line="240" w:lineRule="auto"/>
        <w:ind w:left="3261"/>
        <w:jc w:val="left"/>
        <w:rPr>
          <w:lang w:val="lt-LT"/>
        </w:rPr>
      </w:pPr>
      <w:r w:rsidRPr="00270632">
        <w:rPr>
          <w:lang w:val="lt-LT"/>
        </w:rPr>
        <w:t>XI.</w:t>
      </w:r>
      <w:r w:rsidR="00D943BA" w:rsidRPr="00270632">
        <w:rPr>
          <w:lang w:val="lt-LT"/>
        </w:rPr>
        <w:t>Šalių rekvizitai IR pARAŠAI</w:t>
      </w:r>
    </w:p>
    <w:p w:rsidR="00D943BA" w:rsidRPr="00270632" w:rsidRDefault="00D943BA" w:rsidP="0069367B">
      <w:pPr>
        <w:tabs>
          <w:tab w:val="left" w:pos="4678"/>
        </w:tabs>
        <w:rPr>
          <w:b/>
          <w:lang w:val="lt-LT"/>
        </w:rPr>
      </w:pPr>
    </w:p>
    <w:tbl>
      <w:tblPr>
        <w:tblW w:w="0" w:type="auto"/>
        <w:tblLook w:val="0000" w:firstRow="0" w:lastRow="0" w:firstColumn="0" w:lastColumn="0" w:noHBand="0" w:noVBand="0"/>
      </w:tblPr>
      <w:tblGrid>
        <w:gridCol w:w="4644"/>
        <w:gridCol w:w="129"/>
        <w:gridCol w:w="155"/>
        <w:gridCol w:w="4678"/>
        <w:gridCol w:w="32"/>
      </w:tblGrid>
      <w:tr w:rsidR="00C54F11" w:rsidRPr="00404772" w:rsidTr="00612DFD">
        <w:trPr>
          <w:gridAfter w:val="1"/>
          <w:wAfter w:w="32" w:type="dxa"/>
        </w:trPr>
        <w:tc>
          <w:tcPr>
            <w:tcW w:w="4644" w:type="dxa"/>
          </w:tcPr>
          <w:p w:rsidR="00C54F11" w:rsidRPr="00404772" w:rsidRDefault="00C54F11" w:rsidP="00612DFD">
            <w:pPr>
              <w:rPr>
                <w:i/>
              </w:rPr>
            </w:pPr>
          </w:p>
        </w:tc>
        <w:tc>
          <w:tcPr>
            <w:tcW w:w="284" w:type="dxa"/>
            <w:gridSpan w:val="2"/>
          </w:tcPr>
          <w:p w:rsidR="00C54F11" w:rsidRPr="00404772" w:rsidRDefault="00C54F11" w:rsidP="00612DFD">
            <w:pPr>
              <w:jc w:val="center"/>
              <w:rPr>
                <w:b/>
              </w:rPr>
            </w:pPr>
          </w:p>
        </w:tc>
        <w:tc>
          <w:tcPr>
            <w:tcW w:w="4678" w:type="dxa"/>
          </w:tcPr>
          <w:p w:rsidR="00C54F11" w:rsidRPr="00404772" w:rsidRDefault="00C54F11" w:rsidP="00612DFD">
            <w:pPr>
              <w:ind w:firstLine="2335"/>
            </w:pPr>
          </w:p>
        </w:tc>
      </w:tr>
      <w:tr w:rsidR="00C54F11" w:rsidRPr="00404772" w:rsidTr="00612DFD">
        <w:trPr>
          <w:gridAfter w:val="1"/>
          <w:wAfter w:w="32" w:type="dxa"/>
        </w:trPr>
        <w:tc>
          <w:tcPr>
            <w:tcW w:w="4644" w:type="dxa"/>
          </w:tcPr>
          <w:p w:rsidR="00C54F11" w:rsidRPr="00404772" w:rsidRDefault="00C54F11" w:rsidP="00612DFD">
            <w:pPr>
              <w:rPr>
                <w:b/>
              </w:rPr>
            </w:pPr>
          </w:p>
        </w:tc>
        <w:tc>
          <w:tcPr>
            <w:tcW w:w="284" w:type="dxa"/>
            <w:gridSpan w:val="2"/>
          </w:tcPr>
          <w:p w:rsidR="00C54F11" w:rsidRPr="00404772" w:rsidRDefault="00C54F11" w:rsidP="00612DFD">
            <w:pPr>
              <w:jc w:val="center"/>
              <w:rPr>
                <w:b/>
              </w:rPr>
            </w:pPr>
          </w:p>
        </w:tc>
        <w:tc>
          <w:tcPr>
            <w:tcW w:w="4678" w:type="dxa"/>
          </w:tcPr>
          <w:p w:rsidR="00C54F11" w:rsidRPr="00404772" w:rsidRDefault="00C54F11" w:rsidP="00612DFD">
            <w:pPr>
              <w:rPr>
                <w:b/>
              </w:rPr>
            </w:pPr>
          </w:p>
        </w:tc>
      </w:tr>
      <w:tr w:rsidR="00C54F11" w:rsidRPr="00404772" w:rsidTr="00612DFD">
        <w:tblPrEx>
          <w:tblLook w:val="04A0" w:firstRow="1" w:lastRow="0" w:firstColumn="1" w:lastColumn="0" w:noHBand="0" w:noVBand="1"/>
        </w:tblPrEx>
        <w:trPr>
          <w:trHeight w:val="3479"/>
        </w:trPr>
        <w:tc>
          <w:tcPr>
            <w:tcW w:w="4773" w:type="dxa"/>
            <w:gridSpan w:val="2"/>
            <w:tcBorders>
              <w:top w:val="nil"/>
              <w:left w:val="nil"/>
              <w:bottom w:val="nil"/>
              <w:right w:val="nil"/>
            </w:tcBorders>
          </w:tcPr>
          <w:p w:rsidR="00C54F11" w:rsidRPr="00404772" w:rsidRDefault="00C54F11" w:rsidP="00F55477">
            <w:pPr>
              <w:ind w:firstLine="720"/>
              <w:rPr>
                <w:b/>
                <w:iCs/>
                <w:color w:val="000000"/>
              </w:rPr>
            </w:pPr>
            <w:r>
              <w:rPr>
                <w:b/>
                <w:iCs/>
                <w:color w:val="000000"/>
              </w:rPr>
              <w:t>NMA</w:t>
            </w:r>
          </w:p>
          <w:p w:rsidR="00C54F11" w:rsidRPr="00404772" w:rsidRDefault="00C54F11" w:rsidP="00F55477">
            <w:pPr>
              <w:ind w:firstLine="720"/>
            </w:pPr>
            <w:proofErr w:type="spellStart"/>
            <w:r w:rsidRPr="00404772">
              <w:t>Duomenys</w:t>
            </w:r>
            <w:proofErr w:type="spellEnd"/>
            <w:r w:rsidRPr="00404772">
              <w:t xml:space="preserve"> </w:t>
            </w:r>
            <w:proofErr w:type="spellStart"/>
            <w:r w:rsidRPr="00404772">
              <w:t>kaupiami</w:t>
            </w:r>
            <w:proofErr w:type="spellEnd"/>
            <w:r w:rsidRPr="00404772">
              <w:t xml:space="preserve"> </w:t>
            </w:r>
            <w:proofErr w:type="spellStart"/>
            <w:r w:rsidRPr="00404772">
              <w:t>ir</w:t>
            </w:r>
            <w:proofErr w:type="spellEnd"/>
            <w:r w:rsidRPr="00404772">
              <w:t xml:space="preserve"> </w:t>
            </w:r>
            <w:proofErr w:type="spellStart"/>
            <w:r w:rsidRPr="00404772">
              <w:t>saugomi</w:t>
            </w:r>
            <w:proofErr w:type="spellEnd"/>
          </w:p>
          <w:p w:rsidR="00C54F11" w:rsidRPr="00404772" w:rsidRDefault="00C54F11" w:rsidP="00F55477">
            <w:pPr>
              <w:ind w:firstLine="720"/>
            </w:pPr>
            <w:proofErr w:type="spellStart"/>
            <w:r w:rsidRPr="00404772">
              <w:t>Juridinių</w:t>
            </w:r>
            <w:proofErr w:type="spellEnd"/>
            <w:r w:rsidRPr="00404772">
              <w:t xml:space="preserve"> </w:t>
            </w:r>
            <w:proofErr w:type="spellStart"/>
            <w:r w:rsidRPr="00404772">
              <w:t>asmenų</w:t>
            </w:r>
            <w:proofErr w:type="spellEnd"/>
            <w:r w:rsidRPr="00404772">
              <w:t xml:space="preserve"> </w:t>
            </w:r>
            <w:proofErr w:type="spellStart"/>
            <w:r w:rsidRPr="00404772">
              <w:t>registre</w:t>
            </w:r>
            <w:proofErr w:type="spellEnd"/>
          </w:p>
          <w:p w:rsidR="00C54F11" w:rsidRPr="00404772" w:rsidRDefault="00C54F11" w:rsidP="00F55477">
            <w:pPr>
              <w:ind w:firstLine="720"/>
            </w:pPr>
            <w:proofErr w:type="spellStart"/>
            <w:r w:rsidRPr="00404772">
              <w:t>Kodas</w:t>
            </w:r>
            <w:proofErr w:type="spellEnd"/>
            <w:r w:rsidRPr="00404772">
              <w:t xml:space="preserve"> 288739270</w:t>
            </w:r>
          </w:p>
          <w:p w:rsidR="00C54F11" w:rsidRPr="00404772" w:rsidRDefault="00C54F11" w:rsidP="00F55477">
            <w:pPr>
              <w:ind w:firstLine="720"/>
            </w:pPr>
            <w:proofErr w:type="spellStart"/>
            <w:r w:rsidRPr="00404772">
              <w:t>Blindžių</w:t>
            </w:r>
            <w:proofErr w:type="spellEnd"/>
            <w:r w:rsidRPr="00404772">
              <w:t xml:space="preserve"> g. 17, 08111 Vilnius</w:t>
            </w:r>
          </w:p>
          <w:p w:rsidR="00C54F11" w:rsidRPr="00404772" w:rsidRDefault="00C54F11" w:rsidP="00F55477">
            <w:pPr>
              <w:ind w:firstLine="720"/>
            </w:pPr>
            <w:r w:rsidRPr="00404772">
              <w:t>A. s. LT357300010000189740</w:t>
            </w:r>
          </w:p>
          <w:p w:rsidR="00C54F11" w:rsidRPr="00404772" w:rsidRDefault="00C54F11" w:rsidP="00F55477">
            <w:pPr>
              <w:ind w:firstLine="720"/>
            </w:pPr>
            <w:r w:rsidRPr="00404772">
              <w:t>„Swedbank“, AB</w:t>
            </w:r>
          </w:p>
          <w:p w:rsidR="00C54F11" w:rsidRPr="00404772" w:rsidRDefault="00C54F11" w:rsidP="00F55477">
            <w:pPr>
              <w:ind w:firstLine="720"/>
            </w:pPr>
            <w:proofErr w:type="spellStart"/>
            <w:r w:rsidRPr="00404772">
              <w:t>Banko</w:t>
            </w:r>
            <w:proofErr w:type="spellEnd"/>
            <w:r w:rsidRPr="00404772">
              <w:t xml:space="preserve"> </w:t>
            </w:r>
            <w:proofErr w:type="spellStart"/>
            <w:r w:rsidRPr="00404772">
              <w:t>kodas</w:t>
            </w:r>
            <w:proofErr w:type="spellEnd"/>
            <w:r w:rsidRPr="00404772">
              <w:t xml:space="preserve"> 73000</w:t>
            </w:r>
          </w:p>
          <w:p w:rsidR="00C54F11" w:rsidRPr="00404772" w:rsidRDefault="00C54F11" w:rsidP="00F55477">
            <w:pPr>
              <w:ind w:firstLine="720"/>
            </w:pPr>
            <w:r w:rsidRPr="00404772">
              <w:t>Tel. (8 5) 252 6999</w:t>
            </w:r>
          </w:p>
          <w:p w:rsidR="00C54F11" w:rsidRPr="00404772" w:rsidRDefault="00C54F11" w:rsidP="00F55477">
            <w:pPr>
              <w:ind w:firstLine="720"/>
            </w:pPr>
            <w:proofErr w:type="spellStart"/>
            <w:r w:rsidRPr="00404772">
              <w:t>Faks</w:t>
            </w:r>
            <w:proofErr w:type="spellEnd"/>
            <w:r w:rsidRPr="00404772">
              <w:t>. (8 5) 252 6945</w:t>
            </w:r>
          </w:p>
          <w:p w:rsidR="00C54F11" w:rsidRDefault="00C54F11" w:rsidP="00F55477">
            <w:pPr>
              <w:ind w:firstLine="720"/>
            </w:pPr>
          </w:p>
          <w:p w:rsidR="00C54F11" w:rsidRPr="00404772" w:rsidRDefault="00C54F11" w:rsidP="00F55477">
            <w:pPr>
              <w:ind w:firstLine="720"/>
            </w:pPr>
          </w:p>
          <w:p w:rsidR="00C54F11" w:rsidRPr="00761915" w:rsidRDefault="00C54F11" w:rsidP="00F55477">
            <w:r w:rsidRPr="00761915">
              <w:rPr>
                <w:noProof/>
              </w:rPr>
              <w:t>Išteklių departamento direktorius</w:t>
            </w:r>
          </w:p>
          <w:p w:rsidR="00C54F11" w:rsidRPr="00404772" w:rsidRDefault="00C54F11" w:rsidP="00F55477">
            <w:pPr>
              <w:ind w:firstLine="720"/>
            </w:pPr>
            <w:r w:rsidRPr="00404772">
              <w:t xml:space="preserve">            A. V.</w:t>
            </w:r>
          </w:p>
          <w:p w:rsidR="00C54F11" w:rsidRPr="00404772" w:rsidRDefault="00C54F11" w:rsidP="00F55477">
            <w:pPr>
              <w:tabs>
                <w:tab w:val="left" w:pos="709"/>
                <w:tab w:val="left" w:pos="1080"/>
              </w:tabs>
              <w:rPr>
                <w:i/>
              </w:rPr>
            </w:pPr>
            <w:r w:rsidRPr="00404772">
              <w:rPr>
                <w:i/>
              </w:rPr>
              <w:t xml:space="preserve">                                     </w:t>
            </w:r>
            <w:r w:rsidRPr="00761915">
              <w:rPr>
                <w:noProof/>
              </w:rPr>
              <w:t>Saulius Azbainis</w:t>
            </w:r>
          </w:p>
        </w:tc>
        <w:tc>
          <w:tcPr>
            <w:tcW w:w="4865" w:type="dxa"/>
            <w:gridSpan w:val="3"/>
            <w:tcBorders>
              <w:top w:val="nil"/>
              <w:left w:val="nil"/>
              <w:bottom w:val="nil"/>
              <w:right w:val="nil"/>
            </w:tcBorders>
          </w:tcPr>
          <w:p w:rsidR="00C54F11" w:rsidRPr="00A31203" w:rsidRDefault="00C54F11" w:rsidP="00F55477">
            <w:pPr>
              <w:ind w:firstLine="720"/>
              <w:rPr>
                <w:b/>
                <w:iCs/>
                <w:color w:val="000000"/>
              </w:rPr>
            </w:pPr>
            <w:proofErr w:type="spellStart"/>
            <w:r w:rsidRPr="0048699C">
              <w:rPr>
                <w:b/>
                <w:iCs/>
                <w:color w:val="000000"/>
              </w:rPr>
              <w:t>Teikėjas</w:t>
            </w:r>
            <w:proofErr w:type="spellEnd"/>
          </w:p>
          <w:p w:rsidR="00C54F11" w:rsidRPr="0048699C" w:rsidRDefault="00C54F11" w:rsidP="00F55477">
            <w:pPr>
              <w:tabs>
                <w:tab w:val="left" w:pos="0"/>
              </w:tabs>
              <w:ind w:right="-6" w:firstLine="720"/>
              <w:rPr>
                <w:color w:val="000000"/>
              </w:rPr>
            </w:pPr>
            <w:proofErr w:type="spellStart"/>
            <w:r w:rsidRPr="0048699C">
              <w:rPr>
                <w:color w:val="000000"/>
              </w:rPr>
              <w:t>Duomenys</w:t>
            </w:r>
            <w:proofErr w:type="spellEnd"/>
            <w:r w:rsidRPr="0048699C">
              <w:rPr>
                <w:color w:val="000000"/>
              </w:rPr>
              <w:t xml:space="preserve"> </w:t>
            </w:r>
            <w:proofErr w:type="spellStart"/>
            <w:r w:rsidRPr="0048699C">
              <w:rPr>
                <w:color w:val="000000"/>
              </w:rPr>
              <w:t>kaupiami</w:t>
            </w:r>
            <w:proofErr w:type="spellEnd"/>
            <w:r w:rsidRPr="0048699C">
              <w:rPr>
                <w:color w:val="000000"/>
              </w:rPr>
              <w:t xml:space="preserve"> </w:t>
            </w:r>
            <w:proofErr w:type="spellStart"/>
            <w:r w:rsidRPr="0048699C">
              <w:rPr>
                <w:color w:val="000000"/>
              </w:rPr>
              <w:t>ir</w:t>
            </w:r>
            <w:proofErr w:type="spellEnd"/>
            <w:r w:rsidRPr="0048699C">
              <w:rPr>
                <w:color w:val="000000"/>
              </w:rPr>
              <w:t xml:space="preserve"> </w:t>
            </w:r>
            <w:proofErr w:type="spellStart"/>
            <w:r w:rsidRPr="0048699C">
              <w:rPr>
                <w:color w:val="000000"/>
              </w:rPr>
              <w:t>saugomi</w:t>
            </w:r>
            <w:proofErr w:type="spellEnd"/>
          </w:p>
          <w:p w:rsidR="00C54F11" w:rsidRPr="0048699C" w:rsidRDefault="00C54F11" w:rsidP="00F55477">
            <w:pPr>
              <w:tabs>
                <w:tab w:val="left" w:pos="0"/>
              </w:tabs>
              <w:ind w:right="-6" w:firstLine="720"/>
              <w:rPr>
                <w:color w:val="000000"/>
              </w:rPr>
            </w:pPr>
            <w:proofErr w:type="spellStart"/>
            <w:r w:rsidRPr="0048699C">
              <w:rPr>
                <w:color w:val="000000"/>
              </w:rPr>
              <w:t>Juridinių</w:t>
            </w:r>
            <w:proofErr w:type="spellEnd"/>
            <w:r w:rsidRPr="0048699C">
              <w:rPr>
                <w:color w:val="000000"/>
              </w:rPr>
              <w:t xml:space="preserve"> </w:t>
            </w:r>
            <w:proofErr w:type="spellStart"/>
            <w:r w:rsidRPr="0048699C">
              <w:rPr>
                <w:color w:val="000000"/>
              </w:rPr>
              <w:t>asmenų</w:t>
            </w:r>
            <w:proofErr w:type="spellEnd"/>
            <w:r w:rsidRPr="0048699C">
              <w:rPr>
                <w:color w:val="000000"/>
              </w:rPr>
              <w:t xml:space="preserve"> </w:t>
            </w:r>
            <w:proofErr w:type="spellStart"/>
            <w:r w:rsidRPr="0048699C">
              <w:rPr>
                <w:color w:val="000000"/>
              </w:rPr>
              <w:t>registre</w:t>
            </w:r>
            <w:proofErr w:type="spellEnd"/>
          </w:p>
          <w:p w:rsidR="00C54F11" w:rsidRPr="0048699C" w:rsidRDefault="00C54F11" w:rsidP="00F55477">
            <w:pPr>
              <w:tabs>
                <w:tab w:val="left" w:pos="0"/>
              </w:tabs>
              <w:ind w:right="-6" w:firstLine="720"/>
              <w:rPr>
                <w:color w:val="000000"/>
              </w:rPr>
            </w:pPr>
            <w:proofErr w:type="spellStart"/>
            <w:r w:rsidRPr="0048699C">
              <w:rPr>
                <w:color w:val="000000"/>
              </w:rPr>
              <w:t>Kodas</w:t>
            </w:r>
            <w:proofErr w:type="spellEnd"/>
            <w:r w:rsidRPr="0048699C">
              <w:rPr>
                <w:color w:val="000000"/>
              </w:rPr>
              <w:t xml:space="preserve"> 302764569</w:t>
            </w:r>
          </w:p>
          <w:p w:rsidR="00C54F11" w:rsidRPr="003D26A7" w:rsidRDefault="00C54F11" w:rsidP="00F55477">
            <w:pPr>
              <w:ind w:firstLine="720"/>
              <w:rPr>
                <w:b/>
                <w:bCs/>
              </w:rPr>
            </w:pPr>
            <w:proofErr w:type="spellStart"/>
            <w:r w:rsidRPr="003D26A7">
              <w:t>Adresas</w:t>
            </w:r>
            <w:proofErr w:type="spellEnd"/>
            <w:r w:rsidRPr="003D26A7">
              <w:t xml:space="preserve"> </w:t>
            </w:r>
            <w:proofErr w:type="spellStart"/>
            <w:r w:rsidRPr="003D26A7">
              <w:t>Kęstučio</w:t>
            </w:r>
            <w:proofErr w:type="spellEnd"/>
            <w:r w:rsidRPr="003D26A7">
              <w:t xml:space="preserve"> g.62A, 08112 Vilnius</w:t>
            </w:r>
          </w:p>
          <w:p w:rsidR="00C54F11" w:rsidRPr="00A31203" w:rsidRDefault="00C54F11" w:rsidP="00F55477">
            <w:pPr>
              <w:ind w:firstLine="720"/>
            </w:pPr>
            <w:r w:rsidRPr="0048699C">
              <w:t xml:space="preserve">PVM </w:t>
            </w:r>
            <w:proofErr w:type="spellStart"/>
            <w:r w:rsidRPr="0048699C">
              <w:t>mokėtojo</w:t>
            </w:r>
            <w:proofErr w:type="spellEnd"/>
            <w:r w:rsidRPr="0048699C">
              <w:t xml:space="preserve"> </w:t>
            </w:r>
            <w:proofErr w:type="spellStart"/>
            <w:r w:rsidRPr="0048699C">
              <w:t>kodas</w:t>
            </w:r>
            <w:proofErr w:type="spellEnd"/>
            <w:r w:rsidRPr="0048699C">
              <w:t xml:space="preserve"> LT1000</w:t>
            </w:r>
            <w:r w:rsidRPr="00A31203">
              <w:t>06794311</w:t>
            </w:r>
          </w:p>
          <w:p w:rsidR="00C54F11" w:rsidRPr="0048699C" w:rsidRDefault="00C54F11" w:rsidP="00F55477">
            <w:pPr>
              <w:ind w:firstLine="720"/>
            </w:pPr>
            <w:r w:rsidRPr="0048699C">
              <w:t xml:space="preserve">A. s. </w:t>
            </w:r>
            <w:r w:rsidRPr="0048699C">
              <w:rPr>
                <w:color w:val="000000"/>
                <w:shd w:val="clear" w:color="auto" w:fill="FFFFFF"/>
              </w:rPr>
              <w:t>LT367300010131218098</w:t>
            </w:r>
          </w:p>
          <w:p w:rsidR="00C54F11" w:rsidRPr="0048699C" w:rsidRDefault="00C54F11" w:rsidP="00F55477">
            <w:pPr>
              <w:ind w:firstLine="720"/>
            </w:pPr>
            <w:r w:rsidRPr="0048699C">
              <w:t>„Swedbank“, AB</w:t>
            </w:r>
          </w:p>
          <w:p w:rsidR="00C54F11" w:rsidRPr="0048699C" w:rsidRDefault="00C54F11" w:rsidP="00F55477">
            <w:pPr>
              <w:ind w:firstLine="720"/>
            </w:pPr>
            <w:proofErr w:type="spellStart"/>
            <w:r w:rsidRPr="0048699C">
              <w:t>Banko</w:t>
            </w:r>
            <w:proofErr w:type="spellEnd"/>
            <w:r w:rsidRPr="0048699C">
              <w:t xml:space="preserve"> </w:t>
            </w:r>
            <w:proofErr w:type="spellStart"/>
            <w:r w:rsidRPr="0048699C">
              <w:t>kodas</w:t>
            </w:r>
            <w:proofErr w:type="spellEnd"/>
            <w:r w:rsidRPr="0048699C">
              <w:t xml:space="preserve"> 73000</w:t>
            </w:r>
          </w:p>
          <w:p w:rsidR="00C54F11" w:rsidRPr="0048699C" w:rsidRDefault="00C54F11" w:rsidP="00F55477">
            <w:pPr>
              <w:ind w:firstLine="720"/>
              <w:rPr>
                <w:b/>
                <w:bCs/>
              </w:rPr>
            </w:pPr>
            <w:r w:rsidRPr="0048699C">
              <w:t>Tel. +370 607 89991</w:t>
            </w:r>
          </w:p>
          <w:p w:rsidR="00C54F11" w:rsidRPr="0048699C" w:rsidRDefault="00C54F11" w:rsidP="00F55477">
            <w:pPr>
              <w:ind w:firstLine="720"/>
            </w:pPr>
            <w:proofErr w:type="spellStart"/>
            <w:r w:rsidRPr="0048699C">
              <w:t>Faks</w:t>
            </w:r>
            <w:proofErr w:type="spellEnd"/>
            <w:r w:rsidRPr="0048699C">
              <w:t xml:space="preserve">. </w:t>
            </w:r>
          </w:p>
          <w:p w:rsidR="00C54F11" w:rsidRPr="0048699C" w:rsidRDefault="00C54F11" w:rsidP="00F55477">
            <w:pPr>
              <w:ind w:firstLine="720"/>
              <w:rPr>
                <w:b/>
                <w:bCs/>
              </w:rPr>
            </w:pPr>
          </w:p>
          <w:p w:rsidR="00C54F11" w:rsidRPr="003D26A7" w:rsidRDefault="00C54F11" w:rsidP="00F55477">
            <w:pPr>
              <w:ind w:firstLine="720"/>
            </w:pPr>
            <w:proofErr w:type="spellStart"/>
            <w:r w:rsidRPr="003D26A7">
              <w:t>Direktorė</w:t>
            </w:r>
            <w:proofErr w:type="spellEnd"/>
          </w:p>
          <w:p w:rsidR="00C54F11" w:rsidRPr="0048699C" w:rsidRDefault="00C54F11" w:rsidP="00F55477">
            <w:pPr>
              <w:ind w:firstLine="720"/>
            </w:pPr>
            <w:r w:rsidRPr="0048699C">
              <w:t xml:space="preserve">               A. V.</w:t>
            </w:r>
          </w:p>
          <w:p w:rsidR="00C54F11" w:rsidRPr="003D26A7" w:rsidRDefault="00C54F11" w:rsidP="00F55477">
            <w:pPr>
              <w:tabs>
                <w:tab w:val="left" w:pos="709"/>
                <w:tab w:val="left" w:pos="1080"/>
              </w:tabs>
              <w:ind w:firstLine="540"/>
              <w:jc w:val="center"/>
            </w:pPr>
            <w:r w:rsidRPr="00A31203">
              <w:t xml:space="preserve">                                   </w:t>
            </w:r>
            <w:r w:rsidRPr="003D26A7">
              <w:t xml:space="preserve"> Rima Jankūnienė</w:t>
            </w:r>
          </w:p>
        </w:tc>
      </w:tr>
    </w:tbl>
    <w:p w:rsidR="00D943BA" w:rsidRPr="00270632" w:rsidRDefault="00D943BA" w:rsidP="00265BEF">
      <w:pPr>
        <w:pStyle w:val="BlockText"/>
        <w:ind w:left="0" w:right="-284"/>
        <w:rPr>
          <w:szCs w:val="24"/>
        </w:rPr>
        <w:sectPr w:rsidR="00D943BA" w:rsidRPr="00270632">
          <w:headerReference w:type="even" r:id="rId8"/>
          <w:headerReference w:type="default" r:id="rId9"/>
          <w:footerReference w:type="default" r:id="rId10"/>
          <w:footerReference w:type="first" r:id="rId11"/>
          <w:footnotePr>
            <w:numRestart w:val="eachPage"/>
          </w:footnotePr>
          <w:pgSz w:w="11906" w:h="16838"/>
          <w:pgMar w:top="1134" w:right="567" w:bottom="1134" w:left="1701" w:header="567" w:footer="567" w:gutter="0"/>
          <w:pgNumType w:start="1"/>
          <w:cols w:space="1296"/>
        </w:sectPr>
      </w:pPr>
    </w:p>
    <w:p w:rsidR="00D943BA" w:rsidRPr="00270632" w:rsidRDefault="00D943BA" w:rsidP="0069367B">
      <w:pPr>
        <w:pStyle w:val="BodyText2"/>
        <w:spacing w:after="0" w:line="240" w:lineRule="auto"/>
        <w:ind w:left="5954" w:firstLine="526"/>
      </w:pPr>
      <w:r w:rsidRPr="00270632">
        <w:lastRenderedPageBreak/>
        <w:t>20</w:t>
      </w:r>
      <w:r w:rsidR="0043313D" w:rsidRPr="00270632">
        <w:t>2</w:t>
      </w:r>
      <w:r w:rsidR="00001334" w:rsidRPr="00270632">
        <w:t>1</w:t>
      </w:r>
      <w:r w:rsidR="008C7F7B" w:rsidRPr="00270632">
        <w:t xml:space="preserve"> </w:t>
      </w:r>
      <w:r w:rsidR="0041797A" w:rsidRPr="00270632">
        <w:t>m.</w:t>
      </w:r>
      <w:r w:rsidR="00001334" w:rsidRPr="00270632">
        <w:t xml:space="preserve"> </w:t>
      </w:r>
      <w:r w:rsidR="00832F53">
        <w:t>lapkričio</w:t>
      </w:r>
      <w:r w:rsidR="0097062B">
        <w:t xml:space="preserve"> 15 </w:t>
      </w:r>
      <w:r w:rsidRPr="00270632">
        <w:t>d.</w:t>
      </w:r>
    </w:p>
    <w:p w:rsidR="00D943BA" w:rsidRPr="00270632" w:rsidRDefault="004F2843" w:rsidP="00967A51">
      <w:pPr>
        <w:pStyle w:val="BodyText2"/>
        <w:spacing w:after="0" w:line="240" w:lineRule="auto"/>
        <w:ind w:left="6480"/>
      </w:pPr>
      <w:r w:rsidRPr="00270632">
        <w:t>Dokumentų naikinimo įrenginių</w:t>
      </w:r>
      <w:r w:rsidR="00246409" w:rsidRPr="00270632">
        <w:t xml:space="preserve"> </w:t>
      </w:r>
      <w:r w:rsidR="00D943BA" w:rsidRPr="00270632">
        <w:t>pirkimo–pardavimo sutarties</w:t>
      </w:r>
      <w:r w:rsidR="00967A51" w:rsidRPr="00270632">
        <w:t xml:space="preserve"> </w:t>
      </w:r>
      <w:r w:rsidR="002002BD" w:rsidRPr="00270632">
        <w:t>Nr. VPS9-</w:t>
      </w:r>
      <w:r w:rsidR="0097062B">
        <w:t>99</w:t>
      </w:r>
    </w:p>
    <w:p w:rsidR="00D943BA" w:rsidRPr="00270632" w:rsidRDefault="00D943BA" w:rsidP="0069367B">
      <w:pPr>
        <w:pStyle w:val="Heading8"/>
        <w:spacing w:before="0" w:after="0"/>
        <w:ind w:left="5184" w:firstLine="1296"/>
        <w:rPr>
          <w:rFonts w:ascii="Times New Roman" w:hAnsi="Times New Roman"/>
          <w:i w:val="0"/>
          <w:lang w:val="lt-LT"/>
        </w:rPr>
      </w:pPr>
      <w:bookmarkStart w:id="1" w:name="_1_priedas_3"/>
      <w:bookmarkStart w:id="2" w:name="_1_priedas"/>
      <w:bookmarkEnd w:id="1"/>
      <w:bookmarkEnd w:id="2"/>
      <w:r w:rsidRPr="00270632">
        <w:rPr>
          <w:rFonts w:ascii="Times New Roman" w:hAnsi="Times New Roman"/>
          <w:i w:val="0"/>
          <w:lang w:val="lt-LT"/>
        </w:rPr>
        <w:t>1 priedas</w:t>
      </w:r>
    </w:p>
    <w:p w:rsidR="00D943BA" w:rsidRPr="00270632" w:rsidRDefault="00D943BA" w:rsidP="0069367B">
      <w:pPr>
        <w:rPr>
          <w:lang w:val="lt-LT"/>
        </w:rPr>
      </w:pPr>
    </w:p>
    <w:p w:rsidR="00D943BA" w:rsidRPr="00270632" w:rsidRDefault="00D943BA" w:rsidP="0069367B">
      <w:pPr>
        <w:rPr>
          <w:lang w:val="lt-LT"/>
        </w:rPr>
      </w:pPr>
    </w:p>
    <w:p w:rsidR="00C54F11" w:rsidRPr="00270632" w:rsidRDefault="00C54F11" w:rsidP="00C54F11">
      <w:pPr>
        <w:ind w:right="72"/>
        <w:jc w:val="center"/>
        <w:rPr>
          <w:b/>
          <w:caps/>
          <w:lang w:val="lt-LT"/>
        </w:rPr>
      </w:pPr>
      <w:bookmarkStart w:id="3" w:name="įkainiai"/>
      <w:r w:rsidRPr="003D2B4F">
        <w:rPr>
          <w:b/>
          <w:caps/>
          <w:lang w:val="lt-LT"/>
        </w:rPr>
        <w:t>Prekių KAINA</w:t>
      </w:r>
    </w:p>
    <w:bookmarkEnd w:id="3"/>
    <w:p w:rsidR="00C54F11" w:rsidRPr="00270632" w:rsidRDefault="00C54F11" w:rsidP="00C54F11">
      <w:pPr>
        <w:ind w:right="72"/>
        <w:rPr>
          <w:caps/>
          <w:lang w:val="lt-LT"/>
        </w:rPr>
      </w:pPr>
    </w:p>
    <w:tbl>
      <w:tblPr>
        <w:tblStyle w:val="TableGrid"/>
        <w:tblW w:w="0" w:type="auto"/>
        <w:tblLook w:val="04A0" w:firstRow="1" w:lastRow="0" w:firstColumn="1" w:lastColumn="0" w:noHBand="0" w:noVBand="1"/>
      </w:tblPr>
      <w:tblGrid>
        <w:gridCol w:w="3173"/>
        <w:gridCol w:w="1115"/>
        <w:gridCol w:w="1518"/>
        <w:gridCol w:w="1911"/>
        <w:gridCol w:w="1911"/>
      </w:tblGrid>
      <w:tr w:rsidR="00C54F11" w:rsidRPr="00270632" w:rsidTr="00612DFD">
        <w:tc>
          <w:tcPr>
            <w:tcW w:w="3173" w:type="dxa"/>
            <w:vAlign w:val="center"/>
          </w:tcPr>
          <w:p w:rsidR="00C54F11" w:rsidRPr="00270632" w:rsidRDefault="00C54F11" w:rsidP="00612DFD">
            <w:pPr>
              <w:ind w:right="72"/>
              <w:jc w:val="center"/>
              <w:rPr>
                <w:b/>
                <w:caps/>
                <w:lang w:val="lt-LT"/>
              </w:rPr>
            </w:pPr>
            <w:r w:rsidRPr="00270632">
              <w:rPr>
                <w:b/>
                <w:bCs/>
                <w:lang w:val="lt-LT"/>
              </w:rPr>
              <w:t>Prekės pavadinimas</w:t>
            </w:r>
          </w:p>
        </w:tc>
        <w:tc>
          <w:tcPr>
            <w:tcW w:w="1115" w:type="dxa"/>
            <w:vAlign w:val="center"/>
          </w:tcPr>
          <w:p w:rsidR="00C54F11" w:rsidRPr="00270632" w:rsidRDefault="00C54F11" w:rsidP="00612DFD">
            <w:pPr>
              <w:ind w:right="72"/>
              <w:jc w:val="center"/>
              <w:rPr>
                <w:b/>
                <w:caps/>
                <w:lang w:val="lt-LT"/>
              </w:rPr>
            </w:pPr>
            <w:r w:rsidRPr="00270632">
              <w:rPr>
                <w:b/>
                <w:lang w:val="lt-LT"/>
              </w:rPr>
              <w:t>Mato vienetas</w:t>
            </w:r>
          </w:p>
        </w:tc>
        <w:tc>
          <w:tcPr>
            <w:tcW w:w="1518" w:type="dxa"/>
          </w:tcPr>
          <w:p w:rsidR="00C54F11" w:rsidRPr="00270632" w:rsidRDefault="00C54F11" w:rsidP="00612DFD">
            <w:pPr>
              <w:ind w:right="72"/>
              <w:jc w:val="center"/>
              <w:rPr>
                <w:b/>
                <w:caps/>
                <w:lang w:val="lt-LT"/>
              </w:rPr>
            </w:pPr>
            <w:r w:rsidRPr="00270632">
              <w:rPr>
                <w:b/>
                <w:lang w:val="lt-LT"/>
              </w:rPr>
              <w:t>Kiekis</w:t>
            </w:r>
          </w:p>
        </w:tc>
        <w:tc>
          <w:tcPr>
            <w:tcW w:w="1911" w:type="dxa"/>
            <w:vAlign w:val="center"/>
          </w:tcPr>
          <w:p w:rsidR="00C54F11" w:rsidRPr="00270632" w:rsidRDefault="00C54F11" w:rsidP="00612DFD">
            <w:pPr>
              <w:ind w:right="72"/>
              <w:jc w:val="center"/>
              <w:rPr>
                <w:b/>
                <w:caps/>
                <w:lang w:val="lt-LT"/>
              </w:rPr>
            </w:pPr>
            <w:r w:rsidRPr="00270632">
              <w:rPr>
                <w:b/>
                <w:bCs/>
                <w:lang w:val="lt-LT"/>
              </w:rPr>
              <w:t>Vieneto kaina EUR be PVM</w:t>
            </w:r>
          </w:p>
        </w:tc>
        <w:tc>
          <w:tcPr>
            <w:tcW w:w="1911" w:type="dxa"/>
            <w:vAlign w:val="center"/>
          </w:tcPr>
          <w:p w:rsidR="00C54F11" w:rsidRPr="00270632" w:rsidRDefault="00C54F11" w:rsidP="00612DFD">
            <w:pPr>
              <w:ind w:right="72"/>
              <w:jc w:val="center"/>
              <w:rPr>
                <w:b/>
                <w:caps/>
                <w:lang w:val="lt-LT"/>
              </w:rPr>
            </w:pPr>
            <w:r w:rsidRPr="00270632">
              <w:rPr>
                <w:b/>
                <w:bCs/>
                <w:lang w:val="lt-LT"/>
              </w:rPr>
              <w:t>Vieneto kaina EUR su PVM</w:t>
            </w:r>
          </w:p>
        </w:tc>
      </w:tr>
      <w:tr w:rsidR="00C54F11" w:rsidRPr="00270632" w:rsidTr="00612DFD">
        <w:tc>
          <w:tcPr>
            <w:tcW w:w="3173" w:type="dxa"/>
            <w:vAlign w:val="center"/>
          </w:tcPr>
          <w:p w:rsidR="00C54F11" w:rsidRPr="00270632" w:rsidRDefault="00C54F11" w:rsidP="00612DFD">
            <w:pPr>
              <w:ind w:right="72"/>
              <w:jc w:val="center"/>
              <w:rPr>
                <w:b/>
                <w:caps/>
                <w:lang w:val="lt-LT"/>
              </w:rPr>
            </w:pPr>
            <w:r w:rsidRPr="00270632">
              <w:rPr>
                <w:b/>
                <w:bCs/>
                <w:lang w:val="lt-LT"/>
              </w:rPr>
              <w:t>1</w:t>
            </w:r>
          </w:p>
        </w:tc>
        <w:tc>
          <w:tcPr>
            <w:tcW w:w="1115" w:type="dxa"/>
            <w:vAlign w:val="center"/>
          </w:tcPr>
          <w:p w:rsidR="00C54F11" w:rsidRPr="00270632" w:rsidRDefault="00C54F11" w:rsidP="00612DFD">
            <w:pPr>
              <w:ind w:right="72"/>
              <w:jc w:val="center"/>
              <w:rPr>
                <w:b/>
                <w:caps/>
                <w:lang w:val="lt-LT"/>
              </w:rPr>
            </w:pPr>
            <w:r w:rsidRPr="00270632">
              <w:rPr>
                <w:b/>
                <w:lang w:val="lt-LT"/>
              </w:rPr>
              <w:t>2</w:t>
            </w:r>
          </w:p>
        </w:tc>
        <w:tc>
          <w:tcPr>
            <w:tcW w:w="1518" w:type="dxa"/>
          </w:tcPr>
          <w:p w:rsidR="00C54F11" w:rsidRPr="00270632" w:rsidRDefault="00C54F11" w:rsidP="00612DFD">
            <w:pPr>
              <w:ind w:right="72"/>
              <w:jc w:val="center"/>
              <w:rPr>
                <w:b/>
                <w:caps/>
                <w:lang w:val="lt-LT"/>
              </w:rPr>
            </w:pPr>
            <w:r w:rsidRPr="00270632">
              <w:rPr>
                <w:b/>
                <w:caps/>
                <w:lang w:val="lt-LT"/>
              </w:rPr>
              <w:t>3</w:t>
            </w:r>
          </w:p>
        </w:tc>
        <w:tc>
          <w:tcPr>
            <w:tcW w:w="1911" w:type="dxa"/>
            <w:vAlign w:val="center"/>
          </w:tcPr>
          <w:p w:rsidR="00C54F11" w:rsidRPr="00270632" w:rsidRDefault="00C54F11" w:rsidP="00612DFD">
            <w:pPr>
              <w:ind w:right="72"/>
              <w:jc w:val="center"/>
              <w:rPr>
                <w:b/>
                <w:caps/>
                <w:lang w:val="lt-LT"/>
              </w:rPr>
            </w:pPr>
            <w:r w:rsidRPr="00270632">
              <w:rPr>
                <w:b/>
                <w:bCs/>
                <w:lang w:val="lt-LT"/>
              </w:rPr>
              <w:t>4</w:t>
            </w:r>
          </w:p>
        </w:tc>
        <w:tc>
          <w:tcPr>
            <w:tcW w:w="1911" w:type="dxa"/>
          </w:tcPr>
          <w:p w:rsidR="00C54F11" w:rsidRPr="00270632" w:rsidRDefault="00C54F11" w:rsidP="00612DFD">
            <w:pPr>
              <w:ind w:right="72"/>
              <w:jc w:val="center"/>
              <w:rPr>
                <w:b/>
                <w:caps/>
                <w:lang w:val="lt-LT"/>
              </w:rPr>
            </w:pPr>
            <w:r w:rsidRPr="00270632">
              <w:rPr>
                <w:b/>
                <w:bCs/>
                <w:lang w:val="lt-LT"/>
              </w:rPr>
              <w:t>5</w:t>
            </w:r>
          </w:p>
        </w:tc>
      </w:tr>
      <w:tr w:rsidR="00C54F11" w:rsidRPr="00270632" w:rsidTr="00612DFD">
        <w:tc>
          <w:tcPr>
            <w:tcW w:w="3173" w:type="dxa"/>
            <w:vAlign w:val="center"/>
          </w:tcPr>
          <w:p w:rsidR="00C54F11" w:rsidRPr="00270632" w:rsidRDefault="00C54F11" w:rsidP="00612DFD">
            <w:pPr>
              <w:ind w:right="72"/>
              <w:jc w:val="center"/>
              <w:rPr>
                <w:b/>
                <w:caps/>
                <w:lang w:val="lt-LT"/>
              </w:rPr>
            </w:pPr>
            <w:proofErr w:type="spellStart"/>
            <w:r w:rsidRPr="00270632">
              <w:rPr>
                <w:bCs/>
                <w:lang w:val="lt-LT"/>
              </w:rPr>
              <w:t>Dakumentų</w:t>
            </w:r>
            <w:proofErr w:type="spellEnd"/>
            <w:r w:rsidRPr="00270632">
              <w:rPr>
                <w:bCs/>
                <w:lang w:val="lt-LT"/>
              </w:rPr>
              <w:t xml:space="preserve"> naikinimo įrenginys     </w:t>
            </w:r>
            <w:proofErr w:type="spellStart"/>
            <w:r>
              <w:rPr>
                <w:bCs/>
                <w:lang w:val="lt-LT"/>
              </w:rPr>
              <w:t>Rexel</w:t>
            </w:r>
            <w:proofErr w:type="spellEnd"/>
            <w:r>
              <w:rPr>
                <w:bCs/>
                <w:lang w:val="lt-LT"/>
              </w:rPr>
              <w:t xml:space="preserve"> </w:t>
            </w:r>
            <w:proofErr w:type="spellStart"/>
            <w:r>
              <w:rPr>
                <w:bCs/>
                <w:lang w:val="lt-LT"/>
              </w:rPr>
              <w:t>Mercury</w:t>
            </w:r>
            <w:proofErr w:type="spellEnd"/>
            <w:r>
              <w:rPr>
                <w:bCs/>
                <w:lang w:val="lt-LT"/>
              </w:rPr>
              <w:t xml:space="preserve"> RLX20</w:t>
            </w:r>
            <w:r w:rsidRPr="00270632">
              <w:rPr>
                <w:bCs/>
                <w:lang w:val="lt-LT"/>
              </w:rPr>
              <w:t xml:space="preserve">      </w:t>
            </w:r>
          </w:p>
        </w:tc>
        <w:tc>
          <w:tcPr>
            <w:tcW w:w="1115" w:type="dxa"/>
            <w:vAlign w:val="center"/>
          </w:tcPr>
          <w:p w:rsidR="00C54F11" w:rsidRPr="00270632" w:rsidRDefault="00C54F11" w:rsidP="00612DFD">
            <w:pPr>
              <w:ind w:right="72"/>
              <w:jc w:val="center"/>
              <w:rPr>
                <w:b/>
                <w:caps/>
                <w:lang w:val="lt-LT"/>
              </w:rPr>
            </w:pPr>
            <w:r w:rsidRPr="00270632">
              <w:rPr>
                <w:bCs/>
                <w:lang w:val="lt-LT"/>
              </w:rPr>
              <w:t>Vnt.</w:t>
            </w:r>
          </w:p>
        </w:tc>
        <w:tc>
          <w:tcPr>
            <w:tcW w:w="1518" w:type="dxa"/>
            <w:vAlign w:val="center"/>
          </w:tcPr>
          <w:p w:rsidR="00C54F11" w:rsidRPr="00270632" w:rsidRDefault="00C54F11" w:rsidP="00612DFD">
            <w:pPr>
              <w:ind w:right="72"/>
              <w:jc w:val="center"/>
              <w:rPr>
                <w:b/>
                <w:caps/>
                <w:lang w:val="lt-LT"/>
              </w:rPr>
            </w:pPr>
            <w:r w:rsidRPr="00270632">
              <w:rPr>
                <w:lang w:val="lt-LT"/>
              </w:rPr>
              <w:t>7</w:t>
            </w:r>
          </w:p>
        </w:tc>
        <w:tc>
          <w:tcPr>
            <w:tcW w:w="1911" w:type="dxa"/>
            <w:vAlign w:val="center"/>
          </w:tcPr>
          <w:p w:rsidR="00C54F11" w:rsidRPr="00270632" w:rsidRDefault="00C54F11" w:rsidP="00612DFD">
            <w:pPr>
              <w:ind w:right="72"/>
              <w:jc w:val="center"/>
              <w:rPr>
                <w:caps/>
                <w:lang w:val="lt-LT"/>
              </w:rPr>
            </w:pPr>
            <w:r>
              <w:rPr>
                <w:caps/>
                <w:lang w:val="lt-LT"/>
              </w:rPr>
              <w:t>750</w:t>
            </w:r>
          </w:p>
        </w:tc>
        <w:tc>
          <w:tcPr>
            <w:tcW w:w="1911" w:type="dxa"/>
            <w:vAlign w:val="center"/>
          </w:tcPr>
          <w:p w:rsidR="00C54F11" w:rsidRPr="00270632" w:rsidRDefault="00C54F11" w:rsidP="00612DFD">
            <w:pPr>
              <w:ind w:right="72"/>
              <w:jc w:val="center"/>
              <w:rPr>
                <w:caps/>
                <w:lang w:val="lt-LT"/>
              </w:rPr>
            </w:pPr>
            <w:r>
              <w:rPr>
                <w:caps/>
                <w:lang w:val="lt-LT"/>
              </w:rPr>
              <w:t>907,50</w:t>
            </w:r>
          </w:p>
        </w:tc>
      </w:tr>
    </w:tbl>
    <w:p w:rsidR="00C54F11" w:rsidRPr="00270632" w:rsidRDefault="00C54F11" w:rsidP="00C54F11">
      <w:pPr>
        <w:jc w:val="both"/>
        <w:rPr>
          <w:lang w:val="lt-LT"/>
        </w:rPr>
      </w:pPr>
    </w:p>
    <w:p w:rsidR="00C54F11" w:rsidRPr="00270632" w:rsidRDefault="00C54F11" w:rsidP="00C54F11">
      <w:pPr>
        <w:jc w:val="both"/>
        <w:rPr>
          <w:lang w:val="lt-LT"/>
        </w:rPr>
      </w:pPr>
    </w:p>
    <w:tbl>
      <w:tblPr>
        <w:tblW w:w="0" w:type="auto"/>
        <w:tblLook w:val="0000" w:firstRow="0" w:lastRow="0" w:firstColumn="0" w:lastColumn="0" w:noHBand="0" w:noVBand="0"/>
      </w:tblPr>
      <w:tblGrid>
        <w:gridCol w:w="4644"/>
        <w:gridCol w:w="284"/>
        <w:gridCol w:w="4678"/>
      </w:tblGrid>
      <w:tr w:rsidR="00C54F11" w:rsidRPr="00270632" w:rsidTr="00612DFD">
        <w:tc>
          <w:tcPr>
            <w:tcW w:w="4644" w:type="dxa"/>
          </w:tcPr>
          <w:p w:rsidR="00C54F11" w:rsidRPr="00270632" w:rsidRDefault="00C54F11" w:rsidP="00612DFD">
            <w:pPr>
              <w:jc w:val="both"/>
              <w:rPr>
                <w:b/>
              </w:rPr>
            </w:pPr>
            <w:r w:rsidRPr="00270632">
              <w:rPr>
                <w:b/>
              </w:rPr>
              <w:t>NMA</w:t>
            </w:r>
          </w:p>
          <w:p w:rsidR="00C54F11" w:rsidRPr="00270632" w:rsidRDefault="00C54F11" w:rsidP="00612DFD">
            <w:pPr>
              <w:jc w:val="both"/>
              <w:rPr>
                <w:b/>
              </w:rPr>
            </w:pPr>
          </w:p>
          <w:p w:rsidR="00C54F11" w:rsidRPr="00270632" w:rsidRDefault="00C54F11" w:rsidP="00612DFD">
            <w:proofErr w:type="spellStart"/>
            <w:r w:rsidRPr="00270632">
              <w:t>Išteklių</w:t>
            </w:r>
            <w:proofErr w:type="spellEnd"/>
            <w:r w:rsidRPr="00270632">
              <w:t xml:space="preserve"> </w:t>
            </w:r>
            <w:proofErr w:type="spellStart"/>
            <w:r w:rsidRPr="00270632">
              <w:t>departamento</w:t>
            </w:r>
            <w:proofErr w:type="spellEnd"/>
            <w:r w:rsidRPr="00270632">
              <w:t xml:space="preserve"> </w:t>
            </w:r>
            <w:proofErr w:type="spellStart"/>
            <w:r w:rsidRPr="00270632">
              <w:t>direktorius</w:t>
            </w:r>
            <w:proofErr w:type="spellEnd"/>
          </w:p>
          <w:p w:rsidR="00C54F11" w:rsidRPr="00270632" w:rsidRDefault="00C54F11" w:rsidP="00612DFD">
            <w:pPr>
              <w:rPr>
                <w:i/>
                <w:lang w:val="lt-LT"/>
              </w:rPr>
            </w:pPr>
            <w:r w:rsidRPr="00270632">
              <w:rPr>
                <w:i/>
                <w:lang w:val="lt-LT"/>
              </w:rPr>
              <w:t xml:space="preserve">                   </w:t>
            </w:r>
          </w:p>
          <w:p w:rsidR="00C54F11" w:rsidRPr="00270632" w:rsidRDefault="00C54F11" w:rsidP="00612DFD">
            <w:pPr>
              <w:rPr>
                <w:lang w:val="lt-LT"/>
              </w:rPr>
            </w:pPr>
            <w:r w:rsidRPr="00270632">
              <w:rPr>
                <w:lang w:val="lt-LT"/>
              </w:rPr>
              <w:t xml:space="preserve">                      A. V.</w:t>
            </w:r>
          </w:p>
          <w:p w:rsidR="00C54F11" w:rsidRDefault="00C54F11" w:rsidP="00612DFD">
            <w:pPr>
              <w:rPr>
                <w:i/>
              </w:rPr>
            </w:pPr>
            <w:r w:rsidRPr="00270632">
              <w:t xml:space="preserve">                        </w:t>
            </w:r>
          </w:p>
          <w:p w:rsidR="00C54F11" w:rsidRPr="00270632" w:rsidRDefault="00C54F11" w:rsidP="00612DFD">
            <w:r>
              <w:rPr>
                <w:noProof/>
              </w:rPr>
              <w:t xml:space="preserve">                   </w:t>
            </w:r>
            <w:r w:rsidR="003D26A7">
              <w:rPr>
                <w:noProof/>
              </w:rPr>
              <w:t xml:space="preserve">  </w:t>
            </w:r>
            <w:r w:rsidRPr="00761915">
              <w:rPr>
                <w:noProof/>
              </w:rPr>
              <w:t>Saulius Azbainis</w:t>
            </w:r>
          </w:p>
        </w:tc>
        <w:tc>
          <w:tcPr>
            <w:tcW w:w="284" w:type="dxa"/>
          </w:tcPr>
          <w:p w:rsidR="00C54F11" w:rsidRPr="00270632" w:rsidRDefault="00C54F11" w:rsidP="00612DFD">
            <w:pPr>
              <w:jc w:val="center"/>
              <w:rPr>
                <w:b/>
              </w:rPr>
            </w:pPr>
          </w:p>
        </w:tc>
        <w:tc>
          <w:tcPr>
            <w:tcW w:w="4678" w:type="dxa"/>
          </w:tcPr>
          <w:p w:rsidR="00C54F11" w:rsidRPr="00270632" w:rsidRDefault="00C54F11" w:rsidP="00612DFD">
            <w:pPr>
              <w:jc w:val="both"/>
              <w:rPr>
                <w:b/>
              </w:rPr>
            </w:pPr>
            <w:proofErr w:type="spellStart"/>
            <w:r w:rsidRPr="00270632">
              <w:rPr>
                <w:b/>
              </w:rPr>
              <w:t>Tiekėjas</w:t>
            </w:r>
            <w:proofErr w:type="spellEnd"/>
          </w:p>
          <w:p w:rsidR="00C54F11" w:rsidRPr="00270632" w:rsidRDefault="00C54F11" w:rsidP="00612DFD">
            <w:pPr>
              <w:jc w:val="both"/>
              <w:rPr>
                <w:b/>
              </w:rPr>
            </w:pPr>
          </w:p>
          <w:p w:rsidR="00C54F11" w:rsidRPr="00270632" w:rsidRDefault="00C54F11" w:rsidP="00612DFD">
            <w:pPr>
              <w:tabs>
                <w:tab w:val="left" w:pos="284"/>
              </w:tabs>
            </w:pPr>
            <w:r>
              <w:t xml:space="preserve">UAB </w:t>
            </w:r>
            <w:proofErr w:type="spellStart"/>
            <w:r>
              <w:t>Biuro</w:t>
            </w:r>
            <w:proofErr w:type="spellEnd"/>
            <w:r>
              <w:t xml:space="preserve"> </w:t>
            </w:r>
            <w:proofErr w:type="spellStart"/>
            <w:r>
              <w:t>gidas</w:t>
            </w:r>
            <w:proofErr w:type="spellEnd"/>
          </w:p>
          <w:p w:rsidR="00C54F11" w:rsidRPr="00270632" w:rsidRDefault="00C54F11" w:rsidP="00612DFD">
            <w:pPr>
              <w:tabs>
                <w:tab w:val="left" w:pos="284"/>
              </w:tabs>
            </w:pPr>
          </w:p>
          <w:p w:rsidR="00C54F11" w:rsidRPr="003D2B4F" w:rsidRDefault="00C54F11" w:rsidP="009D6378">
            <w:pPr>
              <w:pStyle w:val="ListParagraph"/>
              <w:numPr>
                <w:ilvl w:val="0"/>
                <w:numId w:val="8"/>
              </w:numPr>
              <w:tabs>
                <w:tab w:val="left" w:pos="284"/>
              </w:tabs>
            </w:pPr>
            <w:r w:rsidRPr="00176A99">
              <w:rPr>
                <w:sz w:val="24"/>
                <w:szCs w:val="24"/>
              </w:rPr>
              <w:t>V</w:t>
            </w:r>
            <w:r w:rsidRPr="00270632">
              <w:t>.</w:t>
            </w:r>
          </w:p>
          <w:p w:rsidR="00C54F11" w:rsidRDefault="00C54F11" w:rsidP="00612DFD">
            <w:r w:rsidRPr="00270632">
              <w:t xml:space="preserve">           </w:t>
            </w:r>
          </w:p>
          <w:p w:rsidR="00C54F11" w:rsidRPr="00270632" w:rsidRDefault="003D26A7" w:rsidP="00612DFD">
            <w:r>
              <w:t xml:space="preserve">           </w:t>
            </w:r>
            <w:r w:rsidR="00C54F11">
              <w:t>Rima Jankūnienė</w:t>
            </w:r>
            <w:r w:rsidR="00C54F11" w:rsidRPr="00270632">
              <w:t xml:space="preserve">                          </w:t>
            </w:r>
          </w:p>
        </w:tc>
      </w:tr>
      <w:tr w:rsidR="003D26A7" w:rsidRPr="00270632" w:rsidTr="00612DFD">
        <w:tc>
          <w:tcPr>
            <w:tcW w:w="4644" w:type="dxa"/>
          </w:tcPr>
          <w:p w:rsidR="003D26A7" w:rsidRPr="00270632" w:rsidRDefault="003D26A7" w:rsidP="00612DFD">
            <w:pPr>
              <w:jc w:val="both"/>
              <w:rPr>
                <w:b/>
              </w:rPr>
            </w:pPr>
            <w:r>
              <w:rPr>
                <w:b/>
              </w:rPr>
              <w:t xml:space="preserve"> </w:t>
            </w:r>
          </w:p>
        </w:tc>
        <w:tc>
          <w:tcPr>
            <w:tcW w:w="284" w:type="dxa"/>
          </w:tcPr>
          <w:p w:rsidR="003D26A7" w:rsidRPr="00270632" w:rsidRDefault="003D26A7" w:rsidP="00612DFD">
            <w:pPr>
              <w:jc w:val="center"/>
              <w:rPr>
                <w:b/>
              </w:rPr>
            </w:pPr>
          </w:p>
        </w:tc>
        <w:tc>
          <w:tcPr>
            <w:tcW w:w="4678" w:type="dxa"/>
          </w:tcPr>
          <w:p w:rsidR="003D26A7" w:rsidRPr="00270632" w:rsidRDefault="003D26A7" w:rsidP="00612DFD">
            <w:pPr>
              <w:jc w:val="both"/>
              <w:rPr>
                <w:b/>
              </w:rPr>
            </w:pPr>
          </w:p>
        </w:tc>
      </w:tr>
    </w:tbl>
    <w:p w:rsidR="00D3441C" w:rsidRPr="00270632" w:rsidRDefault="00D3441C" w:rsidP="0069367B">
      <w:pPr>
        <w:pStyle w:val="BlockText"/>
        <w:ind w:left="0" w:right="-284"/>
        <w:jc w:val="center"/>
        <w:rPr>
          <w:szCs w:val="24"/>
        </w:rPr>
      </w:pPr>
    </w:p>
    <w:p w:rsidR="00D943BA" w:rsidRPr="00270632" w:rsidRDefault="00D943BA"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pPr>
    </w:p>
    <w:p w:rsidR="00D3441C" w:rsidRPr="00270632" w:rsidRDefault="00D3441C" w:rsidP="0069367B">
      <w:pPr>
        <w:rPr>
          <w:lang w:val="lt-LT"/>
        </w:rPr>
        <w:sectPr w:rsidR="00D3441C" w:rsidRPr="00270632">
          <w:pgSz w:w="11906" w:h="16838"/>
          <w:pgMar w:top="1134" w:right="567" w:bottom="1134" w:left="1701" w:header="567" w:footer="567" w:gutter="0"/>
          <w:pgNumType w:start="1"/>
          <w:cols w:space="1296"/>
        </w:sectPr>
      </w:pPr>
    </w:p>
    <w:p w:rsidR="0097062B" w:rsidRPr="00270632" w:rsidRDefault="0097062B" w:rsidP="0097062B">
      <w:pPr>
        <w:pStyle w:val="BodyText2"/>
        <w:spacing w:after="0" w:line="240" w:lineRule="auto"/>
        <w:ind w:left="5954" w:firstLine="526"/>
      </w:pPr>
      <w:bookmarkStart w:id="4" w:name="_Hlk39737012"/>
      <w:r w:rsidRPr="00270632">
        <w:lastRenderedPageBreak/>
        <w:t xml:space="preserve">2021 m. </w:t>
      </w:r>
      <w:r>
        <w:t xml:space="preserve">lapkričio 15 </w:t>
      </w:r>
      <w:r w:rsidRPr="00270632">
        <w:t>d.</w:t>
      </w:r>
    </w:p>
    <w:p w:rsidR="0097062B" w:rsidRPr="00270632" w:rsidRDefault="0097062B" w:rsidP="0097062B">
      <w:pPr>
        <w:pStyle w:val="BodyText2"/>
        <w:spacing w:after="0" w:line="240" w:lineRule="auto"/>
        <w:ind w:left="6480"/>
      </w:pPr>
      <w:r w:rsidRPr="00270632">
        <w:t>Dokumentų naikinimo įrenginių pirkimo–pardavimo sutarties Nr. VPS9-</w:t>
      </w:r>
      <w:r>
        <w:t>99</w:t>
      </w:r>
    </w:p>
    <w:p w:rsidR="00990157" w:rsidRPr="00270632" w:rsidRDefault="00990157" w:rsidP="00990157">
      <w:pPr>
        <w:pStyle w:val="Heading8"/>
        <w:spacing w:before="0" w:after="0"/>
        <w:ind w:left="5184" w:firstLine="1296"/>
        <w:rPr>
          <w:rFonts w:ascii="Times New Roman" w:hAnsi="Times New Roman"/>
          <w:i w:val="0"/>
          <w:lang w:val="lt-LT"/>
        </w:rPr>
      </w:pPr>
      <w:r w:rsidRPr="00270632">
        <w:rPr>
          <w:rFonts w:ascii="Times New Roman" w:hAnsi="Times New Roman"/>
          <w:i w:val="0"/>
          <w:lang w:val="lt-LT"/>
        </w:rPr>
        <w:t>2 priedas</w:t>
      </w:r>
    </w:p>
    <w:p w:rsidR="00306F8A" w:rsidRPr="00270632" w:rsidRDefault="00306F8A" w:rsidP="0069367B">
      <w:pPr>
        <w:pStyle w:val="Heading3"/>
        <w:jc w:val="left"/>
        <w:rPr>
          <w:b w:val="0"/>
          <w:szCs w:val="24"/>
        </w:rPr>
      </w:pPr>
    </w:p>
    <w:p w:rsidR="00306F8A" w:rsidRPr="00270632" w:rsidRDefault="00306F8A" w:rsidP="0069367B">
      <w:pPr>
        <w:rPr>
          <w:lang w:val="lt-LT"/>
        </w:rPr>
      </w:pPr>
    </w:p>
    <w:p w:rsidR="00B34EC6" w:rsidRPr="00270632" w:rsidRDefault="00B34EC6" w:rsidP="00B34EC6">
      <w:pPr>
        <w:pStyle w:val="Heading1"/>
        <w:jc w:val="center"/>
        <w:rPr>
          <w:rFonts w:ascii="Times New Roman" w:hAnsi="Times New Roman"/>
          <w:caps/>
          <w:sz w:val="24"/>
          <w:szCs w:val="24"/>
          <w:lang w:val="lt-LT"/>
        </w:rPr>
      </w:pPr>
      <w:bookmarkStart w:id="5" w:name="_TECHNINĖ_SPECIFIKACIJA"/>
      <w:bookmarkEnd w:id="5"/>
      <w:r w:rsidRPr="003D2B4F">
        <w:rPr>
          <w:rFonts w:ascii="Times New Roman" w:hAnsi="Times New Roman"/>
          <w:caps/>
          <w:sz w:val="24"/>
          <w:szCs w:val="24"/>
          <w:lang w:val="lt-LT"/>
        </w:rPr>
        <w:t>TECHNINĖ SPECIFIKACIJA</w:t>
      </w:r>
    </w:p>
    <w:p w:rsidR="00B34EC6" w:rsidRPr="00270632" w:rsidRDefault="00B34EC6" w:rsidP="00B34EC6">
      <w:pPr>
        <w:rPr>
          <w:lang w:val="lt-LT"/>
        </w:rPr>
      </w:pPr>
    </w:p>
    <w:p w:rsidR="00B34EC6" w:rsidRPr="00270632" w:rsidRDefault="00B34EC6" w:rsidP="00B34EC6">
      <w:pPr>
        <w:pStyle w:val="BodyText2"/>
        <w:tabs>
          <w:tab w:val="left" w:pos="1134"/>
        </w:tabs>
        <w:spacing w:after="0" w:line="240" w:lineRule="auto"/>
        <w:jc w:val="both"/>
      </w:pPr>
      <w:r w:rsidRPr="00270632">
        <w:t>Techniniai reikalavimai dokumentų naikinimo įrenginiams:</w:t>
      </w:r>
    </w:p>
    <w:p w:rsidR="00B34EC6" w:rsidRPr="00270632" w:rsidRDefault="00B34EC6" w:rsidP="00B34EC6">
      <w:pPr>
        <w:pStyle w:val="BodyText2"/>
        <w:tabs>
          <w:tab w:val="left" w:pos="1134"/>
        </w:tabs>
        <w:spacing w:after="0" w:line="240" w:lineRule="auto"/>
        <w:ind w:left="1070"/>
        <w:jc w:val="both"/>
      </w:pPr>
    </w:p>
    <w:tbl>
      <w:tblPr>
        <w:tblpPr w:leftFromText="180" w:rightFromText="180" w:vertAnchor="text" w:tblpY="1"/>
        <w:tblOverlap w:val="never"/>
        <w:tblW w:w="9267" w:type="dxa"/>
        <w:tblLayout w:type="fixed"/>
        <w:tblLook w:val="04A0" w:firstRow="1" w:lastRow="0" w:firstColumn="1" w:lastColumn="0" w:noHBand="0" w:noVBand="1"/>
      </w:tblPr>
      <w:tblGrid>
        <w:gridCol w:w="855"/>
        <w:gridCol w:w="3134"/>
        <w:gridCol w:w="2568"/>
        <w:gridCol w:w="2710"/>
      </w:tblGrid>
      <w:tr w:rsidR="00B34EC6" w:rsidRPr="00E3550B"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E3550B" w:rsidRDefault="00B34EC6" w:rsidP="00612DFD">
            <w:pPr>
              <w:snapToGrid w:val="0"/>
              <w:jc w:val="center"/>
              <w:rPr>
                <w:b/>
              </w:rP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Pr="00E3550B" w:rsidRDefault="00B34EC6" w:rsidP="00612DFD">
            <w:pPr>
              <w:snapToGrid w:val="0"/>
              <w:jc w:val="both"/>
              <w:rPr>
                <w:b/>
              </w:rPr>
            </w:pPr>
            <w:proofErr w:type="spellStart"/>
            <w:r>
              <w:rPr>
                <w:b/>
              </w:rPr>
              <w:t>Gamintojas</w:t>
            </w:r>
            <w:proofErr w:type="spellEnd"/>
          </w:p>
        </w:tc>
        <w:tc>
          <w:tcPr>
            <w:tcW w:w="2568" w:type="dxa"/>
            <w:tcBorders>
              <w:top w:val="single" w:sz="4" w:space="0" w:color="000000"/>
              <w:left w:val="single" w:sz="4" w:space="0" w:color="000000"/>
              <w:bottom w:val="single" w:sz="4" w:space="0" w:color="000000"/>
              <w:right w:val="single" w:sz="4" w:space="0" w:color="000000"/>
            </w:tcBorders>
            <w:vAlign w:val="center"/>
          </w:tcPr>
          <w:p w:rsidR="00B34EC6" w:rsidRPr="00E3550B" w:rsidRDefault="00B34EC6" w:rsidP="00612DFD">
            <w:pPr>
              <w:snapToGrid w:val="0"/>
              <w:jc w:val="both"/>
              <w:rPr>
                <w:b/>
              </w:rPr>
            </w:pPr>
          </w:p>
        </w:tc>
        <w:tc>
          <w:tcPr>
            <w:tcW w:w="2710" w:type="dxa"/>
            <w:tcBorders>
              <w:top w:val="single" w:sz="4" w:space="0" w:color="000000"/>
              <w:left w:val="single" w:sz="4" w:space="0" w:color="000000"/>
              <w:bottom w:val="single" w:sz="4" w:space="0" w:color="000000"/>
              <w:right w:val="single" w:sz="4" w:space="0" w:color="000000"/>
            </w:tcBorders>
          </w:tcPr>
          <w:p w:rsidR="00B34EC6" w:rsidRPr="00A5426A" w:rsidRDefault="00BC790B" w:rsidP="00612DFD">
            <w:pPr>
              <w:snapToGrid w:val="0"/>
              <w:jc w:val="both"/>
              <w:rPr>
                <w:bCs/>
                <w:i/>
                <w:iCs/>
              </w:rPr>
            </w:pPr>
            <w:r>
              <w:t xml:space="preserve">ACCO </w:t>
            </w:r>
            <w:proofErr w:type="spellStart"/>
            <w:r>
              <w:t>koncernas</w:t>
            </w:r>
            <w:proofErr w:type="spellEnd"/>
            <w:r w:rsidRPr="00A5426A" w:rsidDel="00BC790B">
              <w:rPr>
                <w:bCs/>
                <w:i/>
                <w:iCs/>
              </w:rPr>
              <w:t xml:space="preserve"> </w:t>
            </w:r>
          </w:p>
        </w:tc>
      </w:tr>
      <w:tr w:rsidR="00B34EC6" w:rsidRPr="00E3550B"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E3550B" w:rsidRDefault="00B34EC6" w:rsidP="00612DFD">
            <w:pPr>
              <w:snapToGrid w:val="0"/>
              <w:jc w:val="center"/>
              <w:rPr>
                <w:b/>
              </w:rP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Pr="00E3550B" w:rsidRDefault="00B34EC6" w:rsidP="00612DFD">
            <w:pPr>
              <w:snapToGrid w:val="0"/>
              <w:jc w:val="both"/>
              <w:rPr>
                <w:b/>
              </w:rPr>
            </w:pPr>
            <w:proofErr w:type="spellStart"/>
            <w:r>
              <w:rPr>
                <w:b/>
              </w:rPr>
              <w:t>Modelis</w:t>
            </w:r>
            <w:proofErr w:type="spellEnd"/>
          </w:p>
        </w:tc>
        <w:tc>
          <w:tcPr>
            <w:tcW w:w="2568" w:type="dxa"/>
            <w:tcBorders>
              <w:top w:val="single" w:sz="4" w:space="0" w:color="000000"/>
              <w:left w:val="single" w:sz="4" w:space="0" w:color="000000"/>
              <w:bottom w:val="single" w:sz="4" w:space="0" w:color="000000"/>
              <w:right w:val="single" w:sz="4" w:space="0" w:color="000000"/>
            </w:tcBorders>
            <w:vAlign w:val="center"/>
          </w:tcPr>
          <w:p w:rsidR="00B34EC6" w:rsidRPr="00E3550B" w:rsidRDefault="00B34EC6" w:rsidP="00612DFD">
            <w:pPr>
              <w:snapToGrid w:val="0"/>
              <w:jc w:val="both"/>
              <w:rPr>
                <w:b/>
              </w:rPr>
            </w:pPr>
          </w:p>
        </w:tc>
        <w:tc>
          <w:tcPr>
            <w:tcW w:w="2710" w:type="dxa"/>
            <w:tcBorders>
              <w:top w:val="single" w:sz="4" w:space="0" w:color="000000"/>
              <w:left w:val="single" w:sz="4" w:space="0" w:color="000000"/>
              <w:bottom w:val="single" w:sz="4" w:space="0" w:color="000000"/>
              <w:right w:val="single" w:sz="4" w:space="0" w:color="000000"/>
            </w:tcBorders>
          </w:tcPr>
          <w:p w:rsidR="00B34EC6" w:rsidRPr="00A5426A" w:rsidRDefault="00BC790B" w:rsidP="00612DFD">
            <w:pPr>
              <w:snapToGrid w:val="0"/>
              <w:jc w:val="both"/>
              <w:rPr>
                <w:bCs/>
                <w:i/>
                <w:iCs/>
              </w:rPr>
            </w:pPr>
            <w:r>
              <w:t>Rexel Mercury RLX20</w:t>
            </w:r>
          </w:p>
        </w:tc>
      </w:tr>
      <w:tr w:rsidR="00B34EC6" w:rsidRPr="00E3550B" w:rsidTr="00B34EC6">
        <w:trPr>
          <w:trHeight w:val="611"/>
        </w:trPr>
        <w:tc>
          <w:tcPr>
            <w:tcW w:w="855" w:type="dxa"/>
            <w:tcBorders>
              <w:top w:val="single" w:sz="4" w:space="0" w:color="000000"/>
              <w:left w:val="single" w:sz="4" w:space="0" w:color="000000"/>
              <w:bottom w:val="single" w:sz="4" w:space="0" w:color="000000"/>
              <w:right w:val="nil"/>
            </w:tcBorders>
            <w:vAlign w:val="center"/>
            <w:hideMark/>
          </w:tcPr>
          <w:p w:rsidR="00B34EC6" w:rsidRPr="00E3550B" w:rsidRDefault="00B34EC6" w:rsidP="00612DFD">
            <w:pPr>
              <w:snapToGrid w:val="0"/>
              <w:jc w:val="center"/>
              <w:rPr>
                <w:b/>
              </w:rPr>
            </w:pPr>
            <w:proofErr w:type="spellStart"/>
            <w:r w:rsidRPr="00E3550B">
              <w:rPr>
                <w:b/>
              </w:rPr>
              <w:t>Eil</w:t>
            </w:r>
            <w:proofErr w:type="spellEnd"/>
            <w:r w:rsidRPr="00E3550B">
              <w:rPr>
                <w:b/>
              </w:rPr>
              <w:t xml:space="preserve">. </w:t>
            </w:r>
            <w:proofErr w:type="spellStart"/>
            <w:r w:rsidRPr="00E3550B">
              <w:rPr>
                <w:b/>
              </w:rPr>
              <w:t>Nr</w:t>
            </w:r>
            <w:proofErr w:type="spellEnd"/>
            <w:r w:rsidRPr="00E3550B">
              <w:rPr>
                <w:b/>
              </w:rPr>
              <w:t>.</w:t>
            </w:r>
          </w:p>
        </w:tc>
        <w:tc>
          <w:tcPr>
            <w:tcW w:w="3134" w:type="dxa"/>
            <w:tcBorders>
              <w:top w:val="single" w:sz="4" w:space="0" w:color="000000"/>
              <w:left w:val="single" w:sz="4" w:space="0" w:color="000000"/>
              <w:bottom w:val="single" w:sz="4" w:space="0" w:color="000000"/>
              <w:right w:val="single" w:sz="4" w:space="0" w:color="000000"/>
            </w:tcBorders>
            <w:vAlign w:val="center"/>
            <w:hideMark/>
          </w:tcPr>
          <w:p w:rsidR="00B34EC6" w:rsidRPr="00E3550B" w:rsidRDefault="00B34EC6" w:rsidP="00612DFD">
            <w:pPr>
              <w:snapToGrid w:val="0"/>
              <w:jc w:val="both"/>
              <w:rPr>
                <w:b/>
              </w:rPr>
            </w:pPr>
            <w:proofErr w:type="spellStart"/>
            <w:r>
              <w:rPr>
                <w:b/>
              </w:rPr>
              <w:t>Pavadinimas</w:t>
            </w:r>
            <w:proofErr w:type="spellEnd"/>
          </w:p>
        </w:tc>
        <w:tc>
          <w:tcPr>
            <w:tcW w:w="2568" w:type="dxa"/>
            <w:tcBorders>
              <w:top w:val="single" w:sz="4" w:space="0" w:color="000000"/>
              <w:left w:val="single" w:sz="4" w:space="0" w:color="000000"/>
              <w:bottom w:val="single" w:sz="4" w:space="0" w:color="000000"/>
              <w:right w:val="single" w:sz="4" w:space="0" w:color="000000"/>
            </w:tcBorders>
            <w:vAlign w:val="center"/>
          </w:tcPr>
          <w:p w:rsidR="00B34EC6" w:rsidRPr="00E3550B" w:rsidRDefault="00B34EC6" w:rsidP="00612DFD">
            <w:pPr>
              <w:snapToGrid w:val="0"/>
              <w:jc w:val="both"/>
              <w:rPr>
                <w:b/>
              </w:rPr>
            </w:pPr>
            <w:proofErr w:type="spellStart"/>
            <w:r>
              <w:rPr>
                <w:b/>
              </w:rPr>
              <w:t>Reikalavimai</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Default="00B34EC6" w:rsidP="00612DFD">
            <w:pPr>
              <w:snapToGrid w:val="0"/>
              <w:jc w:val="both"/>
              <w:rPr>
                <w:b/>
              </w:rPr>
            </w:pPr>
            <w:proofErr w:type="spellStart"/>
            <w:r w:rsidRPr="003A0522">
              <w:rPr>
                <w:b/>
              </w:rPr>
              <w:t>Siūlomi</w:t>
            </w:r>
            <w:proofErr w:type="spellEnd"/>
            <w:r w:rsidRPr="003A0522">
              <w:rPr>
                <w:b/>
              </w:rPr>
              <w:t xml:space="preserve"> </w:t>
            </w:r>
            <w:proofErr w:type="spellStart"/>
            <w:r w:rsidRPr="003A0522">
              <w:rPr>
                <w:b/>
              </w:rPr>
              <w:t>parametrai</w:t>
            </w:r>
            <w:proofErr w:type="spellEnd"/>
            <w:r w:rsidRPr="003A0522">
              <w:rPr>
                <w:b/>
              </w:rPr>
              <w:t>/</w:t>
            </w:r>
          </w:p>
          <w:p w:rsidR="00B34EC6" w:rsidRPr="00E3550B" w:rsidRDefault="00B34EC6" w:rsidP="00612DFD">
            <w:pPr>
              <w:snapToGrid w:val="0"/>
              <w:jc w:val="both"/>
              <w:rPr>
                <w:b/>
              </w:rPr>
            </w:pPr>
            <w:proofErr w:type="spellStart"/>
            <w:r w:rsidRPr="003A0522">
              <w:rPr>
                <w:b/>
              </w:rPr>
              <w:t>charakteristikos</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160118"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hideMark/>
          </w:tcPr>
          <w:p w:rsidR="00B34EC6" w:rsidRPr="00160118" w:rsidRDefault="00B34EC6" w:rsidP="00612DFD">
            <w:pPr>
              <w:snapToGrid w:val="0"/>
            </w:pPr>
            <w:proofErr w:type="spellStart"/>
            <w:r>
              <w:t>Darbinis</w:t>
            </w:r>
            <w:proofErr w:type="spellEnd"/>
            <w:r>
              <w:t xml:space="preserve"> </w:t>
            </w:r>
            <w:proofErr w:type="spellStart"/>
            <w:r>
              <w:t>plotis</w:t>
            </w:r>
            <w:proofErr w:type="spellEnd"/>
            <w:r>
              <w:t xml:space="preserve">, mm </w:t>
            </w:r>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snapToGrid w:val="0"/>
            </w:pPr>
            <w:r w:rsidRPr="006E748B">
              <w:t xml:space="preserve">Ne </w:t>
            </w:r>
            <w:proofErr w:type="spellStart"/>
            <w:r w:rsidRPr="006E748B">
              <w:t>mažiau</w:t>
            </w:r>
            <w:proofErr w:type="spellEnd"/>
            <w:r w:rsidRPr="006E748B">
              <w:t xml:space="preserve"> 260</w:t>
            </w:r>
          </w:p>
        </w:tc>
        <w:tc>
          <w:tcPr>
            <w:tcW w:w="2710" w:type="dxa"/>
            <w:tcBorders>
              <w:top w:val="single" w:sz="4" w:space="0" w:color="000000"/>
              <w:left w:val="single" w:sz="4" w:space="0" w:color="000000"/>
              <w:bottom w:val="single" w:sz="4" w:space="0" w:color="000000"/>
              <w:right w:val="single" w:sz="4" w:space="0" w:color="000000"/>
            </w:tcBorders>
          </w:tcPr>
          <w:p w:rsidR="00B34EC6" w:rsidRDefault="00B34EC6" w:rsidP="00612DFD">
            <w:pPr>
              <w:snapToGrid w:val="0"/>
            </w:pPr>
            <w:r>
              <w:t>260 mm</w:t>
            </w:r>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160118"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hideMark/>
          </w:tcPr>
          <w:p w:rsidR="00B34EC6" w:rsidRPr="00160118" w:rsidRDefault="00B34EC6" w:rsidP="00612DFD">
            <w:pPr>
              <w:tabs>
                <w:tab w:val="left" w:pos="1134"/>
              </w:tabs>
              <w:jc w:val="both"/>
            </w:pPr>
            <w:proofErr w:type="spellStart"/>
            <w:r>
              <w:t>Atraižų</w:t>
            </w:r>
            <w:proofErr w:type="spellEnd"/>
            <w:r>
              <w:t xml:space="preserve"> </w:t>
            </w:r>
            <w:proofErr w:type="spellStart"/>
            <w:r>
              <w:t>dydis</w:t>
            </w:r>
            <w:proofErr w:type="spellEnd"/>
            <w:r>
              <w:t>, mm</w:t>
            </w:r>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r w:rsidRPr="006E748B">
              <w:t xml:space="preserve">Ne </w:t>
            </w:r>
            <w:proofErr w:type="spellStart"/>
            <w:r w:rsidRPr="006E748B">
              <w:t>daugiau</w:t>
            </w:r>
            <w:proofErr w:type="spellEnd"/>
            <w:r w:rsidRPr="006E748B">
              <w:t xml:space="preserve">  4 x 40</w:t>
            </w:r>
          </w:p>
        </w:tc>
        <w:tc>
          <w:tcPr>
            <w:tcW w:w="2710" w:type="dxa"/>
            <w:tcBorders>
              <w:top w:val="single" w:sz="4" w:space="0" w:color="000000"/>
              <w:left w:val="single" w:sz="4" w:space="0" w:color="000000"/>
              <w:bottom w:val="single" w:sz="4" w:space="0" w:color="000000"/>
              <w:right w:val="single" w:sz="4" w:space="0" w:color="000000"/>
            </w:tcBorders>
          </w:tcPr>
          <w:p w:rsidR="00B34EC6" w:rsidRDefault="00B34EC6" w:rsidP="00612DFD">
            <w:pPr>
              <w:tabs>
                <w:tab w:val="left" w:pos="1134"/>
              </w:tabs>
              <w:jc w:val="both"/>
            </w:pPr>
            <w:r>
              <w:t>4x40 mm</w:t>
            </w:r>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160118"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B34EC6" w:rsidRPr="00160118" w:rsidRDefault="00B34EC6" w:rsidP="00612DFD">
            <w:pPr>
              <w:snapToGrid w:val="0"/>
            </w:pPr>
            <w:proofErr w:type="spellStart"/>
            <w:r>
              <w:t>Talpa</w:t>
            </w:r>
            <w:proofErr w:type="spellEnd"/>
            <w:r>
              <w:t xml:space="preserve"> A4 f. 70 g/m2, </w:t>
            </w:r>
            <w:proofErr w:type="spellStart"/>
            <w:r>
              <w:t>lapais</w:t>
            </w:r>
            <w:proofErr w:type="spellEnd"/>
          </w:p>
        </w:tc>
        <w:tc>
          <w:tcPr>
            <w:tcW w:w="25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4EC6" w:rsidRPr="006E748B" w:rsidRDefault="00B34EC6" w:rsidP="00612DFD">
            <w:pPr>
              <w:snapToGrid w:val="0"/>
            </w:pPr>
            <w:r w:rsidRPr="006E748B">
              <w:t xml:space="preserve">Ne </w:t>
            </w:r>
            <w:proofErr w:type="spellStart"/>
            <w:r w:rsidRPr="006E748B">
              <w:t>mažiau</w:t>
            </w:r>
            <w:proofErr w:type="spellEnd"/>
            <w:r w:rsidRPr="006E748B">
              <w:t xml:space="preserve"> 20</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4EC6" w:rsidRDefault="00B34EC6" w:rsidP="00612DFD">
            <w:pPr>
              <w:snapToGrid w:val="0"/>
            </w:pPr>
            <w:r>
              <w:t xml:space="preserve">22 </w:t>
            </w:r>
            <w:proofErr w:type="spellStart"/>
            <w:r>
              <w:t>lapai</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Pr="00160118" w:rsidRDefault="00B34EC6" w:rsidP="00612DFD">
            <w:pPr>
              <w:tabs>
                <w:tab w:val="left" w:pos="1134"/>
              </w:tabs>
              <w:jc w:val="both"/>
            </w:pPr>
            <w:proofErr w:type="spellStart"/>
            <w:r>
              <w:t>Slaptumo</w:t>
            </w:r>
            <w:proofErr w:type="spellEnd"/>
            <w:r>
              <w:t xml:space="preserve"> </w:t>
            </w:r>
            <w:proofErr w:type="spellStart"/>
            <w:r>
              <w:t>laipsnis</w:t>
            </w:r>
            <w:proofErr w:type="spellEnd"/>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r w:rsidRPr="006E748B">
              <w:t xml:space="preserve">Ne </w:t>
            </w:r>
            <w:proofErr w:type="spellStart"/>
            <w:r w:rsidRPr="006E748B">
              <w:t>mažiau</w:t>
            </w:r>
            <w:proofErr w:type="spellEnd"/>
            <w:r w:rsidRPr="006E748B">
              <w:t xml:space="preserve"> 4</w:t>
            </w:r>
          </w:p>
        </w:tc>
        <w:tc>
          <w:tcPr>
            <w:tcW w:w="2710" w:type="dxa"/>
            <w:tcBorders>
              <w:top w:val="single" w:sz="4" w:space="0" w:color="000000"/>
              <w:left w:val="single" w:sz="4" w:space="0" w:color="000000"/>
              <w:bottom w:val="single" w:sz="4" w:space="0" w:color="000000"/>
              <w:right w:val="single" w:sz="4" w:space="0" w:color="000000"/>
            </w:tcBorders>
          </w:tcPr>
          <w:p w:rsidR="00B34EC6" w:rsidRDefault="00B34EC6" w:rsidP="00612DFD">
            <w:pPr>
              <w:tabs>
                <w:tab w:val="left" w:pos="1134"/>
              </w:tabs>
              <w:jc w:val="both"/>
            </w:pPr>
            <w:r>
              <w:t>P-4</w:t>
            </w:r>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Default="00B34EC6" w:rsidP="00612DFD">
            <w:pPr>
              <w:tabs>
                <w:tab w:val="left" w:pos="1134"/>
              </w:tabs>
              <w:jc w:val="both"/>
            </w:pPr>
            <w:proofErr w:type="spellStart"/>
            <w:r>
              <w:t>Rankinis</w:t>
            </w:r>
            <w:proofErr w:type="spellEnd"/>
            <w:r>
              <w:t xml:space="preserve"> </w:t>
            </w:r>
            <w:proofErr w:type="spellStart"/>
            <w:r>
              <w:t>lapų</w:t>
            </w:r>
            <w:proofErr w:type="spellEnd"/>
            <w:r>
              <w:t xml:space="preserve"> </w:t>
            </w:r>
            <w:proofErr w:type="spellStart"/>
            <w:r>
              <w:t>padavimas</w:t>
            </w:r>
            <w:proofErr w:type="spellEnd"/>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proofErr w:type="spellStart"/>
            <w:r w:rsidRPr="006E748B">
              <w:t>taip</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Pr="00132799" w:rsidRDefault="00B34EC6" w:rsidP="00612DFD">
            <w:pPr>
              <w:tabs>
                <w:tab w:val="left" w:pos="1134"/>
              </w:tabs>
              <w:jc w:val="both"/>
            </w:pPr>
            <w:proofErr w:type="spellStart"/>
            <w:r w:rsidRPr="00132799">
              <w:t>Taip</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Pr="00160118" w:rsidRDefault="00B34EC6" w:rsidP="00612DFD">
            <w:pPr>
              <w:tabs>
                <w:tab w:val="left" w:pos="1134"/>
              </w:tabs>
              <w:jc w:val="both"/>
            </w:pPr>
            <w:proofErr w:type="spellStart"/>
            <w:r>
              <w:t>Atraižų</w:t>
            </w:r>
            <w:proofErr w:type="spellEnd"/>
            <w:r>
              <w:t xml:space="preserve"> </w:t>
            </w:r>
            <w:proofErr w:type="spellStart"/>
            <w:r>
              <w:t>krepšio</w:t>
            </w:r>
            <w:proofErr w:type="spellEnd"/>
            <w:r>
              <w:t xml:space="preserve"> </w:t>
            </w:r>
            <w:proofErr w:type="spellStart"/>
            <w:r>
              <w:t>talpa</w:t>
            </w:r>
            <w:proofErr w:type="spellEnd"/>
            <w:r>
              <w:t>, l</w:t>
            </w:r>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r w:rsidRPr="006E748B">
              <w:t xml:space="preserve">Ne </w:t>
            </w:r>
            <w:proofErr w:type="spellStart"/>
            <w:r w:rsidRPr="006E748B">
              <w:t>mažiau</w:t>
            </w:r>
            <w:proofErr w:type="spellEnd"/>
            <w:r w:rsidRPr="006E748B">
              <w:t xml:space="preserve"> 100 </w:t>
            </w:r>
          </w:p>
        </w:tc>
        <w:tc>
          <w:tcPr>
            <w:tcW w:w="2710" w:type="dxa"/>
            <w:tcBorders>
              <w:top w:val="single" w:sz="4" w:space="0" w:color="000000"/>
              <w:left w:val="single" w:sz="4" w:space="0" w:color="000000"/>
              <w:bottom w:val="single" w:sz="4" w:space="0" w:color="000000"/>
              <w:right w:val="single" w:sz="4" w:space="0" w:color="000000"/>
            </w:tcBorders>
          </w:tcPr>
          <w:p w:rsidR="00B34EC6" w:rsidRPr="00132799" w:rsidRDefault="00B34EC6" w:rsidP="00612DFD">
            <w:pPr>
              <w:tabs>
                <w:tab w:val="left" w:pos="1134"/>
              </w:tabs>
              <w:jc w:val="both"/>
            </w:pPr>
            <w:r w:rsidRPr="00132799">
              <w:t xml:space="preserve">115 </w:t>
            </w:r>
            <w:proofErr w:type="spellStart"/>
            <w:r w:rsidRPr="00132799">
              <w:t>litrų</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Pr="00160118" w:rsidRDefault="00B34EC6" w:rsidP="00612DFD">
            <w:pPr>
              <w:tabs>
                <w:tab w:val="left" w:pos="1134"/>
              </w:tabs>
              <w:jc w:val="both"/>
            </w:pPr>
            <w:proofErr w:type="spellStart"/>
            <w:r>
              <w:t>Naikina</w:t>
            </w:r>
            <w:proofErr w:type="spellEnd"/>
            <w:r>
              <w:t xml:space="preserve"> </w:t>
            </w:r>
            <w:proofErr w:type="spellStart"/>
            <w:r>
              <w:t>plastikines</w:t>
            </w:r>
            <w:proofErr w:type="spellEnd"/>
            <w:r>
              <w:t xml:space="preserve"> </w:t>
            </w:r>
            <w:proofErr w:type="spellStart"/>
            <w:r>
              <w:t>korteles</w:t>
            </w:r>
            <w:proofErr w:type="spellEnd"/>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proofErr w:type="spellStart"/>
            <w:r w:rsidRPr="006E748B">
              <w:t>taip</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Pr="00132799" w:rsidRDefault="00B34EC6" w:rsidP="00612DFD">
            <w:pPr>
              <w:tabs>
                <w:tab w:val="left" w:pos="1134"/>
              </w:tabs>
              <w:jc w:val="both"/>
            </w:pPr>
            <w:proofErr w:type="spellStart"/>
            <w:r w:rsidRPr="00132799">
              <w:t>Taip</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Default="00B34EC6" w:rsidP="00612DFD">
            <w:pPr>
              <w:tabs>
                <w:tab w:val="left" w:pos="1134"/>
              </w:tabs>
              <w:jc w:val="both"/>
            </w:pPr>
            <w:proofErr w:type="spellStart"/>
            <w:r>
              <w:t>Naikina</w:t>
            </w:r>
            <w:proofErr w:type="spellEnd"/>
            <w:r>
              <w:t xml:space="preserve"> CD, DVD </w:t>
            </w:r>
            <w:proofErr w:type="spellStart"/>
            <w:r>
              <w:t>diskus</w:t>
            </w:r>
            <w:proofErr w:type="spellEnd"/>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proofErr w:type="spellStart"/>
            <w:r w:rsidRPr="006E748B">
              <w:t>taip</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Pr="00132799" w:rsidRDefault="00B34EC6" w:rsidP="00612DFD">
            <w:pPr>
              <w:tabs>
                <w:tab w:val="left" w:pos="1134"/>
              </w:tabs>
              <w:jc w:val="both"/>
            </w:pPr>
            <w:proofErr w:type="spellStart"/>
            <w:r w:rsidRPr="00132799">
              <w:t>Taip</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Default="00B34EC6" w:rsidP="00612DFD">
            <w:pPr>
              <w:tabs>
                <w:tab w:val="left" w:pos="1134"/>
              </w:tabs>
              <w:jc w:val="both"/>
            </w:pPr>
            <w:r>
              <w:t>Sistema „</w:t>
            </w:r>
            <w:proofErr w:type="spellStart"/>
            <w:r>
              <w:t>Energysmart</w:t>
            </w:r>
            <w:proofErr w:type="spellEnd"/>
            <w:r>
              <w:t>“</w:t>
            </w:r>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proofErr w:type="spellStart"/>
            <w:r w:rsidRPr="006E748B">
              <w:t>taip</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Pr="00132799" w:rsidRDefault="00B34EC6" w:rsidP="00612DFD">
            <w:pPr>
              <w:tabs>
                <w:tab w:val="left" w:pos="1134"/>
              </w:tabs>
              <w:jc w:val="both"/>
            </w:pPr>
            <w:proofErr w:type="spellStart"/>
            <w:r w:rsidRPr="00132799">
              <w:t>Taip</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Default="00B34EC6" w:rsidP="00612DFD">
            <w:pPr>
              <w:tabs>
                <w:tab w:val="left" w:pos="1134"/>
              </w:tabs>
              <w:jc w:val="both"/>
            </w:pPr>
            <w:proofErr w:type="spellStart"/>
            <w:r>
              <w:t>Automatinis</w:t>
            </w:r>
            <w:proofErr w:type="spellEnd"/>
            <w:r>
              <w:t xml:space="preserve"> start/stop</w:t>
            </w:r>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proofErr w:type="spellStart"/>
            <w:r w:rsidRPr="006E748B">
              <w:t>taip</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Pr="00132799" w:rsidRDefault="00B34EC6" w:rsidP="00612DFD">
            <w:pPr>
              <w:tabs>
                <w:tab w:val="left" w:pos="1134"/>
              </w:tabs>
              <w:jc w:val="both"/>
            </w:pPr>
            <w:proofErr w:type="spellStart"/>
            <w:r w:rsidRPr="00132799">
              <w:t>Taip</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Default="00B34EC6" w:rsidP="00612DFD">
            <w:pPr>
              <w:tabs>
                <w:tab w:val="left" w:pos="1134"/>
              </w:tabs>
              <w:jc w:val="both"/>
            </w:pPr>
            <w:proofErr w:type="spellStart"/>
            <w:r>
              <w:t>Atvirų</w:t>
            </w:r>
            <w:proofErr w:type="spellEnd"/>
            <w:r>
              <w:t xml:space="preserve"> </w:t>
            </w:r>
            <w:proofErr w:type="spellStart"/>
            <w:r>
              <w:t>durų</w:t>
            </w:r>
            <w:proofErr w:type="spellEnd"/>
            <w:r>
              <w:t xml:space="preserve"> </w:t>
            </w:r>
            <w:proofErr w:type="spellStart"/>
            <w:r>
              <w:t>indikatorius</w:t>
            </w:r>
            <w:proofErr w:type="spellEnd"/>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proofErr w:type="spellStart"/>
            <w:r w:rsidRPr="006E748B">
              <w:t>taip</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Default="00B34EC6" w:rsidP="00612DFD">
            <w:pPr>
              <w:tabs>
                <w:tab w:val="left" w:pos="1134"/>
              </w:tabs>
              <w:jc w:val="both"/>
            </w:pPr>
            <w:proofErr w:type="spellStart"/>
            <w:r>
              <w:t>Taip</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Default="00B34EC6" w:rsidP="00612DFD">
            <w:pPr>
              <w:tabs>
                <w:tab w:val="left" w:pos="1134"/>
              </w:tabs>
              <w:jc w:val="both"/>
            </w:pPr>
            <w:proofErr w:type="spellStart"/>
            <w:r>
              <w:t>Pilno</w:t>
            </w:r>
            <w:proofErr w:type="spellEnd"/>
            <w:r>
              <w:t xml:space="preserve"> </w:t>
            </w:r>
            <w:proofErr w:type="spellStart"/>
            <w:r>
              <w:t>krepšio</w:t>
            </w:r>
            <w:proofErr w:type="spellEnd"/>
            <w:r>
              <w:t xml:space="preserve"> </w:t>
            </w:r>
            <w:proofErr w:type="spellStart"/>
            <w:r>
              <w:t>indikatorius</w:t>
            </w:r>
            <w:proofErr w:type="spellEnd"/>
          </w:p>
        </w:tc>
        <w:tc>
          <w:tcPr>
            <w:tcW w:w="2568" w:type="dxa"/>
            <w:tcBorders>
              <w:top w:val="single" w:sz="4" w:space="0" w:color="000000"/>
              <w:left w:val="single" w:sz="4" w:space="0" w:color="000000"/>
              <w:bottom w:val="single" w:sz="4" w:space="0" w:color="000000"/>
              <w:right w:val="single" w:sz="4" w:space="0" w:color="000000"/>
            </w:tcBorders>
          </w:tcPr>
          <w:p w:rsidR="00B34EC6" w:rsidRPr="006E748B" w:rsidRDefault="00B34EC6" w:rsidP="00612DFD">
            <w:pPr>
              <w:tabs>
                <w:tab w:val="left" w:pos="1134"/>
              </w:tabs>
              <w:jc w:val="both"/>
            </w:pPr>
            <w:proofErr w:type="spellStart"/>
            <w:r w:rsidRPr="006E748B">
              <w:t>taip</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B34EC6" w:rsidRDefault="00B34EC6" w:rsidP="00612DFD">
            <w:pPr>
              <w:tabs>
                <w:tab w:val="left" w:pos="1134"/>
              </w:tabs>
              <w:jc w:val="both"/>
            </w:pPr>
            <w:proofErr w:type="spellStart"/>
            <w:r>
              <w:t>Taip</w:t>
            </w:r>
            <w:proofErr w:type="spellEnd"/>
          </w:p>
        </w:tc>
      </w:tr>
      <w:tr w:rsidR="00B34EC6" w:rsidRPr="00450E1A" w:rsidTr="00B34EC6">
        <w:trPr>
          <w:trHeight w:val="297"/>
        </w:trPr>
        <w:tc>
          <w:tcPr>
            <w:tcW w:w="855" w:type="dxa"/>
            <w:tcBorders>
              <w:top w:val="single" w:sz="4" w:space="0" w:color="000000"/>
              <w:left w:val="single" w:sz="4" w:space="0" w:color="000000"/>
              <w:bottom w:val="single" w:sz="4" w:space="0" w:color="000000"/>
              <w:right w:val="nil"/>
            </w:tcBorders>
            <w:vAlign w:val="center"/>
          </w:tcPr>
          <w:p w:rsidR="00B34EC6" w:rsidRPr="006E748B" w:rsidRDefault="00B34EC6" w:rsidP="009D6378">
            <w:pPr>
              <w:pStyle w:val="ListParagraph"/>
              <w:numPr>
                <w:ilvl w:val="0"/>
                <w:numId w:val="7"/>
              </w:numPr>
              <w:snapToGrid w:val="0"/>
              <w:jc w:val="center"/>
            </w:pPr>
          </w:p>
        </w:tc>
        <w:tc>
          <w:tcPr>
            <w:tcW w:w="3134" w:type="dxa"/>
            <w:tcBorders>
              <w:top w:val="single" w:sz="4" w:space="0" w:color="000000"/>
              <w:left w:val="single" w:sz="4" w:space="0" w:color="000000"/>
              <w:bottom w:val="single" w:sz="4" w:space="0" w:color="000000"/>
              <w:right w:val="single" w:sz="4" w:space="0" w:color="000000"/>
            </w:tcBorders>
            <w:vAlign w:val="center"/>
          </w:tcPr>
          <w:p w:rsidR="00B34EC6" w:rsidRDefault="00B34EC6" w:rsidP="00612DFD">
            <w:pPr>
              <w:tabs>
                <w:tab w:val="left" w:pos="1134"/>
              </w:tabs>
              <w:jc w:val="both"/>
            </w:pPr>
            <w:proofErr w:type="spellStart"/>
            <w:r>
              <w:t>Garantijos</w:t>
            </w:r>
            <w:proofErr w:type="spellEnd"/>
            <w:r>
              <w:t xml:space="preserve"> </w:t>
            </w:r>
            <w:proofErr w:type="spellStart"/>
            <w:r>
              <w:t>trukmė</w:t>
            </w:r>
            <w:proofErr w:type="spellEnd"/>
            <w:r>
              <w:t xml:space="preserve">, </w:t>
            </w:r>
            <w:proofErr w:type="spellStart"/>
            <w:r>
              <w:t>mėn</w:t>
            </w:r>
            <w:proofErr w:type="spellEnd"/>
            <w:r>
              <w:t>.</w:t>
            </w:r>
          </w:p>
        </w:tc>
        <w:tc>
          <w:tcPr>
            <w:tcW w:w="2568" w:type="dxa"/>
            <w:tcBorders>
              <w:top w:val="single" w:sz="4" w:space="0" w:color="000000"/>
              <w:left w:val="single" w:sz="4" w:space="0" w:color="000000"/>
              <w:bottom w:val="single" w:sz="4" w:space="0" w:color="000000"/>
              <w:right w:val="single" w:sz="4" w:space="0" w:color="000000"/>
            </w:tcBorders>
          </w:tcPr>
          <w:p w:rsidR="00B34EC6" w:rsidRDefault="00B34EC6" w:rsidP="00612DFD">
            <w:pPr>
              <w:tabs>
                <w:tab w:val="left" w:pos="1134"/>
              </w:tabs>
              <w:jc w:val="both"/>
            </w:pPr>
            <w:r>
              <w:t xml:space="preserve">Ne </w:t>
            </w:r>
            <w:proofErr w:type="spellStart"/>
            <w:r>
              <w:t>trumpesnė</w:t>
            </w:r>
            <w:proofErr w:type="spellEnd"/>
            <w:r>
              <w:t xml:space="preserve"> </w:t>
            </w:r>
            <w:proofErr w:type="spellStart"/>
            <w:r>
              <w:t>nei</w:t>
            </w:r>
            <w:proofErr w:type="spellEnd"/>
            <w:r>
              <w:t xml:space="preserve"> 24 </w:t>
            </w:r>
          </w:p>
        </w:tc>
        <w:tc>
          <w:tcPr>
            <w:tcW w:w="2710" w:type="dxa"/>
            <w:tcBorders>
              <w:top w:val="single" w:sz="4" w:space="0" w:color="000000"/>
              <w:left w:val="single" w:sz="4" w:space="0" w:color="000000"/>
              <w:bottom w:val="single" w:sz="4" w:space="0" w:color="000000"/>
              <w:right w:val="single" w:sz="4" w:space="0" w:color="000000"/>
            </w:tcBorders>
          </w:tcPr>
          <w:p w:rsidR="00B34EC6" w:rsidRDefault="00B34EC6" w:rsidP="00612DFD">
            <w:pPr>
              <w:tabs>
                <w:tab w:val="left" w:pos="1134"/>
              </w:tabs>
              <w:jc w:val="both"/>
            </w:pPr>
            <w:r>
              <w:t xml:space="preserve">24 </w:t>
            </w:r>
            <w:proofErr w:type="spellStart"/>
            <w:r>
              <w:t>mėn</w:t>
            </w:r>
            <w:proofErr w:type="spellEnd"/>
          </w:p>
        </w:tc>
      </w:tr>
    </w:tbl>
    <w:p w:rsidR="00B34EC6" w:rsidRPr="00270632" w:rsidRDefault="00B34EC6" w:rsidP="00B34EC6">
      <w:pPr>
        <w:tabs>
          <w:tab w:val="center" w:pos="4819"/>
          <w:tab w:val="right" w:pos="9638"/>
        </w:tabs>
        <w:ind w:right="-1"/>
        <w:rPr>
          <w:lang w:val="lt-LT"/>
        </w:rPr>
      </w:pPr>
    </w:p>
    <w:p w:rsidR="00B34EC6" w:rsidRPr="00270632" w:rsidRDefault="00B34EC6" w:rsidP="00B34EC6">
      <w:pPr>
        <w:tabs>
          <w:tab w:val="center" w:pos="4819"/>
          <w:tab w:val="right" w:pos="9638"/>
        </w:tabs>
        <w:ind w:right="-1" w:firstLine="567"/>
        <w:rPr>
          <w:lang w:val="lt-LT"/>
        </w:rPr>
      </w:pPr>
    </w:p>
    <w:tbl>
      <w:tblPr>
        <w:tblStyle w:val="TableGrid"/>
        <w:tblW w:w="9209" w:type="dxa"/>
        <w:tblLook w:val="04A0" w:firstRow="1" w:lastRow="0" w:firstColumn="1" w:lastColumn="0" w:noHBand="0" w:noVBand="1"/>
      </w:tblPr>
      <w:tblGrid>
        <w:gridCol w:w="846"/>
        <w:gridCol w:w="5103"/>
        <w:gridCol w:w="3260"/>
      </w:tblGrid>
      <w:tr w:rsidR="00B34EC6" w:rsidRPr="00270632" w:rsidTr="00612DFD">
        <w:trPr>
          <w:trHeight w:val="455"/>
        </w:trPr>
        <w:tc>
          <w:tcPr>
            <w:tcW w:w="846" w:type="dxa"/>
          </w:tcPr>
          <w:p w:rsidR="00B34EC6" w:rsidRPr="00270632" w:rsidRDefault="00B34EC6" w:rsidP="00612DFD">
            <w:pPr>
              <w:ind w:right="-1327"/>
              <w:jc w:val="both"/>
              <w:rPr>
                <w:b/>
                <w:noProof/>
              </w:rPr>
            </w:pPr>
            <w:r w:rsidRPr="00270632">
              <w:rPr>
                <w:b/>
                <w:noProof/>
              </w:rPr>
              <w:t>Nr.</w:t>
            </w:r>
          </w:p>
        </w:tc>
        <w:tc>
          <w:tcPr>
            <w:tcW w:w="5103" w:type="dxa"/>
          </w:tcPr>
          <w:p w:rsidR="00B34EC6" w:rsidRPr="00270632" w:rsidRDefault="00B34EC6" w:rsidP="00612DFD">
            <w:pPr>
              <w:ind w:right="-1327"/>
              <w:jc w:val="both"/>
              <w:rPr>
                <w:b/>
                <w:noProof/>
              </w:rPr>
            </w:pPr>
            <w:r w:rsidRPr="00270632">
              <w:rPr>
                <w:b/>
                <w:noProof/>
              </w:rPr>
              <w:t>Dokumentų naikinimo įrenginių prastatymo</w:t>
            </w:r>
          </w:p>
          <w:p w:rsidR="00B34EC6" w:rsidRPr="00270632" w:rsidRDefault="00B34EC6" w:rsidP="00612DFD">
            <w:pPr>
              <w:ind w:right="-1327"/>
              <w:jc w:val="both"/>
              <w:rPr>
                <w:b/>
                <w:noProof/>
              </w:rPr>
            </w:pPr>
            <w:r w:rsidRPr="00270632">
              <w:rPr>
                <w:b/>
                <w:noProof/>
              </w:rPr>
              <w:t>adresas</w:t>
            </w:r>
          </w:p>
        </w:tc>
        <w:tc>
          <w:tcPr>
            <w:tcW w:w="3260" w:type="dxa"/>
          </w:tcPr>
          <w:p w:rsidR="00B34EC6" w:rsidRPr="00270632" w:rsidRDefault="00B34EC6" w:rsidP="00612DFD">
            <w:pPr>
              <w:ind w:right="-1327"/>
              <w:rPr>
                <w:b/>
                <w:noProof/>
              </w:rPr>
            </w:pPr>
            <w:proofErr w:type="spellStart"/>
            <w:r w:rsidRPr="00270632">
              <w:rPr>
                <w:b/>
                <w:bCs/>
              </w:rPr>
              <w:t>Kiekis</w:t>
            </w:r>
            <w:proofErr w:type="spellEnd"/>
            <w:r w:rsidRPr="00270632">
              <w:rPr>
                <w:b/>
                <w:bCs/>
              </w:rPr>
              <w:t xml:space="preserve"> </w:t>
            </w:r>
            <w:proofErr w:type="spellStart"/>
            <w:r w:rsidRPr="00270632">
              <w:rPr>
                <w:b/>
                <w:bCs/>
              </w:rPr>
              <w:t>vnt</w:t>
            </w:r>
            <w:proofErr w:type="spellEnd"/>
            <w:r w:rsidRPr="00270632">
              <w:rPr>
                <w:b/>
                <w:bCs/>
              </w:rPr>
              <w:t>.</w:t>
            </w:r>
          </w:p>
        </w:tc>
      </w:tr>
      <w:tr w:rsidR="00B34EC6" w:rsidRPr="00270632" w:rsidTr="00612DFD">
        <w:trPr>
          <w:trHeight w:val="397"/>
        </w:trPr>
        <w:tc>
          <w:tcPr>
            <w:tcW w:w="846" w:type="dxa"/>
          </w:tcPr>
          <w:p w:rsidR="00B34EC6" w:rsidRPr="00270632" w:rsidRDefault="00B34EC6" w:rsidP="00612DFD">
            <w:pPr>
              <w:ind w:right="-1327"/>
              <w:jc w:val="both"/>
              <w:rPr>
                <w:noProof/>
              </w:rPr>
            </w:pPr>
            <w:r w:rsidRPr="00270632">
              <w:rPr>
                <w:noProof/>
              </w:rPr>
              <w:t>1.</w:t>
            </w:r>
          </w:p>
        </w:tc>
        <w:tc>
          <w:tcPr>
            <w:tcW w:w="5103" w:type="dxa"/>
          </w:tcPr>
          <w:p w:rsidR="00B34EC6" w:rsidRPr="00270632" w:rsidRDefault="00B34EC6" w:rsidP="00612DFD">
            <w:pPr>
              <w:ind w:right="-1327"/>
              <w:jc w:val="both"/>
              <w:rPr>
                <w:noProof/>
              </w:rPr>
            </w:pPr>
            <w:r w:rsidRPr="00270632">
              <w:rPr>
                <w:noProof/>
              </w:rPr>
              <w:t>Blindžių g. 17, Vilnius, LT-08111</w:t>
            </w:r>
          </w:p>
        </w:tc>
        <w:tc>
          <w:tcPr>
            <w:tcW w:w="3260" w:type="dxa"/>
          </w:tcPr>
          <w:p w:rsidR="00B34EC6" w:rsidRPr="00270632" w:rsidRDefault="00B34EC6" w:rsidP="00612DFD">
            <w:pPr>
              <w:ind w:right="-1327"/>
              <w:rPr>
                <w:noProof/>
              </w:rPr>
            </w:pPr>
            <w:r w:rsidRPr="00270632">
              <w:rPr>
                <w:noProof/>
              </w:rPr>
              <w:t>3</w:t>
            </w:r>
          </w:p>
        </w:tc>
      </w:tr>
      <w:tr w:rsidR="00B34EC6" w:rsidRPr="00270632" w:rsidTr="00612DFD">
        <w:trPr>
          <w:trHeight w:val="397"/>
        </w:trPr>
        <w:tc>
          <w:tcPr>
            <w:tcW w:w="846" w:type="dxa"/>
          </w:tcPr>
          <w:p w:rsidR="00B34EC6" w:rsidRPr="00270632" w:rsidRDefault="00B34EC6" w:rsidP="00612DFD">
            <w:pPr>
              <w:ind w:right="-1327"/>
              <w:jc w:val="both"/>
              <w:rPr>
                <w:noProof/>
              </w:rPr>
            </w:pPr>
            <w:r w:rsidRPr="00270632">
              <w:rPr>
                <w:noProof/>
              </w:rPr>
              <w:t>2.</w:t>
            </w:r>
          </w:p>
        </w:tc>
        <w:tc>
          <w:tcPr>
            <w:tcW w:w="5103" w:type="dxa"/>
          </w:tcPr>
          <w:p w:rsidR="00B34EC6" w:rsidRPr="00270632" w:rsidRDefault="00B34EC6" w:rsidP="00612DFD">
            <w:pPr>
              <w:ind w:right="-1327"/>
              <w:jc w:val="both"/>
              <w:rPr>
                <w:noProof/>
              </w:rPr>
            </w:pPr>
            <w:r w:rsidRPr="00270632">
              <w:rPr>
                <w:noProof/>
              </w:rPr>
              <w:t>K. Donelaičio g. 33, Kaunas, LT-44240</w:t>
            </w:r>
          </w:p>
        </w:tc>
        <w:tc>
          <w:tcPr>
            <w:tcW w:w="3260" w:type="dxa"/>
          </w:tcPr>
          <w:p w:rsidR="00B34EC6" w:rsidRPr="00270632" w:rsidRDefault="00B34EC6" w:rsidP="00612DFD">
            <w:pPr>
              <w:ind w:right="-1327"/>
              <w:rPr>
                <w:noProof/>
              </w:rPr>
            </w:pPr>
            <w:r w:rsidRPr="00270632">
              <w:rPr>
                <w:noProof/>
              </w:rPr>
              <w:t>1</w:t>
            </w:r>
          </w:p>
        </w:tc>
      </w:tr>
      <w:tr w:rsidR="00B34EC6" w:rsidRPr="00270632" w:rsidTr="00612DFD">
        <w:trPr>
          <w:trHeight w:val="397"/>
        </w:trPr>
        <w:tc>
          <w:tcPr>
            <w:tcW w:w="846" w:type="dxa"/>
          </w:tcPr>
          <w:p w:rsidR="00B34EC6" w:rsidRPr="00270632" w:rsidRDefault="00B34EC6" w:rsidP="00612DFD">
            <w:pPr>
              <w:ind w:right="-1327"/>
              <w:jc w:val="both"/>
              <w:rPr>
                <w:noProof/>
              </w:rPr>
            </w:pPr>
            <w:r w:rsidRPr="00270632">
              <w:rPr>
                <w:noProof/>
              </w:rPr>
              <w:t>3.</w:t>
            </w:r>
          </w:p>
        </w:tc>
        <w:tc>
          <w:tcPr>
            <w:tcW w:w="5103" w:type="dxa"/>
          </w:tcPr>
          <w:p w:rsidR="00B34EC6" w:rsidRPr="00270632" w:rsidRDefault="00B34EC6" w:rsidP="00612DFD">
            <w:pPr>
              <w:rPr>
                <w:noProof/>
              </w:rPr>
            </w:pPr>
            <w:r w:rsidRPr="00270632">
              <w:rPr>
                <w:noProof/>
                <w:lang w:eastAsia="lt-LT"/>
              </w:rPr>
              <w:t>Naujoji uosto g. 11, Klaipėda,LT-92121</w:t>
            </w:r>
          </w:p>
        </w:tc>
        <w:tc>
          <w:tcPr>
            <w:tcW w:w="3260" w:type="dxa"/>
          </w:tcPr>
          <w:p w:rsidR="00B34EC6" w:rsidRPr="00270632" w:rsidRDefault="00B34EC6" w:rsidP="00612DFD">
            <w:pPr>
              <w:ind w:right="-1327"/>
              <w:rPr>
                <w:noProof/>
              </w:rPr>
            </w:pPr>
            <w:r w:rsidRPr="00270632">
              <w:rPr>
                <w:noProof/>
              </w:rPr>
              <w:t>1</w:t>
            </w:r>
          </w:p>
        </w:tc>
      </w:tr>
      <w:tr w:rsidR="00B34EC6" w:rsidRPr="00270632" w:rsidTr="00612DFD">
        <w:trPr>
          <w:trHeight w:val="397"/>
        </w:trPr>
        <w:tc>
          <w:tcPr>
            <w:tcW w:w="846" w:type="dxa"/>
          </w:tcPr>
          <w:p w:rsidR="00B34EC6" w:rsidRPr="00270632" w:rsidRDefault="00B34EC6" w:rsidP="00612DFD">
            <w:pPr>
              <w:ind w:right="-1327"/>
              <w:jc w:val="both"/>
              <w:rPr>
                <w:noProof/>
              </w:rPr>
            </w:pPr>
            <w:r w:rsidRPr="00270632">
              <w:rPr>
                <w:noProof/>
              </w:rPr>
              <w:t>4.</w:t>
            </w:r>
          </w:p>
        </w:tc>
        <w:tc>
          <w:tcPr>
            <w:tcW w:w="5103" w:type="dxa"/>
          </w:tcPr>
          <w:p w:rsidR="00B34EC6" w:rsidRPr="00270632" w:rsidRDefault="00B34EC6" w:rsidP="00612DFD">
            <w:pPr>
              <w:ind w:right="-1327"/>
              <w:jc w:val="both"/>
              <w:rPr>
                <w:noProof/>
              </w:rPr>
            </w:pPr>
            <w:r w:rsidRPr="00270632">
              <w:rPr>
                <w:noProof/>
                <w:lang w:eastAsia="lt-LT"/>
              </w:rPr>
              <w:t>Katedros g. 3, P</w:t>
            </w:r>
            <w:r>
              <w:rPr>
                <w:noProof/>
                <w:lang w:eastAsia="lt-LT"/>
              </w:rPr>
              <w:t>a</w:t>
            </w:r>
            <w:r w:rsidRPr="00270632">
              <w:rPr>
                <w:noProof/>
                <w:lang w:eastAsia="lt-LT"/>
              </w:rPr>
              <w:t>nevėžys,LT-36230</w:t>
            </w:r>
          </w:p>
        </w:tc>
        <w:tc>
          <w:tcPr>
            <w:tcW w:w="3260" w:type="dxa"/>
          </w:tcPr>
          <w:p w:rsidR="00B34EC6" w:rsidRPr="00270632" w:rsidRDefault="00B34EC6" w:rsidP="00612DFD">
            <w:pPr>
              <w:ind w:right="-1327"/>
              <w:rPr>
                <w:noProof/>
              </w:rPr>
            </w:pPr>
            <w:r w:rsidRPr="00270632">
              <w:rPr>
                <w:noProof/>
              </w:rPr>
              <w:t>2</w:t>
            </w:r>
          </w:p>
        </w:tc>
      </w:tr>
    </w:tbl>
    <w:p w:rsidR="00B34EC6" w:rsidRPr="00270632" w:rsidRDefault="00B34EC6" w:rsidP="003D26A7">
      <w:pPr>
        <w:tabs>
          <w:tab w:val="center" w:pos="4819"/>
          <w:tab w:val="right" w:pos="9638"/>
        </w:tabs>
        <w:ind w:right="-1"/>
        <w:rPr>
          <w:lang w:val="lt-LT"/>
        </w:rPr>
      </w:pPr>
    </w:p>
    <w:p w:rsidR="00B34EC6" w:rsidRPr="00270632" w:rsidRDefault="00B34EC6" w:rsidP="00B34EC6">
      <w:pPr>
        <w:rPr>
          <w:lang w:val="lt-LT"/>
        </w:rPr>
      </w:pPr>
    </w:p>
    <w:tbl>
      <w:tblPr>
        <w:tblW w:w="0" w:type="auto"/>
        <w:tblLook w:val="0000" w:firstRow="0" w:lastRow="0" w:firstColumn="0" w:lastColumn="0" w:noHBand="0" w:noVBand="0"/>
      </w:tblPr>
      <w:tblGrid>
        <w:gridCol w:w="4644"/>
        <w:gridCol w:w="284"/>
        <w:gridCol w:w="4678"/>
      </w:tblGrid>
      <w:tr w:rsidR="003D26A7" w:rsidRPr="00270632" w:rsidTr="003B65A1">
        <w:tc>
          <w:tcPr>
            <w:tcW w:w="4644" w:type="dxa"/>
          </w:tcPr>
          <w:p w:rsidR="003D26A7" w:rsidRPr="00270632" w:rsidRDefault="003D26A7" w:rsidP="003D26A7">
            <w:pPr>
              <w:jc w:val="both"/>
              <w:rPr>
                <w:b/>
              </w:rPr>
            </w:pPr>
            <w:bookmarkStart w:id="6" w:name="_DARBO_BATŲ_TECHNINĖ_1"/>
            <w:bookmarkStart w:id="7" w:name="_Hlk87283495"/>
            <w:bookmarkEnd w:id="6"/>
            <w:r w:rsidRPr="00270632">
              <w:rPr>
                <w:b/>
              </w:rPr>
              <w:t>NMA</w:t>
            </w:r>
          </w:p>
          <w:p w:rsidR="003D26A7" w:rsidRPr="00270632" w:rsidRDefault="003D26A7" w:rsidP="003D26A7">
            <w:pPr>
              <w:jc w:val="both"/>
              <w:rPr>
                <w:b/>
              </w:rPr>
            </w:pPr>
          </w:p>
          <w:p w:rsidR="003D26A7" w:rsidRPr="00270632" w:rsidRDefault="003D26A7" w:rsidP="003D26A7">
            <w:proofErr w:type="spellStart"/>
            <w:r w:rsidRPr="00270632">
              <w:t>Išteklių</w:t>
            </w:r>
            <w:proofErr w:type="spellEnd"/>
            <w:r w:rsidRPr="00270632">
              <w:t xml:space="preserve"> </w:t>
            </w:r>
            <w:proofErr w:type="spellStart"/>
            <w:r w:rsidRPr="00270632">
              <w:t>departamento</w:t>
            </w:r>
            <w:proofErr w:type="spellEnd"/>
            <w:r w:rsidRPr="00270632">
              <w:t xml:space="preserve"> </w:t>
            </w:r>
            <w:proofErr w:type="spellStart"/>
            <w:r w:rsidRPr="00270632">
              <w:t>direktorius</w:t>
            </w:r>
            <w:proofErr w:type="spellEnd"/>
          </w:p>
          <w:p w:rsidR="003D26A7" w:rsidRPr="00270632" w:rsidRDefault="003D26A7" w:rsidP="003D26A7">
            <w:pPr>
              <w:rPr>
                <w:i/>
                <w:lang w:val="lt-LT"/>
              </w:rPr>
            </w:pPr>
            <w:r w:rsidRPr="00270632">
              <w:rPr>
                <w:i/>
                <w:lang w:val="lt-LT"/>
              </w:rPr>
              <w:t xml:space="preserve">                   </w:t>
            </w:r>
          </w:p>
          <w:p w:rsidR="003D26A7" w:rsidRPr="00270632" w:rsidRDefault="003D26A7" w:rsidP="003D26A7">
            <w:pPr>
              <w:rPr>
                <w:lang w:val="lt-LT"/>
              </w:rPr>
            </w:pPr>
            <w:r w:rsidRPr="00270632">
              <w:rPr>
                <w:lang w:val="lt-LT"/>
              </w:rPr>
              <w:t xml:space="preserve">                      A. V.</w:t>
            </w:r>
          </w:p>
          <w:p w:rsidR="003D26A7" w:rsidRDefault="003D26A7" w:rsidP="003D26A7">
            <w:pPr>
              <w:rPr>
                <w:i/>
              </w:rPr>
            </w:pPr>
            <w:r w:rsidRPr="00270632">
              <w:t xml:space="preserve">                        </w:t>
            </w:r>
          </w:p>
          <w:p w:rsidR="003D26A7" w:rsidRPr="00270632" w:rsidRDefault="003D26A7" w:rsidP="003D26A7">
            <w:r>
              <w:rPr>
                <w:noProof/>
              </w:rPr>
              <w:t xml:space="preserve">                     </w:t>
            </w:r>
            <w:r w:rsidRPr="00761915">
              <w:rPr>
                <w:noProof/>
              </w:rPr>
              <w:t>Saulius Azbainis</w:t>
            </w:r>
          </w:p>
        </w:tc>
        <w:tc>
          <w:tcPr>
            <w:tcW w:w="284" w:type="dxa"/>
          </w:tcPr>
          <w:p w:rsidR="003D26A7" w:rsidRPr="00270632" w:rsidRDefault="003D26A7" w:rsidP="003D26A7">
            <w:pPr>
              <w:jc w:val="center"/>
              <w:rPr>
                <w:b/>
              </w:rPr>
            </w:pPr>
          </w:p>
        </w:tc>
        <w:tc>
          <w:tcPr>
            <w:tcW w:w="4678" w:type="dxa"/>
          </w:tcPr>
          <w:p w:rsidR="003D26A7" w:rsidRPr="00270632" w:rsidRDefault="003D26A7" w:rsidP="003D26A7">
            <w:pPr>
              <w:jc w:val="both"/>
              <w:rPr>
                <w:b/>
              </w:rPr>
            </w:pPr>
            <w:proofErr w:type="spellStart"/>
            <w:r w:rsidRPr="00270632">
              <w:rPr>
                <w:b/>
              </w:rPr>
              <w:t>Tiekėjas</w:t>
            </w:r>
            <w:proofErr w:type="spellEnd"/>
          </w:p>
          <w:p w:rsidR="003D26A7" w:rsidRPr="00270632" w:rsidRDefault="003D26A7" w:rsidP="003D26A7">
            <w:pPr>
              <w:jc w:val="both"/>
              <w:rPr>
                <w:b/>
              </w:rPr>
            </w:pPr>
          </w:p>
          <w:p w:rsidR="003D26A7" w:rsidRPr="00270632" w:rsidRDefault="003D26A7" w:rsidP="003D26A7">
            <w:pPr>
              <w:tabs>
                <w:tab w:val="left" w:pos="284"/>
              </w:tabs>
            </w:pPr>
            <w:r>
              <w:t xml:space="preserve">UAB </w:t>
            </w:r>
            <w:proofErr w:type="spellStart"/>
            <w:r>
              <w:t>Biuro</w:t>
            </w:r>
            <w:proofErr w:type="spellEnd"/>
            <w:r>
              <w:t xml:space="preserve"> </w:t>
            </w:r>
            <w:proofErr w:type="spellStart"/>
            <w:r>
              <w:t>gidas</w:t>
            </w:r>
            <w:proofErr w:type="spellEnd"/>
          </w:p>
          <w:p w:rsidR="003D26A7" w:rsidRPr="00270632" w:rsidRDefault="003D26A7" w:rsidP="003D26A7">
            <w:pPr>
              <w:tabs>
                <w:tab w:val="left" w:pos="284"/>
              </w:tabs>
            </w:pPr>
          </w:p>
          <w:p w:rsidR="003D26A7" w:rsidRPr="003D2B4F" w:rsidRDefault="003D26A7" w:rsidP="009D6378">
            <w:pPr>
              <w:pStyle w:val="ListParagraph"/>
              <w:numPr>
                <w:ilvl w:val="0"/>
                <w:numId w:val="9"/>
              </w:numPr>
              <w:tabs>
                <w:tab w:val="left" w:pos="284"/>
              </w:tabs>
            </w:pPr>
            <w:r w:rsidRPr="00176A99">
              <w:rPr>
                <w:sz w:val="24"/>
                <w:szCs w:val="24"/>
              </w:rPr>
              <w:t>V</w:t>
            </w:r>
            <w:r w:rsidRPr="00270632">
              <w:t>.</w:t>
            </w:r>
          </w:p>
          <w:p w:rsidR="003D26A7" w:rsidRDefault="003D26A7" w:rsidP="003D26A7">
            <w:r w:rsidRPr="00270632">
              <w:t xml:space="preserve">           </w:t>
            </w:r>
          </w:p>
          <w:p w:rsidR="003D26A7" w:rsidRPr="00270632" w:rsidRDefault="003D26A7" w:rsidP="003D26A7">
            <w:r>
              <w:t xml:space="preserve">           Rima Jankūnienė</w:t>
            </w:r>
            <w:r w:rsidRPr="00270632">
              <w:t xml:space="preserve">                          </w:t>
            </w:r>
          </w:p>
        </w:tc>
      </w:tr>
      <w:tr w:rsidR="003D26A7" w:rsidRPr="00270632" w:rsidTr="003B65A1">
        <w:tc>
          <w:tcPr>
            <w:tcW w:w="4644" w:type="dxa"/>
          </w:tcPr>
          <w:p w:rsidR="003D26A7" w:rsidRPr="00270632" w:rsidRDefault="003D26A7" w:rsidP="003D26A7">
            <w:pPr>
              <w:jc w:val="both"/>
              <w:rPr>
                <w:b/>
              </w:rPr>
            </w:pPr>
            <w:r>
              <w:rPr>
                <w:b/>
              </w:rPr>
              <w:lastRenderedPageBreak/>
              <w:t xml:space="preserve"> </w:t>
            </w:r>
          </w:p>
        </w:tc>
        <w:tc>
          <w:tcPr>
            <w:tcW w:w="284" w:type="dxa"/>
          </w:tcPr>
          <w:p w:rsidR="003D26A7" w:rsidRPr="00270632" w:rsidRDefault="003D26A7" w:rsidP="003D26A7">
            <w:pPr>
              <w:jc w:val="center"/>
              <w:rPr>
                <w:b/>
              </w:rPr>
            </w:pPr>
          </w:p>
        </w:tc>
        <w:tc>
          <w:tcPr>
            <w:tcW w:w="4678" w:type="dxa"/>
          </w:tcPr>
          <w:p w:rsidR="003D26A7" w:rsidRPr="00270632" w:rsidRDefault="003D26A7" w:rsidP="003D26A7">
            <w:pPr>
              <w:jc w:val="both"/>
              <w:rPr>
                <w:b/>
              </w:rPr>
            </w:pPr>
          </w:p>
        </w:tc>
      </w:tr>
      <w:bookmarkEnd w:id="7"/>
    </w:tbl>
    <w:p w:rsidR="000F1A8F" w:rsidRPr="00270632" w:rsidRDefault="000F1A8F" w:rsidP="00265BEF">
      <w:pPr>
        <w:jc w:val="center"/>
        <w:rPr>
          <w:lang w:val="lt-LT"/>
        </w:rPr>
      </w:pPr>
    </w:p>
    <w:p w:rsidR="00C54F11" w:rsidRDefault="00C54F11" w:rsidP="00257C52">
      <w:pPr>
        <w:pStyle w:val="BodyText2"/>
        <w:spacing w:after="0" w:line="240" w:lineRule="auto"/>
        <w:ind w:left="5954" w:firstLine="526"/>
      </w:pPr>
      <w:bookmarkStart w:id="8" w:name="_PREKIŲ_UŽSAKYMO_FORMA"/>
      <w:bookmarkStart w:id="9" w:name="_PIRKIMO–PARDAVIMO_SUTARTIS_1"/>
      <w:bookmarkStart w:id="10" w:name="_1_priedas_2"/>
      <w:bookmarkStart w:id="11" w:name="_DARBO_BATŲ_TECHNINĖ"/>
      <w:bookmarkStart w:id="12" w:name="_PREKIŲ_UŽSAKYMO_FORMA_1"/>
      <w:bookmarkStart w:id="13" w:name="_(Prekių_perdavimo_ir_1"/>
      <w:bookmarkStart w:id="14" w:name="_3_priedas"/>
      <w:bookmarkStart w:id="15" w:name="_4_priedas_1"/>
      <w:bookmarkEnd w:id="4"/>
      <w:bookmarkEnd w:id="8"/>
      <w:bookmarkEnd w:id="9"/>
      <w:bookmarkEnd w:id="10"/>
      <w:bookmarkEnd w:id="11"/>
      <w:bookmarkEnd w:id="12"/>
      <w:bookmarkEnd w:id="13"/>
      <w:bookmarkEnd w:id="14"/>
      <w:bookmarkEnd w:id="15"/>
    </w:p>
    <w:p w:rsidR="0097062B" w:rsidRPr="00270632" w:rsidRDefault="0097062B" w:rsidP="0097062B">
      <w:pPr>
        <w:pStyle w:val="BodyText2"/>
        <w:spacing w:after="0" w:line="240" w:lineRule="auto"/>
        <w:ind w:left="5954" w:firstLine="526"/>
      </w:pPr>
      <w:bookmarkStart w:id="16" w:name="_3_priedas_1"/>
      <w:bookmarkEnd w:id="16"/>
      <w:r w:rsidRPr="00270632">
        <w:t xml:space="preserve">2021 m. </w:t>
      </w:r>
      <w:r>
        <w:t xml:space="preserve">lapkričio 15 </w:t>
      </w:r>
      <w:r w:rsidRPr="00270632">
        <w:t>d.</w:t>
      </w:r>
    </w:p>
    <w:p w:rsidR="0097062B" w:rsidRPr="00270632" w:rsidRDefault="0097062B" w:rsidP="0097062B">
      <w:pPr>
        <w:pStyle w:val="BodyText2"/>
        <w:spacing w:after="0" w:line="240" w:lineRule="auto"/>
        <w:ind w:left="6480"/>
      </w:pPr>
      <w:r w:rsidRPr="00270632">
        <w:t>Dokumentų naikinimo įrenginių pirkimo–pardavimo sutarties Nr. VPS9-</w:t>
      </w:r>
      <w:r>
        <w:t>99</w:t>
      </w:r>
    </w:p>
    <w:p w:rsidR="00D943BA" w:rsidRPr="00270632" w:rsidRDefault="000836FB" w:rsidP="00257C52">
      <w:pPr>
        <w:pStyle w:val="Heading8"/>
        <w:spacing w:before="0" w:after="0"/>
        <w:ind w:left="526" w:firstLine="5954"/>
        <w:rPr>
          <w:rFonts w:ascii="Times New Roman" w:hAnsi="Times New Roman"/>
          <w:i w:val="0"/>
          <w:lang w:val="lt-LT"/>
        </w:rPr>
      </w:pPr>
      <w:bookmarkStart w:id="17" w:name="_GoBack"/>
      <w:bookmarkEnd w:id="17"/>
      <w:r w:rsidRPr="00270632">
        <w:rPr>
          <w:rFonts w:ascii="Times New Roman" w:hAnsi="Times New Roman"/>
          <w:i w:val="0"/>
          <w:lang w:val="lt-LT"/>
        </w:rPr>
        <w:t>3</w:t>
      </w:r>
      <w:r w:rsidR="00257C52" w:rsidRPr="00270632">
        <w:rPr>
          <w:rFonts w:ascii="Times New Roman" w:hAnsi="Times New Roman"/>
          <w:i w:val="0"/>
          <w:lang w:val="lt-LT"/>
        </w:rPr>
        <w:t xml:space="preserve"> priedas</w:t>
      </w:r>
    </w:p>
    <w:p w:rsidR="00D943BA" w:rsidRPr="00270632" w:rsidRDefault="00D943BA" w:rsidP="001E6E1F">
      <w:pPr>
        <w:pStyle w:val="BodyText2"/>
        <w:spacing w:after="0" w:line="240" w:lineRule="auto"/>
      </w:pPr>
    </w:p>
    <w:p w:rsidR="00D943BA" w:rsidRPr="00270632" w:rsidRDefault="00D943BA" w:rsidP="001E6E1F">
      <w:pPr>
        <w:pStyle w:val="BodyText2"/>
        <w:spacing w:after="0" w:line="240" w:lineRule="auto"/>
      </w:pPr>
    </w:p>
    <w:p w:rsidR="0069367B" w:rsidRPr="00270632" w:rsidRDefault="0069367B" w:rsidP="0069367B">
      <w:pPr>
        <w:ind w:right="72"/>
        <w:jc w:val="center"/>
        <w:rPr>
          <w:b/>
          <w:lang w:val="lt-LT"/>
        </w:rPr>
      </w:pPr>
      <w:bookmarkStart w:id="18" w:name="_(Prekių_perdavimo_ir"/>
      <w:bookmarkEnd w:id="18"/>
      <w:r w:rsidRPr="00270632">
        <w:rPr>
          <w:b/>
          <w:lang w:val="lt-LT"/>
        </w:rPr>
        <w:t xml:space="preserve">(Prekių perdavimo ir priėmimo akto forma) </w:t>
      </w:r>
    </w:p>
    <w:p w:rsidR="0069367B" w:rsidRPr="00270632" w:rsidRDefault="0069367B" w:rsidP="001E6E1F">
      <w:pPr>
        <w:ind w:right="72"/>
        <w:rPr>
          <w:lang w:val="lt-LT"/>
        </w:rPr>
      </w:pPr>
    </w:p>
    <w:p w:rsidR="0069367B" w:rsidRPr="00270632" w:rsidRDefault="0069367B" w:rsidP="0069367B">
      <w:pPr>
        <w:ind w:right="72"/>
        <w:jc w:val="center"/>
        <w:rPr>
          <w:b/>
          <w:caps/>
          <w:lang w:val="lt-LT"/>
        </w:rPr>
      </w:pPr>
      <w:bookmarkStart w:id="19" w:name="aktas"/>
      <w:r w:rsidRPr="00270632">
        <w:rPr>
          <w:b/>
          <w:caps/>
          <w:lang w:val="lt-LT"/>
        </w:rPr>
        <w:t>Prekių PERDAVIMO IR priėmimo aktAS</w:t>
      </w:r>
    </w:p>
    <w:bookmarkEnd w:id="19"/>
    <w:p w:rsidR="0069367B" w:rsidRPr="00270632" w:rsidRDefault="0069367B" w:rsidP="001E6E1F">
      <w:pPr>
        <w:ind w:right="72"/>
        <w:rPr>
          <w:lang w:val="lt-LT"/>
        </w:rPr>
      </w:pPr>
    </w:p>
    <w:p w:rsidR="0069367B" w:rsidRPr="00270632" w:rsidRDefault="001E6E1F" w:rsidP="0069367B">
      <w:pPr>
        <w:ind w:right="74"/>
        <w:jc w:val="center"/>
        <w:rPr>
          <w:lang w:val="lt-LT"/>
        </w:rPr>
      </w:pPr>
      <w:r w:rsidRPr="00270632">
        <w:rPr>
          <w:lang w:val="lt-LT"/>
        </w:rPr>
        <w:t>20</w:t>
      </w:r>
      <w:r w:rsidR="00C24CC3" w:rsidRPr="00270632">
        <w:rPr>
          <w:lang w:val="lt-LT"/>
        </w:rPr>
        <w:t>2</w:t>
      </w:r>
      <w:r w:rsidRPr="00270632">
        <w:rPr>
          <w:lang w:val="lt-LT"/>
        </w:rPr>
        <w:t xml:space="preserve">_ m. _______________ </w:t>
      </w:r>
      <w:r w:rsidR="0069367B" w:rsidRPr="00270632">
        <w:rPr>
          <w:lang w:val="lt-LT"/>
        </w:rPr>
        <w:t>d. Nr.</w:t>
      </w:r>
      <w:r w:rsidRPr="00270632">
        <w:rPr>
          <w:lang w:val="lt-LT"/>
        </w:rPr>
        <w:t xml:space="preserve"> VPS9-____</w:t>
      </w:r>
    </w:p>
    <w:p w:rsidR="0069367B" w:rsidRPr="00270632" w:rsidRDefault="0069367B" w:rsidP="0069367B">
      <w:pPr>
        <w:ind w:right="74"/>
        <w:jc w:val="center"/>
        <w:rPr>
          <w:lang w:val="lt-LT"/>
        </w:rPr>
      </w:pPr>
      <w:r w:rsidRPr="00270632">
        <w:rPr>
          <w:lang w:val="lt-LT"/>
        </w:rPr>
        <w:t>Vilnius</w:t>
      </w:r>
    </w:p>
    <w:p w:rsidR="0069367B" w:rsidRPr="00270632" w:rsidRDefault="0069367B" w:rsidP="001E6E1F">
      <w:pPr>
        <w:ind w:right="72"/>
        <w:rPr>
          <w:lang w:val="lt-LT"/>
        </w:rPr>
      </w:pPr>
    </w:p>
    <w:p w:rsidR="0069367B" w:rsidRPr="00270632" w:rsidRDefault="0069367B" w:rsidP="0069367B">
      <w:pPr>
        <w:pStyle w:val="Subtitle"/>
        <w:ind w:firstLine="731"/>
        <w:jc w:val="both"/>
        <w:rPr>
          <w:szCs w:val="24"/>
          <w:lang w:val="lt-LT"/>
        </w:rPr>
      </w:pPr>
      <w:r w:rsidRPr="00270632">
        <w:rPr>
          <w:szCs w:val="24"/>
          <w:lang w:val="lt-LT"/>
        </w:rPr>
        <w:t xml:space="preserve">Šiuo </w:t>
      </w:r>
      <w:smartTag w:uri="schemas-tilde-lt/tildestengine" w:element="templates">
        <w:smartTagPr>
          <w:attr w:name="text" w:val="aktu"/>
          <w:attr w:name="id" w:val="-1"/>
          <w:attr w:name="baseform" w:val="akt|as"/>
        </w:smartTagPr>
        <w:r w:rsidRPr="00270632">
          <w:rPr>
            <w:szCs w:val="24"/>
            <w:lang w:val="lt-LT"/>
          </w:rPr>
          <w:t>aktu</w:t>
        </w:r>
      </w:smartTag>
      <w:r w:rsidRPr="00270632">
        <w:rPr>
          <w:szCs w:val="24"/>
          <w:lang w:val="lt-LT"/>
        </w:rPr>
        <w:t xml:space="preserve"> paž</w:t>
      </w:r>
      <w:r w:rsidR="001E6E1F" w:rsidRPr="00270632">
        <w:rPr>
          <w:szCs w:val="24"/>
          <w:lang w:val="lt-LT"/>
        </w:rPr>
        <w:t>ymima, kad, vykdant _______________</w:t>
      </w:r>
      <w:r w:rsidRPr="00270632">
        <w:rPr>
          <w:szCs w:val="24"/>
          <w:lang w:val="lt-LT"/>
        </w:rPr>
        <w:t xml:space="preserve"> sutartį</w:t>
      </w:r>
      <w:r w:rsidR="001E6E1F" w:rsidRPr="00270632">
        <w:rPr>
          <w:szCs w:val="24"/>
          <w:lang w:val="lt-LT"/>
        </w:rPr>
        <w:t xml:space="preserve"> Nr. VPS9-____, _______________</w:t>
      </w:r>
      <w:r w:rsidRPr="00270632">
        <w:rPr>
          <w:szCs w:val="24"/>
          <w:lang w:val="lt-LT"/>
        </w:rPr>
        <w:t xml:space="preserve"> pateikė, o </w:t>
      </w:r>
      <w:r w:rsidRPr="00270632">
        <w:rPr>
          <w:bCs/>
          <w:szCs w:val="24"/>
          <w:lang w:val="lt-LT"/>
        </w:rPr>
        <w:t xml:space="preserve">Nacionalinė mokėjimo agentūra prie </w:t>
      </w:r>
      <w:r w:rsidRPr="00270632">
        <w:rPr>
          <w:szCs w:val="24"/>
          <w:lang w:val="lt-LT"/>
        </w:rPr>
        <w:t xml:space="preserve">Žemės ūkio ministerijos </w:t>
      </w:r>
      <w:r w:rsidR="00CA2191" w:rsidRPr="00270632">
        <w:rPr>
          <w:szCs w:val="24"/>
          <w:lang w:val="lt-LT"/>
        </w:rPr>
        <w:t xml:space="preserve">(toliau – NMA) </w:t>
      </w:r>
      <w:r w:rsidRPr="00270632">
        <w:rPr>
          <w:szCs w:val="24"/>
          <w:lang w:val="lt-LT"/>
        </w:rPr>
        <w:t>gavo žemiau išvardytas prekes:</w:t>
      </w:r>
    </w:p>
    <w:p w:rsidR="0069367B" w:rsidRPr="00270632" w:rsidRDefault="0069367B" w:rsidP="00A21EE1">
      <w:pPr>
        <w:jc w:val="both"/>
        <w:rPr>
          <w:lang w:val="lt-LT"/>
        </w:rPr>
      </w:pPr>
      <w:r w:rsidRPr="00270632">
        <w:rPr>
          <w:lang w:val="lt-LT"/>
        </w:rPr>
        <w:t>(Nurodomos perduodamos/prii</w:t>
      </w:r>
      <w:r w:rsidR="00A21EE1" w:rsidRPr="00270632">
        <w:rPr>
          <w:lang w:val="lt-LT"/>
        </w:rPr>
        <w:t>mamos Prekės, jų kiekis,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898"/>
        <w:gridCol w:w="1941"/>
        <w:gridCol w:w="1994"/>
        <w:gridCol w:w="1994"/>
      </w:tblGrid>
      <w:tr w:rsidR="0069367B" w:rsidRPr="00270632" w:rsidTr="008E3010">
        <w:tc>
          <w:tcPr>
            <w:tcW w:w="801" w:type="dxa"/>
          </w:tcPr>
          <w:p w:rsidR="0069367B" w:rsidRPr="00270632" w:rsidRDefault="0069367B" w:rsidP="0069367B">
            <w:pPr>
              <w:pStyle w:val="Subtitle"/>
              <w:jc w:val="both"/>
              <w:rPr>
                <w:szCs w:val="24"/>
                <w:lang w:val="lt-LT"/>
              </w:rPr>
            </w:pPr>
          </w:p>
        </w:tc>
        <w:tc>
          <w:tcPr>
            <w:tcW w:w="2898" w:type="dxa"/>
            <w:vAlign w:val="center"/>
          </w:tcPr>
          <w:p w:rsidR="0069367B" w:rsidRPr="00270632" w:rsidRDefault="0069367B" w:rsidP="0069367B">
            <w:pPr>
              <w:pStyle w:val="Subtitle"/>
              <w:rPr>
                <w:szCs w:val="24"/>
                <w:lang w:val="lt-LT"/>
              </w:rPr>
            </w:pPr>
            <w:r w:rsidRPr="00270632">
              <w:rPr>
                <w:szCs w:val="24"/>
                <w:lang w:val="lt-LT"/>
              </w:rPr>
              <w:t>Prekės</w:t>
            </w:r>
          </w:p>
        </w:tc>
        <w:tc>
          <w:tcPr>
            <w:tcW w:w="1941" w:type="dxa"/>
            <w:vAlign w:val="center"/>
          </w:tcPr>
          <w:p w:rsidR="0069367B" w:rsidRPr="00270632" w:rsidRDefault="0069367B" w:rsidP="0069367B">
            <w:pPr>
              <w:pStyle w:val="Subtitle"/>
              <w:rPr>
                <w:szCs w:val="24"/>
                <w:lang w:val="lt-LT"/>
              </w:rPr>
            </w:pPr>
            <w:r w:rsidRPr="00270632">
              <w:rPr>
                <w:szCs w:val="24"/>
                <w:lang w:val="lt-LT"/>
              </w:rPr>
              <w:t>Kiekis</w:t>
            </w:r>
          </w:p>
        </w:tc>
        <w:tc>
          <w:tcPr>
            <w:tcW w:w="1994" w:type="dxa"/>
            <w:vAlign w:val="center"/>
          </w:tcPr>
          <w:p w:rsidR="0069367B" w:rsidRPr="00270632" w:rsidRDefault="00FE0004" w:rsidP="0069367B">
            <w:pPr>
              <w:pStyle w:val="Subtitle"/>
              <w:rPr>
                <w:szCs w:val="24"/>
                <w:lang w:val="lt-LT"/>
              </w:rPr>
            </w:pPr>
            <w:r w:rsidRPr="00270632">
              <w:rPr>
                <w:szCs w:val="24"/>
                <w:lang w:val="lt-LT"/>
              </w:rPr>
              <w:t>Kaina, EUR</w:t>
            </w:r>
            <w:r w:rsidR="0069367B" w:rsidRPr="00270632">
              <w:rPr>
                <w:szCs w:val="24"/>
                <w:lang w:val="lt-LT"/>
              </w:rPr>
              <w:t xml:space="preserve"> be PVM</w:t>
            </w:r>
          </w:p>
        </w:tc>
        <w:tc>
          <w:tcPr>
            <w:tcW w:w="1994" w:type="dxa"/>
            <w:vAlign w:val="center"/>
          </w:tcPr>
          <w:p w:rsidR="0069367B" w:rsidRPr="00270632" w:rsidRDefault="00FE0004" w:rsidP="0069367B">
            <w:pPr>
              <w:pStyle w:val="Subtitle"/>
              <w:rPr>
                <w:szCs w:val="24"/>
                <w:lang w:val="lt-LT"/>
              </w:rPr>
            </w:pPr>
            <w:r w:rsidRPr="00270632">
              <w:rPr>
                <w:szCs w:val="24"/>
                <w:lang w:val="lt-LT"/>
              </w:rPr>
              <w:t>Kaina, EUR</w:t>
            </w:r>
            <w:r w:rsidR="0069367B" w:rsidRPr="00270632">
              <w:rPr>
                <w:szCs w:val="24"/>
                <w:lang w:val="lt-LT"/>
              </w:rPr>
              <w:t xml:space="preserve"> su PVM</w:t>
            </w:r>
          </w:p>
        </w:tc>
      </w:tr>
      <w:tr w:rsidR="0069367B" w:rsidRPr="00270632" w:rsidTr="008E3010">
        <w:tc>
          <w:tcPr>
            <w:tcW w:w="801" w:type="dxa"/>
          </w:tcPr>
          <w:p w:rsidR="0069367B" w:rsidRPr="00270632" w:rsidRDefault="0069367B" w:rsidP="0069367B">
            <w:pPr>
              <w:pStyle w:val="Subtitle"/>
              <w:jc w:val="both"/>
              <w:rPr>
                <w:szCs w:val="24"/>
                <w:lang w:val="lt-LT"/>
              </w:rPr>
            </w:pPr>
            <w:r w:rsidRPr="00270632">
              <w:rPr>
                <w:szCs w:val="24"/>
                <w:lang w:val="lt-LT"/>
              </w:rPr>
              <w:t>1.</w:t>
            </w:r>
          </w:p>
        </w:tc>
        <w:tc>
          <w:tcPr>
            <w:tcW w:w="2898" w:type="dxa"/>
          </w:tcPr>
          <w:p w:rsidR="0069367B" w:rsidRPr="00270632" w:rsidRDefault="0069367B" w:rsidP="0069367B">
            <w:pPr>
              <w:pStyle w:val="Subtitle"/>
              <w:jc w:val="both"/>
              <w:rPr>
                <w:szCs w:val="24"/>
                <w:lang w:val="lt-LT"/>
              </w:rPr>
            </w:pPr>
          </w:p>
        </w:tc>
        <w:tc>
          <w:tcPr>
            <w:tcW w:w="1941" w:type="dxa"/>
          </w:tcPr>
          <w:p w:rsidR="0069367B" w:rsidRPr="00270632" w:rsidRDefault="0069367B" w:rsidP="0069367B">
            <w:pPr>
              <w:pStyle w:val="Subtitle"/>
              <w:jc w:val="both"/>
              <w:rPr>
                <w:szCs w:val="24"/>
                <w:lang w:val="lt-LT"/>
              </w:rPr>
            </w:pPr>
          </w:p>
        </w:tc>
        <w:tc>
          <w:tcPr>
            <w:tcW w:w="1994" w:type="dxa"/>
          </w:tcPr>
          <w:p w:rsidR="0069367B" w:rsidRPr="00270632" w:rsidRDefault="0069367B" w:rsidP="0069367B">
            <w:pPr>
              <w:pStyle w:val="Subtitle"/>
              <w:jc w:val="both"/>
              <w:rPr>
                <w:szCs w:val="24"/>
                <w:lang w:val="lt-LT"/>
              </w:rPr>
            </w:pPr>
          </w:p>
        </w:tc>
        <w:tc>
          <w:tcPr>
            <w:tcW w:w="1994" w:type="dxa"/>
          </w:tcPr>
          <w:p w:rsidR="0069367B" w:rsidRPr="00270632" w:rsidRDefault="0069367B" w:rsidP="0069367B">
            <w:pPr>
              <w:pStyle w:val="Subtitle"/>
              <w:jc w:val="both"/>
              <w:rPr>
                <w:szCs w:val="24"/>
                <w:lang w:val="lt-LT"/>
              </w:rPr>
            </w:pPr>
          </w:p>
        </w:tc>
      </w:tr>
      <w:tr w:rsidR="0069367B" w:rsidRPr="00270632" w:rsidTr="008E3010">
        <w:tc>
          <w:tcPr>
            <w:tcW w:w="801" w:type="dxa"/>
          </w:tcPr>
          <w:p w:rsidR="0069367B" w:rsidRPr="00270632" w:rsidRDefault="0069367B" w:rsidP="0069367B">
            <w:pPr>
              <w:pStyle w:val="Subtitle"/>
              <w:jc w:val="both"/>
              <w:rPr>
                <w:szCs w:val="24"/>
                <w:lang w:val="lt-LT"/>
              </w:rPr>
            </w:pPr>
            <w:r w:rsidRPr="00270632">
              <w:rPr>
                <w:szCs w:val="24"/>
                <w:lang w:val="lt-LT"/>
              </w:rPr>
              <w:t>2.</w:t>
            </w:r>
          </w:p>
        </w:tc>
        <w:tc>
          <w:tcPr>
            <w:tcW w:w="2898" w:type="dxa"/>
          </w:tcPr>
          <w:p w:rsidR="0069367B" w:rsidRPr="00270632" w:rsidRDefault="0069367B" w:rsidP="0069367B">
            <w:pPr>
              <w:pStyle w:val="Subtitle"/>
              <w:jc w:val="both"/>
              <w:rPr>
                <w:szCs w:val="24"/>
                <w:lang w:val="lt-LT"/>
              </w:rPr>
            </w:pPr>
          </w:p>
        </w:tc>
        <w:tc>
          <w:tcPr>
            <w:tcW w:w="1941" w:type="dxa"/>
          </w:tcPr>
          <w:p w:rsidR="0069367B" w:rsidRPr="00270632" w:rsidRDefault="0069367B" w:rsidP="0069367B">
            <w:pPr>
              <w:pStyle w:val="Subtitle"/>
              <w:jc w:val="both"/>
              <w:rPr>
                <w:szCs w:val="24"/>
                <w:lang w:val="lt-LT"/>
              </w:rPr>
            </w:pPr>
          </w:p>
        </w:tc>
        <w:tc>
          <w:tcPr>
            <w:tcW w:w="1994" w:type="dxa"/>
          </w:tcPr>
          <w:p w:rsidR="0069367B" w:rsidRPr="00270632" w:rsidRDefault="0069367B" w:rsidP="0069367B">
            <w:pPr>
              <w:pStyle w:val="Subtitle"/>
              <w:jc w:val="both"/>
              <w:rPr>
                <w:szCs w:val="24"/>
                <w:lang w:val="lt-LT"/>
              </w:rPr>
            </w:pPr>
          </w:p>
        </w:tc>
        <w:tc>
          <w:tcPr>
            <w:tcW w:w="1994" w:type="dxa"/>
          </w:tcPr>
          <w:p w:rsidR="0069367B" w:rsidRPr="00270632" w:rsidRDefault="0069367B" w:rsidP="0069367B">
            <w:pPr>
              <w:pStyle w:val="Subtitle"/>
              <w:jc w:val="both"/>
              <w:rPr>
                <w:szCs w:val="24"/>
                <w:lang w:val="lt-LT"/>
              </w:rPr>
            </w:pPr>
          </w:p>
        </w:tc>
      </w:tr>
    </w:tbl>
    <w:p w:rsidR="0069367B" w:rsidRPr="00270632" w:rsidRDefault="0069367B" w:rsidP="001E6E1F">
      <w:pPr>
        <w:jc w:val="both"/>
        <w:rPr>
          <w:lang w:val="lt-LT"/>
        </w:rPr>
      </w:pPr>
    </w:p>
    <w:p w:rsidR="0069367B" w:rsidRPr="00270632" w:rsidRDefault="00A36C39" w:rsidP="0069367B">
      <w:pPr>
        <w:ind w:firstLine="731"/>
        <w:jc w:val="both"/>
        <w:rPr>
          <w:lang w:val="lt-LT"/>
        </w:rPr>
      </w:pPr>
      <w:r w:rsidRPr="00270632">
        <w:t xml:space="preserve">NMA </w:t>
      </w:r>
      <w:proofErr w:type="spellStart"/>
      <w:r w:rsidRPr="00270632">
        <w:t>priimant</w:t>
      </w:r>
      <w:proofErr w:type="spellEnd"/>
      <w:r w:rsidR="0069367B" w:rsidRPr="00270632">
        <w:rPr>
          <w:lang w:val="lt-LT"/>
        </w:rPr>
        <w:t xml:space="preserve"> Prekes, Šalys nustatė, kad Prekės yra be trūkumų, visiškai atitinka Sutarties </w:t>
      </w:r>
      <w:hyperlink w:anchor="techninė" w:history="1">
        <w:r w:rsidR="0099655D" w:rsidRPr="00270632">
          <w:rPr>
            <w:rStyle w:val="Hyperlink"/>
            <w:rFonts w:eastAsiaTheme="majorEastAsia"/>
            <w:lang w:val="lt-LT"/>
          </w:rPr>
          <w:t>2</w:t>
        </w:r>
        <w:r w:rsidR="001E6E1F" w:rsidRPr="00270632">
          <w:rPr>
            <w:rStyle w:val="Hyperlink"/>
            <w:rFonts w:eastAsiaTheme="majorEastAsia"/>
            <w:lang w:val="lt-LT"/>
          </w:rPr>
          <w:t xml:space="preserve"> </w:t>
        </w:r>
        <w:r w:rsidR="0069367B" w:rsidRPr="00270632">
          <w:rPr>
            <w:rStyle w:val="Hyperlink"/>
            <w:rFonts w:eastAsiaTheme="majorEastAsia"/>
            <w:lang w:val="lt-LT"/>
          </w:rPr>
          <w:t>priede</w:t>
        </w:r>
      </w:hyperlink>
      <w:r w:rsidR="0069367B" w:rsidRPr="00270632">
        <w:rPr>
          <w:lang w:val="lt-LT"/>
        </w:rPr>
        <w:t xml:space="preserve"> nurodytas technines charakteristikas ir yra priimamos.</w:t>
      </w:r>
    </w:p>
    <w:p w:rsidR="0069367B" w:rsidRPr="00270632" w:rsidRDefault="0069367B" w:rsidP="0069367B">
      <w:pPr>
        <w:ind w:firstLine="731"/>
        <w:jc w:val="both"/>
        <w:rPr>
          <w:lang w:val="lt-LT"/>
        </w:rPr>
      </w:pPr>
    </w:p>
    <w:p w:rsidR="0069367B" w:rsidRPr="00270632" w:rsidRDefault="0069367B" w:rsidP="0069367B">
      <w:pPr>
        <w:pStyle w:val="Subtitle"/>
        <w:ind w:right="74"/>
        <w:jc w:val="both"/>
        <w:rPr>
          <w:szCs w:val="24"/>
          <w:lang w:val="lt-LT"/>
        </w:rPr>
      </w:pPr>
      <w:r w:rsidRPr="00270632">
        <w:rPr>
          <w:bCs/>
          <w:szCs w:val="24"/>
          <w:lang w:val="lt-LT"/>
        </w:rPr>
        <w:t>Perdavė:</w:t>
      </w:r>
    </w:p>
    <w:p w:rsidR="0069367B" w:rsidRPr="00270632" w:rsidRDefault="0069367B" w:rsidP="0069367B">
      <w:pPr>
        <w:pStyle w:val="Subtitle"/>
        <w:ind w:right="74"/>
        <w:jc w:val="both"/>
        <w:rPr>
          <w:szCs w:val="24"/>
          <w:lang w:val="lt-LT"/>
        </w:rPr>
      </w:pPr>
      <w:r w:rsidRPr="00270632">
        <w:rPr>
          <w:szCs w:val="24"/>
          <w:lang w:val="lt-LT"/>
        </w:rPr>
        <w:t>(Atsakingo Tiekėjo darbuotojo pareigos)</w:t>
      </w:r>
      <w:r w:rsidRPr="00270632">
        <w:rPr>
          <w:szCs w:val="24"/>
          <w:lang w:val="lt-LT"/>
        </w:rPr>
        <w:tab/>
      </w:r>
      <w:r w:rsidR="00B95A5B" w:rsidRPr="00270632">
        <w:rPr>
          <w:szCs w:val="24"/>
          <w:lang w:val="lt-LT"/>
        </w:rPr>
        <w:t xml:space="preserve">     </w:t>
      </w:r>
      <w:r w:rsidRPr="00270632">
        <w:rPr>
          <w:szCs w:val="24"/>
          <w:lang w:val="lt-LT"/>
        </w:rPr>
        <w:t>(Parašas)</w:t>
      </w:r>
      <w:r w:rsidRPr="00270632">
        <w:rPr>
          <w:szCs w:val="24"/>
          <w:lang w:val="lt-LT"/>
        </w:rPr>
        <w:tab/>
        <w:t xml:space="preserve">                    (Vardas ir pavardė)</w:t>
      </w:r>
    </w:p>
    <w:p w:rsidR="0069367B" w:rsidRPr="00270632" w:rsidRDefault="0069367B" w:rsidP="0069367B">
      <w:pPr>
        <w:pStyle w:val="BodyText"/>
        <w:tabs>
          <w:tab w:val="left" w:pos="4536"/>
        </w:tabs>
        <w:rPr>
          <w:szCs w:val="24"/>
        </w:rPr>
      </w:pPr>
    </w:p>
    <w:p w:rsidR="0069367B" w:rsidRPr="00270632" w:rsidRDefault="0069367B" w:rsidP="0069367B">
      <w:pPr>
        <w:pStyle w:val="Subtitle"/>
        <w:ind w:right="74"/>
        <w:jc w:val="both"/>
        <w:rPr>
          <w:szCs w:val="24"/>
          <w:lang w:val="lt-LT"/>
        </w:rPr>
      </w:pPr>
      <w:r w:rsidRPr="00270632">
        <w:rPr>
          <w:szCs w:val="24"/>
          <w:lang w:val="lt-LT"/>
        </w:rPr>
        <w:t>Priėmė:</w:t>
      </w:r>
    </w:p>
    <w:p w:rsidR="0069367B" w:rsidRPr="00270632" w:rsidRDefault="0069367B" w:rsidP="0069367B">
      <w:pPr>
        <w:pStyle w:val="Subtitle"/>
        <w:ind w:right="74"/>
        <w:jc w:val="both"/>
        <w:rPr>
          <w:szCs w:val="24"/>
          <w:lang w:val="lt-LT"/>
        </w:rPr>
      </w:pPr>
      <w:r w:rsidRPr="00270632">
        <w:rPr>
          <w:szCs w:val="24"/>
          <w:lang w:val="lt-LT"/>
        </w:rPr>
        <w:t xml:space="preserve">(Atsakingo </w:t>
      </w:r>
      <w:r w:rsidR="00C24CC3" w:rsidRPr="00270632">
        <w:rPr>
          <w:szCs w:val="24"/>
          <w:lang w:val="lt-LT"/>
        </w:rPr>
        <w:t>NMA</w:t>
      </w:r>
      <w:r w:rsidRPr="00270632">
        <w:rPr>
          <w:bCs/>
          <w:szCs w:val="24"/>
          <w:lang w:val="lt-LT"/>
        </w:rPr>
        <w:t xml:space="preserve"> </w:t>
      </w:r>
      <w:r w:rsidRPr="00270632">
        <w:rPr>
          <w:szCs w:val="24"/>
          <w:lang w:val="lt-LT"/>
        </w:rPr>
        <w:t>darbuotojo pareigos</w:t>
      </w:r>
      <w:r w:rsidR="00C63B0D" w:rsidRPr="00270632">
        <w:rPr>
          <w:szCs w:val="24"/>
          <w:lang w:val="lt-LT"/>
        </w:rPr>
        <w:t>)</w:t>
      </w:r>
      <w:r w:rsidRPr="00270632">
        <w:rPr>
          <w:szCs w:val="24"/>
          <w:lang w:val="lt-LT"/>
        </w:rPr>
        <w:tab/>
      </w:r>
      <w:r w:rsidR="002A09AE" w:rsidRPr="00270632">
        <w:rPr>
          <w:szCs w:val="24"/>
          <w:lang w:val="lt-LT"/>
        </w:rPr>
        <w:t xml:space="preserve">                       </w:t>
      </w:r>
      <w:r w:rsidRPr="00270632">
        <w:rPr>
          <w:szCs w:val="24"/>
          <w:lang w:val="lt-LT"/>
        </w:rPr>
        <w:t>(Parašas)</w:t>
      </w:r>
      <w:r w:rsidRPr="00270632">
        <w:rPr>
          <w:szCs w:val="24"/>
          <w:lang w:val="lt-LT"/>
        </w:rPr>
        <w:tab/>
        <w:t xml:space="preserve">                    (Vardas ir pavardė)</w:t>
      </w:r>
    </w:p>
    <w:p w:rsidR="000F1A8F" w:rsidRPr="00270632" w:rsidRDefault="000F1A8F" w:rsidP="0069367B">
      <w:pPr>
        <w:pStyle w:val="Subtitle"/>
        <w:ind w:right="74"/>
        <w:jc w:val="both"/>
        <w:rPr>
          <w:szCs w:val="24"/>
          <w:lang w:val="lt-LT"/>
        </w:rPr>
      </w:pPr>
    </w:p>
    <w:p w:rsidR="00D943BA" w:rsidRPr="00270632" w:rsidRDefault="00D943BA" w:rsidP="0069367B">
      <w:pPr>
        <w:rPr>
          <w:lang w:val="lt-LT"/>
        </w:rPr>
      </w:pPr>
    </w:p>
    <w:p w:rsidR="00D943BA" w:rsidRPr="00270632" w:rsidRDefault="00D943BA" w:rsidP="0069367B">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04"/>
        <w:rPr>
          <w:szCs w:val="24"/>
        </w:rPr>
      </w:pPr>
      <w:bookmarkStart w:id="20" w:name="_5_priedas"/>
      <w:bookmarkEnd w:id="20"/>
    </w:p>
    <w:tbl>
      <w:tblPr>
        <w:tblW w:w="0" w:type="auto"/>
        <w:tblLook w:val="0000" w:firstRow="0" w:lastRow="0" w:firstColumn="0" w:lastColumn="0" w:noHBand="0" w:noVBand="0"/>
      </w:tblPr>
      <w:tblGrid>
        <w:gridCol w:w="4644"/>
        <w:gridCol w:w="284"/>
        <w:gridCol w:w="4678"/>
      </w:tblGrid>
      <w:tr w:rsidR="003D26A7" w:rsidRPr="00270632" w:rsidTr="003B65A1">
        <w:tc>
          <w:tcPr>
            <w:tcW w:w="4644" w:type="dxa"/>
          </w:tcPr>
          <w:p w:rsidR="003D26A7" w:rsidRPr="00270632" w:rsidRDefault="003D26A7" w:rsidP="003D26A7">
            <w:pPr>
              <w:jc w:val="both"/>
              <w:rPr>
                <w:b/>
              </w:rPr>
            </w:pPr>
            <w:r w:rsidRPr="00270632">
              <w:rPr>
                <w:b/>
              </w:rPr>
              <w:t>NMA</w:t>
            </w:r>
          </w:p>
          <w:p w:rsidR="003D26A7" w:rsidRPr="00270632" w:rsidRDefault="003D26A7" w:rsidP="003D26A7">
            <w:pPr>
              <w:jc w:val="both"/>
              <w:rPr>
                <w:b/>
              </w:rPr>
            </w:pPr>
          </w:p>
          <w:p w:rsidR="003D26A7" w:rsidRPr="00270632" w:rsidRDefault="003D26A7" w:rsidP="003D26A7">
            <w:proofErr w:type="spellStart"/>
            <w:r w:rsidRPr="00270632">
              <w:t>Išteklių</w:t>
            </w:r>
            <w:proofErr w:type="spellEnd"/>
            <w:r w:rsidRPr="00270632">
              <w:t xml:space="preserve"> </w:t>
            </w:r>
            <w:proofErr w:type="spellStart"/>
            <w:r w:rsidRPr="00270632">
              <w:t>departamento</w:t>
            </w:r>
            <w:proofErr w:type="spellEnd"/>
            <w:r w:rsidRPr="00270632">
              <w:t xml:space="preserve"> </w:t>
            </w:r>
            <w:proofErr w:type="spellStart"/>
            <w:r w:rsidRPr="00270632">
              <w:t>direktorius</w:t>
            </w:r>
            <w:proofErr w:type="spellEnd"/>
          </w:p>
          <w:p w:rsidR="003D26A7" w:rsidRPr="00270632" w:rsidRDefault="003D26A7" w:rsidP="003D26A7">
            <w:pPr>
              <w:rPr>
                <w:i/>
                <w:lang w:val="lt-LT"/>
              </w:rPr>
            </w:pPr>
            <w:r w:rsidRPr="00270632">
              <w:rPr>
                <w:i/>
                <w:lang w:val="lt-LT"/>
              </w:rPr>
              <w:t xml:space="preserve">                   </w:t>
            </w:r>
          </w:p>
          <w:p w:rsidR="003D26A7" w:rsidRPr="00270632" w:rsidRDefault="003D26A7" w:rsidP="003D26A7">
            <w:pPr>
              <w:rPr>
                <w:lang w:val="lt-LT"/>
              </w:rPr>
            </w:pPr>
            <w:r w:rsidRPr="00270632">
              <w:rPr>
                <w:lang w:val="lt-LT"/>
              </w:rPr>
              <w:t xml:space="preserve">                      A. V.</w:t>
            </w:r>
          </w:p>
          <w:p w:rsidR="003D26A7" w:rsidRDefault="003D26A7" w:rsidP="003D26A7">
            <w:pPr>
              <w:rPr>
                <w:i/>
              </w:rPr>
            </w:pPr>
            <w:r w:rsidRPr="00270632">
              <w:t xml:space="preserve">                        </w:t>
            </w:r>
          </w:p>
          <w:p w:rsidR="003D26A7" w:rsidRPr="00270632" w:rsidRDefault="003D26A7" w:rsidP="003D26A7">
            <w:r>
              <w:rPr>
                <w:noProof/>
              </w:rPr>
              <w:t xml:space="preserve">                     </w:t>
            </w:r>
            <w:r w:rsidRPr="00761915">
              <w:rPr>
                <w:noProof/>
              </w:rPr>
              <w:t>Saulius Azbainis</w:t>
            </w:r>
          </w:p>
        </w:tc>
        <w:tc>
          <w:tcPr>
            <w:tcW w:w="284" w:type="dxa"/>
          </w:tcPr>
          <w:p w:rsidR="003D26A7" w:rsidRPr="00270632" w:rsidRDefault="003D26A7" w:rsidP="003D26A7">
            <w:pPr>
              <w:jc w:val="center"/>
              <w:rPr>
                <w:b/>
              </w:rPr>
            </w:pPr>
          </w:p>
        </w:tc>
        <w:tc>
          <w:tcPr>
            <w:tcW w:w="4678" w:type="dxa"/>
          </w:tcPr>
          <w:p w:rsidR="003D26A7" w:rsidRPr="00270632" w:rsidRDefault="003D26A7" w:rsidP="003D26A7">
            <w:pPr>
              <w:jc w:val="both"/>
              <w:rPr>
                <w:b/>
              </w:rPr>
            </w:pPr>
            <w:proofErr w:type="spellStart"/>
            <w:r w:rsidRPr="00270632">
              <w:rPr>
                <w:b/>
              </w:rPr>
              <w:t>Tiekėjas</w:t>
            </w:r>
            <w:proofErr w:type="spellEnd"/>
          </w:p>
          <w:p w:rsidR="003D26A7" w:rsidRPr="00270632" w:rsidRDefault="003D26A7" w:rsidP="003D26A7">
            <w:pPr>
              <w:jc w:val="both"/>
              <w:rPr>
                <w:b/>
              </w:rPr>
            </w:pPr>
          </w:p>
          <w:p w:rsidR="003D26A7" w:rsidRPr="00270632" w:rsidRDefault="003D26A7" w:rsidP="003D26A7">
            <w:pPr>
              <w:tabs>
                <w:tab w:val="left" w:pos="284"/>
              </w:tabs>
            </w:pPr>
            <w:r>
              <w:t xml:space="preserve">UAB </w:t>
            </w:r>
            <w:proofErr w:type="spellStart"/>
            <w:r>
              <w:t>Biuro</w:t>
            </w:r>
            <w:proofErr w:type="spellEnd"/>
            <w:r>
              <w:t xml:space="preserve"> </w:t>
            </w:r>
            <w:proofErr w:type="spellStart"/>
            <w:r>
              <w:t>gidas</w:t>
            </w:r>
            <w:proofErr w:type="spellEnd"/>
          </w:p>
          <w:p w:rsidR="003D26A7" w:rsidRPr="00270632" w:rsidRDefault="003D26A7" w:rsidP="003D26A7">
            <w:pPr>
              <w:tabs>
                <w:tab w:val="left" w:pos="284"/>
              </w:tabs>
            </w:pPr>
          </w:p>
          <w:p w:rsidR="003D26A7" w:rsidRPr="003D2B4F" w:rsidRDefault="003D26A7" w:rsidP="009D6378">
            <w:pPr>
              <w:pStyle w:val="ListParagraph"/>
              <w:numPr>
                <w:ilvl w:val="0"/>
                <w:numId w:val="10"/>
              </w:numPr>
              <w:tabs>
                <w:tab w:val="left" w:pos="284"/>
              </w:tabs>
            </w:pPr>
            <w:r w:rsidRPr="00176A99">
              <w:rPr>
                <w:sz w:val="24"/>
                <w:szCs w:val="24"/>
              </w:rPr>
              <w:t>V</w:t>
            </w:r>
            <w:r w:rsidRPr="00270632">
              <w:t>.</w:t>
            </w:r>
          </w:p>
          <w:p w:rsidR="003D26A7" w:rsidRDefault="003D26A7" w:rsidP="003D26A7">
            <w:r w:rsidRPr="00270632">
              <w:t xml:space="preserve">           </w:t>
            </w:r>
          </w:p>
          <w:p w:rsidR="003D26A7" w:rsidRPr="00270632" w:rsidRDefault="003D26A7" w:rsidP="003D26A7">
            <w:r>
              <w:t xml:space="preserve">           Rima Jankūnienė</w:t>
            </w:r>
            <w:r w:rsidRPr="00270632">
              <w:t xml:space="preserve">                          </w:t>
            </w:r>
          </w:p>
        </w:tc>
      </w:tr>
      <w:tr w:rsidR="003D26A7" w:rsidRPr="00270632" w:rsidTr="003B65A1">
        <w:tc>
          <w:tcPr>
            <w:tcW w:w="4644" w:type="dxa"/>
          </w:tcPr>
          <w:p w:rsidR="003D26A7" w:rsidRPr="00270632" w:rsidRDefault="003D26A7" w:rsidP="003D26A7">
            <w:pPr>
              <w:jc w:val="both"/>
              <w:rPr>
                <w:b/>
              </w:rPr>
            </w:pPr>
            <w:r>
              <w:rPr>
                <w:b/>
              </w:rPr>
              <w:t xml:space="preserve"> </w:t>
            </w:r>
          </w:p>
        </w:tc>
        <w:tc>
          <w:tcPr>
            <w:tcW w:w="284" w:type="dxa"/>
          </w:tcPr>
          <w:p w:rsidR="003D26A7" w:rsidRPr="00270632" w:rsidRDefault="003D26A7" w:rsidP="003D26A7">
            <w:pPr>
              <w:jc w:val="center"/>
              <w:rPr>
                <w:b/>
              </w:rPr>
            </w:pPr>
          </w:p>
        </w:tc>
        <w:tc>
          <w:tcPr>
            <w:tcW w:w="4678" w:type="dxa"/>
          </w:tcPr>
          <w:p w:rsidR="003D26A7" w:rsidRPr="00270632" w:rsidRDefault="003D26A7" w:rsidP="003D26A7">
            <w:pPr>
              <w:jc w:val="both"/>
              <w:rPr>
                <w:b/>
              </w:rPr>
            </w:pPr>
          </w:p>
        </w:tc>
      </w:tr>
    </w:tbl>
    <w:p w:rsidR="00D943BA" w:rsidRPr="00270632" w:rsidRDefault="00D943BA" w:rsidP="0069367B">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04"/>
        <w:rPr>
          <w:szCs w:val="24"/>
        </w:rPr>
      </w:pPr>
    </w:p>
    <w:p w:rsidR="00D943BA" w:rsidRPr="00270632" w:rsidRDefault="00D943BA" w:rsidP="0069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lang w:val="lt-LT"/>
        </w:rPr>
      </w:pPr>
    </w:p>
    <w:p w:rsidR="00D943BA" w:rsidRPr="00270632" w:rsidRDefault="00D943BA" w:rsidP="0069367B">
      <w:pPr>
        <w:pStyle w:val="Subtitle"/>
        <w:rPr>
          <w:szCs w:val="24"/>
          <w:lang w:val="lt-LT"/>
        </w:rPr>
      </w:pPr>
    </w:p>
    <w:p w:rsidR="000204F1" w:rsidRPr="00270632" w:rsidRDefault="000204F1" w:rsidP="0069367B">
      <w:pPr>
        <w:jc w:val="center"/>
        <w:rPr>
          <w:lang w:val="lt-LT"/>
        </w:rPr>
      </w:pPr>
    </w:p>
    <w:sectPr w:rsidR="000204F1" w:rsidRPr="00270632" w:rsidSect="00927867">
      <w:headerReference w:type="even" r:id="rId12"/>
      <w:headerReference w:type="default" r:id="rId13"/>
      <w:pgSz w:w="12240" w:h="15840"/>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CFFE8" w16cex:dateUtc="2021-10-22T06: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274" w:rsidRDefault="006E0274">
      <w:r>
        <w:separator/>
      </w:r>
    </w:p>
  </w:endnote>
  <w:endnote w:type="continuationSeparator" w:id="0">
    <w:p w:rsidR="006E0274" w:rsidRDefault="006E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229" w:rsidRPr="00DB44BA" w:rsidRDefault="00862229" w:rsidP="00D82282">
    <w:pPr>
      <w:pStyle w:val="Footer"/>
      <w:jc w:val="righ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229" w:rsidRDefault="00862229" w:rsidP="00D82282">
    <w:pPr>
      <w:pStyle w:val="Footer"/>
      <w:jc w:val="right"/>
      <w:rP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274" w:rsidRDefault="006E0274">
      <w:r>
        <w:separator/>
      </w:r>
    </w:p>
  </w:footnote>
  <w:footnote w:type="continuationSeparator" w:id="0">
    <w:p w:rsidR="006E0274" w:rsidRDefault="006E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229" w:rsidRDefault="00862229" w:rsidP="00D822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62229" w:rsidRDefault="0086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229" w:rsidRDefault="00862229">
    <w:pPr>
      <w:pStyle w:val="Header"/>
    </w:pPr>
  </w:p>
  <w:p w:rsidR="00862229" w:rsidRDefault="00862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229" w:rsidRDefault="00862229" w:rsidP="009278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2229" w:rsidRDefault="008622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229" w:rsidRDefault="00862229" w:rsidP="009278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41A">
      <w:rPr>
        <w:rStyle w:val="PageNumber"/>
        <w:noProof/>
      </w:rPr>
      <w:t>3</w:t>
    </w:r>
    <w:r>
      <w:rPr>
        <w:rStyle w:val="PageNumber"/>
      </w:rPr>
      <w:fldChar w:fldCharType="end"/>
    </w:r>
  </w:p>
  <w:p w:rsidR="00862229" w:rsidRDefault="0086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3176"/>
    <w:multiLevelType w:val="hybridMultilevel"/>
    <w:tmpl w:val="79449AFE"/>
    <w:lvl w:ilvl="0" w:tplc="A7B66AF8">
      <w:start w:val="1"/>
      <w:numFmt w:val="upperLetter"/>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F66753"/>
    <w:multiLevelType w:val="hybridMultilevel"/>
    <w:tmpl w:val="79449AFE"/>
    <w:lvl w:ilvl="0" w:tplc="A7B66AF8">
      <w:start w:val="1"/>
      <w:numFmt w:val="upperLetter"/>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9E0D31"/>
    <w:multiLevelType w:val="multilevel"/>
    <w:tmpl w:val="420ADF92"/>
    <w:lvl w:ilvl="0">
      <w:start w:val="1"/>
      <w:numFmt w:val="decimal"/>
      <w:pStyle w:val="HSPunktai"/>
      <w:lvlText w:val="%1."/>
      <w:lvlJc w:val="left"/>
      <w:pPr>
        <w:tabs>
          <w:tab w:val="num" w:pos="4755"/>
        </w:tabs>
        <w:ind w:left="4755"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4" w15:restartNumberingAfterBreak="0">
    <w:nsid w:val="1DCD74C4"/>
    <w:multiLevelType w:val="multilevel"/>
    <w:tmpl w:val="9DF08E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8344DB"/>
    <w:multiLevelType w:val="multilevel"/>
    <w:tmpl w:val="4E48AED4"/>
    <w:lvl w:ilvl="0">
      <w:start w:val="38"/>
      <w:numFmt w:val="decimal"/>
      <w:lvlText w:val="%1."/>
      <w:lvlJc w:val="left"/>
      <w:pPr>
        <w:ind w:left="2160" w:hanging="360"/>
      </w:pPr>
      <w:rPr>
        <w:rFonts w:hint="default"/>
      </w:rPr>
    </w:lvl>
    <w:lvl w:ilvl="1">
      <w:start w:val="1"/>
      <w:numFmt w:val="decimal"/>
      <w:isLgl/>
      <w:lvlText w:val="%1.%2"/>
      <w:lvlJc w:val="left"/>
      <w:pPr>
        <w:ind w:left="2295" w:hanging="49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395B27BA"/>
    <w:multiLevelType w:val="hybridMultilevel"/>
    <w:tmpl w:val="420C5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B82F6A"/>
    <w:multiLevelType w:val="hybridMultilevel"/>
    <w:tmpl w:val="79449AFE"/>
    <w:lvl w:ilvl="0" w:tplc="A7B66AF8">
      <w:start w:val="1"/>
      <w:numFmt w:val="upperLetter"/>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1D458C"/>
    <w:multiLevelType w:val="hybridMultilevel"/>
    <w:tmpl w:val="98CAEEF6"/>
    <w:lvl w:ilvl="0" w:tplc="CAF83DCC">
      <w:start w:val="1"/>
      <w:numFmt w:val="decimal"/>
      <w:lvlText w:val="%1."/>
      <w:lvlJc w:val="left"/>
      <w:pPr>
        <w:ind w:left="927" w:hanging="360"/>
      </w:pPr>
    </w:lvl>
    <w:lvl w:ilvl="1" w:tplc="5002D698">
      <w:start w:val="1"/>
      <w:numFmt w:val="upperRoman"/>
      <w:pStyle w:val="SKYRIUS1"/>
      <w:lvlText w:val="%2."/>
      <w:lvlJc w:val="left"/>
      <w:pPr>
        <w:ind w:left="3981" w:hanging="720"/>
      </w:pPr>
    </w:lvl>
    <w:lvl w:ilvl="2" w:tplc="23BEBAEC">
      <w:start w:val="8"/>
      <w:numFmt w:val="upperRoman"/>
      <w:lvlText w:val="%3."/>
      <w:lvlJc w:val="left"/>
      <w:pPr>
        <w:ind w:left="2700" w:hanging="720"/>
      </w:pPr>
    </w:lvl>
    <w:lvl w:ilvl="3" w:tplc="89BA33DC">
      <w:start w:val="1"/>
      <w:numFmt w:val="decimal"/>
      <w:lvlText w:val="%4."/>
      <w:lvlJc w:val="left"/>
      <w:pPr>
        <w:ind w:left="2880" w:hanging="360"/>
      </w:pPr>
    </w:lvl>
    <w:lvl w:ilvl="4" w:tplc="D41E284C">
      <w:start w:val="1"/>
      <w:numFmt w:val="lowerLetter"/>
      <w:lvlText w:val="%5."/>
      <w:lvlJc w:val="left"/>
      <w:pPr>
        <w:ind w:left="3600" w:hanging="360"/>
      </w:pPr>
    </w:lvl>
    <w:lvl w:ilvl="5" w:tplc="5CFEFF14">
      <w:start w:val="1"/>
      <w:numFmt w:val="lowerRoman"/>
      <w:lvlText w:val="%6."/>
      <w:lvlJc w:val="right"/>
      <w:pPr>
        <w:ind w:left="4320" w:hanging="180"/>
      </w:pPr>
    </w:lvl>
    <w:lvl w:ilvl="6" w:tplc="6AE2BC2A">
      <w:start w:val="1"/>
      <w:numFmt w:val="decimal"/>
      <w:lvlText w:val="%7."/>
      <w:lvlJc w:val="left"/>
      <w:pPr>
        <w:ind w:left="5040" w:hanging="360"/>
      </w:pPr>
    </w:lvl>
    <w:lvl w:ilvl="7" w:tplc="1F50A8A4">
      <w:start w:val="1"/>
      <w:numFmt w:val="lowerLetter"/>
      <w:lvlText w:val="%8."/>
      <w:lvlJc w:val="left"/>
      <w:pPr>
        <w:ind w:left="5760" w:hanging="360"/>
      </w:pPr>
    </w:lvl>
    <w:lvl w:ilvl="8" w:tplc="179AD5B0">
      <w:start w:val="1"/>
      <w:numFmt w:val="lowerRoman"/>
      <w:lvlText w:val="%9."/>
      <w:lvlJc w:val="right"/>
      <w:pPr>
        <w:ind w:left="6480" w:hanging="180"/>
      </w:pPr>
    </w:lvl>
  </w:abstractNum>
  <w:num w:numId="1">
    <w:abstractNumId w:val="3"/>
  </w:num>
  <w:num w:numId="2">
    <w:abstractNumId w:val="2"/>
  </w:num>
  <w:num w:numId="3">
    <w:abstractNumId w:val="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6"/>
  </w:num>
  <w:num w:numId="8">
    <w:abstractNumId w:val="1"/>
  </w:num>
  <w:num w:numId="9">
    <w:abstractNumId w:val="0"/>
  </w:num>
  <w:num w:numId="10">
    <w:abstractNumId w:val="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67"/>
    <w:rsid w:val="00001334"/>
    <w:rsid w:val="00002B09"/>
    <w:rsid w:val="00010C80"/>
    <w:rsid w:val="00011016"/>
    <w:rsid w:val="000119AC"/>
    <w:rsid w:val="000155CA"/>
    <w:rsid w:val="00015905"/>
    <w:rsid w:val="00016EDA"/>
    <w:rsid w:val="00017760"/>
    <w:rsid w:val="000204F1"/>
    <w:rsid w:val="000221FB"/>
    <w:rsid w:val="00024E8E"/>
    <w:rsid w:val="0002546D"/>
    <w:rsid w:val="00035077"/>
    <w:rsid w:val="0004305F"/>
    <w:rsid w:val="000435D5"/>
    <w:rsid w:val="0004538A"/>
    <w:rsid w:val="00045969"/>
    <w:rsid w:val="00045F10"/>
    <w:rsid w:val="00047434"/>
    <w:rsid w:val="00047BC6"/>
    <w:rsid w:val="00051366"/>
    <w:rsid w:val="0005579D"/>
    <w:rsid w:val="00057C31"/>
    <w:rsid w:val="0006013A"/>
    <w:rsid w:val="000611BB"/>
    <w:rsid w:val="00062946"/>
    <w:rsid w:val="000649FA"/>
    <w:rsid w:val="0006511B"/>
    <w:rsid w:val="00066C0D"/>
    <w:rsid w:val="0006756C"/>
    <w:rsid w:val="00075B12"/>
    <w:rsid w:val="00075B97"/>
    <w:rsid w:val="000836FB"/>
    <w:rsid w:val="00090022"/>
    <w:rsid w:val="00090D93"/>
    <w:rsid w:val="00092B94"/>
    <w:rsid w:val="00093C5A"/>
    <w:rsid w:val="00093F52"/>
    <w:rsid w:val="000963F5"/>
    <w:rsid w:val="000A1969"/>
    <w:rsid w:val="000A247A"/>
    <w:rsid w:val="000A5D37"/>
    <w:rsid w:val="000A7328"/>
    <w:rsid w:val="000B156D"/>
    <w:rsid w:val="000B3851"/>
    <w:rsid w:val="000B6697"/>
    <w:rsid w:val="000C5DF9"/>
    <w:rsid w:val="000D02FD"/>
    <w:rsid w:val="000D1FBB"/>
    <w:rsid w:val="000E2F49"/>
    <w:rsid w:val="000E6C65"/>
    <w:rsid w:val="000F1288"/>
    <w:rsid w:val="000F1A8F"/>
    <w:rsid w:val="000F5814"/>
    <w:rsid w:val="000F770C"/>
    <w:rsid w:val="000F79A5"/>
    <w:rsid w:val="00100427"/>
    <w:rsid w:val="001013D8"/>
    <w:rsid w:val="0010197E"/>
    <w:rsid w:val="001019EA"/>
    <w:rsid w:val="00101B6D"/>
    <w:rsid w:val="001022E3"/>
    <w:rsid w:val="00103379"/>
    <w:rsid w:val="00104833"/>
    <w:rsid w:val="001125CC"/>
    <w:rsid w:val="00115F7C"/>
    <w:rsid w:val="001257A6"/>
    <w:rsid w:val="00126585"/>
    <w:rsid w:val="00127032"/>
    <w:rsid w:val="00130B48"/>
    <w:rsid w:val="00132C0C"/>
    <w:rsid w:val="00136592"/>
    <w:rsid w:val="00141D7D"/>
    <w:rsid w:val="0014677E"/>
    <w:rsid w:val="00155608"/>
    <w:rsid w:val="00157804"/>
    <w:rsid w:val="00162119"/>
    <w:rsid w:val="00163D4E"/>
    <w:rsid w:val="00164423"/>
    <w:rsid w:val="00164E84"/>
    <w:rsid w:val="0016767B"/>
    <w:rsid w:val="00172777"/>
    <w:rsid w:val="001835A3"/>
    <w:rsid w:val="00190A62"/>
    <w:rsid w:val="001914E6"/>
    <w:rsid w:val="00192C6D"/>
    <w:rsid w:val="0019420A"/>
    <w:rsid w:val="001A0AD4"/>
    <w:rsid w:val="001A17C8"/>
    <w:rsid w:val="001A30D1"/>
    <w:rsid w:val="001A4267"/>
    <w:rsid w:val="001B1819"/>
    <w:rsid w:val="001B4CDF"/>
    <w:rsid w:val="001C34A2"/>
    <w:rsid w:val="001C4C07"/>
    <w:rsid w:val="001D2931"/>
    <w:rsid w:val="001D53D8"/>
    <w:rsid w:val="001D6EED"/>
    <w:rsid w:val="001D710C"/>
    <w:rsid w:val="001E44FB"/>
    <w:rsid w:val="001E4641"/>
    <w:rsid w:val="001E6E1F"/>
    <w:rsid w:val="001E6E20"/>
    <w:rsid w:val="001F4568"/>
    <w:rsid w:val="001F5FAA"/>
    <w:rsid w:val="001F751C"/>
    <w:rsid w:val="002002BD"/>
    <w:rsid w:val="00202DCD"/>
    <w:rsid w:val="002035C7"/>
    <w:rsid w:val="00203874"/>
    <w:rsid w:val="00203A0D"/>
    <w:rsid w:val="00203BCB"/>
    <w:rsid w:val="002048B1"/>
    <w:rsid w:val="00205FA7"/>
    <w:rsid w:val="002070B1"/>
    <w:rsid w:val="00207E11"/>
    <w:rsid w:val="002177DE"/>
    <w:rsid w:val="00217D44"/>
    <w:rsid w:val="00220A0D"/>
    <w:rsid w:val="00237FD6"/>
    <w:rsid w:val="0024116F"/>
    <w:rsid w:val="00242010"/>
    <w:rsid w:val="00242281"/>
    <w:rsid w:val="0024273E"/>
    <w:rsid w:val="0024372A"/>
    <w:rsid w:val="00246409"/>
    <w:rsid w:val="00247989"/>
    <w:rsid w:val="002573DA"/>
    <w:rsid w:val="00257636"/>
    <w:rsid w:val="00257C52"/>
    <w:rsid w:val="002606DB"/>
    <w:rsid w:val="0026480C"/>
    <w:rsid w:val="00265BEF"/>
    <w:rsid w:val="00267511"/>
    <w:rsid w:val="00270632"/>
    <w:rsid w:val="00271DF9"/>
    <w:rsid w:val="002724B9"/>
    <w:rsid w:val="00272A9A"/>
    <w:rsid w:val="00274B06"/>
    <w:rsid w:val="0027582C"/>
    <w:rsid w:val="00275AEA"/>
    <w:rsid w:val="00276291"/>
    <w:rsid w:val="00283A5D"/>
    <w:rsid w:val="00284C2D"/>
    <w:rsid w:val="002867F0"/>
    <w:rsid w:val="002873F8"/>
    <w:rsid w:val="002967F7"/>
    <w:rsid w:val="00296805"/>
    <w:rsid w:val="002972B0"/>
    <w:rsid w:val="002A062D"/>
    <w:rsid w:val="002A09AE"/>
    <w:rsid w:val="002A232C"/>
    <w:rsid w:val="002A4F81"/>
    <w:rsid w:val="002A7C0F"/>
    <w:rsid w:val="002B0A61"/>
    <w:rsid w:val="002C02F8"/>
    <w:rsid w:val="002C2A4A"/>
    <w:rsid w:val="002C4F72"/>
    <w:rsid w:val="002C72E0"/>
    <w:rsid w:val="002C79FF"/>
    <w:rsid w:val="002E5E03"/>
    <w:rsid w:val="00300214"/>
    <w:rsid w:val="003019CB"/>
    <w:rsid w:val="00301CFA"/>
    <w:rsid w:val="003043D7"/>
    <w:rsid w:val="00304EA3"/>
    <w:rsid w:val="00306F8A"/>
    <w:rsid w:val="00325FFB"/>
    <w:rsid w:val="00326F51"/>
    <w:rsid w:val="00331FD6"/>
    <w:rsid w:val="00336F55"/>
    <w:rsid w:val="00340235"/>
    <w:rsid w:val="003426B0"/>
    <w:rsid w:val="0035034A"/>
    <w:rsid w:val="00350C80"/>
    <w:rsid w:val="003543C3"/>
    <w:rsid w:val="0035444A"/>
    <w:rsid w:val="00357AF3"/>
    <w:rsid w:val="00362489"/>
    <w:rsid w:val="00371B09"/>
    <w:rsid w:val="00375BAA"/>
    <w:rsid w:val="003770B5"/>
    <w:rsid w:val="003815DE"/>
    <w:rsid w:val="0038705F"/>
    <w:rsid w:val="003875F1"/>
    <w:rsid w:val="00391DB1"/>
    <w:rsid w:val="003A0522"/>
    <w:rsid w:val="003A1FD5"/>
    <w:rsid w:val="003A6330"/>
    <w:rsid w:val="003A69B4"/>
    <w:rsid w:val="003B4E2E"/>
    <w:rsid w:val="003B6C05"/>
    <w:rsid w:val="003C2B89"/>
    <w:rsid w:val="003C33CB"/>
    <w:rsid w:val="003D1FDE"/>
    <w:rsid w:val="003D26A7"/>
    <w:rsid w:val="003D3948"/>
    <w:rsid w:val="003D3C70"/>
    <w:rsid w:val="003D428E"/>
    <w:rsid w:val="003E00E4"/>
    <w:rsid w:val="003E3E3F"/>
    <w:rsid w:val="003E6A82"/>
    <w:rsid w:val="003F021C"/>
    <w:rsid w:val="00400C48"/>
    <w:rsid w:val="00401402"/>
    <w:rsid w:val="00402843"/>
    <w:rsid w:val="00403D46"/>
    <w:rsid w:val="00405FA7"/>
    <w:rsid w:val="00410D27"/>
    <w:rsid w:val="00415DC2"/>
    <w:rsid w:val="0041797A"/>
    <w:rsid w:val="004203AF"/>
    <w:rsid w:val="004220BC"/>
    <w:rsid w:val="004261ED"/>
    <w:rsid w:val="004263EC"/>
    <w:rsid w:val="004270B2"/>
    <w:rsid w:val="00427465"/>
    <w:rsid w:val="00430D86"/>
    <w:rsid w:val="0043313D"/>
    <w:rsid w:val="00434AA4"/>
    <w:rsid w:val="004410B8"/>
    <w:rsid w:val="004419C8"/>
    <w:rsid w:val="00441E1B"/>
    <w:rsid w:val="00450CA2"/>
    <w:rsid w:val="00453413"/>
    <w:rsid w:val="00456184"/>
    <w:rsid w:val="00460706"/>
    <w:rsid w:val="00463BA4"/>
    <w:rsid w:val="00465356"/>
    <w:rsid w:val="00467121"/>
    <w:rsid w:val="00471608"/>
    <w:rsid w:val="00474BBC"/>
    <w:rsid w:val="00476784"/>
    <w:rsid w:val="0048057F"/>
    <w:rsid w:val="004813AC"/>
    <w:rsid w:val="00483AD6"/>
    <w:rsid w:val="004843FB"/>
    <w:rsid w:val="0048699C"/>
    <w:rsid w:val="004A3827"/>
    <w:rsid w:val="004A68EE"/>
    <w:rsid w:val="004A7E27"/>
    <w:rsid w:val="004B797C"/>
    <w:rsid w:val="004C0EA9"/>
    <w:rsid w:val="004C29FD"/>
    <w:rsid w:val="004C72B8"/>
    <w:rsid w:val="004D1CAC"/>
    <w:rsid w:val="004D1CF8"/>
    <w:rsid w:val="004D29B7"/>
    <w:rsid w:val="004E0916"/>
    <w:rsid w:val="004E33C0"/>
    <w:rsid w:val="004E357E"/>
    <w:rsid w:val="004E37DD"/>
    <w:rsid w:val="004E4A9A"/>
    <w:rsid w:val="004E79AA"/>
    <w:rsid w:val="004F0DCF"/>
    <w:rsid w:val="004F2770"/>
    <w:rsid w:val="004F2843"/>
    <w:rsid w:val="004F7BF0"/>
    <w:rsid w:val="005004A9"/>
    <w:rsid w:val="0050243F"/>
    <w:rsid w:val="00506539"/>
    <w:rsid w:val="005205DD"/>
    <w:rsid w:val="005232FD"/>
    <w:rsid w:val="00527909"/>
    <w:rsid w:val="00531535"/>
    <w:rsid w:val="00533770"/>
    <w:rsid w:val="00535264"/>
    <w:rsid w:val="00535644"/>
    <w:rsid w:val="00537FBF"/>
    <w:rsid w:val="00541D2A"/>
    <w:rsid w:val="00541DD0"/>
    <w:rsid w:val="00545BC3"/>
    <w:rsid w:val="00554240"/>
    <w:rsid w:val="00556218"/>
    <w:rsid w:val="00556B9C"/>
    <w:rsid w:val="0056152F"/>
    <w:rsid w:val="005615F0"/>
    <w:rsid w:val="00563754"/>
    <w:rsid w:val="00563911"/>
    <w:rsid w:val="00571208"/>
    <w:rsid w:val="00572365"/>
    <w:rsid w:val="00576E96"/>
    <w:rsid w:val="005809B4"/>
    <w:rsid w:val="00590CEF"/>
    <w:rsid w:val="00591B81"/>
    <w:rsid w:val="00591CC8"/>
    <w:rsid w:val="00594760"/>
    <w:rsid w:val="00595C24"/>
    <w:rsid w:val="00596294"/>
    <w:rsid w:val="005969DA"/>
    <w:rsid w:val="005A0DC9"/>
    <w:rsid w:val="005A163C"/>
    <w:rsid w:val="005A5D4C"/>
    <w:rsid w:val="005A61E9"/>
    <w:rsid w:val="005A674F"/>
    <w:rsid w:val="005B2E33"/>
    <w:rsid w:val="005C1DEB"/>
    <w:rsid w:val="005C30E8"/>
    <w:rsid w:val="005C5376"/>
    <w:rsid w:val="005C57C7"/>
    <w:rsid w:val="005C5DA1"/>
    <w:rsid w:val="005C7098"/>
    <w:rsid w:val="005C714E"/>
    <w:rsid w:val="005D0A79"/>
    <w:rsid w:val="005D2EC5"/>
    <w:rsid w:val="005D7055"/>
    <w:rsid w:val="005E1532"/>
    <w:rsid w:val="005E2A1F"/>
    <w:rsid w:val="005F01F4"/>
    <w:rsid w:val="005F29DE"/>
    <w:rsid w:val="005F40D4"/>
    <w:rsid w:val="005F59C3"/>
    <w:rsid w:val="005F7BEF"/>
    <w:rsid w:val="0060118A"/>
    <w:rsid w:val="00604683"/>
    <w:rsid w:val="00613162"/>
    <w:rsid w:val="00613C2B"/>
    <w:rsid w:val="00616459"/>
    <w:rsid w:val="0062287D"/>
    <w:rsid w:val="006233F9"/>
    <w:rsid w:val="00623563"/>
    <w:rsid w:val="0063008D"/>
    <w:rsid w:val="006326AF"/>
    <w:rsid w:val="00635FD6"/>
    <w:rsid w:val="00637B52"/>
    <w:rsid w:val="00642C20"/>
    <w:rsid w:val="00644098"/>
    <w:rsid w:val="006509FE"/>
    <w:rsid w:val="006518E0"/>
    <w:rsid w:val="00653505"/>
    <w:rsid w:val="00653A01"/>
    <w:rsid w:val="006566E1"/>
    <w:rsid w:val="00665D61"/>
    <w:rsid w:val="00665F1F"/>
    <w:rsid w:val="00667BDB"/>
    <w:rsid w:val="00670BD8"/>
    <w:rsid w:val="00675461"/>
    <w:rsid w:val="00676D7D"/>
    <w:rsid w:val="00677054"/>
    <w:rsid w:val="00677996"/>
    <w:rsid w:val="0068400C"/>
    <w:rsid w:val="006848A1"/>
    <w:rsid w:val="006851CF"/>
    <w:rsid w:val="0068762E"/>
    <w:rsid w:val="00687D5D"/>
    <w:rsid w:val="0069367B"/>
    <w:rsid w:val="00693814"/>
    <w:rsid w:val="00695B12"/>
    <w:rsid w:val="006A1049"/>
    <w:rsid w:val="006A1B27"/>
    <w:rsid w:val="006A2D47"/>
    <w:rsid w:val="006A77DF"/>
    <w:rsid w:val="006B0DE3"/>
    <w:rsid w:val="006B102E"/>
    <w:rsid w:val="006B395E"/>
    <w:rsid w:val="006B419D"/>
    <w:rsid w:val="006B4723"/>
    <w:rsid w:val="006B6C73"/>
    <w:rsid w:val="006C385E"/>
    <w:rsid w:val="006C45C2"/>
    <w:rsid w:val="006D00D1"/>
    <w:rsid w:val="006D140E"/>
    <w:rsid w:val="006E0274"/>
    <w:rsid w:val="006E2155"/>
    <w:rsid w:val="006E288A"/>
    <w:rsid w:val="006E3CCB"/>
    <w:rsid w:val="006E3D4D"/>
    <w:rsid w:val="006E5854"/>
    <w:rsid w:val="006E7CBB"/>
    <w:rsid w:val="007003F0"/>
    <w:rsid w:val="0070278D"/>
    <w:rsid w:val="007055D3"/>
    <w:rsid w:val="007055F0"/>
    <w:rsid w:val="00707CD0"/>
    <w:rsid w:val="00713431"/>
    <w:rsid w:val="0071514F"/>
    <w:rsid w:val="007165DF"/>
    <w:rsid w:val="007219D2"/>
    <w:rsid w:val="00721C9F"/>
    <w:rsid w:val="00723DF6"/>
    <w:rsid w:val="00724A7E"/>
    <w:rsid w:val="00740040"/>
    <w:rsid w:val="007400BF"/>
    <w:rsid w:val="00745BFA"/>
    <w:rsid w:val="00754142"/>
    <w:rsid w:val="00755750"/>
    <w:rsid w:val="00757DAF"/>
    <w:rsid w:val="00760F0D"/>
    <w:rsid w:val="00765013"/>
    <w:rsid w:val="00765BBA"/>
    <w:rsid w:val="007672B5"/>
    <w:rsid w:val="00767342"/>
    <w:rsid w:val="00767F30"/>
    <w:rsid w:val="00770611"/>
    <w:rsid w:val="0077403D"/>
    <w:rsid w:val="00775A9D"/>
    <w:rsid w:val="00783D45"/>
    <w:rsid w:val="00784C60"/>
    <w:rsid w:val="0078644C"/>
    <w:rsid w:val="00787271"/>
    <w:rsid w:val="00795630"/>
    <w:rsid w:val="007A04C4"/>
    <w:rsid w:val="007A5DA7"/>
    <w:rsid w:val="007A6DED"/>
    <w:rsid w:val="007A707B"/>
    <w:rsid w:val="007C15DC"/>
    <w:rsid w:val="007C4DCE"/>
    <w:rsid w:val="007D0CAA"/>
    <w:rsid w:val="007D2C36"/>
    <w:rsid w:val="007D49E4"/>
    <w:rsid w:val="007D4CEC"/>
    <w:rsid w:val="007E0443"/>
    <w:rsid w:val="007E2884"/>
    <w:rsid w:val="007E4F99"/>
    <w:rsid w:val="007E62B1"/>
    <w:rsid w:val="007F180D"/>
    <w:rsid w:val="00801E64"/>
    <w:rsid w:val="0080408C"/>
    <w:rsid w:val="00804C7E"/>
    <w:rsid w:val="00804CBE"/>
    <w:rsid w:val="00806198"/>
    <w:rsid w:val="00810BE2"/>
    <w:rsid w:val="00816CF3"/>
    <w:rsid w:val="00817C93"/>
    <w:rsid w:val="00831740"/>
    <w:rsid w:val="00832622"/>
    <w:rsid w:val="00832F53"/>
    <w:rsid w:val="00834096"/>
    <w:rsid w:val="00834137"/>
    <w:rsid w:val="00834B07"/>
    <w:rsid w:val="008361B9"/>
    <w:rsid w:val="0083704C"/>
    <w:rsid w:val="008412A5"/>
    <w:rsid w:val="00842663"/>
    <w:rsid w:val="0084270E"/>
    <w:rsid w:val="00847235"/>
    <w:rsid w:val="0084778D"/>
    <w:rsid w:val="00847C3D"/>
    <w:rsid w:val="00847EFC"/>
    <w:rsid w:val="008564F9"/>
    <w:rsid w:val="00862229"/>
    <w:rsid w:val="00864E35"/>
    <w:rsid w:val="00866011"/>
    <w:rsid w:val="0086779E"/>
    <w:rsid w:val="0087265B"/>
    <w:rsid w:val="00881E93"/>
    <w:rsid w:val="00887656"/>
    <w:rsid w:val="0088781F"/>
    <w:rsid w:val="0088796A"/>
    <w:rsid w:val="008A4F6C"/>
    <w:rsid w:val="008A5F40"/>
    <w:rsid w:val="008B02FD"/>
    <w:rsid w:val="008B1DB3"/>
    <w:rsid w:val="008B4388"/>
    <w:rsid w:val="008B5A74"/>
    <w:rsid w:val="008C05C1"/>
    <w:rsid w:val="008C5E98"/>
    <w:rsid w:val="008C650E"/>
    <w:rsid w:val="008C7F7B"/>
    <w:rsid w:val="008D40D4"/>
    <w:rsid w:val="008D41DC"/>
    <w:rsid w:val="008D4E31"/>
    <w:rsid w:val="008D5056"/>
    <w:rsid w:val="008D59EC"/>
    <w:rsid w:val="008D66AE"/>
    <w:rsid w:val="008D69CA"/>
    <w:rsid w:val="008E0DF6"/>
    <w:rsid w:val="008E268A"/>
    <w:rsid w:val="008E3010"/>
    <w:rsid w:val="008E4181"/>
    <w:rsid w:val="008E5F48"/>
    <w:rsid w:val="008E6AFE"/>
    <w:rsid w:val="008F3CA4"/>
    <w:rsid w:val="008F48D0"/>
    <w:rsid w:val="00900A2C"/>
    <w:rsid w:val="00901181"/>
    <w:rsid w:val="0090365E"/>
    <w:rsid w:val="00905EE4"/>
    <w:rsid w:val="009065BD"/>
    <w:rsid w:val="0091214C"/>
    <w:rsid w:val="00913DDE"/>
    <w:rsid w:val="00917484"/>
    <w:rsid w:val="00925E2D"/>
    <w:rsid w:val="00926926"/>
    <w:rsid w:val="00927867"/>
    <w:rsid w:val="00933D03"/>
    <w:rsid w:val="00933ED9"/>
    <w:rsid w:val="009364C7"/>
    <w:rsid w:val="00954548"/>
    <w:rsid w:val="009563AB"/>
    <w:rsid w:val="00961120"/>
    <w:rsid w:val="00963CFE"/>
    <w:rsid w:val="0096493C"/>
    <w:rsid w:val="00967A51"/>
    <w:rsid w:val="0097062B"/>
    <w:rsid w:val="009714F1"/>
    <w:rsid w:val="00975B93"/>
    <w:rsid w:val="00976ADA"/>
    <w:rsid w:val="009872F2"/>
    <w:rsid w:val="0098774C"/>
    <w:rsid w:val="00990157"/>
    <w:rsid w:val="00990D14"/>
    <w:rsid w:val="0099655D"/>
    <w:rsid w:val="009A3EFD"/>
    <w:rsid w:val="009A6E5A"/>
    <w:rsid w:val="009A7ADC"/>
    <w:rsid w:val="009B5BA2"/>
    <w:rsid w:val="009C2AB8"/>
    <w:rsid w:val="009C50E7"/>
    <w:rsid w:val="009C6AAF"/>
    <w:rsid w:val="009C7147"/>
    <w:rsid w:val="009D04BB"/>
    <w:rsid w:val="009D09F6"/>
    <w:rsid w:val="009D161E"/>
    <w:rsid w:val="009D5FE0"/>
    <w:rsid w:val="009D6378"/>
    <w:rsid w:val="009D6628"/>
    <w:rsid w:val="009E3D04"/>
    <w:rsid w:val="009E437C"/>
    <w:rsid w:val="009F37A8"/>
    <w:rsid w:val="009F4325"/>
    <w:rsid w:val="009F5078"/>
    <w:rsid w:val="009F68F7"/>
    <w:rsid w:val="00A018E3"/>
    <w:rsid w:val="00A01E9E"/>
    <w:rsid w:val="00A05711"/>
    <w:rsid w:val="00A15889"/>
    <w:rsid w:val="00A164B1"/>
    <w:rsid w:val="00A17CDB"/>
    <w:rsid w:val="00A2160C"/>
    <w:rsid w:val="00A21EE1"/>
    <w:rsid w:val="00A23736"/>
    <w:rsid w:val="00A30C15"/>
    <w:rsid w:val="00A31203"/>
    <w:rsid w:val="00A33D6B"/>
    <w:rsid w:val="00A346D3"/>
    <w:rsid w:val="00A34EAE"/>
    <w:rsid w:val="00A36C39"/>
    <w:rsid w:val="00A4632A"/>
    <w:rsid w:val="00A46D3C"/>
    <w:rsid w:val="00A5011B"/>
    <w:rsid w:val="00A50CB4"/>
    <w:rsid w:val="00A56577"/>
    <w:rsid w:val="00A64D54"/>
    <w:rsid w:val="00A65C1A"/>
    <w:rsid w:val="00A70BBD"/>
    <w:rsid w:val="00A73AB0"/>
    <w:rsid w:val="00A776E5"/>
    <w:rsid w:val="00A77D0A"/>
    <w:rsid w:val="00A80053"/>
    <w:rsid w:val="00A81D99"/>
    <w:rsid w:val="00A8372F"/>
    <w:rsid w:val="00A840E3"/>
    <w:rsid w:val="00A84786"/>
    <w:rsid w:val="00A870B0"/>
    <w:rsid w:val="00A94F05"/>
    <w:rsid w:val="00A95506"/>
    <w:rsid w:val="00A97CB3"/>
    <w:rsid w:val="00AA2D1B"/>
    <w:rsid w:val="00AA6047"/>
    <w:rsid w:val="00AA6515"/>
    <w:rsid w:val="00AA7C59"/>
    <w:rsid w:val="00AB1A38"/>
    <w:rsid w:val="00AB1FC5"/>
    <w:rsid w:val="00AB2105"/>
    <w:rsid w:val="00AB7652"/>
    <w:rsid w:val="00AC1D9F"/>
    <w:rsid w:val="00AC64C9"/>
    <w:rsid w:val="00AC6860"/>
    <w:rsid w:val="00AD39C4"/>
    <w:rsid w:val="00AD4EE2"/>
    <w:rsid w:val="00AD4F4D"/>
    <w:rsid w:val="00AD5328"/>
    <w:rsid w:val="00AD5C5C"/>
    <w:rsid w:val="00AD7C14"/>
    <w:rsid w:val="00AE23BD"/>
    <w:rsid w:val="00AE4A86"/>
    <w:rsid w:val="00AF02E0"/>
    <w:rsid w:val="00AF0F24"/>
    <w:rsid w:val="00AF3022"/>
    <w:rsid w:val="00AF488C"/>
    <w:rsid w:val="00AF4C79"/>
    <w:rsid w:val="00AF5629"/>
    <w:rsid w:val="00B005DF"/>
    <w:rsid w:val="00B01413"/>
    <w:rsid w:val="00B048A0"/>
    <w:rsid w:val="00B051EC"/>
    <w:rsid w:val="00B054A0"/>
    <w:rsid w:val="00B1036F"/>
    <w:rsid w:val="00B1591A"/>
    <w:rsid w:val="00B1733B"/>
    <w:rsid w:val="00B17CFF"/>
    <w:rsid w:val="00B20D17"/>
    <w:rsid w:val="00B21C3B"/>
    <w:rsid w:val="00B238D7"/>
    <w:rsid w:val="00B25ED0"/>
    <w:rsid w:val="00B30AA9"/>
    <w:rsid w:val="00B333C0"/>
    <w:rsid w:val="00B34C0E"/>
    <w:rsid w:val="00B34EC6"/>
    <w:rsid w:val="00B35B86"/>
    <w:rsid w:val="00B43396"/>
    <w:rsid w:val="00B437CA"/>
    <w:rsid w:val="00B4640D"/>
    <w:rsid w:val="00B477FA"/>
    <w:rsid w:val="00B47958"/>
    <w:rsid w:val="00B50D79"/>
    <w:rsid w:val="00B523D4"/>
    <w:rsid w:val="00B5732D"/>
    <w:rsid w:val="00B654C1"/>
    <w:rsid w:val="00B65AB1"/>
    <w:rsid w:val="00B65CC6"/>
    <w:rsid w:val="00B6690B"/>
    <w:rsid w:val="00B71525"/>
    <w:rsid w:val="00B71EE3"/>
    <w:rsid w:val="00B72075"/>
    <w:rsid w:val="00B7294A"/>
    <w:rsid w:val="00B767D7"/>
    <w:rsid w:val="00B77425"/>
    <w:rsid w:val="00B814F5"/>
    <w:rsid w:val="00B820D3"/>
    <w:rsid w:val="00B833A2"/>
    <w:rsid w:val="00B859C8"/>
    <w:rsid w:val="00B870A8"/>
    <w:rsid w:val="00B87101"/>
    <w:rsid w:val="00B87D35"/>
    <w:rsid w:val="00B90521"/>
    <w:rsid w:val="00B91882"/>
    <w:rsid w:val="00B94981"/>
    <w:rsid w:val="00B95A5B"/>
    <w:rsid w:val="00BA03F1"/>
    <w:rsid w:val="00BA4301"/>
    <w:rsid w:val="00BB4BBE"/>
    <w:rsid w:val="00BC4DA9"/>
    <w:rsid w:val="00BC4F5B"/>
    <w:rsid w:val="00BC790B"/>
    <w:rsid w:val="00BD007A"/>
    <w:rsid w:val="00BD505A"/>
    <w:rsid w:val="00BD5654"/>
    <w:rsid w:val="00BF0CF1"/>
    <w:rsid w:val="00BF3F9D"/>
    <w:rsid w:val="00BF62A6"/>
    <w:rsid w:val="00BF7D44"/>
    <w:rsid w:val="00C008F9"/>
    <w:rsid w:val="00C01D14"/>
    <w:rsid w:val="00C038E4"/>
    <w:rsid w:val="00C24CC3"/>
    <w:rsid w:val="00C256B3"/>
    <w:rsid w:val="00C26713"/>
    <w:rsid w:val="00C26B08"/>
    <w:rsid w:val="00C27A28"/>
    <w:rsid w:val="00C333B9"/>
    <w:rsid w:val="00C338FA"/>
    <w:rsid w:val="00C34655"/>
    <w:rsid w:val="00C34925"/>
    <w:rsid w:val="00C352FC"/>
    <w:rsid w:val="00C40A31"/>
    <w:rsid w:val="00C41020"/>
    <w:rsid w:val="00C45BBF"/>
    <w:rsid w:val="00C463F4"/>
    <w:rsid w:val="00C53A8F"/>
    <w:rsid w:val="00C54F11"/>
    <w:rsid w:val="00C55479"/>
    <w:rsid w:val="00C55EEB"/>
    <w:rsid w:val="00C60A3E"/>
    <w:rsid w:val="00C610A6"/>
    <w:rsid w:val="00C612AE"/>
    <w:rsid w:val="00C63B0D"/>
    <w:rsid w:val="00C653BC"/>
    <w:rsid w:val="00C653C5"/>
    <w:rsid w:val="00C7192F"/>
    <w:rsid w:val="00C75530"/>
    <w:rsid w:val="00C84598"/>
    <w:rsid w:val="00C848A9"/>
    <w:rsid w:val="00C90B2F"/>
    <w:rsid w:val="00C94549"/>
    <w:rsid w:val="00C95099"/>
    <w:rsid w:val="00C96E0C"/>
    <w:rsid w:val="00CA2191"/>
    <w:rsid w:val="00CA269E"/>
    <w:rsid w:val="00CA47E9"/>
    <w:rsid w:val="00CB47C3"/>
    <w:rsid w:val="00CB55AB"/>
    <w:rsid w:val="00CB5CB2"/>
    <w:rsid w:val="00CC11C6"/>
    <w:rsid w:val="00CC393F"/>
    <w:rsid w:val="00CC676B"/>
    <w:rsid w:val="00CD18A6"/>
    <w:rsid w:val="00CD540A"/>
    <w:rsid w:val="00CD651D"/>
    <w:rsid w:val="00CE0D31"/>
    <w:rsid w:val="00CE1763"/>
    <w:rsid w:val="00CE25BD"/>
    <w:rsid w:val="00CF4C53"/>
    <w:rsid w:val="00CF4D27"/>
    <w:rsid w:val="00CF6786"/>
    <w:rsid w:val="00D0046E"/>
    <w:rsid w:val="00D01156"/>
    <w:rsid w:val="00D044DE"/>
    <w:rsid w:val="00D04DF5"/>
    <w:rsid w:val="00D114C1"/>
    <w:rsid w:val="00D127B3"/>
    <w:rsid w:val="00D1604B"/>
    <w:rsid w:val="00D1753D"/>
    <w:rsid w:val="00D22B37"/>
    <w:rsid w:val="00D243ED"/>
    <w:rsid w:val="00D3288E"/>
    <w:rsid w:val="00D3441C"/>
    <w:rsid w:val="00D369DE"/>
    <w:rsid w:val="00D54081"/>
    <w:rsid w:val="00D5423E"/>
    <w:rsid w:val="00D56AC3"/>
    <w:rsid w:val="00D576C7"/>
    <w:rsid w:val="00D57DD5"/>
    <w:rsid w:val="00D60AE4"/>
    <w:rsid w:val="00D72A01"/>
    <w:rsid w:val="00D746A4"/>
    <w:rsid w:val="00D81793"/>
    <w:rsid w:val="00D82282"/>
    <w:rsid w:val="00D828A6"/>
    <w:rsid w:val="00D83B18"/>
    <w:rsid w:val="00D86C66"/>
    <w:rsid w:val="00D91A48"/>
    <w:rsid w:val="00D921BC"/>
    <w:rsid w:val="00D943BA"/>
    <w:rsid w:val="00D94620"/>
    <w:rsid w:val="00D97A2C"/>
    <w:rsid w:val="00DA0B53"/>
    <w:rsid w:val="00DA2BC0"/>
    <w:rsid w:val="00DA767D"/>
    <w:rsid w:val="00DA7F75"/>
    <w:rsid w:val="00DB26E4"/>
    <w:rsid w:val="00DB3FAB"/>
    <w:rsid w:val="00DB77C1"/>
    <w:rsid w:val="00DC0D86"/>
    <w:rsid w:val="00DC1451"/>
    <w:rsid w:val="00DC1723"/>
    <w:rsid w:val="00DD2FA6"/>
    <w:rsid w:val="00DE29D8"/>
    <w:rsid w:val="00DE2E03"/>
    <w:rsid w:val="00DE6B11"/>
    <w:rsid w:val="00DE7E09"/>
    <w:rsid w:val="00DE7FAC"/>
    <w:rsid w:val="00DF2290"/>
    <w:rsid w:val="00DF61C7"/>
    <w:rsid w:val="00E005A6"/>
    <w:rsid w:val="00E00778"/>
    <w:rsid w:val="00E02AE9"/>
    <w:rsid w:val="00E031EB"/>
    <w:rsid w:val="00E063F3"/>
    <w:rsid w:val="00E06E21"/>
    <w:rsid w:val="00E17A7E"/>
    <w:rsid w:val="00E201DB"/>
    <w:rsid w:val="00E20B9A"/>
    <w:rsid w:val="00E20F68"/>
    <w:rsid w:val="00E22761"/>
    <w:rsid w:val="00E22E7A"/>
    <w:rsid w:val="00E2689E"/>
    <w:rsid w:val="00E275E7"/>
    <w:rsid w:val="00E316D7"/>
    <w:rsid w:val="00E35191"/>
    <w:rsid w:val="00E45929"/>
    <w:rsid w:val="00E51FC6"/>
    <w:rsid w:val="00E52D3F"/>
    <w:rsid w:val="00E5305F"/>
    <w:rsid w:val="00E54450"/>
    <w:rsid w:val="00E549B7"/>
    <w:rsid w:val="00E665AE"/>
    <w:rsid w:val="00E746F0"/>
    <w:rsid w:val="00E75DB7"/>
    <w:rsid w:val="00E841A4"/>
    <w:rsid w:val="00E87F04"/>
    <w:rsid w:val="00E9062B"/>
    <w:rsid w:val="00E925C7"/>
    <w:rsid w:val="00E9441A"/>
    <w:rsid w:val="00E94497"/>
    <w:rsid w:val="00E9503A"/>
    <w:rsid w:val="00EA19C1"/>
    <w:rsid w:val="00EA5484"/>
    <w:rsid w:val="00EA63D3"/>
    <w:rsid w:val="00EA6A84"/>
    <w:rsid w:val="00EB1C55"/>
    <w:rsid w:val="00EB7C14"/>
    <w:rsid w:val="00EC248D"/>
    <w:rsid w:val="00ED1125"/>
    <w:rsid w:val="00ED3275"/>
    <w:rsid w:val="00ED6700"/>
    <w:rsid w:val="00EE5D11"/>
    <w:rsid w:val="00EE5D39"/>
    <w:rsid w:val="00EE726E"/>
    <w:rsid w:val="00EE7AED"/>
    <w:rsid w:val="00EE7B1D"/>
    <w:rsid w:val="00EF64EA"/>
    <w:rsid w:val="00F00A0D"/>
    <w:rsid w:val="00F03F81"/>
    <w:rsid w:val="00F1081F"/>
    <w:rsid w:val="00F119B7"/>
    <w:rsid w:val="00F12F58"/>
    <w:rsid w:val="00F15F20"/>
    <w:rsid w:val="00F2139F"/>
    <w:rsid w:val="00F21F82"/>
    <w:rsid w:val="00F269A6"/>
    <w:rsid w:val="00F32D0E"/>
    <w:rsid w:val="00F41149"/>
    <w:rsid w:val="00F43051"/>
    <w:rsid w:val="00F550A0"/>
    <w:rsid w:val="00F55477"/>
    <w:rsid w:val="00F56711"/>
    <w:rsid w:val="00F56833"/>
    <w:rsid w:val="00F569A5"/>
    <w:rsid w:val="00F60F43"/>
    <w:rsid w:val="00F625DD"/>
    <w:rsid w:val="00F651CC"/>
    <w:rsid w:val="00F65D25"/>
    <w:rsid w:val="00F67165"/>
    <w:rsid w:val="00F711FA"/>
    <w:rsid w:val="00F714D1"/>
    <w:rsid w:val="00F72409"/>
    <w:rsid w:val="00F724B0"/>
    <w:rsid w:val="00F7332B"/>
    <w:rsid w:val="00F752F2"/>
    <w:rsid w:val="00F75A66"/>
    <w:rsid w:val="00F81C8B"/>
    <w:rsid w:val="00F908E8"/>
    <w:rsid w:val="00F9150B"/>
    <w:rsid w:val="00F92BA7"/>
    <w:rsid w:val="00F941CC"/>
    <w:rsid w:val="00F96DE6"/>
    <w:rsid w:val="00FA4148"/>
    <w:rsid w:val="00FA4D59"/>
    <w:rsid w:val="00FA548F"/>
    <w:rsid w:val="00FA6774"/>
    <w:rsid w:val="00FB3A08"/>
    <w:rsid w:val="00FC1ED7"/>
    <w:rsid w:val="00FC443A"/>
    <w:rsid w:val="00FD0960"/>
    <w:rsid w:val="00FD140B"/>
    <w:rsid w:val="00FD1D1C"/>
    <w:rsid w:val="00FD2852"/>
    <w:rsid w:val="00FD3D65"/>
    <w:rsid w:val="00FD4C15"/>
    <w:rsid w:val="00FD4E6B"/>
    <w:rsid w:val="00FD6E74"/>
    <w:rsid w:val="00FD73AD"/>
    <w:rsid w:val="00FE0004"/>
    <w:rsid w:val="00FE52E5"/>
    <w:rsid w:val="00FE6709"/>
    <w:rsid w:val="00FE72B1"/>
    <w:rsid w:val="00FE74E5"/>
    <w:rsid w:val="00FF24A3"/>
    <w:rsid w:val="00FF4450"/>
    <w:rsid w:val="00FF5537"/>
    <w:rsid w:val="00FF6D6C"/>
    <w:rsid w:val="00FF7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6CC8B72D"/>
  <w15:chartTrackingRefBased/>
  <w15:docId w15:val="{98ECE594-A580-4162-ACD7-8C14F783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Body Text" w:qFormat="1"/>
    <w:lsdException w:name="Subtitle" w:uiPriority="99" w:qFormat="1"/>
    <w:lsdException w:name="Hyperlink" w:uiPriority="99"/>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7867"/>
    <w:rPr>
      <w:sz w:val="24"/>
      <w:szCs w:val="24"/>
      <w:lang w:val="en-US" w:eastAsia="en-US"/>
    </w:rPr>
  </w:style>
  <w:style w:type="paragraph" w:styleId="Heading1">
    <w:name w:val="heading 1"/>
    <w:basedOn w:val="Normal"/>
    <w:next w:val="Normal"/>
    <w:link w:val="Heading1Char"/>
    <w:qFormat/>
    <w:rsid w:val="00E746F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463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92B94"/>
    <w:pPr>
      <w:keepNext/>
      <w:jc w:val="center"/>
      <w:outlineLvl w:val="2"/>
    </w:pPr>
    <w:rPr>
      <w:b/>
      <w:szCs w:val="20"/>
      <w:lang w:val="lt-LT"/>
    </w:rPr>
  </w:style>
  <w:style w:type="paragraph" w:styleId="Heading4">
    <w:name w:val="heading 4"/>
    <w:basedOn w:val="Normal"/>
    <w:next w:val="Normal"/>
    <w:link w:val="Heading4Char"/>
    <w:semiHidden/>
    <w:unhideWhenUsed/>
    <w:qFormat/>
    <w:rsid w:val="00D943B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D943BA"/>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D943BA"/>
    <w:pPr>
      <w:spacing w:before="240" w:after="60"/>
      <w:outlineLvl w:val="6"/>
    </w:pPr>
    <w:rPr>
      <w:rFonts w:ascii="Calibri" w:hAnsi="Calibri"/>
    </w:rPr>
  </w:style>
  <w:style w:type="paragraph" w:styleId="Heading8">
    <w:name w:val="heading 8"/>
    <w:basedOn w:val="Normal"/>
    <w:next w:val="Normal"/>
    <w:link w:val="Heading8Char"/>
    <w:semiHidden/>
    <w:unhideWhenUsed/>
    <w:qFormat/>
    <w:rsid w:val="00D943BA"/>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943B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27867"/>
    <w:pPr>
      <w:jc w:val="both"/>
    </w:pPr>
    <w:rPr>
      <w:szCs w:val="20"/>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927867"/>
    <w:rPr>
      <w:sz w:val="24"/>
      <w:lang w:val="lt-LT" w:eastAsia="en-US" w:bidi="ar-SA"/>
    </w:rPr>
  </w:style>
  <w:style w:type="paragraph" w:styleId="Header">
    <w:name w:val="header"/>
    <w:basedOn w:val="Normal"/>
    <w:link w:val="HeaderChar"/>
    <w:uiPriority w:val="99"/>
    <w:rsid w:val="00927867"/>
    <w:pPr>
      <w:tabs>
        <w:tab w:val="center" w:pos="4819"/>
        <w:tab w:val="right" w:pos="9638"/>
      </w:tabs>
    </w:pPr>
  </w:style>
  <w:style w:type="character" w:styleId="PageNumber">
    <w:name w:val="page number"/>
    <w:basedOn w:val="DefaultParagraphFont"/>
    <w:rsid w:val="00927867"/>
  </w:style>
  <w:style w:type="character" w:customStyle="1" w:styleId="DiagramaDiagrama5">
    <w:name w:val="Diagrama Diagrama5"/>
    <w:rsid w:val="00100427"/>
    <w:rPr>
      <w:sz w:val="24"/>
      <w:lang w:val="lt-LT" w:eastAsia="en-US" w:bidi="ar-SA"/>
    </w:rPr>
  </w:style>
  <w:style w:type="paragraph" w:styleId="BodyTextIndent2">
    <w:name w:val="Body Text Indent 2"/>
    <w:basedOn w:val="Normal"/>
    <w:rsid w:val="00092B94"/>
    <w:pPr>
      <w:spacing w:after="120" w:line="480" w:lineRule="auto"/>
      <w:ind w:left="283"/>
    </w:pPr>
  </w:style>
  <w:style w:type="character" w:customStyle="1" w:styleId="Heading3Char">
    <w:name w:val="Heading 3 Char"/>
    <w:link w:val="Heading3"/>
    <w:rsid w:val="00092B94"/>
    <w:rPr>
      <w:b/>
      <w:sz w:val="24"/>
      <w:lang w:val="lt-LT" w:eastAsia="en-US" w:bidi="ar-SA"/>
    </w:rPr>
  </w:style>
  <w:style w:type="character" w:customStyle="1" w:styleId="HeaderChar">
    <w:name w:val="Header Char"/>
    <w:link w:val="Header"/>
    <w:uiPriority w:val="99"/>
    <w:rsid w:val="00092B94"/>
    <w:rPr>
      <w:sz w:val="24"/>
      <w:szCs w:val="24"/>
      <w:lang w:val="en-US" w:eastAsia="en-US" w:bidi="ar-SA"/>
    </w:rPr>
  </w:style>
  <w:style w:type="paragraph" w:customStyle="1" w:styleId="1">
    <w:name w:val="Стиль1"/>
    <w:basedOn w:val="Normal"/>
    <w:rsid w:val="00092B94"/>
    <w:pPr>
      <w:jc w:val="center"/>
    </w:pPr>
    <w:rPr>
      <w:szCs w:val="20"/>
      <w:lang w:val="ru-RU"/>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760F0D"/>
    <w:rPr>
      <w:sz w:val="24"/>
      <w:lang w:val="lt-LT" w:eastAsia="en-US" w:bidi="ar-SA"/>
    </w:rPr>
  </w:style>
  <w:style w:type="character" w:customStyle="1" w:styleId="Heading2Char">
    <w:name w:val="Heading 2 Char"/>
    <w:link w:val="Heading2"/>
    <w:rsid w:val="00463BA4"/>
    <w:rPr>
      <w:rFonts w:ascii="Arial" w:hAnsi="Arial" w:cs="Arial"/>
      <w:b/>
      <w:bCs/>
      <w:i/>
      <w:iCs/>
      <w:sz w:val="28"/>
      <w:szCs w:val="28"/>
      <w:lang w:val="en-US" w:eastAsia="en-US" w:bidi="ar-SA"/>
    </w:rPr>
  </w:style>
  <w:style w:type="character" w:customStyle="1" w:styleId="Heading1Char">
    <w:name w:val="Heading 1 Char"/>
    <w:link w:val="Heading1"/>
    <w:rsid w:val="00E746F0"/>
    <w:rPr>
      <w:rFonts w:ascii="Calibri Light" w:eastAsia="Times New Roman" w:hAnsi="Calibri Light" w:cs="Times New Roman"/>
      <w:b/>
      <w:bCs/>
      <w:kern w:val="32"/>
      <w:sz w:val="32"/>
      <w:szCs w:val="32"/>
      <w:lang w:val="en-US" w:eastAsia="en-US"/>
    </w:rPr>
  </w:style>
  <w:style w:type="character" w:styleId="Hyperlink">
    <w:name w:val="Hyperlink"/>
    <w:uiPriority w:val="99"/>
    <w:rsid w:val="00E746F0"/>
    <w:rPr>
      <w:color w:val="0000FF"/>
      <w:u w:val="single"/>
    </w:rPr>
  </w:style>
  <w:style w:type="paragraph" w:customStyle="1" w:styleId="1Pagrindinistekstas">
    <w:name w:val="1. Pagrindinis tekstas"/>
    <w:basedOn w:val="Normal"/>
    <w:link w:val="1PagrindinistekstasChar"/>
    <w:uiPriority w:val="99"/>
    <w:qFormat/>
    <w:rsid w:val="00E746F0"/>
    <w:pPr>
      <w:numPr>
        <w:numId w:val="1"/>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uiPriority w:val="99"/>
    <w:qFormat/>
    <w:rsid w:val="00E746F0"/>
    <w:pPr>
      <w:numPr>
        <w:ilvl w:val="1"/>
      </w:numPr>
      <w:tabs>
        <w:tab w:val="num" w:pos="360"/>
      </w:tabs>
    </w:pPr>
    <w:rPr>
      <w:rFonts w:eastAsia="Calibri"/>
      <w:color w:val="000000"/>
    </w:rPr>
  </w:style>
  <w:style w:type="character" w:customStyle="1" w:styleId="1PagrindinistekstasChar">
    <w:name w:val="1. Pagrindinis tekstas Char"/>
    <w:link w:val="1Pagrindinistekstas"/>
    <w:uiPriority w:val="99"/>
    <w:rsid w:val="00E746F0"/>
    <w:rPr>
      <w:sz w:val="24"/>
      <w:szCs w:val="24"/>
      <w:lang w:eastAsia="en-US"/>
    </w:rPr>
  </w:style>
  <w:style w:type="paragraph" w:customStyle="1" w:styleId="111Pagrindinis">
    <w:name w:val="1.1.1. Pagrindinis"/>
    <w:basedOn w:val="11Pagrindinistekstas"/>
    <w:uiPriority w:val="99"/>
    <w:qFormat/>
    <w:rsid w:val="00E746F0"/>
    <w:pPr>
      <w:numPr>
        <w:ilvl w:val="2"/>
      </w:numPr>
      <w:tabs>
        <w:tab w:val="clear" w:pos="993"/>
        <w:tab w:val="clear" w:pos="1134"/>
        <w:tab w:val="num" w:pos="360"/>
      </w:tabs>
    </w:pPr>
  </w:style>
  <w:style w:type="paragraph" w:customStyle="1" w:styleId="1111pagrindinis">
    <w:name w:val="1.1.1.1. pagrindinis"/>
    <w:basedOn w:val="111Pagrindinis"/>
    <w:uiPriority w:val="99"/>
    <w:qFormat/>
    <w:rsid w:val="00E746F0"/>
    <w:pPr>
      <w:numPr>
        <w:ilvl w:val="3"/>
      </w:numPr>
      <w:tabs>
        <w:tab w:val="clear" w:pos="1418"/>
        <w:tab w:val="clear" w:pos="1560"/>
        <w:tab w:val="left" w:pos="-2268"/>
        <w:tab w:val="left" w:pos="-1985"/>
        <w:tab w:val="num" w:pos="360"/>
        <w:tab w:val="left" w:pos="1985"/>
        <w:tab w:val="left" w:pos="2127"/>
      </w:tabs>
    </w:pPr>
  </w:style>
  <w:style w:type="paragraph" w:styleId="BalloonText">
    <w:name w:val="Balloon Text"/>
    <w:basedOn w:val="Normal"/>
    <w:link w:val="BalloonTextChar"/>
    <w:rsid w:val="00BD007A"/>
    <w:rPr>
      <w:rFonts w:ascii="Segoe UI" w:hAnsi="Segoe UI" w:cs="Segoe UI"/>
      <w:sz w:val="18"/>
      <w:szCs w:val="18"/>
    </w:rPr>
  </w:style>
  <w:style w:type="character" w:customStyle="1" w:styleId="BalloonTextChar">
    <w:name w:val="Balloon Text Char"/>
    <w:link w:val="BalloonText"/>
    <w:rsid w:val="00BD007A"/>
    <w:rPr>
      <w:rFonts w:ascii="Segoe UI" w:hAnsi="Segoe UI" w:cs="Segoe UI"/>
      <w:sz w:val="18"/>
      <w:szCs w:val="18"/>
      <w:lang w:val="en-US" w:eastAsia="en-US"/>
    </w:rPr>
  </w:style>
  <w:style w:type="character" w:styleId="CommentReference">
    <w:name w:val="annotation reference"/>
    <w:rsid w:val="004F7BF0"/>
    <w:rPr>
      <w:sz w:val="16"/>
      <w:szCs w:val="16"/>
    </w:rPr>
  </w:style>
  <w:style w:type="paragraph" w:styleId="CommentText">
    <w:name w:val="annotation text"/>
    <w:basedOn w:val="Normal"/>
    <w:link w:val="CommentTextChar"/>
    <w:rsid w:val="004F7BF0"/>
    <w:rPr>
      <w:sz w:val="20"/>
      <w:szCs w:val="20"/>
    </w:rPr>
  </w:style>
  <w:style w:type="character" w:customStyle="1" w:styleId="CommentTextChar">
    <w:name w:val="Comment Text Char"/>
    <w:link w:val="CommentText"/>
    <w:rsid w:val="004F7BF0"/>
    <w:rPr>
      <w:lang w:val="en-US" w:eastAsia="en-US"/>
    </w:rPr>
  </w:style>
  <w:style w:type="paragraph" w:styleId="CommentSubject">
    <w:name w:val="annotation subject"/>
    <w:basedOn w:val="CommentText"/>
    <w:next w:val="CommentText"/>
    <w:link w:val="CommentSubjectChar"/>
    <w:rsid w:val="004F7BF0"/>
    <w:rPr>
      <w:b/>
      <w:bCs/>
    </w:rPr>
  </w:style>
  <w:style w:type="character" w:customStyle="1" w:styleId="CommentSubjectChar">
    <w:name w:val="Comment Subject Char"/>
    <w:link w:val="CommentSubject"/>
    <w:rsid w:val="004F7BF0"/>
    <w:rPr>
      <w:b/>
      <w:bCs/>
      <w:lang w:val="en-US" w:eastAsia="en-US"/>
    </w:rPr>
  </w:style>
  <w:style w:type="paragraph" w:styleId="ListParagraph">
    <w:name w:val="List Paragraph"/>
    <w:basedOn w:val="Normal"/>
    <w:link w:val="ListParagraphChar"/>
    <w:uiPriority w:val="34"/>
    <w:qFormat/>
    <w:rsid w:val="00554240"/>
    <w:pPr>
      <w:ind w:left="720"/>
      <w:contextualSpacing/>
    </w:pPr>
    <w:rPr>
      <w:sz w:val="20"/>
      <w:szCs w:val="20"/>
      <w:lang w:val="ru-RU"/>
    </w:rPr>
  </w:style>
  <w:style w:type="character" w:customStyle="1" w:styleId="ListParagraphChar">
    <w:name w:val="List Paragraph Char"/>
    <w:link w:val="ListParagraph"/>
    <w:uiPriority w:val="34"/>
    <w:locked/>
    <w:rsid w:val="00554240"/>
    <w:rPr>
      <w:lang w:val="ru-RU" w:eastAsia="en-US"/>
    </w:rPr>
  </w:style>
  <w:style w:type="paragraph" w:styleId="FootnoteText">
    <w:name w:val="footnote text"/>
    <w:aliases w:val="Footnote,Footnote Text Char Char,Fußnotentextf"/>
    <w:basedOn w:val="Normal"/>
    <w:link w:val="FootnoteTextChar"/>
    <w:uiPriority w:val="99"/>
    <w:rsid w:val="00667BDB"/>
    <w:rPr>
      <w:sz w:val="20"/>
      <w:szCs w:val="20"/>
    </w:rPr>
  </w:style>
  <w:style w:type="character" w:customStyle="1" w:styleId="FootnoteTextChar">
    <w:name w:val="Footnote Text Char"/>
    <w:aliases w:val="Footnote Char,Footnote Text Char Char Char,Fußnotentextf Char"/>
    <w:link w:val="FootnoteText"/>
    <w:uiPriority w:val="99"/>
    <w:rsid w:val="00667BDB"/>
    <w:rPr>
      <w:lang w:val="en-US" w:eastAsia="en-US"/>
    </w:rPr>
  </w:style>
  <w:style w:type="character" w:styleId="FootnoteReference">
    <w:name w:val="footnote reference"/>
    <w:rsid w:val="00667BDB"/>
    <w:rPr>
      <w:vertAlign w:val="superscript"/>
    </w:rPr>
  </w:style>
  <w:style w:type="character" w:customStyle="1" w:styleId="Heading4Char">
    <w:name w:val="Heading 4 Char"/>
    <w:link w:val="Heading4"/>
    <w:semiHidden/>
    <w:rsid w:val="00D943BA"/>
    <w:rPr>
      <w:rFonts w:ascii="Calibri" w:eastAsia="Times New Roman" w:hAnsi="Calibri" w:cs="Times New Roman"/>
      <w:b/>
      <w:bCs/>
      <w:sz w:val="28"/>
      <w:szCs w:val="28"/>
      <w:lang w:val="en-US" w:eastAsia="en-US"/>
    </w:rPr>
  </w:style>
  <w:style w:type="character" w:customStyle="1" w:styleId="Heading5Char">
    <w:name w:val="Heading 5 Char"/>
    <w:link w:val="Heading5"/>
    <w:semiHidden/>
    <w:rsid w:val="00D943BA"/>
    <w:rPr>
      <w:rFonts w:ascii="Calibri" w:eastAsia="Times New Roman" w:hAnsi="Calibri" w:cs="Times New Roman"/>
      <w:b/>
      <w:bCs/>
      <w:i/>
      <w:iCs/>
      <w:sz w:val="26"/>
      <w:szCs w:val="26"/>
      <w:lang w:val="en-US" w:eastAsia="en-US"/>
    </w:rPr>
  </w:style>
  <w:style w:type="character" w:customStyle="1" w:styleId="Heading7Char">
    <w:name w:val="Heading 7 Char"/>
    <w:link w:val="Heading7"/>
    <w:semiHidden/>
    <w:rsid w:val="00D943BA"/>
    <w:rPr>
      <w:rFonts w:ascii="Calibri" w:eastAsia="Times New Roman" w:hAnsi="Calibri" w:cs="Times New Roman"/>
      <w:sz w:val="24"/>
      <w:szCs w:val="24"/>
      <w:lang w:val="en-US" w:eastAsia="en-US"/>
    </w:rPr>
  </w:style>
  <w:style w:type="character" w:customStyle="1" w:styleId="Heading8Char">
    <w:name w:val="Heading 8 Char"/>
    <w:link w:val="Heading8"/>
    <w:semiHidden/>
    <w:rsid w:val="00D943BA"/>
    <w:rPr>
      <w:rFonts w:ascii="Calibri" w:eastAsia="Times New Roman" w:hAnsi="Calibri" w:cs="Times New Roman"/>
      <w:i/>
      <w:iCs/>
      <w:sz w:val="24"/>
      <w:szCs w:val="24"/>
      <w:lang w:val="en-US" w:eastAsia="en-US"/>
    </w:rPr>
  </w:style>
  <w:style w:type="paragraph" w:styleId="BodyTextIndent">
    <w:name w:val="Body Text Indent"/>
    <w:basedOn w:val="Normal"/>
    <w:link w:val="BodyTextIndentChar"/>
    <w:unhideWhenUsed/>
    <w:rsid w:val="00D943BA"/>
    <w:pPr>
      <w:spacing w:after="120"/>
      <w:ind w:left="283"/>
    </w:pPr>
    <w:rPr>
      <w:lang w:val="lt-LT"/>
    </w:rPr>
  </w:style>
  <w:style w:type="character" w:customStyle="1" w:styleId="BodyTextIndentChar">
    <w:name w:val="Body Text Indent Char"/>
    <w:link w:val="BodyTextIndent"/>
    <w:rsid w:val="00D943BA"/>
    <w:rPr>
      <w:sz w:val="24"/>
      <w:szCs w:val="24"/>
      <w:lang w:eastAsia="en-US"/>
    </w:rPr>
  </w:style>
  <w:style w:type="paragraph" w:styleId="Subtitle">
    <w:name w:val="Subtitle"/>
    <w:basedOn w:val="Normal"/>
    <w:link w:val="SubtitleChar"/>
    <w:uiPriority w:val="99"/>
    <w:qFormat/>
    <w:rsid w:val="00D943BA"/>
    <w:pPr>
      <w:jc w:val="center"/>
    </w:pPr>
    <w:rPr>
      <w:szCs w:val="20"/>
    </w:rPr>
  </w:style>
  <w:style w:type="character" w:customStyle="1" w:styleId="SubtitleChar">
    <w:name w:val="Subtitle Char"/>
    <w:link w:val="Subtitle"/>
    <w:uiPriority w:val="99"/>
    <w:rsid w:val="00D943BA"/>
    <w:rPr>
      <w:sz w:val="24"/>
      <w:lang w:val="en-US" w:eastAsia="en-US"/>
    </w:rPr>
  </w:style>
  <w:style w:type="paragraph" w:styleId="BodyText2">
    <w:name w:val="Body Text 2"/>
    <w:basedOn w:val="Normal"/>
    <w:link w:val="BodyText2Char"/>
    <w:unhideWhenUsed/>
    <w:rsid w:val="00D943BA"/>
    <w:pPr>
      <w:spacing w:after="120" w:line="480" w:lineRule="auto"/>
    </w:pPr>
    <w:rPr>
      <w:lang w:val="lt-LT"/>
    </w:rPr>
  </w:style>
  <w:style w:type="character" w:customStyle="1" w:styleId="BodyText2Char">
    <w:name w:val="Body Text 2 Char"/>
    <w:link w:val="BodyText2"/>
    <w:rsid w:val="00D943BA"/>
    <w:rPr>
      <w:sz w:val="24"/>
      <w:szCs w:val="24"/>
      <w:lang w:eastAsia="en-US"/>
    </w:rPr>
  </w:style>
  <w:style w:type="paragraph" w:styleId="BlockText">
    <w:name w:val="Block Text"/>
    <w:basedOn w:val="Normal"/>
    <w:unhideWhenUsed/>
    <w:rsid w:val="00D943BA"/>
    <w:pPr>
      <w:ind w:left="1440" w:right="142"/>
    </w:pPr>
    <w:rPr>
      <w:szCs w:val="20"/>
      <w:lang w:val="lt-LT"/>
    </w:rPr>
  </w:style>
  <w:style w:type="paragraph" w:styleId="NoSpacing">
    <w:name w:val="No Spacing"/>
    <w:qFormat/>
    <w:rsid w:val="00D943BA"/>
    <w:rPr>
      <w:sz w:val="24"/>
      <w:lang w:eastAsia="en-US"/>
    </w:rPr>
  </w:style>
  <w:style w:type="character" w:customStyle="1" w:styleId="HSPunktaiChar1">
    <w:name w:val="HSPunktai Char1"/>
    <w:link w:val="HSPunktai"/>
    <w:locked/>
    <w:rsid w:val="00D943BA"/>
    <w:rPr>
      <w:sz w:val="24"/>
      <w:lang w:eastAsia="en-US"/>
    </w:rPr>
  </w:style>
  <w:style w:type="paragraph" w:customStyle="1" w:styleId="HSPunktai">
    <w:name w:val="HSPunktai"/>
    <w:basedOn w:val="Normal"/>
    <w:link w:val="HSPunktaiChar1"/>
    <w:qFormat/>
    <w:rsid w:val="00D943BA"/>
    <w:pPr>
      <w:numPr>
        <w:numId w:val="2"/>
      </w:numPr>
      <w:tabs>
        <w:tab w:val="clear" w:pos="4755"/>
        <w:tab w:val="num" w:pos="2771"/>
      </w:tabs>
      <w:spacing w:line="360" w:lineRule="auto"/>
      <w:ind w:left="2771"/>
      <w:contextualSpacing/>
      <w:jc w:val="both"/>
    </w:pPr>
    <w:rPr>
      <w:szCs w:val="20"/>
      <w:lang w:val="lt-LT"/>
    </w:rPr>
  </w:style>
  <w:style w:type="character" w:customStyle="1" w:styleId="Punktai11Char">
    <w:name w:val="Punktai 1.1 Char"/>
    <w:link w:val="Punktai11"/>
    <w:locked/>
    <w:rsid w:val="00D943BA"/>
    <w:rPr>
      <w:sz w:val="24"/>
      <w:lang w:eastAsia="en-US"/>
    </w:rPr>
  </w:style>
  <w:style w:type="paragraph" w:customStyle="1" w:styleId="Punktai11">
    <w:name w:val="Punktai 1.1"/>
    <w:basedOn w:val="HSPunktai"/>
    <w:link w:val="Punktai11Char"/>
    <w:qFormat/>
    <w:rsid w:val="00D943BA"/>
    <w:pPr>
      <w:numPr>
        <w:ilvl w:val="1"/>
      </w:numPr>
      <w:tabs>
        <w:tab w:val="left" w:pos="1276"/>
      </w:tabs>
    </w:pPr>
  </w:style>
  <w:style w:type="paragraph" w:customStyle="1" w:styleId="headingas">
    <w:name w:val="headingas"/>
    <w:basedOn w:val="Heading9"/>
    <w:uiPriority w:val="99"/>
    <w:rsid w:val="00D943BA"/>
    <w:pPr>
      <w:autoSpaceDE w:val="0"/>
      <w:autoSpaceDN w:val="0"/>
      <w:adjustRightInd w:val="0"/>
      <w:spacing w:before="0" w:after="0" w:line="360" w:lineRule="auto"/>
      <w:jc w:val="center"/>
    </w:pPr>
    <w:rPr>
      <w:rFonts w:ascii="Times New Roman" w:hAnsi="Times New Roman"/>
      <w:b/>
      <w:bCs/>
      <w:caps/>
      <w:sz w:val="24"/>
      <w:szCs w:val="20"/>
    </w:rPr>
  </w:style>
  <w:style w:type="character" w:customStyle="1" w:styleId="SKYRIUS1Char">
    <w:name w:val="SKYRIUS1 Char"/>
    <w:link w:val="SKYRIUS1"/>
    <w:locked/>
    <w:rsid w:val="00D943BA"/>
    <w:rPr>
      <w:b/>
      <w:caps/>
      <w:sz w:val="24"/>
      <w:szCs w:val="24"/>
      <w:lang w:val="ru-RU" w:eastAsia="en-US"/>
    </w:rPr>
  </w:style>
  <w:style w:type="paragraph" w:customStyle="1" w:styleId="SKYRIUS1">
    <w:name w:val="SKYRIUS1"/>
    <w:basedOn w:val="ListParagraph"/>
    <w:link w:val="SKYRIUS1Char"/>
    <w:qFormat/>
    <w:rsid w:val="00D943BA"/>
    <w:pPr>
      <w:numPr>
        <w:ilvl w:val="1"/>
        <w:numId w:val="3"/>
      </w:numPr>
      <w:tabs>
        <w:tab w:val="left" w:pos="1134"/>
      </w:tabs>
      <w:spacing w:line="360" w:lineRule="auto"/>
      <w:ind w:left="1800"/>
      <w:jc w:val="center"/>
    </w:pPr>
    <w:rPr>
      <w:b/>
      <w:caps/>
      <w:sz w:val="24"/>
      <w:szCs w:val="24"/>
    </w:rPr>
  </w:style>
  <w:style w:type="character" w:customStyle="1" w:styleId="HeaderChar1">
    <w:name w:val="Header Char1"/>
    <w:uiPriority w:val="99"/>
    <w:semiHidden/>
    <w:locked/>
    <w:rsid w:val="00D943BA"/>
    <w:rPr>
      <w:sz w:val="24"/>
      <w:lang w:eastAsia="en-US"/>
    </w:rPr>
  </w:style>
  <w:style w:type="character" w:customStyle="1" w:styleId="Heading9Char">
    <w:name w:val="Heading 9 Char"/>
    <w:link w:val="Heading9"/>
    <w:semiHidden/>
    <w:rsid w:val="00D943BA"/>
    <w:rPr>
      <w:rFonts w:ascii="Calibri Light" w:eastAsia="Times New Roman" w:hAnsi="Calibri Light" w:cs="Times New Roman"/>
      <w:sz w:val="22"/>
      <w:szCs w:val="22"/>
      <w:lang w:val="en-US" w:eastAsia="en-US"/>
    </w:rPr>
  </w:style>
  <w:style w:type="paragraph" w:customStyle="1" w:styleId="1pastraipa">
    <w:name w:val="1. pastraipa"/>
    <w:basedOn w:val="NormalWeb"/>
    <w:link w:val="1pastraipaChar1"/>
    <w:qFormat/>
    <w:rsid w:val="00D82282"/>
    <w:pPr>
      <w:numPr>
        <w:numId w:val="5"/>
      </w:numPr>
      <w:tabs>
        <w:tab w:val="left" w:pos="851"/>
        <w:tab w:val="left" w:pos="993"/>
        <w:tab w:val="left" w:pos="1134"/>
        <w:tab w:val="left" w:pos="1276"/>
        <w:tab w:val="left" w:pos="1418"/>
      </w:tabs>
      <w:spacing w:line="360" w:lineRule="auto"/>
      <w:ind w:right="96"/>
      <w:jc w:val="both"/>
    </w:pPr>
    <w:rPr>
      <w:szCs w:val="20"/>
      <w:lang w:val="lt-LT"/>
    </w:rPr>
  </w:style>
  <w:style w:type="character" w:customStyle="1" w:styleId="1pastraipaChar1">
    <w:name w:val="1. pastraipa Char1"/>
    <w:basedOn w:val="DefaultParagraphFont"/>
    <w:link w:val="1pastraipa"/>
    <w:rsid w:val="00D82282"/>
    <w:rPr>
      <w:sz w:val="24"/>
      <w:lang w:eastAsia="en-US"/>
    </w:rPr>
  </w:style>
  <w:style w:type="paragraph" w:customStyle="1" w:styleId="1lentele">
    <w:name w:val="1. lentele"/>
    <w:basedOn w:val="1pastraipa"/>
    <w:qFormat/>
    <w:rsid w:val="00D82282"/>
    <w:pPr>
      <w:numPr>
        <w:ilvl w:val="1"/>
      </w:numPr>
      <w:tabs>
        <w:tab w:val="clear" w:pos="851"/>
        <w:tab w:val="num" w:pos="360"/>
        <w:tab w:val="left" w:pos="885"/>
      </w:tabs>
      <w:ind w:left="858"/>
    </w:pPr>
  </w:style>
  <w:style w:type="paragraph" w:customStyle="1" w:styleId="11lentele">
    <w:name w:val="1.1. lentele"/>
    <w:basedOn w:val="1lentele"/>
    <w:qFormat/>
    <w:rsid w:val="00D82282"/>
    <w:pPr>
      <w:numPr>
        <w:ilvl w:val="2"/>
      </w:numPr>
      <w:tabs>
        <w:tab w:val="num" w:pos="360"/>
      </w:tabs>
      <w:ind w:left="1792"/>
    </w:pPr>
  </w:style>
  <w:style w:type="paragraph" w:styleId="Footer">
    <w:name w:val="footer"/>
    <w:basedOn w:val="Normal"/>
    <w:link w:val="FooterChar1"/>
    <w:rsid w:val="00D82282"/>
    <w:pPr>
      <w:tabs>
        <w:tab w:val="center" w:pos="4320"/>
        <w:tab w:val="right" w:pos="8640"/>
      </w:tabs>
    </w:pPr>
    <w:rPr>
      <w:rFonts w:ascii="TimesLT" w:hAnsi="TimesLT"/>
      <w:szCs w:val="20"/>
    </w:rPr>
  </w:style>
  <w:style w:type="character" w:customStyle="1" w:styleId="FooterChar">
    <w:name w:val="Footer Char"/>
    <w:basedOn w:val="DefaultParagraphFont"/>
    <w:rsid w:val="00D82282"/>
    <w:rPr>
      <w:sz w:val="24"/>
      <w:szCs w:val="24"/>
      <w:lang w:val="en-US" w:eastAsia="en-US"/>
    </w:rPr>
  </w:style>
  <w:style w:type="character" w:customStyle="1" w:styleId="FooterChar1">
    <w:name w:val="Footer Char1"/>
    <w:link w:val="Footer"/>
    <w:rsid w:val="00D82282"/>
    <w:rPr>
      <w:rFonts w:ascii="TimesLT" w:hAnsi="TimesLT"/>
      <w:sz w:val="24"/>
      <w:lang w:val="en-US" w:eastAsia="en-US"/>
    </w:rPr>
  </w:style>
  <w:style w:type="paragraph" w:styleId="NormalWeb">
    <w:name w:val="Normal (Web)"/>
    <w:basedOn w:val="Normal"/>
    <w:rsid w:val="00D82282"/>
  </w:style>
  <w:style w:type="character" w:styleId="FollowedHyperlink">
    <w:name w:val="FollowedHyperlink"/>
    <w:basedOn w:val="DefaultParagraphFont"/>
    <w:rsid w:val="00CE0D31"/>
    <w:rPr>
      <w:color w:val="954F72" w:themeColor="followedHyperlink"/>
      <w:u w:val="single"/>
    </w:rPr>
  </w:style>
  <w:style w:type="character" w:customStyle="1" w:styleId="UnresolvedMention1">
    <w:name w:val="Unresolved Mention1"/>
    <w:basedOn w:val="DefaultParagraphFont"/>
    <w:uiPriority w:val="99"/>
    <w:semiHidden/>
    <w:unhideWhenUsed/>
    <w:rsid w:val="009714F1"/>
    <w:rPr>
      <w:color w:val="808080"/>
      <w:shd w:val="clear" w:color="auto" w:fill="E6E6E6"/>
    </w:rPr>
  </w:style>
  <w:style w:type="character" w:customStyle="1" w:styleId="UnresolvedMention2">
    <w:name w:val="Unresolved Mention2"/>
    <w:basedOn w:val="DefaultParagraphFont"/>
    <w:uiPriority w:val="99"/>
    <w:semiHidden/>
    <w:unhideWhenUsed/>
    <w:rsid w:val="00015905"/>
    <w:rPr>
      <w:color w:val="808080"/>
      <w:shd w:val="clear" w:color="auto" w:fill="E6E6E6"/>
    </w:rPr>
  </w:style>
  <w:style w:type="character" w:customStyle="1" w:styleId="UnresolvedMention3">
    <w:name w:val="Unresolved Mention3"/>
    <w:basedOn w:val="DefaultParagraphFont"/>
    <w:uiPriority w:val="99"/>
    <w:semiHidden/>
    <w:unhideWhenUsed/>
    <w:rsid w:val="009D5FE0"/>
    <w:rPr>
      <w:color w:val="808080"/>
      <w:shd w:val="clear" w:color="auto" w:fill="E6E6E6"/>
    </w:rPr>
  </w:style>
  <w:style w:type="character" w:customStyle="1" w:styleId="UnresolvedMention4">
    <w:name w:val="Unresolved Mention4"/>
    <w:basedOn w:val="DefaultParagraphFont"/>
    <w:uiPriority w:val="99"/>
    <w:semiHidden/>
    <w:unhideWhenUsed/>
    <w:rsid w:val="000A5D37"/>
    <w:rPr>
      <w:color w:val="808080"/>
      <w:shd w:val="clear" w:color="auto" w:fill="E6E6E6"/>
    </w:rPr>
  </w:style>
  <w:style w:type="character" w:customStyle="1" w:styleId="InternetLink">
    <w:name w:val="Internet Link"/>
    <w:basedOn w:val="DefaultParagraphFont"/>
    <w:uiPriority w:val="99"/>
    <w:rsid w:val="00E20F68"/>
    <w:rPr>
      <w:color w:val="0563C1" w:themeColor="hyperlink"/>
      <w:u w:val="single"/>
    </w:rPr>
  </w:style>
  <w:style w:type="character" w:customStyle="1" w:styleId="UnresolvedMention5">
    <w:name w:val="Unresolved Mention5"/>
    <w:basedOn w:val="DefaultParagraphFont"/>
    <w:uiPriority w:val="99"/>
    <w:semiHidden/>
    <w:unhideWhenUsed/>
    <w:rsid w:val="00E20F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4997">
      <w:bodyDiv w:val="1"/>
      <w:marLeft w:val="0"/>
      <w:marRight w:val="0"/>
      <w:marTop w:val="0"/>
      <w:marBottom w:val="0"/>
      <w:divBdr>
        <w:top w:val="none" w:sz="0" w:space="0" w:color="auto"/>
        <w:left w:val="none" w:sz="0" w:space="0" w:color="auto"/>
        <w:bottom w:val="none" w:sz="0" w:space="0" w:color="auto"/>
        <w:right w:val="none" w:sz="0" w:space="0" w:color="auto"/>
      </w:divBdr>
    </w:div>
    <w:div w:id="115292366">
      <w:bodyDiv w:val="1"/>
      <w:marLeft w:val="0"/>
      <w:marRight w:val="0"/>
      <w:marTop w:val="0"/>
      <w:marBottom w:val="0"/>
      <w:divBdr>
        <w:top w:val="none" w:sz="0" w:space="0" w:color="auto"/>
        <w:left w:val="none" w:sz="0" w:space="0" w:color="auto"/>
        <w:bottom w:val="none" w:sz="0" w:space="0" w:color="auto"/>
        <w:right w:val="none" w:sz="0" w:space="0" w:color="auto"/>
      </w:divBdr>
    </w:div>
    <w:div w:id="182019042">
      <w:bodyDiv w:val="1"/>
      <w:marLeft w:val="0"/>
      <w:marRight w:val="0"/>
      <w:marTop w:val="0"/>
      <w:marBottom w:val="0"/>
      <w:divBdr>
        <w:top w:val="none" w:sz="0" w:space="0" w:color="auto"/>
        <w:left w:val="none" w:sz="0" w:space="0" w:color="auto"/>
        <w:bottom w:val="none" w:sz="0" w:space="0" w:color="auto"/>
        <w:right w:val="none" w:sz="0" w:space="0" w:color="auto"/>
      </w:divBdr>
    </w:div>
    <w:div w:id="249319167">
      <w:bodyDiv w:val="1"/>
      <w:marLeft w:val="0"/>
      <w:marRight w:val="0"/>
      <w:marTop w:val="0"/>
      <w:marBottom w:val="0"/>
      <w:divBdr>
        <w:top w:val="none" w:sz="0" w:space="0" w:color="auto"/>
        <w:left w:val="none" w:sz="0" w:space="0" w:color="auto"/>
        <w:bottom w:val="none" w:sz="0" w:space="0" w:color="auto"/>
        <w:right w:val="none" w:sz="0" w:space="0" w:color="auto"/>
      </w:divBdr>
    </w:div>
    <w:div w:id="324669120">
      <w:bodyDiv w:val="1"/>
      <w:marLeft w:val="0"/>
      <w:marRight w:val="0"/>
      <w:marTop w:val="0"/>
      <w:marBottom w:val="0"/>
      <w:divBdr>
        <w:top w:val="none" w:sz="0" w:space="0" w:color="auto"/>
        <w:left w:val="none" w:sz="0" w:space="0" w:color="auto"/>
        <w:bottom w:val="none" w:sz="0" w:space="0" w:color="auto"/>
        <w:right w:val="none" w:sz="0" w:space="0" w:color="auto"/>
      </w:divBdr>
    </w:div>
    <w:div w:id="353073874">
      <w:bodyDiv w:val="1"/>
      <w:marLeft w:val="0"/>
      <w:marRight w:val="0"/>
      <w:marTop w:val="0"/>
      <w:marBottom w:val="0"/>
      <w:divBdr>
        <w:top w:val="none" w:sz="0" w:space="0" w:color="auto"/>
        <w:left w:val="none" w:sz="0" w:space="0" w:color="auto"/>
        <w:bottom w:val="none" w:sz="0" w:space="0" w:color="auto"/>
        <w:right w:val="none" w:sz="0" w:space="0" w:color="auto"/>
      </w:divBdr>
    </w:div>
    <w:div w:id="396056244">
      <w:bodyDiv w:val="1"/>
      <w:marLeft w:val="0"/>
      <w:marRight w:val="0"/>
      <w:marTop w:val="0"/>
      <w:marBottom w:val="0"/>
      <w:divBdr>
        <w:top w:val="none" w:sz="0" w:space="0" w:color="auto"/>
        <w:left w:val="none" w:sz="0" w:space="0" w:color="auto"/>
        <w:bottom w:val="none" w:sz="0" w:space="0" w:color="auto"/>
        <w:right w:val="none" w:sz="0" w:space="0" w:color="auto"/>
      </w:divBdr>
    </w:div>
    <w:div w:id="651131465">
      <w:bodyDiv w:val="1"/>
      <w:marLeft w:val="0"/>
      <w:marRight w:val="0"/>
      <w:marTop w:val="0"/>
      <w:marBottom w:val="0"/>
      <w:divBdr>
        <w:top w:val="none" w:sz="0" w:space="0" w:color="auto"/>
        <w:left w:val="none" w:sz="0" w:space="0" w:color="auto"/>
        <w:bottom w:val="none" w:sz="0" w:space="0" w:color="auto"/>
        <w:right w:val="none" w:sz="0" w:space="0" w:color="auto"/>
      </w:divBdr>
    </w:div>
    <w:div w:id="932401068">
      <w:bodyDiv w:val="1"/>
      <w:marLeft w:val="0"/>
      <w:marRight w:val="0"/>
      <w:marTop w:val="0"/>
      <w:marBottom w:val="0"/>
      <w:divBdr>
        <w:top w:val="none" w:sz="0" w:space="0" w:color="auto"/>
        <w:left w:val="none" w:sz="0" w:space="0" w:color="auto"/>
        <w:bottom w:val="none" w:sz="0" w:space="0" w:color="auto"/>
        <w:right w:val="none" w:sz="0" w:space="0" w:color="auto"/>
      </w:divBdr>
    </w:div>
    <w:div w:id="959993724">
      <w:bodyDiv w:val="1"/>
      <w:marLeft w:val="0"/>
      <w:marRight w:val="0"/>
      <w:marTop w:val="0"/>
      <w:marBottom w:val="0"/>
      <w:divBdr>
        <w:top w:val="none" w:sz="0" w:space="0" w:color="auto"/>
        <w:left w:val="none" w:sz="0" w:space="0" w:color="auto"/>
        <w:bottom w:val="none" w:sz="0" w:space="0" w:color="auto"/>
        <w:right w:val="none" w:sz="0" w:space="0" w:color="auto"/>
      </w:divBdr>
    </w:div>
    <w:div w:id="1165709077">
      <w:bodyDiv w:val="1"/>
      <w:marLeft w:val="0"/>
      <w:marRight w:val="0"/>
      <w:marTop w:val="0"/>
      <w:marBottom w:val="0"/>
      <w:divBdr>
        <w:top w:val="none" w:sz="0" w:space="0" w:color="auto"/>
        <w:left w:val="none" w:sz="0" w:space="0" w:color="auto"/>
        <w:bottom w:val="none" w:sz="0" w:space="0" w:color="auto"/>
        <w:right w:val="none" w:sz="0" w:space="0" w:color="auto"/>
      </w:divBdr>
    </w:div>
    <w:div w:id="1244874889">
      <w:bodyDiv w:val="1"/>
      <w:marLeft w:val="0"/>
      <w:marRight w:val="0"/>
      <w:marTop w:val="0"/>
      <w:marBottom w:val="0"/>
      <w:divBdr>
        <w:top w:val="none" w:sz="0" w:space="0" w:color="auto"/>
        <w:left w:val="none" w:sz="0" w:space="0" w:color="auto"/>
        <w:bottom w:val="none" w:sz="0" w:space="0" w:color="auto"/>
        <w:right w:val="none" w:sz="0" w:space="0" w:color="auto"/>
      </w:divBdr>
    </w:div>
    <w:div w:id="1769352748">
      <w:bodyDiv w:val="1"/>
      <w:marLeft w:val="0"/>
      <w:marRight w:val="0"/>
      <w:marTop w:val="0"/>
      <w:marBottom w:val="0"/>
      <w:divBdr>
        <w:top w:val="none" w:sz="0" w:space="0" w:color="auto"/>
        <w:left w:val="none" w:sz="0" w:space="0" w:color="auto"/>
        <w:bottom w:val="none" w:sz="0" w:space="0" w:color="auto"/>
        <w:right w:val="none" w:sz="0" w:space="0" w:color="auto"/>
      </w:divBdr>
    </w:div>
    <w:div w:id="1899782668">
      <w:bodyDiv w:val="1"/>
      <w:marLeft w:val="0"/>
      <w:marRight w:val="0"/>
      <w:marTop w:val="0"/>
      <w:marBottom w:val="0"/>
      <w:divBdr>
        <w:top w:val="none" w:sz="0" w:space="0" w:color="auto"/>
        <w:left w:val="none" w:sz="0" w:space="0" w:color="auto"/>
        <w:bottom w:val="none" w:sz="0" w:space="0" w:color="auto"/>
        <w:right w:val="none" w:sz="0" w:space="0" w:color="auto"/>
      </w:divBdr>
    </w:div>
    <w:div w:id="19436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AB71-78FC-408E-AE84-A80EA35D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12731</Words>
  <Characters>7258</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VILNIAUS MIESTO SAVIVALDYBĖS ADMINISTRACIJOS</vt:lpstr>
      <vt:lpstr>VILNIAUS MIESTO SAVIVALDYBĖS ADMINISTRACIJOS</vt:lpstr>
    </vt:vector>
  </TitlesOfParts>
  <Company>VMSA</Company>
  <LinksUpToDate>false</LinksUpToDate>
  <CharactersWithSpaces>19950</CharactersWithSpaces>
  <SharedDoc>false</SharedDoc>
  <HLinks>
    <vt:vector size="210" baseType="variant">
      <vt:variant>
        <vt:i4>6160762</vt:i4>
      </vt:variant>
      <vt:variant>
        <vt:i4>102</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6947109</vt:i4>
      </vt:variant>
      <vt:variant>
        <vt:i4>99</vt:i4>
      </vt:variant>
      <vt:variant>
        <vt:i4>0</vt:i4>
      </vt:variant>
      <vt:variant>
        <vt:i4>5</vt:i4>
      </vt:variant>
      <vt:variant>
        <vt:lpwstr>https://dvs.nma.lt/DocLogix/Attachments/Current/Centrinė būstinė (7143)/BR-VP-EP (30158383)/BR-VP-EP-77/darbo avalyne pirkimo salygos0227 MS (taisytas).docx</vt:lpwstr>
      </vt:variant>
      <vt:variant>
        <vt:lpwstr>_4_priedas</vt:lpwstr>
      </vt:variant>
      <vt:variant>
        <vt:i4>5964154</vt:i4>
      </vt:variant>
      <vt:variant>
        <vt:i4>96</vt:i4>
      </vt:variant>
      <vt:variant>
        <vt:i4>0</vt:i4>
      </vt:variant>
      <vt:variant>
        <vt:i4>5</vt:i4>
      </vt:variant>
      <vt:variant>
        <vt:lpwstr>https://dvs.nma.lt/DocLogix/Attachments/Current/Centrinė būstinė (7143)/BR-VP-EP (30158383)/BR-VP-EP-77/darbo avalyne pirkimo salygos0227 MS (taisytas).docx</vt:lpwstr>
      </vt:variant>
      <vt:variant>
        <vt:lpwstr>_4_priedas_1</vt:lpwstr>
      </vt:variant>
      <vt:variant>
        <vt:i4>7143717</vt:i4>
      </vt:variant>
      <vt:variant>
        <vt:i4>93</vt:i4>
      </vt:variant>
      <vt:variant>
        <vt:i4>0</vt:i4>
      </vt:variant>
      <vt:variant>
        <vt:i4>5</vt:i4>
      </vt:variant>
      <vt:variant>
        <vt:lpwstr>https://dvs.nma.lt/DocLogix/Attachments/Current/Centrinė būstinė (7143)/BR-VP-EP (30158383)/BR-VP-EP-77/darbo avalyne pirkimo salygos0227 MS (taisytas).docx</vt:lpwstr>
      </vt:variant>
      <vt:variant>
        <vt:lpwstr>_3_priedas</vt:lpwstr>
      </vt:variant>
      <vt:variant>
        <vt:i4>6160762</vt:i4>
      </vt:variant>
      <vt:variant>
        <vt:i4>90</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6029690</vt:i4>
      </vt:variant>
      <vt:variant>
        <vt:i4>87</vt:i4>
      </vt:variant>
      <vt:variant>
        <vt:i4>0</vt:i4>
      </vt:variant>
      <vt:variant>
        <vt:i4>5</vt:i4>
      </vt:variant>
      <vt:variant>
        <vt:lpwstr>https://dvs.nma.lt/DocLogix/Attachments/Current/Centrinė būstinė (7143)/BR-VP-EP (30158383)/BR-VP-EP-77/darbo avalyne pirkimo salygos0227 MS (taisytas).docx</vt:lpwstr>
      </vt:variant>
      <vt:variant>
        <vt:lpwstr>_1_priedas_3</vt:lpwstr>
      </vt:variant>
      <vt:variant>
        <vt:i4>6160762</vt:i4>
      </vt:variant>
      <vt:variant>
        <vt:i4>84</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6160762</vt:i4>
      </vt:variant>
      <vt:variant>
        <vt:i4>81</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6160762</vt:i4>
      </vt:variant>
      <vt:variant>
        <vt:i4>78</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6160762</vt:i4>
      </vt:variant>
      <vt:variant>
        <vt:i4>75</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6947109</vt:i4>
      </vt:variant>
      <vt:variant>
        <vt:i4>72</vt:i4>
      </vt:variant>
      <vt:variant>
        <vt:i4>0</vt:i4>
      </vt:variant>
      <vt:variant>
        <vt:i4>5</vt:i4>
      </vt:variant>
      <vt:variant>
        <vt:lpwstr>https://dvs.nma.lt/DocLogix/Attachments/Current/Centrinė būstinė (7143)/BR-VP-EP (30158383)/BR-VP-EP-77/darbo avalyne pirkimo salygos0227 MS (taisytas).docx</vt:lpwstr>
      </vt:variant>
      <vt:variant>
        <vt:lpwstr>_4_priedas</vt:lpwstr>
      </vt:variant>
      <vt:variant>
        <vt:i4>6029690</vt:i4>
      </vt:variant>
      <vt:variant>
        <vt:i4>69</vt:i4>
      </vt:variant>
      <vt:variant>
        <vt:i4>0</vt:i4>
      </vt:variant>
      <vt:variant>
        <vt:i4>5</vt:i4>
      </vt:variant>
      <vt:variant>
        <vt:lpwstr>https://dvs.nma.lt/DocLogix/Attachments/Current/Centrinė būstinė (7143)/BR-VP-EP (30158383)/BR-VP-EP-77/darbo avalyne pirkimo salygos0227 MS (taisytas).docx</vt:lpwstr>
      </vt:variant>
      <vt:variant>
        <vt:lpwstr>_1_priedas_3</vt:lpwstr>
      </vt:variant>
      <vt:variant>
        <vt:i4>6160762</vt:i4>
      </vt:variant>
      <vt:variant>
        <vt:i4>66</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6160762</vt:i4>
      </vt:variant>
      <vt:variant>
        <vt:i4>63</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6160762</vt:i4>
      </vt:variant>
      <vt:variant>
        <vt:i4>60</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19988602</vt:i4>
      </vt:variant>
      <vt:variant>
        <vt:i4>57</vt:i4>
      </vt:variant>
      <vt:variant>
        <vt:i4>0</vt:i4>
      </vt:variant>
      <vt:variant>
        <vt:i4>5</vt:i4>
      </vt:variant>
      <vt:variant>
        <vt:lpwstr>https://dvs.nma.lan/DocLogix/Attachments/Current/Centrinė būstinė (7143)/BR-VP-EP (30158383)/BR-VP-EP-77/darbo avalyne pirkimo salygos0227 MS (taisytas).docx</vt:lpwstr>
      </vt:variant>
      <vt:variant>
        <vt:lpwstr>_3_priedas</vt:lpwstr>
      </vt:variant>
      <vt:variant>
        <vt:i4>19988602</vt:i4>
      </vt:variant>
      <vt:variant>
        <vt:i4>54</vt:i4>
      </vt:variant>
      <vt:variant>
        <vt:i4>0</vt:i4>
      </vt:variant>
      <vt:variant>
        <vt:i4>5</vt:i4>
      </vt:variant>
      <vt:variant>
        <vt:lpwstr>https://dvs.nma.lan/DocLogix/Attachments/Current/Centrinė būstinė (7143)/BR-VP-EP (30158383)/BR-VP-EP-77/darbo avalyne pirkimo salygos0227 MS (taisytas).docx</vt:lpwstr>
      </vt:variant>
      <vt:variant>
        <vt:lpwstr>_3_priedas</vt:lpwstr>
      </vt:variant>
      <vt:variant>
        <vt:i4>17236005</vt:i4>
      </vt:variant>
      <vt:variant>
        <vt:i4>51</vt:i4>
      </vt:variant>
      <vt:variant>
        <vt:i4>0</vt:i4>
      </vt:variant>
      <vt:variant>
        <vt:i4>5</vt:i4>
      </vt:variant>
      <vt:variant>
        <vt:lpwstr>https://dvs.nma.lan/DocLogix/Attachments/Current/Centrinė būstinė (7143)/BR-VP-EP (30158383)/BR-VP-EP-77/darbo avalyne pirkimo salygos0227 MS (taisytas).docx</vt:lpwstr>
      </vt:variant>
      <vt:variant>
        <vt:lpwstr>_4_priedas_1</vt:lpwstr>
      </vt:variant>
      <vt:variant>
        <vt:i4>6160762</vt:i4>
      </vt:variant>
      <vt:variant>
        <vt:i4>48</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6160762</vt:i4>
      </vt:variant>
      <vt:variant>
        <vt:i4>45</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6160762</vt:i4>
      </vt:variant>
      <vt:variant>
        <vt:i4>42</vt:i4>
      </vt:variant>
      <vt:variant>
        <vt:i4>0</vt:i4>
      </vt:variant>
      <vt:variant>
        <vt:i4>5</vt:i4>
      </vt:variant>
      <vt:variant>
        <vt:lpwstr>https://dvs.nma.lt/DocLogix/Attachments/Current/Centrinė būstinė (7143)/BR-VP-EP (30158383)/BR-VP-EP-77/darbo avalyne pirkimo salygos0227 MS (taisytas).docx</vt:lpwstr>
      </vt:variant>
      <vt:variant>
        <vt:lpwstr>_1_priedas_1</vt:lpwstr>
      </vt:variant>
      <vt:variant>
        <vt:i4>6029690</vt:i4>
      </vt:variant>
      <vt:variant>
        <vt:i4>39</vt:i4>
      </vt:variant>
      <vt:variant>
        <vt:i4>0</vt:i4>
      </vt:variant>
      <vt:variant>
        <vt:i4>5</vt:i4>
      </vt:variant>
      <vt:variant>
        <vt:lpwstr>https://dvs.nma.lt/DocLogix/Attachments/Current/Centrinė būstinė (7143)/BR-VP-EP (30158383)/BR-VP-EP-77/darbo avalyne pirkimo salygos0227 MS (taisytas).docx</vt:lpwstr>
      </vt:variant>
      <vt:variant>
        <vt:lpwstr>_1_priedas_3</vt:lpwstr>
      </vt:variant>
      <vt:variant>
        <vt:i4>6029690</vt:i4>
      </vt:variant>
      <vt:variant>
        <vt:i4>36</vt:i4>
      </vt:variant>
      <vt:variant>
        <vt:i4>0</vt:i4>
      </vt:variant>
      <vt:variant>
        <vt:i4>5</vt:i4>
      </vt:variant>
      <vt:variant>
        <vt:lpwstr>https://dvs.nma.lt/DocLogix/Attachments/Current/Centrinė būstinė (7143)/BR-VP-EP (30158383)/BR-VP-EP-77/darbo avalyne pirkimo salygos0227 MS (taisytas).docx</vt:lpwstr>
      </vt:variant>
      <vt:variant>
        <vt:lpwstr>_1_priedas_3</vt:lpwstr>
      </vt:variant>
      <vt:variant>
        <vt:i4>5964154</vt:i4>
      </vt:variant>
      <vt:variant>
        <vt:i4>33</vt:i4>
      </vt:variant>
      <vt:variant>
        <vt:i4>0</vt:i4>
      </vt:variant>
      <vt:variant>
        <vt:i4>5</vt:i4>
      </vt:variant>
      <vt:variant>
        <vt:lpwstr>https://dvs.nma.lt/DocLogix/Attachments/Current/Centrinė būstinė (7143)/BR-VP-EP (30158383)/BR-VP-EP-77/darbo avalyne pirkimo salygos0227 MS (taisytas).docx</vt:lpwstr>
      </vt:variant>
      <vt:variant>
        <vt:lpwstr>_4_priedas_1</vt:lpwstr>
      </vt:variant>
      <vt:variant>
        <vt:i4>6029690</vt:i4>
      </vt:variant>
      <vt:variant>
        <vt:i4>30</vt:i4>
      </vt:variant>
      <vt:variant>
        <vt:i4>0</vt:i4>
      </vt:variant>
      <vt:variant>
        <vt:i4>5</vt:i4>
      </vt:variant>
      <vt:variant>
        <vt:lpwstr>https://dvs.nma.lt/DocLogix/Attachments/Current/Centrinė būstinė (7143)/BR-VP-EP (30158383)/BR-VP-EP-77/darbo avalyne pirkimo salygos0227 MS (taisytas).docx</vt:lpwstr>
      </vt:variant>
      <vt:variant>
        <vt:lpwstr>_1_priedas_3</vt:lpwstr>
      </vt:variant>
      <vt:variant>
        <vt:i4>24248665</vt:i4>
      </vt:variant>
      <vt:variant>
        <vt:i4>27</vt:i4>
      </vt:variant>
      <vt:variant>
        <vt:i4>0</vt:i4>
      </vt:variant>
      <vt:variant>
        <vt:i4>5</vt:i4>
      </vt:variant>
      <vt:variant>
        <vt:lpwstr/>
      </vt:variant>
      <vt:variant>
        <vt:lpwstr>_DARBO_BATŲ_TECHNINĖ_1</vt:lpwstr>
      </vt:variant>
      <vt:variant>
        <vt:i4>17498123</vt:i4>
      </vt:variant>
      <vt:variant>
        <vt:i4>24</vt:i4>
      </vt:variant>
      <vt:variant>
        <vt:i4>0</vt:i4>
      </vt:variant>
      <vt:variant>
        <vt:i4>5</vt:i4>
      </vt:variant>
      <vt:variant>
        <vt:lpwstr/>
      </vt:variant>
      <vt:variant>
        <vt:lpwstr>_PASIŪLYMO_FORMA</vt:lpwstr>
      </vt:variant>
      <vt:variant>
        <vt:i4>17498123</vt:i4>
      </vt:variant>
      <vt:variant>
        <vt:i4>21</vt:i4>
      </vt:variant>
      <vt:variant>
        <vt:i4>0</vt:i4>
      </vt:variant>
      <vt:variant>
        <vt:i4>5</vt:i4>
      </vt:variant>
      <vt:variant>
        <vt:lpwstr/>
      </vt:variant>
      <vt:variant>
        <vt:lpwstr>_PASIŪLYMO_FORMA</vt:lpwstr>
      </vt:variant>
      <vt:variant>
        <vt:i4>6226226</vt:i4>
      </vt:variant>
      <vt:variant>
        <vt:i4>18</vt:i4>
      </vt:variant>
      <vt:variant>
        <vt:i4>0</vt:i4>
      </vt:variant>
      <vt:variant>
        <vt:i4>5</vt:i4>
      </vt:variant>
      <vt:variant>
        <vt:lpwstr/>
      </vt:variant>
      <vt:variant>
        <vt:lpwstr>_TECHNINĖ_SPECIFIKACIJA</vt:lpwstr>
      </vt:variant>
      <vt:variant>
        <vt:i4>7668051</vt:i4>
      </vt:variant>
      <vt:variant>
        <vt:i4>15</vt:i4>
      </vt:variant>
      <vt:variant>
        <vt:i4>0</vt:i4>
      </vt:variant>
      <vt:variant>
        <vt:i4>5</vt:i4>
      </vt:variant>
      <vt:variant>
        <vt:lpwstr/>
      </vt:variant>
      <vt:variant>
        <vt:lpwstr>_PASLAUGŲ_TEIKIMO_SUTARTIS</vt:lpwstr>
      </vt:variant>
      <vt:variant>
        <vt:i4>6750219</vt:i4>
      </vt:variant>
      <vt:variant>
        <vt:i4>12</vt:i4>
      </vt:variant>
      <vt:variant>
        <vt:i4>0</vt:i4>
      </vt:variant>
      <vt:variant>
        <vt:i4>5</vt:i4>
      </vt:variant>
      <vt:variant>
        <vt:lpwstr>mailto:neringa.karaliene@nma.lt</vt:lpwstr>
      </vt:variant>
      <vt:variant>
        <vt:lpwstr/>
      </vt:variant>
      <vt:variant>
        <vt:i4>131185</vt:i4>
      </vt:variant>
      <vt:variant>
        <vt:i4>9</vt:i4>
      </vt:variant>
      <vt:variant>
        <vt:i4>0</vt:i4>
      </vt:variant>
      <vt:variant>
        <vt:i4>5</vt:i4>
      </vt:variant>
      <vt:variant>
        <vt:lpwstr>mailto:paulius.muizininkas@nma.lt</vt:lpwstr>
      </vt:variant>
      <vt:variant>
        <vt:lpwstr/>
      </vt:variant>
      <vt:variant>
        <vt:i4>17498123</vt:i4>
      </vt:variant>
      <vt:variant>
        <vt:i4>6</vt:i4>
      </vt:variant>
      <vt:variant>
        <vt:i4>0</vt:i4>
      </vt:variant>
      <vt:variant>
        <vt:i4>5</vt:i4>
      </vt:variant>
      <vt:variant>
        <vt:lpwstr/>
      </vt:variant>
      <vt:variant>
        <vt:lpwstr>_PASIŪLYMO_FORMA</vt:lpwstr>
      </vt:variant>
      <vt:variant>
        <vt:i4>17498123</vt:i4>
      </vt:variant>
      <vt:variant>
        <vt:i4>3</vt:i4>
      </vt:variant>
      <vt:variant>
        <vt:i4>0</vt:i4>
      </vt:variant>
      <vt:variant>
        <vt:i4>5</vt:i4>
      </vt:variant>
      <vt:variant>
        <vt:lpwstr/>
      </vt:variant>
      <vt:variant>
        <vt:lpwstr>_PASIŪLYMO_FORMA</vt:lpwstr>
      </vt:variant>
      <vt:variant>
        <vt:i4>6226226</vt:i4>
      </vt:variant>
      <vt:variant>
        <vt:i4>0</vt:i4>
      </vt:variant>
      <vt:variant>
        <vt:i4>0</vt:i4>
      </vt:variant>
      <vt:variant>
        <vt:i4>5</vt:i4>
      </vt:variant>
      <vt:variant>
        <vt:lpwstr/>
      </vt:variant>
      <vt:variant>
        <vt:lpwstr>_TECHNINĖ_SPECIFIKACIJA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MIESTO SAVIVALDYBĖS ADMINISTRACIJOS</dc:title>
  <dc:subject/>
  <dc:creator>jurate.dailidoniene</dc:creator>
  <cp:keywords/>
  <cp:lastModifiedBy>Maksimilianas Cimbalistas</cp:lastModifiedBy>
  <cp:revision>2</cp:revision>
  <cp:lastPrinted>2016-02-05T11:09:00Z</cp:lastPrinted>
  <dcterms:created xsi:type="dcterms:W3CDTF">2021-11-16T12:14:00Z</dcterms:created>
  <dcterms:modified xsi:type="dcterms:W3CDTF">2021-11-16T12:14:00Z</dcterms:modified>
</cp:coreProperties>
</file>