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244B" w14:textId="77777777" w:rsidR="004A7DA4" w:rsidRPr="00BA0677" w:rsidRDefault="004A7DA4" w:rsidP="000E1092">
      <w:pPr>
        <w:pStyle w:val="Pavadinimas"/>
        <w:rPr>
          <w:bCs w:val="0"/>
        </w:rPr>
      </w:pPr>
    </w:p>
    <w:p w14:paraId="37072936" w14:textId="77777777" w:rsidR="00902173" w:rsidRPr="00BA0677" w:rsidRDefault="00902173" w:rsidP="005515AE">
      <w:pPr>
        <w:jc w:val="center"/>
        <w:rPr>
          <w:b/>
          <w:lang w:val="lt-LT"/>
        </w:rPr>
      </w:pPr>
    </w:p>
    <w:p w14:paraId="28C4DFE6" w14:textId="77777777" w:rsidR="00FA0C78" w:rsidRPr="00BA0677" w:rsidRDefault="00374A4F" w:rsidP="005515AE">
      <w:pPr>
        <w:jc w:val="center"/>
        <w:rPr>
          <w:b/>
          <w:lang w:val="lt-LT"/>
        </w:rPr>
      </w:pPr>
      <w:r w:rsidRPr="00BA0677">
        <w:rPr>
          <w:b/>
          <w:caps/>
          <w:lang w:val="lt-LT"/>
        </w:rPr>
        <w:t>LEKTORI</w:t>
      </w:r>
      <w:r w:rsidR="0065153E">
        <w:rPr>
          <w:b/>
          <w:caps/>
          <w:lang w:val="lt-LT"/>
        </w:rPr>
        <w:t>AUS</w:t>
      </w:r>
      <w:r w:rsidR="00AB63D6" w:rsidRPr="00BA0677">
        <w:rPr>
          <w:b/>
          <w:caps/>
          <w:lang w:val="lt-LT"/>
        </w:rPr>
        <w:t xml:space="preserve"> </w:t>
      </w:r>
      <w:r w:rsidR="00BE2A63" w:rsidRPr="00BA0677">
        <w:rPr>
          <w:b/>
          <w:caps/>
          <w:lang w:val="lt-LT"/>
        </w:rPr>
        <w:t>PASLAUGŲ</w:t>
      </w:r>
      <w:r w:rsidR="0065153E">
        <w:rPr>
          <w:b/>
          <w:caps/>
          <w:lang w:val="lt-LT"/>
        </w:rPr>
        <w:t xml:space="preserve"> TEIKIMO</w:t>
      </w:r>
      <w:r w:rsidR="00BE2A63" w:rsidRPr="00BA0677">
        <w:rPr>
          <w:b/>
          <w:caps/>
          <w:lang w:val="lt-LT"/>
        </w:rPr>
        <w:t xml:space="preserve"> </w:t>
      </w:r>
      <w:r w:rsidR="00FA0C78" w:rsidRPr="00BA0677">
        <w:rPr>
          <w:b/>
          <w:lang w:val="lt-LT"/>
        </w:rPr>
        <w:t>SUTARTIS</w:t>
      </w:r>
    </w:p>
    <w:p w14:paraId="23CE47E2" w14:textId="77777777" w:rsidR="00902173" w:rsidRPr="00BA0677" w:rsidRDefault="00902173" w:rsidP="000E1092">
      <w:pPr>
        <w:jc w:val="center"/>
        <w:rPr>
          <w:sz w:val="16"/>
          <w:szCs w:val="16"/>
          <w:lang w:val="lt-LT"/>
        </w:rPr>
      </w:pPr>
    </w:p>
    <w:p w14:paraId="3BA86DF6" w14:textId="7AE0BBEB" w:rsidR="00EA78E4" w:rsidRPr="00BA0677" w:rsidRDefault="009716B3" w:rsidP="000E1092">
      <w:pPr>
        <w:jc w:val="center"/>
        <w:rPr>
          <w:lang w:val="lt-LT"/>
        </w:rPr>
      </w:pPr>
      <w:r w:rsidRPr="00BA0677">
        <w:rPr>
          <w:lang w:val="lt-LT"/>
        </w:rPr>
        <w:t>20</w:t>
      </w:r>
      <w:r w:rsidR="002D0873" w:rsidRPr="00BA0677">
        <w:rPr>
          <w:lang w:val="lt-LT"/>
        </w:rPr>
        <w:t>2</w:t>
      </w:r>
      <w:r w:rsidR="0065153E">
        <w:rPr>
          <w:lang w:val="lt-LT"/>
        </w:rPr>
        <w:t>1</w:t>
      </w:r>
      <w:r w:rsidRPr="00BA0677">
        <w:rPr>
          <w:lang w:val="lt-LT"/>
        </w:rPr>
        <w:t xml:space="preserve"> </w:t>
      </w:r>
      <w:r w:rsidR="00EA78E4" w:rsidRPr="00BA0677">
        <w:rPr>
          <w:lang w:val="lt-LT"/>
        </w:rPr>
        <w:t xml:space="preserve">m. </w:t>
      </w:r>
      <w:r w:rsidR="002D0873" w:rsidRPr="00BA0677">
        <w:rPr>
          <w:lang w:val="lt-LT"/>
        </w:rPr>
        <w:t>lapkričio</w:t>
      </w:r>
      <w:r w:rsidR="00354444">
        <w:rPr>
          <w:lang w:val="lt-LT"/>
        </w:rPr>
        <w:t xml:space="preserve"> </w:t>
      </w:r>
      <w:r w:rsidR="00E20E01">
        <w:rPr>
          <w:lang w:val="lt-LT"/>
        </w:rPr>
        <w:t>19</w:t>
      </w:r>
      <w:r w:rsidR="00D656A9" w:rsidRPr="00BA0677">
        <w:rPr>
          <w:lang w:val="lt-LT"/>
        </w:rPr>
        <w:t xml:space="preserve"> </w:t>
      </w:r>
      <w:r w:rsidR="00EA78E4" w:rsidRPr="00BA0677">
        <w:rPr>
          <w:lang w:val="lt-LT"/>
        </w:rPr>
        <w:t xml:space="preserve">d. Nr. </w:t>
      </w:r>
      <w:r w:rsidR="00E20E01">
        <w:rPr>
          <w:lang w:val="lt-LT"/>
        </w:rPr>
        <w:t>1SUT-75</w:t>
      </w:r>
    </w:p>
    <w:p w14:paraId="478F4D6F" w14:textId="77777777" w:rsidR="00EA78E4" w:rsidRPr="00BA0677" w:rsidRDefault="008A34F2" w:rsidP="000E1092">
      <w:pPr>
        <w:jc w:val="center"/>
        <w:rPr>
          <w:lang w:val="lt-LT"/>
        </w:rPr>
      </w:pPr>
      <w:r w:rsidRPr="00BA0677">
        <w:rPr>
          <w:lang w:val="lt-LT"/>
        </w:rPr>
        <w:t>Vilnius</w:t>
      </w:r>
      <w:r w:rsidR="00EA78E4" w:rsidRPr="00BA0677">
        <w:rPr>
          <w:lang w:val="lt-LT"/>
        </w:rPr>
        <w:t xml:space="preserve"> </w:t>
      </w:r>
    </w:p>
    <w:p w14:paraId="5F9A77B6" w14:textId="77777777" w:rsidR="004A42F6" w:rsidRPr="00BA0677" w:rsidRDefault="004A42F6" w:rsidP="000E1092">
      <w:pPr>
        <w:jc w:val="center"/>
        <w:rPr>
          <w:sz w:val="16"/>
          <w:szCs w:val="16"/>
          <w:lang w:val="lt-LT"/>
        </w:rPr>
      </w:pPr>
    </w:p>
    <w:p w14:paraId="43EF5988" w14:textId="77777777" w:rsidR="004D70F0" w:rsidRPr="00BA0677" w:rsidRDefault="008A34F2" w:rsidP="004D70F0">
      <w:pPr>
        <w:ind w:firstLine="851"/>
        <w:jc w:val="both"/>
        <w:rPr>
          <w:lang w:val="lt-LT"/>
        </w:rPr>
      </w:pPr>
      <w:r w:rsidRPr="00BA0677">
        <w:rPr>
          <w:lang w:val="lt-LT"/>
        </w:rPr>
        <w:t>Viešoji įstaiga Kaimo verslo ir rinkų plėtros agentūra</w:t>
      </w:r>
      <w:r w:rsidR="00E11886" w:rsidRPr="00BA0677">
        <w:rPr>
          <w:lang w:val="lt-LT"/>
        </w:rPr>
        <w:t xml:space="preserve"> (toliau – </w:t>
      </w:r>
      <w:r w:rsidR="00E11886" w:rsidRPr="00BA0677">
        <w:rPr>
          <w:bCs/>
          <w:lang w:val="lt-LT"/>
        </w:rPr>
        <w:t>Užsakovas</w:t>
      </w:r>
      <w:r w:rsidR="00E11886" w:rsidRPr="00BA0677">
        <w:rPr>
          <w:lang w:val="lt-LT"/>
        </w:rPr>
        <w:t>)</w:t>
      </w:r>
      <w:r w:rsidRPr="00BA0677">
        <w:rPr>
          <w:lang w:val="lt-LT"/>
        </w:rPr>
        <w:t>, atstovaujama</w:t>
      </w:r>
      <w:r w:rsidRPr="00BA0677" w:rsidDel="008A34F2">
        <w:rPr>
          <w:b/>
          <w:lang w:val="lt-LT"/>
        </w:rPr>
        <w:t xml:space="preserve"> </w:t>
      </w:r>
      <w:r w:rsidR="002D0873" w:rsidRPr="00BA0677">
        <w:rPr>
          <w:lang w:val="lt-LT"/>
        </w:rPr>
        <w:t xml:space="preserve">direktoriaus Šarūno </w:t>
      </w:r>
      <w:proofErr w:type="spellStart"/>
      <w:r w:rsidR="002D0873" w:rsidRPr="00BA0677">
        <w:rPr>
          <w:lang w:val="lt-LT"/>
        </w:rPr>
        <w:t>Celiešiaus</w:t>
      </w:r>
      <w:proofErr w:type="spellEnd"/>
      <w:r w:rsidR="00E11886" w:rsidRPr="00BA0677">
        <w:rPr>
          <w:lang w:val="lt-LT"/>
        </w:rPr>
        <w:t xml:space="preserve">, veikiančio pagal </w:t>
      </w:r>
      <w:r w:rsidR="002D0873" w:rsidRPr="00BA0677">
        <w:rPr>
          <w:lang w:val="lt-LT"/>
        </w:rPr>
        <w:t>įstaigos įstatus</w:t>
      </w:r>
      <w:r w:rsidR="00E11886" w:rsidRPr="00BA0677">
        <w:rPr>
          <w:lang w:val="lt-LT"/>
        </w:rPr>
        <w:t>,</w:t>
      </w:r>
      <w:r w:rsidR="009716B3" w:rsidRPr="00BA0677">
        <w:rPr>
          <w:b/>
          <w:lang w:val="lt-LT"/>
        </w:rPr>
        <w:t xml:space="preserve"> </w:t>
      </w:r>
      <w:r w:rsidR="004D70F0" w:rsidRPr="00BA0677">
        <w:rPr>
          <w:lang w:val="lt-LT"/>
        </w:rPr>
        <w:t xml:space="preserve">ir </w:t>
      </w:r>
      <w:r w:rsidR="002D0873" w:rsidRPr="00BA0677">
        <w:rPr>
          <w:lang w:val="lt-LT"/>
        </w:rPr>
        <w:t>Justas Dainys</w:t>
      </w:r>
      <w:r w:rsidR="0099455F" w:rsidRPr="00BA0677">
        <w:rPr>
          <w:lang w:val="lt-LT"/>
        </w:rPr>
        <w:t xml:space="preserve"> (toliau – </w:t>
      </w:r>
      <w:r w:rsidR="0099455F" w:rsidRPr="00842A45">
        <w:rPr>
          <w:lang w:val="lt-LT"/>
        </w:rPr>
        <w:t>Vykdytojas)</w:t>
      </w:r>
      <w:r w:rsidR="00DB73CB" w:rsidRPr="00842A45">
        <w:rPr>
          <w:lang w:val="lt-LT"/>
        </w:rPr>
        <w:t>, veikiant</w:t>
      </w:r>
      <w:r w:rsidR="002D0873" w:rsidRPr="00842A45">
        <w:rPr>
          <w:lang w:val="lt-LT"/>
        </w:rPr>
        <w:t>is</w:t>
      </w:r>
      <w:r w:rsidR="00DB73CB" w:rsidRPr="00842A45">
        <w:rPr>
          <w:lang w:val="lt-LT"/>
        </w:rPr>
        <w:t xml:space="preserve"> pagal </w:t>
      </w:r>
      <w:r w:rsidR="002D0873" w:rsidRPr="00842A45">
        <w:rPr>
          <w:lang w:val="lt-LT"/>
        </w:rPr>
        <w:t>individualios veiklos pažymą Nr. 869302</w:t>
      </w:r>
      <w:r w:rsidR="00354444" w:rsidRPr="00842A45">
        <w:rPr>
          <w:lang w:val="lt-LT"/>
        </w:rPr>
        <w:t xml:space="preserve"> (pridedama)</w:t>
      </w:r>
      <w:r w:rsidR="00DB73CB" w:rsidRPr="00842A45">
        <w:rPr>
          <w:lang w:val="lt-LT"/>
        </w:rPr>
        <w:t xml:space="preserve">, </w:t>
      </w:r>
      <w:r w:rsidR="004D70F0" w:rsidRPr="00842A45">
        <w:rPr>
          <w:lang w:val="lt-LT"/>
        </w:rPr>
        <w:t>toliau ab</w:t>
      </w:r>
      <w:r w:rsidR="0099455F" w:rsidRPr="00842A45">
        <w:rPr>
          <w:lang w:val="lt-LT"/>
        </w:rPr>
        <w:t>u</w:t>
      </w:r>
      <w:r w:rsidR="004D70F0" w:rsidRPr="00BA0677">
        <w:rPr>
          <w:lang w:val="lt-LT"/>
        </w:rPr>
        <w:t xml:space="preserve"> kartu vadinam</w:t>
      </w:r>
      <w:r w:rsidR="0099455F" w:rsidRPr="00BA0677">
        <w:rPr>
          <w:lang w:val="lt-LT"/>
        </w:rPr>
        <w:t>i</w:t>
      </w:r>
      <w:r w:rsidR="004D70F0" w:rsidRPr="00BA0677">
        <w:rPr>
          <w:lang w:val="lt-LT"/>
        </w:rPr>
        <w:t xml:space="preserve"> Šalimis, o kiekviena</w:t>
      </w:r>
      <w:r w:rsidR="0099455F" w:rsidRPr="00BA0677">
        <w:rPr>
          <w:lang w:val="lt-LT"/>
        </w:rPr>
        <w:t>s</w:t>
      </w:r>
      <w:r w:rsidR="004D70F0" w:rsidRPr="00BA0677">
        <w:rPr>
          <w:lang w:val="lt-LT"/>
        </w:rPr>
        <w:t xml:space="preserve"> jų atskirai – Šalimi, sudarė šią </w:t>
      </w:r>
      <w:r w:rsidR="00374A4F" w:rsidRPr="00BA0677">
        <w:rPr>
          <w:lang w:val="lt-LT"/>
        </w:rPr>
        <w:t>lektori</w:t>
      </w:r>
      <w:r w:rsidR="0065153E">
        <w:rPr>
          <w:lang w:val="lt-LT"/>
        </w:rPr>
        <w:t>aus</w:t>
      </w:r>
      <w:r w:rsidR="00374A4F" w:rsidRPr="00BA0677">
        <w:rPr>
          <w:lang w:val="lt-LT"/>
        </w:rPr>
        <w:t xml:space="preserve"> paslaugų</w:t>
      </w:r>
      <w:r w:rsidR="00BE2A63" w:rsidRPr="00BA0677">
        <w:rPr>
          <w:lang w:val="lt-LT"/>
        </w:rPr>
        <w:t xml:space="preserve"> </w:t>
      </w:r>
      <w:r w:rsidR="0065153E">
        <w:rPr>
          <w:lang w:val="lt-LT"/>
        </w:rPr>
        <w:t xml:space="preserve">teikimo </w:t>
      </w:r>
      <w:r w:rsidR="00E11886" w:rsidRPr="00BA0677">
        <w:rPr>
          <w:bCs/>
          <w:lang w:val="lt-LT" w:eastAsia="lt-LT"/>
        </w:rPr>
        <w:t>sutartį</w:t>
      </w:r>
      <w:r w:rsidR="00E11886" w:rsidRPr="00BA0677">
        <w:rPr>
          <w:lang w:val="lt-LT"/>
        </w:rPr>
        <w:t xml:space="preserve"> </w:t>
      </w:r>
      <w:r w:rsidR="004D70F0" w:rsidRPr="00BA0677">
        <w:rPr>
          <w:lang w:val="lt-LT"/>
        </w:rPr>
        <w:t>(toliau – Sutartis).</w:t>
      </w:r>
    </w:p>
    <w:p w14:paraId="504A9D22" w14:textId="77777777" w:rsidR="004D70F0" w:rsidRPr="00BA0677" w:rsidRDefault="004D70F0" w:rsidP="004D70F0">
      <w:pPr>
        <w:ind w:firstLine="851"/>
        <w:jc w:val="both"/>
        <w:rPr>
          <w:sz w:val="16"/>
          <w:szCs w:val="16"/>
          <w:lang w:val="lt-LT"/>
        </w:rPr>
      </w:pPr>
    </w:p>
    <w:p w14:paraId="597AFC50" w14:textId="77777777" w:rsidR="00374A4F" w:rsidRPr="00BA0677" w:rsidRDefault="00374A4F" w:rsidP="00374A4F">
      <w:pPr>
        <w:pStyle w:val="Antrat9"/>
        <w:ind w:right="0"/>
        <w:jc w:val="center"/>
        <w:rPr>
          <w:sz w:val="24"/>
          <w:szCs w:val="24"/>
        </w:rPr>
      </w:pPr>
      <w:r w:rsidRPr="00BA0677">
        <w:rPr>
          <w:sz w:val="24"/>
          <w:szCs w:val="24"/>
        </w:rPr>
        <w:t>I.  SUTARTIES OBJEKTAS</w:t>
      </w:r>
    </w:p>
    <w:p w14:paraId="5E2E7688" w14:textId="77777777" w:rsidR="00374A4F" w:rsidRPr="00BA0677" w:rsidRDefault="00374A4F" w:rsidP="00374A4F">
      <w:pPr>
        <w:rPr>
          <w:lang w:val="lt-LT"/>
        </w:rPr>
      </w:pPr>
    </w:p>
    <w:p w14:paraId="378627B5" w14:textId="77777777" w:rsidR="00374A4F" w:rsidRPr="00BA0677" w:rsidRDefault="00374A4F" w:rsidP="00374A4F">
      <w:pPr>
        <w:numPr>
          <w:ilvl w:val="1"/>
          <w:numId w:val="3"/>
        </w:numPr>
        <w:tabs>
          <w:tab w:val="left" w:pos="1276"/>
        </w:tabs>
        <w:ind w:left="0" w:firstLine="851"/>
        <w:jc w:val="both"/>
        <w:rPr>
          <w:lang w:val="lt-LT"/>
        </w:rPr>
      </w:pPr>
      <w:r w:rsidRPr="00BA0677">
        <w:rPr>
          <w:lang w:val="lt-LT"/>
        </w:rPr>
        <w:t>Sutarties objektas – lektori</w:t>
      </w:r>
      <w:r w:rsidR="00842A45">
        <w:rPr>
          <w:lang w:val="lt-LT"/>
        </w:rPr>
        <w:t>aus</w:t>
      </w:r>
      <w:r w:rsidRPr="00BA0677">
        <w:rPr>
          <w:lang w:val="lt-LT"/>
        </w:rPr>
        <w:t xml:space="preserve"> paslaugos</w:t>
      </w:r>
      <w:r w:rsidR="0099455F" w:rsidRPr="00BA0677">
        <w:rPr>
          <w:lang w:val="lt-LT"/>
        </w:rPr>
        <w:t>: 25 pažintinės pamokos 1–4 klasių mokinių grupėms ir 25 pažintinės pamokos 5–8 klasių mokinių grupėms</w:t>
      </w:r>
      <w:r w:rsidR="001F7DDD" w:rsidRPr="00BA0677">
        <w:rPr>
          <w:lang w:val="lt-LT"/>
        </w:rPr>
        <w:t xml:space="preserve"> (toliau – Paslaugos)</w:t>
      </w:r>
      <w:r w:rsidR="0099455F" w:rsidRPr="00BA0677">
        <w:rPr>
          <w:lang w:val="lt-LT"/>
        </w:rPr>
        <w:t>.</w:t>
      </w:r>
      <w:r w:rsidRPr="00BA0677">
        <w:rPr>
          <w:lang w:val="lt-LT"/>
        </w:rPr>
        <w:t xml:space="preserve"> </w:t>
      </w:r>
    </w:p>
    <w:p w14:paraId="30AE1E9A" w14:textId="77777777" w:rsidR="00374A4F" w:rsidRPr="00BA0677" w:rsidRDefault="00374A4F" w:rsidP="00374A4F">
      <w:pPr>
        <w:numPr>
          <w:ilvl w:val="1"/>
          <w:numId w:val="3"/>
        </w:numPr>
        <w:tabs>
          <w:tab w:val="left" w:pos="1276"/>
        </w:tabs>
        <w:ind w:left="0" w:firstLine="851"/>
        <w:jc w:val="both"/>
        <w:rPr>
          <w:lang w:val="lt-LT"/>
        </w:rPr>
      </w:pPr>
      <w:r w:rsidRPr="00BA0677">
        <w:rPr>
          <w:lang w:val="lt-LT"/>
        </w:rPr>
        <w:t>Paslaugų savybės, parametrai ir kiti reikalavimai nustatyti Techninėje specifikacijoje (priedas Nr.</w:t>
      </w:r>
      <w:r w:rsidR="004854B5">
        <w:rPr>
          <w:lang w:val="lt-LT"/>
        </w:rPr>
        <w:t xml:space="preserve"> 1</w:t>
      </w:r>
      <w:r w:rsidRPr="00BA0677">
        <w:rPr>
          <w:lang w:val="lt-LT"/>
        </w:rPr>
        <w:t>).</w:t>
      </w:r>
    </w:p>
    <w:p w14:paraId="22D8B73D" w14:textId="77777777" w:rsidR="00324B73" w:rsidRPr="00BA0677" w:rsidRDefault="00324B73" w:rsidP="000E1092">
      <w:pPr>
        <w:rPr>
          <w:sz w:val="16"/>
          <w:szCs w:val="16"/>
          <w:lang w:val="lt-LT"/>
        </w:rPr>
      </w:pPr>
    </w:p>
    <w:p w14:paraId="6EFA68F6" w14:textId="77777777" w:rsidR="00EA78E4" w:rsidRPr="00BA0677" w:rsidRDefault="00EA78E4" w:rsidP="000E1092">
      <w:pPr>
        <w:jc w:val="center"/>
        <w:rPr>
          <w:b/>
          <w:lang w:val="lt-LT"/>
        </w:rPr>
      </w:pPr>
      <w:r w:rsidRPr="00BA0677">
        <w:rPr>
          <w:b/>
          <w:lang w:val="lt-LT"/>
        </w:rPr>
        <w:t>II. ŠALIŲ ĮSIPAREIGOJIMAI</w:t>
      </w:r>
      <w:r w:rsidR="00CC7D62" w:rsidRPr="00BA0677">
        <w:rPr>
          <w:b/>
          <w:lang w:val="lt-LT"/>
        </w:rPr>
        <w:t xml:space="preserve"> </w:t>
      </w:r>
    </w:p>
    <w:p w14:paraId="1799A25A" w14:textId="77777777" w:rsidR="006F50A4" w:rsidRPr="00BA0677" w:rsidRDefault="006F50A4" w:rsidP="000E1092">
      <w:pPr>
        <w:jc w:val="center"/>
        <w:rPr>
          <w:b/>
          <w:sz w:val="16"/>
          <w:szCs w:val="16"/>
          <w:lang w:val="lt-LT"/>
        </w:rPr>
      </w:pPr>
    </w:p>
    <w:p w14:paraId="7BF60945" w14:textId="77777777" w:rsidR="00EA78E4" w:rsidRPr="00BA0677" w:rsidRDefault="00EA78E4" w:rsidP="000E1092">
      <w:pPr>
        <w:ind w:firstLine="851"/>
        <w:jc w:val="both"/>
        <w:rPr>
          <w:lang w:val="lt-LT"/>
        </w:rPr>
      </w:pPr>
      <w:r w:rsidRPr="00BA0677">
        <w:rPr>
          <w:lang w:val="lt-LT"/>
        </w:rPr>
        <w:t>2.1. Vykdytojas įsipareigoja:</w:t>
      </w:r>
    </w:p>
    <w:p w14:paraId="28CE8D36" w14:textId="23250745" w:rsidR="004776BD" w:rsidRPr="00BA0677" w:rsidRDefault="004776BD" w:rsidP="000E1092">
      <w:pPr>
        <w:ind w:firstLine="851"/>
        <w:jc w:val="both"/>
        <w:rPr>
          <w:lang w:val="lt-LT"/>
        </w:rPr>
      </w:pPr>
      <w:r w:rsidRPr="00BA0677">
        <w:rPr>
          <w:lang w:val="lt-LT"/>
        </w:rPr>
        <w:t xml:space="preserve">2.1.1. </w:t>
      </w:r>
      <w:r w:rsidR="00842A45">
        <w:rPr>
          <w:lang w:val="lt-LT"/>
        </w:rPr>
        <w:t xml:space="preserve">pagal Užsakovo poreikį </w:t>
      </w:r>
      <w:r w:rsidRPr="00BA0677">
        <w:rPr>
          <w:lang w:val="lt-LT"/>
        </w:rPr>
        <w:t xml:space="preserve">pravesti </w:t>
      </w:r>
      <w:r w:rsidR="009F6F8A">
        <w:rPr>
          <w:lang w:val="lt-LT"/>
        </w:rPr>
        <w:t xml:space="preserve">ne </w:t>
      </w:r>
      <w:r w:rsidR="00842A45">
        <w:rPr>
          <w:lang w:val="lt-LT"/>
        </w:rPr>
        <w:t>daugiau</w:t>
      </w:r>
      <w:r w:rsidR="009F6F8A">
        <w:rPr>
          <w:lang w:val="lt-LT"/>
        </w:rPr>
        <w:t xml:space="preserve"> kaip </w:t>
      </w:r>
      <w:r w:rsidRPr="00BA0677">
        <w:rPr>
          <w:lang w:val="lt-LT"/>
        </w:rPr>
        <w:t>25 pažintin</w:t>
      </w:r>
      <w:r w:rsidR="007C30F3">
        <w:rPr>
          <w:lang w:val="lt-LT"/>
        </w:rPr>
        <w:t>es</w:t>
      </w:r>
      <w:r w:rsidRPr="00BA0677">
        <w:rPr>
          <w:lang w:val="lt-LT"/>
        </w:rPr>
        <w:t xml:space="preserve"> pamok</w:t>
      </w:r>
      <w:r w:rsidR="00842A45">
        <w:rPr>
          <w:lang w:val="lt-LT"/>
        </w:rPr>
        <w:t>as</w:t>
      </w:r>
      <w:r w:rsidRPr="00BA0677">
        <w:rPr>
          <w:lang w:val="lt-LT"/>
        </w:rPr>
        <w:t xml:space="preserve"> 1–4 klasių mokinių grupėms ir </w:t>
      </w:r>
      <w:r w:rsidR="009F6F8A">
        <w:rPr>
          <w:lang w:val="lt-LT"/>
        </w:rPr>
        <w:t>ne</w:t>
      </w:r>
      <w:r w:rsidR="00354444">
        <w:rPr>
          <w:lang w:val="lt-LT"/>
        </w:rPr>
        <w:t xml:space="preserve"> </w:t>
      </w:r>
      <w:r w:rsidR="00842A45">
        <w:rPr>
          <w:lang w:val="lt-LT"/>
        </w:rPr>
        <w:t>daugiau</w:t>
      </w:r>
      <w:r w:rsidR="009F6F8A">
        <w:rPr>
          <w:lang w:val="lt-LT"/>
        </w:rPr>
        <w:t xml:space="preserve"> kaip </w:t>
      </w:r>
      <w:r w:rsidRPr="00BA0677">
        <w:rPr>
          <w:lang w:val="lt-LT"/>
        </w:rPr>
        <w:t>25 pažintin</w:t>
      </w:r>
      <w:r w:rsidR="007C30F3">
        <w:rPr>
          <w:lang w:val="lt-LT"/>
        </w:rPr>
        <w:t>es</w:t>
      </w:r>
      <w:r w:rsidRPr="00BA0677">
        <w:rPr>
          <w:lang w:val="lt-LT"/>
        </w:rPr>
        <w:t xml:space="preserve"> pamok</w:t>
      </w:r>
      <w:r w:rsidR="00842A45">
        <w:rPr>
          <w:lang w:val="lt-LT"/>
        </w:rPr>
        <w:t>as</w:t>
      </w:r>
      <w:r w:rsidRPr="00BA0677">
        <w:rPr>
          <w:lang w:val="lt-LT"/>
        </w:rPr>
        <w:t xml:space="preserve"> 5–8 klasių mokinių grupėms. Vienos pažintinės pamokos trukmė – 2 akademinės valandos</w:t>
      </w:r>
      <w:r w:rsidR="002D0873" w:rsidRPr="00BA0677">
        <w:rPr>
          <w:lang w:val="lt-LT"/>
        </w:rPr>
        <w:t xml:space="preserve"> (tikslų pamokų skaičių Užsakovas patikslins teikdamas užsakymą</w:t>
      </w:r>
      <w:r w:rsidR="001E0F2E">
        <w:rPr>
          <w:lang w:val="lt-LT"/>
        </w:rPr>
        <w:t xml:space="preserve"> </w:t>
      </w:r>
      <w:r w:rsidR="002D0873" w:rsidRPr="00BA0677">
        <w:rPr>
          <w:lang w:val="lt-LT"/>
        </w:rPr>
        <w:t>Vykdytojui)</w:t>
      </w:r>
      <w:r w:rsidRPr="00BA0677">
        <w:rPr>
          <w:lang w:val="lt-LT"/>
        </w:rPr>
        <w:t>. Užsakovui gavus Ugdymo įstaigų sąrašą Įsakyme nustatyta tvarka yra sudaromas pažintinių pamokų grafikas, kuris perduodamas Vykdytojui. Pažintinės pamokos vyks visoje Lietuvos Respublikos teritorijoje.</w:t>
      </w:r>
    </w:p>
    <w:p w14:paraId="170C0EE3" w14:textId="77777777" w:rsidR="004776BD" w:rsidRPr="00BA0677" w:rsidRDefault="004776BD" w:rsidP="004776BD">
      <w:pPr>
        <w:ind w:firstLine="851"/>
        <w:jc w:val="both"/>
        <w:rPr>
          <w:lang w:val="lt-LT"/>
        </w:rPr>
      </w:pPr>
      <w:r w:rsidRPr="00BA0677">
        <w:rPr>
          <w:lang w:val="lt-LT"/>
        </w:rPr>
        <w:t xml:space="preserve">2.1.2. </w:t>
      </w:r>
      <w:r w:rsidR="002D0873" w:rsidRPr="00BA0677">
        <w:rPr>
          <w:lang w:val="lt-LT"/>
        </w:rPr>
        <w:t>Paslaugas suteikti</w:t>
      </w:r>
      <w:r w:rsidRPr="00BA0677">
        <w:rPr>
          <w:lang w:val="lt-LT"/>
        </w:rPr>
        <w:t xml:space="preserve"> iki 20</w:t>
      </w:r>
      <w:r w:rsidR="002D0873" w:rsidRPr="00BA0677">
        <w:rPr>
          <w:lang w:val="lt-LT"/>
        </w:rPr>
        <w:t>2</w:t>
      </w:r>
      <w:r w:rsidR="0065153E">
        <w:rPr>
          <w:lang w:val="lt-LT"/>
        </w:rPr>
        <w:t>1</w:t>
      </w:r>
      <w:r w:rsidRPr="00BA0677">
        <w:rPr>
          <w:lang w:val="lt-LT"/>
        </w:rPr>
        <w:t xml:space="preserve"> m. gruodžio </w:t>
      </w:r>
      <w:r w:rsidR="002D0873" w:rsidRPr="00BA0677">
        <w:rPr>
          <w:lang w:val="lt-LT"/>
        </w:rPr>
        <w:t>1</w:t>
      </w:r>
      <w:r w:rsidR="0065153E">
        <w:rPr>
          <w:lang w:val="lt-LT"/>
        </w:rPr>
        <w:t>0</w:t>
      </w:r>
      <w:r w:rsidRPr="00BA0677">
        <w:rPr>
          <w:lang w:val="lt-LT"/>
        </w:rPr>
        <w:t xml:space="preserve"> d.</w:t>
      </w:r>
    </w:p>
    <w:p w14:paraId="44A3CBC5" w14:textId="77777777" w:rsidR="003053D0" w:rsidRPr="00BA0677" w:rsidRDefault="003053D0" w:rsidP="003053D0">
      <w:pPr>
        <w:ind w:firstLine="851"/>
        <w:jc w:val="both"/>
        <w:rPr>
          <w:lang w:val="lt-LT"/>
        </w:rPr>
      </w:pPr>
      <w:r w:rsidRPr="00BA0677">
        <w:rPr>
          <w:lang w:val="lt-LT"/>
        </w:rPr>
        <w:t>2.1</w:t>
      </w:r>
      <w:r w:rsidR="004776BD" w:rsidRPr="00BA0677">
        <w:rPr>
          <w:lang w:val="lt-LT"/>
        </w:rPr>
        <w:t>.3</w:t>
      </w:r>
      <w:r w:rsidRPr="00BA0677">
        <w:rPr>
          <w:lang w:val="lt-LT"/>
        </w:rPr>
        <w:t>. teikti Paslaugas, laikantis Sutarties ir jos prieduose nustatytų reikalavimų ir Užsakovo nurodymų, kad tai labiausiai atitiktų Užsakovo interesus;</w:t>
      </w:r>
    </w:p>
    <w:p w14:paraId="5ACD0BF9" w14:textId="77777777" w:rsidR="00EA78E4" w:rsidRPr="00BA0677" w:rsidRDefault="00EA78E4" w:rsidP="000E1092">
      <w:pPr>
        <w:ind w:firstLine="851"/>
        <w:jc w:val="both"/>
        <w:rPr>
          <w:lang w:val="lt-LT"/>
        </w:rPr>
      </w:pPr>
      <w:r w:rsidRPr="00BA0677">
        <w:rPr>
          <w:lang w:val="lt-LT"/>
        </w:rPr>
        <w:t>2.1.</w:t>
      </w:r>
      <w:r w:rsidR="004776BD" w:rsidRPr="00BA0677">
        <w:rPr>
          <w:lang w:val="lt-LT"/>
        </w:rPr>
        <w:t>4</w:t>
      </w:r>
      <w:r w:rsidRPr="00BA0677">
        <w:rPr>
          <w:lang w:val="lt-LT"/>
        </w:rPr>
        <w:t xml:space="preserve">. </w:t>
      </w:r>
      <w:r w:rsidR="003053D0" w:rsidRPr="00BA0677">
        <w:rPr>
          <w:lang w:val="lt-LT"/>
        </w:rPr>
        <w:t>U</w:t>
      </w:r>
      <w:r w:rsidR="005735C8" w:rsidRPr="00BA0677">
        <w:rPr>
          <w:lang w:val="lt-LT"/>
        </w:rPr>
        <w:t xml:space="preserve">žsakovui </w:t>
      </w:r>
      <w:r w:rsidR="00ED636D" w:rsidRPr="00BA0677">
        <w:rPr>
          <w:lang w:val="lt-LT"/>
        </w:rPr>
        <w:t>nustačius ne</w:t>
      </w:r>
      <w:r w:rsidR="004776BD" w:rsidRPr="00BA0677">
        <w:rPr>
          <w:lang w:val="lt-LT"/>
        </w:rPr>
        <w:t>tinkamą</w:t>
      </w:r>
      <w:r w:rsidR="00ED636D" w:rsidRPr="00BA0677">
        <w:rPr>
          <w:lang w:val="lt-LT"/>
        </w:rPr>
        <w:t xml:space="preserve"> </w:t>
      </w:r>
      <w:r w:rsidR="001F7DDD" w:rsidRPr="00BA0677">
        <w:rPr>
          <w:lang w:val="lt-LT"/>
        </w:rPr>
        <w:t xml:space="preserve">Paslaugos </w:t>
      </w:r>
      <w:r w:rsidR="00ED636D" w:rsidRPr="00BA0677">
        <w:rPr>
          <w:lang w:val="lt-LT"/>
        </w:rPr>
        <w:t>teikimą</w:t>
      </w:r>
      <w:r w:rsidRPr="00BA0677">
        <w:rPr>
          <w:lang w:val="lt-LT"/>
        </w:rPr>
        <w:t xml:space="preserve">, </w:t>
      </w:r>
      <w:r w:rsidR="007048AC" w:rsidRPr="00BA0677">
        <w:rPr>
          <w:lang w:val="lt-LT"/>
        </w:rPr>
        <w:t xml:space="preserve">jei yra galimybių laiku ir tinkamai pašalinti trūkumus </w:t>
      </w:r>
      <w:r w:rsidRPr="00BA0677">
        <w:rPr>
          <w:lang w:val="lt-LT"/>
        </w:rPr>
        <w:t xml:space="preserve">per Užsakovo nustatytą protingą terminą </w:t>
      </w:r>
      <w:r w:rsidR="007048AC" w:rsidRPr="00BA0677">
        <w:rPr>
          <w:lang w:val="lt-LT"/>
        </w:rPr>
        <w:t xml:space="preserve">juos </w:t>
      </w:r>
      <w:r w:rsidRPr="00BA0677">
        <w:rPr>
          <w:lang w:val="lt-LT"/>
        </w:rPr>
        <w:t>pašalinti</w:t>
      </w:r>
      <w:r w:rsidR="007048AC" w:rsidRPr="00BA0677">
        <w:rPr>
          <w:lang w:val="lt-LT"/>
        </w:rPr>
        <w:t xml:space="preserve">; </w:t>
      </w:r>
    </w:p>
    <w:p w14:paraId="07512D45" w14:textId="77777777" w:rsidR="00D86080" w:rsidRPr="00BA0677" w:rsidRDefault="00EA78E4" w:rsidP="000E1092">
      <w:pPr>
        <w:ind w:firstLine="851"/>
        <w:jc w:val="both"/>
        <w:rPr>
          <w:lang w:val="lt-LT"/>
        </w:rPr>
      </w:pPr>
      <w:r w:rsidRPr="00BA0677">
        <w:rPr>
          <w:lang w:val="lt-LT"/>
        </w:rPr>
        <w:t>2.1.</w:t>
      </w:r>
      <w:r w:rsidR="004776BD" w:rsidRPr="00BA0677">
        <w:rPr>
          <w:lang w:val="lt-LT"/>
        </w:rPr>
        <w:t>5</w:t>
      </w:r>
      <w:r w:rsidRPr="00BA0677">
        <w:rPr>
          <w:lang w:val="lt-LT"/>
        </w:rPr>
        <w:t xml:space="preserve">. </w:t>
      </w:r>
      <w:r w:rsidR="005735C8" w:rsidRPr="00BA0677">
        <w:rPr>
          <w:lang w:val="lt-LT"/>
        </w:rPr>
        <w:t xml:space="preserve">be </w:t>
      </w:r>
      <w:r w:rsidRPr="00BA0677">
        <w:rPr>
          <w:lang w:val="lt-LT"/>
        </w:rPr>
        <w:t>išankstinio rašytinio Užsakovo sutikimo neskleisti, neperduoti tretiesiems asmeni</w:t>
      </w:r>
      <w:r w:rsidR="00F02600">
        <w:rPr>
          <w:lang w:val="lt-LT"/>
        </w:rPr>
        <w:t>m</w:t>
      </w:r>
      <w:r w:rsidRPr="00BA0677">
        <w:rPr>
          <w:lang w:val="lt-LT"/>
        </w:rPr>
        <w:t>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r w:rsidR="00321E9C" w:rsidRPr="00BA0677">
        <w:rPr>
          <w:lang w:val="lt-LT"/>
        </w:rPr>
        <w:t>.</w:t>
      </w:r>
    </w:p>
    <w:p w14:paraId="5042736D" w14:textId="77777777" w:rsidR="00EA78E4" w:rsidRPr="00BA0677" w:rsidRDefault="006574C6" w:rsidP="0099455F">
      <w:pPr>
        <w:widowControl w:val="0"/>
        <w:tabs>
          <w:tab w:val="left" w:pos="567"/>
          <w:tab w:val="left" w:pos="851"/>
        </w:tabs>
        <w:contextualSpacing/>
        <w:jc w:val="both"/>
        <w:rPr>
          <w:lang w:val="lt-LT"/>
        </w:rPr>
      </w:pPr>
      <w:r w:rsidRPr="00BA0677">
        <w:rPr>
          <w:lang w:val="lt-LT"/>
        </w:rPr>
        <w:tab/>
      </w:r>
      <w:r w:rsidR="0099455F" w:rsidRPr="00BA0677">
        <w:rPr>
          <w:lang w:val="lt-LT"/>
        </w:rPr>
        <w:tab/>
      </w:r>
      <w:r w:rsidR="00EA78E4" w:rsidRPr="00BA0677">
        <w:rPr>
          <w:lang w:val="lt-LT"/>
        </w:rPr>
        <w:t>2.2. Užsakovas įsipareigoja:</w:t>
      </w:r>
    </w:p>
    <w:p w14:paraId="205301C1" w14:textId="77777777" w:rsidR="008020D8" w:rsidRPr="00BA0677" w:rsidRDefault="008020D8" w:rsidP="008020D8">
      <w:pPr>
        <w:ind w:firstLine="851"/>
        <w:jc w:val="both"/>
        <w:rPr>
          <w:lang w:val="lt-LT"/>
        </w:rPr>
      </w:pPr>
      <w:r w:rsidRPr="00BA0677">
        <w:rPr>
          <w:lang w:val="lt-LT"/>
        </w:rPr>
        <w:t xml:space="preserve">2.2.1. priimti laiku suteiktas </w:t>
      </w:r>
      <w:r w:rsidR="001F7DDD" w:rsidRPr="00BA0677">
        <w:rPr>
          <w:lang w:val="lt-LT"/>
        </w:rPr>
        <w:t>P</w:t>
      </w:r>
      <w:r w:rsidRPr="00BA0677">
        <w:rPr>
          <w:lang w:val="lt-LT"/>
        </w:rPr>
        <w:t>aslaugas ir patvirtinti šį faktą priėmimo perdavimo aktu;</w:t>
      </w:r>
    </w:p>
    <w:p w14:paraId="2B7704D5" w14:textId="77777777" w:rsidR="008020D8" w:rsidRPr="00BA0677" w:rsidRDefault="008020D8" w:rsidP="008020D8">
      <w:pPr>
        <w:ind w:firstLine="720"/>
        <w:jc w:val="both"/>
        <w:rPr>
          <w:lang w:val="lt-LT"/>
        </w:rPr>
      </w:pPr>
      <w:r w:rsidRPr="00BA0677">
        <w:rPr>
          <w:lang w:val="lt-LT"/>
        </w:rPr>
        <w:t xml:space="preserve">  2.2.2. atsiskaityti su Vykdytoju už faktiškai įvykdytas ir sutarties reikalavimus atitinkančias Paslaugas Sutartyje nustatyta tvarka;</w:t>
      </w:r>
    </w:p>
    <w:p w14:paraId="1001304E" w14:textId="77777777" w:rsidR="008020D8" w:rsidRPr="00BA0677" w:rsidRDefault="008020D8" w:rsidP="008020D8">
      <w:pPr>
        <w:ind w:firstLine="720"/>
        <w:jc w:val="both"/>
        <w:rPr>
          <w:lang w:val="lt-LT"/>
        </w:rPr>
      </w:pPr>
      <w:r w:rsidRPr="00BA0677">
        <w:rPr>
          <w:lang w:val="lt-LT"/>
        </w:rPr>
        <w:t xml:space="preserve">  2.2.3. vykdyti kitus Sutartimi prisiimtus įsipareigojimus.</w:t>
      </w:r>
    </w:p>
    <w:p w14:paraId="18A6DA68" w14:textId="77777777" w:rsidR="00EA78E4" w:rsidRPr="00BA0677" w:rsidRDefault="00EA78E4" w:rsidP="00FA0C78">
      <w:pPr>
        <w:pStyle w:val="Pagrindiniotekstotrauka"/>
        <w:spacing w:line="240" w:lineRule="auto"/>
        <w:ind w:right="0"/>
        <w:rPr>
          <w:sz w:val="16"/>
          <w:szCs w:val="16"/>
        </w:rPr>
      </w:pPr>
    </w:p>
    <w:p w14:paraId="541598DA" w14:textId="77777777" w:rsidR="00EA78E4" w:rsidRPr="00BA0677" w:rsidRDefault="00EA78E4" w:rsidP="000E1092">
      <w:pPr>
        <w:tabs>
          <w:tab w:val="left" w:pos="2160"/>
        </w:tabs>
        <w:jc w:val="center"/>
        <w:rPr>
          <w:b/>
          <w:lang w:val="lt-LT"/>
        </w:rPr>
      </w:pPr>
      <w:r w:rsidRPr="00BA0677">
        <w:rPr>
          <w:b/>
          <w:lang w:val="lt-LT"/>
        </w:rPr>
        <w:t xml:space="preserve">III. </w:t>
      </w:r>
      <w:r w:rsidR="00D80877" w:rsidRPr="00BA0677">
        <w:rPr>
          <w:b/>
          <w:lang w:val="lt-LT"/>
        </w:rPr>
        <w:t xml:space="preserve">KAINA IR </w:t>
      </w:r>
      <w:r w:rsidRPr="00BA0677">
        <w:rPr>
          <w:b/>
          <w:lang w:val="lt-LT"/>
        </w:rPr>
        <w:t xml:space="preserve">APMOKĖJIMO SĄLYGOS </w:t>
      </w:r>
    </w:p>
    <w:p w14:paraId="5B95D190" w14:textId="77777777" w:rsidR="00324B73" w:rsidRPr="00BA0677" w:rsidRDefault="00324B73" w:rsidP="000E1092">
      <w:pPr>
        <w:tabs>
          <w:tab w:val="left" w:pos="2160"/>
        </w:tabs>
        <w:jc w:val="center"/>
        <w:rPr>
          <w:b/>
          <w:sz w:val="16"/>
          <w:szCs w:val="16"/>
          <w:lang w:val="lt-LT"/>
        </w:rPr>
      </w:pPr>
    </w:p>
    <w:p w14:paraId="1D957082" w14:textId="77777777" w:rsidR="00842A45" w:rsidRPr="00052E3B" w:rsidRDefault="00842A45" w:rsidP="00842A45">
      <w:pPr>
        <w:ind w:firstLine="851"/>
        <w:jc w:val="both"/>
        <w:rPr>
          <w:lang w:val="lt-LT"/>
        </w:rPr>
      </w:pPr>
      <w:r w:rsidRPr="00052E3B">
        <w:rPr>
          <w:lang w:val="lt-LT"/>
        </w:rPr>
        <w:t xml:space="preserve">3.1. </w:t>
      </w:r>
      <w:r w:rsidRPr="00052E3B">
        <w:rPr>
          <w:lang w:val="lt-LT" w:eastAsia="lt-LT"/>
        </w:rPr>
        <w:t>Pradinė</w:t>
      </w:r>
      <w:r>
        <w:rPr>
          <w:lang w:val="lt-LT" w:eastAsia="lt-LT"/>
        </w:rPr>
        <w:t xml:space="preserve"> (maksimali)</w:t>
      </w:r>
      <w:r w:rsidRPr="00052E3B">
        <w:rPr>
          <w:lang w:val="lt-LT" w:eastAsia="lt-LT"/>
        </w:rPr>
        <w:t xml:space="preserve"> Sutarties vertė – 4950,00 Eur be PVM (keturi tūkstančiai devyni šimtai penkiasdešimt eurų</w:t>
      </w:r>
      <w:r w:rsidRPr="00052E3B">
        <w:rPr>
          <w:lang w:val="lt-LT"/>
        </w:rPr>
        <w:t xml:space="preserve">, 00 ct). PVM netaikomas. </w:t>
      </w:r>
    </w:p>
    <w:p w14:paraId="0909F3FC" w14:textId="77777777" w:rsidR="00842A45" w:rsidRPr="00BA0677" w:rsidRDefault="00842A45" w:rsidP="00842A45">
      <w:pPr>
        <w:ind w:firstLine="851"/>
        <w:jc w:val="both"/>
        <w:rPr>
          <w:lang w:val="lt-LT"/>
        </w:rPr>
      </w:pPr>
      <w:r w:rsidRPr="00052E3B">
        <w:rPr>
          <w:rFonts w:eastAsia="Arial Unicode MS"/>
          <w:lang w:val="lt-LT"/>
        </w:rPr>
        <w:t>3.2. Sutarties 3.1 punkte nurodyta Sutarties kaina yra maksimali ir gali mažėti atsižvelgiant į faktinį pamokų skaičių. Užsakovas neįsipareigoja nupirkti viso Sutarties 1.1 punkte numatyto Paslaugų kiekio bei sumokėti visą Sutarties 3.1 numatytą Sutarties kainą. Galutinė Sutarties kaina bus apskaičiuojama pagal faktiškai Vykdytojo suteiktų Paslaugų įvykdymo kiekį. 1 pamokos pravedimo paslaugų įkainis – 99,00 Eur be PVM.</w:t>
      </w:r>
      <w:r>
        <w:rPr>
          <w:rFonts w:eastAsia="Arial Unicode MS"/>
          <w:lang w:val="lt-LT"/>
        </w:rPr>
        <w:t xml:space="preserve"> </w:t>
      </w:r>
    </w:p>
    <w:p w14:paraId="5DE1CC55" w14:textId="77777777" w:rsidR="008020D8" w:rsidRPr="00BA0677" w:rsidRDefault="008020D8" w:rsidP="003053D0">
      <w:pPr>
        <w:ind w:firstLine="720"/>
        <w:contextualSpacing/>
        <w:jc w:val="both"/>
        <w:rPr>
          <w:lang w:val="lt-LT"/>
        </w:rPr>
      </w:pPr>
      <w:r w:rsidRPr="00BA0677">
        <w:rPr>
          <w:lang w:val="lt-LT"/>
        </w:rPr>
        <w:lastRenderedPageBreak/>
        <w:t xml:space="preserve">  3.</w:t>
      </w:r>
      <w:r w:rsidR="00725722">
        <w:rPr>
          <w:lang w:val="lt-LT"/>
        </w:rPr>
        <w:t>3</w:t>
      </w:r>
      <w:r w:rsidRPr="00BA0677">
        <w:rPr>
          <w:lang w:val="lt-LT"/>
        </w:rPr>
        <w:t xml:space="preserve">. Vykdant šią </w:t>
      </w:r>
      <w:r w:rsidR="009F6F8A">
        <w:rPr>
          <w:lang w:val="lt-LT"/>
        </w:rPr>
        <w:t>S</w:t>
      </w:r>
      <w:r w:rsidRPr="00BA0677">
        <w:rPr>
          <w:lang w:val="lt-LT"/>
        </w:rPr>
        <w:t xml:space="preserve">utartį, </w:t>
      </w:r>
      <w:r w:rsidRPr="00BA0677">
        <w:rPr>
          <w:rFonts w:eastAsia="Calibri"/>
          <w:bCs/>
          <w:lang w:val="lt-LT"/>
        </w:rPr>
        <w:t>sąskaita faktūra turi būti teikiam</w:t>
      </w:r>
      <w:r w:rsidR="00F83C70" w:rsidRPr="00BA0677">
        <w:rPr>
          <w:rFonts w:eastAsia="Calibri"/>
          <w:bCs/>
          <w:lang w:val="lt-LT"/>
        </w:rPr>
        <w:t>a</w:t>
      </w:r>
      <w:r w:rsidRPr="00BA0677">
        <w:rPr>
          <w:rFonts w:eastAsia="Calibri"/>
          <w:bCs/>
          <w:lang w:val="lt-LT"/>
        </w:rPr>
        <w:t xml:space="preserve"> naudojantis informacinės sistemos „E. sąskaita“ priemonėmis. Užsakovas atsiskaito su Vykdytoju per 30 kalendorinių dienų nuo sąskaitos faktūros pateikimo dienos.</w:t>
      </w:r>
    </w:p>
    <w:p w14:paraId="3A68C527" w14:textId="77777777" w:rsidR="008020D8" w:rsidRPr="00BA0677" w:rsidRDefault="008020D8" w:rsidP="003053D0">
      <w:pPr>
        <w:tabs>
          <w:tab w:val="left" w:pos="1418"/>
        </w:tabs>
        <w:ind w:firstLine="851"/>
        <w:jc w:val="both"/>
        <w:rPr>
          <w:lang w:val="lt-LT"/>
        </w:rPr>
      </w:pPr>
      <w:r w:rsidRPr="00BA0677">
        <w:rPr>
          <w:lang w:val="lt-LT"/>
        </w:rPr>
        <w:t>3.</w:t>
      </w:r>
      <w:r w:rsidR="00725722">
        <w:rPr>
          <w:lang w:val="lt-LT"/>
        </w:rPr>
        <w:t>4</w:t>
      </w:r>
      <w:r w:rsidRPr="00BA0677">
        <w:rPr>
          <w:lang w:val="lt-LT"/>
        </w:rPr>
        <w:t xml:space="preserve">. Paslaugų perdavimas ir priėmimas įforminamas perdavimo–priėmimo aktu, kuriuo pasirašydamos Šalys patvirtina </w:t>
      </w:r>
      <w:r w:rsidR="001F7DDD" w:rsidRPr="00BA0677">
        <w:rPr>
          <w:lang w:val="lt-LT"/>
        </w:rPr>
        <w:t xml:space="preserve">Paslaugų </w:t>
      </w:r>
      <w:r w:rsidRPr="00BA0677">
        <w:rPr>
          <w:lang w:val="lt-LT"/>
        </w:rPr>
        <w:t xml:space="preserve">suteikimo faktą. </w:t>
      </w:r>
      <w:r w:rsidR="00F83C70" w:rsidRPr="00BA0677">
        <w:rPr>
          <w:lang w:val="lt-LT"/>
        </w:rPr>
        <w:t>S</w:t>
      </w:r>
      <w:r w:rsidRPr="00BA0677">
        <w:rPr>
          <w:lang w:val="lt-LT"/>
        </w:rPr>
        <w:t xml:space="preserve">ąskaita faktūra negali būti išrašyta anksčiau nei Paslaugų perdavimo-perėmimo aktas. </w:t>
      </w:r>
    </w:p>
    <w:p w14:paraId="60602EB3" w14:textId="77777777" w:rsidR="007707AE" w:rsidRPr="00BA0677" w:rsidRDefault="004776BD" w:rsidP="003053D0">
      <w:pPr>
        <w:tabs>
          <w:tab w:val="left" w:pos="993"/>
          <w:tab w:val="left" w:pos="1134"/>
        </w:tabs>
        <w:ind w:firstLine="568"/>
        <w:contextualSpacing/>
        <w:jc w:val="both"/>
        <w:rPr>
          <w:lang w:val="lt-LT"/>
        </w:rPr>
      </w:pPr>
      <w:r w:rsidRPr="00BA0677">
        <w:rPr>
          <w:lang w:val="lt-LT" w:eastAsia="ar-SA"/>
        </w:rPr>
        <w:t xml:space="preserve">    </w:t>
      </w:r>
      <w:r w:rsidR="007707AE" w:rsidRPr="00BA0677">
        <w:rPr>
          <w:lang w:val="lt-LT" w:eastAsia="ar-SA"/>
        </w:rPr>
        <w:t>3.</w:t>
      </w:r>
      <w:r w:rsidR="00725722">
        <w:rPr>
          <w:lang w:val="lt-LT" w:eastAsia="ar-SA"/>
        </w:rPr>
        <w:t>5</w:t>
      </w:r>
      <w:r w:rsidR="007707AE" w:rsidRPr="00BA0677">
        <w:rPr>
          <w:lang w:val="lt-LT" w:eastAsia="ar-SA"/>
        </w:rPr>
        <w:t xml:space="preserve">. </w:t>
      </w:r>
      <w:r w:rsidR="003053D0" w:rsidRPr="00BA0677">
        <w:rPr>
          <w:lang w:val="lt-LT" w:eastAsia="ar-SA"/>
        </w:rPr>
        <w:t xml:space="preserve">Vykdytojo </w:t>
      </w:r>
      <w:r w:rsidR="007707AE" w:rsidRPr="00BA0677">
        <w:rPr>
          <w:rFonts w:eastAsia="Calibri"/>
          <w:lang w:val="lt-LT"/>
        </w:rPr>
        <w:t xml:space="preserve">teikta sąskaita faktūra privalo atitikti Lietuvos Respublikos įstatymų reikalavimus. Sąskaitoje faktūroje privalo būti aiškiai nurodytos faktiškai įvykdytos, Sutarties reikalavimus atitinkančios Paslaugos, Sutarties numeris, sudarymo data. Sąskaitoje faktūroje nurodomos Paslaugos ir jų kaina turi atitikti nurodytas Sutarties </w:t>
      </w:r>
      <w:r w:rsidR="00725722">
        <w:rPr>
          <w:rFonts w:eastAsia="Calibri"/>
          <w:lang w:val="lt-LT"/>
        </w:rPr>
        <w:t>nuostatas</w:t>
      </w:r>
      <w:r w:rsidR="007707AE" w:rsidRPr="00BA0677">
        <w:rPr>
          <w:rFonts w:eastAsia="Calibri"/>
          <w:lang w:val="lt-LT"/>
        </w:rPr>
        <w:t xml:space="preserve">. </w:t>
      </w:r>
    </w:p>
    <w:p w14:paraId="64EC7872" w14:textId="77777777" w:rsidR="007707AE" w:rsidRPr="00BA0677" w:rsidRDefault="004776BD" w:rsidP="003053D0">
      <w:pPr>
        <w:tabs>
          <w:tab w:val="num" w:pos="1070"/>
          <w:tab w:val="num" w:pos="1134"/>
        </w:tabs>
        <w:ind w:firstLine="568"/>
        <w:jc w:val="both"/>
        <w:rPr>
          <w:lang w:val="lt-LT"/>
        </w:rPr>
      </w:pPr>
      <w:r w:rsidRPr="00BA0677">
        <w:rPr>
          <w:lang w:val="lt-LT"/>
        </w:rPr>
        <w:t xml:space="preserve">     </w:t>
      </w:r>
      <w:r w:rsidR="007707AE" w:rsidRPr="00BA0677">
        <w:rPr>
          <w:lang w:val="lt-LT"/>
        </w:rPr>
        <w:t>3.</w:t>
      </w:r>
      <w:r w:rsidR="00725722">
        <w:rPr>
          <w:lang w:val="lt-LT"/>
        </w:rPr>
        <w:t>6</w:t>
      </w:r>
      <w:r w:rsidR="007707AE" w:rsidRPr="00BA0677">
        <w:rPr>
          <w:lang w:val="lt-LT"/>
        </w:rPr>
        <w:t xml:space="preserve">. Jeigu </w:t>
      </w:r>
      <w:r w:rsidR="003053D0" w:rsidRPr="00BA0677">
        <w:rPr>
          <w:lang w:val="lt-LT"/>
        </w:rPr>
        <w:t>V</w:t>
      </w:r>
      <w:r w:rsidR="003D645A" w:rsidRPr="00BA0677">
        <w:rPr>
          <w:lang w:val="lt-LT"/>
        </w:rPr>
        <w:t>ykdytoj</w:t>
      </w:r>
      <w:r w:rsidR="003053D0" w:rsidRPr="00BA0677">
        <w:rPr>
          <w:lang w:val="lt-LT"/>
        </w:rPr>
        <w:t>o</w:t>
      </w:r>
      <w:r w:rsidR="007707AE" w:rsidRPr="00BA0677">
        <w:rPr>
          <w:lang w:val="lt-LT"/>
        </w:rPr>
        <w:t xml:space="preserve"> pateikta sąskaita faktūra neatitinka Sutarties 3.</w:t>
      </w:r>
      <w:r w:rsidR="00725722">
        <w:rPr>
          <w:lang w:val="lt-LT"/>
        </w:rPr>
        <w:t>5</w:t>
      </w:r>
      <w:r w:rsidR="008E0B77" w:rsidRPr="00BA0677">
        <w:rPr>
          <w:lang w:val="lt-LT"/>
        </w:rPr>
        <w:t xml:space="preserve"> </w:t>
      </w:r>
      <w:r w:rsidR="007707AE" w:rsidRPr="00BA0677">
        <w:rPr>
          <w:lang w:val="lt-LT"/>
        </w:rPr>
        <w:t>punkto reikalavimų arba joje yra klaidų, Užsakovas tokią sąskaitą faktūrą grąžina Paslaugų vykdytojui. Šiuo atveju laikoma, kad prievolės, nurodytos Sutarties 3.</w:t>
      </w:r>
      <w:r w:rsidR="00725722">
        <w:rPr>
          <w:lang w:val="lt-LT"/>
        </w:rPr>
        <w:t>3</w:t>
      </w:r>
      <w:r w:rsidR="007707AE" w:rsidRPr="00BA0677">
        <w:rPr>
          <w:lang w:val="lt-LT"/>
        </w:rPr>
        <w:t xml:space="preserve"> punkte, neatsirado.</w:t>
      </w:r>
    </w:p>
    <w:p w14:paraId="5ED58B13" w14:textId="77777777" w:rsidR="002A2EAE" w:rsidRPr="00BA0677" w:rsidRDefault="002A2EAE" w:rsidP="003053D0">
      <w:pPr>
        <w:widowControl w:val="0"/>
        <w:tabs>
          <w:tab w:val="num" w:pos="284"/>
          <w:tab w:val="left" w:pos="851"/>
          <w:tab w:val="left" w:pos="993"/>
        </w:tabs>
        <w:autoSpaceDE w:val="0"/>
        <w:autoSpaceDN w:val="0"/>
        <w:adjustRightInd w:val="0"/>
        <w:contextualSpacing/>
        <w:jc w:val="both"/>
        <w:rPr>
          <w:rFonts w:eastAsia="Calibri"/>
          <w:lang w:val="lt-LT"/>
        </w:rPr>
      </w:pPr>
      <w:r w:rsidRPr="00BA0677">
        <w:rPr>
          <w:lang w:val="lt-LT" w:eastAsia="lt-LT"/>
        </w:rPr>
        <w:t xml:space="preserve">         </w:t>
      </w:r>
      <w:r w:rsidR="004776BD" w:rsidRPr="00BA0677">
        <w:rPr>
          <w:lang w:val="lt-LT" w:eastAsia="lt-LT"/>
        </w:rPr>
        <w:t xml:space="preserve">     </w:t>
      </w:r>
      <w:r w:rsidRPr="00BA0677">
        <w:rPr>
          <w:lang w:val="lt-LT" w:eastAsia="lt-LT"/>
        </w:rPr>
        <w:t>3.</w:t>
      </w:r>
      <w:r w:rsidR="00725722">
        <w:rPr>
          <w:lang w:val="lt-LT" w:eastAsia="lt-LT"/>
        </w:rPr>
        <w:t>7</w:t>
      </w:r>
      <w:r w:rsidRPr="00BA0677">
        <w:rPr>
          <w:lang w:val="lt-LT" w:eastAsia="lt-LT"/>
        </w:rPr>
        <w:t xml:space="preserve">. </w:t>
      </w:r>
      <w:r w:rsidR="008E0B77" w:rsidRPr="00BA0677">
        <w:rPr>
          <w:rFonts w:eastAsia="Calibri"/>
          <w:lang w:val="lt-LT"/>
        </w:rPr>
        <w:t>Paslaugų</w:t>
      </w:r>
      <w:r w:rsidRPr="00BA0677">
        <w:rPr>
          <w:rFonts w:eastAsia="Calibri"/>
          <w:lang w:val="lt-LT"/>
        </w:rPr>
        <w:t xml:space="preserve"> </w:t>
      </w:r>
      <w:r w:rsidR="008E0B77" w:rsidRPr="00BA0677">
        <w:rPr>
          <w:rFonts w:eastAsia="Calibri"/>
          <w:lang w:val="lt-LT"/>
        </w:rPr>
        <w:t>įkainiai</w:t>
      </w:r>
      <w:r w:rsidRPr="00BA0677">
        <w:rPr>
          <w:rFonts w:eastAsia="Calibri"/>
          <w:lang w:val="lt-LT"/>
        </w:rPr>
        <w:t xml:space="preserve"> per visą Sutarties galiojimo laiką negali būti keičiam</w:t>
      </w:r>
      <w:r w:rsidR="008E0B77" w:rsidRPr="00BA0677">
        <w:rPr>
          <w:rFonts w:eastAsia="Calibri"/>
          <w:lang w:val="lt-LT"/>
        </w:rPr>
        <w:t>i</w:t>
      </w:r>
      <w:r w:rsidRPr="00BA0677">
        <w:rPr>
          <w:rFonts w:eastAsia="Calibri"/>
          <w:lang w:val="lt-LT"/>
        </w:rPr>
        <w:t>.</w:t>
      </w:r>
    </w:p>
    <w:p w14:paraId="414533B1" w14:textId="77777777" w:rsidR="008020D8" w:rsidRPr="00BA0677" w:rsidRDefault="007707AE" w:rsidP="00354444">
      <w:pPr>
        <w:tabs>
          <w:tab w:val="left" w:pos="851"/>
        </w:tabs>
        <w:jc w:val="both"/>
        <w:rPr>
          <w:lang w:val="lt-LT"/>
        </w:rPr>
      </w:pPr>
      <w:r w:rsidRPr="00BA0677">
        <w:rPr>
          <w:lang w:val="lt-LT"/>
        </w:rPr>
        <w:t xml:space="preserve">       </w:t>
      </w:r>
      <w:r w:rsidR="008020D8" w:rsidRPr="00BA0677">
        <w:rPr>
          <w:lang w:val="lt-LT"/>
        </w:rPr>
        <w:t xml:space="preserve">  </w:t>
      </w:r>
      <w:r w:rsidR="004776BD" w:rsidRPr="00BA0677">
        <w:rPr>
          <w:lang w:val="lt-LT"/>
        </w:rPr>
        <w:t xml:space="preserve">    </w:t>
      </w:r>
      <w:r w:rsidR="009F6F8A">
        <w:rPr>
          <w:lang w:val="lt-LT"/>
        </w:rPr>
        <w:t xml:space="preserve"> </w:t>
      </w:r>
      <w:r w:rsidR="008020D8" w:rsidRPr="00BA0677">
        <w:rPr>
          <w:lang w:val="lt-LT"/>
        </w:rPr>
        <w:t>3.</w:t>
      </w:r>
      <w:r w:rsidR="00725722">
        <w:rPr>
          <w:lang w:val="lt-LT"/>
        </w:rPr>
        <w:t>8</w:t>
      </w:r>
      <w:r w:rsidR="008020D8" w:rsidRPr="00BA0677">
        <w:rPr>
          <w:lang w:val="lt-LT"/>
        </w:rPr>
        <w:t xml:space="preserve">.  Į </w:t>
      </w:r>
      <w:r w:rsidR="001F7DDD" w:rsidRPr="00BA0677">
        <w:rPr>
          <w:lang w:val="lt-LT"/>
        </w:rPr>
        <w:t xml:space="preserve">Paslaugų </w:t>
      </w:r>
      <w:r w:rsidR="008E0B77" w:rsidRPr="00BA0677">
        <w:rPr>
          <w:lang w:val="lt-LT"/>
        </w:rPr>
        <w:t>įkainius</w:t>
      </w:r>
      <w:r w:rsidR="008020D8" w:rsidRPr="00BA0677">
        <w:rPr>
          <w:lang w:val="lt-LT"/>
        </w:rPr>
        <w:t xml:space="preserve"> įeina visi susiję mokesčiai bei rinkliavos ir visos Vykdytojo išlaidos, būtinos Sutartyje </w:t>
      </w:r>
      <w:r w:rsidR="003053D0" w:rsidRPr="00BA0677">
        <w:rPr>
          <w:lang w:val="lt-LT"/>
        </w:rPr>
        <w:t xml:space="preserve">numatytų </w:t>
      </w:r>
      <w:r w:rsidR="001F7DDD" w:rsidRPr="00BA0677">
        <w:rPr>
          <w:lang w:val="lt-LT"/>
        </w:rPr>
        <w:t xml:space="preserve">Paslaugų </w:t>
      </w:r>
      <w:r w:rsidR="008020D8" w:rsidRPr="00BA0677">
        <w:rPr>
          <w:lang w:val="lt-LT"/>
        </w:rPr>
        <w:t>suteikimui. Papildomos Vykdytojo išlaidos neatlyginamos.</w:t>
      </w:r>
    </w:p>
    <w:p w14:paraId="16DCD456" w14:textId="77777777" w:rsidR="00B432B6" w:rsidRPr="00BA0677" w:rsidRDefault="00B432B6" w:rsidP="000E1092">
      <w:pPr>
        <w:jc w:val="center"/>
        <w:rPr>
          <w:b/>
          <w:sz w:val="16"/>
          <w:szCs w:val="16"/>
          <w:lang w:val="lt-LT"/>
        </w:rPr>
      </w:pPr>
      <w:bookmarkStart w:id="0" w:name="_Toc102878036"/>
    </w:p>
    <w:p w14:paraId="30CAA236" w14:textId="77777777" w:rsidR="00A6313B" w:rsidRPr="00BA0677" w:rsidRDefault="007048AC" w:rsidP="000E1092">
      <w:pPr>
        <w:jc w:val="center"/>
        <w:rPr>
          <w:b/>
          <w:lang w:val="lt-LT"/>
        </w:rPr>
      </w:pPr>
      <w:r w:rsidRPr="00BA0677">
        <w:rPr>
          <w:b/>
          <w:lang w:val="lt-LT"/>
        </w:rPr>
        <w:t>I</w:t>
      </w:r>
      <w:r w:rsidR="00A6313B" w:rsidRPr="00BA0677">
        <w:rPr>
          <w:b/>
          <w:lang w:val="lt-LT"/>
        </w:rPr>
        <w:t>V. ŠALIŲ ATSAKOMYBĖ</w:t>
      </w:r>
    </w:p>
    <w:p w14:paraId="68BDC995" w14:textId="77777777" w:rsidR="00A6313B" w:rsidRPr="00BA0677" w:rsidRDefault="00A6313B" w:rsidP="000E1092">
      <w:pPr>
        <w:jc w:val="both"/>
        <w:rPr>
          <w:sz w:val="16"/>
          <w:szCs w:val="16"/>
          <w:lang w:val="lt-LT"/>
        </w:rPr>
      </w:pPr>
    </w:p>
    <w:p w14:paraId="53EB3C68" w14:textId="77777777" w:rsidR="00A83D9D" w:rsidRPr="00BA0677" w:rsidRDefault="00A83D9D" w:rsidP="00A83D9D">
      <w:pPr>
        <w:ind w:firstLine="720"/>
        <w:jc w:val="both"/>
        <w:rPr>
          <w:lang w:val="lt-LT"/>
        </w:rPr>
      </w:pPr>
      <w:r w:rsidRPr="00BA0677">
        <w:rPr>
          <w:lang w:val="lt-LT"/>
        </w:rPr>
        <w:t xml:space="preserve">  4.1. Vykdytojas vienašališkai gali nutraukti Sutartį, apie tai įspėjęs raštu Užsakovą prieš 10 kalendorinių dienų, jei Užsakovas nevykdo ar netinkamai vykdo įsipareigojimus, prisiimtus pagal šią Sutartį ir Techninę specifikaciją. Tokiais atvejais Užsakovas įsipareigoja sumokėti 5 proc. Sutarties sumos dydžio baudą ir atlyginti dėl Sutarties nutraukimo atsiradusius nuostolius.</w:t>
      </w:r>
    </w:p>
    <w:p w14:paraId="0279557A" w14:textId="77777777" w:rsidR="00A83D9D" w:rsidRPr="00BA0677" w:rsidRDefault="00A83D9D" w:rsidP="00A83D9D">
      <w:pPr>
        <w:ind w:firstLine="851"/>
        <w:jc w:val="both"/>
        <w:rPr>
          <w:lang w:val="lt-LT"/>
        </w:rPr>
      </w:pPr>
      <w:r w:rsidRPr="00BA0677">
        <w:rPr>
          <w:lang w:val="lt-LT"/>
        </w:rPr>
        <w:t xml:space="preserve">4.2. Užsakovas vienašališkai gali nutraukti Sutartį apie tai raštu įspėjęs Vykdytoją  prieš 10 kalendorinių dienų, jei Vykdytojas teikia nekokybiškas </w:t>
      </w:r>
      <w:r w:rsidR="00464AD4" w:rsidRPr="00BA0677">
        <w:rPr>
          <w:lang w:val="lt-LT"/>
        </w:rPr>
        <w:t>Paslaugas</w:t>
      </w:r>
      <w:r w:rsidRPr="00BA0677">
        <w:rPr>
          <w:lang w:val="lt-LT"/>
        </w:rPr>
        <w:t xml:space="preserve">, ar netinkamai vykdo įsipareigojimus, prisiimtus pagal šią Sutartį ir Techninę specifikaciją. Tokiais atvejais Vykdytojas įsipareigoja sumokėti 5 proc. Sutarties sumos dydžio baudą ir atlyginti dėl Sutarties nutraukimo atsiradusius nuostolius. </w:t>
      </w:r>
    </w:p>
    <w:p w14:paraId="03D0C7D2" w14:textId="77777777" w:rsidR="00A6313B" w:rsidRPr="00BA0677" w:rsidRDefault="00A83D9D" w:rsidP="00A83D9D">
      <w:pPr>
        <w:ind w:firstLine="720"/>
        <w:jc w:val="both"/>
        <w:rPr>
          <w:lang w:val="lt-LT"/>
        </w:rPr>
      </w:pPr>
      <w:r w:rsidRPr="00BA0677">
        <w:rPr>
          <w:lang w:val="lt-LT"/>
        </w:rPr>
        <w:t xml:space="preserve">  </w:t>
      </w:r>
      <w:r w:rsidR="007048AC" w:rsidRPr="00BA0677">
        <w:rPr>
          <w:lang w:val="lt-LT"/>
        </w:rPr>
        <w:t>4</w:t>
      </w:r>
      <w:r w:rsidR="00DA638A" w:rsidRPr="00BA0677">
        <w:rPr>
          <w:lang w:val="lt-LT"/>
        </w:rPr>
        <w:t>.</w:t>
      </w:r>
      <w:r w:rsidRPr="00BA0677">
        <w:rPr>
          <w:lang w:val="lt-LT"/>
        </w:rPr>
        <w:t>3</w:t>
      </w:r>
      <w:r w:rsidR="00DA638A" w:rsidRPr="00BA0677">
        <w:rPr>
          <w:lang w:val="lt-LT"/>
        </w:rPr>
        <w:t xml:space="preserve">. </w:t>
      </w:r>
      <w:r w:rsidR="00A6313B" w:rsidRPr="00BA0677">
        <w:rPr>
          <w:lang w:val="lt-LT"/>
        </w:rPr>
        <w:t>Sutarties Šalis, nevykdanti savo įsipareigojimų arba vykdanti juos netinkamai, privalo atlyginti kitai Šaliai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7B8E73FE" w14:textId="77777777" w:rsidR="009E42CD" w:rsidRPr="00BA0677" w:rsidRDefault="009E42CD" w:rsidP="000E1092">
      <w:pPr>
        <w:jc w:val="center"/>
        <w:rPr>
          <w:b/>
          <w:lang w:val="lt-LT"/>
        </w:rPr>
      </w:pPr>
    </w:p>
    <w:p w14:paraId="2304CAA8" w14:textId="77777777" w:rsidR="00A6313B" w:rsidRPr="00BA0677" w:rsidRDefault="00163A8B" w:rsidP="000E1092">
      <w:pPr>
        <w:jc w:val="center"/>
        <w:rPr>
          <w:b/>
          <w:lang w:val="lt-LT"/>
        </w:rPr>
      </w:pPr>
      <w:r w:rsidRPr="00BA0677">
        <w:rPr>
          <w:b/>
          <w:lang w:val="lt-LT"/>
        </w:rPr>
        <w:t>V</w:t>
      </w:r>
      <w:r w:rsidR="00A6313B" w:rsidRPr="00BA0677">
        <w:rPr>
          <w:b/>
          <w:lang w:val="lt-LT"/>
        </w:rPr>
        <w:t>. NENUGALIMOS JĖGOS (FORCE MAJEURE) APLINKYBĖS</w:t>
      </w:r>
    </w:p>
    <w:p w14:paraId="09DF4F40" w14:textId="77777777" w:rsidR="00A6313B" w:rsidRPr="00BA0677" w:rsidRDefault="00A6313B" w:rsidP="000E1092">
      <w:pPr>
        <w:jc w:val="both"/>
        <w:rPr>
          <w:sz w:val="16"/>
          <w:szCs w:val="16"/>
          <w:lang w:val="lt-LT"/>
        </w:rPr>
      </w:pPr>
    </w:p>
    <w:p w14:paraId="56EFF0E9" w14:textId="77777777" w:rsidR="00A6313B" w:rsidRPr="00BA0677" w:rsidRDefault="00102945" w:rsidP="000E1092">
      <w:pPr>
        <w:ind w:firstLine="720"/>
        <w:jc w:val="both"/>
        <w:rPr>
          <w:lang w:val="lt-LT"/>
        </w:rPr>
      </w:pPr>
      <w:r w:rsidRPr="00BA0677">
        <w:rPr>
          <w:lang w:val="lt-LT"/>
        </w:rPr>
        <w:t>5.1. Š</w:t>
      </w:r>
      <w:r w:rsidR="00A6313B" w:rsidRPr="00BA0677">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4DFA105B" w14:textId="77777777" w:rsidR="00A6313B" w:rsidRPr="00BA0677" w:rsidRDefault="00102945" w:rsidP="000E1092">
      <w:pPr>
        <w:ind w:firstLine="720"/>
        <w:jc w:val="both"/>
        <w:rPr>
          <w:lang w:val="lt-LT"/>
        </w:rPr>
      </w:pPr>
      <w:r w:rsidRPr="00BA0677">
        <w:rPr>
          <w:lang w:val="lt-LT"/>
        </w:rPr>
        <w:t xml:space="preserve">5.2. </w:t>
      </w:r>
      <w:r w:rsidR="00A6313B" w:rsidRPr="00BA0677">
        <w:rPr>
          <w:lang w:val="lt-LT"/>
        </w:rPr>
        <w:t xml:space="preserve">Šalis, prašanti ją atleisti nuo atsakomybės, privalo pranešti kitai Šaliai raštu apie nenugalimos jėgos aplinkybes nedelsdama, bet ne vėliau kaip per 5 (penkias) darbo dienas nuo tokių </w:t>
      </w:r>
      <w:r w:rsidR="00A6313B" w:rsidRPr="00BA0677">
        <w:rPr>
          <w:lang w:val="lt-LT"/>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525A9D" w14:textId="77777777" w:rsidR="00A6313B" w:rsidRPr="00BA0677" w:rsidRDefault="00102945" w:rsidP="000E1092">
      <w:pPr>
        <w:ind w:firstLine="720"/>
        <w:jc w:val="both"/>
        <w:rPr>
          <w:lang w:val="lt-LT"/>
        </w:rPr>
      </w:pPr>
      <w:r w:rsidRPr="00BA0677">
        <w:rPr>
          <w:lang w:val="lt-LT"/>
        </w:rPr>
        <w:t xml:space="preserve">5.3. </w:t>
      </w:r>
      <w:r w:rsidR="00A6313B" w:rsidRPr="00BA0677">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6AED90" w14:textId="77777777" w:rsidR="00A6313B" w:rsidRPr="00BA0677" w:rsidRDefault="00102945" w:rsidP="000E1092">
      <w:pPr>
        <w:ind w:firstLine="720"/>
        <w:jc w:val="both"/>
        <w:rPr>
          <w:lang w:val="lt-LT"/>
        </w:rPr>
      </w:pPr>
      <w:r w:rsidRPr="00BA0677">
        <w:rPr>
          <w:lang w:val="lt-LT"/>
        </w:rPr>
        <w:t xml:space="preserve">5.4. </w:t>
      </w:r>
      <w:r w:rsidR="00A6313B" w:rsidRPr="00BA0677">
        <w:rPr>
          <w:lang w:val="lt-LT"/>
        </w:rPr>
        <w:t>Jei Sutartis dėl nenugalimos jėgos (force majeure) aplinkybių negali būti vykdoma ilgiau kaip 3</w:t>
      </w:r>
      <w:r w:rsidRPr="00BA0677">
        <w:rPr>
          <w:lang w:val="lt-LT"/>
        </w:rPr>
        <w:t>0</w:t>
      </w:r>
      <w:r w:rsidR="00A6313B" w:rsidRPr="00BA0677">
        <w:rPr>
          <w:lang w:val="lt-LT"/>
        </w:rPr>
        <w:t xml:space="preserve"> </w:t>
      </w:r>
      <w:r w:rsidRPr="00BA0677">
        <w:rPr>
          <w:lang w:val="lt-LT"/>
        </w:rPr>
        <w:t xml:space="preserve">kalendorinių dienų, </w:t>
      </w:r>
      <w:r w:rsidR="00A6313B" w:rsidRPr="00BA0677">
        <w:rPr>
          <w:lang w:val="lt-LT"/>
        </w:rPr>
        <w:t>bet kuri iš Šalių gali vienašališkai nutraukti Sutartį.</w:t>
      </w:r>
    </w:p>
    <w:p w14:paraId="40286D74" w14:textId="77777777" w:rsidR="006F43E5" w:rsidRPr="00BA0677" w:rsidRDefault="006F43E5" w:rsidP="000E1092">
      <w:pPr>
        <w:ind w:firstLine="720"/>
        <w:jc w:val="both"/>
        <w:rPr>
          <w:sz w:val="16"/>
          <w:szCs w:val="16"/>
          <w:lang w:val="lt-LT"/>
        </w:rPr>
      </w:pPr>
    </w:p>
    <w:p w14:paraId="69FBC132" w14:textId="77777777" w:rsidR="006F50A4" w:rsidRPr="00BA0677" w:rsidRDefault="00102945" w:rsidP="000E1092">
      <w:pPr>
        <w:overflowPunct w:val="0"/>
        <w:autoSpaceDE w:val="0"/>
        <w:autoSpaceDN w:val="0"/>
        <w:adjustRightInd w:val="0"/>
        <w:jc w:val="center"/>
        <w:rPr>
          <w:b/>
          <w:lang w:val="lt-LT" w:eastAsia="lt-LT"/>
        </w:rPr>
      </w:pPr>
      <w:r w:rsidRPr="00BA0677">
        <w:rPr>
          <w:b/>
          <w:lang w:val="lt-LT" w:eastAsia="lt-LT"/>
        </w:rPr>
        <w:t xml:space="preserve">VI. </w:t>
      </w:r>
      <w:r w:rsidR="006F50A4" w:rsidRPr="00BA0677">
        <w:rPr>
          <w:b/>
          <w:lang w:val="lt-LT" w:eastAsia="lt-LT"/>
        </w:rPr>
        <w:t>SUTARTIES ĮSIGALIOJIMAS, GALIOJIMO TERMINAS</w:t>
      </w:r>
      <w:r w:rsidR="006F50A4" w:rsidRPr="00BA0677">
        <w:rPr>
          <w:b/>
          <w:lang w:val="lt-LT" w:eastAsia="lt-LT"/>
        </w:rPr>
        <w:br/>
        <w:t>IR NUTRAUKIMO TVARKA</w:t>
      </w:r>
    </w:p>
    <w:p w14:paraId="7A2F94FF" w14:textId="77777777" w:rsidR="006F50A4" w:rsidRPr="00BA0677" w:rsidRDefault="006F50A4" w:rsidP="000E1092">
      <w:pPr>
        <w:overflowPunct w:val="0"/>
        <w:autoSpaceDE w:val="0"/>
        <w:autoSpaceDN w:val="0"/>
        <w:adjustRightInd w:val="0"/>
        <w:jc w:val="center"/>
        <w:rPr>
          <w:b/>
          <w:sz w:val="16"/>
          <w:szCs w:val="16"/>
          <w:lang w:val="lt-LT" w:eastAsia="lt-LT"/>
        </w:rPr>
      </w:pPr>
    </w:p>
    <w:p w14:paraId="0E73E1D1" w14:textId="77777777" w:rsidR="006F50A4" w:rsidRPr="00BA0677" w:rsidRDefault="00102945" w:rsidP="000E1092">
      <w:pPr>
        <w:tabs>
          <w:tab w:val="left" w:pos="851"/>
          <w:tab w:val="left" w:pos="1418"/>
        </w:tabs>
        <w:overflowPunct w:val="0"/>
        <w:autoSpaceDE w:val="0"/>
        <w:autoSpaceDN w:val="0"/>
        <w:adjustRightInd w:val="0"/>
        <w:ind w:firstLine="851"/>
        <w:jc w:val="both"/>
        <w:rPr>
          <w:lang w:val="lt-LT"/>
        </w:rPr>
      </w:pPr>
      <w:r w:rsidRPr="00BA0677">
        <w:rPr>
          <w:snapToGrid w:val="0"/>
          <w:lang w:val="lt-LT" w:eastAsia="lt-LT"/>
        </w:rPr>
        <w:t xml:space="preserve">6.1. </w:t>
      </w:r>
      <w:bookmarkStart w:id="1" w:name="_Hlk535305876"/>
      <w:r w:rsidRPr="00BA0677">
        <w:rPr>
          <w:lang w:val="lt-LT"/>
        </w:rPr>
        <w:t xml:space="preserve">Sutartis įsigalioja, kai Sutartį pasirašo abi Sutarties šalys ir galioja iki visiško įsipareigojimų pagal šią Sutartį įvykdymo. </w:t>
      </w:r>
    </w:p>
    <w:p w14:paraId="0EAAC70D" w14:textId="77777777" w:rsidR="00A83D9D" w:rsidRPr="00BA0677" w:rsidRDefault="00A83D9D" w:rsidP="000E1092">
      <w:pPr>
        <w:tabs>
          <w:tab w:val="left" w:pos="851"/>
          <w:tab w:val="left" w:pos="1418"/>
        </w:tabs>
        <w:overflowPunct w:val="0"/>
        <w:autoSpaceDE w:val="0"/>
        <w:autoSpaceDN w:val="0"/>
        <w:adjustRightInd w:val="0"/>
        <w:ind w:firstLine="851"/>
        <w:jc w:val="both"/>
        <w:rPr>
          <w:spacing w:val="2"/>
          <w:lang w:val="lt-LT" w:eastAsia="lt-LT"/>
        </w:rPr>
      </w:pPr>
      <w:r w:rsidRPr="00BA0677">
        <w:rPr>
          <w:spacing w:val="2"/>
          <w:lang w:val="lt-LT" w:eastAsia="lt-LT"/>
        </w:rPr>
        <w:t>6.2. Sutartis gali būti nutraukta, kai Šalis nevykdo ar netinkamai vykdo įsipareigojimus, kaip numatyta šios Sutarties 4.1 ir 4.2 punktuose.</w:t>
      </w:r>
    </w:p>
    <w:p w14:paraId="48A2F312" w14:textId="77777777" w:rsidR="00A83D9D" w:rsidRPr="00BA0677" w:rsidRDefault="00A83D9D" w:rsidP="000E1092">
      <w:pPr>
        <w:tabs>
          <w:tab w:val="left" w:pos="851"/>
          <w:tab w:val="left" w:pos="1418"/>
        </w:tabs>
        <w:overflowPunct w:val="0"/>
        <w:autoSpaceDE w:val="0"/>
        <w:autoSpaceDN w:val="0"/>
        <w:adjustRightInd w:val="0"/>
        <w:ind w:firstLine="851"/>
        <w:jc w:val="both"/>
        <w:rPr>
          <w:spacing w:val="2"/>
          <w:lang w:val="lt-LT" w:eastAsia="lt-LT"/>
        </w:rPr>
      </w:pPr>
      <w:r w:rsidRPr="00BA0677">
        <w:rPr>
          <w:spacing w:val="2"/>
          <w:lang w:val="lt-LT" w:eastAsia="lt-LT"/>
        </w:rPr>
        <w:t xml:space="preserve">6.3. Sutartis gali būti nutraukta </w:t>
      </w:r>
      <w:r w:rsidR="008E0B77" w:rsidRPr="00BA0677">
        <w:rPr>
          <w:spacing w:val="2"/>
          <w:lang w:val="lt-LT" w:eastAsia="lt-LT"/>
        </w:rPr>
        <w:t>Š</w:t>
      </w:r>
      <w:r w:rsidRPr="00BA0677">
        <w:rPr>
          <w:spacing w:val="2"/>
          <w:lang w:val="lt-LT" w:eastAsia="lt-LT"/>
        </w:rPr>
        <w:t>alių rašytiniu susitarimu.</w:t>
      </w:r>
    </w:p>
    <w:bookmarkEnd w:id="1"/>
    <w:p w14:paraId="2E53DFF8" w14:textId="77777777" w:rsidR="006F50A4" w:rsidRPr="00BA0677" w:rsidRDefault="009F014A" w:rsidP="000E1092">
      <w:pPr>
        <w:tabs>
          <w:tab w:val="left" w:pos="-120"/>
          <w:tab w:val="left" w:pos="960"/>
        </w:tabs>
        <w:overflowPunct w:val="0"/>
        <w:autoSpaceDE w:val="0"/>
        <w:autoSpaceDN w:val="0"/>
        <w:adjustRightInd w:val="0"/>
        <w:ind w:firstLine="851"/>
        <w:jc w:val="both"/>
        <w:rPr>
          <w:lang w:val="lt-LT" w:eastAsia="lt-LT"/>
        </w:rPr>
      </w:pPr>
      <w:r w:rsidRPr="00BA0677">
        <w:rPr>
          <w:lang w:val="lt-LT" w:eastAsia="lt-LT"/>
        </w:rPr>
        <w:t>6.</w:t>
      </w:r>
      <w:r w:rsidR="00A83D9D" w:rsidRPr="00BA0677">
        <w:rPr>
          <w:lang w:val="lt-LT" w:eastAsia="lt-LT"/>
        </w:rPr>
        <w:t>4</w:t>
      </w:r>
      <w:r w:rsidRPr="00BA0677">
        <w:rPr>
          <w:lang w:val="lt-LT" w:eastAsia="lt-LT"/>
        </w:rPr>
        <w:t>.</w:t>
      </w:r>
      <w:r w:rsidR="006F50A4" w:rsidRPr="00BA0677">
        <w:rPr>
          <w:lang w:val="lt-LT" w:eastAsia="lt-LT"/>
        </w:rPr>
        <w:t xml:space="preserve"> Užsakovas taip pat turi teisę nutraukti Sutartį vadovaudamasis Lietuvos Respublikos Viešųjų pirkimų įstatymo 90 straipsnio nuostatomis.</w:t>
      </w:r>
    </w:p>
    <w:p w14:paraId="62C3EC2E" w14:textId="77777777" w:rsidR="006F50A4" w:rsidRPr="00BA0677" w:rsidRDefault="009F014A" w:rsidP="00102945">
      <w:pPr>
        <w:overflowPunct w:val="0"/>
        <w:autoSpaceDE w:val="0"/>
        <w:autoSpaceDN w:val="0"/>
        <w:adjustRightInd w:val="0"/>
        <w:ind w:firstLine="851"/>
        <w:jc w:val="both"/>
        <w:rPr>
          <w:lang w:val="lt-LT" w:eastAsia="lt-LT"/>
        </w:rPr>
      </w:pPr>
      <w:r w:rsidRPr="00BA0677">
        <w:rPr>
          <w:lang w:val="lt-LT" w:eastAsia="lt-LT"/>
        </w:rPr>
        <w:t>6.</w:t>
      </w:r>
      <w:r w:rsidR="00A83D9D" w:rsidRPr="00BA0677">
        <w:rPr>
          <w:lang w:val="lt-LT" w:eastAsia="lt-LT"/>
        </w:rPr>
        <w:t>5</w:t>
      </w:r>
      <w:r w:rsidRPr="00BA0677">
        <w:rPr>
          <w:lang w:val="lt-LT" w:eastAsia="lt-LT"/>
        </w:rPr>
        <w:t>.</w:t>
      </w:r>
      <w:r w:rsidR="006F50A4" w:rsidRPr="00BA0677">
        <w:rPr>
          <w:lang w:val="lt-LT" w:eastAsia="lt-LT"/>
        </w:rPr>
        <w:t xml:space="preserve"> Sutarties nutraukimas neatleidžia Šalių nuo tinkamo sutartinių įsipareigojimų, atsiradusių iki jos nutraukimo, įvykdymo.</w:t>
      </w:r>
    </w:p>
    <w:p w14:paraId="11489EAB" w14:textId="77777777" w:rsidR="009F014A" w:rsidRPr="00BA0677" w:rsidRDefault="009F014A" w:rsidP="00102945">
      <w:pPr>
        <w:overflowPunct w:val="0"/>
        <w:autoSpaceDE w:val="0"/>
        <w:autoSpaceDN w:val="0"/>
        <w:adjustRightInd w:val="0"/>
        <w:ind w:firstLine="851"/>
        <w:jc w:val="both"/>
        <w:rPr>
          <w:sz w:val="16"/>
          <w:szCs w:val="16"/>
          <w:lang w:val="lt-LT" w:eastAsia="lt-LT"/>
        </w:rPr>
      </w:pPr>
    </w:p>
    <w:p w14:paraId="29FBC690" w14:textId="77777777" w:rsidR="00EA78E4" w:rsidRPr="00BA0677" w:rsidRDefault="00EA78E4" w:rsidP="000E1092">
      <w:pPr>
        <w:pStyle w:val="Antrat1"/>
        <w:keepNext w:val="0"/>
        <w:tabs>
          <w:tab w:val="num" w:pos="0"/>
          <w:tab w:val="num" w:pos="540"/>
          <w:tab w:val="left" w:pos="900"/>
        </w:tabs>
        <w:ind w:firstLine="851"/>
        <w:jc w:val="center"/>
        <w:rPr>
          <w:bCs w:val="0"/>
        </w:rPr>
      </w:pPr>
      <w:bookmarkStart w:id="2" w:name="_Toc102878040"/>
      <w:bookmarkEnd w:id="0"/>
      <w:r w:rsidRPr="00BA0677">
        <w:rPr>
          <w:bCs w:val="0"/>
        </w:rPr>
        <w:t>V</w:t>
      </w:r>
      <w:r w:rsidR="00163A8B" w:rsidRPr="00BA0677">
        <w:rPr>
          <w:bCs w:val="0"/>
        </w:rPr>
        <w:t>II</w:t>
      </w:r>
      <w:r w:rsidRPr="00BA0677">
        <w:rPr>
          <w:bCs w:val="0"/>
        </w:rPr>
        <w:t>. BAIGIAMOSIOS NUOSTATOS</w:t>
      </w:r>
    </w:p>
    <w:p w14:paraId="3AFD3DE2" w14:textId="77777777" w:rsidR="00324B73" w:rsidRPr="00BA0677" w:rsidRDefault="00324B73" w:rsidP="000E1092">
      <w:pPr>
        <w:rPr>
          <w:sz w:val="16"/>
          <w:szCs w:val="16"/>
          <w:lang w:val="lt-LT"/>
        </w:rPr>
      </w:pPr>
    </w:p>
    <w:bookmarkEnd w:id="2"/>
    <w:p w14:paraId="203BCA17" w14:textId="77777777" w:rsidR="006C3D5F" w:rsidRPr="00BA0677" w:rsidRDefault="009F014A" w:rsidP="000E1092">
      <w:pPr>
        <w:ind w:firstLine="851"/>
        <w:jc w:val="both"/>
        <w:rPr>
          <w:lang w:val="lt-LT"/>
        </w:rPr>
      </w:pPr>
      <w:r w:rsidRPr="00BA0677">
        <w:rPr>
          <w:lang w:val="lt-LT"/>
        </w:rPr>
        <w:t xml:space="preserve">7.1. </w:t>
      </w:r>
      <w:r w:rsidR="006C3D5F" w:rsidRPr="00BA0677">
        <w:rPr>
          <w:lang w:val="lt-LT"/>
        </w:rPr>
        <w:t xml:space="preserve">Visi ginčai, kylantys iš pirkimo sutarties,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6C3D5F" w:rsidRPr="00BA0677">
          <w:rPr>
            <w:lang w:val="lt-LT"/>
          </w:rPr>
          <w:t>sutarties</w:t>
        </w:r>
      </w:smartTag>
      <w:r w:rsidR="006C3D5F" w:rsidRPr="00BA0677">
        <w:rPr>
          <w:lang w:val="lt-LT"/>
        </w:rPr>
        <w:t xml:space="preserve"> šalių pateikė </w:t>
      </w:r>
      <w:smartTag w:uri="schemas-tilde-lt/tildestengine" w:element="templates">
        <w:smartTagPr>
          <w:attr w:name="baseform" w:val="prašym|as"/>
          <w:attr w:name="id" w:val="-1"/>
          <w:attr w:name="text" w:val="prašymą"/>
        </w:smartTagPr>
        <w:r w:rsidR="006C3D5F" w:rsidRPr="00BA0677">
          <w:rPr>
            <w:lang w:val="lt-LT"/>
          </w:rPr>
          <w:t>prašymą</w:t>
        </w:r>
      </w:smartTag>
      <w:r w:rsidR="006C3D5F" w:rsidRPr="00BA0677">
        <w:rPr>
          <w:lang w:val="lt-LT"/>
        </w:rPr>
        <w:t xml:space="preserve"> </w:t>
      </w:r>
      <w:smartTag w:uri="schemas-tilde-lt/tildestengine" w:element="templates">
        <w:smartTagPr>
          <w:attr w:name="baseform" w:val="rašt|as"/>
          <w:attr w:name="id" w:val="-1"/>
          <w:attr w:name="text" w:val="raštu"/>
        </w:smartTagPr>
        <w:r w:rsidR="006C3D5F" w:rsidRPr="00BA0677">
          <w:rPr>
            <w:lang w:val="lt-LT"/>
          </w:rPr>
          <w:t>raštu</w:t>
        </w:r>
      </w:smartTag>
      <w:r w:rsidR="006C3D5F" w:rsidRPr="00BA0677">
        <w:rPr>
          <w:lang w:val="lt-LT"/>
        </w:rPr>
        <w:t xml:space="preserve"> kitai šaliai su siūlymu pradėti derybas.</w:t>
      </w:r>
    </w:p>
    <w:p w14:paraId="30C496AB" w14:textId="77777777" w:rsidR="00CE6ED2" w:rsidRPr="00BA0677" w:rsidRDefault="00CE6ED2" w:rsidP="000E1092">
      <w:pPr>
        <w:ind w:firstLine="851"/>
        <w:jc w:val="both"/>
        <w:rPr>
          <w:lang w:val="lt-LT"/>
        </w:rPr>
      </w:pPr>
      <w:r w:rsidRPr="00BA0677">
        <w:rPr>
          <w:lang w:val="lt-LT"/>
        </w:rPr>
        <w:t>7.2. Nė viena Šalis neturi teisės perleisti visų arba dalies teisių ir pareigų pagal šią Sutartį jokiai trečiajai šaliai be išankstinio raštiško kitos Šalies sutikimo.</w:t>
      </w:r>
    </w:p>
    <w:p w14:paraId="00D4EE73" w14:textId="77777777" w:rsidR="00CE6ED2" w:rsidRPr="00BA0677" w:rsidRDefault="00CE6ED2" w:rsidP="00CE6ED2">
      <w:pPr>
        <w:ind w:firstLine="851"/>
        <w:jc w:val="both"/>
        <w:rPr>
          <w:lang w:val="lt-LT"/>
        </w:rPr>
      </w:pPr>
      <w:r w:rsidRPr="00BA0677">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CC5A78" w14:textId="77777777" w:rsidR="00CE6ED2" w:rsidRPr="00BA0677" w:rsidRDefault="00CE6ED2" w:rsidP="00CE6ED2">
      <w:pPr>
        <w:ind w:firstLine="851"/>
        <w:jc w:val="both"/>
        <w:rPr>
          <w:lang w:val="lt-LT"/>
        </w:rPr>
      </w:pPr>
      <w:r w:rsidRPr="00BA0677">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1B752E9" w14:textId="77777777" w:rsidR="00354444" w:rsidRDefault="00CE6ED2" w:rsidP="004854B5">
      <w:pPr>
        <w:ind w:firstLine="851"/>
        <w:jc w:val="both"/>
        <w:rPr>
          <w:lang w:val="lt-LT"/>
        </w:rPr>
      </w:pPr>
      <w:r w:rsidRPr="00BA0677">
        <w:rPr>
          <w:lang w:val="lt-LT"/>
        </w:rPr>
        <w:t>7.5. Visi pagal šią Sutartį teikiami oficialūs pranešimai ar informacija turi būti teikiam</w:t>
      </w:r>
      <w:r w:rsidR="009E5F8D" w:rsidRPr="00BA0677">
        <w:rPr>
          <w:lang w:val="lt-LT"/>
        </w:rPr>
        <w:t>a</w:t>
      </w:r>
      <w:r w:rsidRPr="00BA0677">
        <w:rPr>
          <w:lang w:val="lt-LT"/>
        </w:rPr>
        <w:t xml:space="preserve"> raštu, lietuvių kalba bei perduodam</w:t>
      </w:r>
      <w:r w:rsidR="009E5F8D" w:rsidRPr="00BA0677">
        <w:rPr>
          <w:lang w:val="lt-LT"/>
        </w:rPr>
        <w:t>a</w:t>
      </w:r>
      <w:r w:rsidRPr="00BA0677">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00F48528" w14:textId="77777777" w:rsidR="00CE6ED2" w:rsidRPr="00BA0677" w:rsidRDefault="00CE6ED2" w:rsidP="00CE6ED2">
      <w:pPr>
        <w:ind w:firstLine="851"/>
        <w:jc w:val="both"/>
        <w:rPr>
          <w:lang w:val="lt-LT"/>
        </w:rPr>
      </w:pPr>
      <w:r w:rsidRPr="00BA0677">
        <w:rPr>
          <w:lang w:val="lt-LT"/>
        </w:rPr>
        <w:t>7.6.</w:t>
      </w:r>
      <w:r w:rsidRPr="00BA0677">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8"/>
        <w:gridCol w:w="3179"/>
      </w:tblGrid>
      <w:tr w:rsidR="00CE6ED2" w:rsidRPr="00BA0677" w14:paraId="1BED6050" w14:textId="77777777" w:rsidTr="001E4AB9">
        <w:tc>
          <w:tcPr>
            <w:tcW w:w="3190" w:type="dxa"/>
            <w:shd w:val="clear" w:color="auto" w:fill="auto"/>
          </w:tcPr>
          <w:p w14:paraId="3FA4EEDA" w14:textId="77777777" w:rsidR="00CE6ED2" w:rsidRPr="00BA0677" w:rsidRDefault="00CE6ED2" w:rsidP="001E4AB9">
            <w:pPr>
              <w:jc w:val="both"/>
              <w:rPr>
                <w:lang w:val="lt-LT"/>
              </w:rPr>
            </w:pPr>
          </w:p>
        </w:tc>
        <w:tc>
          <w:tcPr>
            <w:tcW w:w="3191" w:type="dxa"/>
            <w:shd w:val="clear" w:color="auto" w:fill="auto"/>
          </w:tcPr>
          <w:p w14:paraId="356BF830" w14:textId="77777777" w:rsidR="00CE6ED2" w:rsidRPr="00BA0677" w:rsidRDefault="000E1092" w:rsidP="001E4AB9">
            <w:pPr>
              <w:jc w:val="both"/>
              <w:rPr>
                <w:lang w:val="lt-LT"/>
              </w:rPr>
            </w:pPr>
            <w:r w:rsidRPr="00BA0677">
              <w:rPr>
                <w:lang w:val="lt-LT"/>
              </w:rPr>
              <w:t>Vardas, pavardė ir pareigos</w:t>
            </w:r>
          </w:p>
        </w:tc>
        <w:tc>
          <w:tcPr>
            <w:tcW w:w="3191" w:type="dxa"/>
            <w:shd w:val="clear" w:color="auto" w:fill="auto"/>
          </w:tcPr>
          <w:p w14:paraId="0A1D2A53" w14:textId="77777777" w:rsidR="00CE6ED2" w:rsidRPr="00BA0677" w:rsidRDefault="000E1092" w:rsidP="001E4AB9">
            <w:pPr>
              <w:jc w:val="both"/>
              <w:rPr>
                <w:lang w:val="lt-LT"/>
              </w:rPr>
            </w:pPr>
            <w:r w:rsidRPr="00BA0677">
              <w:rPr>
                <w:lang w:val="lt-LT"/>
              </w:rPr>
              <w:t>Kontaktinis tel. Nr. ir el. pašto adresas</w:t>
            </w:r>
          </w:p>
        </w:tc>
      </w:tr>
      <w:tr w:rsidR="00354444" w:rsidRPr="00BA0677" w14:paraId="4B638C7B" w14:textId="77777777" w:rsidTr="00354444">
        <w:tc>
          <w:tcPr>
            <w:tcW w:w="3190" w:type="dxa"/>
            <w:shd w:val="clear" w:color="auto" w:fill="auto"/>
          </w:tcPr>
          <w:p w14:paraId="7C948C57" w14:textId="77777777" w:rsidR="00354444" w:rsidRPr="00BA0677" w:rsidRDefault="00354444" w:rsidP="00354444">
            <w:pPr>
              <w:jc w:val="both"/>
              <w:rPr>
                <w:lang w:val="lt-LT"/>
              </w:rPr>
            </w:pPr>
            <w:r w:rsidRPr="00BA0677">
              <w:rPr>
                <w:lang w:val="lt-LT"/>
              </w:rPr>
              <w:lastRenderedPageBreak/>
              <w:t>Užsakovo atsakingas asmuo</w:t>
            </w:r>
          </w:p>
        </w:tc>
        <w:tc>
          <w:tcPr>
            <w:tcW w:w="3191" w:type="dxa"/>
            <w:shd w:val="clear" w:color="auto" w:fill="auto"/>
          </w:tcPr>
          <w:p w14:paraId="69D8D70B" w14:textId="77777777" w:rsidR="00354444" w:rsidRPr="00BA0677" w:rsidRDefault="00354444" w:rsidP="00354444">
            <w:pPr>
              <w:jc w:val="both"/>
              <w:rPr>
                <w:lang w:val="lt-LT"/>
              </w:rPr>
            </w:pPr>
            <w:r>
              <w:rPr>
                <w:lang w:val="lt-LT"/>
              </w:rPr>
              <w:t>Jūratė Spruntulienė, Mokymų organizavimo skyriaus specialistė</w:t>
            </w:r>
          </w:p>
        </w:tc>
        <w:tc>
          <w:tcPr>
            <w:tcW w:w="3191" w:type="dxa"/>
            <w:shd w:val="clear" w:color="auto" w:fill="auto"/>
          </w:tcPr>
          <w:p w14:paraId="3EBEC180" w14:textId="77777777" w:rsidR="00354444" w:rsidRDefault="00354444" w:rsidP="00354444">
            <w:pPr>
              <w:jc w:val="both"/>
              <w:rPr>
                <w:lang w:val="lt-LT"/>
              </w:rPr>
            </w:pPr>
            <w:r>
              <w:rPr>
                <w:lang w:val="lt-LT"/>
              </w:rPr>
              <w:t>+370 611 08188</w:t>
            </w:r>
          </w:p>
          <w:p w14:paraId="371212AF" w14:textId="77777777" w:rsidR="00354444" w:rsidRPr="00BA0677" w:rsidRDefault="00354444" w:rsidP="00354444">
            <w:pPr>
              <w:jc w:val="both"/>
              <w:rPr>
                <w:lang w:val="lt-LT"/>
              </w:rPr>
            </w:pPr>
            <w:r>
              <w:rPr>
                <w:lang w:val="lt-LT"/>
              </w:rPr>
              <w:t>j.spruntuliene@litfood.lt</w:t>
            </w:r>
          </w:p>
        </w:tc>
      </w:tr>
      <w:tr w:rsidR="000E1092" w:rsidRPr="00BA0677" w14:paraId="1036C490" w14:textId="77777777" w:rsidTr="008E0B77">
        <w:trPr>
          <w:trHeight w:val="148"/>
        </w:trPr>
        <w:tc>
          <w:tcPr>
            <w:tcW w:w="3190" w:type="dxa"/>
            <w:shd w:val="clear" w:color="auto" w:fill="auto"/>
          </w:tcPr>
          <w:p w14:paraId="45111A68" w14:textId="77777777" w:rsidR="000E1092" w:rsidRPr="00BA0677" w:rsidRDefault="000E1092" w:rsidP="001E4AB9">
            <w:pPr>
              <w:jc w:val="both"/>
              <w:rPr>
                <w:lang w:val="lt-LT"/>
              </w:rPr>
            </w:pPr>
            <w:r w:rsidRPr="00BA0677">
              <w:rPr>
                <w:lang w:val="lt-LT"/>
              </w:rPr>
              <w:t xml:space="preserve">Vykdytojo </w:t>
            </w:r>
            <w:r w:rsidR="004854B5" w:rsidRPr="00BA0677">
              <w:rPr>
                <w:lang w:val="lt-LT"/>
              </w:rPr>
              <w:t>atsakingas asmuo</w:t>
            </w:r>
          </w:p>
        </w:tc>
        <w:tc>
          <w:tcPr>
            <w:tcW w:w="3191" w:type="dxa"/>
            <w:shd w:val="clear" w:color="auto" w:fill="auto"/>
          </w:tcPr>
          <w:p w14:paraId="6F1950D8" w14:textId="77777777" w:rsidR="000E1092" w:rsidRPr="00BA0677" w:rsidRDefault="000E1092" w:rsidP="008E0B77">
            <w:pPr>
              <w:jc w:val="both"/>
              <w:rPr>
                <w:lang w:val="lt-LT"/>
              </w:rPr>
            </w:pPr>
          </w:p>
        </w:tc>
        <w:tc>
          <w:tcPr>
            <w:tcW w:w="3191" w:type="dxa"/>
            <w:shd w:val="clear" w:color="auto" w:fill="auto"/>
          </w:tcPr>
          <w:p w14:paraId="4DF3775B" w14:textId="7761CDC1" w:rsidR="00D1466C" w:rsidRPr="00BA0677" w:rsidRDefault="00D1466C" w:rsidP="00D656A9">
            <w:pPr>
              <w:rPr>
                <w:lang w:val="lt-LT"/>
              </w:rPr>
            </w:pPr>
          </w:p>
        </w:tc>
      </w:tr>
    </w:tbl>
    <w:p w14:paraId="201F8E5F" w14:textId="77777777" w:rsidR="00862DEA" w:rsidRPr="00BA0677" w:rsidRDefault="000E1092" w:rsidP="000E1092">
      <w:pPr>
        <w:ind w:firstLine="851"/>
        <w:jc w:val="both"/>
        <w:rPr>
          <w:lang w:val="lt-LT"/>
        </w:rPr>
      </w:pPr>
      <w:r w:rsidRPr="00BA0677">
        <w:rPr>
          <w:lang w:val="lt-LT"/>
        </w:rPr>
        <w:t xml:space="preserve">7.7. </w:t>
      </w:r>
      <w:r w:rsidR="007A4240" w:rsidRPr="00BA0677">
        <w:rPr>
          <w:lang w:val="lt-LT"/>
        </w:rPr>
        <w:t xml:space="preserve">Sutartis pasirašoma dviem egzemplioriais, turinčiais vienodą juridinę galią, po vieną kiekvienai Sutarties Šaliai. </w:t>
      </w:r>
    </w:p>
    <w:p w14:paraId="75A5A5FB" w14:textId="77777777" w:rsidR="008E0B77" w:rsidRPr="00BA0677" w:rsidRDefault="008E0B77" w:rsidP="008E0B77">
      <w:pPr>
        <w:pStyle w:val="Pagrindiniotekstotrauka2"/>
        <w:spacing w:after="0" w:line="276" w:lineRule="auto"/>
        <w:ind w:left="0" w:firstLine="851"/>
        <w:jc w:val="both"/>
        <w:rPr>
          <w:lang w:val="lt-LT"/>
        </w:rPr>
      </w:pPr>
      <w:r w:rsidRPr="00BA0677">
        <w:rPr>
          <w:lang w:val="lt-LT"/>
        </w:rPr>
        <w:t xml:space="preserve">7.8. Užsakovo atstovas, atsakingas už sutarties ir pakeitimų paskelbimą Lietuvos Respublikos viešųjų pirkimų įstatyme nustatyta tvarka - viešųjų pirkimų specialistas Ramūnas Valiulis, tel. +370 650 20819, elektroninio pašto adresas </w:t>
      </w:r>
      <w:hyperlink r:id="rId8" w:history="1">
        <w:r w:rsidRPr="00BA0677">
          <w:rPr>
            <w:rStyle w:val="Hipersaitas"/>
            <w:lang w:val="lt-LT"/>
          </w:rPr>
          <w:t>r.valiulis@litfoood.lt</w:t>
        </w:r>
      </w:hyperlink>
      <w:r w:rsidRPr="00BA0677">
        <w:rPr>
          <w:lang w:val="lt-LT"/>
        </w:rPr>
        <w:t xml:space="preserve"> ;</w:t>
      </w:r>
    </w:p>
    <w:p w14:paraId="6EDD755B" w14:textId="77777777" w:rsidR="00CF1518" w:rsidRPr="00BA0677" w:rsidRDefault="000E1092" w:rsidP="000E1092">
      <w:pPr>
        <w:ind w:firstLine="851"/>
        <w:jc w:val="both"/>
        <w:rPr>
          <w:lang w:val="lt-LT"/>
        </w:rPr>
      </w:pPr>
      <w:r w:rsidRPr="00BA0677">
        <w:rPr>
          <w:lang w:val="lt-LT"/>
        </w:rPr>
        <w:t>7.</w:t>
      </w:r>
      <w:r w:rsidR="008E0B77" w:rsidRPr="00BA0677">
        <w:rPr>
          <w:lang w:val="lt-LT"/>
        </w:rPr>
        <w:t>9</w:t>
      </w:r>
      <w:r w:rsidRPr="00BA0677">
        <w:rPr>
          <w:lang w:val="lt-LT"/>
        </w:rPr>
        <w:t>.</w:t>
      </w:r>
      <w:r w:rsidR="00EA78E4" w:rsidRPr="00BA0677">
        <w:rPr>
          <w:lang w:val="lt-LT"/>
        </w:rPr>
        <w:t xml:space="preserve">  Prie šios </w:t>
      </w:r>
      <w:r w:rsidR="007F3FCE" w:rsidRPr="00BA0677">
        <w:rPr>
          <w:lang w:val="lt-LT"/>
        </w:rPr>
        <w:t xml:space="preserve">Sutarties </w:t>
      </w:r>
      <w:r w:rsidR="00EA78E4" w:rsidRPr="00BA0677">
        <w:rPr>
          <w:lang w:val="lt-LT"/>
        </w:rPr>
        <w:t>pridedam</w:t>
      </w:r>
      <w:r w:rsidR="00CF1518" w:rsidRPr="00BA0677">
        <w:rPr>
          <w:lang w:val="lt-LT"/>
        </w:rPr>
        <w:t>i</w:t>
      </w:r>
      <w:r w:rsidR="00EA78E4" w:rsidRPr="00BA0677">
        <w:rPr>
          <w:lang w:val="lt-LT"/>
        </w:rPr>
        <w:t xml:space="preserve"> </w:t>
      </w:r>
      <w:r w:rsidR="00CF1518" w:rsidRPr="00BA0677">
        <w:rPr>
          <w:lang w:val="lt-LT"/>
        </w:rPr>
        <w:t>priedai</w:t>
      </w:r>
      <w:r w:rsidR="00EA78E4" w:rsidRPr="00BA0677">
        <w:rPr>
          <w:lang w:val="lt-LT"/>
        </w:rPr>
        <w:t>, kuri</w:t>
      </w:r>
      <w:r w:rsidR="00CF1518" w:rsidRPr="00BA0677">
        <w:rPr>
          <w:lang w:val="lt-LT"/>
        </w:rPr>
        <w:t>e</w:t>
      </w:r>
      <w:r w:rsidR="00EA78E4" w:rsidRPr="00BA0677">
        <w:rPr>
          <w:lang w:val="lt-LT"/>
        </w:rPr>
        <w:t xml:space="preserve"> yra neatskiriam</w:t>
      </w:r>
      <w:r w:rsidR="00FA7DAC" w:rsidRPr="00BA0677">
        <w:rPr>
          <w:lang w:val="lt-LT"/>
        </w:rPr>
        <w:t>a</w:t>
      </w:r>
      <w:r w:rsidR="00EA78E4" w:rsidRPr="00BA0677">
        <w:rPr>
          <w:lang w:val="lt-LT"/>
        </w:rPr>
        <w:t xml:space="preserve"> šios </w:t>
      </w:r>
      <w:r w:rsidR="007F3FCE" w:rsidRPr="00BA0677">
        <w:rPr>
          <w:lang w:val="lt-LT"/>
        </w:rPr>
        <w:t xml:space="preserve">Sutarties </w:t>
      </w:r>
      <w:r w:rsidR="00EA78E4" w:rsidRPr="00BA0677">
        <w:rPr>
          <w:lang w:val="lt-LT"/>
        </w:rPr>
        <w:t>dal</w:t>
      </w:r>
      <w:r w:rsidR="00FA7DAC" w:rsidRPr="00BA0677">
        <w:rPr>
          <w:lang w:val="lt-LT"/>
        </w:rPr>
        <w:t>i</w:t>
      </w:r>
      <w:r w:rsidR="00EA78E4" w:rsidRPr="00BA0677">
        <w:rPr>
          <w:lang w:val="lt-LT"/>
        </w:rPr>
        <w:t>s:</w:t>
      </w:r>
      <w:r w:rsidRPr="00BA0677">
        <w:rPr>
          <w:lang w:val="lt-LT"/>
        </w:rPr>
        <w:t xml:space="preserve"> </w:t>
      </w:r>
      <w:r w:rsidR="009E5F8D" w:rsidRPr="00BA0677">
        <w:rPr>
          <w:lang w:val="lt-LT"/>
        </w:rPr>
        <w:t xml:space="preserve">  </w:t>
      </w:r>
    </w:p>
    <w:p w14:paraId="40EC28E8" w14:textId="77777777" w:rsidR="00F36034" w:rsidRDefault="00CF1518" w:rsidP="005735C8">
      <w:pPr>
        <w:ind w:firstLine="709"/>
        <w:jc w:val="both"/>
        <w:rPr>
          <w:lang w:val="lt-LT"/>
        </w:rPr>
      </w:pPr>
      <w:r w:rsidRPr="00BA0677">
        <w:rPr>
          <w:lang w:val="lt-LT"/>
        </w:rPr>
        <w:t xml:space="preserve">   </w:t>
      </w:r>
      <w:r w:rsidR="004854B5">
        <w:rPr>
          <w:lang w:val="lt-LT"/>
        </w:rPr>
        <w:t>1</w:t>
      </w:r>
      <w:r w:rsidR="00F36034" w:rsidRPr="00BA0677">
        <w:rPr>
          <w:lang w:val="lt-LT"/>
        </w:rPr>
        <w:t xml:space="preserve"> priedas. Techninė specifik</w:t>
      </w:r>
      <w:r w:rsidR="005735C8" w:rsidRPr="00BA0677">
        <w:rPr>
          <w:lang w:val="lt-LT"/>
        </w:rPr>
        <w:t>a</w:t>
      </w:r>
      <w:r w:rsidR="00F36034" w:rsidRPr="00BA0677">
        <w:rPr>
          <w:lang w:val="lt-LT"/>
        </w:rPr>
        <w:t xml:space="preserve">cija, </w:t>
      </w:r>
      <w:r w:rsidR="00A54007" w:rsidRPr="00BA0677">
        <w:rPr>
          <w:lang w:val="lt-LT"/>
        </w:rPr>
        <w:t>1</w:t>
      </w:r>
      <w:r w:rsidR="009E42CD" w:rsidRPr="00BA0677">
        <w:rPr>
          <w:lang w:val="lt-LT"/>
        </w:rPr>
        <w:t xml:space="preserve"> </w:t>
      </w:r>
      <w:r w:rsidR="00F36034" w:rsidRPr="00BA0677">
        <w:rPr>
          <w:lang w:val="lt-LT"/>
        </w:rPr>
        <w:t>lapa</w:t>
      </w:r>
      <w:r w:rsidR="00A54007" w:rsidRPr="00BA0677">
        <w:rPr>
          <w:lang w:val="lt-LT"/>
        </w:rPr>
        <w:t>s</w:t>
      </w:r>
      <w:r w:rsidR="00354444">
        <w:rPr>
          <w:lang w:val="lt-LT"/>
        </w:rPr>
        <w:t>;</w:t>
      </w:r>
    </w:p>
    <w:p w14:paraId="3EEA2812" w14:textId="77777777" w:rsidR="00354444" w:rsidRPr="00BA0677" w:rsidRDefault="00354444" w:rsidP="005735C8">
      <w:pPr>
        <w:ind w:firstLine="709"/>
        <w:jc w:val="both"/>
        <w:rPr>
          <w:lang w:val="lt-LT"/>
        </w:rPr>
      </w:pPr>
      <w:r>
        <w:rPr>
          <w:lang w:val="lt-LT"/>
        </w:rPr>
        <w:t xml:space="preserve">   </w:t>
      </w:r>
      <w:r w:rsidR="004854B5" w:rsidRPr="00842A45">
        <w:rPr>
          <w:lang w:val="lt-LT"/>
        </w:rPr>
        <w:t>2</w:t>
      </w:r>
      <w:r w:rsidRPr="00842A45">
        <w:rPr>
          <w:lang w:val="lt-LT"/>
        </w:rPr>
        <w:t xml:space="preserve"> priedas. Individualios veiklos pažyma Nr. 869302, 1 lapas.</w:t>
      </w:r>
    </w:p>
    <w:p w14:paraId="38100192" w14:textId="77777777" w:rsidR="009E5F8D" w:rsidRPr="00BA0677" w:rsidRDefault="009E5F8D" w:rsidP="000E1092">
      <w:pPr>
        <w:ind w:firstLine="851"/>
        <w:jc w:val="both"/>
        <w:rPr>
          <w:lang w:val="lt-LT"/>
        </w:rPr>
      </w:pPr>
    </w:p>
    <w:p w14:paraId="59191F5F" w14:textId="77777777" w:rsidR="00EA78E4" w:rsidRPr="00BA0677" w:rsidRDefault="00EA78E4" w:rsidP="000E1092">
      <w:pPr>
        <w:jc w:val="center"/>
        <w:rPr>
          <w:b/>
          <w:lang w:val="lt-LT"/>
        </w:rPr>
      </w:pPr>
      <w:r w:rsidRPr="00BA0677">
        <w:rPr>
          <w:b/>
          <w:lang w:val="lt-LT"/>
        </w:rPr>
        <w:t>VII</w:t>
      </w:r>
      <w:r w:rsidR="009F014A" w:rsidRPr="00BA0677">
        <w:rPr>
          <w:b/>
          <w:lang w:val="lt-LT"/>
        </w:rPr>
        <w:t>I</w:t>
      </w:r>
      <w:r w:rsidRPr="00BA0677">
        <w:rPr>
          <w:b/>
          <w:lang w:val="lt-LT"/>
        </w:rPr>
        <w:t>.  ŠALIŲ REKVIZITAI</w:t>
      </w:r>
    </w:p>
    <w:p w14:paraId="33D5577B" w14:textId="77777777" w:rsidR="008E0B77" w:rsidRPr="00BA0677" w:rsidRDefault="008E0B77" w:rsidP="000E1092">
      <w:pPr>
        <w:jc w:val="center"/>
        <w:rPr>
          <w:b/>
          <w:lang w:val="lt-LT"/>
        </w:rPr>
      </w:pPr>
    </w:p>
    <w:tbl>
      <w:tblPr>
        <w:tblpPr w:leftFromText="180" w:rightFromText="180" w:vertAnchor="text" w:horzAnchor="margin" w:tblpY="275"/>
        <w:tblW w:w="9747" w:type="dxa"/>
        <w:tblLook w:val="0000" w:firstRow="0" w:lastRow="0" w:firstColumn="0" w:lastColumn="0" w:noHBand="0" w:noVBand="0"/>
      </w:tblPr>
      <w:tblGrid>
        <w:gridCol w:w="4578"/>
        <w:gridCol w:w="5169"/>
      </w:tblGrid>
      <w:tr w:rsidR="008E0B77" w:rsidRPr="00BA0677" w14:paraId="5CAF756D" w14:textId="77777777" w:rsidTr="000909BE">
        <w:trPr>
          <w:trHeight w:val="4140"/>
        </w:trPr>
        <w:tc>
          <w:tcPr>
            <w:tcW w:w="4578" w:type="dxa"/>
          </w:tcPr>
          <w:p w14:paraId="1A89C69A" w14:textId="77777777" w:rsidR="008E0B77" w:rsidRPr="00BA0677" w:rsidRDefault="008E0B77" w:rsidP="000909BE">
            <w:pPr>
              <w:rPr>
                <w:b/>
                <w:lang w:val="lt-LT"/>
              </w:rPr>
            </w:pPr>
            <w:r w:rsidRPr="00BA0677">
              <w:rPr>
                <w:b/>
                <w:lang w:val="lt-LT"/>
              </w:rPr>
              <w:t xml:space="preserve">UŽSAKOVAS </w:t>
            </w:r>
          </w:p>
          <w:p w14:paraId="3294CF46" w14:textId="77777777" w:rsidR="008E0B77" w:rsidRPr="00BA0677" w:rsidRDefault="008E0B77" w:rsidP="000909BE">
            <w:pPr>
              <w:rPr>
                <w:lang w:val="lt-LT"/>
              </w:rPr>
            </w:pPr>
            <w:r w:rsidRPr="00BA0677">
              <w:rPr>
                <w:lang w:val="lt-LT"/>
              </w:rPr>
              <w:t>VšĮ Kaimo verslo ir rinkų plėtros agentūra</w:t>
            </w:r>
          </w:p>
          <w:p w14:paraId="11E0754B" w14:textId="77777777" w:rsidR="008E0B77" w:rsidRPr="00BA0677" w:rsidRDefault="004854B5" w:rsidP="000909BE">
            <w:pPr>
              <w:rPr>
                <w:lang w:val="lt-LT"/>
              </w:rPr>
            </w:pPr>
            <w:r w:rsidRPr="005E072E">
              <w:t xml:space="preserve">Vilnius, L. </w:t>
            </w:r>
            <w:proofErr w:type="spellStart"/>
            <w:r w:rsidRPr="005E072E">
              <w:t>Stuokos</w:t>
            </w:r>
            <w:proofErr w:type="spellEnd"/>
            <w:r w:rsidRPr="005E072E">
              <w:t xml:space="preserve">  - </w:t>
            </w:r>
            <w:proofErr w:type="spellStart"/>
            <w:r w:rsidRPr="005E072E">
              <w:t>Gucevičiaus</w:t>
            </w:r>
            <w:proofErr w:type="spellEnd"/>
            <w:r w:rsidRPr="005E072E">
              <w:t xml:space="preserve"> 9-12</w:t>
            </w:r>
            <w:r>
              <w:t xml:space="preserve"> </w:t>
            </w:r>
            <w:r w:rsidR="008E0B77" w:rsidRPr="00BA0677">
              <w:rPr>
                <w:lang w:val="lt-LT"/>
              </w:rPr>
              <w:t>Įstaigos kodas: 304894892</w:t>
            </w:r>
          </w:p>
          <w:p w14:paraId="6B006EF2" w14:textId="77777777" w:rsidR="008E0B77" w:rsidRPr="00BA0677" w:rsidRDefault="008E0B77" w:rsidP="000909BE">
            <w:pPr>
              <w:rPr>
                <w:lang w:val="lt-LT"/>
              </w:rPr>
            </w:pPr>
            <w:r w:rsidRPr="00BA0677">
              <w:rPr>
                <w:lang w:val="lt-LT"/>
              </w:rPr>
              <w:t>PVM kodas: LT100011866612</w:t>
            </w:r>
          </w:p>
          <w:p w14:paraId="0AAD3CAB" w14:textId="77777777" w:rsidR="008E0B77" w:rsidRPr="00BA0677" w:rsidRDefault="008E0B77" w:rsidP="000909BE">
            <w:pPr>
              <w:rPr>
                <w:lang w:val="lt-LT"/>
              </w:rPr>
            </w:pPr>
            <w:r w:rsidRPr="00BA0677">
              <w:rPr>
                <w:lang w:val="lt-LT"/>
              </w:rPr>
              <w:t>Tel.: +370 5 264 90 35</w:t>
            </w:r>
          </w:p>
          <w:p w14:paraId="32FD1E40" w14:textId="77777777" w:rsidR="008E0B77" w:rsidRPr="00BA0677" w:rsidRDefault="008E0B77" w:rsidP="000909BE">
            <w:pPr>
              <w:rPr>
                <w:lang w:val="lt-LT"/>
              </w:rPr>
            </w:pPr>
            <w:r w:rsidRPr="00BA0677">
              <w:rPr>
                <w:lang w:val="lt-LT"/>
              </w:rPr>
              <w:t xml:space="preserve">El. paštas: </w:t>
            </w:r>
            <w:hyperlink r:id="rId9" w:history="1">
              <w:r w:rsidRPr="00BA0677">
                <w:rPr>
                  <w:rStyle w:val="Hipersaitas"/>
                  <w:lang w:val="lt-LT"/>
                </w:rPr>
                <w:t>info@litfood.lt</w:t>
              </w:r>
            </w:hyperlink>
            <w:r w:rsidRPr="00BA0677">
              <w:rPr>
                <w:lang w:val="lt-LT"/>
              </w:rPr>
              <w:t xml:space="preserve">   </w:t>
            </w:r>
          </w:p>
          <w:p w14:paraId="337E4495" w14:textId="77777777" w:rsidR="008E0B77" w:rsidRPr="00BA0677" w:rsidRDefault="008E0B77" w:rsidP="000909BE">
            <w:pPr>
              <w:rPr>
                <w:lang w:val="lt-LT"/>
              </w:rPr>
            </w:pPr>
            <w:r w:rsidRPr="00BA0677">
              <w:rPr>
                <w:lang w:val="lt-LT"/>
              </w:rPr>
              <w:t>A. s. LT707044060008247427</w:t>
            </w:r>
          </w:p>
          <w:p w14:paraId="0E19DEF9" w14:textId="77777777" w:rsidR="008E0B77" w:rsidRPr="00BA0677" w:rsidRDefault="008E0B77" w:rsidP="000909BE">
            <w:pPr>
              <w:rPr>
                <w:lang w:val="lt-LT"/>
              </w:rPr>
            </w:pPr>
            <w:r w:rsidRPr="00BA0677">
              <w:rPr>
                <w:lang w:val="lt-LT"/>
              </w:rPr>
              <w:t>AB „SEB“, banko kodas: 70440</w:t>
            </w:r>
          </w:p>
          <w:p w14:paraId="118BBDF1" w14:textId="77777777" w:rsidR="008E0B77" w:rsidRPr="00BA0677" w:rsidRDefault="008E0B77" w:rsidP="000909BE">
            <w:pPr>
              <w:rPr>
                <w:lang w:val="lt-LT"/>
              </w:rPr>
            </w:pPr>
          </w:p>
          <w:p w14:paraId="390284F8" w14:textId="77777777" w:rsidR="008E0B77" w:rsidRPr="00BA0677" w:rsidRDefault="008E0B77" w:rsidP="000909BE">
            <w:pPr>
              <w:rPr>
                <w:lang w:val="lt-LT"/>
              </w:rPr>
            </w:pPr>
          </w:p>
          <w:p w14:paraId="30B3DD56" w14:textId="77777777" w:rsidR="008E0B77" w:rsidRPr="00BA0677" w:rsidRDefault="008E0B77" w:rsidP="000909BE">
            <w:pPr>
              <w:rPr>
                <w:lang w:val="lt-LT"/>
              </w:rPr>
            </w:pPr>
          </w:p>
          <w:p w14:paraId="7F3EEB67" w14:textId="77777777" w:rsidR="008E0B77" w:rsidRPr="00BA0677" w:rsidRDefault="008E0B77" w:rsidP="000909BE">
            <w:pPr>
              <w:rPr>
                <w:lang w:val="lt-LT"/>
              </w:rPr>
            </w:pPr>
            <w:r w:rsidRPr="00BA0677">
              <w:rPr>
                <w:lang w:val="lt-LT"/>
              </w:rPr>
              <w:t>Direktorius</w:t>
            </w:r>
          </w:p>
          <w:p w14:paraId="2BD9D358" w14:textId="77777777" w:rsidR="008E0B77" w:rsidRPr="00BA0677" w:rsidRDefault="008E0B77" w:rsidP="000909BE">
            <w:pPr>
              <w:rPr>
                <w:lang w:val="lt-LT"/>
              </w:rPr>
            </w:pPr>
            <w:r w:rsidRPr="00BA0677">
              <w:rPr>
                <w:lang w:val="lt-LT"/>
              </w:rPr>
              <w:t>Šarūnas Celiešius</w:t>
            </w:r>
          </w:p>
          <w:p w14:paraId="5E8D936F" w14:textId="77777777" w:rsidR="008E0B77" w:rsidRPr="00BA0677" w:rsidRDefault="008E0B77" w:rsidP="000909BE">
            <w:pPr>
              <w:rPr>
                <w:b/>
                <w:lang w:val="lt-LT"/>
              </w:rPr>
            </w:pPr>
            <w:r w:rsidRPr="00BA0677">
              <w:rPr>
                <w:lang w:val="lt-LT"/>
              </w:rPr>
              <w:t xml:space="preserve">                        A.V.</w:t>
            </w:r>
            <w:r w:rsidRPr="00BA0677">
              <w:rPr>
                <w:b/>
                <w:lang w:val="lt-LT"/>
              </w:rPr>
              <w:t xml:space="preserve"> </w:t>
            </w:r>
          </w:p>
        </w:tc>
        <w:tc>
          <w:tcPr>
            <w:tcW w:w="5169" w:type="dxa"/>
          </w:tcPr>
          <w:p w14:paraId="785DF990" w14:textId="77777777" w:rsidR="008E0B77" w:rsidRPr="00BA0677" w:rsidRDefault="008E0B77" w:rsidP="000909BE">
            <w:pPr>
              <w:ind w:firstLine="674"/>
              <w:rPr>
                <w:b/>
                <w:lang w:val="lt-LT"/>
              </w:rPr>
            </w:pPr>
            <w:r w:rsidRPr="00BA0677">
              <w:rPr>
                <w:b/>
                <w:lang w:val="lt-LT"/>
              </w:rPr>
              <w:t>VYKDYTOJAS</w:t>
            </w:r>
          </w:p>
          <w:p w14:paraId="483C0D43" w14:textId="77777777" w:rsidR="008E0B77" w:rsidRPr="00BA0677" w:rsidRDefault="008E0B77" w:rsidP="000909BE">
            <w:pPr>
              <w:ind w:firstLine="674"/>
              <w:jc w:val="both"/>
              <w:rPr>
                <w:lang w:val="lt-LT"/>
              </w:rPr>
            </w:pPr>
            <w:r w:rsidRPr="00BA0677">
              <w:rPr>
                <w:lang w:val="lt-LT"/>
              </w:rPr>
              <w:t>Justas Dainys</w:t>
            </w:r>
          </w:p>
          <w:p w14:paraId="5BECAF54" w14:textId="77777777" w:rsidR="008E0B77" w:rsidRPr="00BA0677" w:rsidRDefault="008E0B77" w:rsidP="000909BE">
            <w:pPr>
              <w:ind w:firstLine="674"/>
              <w:rPr>
                <w:lang w:val="lt-LT"/>
              </w:rPr>
            </w:pPr>
          </w:p>
          <w:p w14:paraId="27D2CA81" w14:textId="223C79B3" w:rsidR="008E0B77" w:rsidRPr="00BA0677" w:rsidRDefault="008E0B77" w:rsidP="000909BE">
            <w:pPr>
              <w:ind w:firstLine="662"/>
              <w:rPr>
                <w:lang w:val="lt-LT"/>
              </w:rPr>
            </w:pPr>
            <w:r w:rsidRPr="00BA0677">
              <w:rPr>
                <w:lang w:val="lt-LT"/>
              </w:rPr>
              <w:t xml:space="preserve"> </w:t>
            </w:r>
          </w:p>
        </w:tc>
      </w:tr>
    </w:tbl>
    <w:p w14:paraId="5238CA23" w14:textId="77777777" w:rsidR="008E0B77" w:rsidRPr="00BA0677" w:rsidRDefault="008E0B77" w:rsidP="000E1092">
      <w:pPr>
        <w:jc w:val="center"/>
        <w:rPr>
          <w:b/>
          <w:lang w:val="lt-LT"/>
        </w:rPr>
      </w:pPr>
    </w:p>
    <w:p w14:paraId="67AF7E00" w14:textId="77777777" w:rsidR="0068013A" w:rsidRPr="00BA0677" w:rsidRDefault="0068013A" w:rsidP="005735C8">
      <w:pPr>
        <w:tabs>
          <w:tab w:val="left" w:pos="567"/>
          <w:tab w:val="left" w:pos="1276"/>
        </w:tabs>
        <w:jc w:val="right"/>
        <w:rPr>
          <w:lang w:val="lt-LT"/>
        </w:rPr>
      </w:pPr>
    </w:p>
    <w:p w14:paraId="5281A54F" w14:textId="77777777" w:rsidR="006B50E3" w:rsidRPr="00BA0677" w:rsidRDefault="006B50E3" w:rsidP="005735C8">
      <w:pPr>
        <w:tabs>
          <w:tab w:val="left" w:pos="567"/>
          <w:tab w:val="left" w:pos="1276"/>
        </w:tabs>
        <w:jc w:val="right"/>
        <w:rPr>
          <w:lang w:val="lt-LT"/>
        </w:rPr>
      </w:pPr>
    </w:p>
    <w:p w14:paraId="52AFA356" w14:textId="77777777" w:rsidR="006B50E3" w:rsidRPr="00BA0677" w:rsidRDefault="006B50E3" w:rsidP="005735C8">
      <w:pPr>
        <w:tabs>
          <w:tab w:val="left" w:pos="567"/>
          <w:tab w:val="left" w:pos="1276"/>
        </w:tabs>
        <w:jc w:val="right"/>
        <w:rPr>
          <w:lang w:val="lt-LT"/>
        </w:rPr>
      </w:pPr>
    </w:p>
    <w:p w14:paraId="3719F9B4" w14:textId="77777777" w:rsidR="006B50E3" w:rsidRPr="00BA0677" w:rsidRDefault="006B50E3" w:rsidP="005735C8">
      <w:pPr>
        <w:tabs>
          <w:tab w:val="left" w:pos="567"/>
          <w:tab w:val="left" w:pos="1276"/>
        </w:tabs>
        <w:jc w:val="right"/>
        <w:rPr>
          <w:lang w:val="lt-LT"/>
        </w:rPr>
      </w:pPr>
    </w:p>
    <w:p w14:paraId="7A8D3199" w14:textId="77777777" w:rsidR="006B50E3" w:rsidRPr="00BA0677" w:rsidRDefault="006B50E3" w:rsidP="005735C8">
      <w:pPr>
        <w:tabs>
          <w:tab w:val="left" w:pos="567"/>
          <w:tab w:val="left" w:pos="1276"/>
        </w:tabs>
        <w:jc w:val="right"/>
        <w:rPr>
          <w:lang w:val="lt-LT"/>
        </w:rPr>
      </w:pPr>
    </w:p>
    <w:p w14:paraId="15B4B82A" w14:textId="77777777" w:rsidR="006B50E3" w:rsidRPr="00BA0677" w:rsidRDefault="006B50E3" w:rsidP="005735C8">
      <w:pPr>
        <w:tabs>
          <w:tab w:val="left" w:pos="567"/>
          <w:tab w:val="left" w:pos="1276"/>
        </w:tabs>
        <w:jc w:val="right"/>
        <w:rPr>
          <w:lang w:val="lt-LT"/>
        </w:rPr>
      </w:pPr>
    </w:p>
    <w:p w14:paraId="5109E738" w14:textId="77777777" w:rsidR="006B50E3" w:rsidRPr="00BA0677" w:rsidRDefault="006B50E3" w:rsidP="005735C8">
      <w:pPr>
        <w:tabs>
          <w:tab w:val="left" w:pos="567"/>
          <w:tab w:val="left" w:pos="1276"/>
        </w:tabs>
        <w:jc w:val="right"/>
        <w:rPr>
          <w:lang w:val="lt-LT"/>
        </w:rPr>
      </w:pPr>
    </w:p>
    <w:p w14:paraId="03F81F85" w14:textId="77777777" w:rsidR="006B50E3" w:rsidRPr="00BA0677" w:rsidRDefault="006B50E3" w:rsidP="005735C8">
      <w:pPr>
        <w:tabs>
          <w:tab w:val="left" w:pos="567"/>
          <w:tab w:val="left" w:pos="1276"/>
        </w:tabs>
        <w:jc w:val="right"/>
        <w:rPr>
          <w:lang w:val="lt-LT"/>
        </w:rPr>
      </w:pPr>
    </w:p>
    <w:p w14:paraId="60DDF26D" w14:textId="77777777" w:rsidR="006B50E3" w:rsidRPr="00BA0677" w:rsidRDefault="006B50E3" w:rsidP="005735C8">
      <w:pPr>
        <w:tabs>
          <w:tab w:val="left" w:pos="567"/>
          <w:tab w:val="left" w:pos="1276"/>
        </w:tabs>
        <w:jc w:val="right"/>
        <w:rPr>
          <w:lang w:val="lt-LT"/>
        </w:rPr>
      </w:pPr>
    </w:p>
    <w:p w14:paraId="3DAA39E2" w14:textId="77777777" w:rsidR="006B50E3" w:rsidRPr="00BA0677" w:rsidRDefault="006B50E3" w:rsidP="005735C8">
      <w:pPr>
        <w:tabs>
          <w:tab w:val="left" w:pos="567"/>
          <w:tab w:val="left" w:pos="1276"/>
        </w:tabs>
        <w:jc w:val="right"/>
        <w:rPr>
          <w:lang w:val="lt-LT"/>
        </w:rPr>
      </w:pPr>
    </w:p>
    <w:sectPr w:rsidR="006B50E3" w:rsidRPr="00BA0677" w:rsidSect="005735C8">
      <w:headerReference w:type="even" r:id="rId10"/>
      <w:headerReference w:type="default" r:id="rId11"/>
      <w:footerReference w:type="default" r:id="rId12"/>
      <w:footerReference w:type="first" r:id="rId13"/>
      <w:pgSz w:w="11906" w:h="16838"/>
      <w:pgMar w:top="567" w:right="849"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EC2F" w14:textId="77777777" w:rsidR="00226CFA" w:rsidRDefault="00226CFA">
      <w:r>
        <w:separator/>
      </w:r>
    </w:p>
  </w:endnote>
  <w:endnote w:type="continuationSeparator" w:id="0">
    <w:p w14:paraId="04414F4D" w14:textId="77777777" w:rsidR="00226CFA" w:rsidRDefault="0022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26CA" w14:textId="77777777" w:rsidR="00CF1518" w:rsidRDefault="00CF1518">
    <w:pPr>
      <w:pStyle w:val="Porat"/>
      <w:jc w:val="right"/>
    </w:pPr>
    <w:r>
      <w:fldChar w:fldCharType="begin"/>
    </w:r>
    <w:r>
      <w:instrText>PAGE   \* MERGEFORMAT</w:instrText>
    </w:r>
    <w:r>
      <w:fldChar w:fldCharType="separate"/>
    </w:r>
    <w:r>
      <w:rPr>
        <w:noProof/>
      </w:rPr>
      <w:t>4</w:t>
    </w:r>
    <w:r>
      <w:fldChar w:fldCharType="end"/>
    </w:r>
  </w:p>
  <w:p w14:paraId="0541DF97" w14:textId="77777777" w:rsidR="00CF1518" w:rsidRDefault="00CF1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9B87" w14:textId="77777777" w:rsidR="00CF1518" w:rsidRDefault="00CF1518">
    <w:pPr>
      <w:pStyle w:val="Porat"/>
      <w:jc w:val="right"/>
    </w:pPr>
    <w:r>
      <w:fldChar w:fldCharType="begin"/>
    </w:r>
    <w:r>
      <w:instrText>PAGE   \* MERGEFORMAT</w:instrText>
    </w:r>
    <w:r>
      <w:fldChar w:fldCharType="separate"/>
    </w:r>
    <w:r>
      <w:rPr>
        <w:noProof/>
      </w:rPr>
      <w:t>1</w:t>
    </w:r>
    <w:r>
      <w:fldChar w:fldCharType="end"/>
    </w:r>
  </w:p>
  <w:p w14:paraId="4B8560CF" w14:textId="77777777" w:rsidR="00CF1518" w:rsidRDefault="00CF1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575C" w14:textId="77777777" w:rsidR="00226CFA" w:rsidRDefault="00226CFA">
      <w:r>
        <w:separator/>
      </w:r>
    </w:p>
  </w:footnote>
  <w:footnote w:type="continuationSeparator" w:id="0">
    <w:p w14:paraId="39C2E296" w14:textId="77777777" w:rsidR="00226CFA" w:rsidRDefault="0022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1A38" w14:textId="77777777" w:rsidR="00CF1518" w:rsidRDefault="00CF15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15E69570" w14:textId="77777777" w:rsidR="00CF1518" w:rsidRDefault="00CF15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E9CF" w14:textId="77777777" w:rsidR="00CF1518" w:rsidRDefault="00CF1518" w:rsidP="004A7DA4">
    <w:pPr>
      <w:pStyle w:val="Antrats"/>
    </w:pPr>
  </w:p>
  <w:p w14:paraId="4EA48C21" w14:textId="77777777" w:rsidR="00CF1518" w:rsidRDefault="00CF15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6"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1"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2"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73B7435"/>
    <w:multiLevelType w:val="hybridMultilevel"/>
    <w:tmpl w:val="4F9EC0A0"/>
    <w:lvl w:ilvl="0" w:tplc="9DF40DB6">
      <w:start w:val="1"/>
      <w:numFmt w:val="upperLetter"/>
      <w:lvlText w:val="%1."/>
      <w:lvlJc w:val="left"/>
      <w:pPr>
        <w:ind w:left="1034" w:hanging="360"/>
      </w:pPr>
      <w:rPr>
        <w:rFonts w:hint="default"/>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19"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9"/>
  </w:num>
  <w:num w:numId="5">
    <w:abstractNumId w:val="17"/>
  </w:num>
  <w:num w:numId="6">
    <w:abstractNumId w:va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14"/>
  </w:num>
  <w:num w:numId="12">
    <w:abstractNumId w:val="6"/>
  </w:num>
  <w:num w:numId="13">
    <w:abstractNumId w:val="10"/>
  </w:num>
  <w:num w:numId="14">
    <w:abstractNumId w:val="3"/>
  </w:num>
  <w:num w:numId="15">
    <w:abstractNumId w:val="19"/>
  </w:num>
  <w:num w:numId="16">
    <w:abstractNumId w:val="1"/>
  </w:num>
  <w:num w:numId="17">
    <w:abstractNumId w:val="5"/>
  </w:num>
  <w:num w:numId="18">
    <w:abstractNumId w:val="0"/>
  </w:num>
  <w:num w:numId="19">
    <w:abstractNumId w:val="1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148F"/>
    <w:rsid w:val="00003B7B"/>
    <w:rsid w:val="00010F1E"/>
    <w:rsid w:val="00032096"/>
    <w:rsid w:val="000353DD"/>
    <w:rsid w:val="00036BC1"/>
    <w:rsid w:val="00041402"/>
    <w:rsid w:val="00044643"/>
    <w:rsid w:val="0005028F"/>
    <w:rsid w:val="000527E2"/>
    <w:rsid w:val="00062411"/>
    <w:rsid w:val="00066C85"/>
    <w:rsid w:val="0007121E"/>
    <w:rsid w:val="00084AC7"/>
    <w:rsid w:val="000872A2"/>
    <w:rsid w:val="000909BE"/>
    <w:rsid w:val="0009378E"/>
    <w:rsid w:val="000A131C"/>
    <w:rsid w:val="000A37AA"/>
    <w:rsid w:val="000A39D5"/>
    <w:rsid w:val="000B3ECF"/>
    <w:rsid w:val="000C0C3F"/>
    <w:rsid w:val="000C4D0C"/>
    <w:rsid w:val="000E0DA3"/>
    <w:rsid w:val="000E1092"/>
    <w:rsid w:val="000E29C9"/>
    <w:rsid w:val="000E48D5"/>
    <w:rsid w:val="000F4E7B"/>
    <w:rsid w:val="000F5B48"/>
    <w:rsid w:val="000F695A"/>
    <w:rsid w:val="00102945"/>
    <w:rsid w:val="00105709"/>
    <w:rsid w:val="00107324"/>
    <w:rsid w:val="001121E2"/>
    <w:rsid w:val="0011297C"/>
    <w:rsid w:val="00131F23"/>
    <w:rsid w:val="00137BCA"/>
    <w:rsid w:val="00140B78"/>
    <w:rsid w:val="001434F5"/>
    <w:rsid w:val="001461B1"/>
    <w:rsid w:val="0015279D"/>
    <w:rsid w:val="00154D13"/>
    <w:rsid w:val="00155BC1"/>
    <w:rsid w:val="00163A8B"/>
    <w:rsid w:val="0016564C"/>
    <w:rsid w:val="0016623E"/>
    <w:rsid w:val="00167C2C"/>
    <w:rsid w:val="00185394"/>
    <w:rsid w:val="001934D0"/>
    <w:rsid w:val="001A3F51"/>
    <w:rsid w:val="001A450D"/>
    <w:rsid w:val="001A4796"/>
    <w:rsid w:val="001A77EA"/>
    <w:rsid w:val="001A7960"/>
    <w:rsid w:val="001B12E7"/>
    <w:rsid w:val="001B2F26"/>
    <w:rsid w:val="001B7F7A"/>
    <w:rsid w:val="001C3E13"/>
    <w:rsid w:val="001D0AC3"/>
    <w:rsid w:val="001E06FD"/>
    <w:rsid w:val="001E0F2E"/>
    <w:rsid w:val="001E4AB9"/>
    <w:rsid w:val="001E78AC"/>
    <w:rsid w:val="001F7DDD"/>
    <w:rsid w:val="0021526A"/>
    <w:rsid w:val="00215B62"/>
    <w:rsid w:val="0022080F"/>
    <w:rsid w:val="00223DF0"/>
    <w:rsid w:val="00226CFA"/>
    <w:rsid w:val="00227405"/>
    <w:rsid w:val="00246B8C"/>
    <w:rsid w:val="00247FB2"/>
    <w:rsid w:val="002628BB"/>
    <w:rsid w:val="002645B3"/>
    <w:rsid w:val="00265254"/>
    <w:rsid w:val="002701FB"/>
    <w:rsid w:val="00270C88"/>
    <w:rsid w:val="002923F4"/>
    <w:rsid w:val="002966B5"/>
    <w:rsid w:val="002A12AE"/>
    <w:rsid w:val="002A2EAE"/>
    <w:rsid w:val="002A4732"/>
    <w:rsid w:val="002B635E"/>
    <w:rsid w:val="002C1685"/>
    <w:rsid w:val="002C2731"/>
    <w:rsid w:val="002C44C8"/>
    <w:rsid w:val="002D0873"/>
    <w:rsid w:val="002D2B29"/>
    <w:rsid w:val="002D3918"/>
    <w:rsid w:val="002D736F"/>
    <w:rsid w:val="002E4FE7"/>
    <w:rsid w:val="002E75DA"/>
    <w:rsid w:val="002F2BCD"/>
    <w:rsid w:val="003025AB"/>
    <w:rsid w:val="00302E62"/>
    <w:rsid w:val="003053D0"/>
    <w:rsid w:val="00310343"/>
    <w:rsid w:val="00312636"/>
    <w:rsid w:val="00315DFD"/>
    <w:rsid w:val="00321C03"/>
    <w:rsid w:val="00321E9C"/>
    <w:rsid w:val="00323B9C"/>
    <w:rsid w:val="00324B73"/>
    <w:rsid w:val="00325E65"/>
    <w:rsid w:val="00333870"/>
    <w:rsid w:val="00344F00"/>
    <w:rsid w:val="00354444"/>
    <w:rsid w:val="0035490A"/>
    <w:rsid w:val="00356BB2"/>
    <w:rsid w:val="00362D0C"/>
    <w:rsid w:val="003638DD"/>
    <w:rsid w:val="00363CC3"/>
    <w:rsid w:val="003648CE"/>
    <w:rsid w:val="0036793A"/>
    <w:rsid w:val="00374A4F"/>
    <w:rsid w:val="00377169"/>
    <w:rsid w:val="0038313F"/>
    <w:rsid w:val="00384C9C"/>
    <w:rsid w:val="003855C1"/>
    <w:rsid w:val="00385D1F"/>
    <w:rsid w:val="00386598"/>
    <w:rsid w:val="003A23DE"/>
    <w:rsid w:val="003B2BDC"/>
    <w:rsid w:val="003B349E"/>
    <w:rsid w:val="003B3869"/>
    <w:rsid w:val="003B4469"/>
    <w:rsid w:val="003C1D7A"/>
    <w:rsid w:val="003C2D0E"/>
    <w:rsid w:val="003C36D0"/>
    <w:rsid w:val="003C7ADC"/>
    <w:rsid w:val="003D645A"/>
    <w:rsid w:val="004032BC"/>
    <w:rsid w:val="00411574"/>
    <w:rsid w:val="00411FD2"/>
    <w:rsid w:val="0042055E"/>
    <w:rsid w:val="004208E0"/>
    <w:rsid w:val="004335B6"/>
    <w:rsid w:val="00435847"/>
    <w:rsid w:val="004447C5"/>
    <w:rsid w:val="004602C5"/>
    <w:rsid w:val="00462C00"/>
    <w:rsid w:val="00464AD4"/>
    <w:rsid w:val="00464D16"/>
    <w:rsid w:val="00471014"/>
    <w:rsid w:val="00475C6C"/>
    <w:rsid w:val="004776BD"/>
    <w:rsid w:val="0047785A"/>
    <w:rsid w:val="00477B35"/>
    <w:rsid w:val="004854B5"/>
    <w:rsid w:val="0049463E"/>
    <w:rsid w:val="0049644F"/>
    <w:rsid w:val="004A42F6"/>
    <w:rsid w:val="004A7DA4"/>
    <w:rsid w:val="004D4CAF"/>
    <w:rsid w:val="004D70F0"/>
    <w:rsid w:val="004E01A9"/>
    <w:rsid w:val="004E77A1"/>
    <w:rsid w:val="004E78B5"/>
    <w:rsid w:val="004F39EE"/>
    <w:rsid w:val="00502825"/>
    <w:rsid w:val="0050300C"/>
    <w:rsid w:val="00503B19"/>
    <w:rsid w:val="00515B4C"/>
    <w:rsid w:val="00517977"/>
    <w:rsid w:val="00520F4C"/>
    <w:rsid w:val="00533CDC"/>
    <w:rsid w:val="0054370B"/>
    <w:rsid w:val="00543FE7"/>
    <w:rsid w:val="005515AE"/>
    <w:rsid w:val="0056183D"/>
    <w:rsid w:val="00571074"/>
    <w:rsid w:val="005735C8"/>
    <w:rsid w:val="005806E0"/>
    <w:rsid w:val="005A0A49"/>
    <w:rsid w:val="005A4DA1"/>
    <w:rsid w:val="005A742E"/>
    <w:rsid w:val="005B76C6"/>
    <w:rsid w:val="005C3D59"/>
    <w:rsid w:val="005E0032"/>
    <w:rsid w:val="005E054C"/>
    <w:rsid w:val="005E111F"/>
    <w:rsid w:val="005E2F4D"/>
    <w:rsid w:val="005F6C57"/>
    <w:rsid w:val="00604F72"/>
    <w:rsid w:val="00616124"/>
    <w:rsid w:val="00616CB1"/>
    <w:rsid w:val="00617FB4"/>
    <w:rsid w:val="00634EB6"/>
    <w:rsid w:val="00644F96"/>
    <w:rsid w:val="0064545D"/>
    <w:rsid w:val="0065153E"/>
    <w:rsid w:val="006544AE"/>
    <w:rsid w:val="006574C6"/>
    <w:rsid w:val="00664B2C"/>
    <w:rsid w:val="00674B8A"/>
    <w:rsid w:val="00675C41"/>
    <w:rsid w:val="00675D3A"/>
    <w:rsid w:val="0068013A"/>
    <w:rsid w:val="00681F2C"/>
    <w:rsid w:val="0068221D"/>
    <w:rsid w:val="006873DB"/>
    <w:rsid w:val="00693172"/>
    <w:rsid w:val="006961B3"/>
    <w:rsid w:val="006A0693"/>
    <w:rsid w:val="006A2BDB"/>
    <w:rsid w:val="006B1715"/>
    <w:rsid w:val="006B35AA"/>
    <w:rsid w:val="006B50E3"/>
    <w:rsid w:val="006B5A01"/>
    <w:rsid w:val="006C3D5F"/>
    <w:rsid w:val="006C6F18"/>
    <w:rsid w:val="006D0224"/>
    <w:rsid w:val="006E12B8"/>
    <w:rsid w:val="006F3267"/>
    <w:rsid w:val="006F43E5"/>
    <w:rsid w:val="006F50A4"/>
    <w:rsid w:val="007048AC"/>
    <w:rsid w:val="007078A8"/>
    <w:rsid w:val="007137DC"/>
    <w:rsid w:val="007237DB"/>
    <w:rsid w:val="00725722"/>
    <w:rsid w:val="00733773"/>
    <w:rsid w:val="00766766"/>
    <w:rsid w:val="007678A9"/>
    <w:rsid w:val="00770720"/>
    <w:rsid w:val="007707AE"/>
    <w:rsid w:val="00792A1E"/>
    <w:rsid w:val="00793F20"/>
    <w:rsid w:val="00794198"/>
    <w:rsid w:val="00795384"/>
    <w:rsid w:val="007A010F"/>
    <w:rsid w:val="007A3132"/>
    <w:rsid w:val="007A4240"/>
    <w:rsid w:val="007A6094"/>
    <w:rsid w:val="007B5D05"/>
    <w:rsid w:val="007B61CA"/>
    <w:rsid w:val="007C0164"/>
    <w:rsid w:val="007C1151"/>
    <w:rsid w:val="007C30F3"/>
    <w:rsid w:val="007C3AF3"/>
    <w:rsid w:val="007C4240"/>
    <w:rsid w:val="007C60CB"/>
    <w:rsid w:val="007D437A"/>
    <w:rsid w:val="007E419C"/>
    <w:rsid w:val="007E64B1"/>
    <w:rsid w:val="007F257E"/>
    <w:rsid w:val="007F30AF"/>
    <w:rsid w:val="007F393C"/>
    <w:rsid w:val="007F3FCE"/>
    <w:rsid w:val="008020D8"/>
    <w:rsid w:val="008122C5"/>
    <w:rsid w:val="0081646A"/>
    <w:rsid w:val="00821D26"/>
    <w:rsid w:val="00822F39"/>
    <w:rsid w:val="00823167"/>
    <w:rsid w:val="00823FEA"/>
    <w:rsid w:val="00825D0F"/>
    <w:rsid w:val="00826B50"/>
    <w:rsid w:val="00830888"/>
    <w:rsid w:val="00834DB0"/>
    <w:rsid w:val="0083510D"/>
    <w:rsid w:val="00837B2C"/>
    <w:rsid w:val="00842A45"/>
    <w:rsid w:val="0086228E"/>
    <w:rsid w:val="00862DEA"/>
    <w:rsid w:val="008840FF"/>
    <w:rsid w:val="00886B9E"/>
    <w:rsid w:val="0088731C"/>
    <w:rsid w:val="00894E88"/>
    <w:rsid w:val="0089659F"/>
    <w:rsid w:val="008A173F"/>
    <w:rsid w:val="008A1C17"/>
    <w:rsid w:val="008A34F2"/>
    <w:rsid w:val="008A35AB"/>
    <w:rsid w:val="008A4EE2"/>
    <w:rsid w:val="008B020A"/>
    <w:rsid w:val="008C39F4"/>
    <w:rsid w:val="008C52EE"/>
    <w:rsid w:val="008C6590"/>
    <w:rsid w:val="008D62BA"/>
    <w:rsid w:val="008E0B77"/>
    <w:rsid w:val="008E6DA0"/>
    <w:rsid w:val="008F2931"/>
    <w:rsid w:val="00902173"/>
    <w:rsid w:val="009076D1"/>
    <w:rsid w:val="009160E7"/>
    <w:rsid w:val="009179B7"/>
    <w:rsid w:val="009246E2"/>
    <w:rsid w:val="00927175"/>
    <w:rsid w:val="009500D0"/>
    <w:rsid w:val="0095041A"/>
    <w:rsid w:val="00955C41"/>
    <w:rsid w:val="00965D55"/>
    <w:rsid w:val="009716B3"/>
    <w:rsid w:val="009722BF"/>
    <w:rsid w:val="00973DC9"/>
    <w:rsid w:val="00983DF6"/>
    <w:rsid w:val="00992F3A"/>
    <w:rsid w:val="0099455F"/>
    <w:rsid w:val="009A061F"/>
    <w:rsid w:val="009A6ED0"/>
    <w:rsid w:val="009B377C"/>
    <w:rsid w:val="009C3490"/>
    <w:rsid w:val="009C6EDE"/>
    <w:rsid w:val="009E42CD"/>
    <w:rsid w:val="009E5F8D"/>
    <w:rsid w:val="009E6B81"/>
    <w:rsid w:val="009F014A"/>
    <w:rsid w:val="009F019C"/>
    <w:rsid w:val="009F077B"/>
    <w:rsid w:val="009F3E38"/>
    <w:rsid w:val="009F4495"/>
    <w:rsid w:val="009F5426"/>
    <w:rsid w:val="009F6F8A"/>
    <w:rsid w:val="00A0327B"/>
    <w:rsid w:val="00A07BC0"/>
    <w:rsid w:val="00A13581"/>
    <w:rsid w:val="00A13F95"/>
    <w:rsid w:val="00A245F8"/>
    <w:rsid w:val="00A25898"/>
    <w:rsid w:val="00A34D41"/>
    <w:rsid w:val="00A4094A"/>
    <w:rsid w:val="00A54007"/>
    <w:rsid w:val="00A606E0"/>
    <w:rsid w:val="00A6313B"/>
    <w:rsid w:val="00A64486"/>
    <w:rsid w:val="00A66027"/>
    <w:rsid w:val="00A66075"/>
    <w:rsid w:val="00A7247E"/>
    <w:rsid w:val="00A7282C"/>
    <w:rsid w:val="00A767D8"/>
    <w:rsid w:val="00A83D9D"/>
    <w:rsid w:val="00A857CA"/>
    <w:rsid w:val="00A85883"/>
    <w:rsid w:val="00A87F35"/>
    <w:rsid w:val="00A91AAF"/>
    <w:rsid w:val="00A96E2D"/>
    <w:rsid w:val="00AA04E6"/>
    <w:rsid w:val="00AA0A8C"/>
    <w:rsid w:val="00AA0CF4"/>
    <w:rsid w:val="00AA27A9"/>
    <w:rsid w:val="00AA5D02"/>
    <w:rsid w:val="00AB3252"/>
    <w:rsid w:val="00AB63D6"/>
    <w:rsid w:val="00AB7991"/>
    <w:rsid w:val="00AC159E"/>
    <w:rsid w:val="00AC6290"/>
    <w:rsid w:val="00AD0D0F"/>
    <w:rsid w:val="00AD1C9A"/>
    <w:rsid w:val="00AD4AF5"/>
    <w:rsid w:val="00AD7618"/>
    <w:rsid w:val="00AE5393"/>
    <w:rsid w:val="00AE65D8"/>
    <w:rsid w:val="00AF0AEF"/>
    <w:rsid w:val="00B0715D"/>
    <w:rsid w:val="00B1017E"/>
    <w:rsid w:val="00B10C4D"/>
    <w:rsid w:val="00B16900"/>
    <w:rsid w:val="00B217C5"/>
    <w:rsid w:val="00B22C48"/>
    <w:rsid w:val="00B35E5B"/>
    <w:rsid w:val="00B4041F"/>
    <w:rsid w:val="00B432B6"/>
    <w:rsid w:val="00B4787C"/>
    <w:rsid w:val="00B52E22"/>
    <w:rsid w:val="00B704D1"/>
    <w:rsid w:val="00B74B8E"/>
    <w:rsid w:val="00B76BF4"/>
    <w:rsid w:val="00B83C8F"/>
    <w:rsid w:val="00B91BFB"/>
    <w:rsid w:val="00B92C0C"/>
    <w:rsid w:val="00BA0677"/>
    <w:rsid w:val="00BA42A3"/>
    <w:rsid w:val="00BA6876"/>
    <w:rsid w:val="00BB1EB6"/>
    <w:rsid w:val="00BB5E83"/>
    <w:rsid w:val="00BD5084"/>
    <w:rsid w:val="00BE014F"/>
    <w:rsid w:val="00BE2A63"/>
    <w:rsid w:val="00BE62B7"/>
    <w:rsid w:val="00BE6B53"/>
    <w:rsid w:val="00BE75ED"/>
    <w:rsid w:val="00BF16E7"/>
    <w:rsid w:val="00C1183A"/>
    <w:rsid w:val="00C17E43"/>
    <w:rsid w:val="00C21C8D"/>
    <w:rsid w:val="00C24195"/>
    <w:rsid w:val="00C25775"/>
    <w:rsid w:val="00C26111"/>
    <w:rsid w:val="00C452F9"/>
    <w:rsid w:val="00C460AB"/>
    <w:rsid w:val="00C635B2"/>
    <w:rsid w:val="00C658D5"/>
    <w:rsid w:val="00C71586"/>
    <w:rsid w:val="00C72CA7"/>
    <w:rsid w:val="00C74B89"/>
    <w:rsid w:val="00CB1DFF"/>
    <w:rsid w:val="00CB5B4B"/>
    <w:rsid w:val="00CC7D62"/>
    <w:rsid w:val="00CE0B93"/>
    <w:rsid w:val="00CE3242"/>
    <w:rsid w:val="00CE3546"/>
    <w:rsid w:val="00CE6ED2"/>
    <w:rsid w:val="00CF1518"/>
    <w:rsid w:val="00CF3945"/>
    <w:rsid w:val="00CF6667"/>
    <w:rsid w:val="00D0393F"/>
    <w:rsid w:val="00D0427F"/>
    <w:rsid w:val="00D05DD0"/>
    <w:rsid w:val="00D1466C"/>
    <w:rsid w:val="00D21866"/>
    <w:rsid w:val="00D229CA"/>
    <w:rsid w:val="00D22E90"/>
    <w:rsid w:val="00D233B0"/>
    <w:rsid w:val="00D234B2"/>
    <w:rsid w:val="00D26ABC"/>
    <w:rsid w:val="00D27EE2"/>
    <w:rsid w:val="00D355AE"/>
    <w:rsid w:val="00D44883"/>
    <w:rsid w:val="00D47C28"/>
    <w:rsid w:val="00D5043C"/>
    <w:rsid w:val="00D52414"/>
    <w:rsid w:val="00D53634"/>
    <w:rsid w:val="00D63E49"/>
    <w:rsid w:val="00D656A9"/>
    <w:rsid w:val="00D761C7"/>
    <w:rsid w:val="00D77431"/>
    <w:rsid w:val="00D80877"/>
    <w:rsid w:val="00D8439E"/>
    <w:rsid w:val="00D85A94"/>
    <w:rsid w:val="00D86080"/>
    <w:rsid w:val="00DA638A"/>
    <w:rsid w:val="00DB6FD0"/>
    <w:rsid w:val="00DB73CB"/>
    <w:rsid w:val="00DC211C"/>
    <w:rsid w:val="00DE476E"/>
    <w:rsid w:val="00E039A0"/>
    <w:rsid w:val="00E06C9A"/>
    <w:rsid w:val="00E07033"/>
    <w:rsid w:val="00E11886"/>
    <w:rsid w:val="00E14466"/>
    <w:rsid w:val="00E20735"/>
    <w:rsid w:val="00E20E01"/>
    <w:rsid w:val="00E24756"/>
    <w:rsid w:val="00E37ADC"/>
    <w:rsid w:val="00E63D4C"/>
    <w:rsid w:val="00E7008E"/>
    <w:rsid w:val="00E73EA0"/>
    <w:rsid w:val="00E7645A"/>
    <w:rsid w:val="00E94790"/>
    <w:rsid w:val="00E94BF9"/>
    <w:rsid w:val="00E97533"/>
    <w:rsid w:val="00EA78E4"/>
    <w:rsid w:val="00EB30AE"/>
    <w:rsid w:val="00EB5C88"/>
    <w:rsid w:val="00EB71F1"/>
    <w:rsid w:val="00EB7FB6"/>
    <w:rsid w:val="00EC5302"/>
    <w:rsid w:val="00ED0C6E"/>
    <w:rsid w:val="00ED1838"/>
    <w:rsid w:val="00ED636D"/>
    <w:rsid w:val="00EF31BB"/>
    <w:rsid w:val="00EF73AF"/>
    <w:rsid w:val="00EF7C3D"/>
    <w:rsid w:val="00F01CAA"/>
    <w:rsid w:val="00F02600"/>
    <w:rsid w:val="00F07D70"/>
    <w:rsid w:val="00F2439E"/>
    <w:rsid w:val="00F26D1B"/>
    <w:rsid w:val="00F304EE"/>
    <w:rsid w:val="00F36034"/>
    <w:rsid w:val="00F41D23"/>
    <w:rsid w:val="00F4633E"/>
    <w:rsid w:val="00F70475"/>
    <w:rsid w:val="00F83C70"/>
    <w:rsid w:val="00F84874"/>
    <w:rsid w:val="00F8524D"/>
    <w:rsid w:val="00F954FA"/>
    <w:rsid w:val="00FA0593"/>
    <w:rsid w:val="00FA0BCA"/>
    <w:rsid w:val="00FA0C78"/>
    <w:rsid w:val="00FA1C54"/>
    <w:rsid w:val="00FA78CE"/>
    <w:rsid w:val="00FA7DAC"/>
    <w:rsid w:val="00FB292F"/>
    <w:rsid w:val="00FB7D4D"/>
    <w:rsid w:val="00FC47AD"/>
    <w:rsid w:val="00FD0B21"/>
    <w:rsid w:val="00FE45A9"/>
    <w:rsid w:val="00FE5956"/>
    <w:rsid w:val="00FE6337"/>
    <w:rsid w:val="00FF3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00E84A15"/>
  <w15:chartTrackingRefBased/>
  <w15:docId w15:val="{EA4ADE8C-0BFF-4AB8-8416-3EF39D15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iPriority w:val="99"/>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semiHidden/>
    <w:unhideWhenUsed/>
    <w:rsid w:val="00F954FA"/>
    <w:rPr>
      <w:sz w:val="20"/>
      <w:szCs w:val="20"/>
    </w:rPr>
  </w:style>
  <w:style w:type="character" w:customStyle="1" w:styleId="KomentarotekstasDiagrama">
    <w:name w:val="Komentaro tekstas Diagrama"/>
    <w:link w:val="Komentarotekstas"/>
    <w:uiPriority w:val="99"/>
    <w:semiHidden/>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013A"/>
    <w:pPr>
      <w:overflowPunct w:val="0"/>
      <w:autoSpaceDE w:val="0"/>
      <w:autoSpaceDN w:val="0"/>
      <w:adjustRightInd w:val="0"/>
      <w:ind w:left="720"/>
      <w:contextualSpacing/>
      <w:jc w:val="both"/>
      <w:textAlignment w:val="baseline"/>
    </w:pPr>
    <w:rPr>
      <w:szCs w:val="20"/>
    </w:rPr>
  </w:style>
  <w:style w:type="paragraph" w:styleId="Pagrindiniotekstotrauka2">
    <w:name w:val="Body Text Indent 2"/>
    <w:basedOn w:val="prastasis"/>
    <w:link w:val="Pagrindiniotekstotrauka2Diagrama"/>
    <w:rsid w:val="008E0B77"/>
    <w:pPr>
      <w:spacing w:after="120" w:line="480" w:lineRule="auto"/>
      <w:ind w:left="283"/>
    </w:pPr>
  </w:style>
  <w:style w:type="character" w:customStyle="1" w:styleId="Pagrindiniotekstotrauka2Diagrama">
    <w:name w:val="Pagrindinio teksto įtrauka 2 Diagrama"/>
    <w:link w:val="Pagrindiniotekstotrauka2"/>
    <w:rsid w:val="008E0B7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598952849">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aliulis@litfoood.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food.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57BB-BF8D-4396-88B7-60D3DBFE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1517</Words>
  <Characters>10674</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12167</CharactersWithSpaces>
  <SharedDoc>false</SharedDoc>
  <HLinks>
    <vt:vector size="24" baseType="variant">
      <vt:variant>
        <vt:i4>5046330</vt:i4>
      </vt:variant>
      <vt:variant>
        <vt:i4>9</vt:i4>
      </vt:variant>
      <vt:variant>
        <vt:i4>0</vt:i4>
      </vt:variant>
      <vt:variant>
        <vt:i4>5</vt:i4>
      </vt:variant>
      <vt:variant>
        <vt:lpwstr>mailto:just.dainys@gmail.com</vt:lpwstr>
      </vt:variant>
      <vt:variant>
        <vt:lpwstr/>
      </vt:variant>
      <vt:variant>
        <vt:i4>1507380</vt:i4>
      </vt:variant>
      <vt:variant>
        <vt:i4>6</vt:i4>
      </vt:variant>
      <vt:variant>
        <vt:i4>0</vt:i4>
      </vt:variant>
      <vt:variant>
        <vt:i4>5</vt:i4>
      </vt:variant>
      <vt:variant>
        <vt:lpwstr>mailto:info@litfood.lt</vt:lpwstr>
      </vt:variant>
      <vt:variant>
        <vt:lpwstr/>
      </vt:variant>
      <vt:variant>
        <vt:i4>4063301</vt:i4>
      </vt:variant>
      <vt:variant>
        <vt:i4>3</vt:i4>
      </vt:variant>
      <vt:variant>
        <vt:i4>0</vt:i4>
      </vt:variant>
      <vt:variant>
        <vt:i4>5</vt:i4>
      </vt:variant>
      <vt:variant>
        <vt:lpwstr>mailto:r.valiulis@litfoood.lt</vt:lpwstr>
      </vt:variant>
      <vt:variant>
        <vt:lpwstr/>
      </vt:variant>
      <vt:variant>
        <vt:i4>5046330</vt:i4>
      </vt:variant>
      <vt:variant>
        <vt:i4>0</vt:i4>
      </vt:variant>
      <vt:variant>
        <vt:i4>0</vt:i4>
      </vt:variant>
      <vt:variant>
        <vt:i4>5</vt:i4>
      </vt:variant>
      <vt:variant>
        <vt:lpwstr>mailto:just.dainys@gmail.com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AK</dc:creator>
  <cp:keywords/>
  <cp:lastModifiedBy>Ramūnas Valiulis</cp:lastModifiedBy>
  <cp:revision>4</cp:revision>
  <cp:lastPrinted>2019-04-30T08:35:00Z</cp:lastPrinted>
  <dcterms:created xsi:type="dcterms:W3CDTF">2021-11-15T11:24:00Z</dcterms:created>
  <dcterms:modified xsi:type="dcterms:W3CDTF">2021-11-19T11:58:00Z</dcterms:modified>
</cp:coreProperties>
</file>