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612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bCs/>
        </w:rPr>
        <w:t>PASTATO KUPIŠKYJE, GEDIMINO G. 54, PATALPŲ REMONTO SUTARTIS</w:t>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t xml:space="preserve">2021 m. </w:t>
      </w:r>
      <w:r>
        <w:rPr>
          <w:rFonts w:cs="Times New Roman" w:ascii="Times New Roman" w:hAnsi="Times New Roman"/>
        </w:rPr>
        <w:t>lapkričio 17</w:t>
      </w:r>
      <w:r>
        <w:rPr>
          <w:rFonts w:cs="Times New Roman" w:ascii="Times New Roman" w:hAnsi="Times New Roman"/>
        </w:rPr>
        <w:t xml:space="preserve"> d. Nr. </w:t>
      </w:r>
      <w:r>
        <w:rPr>
          <w:rFonts w:cs="Times New Roman" w:ascii="Times New Roman" w:hAnsi="Times New Roman"/>
        </w:rPr>
        <w:t>50-ST2-79</w:t>
      </w:r>
    </w:p>
    <w:p>
      <w:pPr>
        <w:pStyle w:val="Normal"/>
        <w:spacing w:lineRule="auto" w:line="240" w:before="0" w:after="0"/>
        <w:ind w:firstLine="567"/>
        <w:jc w:val="center"/>
        <w:rPr>
          <w:i w:val="false"/>
          <w:i w:val="false"/>
          <w:iCs w:val="false"/>
        </w:rPr>
      </w:pPr>
      <w:r>
        <w:rPr>
          <w:rFonts w:cs="Times New Roman" w:ascii="Times New Roman" w:hAnsi="Times New Roman"/>
          <w:i w:val="false"/>
          <w:iCs w:val="false"/>
        </w:rPr>
        <w:t>Panevėžys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Panevėžio apskrities vyriausiasis policijos komisariatas (toliau – Užsakovas), atstovaujamas viršininko Rim</w:t>
      </w:r>
      <w:r>
        <w:rPr>
          <w:rFonts w:cs="Times New Roman" w:ascii="Times New Roman" w:hAnsi="Times New Roman"/>
          <w:shd w:fill="auto" w:val="clear"/>
        </w:rPr>
        <w:t xml:space="preserve">anto Bobino, veikiančio pagal Užsakovo nuostatus, ir </w:t>
      </w:r>
    </w:p>
    <w:p>
      <w:pPr>
        <w:pStyle w:val="Normal"/>
        <w:spacing w:lineRule="auto" w:line="240" w:before="0" w:after="0"/>
        <w:ind w:firstLine="567"/>
        <w:jc w:val="both"/>
        <w:rPr>
          <w:shd w:fill="auto" w:val="clear"/>
        </w:rPr>
      </w:pPr>
      <w:r>
        <w:rPr>
          <w:rFonts w:cs="Times New Roman" w:ascii="Times New Roman" w:hAnsi="Times New Roman"/>
          <w:shd w:fill="auto" w:val="clear"/>
        </w:rPr>
        <w:t>UAB „Statora“ (toliau – Rangovas), atstovaujama direktoriaus Emilio Maskaliovo, veikiančio pagal Rangovo įstatus,</w:t>
      </w:r>
    </w:p>
    <w:p>
      <w:pPr>
        <w:pStyle w:val="Normal"/>
        <w:spacing w:lineRule="auto" w:line="240" w:before="0" w:after="0"/>
        <w:ind w:firstLine="567"/>
        <w:jc w:val="both"/>
        <w:rPr/>
      </w:pPr>
      <w:r>
        <w:rPr>
          <w:rFonts w:cs="Times New Roman" w:ascii="Times New Roman" w:hAnsi="Times New Roman"/>
          <w:shd w:fill="auto" w:val="clear"/>
        </w:rPr>
        <w:t xml:space="preserve">toliau kartu </w:t>
      </w:r>
      <w:r>
        <w:rPr>
          <w:rFonts w:cs="Times New Roman" w:ascii="Times New Roman" w:hAnsi="Times New Roman"/>
        </w:rPr>
        <w:t>vadinami Šalimis, o kiekvienas atskirai – Šalimis, sudarė šią Darbų pirkimo sutartį (toliau – Sutartis), vadovaudamiesi neskelbiamos apklausos būdu atlikto viešojo pirkimo „Pastato Kupiškyje, Gedimino g. 54, patalpų remontas“ sąlygomis, sudarė šią sutartį (toliau –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I. SUTARTIES OBJEKTAS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1.1. Sutarties objektas yra pastato Kupiškyje, Gedimino g. 54, patalpų remontas (toliau – Darbai).</w:t>
      </w:r>
    </w:p>
    <w:p>
      <w:pPr>
        <w:pStyle w:val="Normal"/>
        <w:spacing w:lineRule="auto" w:line="240" w:before="0" w:after="0"/>
        <w:ind w:firstLine="567"/>
        <w:jc w:val="both"/>
        <w:rPr/>
      </w:pPr>
      <w:r>
        <w:rPr>
          <w:rFonts w:cs="Times New Roman" w:ascii="Times New Roman" w:hAnsi="Times New Roman"/>
        </w:rPr>
        <w:t>Reikalavimai Darbams yra apibrėžti techninėje specifikacijoje (Sutarties 1 priedas).</w:t>
      </w:r>
    </w:p>
    <w:p>
      <w:pPr>
        <w:pStyle w:val="Normal"/>
        <w:spacing w:lineRule="auto" w:line="240" w:before="0" w:after="0"/>
        <w:ind w:firstLine="567"/>
        <w:jc w:val="both"/>
        <w:rPr/>
      </w:pPr>
      <w:r>
        <w:rPr>
          <w:rFonts w:cs="Times New Roman" w:ascii="Times New Roman" w:hAnsi="Times New Roman"/>
        </w:rPr>
        <w:t>Darbai atliekami Užsakovui priklausančiame pastate. Remonto rūšis – paprastasis remontas. Pastato pagrindinė naudojimo paskirtis – specialioji.</w:t>
      </w:r>
    </w:p>
    <w:p>
      <w:pPr>
        <w:pStyle w:val="Normal"/>
        <w:spacing w:lineRule="auto" w:line="240" w:before="0" w:after="0"/>
        <w:ind w:firstLine="567"/>
        <w:jc w:val="both"/>
        <w:rPr/>
      </w:pPr>
      <w:r>
        <w:rPr>
          <w:rFonts w:cs="Times New Roman" w:ascii="Times New Roman" w:hAnsi="Times New Roman"/>
        </w:rPr>
        <w:t>1.2. Šia Sutartimi Rangovas įsipareigoja ne vėl</w:t>
      </w:r>
      <w:r>
        <w:rPr>
          <w:rFonts w:cs="Times New Roman" w:ascii="Times New Roman" w:hAnsi="Times New Roman"/>
          <w:shd w:fill="auto" w:val="clear"/>
        </w:rPr>
        <w:t>iau kaip iki 2021 m. gruodžio 17 d. Užsakovui atlikti Darbus, numatytus Sutarties 1 ir prieduose. Darbai atliekami adresu Kupiškis, Gedimino g. 54.</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 Užsakovas pagal šią Sutartį įsipareigoja priimti atliktus Darbus ir už juos sumokėti Sutartyje nurodytą kainą Sutartyje numatytomis sąlygomis ir tvarka. Sutartis nepratęsiama.</w:t>
      </w:r>
    </w:p>
    <w:p>
      <w:pPr>
        <w:pStyle w:val="Normal"/>
        <w:spacing w:lineRule="auto" w:line="240" w:before="0" w:after="0"/>
        <w:ind w:firstLine="567"/>
        <w:jc w:val="both"/>
        <w:rPr/>
      </w:pPr>
      <w:r>
        <w:rPr>
          <w:rFonts w:cs="Times New Roman" w:ascii="Times New Roman" w:hAnsi="Times New Roman"/>
        </w:rPr>
        <w:t>1.4. Šios Sutarties sudarymo diena laikoma diena, kai Sutartį pasirašo abi Šalys.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t xml:space="preserve">II. SUTARTIES KAINODAROS TAISYKLĖS IR MOKĖJIMO SĄLYGOS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2.1.</w:t>
        <w:tab/>
        <w:t>Ši Sutartis yra fiksuoto įkainio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2.2.</w:t>
        <w:tab/>
        <w:t xml:space="preserve">Darbų įkainiai nustatyti Rangovo pasiūlyme (Sutarties 2 priedas).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2.3. Prad</w:t>
      </w:r>
      <w:r>
        <w:rPr>
          <w:rFonts w:cs="Times New Roman" w:ascii="Times New Roman" w:hAnsi="Times New Roman"/>
          <w:color w:val="000000"/>
          <w:shd w:fill="auto" w:val="clear"/>
        </w:rPr>
        <w:t xml:space="preserve">inė sutarties kaina yra lygi laimėjusio tiekėjo pasiūlymo kainai (preliminarių Darbų kiekių ir Rangovo pasiūlytų įkainių) 6 999,96 (šeši tūkstančiai devyni šimtai devyniasdešimt devyni tūkstančiai 96 ct).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2.4. Užsakovas sumoka Rangov</w:t>
      </w:r>
      <w:r>
        <w:rPr>
          <w:rFonts w:cs="Times New Roman" w:ascii="Times New Roman" w:hAnsi="Times New Roman"/>
          <w:shd w:fill="auto" w:val="clear"/>
        </w:rPr>
        <w:t>ui už Sutarties 1 priede nurodytus ir faktiškai atliktus Darbus pagal Rangovo pasiūlytus Darbų atlikimo įkainius po to, kai yra priimta</w:t>
      </w:r>
      <w:r>
        <w:rPr>
          <w:rFonts w:cs="Times New Roman" w:ascii="Times New Roman" w:hAnsi="Times New Roman"/>
        </w:rPr>
        <w:t>s faktiškai atliktų Darbų rezultatas. Faktiškai atliktų Darbų rezultatas laikomas priimtu, jeigu Užsakovo atstovas, atsakingas už Sutarties vykdymą, pasirašo faktiškai atliktų Darbų priėmimo – perdavim</w:t>
      </w:r>
      <w:r>
        <w:rPr>
          <w:rFonts w:cs="Times New Roman" w:ascii="Times New Roman" w:hAnsi="Times New Roman"/>
          <w:shd w:fill="auto" w:val="clear"/>
        </w:rPr>
        <w:t>o aktą (Sutarties 3 priedas).</w:t>
      </w:r>
    </w:p>
    <w:p>
      <w:pPr>
        <w:pStyle w:val="LONormal"/>
        <w:ind w:firstLine="567"/>
        <w:jc w:val="both"/>
        <w:rPr/>
      </w:pPr>
      <w:r>
        <w:rPr>
          <w:rFonts w:cs="Times New Roman" w:ascii="Times New Roman" w:hAnsi="Times New Roman"/>
          <w:i w:val="false"/>
          <w:iCs w:val="false"/>
          <w:shd w:fill="auto" w:val="clear"/>
          <w:lang w:val="lt-LT" w:eastAsia="en-US" w:bidi="ar-SA"/>
        </w:rPr>
        <w:t>2.5. Nustatyti fiksuoti Darbų įkainiai dėl pasikeitusių mokesčių neperskaičiuojami.</w:t>
      </w:r>
    </w:p>
    <w:p>
      <w:pPr>
        <w:pStyle w:val="Normal"/>
        <w:spacing w:lineRule="auto" w:line="240" w:before="0" w:after="0"/>
        <w:ind w:firstLine="567"/>
        <w:jc w:val="both"/>
        <w:rPr/>
      </w:pPr>
      <w:r>
        <w:rPr>
          <w:rFonts w:cs="Times New Roman" w:ascii="Times New Roman" w:hAnsi="Times New Roman"/>
          <w:lang w:val="lt-LT" w:eastAsia="en-US" w:bidi="ar-SA"/>
        </w:rPr>
        <w:t xml:space="preserve">2.6. Papildomų (keičiamų) Darbų kainą apskaičiuojant šiais būdais, nustatant pirmiau </w:t>
      </w:r>
      <w:r>
        <w:rPr>
          <w:rFonts w:cs="Times New Roman" w:ascii="Times New Roman" w:hAnsi="Times New Roman"/>
        </w:rPr>
        <w:t>nurodyto būdo taikymo prioritetą, t. y. tik nesant galimybės taikyti pirmesnį būdą, gali būti taikomas vienas iš toliau nurodytų būdų:</w:t>
      </w:r>
    </w:p>
    <w:p>
      <w:pPr>
        <w:pStyle w:val="Normal"/>
        <w:spacing w:lineRule="auto" w:line="240" w:before="0" w:after="0"/>
        <w:ind w:firstLine="567"/>
        <w:jc w:val="both"/>
        <w:rPr/>
      </w:pPr>
      <w:r>
        <w:rPr>
          <w:rFonts w:cs="Times New Roman" w:ascii="Times New Roman" w:hAnsi="Times New Roman"/>
        </w:rPr>
        <w:t>2.6.1. pagal Rangovo pasiūlyme pateiktoje lokalinėje sąmatoje nurodytus įkainius;</w:t>
      </w:r>
    </w:p>
    <w:p>
      <w:pPr>
        <w:pStyle w:val="Normal"/>
        <w:spacing w:lineRule="auto" w:line="240" w:before="0" w:after="0"/>
        <w:ind w:firstLine="567"/>
        <w:jc w:val="both"/>
        <w:rPr/>
      </w:pPr>
      <w:r>
        <w:rPr>
          <w:rFonts w:cs="Times New Roman" w:ascii="Times New Roman" w:hAnsi="Times New Roman"/>
        </w:rPr>
        <w:t>2.6.2. pagal Rangovo pasiūlyme pateiktoje lokalinėje sąmatoje nurodytus įkainius, jei įmanoma, išskaičiuojant kainos dalį iš Sutartyje numatyto įkainio;</w:t>
      </w:r>
    </w:p>
    <w:p>
      <w:pPr>
        <w:pStyle w:val="Normal"/>
        <w:spacing w:lineRule="auto" w:line="240" w:before="0" w:after="0"/>
        <w:ind w:firstLine="567"/>
        <w:jc w:val="both"/>
        <w:rPr/>
      </w:pPr>
      <w:r>
        <w:rPr>
          <w:rFonts w:cs="Times New Roman" w:ascii="Times New Roman" w:hAnsi="Times New Roman"/>
        </w:rPr>
        <w:t>2.6.3. pagal Sutartyje numatyto įkainio sudėtines dalis, remiamasi Sutartyje numatytais įkainiais arba įkainių išskaidymu;</w:t>
      </w:r>
    </w:p>
    <w:p>
      <w:pPr>
        <w:pStyle w:val="Normal"/>
        <w:spacing w:lineRule="auto" w:line="240" w:before="0" w:after="0"/>
        <w:ind w:firstLine="567"/>
        <w:jc w:val="both"/>
        <w:rPr/>
      </w:pPr>
      <w:r>
        <w:rPr>
          <w:rFonts w:cs="Times New Roman" w:ascii="Times New Roman" w:hAnsi="Times New Roman"/>
        </w:rPr>
        <w:t>2.6.4. vadovaujantis sąmatų skaičiavimo programos „Sistela“ arba analogiškos programos duomenų bazėje nurodytomis Darbų kainomis, patvirtintomis laikotarpiu, kada buvo nustatytas papildomų Darbų poreikis;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2.6.5. įvertinus pagrįstas tiesiogines (Darbo užmokesčio ir su juo susijusių mokesčių,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2.7. 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2.8. 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2.9. Darbų įkainiai yra galutiniai, apima visas tiesiogines ir netiesiogines išlaidas ir dėl bendro kainų lygio kitimo perskaičiuojami nebus, visą riziką dėl Darbų įkainių padidėjimo prisiima Rangovas. Darbų įkainiams taip pat įtakos negali turėti terminų pažeidimas, Darbo užmokesčio ir kitų panašių išlaidų išaugimas. </w:t>
      </w:r>
    </w:p>
    <w:p>
      <w:pPr>
        <w:pStyle w:val="Normal"/>
        <w:spacing w:lineRule="auto" w:line="240" w:before="0" w:after="0"/>
        <w:ind w:firstLine="567"/>
        <w:jc w:val="both"/>
        <w:rPr/>
      </w:pPr>
      <w:r>
        <w:rPr>
          <w:rFonts w:cs="Times New Roman" w:ascii="Times New Roman" w:hAnsi="Times New Roman"/>
        </w:rPr>
        <w:t xml:space="preserve">2.10. Mokėjimai atliekami eurais tokia tvarka: </w:t>
      </w:r>
    </w:p>
    <w:p>
      <w:pPr>
        <w:pStyle w:val="Normal"/>
        <w:spacing w:lineRule="auto" w:line="240" w:before="0" w:after="0"/>
        <w:ind w:firstLine="567"/>
        <w:jc w:val="both"/>
        <w:rPr/>
      </w:pPr>
      <w:r>
        <w:rPr>
          <w:rFonts w:cs="Times New Roman" w:ascii="Times New Roman" w:hAnsi="Times New Roman"/>
          <w:i w:val="false"/>
          <w:iCs w:val="false"/>
        </w:rPr>
        <w:t>2.10.1. Užsakovas Rangovui avanso nemoka.</w:t>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rPr>
        <w:t>2.10.2. Su Rangovu atsiskaitoma už faktiškai atliktus Darbus per 30 (trisdešimt) kalendorinių dienų nuo Darbų perdavimo–priėmimo akto pasirašymo ir PVM sąskaitos faktūros pateikimo dienos.</w:t>
      </w:r>
    </w:p>
    <w:p>
      <w:pPr>
        <w:pStyle w:val="Normal"/>
        <w:spacing w:lineRule="auto" w:line="240" w:before="0" w:after="0"/>
        <w:ind w:firstLine="567"/>
        <w:jc w:val="both"/>
        <w:rPr/>
      </w:pPr>
      <w:r>
        <w:rPr>
          <w:rFonts w:cs="Times New Roman" w:ascii="Times New Roman" w:hAnsi="Times New Roman"/>
        </w:rPr>
        <w:t>2.11. Atliktų Darbų perdavimas ir priėmimas įforminamas Darbų perdavimo–priėmimo aktu, kuris pasirašomas Užsakovo ir Rangovo įgaliotų atstovų; detali Darbų perdavimo–priėmimo tvarka aprašyta šios Sutarties III skyriuje.</w:t>
      </w:r>
    </w:p>
    <w:p>
      <w:pPr>
        <w:pStyle w:val="Normal"/>
        <w:spacing w:lineRule="auto" w:line="240" w:before="0" w:after="0"/>
        <w:ind w:firstLine="567"/>
        <w:jc w:val="both"/>
        <w:rPr/>
      </w:pPr>
      <w:r>
        <w:rPr>
          <w:rFonts w:cs="Times New Roman" w:ascii="Times New Roman" w:hAnsi="Times New Roman"/>
        </w:rPr>
        <w:t xml:space="preserve">2.12.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r>
        <w:rPr>
          <w:rFonts w:cs="Times New Roman" w:ascii="Times New Roman" w:hAnsi="Times New Roman"/>
          <w:lang w:val="en-US"/>
        </w:rPr>
        <w:t>www.esaskaita.lt</w:t>
      </w:r>
      <w:r>
        <w:rPr>
          <w:rFonts w:cs="Times New Roman" w:ascii="Times New Roman" w:hAnsi="Times New Roman"/>
        </w:rPr>
        <w:t xml:space="preserve">). Paslauga yra apmokama </w:t>
      </w:r>
      <w:r>
        <w:rPr>
          <w:rFonts w:cs="Times New Roman" w:ascii="Times New Roman" w:hAnsi="Times New Roman"/>
          <w:lang w:val="en-US"/>
        </w:rPr>
        <w:t xml:space="preserve">Lietuvos Respublikos </w:t>
      </w:r>
      <w:r>
        <w:rPr>
          <w:rFonts w:cs="Times New Roman" w:ascii="Times New Roman" w:hAnsi="Times New Roman"/>
        </w:rPr>
        <w:t xml:space="preserve">finansų ministro nustatyta tvarka. Elektroninės sąskaitos faktūros priimamos ir apdorojamos naudojantis informacinės sistemos „E. sąskaita“ priemonėmis;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2.13. Tarpiniai mokėjimai nenumatomi.</w:t>
      </w:r>
    </w:p>
    <w:p>
      <w:pPr>
        <w:pStyle w:val="Normal"/>
        <w:spacing w:lineRule="auto" w:line="240" w:before="0" w:after="0"/>
        <w:ind w:firstLine="567"/>
        <w:jc w:val="both"/>
        <w:rPr/>
      </w:pPr>
      <w:r>
        <w:rPr>
          <w:rFonts w:cs="Times New Roman" w:ascii="Times New Roman" w:hAnsi="Times New Roman"/>
        </w:rPr>
        <w:t xml:space="preserve">2.14. Užsakovas numato tiesioginio atsiskaitymo su </w:t>
      </w:r>
      <w:r>
        <w:rPr>
          <w:rFonts w:cs="Times New Roman" w:ascii="Times New Roman" w:hAnsi="Times New Roman"/>
          <w:lang w:val="en-US"/>
        </w:rPr>
        <w:t>subtiekėjais</w:t>
      </w:r>
      <w:r>
        <w:rPr>
          <w:rFonts w:cs="Times New Roman" w:ascii="Times New Roman" w:hAnsi="Times New Roman"/>
        </w:rPr>
        <w:t xml:space="preserve"> galimybę, vadovaudamasis šiame papunktyje nustatyta tvarka. Subtiekėjas, norėdamas pasinaudoti tokia galimybe, raštu </w:t>
      </w:r>
      <w:r>
        <w:rPr>
          <w:rFonts w:cs="Times New Roman" w:ascii="Times New Roman" w:hAnsi="Times New Roman"/>
          <w:sz w:val="24"/>
          <w:szCs w:val="24"/>
        </w:rPr>
        <w:t xml:space="preserve">per </w:t>
      </w:r>
      <w:r>
        <w:rPr>
          <w:rFonts w:cs="Times New Roman" w:ascii="Times New Roman" w:hAnsi="Times New Roman"/>
          <w:sz w:val="24"/>
          <w:szCs w:val="24"/>
          <w:lang w:val="en-US"/>
        </w:rPr>
        <w:t xml:space="preserve">3 darbo dienas </w:t>
      </w:r>
      <w:r>
        <w:rPr>
          <w:rFonts w:cs="Times New Roman" w:ascii="Times New Roman" w:hAnsi="Times New Roman"/>
        </w:rPr>
        <w:t>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mokėjimams subtiekėjui.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III. DARBŲ PERDAVIMAS–PRIĖMIMAS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3.1.</w:t>
        <w:tab/>
        <w:t>Darbai laikomi užbaigti, kai tinkamai įvykdyti visi Darbai, pašalinti visi nustatyti defektai, užpildytas statybos Darbų žurnalas (jei Užsakovas reikalavo jį pildyti), pateiktos ir suderintos visos naudojimo ir priežiūros instrukcijos, pateikti medžiagų ir įrengimų sertifikatai ir atitikties deklaracijos (jei tokių reikalaujama) ir pateikti tai patvirtinantys dokumentai, statinio statybos užbaigimo procedūroms reikalingos pažymos bei gautas statinio statybos užbaigimo aktas teisės aktų nustatyta tvarka (jei teisės aktuose nustatyta, kad toks aktas yra privalomas);</w:t>
      </w:r>
    </w:p>
    <w:p>
      <w:pPr>
        <w:pStyle w:val="Normal"/>
        <w:spacing w:lineRule="auto" w:line="240" w:before="0" w:after="0"/>
        <w:ind w:firstLine="567"/>
        <w:jc w:val="both"/>
        <w:rPr/>
      </w:pPr>
      <w:r>
        <w:rPr>
          <w:rFonts w:cs="Times New Roman" w:ascii="Times New Roman" w:hAnsi="Times New Roman"/>
        </w:rPr>
        <w:t>3.2. Rangovas, užbaigęs Darbus, su prašymu dėl Darbų perdavimo–priėmimo privalo kartu su Užsakovu atlikti bendrą atliktų Darbų apžiūrą ir patikrinimą, po kurio Užsakovo atstovas parengia Rangovui Darbų perdavimo-priėmimo aktą jame nurodydamas, kad Darbai buvo baigti pagal Sutartį. Darbų perdavimo–priėmimo aktą pasirašo Užsakovas ir Rangovas arba Sutartyje Užsakovo ir Rangovo nurodyti atstovai);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3.3. Užsakovas, atsižvelgdamas į trūkumų pobūdį, apimtis bei sudėtingumą, Darbų perdavimo–priėmimo akte nurodo Rangovui protingą terminą pašalinti Darbų neatitikimus (defektus) nuo raštiškų pastabų pateikimo dienos. Rangovui pašalinus per Užsakovo nurodytą protingą terminą Darbų neatitikimus (defektus), numatytus perdavimo–priėmimo akte, Šalys pasirašo naują Darbų perdavimo–priėmimo aktą.</w:t>
      </w:r>
    </w:p>
    <w:p>
      <w:pPr>
        <w:pStyle w:val="Normal"/>
        <w:spacing w:lineRule="auto" w:line="240" w:before="0" w:after="0"/>
        <w:ind w:firstLine="567"/>
        <w:jc w:val="both"/>
        <w:rPr/>
      </w:pPr>
      <w:r>
        <w:rPr>
          <w:rFonts w:cs="Times New Roman" w:ascii="Times New Roman" w:hAnsi="Times New Roman"/>
        </w:rPr>
        <w:t>3.4. Darbų perdavimo–priėmimo aktas pasirašomas 2 (dviem) vienodą teisinę galią turinčiais egzemplioriais.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IV. ŠALIŲ TEISĖS IR PAREIGOS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 Rangovas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4.1.1.</w:t>
        <w:tab/>
        <w:t>laikydamasis saugos bei visų kitų norminių teisės aktų reikalavimų, patekti į statybvietę, iškrauti, priimti ir sandėliuoti Darbams reikalingas statybines medžiagas, gaminius, įrengimus, komplektuojamąsias detales ir statybos techniką (jeigu reikia);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4.1.2. gauti Darbų kainą su sąlyga, kad jis tinkamai ir laiku įvykdo visus šioje Sutartyje numatytus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4.1.3. jei Užsakovas naudojasi Sutarties 2.14 papunktyje įtvirtinta tiesioginio atsiskaitymo su subteikėjais galimybe, Tiekėjas turi teisę prieštarauti nepagrįstiems mokėjimams subteikėjams;</w:t>
      </w:r>
    </w:p>
    <w:p>
      <w:pPr>
        <w:pStyle w:val="Normal"/>
        <w:spacing w:lineRule="auto" w:line="240" w:before="0" w:after="0"/>
        <w:ind w:firstLine="567"/>
        <w:jc w:val="both"/>
        <w:rPr/>
      </w:pPr>
      <w:r>
        <w:rPr>
          <w:rFonts w:cs="Times New Roman" w:ascii="Times New Roman" w:hAnsi="Times New Roman"/>
        </w:rPr>
        <w:t xml:space="preserve">4.1.4. Rangovas turi ir kitas šios Sutarties ir </w:t>
      </w:r>
      <w:r>
        <w:rPr>
          <w:rFonts w:cs="Times New Roman" w:ascii="Times New Roman" w:hAnsi="Times New Roman"/>
          <w:lang w:val="en-US"/>
        </w:rPr>
        <w:t>Lietuvos Respublikos</w:t>
      </w:r>
      <w:r>
        <w:rPr>
          <w:rFonts w:cs="Times New Roman" w:ascii="Times New Roman" w:hAnsi="Times New Roman"/>
        </w:rPr>
        <w:t xml:space="preserve">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 Rangovas įsipareigoja:</w:t>
      </w:r>
    </w:p>
    <w:p>
      <w:pPr>
        <w:pStyle w:val="Normal"/>
        <w:spacing w:lineRule="auto" w:line="240" w:before="0" w:after="0"/>
        <w:ind w:firstLine="567"/>
        <w:jc w:val="both"/>
        <w:rPr/>
      </w:pPr>
      <w:r>
        <w:rPr>
          <w:rFonts w:cs="Times New Roman" w:ascii="Times New Roman" w:hAnsi="Times New Roman"/>
        </w:rPr>
        <w:t>4.2.1. iki Darbų pradžios aptverti objekto aikštelę pagal teisės aktuose numatytus reikalavimus;</w:t>
      </w:r>
    </w:p>
    <w:p>
      <w:pPr>
        <w:pStyle w:val="Normal"/>
        <w:spacing w:lineRule="auto" w:line="240" w:before="0" w:after="0"/>
        <w:ind w:firstLine="567"/>
        <w:jc w:val="both"/>
        <w:rPr/>
      </w:pPr>
      <w:r>
        <w:rPr>
          <w:rFonts w:cs="Times New Roman" w:ascii="Times New Roman" w:hAnsi="Times New Roman"/>
        </w:rPr>
        <w:t>4.2.2. Sutartyje nustatytu laiku pradėti, kokybiškai atlikti, užbaigti ir Sutartyje nustatyta tvarka perduoti Užsakovui visus Sutartyje nurodytus Darbus ir savo sąskaita ištaisyti defektus, nustatytus iki Darbų perdavimo Užsakovui ir (ar) per garantinį laikotarpį;</w:t>
      </w:r>
    </w:p>
    <w:p>
      <w:pPr>
        <w:pStyle w:val="Normal"/>
        <w:spacing w:lineRule="auto" w:line="240" w:before="0" w:after="0"/>
        <w:ind w:firstLine="567"/>
        <w:jc w:val="both"/>
        <w:rPr/>
      </w:pPr>
      <w:r>
        <w:rPr>
          <w:rFonts w:cs="Times New Roman" w:ascii="Times New Roman" w:hAnsi="Times New Roman"/>
        </w:rPr>
        <w:t>4.2.3. užtikrinti, kad visu Sutarties galiojimo laikotarpiu Darbų grafike numatytomis Darbo dienomis sutartinius įsipareigojimus nepertraukiamai vykdytų pakankamai Rangovo kvalifikuotų Darbuotojų;</w:t>
      </w:r>
    </w:p>
    <w:p>
      <w:pPr>
        <w:pStyle w:val="Normal"/>
        <w:spacing w:lineRule="auto" w:line="240" w:before="0" w:after="0"/>
        <w:ind w:firstLine="567"/>
        <w:jc w:val="both"/>
        <w:rPr/>
      </w:pPr>
      <w:r>
        <w:rPr>
          <w:rFonts w:cs="Times New Roman" w:ascii="Times New Roman" w:hAnsi="Times New Roman"/>
          <w:shd w:fill="auto" w:val="clear"/>
        </w:rPr>
        <w:t>4.2.4. iš anksto raštu i</w:t>
      </w:r>
      <w:r>
        <w:rPr>
          <w:rFonts w:cs="Times New Roman" w:ascii="Times New Roman" w:hAnsi="Times New Roman"/>
        </w:rPr>
        <w:t>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pPr>
        <w:pStyle w:val="Normal"/>
        <w:spacing w:lineRule="auto" w:line="240" w:before="0" w:after="0"/>
        <w:ind w:firstLine="567"/>
        <w:jc w:val="both"/>
        <w:rPr/>
      </w:pPr>
      <w:r>
        <w:rPr>
          <w:rFonts w:cs="Times New Roman" w:ascii="Times New Roman" w:hAnsi="Times New Roman"/>
        </w:rPr>
        <w:t xml:space="preserve">4.2.5. Darbus atlikti pagal Rangovui pateiktą techninę specifikaciją ir </w:t>
      </w:r>
      <w:r>
        <w:rPr>
          <w:rFonts w:cs="Times New Roman" w:ascii="Times New Roman" w:hAnsi="Times New Roman"/>
          <w:lang w:val="en-US"/>
        </w:rPr>
        <w:t xml:space="preserve">Lietuvos Respublikos </w:t>
      </w:r>
      <w:r>
        <w:rPr>
          <w:rFonts w:cs="Times New Roman" w:ascii="Times New Roman" w:hAnsi="Times New Roman"/>
        </w:rPr>
        <w:t>teisės aktuose nurodytus reikalavimus;</w:t>
      </w:r>
    </w:p>
    <w:p>
      <w:pPr>
        <w:pStyle w:val="Normal"/>
        <w:spacing w:lineRule="auto" w:line="240" w:before="0" w:after="0"/>
        <w:ind w:firstLine="567"/>
        <w:jc w:val="both"/>
        <w:rPr/>
      </w:pPr>
      <w:r>
        <w:rPr>
          <w:rFonts w:cs="Times New Roman" w:ascii="Times New Roman" w:hAnsi="Times New Roman"/>
        </w:rPr>
        <w:t>4.2.6. nedelsiant, bet ne vėliau kaip per 5 (penkias) Darbo dienas, raštu informuoti Užsakovą apie pastebėtas klaidas, netikslumus arba defektus Užsakovo reikalavimuose (techninėje specifikacijoje) bei nurodymuose ir pateikti siūlymus jiems išvengti ar ištaisyti;</w:t>
      </w:r>
    </w:p>
    <w:p>
      <w:pPr>
        <w:pStyle w:val="Normal"/>
        <w:spacing w:lineRule="auto" w:line="240" w:before="0" w:after="0"/>
        <w:ind w:firstLine="567"/>
        <w:jc w:val="both"/>
        <w:rPr/>
      </w:pPr>
      <w:r>
        <w:rPr>
          <w:rFonts w:cs="Times New Roman" w:ascii="Times New Roman" w:hAnsi="Times New Roman"/>
        </w:rPr>
        <w:t>4.2.7. savo sąskaita užsisakyti ir atsivežti visas medžiagas, mechanizmus ar kitą techniką, reikalingus Darbams pagal Sutartį nustatytu laiku atlikti;</w:t>
      </w:r>
    </w:p>
    <w:p>
      <w:pPr>
        <w:pStyle w:val="Normal"/>
        <w:spacing w:lineRule="auto" w:line="240" w:before="0" w:after="0"/>
        <w:ind w:firstLine="567"/>
        <w:jc w:val="both"/>
        <w:rPr/>
      </w:pPr>
      <w:r>
        <w:rPr>
          <w:rFonts w:cs="Times New Roman" w:ascii="Times New Roman" w:hAnsi="Times New Roman"/>
        </w:rPr>
        <w:t>4.2.8. nedelsiant raštu informuoti Užsakovą apie visus vykdant Sutartį patiriamus arba gresiančius sunkumus, Darbų atlikimo uždelsimą (numanomą trukmę ir priežastis), kurie galėtų lemti tai, jog Rangovas nespės iki galutinio Darbų atlikimo termino įvykdyti savo Sutartinių prievolių arba iš esmės atsiliks nuo tarpinių Darbų vykdymo grafike nustatytų terminų;</w:t>
      </w:r>
    </w:p>
    <w:p>
      <w:pPr>
        <w:pStyle w:val="Normal"/>
        <w:spacing w:lineRule="auto" w:line="240" w:before="0" w:after="0"/>
        <w:ind w:firstLine="567"/>
        <w:jc w:val="both"/>
        <w:rPr/>
      </w:pPr>
      <w:r>
        <w:rPr>
          <w:rFonts w:cs="Times New Roman" w:ascii="Times New Roman" w:hAnsi="Times New Roman"/>
        </w:rPr>
        <w:t xml:space="preserve">4.2.9. Darbams vykdyti naudoti medžiagas, priemones ir įrengimus, atitinkančius techninėje specifikacijoje ir </w:t>
      </w:r>
      <w:r>
        <w:rPr>
          <w:rFonts w:cs="Times New Roman" w:ascii="Times New Roman" w:hAnsi="Times New Roman"/>
          <w:lang w:val="en-US"/>
        </w:rPr>
        <w:t xml:space="preserve">Lietuvos Respublikos </w:t>
      </w:r>
      <w:r>
        <w:rPr>
          <w:rFonts w:cs="Times New Roman" w:ascii="Times New Roman" w:hAnsi="Times New Roman"/>
        </w:rPr>
        <w:t xml:space="preserve"> teisės aktuose jiems nustatytus reikalavimus;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4.2.10. savo sąskaita ištaisyti Darbus, kurie dėl Rangovo kaltės yra netinkamai įvykdyti ir neatitinkantys Sutarties sąlygų (įskaitant Sutarties priedus) reikalavimų;</w:t>
      </w:r>
    </w:p>
    <w:p>
      <w:pPr>
        <w:pStyle w:val="Normal"/>
        <w:spacing w:lineRule="auto" w:line="240" w:before="0" w:after="0"/>
        <w:ind w:firstLine="567"/>
        <w:jc w:val="both"/>
        <w:rPr/>
      </w:pPr>
      <w:r>
        <w:rPr>
          <w:rFonts w:cs="Times New Roman" w:ascii="Times New Roman" w:hAnsi="Times New Roman"/>
        </w:rPr>
        <w:t>4.2.11.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p>
    <w:p>
      <w:pPr>
        <w:pStyle w:val="Normal"/>
        <w:spacing w:lineRule="auto" w:line="240" w:before="0" w:after="0"/>
        <w:ind w:firstLine="567"/>
        <w:jc w:val="both"/>
        <w:rPr/>
      </w:pPr>
      <w:r>
        <w:rPr>
          <w:rFonts w:cs="Times New Roman" w:ascii="Times New Roman" w:hAnsi="Times New Roman"/>
        </w:rPr>
        <w:t>4.2.12. užbaigus Darbus, per 5 (penkias) Darbo dienas, bet ne vėliau kaip iki galutinio Darbų priėmimo–perdavimo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(objektus);</w:t>
      </w:r>
    </w:p>
    <w:p>
      <w:pPr>
        <w:pStyle w:val="Normal"/>
        <w:spacing w:lineRule="auto" w:line="240" w:before="0" w:after="0"/>
        <w:ind w:firstLine="567"/>
        <w:jc w:val="both"/>
        <w:rPr/>
      </w:pPr>
      <w:r>
        <w:rPr>
          <w:rFonts w:cs="Times New Roman" w:ascii="Times New Roman" w:hAnsi="Times New Roman"/>
        </w:rPr>
        <w:t xml:space="preserve">4.2.13. tinkamai </w:t>
      </w:r>
      <w:r>
        <w:rPr>
          <w:rFonts w:cs="Times New Roman" w:ascii="Times New Roman" w:hAnsi="Times New Roman"/>
          <w:lang w:val="en-US"/>
        </w:rPr>
        <w:t>bendradarbiauti</w:t>
      </w:r>
      <w:r>
        <w:rPr>
          <w:rFonts w:cs="Times New Roman" w:ascii="Times New Roman" w:hAnsi="Times New Roman"/>
        </w:rPr>
        <w:t xml:space="preserve"> su Užsakovu, jo atstovais ir kitais statybos proceso dalyviais;</w:t>
      </w:r>
    </w:p>
    <w:p>
      <w:pPr>
        <w:pStyle w:val="Normal"/>
        <w:spacing w:lineRule="auto" w:line="240" w:before="0" w:after="0"/>
        <w:ind w:firstLine="567"/>
        <w:jc w:val="both"/>
        <w:rPr/>
      </w:pPr>
      <w:r>
        <w:rPr>
          <w:rFonts w:cs="Times New Roman" w:ascii="Times New Roman" w:hAnsi="Times New Roman"/>
        </w:rPr>
        <w:t>4.2.14. vykdyti visus teisėtus ir neprieštaraujančius Sutarties nuostatoms Užsakovo nurodymus. Užsakovo pastabos, pasiūlymai, pageidavimai bei nurodymai Rangovui yra privalomi ir jis turi juos įvykdyti;</w:t>
      </w:r>
    </w:p>
    <w:p>
      <w:pPr>
        <w:pStyle w:val="Normal"/>
        <w:spacing w:lineRule="auto" w:line="240" w:before="0" w:after="0"/>
        <w:ind w:firstLine="567"/>
        <w:jc w:val="both"/>
        <w:rPr/>
      </w:pPr>
      <w:r>
        <w:rPr>
          <w:rFonts w:cs="Times New Roman" w:ascii="Times New Roman" w:hAnsi="Times New Roman"/>
        </w:rPr>
        <w:t>4.2.15. užtikrinti, kad Užsakovas arba kitas jo raštu įgaliotas asmuo, turėtų priėjimą prie visų vykdomų Darbų ir suteikti jam visas galimybes apžiūrėti atliekamus Darbus, patikrinti ir išbandyti visas naudojamas medžiagas;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4.2.16. užtikrinti iš Užsakovo Sutarties vykdymo metu gautos ir su Sutarties vykdymu susijusios informacijos konfidencialumą bei apsaugą;</w:t>
      </w:r>
    </w:p>
    <w:p>
      <w:pPr>
        <w:pStyle w:val="Normal"/>
        <w:spacing w:lineRule="auto" w:line="240" w:before="0" w:after="0"/>
        <w:ind w:firstLine="567"/>
        <w:jc w:val="both"/>
        <w:rPr/>
      </w:pPr>
      <w:r>
        <w:rPr>
          <w:rFonts w:cs="Times New Roman" w:ascii="Times New Roman" w:hAnsi="Times New Roman"/>
        </w:rPr>
        <w:t xml:space="preserve">4.2.17. vykdant Sutartį, pridėtinės vertės mokesčio sąskaitas faktūras, sąskaitas faktūras, kreditinius ir debetinius dokumentus bei avansines sąskaitas </w:t>
      </w:r>
      <w:r>
        <w:rPr>
          <w:rFonts w:cs="Times New Roman" w:ascii="Times New Roman" w:hAnsi="Times New Roman"/>
          <w:lang w:val="en-US"/>
        </w:rPr>
        <w:t>(jei numatyti avansiniai mok</w:t>
      </w:r>
      <w:r>
        <w:rPr>
          <w:rFonts w:cs="Times New Roman" w:ascii="Times New Roman" w:hAnsi="Times New Roman"/>
        </w:rPr>
        <w:t>ėjimai)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pPr>
      <w:r>
        <w:rPr>
          <w:rFonts w:cs="Times New Roman" w:ascii="Times New Roman" w:hAnsi="Times New Roman"/>
        </w:rPr>
        <w:t xml:space="preserve">4.2.18. tinkamai vykdyti kitus įsipareigojimus, numatytus Sutartyje ir galiojančiuose </w:t>
      </w:r>
      <w:r>
        <w:rPr>
          <w:rFonts w:cs="Times New Roman" w:ascii="Times New Roman" w:hAnsi="Times New Roman"/>
          <w:lang w:val="en-US"/>
        </w:rPr>
        <w:t xml:space="preserve">Lietuvos Respublikos </w:t>
      </w:r>
      <w:r>
        <w:rPr>
          <w:rFonts w:cs="Times New Roman" w:ascii="Times New Roman" w:hAnsi="Times New Roman"/>
        </w:rPr>
        <w:t xml:space="preserve">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 Užsakovas turi teisę: :</w:t>
      </w:r>
    </w:p>
    <w:p>
      <w:pPr>
        <w:pStyle w:val="Normal"/>
        <w:spacing w:lineRule="auto" w:line="240" w:before="0" w:after="0"/>
        <w:ind w:firstLine="567"/>
        <w:jc w:val="both"/>
        <w:rPr/>
      </w:pPr>
      <w:r>
        <w:rPr>
          <w:rFonts w:cs="Times New Roman" w:ascii="Times New Roman" w:hAnsi="Times New Roman"/>
        </w:rPr>
        <w:t>4.3.1.</w:t>
        <w:tab/>
        <w:t xml:space="preserve">bet kuriuo Sutarties vykdymo momentu kontroliuoti ir prižiūrėti atliekamų Darbų eigą ir kokybę, patikrinti medžiagų, naudojamų Darbams, kokybę. </w:t>
      </w:r>
    </w:p>
    <w:p>
      <w:pPr>
        <w:pStyle w:val="Normal"/>
        <w:spacing w:lineRule="auto" w:line="240" w:before="0" w:after="0"/>
        <w:ind w:firstLine="567"/>
        <w:jc w:val="both"/>
        <w:rPr/>
      </w:pPr>
      <w:r>
        <w:rPr>
          <w:rFonts w:cs="Times New Roman" w:ascii="Times New Roman" w:hAnsi="Times New Roman"/>
        </w:rPr>
        <w:t>4.3.2 paskirti teisės aktų nustatyta tvarka statinio techninės priežiūros vadovą, kuris vykdys Darbų techninę priežiūrą.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4.3.3. teikti Rangovui pastabas, pasiūlymus, pageidavimus ir nurodymus dėl Darbų atlikimo tvarkos;</w:t>
      </w:r>
    </w:p>
    <w:p>
      <w:pPr>
        <w:pStyle w:val="Normal"/>
        <w:spacing w:lineRule="auto" w:line="240" w:before="0" w:after="0"/>
        <w:ind w:firstLine="567"/>
        <w:jc w:val="both"/>
        <w:rPr/>
      </w:pPr>
      <w:r>
        <w:rPr>
          <w:rFonts w:cs="Times New Roman" w:ascii="Times New Roman" w:hAnsi="Times New Roman"/>
          <w:lang w:val="en-US"/>
        </w:rPr>
        <w:t>4.3.4</w:t>
      </w:r>
      <w:r>
        <w:rPr>
          <w:rFonts w:cs="Times New Roman" w:ascii="Times New Roman" w:hAnsi="Times New Roman"/>
        </w:rPr>
        <w:t xml:space="preserve">. Užsakovas turi ir kitas šios Sutarties bei </w:t>
      </w:r>
      <w:r>
        <w:rPr>
          <w:rFonts w:cs="Times New Roman" w:ascii="Times New Roman" w:hAnsi="Times New Roman"/>
          <w:lang w:val="en-US"/>
        </w:rPr>
        <w:t xml:space="preserve">Lietuvos Respublikos </w:t>
      </w:r>
      <w:r>
        <w:rPr>
          <w:rFonts w:cs="Times New Roman" w:ascii="Times New Roman" w:hAnsi="Times New Roman"/>
        </w:rPr>
        <w:t xml:space="preserve">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 Užsakovas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 bendradarbiauti bei pateikti Rangovui visą jo turimą dokumentaciją ir (ar) informaciją, būtiną tam, kad Rangovas galėtų tinkamai įvykdyti šiame nustatytą įsipareigojimą;</w:t>
      </w:r>
    </w:p>
    <w:p>
      <w:pPr>
        <w:pStyle w:val="Normal"/>
        <w:spacing w:lineRule="auto" w:line="240" w:before="0" w:after="0"/>
        <w:ind w:firstLine="567"/>
        <w:jc w:val="both"/>
        <w:rPr/>
      </w:pPr>
      <w:r>
        <w:rPr>
          <w:rFonts w:cs="Times New Roman" w:ascii="Times New Roman" w:hAnsi="Times New Roman"/>
        </w:rPr>
        <w:t>4.4.2. Sutartyje nustatyta tvarka priimti pagal Sutartį tinkamai atliktus Darbus;</w:t>
      </w:r>
    </w:p>
    <w:p>
      <w:pPr>
        <w:pStyle w:val="Normal"/>
        <w:spacing w:lineRule="auto" w:line="240" w:before="0" w:after="0"/>
        <w:ind w:firstLine="567"/>
        <w:jc w:val="both"/>
        <w:rPr/>
      </w:pPr>
      <w:r>
        <w:rPr>
          <w:rFonts w:cs="Times New Roman" w:ascii="Times New Roman" w:hAnsi="Times New Roman"/>
        </w:rPr>
        <w:t>4.4.3. Sutartyje nustatyta tvarka sumokėti Rangovui Sutartyje nurodytą kainą už tinkamai atliktus ir perduotus Darbus;</w:t>
      </w:r>
    </w:p>
    <w:p>
      <w:pPr>
        <w:pStyle w:val="Normal"/>
        <w:spacing w:lineRule="auto" w:line="240" w:before="0" w:after="0"/>
        <w:ind w:firstLine="567"/>
        <w:jc w:val="both"/>
        <w:rPr/>
      </w:pPr>
      <w:r>
        <w:rPr>
          <w:rFonts w:cs="Times New Roman" w:ascii="Times New Roman" w:hAnsi="Times New Roman"/>
        </w:rPr>
        <w:t>4.4.4. ne vėliau kaip per 2 darbo dienas nuo Sutarties įsigaliojimo dienos perduoti Rangovui statybos objektą visam Darbų vykdymo laikotarpiui.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w:t>
        <w:tab/>
        <w:t>nedelsiant pranešti Rangovui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rPr>
        <w:t>4.4.2.</w:t>
        <w:tab/>
        <w:t>Rangovui sudaryti visas sąlygas, suteikti informaciją ar dokumentus, būtinus Sutarčiai vykdyti.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 SUTARTIES ĮVYKDYMO UŽTIKRINIMAS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rPr>
        <w:t>5.1. Sutarties tinkamas įvykdymas yra užtikrintas netesybomis – 500 Eur bauda</w:t>
      </w:r>
      <w:r>
        <w:rPr>
          <w:rFonts w:cs="Times New Roman" w:ascii="Times New Roman" w:hAnsi="Times New Roman"/>
          <w:i/>
        </w:rPr>
        <w:t>.</w:t>
      </w:r>
    </w:p>
    <w:p>
      <w:pPr>
        <w:pStyle w:val="Normal"/>
        <w:spacing w:lineRule="auto" w:line="240" w:before="0" w:after="0"/>
        <w:ind w:firstLine="567"/>
        <w:jc w:val="both"/>
        <w:rPr/>
      </w:pPr>
      <w:r>
        <w:rPr>
          <w:rFonts w:cs="Times New Roman" w:ascii="Times New Roman" w:hAnsi="Times New Roman"/>
        </w:rPr>
        <w:t>5.2. Sutarties įvykdymo užtikrinimu garantuojama, kad Užsakovui bus atlyginti nuostoliai, atsiradę Rangovo dėl jo kaltės pažeidus Sutartį ir (ar) ją nutraukus. Rangovas, teikdamas pasiūlymą pirkimui ir vykdydamas Sutartį, atsako ir už dėl gamintojo kaltės atsiradusius šios Sutarties pažeidimus.</w:t>
      </w:r>
    </w:p>
    <w:p>
      <w:pPr>
        <w:pStyle w:val="Normal"/>
        <w:spacing w:lineRule="auto" w:line="240" w:before="0" w:after="0"/>
        <w:ind w:firstLine="567"/>
        <w:jc w:val="both"/>
        <w:rPr/>
      </w:pPr>
      <w:r>
        <w:rPr>
          <w:rFonts w:cs="Times New Roman" w:ascii="Times New Roman" w:hAnsi="Times New Roman"/>
        </w:rPr>
        <w:t xml:space="preserve">5.3. Jei Rangovas nevykdo savo sutartinių įsipareigojimų ar vykdo juos netinkamai, Užsakovas </w:t>
      </w:r>
      <w:r>
        <w:rPr>
          <w:rFonts w:cs="Times New Roman" w:ascii="Times New Roman" w:hAnsi="Times New Roman"/>
          <w:lang w:val="lt-LT" w:eastAsia="en-US" w:bidi="ar-SA"/>
        </w:rPr>
        <w:t xml:space="preserve">pareikalauja sumokėti Sutarties 5.1 papunktyje numatyto dydžio baudą. Prieš pateikdamas reikalavimą sumokėti baudą, Užsakovas įspėja apie tai Rangovą, nurodydamas, dėl kokių sutartinių įsipareigojimų nevykdymo arba netinkamo vykdymo pateikia šį reikalavimą bei nurodo protingą terminą trūkumams pašalinti. </w:t>
      </w:r>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5.4. Jei reikalavimas pateikiamas dėl Sutarties dalyko sudėtinės dalies, jame nurodoma konkreti Sutarties dalyko sudėtinė dalis pagal techninėje specifikacijoje (Sutarties 1 priedas) arba Rangovo Pasiūlyme (Sutarties 2 priedas) pateiktą Darbų  detalizavimą.</w:t>
      </w:r>
      <w:bookmarkStart w:id="0" w:name="__DdeLink__8578_1766817876"/>
      <w:bookmarkEnd w:id="0"/>
    </w:p>
    <w:p>
      <w:pPr>
        <w:pStyle w:val="Normal"/>
        <w:spacing w:lineRule="auto" w:line="240" w:before="0" w:after="0"/>
        <w:ind w:firstLine="567"/>
        <w:jc w:val="both"/>
        <w:rPr>
          <w:lang w:val="lt-LT" w:eastAsia="en-US" w:bidi="ar-SA"/>
        </w:rPr>
      </w:pPr>
      <w:r>
        <w:rPr>
          <w:rFonts w:cs="Times New Roman" w:ascii="Times New Roman" w:hAnsi="Times New Roman"/>
          <w:lang w:val="lt-LT" w:eastAsia="en-US" w:bidi="ar-SA"/>
        </w:rPr>
        <w:t>5.5. N</w:t>
      </w:r>
      <w:r>
        <w:rPr>
          <w:rFonts w:eastAsia="Arial Unicode MS" w:cs="Calibri" w:ascii="Times New Roman" w:hAnsi="Times New Roman" w:cstheme="minorHAnsi"/>
          <w:lang w:val="lt-LT" w:eastAsia="en-US" w:bidi="ar-SA"/>
        </w:rPr>
        <w:t xml:space="preserve">etesybų sumokėjimas nepanaikina Šalies teisės reikalauti, kad kita Šalis kompensuotų jos patirtus tiesioginius nuostolius. </w:t>
      </w:r>
      <w:r>
        <w:rPr>
          <w:rFonts w:cs="Calibri" w:ascii="Times New Roman" w:hAnsi="Times New Roman" w:cstheme="minorHAnsi"/>
          <w:lang w:val="lt-LT" w:eastAsia="en-US" w:bidi="ar-SA"/>
        </w:rPr>
        <w:t xml:space="preserve">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 </w:t>
      </w:r>
    </w:p>
    <w:p>
      <w:pPr>
        <w:pStyle w:val="Normal"/>
        <w:spacing w:lineRule="auto" w:line="240" w:before="0" w:after="0"/>
        <w:ind w:firstLine="567"/>
        <w:jc w:val="both"/>
        <w:rPr>
          <w:rFonts w:ascii="Times New Roman" w:hAnsi="Times New Roman" w:cs="Times New Roman"/>
          <w:lang w:val="lt-LT" w:eastAsia="en-US" w:bidi="ar-SA"/>
        </w:rPr>
      </w:pPr>
      <w:r>
        <w:rPr>
          <w:rFonts w:cs="Times New Roman" w:ascii="Times New Roman" w:hAnsi="Times New Roman"/>
          <w:lang w:val="lt-LT" w:eastAsia="en-US" w:bidi="ar-SA"/>
        </w:rPr>
      </w:r>
    </w:p>
    <w:p>
      <w:pPr>
        <w:pStyle w:val="Normal"/>
        <w:spacing w:lineRule="auto" w:line="240" w:before="0" w:after="0"/>
        <w:ind w:firstLine="567"/>
        <w:jc w:val="center"/>
        <w:rPr/>
      </w:pPr>
      <w:r>
        <w:rPr>
          <w:rFonts w:cs="Times New Roman" w:ascii="Times New Roman" w:hAnsi="Times New Roman"/>
          <w:b/>
        </w:rPr>
        <w:t>VI. GARANTINIAI ĮSIPAREIGOJIMAI</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6.1. Rangovas garantuoja Darbų kokybę bei paslėptų trūkumų/defektų nebuvimą. Darbų kokybė privalo atitikti Sutartyje ir jos prieduose nustatytus reikalavimus.</w:t>
      </w:r>
    </w:p>
    <w:p>
      <w:pPr>
        <w:pStyle w:val="Normal"/>
        <w:spacing w:lineRule="auto" w:line="240" w:before="0" w:after="0"/>
        <w:ind w:firstLine="567"/>
        <w:jc w:val="both"/>
        <w:rPr/>
      </w:pPr>
      <w:r>
        <w:rPr>
          <w:rFonts w:cs="Times New Roman" w:ascii="Times New Roman" w:hAnsi="Times New Roman"/>
        </w:rPr>
        <w:t>6.2. Visiems atliktiems Darbams Rangovas suteikia, atitinkamiems Darbams,  medžiagoms, įrengimams teisės aktuose nustatytą garantinį terminą. Garantinis laikotarpis pradedamas skaičiuoti nuo galutinio Darbų perdavimo–priėmimo akto pasirašymo dienos. Garantinis terminas statybos Darbams yra ne trumpesnis nei 5 (penkeri)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už statinio sugriuvimą ar per garantinį terminą nustatytus defektus atsako įstatymų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6.3 Rangovas privalo kuo greičiau savo sąskaita pašalinti visus garantinio laikotarpio metu pastebėtus defektus, kurie atsirado ne dėl Užsakovo kaltės.</w:t>
      </w:r>
    </w:p>
    <w:p>
      <w:pPr>
        <w:pStyle w:val="Normal"/>
        <w:spacing w:lineRule="auto" w:line="240" w:before="0" w:after="0"/>
        <w:ind w:firstLine="567"/>
        <w:jc w:val="both"/>
        <w:rPr/>
      </w:pPr>
      <w:r>
        <w:rPr>
          <w:rFonts w:cs="Times New Roman" w:ascii="Times New Roman" w:hAnsi="Times New Roman"/>
        </w:rPr>
        <w:t xml:space="preserve">6.4. Jei defektai išaiškėja garantinio laikotarpio metu, Užsakovas raštu informuoja apie tai Rangovą, nurodydamas, kad Užsakovas privalo per Užsakovo nustatytą terminą pašalinti defektą.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VII. SUBRANGOVŲ KEITIMO PAGRINDAI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color w:val="auto"/>
        </w:rPr>
      </w:pPr>
      <w:r>
        <w:rPr>
          <w:rFonts w:cs="Times New Roman" w:ascii="Times New Roman" w:hAnsi="Times New Roman"/>
          <w:color w:val="auto"/>
        </w:rPr>
        <w:t>7.1.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w:t>
      </w:r>
      <w:r>
        <w:rPr>
          <w:rFonts w:eastAsia="Calibri" w:cs="Times New Roman" w:ascii="Times New Roman" w:hAnsi="Times New Roman"/>
          <w:color w:val="auto"/>
          <w:kern w:val="0"/>
          <w:sz w:val="22"/>
          <w:szCs w:val="22"/>
          <w:lang w:val="lt-LT" w:eastAsia="en-US" w:bidi="ar-SA"/>
        </w:rPr>
        <w:t>rangov</w:t>
      </w:r>
      <w:r>
        <w:rPr>
          <w:rFonts w:cs="Times New Roman" w:ascii="Times New Roman" w:hAnsi="Times New Roman"/>
          <w:color w:val="auto"/>
        </w:rPr>
        <w:t xml:space="preserve">us, kuriuos jis ketina pasitelkti vėliau. </w:t>
      </w:r>
    </w:p>
    <w:p>
      <w:pPr>
        <w:pStyle w:val="Normal"/>
        <w:spacing w:lineRule="auto" w:line="240" w:before="0" w:after="0"/>
        <w:ind w:firstLine="567"/>
        <w:jc w:val="both"/>
        <w:rPr>
          <w:color w:val="auto"/>
        </w:rPr>
      </w:pPr>
      <w:r>
        <w:rPr>
          <w:rFonts w:cs="Times New Roman" w:ascii="Times New Roman" w:hAnsi="Times New Roman"/>
          <w:color w:val="auto"/>
        </w:rPr>
        <w:t>7.2. Rangovas gali keisti Sutarties priede nurodytus sub</w:t>
      </w:r>
      <w:r>
        <w:rPr>
          <w:rFonts w:eastAsia="Calibri" w:cs="Times New Roman" w:ascii="Times New Roman" w:hAnsi="Times New Roman"/>
          <w:color w:val="auto"/>
          <w:kern w:val="0"/>
          <w:sz w:val="22"/>
          <w:szCs w:val="22"/>
          <w:lang w:val="lt-LT" w:eastAsia="en-US" w:bidi="ar-SA"/>
        </w:rPr>
        <w:t>rangov</w:t>
      </w:r>
      <w:r>
        <w:rPr>
          <w:rFonts w:cs="Times New Roman" w:ascii="Times New Roman" w:hAnsi="Times New Roman"/>
          <w:color w:val="auto"/>
        </w:rPr>
        <w:t>us tik prieš tai raštu pranešęs Užsakovui apie tokio keitimo būtinybę ir gavęs jo rašytinį sutikimą. Sub</w:t>
      </w:r>
      <w:r>
        <w:rPr>
          <w:rFonts w:eastAsia="Calibri" w:cs="Times New Roman" w:ascii="Times New Roman" w:hAnsi="Times New Roman"/>
          <w:color w:val="auto"/>
          <w:kern w:val="0"/>
          <w:sz w:val="22"/>
          <w:szCs w:val="22"/>
          <w:lang w:val="lt-LT" w:eastAsia="en-US" w:bidi="ar-SA"/>
        </w:rPr>
        <w:t>rangova</w:t>
      </w:r>
      <w:r>
        <w:rPr>
          <w:rFonts w:cs="Times New Roman" w:ascii="Times New Roman" w:hAnsi="Times New Roman"/>
          <w:color w:val="auto"/>
        </w:rPr>
        <w:t>s</w:t>
      </w:r>
      <w:r>
        <w:rPr>
          <w:rFonts w:cs="Times New Roman" w:ascii="Times New Roman" w:hAnsi="Times New Roman"/>
          <w:color w:val="auto"/>
          <w:lang w:val="en-US"/>
        </w:rPr>
        <w:t xml:space="preserve"> gali</w:t>
      </w:r>
      <w:r>
        <w:rPr>
          <w:rFonts w:cs="Times New Roman" w:ascii="Times New Roman" w:hAnsi="Times New Roman"/>
          <w:color w:val="auto"/>
        </w:rPr>
        <w:t xml:space="preserve"> būti keičiamas tik šiais atvejais:</w:t>
      </w:r>
    </w:p>
    <w:p>
      <w:pPr>
        <w:pStyle w:val="Normal"/>
        <w:spacing w:lineRule="auto" w:line="240" w:before="0" w:after="0"/>
        <w:ind w:firstLine="567"/>
        <w:jc w:val="both"/>
        <w:rPr>
          <w:color w:val="auto"/>
        </w:rPr>
      </w:pPr>
      <w:r>
        <w:rPr>
          <w:rFonts w:cs="Times New Roman" w:ascii="Times New Roman" w:hAnsi="Times New Roman"/>
          <w:color w:val="auto"/>
          <w:lang w:val="en-US"/>
        </w:rPr>
        <w:t xml:space="preserve">7.2.1. </w:t>
      </w:r>
      <w:r>
        <w:rPr>
          <w:rFonts w:cs="Times New Roman" w:ascii="Times New Roman" w:hAnsi="Times New Roman"/>
          <w:color w:val="auto"/>
        </w:rPr>
        <w:t>kai sub</w:t>
      </w:r>
      <w:r>
        <w:rPr>
          <w:rFonts w:eastAsia="Calibri" w:cs="Times New Roman" w:ascii="Times New Roman" w:hAnsi="Times New Roman"/>
          <w:color w:val="auto"/>
          <w:kern w:val="0"/>
          <w:sz w:val="22"/>
          <w:szCs w:val="22"/>
          <w:lang w:val="lt-LT" w:eastAsia="en-US" w:bidi="ar-SA"/>
        </w:rPr>
        <w:t>rangova</w:t>
      </w:r>
      <w:r>
        <w:rPr>
          <w:rFonts w:cs="Times New Roman" w:ascii="Times New Roman" w:hAnsi="Times New Roman"/>
          <w:color w:val="auto"/>
        </w:rPr>
        <w:t>s bankrutuoja, yra likviduojamas ar susidaro analogiška situacija;</w:t>
      </w:r>
    </w:p>
    <w:p>
      <w:pPr>
        <w:pStyle w:val="Normal"/>
        <w:spacing w:lineRule="auto" w:line="240" w:before="0" w:after="0"/>
        <w:ind w:firstLine="567"/>
        <w:jc w:val="both"/>
        <w:rPr>
          <w:color w:val="auto"/>
        </w:rPr>
      </w:pPr>
      <w:r>
        <w:rPr>
          <w:rFonts w:cs="Times New Roman" w:ascii="Times New Roman" w:hAnsi="Times New Roman"/>
          <w:color w:val="auto"/>
          <w:lang w:val="en-US"/>
        </w:rPr>
        <w:t xml:space="preserve">7.2.1. </w:t>
      </w:r>
      <w:r>
        <w:rPr>
          <w:rFonts w:cs="Times New Roman" w:ascii="Times New Roman" w:hAnsi="Times New Roman"/>
          <w:color w:val="auto"/>
        </w:rPr>
        <w:t>kai sub</w:t>
      </w:r>
      <w:r>
        <w:rPr>
          <w:rFonts w:eastAsia="Calibri" w:cs="Times New Roman" w:ascii="Times New Roman" w:hAnsi="Times New Roman"/>
          <w:color w:val="auto"/>
          <w:kern w:val="0"/>
          <w:sz w:val="22"/>
          <w:szCs w:val="22"/>
          <w:lang w:val="lt-LT" w:eastAsia="en-US" w:bidi="ar-SA"/>
        </w:rPr>
        <w:t>rangova</w:t>
      </w:r>
      <w:r>
        <w:rPr>
          <w:rFonts w:cs="Times New Roman" w:ascii="Times New Roman" w:hAnsi="Times New Roman"/>
          <w:color w:val="auto"/>
        </w:rPr>
        <w:t>s dėl objektyvių priežasčių (nutrūkus teisiniams santykiams su t</w:t>
      </w:r>
      <w:r>
        <w:rPr>
          <w:rFonts w:cs="Times New Roman" w:ascii="Times New Roman" w:hAnsi="Times New Roman"/>
          <w:color w:val="auto"/>
          <w:lang w:val="en-US"/>
        </w:rPr>
        <w:t>iek</w:t>
      </w:r>
      <w:r>
        <w:rPr>
          <w:rFonts w:cs="Times New Roman" w:ascii="Times New Roman" w:hAnsi="Times New Roman"/>
          <w:color w:val="auto"/>
        </w:rPr>
        <w:t>ėju, sub</w:t>
      </w:r>
      <w:r>
        <w:rPr>
          <w:rFonts w:eastAsia="Calibri" w:cs="Times New Roman" w:ascii="Times New Roman" w:hAnsi="Times New Roman"/>
          <w:color w:val="auto"/>
          <w:kern w:val="0"/>
          <w:sz w:val="22"/>
          <w:szCs w:val="22"/>
          <w:lang w:val="lt-LT" w:eastAsia="en-US" w:bidi="ar-SA"/>
        </w:rPr>
        <w:t>rangovui</w:t>
      </w:r>
      <w:r>
        <w:rPr>
          <w:rFonts w:cs="Times New Roman" w:ascii="Times New Roman" w:hAnsi="Times New Roman"/>
          <w:color w:val="auto"/>
        </w:rPr>
        <w:t xml:space="preserve"> atsisakius teikti Darbus, išėjus atostogų, susirgus, susižeidus, mirus ir pan.) nebegali teikti visų ar dalies Sutartyje nurodytų Darbų.</w:t>
      </w:r>
    </w:p>
    <w:p>
      <w:pPr>
        <w:pStyle w:val="Normal"/>
        <w:spacing w:lineRule="auto" w:line="240" w:before="0" w:after="0"/>
        <w:ind w:firstLine="567"/>
        <w:jc w:val="both"/>
        <w:rPr>
          <w:color w:val="auto"/>
        </w:rPr>
      </w:pPr>
      <w:r>
        <w:rPr>
          <w:rFonts w:cs="Times New Roman" w:ascii="Times New Roman" w:hAnsi="Times New Roman"/>
          <w:color w:val="auto"/>
        </w:rPr>
        <w:t>7.3. Rangovas Sutarties vykdymo metu gali inicijuoti sub</w:t>
      </w:r>
      <w:r>
        <w:rPr>
          <w:rFonts w:eastAsia="Calibri" w:cs="Times New Roman" w:ascii="Times New Roman" w:hAnsi="Times New Roman"/>
          <w:color w:val="auto"/>
          <w:kern w:val="0"/>
          <w:sz w:val="22"/>
          <w:szCs w:val="22"/>
          <w:lang w:val="lt-LT" w:eastAsia="en-US" w:bidi="ar-SA"/>
        </w:rPr>
        <w:t>rangovo</w:t>
      </w:r>
      <w:r>
        <w:rPr>
          <w:rFonts w:cs="Times New Roman" w:ascii="Times New Roman" w:hAnsi="Times New Roman"/>
          <w:color w:val="auto"/>
        </w:rPr>
        <w:t xml:space="preserve">, numatyto Sutarties priede, pakeitimą, prieš tai raštu informavus </w:t>
      </w:r>
      <w:r>
        <w:rPr>
          <w:rFonts w:cs="Times New Roman" w:ascii="Times New Roman" w:hAnsi="Times New Roman"/>
          <w:color w:val="auto"/>
          <w:lang w:val="en-US"/>
        </w:rPr>
        <w:t>U</w:t>
      </w:r>
      <w:r>
        <w:rPr>
          <w:rFonts w:cs="Times New Roman" w:ascii="Times New Roman" w:hAnsi="Times New Roman"/>
          <w:color w:val="auto"/>
        </w:rPr>
        <w:t>žsakovą nurodydamas tokio keitimo motyvus.</w:t>
      </w:r>
    </w:p>
    <w:p>
      <w:pPr>
        <w:pStyle w:val="Normal"/>
        <w:spacing w:lineRule="auto" w:line="240" w:before="0" w:after="0"/>
        <w:ind w:firstLine="567"/>
        <w:jc w:val="both"/>
        <w:rPr>
          <w:color w:val="auto"/>
        </w:rPr>
      </w:pPr>
      <w:r>
        <w:rPr>
          <w:rFonts w:cs="Times New Roman" w:ascii="Times New Roman" w:hAnsi="Times New Roman"/>
          <w:color w:val="auto"/>
        </w:rPr>
        <w:t>7.4. Jei sub</w:t>
      </w:r>
      <w:r>
        <w:rPr>
          <w:rFonts w:eastAsia="Calibri" w:cs="Times New Roman" w:ascii="Times New Roman" w:hAnsi="Times New Roman"/>
          <w:color w:val="auto"/>
          <w:kern w:val="0"/>
          <w:sz w:val="22"/>
          <w:szCs w:val="22"/>
          <w:lang w:val="lt-LT" w:eastAsia="en-US" w:bidi="ar-SA"/>
        </w:rPr>
        <w:t>rangovui</w:t>
      </w:r>
      <w:r>
        <w:rPr>
          <w:rFonts w:cs="Times New Roman" w:ascii="Times New Roman" w:hAnsi="Times New Roman"/>
          <w:color w:val="auto"/>
        </w:rPr>
        <w:t xml:space="preserve"> pirkimo dokumentuose buvo keliami kvalifikaciniai reikalavimai arba sub</w:t>
      </w:r>
      <w:r>
        <w:rPr>
          <w:rFonts w:eastAsia="Calibri" w:cs="Times New Roman" w:ascii="Times New Roman" w:hAnsi="Times New Roman"/>
          <w:color w:val="auto"/>
          <w:kern w:val="0"/>
          <w:sz w:val="22"/>
          <w:szCs w:val="22"/>
          <w:lang w:val="lt-LT" w:eastAsia="en-US" w:bidi="ar-SA"/>
        </w:rPr>
        <w:t>rangovas</w:t>
      </w:r>
      <w:r>
        <w:rPr>
          <w:rFonts w:cs="Times New Roman" w:ascii="Times New Roman" w:hAnsi="Times New Roman"/>
          <w:color w:val="auto"/>
        </w:rPr>
        <w:t xml:space="preserve"> buvo pasitelktas pagrindžiant tiekėjo pasiūlymo atitiktį pirkimo dokumentuose nustatytiems kvalifikaciniams reikalavimams, keičiamas sub</w:t>
      </w:r>
      <w:r>
        <w:rPr>
          <w:rFonts w:eastAsia="Calibri" w:cs="Times New Roman" w:ascii="Times New Roman" w:hAnsi="Times New Roman"/>
          <w:color w:val="auto"/>
          <w:kern w:val="0"/>
          <w:sz w:val="22"/>
          <w:szCs w:val="22"/>
          <w:lang w:val="lt-LT" w:eastAsia="en-US" w:bidi="ar-SA"/>
        </w:rPr>
        <w:t>rangovas</w:t>
      </w:r>
      <w:r>
        <w:rPr>
          <w:rFonts w:cs="Times New Roman" w:ascii="Times New Roman" w:hAnsi="Times New Roman"/>
          <w:color w:val="auto"/>
        </w:rPr>
        <w:t xml:space="preserve"> turi atitikti pirkimo dokumentuose nustatytus kvalifikacinius reikalavimus ir neturi būti Viešųjų pirkimų įstatyme numatytų pašalinimo pagrindų. Tokiu atveju, jeigu sub</w:t>
      </w:r>
      <w:r>
        <w:rPr>
          <w:rFonts w:eastAsia="Calibri" w:cs="Times New Roman" w:ascii="Times New Roman" w:hAnsi="Times New Roman"/>
          <w:color w:val="auto"/>
          <w:kern w:val="0"/>
          <w:sz w:val="22"/>
          <w:szCs w:val="22"/>
          <w:lang w:val="lt-LT" w:eastAsia="en-US" w:bidi="ar-SA"/>
        </w:rPr>
        <w:t>rangovo</w:t>
      </w:r>
      <w:r>
        <w:rPr>
          <w:rFonts w:cs="Times New Roman" w:ascii="Times New Roman" w:hAnsi="Times New Roman"/>
          <w:color w:val="auto"/>
        </w:rPr>
        <w:t xml:space="preserve"> padėtis atitinka bent vieną pagal Viešųjų pirkimų įstatymo 46 straipsnį nustatytą pašalinimo pagrindą, Užsakovas reikalauja, kad Rangovas per Užsakovo nustatytą terminą pakeistų minėtą sub</w:t>
      </w:r>
      <w:r>
        <w:rPr>
          <w:rFonts w:eastAsia="Calibri" w:cs="Times New Roman" w:ascii="Times New Roman" w:hAnsi="Times New Roman"/>
          <w:color w:val="auto"/>
          <w:kern w:val="0"/>
          <w:sz w:val="22"/>
          <w:szCs w:val="22"/>
          <w:lang w:val="lt-LT" w:eastAsia="en-US" w:bidi="ar-SA"/>
        </w:rPr>
        <w:t>rangovą</w:t>
      </w:r>
      <w:r>
        <w:rPr>
          <w:rFonts w:cs="Times New Roman" w:ascii="Times New Roman" w:hAnsi="Times New Roman"/>
          <w:color w:val="auto"/>
        </w:rPr>
        <w:t xml:space="preserve"> reikalavimus atitinkančiu sub</w:t>
      </w:r>
      <w:r>
        <w:rPr>
          <w:rFonts w:eastAsia="Calibri" w:cs="Times New Roman" w:ascii="Times New Roman" w:hAnsi="Times New Roman"/>
          <w:color w:val="auto"/>
          <w:kern w:val="0"/>
          <w:sz w:val="22"/>
          <w:szCs w:val="22"/>
          <w:lang w:val="lt-LT" w:eastAsia="en-US" w:bidi="ar-SA"/>
        </w:rPr>
        <w:t>rangov</w:t>
      </w:r>
      <w:r>
        <w:rPr>
          <w:rFonts w:cs="Times New Roman" w:ascii="Times New Roman" w:hAnsi="Times New Roman"/>
          <w:color w:val="auto"/>
        </w:rPr>
        <w:t>u.</w:t>
      </w:r>
    </w:p>
    <w:p>
      <w:pPr>
        <w:pStyle w:val="Normal"/>
        <w:spacing w:lineRule="auto" w:line="240" w:before="0" w:after="0"/>
        <w:ind w:firstLine="567"/>
        <w:jc w:val="both"/>
        <w:rPr>
          <w:color w:val="auto"/>
        </w:rPr>
      </w:pPr>
      <w:r>
        <w:rPr>
          <w:rFonts w:cs="Times New Roman" w:ascii="Times New Roman" w:hAnsi="Times New Roman"/>
          <w:color w:val="auto"/>
        </w:rPr>
        <w:t>7.5. Užsakovui sutikus su sub</w:t>
      </w:r>
      <w:r>
        <w:rPr>
          <w:rFonts w:eastAsia="Calibri" w:cs="Times New Roman" w:ascii="Times New Roman" w:hAnsi="Times New Roman"/>
          <w:color w:val="auto"/>
          <w:kern w:val="0"/>
          <w:sz w:val="22"/>
          <w:szCs w:val="22"/>
          <w:lang w:val="lt-LT" w:eastAsia="en-US" w:bidi="ar-SA"/>
        </w:rPr>
        <w:t>rangovo</w:t>
      </w:r>
      <w:r>
        <w:rPr>
          <w:rFonts w:cs="Times New Roman" w:ascii="Times New Roman" w:hAnsi="Times New Roman"/>
          <w:color w:val="auto"/>
        </w:rPr>
        <w:t xml:space="preserve"> pakeitimu, Užsakovas kartu su Rangovu raštu sudaro susitarimą dėl sub</w:t>
      </w:r>
      <w:r>
        <w:rPr>
          <w:rFonts w:eastAsia="Calibri" w:cs="Times New Roman" w:ascii="Times New Roman" w:hAnsi="Times New Roman"/>
          <w:color w:val="auto"/>
          <w:kern w:val="0"/>
          <w:sz w:val="22"/>
          <w:szCs w:val="22"/>
          <w:lang w:val="lt-LT" w:eastAsia="en-US" w:bidi="ar-SA"/>
        </w:rPr>
        <w:t>rangovo</w:t>
      </w:r>
      <w:r>
        <w:rPr>
          <w:rFonts w:cs="Times New Roman" w:ascii="Times New Roman" w:hAnsi="Times New Roman"/>
          <w:color w:val="auto"/>
        </w:rPr>
        <w:t xml:space="preserve"> pakeitimo, šį susitarimą pasirašo abi Šalys. Susitarimas yra neatskiriama Sutarties dalis.</w:t>
      </w:r>
    </w:p>
    <w:p>
      <w:pPr>
        <w:pStyle w:val="Normal"/>
        <w:spacing w:lineRule="auto" w:line="240" w:before="0" w:after="0"/>
        <w:ind w:firstLine="567"/>
        <w:jc w:val="both"/>
        <w:rPr>
          <w:color w:val="auto"/>
        </w:rPr>
      </w:pPr>
      <w:r>
        <w:rPr>
          <w:rFonts w:cs="Times New Roman" w:ascii="Times New Roman" w:hAnsi="Times New Roman"/>
          <w:color w:val="auto"/>
          <w:lang w:val="en-US"/>
        </w:rPr>
        <w:t>7.6</w:t>
      </w:r>
      <w:r>
        <w:rPr>
          <w:rFonts w:cs="Times New Roman" w:ascii="Times New Roman" w:hAnsi="Times New Roman"/>
          <w:color w:val="auto"/>
        </w:rPr>
        <w:t>. Sub</w:t>
      </w:r>
      <w:r>
        <w:rPr>
          <w:rFonts w:eastAsia="Calibri" w:cs="Times New Roman" w:ascii="Times New Roman" w:hAnsi="Times New Roman"/>
          <w:color w:val="auto"/>
          <w:kern w:val="0"/>
          <w:sz w:val="22"/>
          <w:szCs w:val="22"/>
          <w:lang w:val="lt-LT" w:eastAsia="en-US" w:bidi="ar-SA"/>
        </w:rPr>
        <w:t>rangovo</w:t>
      </w:r>
      <w:r>
        <w:rPr>
          <w:rFonts w:cs="Times New Roman" w:ascii="Times New Roman" w:hAnsi="Times New Roman"/>
          <w:color w:val="auto"/>
        </w:rPr>
        <w:t xml:space="preserve"> keitimo tvarkos, numatytos Sutarties </w:t>
      </w:r>
      <w:r>
        <w:rPr>
          <w:rFonts w:cs="Times New Roman" w:ascii="Times New Roman" w:hAnsi="Times New Roman"/>
          <w:color w:val="auto"/>
          <w:lang w:val="en-US"/>
        </w:rPr>
        <w:t>7</w:t>
      </w:r>
      <w:r>
        <w:rPr>
          <w:rFonts w:cs="Times New Roman" w:ascii="Times New Roman" w:hAnsi="Times New Roman"/>
          <w:color w:val="auto"/>
        </w:rPr>
        <w:t>.5 papunktyje, pažeidimas laikomas esminiu Sutarties pažeidimu.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VIII. ŠALIŲ ATSAKOMYBĖ</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 xml:space="preserve">8.1. Šalių atsakomybė yra nustatoma pagal galiojančius </w:t>
      </w:r>
      <w:r>
        <w:rPr>
          <w:rFonts w:cs="Times New Roman" w:ascii="Times New Roman" w:hAnsi="Times New Roman"/>
          <w:lang w:val="en-US"/>
        </w:rPr>
        <w:t xml:space="preserve">Lietuvos Respublikos </w:t>
      </w:r>
      <w:r>
        <w:rPr>
          <w:rFonts w:cs="Times New Roman" w:ascii="Times New Roman" w:hAnsi="Times New Roman"/>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pPr>
      <w:r>
        <w:rPr>
          <w:rFonts w:cs="Times New Roman" w:ascii="Times New Roman" w:hAnsi="Times New Roman"/>
        </w:rPr>
        <w:t xml:space="preserve">8.2. Užsakovas, uždelsęs atsiskaityti su Rangovu Sutartyje nustatytais terminais, įsipareigoja, Rangovui pareikalavus, sumokėti Rangovui </w:t>
      </w:r>
      <w:r>
        <w:rPr>
          <w:rFonts w:cs="Times New Roman" w:ascii="Times New Roman" w:hAnsi="Times New Roman"/>
          <w:lang w:val="en-US"/>
        </w:rPr>
        <w:t>0,03</w:t>
      </w:r>
      <w:r>
        <w:rPr>
          <w:rFonts w:cs="Times New Roman" w:ascii="Times New Roman" w:hAnsi="Times New Roman"/>
        </w:rPr>
        <w:t xml:space="preserve"> proc. nuo neapmokėtos sąskaitos dydžio delspinigius už kiekvieną uždelstą dieną;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8.3. Jei Rangovas vėluoja vykdyti savo įsipareigojimus šioje Sutartyje ir jos prieduose nustatytais terminais, Užsakovas be oficialaus įspėjimo ir nesumažindamas kitų savo teisių gynimo būdų </w:t>
      </w:r>
      <w:r>
        <w:rPr>
          <w:rFonts w:eastAsia="Calibri" w:cs="Times New Roman" w:ascii="Times New Roman" w:hAnsi="Times New Roman"/>
          <w:color w:val="00000A"/>
          <w:kern w:val="0"/>
          <w:sz w:val="22"/>
          <w:szCs w:val="22"/>
          <w:lang w:val="en-US" w:eastAsia="en-US" w:bidi="ar-SA"/>
        </w:rPr>
        <w:t xml:space="preserve">gali </w:t>
      </w:r>
      <w:r>
        <w:rPr>
          <w:rFonts w:eastAsia="Calibri" w:cs="Times New Roman" w:ascii="Times New Roman" w:hAnsi="Times New Roman"/>
          <w:color w:val="00000A"/>
          <w:kern w:val="0"/>
          <w:sz w:val="22"/>
          <w:szCs w:val="22"/>
          <w:lang w:val="lt-LT" w:eastAsia="en-US" w:bidi="ar-SA"/>
        </w:rPr>
        <w:t>pradėti</w:t>
      </w:r>
      <w:r>
        <w:rPr>
          <w:rFonts w:eastAsia="Calibri" w:cs="Times New Roman" w:ascii="Times New Roman" w:hAnsi="Times New Roman"/>
          <w:color w:val="00000A"/>
          <w:kern w:val="0"/>
          <w:sz w:val="22"/>
          <w:szCs w:val="22"/>
          <w:lang w:val="en-US" w:eastAsia="en-US" w:bidi="ar-SA"/>
        </w:rPr>
        <w:t xml:space="preserve"> </w:t>
      </w:r>
      <w:r>
        <w:rPr>
          <w:rFonts w:cs="Times New Roman" w:ascii="Times New Roman" w:hAnsi="Times New Roman"/>
        </w:rPr>
        <w:t xml:space="preserve"> skaičiuoti </w:t>
      </w:r>
      <w:r>
        <w:rPr>
          <w:rFonts w:cs="Times New Roman" w:ascii="Times New Roman" w:hAnsi="Times New Roman"/>
          <w:lang w:val="en-US"/>
        </w:rPr>
        <w:t>0,03</w:t>
      </w:r>
      <w:r>
        <w:rPr>
          <w:rFonts w:cs="Times New Roman" w:ascii="Times New Roman" w:hAnsi="Times New Roman"/>
        </w:rPr>
        <w:t xml:space="preserve"> proc. dydžio delspinigius nuo Rangovo laiku neįvykdytų įsipareigojimų dalies už kiekvieną termino praleidimo dieną, neviršijant </w:t>
      </w:r>
      <w:r>
        <w:rPr>
          <w:rFonts w:eastAsia="Calibri" w:cs="Times New Roman" w:ascii="Times New Roman" w:hAnsi="Times New Roman"/>
          <w:color w:val="00000A"/>
          <w:kern w:val="0"/>
          <w:sz w:val="22"/>
          <w:szCs w:val="22"/>
          <w:lang w:val="en-US" w:eastAsia="en-US" w:bidi="ar-SA"/>
        </w:rPr>
        <w:t>180 kalendorini</w:t>
      </w:r>
      <w:r>
        <w:rPr>
          <w:rFonts w:eastAsia="Calibri" w:cs="Times New Roman" w:ascii="Times New Roman" w:hAnsi="Times New Roman"/>
          <w:color w:val="00000A"/>
          <w:kern w:val="0"/>
          <w:sz w:val="22"/>
          <w:szCs w:val="22"/>
          <w:lang w:val="lt-LT" w:eastAsia="en-US" w:bidi="ar-SA"/>
        </w:rPr>
        <w:t>ų</w:t>
      </w:r>
      <w:r>
        <w:rPr>
          <w:rFonts w:eastAsia="Calibri" w:cs="Times New Roman" w:ascii="Times New Roman" w:hAnsi="Times New Roman"/>
          <w:color w:val="00000A"/>
          <w:kern w:val="0"/>
          <w:sz w:val="22"/>
          <w:szCs w:val="22"/>
          <w:lang w:val="en-US" w:eastAsia="en-US" w:bidi="ar-SA"/>
        </w:rPr>
        <w:t xml:space="preserve"> d</w:t>
      </w:r>
      <w:r>
        <w:rPr>
          <w:rFonts w:eastAsia="Calibri" w:cs="Times New Roman" w:ascii="Times New Roman" w:hAnsi="Times New Roman"/>
          <w:color w:val="00000A"/>
          <w:kern w:val="0"/>
          <w:sz w:val="22"/>
          <w:szCs w:val="22"/>
          <w:lang w:val="lt-LT" w:eastAsia="en-US" w:bidi="ar-SA"/>
        </w:rPr>
        <w:t xml:space="preserve">ienų </w:t>
      </w:r>
      <w:r>
        <w:rPr>
          <w:rFonts w:eastAsia="Calibri" w:cs="Times New Roman" w:ascii="Times New Roman" w:hAnsi="Times New Roman"/>
          <w:color w:val="00000A"/>
          <w:kern w:val="0"/>
          <w:sz w:val="22"/>
          <w:szCs w:val="22"/>
          <w:lang w:val="en-US" w:eastAsia="en-US" w:bidi="ar-SA"/>
        </w:rPr>
        <w:t>termino.</w:t>
      </w:r>
    </w:p>
    <w:p>
      <w:pPr>
        <w:pStyle w:val="Normal"/>
        <w:spacing w:lineRule="auto" w:line="240" w:before="0" w:after="0"/>
        <w:ind w:firstLine="567"/>
        <w:jc w:val="both"/>
        <w:rPr/>
      </w:pPr>
      <w:r>
        <w:rPr>
          <w:rFonts w:cs="Times New Roman" w:ascii="Times New Roman" w:hAnsi="Times New Roman"/>
        </w:rPr>
        <w:t>8.4. Užsakovas, prieš tai raštu įspėjęs Rangovą:</w:t>
      </w:r>
    </w:p>
    <w:p>
      <w:pPr>
        <w:pStyle w:val="Normal"/>
        <w:spacing w:lineRule="auto" w:line="240" w:before="0" w:after="0"/>
        <w:ind w:firstLine="567"/>
        <w:jc w:val="both"/>
        <w:rPr/>
      </w:pPr>
      <w:r>
        <w:rPr>
          <w:rFonts w:cs="Times New Roman" w:ascii="Times New Roman" w:hAnsi="Times New Roman"/>
        </w:rPr>
        <w:t>8.4.1. išskaičiuoja delspinigių sumą iš Rangovui mokėtinų sumų arba;</w:t>
      </w:r>
    </w:p>
    <w:p>
      <w:pPr>
        <w:pStyle w:val="Normal"/>
        <w:spacing w:lineRule="auto" w:line="240" w:before="0" w:after="0"/>
        <w:ind w:firstLine="567"/>
        <w:jc w:val="both"/>
        <w:rPr/>
      </w:pPr>
      <w:r>
        <w:rPr>
          <w:rFonts w:cs="Times New Roman" w:ascii="Times New Roman" w:hAnsi="Times New Roman"/>
        </w:rPr>
        <w:t>8.4.2. reikalauja sumokėti baudą  ir (arba);</w:t>
      </w:r>
    </w:p>
    <w:p>
      <w:pPr>
        <w:pStyle w:val="Normal"/>
        <w:spacing w:lineRule="auto" w:line="240" w:before="0" w:after="0"/>
        <w:ind w:firstLine="567"/>
        <w:jc w:val="both"/>
        <w:rPr/>
      </w:pPr>
      <w:r>
        <w:rPr>
          <w:rFonts w:cs="Times New Roman" w:ascii="Times New Roman" w:hAnsi="Times New Roman"/>
        </w:rPr>
        <w:t>8.4.3. nutraukia Sutartį;</w:t>
      </w:r>
    </w:p>
    <w:p>
      <w:pPr>
        <w:pStyle w:val="Normal"/>
        <w:spacing w:lineRule="auto" w:line="240" w:before="0" w:after="0"/>
        <w:ind w:firstLine="567"/>
        <w:jc w:val="both"/>
        <w:rPr/>
      </w:pPr>
      <w:r>
        <w:rPr>
          <w:rFonts w:cs="Times New Roman" w:ascii="Times New Roman" w:hAnsi="Times New Roman"/>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IX. NENUGALIMOS JĖGOS APLINKYBĖS (</w:t>
      </w:r>
      <w:r>
        <w:rPr>
          <w:rFonts w:cs="Times New Roman" w:ascii="Times New Roman" w:hAnsi="Times New Roman"/>
          <w:b/>
          <w:i/>
          <w:iCs/>
        </w:rPr>
        <w:t>FORCE MAJEURE</w:t>
      </w:r>
      <w:r>
        <w:rPr>
          <w:rFonts w:cs="Times New Roman" w:ascii="Times New Roman" w:hAnsi="Times New Roman"/>
          <w:b/>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šioms aplinkybėms ar jų pasekmėms atsirasti.</w:t>
      </w:r>
    </w:p>
    <w:p>
      <w:pPr>
        <w:pStyle w:val="Normal"/>
        <w:spacing w:lineRule="auto" w:line="240" w:before="0" w:after="0"/>
        <w:ind w:firstLine="567"/>
        <w:jc w:val="both"/>
        <w:rPr/>
      </w:pPr>
      <w:r>
        <w:rPr>
          <w:rFonts w:cs="Times New Roman" w:ascii="Times New Roman" w:hAnsi="Times New Roman"/>
        </w:rPr>
        <w:t xml:space="preserve">9.2. Nenugalimos jėgos aplinkybėmis laikomos aplinkybės, nurodytos Civilinio kodekso 6.212 str. ir kituose LR teisės aktuose. Esant nenugalimos jėgos aplinkybėms, Šalys </w:t>
      </w:r>
      <w:r>
        <w:rPr>
          <w:rFonts w:cs="Times New Roman" w:ascii="Times New Roman" w:hAnsi="Times New Roman"/>
          <w:lang w:val="en-US"/>
        </w:rPr>
        <w:t>Lietuvos Respublikos teisės</w:t>
      </w:r>
      <w:r>
        <w:rPr>
          <w:rFonts w:cs="Times New Roman" w:ascii="Times New Roman" w:hAnsi="Times New Roman"/>
        </w:rPr>
        <w:t xml:space="preserve"> aktuose nustatyta tvarka yra atleidžiamos nuo atsakomybės už Sutartyje numatytų sutartinių įsipareigojimų neįvykdymą, dalinį neįvykdymą arba netinkamą įvykdymą, o įsipareigojimų vykdymo terminas pratęsiamas.</w:t>
      </w:r>
    </w:p>
    <w:p>
      <w:pPr>
        <w:pStyle w:val="Normal"/>
        <w:spacing w:lineRule="auto" w:line="240" w:before="0" w:after="0"/>
        <w:ind w:firstLine="567"/>
        <w:jc w:val="both"/>
        <w:rPr/>
      </w:pPr>
      <w:r>
        <w:rPr>
          <w:rFonts w:cs="Times New Roman" w:ascii="Times New Roman" w:hAnsi="Times New Roman"/>
        </w:rPr>
        <w:t>9.3. Šalis, prašanti ją atleisti nuo atsakomybės, privalo raštu pranešti kitai Šaliai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 KONFIDENCIALUMO ĮSIPAREIGOJIMAI IR DUOMENŲ APSAUGA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10.1. Užsakovas Rangovo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pPr>
      <w:r>
        <w:rPr>
          <w:rFonts w:cs="Times New Roman" w:ascii="Times New Roman" w:hAnsi="Times New Roman"/>
        </w:rPr>
        <w:t>10.2. Konfidencialumo įsipareigojimai Sutarties Šalims nustatomi vadovaujantis Viešųjų pirkimų įstatymo 20 straipsniu.</w:t>
      </w:r>
    </w:p>
    <w:p>
      <w:pPr>
        <w:pStyle w:val="Normal"/>
        <w:spacing w:lineRule="auto" w:line="240" w:before="0" w:after="0"/>
        <w:ind w:firstLine="567"/>
        <w:jc w:val="both"/>
        <w:rPr/>
      </w:pPr>
      <w:r>
        <w:rPr>
          <w:rFonts w:cs="Times New Roman" w:ascii="Times New Roman" w:hAnsi="Times New Roman"/>
        </w:rPr>
        <w:t>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subrangovų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XI. SUTARTIES PAKEITIMAI, PERŽIŪROS SĄLYGOS,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PASIRINKIMO GALIMYBĖS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 xml:space="preserve">11.1. Sutarties sąlygos Sutarties galiojimo laikotarpiu gali būti keičiamos Viešųjų pirkimų įstatymo 89 straipsnyje nustatyta tvarka. </w:t>
      </w:r>
    </w:p>
    <w:p>
      <w:pPr>
        <w:pStyle w:val="Normal"/>
        <w:spacing w:lineRule="auto" w:line="240" w:before="0" w:after="0"/>
        <w:ind w:firstLine="567"/>
        <w:jc w:val="both"/>
        <w:rPr/>
      </w:pPr>
      <w:r>
        <w:rPr>
          <w:rFonts w:cs="Times New Roman" w:ascii="Times New Roman" w:hAnsi="Times New Roman"/>
        </w:rPr>
        <w:t>11.2. Sutarties sąlygų keitimą gali inicijuoti kiekviena Šalis, pateikdama kitai Šaliai atitinkamą prašymą ir jį pagrindžiančius dokumentus. Šalis, gavusi tokį prašymą, privalo jį išnagrinėti per 5 darbo dienas ir kitai Šaliai pateikti motyvuotą raštišką atsakymą.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11.4. Sutarties sąlygų pakeitimas turi būti įformintas papildomu susitarimu ir pasirašytas abiejų Šalių. </w:t>
      </w:r>
    </w:p>
    <w:p>
      <w:pPr>
        <w:pStyle w:val="Normal"/>
        <w:spacing w:lineRule="auto" w:line="240" w:before="0" w:after="0"/>
        <w:ind w:firstLine="567"/>
        <w:jc w:val="both"/>
        <w:rPr/>
      </w:pPr>
      <w:r>
        <w:rPr>
          <w:rFonts w:cs="Times New Roman" w:ascii="Times New Roman" w:hAnsi="Times New Roman"/>
        </w:rPr>
        <w:t>11. 5. Darbų kiekio (apimties) pakeitimai gali būti atliekami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11.5.1.</w:t>
        <w:tab/>
        <w:t>kai techninėje specifikacijoje nurodyti darbai tampa nebereikalingi;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11.5.2.</w:t>
        <w:tab/>
        <w:t>kai techninėje specifikacijoje numatytų sprendinių neįmanoma įgyvendinti dėl techninių priežasčių, kurių nėra galimybės patikslinti Sutarties įgyvendinimo metu;</w:t>
      </w:r>
    </w:p>
    <w:p>
      <w:pPr>
        <w:pStyle w:val="Normal"/>
        <w:spacing w:lineRule="auto" w:line="240" w:before="0" w:after="0"/>
        <w:ind w:firstLine="567"/>
        <w:jc w:val="both"/>
        <w:rPr/>
      </w:pPr>
      <w:r>
        <w:rPr>
          <w:rFonts w:cs="Times New Roman" w:ascii="Times New Roman" w:hAnsi="Times New Roman"/>
        </w:rPr>
        <w:t>11.5.3.</w:t>
        <w:tab/>
        <w:t>kai nėra skiriamas pakankamas finansavimas sumokėti už Darbus;</w:t>
      </w:r>
    </w:p>
    <w:p>
      <w:pPr>
        <w:pStyle w:val="Normal"/>
        <w:spacing w:lineRule="auto" w:line="240" w:before="0" w:after="0"/>
        <w:ind w:firstLine="567"/>
        <w:jc w:val="both"/>
        <w:rPr/>
      </w:pPr>
      <w:r>
        <w:rPr>
          <w:rFonts w:cs="Times New Roman" w:ascii="Times New Roman" w:hAnsi="Times New Roman"/>
        </w:rPr>
        <w:t>11.5.4.</w:t>
        <w:tab/>
        <w:t>kai dėl paaiškėjusių techninių priežasčių ir aplinkybių tam tikrus Darbus vykdyti tampa neracionalu;</w:t>
      </w:r>
    </w:p>
    <w:p>
      <w:pPr>
        <w:pStyle w:val="Normal"/>
        <w:spacing w:lineRule="auto" w:line="240" w:before="0" w:after="0"/>
        <w:ind w:firstLine="567"/>
        <w:jc w:val="both"/>
        <w:rPr/>
      </w:pPr>
      <w:r>
        <w:rPr>
          <w:rFonts w:cs="Times New Roman" w:ascii="Times New Roman" w:hAnsi="Times New Roman"/>
        </w:rPr>
        <w:t>11.5.5.</w:t>
        <w:tab/>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pPr>
        <w:pStyle w:val="Normal"/>
        <w:spacing w:lineRule="auto" w:line="240" w:before="0" w:after="0"/>
        <w:ind w:firstLine="567"/>
        <w:jc w:val="both"/>
        <w:rPr/>
      </w:pPr>
      <w:r>
        <w:rPr>
          <w:rFonts w:cs="Times New Roman" w:ascii="Times New Roman" w:hAnsi="Times New Roman"/>
        </w:rPr>
        <w:t>11.5.6.</w:t>
        <w:tab/>
        <w:t>dėl pagrįstų trečiųjų asmenų reikalavimų dėl Darbų, susijusių su trečiųjų asmenų turtu, vykdymo (inžinerinių tinklų (vandentiekių, dujotiekių, elektros, telekomunikacijų, energijos ir (ar) kitų tinklų), susisiekimo komunikacijų valdytojų ir pan.);</w:t>
      </w:r>
    </w:p>
    <w:p>
      <w:pPr>
        <w:pStyle w:val="Normal"/>
        <w:spacing w:lineRule="auto" w:line="240" w:before="0" w:after="0"/>
        <w:ind w:firstLine="567"/>
        <w:jc w:val="both"/>
        <w:rPr/>
      </w:pPr>
      <w:r>
        <w:rPr>
          <w:rFonts w:cs="Times New Roman" w:ascii="Times New Roman" w:hAnsi="Times New Roman"/>
        </w:rPr>
        <w:t>11.5.7.</w:t>
        <w:tab/>
        <w:t>kai atsiranda būtinybė įsigyti papildomų Darbų ar Darbų neatlikti dėl aplinkybių, kurių protingas ir apdairus Užsakovas negalėjo numatyti, bet iš esmės nesikeičia Darbų pobūdis, arba vykdant Darbus paaiškėja naujos aplinkybės dėl objekto būklės.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11.6.</w:t>
        <w:tab/>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pPr>
        <w:pStyle w:val="Normal"/>
        <w:spacing w:lineRule="auto" w:line="240" w:before="0" w:after="0"/>
        <w:ind w:firstLine="567"/>
        <w:jc w:val="both"/>
        <w:rPr/>
      </w:pPr>
      <w:r>
        <w:rPr>
          <w:rFonts w:cs="Times New Roman" w:ascii="Times New Roman" w:hAnsi="Times New Roman"/>
        </w:rPr>
        <w:t>11.7. 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pPr>
        <w:pStyle w:val="Normal"/>
        <w:spacing w:lineRule="auto" w:line="240" w:before="0" w:after="0"/>
        <w:ind w:firstLine="567"/>
        <w:jc w:val="both"/>
        <w:rPr/>
      </w:pPr>
      <w:r>
        <w:rPr>
          <w:rFonts w:cs="Times New Roman" w:ascii="Times New Roman" w:hAnsi="Times New Roman"/>
        </w:rPr>
        <w:t xml:space="preserve">11.8.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raštu pateikia Rangovo atstovas. Užsakovo atstovas prašo pateikti motyvuotą paaiškinimą dėl papildomų ir (ar) neatliekamų Darbų pagrįstumo, ar nebuvo įmanoma numatyti tokių Darbų būtinybės, nurodant priežastis. Užsakovo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w:t>
      </w:r>
      <w:r>
        <w:rPr>
          <w:rFonts w:cs="Times New Roman" w:ascii="Times New Roman" w:hAnsi="Times New Roman"/>
          <w:shd w:fill="auto" w:val="clear"/>
        </w:rPr>
        <w:t>neatliekamų Darbų būtinybę, techninius sprendinius (pavyzdžiui, komisijos aktą, brėžinius ir kita) su statybos proceso dalyvių parašais, įkainių nustatymo pagrindimą ir skaičiavimą (vadovaujantis šios Sutarties nuostatomis). Jei Užsakovo atstovas pateiktuose dokumentuose nustato netikslumų ir (ar) klaidų, grąžina juos tikslinti juos pateikusiam asmeniui (pavyzdžiui, Rangovui).</w:t>
      </w:r>
    </w:p>
    <w:p>
      <w:pPr>
        <w:pStyle w:val="Normal"/>
        <w:spacing w:lineRule="auto" w:line="240" w:before="0" w:after="0"/>
        <w:ind w:firstLine="567"/>
        <w:jc w:val="both"/>
        <w:rPr/>
      </w:pPr>
      <w:r>
        <w:rPr>
          <w:rFonts w:cs="Times New Roman" w:ascii="Times New Roman" w:hAnsi="Times New Roman"/>
          <w:shd w:fill="auto" w:val="clear"/>
        </w:rPr>
        <w:t>11.9. Atsisakomų arba įsigyjamų papildomų Darbų kainos apskaičiuojamos Sutarties 2.6 papunktyje. nustatyta tvarka.</w:t>
      </w:r>
    </w:p>
    <w:p>
      <w:pPr>
        <w:pStyle w:val="Normal"/>
        <w:spacing w:lineRule="auto" w:line="240" w:before="0" w:after="0"/>
        <w:ind w:firstLine="567"/>
        <w:jc w:val="both"/>
        <w:rPr/>
      </w:pPr>
      <w:r>
        <w:rPr>
          <w:rFonts w:cs="Times New Roman" w:ascii="Times New Roman" w:hAnsi="Times New Roman"/>
          <w:shd w:fill="auto" w:val="clear"/>
        </w:rPr>
        <w:t>11.10. Jei Sutartyje numatytą atskirą Darbą (ar jo dalį) būtina (tikslinga) keisti kitu Darbu, Rangovas pateikia nevykdytinų Darbų lokalinę sąmatą, kurioje nurodo įkainius pagal pateiktus pasiūlyme (Sutarties 2 priedas) ir siūlymą dėl keistinų Darbų, t. y. vietoje nevykdomų Darbų siūlomų atlikti Darbų lokalinę sąmatą, sudarytą pagal 2.6 papunktyje nurodytus Darbų kainų nustatymo būdus;</w:t>
      </w:r>
    </w:p>
    <w:p>
      <w:pPr>
        <w:pStyle w:val="Normal"/>
        <w:spacing w:lineRule="auto" w:line="240" w:before="0" w:after="0"/>
        <w:ind w:firstLine="567"/>
        <w:jc w:val="both"/>
        <w:rPr/>
      </w:pPr>
      <w:r>
        <w:rPr>
          <w:rFonts w:cs="Times New Roman" w:ascii="Times New Roman" w:hAnsi="Times New Roman"/>
          <w:shd w:fill="auto" w:val="clear"/>
        </w:rPr>
        <w:t>11.11. Rangovo pasiūlyme įvardytos Darbų sudėtinės dalys (resursai, techninės specifikacijos ir pan.), kurios nedetalizuotos techninėje specifikacijoje, gali būti keičiamos tik Užsakovo sutikimu tiek, kiek toks keitimas neprieštarauja techninių spec</w:t>
      </w:r>
      <w:r>
        <w:rPr>
          <w:rFonts w:cs="Times New Roman" w:ascii="Times New Roman" w:hAnsi="Times New Roman"/>
        </w:rPr>
        <w:t>ifikacijų, aiškinamųjų raštų, brėžinių sprendiniams. Tokie keitimai nelaikomi pakeitimu.</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XII. SUTARTIES VYKDYMO SUSTABDYMAS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12.1. Sutarties vykdymas gali būti sustabdytas esant svarbioms aplinkybėms, nepriklausančiomis nuo Užsakovo valios, dėl kurių Rangovas, negali vykdyti savo sutartinių įsipareigojimų ir (arba) esant kitoms nenumatytoms aplinkybėms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12.2.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pPr>
        <w:pStyle w:val="Normal"/>
        <w:spacing w:lineRule="auto" w:line="240" w:before="0" w:after="0"/>
        <w:ind w:firstLine="567"/>
        <w:jc w:val="both"/>
        <w:rPr/>
      </w:pPr>
      <w:r>
        <w:rPr>
          <w:rFonts w:cs="Times New Roman" w:ascii="Times New Roman" w:hAnsi="Times New Roman"/>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Užsakovo atnaujinti Sutarties vykdymą per 14 (keturiolika) kalendorinių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12.4. 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12.5.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pPr>
        <w:pStyle w:val="Normal"/>
        <w:spacing w:lineRule="auto" w:line="240" w:before="0" w:after="0"/>
        <w:ind w:firstLine="567"/>
        <w:jc w:val="both"/>
        <w:rPr/>
      </w:pPr>
      <w:r>
        <w:rPr>
          <w:rFonts w:cs="Times New Roman" w:ascii="Times New Roman" w:hAnsi="Times New Roman"/>
        </w:rPr>
        <w:t xml:space="preserve">12.6. Sutartinių įsipareigojimų vykdymo sustabdymas visais Sutartyje numatytais atvejais turi būti raštiškas, nurodant priežastis ir sustabdymo terminą ir pridedant dokumentus, patvirtinančius sustabdymo pagrindą (jeigu tokie yra).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XIII. SUTARTIES PAŽEIDIMAS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13.2.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13.2.2. reikalauti atlyginti nuostolius;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13.2.3. reikalauti sumokėti Sutarties 8.2 ir 8.3 papunkčiuose nustatytus delspinigius;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13.2.4. reikalauti sumokėti Sutarties V skyriuje nustatytą baudą.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13.2.5. reikalauti sumažinti kainą, neįvykdyta ar netinkamai įvykdyta Rangovo įsipareigojimų dalimi;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13.2.6. nutraukti Sutartį;</w:t>
      </w:r>
    </w:p>
    <w:p>
      <w:pPr>
        <w:pStyle w:val="Normal"/>
        <w:spacing w:lineRule="auto" w:line="240" w:before="0" w:after="0"/>
        <w:ind w:firstLine="567"/>
        <w:jc w:val="both"/>
        <w:rPr/>
      </w:pPr>
      <w:r>
        <w:rPr>
          <w:rFonts w:cs="Times New Roman" w:ascii="Times New Roman" w:hAnsi="Times New Roman"/>
        </w:rPr>
        <w:t>13.2.7. taikyti kitus Lietuvos Respublikos  teisės aktų nustatytus teisių gynimo būdus;</w:t>
      </w:r>
    </w:p>
    <w:p>
      <w:pPr>
        <w:pStyle w:val="Normal"/>
        <w:spacing w:lineRule="auto" w:line="240" w:before="0" w:after="0"/>
        <w:ind w:firstLine="567"/>
        <w:jc w:val="both"/>
        <w:rPr/>
      </w:pPr>
      <w:r>
        <w:rPr>
          <w:rFonts w:cs="Times New Roman" w:ascii="Times New Roman" w:hAnsi="Times New Roman"/>
        </w:rPr>
        <w:t>13.3. Rangovas negali perleisti visų ar dalies savo įsipareigojimų pagal šią Sutartį be išankstinio raštiško Užsakovo sutikimo;</w:t>
      </w:r>
    </w:p>
    <w:p>
      <w:pPr>
        <w:pStyle w:val="Normal"/>
        <w:spacing w:lineRule="auto" w:line="240" w:before="0" w:after="0"/>
        <w:ind w:firstLine="567"/>
        <w:jc w:val="both"/>
        <w:rPr/>
      </w:pPr>
      <w:r>
        <w:rPr>
          <w:rFonts w:cs="Times New Roman" w:ascii="Times New Roman" w:hAnsi="Times New Roman"/>
        </w:rPr>
        <w:t>13.4. Rangovas turi nedelsdamas pranešti Užsakovui apie bet kokius esminius Rangovo asmens pasikeitimus, patvirtinant, kad prielaidos, būtinos Sutarčiai vykdyti, nenustojo galioti;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13.5.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13.5.1. Sutarties dalykas;</w:t>
      </w:r>
    </w:p>
    <w:p>
      <w:pPr>
        <w:pStyle w:val="Normal"/>
        <w:spacing w:lineRule="auto" w:line="240" w:before="0" w:after="0"/>
        <w:ind w:firstLine="567"/>
        <w:jc w:val="both"/>
        <w:rPr/>
      </w:pPr>
      <w:r>
        <w:rPr>
          <w:rFonts w:cs="Times New Roman" w:ascii="Times New Roman" w:hAnsi="Times New Roman"/>
        </w:rPr>
        <w:t>13.5.2. Sutarties įkainiai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13.5.3.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13.5.4. Rangovo sutartinių įsipareigojimų vykdymo terminas (-ai);</w:t>
      </w:r>
    </w:p>
    <w:p>
      <w:pPr>
        <w:pStyle w:val="Normal"/>
        <w:spacing w:lineRule="auto" w:line="240" w:before="0" w:after="0"/>
        <w:ind w:firstLine="567"/>
        <w:jc w:val="both"/>
        <w:rPr/>
      </w:pPr>
      <w:r>
        <w:rPr>
          <w:rFonts w:cs="Times New Roman" w:ascii="Times New Roman" w:hAnsi="Times New Roman"/>
        </w:rPr>
        <w:t>13.5.5. subrangovo (-ų),  keitimo tvarka;</w:t>
      </w:r>
    </w:p>
    <w:p>
      <w:pPr>
        <w:pStyle w:val="Normal"/>
        <w:spacing w:lineRule="auto" w:line="240" w:before="0" w:after="0"/>
        <w:ind w:firstLine="567"/>
        <w:jc w:val="both"/>
        <w:rPr/>
      </w:pPr>
      <w:r>
        <w:rPr>
          <w:rFonts w:cs="Times New Roman" w:ascii="Times New Roman" w:hAnsi="Times New Roman"/>
        </w:rPr>
        <w:t xml:space="preserve">13.5.6. </w:t>
      </w:r>
      <w:r>
        <w:rPr>
          <w:rFonts w:cs="Times New Roman" w:ascii="Times New Roman" w:hAnsi="Times New Roman"/>
          <w:lang w:val="en-US"/>
        </w:rPr>
        <w:t>darb</w:t>
      </w:r>
      <w:r>
        <w:rPr>
          <w:rFonts w:cs="Times New Roman" w:ascii="Times New Roman" w:hAnsi="Times New Roman"/>
        </w:rPr>
        <w:t>ų</w:t>
      </w:r>
      <w:r>
        <w:rPr>
          <w:rFonts w:cs="Times New Roman" w:ascii="Times New Roman" w:hAnsi="Times New Roman"/>
          <w:lang w:val="en-US"/>
        </w:rPr>
        <w:t xml:space="preserve"> kokybės atitikimas Sutartyje ir jos prieduose nustatytiems reikalavimams.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XIV. GALIOJIMAS IR SUTARTIES NUTRAUKIMAS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14.1. Sutartis įsigalioja, kai Sutartį pasirašo abi Sutarties Šalys, ir galioja iki visiško Šalių įsipareigojimų įvykdymo, tačiau ne ilgiau kaip iki 2022 m. sausio 17 d. (įskaitant apmokėjimo už atliktus Darbus terminą).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14.2. Jei bet kuri Sutarties nuostata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14.3. Sutartis gali būti nutraukiama Viešųjų pirkimų įstatymo 90 straipsnyje numatytais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14.4. Sutartis gali būti nutraukiama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14.4. Užsakovas, įspėjęs Rangovą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14.4.1. kai Rangovas nevykdo savo sutartinių įsipareigojimų;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14.4.2. kai Rangovas per pagrįstai nustatytą laikotarpį neįvykdo Užsakovo nurodymo ištaisyti netinkamai įvykdytus arba neįvykdytus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14.4.3. kai Rangovas perleidžia Sutartį be Užsakovo žinios; </w:t>
      </w:r>
    </w:p>
    <w:p>
      <w:pPr>
        <w:pStyle w:val="Normal"/>
        <w:spacing w:lineRule="auto" w:line="240" w:before="0" w:after="0"/>
        <w:ind w:firstLine="567"/>
        <w:jc w:val="both"/>
        <w:rPr/>
      </w:pPr>
      <w:r>
        <w:rPr>
          <w:rFonts w:cs="Times New Roman" w:ascii="Times New Roman" w:hAnsi="Times New Roman"/>
        </w:rPr>
        <w:t xml:space="preserve">14.3.4. kai Rangovas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14.3.5. kai keičiasi Rangovo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14.3.6.</w:t>
        <w:tab/>
        <w:t>kai Užsakovas šios Sutarties vykdymui negauna finansavimo.</w:t>
      </w:r>
    </w:p>
    <w:p>
      <w:pPr>
        <w:pStyle w:val="Normal"/>
        <w:spacing w:lineRule="auto" w:line="240" w:before="0" w:after="0"/>
        <w:ind w:firstLine="567"/>
        <w:jc w:val="both"/>
        <w:rPr/>
      </w:pPr>
      <w:r>
        <w:rPr>
          <w:rFonts w:cs="Times New Roman" w:ascii="Times New Roman" w:hAnsi="Times New Roman"/>
        </w:rPr>
        <w:t>14.4.</w:t>
        <w:tab/>
        <w:t>Rangovas, prieš 14 (keturiolika) kalendorinių dienų įspėjęs Užsakovą, gali nutraukti sutartį, jei Užsakovas dėl savo kaltės nevykdo savo sutartinių įsipareigojimų.</w:t>
      </w:r>
    </w:p>
    <w:p>
      <w:pPr>
        <w:pStyle w:val="Normal"/>
        <w:spacing w:lineRule="auto" w:line="240" w:before="0" w:after="0"/>
        <w:ind w:firstLine="567"/>
        <w:jc w:val="both"/>
        <w:rPr/>
      </w:pPr>
      <w:r>
        <w:rPr>
          <w:rFonts w:cs="Times New Roman" w:ascii="Times New Roman" w:hAnsi="Times New Roman"/>
        </w:rPr>
        <w:t>14.5.</w:t>
        <w:tab/>
        <w:t>Nutraukus Sutartį ar jai pasibaigus, lieka galioti šios Sutarties nuostatos, susijusios su atsakomybe ir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14.8. Jei Sutartis nutraukiama Užsakovo iniciatyva dėl Rangovo kaltės, Užsakovo patirti nuostoliai ar išlaidos išieškomi išskaičiuojant juos iš Rangovui mokėtinų sumų. Taip pat Užsakovas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XV. GINČŲ NAGRINĖJIMO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 xml:space="preserve">15.1. Šiai Sutarčiai ir visoms iš šios Sutarties atsirandančioms teisėms ir pareigoms taikomi </w:t>
      </w:r>
      <w:r>
        <w:rPr>
          <w:rFonts w:cs="Times New Roman" w:ascii="Times New Roman" w:hAnsi="Times New Roman"/>
          <w:lang w:val="en-US"/>
        </w:rPr>
        <w:t xml:space="preserve">Lietuvos Respublikos </w:t>
      </w:r>
      <w:r>
        <w:rPr>
          <w:rFonts w:cs="Times New Roman" w:ascii="Times New Roman" w:hAnsi="Times New Roman"/>
        </w:rPr>
        <w:t xml:space="preserve"> įstatymai bei kiti norminiai teisės aktai. Sutartis sudaryta ir turi būti aiškinama pagal </w:t>
      </w:r>
      <w:r>
        <w:rPr>
          <w:rFonts w:cs="Times New Roman" w:ascii="Times New Roman" w:hAnsi="Times New Roman"/>
          <w:lang w:val="en-US"/>
        </w:rPr>
        <w:t xml:space="preserve">Lietuvos Respublikos </w:t>
      </w:r>
      <w:r>
        <w:rPr>
          <w:rFonts w:cs="Times New Roman" w:ascii="Times New Roman" w:hAnsi="Times New Roman"/>
        </w:rPr>
        <w:t xml:space="preserve"> teisę.</w:t>
      </w:r>
    </w:p>
    <w:p>
      <w:pPr>
        <w:pStyle w:val="Normal"/>
        <w:spacing w:lineRule="auto" w:line="240" w:before="0" w:after="0"/>
        <w:ind w:firstLine="567"/>
        <w:jc w:val="both"/>
        <w:rPr/>
      </w:pPr>
      <w:r>
        <w:rPr>
          <w:rFonts w:cs="Times New Roman" w:ascii="Times New Roman" w:hAnsi="Times New Roman"/>
        </w:rPr>
        <w:t xml:space="preserve">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Pr>
          <w:rFonts w:cs="Times New Roman" w:ascii="Times New Roman" w:hAnsi="Times New Roman"/>
          <w:lang w:val="en-US"/>
        </w:rPr>
        <w:t xml:space="preserve">Lietuvos Respublikos </w:t>
      </w:r>
      <w:r>
        <w:rPr>
          <w:rFonts w:cs="Times New Roman" w:ascii="Times New Roman" w:hAnsi="Times New Roman"/>
        </w:rPr>
        <w:t xml:space="preserve">teisme pagal Užsakovo buveinės vietą. Derybų pradžia laikoma diena, kurią viena iš Sutarties Šalių pateikė prašymą raštu kitai Šaliai su siūlymu pradėti derybas.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 xml:space="preserve">XVI. ASMENYS, ATSAKINGI UŽ SUTARTIES </w:t>
      </w:r>
      <w:r>
        <w:rPr>
          <w:rFonts w:cs="Times New Roman" w:ascii="Times New Roman" w:hAnsi="Times New Roman"/>
          <w:b/>
          <w:lang w:val="en-US"/>
        </w:rPr>
        <w:t>VYKDYMĄ</w:t>
      </w:r>
      <w:r>
        <w:rPr>
          <w:rFonts w:cs="Times New Roman" w:ascii="Times New Roman" w:hAnsi="Times New Roman"/>
          <w:b/>
        </w:rPr>
        <w:t>, IR KITOS BAIGIAMOSIOS NUOSTATOS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color w:val="auto"/>
          <w:shd w:fill="auto" w:val="clear"/>
        </w:rPr>
      </w:pPr>
      <w:r>
        <w:rPr>
          <w:rFonts w:cs="Times New Roman" w:ascii="Times New Roman" w:hAnsi="Times New Roman"/>
          <w:color w:val="000000"/>
          <w:shd w:fill="auto" w:val="clear"/>
        </w:rPr>
        <w:t>16.1.</w:t>
        <w:tab/>
        <w:t>Asmenys, atsakingi už Sutarties vykdymą:</w:t>
      </w:r>
    </w:p>
    <w:p>
      <w:pPr>
        <w:pStyle w:val="Normal"/>
        <w:spacing w:lineRule="auto" w:line="240" w:before="0" w:after="0"/>
        <w:ind w:firstLine="567"/>
        <w:jc w:val="both"/>
        <w:rPr/>
      </w:pPr>
      <w:r>
        <w:rPr>
          <w:rFonts w:cs="Times New Roman" w:ascii="Times New Roman" w:hAnsi="Times New Roman"/>
          <w:color w:val="000000"/>
          <w:shd w:fill="auto" w:val="clear"/>
        </w:rPr>
        <w:t>16.1.1. Užsakovo atstovai:</w:t>
      </w:r>
    </w:p>
    <w:p>
      <w:pPr>
        <w:pStyle w:val="Normal"/>
        <w:spacing w:lineRule="auto" w:line="240" w:before="0" w:after="0"/>
        <w:ind w:firstLine="567"/>
        <w:jc w:val="both"/>
        <w:rPr/>
      </w:pPr>
      <w:r>
        <w:rPr>
          <w:rFonts w:cs="Times New Roman" w:ascii="Times New Roman" w:hAnsi="Times New Roman"/>
          <w:color w:val="000000"/>
          <w:shd w:fill="auto" w:val="clear"/>
        </w:rPr>
        <w:t xml:space="preserve">                                                                                                                    </w:t>
      </w:r>
      <w:r>
        <w:rPr>
          <w:rFonts w:cs="Times New Roman" w:ascii="Times New Roman" w:hAnsi="Times New Roman"/>
          <w:color w:val="000000"/>
          <w:shd w:fill="auto" w:val="clear"/>
        </w:rPr>
        <w:t>;</w:t>
      </w:r>
    </w:p>
    <w:p>
      <w:pPr>
        <w:pStyle w:val="Normal"/>
        <w:spacing w:lineRule="auto" w:line="240" w:before="0" w:after="0"/>
        <w:ind w:firstLine="567"/>
        <w:jc w:val="both"/>
        <w:rPr>
          <w:color w:val="auto"/>
          <w:shd w:fill="auto" w:val="clear"/>
        </w:rPr>
      </w:pPr>
      <w:r>
        <w:rPr>
          <w:rFonts w:cs="Times New Roman" w:ascii="Times New Roman" w:hAnsi="Times New Roman"/>
          <w:color w:val="000000"/>
          <w:shd w:fill="auto" w:val="clear"/>
        </w:rPr>
        <w:t xml:space="preserve">16.1.2. Rangovo atstovas </w:t>
      </w:r>
      <w:r>
        <w:rPr>
          <w:rFonts w:cs="Times New Roman" w:ascii="Times New Roman" w:hAnsi="Times New Roman"/>
          <w:b w:val="false"/>
          <w:bCs w:val="false"/>
          <w:color w:val="000000"/>
          <w:sz w:val="22"/>
          <w:szCs w:val="22"/>
          <w:shd w:fill="auto" w:val="clear"/>
          <w:lang w:val="lt-LT" w:eastAsia="lt-LT" w:bidi="ar-SA"/>
        </w:rPr>
        <w:t xml:space="preserve">                                                                             </w:t>
      </w:r>
      <w:r>
        <w:rPr>
          <w:rFonts w:cs="Times New Roman" w:ascii="Times New Roman" w:hAnsi="Times New Roman"/>
          <w:color w:val="000000"/>
          <w:sz w:val="22"/>
          <w:szCs w:val="22"/>
          <w:shd w:fill="auto" w:val="clear"/>
        </w:rPr>
        <w:t>.</w:t>
      </w:r>
    </w:p>
    <w:p>
      <w:pPr>
        <w:pStyle w:val="Normal"/>
        <w:spacing w:lineRule="auto" w:line="240" w:before="0" w:after="0"/>
        <w:ind w:firstLine="567"/>
        <w:jc w:val="both"/>
        <w:rPr/>
      </w:pPr>
      <w:r>
        <w:rPr>
          <w:rFonts w:cs="Times New Roman" w:ascii="Times New Roman" w:hAnsi="Times New Roman"/>
          <w:color w:val="000000"/>
          <w:shd w:fill="auto" w:val="clear"/>
        </w:rPr>
        <w:t>16.2. Asmuo, atsakingas už Sutarties ir pakeitimų paskelbimą –</w:t>
      </w:r>
    </w:p>
    <w:p>
      <w:pPr>
        <w:pStyle w:val="Normal"/>
        <w:spacing w:lineRule="auto" w:line="240" w:before="0" w:after="0"/>
        <w:ind w:firstLine="567"/>
        <w:jc w:val="both"/>
        <w:rPr>
          <w:rFonts w:ascii="Times New Roman" w:hAnsi="Times New Roman" w:cs="Times New Roman"/>
          <w:color w:val="000000"/>
          <w:shd w:fill="auto" w:val="clear"/>
        </w:rPr>
      </w:pPr>
      <w:r>
        <w:rPr/>
      </w:r>
    </w:p>
    <w:p>
      <w:pPr>
        <w:pStyle w:val="Normal"/>
        <w:spacing w:lineRule="auto" w:line="240" w:before="0" w:after="0"/>
        <w:ind w:firstLine="567"/>
        <w:jc w:val="both"/>
        <w:rPr>
          <w:rFonts w:ascii="Times New Roman" w:hAnsi="Times New Roman" w:cs="Times New Roman"/>
          <w:color w:val="000000"/>
          <w:shd w:fill="auto" w:val="clear"/>
        </w:rPr>
      </w:pPr>
      <w:r>
        <w:rPr/>
      </w:r>
    </w:p>
    <w:p>
      <w:pPr>
        <w:pStyle w:val="Normal"/>
        <w:spacing w:lineRule="auto" w:line="240" w:before="0" w:after="0"/>
        <w:ind w:firstLine="567"/>
        <w:jc w:val="both"/>
        <w:rPr>
          <w:rFonts w:ascii="Times New Roman" w:hAnsi="Times New Roman" w:cs="Times New Roman"/>
          <w:color w:val="000000"/>
          <w:shd w:fill="auto" w:val="clear"/>
        </w:rPr>
      </w:pPr>
      <w:r>
        <w:rPr/>
      </w:r>
    </w:p>
    <w:p>
      <w:pPr>
        <w:pStyle w:val="Normal"/>
        <w:spacing w:lineRule="auto" w:line="240" w:before="0" w:after="0"/>
        <w:ind w:firstLine="567"/>
        <w:jc w:val="both"/>
        <w:rPr/>
      </w:pPr>
      <w:r>
        <w:rPr>
          <w:rFonts w:cs="Times New Roman" w:ascii="Times New Roman" w:hAnsi="Times New Roman"/>
          <w:color w:val="000000"/>
          <w:shd w:fill="auto" w:val="clear"/>
        </w:rPr>
        <w:t xml:space="preserve">                                                                                                                       </w:t>
      </w:r>
      <w:r>
        <w:rPr>
          <w:rFonts w:cs="Times New Roman" w:ascii="Times New Roman" w:hAnsi="Times New Roman"/>
          <w:shd w:fill="auto" w:val="clear"/>
        </w:rPr>
        <w:t>.</w:t>
      </w:r>
    </w:p>
    <w:p>
      <w:pPr>
        <w:pStyle w:val="Normal"/>
        <w:spacing w:lineRule="auto" w:line="240" w:before="0" w:after="0"/>
        <w:ind w:firstLine="567"/>
        <w:jc w:val="both"/>
        <w:rPr/>
      </w:pPr>
      <w:r>
        <w:rPr>
          <w:rFonts w:cs="Times New Roman" w:ascii="Times New Roman" w:hAnsi="Times New Roman"/>
        </w:rPr>
        <w:t>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16.4. Sutartis yra Sutarties Šalių perskaityta, jų suprasta ir jos autentiškumas patvirtintas Šalių tinkamus įgaliojimus turinčių asmenų parašais.</w:t>
      </w:r>
    </w:p>
    <w:p>
      <w:pPr>
        <w:pStyle w:val="Normal"/>
        <w:spacing w:lineRule="auto" w:line="240" w:before="0" w:after="0"/>
        <w:ind w:firstLine="567"/>
        <w:jc w:val="both"/>
        <w:rPr/>
      </w:pPr>
      <w:r>
        <w:rPr>
          <w:rFonts w:cs="Times New Roman" w:ascii="Times New Roman" w:hAnsi="Times New Roman"/>
        </w:rPr>
        <w:t>16.5.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16.6.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16.6.1 Sutarties 1 priedas – Techninė specifikacija;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16.6.2. Sutarties 2 priedas – Rangovo pasiūlymas;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16.6.3. Sutarties 3 priedas – Darbų priėmimo–perdavimo akto forma;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16.6.4. Sutarties 4 priedas – Patalpų planas.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t>XVII. ŠALIŲ JURIDINIAI ADRESAI, REKVIZITAI IR PARAŠAI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Style w:val="TableGrid"/>
        <w:tblW w:w="9157" w:type="dxa"/>
        <w:jc w:val="left"/>
        <w:tblInd w:w="0" w:type="dxa"/>
        <w:tblLayout w:type="fixed"/>
        <w:tblCellMar>
          <w:top w:w="0" w:type="dxa"/>
          <w:left w:w="168" w:type="dxa"/>
          <w:bottom w:w="0" w:type="dxa"/>
          <w:right w:w="108" w:type="dxa"/>
        </w:tblCellMar>
        <w:tblLook w:firstRow="1" w:noVBand="1" w:lastRow="0" w:firstColumn="1" w:lastColumn="0" w:noHBand="0" w:val="04a0"/>
      </w:tblPr>
      <w:tblGrid>
        <w:gridCol w:w="4578"/>
        <w:gridCol w:w="4578"/>
      </w:tblGrid>
      <w:tr>
        <w:trPr/>
        <w:tc>
          <w:tcPr>
            <w:tcW w:w="4578" w:type="dxa"/>
            <w:tcBorders>
              <w:top w:val="nil"/>
              <w:left w:val="nil"/>
              <w:bottom w:val="nil"/>
              <w:right w:val="nil"/>
            </w:tcBorders>
            <w:shd w:fill="auto" w:val="clear"/>
          </w:tcPr>
          <w:p>
            <w:pPr>
              <w:pStyle w:val="BodyText1"/>
              <w:widowControl w:val="false"/>
              <w:tabs>
                <w:tab w:val="clear" w:pos="1296"/>
                <w:tab w:val="left" w:pos="0" w:leader="none"/>
                <w:tab w:val="left" w:pos="567" w:leader="none"/>
                <w:tab w:val="left" w:pos="1201" w:leader="none"/>
              </w:tabs>
              <w:ind w:hanging="0"/>
              <w:rPr>
                <w:rFonts w:ascii="Times New Roman" w:hAnsi="Times New Roman"/>
                <w:b/>
                <w:b/>
                <w:szCs w:val="22"/>
              </w:rPr>
            </w:pPr>
            <w:r>
              <w:rPr>
                <w:rFonts w:ascii="Times New Roman" w:hAnsi="Times New Roman"/>
                <w:b/>
                <w:szCs w:val="22"/>
              </w:rPr>
              <w:t>UŽSAKOVAS</w:t>
              <w:tab/>
              <w:tab/>
              <w:tab/>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Panevėžio apskrities vyriausiasis policijos komisariatas</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Įstaigos kodas 291008610</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PVM mokėtojo kodas –</w:t>
            </w:r>
            <w:r>
              <w:rPr>
                <w:rFonts w:ascii="Times New Roman" w:hAnsi="Times New Roman"/>
                <w:sz w:val="22"/>
                <w:szCs w:val="22"/>
                <w:lang w:val="lt-LT"/>
              </w:rPr>
              <w:t xml:space="preserve"> nėra PVM mokėtojas</w:t>
            </w:r>
            <w:r>
              <w:rPr>
                <w:rFonts w:ascii="Times New Roman" w:hAnsi="Times New Roman"/>
                <w:sz w:val="22"/>
                <w:szCs w:val="22"/>
              </w:rPr>
              <w:t xml:space="preserve">                </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 xml:space="preserve">Adresas: </w:t>
            </w:r>
            <w:r>
              <w:rPr>
                <w:rFonts w:ascii="Times New Roman" w:hAnsi="Times New Roman"/>
                <w:sz w:val="22"/>
                <w:szCs w:val="22"/>
                <w:lang w:val="lt-LT"/>
              </w:rPr>
              <w:t>Tulpių g. 60, 35501, Panevėžys</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 xml:space="preserve">Telefonas, el.paštas: </w:t>
            </w:r>
            <w:r>
              <w:rPr>
                <w:rFonts w:ascii="Times New Roman" w:hAnsi="Times New Roman"/>
                <w:sz w:val="22"/>
                <w:szCs w:val="22"/>
                <w:lang w:val="lt-LT"/>
              </w:rPr>
              <w:t>8 700 62477</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rPr>
              <w:t xml:space="preserve">Sąskaitos Nr. </w:t>
            </w:r>
            <w:r>
              <w:rPr>
                <w:rFonts w:ascii="Times New Roman" w:hAnsi="Times New Roman"/>
                <w:sz w:val="22"/>
                <w:szCs w:val="22"/>
                <w:lang w:val="lt-LT"/>
              </w:rPr>
              <w:t>LT19 7044 0600 0782 8723</w:t>
            </w:r>
            <w:r>
              <w:rPr>
                <w:rFonts w:ascii="Times New Roman" w:hAnsi="Times New Roman"/>
                <w:sz w:val="22"/>
                <w:szCs w:val="22"/>
              </w:rPr>
              <w:t xml:space="preserve">               </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sz w:val="22"/>
                <w:szCs w:val="22"/>
                <w:lang w:val="lt-LT"/>
              </w:rPr>
              <w:t>AB SEB bankas</w:t>
            </w:r>
          </w:p>
          <w:p>
            <w:pPr>
              <w:pStyle w:val="BodyText1"/>
              <w:widowControl w:val="false"/>
              <w:tabs>
                <w:tab w:val="clear" w:pos="1296"/>
                <w:tab w:val="left" w:pos="0" w:leader="none"/>
                <w:tab w:val="left" w:pos="567" w:leader="none"/>
                <w:tab w:val="left" w:pos="1201" w:leader="none"/>
              </w:tabs>
              <w:ind w:hanging="0"/>
              <w:rPr>
                <w:rFonts w:ascii="Times New Roman" w:hAnsi="Times New Roman"/>
                <w:b/>
                <w:b/>
                <w:sz w:val="22"/>
                <w:szCs w:val="22"/>
              </w:rPr>
            </w:pPr>
            <w:r>
              <w:rPr>
                <w:rFonts w:ascii="Times New Roman" w:hAnsi="Times New Roman"/>
                <w:b/>
                <w:sz w:val="22"/>
                <w:szCs w:val="22"/>
              </w:rPr>
            </w:r>
          </w:p>
          <w:p>
            <w:pPr>
              <w:pStyle w:val="BodyText1"/>
              <w:widowControl w:val="false"/>
              <w:tabs>
                <w:tab w:val="clear" w:pos="1296"/>
                <w:tab w:val="left" w:pos="0" w:leader="none"/>
                <w:tab w:val="left" w:pos="567" w:leader="none"/>
                <w:tab w:val="left" w:pos="1201" w:leader="none"/>
              </w:tabs>
              <w:ind w:hanging="0"/>
              <w:rPr>
                <w:rFonts w:ascii="Times New Roman" w:hAnsi="Times New Roman"/>
                <w:b/>
                <w:b/>
                <w:sz w:val="22"/>
                <w:szCs w:val="22"/>
              </w:rPr>
            </w:pPr>
            <w:r>
              <w:rPr>
                <w:rFonts w:ascii="Times New Roman" w:hAnsi="Times New Roman"/>
                <w:b/>
                <w:sz w:val="22"/>
                <w:szCs w:val="22"/>
              </w:rPr>
            </w:r>
          </w:p>
          <w:p>
            <w:pPr>
              <w:pStyle w:val="BodyText1"/>
              <w:widowControl w:val="false"/>
              <w:tabs>
                <w:tab w:val="clear" w:pos="1296"/>
                <w:tab w:val="left" w:pos="0" w:leader="none"/>
                <w:tab w:val="left" w:pos="567" w:leader="none"/>
                <w:tab w:val="left" w:pos="1201" w:leader="none"/>
              </w:tabs>
              <w:ind w:hanging="0"/>
              <w:rPr>
                <w:rFonts w:ascii="Times New Roman" w:hAnsi="Times New Roman"/>
                <w:b/>
                <w:b/>
                <w:sz w:val="22"/>
                <w:szCs w:val="22"/>
              </w:rPr>
            </w:pPr>
            <w:r>
              <w:rPr>
                <w:rFonts w:ascii="Times New Roman" w:hAnsi="Times New Roman"/>
                <w:b/>
                <w:sz w:val="22"/>
                <w:szCs w:val="22"/>
              </w:rPr>
            </w:r>
          </w:p>
          <w:p>
            <w:pPr>
              <w:pStyle w:val="BodyText1"/>
              <w:widowControl w:val="false"/>
              <w:tabs>
                <w:tab w:val="clear" w:pos="1296"/>
                <w:tab w:val="left" w:pos="0" w:leader="none"/>
                <w:tab w:val="left" w:pos="567" w:leader="none"/>
                <w:tab w:val="left" w:pos="1201" w:leader="none"/>
              </w:tabs>
              <w:ind w:hanging="0"/>
              <w:rPr>
                <w:rFonts w:ascii="Times New Roman" w:hAnsi="Times New Roman"/>
                <w:b w:val="false"/>
                <w:b w:val="false"/>
                <w:bCs w:val="false"/>
                <w:sz w:val="22"/>
                <w:szCs w:val="22"/>
                <w:lang w:val="lt-LT"/>
              </w:rPr>
            </w:pPr>
            <w:r>
              <w:rPr>
                <w:rFonts w:ascii="Times New Roman" w:hAnsi="Times New Roman"/>
                <w:b w:val="false"/>
                <w:bCs w:val="false"/>
                <w:sz w:val="22"/>
                <w:szCs w:val="22"/>
                <w:lang w:val="lt-LT"/>
              </w:rPr>
              <w:t>Viršininkas</w:t>
            </w:r>
          </w:p>
          <w:p>
            <w:pPr>
              <w:pStyle w:val="BodyText1"/>
              <w:widowControl w:val="false"/>
              <w:tabs>
                <w:tab w:val="clear" w:pos="1296"/>
                <w:tab w:val="left" w:pos="0" w:leader="none"/>
                <w:tab w:val="left" w:pos="567" w:leader="none"/>
                <w:tab w:val="left" w:pos="1201" w:leader="none"/>
              </w:tabs>
              <w:ind w:hanging="0"/>
              <w:rPr>
                <w:rFonts w:ascii="Times New Roman" w:hAnsi="Times New Roman"/>
                <w:szCs w:val="22"/>
              </w:rPr>
            </w:pPr>
            <w:r>
              <w:rPr>
                <w:rFonts w:ascii="Times New Roman" w:hAnsi="Times New Roman"/>
                <w:b w:val="false"/>
                <w:bCs w:val="false"/>
                <w:sz w:val="22"/>
                <w:szCs w:val="22"/>
                <w:lang w:val="lt-LT"/>
              </w:rPr>
              <w:t>Rimantas Bobinas</w:t>
            </w:r>
          </w:p>
        </w:tc>
        <w:tc>
          <w:tcPr>
            <w:tcW w:w="4578" w:type="dxa"/>
            <w:tcBorders>
              <w:top w:val="nil"/>
              <w:left w:val="nil"/>
              <w:bottom w:val="nil"/>
              <w:right w:val="nil"/>
            </w:tcBorders>
            <w:shd w:fill="auto" w:val="clear"/>
          </w:tcPr>
          <w:p>
            <w:pPr>
              <w:pStyle w:val="BodyText1"/>
              <w:widowControl w:val="false"/>
              <w:tabs>
                <w:tab w:val="clear" w:pos="1296"/>
                <w:tab w:val="left" w:pos="0" w:leader="none"/>
                <w:tab w:val="left" w:pos="567" w:leader="none"/>
                <w:tab w:val="left" w:pos="1201" w:leader="none"/>
              </w:tabs>
              <w:ind w:hanging="0"/>
              <w:rPr>
                <w:rFonts w:ascii="Times New Roman" w:hAnsi="Times New Roman"/>
                <w:b/>
                <w:b/>
                <w:szCs w:val="22"/>
              </w:rPr>
            </w:pPr>
            <w:r>
              <w:rPr>
                <w:rFonts w:ascii="Times New Roman" w:hAnsi="Times New Roman"/>
                <w:b/>
                <w:szCs w:val="22"/>
              </w:rPr>
              <w:t>RANGOVAS</w:t>
            </w:r>
          </w:p>
          <w:p>
            <w:pPr>
              <w:pStyle w:val="BodyText1"/>
              <w:widowControl w:val="false"/>
              <w:tabs>
                <w:tab w:val="clear" w:pos="1296"/>
                <w:tab w:val="left" w:pos="0" w:leader="none"/>
                <w:tab w:val="left" w:pos="567" w:leader="none"/>
                <w:tab w:val="left" w:pos="1201" w:leader="none"/>
              </w:tabs>
              <w:ind w:hanging="0"/>
              <w:rPr>
                <w:rFonts w:ascii="Times New Roman" w:hAnsi="Times New Roman"/>
                <w:szCs w:val="22"/>
              </w:rPr>
            </w:pPr>
            <w:r>
              <w:rPr>
                <w:rFonts w:ascii="Times New Roman" w:hAnsi="Times New Roman"/>
                <w:szCs w:val="22"/>
              </w:rPr>
            </w:r>
          </w:p>
          <w:p>
            <w:pPr>
              <w:pStyle w:val="Normal"/>
              <w:widowControl w:val="false"/>
              <w:tabs>
                <w:tab w:val="clear" w:pos="1296"/>
                <w:tab w:val="left" w:pos="0" w:leader="none"/>
                <w:tab w:val="left" w:pos="567" w:leader="none"/>
                <w:tab w:val="left" w:pos="1201" w:leader="none"/>
              </w:tabs>
              <w:bidi w:val="0"/>
              <w:spacing w:lineRule="auto" w:line="240" w:before="0" w:after="0"/>
              <w:ind w:left="0" w:right="0" w:hanging="0"/>
              <w:jc w:val="both"/>
              <w:rPr>
                <w:rFonts w:ascii="Times New Roman" w:hAnsi="Times New Roman" w:cs="Times New Roman"/>
              </w:rPr>
            </w:pPr>
            <w:r>
              <w:rPr>
                <w:rFonts w:cs="Times New Roman" w:ascii="Times New Roman" w:hAnsi="Times New Roman"/>
                <w:b w:val="false"/>
                <w:bCs w:val="false"/>
                <w:sz w:val="22"/>
                <w:szCs w:val="22"/>
              </w:rPr>
              <w:t>UAB „Statora“</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b w:val="false"/>
                <w:bCs w:val="false"/>
                <w:sz w:val="22"/>
                <w:szCs w:val="22"/>
                <w:lang w:val="lt-LT" w:eastAsia="ar-SA" w:bidi="ar-SA"/>
              </w:rPr>
              <w:t>Įmonės kodas 301541556</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b w:val="false"/>
                <w:bCs w:val="false"/>
                <w:sz w:val="22"/>
                <w:szCs w:val="22"/>
                <w:lang w:val="lt-LT" w:eastAsia="ar-SA" w:bidi="ar-SA"/>
              </w:rPr>
              <w:t xml:space="preserve">PVM mokėtojo kodas LT100004065817                </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b w:val="false"/>
                <w:bCs w:val="false"/>
                <w:sz w:val="22"/>
                <w:szCs w:val="22"/>
                <w:lang w:val="lt-LT" w:eastAsia="ar-SA" w:bidi="ar-SA"/>
              </w:rPr>
              <w:t>Adresas Parko g. 83-41, 37319 Panevėžys</w:t>
            </w:r>
          </w:p>
          <w:p>
            <w:pPr>
              <w:pStyle w:val="BodyText1"/>
              <w:widowControl w:val="false"/>
              <w:tabs>
                <w:tab w:val="clear" w:pos="1296"/>
                <w:tab w:val="left" w:pos="0" w:leader="none"/>
                <w:tab w:val="left" w:pos="567" w:leader="none"/>
                <w:tab w:val="left" w:pos="1201" w:leader="none"/>
              </w:tabs>
              <w:ind w:hanging="0"/>
              <w:jc w:val="left"/>
              <w:rPr/>
            </w:pPr>
            <w:r>
              <w:rPr>
                <w:rFonts w:ascii="Times New Roman" w:hAnsi="Times New Roman"/>
                <w:b w:val="false"/>
                <w:bCs w:val="false"/>
                <w:sz w:val="22"/>
                <w:szCs w:val="22"/>
                <w:lang w:val="lt-LT" w:eastAsia="ar-SA" w:bidi="ar-SA"/>
              </w:rPr>
              <w:t>Tel., el. paštas</w:t>
            </w:r>
            <w:bookmarkStart w:id="1" w:name="_GoBack"/>
            <w:bookmarkEnd w:id="1"/>
            <w:r>
              <w:rPr>
                <w:rFonts w:ascii="Times New Roman" w:hAnsi="Times New Roman"/>
                <w:b w:val="false"/>
                <w:bCs w:val="false"/>
                <w:sz w:val="22"/>
                <w:szCs w:val="22"/>
                <w:lang w:val="lt-LT" w:eastAsia="ar-SA" w:bidi="ar-SA"/>
              </w:rPr>
              <w:t xml:space="preserve">: </w:t>
            </w:r>
            <w:r>
              <w:rPr>
                <w:rFonts w:ascii="Times New Roman" w:hAnsi="Times New Roman"/>
                <w:b w:val="false"/>
                <w:bCs w:val="false"/>
                <w:sz w:val="22"/>
                <w:szCs w:val="22"/>
                <w:lang w:val="lt-LT" w:eastAsia="lt-LT" w:bidi="ar-SA"/>
              </w:rPr>
              <w:t>8 683 06152</w:t>
            </w:r>
            <w:r>
              <w:rPr>
                <w:rFonts w:eastAsia="Times New Roman" w:cs="Times New Roman" w:ascii="Times New Roman" w:hAnsi="Times New Roman"/>
                <w:b w:val="false"/>
                <w:bCs w:val="false"/>
                <w:color w:val="000000"/>
                <w:sz w:val="22"/>
                <w:szCs w:val="22"/>
                <w:u w:val="none"/>
                <w:lang w:val="en-US" w:eastAsia="lt-LT" w:bidi="ar-SA"/>
              </w:rPr>
              <w:t xml:space="preserve">; </w:t>
            </w:r>
            <w:hyperlink r:id="rId2">
              <w:r>
                <w:rPr>
                  <w:rStyle w:val="InternetLink"/>
                  <w:rFonts w:eastAsia="Times New Roman" w:ascii="Times New Roman" w:hAnsi="Times New Roman"/>
                  <w:b w:val="false"/>
                  <w:bCs w:val="false"/>
                  <w:sz w:val="22"/>
                  <w:szCs w:val="22"/>
                  <w:lang w:val="en-US" w:eastAsia="lt-LT" w:bidi="ar-SA"/>
                </w:rPr>
                <w:t>statora18@gmail.com</w:t>
              </w:r>
            </w:hyperlink>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ascii="Times New Roman" w:hAnsi="Times New Roman"/>
                <w:b w:val="false"/>
                <w:bCs w:val="false"/>
                <w:sz w:val="22"/>
                <w:szCs w:val="22"/>
                <w:lang w:val="lt-LT" w:eastAsia="ar-SA" w:bidi="ar-SA"/>
              </w:rPr>
              <w:t xml:space="preserve">Atsisk. sąsk. Nr. </w:t>
            </w:r>
            <w:r>
              <w:rPr>
                <w:rFonts w:eastAsia="Times New Roman" w:cs="Times New Roman" w:ascii="Times New Roman" w:hAnsi="Times New Roman"/>
                <w:b w:val="false"/>
                <w:bCs w:val="false"/>
                <w:color w:val="000000"/>
                <w:sz w:val="22"/>
                <w:szCs w:val="22"/>
                <w:u w:val="none"/>
                <w:lang w:val="en-US" w:eastAsia="lt-LT" w:bidi="ar-SA"/>
              </w:rPr>
              <w:t>LT69 7290 0000 1346 7522</w:t>
            </w:r>
            <w:r>
              <w:rPr>
                <w:rFonts w:ascii="Times New Roman" w:hAnsi="Times New Roman"/>
                <w:b w:val="false"/>
                <w:bCs w:val="false"/>
                <w:sz w:val="22"/>
                <w:szCs w:val="22"/>
                <w:lang w:val="lt-LT" w:eastAsia="ar-SA" w:bidi="ar-SA"/>
              </w:rPr>
              <w:t xml:space="preserve">              </w:t>
            </w:r>
          </w:p>
          <w:p>
            <w:pPr>
              <w:pStyle w:val="Normal"/>
              <w:widowControl w:val="false"/>
              <w:tabs>
                <w:tab w:val="clear" w:pos="1296"/>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b w:val="false"/>
                <w:bCs w:val="false"/>
                <w:sz w:val="22"/>
                <w:szCs w:val="22"/>
                <w:lang w:val="lt-LT" w:eastAsia="ar-SA" w:bidi="ar-SA"/>
              </w:rPr>
              <w:t>AB „Citadele“ bankas</w:t>
            </w:r>
          </w:p>
          <w:p>
            <w:pPr>
              <w:pStyle w:val="BodyText1"/>
              <w:widowControl w:val="false"/>
              <w:tabs>
                <w:tab w:val="clear" w:pos="1296"/>
                <w:tab w:val="left" w:pos="0" w:leader="none"/>
                <w:tab w:val="left" w:pos="567" w:leader="none"/>
                <w:tab w:val="left" w:pos="1201" w:leader="none"/>
              </w:tabs>
              <w:ind w:hanging="0"/>
              <w:rPr>
                <w:rFonts w:ascii="Times New Roman" w:hAnsi="Times New Roman"/>
                <w:b/>
                <w:b/>
                <w:sz w:val="22"/>
                <w:szCs w:val="22"/>
              </w:rPr>
            </w:pPr>
            <w:r>
              <w:rPr>
                <w:rFonts w:ascii="Times New Roman" w:hAnsi="Times New Roman"/>
                <w:b/>
                <w:sz w:val="22"/>
                <w:szCs w:val="22"/>
              </w:rPr>
            </w:r>
          </w:p>
          <w:p>
            <w:pPr>
              <w:pStyle w:val="BodyText1"/>
              <w:widowControl w:val="false"/>
              <w:tabs>
                <w:tab w:val="clear" w:pos="1296"/>
                <w:tab w:val="left" w:pos="0" w:leader="none"/>
                <w:tab w:val="left" w:pos="567" w:leader="none"/>
                <w:tab w:val="left" w:pos="1201" w:leader="none"/>
              </w:tabs>
              <w:ind w:hanging="0"/>
              <w:rPr>
                <w:rFonts w:ascii="Times New Roman" w:hAnsi="Times New Roman"/>
                <w:b/>
                <w:b/>
                <w:sz w:val="22"/>
                <w:szCs w:val="22"/>
              </w:rPr>
            </w:pPr>
            <w:r>
              <w:rPr>
                <w:rFonts w:ascii="Times New Roman" w:hAnsi="Times New Roman"/>
                <w:b/>
                <w:sz w:val="22"/>
                <w:szCs w:val="22"/>
              </w:rPr>
            </w:r>
          </w:p>
          <w:p>
            <w:pPr>
              <w:pStyle w:val="BodyText1"/>
              <w:widowControl w:val="false"/>
              <w:tabs>
                <w:tab w:val="clear" w:pos="1296"/>
                <w:tab w:val="left" w:pos="0" w:leader="none"/>
                <w:tab w:val="left" w:pos="567" w:leader="none"/>
                <w:tab w:val="left" w:pos="1201" w:leader="none"/>
              </w:tabs>
              <w:ind w:hanging="0"/>
              <w:rPr>
                <w:rFonts w:ascii="Times New Roman" w:hAnsi="Times New Roman"/>
                <w:b/>
                <w:b/>
                <w:sz w:val="22"/>
                <w:szCs w:val="22"/>
              </w:rPr>
            </w:pPr>
            <w:r>
              <w:rPr>
                <w:rFonts w:ascii="Times New Roman" w:hAnsi="Times New Roman"/>
                <w:b/>
                <w:sz w:val="22"/>
                <w:szCs w:val="22"/>
              </w:rPr>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eastAsia="Times New Roman" w:cs="Times New Roman" w:ascii="Times New Roman" w:hAnsi="Times New Roman"/>
                <w:b w:val="false"/>
                <w:bCs w:val="false"/>
                <w:color w:val="000000"/>
                <w:sz w:val="22"/>
                <w:szCs w:val="22"/>
                <w:lang w:val="lt-LT" w:eastAsia="lt-LT" w:bidi="ar-SA"/>
              </w:rPr>
              <w:t>Direktorius</w:t>
            </w:r>
          </w:p>
          <w:p>
            <w:pPr>
              <w:pStyle w:val="BodyText1"/>
              <w:widowControl w:val="false"/>
              <w:tabs>
                <w:tab w:val="clear" w:pos="1296"/>
                <w:tab w:val="left" w:pos="0" w:leader="none"/>
                <w:tab w:val="left" w:pos="567" w:leader="none"/>
                <w:tab w:val="left" w:pos="1201" w:leader="none"/>
              </w:tabs>
              <w:ind w:hanging="0"/>
              <w:rPr>
                <w:rFonts w:ascii="Times New Roman" w:hAnsi="Times New Roman"/>
                <w:sz w:val="22"/>
                <w:szCs w:val="22"/>
              </w:rPr>
            </w:pPr>
            <w:r>
              <w:rPr>
                <w:rFonts w:eastAsia="Times New Roman" w:cs="Times New Roman" w:ascii="Times New Roman" w:hAnsi="Times New Roman"/>
                <w:b w:val="false"/>
                <w:bCs w:val="false"/>
                <w:color w:val="000000"/>
                <w:sz w:val="22"/>
                <w:szCs w:val="22"/>
                <w:lang w:val="lt-LT" w:eastAsia="lt-LT" w:bidi="ar-SA"/>
              </w:rPr>
              <w:t>Emilis Maskaliovas</w:t>
            </w:r>
          </w:p>
        </w:tc>
      </w:tr>
    </w:tbl>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Stilius3"/>
        <w:widowControl/>
        <w:bidi w:val="0"/>
        <w:spacing w:lineRule="auto" w:line="259" w:before="0" w:after="160"/>
        <w:jc w:val="left"/>
        <w:rPr/>
      </w:pPr>
      <w:r>
        <w:rPr/>
      </w:r>
    </w:p>
    <w:sectPr>
      <w:headerReference w:type="default" r:id="rId3"/>
      <w:type w:val="nextPage"/>
      <w:pgSz w:w="11906" w:h="16838"/>
      <w:pgMar w:left="1701" w:right="567" w:header="0" w:top="989"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13846572"/>
    </w:sdtPr>
    <w:sdtContent>
      <w:p>
        <w:pPr>
          <w:pStyle w:val="Header"/>
          <w:jc w:val="center"/>
          <w:rPr/>
        </w:pPr>
        <w:r>
          <w:rPr/>
          <w:fldChar w:fldCharType="begin"/>
        </w:r>
        <w:r>
          <w:rPr/>
          <w:instrText> PAGE </w:instrText>
        </w:r>
        <w:r>
          <w:rPr/>
          <w:fldChar w:fldCharType="separate"/>
        </w:r>
        <w:r>
          <w:rPr/>
          <w:t>9</w:t>
        </w:r>
        <w:r>
          <w:rPr/>
          <w:fldChar w:fldCharType="end"/>
        </w:r>
      </w:p>
    </w:sdtContent>
  </w:sdt>
  <w:p>
    <w:pPr>
      <w:pStyle w:val="Header"/>
      <w:rPr/>
    </w:pPr>
    <w:r>
      <w:rPr/>
    </w:r>
  </w:p>
</w:hdr>
</file>

<file path=word/settings.xml><?xml version="1.0" encoding="utf-8"?>
<w:settings xmlns:w="http://schemas.openxmlformats.org/wordprocessingml/2006/main">
  <w:zoom w:percent="137"/>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dd6c8c"/>
    <w:rPr>
      <w:sz w:val="16"/>
      <w:szCs w:val="16"/>
    </w:rPr>
  </w:style>
  <w:style w:type="character" w:styleId="CommentTextChar" w:customStyle="1">
    <w:name w:val="Comment Text Char"/>
    <w:basedOn w:val="DefaultParagraphFont"/>
    <w:link w:val="CommentText"/>
    <w:uiPriority w:val="99"/>
    <w:semiHidden/>
    <w:qFormat/>
    <w:rsid w:val="00dd6c8c"/>
    <w:rPr>
      <w:sz w:val="20"/>
      <w:szCs w:val="20"/>
    </w:rPr>
  </w:style>
  <w:style w:type="character" w:styleId="CommentSubjectChar" w:customStyle="1">
    <w:name w:val="Comment Subject Char"/>
    <w:basedOn w:val="CommentTextChar"/>
    <w:link w:val="CommentSubject"/>
    <w:uiPriority w:val="99"/>
    <w:semiHidden/>
    <w:qFormat/>
    <w:rsid w:val="00dd6c8c"/>
    <w:rPr>
      <w:b/>
      <w:bCs/>
      <w:sz w:val="20"/>
      <w:szCs w:val="20"/>
    </w:rPr>
  </w:style>
  <w:style w:type="character" w:styleId="BalloonTextChar" w:customStyle="1">
    <w:name w:val="Balloon Text Char"/>
    <w:basedOn w:val="DefaultParagraphFont"/>
    <w:link w:val="BalloonText"/>
    <w:uiPriority w:val="99"/>
    <w:semiHidden/>
    <w:qFormat/>
    <w:rsid w:val="00dd6c8c"/>
    <w:rPr>
      <w:rFonts w:ascii="Segoe UI" w:hAnsi="Segoe UI" w:cs="Segoe UI"/>
      <w:sz w:val="18"/>
      <w:szCs w:val="18"/>
    </w:rPr>
  </w:style>
  <w:style w:type="character" w:styleId="HeaderChar" w:customStyle="1">
    <w:name w:val="Header Char"/>
    <w:basedOn w:val="DefaultParagraphFont"/>
    <w:link w:val="Header"/>
    <w:uiPriority w:val="99"/>
    <w:qFormat/>
    <w:rsid w:val="00481485"/>
    <w:rPr>
      <w:color w:val="00000A"/>
      <w:sz w:val="22"/>
    </w:rPr>
  </w:style>
  <w:style w:type="character" w:styleId="FooterChar" w:customStyle="1">
    <w:name w:val="Footer Char"/>
    <w:basedOn w:val="DefaultParagraphFont"/>
    <w:link w:val="Footer"/>
    <w:uiPriority w:val="99"/>
    <w:qFormat/>
    <w:rsid w:val="00481485"/>
    <w:rPr>
      <w:color w:val="00000A"/>
      <w:sz w:val="22"/>
    </w:rPr>
  </w:style>
  <w:style w:type="character" w:styleId="LineNumbering">
    <w:name w:val="Line Numbering"/>
    <w:rPr/>
  </w:style>
  <w:style w:type="character" w:styleId="InternetLink">
    <w:name w:val="Hyperlink"/>
    <w:rPr>
      <w:color w:val="000080"/>
      <w:u w:val="single"/>
      <w:lang w:val="zxx" w:eastAsia="zxx" w:bidi="zxx"/>
    </w:rPr>
  </w:style>
  <w:style w:type="character" w:styleId="VisitedInternetLink">
    <w:name w:val="FollowedHyperlink"/>
    <w:qFormat/>
    <w:rPr>
      <w:color w:val="8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BodyText1" w:customStyle="1">
    <w:name w:val="Body Text1"/>
    <w:qFormat/>
    <w:rsid w:val="00960cfc"/>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Annotationtext">
    <w:name w:val="annotation text"/>
    <w:basedOn w:val="Normal"/>
    <w:link w:val="CommentTextChar"/>
    <w:uiPriority w:val="99"/>
    <w:semiHidden/>
    <w:unhideWhenUsed/>
    <w:qFormat/>
    <w:rsid w:val="00dd6c8c"/>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dd6c8c"/>
    <w:pPr/>
    <w:rPr>
      <w:b/>
      <w:bCs/>
    </w:rPr>
  </w:style>
  <w:style w:type="paragraph" w:styleId="BalloonText">
    <w:name w:val="Balloon Text"/>
    <w:basedOn w:val="Normal"/>
    <w:link w:val="BalloonTextChar"/>
    <w:uiPriority w:val="99"/>
    <w:semiHidden/>
    <w:unhideWhenUsed/>
    <w:qFormat/>
    <w:rsid w:val="00dd6c8c"/>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iPriority w:val="99"/>
    <w:unhideWhenUsed/>
    <w:rsid w:val="00481485"/>
    <w:pPr>
      <w:tabs>
        <w:tab w:val="clear" w:pos="1296"/>
        <w:tab w:val="center" w:pos="4819" w:leader="none"/>
        <w:tab w:val="right" w:pos="9638" w:leader="none"/>
      </w:tabs>
      <w:spacing w:lineRule="auto" w:line="240" w:before="0" w:after="0"/>
    </w:pPr>
    <w:rPr/>
  </w:style>
  <w:style w:type="paragraph" w:styleId="HeaderLeft" w:customStyle="1">
    <w:name w:val="Header Left"/>
    <w:basedOn w:val="Normal"/>
    <w:qFormat/>
    <w:pPr/>
    <w:rPr/>
  </w:style>
  <w:style w:type="paragraph" w:styleId="Footer">
    <w:name w:val="Footer"/>
    <w:basedOn w:val="Normal"/>
    <w:link w:val="FooterChar"/>
    <w:uiPriority w:val="99"/>
    <w:unhideWhenUsed/>
    <w:rsid w:val="00481485"/>
    <w:pPr>
      <w:tabs>
        <w:tab w:val="clear" w:pos="1296"/>
        <w:tab w:val="center" w:pos="4819" w:leader="none"/>
        <w:tab w:val="right" w:pos="9638" w:leader="none"/>
      </w:tabs>
      <w:spacing w:lineRule="auto" w:line="240" w:before="0" w:after="0"/>
    </w:pPr>
    <w:rPr/>
  </w:style>
  <w:style w:type="paragraph" w:styleId="LONormal" w:customStyle="1">
    <w:name w:val="LO-Normal"/>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Stilius3">
    <w:name w:val="Stilius3"/>
    <w:basedOn w:val="Normal"/>
    <w:qFormat/>
    <w:pPr>
      <w:spacing w:before="200" w:after="0"/>
      <w:jc w:val="both"/>
    </w:pPr>
    <w:rPr>
      <w:rFonts w:ascii="Times New Roman" w:hAnsi="Times New Roman"/>
    </w:rPr>
  </w:style>
  <w:style w:type="paragraph" w:styleId="TextBodyIndent">
    <w:name w:val="Body Text Indent"/>
    <w:basedOn w:val="Normal"/>
    <w:pPr>
      <w:spacing w:before="0" w:after="120"/>
      <w:ind w:left="283"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960c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atora18@gmail.com"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Application>LibreOffice/7.1.2.2$Windows_X86_64 LibreOffice_project/8a45595d069ef5570103caea1b71cc9d82b2aae4</Application>
  <AppVersion>15.0000</AppVersion>
  <Pages>10</Pages>
  <Words>4852</Words>
  <Characters>35157</Characters>
  <CharactersWithSpaces>39899</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2020-06-22T09:23:00Z</dcterms:created>
  <dc:creator>Ona Mišeikienė</dc:creator>
  <dc:description/>
  <dc:language>en-US</dc:language>
  <cp:lastModifiedBy>K. Cibulskis</cp:lastModifiedBy>
  <dcterms:modified xsi:type="dcterms:W3CDTF">2021-11-23T11:29:53Z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