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F794" w14:textId="77777777" w:rsidR="00A00488" w:rsidRPr="00A00488" w:rsidRDefault="00A00488" w:rsidP="00A00488">
      <w:pPr>
        <w:spacing w:after="0" w:line="240" w:lineRule="auto"/>
        <w:rPr>
          <w:rFonts w:ascii="Times New Roman" w:eastAsia="Calibri" w:hAnsi="Times New Roman" w:cs="Times New Roman"/>
          <w:b/>
          <w:bCs/>
          <w:sz w:val="20"/>
          <w:szCs w:val="19"/>
        </w:rPr>
      </w:pPr>
    </w:p>
    <w:p w14:paraId="0D18A3F6" w14:textId="07E08195" w:rsidR="00A00488" w:rsidRPr="00A00488" w:rsidRDefault="00A00488" w:rsidP="00A0048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LT" w:eastAsia="Times New Roman" w:hAnsi="TimesLT" w:cs="Times New Roman"/>
          <w:noProof/>
          <w:sz w:val="20"/>
          <w:szCs w:val="20"/>
          <w:lang w:eastAsia="lt-LT"/>
        </w:rPr>
        <w:drawing>
          <wp:inline distT="0" distB="0" distL="0" distR="0" wp14:anchorId="349A9959" wp14:editId="29F9B357">
            <wp:extent cx="1149350" cy="869950"/>
            <wp:effectExtent l="0" t="0" r="0" b="6350"/>
            <wp:docPr id="2" name="Picture 2" descr="rodykl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ykl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869950"/>
                    </a:xfrm>
                    <a:prstGeom prst="rect">
                      <a:avLst/>
                    </a:prstGeom>
                    <a:noFill/>
                    <a:ln>
                      <a:noFill/>
                    </a:ln>
                  </pic:spPr>
                </pic:pic>
              </a:graphicData>
            </a:graphic>
          </wp:inline>
        </w:drawing>
      </w:r>
    </w:p>
    <w:p w14:paraId="0556DAE1" w14:textId="77777777" w:rsidR="00A00488" w:rsidRPr="00A00488" w:rsidRDefault="00A00488" w:rsidP="00A00488">
      <w:pPr>
        <w:spacing w:after="0" w:line="240" w:lineRule="auto"/>
        <w:jc w:val="both"/>
        <w:rPr>
          <w:rFonts w:ascii="Times New Roman" w:eastAsia="Times New Roman" w:hAnsi="Times New Roman" w:cs="Times New Roman"/>
          <w:bCs/>
          <w:sz w:val="24"/>
          <w:szCs w:val="24"/>
        </w:rPr>
      </w:pPr>
    </w:p>
    <w:p w14:paraId="70179A4A" w14:textId="77777777" w:rsidR="00A00488" w:rsidRPr="00A00488" w:rsidRDefault="00A00488" w:rsidP="00A00488">
      <w:pPr>
        <w:spacing w:after="0" w:line="240" w:lineRule="auto"/>
        <w:rPr>
          <w:rFonts w:ascii="Times New Roman" w:eastAsia="Calibri" w:hAnsi="Times New Roman" w:cs="Times New Roman"/>
          <w:b/>
          <w:bCs/>
          <w:sz w:val="20"/>
          <w:szCs w:val="19"/>
        </w:rPr>
      </w:pPr>
    </w:p>
    <w:p w14:paraId="5486FDB2" w14:textId="2D27B280" w:rsidR="00A00488" w:rsidRPr="00A00488" w:rsidRDefault="00A00488" w:rsidP="00A00488">
      <w:pPr>
        <w:spacing w:after="0" w:line="240" w:lineRule="auto"/>
        <w:jc w:val="center"/>
        <w:rPr>
          <w:rFonts w:ascii="Times New Roman" w:eastAsia="Calibri" w:hAnsi="Times New Roman" w:cs="Times New Roman"/>
          <w:b/>
          <w:sz w:val="24"/>
        </w:rPr>
      </w:pPr>
      <w:r w:rsidRPr="00A00488">
        <w:rPr>
          <w:rFonts w:ascii="Times New Roman" w:eastAsia="Calibri" w:hAnsi="Times New Roman" w:cs="Times New Roman"/>
          <w:b/>
          <w:sz w:val="24"/>
        </w:rPr>
        <w:t xml:space="preserve">PREKIŲ PIRKIMO-PARDAVIMO SUTARTIS Nr. </w:t>
      </w:r>
      <w:r w:rsidR="00885A3F">
        <w:rPr>
          <w:rFonts w:ascii="Times New Roman" w:eastAsia="Calibri" w:hAnsi="Times New Roman" w:cs="Times New Roman"/>
          <w:b/>
          <w:sz w:val="24"/>
        </w:rPr>
        <w:t>VP-321</w:t>
      </w:r>
    </w:p>
    <w:p w14:paraId="59BF7665" w14:textId="77777777" w:rsidR="00A00488" w:rsidRPr="00A00488" w:rsidRDefault="00A00488" w:rsidP="00A00488">
      <w:pPr>
        <w:spacing w:after="0" w:line="240" w:lineRule="auto"/>
        <w:jc w:val="center"/>
        <w:rPr>
          <w:rFonts w:ascii="Times New Roman" w:eastAsia="Calibri" w:hAnsi="Times New Roman" w:cs="Times New Roman"/>
          <w:b/>
          <w:sz w:val="24"/>
        </w:rPr>
      </w:pPr>
    </w:p>
    <w:p w14:paraId="212DEDA4" w14:textId="5F2CE1C9" w:rsidR="00A00488" w:rsidRPr="00A00488" w:rsidRDefault="00A00488" w:rsidP="00A00488">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2021</w:t>
      </w:r>
      <w:r w:rsidRPr="00A00488">
        <w:rPr>
          <w:rFonts w:ascii="Times New Roman" w:eastAsia="Calibri" w:hAnsi="Times New Roman" w:cs="Times New Roman"/>
          <w:sz w:val="24"/>
        </w:rPr>
        <w:t xml:space="preserve"> m. </w:t>
      </w:r>
      <w:r w:rsidR="00551F47">
        <w:rPr>
          <w:rFonts w:ascii="Times New Roman" w:eastAsia="Calibri" w:hAnsi="Times New Roman" w:cs="Times New Roman"/>
          <w:sz w:val="24"/>
        </w:rPr>
        <w:t>gruodžio</w:t>
      </w:r>
      <w:r w:rsidR="00D35294">
        <w:rPr>
          <w:rFonts w:ascii="Times New Roman" w:eastAsia="Calibri" w:hAnsi="Times New Roman" w:cs="Times New Roman"/>
          <w:sz w:val="24"/>
        </w:rPr>
        <w:t xml:space="preserve">  </w:t>
      </w:r>
      <w:r w:rsidRPr="00A00488">
        <w:rPr>
          <w:rFonts w:ascii="Times New Roman" w:eastAsia="Calibri" w:hAnsi="Times New Roman" w:cs="Times New Roman"/>
          <w:sz w:val="24"/>
        </w:rPr>
        <w:t>mėn.</w:t>
      </w:r>
      <w:r w:rsidR="00EE1AD5">
        <w:rPr>
          <w:rFonts w:ascii="Times New Roman" w:eastAsia="Calibri" w:hAnsi="Times New Roman" w:cs="Times New Roman"/>
          <w:sz w:val="24"/>
        </w:rPr>
        <w:t xml:space="preserve"> </w:t>
      </w:r>
      <w:r w:rsidR="00FF6C76">
        <w:rPr>
          <w:rFonts w:ascii="Times New Roman" w:eastAsia="Calibri" w:hAnsi="Times New Roman" w:cs="Times New Roman"/>
          <w:sz w:val="24"/>
        </w:rPr>
        <w:t xml:space="preserve"> </w:t>
      </w:r>
      <w:r w:rsidR="00551F47">
        <w:rPr>
          <w:rFonts w:ascii="Times New Roman" w:eastAsia="Calibri" w:hAnsi="Times New Roman" w:cs="Times New Roman"/>
          <w:sz w:val="24"/>
        </w:rPr>
        <w:t>01</w:t>
      </w:r>
      <w:r w:rsidR="00FF6C76">
        <w:rPr>
          <w:rFonts w:ascii="Times New Roman" w:eastAsia="Calibri" w:hAnsi="Times New Roman" w:cs="Times New Roman"/>
          <w:sz w:val="24"/>
        </w:rPr>
        <w:t xml:space="preserve"> </w:t>
      </w:r>
      <w:r w:rsidRPr="00A00488">
        <w:rPr>
          <w:rFonts w:ascii="Times New Roman" w:eastAsia="Calibri" w:hAnsi="Times New Roman" w:cs="Times New Roman"/>
          <w:sz w:val="24"/>
        </w:rPr>
        <w:t>d</w:t>
      </w:r>
      <w:r w:rsidR="00386476">
        <w:rPr>
          <w:rFonts w:ascii="Times New Roman" w:eastAsia="Calibri" w:hAnsi="Times New Roman" w:cs="Times New Roman"/>
          <w:sz w:val="24"/>
        </w:rPr>
        <w:t>.</w:t>
      </w:r>
    </w:p>
    <w:p w14:paraId="7A026419" w14:textId="77777777" w:rsidR="00A00488" w:rsidRPr="00A00488" w:rsidRDefault="00A00488" w:rsidP="00A00488">
      <w:pPr>
        <w:spacing w:after="0" w:line="240" w:lineRule="auto"/>
        <w:jc w:val="center"/>
        <w:rPr>
          <w:rFonts w:ascii="Times New Roman" w:eastAsia="Calibri" w:hAnsi="Times New Roman" w:cs="Times New Roman"/>
          <w:sz w:val="24"/>
        </w:rPr>
      </w:pPr>
      <w:r w:rsidRPr="00A00488">
        <w:rPr>
          <w:rFonts w:ascii="Times New Roman" w:eastAsia="Calibri" w:hAnsi="Times New Roman" w:cs="Times New Roman"/>
          <w:sz w:val="24"/>
        </w:rPr>
        <w:t>Panevėžys</w:t>
      </w:r>
    </w:p>
    <w:p w14:paraId="48C703C6" w14:textId="77777777" w:rsidR="00A00488" w:rsidRPr="00A00488" w:rsidRDefault="00A00488" w:rsidP="00A00488">
      <w:pPr>
        <w:spacing w:after="0" w:line="240" w:lineRule="auto"/>
        <w:jc w:val="both"/>
        <w:rPr>
          <w:rFonts w:ascii="Times New Roman" w:eastAsia="Calibri" w:hAnsi="Times New Roman" w:cs="Times New Roman"/>
          <w:sz w:val="24"/>
        </w:rPr>
      </w:pPr>
    </w:p>
    <w:p w14:paraId="2459B207" w14:textId="77777777" w:rsidR="007B0B4A" w:rsidRPr="00BA4C2E" w:rsidRDefault="007B0B4A" w:rsidP="007B0B4A">
      <w:pPr>
        <w:spacing w:after="0" w:line="240" w:lineRule="auto"/>
        <w:ind w:firstLine="567"/>
        <w:jc w:val="both"/>
        <w:rPr>
          <w:rFonts w:ascii="Times New Roman" w:eastAsia="Arial Unicode MS" w:hAnsi="Times New Roman" w:cs="Times New Roman"/>
          <w:sz w:val="24"/>
          <w:szCs w:val="24"/>
        </w:rPr>
      </w:pPr>
      <w:r w:rsidRPr="00BA4C2E">
        <w:rPr>
          <w:rFonts w:ascii="Times New Roman" w:eastAsia="Arial Unicode MS" w:hAnsi="Times New Roman" w:cs="Times New Roman"/>
          <w:sz w:val="24"/>
          <w:szCs w:val="24"/>
        </w:rPr>
        <w:t xml:space="preserve">Panevėžio kolegija juridinio asmens kodas 111968437, kurios registruota buveinė yra Laisvės a. 23, Panevėžys, duomenys apie įstaigą kaupiami ir saugomi Lietuvos Respublikos juridinių asmenų registre, atstovaujama direktoriaus dr. Gedimino Sargūno, veikiančio pagal kolegijos statutą,  (toliau – </w:t>
      </w:r>
      <w:r w:rsidRPr="00BA4C2E">
        <w:rPr>
          <w:rFonts w:ascii="Times New Roman" w:eastAsia="Arial Unicode MS" w:hAnsi="Times New Roman" w:cs="Times New Roman"/>
          <w:b/>
          <w:sz w:val="24"/>
          <w:szCs w:val="24"/>
        </w:rPr>
        <w:t>Pirkėjas</w:t>
      </w:r>
      <w:r w:rsidRPr="00BA4C2E">
        <w:rPr>
          <w:rFonts w:ascii="Times New Roman" w:eastAsia="Arial Unicode MS" w:hAnsi="Times New Roman" w:cs="Times New Roman"/>
          <w:sz w:val="24"/>
          <w:szCs w:val="24"/>
        </w:rPr>
        <w:t>),</w:t>
      </w:r>
    </w:p>
    <w:p w14:paraId="18E6F6D3" w14:textId="244EE948" w:rsidR="00A00488" w:rsidRPr="00302F45" w:rsidRDefault="007B0B4A" w:rsidP="00302F45">
      <w:pPr>
        <w:tabs>
          <w:tab w:val="left" w:pos="8364"/>
          <w:tab w:val="left" w:pos="9639"/>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75156">
        <w:rPr>
          <w:rFonts w:ascii="Times New Roman" w:eastAsia="Calibri" w:hAnsi="Times New Roman" w:cs="Times New Roman"/>
          <w:sz w:val="24"/>
          <w:szCs w:val="24"/>
        </w:rPr>
        <w:t>ir UAB „</w:t>
      </w:r>
      <w:proofErr w:type="spellStart"/>
      <w:r w:rsidR="001209AE">
        <w:rPr>
          <w:rFonts w:ascii="Times New Roman" w:hAnsi="Times New Roman" w:cs="Times New Roman"/>
          <w:sz w:val="24"/>
          <w:szCs w:val="24"/>
        </w:rPr>
        <w:t>Techvitas</w:t>
      </w:r>
      <w:proofErr w:type="spellEnd"/>
      <w:r w:rsidRPr="00475156">
        <w:rPr>
          <w:rFonts w:ascii="Times New Roman" w:eastAsia="Calibri" w:hAnsi="Times New Roman" w:cs="Times New Roman"/>
          <w:sz w:val="24"/>
          <w:szCs w:val="24"/>
        </w:rPr>
        <w:t xml:space="preserve">“ </w:t>
      </w:r>
      <w:r w:rsidRPr="00475156">
        <w:rPr>
          <w:rFonts w:ascii="Times New Roman" w:eastAsia="Arial Unicode MS" w:hAnsi="Times New Roman" w:cs="Times New Roman"/>
          <w:sz w:val="24"/>
          <w:szCs w:val="24"/>
        </w:rPr>
        <w:t xml:space="preserve">juridinio asmens kodas </w:t>
      </w:r>
      <w:r w:rsidR="001209AE" w:rsidRPr="001209AE">
        <w:rPr>
          <w:rFonts w:ascii="Times New Roman" w:hAnsi="Times New Roman" w:cs="Times New Roman"/>
          <w:color w:val="000000"/>
          <w:sz w:val="24"/>
          <w:szCs w:val="24"/>
          <w:lang w:eastAsia="lt-LT"/>
        </w:rPr>
        <w:t>141854261</w:t>
      </w:r>
      <w:r w:rsidRPr="00475156">
        <w:rPr>
          <w:rFonts w:ascii="Times New Roman" w:eastAsia="Calibri" w:hAnsi="Times New Roman" w:cs="Times New Roman"/>
          <w:sz w:val="24"/>
          <w:szCs w:val="24"/>
        </w:rPr>
        <w:t xml:space="preserve">, </w:t>
      </w:r>
      <w:r w:rsidRPr="00475156">
        <w:rPr>
          <w:rFonts w:ascii="Times New Roman" w:eastAsia="Arial Unicode MS" w:hAnsi="Times New Roman" w:cs="Times New Roman"/>
          <w:sz w:val="24"/>
          <w:szCs w:val="24"/>
        </w:rPr>
        <w:t xml:space="preserve">kurios registruota  yra </w:t>
      </w:r>
      <w:r w:rsidRPr="00475156">
        <w:rPr>
          <w:rFonts w:ascii="Times New Roman" w:eastAsia="Calibri" w:hAnsi="Times New Roman" w:cs="Times New Roman"/>
          <w:sz w:val="24"/>
          <w:szCs w:val="24"/>
        </w:rPr>
        <w:t xml:space="preserve">buveinė </w:t>
      </w:r>
      <w:r w:rsidR="0074498C">
        <w:rPr>
          <w:rFonts w:ascii="Times New Roman" w:eastAsia="Calibri" w:hAnsi="Times New Roman" w:cs="Times New Roman"/>
          <w:sz w:val="24"/>
          <w:szCs w:val="24"/>
        </w:rPr>
        <w:t xml:space="preserve"> </w:t>
      </w:r>
      <w:r w:rsidRPr="007B0B4A">
        <w:rPr>
          <w:rFonts w:ascii="Times New Roman" w:eastAsia="Calibri" w:hAnsi="Times New Roman" w:cs="Times New Roman"/>
          <w:sz w:val="24"/>
          <w:szCs w:val="24"/>
        </w:rPr>
        <w:t xml:space="preserve">yra </w:t>
      </w:r>
      <w:r w:rsidR="00D919DC" w:rsidRPr="00D919DC">
        <w:rPr>
          <w:rFonts w:ascii="Times New Roman" w:hAnsi="Times New Roman" w:cs="Times New Roman"/>
          <w:sz w:val="24"/>
          <w:szCs w:val="24"/>
          <w:shd w:val="clear" w:color="auto" w:fill="FFFFFF"/>
        </w:rPr>
        <w:t>Debreceno g. 5</w:t>
      </w:r>
      <w:r w:rsidRPr="007B0B4A">
        <w:rPr>
          <w:rFonts w:ascii="Times New Roman" w:hAnsi="Times New Roman" w:cs="Times New Roman"/>
          <w:color w:val="000000"/>
          <w:sz w:val="24"/>
          <w:szCs w:val="24"/>
          <w:lang w:eastAsia="lt-LT"/>
        </w:rPr>
        <w:t>, LT-</w:t>
      </w:r>
      <w:r w:rsidR="001209AE">
        <w:rPr>
          <w:rFonts w:ascii="Times New Roman" w:hAnsi="Times New Roman" w:cs="Times New Roman"/>
          <w:color w:val="000000"/>
          <w:sz w:val="24"/>
          <w:szCs w:val="24"/>
          <w:lang w:eastAsia="lt-LT"/>
        </w:rPr>
        <w:t>94107</w:t>
      </w:r>
      <w:r w:rsidRPr="007B0B4A">
        <w:rPr>
          <w:rFonts w:ascii="Times New Roman" w:hAnsi="Times New Roman" w:cs="Times New Roman"/>
          <w:color w:val="000000"/>
          <w:sz w:val="24"/>
          <w:szCs w:val="24"/>
          <w:lang w:eastAsia="lt-LT"/>
        </w:rPr>
        <w:t xml:space="preserve">, </w:t>
      </w:r>
      <w:r w:rsidR="003A26ED">
        <w:rPr>
          <w:rFonts w:ascii="Times New Roman" w:hAnsi="Times New Roman" w:cs="Times New Roman"/>
          <w:color w:val="000000"/>
          <w:sz w:val="24"/>
          <w:szCs w:val="24"/>
          <w:lang w:eastAsia="lt-LT"/>
        </w:rPr>
        <w:t>Klaipėda</w:t>
      </w:r>
      <w:r w:rsidRPr="007B0B4A">
        <w:rPr>
          <w:rFonts w:ascii="Times New Roman" w:eastAsia="Calibri" w:hAnsi="Times New Roman" w:cs="Times New Roman"/>
          <w:sz w:val="24"/>
          <w:szCs w:val="24"/>
        </w:rPr>
        <w:t>,</w:t>
      </w:r>
      <w:r w:rsidRPr="00475156">
        <w:rPr>
          <w:rFonts w:ascii="Times New Roman" w:eastAsia="Calibri" w:hAnsi="Times New Roman" w:cs="Times New Roman"/>
          <w:sz w:val="24"/>
          <w:szCs w:val="24"/>
        </w:rPr>
        <w:t xml:space="preserve"> </w:t>
      </w:r>
      <w:r w:rsidRPr="00475156">
        <w:rPr>
          <w:rFonts w:ascii="Times New Roman" w:eastAsia="Arial Unicode MS" w:hAnsi="Times New Roman" w:cs="Times New Roman"/>
          <w:sz w:val="24"/>
          <w:szCs w:val="24"/>
        </w:rPr>
        <w:t>duomenys apie įstaigą kaupiami ir saugomi Lietuvos Respublikos juridinių asmenų registre,</w:t>
      </w:r>
      <w:r w:rsidRPr="00475156">
        <w:rPr>
          <w:rFonts w:ascii="Times New Roman" w:eastAsia="Calibri" w:hAnsi="Times New Roman" w:cs="Times New Roman"/>
          <w:sz w:val="24"/>
          <w:szCs w:val="24"/>
        </w:rPr>
        <w:t xml:space="preserve"> atstovaujam</w:t>
      </w:r>
      <w:r w:rsidR="003A26ED">
        <w:rPr>
          <w:rFonts w:ascii="Times New Roman" w:eastAsia="Calibri" w:hAnsi="Times New Roman" w:cs="Times New Roman"/>
          <w:sz w:val="24"/>
          <w:szCs w:val="24"/>
        </w:rPr>
        <w:t>a</w:t>
      </w:r>
      <w:r w:rsidRPr="00475156">
        <w:rPr>
          <w:rFonts w:ascii="Times New Roman" w:eastAsia="Calibri" w:hAnsi="Times New Roman" w:cs="Times New Roman"/>
          <w:sz w:val="24"/>
          <w:szCs w:val="24"/>
        </w:rPr>
        <w:t xml:space="preserve"> </w:t>
      </w:r>
      <w:r w:rsidR="00F73DAC" w:rsidRPr="003A26ED">
        <w:rPr>
          <w:rFonts w:ascii="Times New Roman" w:hAnsi="Times New Roman" w:cs="Times New Roman"/>
          <w:sz w:val="24"/>
          <w:szCs w:val="24"/>
        </w:rPr>
        <w:t>direktor</w:t>
      </w:r>
      <w:r w:rsidR="003A26ED" w:rsidRPr="003A26ED">
        <w:rPr>
          <w:rFonts w:ascii="Times New Roman" w:hAnsi="Times New Roman" w:cs="Times New Roman"/>
          <w:sz w:val="24"/>
          <w:szCs w:val="24"/>
        </w:rPr>
        <w:t xml:space="preserve">iaus </w:t>
      </w:r>
      <w:r w:rsidR="00F73DAC" w:rsidRPr="003A26ED">
        <w:rPr>
          <w:rFonts w:ascii="Times New Roman" w:hAnsi="Times New Roman" w:cs="Times New Roman"/>
          <w:sz w:val="24"/>
          <w:szCs w:val="24"/>
        </w:rPr>
        <w:t xml:space="preserve"> </w:t>
      </w:r>
      <w:r w:rsidR="003A26ED" w:rsidRPr="003A26ED">
        <w:rPr>
          <w:rFonts w:ascii="Times New Roman" w:hAnsi="Times New Roman" w:cs="Times New Roman"/>
          <w:sz w:val="24"/>
          <w:szCs w:val="24"/>
          <w:lang w:eastAsia="lt-LT"/>
        </w:rPr>
        <w:t>Renato Petronio</w:t>
      </w:r>
      <w:r w:rsidR="003A26ED">
        <w:rPr>
          <w:rFonts w:ascii="Times New Roman" w:hAnsi="Times New Roman" w:cs="Times New Roman"/>
          <w:b/>
          <w:bCs/>
          <w:sz w:val="24"/>
          <w:szCs w:val="24"/>
        </w:rPr>
        <w:t xml:space="preserve">, </w:t>
      </w:r>
      <w:r w:rsidRPr="00475156">
        <w:rPr>
          <w:rFonts w:ascii="Times New Roman" w:eastAsia="Calibri" w:hAnsi="Times New Roman" w:cs="Times New Roman"/>
          <w:sz w:val="24"/>
          <w:szCs w:val="24"/>
        </w:rPr>
        <w:t xml:space="preserve">veikiančio pagal </w:t>
      </w:r>
      <w:r w:rsidRPr="00475156">
        <w:rPr>
          <w:rFonts w:ascii="Times New Roman" w:eastAsia="Arial Unicode MS" w:hAnsi="Times New Roman" w:cs="Times New Roman"/>
          <w:sz w:val="24"/>
          <w:szCs w:val="24"/>
        </w:rPr>
        <w:t>įmonės įstatus</w:t>
      </w:r>
      <w:r w:rsidRPr="00475156">
        <w:rPr>
          <w:rFonts w:ascii="Times New Roman" w:eastAsia="Calibri" w:hAnsi="Times New Roman" w:cs="Times New Roman"/>
          <w:sz w:val="24"/>
          <w:szCs w:val="24"/>
        </w:rPr>
        <w:t xml:space="preserve">, (toliau  - </w:t>
      </w:r>
      <w:r w:rsidRPr="00475156">
        <w:rPr>
          <w:rFonts w:ascii="Times New Roman" w:eastAsia="Calibri" w:hAnsi="Times New Roman" w:cs="Times New Roman"/>
          <w:b/>
          <w:bCs/>
          <w:sz w:val="24"/>
          <w:szCs w:val="24"/>
        </w:rPr>
        <w:t>Pardavėjas</w:t>
      </w:r>
      <w:r w:rsidRPr="00475156">
        <w:rPr>
          <w:rFonts w:ascii="Times New Roman" w:eastAsia="Calibri" w:hAnsi="Times New Roman" w:cs="Times New Roman"/>
          <w:sz w:val="24"/>
          <w:szCs w:val="24"/>
        </w:rPr>
        <w:t>),</w:t>
      </w:r>
    </w:p>
    <w:p w14:paraId="6F97CA0D"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b/>
          <w:sz w:val="24"/>
        </w:rPr>
        <w:t>1. Sutarties objektas</w:t>
      </w:r>
    </w:p>
    <w:p w14:paraId="2D2F46EA" w14:textId="0FB9DD2B"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1.1. Šia Sutartimi Pa</w:t>
      </w:r>
      <w:r w:rsidR="00BA29C4">
        <w:rPr>
          <w:rFonts w:ascii="Times New Roman" w:eastAsia="Calibri" w:hAnsi="Times New Roman" w:cs="Times New Roman"/>
          <w:sz w:val="24"/>
        </w:rPr>
        <w:t xml:space="preserve">rdavėjas įsipareigoja perduoti </w:t>
      </w:r>
      <w:r w:rsidR="00BA29C4" w:rsidRPr="00BA4C2E">
        <w:rPr>
          <w:rFonts w:ascii="Times New Roman" w:eastAsia="Calibri" w:hAnsi="Times New Roman" w:cs="Times New Roman"/>
          <w:sz w:val="24"/>
        </w:rPr>
        <w:t>(</w:t>
      </w:r>
      <w:r w:rsidR="00BA29C4" w:rsidRPr="00BA4C2E">
        <w:rPr>
          <w:rFonts w:ascii="Times New Roman" w:hAnsi="Times New Roman" w:cs="Times New Roman"/>
          <w:sz w:val="24"/>
          <w:szCs w:val="24"/>
        </w:rPr>
        <w:t xml:space="preserve">„Programinė įranga </w:t>
      </w:r>
      <w:r w:rsidR="00BA29C4" w:rsidRPr="00BA4C2E">
        <w:rPr>
          <w:rFonts w:ascii="Times New Roman" w:hAnsi="Times New Roman" w:cs="Times New Roman"/>
          <w:i/>
          <w:sz w:val="24"/>
          <w:szCs w:val="24"/>
        </w:rPr>
        <w:t>Informacinių technologijų studijų ir inovacijų centro (ITSIC) laboratorijoms</w:t>
      </w:r>
      <w:r w:rsidR="001209AE">
        <w:rPr>
          <w:rFonts w:ascii="Times New Roman" w:hAnsi="Times New Roman" w:cs="Times New Roman"/>
          <w:i/>
          <w:sz w:val="24"/>
          <w:szCs w:val="24"/>
        </w:rPr>
        <w:t xml:space="preserve"> </w:t>
      </w:r>
      <w:r w:rsidR="00BA29C4" w:rsidRPr="00BA4C2E">
        <w:rPr>
          <w:rFonts w:ascii="Times New Roman" w:hAnsi="Times New Roman" w:cs="Times New Roman"/>
          <w:bCs/>
          <w:i/>
          <w:sz w:val="24"/>
          <w:szCs w:val="24"/>
        </w:rPr>
        <w:t>„</w:t>
      </w:r>
      <w:proofErr w:type="spellStart"/>
      <w:r w:rsidR="001209AE" w:rsidRPr="001209AE">
        <w:rPr>
          <w:rFonts w:ascii="Times New Roman" w:eastAsia="Times New Roman" w:hAnsi="Times New Roman" w:cs="Times New Roman"/>
          <w:bCs/>
          <w:i/>
          <w:iCs/>
          <w:sz w:val="24"/>
          <w:szCs w:val="24"/>
          <w:lang w:eastAsia="lt-LT"/>
        </w:rPr>
        <w:t>Robotika</w:t>
      </w:r>
      <w:proofErr w:type="spellEnd"/>
      <w:r w:rsidR="00BA29C4" w:rsidRPr="00BA4C2E">
        <w:rPr>
          <w:rFonts w:ascii="Times New Roman" w:hAnsi="Times New Roman" w:cs="Times New Roman"/>
          <w:bCs/>
          <w:i/>
          <w:sz w:val="24"/>
          <w:szCs w:val="24"/>
        </w:rPr>
        <w:t>“</w:t>
      </w:r>
      <w:r w:rsidR="00BA29C4" w:rsidRPr="00BA4C2E">
        <w:rPr>
          <w:rFonts w:ascii="Times New Roman" w:hAnsi="Times New Roman" w:cs="Times New Roman"/>
        </w:rPr>
        <w:t>)</w:t>
      </w:r>
      <w:r w:rsidR="00BA29C4" w:rsidRPr="00BA4C2E">
        <w:rPr>
          <w:rFonts w:ascii="Times New Roman" w:eastAsia="Calibri" w:hAnsi="Times New Roman" w:cs="Times New Roman"/>
          <w:b/>
          <w:bCs/>
          <w:sz w:val="24"/>
        </w:rPr>
        <w:t>,</w:t>
      </w:r>
      <w:r w:rsidR="00BA29C4">
        <w:rPr>
          <w:rFonts w:ascii="Times New Roman" w:eastAsia="Calibri" w:hAnsi="Times New Roman" w:cs="Times New Roman"/>
          <w:sz w:val="24"/>
        </w:rPr>
        <w:t xml:space="preserve"> </w:t>
      </w:r>
      <w:r w:rsidRPr="00A00488">
        <w:rPr>
          <w:rFonts w:ascii="Times New Roman" w:eastAsia="Calibri" w:hAnsi="Times New Roman" w:cs="Times New Roman"/>
          <w:b/>
          <w:bCs/>
          <w:sz w:val="24"/>
        </w:rPr>
        <w:t xml:space="preserve"> </w:t>
      </w:r>
      <w:r w:rsidRPr="00A00488">
        <w:rPr>
          <w:rFonts w:ascii="Times New Roman" w:eastAsia="Calibri" w:hAnsi="Times New Roman" w:cs="Times New Roman"/>
          <w:bCs/>
          <w:iCs/>
          <w:sz w:val="24"/>
        </w:rPr>
        <w:t>nurodytus Sutarties priede Nr. 1</w:t>
      </w:r>
      <w:r w:rsidRPr="00A00488">
        <w:rPr>
          <w:rFonts w:ascii="Times New Roman" w:eastAsia="Calibri" w:hAnsi="Times New Roman" w:cs="Times New Roman"/>
          <w:b/>
          <w:i/>
          <w:sz w:val="24"/>
        </w:rPr>
        <w:t xml:space="preserve"> </w:t>
      </w:r>
      <w:r w:rsidRPr="00A00488">
        <w:rPr>
          <w:rFonts w:ascii="Times New Roman" w:eastAsia="Calibri" w:hAnsi="Times New Roman" w:cs="Times New Roman"/>
          <w:sz w:val="24"/>
        </w:rPr>
        <w:t>(toliau – Prekes) Pirkėjui nuosavybėn, o Pirkėjas įsipareigoja priimti Prekes ir sumokėti už jas kainą, nurodytą šios Sutarties 2 dalyje.</w:t>
      </w:r>
    </w:p>
    <w:p w14:paraId="09C051F5"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1.2. Pardavėjas pareiškia, kad parduodamos prekės atitinka nustatytus standartus, techninius reikalavimus, šioje Sutartyje aptartas sąlygas ir prekės yra tinkamos naudoti pagal jų paskirtį.</w:t>
      </w:r>
    </w:p>
    <w:p w14:paraId="3214DA67"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1.3. Pardavėjas pareiškia, kad Prekės nėra įkeistos, jų valdymas, naudojimas, disponavimas nėra apribotas, trečiųjų asmenų pretenzijų dėl Prekių nėra.</w:t>
      </w:r>
    </w:p>
    <w:p w14:paraId="650B764F" w14:textId="0DF31540" w:rsidR="00A00488" w:rsidRPr="00A00488" w:rsidRDefault="00A00488" w:rsidP="00A00488">
      <w:pPr>
        <w:spacing w:after="0" w:line="240" w:lineRule="auto"/>
        <w:ind w:firstLine="540"/>
        <w:jc w:val="both"/>
        <w:rPr>
          <w:rFonts w:ascii="Times New Roman" w:eastAsia="Calibri" w:hAnsi="Times New Roman" w:cs="Times New Roman"/>
          <w:sz w:val="24"/>
        </w:rPr>
      </w:pPr>
      <w:r w:rsidRPr="00AC2F33">
        <w:rPr>
          <w:rFonts w:ascii="Times New Roman" w:eastAsia="Calibri" w:hAnsi="Times New Roman" w:cs="Times New Roman"/>
          <w:sz w:val="24"/>
        </w:rPr>
        <w:t>1.4. Prekėms nustatomas 12 (dvylikos) mėnesių garantinis terminas, jeigu kitaip nenurodyta techninėje specifikacijoje.</w:t>
      </w:r>
      <w:r w:rsidRPr="00A00488">
        <w:rPr>
          <w:rFonts w:ascii="Times New Roman" w:eastAsia="Calibri" w:hAnsi="Times New Roman" w:cs="Times New Roman"/>
          <w:sz w:val="24"/>
        </w:rPr>
        <w:t xml:space="preserve"> Dėl garantijos galiojimo laikotarpyje nustatytų daikto trūkumų Pirkėjas gali pareikšti reikalavimus Pardavėjui: per nustatytą Sutarties </w:t>
      </w:r>
      <w:r w:rsidRPr="00A00488">
        <w:rPr>
          <w:rFonts w:ascii="Times New Roman" w:eastAsia="Calibri" w:hAnsi="Times New Roman" w:cs="Times New Roman"/>
          <w:i/>
          <w:sz w:val="24"/>
        </w:rPr>
        <w:t>5.3 punkte terminą</w:t>
      </w:r>
      <w:r w:rsidRPr="00A00488">
        <w:rPr>
          <w:rFonts w:ascii="Times New Roman" w:eastAsia="Calibri" w:hAnsi="Times New Roman" w:cs="Times New Roman"/>
          <w:sz w:val="24"/>
        </w:rPr>
        <w:t xml:space="preserve"> pašalinti prekės trūkumus arba pakeisti prekę nauja. Tokie reikalavimai Pardavėjui yra privalomi.</w:t>
      </w:r>
    </w:p>
    <w:p w14:paraId="03C6AD30"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1.5. Atsiradus nenumatytoms aplinkybėms, dėl kurių Pardavėjas negali pristatyti šioje Sutartyje numatytų prekių (</w:t>
      </w:r>
      <w:proofErr w:type="spellStart"/>
      <w:r w:rsidRPr="00A00488">
        <w:rPr>
          <w:rFonts w:ascii="Times New Roman" w:eastAsia="Calibri" w:hAnsi="Times New Roman" w:cs="Times New Roman"/>
          <w:sz w:val="24"/>
        </w:rPr>
        <w:t>t.y</w:t>
      </w:r>
      <w:proofErr w:type="spellEnd"/>
      <w:r w:rsidRPr="00A00488">
        <w:rPr>
          <w:rFonts w:ascii="Times New Roman" w:eastAsia="Calibri" w:hAnsi="Times New Roman" w:cs="Times New Roman"/>
          <w:sz w:val="24"/>
        </w:rPr>
        <w:t>. gamintojas nebegamina prekės ar tam tikro prekės modelio, gamintojas bankrutuoja), Pardavėjas gali siūlyti naujas prekes, kurių techninė specifikacija atitinka šioje Sutartyje bei jos priede Nr. 1 nurodytus reikalavimus (specifikaciją), nekeičiant Sutarties kainos.</w:t>
      </w:r>
    </w:p>
    <w:p w14:paraId="77EEC0E8"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p>
    <w:p w14:paraId="1D6B8682"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b/>
          <w:sz w:val="24"/>
        </w:rPr>
        <w:t>2. Sutarties kaina</w:t>
      </w:r>
    </w:p>
    <w:p w14:paraId="4113F761" w14:textId="79F21CC4" w:rsidR="00A00488" w:rsidRPr="00A00488" w:rsidRDefault="00A00488" w:rsidP="00A00488">
      <w:pPr>
        <w:spacing w:after="0" w:line="240" w:lineRule="auto"/>
        <w:ind w:firstLine="540"/>
        <w:jc w:val="both"/>
        <w:rPr>
          <w:rFonts w:ascii="Times New Roman" w:eastAsia="SimSun" w:hAnsi="Times New Roman" w:cs="Times New Roman"/>
          <w:sz w:val="24"/>
        </w:rPr>
      </w:pPr>
      <w:r w:rsidRPr="00A00488">
        <w:rPr>
          <w:rFonts w:ascii="Times New Roman" w:eastAsia="Calibri" w:hAnsi="Times New Roman" w:cs="Times New Roman"/>
          <w:sz w:val="24"/>
        </w:rPr>
        <w:t xml:space="preserve">2.1 Prekių kaina be PVM </w:t>
      </w:r>
      <w:r w:rsidR="001209AE">
        <w:rPr>
          <w:rFonts w:ascii="Times New Roman" w:eastAsia="Calibri" w:hAnsi="Times New Roman" w:cs="Times New Roman"/>
          <w:b/>
          <w:noProof/>
        </w:rPr>
        <w:t>33801,69</w:t>
      </w:r>
      <w:r w:rsidR="00772C37" w:rsidRPr="00A00488">
        <w:rPr>
          <w:rFonts w:ascii="Times New Roman" w:eastAsia="Calibri" w:hAnsi="Times New Roman" w:cs="Times New Roman"/>
          <w:sz w:val="24"/>
        </w:rPr>
        <w:t xml:space="preserve"> </w:t>
      </w:r>
      <w:r w:rsidR="00772C37">
        <w:rPr>
          <w:rFonts w:ascii="Times New Roman" w:eastAsia="Calibri" w:hAnsi="Times New Roman" w:cs="Times New Roman"/>
          <w:sz w:val="24"/>
        </w:rPr>
        <w:t xml:space="preserve"> </w:t>
      </w:r>
      <w:r w:rsidRPr="00A00488">
        <w:rPr>
          <w:rFonts w:ascii="Times New Roman" w:eastAsia="Calibri" w:hAnsi="Times New Roman" w:cs="Times New Roman"/>
          <w:sz w:val="24"/>
        </w:rPr>
        <w:t>(</w:t>
      </w:r>
      <w:r w:rsidR="001209AE">
        <w:rPr>
          <w:rFonts w:ascii="Times New Roman" w:eastAsia="Calibri" w:hAnsi="Times New Roman" w:cs="Times New Roman"/>
          <w:i/>
          <w:sz w:val="24"/>
        </w:rPr>
        <w:t>trisdešimt trys tūkstančiai aštuoni šimtai vienas</w:t>
      </w:r>
      <w:r w:rsidR="00772C37">
        <w:rPr>
          <w:rFonts w:ascii="Times New Roman" w:eastAsia="Calibri" w:hAnsi="Times New Roman" w:cs="Times New Roman"/>
          <w:i/>
          <w:sz w:val="24"/>
        </w:rPr>
        <w:t xml:space="preserve">, </w:t>
      </w:r>
      <w:r w:rsidR="001209AE">
        <w:rPr>
          <w:rFonts w:ascii="Times New Roman" w:eastAsia="Calibri" w:hAnsi="Times New Roman" w:cs="Times New Roman"/>
          <w:i/>
          <w:sz w:val="24"/>
        </w:rPr>
        <w:t>69</w:t>
      </w:r>
      <w:r w:rsidR="00772C37">
        <w:rPr>
          <w:rFonts w:ascii="Times New Roman" w:eastAsia="Calibri" w:hAnsi="Times New Roman" w:cs="Times New Roman"/>
          <w:i/>
          <w:sz w:val="24"/>
        </w:rPr>
        <w:t xml:space="preserve"> ct.</w:t>
      </w:r>
      <w:r w:rsidRPr="00A00488">
        <w:rPr>
          <w:rFonts w:ascii="Times New Roman" w:eastAsia="Calibri" w:hAnsi="Times New Roman" w:cs="Times New Roman"/>
          <w:sz w:val="24"/>
        </w:rPr>
        <w:t xml:space="preserve">) Eur, PVM sudaro </w:t>
      </w:r>
      <w:r w:rsidR="001209AE">
        <w:rPr>
          <w:rFonts w:ascii="Times New Roman" w:eastAsia="Calibri" w:hAnsi="Times New Roman" w:cs="Times New Roman"/>
          <w:b/>
          <w:noProof/>
        </w:rPr>
        <w:t>7098,35</w:t>
      </w:r>
      <w:r w:rsidR="00772C37" w:rsidRPr="00A00488">
        <w:rPr>
          <w:rFonts w:ascii="Times New Roman" w:eastAsia="Calibri" w:hAnsi="Times New Roman" w:cs="Times New Roman"/>
          <w:sz w:val="24"/>
        </w:rPr>
        <w:t xml:space="preserve"> </w:t>
      </w:r>
      <w:r w:rsidR="00772C37">
        <w:rPr>
          <w:rFonts w:ascii="Times New Roman" w:eastAsia="Calibri" w:hAnsi="Times New Roman" w:cs="Times New Roman"/>
          <w:sz w:val="24"/>
        </w:rPr>
        <w:t xml:space="preserve"> </w:t>
      </w:r>
      <w:r w:rsidRPr="00A00488">
        <w:rPr>
          <w:rFonts w:ascii="Times New Roman" w:eastAsia="Calibri" w:hAnsi="Times New Roman" w:cs="Times New Roman"/>
          <w:sz w:val="24"/>
        </w:rPr>
        <w:t>(</w:t>
      </w:r>
      <w:r w:rsidR="001209AE">
        <w:rPr>
          <w:rFonts w:ascii="Times New Roman" w:eastAsia="Calibri" w:hAnsi="Times New Roman" w:cs="Times New Roman"/>
          <w:i/>
          <w:sz w:val="24"/>
        </w:rPr>
        <w:t>septini tūkstančiai devyniasdešimt aštuoni</w:t>
      </w:r>
      <w:r w:rsidR="00772C37">
        <w:rPr>
          <w:rFonts w:ascii="Times New Roman" w:eastAsia="Calibri" w:hAnsi="Times New Roman" w:cs="Times New Roman"/>
          <w:i/>
          <w:sz w:val="24"/>
        </w:rPr>
        <w:t xml:space="preserve">, </w:t>
      </w:r>
      <w:r w:rsidR="001209AE">
        <w:rPr>
          <w:rFonts w:ascii="Times New Roman" w:eastAsia="Calibri" w:hAnsi="Times New Roman" w:cs="Times New Roman"/>
          <w:i/>
          <w:sz w:val="24"/>
        </w:rPr>
        <w:t>35</w:t>
      </w:r>
      <w:r w:rsidR="00772C37">
        <w:rPr>
          <w:rFonts w:ascii="Times New Roman" w:eastAsia="Calibri" w:hAnsi="Times New Roman" w:cs="Times New Roman"/>
          <w:i/>
          <w:sz w:val="24"/>
        </w:rPr>
        <w:t xml:space="preserve"> ct </w:t>
      </w:r>
      <w:r w:rsidRPr="00A00488">
        <w:rPr>
          <w:rFonts w:ascii="Times New Roman" w:eastAsia="Calibri" w:hAnsi="Times New Roman" w:cs="Times New Roman"/>
          <w:sz w:val="24"/>
        </w:rPr>
        <w:t>) Eur, kaina su PVM</w:t>
      </w:r>
      <w:r w:rsidR="00772C37">
        <w:rPr>
          <w:rFonts w:ascii="Times New Roman" w:eastAsia="Calibri" w:hAnsi="Times New Roman" w:cs="Times New Roman"/>
          <w:sz w:val="24"/>
        </w:rPr>
        <w:t xml:space="preserve"> </w:t>
      </w:r>
      <w:r w:rsidR="001209AE">
        <w:rPr>
          <w:rFonts w:ascii="Times New Roman" w:eastAsia="Calibri" w:hAnsi="Times New Roman" w:cs="Times New Roman"/>
          <w:b/>
          <w:noProof/>
        </w:rPr>
        <w:t xml:space="preserve">40900,04 </w:t>
      </w:r>
      <w:r w:rsidR="00772C37" w:rsidRPr="00A00488">
        <w:rPr>
          <w:rFonts w:ascii="Times New Roman" w:eastAsia="Calibri" w:hAnsi="Times New Roman" w:cs="Times New Roman"/>
          <w:sz w:val="24"/>
        </w:rPr>
        <w:t xml:space="preserve"> </w:t>
      </w:r>
      <w:r w:rsidRPr="00A00488">
        <w:rPr>
          <w:rFonts w:ascii="Times New Roman" w:eastAsia="Calibri" w:hAnsi="Times New Roman" w:cs="Times New Roman"/>
          <w:sz w:val="24"/>
        </w:rPr>
        <w:t>(</w:t>
      </w:r>
      <w:r w:rsidR="001209AE">
        <w:rPr>
          <w:rFonts w:ascii="Times New Roman" w:eastAsia="Calibri" w:hAnsi="Times New Roman" w:cs="Times New Roman"/>
          <w:i/>
          <w:sz w:val="24"/>
        </w:rPr>
        <w:t xml:space="preserve">keturiasdešimt tūkstančių devyni šimtai </w:t>
      </w:r>
      <w:r w:rsidR="00772C37">
        <w:rPr>
          <w:rFonts w:ascii="Times New Roman" w:eastAsia="Calibri" w:hAnsi="Times New Roman" w:cs="Times New Roman"/>
          <w:i/>
          <w:sz w:val="24"/>
        </w:rPr>
        <w:t>, 0</w:t>
      </w:r>
      <w:r w:rsidR="001209AE">
        <w:rPr>
          <w:rFonts w:ascii="Times New Roman" w:eastAsia="Calibri" w:hAnsi="Times New Roman" w:cs="Times New Roman"/>
          <w:i/>
          <w:sz w:val="24"/>
        </w:rPr>
        <w:t>4</w:t>
      </w:r>
      <w:r w:rsidR="00772C37">
        <w:rPr>
          <w:rFonts w:ascii="Times New Roman" w:eastAsia="Calibri" w:hAnsi="Times New Roman" w:cs="Times New Roman"/>
          <w:i/>
          <w:sz w:val="24"/>
        </w:rPr>
        <w:t xml:space="preserve"> ct.)</w:t>
      </w:r>
      <w:r w:rsidRPr="00A00488">
        <w:rPr>
          <w:rFonts w:ascii="Times New Roman" w:eastAsia="Calibri" w:hAnsi="Times New Roman" w:cs="Times New Roman"/>
          <w:sz w:val="24"/>
        </w:rPr>
        <w:t xml:space="preserve"> Eur. Sutarta prekės kaina yra nustatyta konkurso dokumentuose, negali b</w:t>
      </w:r>
      <w:r w:rsidRPr="00A00488">
        <w:rPr>
          <w:rFonts w:ascii="Times New Roman" w:eastAsia="SimSun" w:hAnsi="Times New Roman" w:cs="Times New Roman"/>
          <w:sz w:val="24"/>
        </w:rPr>
        <w:t>ūti keičiama iki Sutarties pabaigos. Sutarties kaina gali būti peržiūrėta tik tuo atveju, jeigu pasikeis Lietuvos Respublikos teisės aktai, kurie nustato PVM dydį.</w:t>
      </w:r>
      <w:r w:rsidRPr="00A00488">
        <w:rPr>
          <w:rFonts w:ascii="Times New Roman" w:eastAsia="Calibri" w:hAnsi="Times New Roman" w:cs="Times New Roman"/>
          <w:sz w:val="24"/>
          <w:szCs w:val="24"/>
        </w:rPr>
        <w:t xml:space="preserve"> </w:t>
      </w:r>
      <w:r w:rsidRPr="00A00488">
        <w:rPr>
          <w:rFonts w:ascii="Times New Roman" w:eastAsia="SimSun" w:hAnsi="Times New Roman" w:cs="Times New Roman"/>
          <w:sz w:val="24"/>
        </w:rPr>
        <w:t>Prekių kaina perskaičiuojama tokiu pat santykiu, kokiu pasikeičia pridėtinės vertės mokestis. Perskaičiavimas įforminamas protokolu, kuris tampa neatsiejama Sutarties dalimi. Perskaičiuota prekių kaina taikoma už tas prekes, už kurias PVM sąskaita faktūra išrašoma galiojant naujam pridėtinės vertės mokesčiui.</w:t>
      </w:r>
      <w:r w:rsidRPr="00A00488">
        <w:rPr>
          <w:rFonts w:ascii="Times New Roman" w:eastAsia="Calibri" w:hAnsi="Times New Roman" w:cs="Times New Roman"/>
          <w:sz w:val="24"/>
        </w:rPr>
        <w:t xml:space="preserve"> </w:t>
      </w:r>
      <w:r w:rsidRPr="00A00488">
        <w:rPr>
          <w:rFonts w:ascii="Times New Roman" w:eastAsia="SimSun" w:hAnsi="Times New Roman" w:cs="Times New Roman"/>
          <w:sz w:val="24"/>
        </w:rPr>
        <w:t>Pasikeitus kitiems mokesčiams, prekių kaina neperskaičiuojama.</w:t>
      </w:r>
    </w:p>
    <w:p w14:paraId="36060906"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p>
    <w:p w14:paraId="2094FB48"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b/>
          <w:sz w:val="24"/>
        </w:rPr>
        <w:t>3. Prekių priėmimas-perdavimas</w:t>
      </w:r>
    </w:p>
    <w:p w14:paraId="0E78B34E" w14:textId="6CF2D5C5" w:rsidR="00A00488" w:rsidRPr="00490664" w:rsidRDefault="00A00488" w:rsidP="00E93750">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lastRenderedPageBreak/>
        <w:t xml:space="preserve">3.1. Prekės pristatomos ir perduodamos </w:t>
      </w:r>
      <w:r w:rsidRPr="00490664">
        <w:rPr>
          <w:rFonts w:ascii="Times New Roman" w:eastAsia="Calibri" w:hAnsi="Times New Roman" w:cs="Times New Roman"/>
          <w:sz w:val="24"/>
        </w:rPr>
        <w:t>Pirkėjui per 30 (trisdešimt) dienų nuo Sutarties įsigaliojimo  dienos adresu</w:t>
      </w:r>
      <w:r w:rsidRPr="00490664">
        <w:rPr>
          <w:rFonts w:ascii="Times New Roman" w:eastAsia="Calibri" w:hAnsi="Times New Roman" w:cs="Times New Roman"/>
          <w:sz w:val="24"/>
          <w:u w:val="single"/>
        </w:rPr>
        <w:tab/>
      </w:r>
      <w:r w:rsidR="00E93750">
        <w:rPr>
          <w:rFonts w:ascii="Times New Roman" w:eastAsia="Calibri" w:hAnsi="Times New Roman" w:cs="Times New Roman"/>
          <w:sz w:val="24"/>
          <w:u w:val="single"/>
        </w:rPr>
        <w:t xml:space="preserve"> </w:t>
      </w:r>
      <w:r w:rsidR="00E93750" w:rsidRPr="00BA4C2E">
        <w:rPr>
          <w:rFonts w:ascii="Times New Roman" w:eastAsia="Calibri" w:hAnsi="Times New Roman" w:cs="Times New Roman"/>
          <w:sz w:val="24"/>
        </w:rPr>
        <w:t xml:space="preserve">Laisvės a, 23 LT-35200 Panevėžys, tel. 845-460322 el. paštas </w:t>
      </w:r>
      <w:proofErr w:type="spellStart"/>
      <w:r w:rsidR="00E93750" w:rsidRPr="00BA4C2E">
        <w:rPr>
          <w:rFonts w:ascii="Times New Roman" w:eastAsia="Calibri" w:hAnsi="Times New Roman" w:cs="Times New Roman"/>
          <w:sz w:val="24"/>
          <w:u w:val="single"/>
        </w:rPr>
        <w:t>kolegija@panko.lt</w:t>
      </w:r>
      <w:proofErr w:type="spellEnd"/>
      <w:r w:rsidR="00E93750" w:rsidRPr="00BA4C2E">
        <w:rPr>
          <w:rFonts w:ascii="Times New Roman" w:eastAsia="Calibri" w:hAnsi="Times New Roman" w:cs="Times New Roman"/>
          <w:sz w:val="24"/>
        </w:rPr>
        <w:t>.</w:t>
      </w:r>
    </w:p>
    <w:p w14:paraId="17608257" w14:textId="19019B36" w:rsidR="00A00488" w:rsidRPr="00A00488" w:rsidRDefault="006002BC" w:rsidP="00A00488">
      <w:pPr>
        <w:spacing w:after="0" w:line="240" w:lineRule="auto"/>
        <w:ind w:firstLine="540"/>
        <w:jc w:val="both"/>
        <w:rPr>
          <w:rFonts w:ascii="Times New Roman" w:eastAsia="Calibri" w:hAnsi="Times New Roman" w:cs="Times New Roman"/>
        </w:rPr>
      </w:pPr>
      <w:r>
        <w:rPr>
          <w:rFonts w:ascii="Times New Roman" w:eastAsia="Calibri" w:hAnsi="Times New Roman" w:cs="Times New Roman"/>
          <w:sz w:val="24"/>
        </w:rPr>
        <w:t>3.2</w:t>
      </w:r>
      <w:r w:rsidR="00A00488" w:rsidRPr="00A00488">
        <w:rPr>
          <w:rFonts w:ascii="Times New Roman" w:eastAsia="Calibri" w:hAnsi="Times New Roman" w:cs="Times New Roman"/>
          <w:sz w:val="24"/>
        </w:rPr>
        <w:t>. Prekių nuosavybės teisė Pirkėjui perduodama nuo jų faktinio perdavimo Pirkėjui momento.</w:t>
      </w:r>
    </w:p>
    <w:p w14:paraId="6C750CCF" w14:textId="36203618" w:rsidR="00A00488" w:rsidRPr="00A00488" w:rsidRDefault="006002BC"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3.3</w:t>
      </w:r>
      <w:r w:rsidR="00A00488" w:rsidRPr="00A00488">
        <w:rPr>
          <w:rFonts w:ascii="Times New Roman" w:eastAsia="Calibri" w:hAnsi="Times New Roman" w:cs="Times New Roman"/>
          <w:sz w:val="24"/>
        </w:rPr>
        <w:t>. Pardavėjo perduodamos prekės turi atitikti konkurso dokumentuose ir Sutartyje aptartą kiekį,</w:t>
      </w:r>
      <w:r w:rsidR="00A00488" w:rsidRPr="00A00488">
        <w:rPr>
          <w:rFonts w:ascii="Times New Roman" w:eastAsia="Calibri" w:hAnsi="Times New Roman" w:cs="Times New Roman"/>
          <w:iCs/>
          <w:sz w:val="24"/>
        </w:rPr>
        <w:t xml:space="preserve"> kokybę</w:t>
      </w:r>
      <w:r w:rsidR="00A00488" w:rsidRPr="00A00488">
        <w:rPr>
          <w:rFonts w:ascii="Times New Roman" w:eastAsia="Calibri" w:hAnsi="Times New Roman" w:cs="Times New Roman"/>
          <w:sz w:val="24"/>
        </w:rPr>
        <w:t xml:space="preserve">, komplektiškumą, </w:t>
      </w:r>
      <w:r w:rsidR="00A00488" w:rsidRPr="00A00488">
        <w:rPr>
          <w:rFonts w:ascii="Times New Roman" w:eastAsia="Calibri" w:hAnsi="Times New Roman" w:cs="Times New Roman"/>
          <w:iCs/>
          <w:sz w:val="24"/>
        </w:rPr>
        <w:t>techninius reikalavimus</w:t>
      </w:r>
      <w:r w:rsidR="00A601BC" w:rsidRPr="00A601BC">
        <w:rPr>
          <w:rFonts w:ascii="Times New Roman" w:eastAsia="Calibri" w:hAnsi="Times New Roman" w:cs="Times New Roman"/>
          <w:iCs/>
          <w:color w:val="000000" w:themeColor="text1"/>
          <w:sz w:val="24"/>
        </w:rPr>
        <w:t>.</w:t>
      </w:r>
      <w:r w:rsidR="00A601BC" w:rsidRPr="00A601BC">
        <w:rPr>
          <w:rFonts w:ascii="Times New Roman" w:eastAsia="Calibri" w:hAnsi="Times New Roman" w:cs="Times New Roman"/>
          <w:sz w:val="24"/>
        </w:rPr>
        <w:t xml:space="preserve"> </w:t>
      </w:r>
      <w:r w:rsidR="00A00488" w:rsidRPr="00A00488">
        <w:rPr>
          <w:rFonts w:ascii="Times New Roman" w:eastAsia="Calibri" w:hAnsi="Times New Roman" w:cs="Times New Roman"/>
          <w:sz w:val="24"/>
        </w:rPr>
        <w:t xml:space="preserve">Kartu su prekėmis turi būti </w:t>
      </w:r>
      <w:r w:rsidR="00A00488" w:rsidRPr="00A601BC">
        <w:rPr>
          <w:rFonts w:ascii="Times New Roman" w:eastAsia="Calibri" w:hAnsi="Times New Roman" w:cs="Times New Roman"/>
          <w:color w:val="000000" w:themeColor="text1"/>
          <w:sz w:val="24"/>
        </w:rPr>
        <w:t>perduodam</w:t>
      </w:r>
      <w:r w:rsidR="006947DF" w:rsidRPr="00A601BC">
        <w:rPr>
          <w:rFonts w:ascii="Times New Roman" w:eastAsia="Calibri" w:hAnsi="Times New Roman" w:cs="Times New Roman"/>
          <w:color w:val="000000" w:themeColor="text1"/>
          <w:sz w:val="24"/>
        </w:rPr>
        <w:t>a</w:t>
      </w:r>
      <w:r w:rsidR="00A00488" w:rsidRPr="00A601BC">
        <w:rPr>
          <w:rFonts w:ascii="Times New Roman" w:eastAsia="Calibri" w:hAnsi="Times New Roman" w:cs="Times New Roman"/>
          <w:color w:val="000000" w:themeColor="text1"/>
          <w:sz w:val="24"/>
        </w:rPr>
        <w:t xml:space="preserve"> prekių naudojimui reikaling</w:t>
      </w:r>
      <w:r w:rsidR="006947DF" w:rsidRPr="00A601BC">
        <w:rPr>
          <w:rFonts w:ascii="Times New Roman" w:eastAsia="Calibri" w:hAnsi="Times New Roman" w:cs="Times New Roman"/>
          <w:color w:val="000000" w:themeColor="text1"/>
          <w:sz w:val="24"/>
        </w:rPr>
        <w:t>a</w:t>
      </w:r>
      <w:r w:rsidR="00A00488" w:rsidRPr="00A601BC">
        <w:rPr>
          <w:rFonts w:ascii="Times New Roman" w:eastAsia="Calibri" w:hAnsi="Times New Roman" w:cs="Times New Roman"/>
          <w:color w:val="000000" w:themeColor="text1"/>
          <w:sz w:val="24"/>
        </w:rPr>
        <w:t xml:space="preserve"> dokumenta</w:t>
      </w:r>
      <w:r w:rsidR="006947DF" w:rsidRPr="00A601BC">
        <w:rPr>
          <w:rFonts w:ascii="Times New Roman" w:eastAsia="Calibri" w:hAnsi="Times New Roman" w:cs="Times New Roman"/>
          <w:color w:val="000000" w:themeColor="text1"/>
          <w:sz w:val="24"/>
        </w:rPr>
        <w:t>cija</w:t>
      </w:r>
      <w:r w:rsidR="00A00488" w:rsidRPr="00A00488">
        <w:rPr>
          <w:rFonts w:ascii="Times New Roman" w:eastAsia="Calibri" w:hAnsi="Times New Roman" w:cs="Times New Roman"/>
          <w:iCs/>
          <w:sz w:val="24"/>
        </w:rPr>
        <w:t xml:space="preserve">. </w:t>
      </w:r>
      <w:r w:rsidR="00A00488" w:rsidRPr="00A00488">
        <w:rPr>
          <w:rFonts w:ascii="Times New Roman" w:eastAsia="Calibri" w:hAnsi="Times New Roman" w:cs="Times New Roman"/>
          <w:sz w:val="24"/>
        </w:rPr>
        <w:t>Prekių perdavimo-priėmimo aktas pasirašomas Pardavėjui pilnai įvykdžius savo sutartinius įsipareigojimus (išskyrus garantinio aptarnavimo paslaugas). Pasirašius prekių perdavimo-priėmimo aktą tinkamai įforminama PVM sąskaita-faktūra.</w:t>
      </w:r>
    </w:p>
    <w:p w14:paraId="61794CCB" w14:textId="3B75B2DB" w:rsidR="00A00488" w:rsidRPr="00A00488" w:rsidRDefault="006002BC"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3.4</w:t>
      </w:r>
      <w:r w:rsidR="00A00488" w:rsidRPr="00A00488">
        <w:rPr>
          <w:rFonts w:ascii="Times New Roman" w:eastAsia="Calibri" w:hAnsi="Times New Roman" w:cs="Times New Roman"/>
          <w:sz w:val="24"/>
        </w:rPr>
        <w:t>. Jeigu Sutartyje nustatytais terminais Pardavėjas nepagrįstai neperduoda prekių Pirkėjui, jis Pirkėjo reikalavimu privalo mokėti 0,02 proc. dydžio delspinigius nuo laiku neperduotų Pirkėjui prekių kainos už kiekvieną uždelstą kalendorinę dieną, bet ne daugiau kaip 10 procentų nuo vėluojamų pristatyti prekių kainos.</w:t>
      </w:r>
    </w:p>
    <w:p w14:paraId="058401A9" w14:textId="7FCC3266" w:rsidR="00A00488" w:rsidRPr="00A00488" w:rsidRDefault="006002BC"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3.5</w:t>
      </w:r>
      <w:r w:rsidR="00A00488" w:rsidRPr="00A00488">
        <w:rPr>
          <w:rFonts w:ascii="Times New Roman" w:eastAsia="Calibri" w:hAnsi="Times New Roman" w:cs="Times New Roman"/>
          <w:sz w:val="24"/>
        </w:rPr>
        <w:t>. Jei apskaičiuoti delspinigiai viršija 10% (dešimt procentų)  bendros Sutarties kainos, Pirkėjas gali, prieš tai raštu įspėjęs Pardavėją:</w:t>
      </w:r>
    </w:p>
    <w:p w14:paraId="344051D0" w14:textId="707D54D5" w:rsidR="00A00488" w:rsidRPr="00A00488" w:rsidRDefault="006002BC"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3.5</w:t>
      </w:r>
      <w:r w:rsidR="00A00488" w:rsidRPr="00A00488">
        <w:rPr>
          <w:rFonts w:ascii="Times New Roman" w:eastAsia="Calibri" w:hAnsi="Times New Roman" w:cs="Times New Roman"/>
          <w:sz w:val="24"/>
        </w:rPr>
        <w:t>.1. išskaičiuoti delspinigių sumą iš Pardavėjui mokėtinų sumų;</w:t>
      </w:r>
    </w:p>
    <w:p w14:paraId="228F72DA" w14:textId="5C01B85F" w:rsidR="00A00488" w:rsidRPr="00A00488" w:rsidRDefault="006002BC"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3.5</w:t>
      </w:r>
      <w:r w:rsidR="00A00488" w:rsidRPr="00A00488">
        <w:rPr>
          <w:rFonts w:ascii="Times New Roman" w:eastAsia="Calibri" w:hAnsi="Times New Roman" w:cs="Times New Roman"/>
          <w:sz w:val="24"/>
        </w:rPr>
        <w:t>.2. nutraukti Sutartį.</w:t>
      </w:r>
    </w:p>
    <w:p w14:paraId="7435EA50"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p>
    <w:p w14:paraId="536AE617" w14:textId="77777777" w:rsidR="00A00488" w:rsidRPr="00A00488" w:rsidRDefault="00A00488" w:rsidP="00A00488">
      <w:pPr>
        <w:spacing w:after="0" w:line="240" w:lineRule="auto"/>
        <w:ind w:firstLine="540"/>
        <w:jc w:val="both"/>
        <w:rPr>
          <w:rFonts w:ascii="Times New Roman" w:eastAsia="Calibri" w:hAnsi="Times New Roman" w:cs="Times New Roman"/>
          <w:b/>
          <w:sz w:val="24"/>
        </w:rPr>
      </w:pPr>
      <w:r w:rsidRPr="00A00488">
        <w:rPr>
          <w:rFonts w:ascii="Times New Roman" w:eastAsia="Calibri" w:hAnsi="Times New Roman" w:cs="Times New Roman"/>
          <w:b/>
          <w:sz w:val="24"/>
        </w:rPr>
        <w:t>4. Atsiskaitymai ir mokėjimai</w:t>
      </w:r>
    </w:p>
    <w:p w14:paraId="4709D0E7" w14:textId="5878829A" w:rsidR="00A00488" w:rsidRPr="00A00488" w:rsidRDefault="001934E0"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4.1</w:t>
      </w:r>
      <w:r w:rsidR="00A00488" w:rsidRPr="00A00488">
        <w:rPr>
          <w:rFonts w:ascii="Times New Roman" w:eastAsia="Calibri" w:hAnsi="Times New Roman" w:cs="Times New Roman"/>
          <w:sz w:val="24"/>
        </w:rPr>
        <w:t xml:space="preserve">. Sumą, nurodytą Sutarties 2 dalyje už Pardavėjo perduotą Prekę Pirkėjui, Pirkėjas sumoka ne vėliau, </w:t>
      </w:r>
      <w:r w:rsidR="00A00488" w:rsidRPr="00490664">
        <w:rPr>
          <w:rFonts w:ascii="Times New Roman" w:eastAsia="Calibri" w:hAnsi="Times New Roman" w:cs="Times New Roman"/>
          <w:sz w:val="24"/>
        </w:rPr>
        <w:t xml:space="preserve">kaip </w:t>
      </w:r>
      <w:r w:rsidRPr="00490664">
        <w:rPr>
          <w:rFonts w:ascii="Times New Roman" w:eastAsia="Calibri" w:hAnsi="Times New Roman" w:cs="Times New Roman"/>
          <w:i/>
          <w:sz w:val="24"/>
        </w:rPr>
        <w:t>per 3</w:t>
      </w:r>
      <w:r w:rsidR="00A00488" w:rsidRPr="00490664">
        <w:rPr>
          <w:rFonts w:ascii="Times New Roman" w:eastAsia="Calibri" w:hAnsi="Times New Roman" w:cs="Times New Roman"/>
          <w:i/>
          <w:sz w:val="24"/>
        </w:rPr>
        <w:t>0 (</w:t>
      </w:r>
      <w:r w:rsidRPr="00490664">
        <w:rPr>
          <w:rFonts w:ascii="Times New Roman" w:eastAsia="Calibri" w:hAnsi="Times New Roman" w:cs="Times New Roman"/>
          <w:i/>
          <w:sz w:val="24"/>
        </w:rPr>
        <w:t>t</w:t>
      </w:r>
      <w:r w:rsidR="00ED3B4E">
        <w:rPr>
          <w:rFonts w:ascii="Times New Roman" w:eastAsia="Calibri" w:hAnsi="Times New Roman" w:cs="Times New Roman"/>
          <w:i/>
          <w:sz w:val="24"/>
        </w:rPr>
        <w:t>ri</w:t>
      </w:r>
      <w:r w:rsidRPr="00490664">
        <w:rPr>
          <w:rFonts w:ascii="Times New Roman" w:eastAsia="Calibri" w:hAnsi="Times New Roman" w:cs="Times New Roman"/>
          <w:i/>
          <w:sz w:val="24"/>
        </w:rPr>
        <w:t>sdešimt</w:t>
      </w:r>
      <w:r w:rsidR="00A00488" w:rsidRPr="00490664">
        <w:rPr>
          <w:rFonts w:ascii="Times New Roman" w:eastAsia="Calibri" w:hAnsi="Times New Roman" w:cs="Times New Roman"/>
          <w:i/>
          <w:sz w:val="24"/>
        </w:rPr>
        <w:t>) kalendorinių dienų</w:t>
      </w:r>
      <w:r w:rsidR="00A00488" w:rsidRPr="00490664">
        <w:rPr>
          <w:rFonts w:ascii="Times New Roman" w:eastAsia="Calibri" w:hAnsi="Times New Roman" w:cs="Times New Roman"/>
          <w:sz w:val="24"/>
        </w:rPr>
        <w:t xml:space="preserve"> nuo</w:t>
      </w:r>
      <w:r w:rsidR="00A00488" w:rsidRPr="00A00488">
        <w:rPr>
          <w:rFonts w:ascii="Times New Roman" w:eastAsia="Calibri" w:hAnsi="Times New Roman" w:cs="Times New Roman"/>
          <w:sz w:val="24"/>
        </w:rPr>
        <w:t xml:space="preserve"> Prekės pristatymo ir kitų įsipareigojimų įvykdymo bei priėmimo-perdavimo akto pasirašymo datos, Pardavėjui pateikus PVM sąskaitą-faktūrą. Pardavėjo sąskaita apmokėjimui turi būti pateikiama Pirkėjui naudojantis informacinės sistemos „</w:t>
      </w:r>
      <w:proofErr w:type="spellStart"/>
      <w:r w:rsidR="00A00488" w:rsidRPr="00A00488">
        <w:rPr>
          <w:rFonts w:ascii="Times New Roman" w:eastAsia="Calibri" w:hAnsi="Times New Roman" w:cs="Times New Roman"/>
          <w:sz w:val="24"/>
        </w:rPr>
        <w:t>E.sąskaita</w:t>
      </w:r>
      <w:proofErr w:type="spellEnd"/>
      <w:r w:rsidR="00A00488" w:rsidRPr="00A00488">
        <w:rPr>
          <w:rFonts w:ascii="Times New Roman" w:eastAsia="Calibri" w:hAnsi="Times New Roman" w:cs="Times New Roman"/>
          <w:sz w:val="24"/>
        </w:rPr>
        <w:t>“ priemonėmis. Kitomis priemonėmis pateikiama sąskaita nepriimama ir neapmokama.</w:t>
      </w:r>
    </w:p>
    <w:p w14:paraId="5EA011DF" w14:textId="77777777" w:rsidR="00A00488" w:rsidRPr="00A00488" w:rsidRDefault="001934E0"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4.2</w:t>
      </w:r>
      <w:r w:rsidR="00A00488" w:rsidRPr="00A00488">
        <w:rPr>
          <w:rFonts w:ascii="Times New Roman" w:eastAsia="Calibri" w:hAnsi="Times New Roman" w:cs="Times New Roman"/>
          <w:sz w:val="24"/>
        </w:rPr>
        <w:t>. Jeigu Sutartyje nustatytu terminu ir nustatyta tvarka Pirkėjas nepagrįstai nesumoka Pardavėjui Sutarties 2 dalyje nurodytos sumos, jis Pardavėjo reikalavimu privalo mokėti 0,02 proc. delspinigius nuo laiku nesumokėtos sumos už kiekvieną uždelstą dieną, bet ne daugiau kaip 10 procentų nuo vėluojamos sumokėti sumos.</w:t>
      </w:r>
    </w:p>
    <w:p w14:paraId="3DDA7DB1" w14:textId="77777777" w:rsidR="00A00488" w:rsidRPr="00A00488" w:rsidRDefault="001934E0"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4.3</w:t>
      </w:r>
      <w:r w:rsidR="00A00488" w:rsidRPr="00A00488">
        <w:rPr>
          <w:rFonts w:ascii="Times New Roman" w:eastAsia="Calibri" w:hAnsi="Times New Roman" w:cs="Times New Roman"/>
          <w:sz w:val="24"/>
        </w:rPr>
        <w:t>. Pardavėjas įsipareigoja nereikalauti iš Pirkėjo sumokėti visą prekės kainą, jeigu buvo pristatyta tik dalis prekių ar kiti sutartiniai įsipareigojimai nebuvo pilnai įvykdyti;</w:t>
      </w:r>
    </w:p>
    <w:p w14:paraId="0214B570" w14:textId="77777777" w:rsidR="00A00488" w:rsidRPr="00A00488" w:rsidRDefault="001934E0" w:rsidP="00A00488">
      <w:pPr>
        <w:spacing w:after="0" w:line="240" w:lineRule="auto"/>
        <w:ind w:firstLine="540"/>
        <w:jc w:val="both"/>
        <w:rPr>
          <w:rFonts w:ascii="Times New Roman" w:eastAsia="Calibri" w:hAnsi="Times New Roman" w:cs="Times New Roman"/>
          <w:sz w:val="24"/>
        </w:rPr>
      </w:pPr>
      <w:r>
        <w:rPr>
          <w:rFonts w:ascii="Times New Roman" w:eastAsia="Calibri" w:hAnsi="Times New Roman" w:cs="Times New Roman"/>
          <w:sz w:val="24"/>
        </w:rPr>
        <w:t>4.4</w:t>
      </w:r>
      <w:r w:rsidR="00A00488" w:rsidRPr="00A00488">
        <w:rPr>
          <w:rFonts w:ascii="Times New Roman" w:eastAsia="Calibri" w:hAnsi="Times New Roman" w:cs="Times New Roman"/>
          <w:sz w:val="24"/>
        </w:rPr>
        <w:t>. Pirkėjas, gavęs prekes ir radęs trūkumų, sumoka už prekes tik pilnai pašalinus trūkumus.</w:t>
      </w:r>
    </w:p>
    <w:p w14:paraId="6F813DC3"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p>
    <w:p w14:paraId="4C2B44E6"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b/>
          <w:sz w:val="24"/>
        </w:rPr>
        <w:t>5. Atsakomybė</w:t>
      </w:r>
    </w:p>
    <w:p w14:paraId="32FEFB0E"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5.1. Šalys materialiai atsako už tai, kad Sutartyje nustatyti įsipareigojimai būtų vykdomi tinkamai ir laiku Lietuvos Respublikos įstatymų nustatyta tvarka.</w:t>
      </w:r>
    </w:p>
    <w:p w14:paraId="7AF21735"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5.2. Šalys yra atleidžiamos nuo įsipareigojimų vykdymo ir atsakomybės tik esant nenugalimai jėgai (Force majeure). Nenugalima jėga nelaikoma tai, kad rinkoje nėra reikalingų prievolei vykdyti prekių, Sutarties šalis neturi reikiamų finansinių išteklių arba šalies kontrahentai pažeidžia savo prievoles ar po ofertos akceptavimo padidino kainas.</w:t>
      </w:r>
    </w:p>
    <w:p w14:paraId="34714544"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5.3. Gavęs iš Pirkėjo pranešimą (pretenziją) apie Sutarties sąlygų, nustatančių prekių kokybę, kiekį, asortimentą, komplektiškumą, tarą, pakuotę, pažeidimą, per 30 kalendorinių dienų privalo pašalinti trūkumus ar pakeisti prekę nauja, atitinkančia Sutarties reikalavimus.</w:t>
      </w:r>
    </w:p>
    <w:p w14:paraId="787B02AA"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5.4. Pardavėjas pilnai prisiima rinkos sąlygų pasikeitimo riziką.</w:t>
      </w:r>
    </w:p>
    <w:p w14:paraId="2222201B"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5.5 Sutartyje numatytų įsipareigojimų įvykdymui Pardavėjas gali remtis kitų ūkio subjektų (subrangovų ar subtiekėjų) pajėgumais. Subrangovų ar subtiekėjų pasitelkimas nekeičia Pardavėjo atsakomybės dėl šios Sutarties įvykdymo, todėl bet kokiu atveju Pardavėjas pilnai prisiima atsakomybę už subrangovų ar subtiekėjų veiklą vykdant šią Sutartį.</w:t>
      </w:r>
    </w:p>
    <w:p w14:paraId="12367877"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5.6. Pardavėjas įsipareigoja:</w:t>
      </w:r>
    </w:p>
    <w:p w14:paraId="4EB819BD"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5.6.1. užtikrinti techninių gedimų šalinimą per visą gamintojo suteikiamą garantinį laikotarpį. Reakcijos laikas į pranešimą apie gedimą turi būti ne ilgesnis kaip viena darbo diena;</w:t>
      </w:r>
    </w:p>
    <w:p w14:paraId="07C03D75"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5.6.2. garantiniu laikotarpiu savo kaštais pristatyti keičiamas įrangos dalis ir įrangos eksploatavimo vietoje atlikti remonto darbus;</w:t>
      </w:r>
    </w:p>
    <w:p w14:paraId="75026427"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lastRenderedPageBreak/>
        <w:t>5.6.3. organizuoti mokymus Pirkėjo personalui, tokios apimties ir tokiomis sąlygomis, kaip nurodyta techninėje specifikacijoje.</w:t>
      </w:r>
    </w:p>
    <w:p w14:paraId="77C92446"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p>
    <w:p w14:paraId="7A819839"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b/>
          <w:sz w:val="24"/>
        </w:rPr>
        <w:t>6. Baigiamosios nuostatos</w:t>
      </w:r>
    </w:p>
    <w:p w14:paraId="58B9BA37"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6.1. Sutartis įsigalioja, kai Sutartį pasirašo abi Sutarties šalys.</w:t>
      </w:r>
    </w:p>
    <w:p w14:paraId="6829C564"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6.2. Sutartis pasibaigia:</w:t>
      </w:r>
    </w:p>
    <w:p w14:paraId="25867F5F"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6.2.1. visiškai įvykdžius sutartinius įsipareigojimus;</w:t>
      </w:r>
    </w:p>
    <w:p w14:paraId="33D12486"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6.2.2. rašytiniu šalių susitarimu;</w:t>
      </w:r>
    </w:p>
    <w:p w14:paraId="7972E751"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6.2.3. vienašališkai, neteismine tvarka, nutraukus Sutartį, 6.3 punkte nurodytais atvejais. Sutarties nutraukimas neatleidžia nuo prievolės atlyginti kitai šaliai padarytus nuostolius ar sumokėti netesybas.</w:t>
      </w:r>
    </w:p>
    <w:p w14:paraId="482108EF"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6.3. Vienašališkai, neteismine tvarka, nukentėjusi šalis turi teisę nutraukti Sutartį, jeigu kita šalis iš esmės pažeidžia Sutartines prievoles. Esminiai Sutarties pažeidimai yra:</w:t>
      </w:r>
    </w:p>
    <w:p w14:paraId="36609211"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6.3.1. bet koks Sutarties sąlygų pažeidimas. Šiuo atveju nukentėjusi šalis raštu praneša kitai šaliai apie vienašališką Sutarties nutraukimą prieš 10 dienų;</w:t>
      </w:r>
    </w:p>
    <w:p w14:paraId="31D05677"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6.3.2. jeigu kita šalis per papildomai nustatytą 10 dienų terminą sutarčiai įvykdyti jos neįvykdo pilnai. Tokiu atveju Sutartis laikoma vienašališkai nutraukta nuo papildomo termino sutarčiai įvykdyti pasibaigimo dienos.</w:t>
      </w:r>
    </w:p>
    <w:p w14:paraId="2091E73A"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6.3.3. Pirkimo Sutartis taip pat gali būti nutraukta Viešųjų pirkimų įstatymo 90 straipsnio 1 dalyje bei Civiliniame kodekse nustatytais atvejais ir tvarka.</w:t>
      </w:r>
    </w:p>
    <w:p w14:paraId="1860674D"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6.4. Pirkėjas, vienašališkai nutraukęs Sutartį šios Sutarties 6.3.1 ir 6.3.2 punktuose nurodytais pagrindais, turi teisę, paskelbęs naują pirkimą, sudaryti pirkimo-pardavimo Sutartį su konkursą laimėjusiu teikėju. Tokiu atveju Pardavėjas atlygina Pirkėjui nuostolius, kurie sudaro Šalių sutartos prekės kainos skirtumas tarp trečiojo asmens, su kuriuo sudaroma Sutartis, pasiūlytos kainos. Taip pat Pardavėjas atlygina ir kitus Pirkėjo patirtus nuostolius dėl Sutarties nutraukimo.</w:t>
      </w:r>
    </w:p>
    <w:p w14:paraId="4567B689"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6.5. Pirkimo Sutarties sąlygos pirkimo Sutarties galiojimo laikotarpiu negali būti keičiamos, išskyrus tokias pirkimo Sutarties sąlygas, kurias pakeitus nebūtų pažeisti Viešųjų pirkimų įstatymo 17 straipsnyje nustatyti principai.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Sutartis jos galiojimo laikotarpiu gali būti keičiama tik Viešųjų pirkimų įstatymo 89 straipsnyje nustatytais atvejais ir tvarka.</w:t>
      </w:r>
    </w:p>
    <w:p w14:paraId="36D27D23"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6.6. Šalys įsipareigoja be kitos Šalies raštiško sutikimo neatskleisti tretiesiems asmenims jokių šios Sutarties sąlygų, išskyrus valstybės institucijas, kurios pagal įstatymus turi teisę gauti tokią informaciją.</w:t>
      </w:r>
    </w:p>
    <w:p w14:paraId="6CB942F4" w14:textId="780DB7FB" w:rsidR="00A00488" w:rsidRPr="00A00488" w:rsidRDefault="00A00488" w:rsidP="00E93750">
      <w:pPr>
        <w:spacing w:after="0" w:line="240" w:lineRule="auto"/>
        <w:ind w:firstLine="540"/>
        <w:jc w:val="both"/>
        <w:rPr>
          <w:rFonts w:ascii="Times New Roman" w:eastAsia="Calibri" w:hAnsi="Times New Roman" w:cs="Times New Roman"/>
          <w:i/>
          <w:sz w:val="24"/>
          <w:lang w:eastAsia="lt-LT"/>
        </w:rPr>
      </w:pPr>
      <w:r w:rsidRPr="00A00488">
        <w:rPr>
          <w:rFonts w:ascii="Times New Roman" w:eastAsia="Calibri" w:hAnsi="Times New Roman" w:cs="Times New Roman"/>
          <w:sz w:val="24"/>
        </w:rPr>
        <w:t xml:space="preserve">6.7. Pardavėjo šios Sutarties vykdymui pasitelkti </w:t>
      </w:r>
      <w:r w:rsidRPr="00A00488">
        <w:rPr>
          <w:rFonts w:ascii="Times New Roman" w:eastAsia="Calibri" w:hAnsi="Times New Roman" w:cs="Times New Roman"/>
          <w:sz w:val="24"/>
          <w:lang w:eastAsia="lt-LT"/>
        </w:rPr>
        <w:t xml:space="preserve">subrangovai ar subtiekėjai yra </w:t>
      </w:r>
      <w:r w:rsidR="00E93750" w:rsidRPr="00BA4C2E">
        <w:rPr>
          <w:rFonts w:ascii="Times New Roman" w:hAnsi="Times New Roman" w:cs="Times New Roman"/>
          <w:sz w:val="24"/>
          <w:szCs w:val="24"/>
          <w:lang w:eastAsia="lt-LT"/>
        </w:rPr>
        <w:t>nenurodomi</w:t>
      </w:r>
      <w:r w:rsidR="00E93750" w:rsidRPr="00BA4C2E">
        <w:rPr>
          <w:rFonts w:ascii="Times New Roman" w:eastAsia="Calibri" w:hAnsi="Times New Roman" w:cs="Times New Roman"/>
          <w:sz w:val="24"/>
          <w:lang w:eastAsia="lt-LT"/>
        </w:rPr>
        <w:t>.</w:t>
      </w:r>
    </w:p>
    <w:p w14:paraId="1A4A7DE2"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bCs/>
          <w:sz w:val="24"/>
        </w:rPr>
        <w:t>6.8. Pardavėjas</w:t>
      </w:r>
      <w:r w:rsidRPr="00A00488">
        <w:rPr>
          <w:rFonts w:ascii="Times New Roman" w:eastAsia="Calibri" w:hAnsi="Times New Roman" w:cs="Times New Roman"/>
          <w:sz w:val="24"/>
        </w:rPr>
        <w:t xml:space="preserve">, iš anksto raštu suderinęs su </w:t>
      </w:r>
      <w:r w:rsidRPr="00A00488">
        <w:rPr>
          <w:rFonts w:ascii="Times New Roman" w:eastAsia="Calibri" w:hAnsi="Times New Roman" w:cs="Times New Roman"/>
          <w:bCs/>
          <w:sz w:val="24"/>
        </w:rPr>
        <w:t>Pirkėju</w:t>
      </w:r>
      <w:r w:rsidRPr="00A00488">
        <w:rPr>
          <w:rFonts w:ascii="Times New Roman" w:eastAsia="Calibri" w:hAnsi="Times New Roman" w:cs="Times New Roman"/>
          <w:sz w:val="24"/>
        </w:rPr>
        <w:t xml:space="preserve">, gali pirkimo Sutarties vykdymo metu pakeisti subrangovus ar subtiekėjus, tačiau pakeisti subrangovai privalo būti ne žemesnės kvalifikacijos ir ne mažesnės patirties, kaip subrangovai ar subtiekėjai, nurodyti Pasiūlyme. Be raštiško Pirkėjo sutikimo pasitelkti kitus nei Konkurso Pasiūlyme nurodyti subrangovus ar subtiekėjus draudžiama. Subrangovai ar subtiekėjai gali būti keičiami esant šioms aplinkybėms: netinkamai vykdo įsipareigojimus tiekėjui, nepajėgūs vykdyti įsipareigojimų tiekėjui dėl iškeltos bankroto bylos, pradėtos likvidavimo procedūros ir panašios padėties. </w:t>
      </w:r>
    </w:p>
    <w:p w14:paraId="3CAB1F6B" w14:textId="77777777" w:rsidR="00D2448B" w:rsidRDefault="00A00488" w:rsidP="00D2448B">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t xml:space="preserve">6.9. </w:t>
      </w:r>
      <w:r w:rsidR="00D2448B" w:rsidRPr="00BA4C2E">
        <w:rPr>
          <w:rFonts w:ascii="Times New Roman" w:eastAsia="Calibri" w:hAnsi="Times New Roman" w:cs="Times New Roman"/>
          <w:sz w:val="24"/>
        </w:rPr>
        <w:t>Atsakingu už Sutarties vykdymą  skiriamas</w:t>
      </w:r>
      <w:r w:rsidR="00D2448B" w:rsidRPr="00BA4C2E">
        <w:rPr>
          <w:rFonts w:ascii="Times New Roman" w:eastAsia="Calibri" w:hAnsi="Times New Roman" w:cs="Times New Roman"/>
          <w:i/>
          <w:sz w:val="24"/>
        </w:rPr>
        <w:t xml:space="preserve"> Edgaras Sriubas  (tel. 867911135)</w:t>
      </w:r>
      <w:r w:rsidR="00D2448B" w:rsidRPr="00BA4C2E">
        <w:rPr>
          <w:rFonts w:ascii="Times New Roman" w:eastAsia="Calibri" w:hAnsi="Times New Roman" w:cs="Times New Roman"/>
          <w:sz w:val="24"/>
        </w:rPr>
        <w:t xml:space="preserve">, atsakingu už Sutarties ir pakeitimų paskelbimą pagal Viešųjų pirkimų įstatymo 86 straipsnio 9 dalies nuostatas skiriamas </w:t>
      </w:r>
      <w:r w:rsidR="00D2448B" w:rsidRPr="00BA4C2E">
        <w:rPr>
          <w:rFonts w:ascii="Times New Roman" w:eastAsia="Calibri" w:hAnsi="Times New Roman" w:cs="Times New Roman"/>
          <w:i/>
          <w:sz w:val="24"/>
          <w:szCs w:val="24"/>
        </w:rPr>
        <w:t>viešųjų pirkimų specialistė Vesta Juškienė (tel. (8 45) 586 881</w:t>
      </w:r>
      <w:r w:rsidR="00D2448B" w:rsidRPr="00BA4C2E">
        <w:rPr>
          <w:rFonts w:ascii="Times New Roman" w:eastAsia="Calibri" w:hAnsi="Times New Roman" w:cs="Times New Roman"/>
          <w:sz w:val="24"/>
        </w:rPr>
        <w:t>6.</w:t>
      </w:r>
    </w:p>
    <w:p w14:paraId="078239E2" w14:textId="77777777" w:rsidR="00225A68" w:rsidRDefault="00225A68" w:rsidP="00D2448B">
      <w:pPr>
        <w:spacing w:after="0" w:line="240" w:lineRule="auto"/>
        <w:ind w:firstLine="540"/>
        <w:jc w:val="both"/>
        <w:rPr>
          <w:rFonts w:ascii="Times New Roman" w:eastAsia="Calibri" w:hAnsi="Times New Roman" w:cs="Times New Roman"/>
          <w:sz w:val="24"/>
        </w:rPr>
      </w:pPr>
    </w:p>
    <w:p w14:paraId="5C9A0C9D" w14:textId="77777777" w:rsidR="00D2448B" w:rsidRPr="00BA4C2E" w:rsidRDefault="00D2448B" w:rsidP="00D2448B">
      <w:pPr>
        <w:spacing w:after="0" w:line="240" w:lineRule="auto"/>
        <w:ind w:firstLine="540"/>
        <w:jc w:val="both"/>
        <w:rPr>
          <w:rFonts w:ascii="Times New Roman" w:eastAsia="Calibri" w:hAnsi="Times New Roman" w:cs="Times New Roman"/>
          <w:i/>
          <w:sz w:val="24"/>
        </w:rPr>
      </w:pPr>
      <w:r w:rsidRPr="00BA4C2E">
        <w:rPr>
          <w:rFonts w:ascii="Times New Roman" w:eastAsia="Calibri" w:hAnsi="Times New Roman" w:cs="Times New Roman"/>
          <w:i/>
          <w:sz w:val="24"/>
        </w:rPr>
        <w:t>Pirkėjo atstovas atsakingas už Sutarties vykdymą  Edgaras Sriubas  tel. 867911135;</w:t>
      </w:r>
    </w:p>
    <w:p w14:paraId="1CE2D467" w14:textId="77777777" w:rsidR="00D2448B" w:rsidRPr="00302F45" w:rsidRDefault="005D5735" w:rsidP="00D2448B">
      <w:pPr>
        <w:spacing w:after="0" w:line="240" w:lineRule="auto"/>
        <w:jc w:val="both"/>
        <w:rPr>
          <w:rFonts w:ascii="Times New Roman" w:eastAsia="Calibri" w:hAnsi="Times New Roman" w:cs="Times New Roman"/>
          <w:i/>
          <w:color w:val="000000" w:themeColor="text1"/>
          <w:sz w:val="24"/>
          <w:u w:val="single"/>
          <w:lang w:eastAsia="lt-LT"/>
        </w:rPr>
      </w:pPr>
      <w:hyperlink r:id="rId9" w:history="1">
        <w:r w:rsidR="00D2448B" w:rsidRPr="00302F45">
          <w:rPr>
            <w:rFonts w:ascii="Times New Roman" w:eastAsia="Calibri" w:hAnsi="Times New Roman" w:cs="Times New Roman"/>
            <w:i/>
            <w:color w:val="000000" w:themeColor="text1"/>
            <w:sz w:val="24"/>
            <w:u w:val="single"/>
            <w:lang w:eastAsia="lt-LT"/>
          </w:rPr>
          <w:t>edgaras.sriubas@panko.lt</w:t>
        </w:r>
      </w:hyperlink>
    </w:p>
    <w:p w14:paraId="120153CA" w14:textId="523C4AF4" w:rsidR="00302F45" w:rsidRPr="00302F45" w:rsidRDefault="003A38CB" w:rsidP="00302F45">
      <w:pPr>
        <w:rPr>
          <w:rFonts w:ascii="Calibri" w:hAnsi="Calibri" w:cs="Calibri"/>
        </w:rPr>
      </w:pPr>
      <w:r>
        <w:rPr>
          <w:rFonts w:ascii="Times New Roman" w:eastAsia="Calibri" w:hAnsi="Times New Roman" w:cs="Times New Roman"/>
          <w:i/>
          <w:sz w:val="24"/>
        </w:rPr>
        <w:t xml:space="preserve">        </w:t>
      </w:r>
      <w:r w:rsidR="00D2448B" w:rsidRPr="00E70748">
        <w:rPr>
          <w:rFonts w:ascii="Times New Roman" w:eastAsia="Calibri" w:hAnsi="Times New Roman" w:cs="Times New Roman"/>
          <w:i/>
          <w:sz w:val="24"/>
        </w:rPr>
        <w:t xml:space="preserve">Pardavėjo atstovas atsakingas už Sutarties vykdymą </w:t>
      </w:r>
      <w:r w:rsidR="00D2448B" w:rsidRPr="00E70748">
        <w:rPr>
          <w:rFonts w:ascii="Times New Roman" w:eastAsia="Calibri" w:hAnsi="Times New Roman" w:cs="Times New Roman"/>
          <w:sz w:val="24"/>
          <w:szCs w:val="24"/>
        </w:rPr>
        <w:t xml:space="preserve"> </w:t>
      </w:r>
      <w:r w:rsidR="001209AE" w:rsidRPr="001209AE">
        <w:rPr>
          <w:rFonts w:ascii="Times New Roman" w:hAnsi="Times New Roman" w:cs="Times New Roman"/>
          <w:i/>
          <w:iCs/>
        </w:rPr>
        <w:t>Darius Pakalnis</w:t>
      </w:r>
      <w:r w:rsidR="001209AE">
        <w:rPr>
          <w:rFonts w:ascii="Times New Roman" w:hAnsi="Times New Roman" w:cs="Times New Roman"/>
        </w:rPr>
        <w:t xml:space="preserve"> </w:t>
      </w:r>
      <w:r w:rsidR="00D2448B">
        <w:rPr>
          <w:rFonts w:ascii="Times New Roman" w:hAnsi="Times New Roman" w:cs="Times New Roman"/>
        </w:rPr>
        <w:t xml:space="preserve"> </w:t>
      </w:r>
      <w:r w:rsidR="00D2448B" w:rsidRPr="00E70748">
        <w:rPr>
          <w:rFonts w:ascii="Times New Roman" w:eastAsia="Calibri" w:hAnsi="Times New Roman" w:cs="Times New Roman"/>
          <w:i/>
          <w:sz w:val="24"/>
          <w:szCs w:val="24"/>
          <w:lang w:eastAsia="lt-LT"/>
        </w:rPr>
        <w:t>tel.</w:t>
      </w:r>
      <w:r w:rsidR="00D2448B" w:rsidRPr="00E70748">
        <w:rPr>
          <w:rFonts w:ascii="Times New Roman" w:hAnsi="Times New Roman" w:cs="Times New Roman"/>
          <w:i/>
          <w:sz w:val="24"/>
          <w:szCs w:val="24"/>
          <w:lang w:eastAsia="lt-LT"/>
        </w:rPr>
        <w:t xml:space="preserve"> </w:t>
      </w:r>
      <w:r w:rsidR="00302F45" w:rsidRPr="00302F45">
        <w:rPr>
          <w:rFonts w:ascii="Times New Roman" w:hAnsi="Times New Roman" w:cs="Times New Roman"/>
          <w:i/>
          <w:sz w:val="24"/>
          <w:szCs w:val="24"/>
        </w:rPr>
        <w:t>868516933</w:t>
      </w:r>
      <w:r w:rsidR="00D2448B" w:rsidRPr="00E70748">
        <w:rPr>
          <w:rFonts w:ascii="Times New Roman" w:hAnsi="Times New Roman" w:cs="Times New Roman"/>
          <w:i/>
          <w:sz w:val="24"/>
          <w:szCs w:val="24"/>
        </w:rPr>
        <w:t xml:space="preserve">; </w:t>
      </w:r>
      <w:hyperlink r:id="rId10" w:history="1">
        <w:r w:rsidR="00551F47" w:rsidRPr="00551F47">
          <w:rPr>
            <w:rStyle w:val="Hyperlink"/>
            <w:rFonts w:ascii="Times New Roman" w:hAnsi="Times New Roman" w:cs="Times New Roman"/>
            <w:i/>
            <w:color w:val="000000" w:themeColor="text1"/>
            <w:sz w:val="24"/>
            <w:szCs w:val="24"/>
          </w:rPr>
          <w:t>darius.pakalnis</w:t>
        </w:r>
        <w:r w:rsidR="00551F47" w:rsidRPr="00551F47">
          <w:rPr>
            <w:rStyle w:val="Hyperlink"/>
            <w:rFonts w:ascii="Times New Roman" w:hAnsi="Times New Roman" w:cs="Times New Roman"/>
            <w:i/>
            <w:color w:val="000000" w:themeColor="text1"/>
            <w:sz w:val="24"/>
            <w:szCs w:val="24"/>
            <w:lang w:val="en-US"/>
          </w:rPr>
          <w:t>@</w:t>
        </w:r>
        <w:proofErr w:type="spellStart"/>
        <w:r w:rsidR="00551F47" w:rsidRPr="00551F47">
          <w:rPr>
            <w:rStyle w:val="Hyperlink"/>
            <w:rFonts w:ascii="Times New Roman" w:hAnsi="Times New Roman" w:cs="Times New Roman"/>
            <w:i/>
            <w:color w:val="000000" w:themeColor="text1"/>
            <w:sz w:val="24"/>
            <w:szCs w:val="24"/>
          </w:rPr>
          <w:t>techvitas.lt</w:t>
        </w:r>
        <w:proofErr w:type="spellEnd"/>
      </w:hyperlink>
    </w:p>
    <w:p w14:paraId="0BE1275D" w14:textId="5A914498" w:rsidR="00D2448B" w:rsidRPr="00BA4C2E" w:rsidRDefault="00D2448B" w:rsidP="00D2448B">
      <w:pPr>
        <w:spacing w:after="0" w:line="240" w:lineRule="auto"/>
        <w:ind w:firstLine="540"/>
        <w:jc w:val="both"/>
        <w:rPr>
          <w:rFonts w:ascii="Times New Roman" w:eastAsia="Calibri" w:hAnsi="Times New Roman" w:cs="Times New Roman"/>
          <w:sz w:val="24"/>
        </w:rPr>
      </w:pPr>
    </w:p>
    <w:p w14:paraId="4C753920" w14:textId="7013A4EE"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sz w:val="24"/>
        </w:rPr>
        <w:lastRenderedPageBreak/>
        <w:t>6.10. Visi su šia Sutartimi susiję ginčai sprendžiami derybų keliu. Nesusitarus, ginčai sprendžiami LR teisme. Teritorinis teismingumas nustatomas pagal Pirkėjo buveinės adresą. Šiai sutarčiai ir ginčų sprendimui taikoma Lietuvos Respublikos teisė.</w:t>
      </w:r>
    </w:p>
    <w:p w14:paraId="248A9BBF" w14:textId="6A371E75" w:rsidR="00F73DAC" w:rsidRPr="003A26ED" w:rsidRDefault="00A00488" w:rsidP="00A00488">
      <w:pPr>
        <w:spacing w:after="0" w:line="240" w:lineRule="auto"/>
        <w:ind w:firstLine="540"/>
        <w:jc w:val="both"/>
        <w:rPr>
          <w:rFonts w:ascii="Times New Roman" w:hAnsi="Times New Roman" w:cs="Times New Roman"/>
          <w:sz w:val="24"/>
          <w:szCs w:val="24"/>
        </w:rPr>
      </w:pPr>
      <w:r w:rsidRPr="00A00488">
        <w:rPr>
          <w:rFonts w:ascii="Times New Roman" w:eastAsia="Calibri" w:hAnsi="Times New Roman" w:cs="Times New Roman"/>
          <w:sz w:val="24"/>
        </w:rPr>
        <w:t xml:space="preserve">6.11. </w:t>
      </w:r>
      <w:r w:rsidR="003A26ED" w:rsidRPr="003A26ED">
        <w:rPr>
          <w:rFonts w:ascii="Times New Roman" w:hAnsi="Times New Roman" w:cs="Times New Roman"/>
          <w:sz w:val="24"/>
          <w:szCs w:val="24"/>
        </w:rPr>
        <w:t>Sutartis sudaryta dviem egzemplioriais lietuvių kalba, turinčiais vienodą teisinę galią, po vieną kiekvienai šaliai. </w:t>
      </w:r>
    </w:p>
    <w:p w14:paraId="5F9868F0" w14:textId="77777777" w:rsidR="003A26ED" w:rsidRPr="00A00488" w:rsidRDefault="003A26ED" w:rsidP="00A00488">
      <w:pPr>
        <w:spacing w:after="0" w:line="240" w:lineRule="auto"/>
        <w:ind w:firstLine="540"/>
        <w:jc w:val="both"/>
        <w:rPr>
          <w:rFonts w:ascii="Times New Roman" w:eastAsia="Calibri" w:hAnsi="Times New Roman" w:cs="Times New Roman"/>
          <w:sz w:val="24"/>
        </w:rPr>
      </w:pPr>
    </w:p>
    <w:p w14:paraId="494B96E6" w14:textId="77777777" w:rsidR="00A00488" w:rsidRPr="00A00488" w:rsidRDefault="00A00488" w:rsidP="00A00488">
      <w:pPr>
        <w:spacing w:after="0" w:line="240" w:lineRule="auto"/>
        <w:ind w:firstLine="540"/>
        <w:jc w:val="both"/>
        <w:rPr>
          <w:rFonts w:ascii="Times New Roman" w:eastAsia="Calibri" w:hAnsi="Times New Roman" w:cs="Times New Roman"/>
          <w:b/>
          <w:sz w:val="24"/>
        </w:rPr>
      </w:pPr>
      <w:r w:rsidRPr="00A00488">
        <w:rPr>
          <w:rFonts w:ascii="Times New Roman" w:eastAsia="Calibri" w:hAnsi="Times New Roman" w:cs="Times New Roman"/>
          <w:b/>
          <w:sz w:val="24"/>
        </w:rPr>
        <w:t>7. Sutarties priedai</w:t>
      </w:r>
    </w:p>
    <w:p w14:paraId="73E8C26E"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p>
    <w:p w14:paraId="4377DDBD" w14:textId="77777777" w:rsidR="00A00488" w:rsidRPr="00A00488" w:rsidRDefault="00A00488" w:rsidP="00A00488">
      <w:pPr>
        <w:spacing w:after="0" w:line="240" w:lineRule="auto"/>
        <w:ind w:firstLine="540"/>
        <w:jc w:val="both"/>
        <w:rPr>
          <w:rFonts w:ascii="Times New Roman" w:eastAsia="Calibri" w:hAnsi="Times New Roman" w:cs="Times New Roman"/>
          <w:sz w:val="24"/>
        </w:rPr>
      </w:pPr>
      <w:r w:rsidRPr="00A00488">
        <w:rPr>
          <w:rFonts w:ascii="Times New Roman" w:eastAsia="Calibri" w:hAnsi="Times New Roman" w:cs="Times New Roman"/>
          <w:b/>
          <w:sz w:val="24"/>
        </w:rPr>
        <w:t>8. Šalių adresai ir parašai</w:t>
      </w:r>
    </w:p>
    <w:p w14:paraId="6882652A" w14:textId="4A3946A0" w:rsidR="00A00488" w:rsidRDefault="00A00488" w:rsidP="00A00488">
      <w:pPr>
        <w:spacing w:after="0" w:line="240" w:lineRule="auto"/>
        <w:jc w:val="both"/>
        <w:rPr>
          <w:rFonts w:ascii="Times New Roman" w:eastAsia="Calibri" w:hAnsi="Times New Roman" w:cs="Times New Roman"/>
          <w:sz w:val="24"/>
        </w:rPr>
      </w:pPr>
    </w:p>
    <w:p w14:paraId="12575320" w14:textId="3B1CB4CA" w:rsidR="003A38CB" w:rsidRDefault="003A38CB" w:rsidP="00A00488">
      <w:pPr>
        <w:spacing w:after="0" w:line="240" w:lineRule="auto"/>
        <w:jc w:val="both"/>
        <w:rPr>
          <w:rFonts w:ascii="Times New Roman" w:eastAsia="Calibri" w:hAnsi="Times New Roman" w:cs="Times New Roman"/>
          <w:sz w:val="24"/>
        </w:rPr>
      </w:pPr>
    </w:p>
    <w:p w14:paraId="57506BC5" w14:textId="43433BDC" w:rsidR="003A38CB" w:rsidRDefault="003A38CB" w:rsidP="00A00488">
      <w:pPr>
        <w:spacing w:after="0" w:line="240" w:lineRule="auto"/>
        <w:jc w:val="both"/>
        <w:rPr>
          <w:rFonts w:ascii="Times New Roman" w:eastAsia="Calibri" w:hAnsi="Times New Roman" w:cs="Times New Roman"/>
          <w:sz w:val="24"/>
        </w:rPr>
      </w:pPr>
    </w:p>
    <w:p w14:paraId="055C31DB" w14:textId="3CF1443F" w:rsidR="003A38CB" w:rsidRDefault="003A38CB" w:rsidP="00A00488">
      <w:pPr>
        <w:spacing w:after="0" w:line="240" w:lineRule="auto"/>
        <w:jc w:val="both"/>
        <w:rPr>
          <w:rFonts w:ascii="Times New Roman" w:eastAsia="Calibri" w:hAnsi="Times New Roman" w:cs="Times New Roman"/>
          <w:sz w:val="24"/>
        </w:rPr>
      </w:pPr>
    </w:p>
    <w:p w14:paraId="0ED40CBE" w14:textId="77F97F0E" w:rsidR="003A38CB" w:rsidRDefault="003A38CB" w:rsidP="00A00488">
      <w:pPr>
        <w:spacing w:after="0" w:line="240" w:lineRule="auto"/>
        <w:jc w:val="both"/>
        <w:rPr>
          <w:rFonts w:ascii="Times New Roman" w:eastAsia="Calibri" w:hAnsi="Times New Roman" w:cs="Times New Roman"/>
          <w:sz w:val="24"/>
        </w:rPr>
      </w:pPr>
    </w:p>
    <w:p w14:paraId="398C3878" w14:textId="535F1B26" w:rsidR="003A38CB" w:rsidRDefault="003A38CB" w:rsidP="00A00488">
      <w:pPr>
        <w:spacing w:after="0" w:line="240" w:lineRule="auto"/>
        <w:jc w:val="both"/>
        <w:rPr>
          <w:rFonts w:ascii="Times New Roman" w:eastAsia="Calibri" w:hAnsi="Times New Roman" w:cs="Times New Roman"/>
          <w:sz w:val="24"/>
        </w:rPr>
      </w:pPr>
    </w:p>
    <w:p w14:paraId="02A16C8E" w14:textId="77777777" w:rsidR="003A38CB" w:rsidRPr="00A00488" w:rsidRDefault="003A38CB" w:rsidP="00A00488">
      <w:pPr>
        <w:spacing w:after="0" w:line="240" w:lineRule="auto"/>
        <w:jc w:val="both"/>
        <w:rPr>
          <w:rFonts w:ascii="Times New Roman" w:eastAsia="Calibri" w:hAnsi="Times New Roman" w:cs="Times New Roman"/>
          <w:sz w:val="24"/>
        </w:rPr>
      </w:pPr>
    </w:p>
    <w:tbl>
      <w:tblPr>
        <w:tblW w:w="9536" w:type="dxa"/>
        <w:tblLook w:val="01E0" w:firstRow="1" w:lastRow="1" w:firstColumn="1" w:lastColumn="1" w:noHBand="0" w:noVBand="0"/>
      </w:tblPr>
      <w:tblGrid>
        <w:gridCol w:w="4428"/>
        <w:gridCol w:w="484"/>
        <w:gridCol w:w="4624"/>
      </w:tblGrid>
      <w:tr w:rsidR="00A00488" w:rsidRPr="00A00488" w14:paraId="10A10CAA" w14:textId="77777777" w:rsidTr="00981406">
        <w:tc>
          <w:tcPr>
            <w:tcW w:w="4428" w:type="dxa"/>
          </w:tcPr>
          <w:p w14:paraId="6D6FDD5D" w14:textId="77777777" w:rsidR="00A00488" w:rsidRPr="00A00488" w:rsidRDefault="00A00488" w:rsidP="00A00488">
            <w:pPr>
              <w:spacing w:after="0" w:line="240" w:lineRule="auto"/>
              <w:ind w:firstLine="180"/>
              <w:rPr>
                <w:rFonts w:ascii="Times New Roman" w:eastAsia="Calibri" w:hAnsi="Times New Roman" w:cs="Times New Roman"/>
                <w:b/>
                <w:sz w:val="24"/>
              </w:rPr>
            </w:pPr>
            <w:r w:rsidRPr="00A00488">
              <w:rPr>
                <w:rFonts w:ascii="Times New Roman" w:eastAsia="Calibri" w:hAnsi="Times New Roman" w:cs="Times New Roman"/>
                <w:b/>
                <w:sz w:val="24"/>
              </w:rPr>
              <w:t>PARDAVĖJAS</w:t>
            </w:r>
          </w:p>
          <w:p w14:paraId="778C2235" w14:textId="77777777" w:rsidR="00A00488" w:rsidRPr="00A00488" w:rsidRDefault="00A00488" w:rsidP="00A00488">
            <w:pPr>
              <w:spacing w:after="0" w:line="240" w:lineRule="auto"/>
              <w:ind w:firstLine="180"/>
              <w:jc w:val="center"/>
              <w:rPr>
                <w:rFonts w:ascii="Times New Roman" w:eastAsia="Calibri" w:hAnsi="Times New Roman" w:cs="Times New Roman"/>
                <w:b/>
                <w:sz w:val="24"/>
              </w:rPr>
            </w:pPr>
          </w:p>
        </w:tc>
        <w:tc>
          <w:tcPr>
            <w:tcW w:w="484" w:type="dxa"/>
          </w:tcPr>
          <w:p w14:paraId="56093AF9" w14:textId="77777777" w:rsidR="00A00488" w:rsidRPr="00A00488" w:rsidRDefault="00A00488" w:rsidP="00A00488">
            <w:pPr>
              <w:spacing w:after="0" w:line="240" w:lineRule="auto"/>
              <w:ind w:firstLine="180"/>
              <w:jc w:val="center"/>
              <w:rPr>
                <w:rFonts w:ascii="Times New Roman" w:eastAsia="Calibri" w:hAnsi="Times New Roman" w:cs="Times New Roman"/>
                <w:b/>
                <w:sz w:val="24"/>
              </w:rPr>
            </w:pPr>
          </w:p>
        </w:tc>
        <w:tc>
          <w:tcPr>
            <w:tcW w:w="4624" w:type="dxa"/>
            <w:hideMark/>
          </w:tcPr>
          <w:p w14:paraId="3B2835B4" w14:textId="77777777" w:rsidR="00A00488" w:rsidRPr="00A00488" w:rsidRDefault="00A00488" w:rsidP="00A00488">
            <w:pPr>
              <w:spacing w:after="0" w:line="240" w:lineRule="auto"/>
              <w:ind w:firstLine="180"/>
              <w:rPr>
                <w:rFonts w:ascii="Times New Roman" w:eastAsia="Calibri" w:hAnsi="Times New Roman" w:cs="Times New Roman"/>
                <w:b/>
                <w:sz w:val="24"/>
              </w:rPr>
            </w:pPr>
            <w:r w:rsidRPr="00A00488">
              <w:rPr>
                <w:rFonts w:ascii="Times New Roman" w:eastAsia="Calibri" w:hAnsi="Times New Roman" w:cs="Times New Roman"/>
                <w:b/>
                <w:sz w:val="24"/>
              </w:rPr>
              <w:t>PIRKĖJAS</w:t>
            </w:r>
          </w:p>
        </w:tc>
      </w:tr>
      <w:tr w:rsidR="00A00488" w:rsidRPr="00A00488" w14:paraId="61EC7601" w14:textId="77777777" w:rsidTr="00981406">
        <w:tc>
          <w:tcPr>
            <w:tcW w:w="4428" w:type="dxa"/>
            <w:hideMark/>
          </w:tcPr>
          <w:p w14:paraId="1C025435" w14:textId="742D9278" w:rsidR="00225A68" w:rsidRPr="00225A68" w:rsidRDefault="00225A68" w:rsidP="00A00488">
            <w:pPr>
              <w:spacing w:after="0" w:line="240" w:lineRule="auto"/>
              <w:jc w:val="both"/>
              <w:rPr>
                <w:rFonts w:ascii="Times New Roman" w:eastAsia="Calibri" w:hAnsi="Times New Roman" w:cs="Times New Roman"/>
                <w:sz w:val="24"/>
                <w:szCs w:val="24"/>
              </w:rPr>
            </w:pPr>
            <w:r w:rsidRPr="00225A68">
              <w:rPr>
                <w:rFonts w:ascii="Times New Roman" w:hAnsi="Times New Roman" w:cs="Times New Roman"/>
              </w:rPr>
              <w:t xml:space="preserve">UAB </w:t>
            </w:r>
            <w:r w:rsidRPr="001209AE">
              <w:rPr>
                <w:rFonts w:ascii="Times New Roman" w:hAnsi="Times New Roman" w:cs="Times New Roman"/>
                <w:sz w:val="24"/>
                <w:szCs w:val="24"/>
              </w:rPr>
              <w:t>„</w:t>
            </w:r>
            <w:proofErr w:type="spellStart"/>
            <w:r w:rsidR="001209AE" w:rsidRPr="001209AE">
              <w:rPr>
                <w:rFonts w:ascii="Times New Roman" w:hAnsi="Times New Roman" w:cs="Times New Roman"/>
                <w:bCs/>
                <w:color w:val="000000"/>
                <w:sz w:val="24"/>
                <w:szCs w:val="24"/>
                <w:lang w:eastAsia="lt-LT"/>
              </w:rPr>
              <w:t>Techvitas</w:t>
            </w:r>
            <w:proofErr w:type="spellEnd"/>
            <w:r w:rsidR="001209AE" w:rsidRPr="001209AE">
              <w:rPr>
                <w:rFonts w:ascii="Times New Roman" w:hAnsi="Times New Roman" w:cs="Times New Roman"/>
                <w:bCs/>
                <w:color w:val="000000"/>
                <w:sz w:val="24"/>
                <w:szCs w:val="24"/>
                <w:lang w:eastAsia="lt-LT"/>
              </w:rPr>
              <w:t>“</w:t>
            </w:r>
            <w:r w:rsidRPr="00225A68">
              <w:rPr>
                <w:rFonts w:ascii="Times New Roman" w:eastAsia="Calibri" w:hAnsi="Times New Roman" w:cs="Times New Roman"/>
                <w:sz w:val="24"/>
                <w:szCs w:val="24"/>
              </w:rPr>
              <w:t xml:space="preserve"> </w:t>
            </w:r>
          </w:p>
          <w:p w14:paraId="0D7A373F" w14:textId="7A325E76" w:rsidR="00A00488" w:rsidRPr="003A26ED" w:rsidRDefault="00A00488" w:rsidP="00225A68">
            <w:pPr>
              <w:spacing w:after="0" w:line="240" w:lineRule="auto"/>
              <w:rPr>
                <w:rFonts w:ascii="Times New Roman" w:hAnsi="Times New Roman" w:cs="Times New Roman"/>
                <w:sz w:val="24"/>
                <w:szCs w:val="24"/>
              </w:rPr>
            </w:pPr>
            <w:r w:rsidRPr="003A26ED">
              <w:rPr>
                <w:rFonts w:ascii="Times New Roman" w:eastAsia="Calibri" w:hAnsi="Times New Roman" w:cs="Times New Roman"/>
                <w:sz w:val="24"/>
                <w:szCs w:val="24"/>
              </w:rPr>
              <w:t>Adresas</w:t>
            </w:r>
            <w:r w:rsidR="00225A68" w:rsidRPr="003A26ED">
              <w:rPr>
                <w:rFonts w:ascii="Times New Roman" w:hAnsi="Times New Roman" w:cs="Times New Roman"/>
                <w:color w:val="000000"/>
                <w:sz w:val="24"/>
                <w:szCs w:val="24"/>
                <w:lang w:eastAsia="lt-LT"/>
              </w:rPr>
              <w:t xml:space="preserve"> : </w:t>
            </w:r>
            <w:r w:rsidR="00D919DC" w:rsidRPr="00D919DC">
              <w:rPr>
                <w:rFonts w:ascii="Times New Roman" w:hAnsi="Times New Roman" w:cs="Times New Roman"/>
                <w:sz w:val="24"/>
                <w:szCs w:val="24"/>
                <w:shd w:val="clear" w:color="auto" w:fill="FFFFFF"/>
              </w:rPr>
              <w:t>Debreceno g. 5</w:t>
            </w:r>
            <w:r w:rsidR="00225A68" w:rsidRPr="003A26ED">
              <w:rPr>
                <w:rFonts w:ascii="Times New Roman" w:hAnsi="Times New Roman" w:cs="Times New Roman"/>
                <w:color w:val="000000"/>
                <w:sz w:val="24"/>
                <w:szCs w:val="24"/>
                <w:lang w:eastAsia="lt-LT"/>
              </w:rPr>
              <w:t>, LT-</w:t>
            </w:r>
            <w:r w:rsidR="003A26ED" w:rsidRPr="003A26ED">
              <w:rPr>
                <w:rFonts w:ascii="Times New Roman" w:hAnsi="Times New Roman" w:cs="Times New Roman"/>
                <w:color w:val="000000"/>
                <w:sz w:val="24"/>
                <w:szCs w:val="24"/>
                <w:lang w:eastAsia="lt-LT"/>
              </w:rPr>
              <w:t>94107</w:t>
            </w:r>
            <w:r w:rsidR="00225A68" w:rsidRPr="003A26ED">
              <w:rPr>
                <w:rFonts w:ascii="Times New Roman" w:hAnsi="Times New Roman" w:cs="Times New Roman"/>
                <w:color w:val="000000"/>
                <w:sz w:val="24"/>
                <w:szCs w:val="24"/>
                <w:lang w:eastAsia="lt-LT"/>
              </w:rPr>
              <w:t xml:space="preserve">, </w:t>
            </w:r>
            <w:r w:rsidR="003A26ED" w:rsidRPr="003A26ED">
              <w:rPr>
                <w:rFonts w:ascii="Times New Roman" w:hAnsi="Times New Roman" w:cs="Times New Roman"/>
                <w:color w:val="000000"/>
                <w:sz w:val="24"/>
                <w:szCs w:val="24"/>
                <w:lang w:eastAsia="lt-LT"/>
              </w:rPr>
              <w:t>Klaipėda</w:t>
            </w:r>
          </w:p>
          <w:p w14:paraId="24A61446" w14:textId="0808677C" w:rsidR="00A00488" w:rsidRPr="00551F47" w:rsidRDefault="00A00488" w:rsidP="00A00488">
            <w:pPr>
              <w:spacing w:after="0" w:line="240" w:lineRule="auto"/>
              <w:jc w:val="both"/>
              <w:rPr>
                <w:rFonts w:ascii="Times New Roman" w:eastAsia="Calibri" w:hAnsi="Times New Roman" w:cs="Times New Roman"/>
                <w:sz w:val="24"/>
                <w:szCs w:val="24"/>
              </w:rPr>
            </w:pPr>
            <w:r w:rsidRPr="00551F47">
              <w:rPr>
                <w:rFonts w:ascii="Times New Roman" w:eastAsia="Calibri" w:hAnsi="Times New Roman" w:cs="Times New Roman"/>
                <w:sz w:val="24"/>
                <w:szCs w:val="24"/>
              </w:rPr>
              <w:t>Įmonės kodas</w:t>
            </w:r>
            <w:r w:rsidR="00225A68" w:rsidRPr="00551F47">
              <w:rPr>
                <w:rFonts w:ascii="Times New Roman" w:eastAsia="Calibri" w:hAnsi="Times New Roman" w:cs="Times New Roman"/>
                <w:sz w:val="24"/>
                <w:szCs w:val="24"/>
              </w:rPr>
              <w:t xml:space="preserve">: </w:t>
            </w:r>
            <w:r w:rsidR="003A26ED" w:rsidRPr="00551F47">
              <w:rPr>
                <w:rFonts w:ascii="Times New Roman" w:hAnsi="Times New Roman" w:cs="Times New Roman"/>
                <w:sz w:val="24"/>
                <w:szCs w:val="24"/>
                <w:lang w:eastAsia="lt-LT"/>
              </w:rPr>
              <w:t>141854261</w:t>
            </w:r>
            <w:r w:rsidR="00225A68" w:rsidRPr="00551F47">
              <w:rPr>
                <w:rFonts w:ascii="Times New Roman" w:hAnsi="Times New Roman" w:cs="Times New Roman"/>
                <w:color w:val="000000"/>
                <w:sz w:val="24"/>
                <w:szCs w:val="24"/>
                <w:lang w:eastAsia="lt-LT"/>
              </w:rPr>
              <w:t>9</w:t>
            </w:r>
          </w:p>
          <w:p w14:paraId="1264979A" w14:textId="7404F0E7" w:rsidR="00A00488" w:rsidRPr="00551F47" w:rsidRDefault="00A00488" w:rsidP="00A00488">
            <w:pPr>
              <w:spacing w:after="0" w:line="240" w:lineRule="auto"/>
              <w:jc w:val="both"/>
              <w:rPr>
                <w:rFonts w:ascii="Times New Roman" w:eastAsia="Calibri" w:hAnsi="Times New Roman" w:cs="Times New Roman"/>
                <w:sz w:val="24"/>
                <w:szCs w:val="24"/>
              </w:rPr>
            </w:pPr>
            <w:r w:rsidRPr="00551F47">
              <w:rPr>
                <w:rFonts w:ascii="Times New Roman" w:eastAsia="Calibri" w:hAnsi="Times New Roman" w:cs="Times New Roman"/>
                <w:sz w:val="24"/>
                <w:szCs w:val="24"/>
              </w:rPr>
              <w:t>PVM mokėtojo kodas</w:t>
            </w:r>
            <w:r w:rsidR="00225A68" w:rsidRPr="00551F47">
              <w:rPr>
                <w:rFonts w:ascii="Times New Roman" w:hAnsi="Times New Roman" w:cs="Times New Roman"/>
                <w:color w:val="000000"/>
                <w:sz w:val="24"/>
                <w:szCs w:val="24"/>
                <w:lang w:eastAsia="lt-LT"/>
              </w:rPr>
              <w:t xml:space="preserve"> </w:t>
            </w:r>
            <w:r w:rsidR="003A26ED" w:rsidRPr="00551F47">
              <w:rPr>
                <w:rFonts w:ascii="Times New Roman" w:hAnsi="Times New Roman" w:cs="Times New Roman"/>
                <w:sz w:val="24"/>
                <w:szCs w:val="24"/>
                <w:lang w:eastAsia="lt-LT"/>
              </w:rPr>
              <w:t>LT418542610</w:t>
            </w:r>
          </w:p>
          <w:p w14:paraId="38189E13" w14:textId="1D639EB3" w:rsidR="00A00488" w:rsidRPr="00551F47" w:rsidRDefault="00A00488" w:rsidP="00A00488">
            <w:pPr>
              <w:spacing w:after="0" w:line="240" w:lineRule="auto"/>
              <w:jc w:val="both"/>
              <w:rPr>
                <w:rFonts w:ascii="Times New Roman" w:eastAsia="Calibri" w:hAnsi="Times New Roman" w:cs="Times New Roman"/>
                <w:sz w:val="24"/>
                <w:szCs w:val="24"/>
              </w:rPr>
            </w:pPr>
            <w:r w:rsidRPr="00551F47">
              <w:rPr>
                <w:rFonts w:ascii="Times New Roman" w:eastAsia="Calibri" w:hAnsi="Times New Roman" w:cs="Times New Roman"/>
                <w:sz w:val="24"/>
                <w:szCs w:val="24"/>
              </w:rPr>
              <w:t>A/s</w:t>
            </w:r>
            <w:r w:rsidR="00225A68" w:rsidRPr="00551F47">
              <w:rPr>
                <w:rFonts w:ascii="Times New Roman" w:eastAsia="Calibri" w:hAnsi="Times New Roman" w:cs="Times New Roman"/>
                <w:sz w:val="24"/>
                <w:szCs w:val="24"/>
              </w:rPr>
              <w:t xml:space="preserve">: </w:t>
            </w:r>
            <w:r w:rsidR="003A26ED" w:rsidRPr="00551F47">
              <w:rPr>
                <w:rFonts w:ascii="Times New Roman" w:hAnsi="Times New Roman" w:cs="Times New Roman"/>
                <w:sz w:val="24"/>
                <w:szCs w:val="24"/>
                <w:lang w:eastAsia="lt-LT"/>
              </w:rPr>
              <w:t>LT654010042300682460</w:t>
            </w:r>
          </w:p>
          <w:p w14:paraId="23752269" w14:textId="74A15295" w:rsidR="00A00488" w:rsidRPr="00551F47" w:rsidRDefault="00A00488" w:rsidP="00A00488">
            <w:pPr>
              <w:spacing w:after="0" w:line="240" w:lineRule="auto"/>
              <w:jc w:val="both"/>
              <w:rPr>
                <w:rFonts w:ascii="Times New Roman" w:eastAsia="Calibri" w:hAnsi="Times New Roman" w:cs="Times New Roman"/>
                <w:sz w:val="24"/>
                <w:szCs w:val="24"/>
              </w:rPr>
            </w:pPr>
            <w:r w:rsidRPr="00551F47">
              <w:rPr>
                <w:rFonts w:ascii="Times New Roman" w:eastAsia="Calibri" w:hAnsi="Times New Roman" w:cs="Times New Roman"/>
                <w:sz w:val="24"/>
                <w:szCs w:val="24"/>
              </w:rPr>
              <w:t>Bankas</w:t>
            </w:r>
            <w:r w:rsidR="00225A68" w:rsidRPr="00551F47">
              <w:rPr>
                <w:rFonts w:ascii="Times New Roman" w:eastAsia="Calibri" w:hAnsi="Times New Roman" w:cs="Times New Roman"/>
                <w:sz w:val="24"/>
                <w:szCs w:val="24"/>
              </w:rPr>
              <w:t>:</w:t>
            </w:r>
            <w:r w:rsidR="00225A68" w:rsidRPr="00551F47">
              <w:rPr>
                <w:rFonts w:ascii="Times New Roman" w:hAnsi="Times New Roman" w:cs="Times New Roman"/>
                <w:sz w:val="24"/>
                <w:szCs w:val="24"/>
              </w:rPr>
              <w:t xml:space="preserve"> </w:t>
            </w:r>
            <w:proofErr w:type="spellStart"/>
            <w:r w:rsidR="003A26ED" w:rsidRPr="00551F47">
              <w:rPr>
                <w:rFonts w:ascii="Times New Roman" w:hAnsi="Times New Roman" w:cs="Times New Roman"/>
                <w:sz w:val="24"/>
                <w:szCs w:val="24"/>
                <w:lang w:eastAsia="lt-LT"/>
              </w:rPr>
              <w:t>Luminor</w:t>
            </w:r>
            <w:proofErr w:type="spellEnd"/>
            <w:r w:rsidR="003A26ED" w:rsidRPr="00551F47">
              <w:rPr>
                <w:rFonts w:ascii="Times New Roman" w:hAnsi="Times New Roman" w:cs="Times New Roman"/>
                <w:sz w:val="24"/>
                <w:szCs w:val="24"/>
                <w:lang w:eastAsia="lt-LT"/>
              </w:rPr>
              <w:t xml:space="preserve"> Bank AS, </w:t>
            </w:r>
            <w:proofErr w:type="spellStart"/>
            <w:r w:rsidR="003A26ED" w:rsidRPr="00551F47">
              <w:rPr>
                <w:rFonts w:ascii="Times New Roman" w:hAnsi="Times New Roman" w:cs="Times New Roman"/>
                <w:sz w:val="24"/>
                <w:szCs w:val="24"/>
                <w:lang w:eastAsia="lt-LT"/>
              </w:rPr>
              <w:t>b.k</w:t>
            </w:r>
            <w:proofErr w:type="spellEnd"/>
            <w:r w:rsidR="003A26ED" w:rsidRPr="00551F47">
              <w:rPr>
                <w:rFonts w:ascii="Times New Roman" w:hAnsi="Times New Roman" w:cs="Times New Roman"/>
                <w:sz w:val="24"/>
                <w:szCs w:val="24"/>
                <w:lang w:eastAsia="lt-LT"/>
              </w:rPr>
              <w:t>.: 40100</w:t>
            </w:r>
            <w:r w:rsidRPr="00551F47">
              <w:rPr>
                <w:rFonts w:ascii="Times New Roman" w:eastAsia="Calibri" w:hAnsi="Times New Roman" w:cs="Times New Roman"/>
                <w:sz w:val="24"/>
                <w:szCs w:val="24"/>
              </w:rPr>
              <w:tab/>
            </w:r>
          </w:p>
          <w:p w14:paraId="5D469BF3" w14:textId="4BB51732" w:rsidR="00A00488" w:rsidRPr="00551F47" w:rsidRDefault="00A00488" w:rsidP="00A00488">
            <w:pPr>
              <w:spacing w:after="0" w:line="240" w:lineRule="auto"/>
              <w:jc w:val="both"/>
              <w:rPr>
                <w:rFonts w:ascii="Times New Roman" w:eastAsia="Calibri" w:hAnsi="Times New Roman" w:cs="Times New Roman"/>
                <w:sz w:val="24"/>
                <w:szCs w:val="24"/>
              </w:rPr>
            </w:pPr>
            <w:r w:rsidRPr="00551F47">
              <w:rPr>
                <w:rFonts w:ascii="Times New Roman" w:eastAsia="Calibri" w:hAnsi="Times New Roman" w:cs="Times New Roman"/>
                <w:sz w:val="24"/>
                <w:szCs w:val="24"/>
              </w:rPr>
              <w:t>Tel.</w:t>
            </w:r>
            <w:r w:rsidR="00225A68" w:rsidRPr="00551F47">
              <w:rPr>
                <w:rFonts w:ascii="Times New Roman" w:eastAsia="Calibri" w:hAnsi="Times New Roman" w:cs="Times New Roman"/>
                <w:sz w:val="24"/>
                <w:szCs w:val="24"/>
              </w:rPr>
              <w:t xml:space="preserve"> </w:t>
            </w:r>
            <w:r w:rsidR="00225A68" w:rsidRPr="00551F47">
              <w:rPr>
                <w:rFonts w:ascii="Times New Roman" w:hAnsi="Times New Roman" w:cs="Times New Roman"/>
                <w:color w:val="000000"/>
                <w:sz w:val="24"/>
                <w:szCs w:val="24"/>
                <w:lang w:eastAsia="lt-LT"/>
              </w:rPr>
              <w:t xml:space="preserve">+370 </w:t>
            </w:r>
            <w:r w:rsidR="00551F47" w:rsidRPr="00551F47">
              <w:rPr>
                <w:rFonts w:ascii="Times New Roman" w:hAnsi="Times New Roman" w:cs="Times New Roman"/>
                <w:color w:val="000000"/>
                <w:sz w:val="24"/>
                <w:szCs w:val="24"/>
                <w:lang w:eastAsia="lt-LT"/>
              </w:rPr>
              <w:t>65042992</w:t>
            </w:r>
            <w:r w:rsidRPr="00551F47">
              <w:rPr>
                <w:rFonts w:ascii="Times New Roman" w:eastAsia="Calibri" w:hAnsi="Times New Roman" w:cs="Times New Roman"/>
                <w:sz w:val="24"/>
                <w:szCs w:val="24"/>
              </w:rPr>
              <w:tab/>
            </w:r>
          </w:p>
          <w:p w14:paraId="7502E339" w14:textId="209F74F4" w:rsidR="00A00488" w:rsidRPr="00551F47" w:rsidRDefault="00A00488" w:rsidP="00A00488">
            <w:pPr>
              <w:spacing w:after="0" w:line="240" w:lineRule="auto"/>
              <w:jc w:val="both"/>
              <w:rPr>
                <w:rFonts w:ascii="Times New Roman" w:hAnsi="Times New Roman" w:cs="Times New Roman"/>
                <w:color w:val="000000" w:themeColor="text1"/>
                <w:sz w:val="24"/>
                <w:szCs w:val="24"/>
              </w:rPr>
            </w:pPr>
            <w:proofErr w:type="spellStart"/>
            <w:r w:rsidRPr="00551F47">
              <w:rPr>
                <w:rFonts w:ascii="Times New Roman" w:eastAsia="Calibri" w:hAnsi="Times New Roman" w:cs="Times New Roman"/>
                <w:sz w:val="24"/>
                <w:szCs w:val="24"/>
              </w:rPr>
              <w:t>El.paštas</w:t>
            </w:r>
            <w:proofErr w:type="spellEnd"/>
            <w:r w:rsidR="00225A68" w:rsidRPr="00551F47">
              <w:rPr>
                <w:rFonts w:ascii="Times New Roman" w:eastAsia="Calibri" w:hAnsi="Times New Roman" w:cs="Times New Roman"/>
                <w:sz w:val="24"/>
                <w:szCs w:val="24"/>
              </w:rPr>
              <w:t xml:space="preserve"> : </w:t>
            </w:r>
            <w:proofErr w:type="spellStart"/>
            <w:r w:rsidR="00551F47" w:rsidRPr="00551F47">
              <w:rPr>
                <w:rFonts w:ascii="Times New Roman" w:hAnsi="Times New Roman" w:cs="Times New Roman"/>
                <w:color w:val="000000" w:themeColor="text1"/>
                <w:sz w:val="24"/>
                <w:szCs w:val="24"/>
                <w:u w:val="single"/>
              </w:rPr>
              <w:t>renatas</w:t>
            </w:r>
            <w:proofErr w:type="spellEnd"/>
            <w:r w:rsidR="00551F47" w:rsidRPr="00551F47">
              <w:rPr>
                <w:rFonts w:ascii="Times New Roman" w:hAnsi="Times New Roman" w:cs="Times New Roman"/>
                <w:color w:val="000000" w:themeColor="text1"/>
                <w:sz w:val="24"/>
                <w:szCs w:val="24"/>
                <w:u w:val="single"/>
              </w:rPr>
              <w:t>.@</w:t>
            </w:r>
            <w:proofErr w:type="spellStart"/>
            <w:r w:rsidR="00551F47" w:rsidRPr="00551F47">
              <w:rPr>
                <w:rFonts w:ascii="Times New Roman" w:hAnsi="Times New Roman" w:cs="Times New Roman"/>
                <w:color w:val="000000" w:themeColor="text1"/>
                <w:sz w:val="24"/>
                <w:szCs w:val="24"/>
                <w:u w:val="single"/>
              </w:rPr>
              <w:t>techvitas.lt</w:t>
            </w:r>
            <w:proofErr w:type="spellEnd"/>
            <w:r w:rsidR="00551F47" w:rsidRPr="00551F47">
              <w:rPr>
                <w:rFonts w:ascii="Times New Roman" w:hAnsi="Times New Roman" w:cs="Times New Roman"/>
                <w:color w:val="000000" w:themeColor="text1"/>
                <w:sz w:val="24"/>
                <w:szCs w:val="24"/>
                <w:u w:val="single"/>
              </w:rPr>
              <w:t>.</w:t>
            </w:r>
          </w:p>
          <w:p w14:paraId="0AD3E870" w14:textId="77777777" w:rsidR="00225A68" w:rsidRPr="003E1A95" w:rsidRDefault="00225A68" w:rsidP="00A00488">
            <w:pPr>
              <w:spacing w:after="0" w:line="240" w:lineRule="auto"/>
              <w:jc w:val="both"/>
              <w:rPr>
                <w:rFonts w:ascii="Calibri" w:hAnsi="Calibri" w:cs="Calibri"/>
                <w:color w:val="000000" w:themeColor="text1"/>
                <w:highlight w:val="yellow"/>
              </w:rPr>
            </w:pPr>
          </w:p>
          <w:p w14:paraId="7E88C55C" w14:textId="77777777" w:rsidR="00225A68" w:rsidRPr="003E1A95" w:rsidRDefault="00225A68" w:rsidP="00A00488">
            <w:pPr>
              <w:spacing w:after="0" w:line="240" w:lineRule="auto"/>
              <w:jc w:val="both"/>
              <w:rPr>
                <w:rFonts w:ascii="Calibri" w:hAnsi="Calibri" w:cs="Calibri"/>
                <w:color w:val="000000" w:themeColor="text1"/>
                <w:highlight w:val="yellow"/>
              </w:rPr>
            </w:pPr>
          </w:p>
          <w:p w14:paraId="35FCCF7A" w14:textId="77777777" w:rsidR="00225A68" w:rsidRPr="00551F47" w:rsidRDefault="00225A68" w:rsidP="00225A68">
            <w:pPr>
              <w:spacing w:after="0" w:line="240" w:lineRule="auto"/>
              <w:jc w:val="both"/>
              <w:rPr>
                <w:rFonts w:ascii="Times New Roman" w:eastAsia="Calibri" w:hAnsi="Times New Roman" w:cs="Times New Roman"/>
              </w:rPr>
            </w:pPr>
            <w:r w:rsidRPr="00551F47">
              <w:rPr>
                <w:rFonts w:ascii="Times New Roman" w:eastAsia="Calibri" w:hAnsi="Times New Roman" w:cs="Times New Roman"/>
              </w:rPr>
              <w:t xml:space="preserve">Direktorius </w:t>
            </w:r>
          </w:p>
          <w:p w14:paraId="3EB03EAE" w14:textId="77777777" w:rsidR="00225A68" w:rsidRPr="003E1A95" w:rsidRDefault="00225A68" w:rsidP="00225A68">
            <w:pPr>
              <w:spacing w:after="0" w:line="240" w:lineRule="auto"/>
              <w:ind w:firstLine="180"/>
              <w:jc w:val="both"/>
              <w:rPr>
                <w:rFonts w:ascii="Times New Roman" w:eastAsia="Calibri" w:hAnsi="Times New Roman" w:cs="Times New Roman"/>
                <w:highlight w:val="yellow"/>
              </w:rPr>
            </w:pPr>
          </w:p>
          <w:p w14:paraId="78D99177" w14:textId="6A9F3EE9" w:rsidR="00225A68" w:rsidRPr="00A00488" w:rsidRDefault="00551F47" w:rsidP="00225A68">
            <w:pPr>
              <w:spacing w:after="0" w:line="240" w:lineRule="auto"/>
              <w:jc w:val="both"/>
              <w:rPr>
                <w:rFonts w:ascii="Times New Roman" w:eastAsia="Calibri" w:hAnsi="Times New Roman" w:cs="Times New Roman"/>
                <w:sz w:val="24"/>
                <w:szCs w:val="24"/>
              </w:rPr>
            </w:pPr>
            <w:r>
              <w:rPr>
                <w:rFonts w:ascii="Times New Roman" w:hAnsi="Times New Roman" w:cs="Times New Roman"/>
              </w:rPr>
              <w:t>Renatas Petronis</w:t>
            </w:r>
          </w:p>
        </w:tc>
        <w:tc>
          <w:tcPr>
            <w:tcW w:w="484" w:type="dxa"/>
          </w:tcPr>
          <w:p w14:paraId="4DAE7A6A" w14:textId="77777777" w:rsidR="00A00488" w:rsidRPr="00A00488" w:rsidRDefault="00A00488" w:rsidP="00A00488">
            <w:pPr>
              <w:spacing w:after="0" w:line="240" w:lineRule="auto"/>
              <w:ind w:firstLine="180"/>
              <w:jc w:val="both"/>
              <w:rPr>
                <w:rFonts w:ascii="Times New Roman" w:eastAsia="Calibri" w:hAnsi="Times New Roman" w:cs="Times New Roman"/>
                <w:sz w:val="24"/>
                <w:szCs w:val="24"/>
                <w:highlight w:val="yellow"/>
              </w:rPr>
            </w:pPr>
          </w:p>
        </w:tc>
        <w:tc>
          <w:tcPr>
            <w:tcW w:w="4624" w:type="dxa"/>
            <w:hideMark/>
          </w:tcPr>
          <w:p w14:paraId="399B1BD6" w14:textId="77777777" w:rsidR="00A00488" w:rsidRPr="00A00488" w:rsidRDefault="00A00488" w:rsidP="00A00488">
            <w:pPr>
              <w:spacing w:after="0" w:line="240" w:lineRule="auto"/>
              <w:jc w:val="both"/>
              <w:rPr>
                <w:rFonts w:ascii="Times New Roman" w:eastAsia="Calibri" w:hAnsi="Times New Roman" w:cs="Times New Roman"/>
                <w:sz w:val="24"/>
                <w:szCs w:val="24"/>
              </w:rPr>
            </w:pPr>
            <w:r w:rsidRPr="00A00488">
              <w:rPr>
                <w:rFonts w:ascii="Times New Roman" w:eastAsia="Calibri" w:hAnsi="Times New Roman" w:cs="Times New Roman"/>
                <w:sz w:val="24"/>
                <w:szCs w:val="24"/>
              </w:rPr>
              <w:t>Panevėžio kolegija</w:t>
            </w:r>
          </w:p>
          <w:p w14:paraId="0E87A6BB" w14:textId="77777777" w:rsidR="00A00488" w:rsidRPr="00A00488" w:rsidRDefault="00A00488" w:rsidP="00A00488">
            <w:pPr>
              <w:spacing w:after="0" w:line="240" w:lineRule="auto"/>
              <w:jc w:val="both"/>
              <w:rPr>
                <w:rFonts w:ascii="Times New Roman" w:eastAsia="Calibri" w:hAnsi="Times New Roman" w:cs="Times New Roman"/>
                <w:sz w:val="24"/>
                <w:szCs w:val="24"/>
              </w:rPr>
            </w:pPr>
            <w:r w:rsidRPr="00A00488">
              <w:rPr>
                <w:rFonts w:ascii="Times New Roman" w:eastAsia="Calibri" w:hAnsi="Times New Roman" w:cs="Times New Roman"/>
                <w:sz w:val="24"/>
                <w:szCs w:val="24"/>
              </w:rPr>
              <w:t>Adresas: Laisvės a. 23, LT-35200 Panevėžys</w:t>
            </w:r>
          </w:p>
          <w:p w14:paraId="0513FA13" w14:textId="77777777" w:rsidR="00A00488" w:rsidRPr="00A00488" w:rsidRDefault="00A00488" w:rsidP="00A00488">
            <w:pPr>
              <w:spacing w:after="0" w:line="240" w:lineRule="auto"/>
              <w:jc w:val="both"/>
              <w:rPr>
                <w:rFonts w:ascii="Times New Roman" w:eastAsia="Calibri" w:hAnsi="Times New Roman" w:cs="Times New Roman"/>
                <w:sz w:val="24"/>
                <w:szCs w:val="24"/>
              </w:rPr>
            </w:pPr>
            <w:r w:rsidRPr="00A00488">
              <w:rPr>
                <w:rFonts w:ascii="Times New Roman" w:eastAsia="Calibri" w:hAnsi="Times New Roman" w:cs="Times New Roman"/>
                <w:sz w:val="24"/>
                <w:szCs w:val="24"/>
              </w:rPr>
              <w:t>Įmonės kodas: 111968437</w:t>
            </w:r>
          </w:p>
          <w:p w14:paraId="6A6D6FD6" w14:textId="77777777" w:rsidR="00A00488" w:rsidRPr="00A00488" w:rsidRDefault="00A00488" w:rsidP="00A00488">
            <w:pPr>
              <w:spacing w:after="0" w:line="240" w:lineRule="auto"/>
              <w:jc w:val="both"/>
              <w:rPr>
                <w:rFonts w:ascii="Times New Roman" w:eastAsia="Calibri" w:hAnsi="Times New Roman" w:cs="Times New Roman"/>
                <w:sz w:val="24"/>
                <w:szCs w:val="24"/>
              </w:rPr>
            </w:pPr>
            <w:r w:rsidRPr="00A00488">
              <w:rPr>
                <w:rFonts w:ascii="Times New Roman" w:eastAsia="Calibri" w:hAnsi="Times New Roman" w:cs="Times New Roman"/>
                <w:sz w:val="24"/>
                <w:szCs w:val="24"/>
              </w:rPr>
              <w:t>A/s: LT647300010123045732</w:t>
            </w:r>
          </w:p>
          <w:p w14:paraId="036842C8" w14:textId="77777777" w:rsidR="00A00488" w:rsidRPr="00A00488" w:rsidRDefault="00A00488" w:rsidP="00A00488">
            <w:pPr>
              <w:spacing w:after="0" w:line="240" w:lineRule="auto"/>
              <w:jc w:val="both"/>
              <w:rPr>
                <w:rFonts w:ascii="Times New Roman" w:eastAsia="Calibri" w:hAnsi="Times New Roman" w:cs="Times New Roman"/>
                <w:sz w:val="24"/>
                <w:szCs w:val="24"/>
              </w:rPr>
            </w:pPr>
            <w:r w:rsidRPr="00A00488">
              <w:rPr>
                <w:rFonts w:ascii="Times New Roman" w:eastAsia="Calibri" w:hAnsi="Times New Roman" w:cs="Times New Roman"/>
                <w:sz w:val="24"/>
                <w:szCs w:val="24"/>
              </w:rPr>
              <w:t>Bankas: AB Swedbank</w:t>
            </w:r>
          </w:p>
          <w:p w14:paraId="51D6A48F" w14:textId="77777777" w:rsidR="00A00488" w:rsidRPr="00A00488" w:rsidRDefault="00A00488" w:rsidP="00A00488">
            <w:pPr>
              <w:spacing w:after="0" w:line="240" w:lineRule="auto"/>
              <w:jc w:val="both"/>
              <w:rPr>
                <w:rFonts w:ascii="Times New Roman" w:eastAsia="Calibri" w:hAnsi="Times New Roman" w:cs="Times New Roman"/>
                <w:sz w:val="24"/>
                <w:szCs w:val="24"/>
              </w:rPr>
            </w:pPr>
            <w:r w:rsidRPr="00A00488">
              <w:rPr>
                <w:rFonts w:ascii="Times New Roman" w:eastAsia="Calibri" w:hAnsi="Times New Roman" w:cs="Times New Roman"/>
                <w:sz w:val="24"/>
                <w:szCs w:val="24"/>
              </w:rPr>
              <w:t>Tel.: 8 45 46 03 22</w:t>
            </w:r>
          </w:p>
          <w:p w14:paraId="3273DABE" w14:textId="77777777" w:rsidR="00A00488" w:rsidRPr="00A00488" w:rsidRDefault="00A00488" w:rsidP="00A00488">
            <w:pPr>
              <w:spacing w:after="0" w:line="240" w:lineRule="auto"/>
              <w:jc w:val="both"/>
              <w:rPr>
                <w:rFonts w:ascii="Times New Roman" w:eastAsia="Calibri" w:hAnsi="Times New Roman" w:cs="Times New Roman"/>
                <w:sz w:val="24"/>
                <w:szCs w:val="24"/>
              </w:rPr>
            </w:pPr>
            <w:r w:rsidRPr="00A00488">
              <w:rPr>
                <w:rFonts w:ascii="Times New Roman" w:eastAsia="Calibri" w:hAnsi="Times New Roman" w:cs="Times New Roman"/>
                <w:sz w:val="24"/>
                <w:szCs w:val="24"/>
              </w:rPr>
              <w:t>Faksas: 8 45 51 00 09</w:t>
            </w:r>
          </w:p>
          <w:p w14:paraId="219B67DE" w14:textId="17A45224" w:rsidR="00225A68" w:rsidRDefault="00A00488" w:rsidP="00A00488">
            <w:pPr>
              <w:spacing w:after="0" w:line="240" w:lineRule="auto"/>
              <w:jc w:val="both"/>
              <w:rPr>
                <w:rFonts w:ascii="Times New Roman" w:eastAsia="Calibri" w:hAnsi="Times New Roman" w:cs="Times New Roman"/>
                <w:sz w:val="24"/>
                <w:szCs w:val="24"/>
                <w:highlight w:val="yellow"/>
              </w:rPr>
            </w:pPr>
            <w:proofErr w:type="spellStart"/>
            <w:r w:rsidRPr="00A00488">
              <w:rPr>
                <w:rFonts w:ascii="Times New Roman" w:eastAsia="Calibri" w:hAnsi="Times New Roman" w:cs="Times New Roman"/>
                <w:sz w:val="24"/>
                <w:szCs w:val="24"/>
              </w:rPr>
              <w:t>El.paštas</w:t>
            </w:r>
            <w:proofErr w:type="spellEnd"/>
            <w:r w:rsidRPr="00A00488">
              <w:rPr>
                <w:rFonts w:ascii="Times New Roman" w:eastAsia="Calibri" w:hAnsi="Times New Roman" w:cs="Times New Roman"/>
                <w:sz w:val="24"/>
                <w:szCs w:val="24"/>
              </w:rPr>
              <w:t xml:space="preserve">: </w:t>
            </w:r>
            <w:r w:rsidRPr="00225A68">
              <w:rPr>
                <w:rFonts w:ascii="Times New Roman" w:eastAsia="Calibri" w:hAnsi="Times New Roman" w:cs="Times New Roman"/>
                <w:sz w:val="24"/>
                <w:szCs w:val="24"/>
                <w:u w:val="single"/>
              </w:rPr>
              <w:t>kolegija@panko.lt</w:t>
            </w:r>
          </w:p>
          <w:p w14:paraId="6F695CCA" w14:textId="77777777" w:rsidR="00225A68" w:rsidRPr="00225A68" w:rsidRDefault="00225A68" w:rsidP="00225A68">
            <w:pPr>
              <w:rPr>
                <w:rFonts w:ascii="Times New Roman" w:eastAsia="Calibri" w:hAnsi="Times New Roman" w:cs="Times New Roman"/>
                <w:sz w:val="24"/>
                <w:szCs w:val="24"/>
                <w:highlight w:val="yellow"/>
              </w:rPr>
            </w:pPr>
          </w:p>
          <w:p w14:paraId="381992B7" w14:textId="77777777" w:rsidR="00225A68" w:rsidRPr="00116791" w:rsidRDefault="00225A68" w:rsidP="00225A68">
            <w:pPr>
              <w:spacing w:after="0" w:line="240" w:lineRule="auto"/>
              <w:jc w:val="both"/>
              <w:rPr>
                <w:rFonts w:ascii="Times New Roman" w:eastAsia="Calibri" w:hAnsi="Times New Roman" w:cs="Times New Roman"/>
              </w:rPr>
            </w:pPr>
            <w:r w:rsidRPr="00116791">
              <w:rPr>
                <w:rFonts w:ascii="Times New Roman" w:eastAsia="Calibri" w:hAnsi="Times New Roman" w:cs="Times New Roman"/>
              </w:rPr>
              <w:t xml:space="preserve">Direktorius </w:t>
            </w:r>
          </w:p>
          <w:p w14:paraId="481E4E85" w14:textId="77777777" w:rsidR="00225A68" w:rsidRPr="00116791" w:rsidRDefault="00225A68" w:rsidP="00225A68">
            <w:pPr>
              <w:spacing w:after="0" w:line="240" w:lineRule="auto"/>
              <w:jc w:val="both"/>
              <w:rPr>
                <w:rFonts w:ascii="Times New Roman" w:eastAsia="Calibri" w:hAnsi="Times New Roman" w:cs="Times New Roman"/>
              </w:rPr>
            </w:pPr>
          </w:p>
          <w:p w14:paraId="15EFE661" w14:textId="4DB72E90" w:rsidR="00A00488" w:rsidRPr="00225A68" w:rsidRDefault="00225A68" w:rsidP="00225A68">
            <w:pPr>
              <w:rPr>
                <w:rFonts w:ascii="Times New Roman" w:eastAsia="Calibri" w:hAnsi="Times New Roman" w:cs="Times New Roman"/>
                <w:sz w:val="24"/>
                <w:szCs w:val="24"/>
                <w:highlight w:val="yellow"/>
              </w:rPr>
            </w:pPr>
            <w:r w:rsidRPr="00116791">
              <w:rPr>
                <w:rFonts w:ascii="Times New Roman" w:eastAsia="Calibri" w:hAnsi="Times New Roman" w:cs="Times New Roman"/>
              </w:rPr>
              <w:t>dr. Gediminas Sargūnas</w:t>
            </w:r>
          </w:p>
        </w:tc>
      </w:tr>
      <w:tr w:rsidR="00A00488" w:rsidRPr="00A00488" w14:paraId="28871CD0" w14:textId="77777777" w:rsidTr="00981406">
        <w:tc>
          <w:tcPr>
            <w:tcW w:w="4428" w:type="dxa"/>
            <w:tcBorders>
              <w:top w:val="nil"/>
              <w:left w:val="nil"/>
              <w:bottom w:val="single" w:sz="4" w:space="0" w:color="auto"/>
              <w:right w:val="nil"/>
            </w:tcBorders>
          </w:tcPr>
          <w:p w14:paraId="4777F3B5" w14:textId="77777777" w:rsidR="00A00488" w:rsidRPr="00A00488" w:rsidRDefault="00A00488" w:rsidP="00A00488">
            <w:pPr>
              <w:spacing w:after="0" w:line="240" w:lineRule="auto"/>
              <w:ind w:firstLine="180"/>
              <w:jc w:val="both"/>
              <w:rPr>
                <w:rFonts w:ascii="Times New Roman" w:eastAsia="Calibri" w:hAnsi="Times New Roman" w:cs="Times New Roman"/>
                <w:sz w:val="24"/>
              </w:rPr>
            </w:pPr>
          </w:p>
        </w:tc>
        <w:tc>
          <w:tcPr>
            <w:tcW w:w="484" w:type="dxa"/>
          </w:tcPr>
          <w:p w14:paraId="5FCD3D72" w14:textId="77777777" w:rsidR="00A00488" w:rsidRPr="00A00488" w:rsidRDefault="00A00488" w:rsidP="00A00488">
            <w:pPr>
              <w:spacing w:after="0" w:line="240" w:lineRule="auto"/>
              <w:ind w:firstLine="180"/>
              <w:jc w:val="both"/>
              <w:rPr>
                <w:rFonts w:ascii="Times New Roman" w:eastAsia="Calibri" w:hAnsi="Times New Roman" w:cs="Times New Roman"/>
                <w:sz w:val="24"/>
              </w:rPr>
            </w:pPr>
          </w:p>
        </w:tc>
        <w:tc>
          <w:tcPr>
            <w:tcW w:w="4624" w:type="dxa"/>
            <w:tcBorders>
              <w:top w:val="nil"/>
              <w:left w:val="nil"/>
              <w:bottom w:val="single" w:sz="4" w:space="0" w:color="auto"/>
              <w:right w:val="nil"/>
            </w:tcBorders>
          </w:tcPr>
          <w:p w14:paraId="5FBB1E52" w14:textId="77777777" w:rsidR="00A00488" w:rsidRPr="00A00488" w:rsidRDefault="00A00488" w:rsidP="00A00488">
            <w:pPr>
              <w:spacing w:after="0" w:line="240" w:lineRule="auto"/>
              <w:ind w:firstLine="180"/>
              <w:jc w:val="both"/>
              <w:rPr>
                <w:rFonts w:ascii="Times New Roman" w:eastAsia="Calibri" w:hAnsi="Times New Roman" w:cs="Times New Roman"/>
                <w:sz w:val="24"/>
              </w:rPr>
            </w:pPr>
          </w:p>
        </w:tc>
      </w:tr>
      <w:tr w:rsidR="00A00488" w:rsidRPr="00A00488" w14:paraId="48EA509A" w14:textId="77777777" w:rsidTr="00981406">
        <w:tc>
          <w:tcPr>
            <w:tcW w:w="4428" w:type="dxa"/>
            <w:tcBorders>
              <w:top w:val="single" w:sz="4" w:space="0" w:color="auto"/>
              <w:left w:val="nil"/>
              <w:bottom w:val="nil"/>
              <w:right w:val="nil"/>
            </w:tcBorders>
            <w:hideMark/>
          </w:tcPr>
          <w:p w14:paraId="6269160D" w14:textId="77777777" w:rsidR="00A00488" w:rsidRPr="00A00488" w:rsidRDefault="00A00488" w:rsidP="00A00488">
            <w:pPr>
              <w:spacing w:after="0" w:line="240" w:lineRule="auto"/>
              <w:ind w:firstLine="180"/>
              <w:jc w:val="center"/>
              <w:rPr>
                <w:rFonts w:ascii="Times New Roman" w:eastAsia="Calibri" w:hAnsi="Times New Roman" w:cs="Times New Roman"/>
                <w:sz w:val="20"/>
                <w:szCs w:val="20"/>
              </w:rPr>
            </w:pPr>
            <w:r w:rsidRPr="00A00488">
              <w:rPr>
                <w:rFonts w:ascii="Times New Roman" w:eastAsia="Calibri" w:hAnsi="Times New Roman" w:cs="Times New Roman"/>
                <w:sz w:val="20"/>
                <w:szCs w:val="20"/>
              </w:rPr>
              <w:t>(pareigos, vardas, pavardė)</w:t>
            </w:r>
          </w:p>
        </w:tc>
        <w:tc>
          <w:tcPr>
            <w:tcW w:w="484" w:type="dxa"/>
          </w:tcPr>
          <w:p w14:paraId="747FDD4A" w14:textId="77777777" w:rsidR="00A00488" w:rsidRPr="00A00488" w:rsidRDefault="00A00488" w:rsidP="00A00488">
            <w:pPr>
              <w:spacing w:after="0" w:line="240" w:lineRule="auto"/>
              <w:ind w:firstLine="180"/>
              <w:jc w:val="center"/>
              <w:rPr>
                <w:rFonts w:ascii="Times New Roman" w:eastAsia="Calibri" w:hAnsi="Times New Roman" w:cs="Times New Roman"/>
                <w:sz w:val="20"/>
                <w:szCs w:val="20"/>
              </w:rPr>
            </w:pPr>
          </w:p>
        </w:tc>
        <w:tc>
          <w:tcPr>
            <w:tcW w:w="4624" w:type="dxa"/>
            <w:tcBorders>
              <w:top w:val="single" w:sz="4" w:space="0" w:color="auto"/>
              <w:left w:val="nil"/>
              <w:bottom w:val="nil"/>
              <w:right w:val="nil"/>
            </w:tcBorders>
            <w:hideMark/>
          </w:tcPr>
          <w:p w14:paraId="685967A7" w14:textId="77777777" w:rsidR="00A00488" w:rsidRPr="00A00488" w:rsidRDefault="00A00488" w:rsidP="00A00488">
            <w:pPr>
              <w:spacing w:after="0" w:line="240" w:lineRule="auto"/>
              <w:ind w:firstLine="180"/>
              <w:jc w:val="center"/>
              <w:rPr>
                <w:rFonts w:ascii="Times New Roman" w:eastAsia="Calibri" w:hAnsi="Times New Roman" w:cs="Times New Roman"/>
                <w:sz w:val="20"/>
                <w:szCs w:val="20"/>
              </w:rPr>
            </w:pPr>
            <w:r w:rsidRPr="00A00488">
              <w:rPr>
                <w:rFonts w:ascii="Times New Roman" w:eastAsia="Calibri" w:hAnsi="Times New Roman" w:cs="Times New Roman"/>
                <w:sz w:val="20"/>
                <w:szCs w:val="20"/>
              </w:rPr>
              <w:t>(pareigos, vardas, pavardė)</w:t>
            </w:r>
          </w:p>
        </w:tc>
      </w:tr>
      <w:tr w:rsidR="00A00488" w:rsidRPr="00A00488" w14:paraId="0FF676ED" w14:textId="77777777" w:rsidTr="00981406">
        <w:tc>
          <w:tcPr>
            <w:tcW w:w="4428" w:type="dxa"/>
          </w:tcPr>
          <w:p w14:paraId="6023031A" w14:textId="77777777" w:rsidR="00A00488" w:rsidRPr="00A00488" w:rsidRDefault="00A00488" w:rsidP="00A00488">
            <w:pPr>
              <w:spacing w:after="0" w:line="240" w:lineRule="auto"/>
              <w:ind w:firstLine="180"/>
              <w:jc w:val="center"/>
              <w:rPr>
                <w:rFonts w:ascii="Times New Roman" w:eastAsia="Calibri" w:hAnsi="Times New Roman" w:cs="Times New Roman"/>
                <w:sz w:val="24"/>
              </w:rPr>
            </w:pPr>
          </w:p>
        </w:tc>
        <w:tc>
          <w:tcPr>
            <w:tcW w:w="484" w:type="dxa"/>
          </w:tcPr>
          <w:p w14:paraId="3A3AF083" w14:textId="77777777" w:rsidR="00A00488" w:rsidRPr="00A00488" w:rsidRDefault="00A00488" w:rsidP="00A00488">
            <w:pPr>
              <w:spacing w:after="0" w:line="240" w:lineRule="auto"/>
              <w:ind w:firstLine="180"/>
              <w:jc w:val="center"/>
              <w:rPr>
                <w:rFonts w:ascii="Times New Roman" w:eastAsia="Calibri" w:hAnsi="Times New Roman" w:cs="Times New Roman"/>
                <w:sz w:val="24"/>
              </w:rPr>
            </w:pPr>
          </w:p>
        </w:tc>
        <w:tc>
          <w:tcPr>
            <w:tcW w:w="4624" w:type="dxa"/>
          </w:tcPr>
          <w:p w14:paraId="022992EE" w14:textId="77777777" w:rsidR="00A00488" w:rsidRPr="00A00488" w:rsidRDefault="00A00488" w:rsidP="00A00488">
            <w:pPr>
              <w:spacing w:after="0" w:line="240" w:lineRule="auto"/>
              <w:ind w:firstLine="180"/>
              <w:jc w:val="center"/>
              <w:rPr>
                <w:rFonts w:ascii="Times New Roman" w:eastAsia="Calibri" w:hAnsi="Times New Roman" w:cs="Times New Roman"/>
                <w:sz w:val="24"/>
              </w:rPr>
            </w:pPr>
          </w:p>
        </w:tc>
      </w:tr>
      <w:tr w:rsidR="00A00488" w:rsidRPr="00A00488" w14:paraId="2E69F7DF" w14:textId="77777777" w:rsidTr="00981406">
        <w:tc>
          <w:tcPr>
            <w:tcW w:w="4428" w:type="dxa"/>
            <w:hideMark/>
          </w:tcPr>
          <w:p w14:paraId="7D3D19FE" w14:textId="77777777" w:rsidR="00A00488" w:rsidRPr="00A00488" w:rsidRDefault="00A00488" w:rsidP="00A00488">
            <w:pPr>
              <w:spacing w:after="0" w:line="240" w:lineRule="auto"/>
              <w:ind w:firstLine="180"/>
              <w:jc w:val="center"/>
              <w:rPr>
                <w:rFonts w:ascii="Times New Roman" w:eastAsia="Calibri" w:hAnsi="Times New Roman" w:cs="Times New Roman"/>
                <w:sz w:val="24"/>
              </w:rPr>
            </w:pPr>
            <w:r w:rsidRPr="00A00488">
              <w:rPr>
                <w:rFonts w:ascii="Times New Roman" w:eastAsia="Calibri" w:hAnsi="Times New Roman" w:cs="Times New Roman"/>
                <w:sz w:val="24"/>
              </w:rPr>
              <w:t>A.V.</w:t>
            </w:r>
          </w:p>
        </w:tc>
        <w:tc>
          <w:tcPr>
            <w:tcW w:w="484" w:type="dxa"/>
          </w:tcPr>
          <w:p w14:paraId="2C1B2973" w14:textId="77777777" w:rsidR="00A00488" w:rsidRPr="00A00488" w:rsidRDefault="00A00488" w:rsidP="00A00488">
            <w:pPr>
              <w:spacing w:after="0" w:line="240" w:lineRule="auto"/>
              <w:ind w:firstLine="180"/>
              <w:jc w:val="center"/>
              <w:rPr>
                <w:rFonts w:ascii="Times New Roman" w:eastAsia="Calibri" w:hAnsi="Times New Roman" w:cs="Times New Roman"/>
                <w:sz w:val="24"/>
              </w:rPr>
            </w:pPr>
          </w:p>
        </w:tc>
        <w:tc>
          <w:tcPr>
            <w:tcW w:w="4624" w:type="dxa"/>
            <w:hideMark/>
          </w:tcPr>
          <w:p w14:paraId="2911E424" w14:textId="77777777" w:rsidR="00A00488" w:rsidRPr="00A00488" w:rsidRDefault="00A00488" w:rsidP="00A00488">
            <w:pPr>
              <w:spacing w:after="0" w:line="240" w:lineRule="auto"/>
              <w:ind w:firstLine="180"/>
              <w:jc w:val="center"/>
              <w:rPr>
                <w:rFonts w:ascii="Times New Roman" w:eastAsia="Calibri" w:hAnsi="Times New Roman" w:cs="Times New Roman"/>
                <w:sz w:val="24"/>
              </w:rPr>
            </w:pPr>
            <w:r w:rsidRPr="00A00488">
              <w:rPr>
                <w:rFonts w:ascii="Times New Roman" w:eastAsia="Calibri" w:hAnsi="Times New Roman" w:cs="Times New Roman"/>
                <w:sz w:val="24"/>
              </w:rPr>
              <w:t>A.V.</w:t>
            </w:r>
          </w:p>
        </w:tc>
      </w:tr>
    </w:tbl>
    <w:p w14:paraId="3256E1BB" w14:textId="77777777" w:rsidR="00A00488" w:rsidRPr="00A00488" w:rsidRDefault="00A00488" w:rsidP="00BA348B">
      <w:pPr>
        <w:spacing w:after="0" w:line="240" w:lineRule="auto"/>
        <w:jc w:val="both"/>
        <w:rPr>
          <w:rFonts w:ascii="Times New Roman" w:eastAsia="Calibri" w:hAnsi="Times New Roman" w:cs="Times New Roman"/>
          <w:sz w:val="24"/>
          <w:szCs w:val="24"/>
        </w:rPr>
      </w:pPr>
    </w:p>
    <w:p w14:paraId="4A1E93DB" w14:textId="77777777" w:rsidR="00A00488" w:rsidRPr="00A00488" w:rsidRDefault="00A00488" w:rsidP="00BA348B">
      <w:pPr>
        <w:spacing w:after="0" w:line="240" w:lineRule="auto"/>
        <w:jc w:val="center"/>
        <w:rPr>
          <w:rFonts w:ascii="Times New Roman" w:eastAsia="Calibri" w:hAnsi="Times New Roman" w:cs="Times New Roman"/>
          <w:sz w:val="2"/>
          <w:szCs w:val="2"/>
        </w:rPr>
      </w:pPr>
    </w:p>
    <w:p w14:paraId="121B18FF" w14:textId="60E0A8A0" w:rsidR="00705A9A" w:rsidRDefault="00705A9A" w:rsidP="00BA348B">
      <w:pPr>
        <w:spacing w:after="0" w:line="240" w:lineRule="auto"/>
      </w:pPr>
    </w:p>
    <w:p w14:paraId="25B1F418" w14:textId="36EDFAC3" w:rsidR="0059164F" w:rsidRDefault="0059164F" w:rsidP="00BA348B">
      <w:pPr>
        <w:spacing w:after="0" w:line="240" w:lineRule="auto"/>
      </w:pPr>
    </w:p>
    <w:p w14:paraId="62B9CD99" w14:textId="0D1160B8" w:rsidR="0059164F" w:rsidRDefault="0059164F" w:rsidP="00BA348B">
      <w:pPr>
        <w:spacing w:after="0" w:line="240" w:lineRule="auto"/>
      </w:pPr>
    </w:p>
    <w:p w14:paraId="6EB8292A" w14:textId="2A10248C" w:rsidR="0059164F" w:rsidRDefault="0059164F" w:rsidP="00BA348B">
      <w:pPr>
        <w:spacing w:after="0" w:line="240" w:lineRule="auto"/>
      </w:pPr>
    </w:p>
    <w:p w14:paraId="4856E51A" w14:textId="489FF2E8" w:rsidR="0059164F" w:rsidRDefault="0059164F" w:rsidP="00BA348B">
      <w:pPr>
        <w:spacing w:after="0" w:line="240" w:lineRule="auto"/>
      </w:pPr>
    </w:p>
    <w:p w14:paraId="3B368DAA" w14:textId="36F6B859" w:rsidR="0059164F" w:rsidRDefault="0059164F" w:rsidP="00BA348B">
      <w:pPr>
        <w:spacing w:after="0" w:line="240" w:lineRule="auto"/>
      </w:pPr>
    </w:p>
    <w:p w14:paraId="320B0506" w14:textId="6BCC9716" w:rsidR="00BA348B" w:rsidRDefault="00BA348B" w:rsidP="00BA348B">
      <w:pPr>
        <w:spacing w:after="0" w:line="240" w:lineRule="auto"/>
      </w:pPr>
    </w:p>
    <w:p w14:paraId="22CD1404" w14:textId="30859C05" w:rsidR="00BA348B" w:rsidRDefault="00BA348B" w:rsidP="00BA348B">
      <w:pPr>
        <w:spacing w:after="0" w:line="240" w:lineRule="auto"/>
      </w:pPr>
    </w:p>
    <w:p w14:paraId="10BF38FF" w14:textId="12FA4590" w:rsidR="00BA348B" w:rsidRDefault="00BA348B" w:rsidP="00BA348B">
      <w:pPr>
        <w:spacing w:after="0" w:line="240" w:lineRule="auto"/>
      </w:pPr>
    </w:p>
    <w:p w14:paraId="264B5E43" w14:textId="346BE59D" w:rsidR="00BA348B" w:rsidRDefault="00BA348B" w:rsidP="00BA348B">
      <w:pPr>
        <w:spacing w:after="0" w:line="240" w:lineRule="auto"/>
      </w:pPr>
    </w:p>
    <w:p w14:paraId="2A54977F" w14:textId="0A44A65A" w:rsidR="00BA348B" w:rsidRDefault="00BA348B" w:rsidP="00BA348B">
      <w:pPr>
        <w:spacing w:after="0" w:line="240" w:lineRule="auto"/>
      </w:pPr>
    </w:p>
    <w:p w14:paraId="06AE7B8D" w14:textId="77777777" w:rsidR="00BA348B" w:rsidRDefault="00BA348B" w:rsidP="00BA348B">
      <w:pPr>
        <w:spacing w:after="0" w:line="240" w:lineRule="auto"/>
      </w:pPr>
    </w:p>
    <w:p w14:paraId="209FEC20" w14:textId="32324B36" w:rsidR="0059164F" w:rsidRDefault="0059164F" w:rsidP="00BA348B">
      <w:pPr>
        <w:spacing w:after="0" w:line="240" w:lineRule="auto"/>
      </w:pPr>
    </w:p>
    <w:p w14:paraId="4E7C2A50" w14:textId="0C7014C9" w:rsidR="0059164F" w:rsidRDefault="0059164F" w:rsidP="00BA348B">
      <w:pPr>
        <w:spacing w:after="0" w:line="240" w:lineRule="auto"/>
      </w:pPr>
    </w:p>
    <w:p w14:paraId="42DA0EB4" w14:textId="4272E542" w:rsidR="0059164F" w:rsidRDefault="0059164F" w:rsidP="00BA348B">
      <w:pPr>
        <w:spacing w:after="0" w:line="240" w:lineRule="auto"/>
      </w:pPr>
    </w:p>
    <w:p w14:paraId="4CD1F4F6" w14:textId="2DAF4EFF" w:rsidR="0059164F" w:rsidRDefault="0059164F" w:rsidP="00BA348B">
      <w:pPr>
        <w:spacing w:after="0" w:line="240" w:lineRule="auto"/>
      </w:pPr>
    </w:p>
    <w:p w14:paraId="39764702" w14:textId="373E2BF3" w:rsidR="0059164F" w:rsidRDefault="0059164F" w:rsidP="00BA348B">
      <w:pPr>
        <w:spacing w:after="0" w:line="240" w:lineRule="auto"/>
      </w:pPr>
    </w:p>
    <w:p w14:paraId="6728E211" w14:textId="1608C1CC" w:rsidR="00BA348B" w:rsidRDefault="00BA348B">
      <w:r>
        <w:br w:type="page"/>
      </w:r>
    </w:p>
    <w:p w14:paraId="7406F4CB" w14:textId="77777777" w:rsidR="00BA348B" w:rsidRDefault="00BA348B" w:rsidP="00BA348B">
      <w:pPr>
        <w:spacing w:after="0" w:line="240" w:lineRule="auto"/>
        <w:sectPr w:rsidR="00BA348B" w:rsidSect="0059164F">
          <w:headerReference w:type="default" r:id="rId11"/>
          <w:footerReference w:type="default" r:id="rId12"/>
          <w:footerReference w:type="first" r:id="rId13"/>
          <w:pgSz w:w="11906" w:h="16838"/>
          <w:pgMar w:top="851" w:right="851" w:bottom="851" w:left="1418" w:header="851" w:footer="340" w:gutter="0"/>
          <w:cols w:space="1296"/>
          <w:titlePg/>
          <w:docGrid w:linePitch="381"/>
        </w:sectPr>
      </w:pPr>
    </w:p>
    <w:p w14:paraId="68FF758A" w14:textId="24949AE4" w:rsidR="00BA348B" w:rsidRDefault="00BA348B" w:rsidP="00BA348B">
      <w:pPr>
        <w:spacing w:after="0" w:line="240" w:lineRule="auto"/>
      </w:pPr>
    </w:p>
    <w:p w14:paraId="06243AF7" w14:textId="77777777" w:rsidR="00BA348B" w:rsidRDefault="00BA348B" w:rsidP="00BA348B">
      <w:pPr>
        <w:spacing w:after="0" w:line="240" w:lineRule="auto"/>
      </w:pPr>
    </w:p>
    <w:p w14:paraId="6A243813" w14:textId="77777777" w:rsidR="0059164F" w:rsidRDefault="0059164F" w:rsidP="0059164F">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PROGRAMINĖS ĮRANGOS (ITSIC) LABORATORIJOMS</w:t>
      </w:r>
    </w:p>
    <w:p w14:paraId="0A881FCD" w14:textId="77777777" w:rsidR="0059164F" w:rsidRDefault="0059164F" w:rsidP="0059164F">
      <w:pPr>
        <w:spacing w:after="0" w:line="240" w:lineRule="auto"/>
        <w:jc w:val="center"/>
        <w:rPr>
          <w:rFonts w:ascii="Times New Roman" w:eastAsia="Calibri" w:hAnsi="Times New Roman" w:cs="Times New Roman"/>
          <w:b/>
        </w:rPr>
      </w:pPr>
      <w:r>
        <w:rPr>
          <w:rFonts w:ascii="Times New Roman" w:eastAsia="Calibri" w:hAnsi="Times New Roman" w:cs="Times New Roman"/>
          <w:b/>
        </w:rPr>
        <w:t>TECHNINĖ SPECIFIKACIJA</w:t>
      </w:r>
    </w:p>
    <w:p w14:paraId="2338A85B" w14:textId="77777777" w:rsidR="0059164F" w:rsidRDefault="0059164F" w:rsidP="0059164F">
      <w:pPr>
        <w:spacing w:after="0" w:line="240" w:lineRule="auto"/>
        <w:jc w:val="center"/>
        <w:rPr>
          <w:rFonts w:ascii="Times New Roman" w:eastAsia="Calibri" w:hAnsi="Times New Roman" w:cs="Times New Roman"/>
          <w:b/>
          <w:sz w:val="20"/>
          <w:szCs w:val="20"/>
        </w:rPr>
      </w:pPr>
    </w:p>
    <w:tbl>
      <w:tblPr>
        <w:tblW w:w="147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25"/>
        <w:gridCol w:w="6173"/>
        <w:gridCol w:w="1232"/>
        <w:gridCol w:w="1231"/>
        <w:gridCol w:w="1232"/>
        <w:gridCol w:w="1232"/>
      </w:tblGrid>
      <w:tr w:rsidR="0059164F" w14:paraId="38951CF7" w14:textId="77777777" w:rsidTr="0059164F">
        <w:trPr>
          <w:trHeight w:val="774"/>
        </w:trPr>
        <w:tc>
          <w:tcPr>
            <w:tcW w:w="851" w:type="dxa"/>
            <w:tcBorders>
              <w:top w:val="single" w:sz="4" w:space="0" w:color="auto"/>
              <w:left w:val="single" w:sz="4" w:space="0" w:color="auto"/>
              <w:bottom w:val="single" w:sz="4" w:space="0" w:color="auto"/>
              <w:right w:val="single" w:sz="4" w:space="0" w:color="auto"/>
            </w:tcBorders>
            <w:vAlign w:val="center"/>
            <w:hideMark/>
          </w:tcPr>
          <w:p w14:paraId="4F9F7D54" w14:textId="77777777" w:rsidR="0059164F" w:rsidRDefault="0059164F">
            <w:pPr>
              <w:spacing w:after="0"/>
              <w:ind w:left="-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Eil.</w:t>
            </w:r>
          </w:p>
          <w:p w14:paraId="3497EA4A" w14:textId="77777777" w:rsidR="0059164F" w:rsidRDefault="0059164F">
            <w:pPr>
              <w:spacing w:after="0"/>
              <w:ind w:left="-2"/>
              <w:jc w:val="center"/>
              <w:rPr>
                <w:rFonts w:ascii="Times New Roman" w:eastAsia="Times New Roman" w:hAnsi="Times New Roman" w:cs="Times New Roman"/>
                <w:bCs/>
                <w:caps/>
                <w:sz w:val="20"/>
                <w:szCs w:val="20"/>
              </w:rPr>
            </w:pPr>
            <w:r>
              <w:rPr>
                <w:rFonts w:ascii="Times New Roman" w:eastAsia="Times New Roman" w:hAnsi="Times New Roman" w:cs="Times New Roman"/>
                <w:bCs/>
                <w:sz w:val="20"/>
                <w:szCs w:val="20"/>
              </w:rPr>
              <w:t>Nr.</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303EC81" w14:textId="77777777" w:rsidR="0059164F" w:rsidRDefault="0059164F">
            <w:pPr>
              <w:spacing w:after="0"/>
              <w:jc w:val="center"/>
              <w:rPr>
                <w:rFonts w:ascii="Times New Roman" w:hAnsi="Times New Roman" w:cs="Times New Roman"/>
                <w:sz w:val="20"/>
                <w:szCs w:val="20"/>
              </w:rPr>
            </w:pPr>
            <w:r>
              <w:rPr>
                <w:rFonts w:ascii="Times New Roman" w:hAnsi="Times New Roman" w:cs="Times New Roman"/>
                <w:sz w:val="20"/>
                <w:szCs w:val="20"/>
              </w:rPr>
              <w:t>Laimėjusio tiekėjo pasiūlytų prekių modelis, kiekis bei</w:t>
            </w:r>
          </w:p>
          <w:p w14:paraId="0894DF9E" w14:textId="77777777" w:rsidR="0059164F" w:rsidRDefault="0059164F">
            <w:pPr>
              <w:spacing w:after="0"/>
              <w:jc w:val="center"/>
              <w:rPr>
                <w:rFonts w:ascii="Times New Roman" w:eastAsia="Times New Roman" w:hAnsi="Times New Roman" w:cs="Times New Roman"/>
                <w:bCs/>
                <w:caps/>
                <w:sz w:val="20"/>
                <w:szCs w:val="20"/>
              </w:rPr>
            </w:pPr>
            <w:r>
              <w:rPr>
                <w:rFonts w:ascii="Times New Roman" w:hAnsi="Times New Roman" w:cs="Times New Roman"/>
                <w:sz w:val="20"/>
                <w:szCs w:val="20"/>
              </w:rPr>
              <w:t>pirkimo dokumentuose nustatyti prekių techniniai rodikliai</w:t>
            </w:r>
          </w:p>
        </w:tc>
        <w:tc>
          <w:tcPr>
            <w:tcW w:w="6174" w:type="dxa"/>
            <w:tcBorders>
              <w:top w:val="single" w:sz="4" w:space="0" w:color="auto"/>
              <w:left w:val="single" w:sz="4" w:space="0" w:color="auto"/>
              <w:bottom w:val="single" w:sz="4" w:space="0" w:color="auto"/>
              <w:right w:val="single" w:sz="4" w:space="0" w:color="auto"/>
            </w:tcBorders>
            <w:vAlign w:val="center"/>
            <w:hideMark/>
          </w:tcPr>
          <w:p w14:paraId="52536034" w14:textId="77777777" w:rsidR="0059164F" w:rsidRDefault="0059164F">
            <w:pPr>
              <w:spacing w:after="0"/>
              <w:jc w:val="center"/>
              <w:rPr>
                <w:rFonts w:ascii="Times New Roman" w:hAnsi="Times New Roman" w:cs="Times New Roman"/>
                <w:sz w:val="20"/>
                <w:szCs w:val="20"/>
              </w:rPr>
            </w:pPr>
            <w:r>
              <w:rPr>
                <w:rFonts w:ascii="Times New Roman" w:hAnsi="Times New Roman" w:cs="Times New Roman"/>
                <w:sz w:val="20"/>
                <w:szCs w:val="20"/>
              </w:rPr>
              <w:t>Laimėjusio tiekėjo pasiūlytos prekių techninių</w:t>
            </w:r>
            <w:r>
              <w:rPr>
                <w:rFonts w:ascii="Times New Roman" w:hAnsi="Times New Roman" w:cs="Times New Roman"/>
                <w:i/>
                <w:sz w:val="20"/>
                <w:szCs w:val="20"/>
              </w:rPr>
              <w:t xml:space="preserve"> </w:t>
            </w:r>
            <w:r>
              <w:rPr>
                <w:rFonts w:ascii="Times New Roman" w:hAnsi="Times New Roman" w:cs="Times New Roman"/>
                <w:sz w:val="20"/>
                <w:szCs w:val="20"/>
              </w:rPr>
              <w:t>rodiklių reikšmės</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39E8062" w14:textId="77777777" w:rsidR="0059164F" w:rsidRDefault="0059164F">
            <w:pPr>
              <w:widowControl w:val="0"/>
              <w:tabs>
                <w:tab w:val="left" w:pos="720"/>
              </w:tabs>
              <w:spacing w:after="20"/>
              <w:jc w:val="center"/>
              <w:rPr>
                <w:rFonts w:ascii="Times New Roman" w:eastAsia="Calibri" w:hAnsi="Times New Roman" w:cs="Times New Roman"/>
                <w:noProof/>
                <w:sz w:val="20"/>
                <w:szCs w:val="20"/>
              </w:rPr>
            </w:pPr>
            <w:r>
              <w:rPr>
                <w:rFonts w:ascii="Times New Roman" w:eastAsia="Calibri" w:hAnsi="Times New Roman" w:cs="Times New Roman"/>
                <w:sz w:val="20"/>
                <w:szCs w:val="20"/>
                <w:lang w:val="fi-FI"/>
              </w:rPr>
              <w:t>Vieneto kaina, EUR (be PVM)</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B0131B" w14:textId="77777777" w:rsidR="0059164F" w:rsidRDefault="0059164F">
            <w:pPr>
              <w:widowControl w:val="0"/>
              <w:tabs>
                <w:tab w:val="left" w:pos="720"/>
              </w:tabs>
              <w:spacing w:after="20"/>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Bendra kaina, EUR (be PVM)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7D9D50A" w14:textId="77777777" w:rsidR="0059164F" w:rsidRDefault="0059164F">
            <w:pPr>
              <w:widowControl w:val="0"/>
              <w:tabs>
                <w:tab w:val="left" w:pos="720"/>
              </w:tabs>
              <w:spacing w:after="20"/>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PVM, Eur</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ACEBF7F" w14:textId="77777777" w:rsidR="0059164F" w:rsidRDefault="0059164F">
            <w:pPr>
              <w:widowControl w:val="0"/>
              <w:tabs>
                <w:tab w:val="left" w:pos="720"/>
              </w:tabs>
              <w:spacing w:after="20"/>
              <w:jc w:val="center"/>
              <w:rPr>
                <w:rFonts w:ascii="Times New Roman" w:eastAsia="Calibri" w:hAnsi="Times New Roman" w:cs="Times New Roman"/>
                <w:noProof/>
                <w:sz w:val="20"/>
                <w:szCs w:val="20"/>
              </w:rPr>
            </w:pPr>
            <w:r>
              <w:rPr>
                <w:rFonts w:ascii="Times New Roman" w:eastAsia="Calibri" w:hAnsi="Times New Roman" w:cs="Times New Roman"/>
                <w:sz w:val="20"/>
                <w:szCs w:val="20"/>
                <w:lang w:val="fi-FI"/>
              </w:rPr>
              <w:t>Bendra pasiūlymo kaina, EUR (su PVM)</w:t>
            </w:r>
          </w:p>
        </w:tc>
      </w:tr>
      <w:tr w:rsidR="0059164F" w14:paraId="6540BD9C" w14:textId="77777777" w:rsidTr="0059164F">
        <w:trPr>
          <w:trHeight w:val="233"/>
        </w:trPr>
        <w:tc>
          <w:tcPr>
            <w:tcW w:w="851" w:type="dxa"/>
            <w:tcBorders>
              <w:top w:val="single" w:sz="4" w:space="0" w:color="auto"/>
              <w:left w:val="single" w:sz="4" w:space="0" w:color="auto"/>
              <w:bottom w:val="single" w:sz="4" w:space="0" w:color="auto"/>
              <w:right w:val="single" w:sz="4" w:space="0" w:color="auto"/>
            </w:tcBorders>
            <w:hideMark/>
          </w:tcPr>
          <w:p w14:paraId="4B85018D" w14:textId="77777777" w:rsidR="0059164F" w:rsidRDefault="0059164F">
            <w:pPr>
              <w:spacing w:after="0" w:line="240" w:lineRule="auto"/>
              <w:ind w:left="-2"/>
              <w:jc w:val="center"/>
              <w:rPr>
                <w:rFonts w:ascii="Times New Roman" w:hAnsi="Times New Roman" w:cs="Times New Roman"/>
                <w:i/>
                <w:sz w:val="20"/>
                <w:szCs w:val="20"/>
              </w:rPr>
            </w:pPr>
            <w:r>
              <w:rPr>
                <w:rFonts w:ascii="Times New Roman" w:hAnsi="Times New Roman" w:cs="Times New Roman"/>
                <w:i/>
                <w:sz w:val="20"/>
                <w:szCs w:val="20"/>
              </w:rPr>
              <w:t>1</w:t>
            </w:r>
          </w:p>
        </w:tc>
        <w:tc>
          <w:tcPr>
            <w:tcW w:w="2825" w:type="dxa"/>
            <w:tcBorders>
              <w:top w:val="single" w:sz="4" w:space="0" w:color="auto"/>
              <w:left w:val="single" w:sz="4" w:space="0" w:color="auto"/>
              <w:bottom w:val="single" w:sz="4" w:space="0" w:color="auto"/>
              <w:right w:val="single" w:sz="4" w:space="0" w:color="auto"/>
            </w:tcBorders>
            <w:hideMark/>
          </w:tcPr>
          <w:p w14:paraId="4899658C" w14:textId="77777777" w:rsidR="0059164F" w:rsidRDefault="0059164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2</w:t>
            </w:r>
          </w:p>
        </w:tc>
        <w:tc>
          <w:tcPr>
            <w:tcW w:w="6174" w:type="dxa"/>
            <w:tcBorders>
              <w:top w:val="single" w:sz="4" w:space="0" w:color="auto"/>
              <w:left w:val="single" w:sz="4" w:space="0" w:color="auto"/>
              <w:bottom w:val="single" w:sz="4" w:space="0" w:color="auto"/>
              <w:right w:val="single" w:sz="4" w:space="0" w:color="auto"/>
            </w:tcBorders>
            <w:hideMark/>
          </w:tcPr>
          <w:p w14:paraId="3FD99835" w14:textId="77777777" w:rsidR="0059164F" w:rsidRDefault="0059164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3</w:t>
            </w:r>
          </w:p>
        </w:tc>
        <w:tc>
          <w:tcPr>
            <w:tcW w:w="1232" w:type="dxa"/>
            <w:tcBorders>
              <w:top w:val="single" w:sz="4" w:space="0" w:color="auto"/>
              <w:left w:val="single" w:sz="4" w:space="0" w:color="auto"/>
              <w:bottom w:val="single" w:sz="4" w:space="0" w:color="auto"/>
              <w:right w:val="single" w:sz="4" w:space="0" w:color="auto"/>
            </w:tcBorders>
            <w:hideMark/>
          </w:tcPr>
          <w:p w14:paraId="19B0F5C2" w14:textId="77777777" w:rsidR="0059164F" w:rsidRDefault="0059164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4</w:t>
            </w:r>
          </w:p>
        </w:tc>
        <w:tc>
          <w:tcPr>
            <w:tcW w:w="1231" w:type="dxa"/>
            <w:tcBorders>
              <w:top w:val="single" w:sz="4" w:space="0" w:color="auto"/>
              <w:left w:val="single" w:sz="4" w:space="0" w:color="auto"/>
              <w:bottom w:val="single" w:sz="4" w:space="0" w:color="auto"/>
              <w:right w:val="single" w:sz="4" w:space="0" w:color="auto"/>
            </w:tcBorders>
            <w:hideMark/>
          </w:tcPr>
          <w:p w14:paraId="34D0D869" w14:textId="77777777" w:rsidR="0059164F" w:rsidRDefault="0059164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5</w:t>
            </w:r>
          </w:p>
        </w:tc>
        <w:tc>
          <w:tcPr>
            <w:tcW w:w="1232" w:type="dxa"/>
            <w:tcBorders>
              <w:top w:val="single" w:sz="4" w:space="0" w:color="auto"/>
              <w:left w:val="single" w:sz="4" w:space="0" w:color="auto"/>
              <w:bottom w:val="single" w:sz="4" w:space="0" w:color="auto"/>
              <w:right w:val="single" w:sz="4" w:space="0" w:color="auto"/>
            </w:tcBorders>
            <w:hideMark/>
          </w:tcPr>
          <w:p w14:paraId="4B0B122E" w14:textId="77777777" w:rsidR="0059164F" w:rsidRDefault="0059164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6</w:t>
            </w:r>
          </w:p>
        </w:tc>
        <w:tc>
          <w:tcPr>
            <w:tcW w:w="1232" w:type="dxa"/>
            <w:tcBorders>
              <w:top w:val="single" w:sz="4" w:space="0" w:color="auto"/>
              <w:left w:val="single" w:sz="4" w:space="0" w:color="auto"/>
              <w:bottom w:val="single" w:sz="4" w:space="0" w:color="auto"/>
              <w:right w:val="single" w:sz="4" w:space="0" w:color="auto"/>
            </w:tcBorders>
            <w:hideMark/>
          </w:tcPr>
          <w:p w14:paraId="02C546FB" w14:textId="77777777" w:rsidR="0059164F" w:rsidRDefault="0059164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7</w:t>
            </w:r>
          </w:p>
        </w:tc>
      </w:tr>
      <w:tr w:rsidR="0059164F" w14:paraId="669CB25A" w14:textId="77777777" w:rsidTr="0059164F">
        <w:tc>
          <w:tcPr>
            <w:tcW w:w="851" w:type="dxa"/>
            <w:tcBorders>
              <w:top w:val="single" w:sz="4" w:space="0" w:color="auto"/>
              <w:left w:val="single" w:sz="4" w:space="0" w:color="auto"/>
              <w:bottom w:val="single" w:sz="4" w:space="0" w:color="auto"/>
              <w:right w:val="single" w:sz="4" w:space="0" w:color="auto"/>
            </w:tcBorders>
            <w:hideMark/>
          </w:tcPr>
          <w:p w14:paraId="7FB6ECE0" w14:textId="77777777" w:rsidR="0059164F" w:rsidRDefault="0059164F">
            <w:pPr>
              <w:spacing w:after="0"/>
              <w:ind w:left="-2"/>
              <w:rPr>
                <w:rFonts w:ascii="Times New Roman" w:hAnsi="Times New Roman" w:cs="Times New Roman"/>
                <w:b/>
                <w:bCs/>
                <w:caps/>
                <w:sz w:val="20"/>
                <w:szCs w:val="20"/>
              </w:rPr>
            </w:pPr>
            <w:r>
              <w:rPr>
                <w:rFonts w:ascii="Times New Roman" w:hAnsi="Times New Roman" w:cs="Times New Roman"/>
                <w:b/>
                <w:bCs/>
                <w:caps/>
                <w:sz w:val="20"/>
                <w:szCs w:val="20"/>
              </w:rPr>
              <w:t>1.</w:t>
            </w:r>
          </w:p>
        </w:tc>
        <w:tc>
          <w:tcPr>
            <w:tcW w:w="2825" w:type="dxa"/>
            <w:tcBorders>
              <w:top w:val="single" w:sz="4" w:space="0" w:color="auto"/>
              <w:left w:val="single" w:sz="4" w:space="0" w:color="auto"/>
              <w:bottom w:val="single" w:sz="4" w:space="0" w:color="auto"/>
              <w:right w:val="single" w:sz="4" w:space="0" w:color="auto"/>
            </w:tcBorders>
            <w:hideMark/>
          </w:tcPr>
          <w:p w14:paraId="27AA511A" w14:textId="77777777" w:rsidR="0059164F" w:rsidRDefault="0059164F">
            <w:pPr>
              <w:spacing w:after="0" w:line="240" w:lineRule="auto"/>
              <w:rPr>
                <w:rFonts w:ascii="Times New Roman" w:eastAsia="Arial Unicode MS" w:hAnsi="Times New Roman" w:cs="Times New Roman"/>
                <w:b/>
                <w:bCs/>
                <w:sz w:val="20"/>
                <w:szCs w:val="20"/>
                <w:bdr w:val="none" w:sz="0" w:space="0" w:color="auto" w:frame="1"/>
              </w:rPr>
            </w:pPr>
            <w:r>
              <w:rPr>
                <w:rFonts w:ascii="Times New Roman" w:eastAsia="Arial Unicode MS" w:hAnsi="Times New Roman" w:cs="Times New Roman"/>
                <w:b/>
                <w:bCs/>
                <w:sz w:val="20"/>
                <w:szCs w:val="20"/>
                <w:bdr w:val="none" w:sz="0" w:space="0" w:color="auto" w:frame="1"/>
              </w:rPr>
              <w:t>Programinė įranga</w:t>
            </w:r>
          </w:p>
          <w:p w14:paraId="4BF61282" w14:textId="77777777" w:rsidR="0059164F" w:rsidRDefault="0059164F">
            <w:pPr>
              <w:spacing w:after="0" w:line="240" w:lineRule="auto"/>
              <w:rPr>
                <w:rFonts w:ascii="Times New Roman" w:eastAsia="Arial Unicode MS" w:hAnsi="Times New Roman" w:cs="Times New Roman"/>
                <w:b/>
                <w:sz w:val="20"/>
                <w:szCs w:val="20"/>
                <w:bdr w:val="none" w:sz="0" w:space="0" w:color="auto" w:frame="1"/>
              </w:rPr>
            </w:pPr>
            <w:r>
              <w:rPr>
                <w:rFonts w:ascii="Times New Roman" w:hAnsi="Times New Roman" w:cs="Times New Roman"/>
                <w:b/>
                <w:bCs/>
                <w:sz w:val="20"/>
                <w:szCs w:val="20"/>
              </w:rPr>
              <w:t>„</w:t>
            </w:r>
            <w:proofErr w:type="spellStart"/>
            <w:r>
              <w:rPr>
                <w:rFonts w:ascii="Times New Roman" w:eastAsia="Times New Roman" w:hAnsi="Times New Roman" w:cs="Times New Roman"/>
                <w:b/>
                <w:bCs/>
                <w:sz w:val="20"/>
                <w:szCs w:val="20"/>
                <w:lang w:eastAsia="lt-LT"/>
              </w:rPr>
              <w:t>Robotika</w:t>
            </w:r>
            <w:proofErr w:type="spellEnd"/>
            <w:r>
              <w:rPr>
                <w:rFonts w:ascii="Times New Roman" w:hAnsi="Times New Roman" w:cs="Times New Roman"/>
                <w:b/>
                <w:bCs/>
                <w:sz w:val="20"/>
                <w:szCs w:val="20"/>
              </w:rPr>
              <w:t>“</w:t>
            </w:r>
          </w:p>
        </w:tc>
        <w:tc>
          <w:tcPr>
            <w:tcW w:w="6174" w:type="dxa"/>
            <w:tcBorders>
              <w:top w:val="single" w:sz="4" w:space="0" w:color="000000"/>
              <w:left w:val="single" w:sz="4" w:space="0" w:color="000000"/>
              <w:bottom w:val="single" w:sz="4" w:space="0" w:color="000000"/>
              <w:right w:val="single" w:sz="4" w:space="0" w:color="auto"/>
            </w:tcBorders>
            <w:hideMark/>
          </w:tcPr>
          <w:p w14:paraId="3A30EAAE" w14:textId="77777777" w:rsidR="0059164F" w:rsidRDefault="0059164F">
            <w:pPr>
              <w:spacing w:after="0"/>
              <w:rPr>
                <w:rFonts w:ascii="Times New Roman" w:eastAsia="MS Mincho" w:hAnsi="Times New Roman" w:cs="Times New Roman"/>
                <w:b/>
                <w:sz w:val="20"/>
                <w:szCs w:val="20"/>
                <w:lang w:eastAsia="ja-JP"/>
              </w:rPr>
            </w:pPr>
            <w:r>
              <w:rPr>
                <w:rFonts w:ascii="Times New Roman" w:hAnsi="Times New Roman" w:cs="Times New Roman"/>
                <w:b/>
                <w:color w:val="000000"/>
                <w:sz w:val="20"/>
                <w:szCs w:val="20"/>
              </w:rPr>
              <w:t>Programinės įrangos paketas</w:t>
            </w:r>
            <w:r>
              <w:rPr>
                <w:rFonts w:ascii="Times New Roman" w:hAnsi="Times New Roman" w:cs="Times New Roman"/>
                <w:b/>
                <w:bCs/>
                <w:sz w:val="20"/>
                <w:szCs w:val="20"/>
              </w:rPr>
              <w:t xml:space="preserve"> darbui su Kuka robotu(naujausia gamintojo paskelbta versija)</w:t>
            </w:r>
          </w:p>
        </w:tc>
        <w:tc>
          <w:tcPr>
            <w:tcW w:w="1232" w:type="dxa"/>
            <w:tcBorders>
              <w:top w:val="single" w:sz="4" w:space="0" w:color="auto"/>
              <w:left w:val="single" w:sz="4" w:space="0" w:color="auto"/>
              <w:bottom w:val="single" w:sz="4" w:space="0" w:color="auto"/>
              <w:right w:val="single" w:sz="4" w:space="0" w:color="auto"/>
            </w:tcBorders>
            <w:hideMark/>
          </w:tcPr>
          <w:p w14:paraId="01A7ECCE" w14:textId="77777777" w:rsidR="0059164F" w:rsidRDefault="0059164F">
            <w:pPr>
              <w:widowControl w:val="0"/>
              <w:tabs>
                <w:tab w:val="left" w:pos="720"/>
              </w:tabs>
              <w:spacing w:after="20"/>
              <w:jc w:val="right"/>
              <w:rPr>
                <w:rFonts w:ascii="Times New Roman" w:eastAsia="Calibri" w:hAnsi="Times New Roman" w:cs="Times New Roman"/>
                <w:b/>
                <w:noProof/>
                <w:color w:val="000000" w:themeColor="text1"/>
                <w:sz w:val="20"/>
                <w:szCs w:val="20"/>
              </w:rPr>
            </w:pPr>
            <w:r>
              <w:rPr>
                <w:rFonts w:ascii="Times New Roman" w:eastAsia="Calibri" w:hAnsi="Times New Roman" w:cs="Times New Roman"/>
                <w:b/>
                <w:noProof/>
                <w:color w:val="000000" w:themeColor="text1"/>
                <w:sz w:val="20"/>
                <w:szCs w:val="20"/>
              </w:rPr>
              <w:t>33801,69</w:t>
            </w:r>
          </w:p>
        </w:tc>
        <w:tc>
          <w:tcPr>
            <w:tcW w:w="1231" w:type="dxa"/>
            <w:tcBorders>
              <w:top w:val="single" w:sz="4" w:space="0" w:color="auto"/>
              <w:left w:val="single" w:sz="4" w:space="0" w:color="auto"/>
              <w:bottom w:val="single" w:sz="4" w:space="0" w:color="auto"/>
              <w:right w:val="single" w:sz="4" w:space="0" w:color="auto"/>
            </w:tcBorders>
            <w:hideMark/>
          </w:tcPr>
          <w:p w14:paraId="22345B47" w14:textId="77777777" w:rsidR="0059164F" w:rsidRDefault="0059164F">
            <w:pPr>
              <w:widowControl w:val="0"/>
              <w:tabs>
                <w:tab w:val="left" w:pos="720"/>
              </w:tabs>
              <w:spacing w:after="20"/>
              <w:jc w:val="right"/>
              <w:rPr>
                <w:rFonts w:ascii="Times New Roman" w:eastAsia="Calibri" w:hAnsi="Times New Roman" w:cs="Times New Roman"/>
                <w:b/>
                <w:noProof/>
                <w:color w:val="000000" w:themeColor="text1"/>
                <w:sz w:val="20"/>
                <w:szCs w:val="20"/>
              </w:rPr>
            </w:pPr>
            <w:r>
              <w:rPr>
                <w:rFonts w:ascii="Times New Roman" w:eastAsia="Calibri" w:hAnsi="Times New Roman" w:cs="Times New Roman"/>
                <w:b/>
                <w:noProof/>
                <w:color w:val="000000" w:themeColor="text1"/>
                <w:sz w:val="20"/>
                <w:szCs w:val="20"/>
              </w:rPr>
              <w:t>33801,69</w:t>
            </w:r>
          </w:p>
        </w:tc>
        <w:tc>
          <w:tcPr>
            <w:tcW w:w="1232" w:type="dxa"/>
            <w:tcBorders>
              <w:top w:val="single" w:sz="4" w:space="0" w:color="auto"/>
              <w:left w:val="single" w:sz="4" w:space="0" w:color="auto"/>
              <w:bottom w:val="single" w:sz="4" w:space="0" w:color="auto"/>
              <w:right w:val="single" w:sz="4" w:space="0" w:color="auto"/>
            </w:tcBorders>
            <w:hideMark/>
          </w:tcPr>
          <w:p w14:paraId="4D9E6E5D" w14:textId="77777777" w:rsidR="0059164F" w:rsidRDefault="0059164F">
            <w:pPr>
              <w:widowControl w:val="0"/>
              <w:tabs>
                <w:tab w:val="left" w:pos="720"/>
              </w:tabs>
              <w:spacing w:after="20"/>
              <w:jc w:val="right"/>
              <w:rPr>
                <w:rFonts w:ascii="Times New Roman" w:eastAsia="Calibri" w:hAnsi="Times New Roman" w:cs="Times New Roman"/>
                <w:b/>
                <w:noProof/>
                <w:color w:val="000000" w:themeColor="text1"/>
                <w:sz w:val="20"/>
                <w:szCs w:val="20"/>
              </w:rPr>
            </w:pPr>
            <w:r>
              <w:rPr>
                <w:rFonts w:ascii="Times New Roman" w:eastAsia="Calibri" w:hAnsi="Times New Roman" w:cs="Times New Roman"/>
                <w:b/>
                <w:noProof/>
                <w:color w:val="000000" w:themeColor="text1"/>
                <w:sz w:val="20"/>
                <w:szCs w:val="20"/>
              </w:rPr>
              <w:t>7098,35</w:t>
            </w:r>
          </w:p>
        </w:tc>
        <w:tc>
          <w:tcPr>
            <w:tcW w:w="1232" w:type="dxa"/>
            <w:tcBorders>
              <w:top w:val="single" w:sz="4" w:space="0" w:color="auto"/>
              <w:left w:val="single" w:sz="4" w:space="0" w:color="auto"/>
              <w:bottom w:val="single" w:sz="4" w:space="0" w:color="auto"/>
              <w:right w:val="single" w:sz="4" w:space="0" w:color="auto"/>
            </w:tcBorders>
            <w:hideMark/>
          </w:tcPr>
          <w:p w14:paraId="51FCB446" w14:textId="77777777" w:rsidR="0059164F" w:rsidRDefault="0059164F">
            <w:pPr>
              <w:widowControl w:val="0"/>
              <w:tabs>
                <w:tab w:val="left" w:pos="720"/>
              </w:tabs>
              <w:spacing w:after="20"/>
              <w:jc w:val="right"/>
              <w:rPr>
                <w:rFonts w:ascii="Times New Roman" w:eastAsia="Calibri" w:hAnsi="Times New Roman" w:cs="Times New Roman"/>
                <w:b/>
                <w:noProof/>
                <w:color w:val="000000" w:themeColor="text1"/>
                <w:sz w:val="20"/>
                <w:szCs w:val="20"/>
              </w:rPr>
            </w:pPr>
            <w:r>
              <w:rPr>
                <w:rFonts w:ascii="Times New Roman" w:eastAsia="Calibri" w:hAnsi="Times New Roman" w:cs="Times New Roman"/>
                <w:b/>
                <w:noProof/>
                <w:color w:val="000000" w:themeColor="text1"/>
                <w:sz w:val="20"/>
                <w:szCs w:val="20"/>
              </w:rPr>
              <w:t>40900,04</w:t>
            </w:r>
          </w:p>
        </w:tc>
      </w:tr>
      <w:tr w:rsidR="0059164F" w14:paraId="5E0DC83F" w14:textId="77777777" w:rsidTr="0059164F">
        <w:tc>
          <w:tcPr>
            <w:tcW w:w="851" w:type="dxa"/>
            <w:tcBorders>
              <w:top w:val="single" w:sz="4" w:space="0" w:color="auto"/>
              <w:left w:val="single" w:sz="4" w:space="0" w:color="auto"/>
              <w:bottom w:val="single" w:sz="4" w:space="0" w:color="auto"/>
              <w:right w:val="single" w:sz="4" w:space="0" w:color="auto"/>
            </w:tcBorders>
            <w:hideMark/>
          </w:tcPr>
          <w:p w14:paraId="24730721" w14:textId="77777777" w:rsidR="0059164F" w:rsidRDefault="0059164F">
            <w:pPr>
              <w:tabs>
                <w:tab w:val="left" w:pos="993"/>
              </w:tabs>
              <w:suppressAutoHyphens/>
              <w:autoSpaceDN w:val="0"/>
              <w:spacing w:after="0" w:line="240" w:lineRule="auto"/>
              <w:ind w:left="-2"/>
              <w:textAlignment w:val="baseline"/>
              <w:rPr>
                <w:rFonts w:ascii="Times New Roman" w:hAnsi="Times New Roman" w:cs="Times New Roman"/>
                <w:bCs/>
                <w:iCs/>
                <w:sz w:val="20"/>
                <w:szCs w:val="20"/>
                <w:lang w:eastAsia="ar-SA"/>
              </w:rPr>
            </w:pPr>
            <w:r>
              <w:rPr>
                <w:rFonts w:ascii="Times New Roman" w:hAnsi="Times New Roman" w:cs="Times New Roman"/>
                <w:bCs/>
                <w:iCs/>
                <w:sz w:val="20"/>
                <w:szCs w:val="20"/>
                <w:lang w:eastAsia="ar-SA"/>
              </w:rPr>
              <w:t>1.1.</w:t>
            </w:r>
          </w:p>
        </w:tc>
        <w:tc>
          <w:tcPr>
            <w:tcW w:w="2825" w:type="dxa"/>
            <w:tcBorders>
              <w:top w:val="single" w:sz="4" w:space="0" w:color="auto"/>
              <w:left w:val="single" w:sz="4" w:space="0" w:color="auto"/>
              <w:bottom w:val="single" w:sz="4" w:space="0" w:color="auto"/>
              <w:right w:val="single" w:sz="4" w:space="0" w:color="auto"/>
            </w:tcBorders>
            <w:hideMark/>
          </w:tcPr>
          <w:p w14:paraId="6BE54E0F"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r>
              <w:rPr>
                <w:rFonts w:ascii="Times New Roman" w:eastAsia="Times New Roman" w:hAnsi="Times New Roman" w:cs="Times New Roman"/>
                <w:sz w:val="20"/>
                <w:szCs w:val="20"/>
                <w:bdr w:val="none" w:sz="0" w:space="0" w:color="auto" w:frame="1"/>
                <w:lang w:eastAsia="lt-LT"/>
              </w:rPr>
              <w:t>Gamintojas</w:t>
            </w:r>
          </w:p>
        </w:tc>
        <w:tc>
          <w:tcPr>
            <w:tcW w:w="6174" w:type="dxa"/>
            <w:tcBorders>
              <w:top w:val="single" w:sz="4" w:space="0" w:color="auto"/>
              <w:left w:val="single" w:sz="4" w:space="0" w:color="auto"/>
              <w:bottom w:val="single" w:sz="4" w:space="0" w:color="auto"/>
              <w:right w:val="single" w:sz="4" w:space="0" w:color="auto"/>
            </w:tcBorders>
            <w:hideMark/>
          </w:tcPr>
          <w:p w14:paraId="56F083D1"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lang w:eastAsia="ar-SA"/>
              </w:rPr>
            </w:pPr>
            <w:r>
              <w:rPr>
                <w:rFonts w:ascii="Times New Roman" w:hAnsi="Times New Roman" w:cs="Times New Roman"/>
                <w:color w:val="000000" w:themeColor="text1"/>
                <w:sz w:val="20"/>
                <w:szCs w:val="20"/>
              </w:rPr>
              <w:t>KUKA</w:t>
            </w:r>
          </w:p>
        </w:tc>
        <w:tc>
          <w:tcPr>
            <w:tcW w:w="1232" w:type="dxa"/>
            <w:tcBorders>
              <w:top w:val="single" w:sz="4" w:space="0" w:color="auto"/>
              <w:left w:val="single" w:sz="4" w:space="0" w:color="auto"/>
              <w:bottom w:val="single" w:sz="4" w:space="0" w:color="auto"/>
              <w:right w:val="single" w:sz="4" w:space="0" w:color="auto"/>
            </w:tcBorders>
          </w:tcPr>
          <w:p w14:paraId="63FDD831"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lang w:eastAsia="ar-SA"/>
              </w:rPr>
            </w:pPr>
          </w:p>
        </w:tc>
        <w:tc>
          <w:tcPr>
            <w:tcW w:w="1231" w:type="dxa"/>
            <w:tcBorders>
              <w:top w:val="single" w:sz="4" w:space="0" w:color="auto"/>
              <w:left w:val="single" w:sz="4" w:space="0" w:color="auto"/>
              <w:bottom w:val="single" w:sz="4" w:space="0" w:color="auto"/>
              <w:right w:val="single" w:sz="4" w:space="0" w:color="auto"/>
            </w:tcBorders>
          </w:tcPr>
          <w:p w14:paraId="1C5BC5E4"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lang w:eastAsia="ar-SA"/>
              </w:rPr>
            </w:pPr>
          </w:p>
        </w:tc>
        <w:tc>
          <w:tcPr>
            <w:tcW w:w="1232" w:type="dxa"/>
            <w:tcBorders>
              <w:top w:val="single" w:sz="4" w:space="0" w:color="auto"/>
              <w:left w:val="single" w:sz="4" w:space="0" w:color="auto"/>
              <w:bottom w:val="single" w:sz="4" w:space="0" w:color="auto"/>
              <w:right w:val="single" w:sz="4" w:space="0" w:color="auto"/>
            </w:tcBorders>
          </w:tcPr>
          <w:p w14:paraId="07C3797F"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lang w:eastAsia="ar-SA"/>
              </w:rPr>
            </w:pPr>
          </w:p>
        </w:tc>
        <w:tc>
          <w:tcPr>
            <w:tcW w:w="1232" w:type="dxa"/>
            <w:tcBorders>
              <w:top w:val="single" w:sz="4" w:space="0" w:color="auto"/>
              <w:left w:val="single" w:sz="4" w:space="0" w:color="auto"/>
              <w:bottom w:val="single" w:sz="4" w:space="0" w:color="auto"/>
              <w:right w:val="single" w:sz="4" w:space="0" w:color="auto"/>
            </w:tcBorders>
          </w:tcPr>
          <w:p w14:paraId="7118C36B"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lang w:eastAsia="ar-SA"/>
              </w:rPr>
            </w:pPr>
          </w:p>
        </w:tc>
      </w:tr>
      <w:tr w:rsidR="0059164F" w14:paraId="0F07192A" w14:textId="77777777" w:rsidTr="0059164F">
        <w:tc>
          <w:tcPr>
            <w:tcW w:w="851" w:type="dxa"/>
            <w:tcBorders>
              <w:top w:val="single" w:sz="4" w:space="0" w:color="auto"/>
              <w:left w:val="single" w:sz="4" w:space="0" w:color="auto"/>
              <w:bottom w:val="single" w:sz="4" w:space="0" w:color="auto"/>
              <w:right w:val="single" w:sz="4" w:space="0" w:color="auto"/>
            </w:tcBorders>
            <w:hideMark/>
          </w:tcPr>
          <w:p w14:paraId="51C7F3C6" w14:textId="77777777" w:rsidR="0059164F" w:rsidRDefault="0059164F">
            <w:pPr>
              <w:tabs>
                <w:tab w:val="left" w:pos="993"/>
              </w:tabs>
              <w:suppressAutoHyphens/>
              <w:autoSpaceDN w:val="0"/>
              <w:spacing w:after="0" w:line="240" w:lineRule="auto"/>
              <w:ind w:left="-2"/>
              <w:textAlignment w:val="baseline"/>
              <w:rPr>
                <w:rFonts w:ascii="Times New Roman" w:hAnsi="Times New Roman" w:cs="Times New Roman"/>
                <w:bCs/>
                <w:iCs/>
                <w:sz w:val="20"/>
                <w:szCs w:val="20"/>
                <w:lang w:eastAsia="ar-SA"/>
              </w:rPr>
            </w:pPr>
            <w:r>
              <w:rPr>
                <w:rFonts w:ascii="Times New Roman" w:hAnsi="Times New Roman" w:cs="Times New Roman"/>
                <w:bCs/>
                <w:iCs/>
                <w:sz w:val="20"/>
                <w:szCs w:val="20"/>
                <w:lang w:eastAsia="ar-SA"/>
              </w:rPr>
              <w:t>1.2.</w:t>
            </w:r>
          </w:p>
        </w:tc>
        <w:tc>
          <w:tcPr>
            <w:tcW w:w="2825" w:type="dxa"/>
            <w:tcBorders>
              <w:top w:val="single" w:sz="4" w:space="0" w:color="auto"/>
              <w:left w:val="single" w:sz="4" w:space="0" w:color="auto"/>
              <w:bottom w:val="single" w:sz="4" w:space="0" w:color="auto"/>
              <w:right w:val="single" w:sz="4" w:space="0" w:color="auto"/>
            </w:tcBorders>
            <w:hideMark/>
          </w:tcPr>
          <w:p w14:paraId="7EDFD96E"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r>
              <w:rPr>
                <w:rFonts w:ascii="Times New Roman" w:hAnsi="Times New Roman" w:cs="Times New Roman"/>
                <w:sz w:val="20"/>
                <w:szCs w:val="20"/>
              </w:rPr>
              <w:t>Programinės įrangos paskirtis</w:t>
            </w:r>
          </w:p>
        </w:tc>
        <w:tc>
          <w:tcPr>
            <w:tcW w:w="6174" w:type="dxa"/>
            <w:tcBorders>
              <w:top w:val="single" w:sz="4" w:space="0" w:color="auto"/>
              <w:left w:val="single" w:sz="4" w:space="0" w:color="auto"/>
              <w:bottom w:val="single" w:sz="4" w:space="0" w:color="auto"/>
              <w:right w:val="single" w:sz="4" w:space="0" w:color="auto"/>
            </w:tcBorders>
            <w:hideMark/>
          </w:tcPr>
          <w:p w14:paraId="6CA53D61" w14:textId="77777777" w:rsidR="0059164F" w:rsidRDefault="0059164F">
            <w:pPr>
              <w:tabs>
                <w:tab w:val="left" w:pos="993"/>
              </w:tabs>
              <w:suppressAutoHyphens/>
              <w:autoSpaceDN w:val="0"/>
              <w:spacing w:after="0" w:line="240" w:lineRule="auto"/>
              <w:jc w:val="both"/>
              <w:textAlignment w:val="baseline"/>
              <w:rPr>
                <w:rFonts w:ascii="Times New Roman" w:hAnsi="Times New Roman" w:cs="Times New Roman"/>
                <w:bCs/>
                <w:iCs/>
                <w:sz w:val="20"/>
                <w:szCs w:val="20"/>
                <w:highlight w:val="yellow"/>
                <w:lang w:eastAsia="ar-SA"/>
              </w:rPr>
            </w:pPr>
            <w:r>
              <w:rPr>
                <w:rFonts w:ascii="Times New Roman" w:hAnsi="Times New Roman" w:cs="Times New Roman"/>
                <w:color w:val="222222"/>
                <w:sz w:val="20"/>
                <w:szCs w:val="20"/>
              </w:rPr>
              <w:t>Programinė įranga, skirta kolegijoje studijų procesui naudojamo Kuka KR 3 R540 roboto funkcinėms galimybėms praplėsti.</w:t>
            </w:r>
          </w:p>
        </w:tc>
        <w:tc>
          <w:tcPr>
            <w:tcW w:w="1232" w:type="dxa"/>
            <w:tcBorders>
              <w:top w:val="single" w:sz="4" w:space="0" w:color="auto"/>
              <w:left w:val="single" w:sz="4" w:space="0" w:color="auto"/>
              <w:bottom w:val="single" w:sz="4" w:space="0" w:color="auto"/>
              <w:right w:val="single" w:sz="4" w:space="0" w:color="auto"/>
            </w:tcBorders>
          </w:tcPr>
          <w:p w14:paraId="1A30AC26"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p>
        </w:tc>
        <w:tc>
          <w:tcPr>
            <w:tcW w:w="1231" w:type="dxa"/>
            <w:tcBorders>
              <w:top w:val="single" w:sz="4" w:space="0" w:color="auto"/>
              <w:left w:val="single" w:sz="4" w:space="0" w:color="auto"/>
              <w:bottom w:val="single" w:sz="4" w:space="0" w:color="auto"/>
              <w:right w:val="single" w:sz="4" w:space="0" w:color="auto"/>
            </w:tcBorders>
          </w:tcPr>
          <w:p w14:paraId="5848F5A9"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p>
        </w:tc>
        <w:tc>
          <w:tcPr>
            <w:tcW w:w="1232" w:type="dxa"/>
            <w:tcBorders>
              <w:top w:val="single" w:sz="4" w:space="0" w:color="auto"/>
              <w:left w:val="single" w:sz="4" w:space="0" w:color="auto"/>
              <w:bottom w:val="single" w:sz="4" w:space="0" w:color="auto"/>
              <w:right w:val="single" w:sz="4" w:space="0" w:color="auto"/>
            </w:tcBorders>
          </w:tcPr>
          <w:p w14:paraId="020535A8"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p>
        </w:tc>
        <w:tc>
          <w:tcPr>
            <w:tcW w:w="1232" w:type="dxa"/>
            <w:tcBorders>
              <w:top w:val="single" w:sz="4" w:space="0" w:color="auto"/>
              <w:left w:val="single" w:sz="4" w:space="0" w:color="auto"/>
              <w:bottom w:val="single" w:sz="4" w:space="0" w:color="auto"/>
              <w:right w:val="single" w:sz="4" w:space="0" w:color="auto"/>
            </w:tcBorders>
          </w:tcPr>
          <w:p w14:paraId="1CE818AB"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p>
        </w:tc>
      </w:tr>
      <w:tr w:rsidR="0059164F" w14:paraId="59DDF094" w14:textId="77777777" w:rsidTr="0059164F">
        <w:tc>
          <w:tcPr>
            <w:tcW w:w="851" w:type="dxa"/>
            <w:tcBorders>
              <w:top w:val="single" w:sz="4" w:space="0" w:color="auto"/>
              <w:left w:val="single" w:sz="4" w:space="0" w:color="auto"/>
              <w:bottom w:val="single" w:sz="4" w:space="0" w:color="auto"/>
              <w:right w:val="single" w:sz="4" w:space="0" w:color="auto"/>
            </w:tcBorders>
            <w:hideMark/>
          </w:tcPr>
          <w:p w14:paraId="1E5D1DDA" w14:textId="77777777" w:rsidR="0059164F" w:rsidRDefault="0059164F">
            <w:pPr>
              <w:tabs>
                <w:tab w:val="left" w:pos="993"/>
              </w:tabs>
              <w:suppressAutoHyphens/>
              <w:autoSpaceDN w:val="0"/>
              <w:spacing w:after="0" w:line="240" w:lineRule="auto"/>
              <w:ind w:left="-2"/>
              <w:textAlignment w:val="baseline"/>
              <w:rPr>
                <w:rFonts w:ascii="Times New Roman" w:hAnsi="Times New Roman" w:cs="Times New Roman"/>
                <w:bCs/>
                <w:iCs/>
                <w:sz w:val="20"/>
                <w:szCs w:val="20"/>
                <w:lang w:eastAsia="ar-SA"/>
              </w:rPr>
            </w:pPr>
            <w:r>
              <w:rPr>
                <w:rFonts w:ascii="Times New Roman" w:hAnsi="Times New Roman" w:cs="Times New Roman"/>
                <w:bCs/>
                <w:iCs/>
                <w:sz w:val="20"/>
                <w:szCs w:val="20"/>
                <w:lang w:eastAsia="ar-SA"/>
              </w:rPr>
              <w:t>1.3</w:t>
            </w:r>
          </w:p>
        </w:tc>
        <w:tc>
          <w:tcPr>
            <w:tcW w:w="2825" w:type="dxa"/>
            <w:tcBorders>
              <w:top w:val="single" w:sz="4" w:space="0" w:color="auto"/>
              <w:left w:val="single" w:sz="4" w:space="0" w:color="auto"/>
              <w:bottom w:val="single" w:sz="4" w:space="0" w:color="auto"/>
              <w:right w:val="single" w:sz="4" w:space="0" w:color="auto"/>
            </w:tcBorders>
            <w:hideMark/>
          </w:tcPr>
          <w:p w14:paraId="754EF382"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r>
              <w:rPr>
                <w:rFonts w:ascii="Times New Roman" w:hAnsi="Times New Roman" w:cs="Times New Roman"/>
                <w:sz w:val="20"/>
                <w:szCs w:val="20"/>
              </w:rPr>
              <w:t>Vykdymo licencijos (</w:t>
            </w:r>
            <w:proofErr w:type="spellStart"/>
            <w:r>
              <w:rPr>
                <w:rFonts w:ascii="Times New Roman" w:hAnsi="Times New Roman" w:cs="Times New Roman"/>
                <w:sz w:val="20"/>
                <w:szCs w:val="20"/>
              </w:rPr>
              <w:t>Runtime</w:t>
            </w:r>
            <w:proofErr w:type="spellEnd"/>
            <w:r>
              <w:rPr>
                <w:rFonts w:ascii="Times New Roman" w:hAnsi="Times New Roman" w:cs="Times New Roman"/>
                <w:sz w:val="20"/>
                <w:szCs w:val="20"/>
              </w:rPr>
              <w:t>)</w:t>
            </w:r>
          </w:p>
        </w:tc>
        <w:tc>
          <w:tcPr>
            <w:tcW w:w="6174" w:type="dxa"/>
            <w:tcBorders>
              <w:top w:val="single" w:sz="4" w:space="0" w:color="000000"/>
              <w:left w:val="single" w:sz="4" w:space="0" w:color="000000"/>
              <w:bottom w:val="single" w:sz="4" w:space="0" w:color="000000"/>
              <w:right w:val="single" w:sz="4" w:space="0" w:color="auto"/>
            </w:tcBorders>
            <w:hideMark/>
          </w:tcPr>
          <w:p w14:paraId="70E0AEB8" w14:textId="77777777" w:rsidR="0059164F" w:rsidRDefault="0059164F">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Būtini programiniai paketai:</w:t>
            </w:r>
          </w:p>
          <w:p w14:paraId="769BC9A4" w14:textId="77777777" w:rsidR="0059164F" w:rsidRDefault="0059164F" w:rsidP="00FC3B8E">
            <w:pPr>
              <w:numPr>
                <w:ilvl w:val="0"/>
                <w:numId w:val="1"/>
              </w:numPr>
              <w:spacing w:after="0" w:line="240" w:lineRule="auto"/>
              <w:ind w:left="47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KUKA.HMI zenon7.60 </w:t>
            </w:r>
            <w:proofErr w:type="spellStart"/>
            <w:r>
              <w:rPr>
                <w:rFonts w:ascii="Times New Roman" w:hAnsi="Times New Roman" w:cs="Times New Roman"/>
                <w:color w:val="000000" w:themeColor="text1"/>
                <w:sz w:val="20"/>
                <w:szCs w:val="20"/>
              </w:rPr>
              <w:t>Plugin</w:t>
            </w:r>
            <w:proofErr w:type="spellEnd"/>
            <w:r>
              <w:rPr>
                <w:rFonts w:ascii="Times New Roman" w:hAnsi="Times New Roman" w:cs="Times New Roman"/>
                <w:color w:val="000000" w:themeColor="text1"/>
                <w:sz w:val="20"/>
                <w:szCs w:val="20"/>
              </w:rPr>
              <w:t xml:space="preserve"> 512 RT 4.1 – 1 vnt. </w:t>
            </w:r>
            <w:r>
              <w:rPr>
                <w:rFonts w:ascii="Times New Roman" w:hAnsi="Times New Roman" w:cs="Times New Roman"/>
                <w:sz w:val="20"/>
                <w:szCs w:val="20"/>
              </w:rPr>
              <w:t>(</w:t>
            </w:r>
            <w:r>
              <w:rPr>
                <w:rFonts w:ascii="Times New Roman" w:hAnsi="Times New Roman" w:cs="Times New Roman"/>
                <w:sz w:val="20"/>
                <w:szCs w:val="20"/>
                <w:shd w:val="clear" w:color="auto" w:fill="FFFFFF"/>
              </w:rPr>
              <w:t>Programinė įranga skirta, vietoje standartinio KUKA roboto valdymo panelės operatorius sąsajos, naudotis savo suprojektuota.)</w:t>
            </w:r>
            <w:r>
              <w:rPr>
                <w:rFonts w:ascii="Times New Roman" w:hAnsi="Times New Roman" w:cs="Times New Roman"/>
                <w:sz w:val="20"/>
                <w:szCs w:val="20"/>
              </w:rPr>
              <w:t>;</w:t>
            </w:r>
          </w:p>
          <w:p w14:paraId="5193A212" w14:textId="77777777" w:rsidR="0059164F" w:rsidRDefault="0059164F" w:rsidP="00FC3B8E">
            <w:pPr>
              <w:numPr>
                <w:ilvl w:val="0"/>
                <w:numId w:val="1"/>
              </w:numPr>
              <w:spacing w:after="0" w:line="240" w:lineRule="auto"/>
              <w:ind w:left="47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KUKA.PLC </w:t>
            </w:r>
            <w:proofErr w:type="spellStart"/>
            <w:r>
              <w:rPr>
                <w:rFonts w:ascii="Times New Roman" w:hAnsi="Times New Roman" w:cs="Times New Roman"/>
                <w:color w:val="000000" w:themeColor="text1"/>
                <w:sz w:val="20"/>
                <w:szCs w:val="20"/>
              </w:rPr>
              <w:t>ProConOS</w:t>
            </w:r>
            <w:proofErr w:type="spellEnd"/>
            <w:r>
              <w:rPr>
                <w:rFonts w:ascii="Times New Roman" w:hAnsi="Times New Roman" w:cs="Times New Roman"/>
                <w:color w:val="000000" w:themeColor="text1"/>
                <w:sz w:val="20"/>
                <w:szCs w:val="20"/>
              </w:rPr>
              <w:t xml:space="preserve"> 4-1 6.0 – 1 vnt. </w:t>
            </w:r>
            <w:r>
              <w:rPr>
                <w:rFonts w:ascii="Times New Roman" w:hAnsi="Times New Roman" w:cs="Times New Roman"/>
                <w:sz w:val="20"/>
                <w:szCs w:val="20"/>
              </w:rPr>
              <w:t>(</w:t>
            </w:r>
            <w:r>
              <w:rPr>
                <w:rFonts w:ascii="Times New Roman" w:hAnsi="Times New Roman" w:cs="Times New Roman"/>
                <w:sz w:val="20"/>
                <w:szCs w:val="20"/>
                <w:shd w:val="clear" w:color="auto" w:fill="FFFFFF"/>
              </w:rPr>
              <w:t>Programinė įranga - realaus laiko branduolys, leidžiantis roboto kompiuteriui veikti kaip programuojamam loginiam valdikliui.)</w:t>
            </w:r>
            <w:r>
              <w:rPr>
                <w:rFonts w:ascii="Times New Roman" w:hAnsi="Times New Roman" w:cs="Times New Roman"/>
                <w:sz w:val="20"/>
                <w:szCs w:val="20"/>
              </w:rPr>
              <w:t>;</w:t>
            </w:r>
          </w:p>
          <w:p w14:paraId="27BD725E" w14:textId="77777777" w:rsidR="0059164F" w:rsidRDefault="0059164F" w:rsidP="00FC3B8E">
            <w:pPr>
              <w:numPr>
                <w:ilvl w:val="0"/>
                <w:numId w:val="1"/>
              </w:numPr>
              <w:spacing w:after="0" w:line="240" w:lineRule="auto"/>
              <w:ind w:left="472"/>
              <w:jc w:val="both"/>
              <w:rPr>
                <w:rFonts w:ascii="Times New Roman" w:eastAsia="Times New Roman" w:hAnsi="Times New Roman" w:cs="Times New Roman"/>
                <w:color w:val="222222"/>
                <w:sz w:val="20"/>
                <w:szCs w:val="20"/>
              </w:rPr>
            </w:pPr>
            <w:r>
              <w:rPr>
                <w:rFonts w:ascii="Times New Roman" w:hAnsi="Times New Roman" w:cs="Times New Roman"/>
                <w:color w:val="222222"/>
                <w:sz w:val="20"/>
                <w:szCs w:val="20"/>
              </w:rPr>
              <w:t xml:space="preserve">KUKA.PLC </w:t>
            </w:r>
            <w:proofErr w:type="spellStart"/>
            <w:r>
              <w:rPr>
                <w:rFonts w:ascii="Times New Roman" w:hAnsi="Times New Roman" w:cs="Times New Roman"/>
                <w:color w:val="222222"/>
                <w:sz w:val="20"/>
                <w:szCs w:val="20"/>
              </w:rPr>
              <w:t>mxAutomation</w:t>
            </w:r>
            <w:proofErr w:type="spellEnd"/>
            <w:r>
              <w:rPr>
                <w:rFonts w:ascii="Times New Roman" w:hAnsi="Times New Roman" w:cs="Times New Roman"/>
                <w:color w:val="222222"/>
                <w:sz w:val="20"/>
                <w:szCs w:val="20"/>
              </w:rPr>
              <w:t xml:space="preserve"> 3.2</w:t>
            </w:r>
            <w:r>
              <w:rPr>
                <w:rFonts w:ascii="Times New Roman" w:hAnsi="Times New Roman" w:cs="Times New Roman"/>
                <w:color w:val="000000" w:themeColor="text1"/>
                <w:sz w:val="20"/>
                <w:szCs w:val="20"/>
              </w:rPr>
              <w:t xml:space="preserve"> – 1 vnt. </w:t>
            </w:r>
            <w:r>
              <w:rPr>
                <w:rFonts w:ascii="Times New Roman" w:hAnsi="Times New Roman" w:cs="Times New Roman"/>
                <w:sz w:val="20"/>
                <w:szCs w:val="20"/>
              </w:rPr>
              <w:t>(</w:t>
            </w:r>
            <w:r>
              <w:rPr>
                <w:rFonts w:ascii="Times New Roman" w:hAnsi="Times New Roman" w:cs="Times New Roman"/>
                <w:sz w:val="20"/>
                <w:szCs w:val="20"/>
                <w:shd w:val="clear" w:color="auto" w:fill="FFFFFF"/>
              </w:rPr>
              <w:t xml:space="preserve">Programinė įranga leidžianti sukonfigūravus duomenų struktūras, realaus laiko komunikacijų kanalais, pilnai valdyti robotą iš Siemens, </w:t>
            </w:r>
            <w:proofErr w:type="spellStart"/>
            <w:r>
              <w:rPr>
                <w:rFonts w:ascii="Times New Roman" w:hAnsi="Times New Roman" w:cs="Times New Roman"/>
                <w:sz w:val="20"/>
                <w:szCs w:val="20"/>
                <w:shd w:val="clear" w:color="auto" w:fill="FFFFFF"/>
              </w:rPr>
              <w:t>Beckhoff</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Rexroth</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Schneider</w:t>
            </w:r>
            <w:proofErr w:type="spellEnd"/>
            <w:r>
              <w:rPr>
                <w:rFonts w:ascii="Times New Roman" w:hAnsi="Times New Roman" w:cs="Times New Roman"/>
                <w:sz w:val="20"/>
                <w:szCs w:val="20"/>
                <w:shd w:val="clear" w:color="auto" w:fill="FFFFFF"/>
              </w:rPr>
              <w:t xml:space="preserve"> ir kitų valdiklių.)</w:t>
            </w:r>
            <w:r>
              <w:rPr>
                <w:rFonts w:ascii="Times New Roman" w:hAnsi="Times New Roman" w:cs="Times New Roman"/>
                <w:sz w:val="20"/>
                <w:szCs w:val="20"/>
              </w:rPr>
              <w:t>;</w:t>
            </w:r>
          </w:p>
          <w:p w14:paraId="29D95438" w14:textId="77777777" w:rsidR="0059164F" w:rsidRDefault="0059164F" w:rsidP="00FC3B8E">
            <w:pPr>
              <w:numPr>
                <w:ilvl w:val="0"/>
                <w:numId w:val="1"/>
              </w:numPr>
              <w:spacing w:after="0" w:line="240" w:lineRule="auto"/>
              <w:ind w:left="472"/>
              <w:jc w:val="both"/>
              <w:rPr>
                <w:rFonts w:ascii="Times New Roman" w:eastAsia="Times New Roman" w:hAnsi="Times New Roman" w:cs="Times New Roman"/>
                <w:color w:val="222222"/>
                <w:sz w:val="20"/>
                <w:szCs w:val="20"/>
              </w:rPr>
            </w:pPr>
            <w:proofErr w:type="spellStart"/>
            <w:r>
              <w:rPr>
                <w:rFonts w:ascii="Times New Roman" w:hAnsi="Times New Roman" w:cs="Times New Roman"/>
                <w:color w:val="222222"/>
                <w:sz w:val="20"/>
                <w:szCs w:val="20"/>
              </w:rPr>
              <w:t>KUKA.Ethernet</w:t>
            </w:r>
            <w:proofErr w:type="spellEnd"/>
            <w:r>
              <w:rPr>
                <w:rFonts w:ascii="Times New Roman" w:hAnsi="Times New Roman" w:cs="Times New Roman"/>
                <w:color w:val="222222"/>
                <w:sz w:val="20"/>
                <w:szCs w:val="20"/>
              </w:rPr>
              <w:t xml:space="preserve"> KRL 3.1</w:t>
            </w:r>
            <w:r>
              <w:rPr>
                <w:rFonts w:ascii="Times New Roman" w:hAnsi="Times New Roman" w:cs="Times New Roman"/>
                <w:color w:val="000000" w:themeColor="text1"/>
                <w:sz w:val="20"/>
                <w:szCs w:val="20"/>
              </w:rPr>
              <w:t xml:space="preserve"> – 1 vnt. </w:t>
            </w:r>
            <w:r>
              <w:rPr>
                <w:rFonts w:ascii="Times New Roman" w:hAnsi="Times New Roman" w:cs="Times New Roman"/>
                <w:sz w:val="20"/>
                <w:szCs w:val="20"/>
              </w:rPr>
              <w:t>(</w:t>
            </w:r>
            <w:r>
              <w:rPr>
                <w:rFonts w:ascii="Times New Roman" w:hAnsi="Times New Roman" w:cs="Times New Roman"/>
                <w:sz w:val="20"/>
                <w:szCs w:val="20"/>
                <w:shd w:val="clear" w:color="auto" w:fill="FFFFFF"/>
              </w:rPr>
              <w:t>Programinė įranga leidžianti į roboto interpretatoriaus branduolį siųsti komandas per TCP/IP kanalą, su galimybe sukurti aplikacijas kompiuteryje valdančias patį robotą.).</w:t>
            </w:r>
          </w:p>
        </w:tc>
        <w:tc>
          <w:tcPr>
            <w:tcW w:w="1232" w:type="dxa"/>
            <w:tcBorders>
              <w:top w:val="single" w:sz="4" w:space="0" w:color="auto"/>
              <w:left w:val="single" w:sz="4" w:space="0" w:color="auto"/>
              <w:bottom w:val="single" w:sz="4" w:space="0" w:color="auto"/>
              <w:right w:val="single" w:sz="4" w:space="0" w:color="auto"/>
            </w:tcBorders>
          </w:tcPr>
          <w:p w14:paraId="1180BA8B"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
                <w:bCs/>
                <w:iCs/>
                <w:sz w:val="20"/>
                <w:szCs w:val="20"/>
                <w:lang w:eastAsia="ar-SA"/>
              </w:rPr>
            </w:pPr>
          </w:p>
        </w:tc>
        <w:tc>
          <w:tcPr>
            <w:tcW w:w="1231" w:type="dxa"/>
            <w:tcBorders>
              <w:top w:val="single" w:sz="4" w:space="0" w:color="auto"/>
              <w:left w:val="single" w:sz="4" w:space="0" w:color="auto"/>
              <w:bottom w:val="single" w:sz="4" w:space="0" w:color="auto"/>
              <w:right w:val="single" w:sz="4" w:space="0" w:color="auto"/>
            </w:tcBorders>
          </w:tcPr>
          <w:p w14:paraId="128123F1"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
                <w:bCs/>
                <w:iCs/>
                <w:sz w:val="20"/>
                <w:szCs w:val="20"/>
                <w:lang w:eastAsia="ar-SA"/>
              </w:rPr>
            </w:pPr>
          </w:p>
        </w:tc>
        <w:tc>
          <w:tcPr>
            <w:tcW w:w="1232" w:type="dxa"/>
            <w:tcBorders>
              <w:top w:val="single" w:sz="4" w:space="0" w:color="auto"/>
              <w:left w:val="single" w:sz="4" w:space="0" w:color="auto"/>
              <w:bottom w:val="single" w:sz="4" w:space="0" w:color="auto"/>
              <w:right w:val="single" w:sz="4" w:space="0" w:color="auto"/>
            </w:tcBorders>
          </w:tcPr>
          <w:p w14:paraId="7F4C85ED"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
                <w:bCs/>
                <w:iCs/>
                <w:sz w:val="20"/>
                <w:szCs w:val="20"/>
                <w:lang w:eastAsia="ar-SA"/>
              </w:rPr>
            </w:pPr>
          </w:p>
        </w:tc>
        <w:tc>
          <w:tcPr>
            <w:tcW w:w="1232" w:type="dxa"/>
            <w:tcBorders>
              <w:top w:val="single" w:sz="4" w:space="0" w:color="auto"/>
              <w:left w:val="single" w:sz="4" w:space="0" w:color="auto"/>
              <w:bottom w:val="single" w:sz="4" w:space="0" w:color="auto"/>
              <w:right w:val="single" w:sz="4" w:space="0" w:color="auto"/>
            </w:tcBorders>
          </w:tcPr>
          <w:p w14:paraId="35BAC9D6"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
                <w:bCs/>
                <w:iCs/>
                <w:sz w:val="20"/>
                <w:szCs w:val="20"/>
                <w:lang w:eastAsia="ar-SA"/>
              </w:rPr>
            </w:pPr>
          </w:p>
        </w:tc>
      </w:tr>
      <w:tr w:rsidR="0059164F" w14:paraId="3F8066F3" w14:textId="77777777" w:rsidTr="0059164F">
        <w:tc>
          <w:tcPr>
            <w:tcW w:w="851" w:type="dxa"/>
            <w:tcBorders>
              <w:top w:val="single" w:sz="4" w:space="0" w:color="auto"/>
              <w:left w:val="single" w:sz="4" w:space="0" w:color="auto"/>
              <w:bottom w:val="single" w:sz="4" w:space="0" w:color="auto"/>
              <w:right w:val="single" w:sz="4" w:space="0" w:color="auto"/>
            </w:tcBorders>
            <w:hideMark/>
          </w:tcPr>
          <w:p w14:paraId="326355CD" w14:textId="77777777" w:rsidR="0059164F" w:rsidRDefault="0059164F">
            <w:pPr>
              <w:tabs>
                <w:tab w:val="left" w:pos="993"/>
              </w:tabs>
              <w:suppressAutoHyphens/>
              <w:autoSpaceDN w:val="0"/>
              <w:spacing w:after="0" w:line="240" w:lineRule="auto"/>
              <w:ind w:left="-2" w:right="-255"/>
              <w:textAlignment w:val="baseline"/>
              <w:rPr>
                <w:rFonts w:ascii="Times New Roman" w:hAnsi="Times New Roman" w:cs="Times New Roman"/>
                <w:bCs/>
                <w:iCs/>
                <w:sz w:val="20"/>
                <w:szCs w:val="20"/>
                <w:lang w:eastAsia="ar-SA"/>
              </w:rPr>
            </w:pPr>
            <w:r>
              <w:rPr>
                <w:rFonts w:ascii="Times New Roman" w:hAnsi="Times New Roman" w:cs="Times New Roman"/>
                <w:sz w:val="20"/>
                <w:szCs w:val="20"/>
              </w:rPr>
              <w:t>1.4.</w:t>
            </w:r>
          </w:p>
        </w:tc>
        <w:tc>
          <w:tcPr>
            <w:tcW w:w="2825" w:type="dxa"/>
            <w:tcBorders>
              <w:top w:val="single" w:sz="4" w:space="0" w:color="auto"/>
              <w:left w:val="single" w:sz="4" w:space="0" w:color="auto"/>
              <w:bottom w:val="single" w:sz="4" w:space="0" w:color="auto"/>
              <w:right w:val="single" w:sz="4" w:space="0" w:color="auto"/>
            </w:tcBorders>
            <w:hideMark/>
          </w:tcPr>
          <w:p w14:paraId="27DF72DD"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r>
              <w:rPr>
                <w:rFonts w:ascii="Times New Roman" w:hAnsi="Times New Roman" w:cs="Times New Roman"/>
                <w:color w:val="222222"/>
                <w:sz w:val="20"/>
                <w:szCs w:val="20"/>
              </w:rPr>
              <w:t>Kūrimo aplinkų licencijos (</w:t>
            </w:r>
            <w:proofErr w:type="spellStart"/>
            <w:r>
              <w:rPr>
                <w:rFonts w:ascii="Times New Roman" w:hAnsi="Times New Roman" w:cs="Times New Roman"/>
                <w:color w:val="222222"/>
                <w:sz w:val="20"/>
                <w:szCs w:val="20"/>
              </w:rPr>
              <w:t>Development</w:t>
            </w:r>
            <w:proofErr w:type="spellEnd"/>
            <w:r>
              <w:rPr>
                <w:rFonts w:ascii="Times New Roman" w:hAnsi="Times New Roman" w:cs="Times New Roman"/>
                <w:color w:val="222222"/>
                <w:sz w:val="20"/>
                <w:szCs w:val="20"/>
              </w:rPr>
              <w:t>)</w:t>
            </w:r>
          </w:p>
        </w:tc>
        <w:tc>
          <w:tcPr>
            <w:tcW w:w="6174" w:type="dxa"/>
            <w:tcBorders>
              <w:top w:val="single" w:sz="4" w:space="0" w:color="000000"/>
              <w:left w:val="single" w:sz="4" w:space="0" w:color="000000"/>
              <w:bottom w:val="single" w:sz="4" w:space="0" w:color="000000"/>
              <w:right w:val="single" w:sz="4" w:space="0" w:color="auto"/>
            </w:tcBorders>
            <w:hideMark/>
          </w:tcPr>
          <w:p w14:paraId="42465683" w14:textId="77777777" w:rsidR="0059164F" w:rsidRDefault="0059164F">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Būtini programiniai paketai:</w:t>
            </w:r>
          </w:p>
          <w:p w14:paraId="1F71AB58" w14:textId="77777777" w:rsidR="0059164F" w:rsidRDefault="0059164F" w:rsidP="00FC3B8E">
            <w:pPr>
              <w:numPr>
                <w:ilvl w:val="0"/>
                <w:numId w:val="1"/>
              </w:numPr>
              <w:spacing w:after="0" w:line="240" w:lineRule="auto"/>
              <w:ind w:left="472"/>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KUKA.HMI zenon7.60 512 DEV 4.0 MK USB – 5 vnt. </w:t>
            </w:r>
            <w:r>
              <w:rPr>
                <w:rFonts w:ascii="Times New Roman" w:hAnsi="Times New Roman" w:cs="Times New Roman"/>
                <w:sz w:val="20"/>
                <w:szCs w:val="20"/>
              </w:rPr>
              <w:t>(</w:t>
            </w:r>
            <w:r>
              <w:rPr>
                <w:rFonts w:ascii="Times New Roman" w:hAnsi="Times New Roman" w:cs="Times New Roman"/>
                <w:sz w:val="20"/>
                <w:szCs w:val="20"/>
                <w:shd w:val="clear" w:color="auto" w:fill="FFFFFF"/>
              </w:rPr>
              <w:t xml:space="preserve">Programinė įranga skirta projektuoti </w:t>
            </w:r>
            <w:proofErr w:type="spellStart"/>
            <w:r>
              <w:rPr>
                <w:rFonts w:ascii="Times New Roman" w:hAnsi="Times New Roman" w:cs="Times New Roman"/>
                <w:sz w:val="20"/>
                <w:szCs w:val="20"/>
                <w:shd w:val="clear" w:color="auto" w:fill="FFFFFF"/>
              </w:rPr>
              <w:t>zenon</w:t>
            </w:r>
            <w:proofErr w:type="spellEnd"/>
            <w:r>
              <w:rPr>
                <w:rFonts w:ascii="Times New Roman" w:hAnsi="Times New Roman" w:cs="Times New Roman"/>
                <w:sz w:val="20"/>
                <w:szCs w:val="20"/>
                <w:shd w:val="clear" w:color="auto" w:fill="FFFFFF"/>
              </w:rPr>
              <w:t xml:space="preserve"> HMI vizualizacijas)</w:t>
            </w:r>
            <w:r>
              <w:rPr>
                <w:rFonts w:ascii="Times New Roman" w:hAnsi="Times New Roman" w:cs="Times New Roman"/>
                <w:sz w:val="20"/>
                <w:szCs w:val="20"/>
              </w:rPr>
              <w:t>;</w:t>
            </w:r>
          </w:p>
          <w:p w14:paraId="66C71AF2" w14:textId="77777777" w:rsidR="0059164F" w:rsidRDefault="0059164F" w:rsidP="00FC3B8E">
            <w:pPr>
              <w:pStyle w:val="ListParagraph"/>
              <w:numPr>
                <w:ilvl w:val="0"/>
                <w:numId w:val="1"/>
              </w:numPr>
              <w:tabs>
                <w:tab w:val="left" w:pos="593"/>
              </w:tabs>
              <w:spacing w:line="240" w:lineRule="auto"/>
              <w:jc w:val="both"/>
              <w:rPr>
                <w:rFonts w:ascii="Times New Roman" w:hAnsi="Times New Roman" w:cs="Times New Roman"/>
                <w:iCs/>
                <w:sz w:val="20"/>
                <w:szCs w:val="20"/>
              </w:rPr>
            </w:pPr>
            <w:r>
              <w:rPr>
                <w:rFonts w:ascii="Times New Roman" w:hAnsi="Times New Roman" w:cs="Times New Roman"/>
                <w:color w:val="000000" w:themeColor="text1"/>
                <w:sz w:val="20"/>
                <w:szCs w:val="20"/>
              </w:rPr>
              <w:t xml:space="preserve">KUKA.PLC Multiprog5-51 6.0 MK USB – 5 vnt. </w:t>
            </w:r>
            <w:r>
              <w:rPr>
                <w:rFonts w:ascii="Times New Roman" w:hAnsi="Times New Roman" w:cs="Times New Roman"/>
                <w:sz w:val="20"/>
                <w:szCs w:val="20"/>
              </w:rPr>
              <w:t>(</w:t>
            </w:r>
            <w:r>
              <w:rPr>
                <w:rFonts w:ascii="Times New Roman" w:hAnsi="Times New Roman" w:cs="Times New Roman"/>
                <w:sz w:val="20"/>
                <w:szCs w:val="20"/>
                <w:shd w:val="clear" w:color="auto" w:fill="FFFFFF"/>
              </w:rPr>
              <w:t>Programinė įranga - kūrimo aplinka skirta rašyti programoms „</w:t>
            </w:r>
            <w:proofErr w:type="spellStart"/>
            <w:r>
              <w:rPr>
                <w:rFonts w:ascii="Times New Roman" w:hAnsi="Times New Roman" w:cs="Times New Roman"/>
                <w:sz w:val="20"/>
                <w:szCs w:val="20"/>
                <w:shd w:val="clear" w:color="auto" w:fill="FFFFFF"/>
              </w:rPr>
              <w:t>ProConOS</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runtime'ui</w:t>
            </w:r>
            <w:proofErr w:type="spellEnd"/>
            <w:r>
              <w:rPr>
                <w:rFonts w:ascii="Times New Roman" w:hAnsi="Times New Roman" w:cs="Times New Roman"/>
                <w:sz w:val="20"/>
                <w:szCs w:val="20"/>
                <w:shd w:val="clear" w:color="auto" w:fill="FFFFFF"/>
              </w:rPr>
              <w:t>.).</w:t>
            </w:r>
          </w:p>
        </w:tc>
        <w:tc>
          <w:tcPr>
            <w:tcW w:w="1232" w:type="dxa"/>
            <w:tcBorders>
              <w:top w:val="single" w:sz="4" w:space="0" w:color="auto"/>
              <w:left w:val="single" w:sz="4" w:space="0" w:color="auto"/>
              <w:bottom w:val="single" w:sz="4" w:space="0" w:color="auto"/>
              <w:right w:val="single" w:sz="4" w:space="0" w:color="auto"/>
            </w:tcBorders>
          </w:tcPr>
          <w:p w14:paraId="7F6196CB"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sz w:val="20"/>
                <w:szCs w:val="20"/>
              </w:rPr>
            </w:pPr>
          </w:p>
        </w:tc>
        <w:tc>
          <w:tcPr>
            <w:tcW w:w="1231" w:type="dxa"/>
            <w:tcBorders>
              <w:top w:val="single" w:sz="4" w:space="0" w:color="auto"/>
              <w:left w:val="single" w:sz="4" w:space="0" w:color="auto"/>
              <w:bottom w:val="single" w:sz="4" w:space="0" w:color="auto"/>
              <w:right w:val="single" w:sz="4" w:space="0" w:color="auto"/>
            </w:tcBorders>
          </w:tcPr>
          <w:p w14:paraId="5DE2E4A1"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sz w:val="20"/>
                <w:szCs w:val="20"/>
              </w:rPr>
            </w:pPr>
          </w:p>
        </w:tc>
        <w:tc>
          <w:tcPr>
            <w:tcW w:w="1232" w:type="dxa"/>
            <w:tcBorders>
              <w:top w:val="single" w:sz="4" w:space="0" w:color="auto"/>
              <w:left w:val="single" w:sz="4" w:space="0" w:color="auto"/>
              <w:bottom w:val="single" w:sz="4" w:space="0" w:color="auto"/>
              <w:right w:val="single" w:sz="4" w:space="0" w:color="auto"/>
            </w:tcBorders>
          </w:tcPr>
          <w:p w14:paraId="6469CA21"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sz w:val="20"/>
                <w:szCs w:val="20"/>
              </w:rPr>
            </w:pPr>
          </w:p>
        </w:tc>
        <w:tc>
          <w:tcPr>
            <w:tcW w:w="1232" w:type="dxa"/>
            <w:tcBorders>
              <w:top w:val="single" w:sz="4" w:space="0" w:color="auto"/>
              <w:left w:val="single" w:sz="4" w:space="0" w:color="auto"/>
              <w:bottom w:val="single" w:sz="4" w:space="0" w:color="auto"/>
              <w:right w:val="single" w:sz="4" w:space="0" w:color="auto"/>
            </w:tcBorders>
          </w:tcPr>
          <w:p w14:paraId="497C456E"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sz w:val="20"/>
                <w:szCs w:val="20"/>
              </w:rPr>
            </w:pPr>
          </w:p>
        </w:tc>
      </w:tr>
      <w:tr w:rsidR="0059164F" w14:paraId="758A0EE3" w14:textId="77777777" w:rsidTr="0059164F">
        <w:tc>
          <w:tcPr>
            <w:tcW w:w="851" w:type="dxa"/>
            <w:tcBorders>
              <w:top w:val="single" w:sz="4" w:space="0" w:color="auto"/>
              <w:left w:val="single" w:sz="4" w:space="0" w:color="auto"/>
              <w:bottom w:val="single" w:sz="4" w:space="0" w:color="auto"/>
              <w:right w:val="single" w:sz="4" w:space="0" w:color="auto"/>
            </w:tcBorders>
            <w:hideMark/>
          </w:tcPr>
          <w:p w14:paraId="3BFA57E3" w14:textId="77777777" w:rsidR="0059164F" w:rsidRDefault="0059164F">
            <w:pPr>
              <w:tabs>
                <w:tab w:val="left" w:pos="993"/>
              </w:tabs>
              <w:suppressAutoHyphens/>
              <w:autoSpaceDN w:val="0"/>
              <w:spacing w:after="0" w:line="240" w:lineRule="auto"/>
              <w:ind w:left="-2" w:right="-113"/>
              <w:textAlignment w:val="baseline"/>
              <w:rPr>
                <w:rFonts w:ascii="Times New Roman" w:hAnsi="Times New Roman" w:cs="Times New Roman"/>
                <w:bCs/>
                <w:iCs/>
                <w:sz w:val="20"/>
                <w:szCs w:val="20"/>
                <w:lang w:eastAsia="ar-SA"/>
              </w:rPr>
            </w:pPr>
            <w:r>
              <w:rPr>
                <w:rFonts w:ascii="Times New Roman" w:hAnsi="Times New Roman" w:cs="Times New Roman"/>
                <w:sz w:val="20"/>
                <w:szCs w:val="20"/>
              </w:rPr>
              <w:lastRenderedPageBreak/>
              <w:t>1.5.</w:t>
            </w:r>
          </w:p>
        </w:tc>
        <w:tc>
          <w:tcPr>
            <w:tcW w:w="2825" w:type="dxa"/>
            <w:tcBorders>
              <w:top w:val="single" w:sz="4" w:space="0" w:color="auto"/>
              <w:left w:val="single" w:sz="4" w:space="0" w:color="auto"/>
              <w:bottom w:val="single" w:sz="4" w:space="0" w:color="auto"/>
              <w:right w:val="single" w:sz="4" w:space="0" w:color="auto"/>
            </w:tcBorders>
            <w:hideMark/>
          </w:tcPr>
          <w:p w14:paraId="0E0A709E" w14:textId="77777777" w:rsidR="0059164F" w:rsidRDefault="0059164F">
            <w:pPr>
              <w:tabs>
                <w:tab w:val="left" w:pos="993"/>
              </w:tabs>
              <w:suppressAutoHyphens/>
              <w:autoSpaceDN w:val="0"/>
              <w:spacing w:after="0" w:line="240" w:lineRule="auto"/>
              <w:textAlignment w:val="baseline"/>
              <w:rPr>
                <w:rFonts w:ascii="Times New Roman" w:hAnsi="Times New Roman" w:cs="Times New Roman"/>
                <w:bCs/>
                <w:iCs/>
                <w:sz w:val="20"/>
                <w:szCs w:val="20"/>
                <w:lang w:eastAsia="ar-SA"/>
              </w:rPr>
            </w:pPr>
            <w:r>
              <w:rPr>
                <w:rFonts w:ascii="Times New Roman" w:hAnsi="Times New Roman" w:cs="Times New Roman"/>
                <w:bCs/>
                <w:sz w:val="20"/>
                <w:szCs w:val="20"/>
              </w:rPr>
              <w:t>Licencijų pateikimo terminas</w:t>
            </w:r>
          </w:p>
        </w:tc>
        <w:tc>
          <w:tcPr>
            <w:tcW w:w="6174" w:type="dxa"/>
            <w:tcBorders>
              <w:top w:val="single" w:sz="4" w:space="0" w:color="auto"/>
              <w:left w:val="single" w:sz="4" w:space="0" w:color="auto"/>
              <w:bottom w:val="single" w:sz="4" w:space="0" w:color="auto"/>
              <w:right w:val="single" w:sz="4" w:space="0" w:color="auto"/>
            </w:tcBorders>
            <w:hideMark/>
          </w:tcPr>
          <w:p w14:paraId="418F0603" w14:textId="77777777" w:rsidR="0059164F" w:rsidRDefault="0059164F">
            <w:pPr>
              <w:spacing w:after="0" w:line="240" w:lineRule="auto"/>
              <w:rPr>
                <w:rFonts w:ascii="Times New Roman" w:eastAsia="Times New Roman" w:hAnsi="Times New Roman" w:cs="Times New Roman"/>
                <w:b/>
                <w:bCs/>
                <w:sz w:val="20"/>
                <w:szCs w:val="20"/>
                <w:highlight w:val="yellow"/>
                <w:lang w:eastAsia="lt-LT"/>
              </w:rPr>
            </w:pPr>
            <w:r>
              <w:rPr>
                <w:rFonts w:ascii="Times New Roman" w:hAnsi="Times New Roman" w:cs="Times New Roman"/>
                <w:sz w:val="20"/>
                <w:szCs w:val="20"/>
              </w:rPr>
              <w:t>Programos licencija pristatoma per 30 kalendorinių dienų po sutarties pasirašymo datos.</w:t>
            </w:r>
          </w:p>
        </w:tc>
        <w:tc>
          <w:tcPr>
            <w:tcW w:w="1232" w:type="dxa"/>
            <w:tcBorders>
              <w:top w:val="single" w:sz="4" w:space="0" w:color="auto"/>
              <w:left w:val="single" w:sz="4" w:space="0" w:color="auto"/>
              <w:bottom w:val="single" w:sz="4" w:space="0" w:color="auto"/>
              <w:right w:val="single" w:sz="4" w:space="0" w:color="auto"/>
            </w:tcBorders>
          </w:tcPr>
          <w:p w14:paraId="26E665CD"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rPr>
            </w:pPr>
          </w:p>
        </w:tc>
        <w:tc>
          <w:tcPr>
            <w:tcW w:w="1231" w:type="dxa"/>
            <w:tcBorders>
              <w:top w:val="single" w:sz="4" w:space="0" w:color="auto"/>
              <w:left w:val="single" w:sz="4" w:space="0" w:color="auto"/>
              <w:bottom w:val="single" w:sz="4" w:space="0" w:color="auto"/>
              <w:right w:val="single" w:sz="4" w:space="0" w:color="auto"/>
            </w:tcBorders>
          </w:tcPr>
          <w:p w14:paraId="6FDC329A"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rPr>
            </w:pPr>
          </w:p>
        </w:tc>
        <w:tc>
          <w:tcPr>
            <w:tcW w:w="1232" w:type="dxa"/>
            <w:tcBorders>
              <w:top w:val="single" w:sz="4" w:space="0" w:color="auto"/>
              <w:left w:val="single" w:sz="4" w:space="0" w:color="auto"/>
              <w:bottom w:val="single" w:sz="4" w:space="0" w:color="auto"/>
              <w:right w:val="single" w:sz="4" w:space="0" w:color="auto"/>
            </w:tcBorders>
          </w:tcPr>
          <w:p w14:paraId="6D8E2292"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rPr>
            </w:pPr>
          </w:p>
        </w:tc>
        <w:tc>
          <w:tcPr>
            <w:tcW w:w="1232" w:type="dxa"/>
            <w:tcBorders>
              <w:top w:val="single" w:sz="4" w:space="0" w:color="auto"/>
              <w:left w:val="single" w:sz="4" w:space="0" w:color="auto"/>
              <w:bottom w:val="single" w:sz="4" w:space="0" w:color="auto"/>
              <w:right w:val="single" w:sz="4" w:space="0" w:color="auto"/>
            </w:tcBorders>
          </w:tcPr>
          <w:p w14:paraId="00D13926"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sz w:val="20"/>
                <w:szCs w:val="20"/>
              </w:rPr>
            </w:pPr>
          </w:p>
        </w:tc>
      </w:tr>
      <w:tr w:rsidR="0059164F" w14:paraId="7F7A30BE" w14:textId="77777777" w:rsidTr="0059164F">
        <w:tc>
          <w:tcPr>
            <w:tcW w:w="851" w:type="dxa"/>
            <w:tcBorders>
              <w:top w:val="single" w:sz="4" w:space="0" w:color="auto"/>
              <w:left w:val="single" w:sz="4" w:space="0" w:color="auto"/>
              <w:bottom w:val="single" w:sz="4" w:space="0" w:color="auto"/>
              <w:right w:val="single" w:sz="4" w:space="0" w:color="auto"/>
            </w:tcBorders>
            <w:hideMark/>
          </w:tcPr>
          <w:p w14:paraId="4C6A217D" w14:textId="77777777" w:rsidR="0059164F" w:rsidRDefault="0059164F">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2825" w:type="dxa"/>
            <w:tcBorders>
              <w:top w:val="single" w:sz="4" w:space="0" w:color="auto"/>
              <w:left w:val="single" w:sz="4" w:space="0" w:color="auto"/>
              <w:bottom w:val="single" w:sz="4" w:space="0" w:color="auto"/>
              <w:right w:val="single" w:sz="4" w:space="0" w:color="auto"/>
            </w:tcBorders>
            <w:hideMark/>
          </w:tcPr>
          <w:p w14:paraId="1E938391" w14:textId="77777777" w:rsidR="0059164F" w:rsidRDefault="0059164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Garantija ir techninis</w:t>
            </w:r>
          </w:p>
        </w:tc>
        <w:tc>
          <w:tcPr>
            <w:tcW w:w="6174" w:type="dxa"/>
            <w:tcBorders>
              <w:top w:val="single" w:sz="4" w:space="0" w:color="auto"/>
              <w:left w:val="single" w:sz="4" w:space="0" w:color="auto"/>
              <w:bottom w:val="single" w:sz="4" w:space="0" w:color="auto"/>
              <w:right w:val="single" w:sz="4" w:space="0" w:color="auto"/>
            </w:tcBorders>
            <w:hideMark/>
          </w:tcPr>
          <w:p w14:paraId="1C2B0C46" w14:textId="77777777" w:rsidR="0059164F" w:rsidRDefault="0059164F">
            <w:pPr>
              <w:jc w:val="both"/>
              <w:rPr>
                <w:rFonts w:ascii="Times New Roman" w:hAnsi="Times New Roman" w:cs="Times New Roman"/>
                <w:sz w:val="20"/>
                <w:szCs w:val="20"/>
                <w:lang w:eastAsia="lt-LT"/>
              </w:rPr>
            </w:pPr>
            <w:r>
              <w:rPr>
                <w:rFonts w:ascii="Times New Roman" w:hAnsi="Times New Roman" w:cs="Times New Roman"/>
                <w:sz w:val="20"/>
                <w:szCs w:val="20"/>
                <w:lang w:eastAsia="lt-LT"/>
              </w:rPr>
              <w:t xml:space="preserve">Licencijos pateikiamos su techninio aptarnavimo ir naujinimo paslaugomis teikiamomis ne trumpiau kaip 12 mėnesių </w:t>
            </w:r>
            <w:r>
              <w:rPr>
                <w:rFonts w:ascii="Times New Roman" w:hAnsi="Times New Roman" w:cs="Times New Roman"/>
                <w:color w:val="000000"/>
                <w:sz w:val="20"/>
                <w:szCs w:val="20"/>
              </w:rPr>
              <w:t>po sistemos įvedimo į eksploataciją pradžios.</w:t>
            </w:r>
          </w:p>
          <w:p w14:paraId="3A828E8E" w14:textId="77777777" w:rsidR="0059164F" w:rsidRDefault="0059164F">
            <w:pPr>
              <w:jc w:val="both"/>
              <w:rPr>
                <w:rFonts w:ascii="Times New Roman" w:hAnsi="Times New Roman" w:cs="Times New Roman"/>
                <w:sz w:val="20"/>
                <w:szCs w:val="20"/>
                <w:lang w:eastAsia="lt-LT"/>
              </w:rPr>
            </w:pPr>
            <w:r>
              <w:rPr>
                <w:rFonts w:ascii="Times New Roman" w:hAnsi="Times New Roman" w:cs="Times New Roman"/>
                <w:sz w:val="20"/>
                <w:szCs w:val="20"/>
                <w:lang w:eastAsia="lt-LT"/>
              </w:rPr>
              <w:t>Programinės įrangos techninio aptarnavimo ir naujinimo paslaugos suprantamos kaip:</w:t>
            </w:r>
          </w:p>
          <w:p w14:paraId="3DA3AF1C" w14:textId="77777777" w:rsidR="0059164F" w:rsidRDefault="0059164F" w:rsidP="00FC3B8E">
            <w:pPr>
              <w:numPr>
                <w:ilvl w:val="0"/>
                <w:numId w:val="2"/>
              </w:num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programinės įrangos užtikrinta naujų versijų teikimo garantija nurodytai programinei įrangai – turi būti galima gauti programinės įrangos klaidų pataisymus bei gamintojo išleidžiamas naujausias programinės įrangos versijas be papildomo mokesčio visą paslaugų teikimo periodą;</w:t>
            </w:r>
          </w:p>
          <w:p w14:paraId="4B8190A0" w14:textId="77777777" w:rsidR="0059164F" w:rsidRDefault="0059164F" w:rsidP="00FC3B8E">
            <w:pPr>
              <w:pStyle w:val="ListParagraph"/>
              <w:numPr>
                <w:ilvl w:val="0"/>
                <w:numId w:val="2"/>
              </w:num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lt-LT"/>
              </w:rPr>
              <w:t>Teikiamos specialistų konsultacijos bei pagalba aptarnaujamos programinės įrangos naudojimo, konfigūravimo klausimais, elektroninio komunikavimo priemonėmis ir telefonu.</w:t>
            </w:r>
          </w:p>
        </w:tc>
        <w:tc>
          <w:tcPr>
            <w:tcW w:w="1232" w:type="dxa"/>
            <w:tcBorders>
              <w:top w:val="single" w:sz="4" w:space="0" w:color="auto"/>
              <w:left w:val="single" w:sz="4" w:space="0" w:color="auto"/>
              <w:bottom w:val="single" w:sz="4" w:space="0" w:color="auto"/>
              <w:right w:val="single" w:sz="4" w:space="0" w:color="auto"/>
            </w:tcBorders>
          </w:tcPr>
          <w:p w14:paraId="44962098"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sz w:val="20"/>
                <w:szCs w:val="20"/>
              </w:rPr>
            </w:pPr>
          </w:p>
        </w:tc>
        <w:tc>
          <w:tcPr>
            <w:tcW w:w="1231" w:type="dxa"/>
            <w:tcBorders>
              <w:top w:val="single" w:sz="4" w:space="0" w:color="auto"/>
              <w:left w:val="single" w:sz="4" w:space="0" w:color="auto"/>
              <w:bottom w:val="single" w:sz="4" w:space="0" w:color="auto"/>
              <w:right w:val="single" w:sz="4" w:space="0" w:color="auto"/>
            </w:tcBorders>
          </w:tcPr>
          <w:p w14:paraId="4E6D3239"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color w:val="FF0000"/>
                <w:sz w:val="20"/>
                <w:szCs w:val="20"/>
              </w:rPr>
            </w:pPr>
          </w:p>
        </w:tc>
        <w:tc>
          <w:tcPr>
            <w:tcW w:w="1232" w:type="dxa"/>
            <w:tcBorders>
              <w:top w:val="single" w:sz="4" w:space="0" w:color="auto"/>
              <w:left w:val="single" w:sz="4" w:space="0" w:color="auto"/>
              <w:bottom w:val="single" w:sz="4" w:space="0" w:color="auto"/>
              <w:right w:val="single" w:sz="4" w:space="0" w:color="auto"/>
            </w:tcBorders>
          </w:tcPr>
          <w:p w14:paraId="4E2C87BA"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color w:val="FF0000"/>
                <w:sz w:val="20"/>
                <w:szCs w:val="20"/>
              </w:rPr>
            </w:pPr>
          </w:p>
        </w:tc>
        <w:tc>
          <w:tcPr>
            <w:tcW w:w="1232" w:type="dxa"/>
            <w:tcBorders>
              <w:top w:val="single" w:sz="4" w:space="0" w:color="auto"/>
              <w:left w:val="single" w:sz="4" w:space="0" w:color="auto"/>
              <w:bottom w:val="single" w:sz="4" w:space="0" w:color="auto"/>
              <w:right w:val="single" w:sz="4" w:space="0" w:color="auto"/>
            </w:tcBorders>
          </w:tcPr>
          <w:p w14:paraId="1D5FCE4D"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color w:val="FF0000"/>
                <w:sz w:val="20"/>
                <w:szCs w:val="20"/>
              </w:rPr>
            </w:pPr>
          </w:p>
        </w:tc>
      </w:tr>
      <w:tr w:rsidR="0059164F" w14:paraId="7B2CC2DA" w14:textId="77777777" w:rsidTr="0059164F">
        <w:tc>
          <w:tcPr>
            <w:tcW w:w="851" w:type="dxa"/>
            <w:tcBorders>
              <w:top w:val="single" w:sz="4" w:space="0" w:color="auto"/>
              <w:left w:val="single" w:sz="4" w:space="0" w:color="auto"/>
              <w:bottom w:val="single" w:sz="4" w:space="0" w:color="auto"/>
              <w:right w:val="single" w:sz="4" w:space="0" w:color="auto"/>
            </w:tcBorders>
          </w:tcPr>
          <w:p w14:paraId="0DACE1E3" w14:textId="77777777" w:rsidR="0059164F" w:rsidRDefault="0059164F">
            <w:pPr>
              <w:spacing w:after="0" w:line="240" w:lineRule="auto"/>
              <w:rPr>
                <w:rFonts w:ascii="Times New Roman" w:hAnsi="Times New Roman" w:cs="Times New Roman"/>
                <w:sz w:val="20"/>
                <w:szCs w:val="20"/>
              </w:rPr>
            </w:pPr>
          </w:p>
        </w:tc>
        <w:tc>
          <w:tcPr>
            <w:tcW w:w="2825" w:type="dxa"/>
            <w:tcBorders>
              <w:top w:val="single" w:sz="4" w:space="0" w:color="auto"/>
              <w:left w:val="single" w:sz="4" w:space="0" w:color="auto"/>
              <w:bottom w:val="single" w:sz="4" w:space="0" w:color="auto"/>
              <w:right w:val="single" w:sz="4" w:space="0" w:color="auto"/>
            </w:tcBorders>
          </w:tcPr>
          <w:p w14:paraId="3C62747E" w14:textId="77777777" w:rsidR="0059164F" w:rsidRDefault="0059164F">
            <w:pPr>
              <w:spacing w:after="0" w:line="240" w:lineRule="auto"/>
              <w:rPr>
                <w:rFonts w:ascii="Times New Roman" w:eastAsia="Times New Roman" w:hAnsi="Times New Roman" w:cs="Times New Roman"/>
                <w:sz w:val="20"/>
                <w:szCs w:val="20"/>
                <w:lang w:eastAsia="lt-LT"/>
              </w:rPr>
            </w:pPr>
          </w:p>
        </w:tc>
        <w:tc>
          <w:tcPr>
            <w:tcW w:w="6174" w:type="dxa"/>
            <w:tcBorders>
              <w:top w:val="single" w:sz="4" w:space="0" w:color="auto"/>
              <w:left w:val="single" w:sz="4" w:space="0" w:color="auto"/>
              <w:bottom w:val="single" w:sz="4" w:space="0" w:color="auto"/>
              <w:right w:val="nil"/>
            </w:tcBorders>
            <w:hideMark/>
          </w:tcPr>
          <w:p w14:paraId="281BD400" w14:textId="77777777" w:rsidR="0059164F" w:rsidRDefault="0059164F">
            <w:pPr>
              <w:suppressAutoHyphen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Bendra pasiūlymo kaina, Eur</w:t>
            </w:r>
          </w:p>
        </w:tc>
        <w:tc>
          <w:tcPr>
            <w:tcW w:w="1232" w:type="dxa"/>
            <w:tcBorders>
              <w:top w:val="single" w:sz="4" w:space="0" w:color="auto"/>
              <w:left w:val="nil"/>
              <w:bottom w:val="single" w:sz="4" w:space="0" w:color="auto"/>
              <w:right w:val="single" w:sz="4" w:space="0" w:color="auto"/>
            </w:tcBorders>
          </w:tcPr>
          <w:p w14:paraId="4EA0CFC0"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14:paraId="0A4EEB18"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color w:val="000000" w:themeColor="text1"/>
                <w:sz w:val="20"/>
                <w:szCs w:val="20"/>
              </w:rPr>
            </w:pPr>
            <w:r>
              <w:rPr>
                <w:rFonts w:ascii="Times New Roman" w:eastAsia="Calibri" w:hAnsi="Times New Roman" w:cs="Times New Roman"/>
                <w:b/>
                <w:noProof/>
                <w:color w:val="000000" w:themeColor="text1"/>
                <w:sz w:val="20"/>
                <w:szCs w:val="20"/>
              </w:rPr>
              <w:t>33801,69</w:t>
            </w:r>
          </w:p>
        </w:tc>
        <w:tc>
          <w:tcPr>
            <w:tcW w:w="1232" w:type="dxa"/>
            <w:tcBorders>
              <w:top w:val="single" w:sz="4" w:space="0" w:color="auto"/>
              <w:left w:val="single" w:sz="4" w:space="0" w:color="auto"/>
              <w:bottom w:val="single" w:sz="4" w:space="0" w:color="auto"/>
              <w:right w:val="single" w:sz="4" w:space="0" w:color="auto"/>
            </w:tcBorders>
            <w:hideMark/>
          </w:tcPr>
          <w:p w14:paraId="109DB23E"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color w:val="000000" w:themeColor="text1"/>
                <w:sz w:val="20"/>
                <w:szCs w:val="20"/>
              </w:rPr>
            </w:pPr>
            <w:r>
              <w:rPr>
                <w:rFonts w:ascii="Times New Roman" w:eastAsia="Calibri" w:hAnsi="Times New Roman" w:cs="Times New Roman"/>
                <w:b/>
                <w:noProof/>
                <w:color w:val="000000" w:themeColor="text1"/>
                <w:sz w:val="20"/>
                <w:szCs w:val="20"/>
              </w:rPr>
              <w:t>7098,35</w:t>
            </w:r>
          </w:p>
        </w:tc>
        <w:tc>
          <w:tcPr>
            <w:tcW w:w="1232" w:type="dxa"/>
            <w:tcBorders>
              <w:top w:val="single" w:sz="4" w:space="0" w:color="auto"/>
              <w:left w:val="single" w:sz="4" w:space="0" w:color="auto"/>
              <w:bottom w:val="single" w:sz="4" w:space="0" w:color="auto"/>
              <w:right w:val="single" w:sz="4" w:space="0" w:color="auto"/>
            </w:tcBorders>
            <w:hideMark/>
          </w:tcPr>
          <w:p w14:paraId="0CCBA2AF" w14:textId="77777777" w:rsidR="0059164F" w:rsidRDefault="0059164F">
            <w:pPr>
              <w:widowControl w:val="0"/>
              <w:suppressAutoHyphens/>
              <w:autoSpaceDE w:val="0"/>
              <w:autoSpaceDN w:val="0"/>
              <w:snapToGrid w:val="0"/>
              <w:spacing w:after="0" w:line="240" w:lineRule="auto"/>
              <w:textAlignment w:val="baseline"/>
              <w:rPr>
                <w:rFonts w:ascii="Times New Roman" w:hAnsi="Times New Roman" w:cs="Times New Roman"/>
                <w:iCs/>
                <w:color w:val="000000" w:themeColor="text1"/>
                <w:sz w:val="20"/>
                <w:szCs w:val="20"/>
              </w:rPr>
            </w:pPr>
            <w:r>
              <w:rPr>
                <w:rFonts w:ascii="Times New Roman" w:eastAsia="Calibri" w:hAnsi="Times New Roman" w:cs="Times New Roman"/>
                <w:b/>
                <w:noProof/>
                <w:color w:val="000000" w:themeColor="text1"/>
                <w:sz w:val="20"/>
                <w:szCs w:val="20"/>
              </w:rPr>
              <w:t>40900,04</w:t>
            </w:r>
          </w:p>
        </w:tc>
      </w:tr>
    </w:tbl>
    <w:p w14:paraId="7F3C16A2" w14:textId="77777777" w:rsidR="0059164F" w:rsidRDefault="0059164F" w:rsidP="0059164F">
      <w:pPr>
        <w:spacing w:after="0"/>
        <w:rPr>
          <w:rFonts w:ascii="Times New Roman" w:eastAsia="Calibri" w:hAnsi="Times New Roman" w:cs="Times New Roman"/>
          <w:b/>
          <w:sz w:val="20"/>
          <w:szCs w:val="20"/>
        </w:rPr>
      </w:pPr>
    </w:p>
    <w:tbl>
      <w:tblPr>
        <w:tblW w:w="12103" w:type="dxa"/>
        <w:tblLook w:val="01E0" w:firstRow="1" w:lastRow="1" w:firstColumn="1" w:lastColumn="1" w:noHBand="0" w:noVBand="0"/>
      </w:tblPr>
      <w:tblGrid>
        <w:gridCol w:w="4428"/>
        <w:gridCol w:w="3051"/>
        <w:gridCol w:w="4624"/>
      </w:tblGrid>
      <w:tr w:rsidR="0059164F" w14:paraId="7EB1FECE" w14:textId="77777777" w:rsidTr="0059164F">
        <w:tc>
          <w:tcPr>
            <w:tcW w:w="4428" w:type="dxa"/>
          </w:tcPr>
          <w:p w14:paraId="3F3D455B" w14:textId="77777777" w:rsidR="0059164F" w:rsidRDefault="0059164F">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PARDAVĖJAS</w:t>
            </w:r>
          </w:p>
          <w:p w14:paraId="2C9A7B51" w14:textId="77777777" w:rsidR="0059164F" w:rsidRDefault="0059164F">
            <w:pPr>
              <w:spacing w:after="0" w:line="240" w:lineRule="auto"/>
              <w:ind w:firstLine="180"/>
              <w:jc w:val="center"/>
              <w:rPr>
                <w:rFonts w:ascii="Times New Roman" w:eastAsia="Calibri" w:hAnsi="Times New Roman" w:cs="Times New Roman"/>
                <w:b/>
              </w:rPr>
            </w:pPr>
          </w:p>
        </w:tc>
        <w:tc>
          <w:tcPr>
            <w:tcW w:w="3051" w:type="dxa"/>
          </w:tcPr>
          <w:p w14:paraId="3D79A24D" w14:textId="77777777" w:rsidR="0059164F" w:rsidRDefault="0059164F">
            <w:pPr>
              <w:spacing w:after="0" w:line="240" w:lineRule="auto"/>
              <w:rPr>
                <w:rFonts w:ascii="Times New Roman" w:eastAsia="Calibri" w:hAnsi="Times New Roman" w:cs="Times New Roman"/>
                <w:b/>
              </w:rPr>
            </w:pPr>
          </w:p>
        </w:tc>
        <w:tc>
          <w:tcPr>
            <w:tcW w:w="4624" w:type="dxa"/>
            <w:hideMark/>
          </w:tcPr>
          <w:p w14:paraId="7E542F92" w14:textId="77777777" w:rsidR="0059164F" w:rsidRDefault="0059164F">
            <w:pPr>
              <w:spacing w:after="0" w:line="240" w:lineRule="auto"/>
              <w:ind w:firstLine="180"/>
              <w:jc w:val="center"/>
              <w:rPr>
                <w:rFonts w:ascii="Times New Roman" w:eastAsia="Calibri" w:hAnsi="Times New Roman" w:cs="Times New Roman"/>
                <w:b/>
              </w:rPr>
            </w:pPr>
            <w:r>
              <w:rPr>
                <w:rFonts w:ascii="Times New Roman" w:eastAsia="Calibri" w:hAnsi="Times New Roman" w:cs="Times New Roman"/>
                <w:b/>
              </w:rPr>
              <w:t>PIRKĖJAS</w:t>
            </w:r>
          </w:p>
        </w:tc>
      </w:tr>
      <w:tr w:rsidR="0059164F" w14:paraId="64BBD6D9" w14:textId="77777777" w:rsidTr="0059164F">
        <w:tc>
          <w:tcPr>
            <w:tcW w:w="4428" w:type="dxa"/>
          </w:tcPr>
          <w:p w14:paraId="0D890DF7" w14:textId="77777777" w:rsidR="0059164F" w:rsidRDefault="0059164F">
            <w:pPr>
              <w:spacing w:after="0" w:line="240" w:lineRule="auto"/>
              <w:rPr>
                <w:rFonts w:ascii="Times New Roman" w:hAnsi="Times New Roman" w:cs="Times New Roman"/>
              </w:rPr>
            </w:pPr>
            <w:r>
              <w:rPr>
                <w:rFonts w:ascii="Times New Roman" w:hAnsi="Times New Roman" w:cs="Times New Roman"/>
                <w:b/>
              </w:rPr>
              <w:t>UAB „</w:t>
            </w:r>
            <w:proofErr w:type="spellStart"/>
            <w:r>
              <w:rPr>
                <w:rFonts w:ascii="Times New Roman" w:hAnsi="Times New Roman" w:cs="Times New Roman"/>
                <w:b/>
                <w:bCs/>
                <w:color w:val="000000"/>
                <w:lang w:eastAsia="lt-LT"/>
              </w:rPr>
              <w:t>Techvitas</w:t>
            </w:r>
            <w:proofErr w:type="spellEnd"/>
            <w:r>
              <w:rPr>
                <w:rFonts w:ascii="Times New Roman" w:hAnsi="Times New Roman" w:cs="Times New Roman"/>
                <w:b/>
              </w:rPr>
              <w:t>“</w:t>
            </w:r>
          </w:p>
          <w:p w14:paraId="5DE96A36" w14:textId="77777777" w:rsidR="0059164F" w:rsidRDefault="0059164F">
            <w:pPr>
              <w:spacing w:after="0" w:line="240" w:lineRule="auto"/>
              <w:rPr>
                <w:rFonts w:ascii="Times New Roman" w:hAnsi="Times New Roman" w:cs="Times New Roman"/>
                <w:highlight w:val="yellow"/>
              </w:rPr>
            </w:pPr>
            <w:r>
              <w:rPr>
                <w:rFonts w:ascii="Times New Roman" w:hAnsi="Times New Roman" w:cs="Times New Roman"/>
                <w:sz w:val="24"/>
                <w:szCs w:val="24"/>
                <w:shd w:val="clear" w:color="auto" w:fill="FFFFFF"/>
              </w:rPr>
              <w:t>Debreceno g. 5</w:t>
            </w:r>
            <w:r>
              <w:rPr>
                <w:rFonts w:ascii="Times New Roman" w:hAnsi="Times New Roman" w:cs="Times New Roman"/>
                <w:color w:val="000000"/>
                <w:lang w:eastAsia="lt-LT"/>
              </w:rPr>
              <w:t>, LT-94107, Klaipėda</w:t>
            </w:r>
            <w:r>
              <w:rPr>
                <w:rFonts w:ascii="Times New Roman" w:hAnsi="Times New Roman" w:cs="Times New Roman"/>
                <w:highlight w:val="yellow"/>
              </w:rPr>
              <w:t xml:space="preserve"> </w:t>
            </w:r>
          </w:p>
          <w:p w14:paraId="5E9C7D45" w14:textId="77777777" w:rsidR="0059164F" w:rsidRDefault="0059164F">
            <w:pPr>
              <w:spacing w:after="0" w:line="240" w:lineRule="auto"/>
              <w:rPr>
                <w:rFonts w:ascii="Times New Roman" w:hAnsi="Times New Roman" w:cs="Times New Roman"/>
              </w:rPr>
            </w:pPr>
            <w:r>
              <w:rPr>
                <w:rFonts w:ascii="Times New Roman" w:hAnsi="Times New Roman" w:cs="Times New Roman"/>
              </w:rPr>
              <w:t xml:space="preserve">Įmonės kodas: </w:t>
            </w:r>
            <w:r>
              <w:rPr>
                <w:rFonts w:ascii="Times New Roman" w:hAnsi="Times New Roman" w:cs="Times New Roman"/>
                <w:color w:val="000000"/>
                <w:lang w:eastAsia="lt-LT"/>
              </w:rPr>
              <w:t>141854261</w:t>
            </w:r>
          </w:p>
          <w:p w14:paraId="347EB03C" w14:textId="77777777" w:rsidR="0059164F" w:rsidRDefault="0059164F">
            <w:pPr>
              <w:spacing w:after="0" w:line="240" w:lineRule="auto"/>
              <w:rPr>
                <w:rFonts w:ascii="Times New Roman" w:hAnsi="Times New Roman" w:cs="Times New Roman"/>
              </w:rPr>
            </w:pPr>
            <w:r>
              <w:rPr>
                <w:rFonts w:ascii="Times New Roman" w:hAnsi="Times New Roman" w:cs="Times New Roman"/>
              </w:rPr>
              <w:t xml:space="preserve">PVM mokėtojo kodas: </w:t>
            </w:r>
            <w:r>
              <w:rPr>
                <w:rFonts w:ascii="Times New Roman" w:hAnsi="Times New Roman" w:cs="Times New Roman"/>
                <w:color w:val="000000"/>
                <w:lang w:eastAsia="lt-LT"/>
              </w:rPr>
              <w:t>LT418542610</w:t>
            </w:r>
          </w:p>
          <w:p w14:paraId="7B3BC469" w14:textId="77777777" w:rsidR="0059164F" w:rsidRDefault="0059164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A/S: </w:t>
            </w:r>
            <w:r>
              <w:rPr>
                <w:rFonts w:ascii="Times New Roman" w:hAnsi="Times New Roman" w:cs="Times New Roman"/>
                <w:color w:val="000000" w:themeColor="text1"/>
                <w:lang w:eastAsia="lt-LT"/>
              </w:rPr>
              <w:t>LT654010042300682460</w:t>
            </w:r>
          </w:p>
          <w:p w14:paraId="3EEAEF73" w14:textId="77777777" w:rsidR="0059164F" w:rsidRDefault="0059164F">
            <w:pPr>
              <w:spacing w:after="0" w:line="240" w:lineRule="auto"/>
              <w:rPr>
                <w:rFonts w:ascii="Times New Roman" w:hAnsi="Times New Roman" w:cs="Times New Roman"/>
                <w:color w:val="000000" w:themeColor="text1"/>
                <w:lang w:eastAsia="lt-LT"/>
              </w:rPr>
            </w:pPr>
            <w:r>
              <w:rPr>
                <w:rFonts w:ascii="Times New Roman" w:hAnsi="Times New Roman" w:cs="Times New Roman"/>
                <w:color w:val="000000" w:themeColor="text1"/>
              </w:rPr>
              <w:t xml:space="preserve">Bankas: </w:t>
            </w:r>
            <w:proofErr w:type="spellStart"/>
            <w:r>
              <w:rPr>
                <w:rFonts w:ascii="Times New Roman" w:hAnsi="Times New Roman" w:cs="Times New Roman"/>
                <w:color w:val="000000" w:themeColor="text1"/>
                <w:lang w:eastAsia="lt-LT"/>
              </w:rPr>
              <w:t>Luminor</w:t>
            </w:r>
            <w:proofErr w:type="spellEnd"/>
            <w:r>
              <w:rPr>
                <w:rFonts w:ascii="Times New Roman" w:hAnsi="Times New Roman" w:cs="Times New Roman"/>
                <w:color w:val="000000" w:themeColor="text1"/>
                <w:lang w:eastAsia="lt-LT"/>
              </w:rPr>
              <w:t xml:space="preserve"> Bank AS, </w:t>
            </w:r>
            <w:proofErr w:type="spellStart"/>
            <w:r>
              <w:rPr>
                <w:rFonts w:ascii="Times New Roman" w:hAnsi="Times New Roman" w:cs="Times New Roman"/>
                <w:color w:val="000000" w:themeColor="text1"/>
                <w:lang w:eastAsia="lt-LT"/>
              </w:rPr>
              <w:t>b.k</w:t>
            </w:r>
            <w:proofErr w:type="spellEnd"/>
            <w:r>
              <w:rPr>
                <w:rFonts w:ascii="Times New Roman" w:hAnsi="Times New Roman" w:cs="Times New Roman"/>
                <w:color w:val="000000" w:themeColor="text1"/>
                <w:lang w:eastAsia="lt-LT"/>
              </w:rPr>
              <w:t>.: 40100</w:t>
            </w:r>
          </w:p>
          <w:p w14:paraId="55F0D9A1" w14:textId="77777777" w:rsidR="0059164F" w:rsidRDefault="0059164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Tel.: </w:t>
            </w:r>
            <w:r>
              <w:rPr>
                <w:rFonts w:ascii="Times New Roman" w:hAnsi="Times New Roman" w:cs="Times New Roman"/>
                <w:color w:val="000000" w:themeColor="text1"/>
                <w:lang w:eastAsia="lt-LT"/>
              </w:rPr>
              <w:t>+370 65042992</w:t>
            </w:r>
          </w:p>
          <w:p w14:paraId="13D9E0F0" w14:textId="77777777" w:rsidR="0059164F" w:rsidRDefault="0059164F">
            <w:pPr>
              <w:spacing w:after="0" w:line="240" w:lineRule="auto"/>
              <w:rPr>
                <w:rFonts w:ascii="Times New Roman" w:hAnsi="Times New Roman" w:cs="Times New Roman"/>
                <w:highlight w:val="yellow"/>
                <w:lang w:val="en-US"/>
              </w:rPr>
            </w:pPr>
            <w:r>
              <w:rPr>
                <w:rFonts w:ascii="Times New Roman" w:hAnsi="Times New Roman" w:cs="Times New Roman"/>
              </w:rPr>
              <w:t xml:space="preserve">El. paštas: </w:t>
            </w:r>
            <w:proofErr w:type="spellStart"/>
            <w:r w:rsidRPr="00D04C17">
              <w:rPr>
                <w:rFonts w:ascii="Times New Roman" w:hAnsi="Times New Roman" w:cs="Times New Roman"/>
                <w:color w:val="000000" w:themeColor="text1"/>
                <w:u w:val="single"/>
              </w:rPr>
              <w:t>renatas@techvitas.lt</w:t>
            </w:r>
            <w:proofErr w:type="spellEnd"/>
            <w:r w:rsidRPr="00D04C17">
              <w:rPr>
                <w:rFonts w:ascii="Calibri" w:hAnsi="Calibri" w:cs="Calibri"/>
                <w:color w:val="000000" w:themeColor="text1"/>
              </w:rPr>
              <w:t>.</w:t>
            </w:r>
          </w:p>
          <w:p w14:paraId="28971CCC" w14:textId="77777777" w:rsidR="0059164F" w:rsidRDefault="0059164F">
            <w:pPr>
              <w:spacing w:after="0" w:line="240" w:lineRule="auto"/>
              <w:jc w:val="both"/>
              <w:rPr>
                <w:rFonts w:ascii="Times New Roman" w:eastAsia="Calibri" w:hAnsi="Times New Roman" w:cs="Times New Roman"/>
                <w:color w:val="000000" w:themeColor="text1"/>
                <w:highlight w:val="yellow"/>
              </w:rPr>
            </w:pPr>
          </w:p>
        </w:tc>
        <w:tc>
          <w:tcPr>
            <w:tcW w:w="3051" w:type="dxa"/>
          </w:tcPr>
          <w:p w14:paraId="48388E22" w14:textId="77777777" w:rsidR="0059164F" w:rsidRDefault="0059164F">
            <w:pPr>
              <w:spacing w:after="0" w:line="240" w:lineRule="auto"/>
              <w:ind w:firstLine="180"/>
              <w:jc w:val="both"/>
              <w:rPr>
                <w:rFonts w:ascii="Times New Roman" w:eastAsia="Calibri" w:hAnsi="Times New Roman" w:cs="Times New Roman"/>
              </w:rPr>
            </w:pPr>
          </w:p>
        </w:tc>
        <w:tc>
          <w:tcPr>
            <w:tcW w:w="4624" w:type="dxa"/>
          </w:tcPr>
          <w:p w14:paraId="3CB187E4" w14:textId="77777777" w:rsidR="0059164F" w:rsidRDefault="0059164F">
            <w:pPr>
              <w:spacing w:after="0" w:line="240" w:lineRule="auto"/>
              <w:jc w:val="both"/>
              <w:rPr>
                <w:rFonts w:ascii="Times New Roman" w:eastAsia="Calibri" w:hAnsi="Times New Roman" w:cs="Times New Roman"/>
                <w:b/>
              </w:rPr>
            </w:pPr>
            <w:r>
              <w:rPr>
                <w:rFonts w:ascii="Times New Roman" w:eastAsia="Calibri" w:hAnsi="Times New Roman" w:cs="Times New Roman"/>
                <w:b/>
              </w:rPr>
              <w:t>Panevėžio kolegija</w:t>
            </w:r>
          </w:p>
          <w:p w14:paraId="01B711FE"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Adresas: Laisvės a. 23, LT-35200 Panevėžys</w:t>
            </w:r>
          </w:p>
          <w:p w14:paraId="673A00C8"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Įmonės kodas: 111968437</w:t>
            </w:r>
          </w:p>
          <w:p w14:paraId="373CEBC0"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A/s: LT647300010123045732</w:t>
            </w:r>
          </w:p>
          <w:p w14:paraId="372CEF3B"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Bankas: „Swedbank” AB</w:t>
            </w:r>
          </w:p>
          <w:p w14:paraId="51E2730A"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Tel.: 8 45 46 03 22</w:t>
            </w:r>
          </w:p>
          <w:p w14:paraId="776420D8"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Faksas: 8 45 51 00 09</w:t>
            </w:r>
          </w:p>
          <w:p w14:paraId="574CF2FB" w14:textId="77777777" w:rsidR="0059164F" w:rsidRDefault="0059164F">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El.paštas</w:t>
            </w:r>
            <w:proofErr w:type="spellEnd"/>
            <w:r>
              <w:rPr>
                <w:rFonts w:ascii="Times New Roman" w:eastAsia="Calibri" w:hAnsi="Times New Roman" w:cs="Times New Roman"/>
              </w:rPr>
              <w:t xml:space="preserve">: </w:t>
            </w:r>
            <w:hyperlink r:id="rId14" w:history="1">
              <w:r w:rsidRPr="00D04C17">
                <w:rPr>
                  <w:rStyle w:val="Hyperlink"/>
                  <w:rFonts w:ascii="Times New Roman" w:eastAsia="Calibri" w:hAnsi="Times New Roman" w:cs="Times New Roman"/>
                  <w:color w:val="000000" w:themeColor="text1"/>
                </w:rPr>
                <w:t>kolegija@panko.lt</w:t>
              </w:r>
            </w:hyperlink>
          </w:p>
          <w:p w14:paraId="3E127268" w14:textId="77777777" w:rsidR="0059164F" w:rsidRDefault="0059164F">
            <w:pPr>
              <w:spacing w:after="0" w:line="240" w:lineRule="auto"/>
              <w:ind w:firstLine="180"/>
              <w:jc w:val="both"/>
              <w:rPr>
                <w:rFonts w:ascii="Times New Roman" w:eastAsia="Calibri" w:hAnsi="Times New Roman" w:cs="Times New Roman"/>
              </w:rPr>
            </w:pPr>
          </w:p>
        </w:tc>
      </w:tr>
      <w:tr w:rsidR="0059164F" w14:paraId="2BA692E7" w14:textId="77777777" w:rsidTr="0059164F">
        <w:tc>
          <w:tcPr>
            <w:tcW w:w="4428" w:type="dxa"/>
            <w:tcBorders>
              <w:top w:val="nil"/>
              <w:left w:val="nil"/>
              <w:bottom w:val="single" w:sz="4" w:space="0" w:color="auto"/>
              <w:right w:val="nil"/>
            </w:tcBorders>
          </w:tcPr>
          <w:p w14:paraId="152E1F39" w14:textId="77777777" w:rsidR="0059164F" w:rsidRDefault="0059164F">
            <w:pPr>
              <w:spacing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Direktorius </w:t>
            </w:r>
          </w:p>
          <w:p w14:paraId="25707FC3" w14:textId="77777777" w:rsidR="0059164F" w:rsidRDefault="0059164F">
            <w:pPr>
              <w:spacing w:after="0" w:line="240" w:lineRule="auto"/>
              <w:ind w:firstLine="180"/>
              <w:jc w:val="both"/>
              <w:rPr>
                <w:rFonts w:ascii="Times New Roman" w:eastAsia="Calibri" w:hAnsi="Times New Roman" w:cs="Times New Roman"/>
                <w:color w:val="000000" w:themeColor="text1"/>
                <w:highlight w:val="yellow"/>
              </w:rPr>
            </w:pPr>
          </w:p>
          <w:p w14:paraId="67E21C33" w14:textId="77777777" w:rsidR="0059164F" w:rsidRDefault="0059164F">
            <w:pPr>
              <w:spacing w:after="0" w:line="240" w:lineRule="auto"/>
              <w:jc w:val="both"/>
              <w:rPr>
                <w:rFonts w:ascii="Times New Roman" w:eastAsia="Calibri" w:hAnsi="Times New Roman" w:cs="Times New Roman"/>
                <w:color w:val="000000" w:themeColor="text1"/>
                <w:highlight w:val="yellow"/>
              </w:rPr>
            </w:pPr>
            <w:r>
              <w:rPr>
                <w:rFonts w:ascii="Times New Roman" w:hAnsi="Times New Roman" w:cs="Times New Roman"/>
                <w:color w:val="000000" w:themeColor="text1"/>
              </w:rPr>
              <w:t xml:space="preserve">Renatas Petronis       </w:t>
            </w:r>
          </w:p>
        </w:tc>
        <w:tc>
          <w:tcPr>
            <w:tcW w:w="3051" w:type="dxa"/>
          </w:tcPr>
          <w:p w14:paraId="6860D1DA" w14:textId="77777777" w:rsidR="0059164F" w:rsidRDefault="0059164F">
            <w:pPr>
              <w:spacing w:after="0" w:line="240" w:lineRule="auto"/>
              <w:ind w:firstLine="180"/>
              <w:jc w:val="both"/>
              <w:rPr>
                <w:rFonts w:ascii="Times New Roman" w:eastAsia="Calibri" w:hAnsi="Times New Roman" w:cs="Times New Roman"/>
              </w:rPr>
            </w:pPr>
          </w:p>
        </w:tc>
        <w:tc>
          <w:tcPr>
            <w:tcW w:w="4624" w:type="dxa"/>
            <w:tcBorders>
              <w:top w:val="nil"/>
              <w:left w:val="nil"/>
              <w:bottom w:val="single" w:sz="4" w:space="0" w:color="auto"/>
              <w:right w:val="nil"/>
            </w:tcBorders>
          </w:tcPr>
          <w:p w14:paraId="655F85AA"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Direktorius </w:t>
            </w:r>
          </w:p>
          <w:p w14:paraId="1C97B30F" w14:textId="77777777" w:rsidR="0059164F" w:rsidRDefault="0059164F">
            <w:pPr>
              <w:spacing w:after="0" w:line="240" w:lineRule="auto"/>
              <w:jc w:val="both"/>
              <w:rPr>
                <w:rFonts w:ascii="Times New Roman" w:eastAsia="Calibri" w:hAnsi="Times New Roman" w:cs="Times New Roman"/>
              </w:rPr>
            </w:pPr>
          </w:p>
          <w:p w14:paraId="02BD1A4C" w14:textId="77777777" w:rsidR="0059164F" w:rsidRDefault="0059164F">
            <w:pPr>
              <w:spacing w:after="0" w:line="240" w:lineRule="auto"/>
              <w:jc w:val="both"/>
              <w:rPr>
                <w:rFonts w:ascii="Times New Roman" w:eastAsia="Calibri" w:hAnsi="Times New Roman" w:cs="Times New Roman"/>
              </w:rPr>
            </w:pPr>
            <w:r>
              <w:rPr>
                <w:rFonts w:ascii="Times New Roman" w:eastAsia="Calibri" w:hAnsi="Times New Roman" w:cs="Times New Roman"/>
              </w:rPr>
              <w:t>dr. Gediminas Sargūnas</w:t>
            </w:r>
          </w:p>
        </w:tc>
      </w:tr>
      <w:tr w:rsidR="0059164F" w14:paraId="24F1456F" w14:textId="77777777" w:rsidTr="0059164F">
        <w:tc>
          <w:tcPr>
            <w:tcW w:w="4428" w:type="dxa"/>
            <w:tcBorders>
              <w:top w:val="single" w:sz="4" w:space="0" w:color="auto"/>
              <w:left w:val="nil"/>
              <w:bottom w:val="nil"/>
              <w:right w:val="nil"/>
            </w:tcBorders>
            <w:hideMark/>
          </w:tcPr>
          <w:p w14:paraId="305E71BA" w14:textId="77777777" w:rsidR="0059164F" w:rsidRDefault="0059164F">
            <w:pPr>
              <w:spacing w:after="0" w:line="240" w:lineRule="auto"/>
              <w:ind w:firstLine="180"/>
              <w:jc w:val="center"/>
              <w:rPr>
                <w:rFonts w:ascii="Times New Roman" w:eastAsia="Calibri" w:hAnsi="Times New Roman" w:cs="Times New Roman"/>
              </w:rPr>
            </w:pPr>
            <w:r>
              <w:rPr>
                <w:rFonts w:ascii="Times New Roman" w:eastAsia="Calibri" w:hAnsi="Times New Roman" w:cs="Times New Roman"/>
              </w:rPr>
              <w:t>(pareigos, vardas, pavardė)</w:t>
            </w:r>
          </w:p>
        </w:tc>
        <w:tc>
          <w:tcPr>
            <w:tcW w:w="3051" w:type="dxa"/>
          </w:tcPr>
          <w:p w14:paraId="323DB3D4" w14:textId="77777777" w:rsidR="0059164F" w:rsidRDefault="0059164F">
            <w:pPr>
              <w:spacing w:after="0" w:line="240" w:lineRule="auto"/>
              <w:ind w:firstLine="180"/>
              <w:jc w:val="center"/>
              <w:rPr>
                <w:rFonts w:ascii="Times New Roman" w:eastAsia="Calibri" w:hAnsi="Times New Roman" w:cs="Times New Roman"/>
              </w:rPr>
            </w:pPr>
          </w:p>
        </w:tc>
        <w:tc>
          <w:tcPr>
            <w:tcW w:w="4624" w:type="dxa"/>
            <w:tcBorders>
              <w:top w:val="single" w:sz="4" w:space="0" w:color="auto"/>
              <w:left w:val="nil"/>
              <w:bottom w:val="nil"/>
              <w:right w:val="nil"/>
            </w:tcBorders>
            <w:hideMark/>
          </w:tcPr>
          <w:p w14:paraId="04289BE5" w14:textId="77777777" w:rsidR="0059164F" w:rsidRDefault="0059164F">
            <w:pPr>
              <w:spacing w:after="0" w:line="240" w:lineRule="auto"/>
              <w:ind w:firstLine="180"/>
              <w:jc w:val="center"/>
              <w:rPr>
                <w:rFonts w:ascii="Times New Roman" w:eastAsia="Calibri" w:hAnsi="Times New Roman" w:cs="Times New Roman"/>
              </w:rPr>
            </w:pPr>
            <w:r>
              <w:rPr>
                <w:rFonts w:ascii="Times New Roman" w:eastAsia="Calibri" w:hAnsi="Times New Roman" w:cs="Times New Roman"/>
              </w:rPr>
              <w:t>(pareigos, vardas, pavardė)</w:t>
            </w:r>
          </w:p>
        </w:tc>
      </w:tr>
      <w:tr w:rsidR="0059164F" w14:paraId="49839258" w14:textId="77777777" w:rsidTr="0059164F">
        <w:tc>
          <w:tcPr>
            <w:tcW w:w="4428" w:type="dxa"/>
          </w:tcPr>
          <w:p w14:paraId="5701715D" w14:textId="77777777" w:rsidR="0059164F" w:rsidRDefault="0059164F">
            <w:pPr>
              <w:spacing w:after="0" w:line="240" w:lineRule="auto"/>
              <w:ind w:firstLine="180"/>
              <w:jc w:val="center"/>
              <w:rPr>
                <w:rFonts w:ascii="Times New Roman" w:eastAsia="Calibri" w:hAnsi="Times New Roman" w:cs="Times New Roman"/>
              </w:rPr>
            </w:pPr>
          </w:p>
        </w:tc>
        <w:tc>
          <w:tcPr>
            <w:tcW w:w="3051" w:type="dxa"/>
          </w:tcPr>
          <w:p w14:paraId="6D66E5E8" w14:textId="77777777" w:rsidR="0059164F" w:rsidRDefault="0059164F">
            <w:pPr>
              <w:spacing w:after="0" w:line="240" w:lineRule="auto"/>
              <w:rPr>
                <w:rFonts w:ascii="Times New Roman" w:eastAsia="Calibri" w:hAnsi="Times New Roman" w:cs="Times New Roman"/>
              </w:rPr>
            </w:pPr>
          </w:p>
        </w:tc>
        <w:tc>
          <w:tcPr>
            <w:tcW w:w="4624" w:type="dxa"/>
          </w:tcPr>
          <w:p w14:paraId="1F8EEF6B" w14:textId="77777777" w:rsidR="0059164F" w:rsidRDefault="0059164F">
            <w:pPr>
              <w:spacing w:after="0" w:line="240" w:lineRule="auto"/>
              <w:ind w:firstLine="180"/>
              <w:jc w:val="center"/>
              <w:rPr>
                <w:rFonts w:ascii="Times New Roman" w:eastAsia="Calibri" w:hAnsi="Times New Roman" w:cs="Times New Roman"/>
              </w:rPr>
            </w:pPr>
          </w:p>
        </w:tc>
      </w:tr>
      <w:tr w:rsidR="0059164F" w14:paraId="0C2ACC1F" w14:textId="77777777" w:rsidTr="0059164F">
        <w:tc>
          <w:tcPr>
            <w:tcW w:w="4428" w:type="dxa"/>
          </w:tcPr>
          <w:p w14:paraId="579215D4" w14:textId="77777777" w:rsidR="0059164F" w:rsidRDefault="0059164F">
            <w:pPr>
              <w:spacing w:after="0" w:line="240" w:lineRule="auto"/>
              <w:rPr>
                <w:rFonts w:ascii="Times New Roman" w:eastAsia="Calibri" w:hAnsi="Times New Roman" w:cs="Times New Roman"/>
              </w:rPr>
            </w:pPr>
          </w:p>
        </w:tc>
        <w:tc>
          <w:tcPr>
            <w:tcW w:w="3051" w:type="dxa"/>
          </w:tcPr>
          <w:p w14:paraId="1A5C5A62" w14:textId="77777777" w:rsidR="0059164F" w:rsidRDefault="0059164F">
            <w:pPr>
              <w:spacing w:after="0" w:line="240" w:lineRule="auto"/>
              <w:ind w:firstLine="180"/>
              <w:jc w:val="center"/>
              <w:rPr>
                <w:rFonts w:ascii="Times New Roman" w:eastAsia="Calibri" w:hAnsi="Times New Roman" w:cs="Times New Roman"/>
              </w:rPr>
            </w:pPr>
          </w:p>
        </w:tc>
        <w:tc>
          <w:tcPr>
            <w:tcW w:w="4624" w:type="dxa"/>
          </w:tcPr>
          <w:p w14:paraId="64041872" w14:textId="77777777" w:rsidR="0059164F" w:rsidRDefault="0059164F">
            <w:pPr>
              <w:spacing w:after="0" w:line="240" w:lineRule="auto"/>
              <w:rPr>
                <w:rFonts w:ascii="Times New Roman" w:eastAsia="Calibri" w:hAnsi="Times New Roman" w:cs="Times New Roman"/>
              </w:rPr>
            </w:pPr>
          </w:p>
        </w:tc>
      </w:tr>
    </w:tbl>
    <w:p w14:paraId="48F35A96" w14:textId="77777777" w:rsidR="0059164F" w:rsidRDefault="0059164F"/>
    <w:sectPr w:rsidR="0059164F" w:rsidSect="00BA348B">
      <w:pgSz w:w="16838" w:h="11906" w:orient="landscape"/>
      <w:pgMar w:top="1418" w:right="851" w:bottom="851" w:left="851" w:header="851" w:footer="340" w:gutter="0"/>
      <w:cols w:space="1296"/>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7CA4" w14:textId="77777777" w:rsidR="005D5735" w:rsidRDefault="005D5735">
      <w:pPr>
        <w:spacing w:after="0" w:line="240" w:lineRule="auto"/>
      </w:pPr>
      <w:r>
        <w:separator/>
      </w:r>
    </w:p>
  </w:endnote>
  <w:endnote w:type="continuationSeparator" w:id="0">
    <w:p w14:paraId="654366B5" w14:textId="77777777" w:rsidR="005D5735" w:rsidRDefault="005D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9B89" w14:textId="77777777" w:rsidR="005C326C" w:rsidRPr="00BB0E6D" w:rsidRDefault="001934E0" w:rsidP="003570A2">
    <w:pPr>
      <w:pStyle w:val="Footer"/>
      <w:jc w:val="center"/>
      <w:rPr>
        <w:lang w:val="lt-LT"/>
      </w:rPr>
    </w:pPr>
    <w:r w:rsidRPr="00E6086C">
      <w:rPr>
        <w:rFonts w:ascii="Times New Roman" w:hAnsi="Times New Roman"/>
      </w:rPr>
      <w:fldChar w:fldCharType="begin"/>
    </w:r>
    <w:r w:rsidRPr="00E6086C">
      <w:rPr>
        <w:rFonts w:ascii="Times New Roman" w:hAnsi="Times New Roman"/>
      </w:rPr>
      <w:instrText xml:space="preserve"> PAGE   \* MERGEFORMAT </w:instrText>
    </w:r>
    <w:r w:rsidRPr="00E6086C">
      <w:rPr>
        <w:rFonts w:ascii="Times New Roman" w:hAnsi="Times New Roman"/>
      </w:rPr>
      <w:fldChar w:fldCharType="separate"/>
    </w:r>
    <w:r w:rsidR="00D35294">
      <w:rPr>
        <w:rFonts w:ascii="Times New Roman" w:hAnsi="Times New Roman"/>
        <w:noProof/>
      </w:rPr>
      <w:t>2</w:t>
    </w:r>
    <w:r w:rsidRPr="00E6086C">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C2E0" w14:textId="77777777" w:rsidR="005C326C" w:rsidRPr="003069CF" w:rsidRDefault="001934E0" w:rsidP="003069CF">
    <w:pPr>
      <w:pStyle w:val="Footer"/>
      <w:jc w:val="center"/>
      <w:rPr>
        <w:rFonts w:ascii="Times New Roman" w:hAnsi="Times New Roman"/>
      </w:rPr>
    </w:pPr>
    <w:r w:rsidRPr="003069CF">
      <w:rPr>
        <w:rFonts w:ascii="Times New Roman" w:hAnsi="Times New Roman"/>
      </w:rPr>
      <w:fldChar w:fldCharType="begin"/>
    </w:r>
    <w:r w:rsidRPr="003069CF">
      <w:rPr>
        <w:rFonts w:ascii="Times New Roman" w:hAnsi="Times New Roman"/>
      </w:rPr>
      <w:instrText xml:space="preserve"> PAGE   \* MERGEFORMAT </w:instrText>
    </w:r>
    <w:r w:rsidRPr="003069CF">
      <w:rPr>
        <w:rFonts w:ascii="Times New Roman" w:hAnsi="Times New Roman"/>
      </w:rPr>
      <w:fldChar w:fldCharType="separate"/>
    </w:r>
    <w:r w:rsidR="00D35294">
      <w:rPr>
        <w:rFonts w:ascii="Times New Roman" w:hAnsi="Times New Roman"/>
        <w:noProof/>
      </w:rPr>
      <w:t>1</w:t>
    </w:r>
    <w:r w:rsidRPr="003069C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DF6C" w14:textId="77777777" w:rsidR="005D5735" w:rsidRDefault="005D5735">
      <w:pPr>
        <w:spacing w:after="0" w:line="240" w:lineRule="auto"/>
      </w:pPr>
      <w:r>
        <w:separator/>
      </w:r>
    </w:p>
  </w:footnote>
  <w:footnote w:type="continuationSeparator" w:id="0">
    <w:p w14:paraId="3741AB79" w14:textId="77777777" w:rsidR="005D5735" w:rsidRDefault="005D5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A2FF" w14:textId="77777777" w:rsidR="005C326C" w:rsidRPr="003570A2" w:rsidRDefault="005D5735" w:rsidP="003570A2">
    <w:pPr>
      <w:pStyle w:val="Header"/>
      <w:spacing w:after="0" w:line="240" w:lineRule="aut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526E"/>
    <w:multiLevelType w:val="hybridMultilevel"/>
    <w:tmpl w:val="9BA695DC"/>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55795D98"/>
    <w:multiLevelType w:val="hybridMultilevel"/>
    <w:tmpl w:val="7EDE69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488"/>
    <w:rsid w:val="0000485C"/>
    <w:rsid w:val="00075A8D"/>
    <w:rsid w:val="000C2B40"/>
    <w:rsid w:val="001209AE"/>
    <w:rsid w:val="0018584B"/>
    <w:rsid w:val="00187D9A"/>
    <w:rsid w:val="001934E0"/>
    <w:rsid w:val="00225A68"/>
    <w:rsid w:val="00240052"/>
    <w:rsid w:val="00302F45"/>
    <w:rsid w:val="00386476"/>
    <w:rsid w:val="003A26ED"/>
    <w:rsid w:val="003A38CB"/>
    <w:rsid w:val="003E1A95"/>
    <w:rsid w:val="00490664"/>
    <w:rsid w:val="004B21D9"/>
    <w:rsid w:val="00511A41"/>
    <w:rsid w:val="00551F47"/>
    <w:rsid w:val="0059164F"/>
    <w:rsid w:val="005D3CF4"/>
    <w:rsid w:val="005D5735"/>
    <w:rsid w:val="006002BC"/>
    <w:rsid w:val="00624087"/>
    <w:rsid w:val="006947DF"/>
    <w:rsid w:val="006D765B"/>
    <w:rsid w:val="00705A9A"/>
    <w:rsid w:val="0074498C"/>
    <w:rsid w:val="00772C37"/>
    <w:rsid w:val="007B0B4A"/>
    <w:rsid w:val="007C155C"/>
    <w:rsid w:val="008459C7"/>
    <w:rsid w:val="00885A3F"/>
    <w:rsid w:val="008D34B4"/>
    <w:rsid w:val="00917BE5"/>
    <w:rsid w:val="00A00488"/>
    <w:rsid w:val="00A601BC"/>
    <w:rsid w:val="00AC2F33"/>
    <w:rsid w:val="00AD7DCC"/>
    <w:rsid w:val="00B67E78"/>
    <w:rsid w:val="00BA29C4"/>
    <w:rsid w:val="00BA348B"/>
    <w:rsid w:val="00BF3111"/>
    <w:rsid w:val="00D04C17"/>
    <w:rsid w:val="00D2448B"/>
    <w:rsid w:val="00D35294"/>
    <w:rsid w:val="00D919DC"/>
    <w:rsid w:val="00DE31B8"/>
    <w:rsid w:val="00DE51DC"/>
    <w:rsid w:val="00E2036B"/>
    <w:rsid w:val="00E93750"/>
    <w:rsid w:val="00EA25F2"/>
    <w:rsid w:val="00ED3B4E"/>
    <w:rsid w:val="00EE1AD5"/>
    <w:rsid w:val="00F73DAC"/>
    <w:rsid w:val="00FF6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6EE5"/>
  <w15:docId w15:val="{22ECDD1F-7E48-4504-8ECD-F31C1835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488"/>
    <w:pPr>
      <w:tabs>
        <w:tab w:val="center" w:pos="4819"/>
        <w:tab w:val="right" w:pos="9638"/>
      </w:tabs>
    </w:pPr>
    <w:rPr>
      <w:rFonts w:ascii="Calibri" w:eastAsia="Calibri" w:hAnsi="Calibri" w:cs="Times New Roman"/>
      <w:lang w:val="x-none"/>
    </w:rPr>
  </w:style>
  <w:style w:type="character" w:customStyle="1" w:styleId="HeaderChar">
    <w:name w:val="Header Char"/>
    <w:basedOn w:val="DefaultParagraphFont"/>
    <w:link w:val="Header"/>
    <w:uiPriority w:val="99"/>
    <w:rsid w:val="00A00488"/>
    <w:rPr>
      <w:rFonts w:ascii="Calibri" w:eastAsia="Calibri" w:hAnsi="Calibri" w:cs="Times New Roman"/>
      <w:lang w:val="x-none"/>
    </w:rPr>
  </w:style>
  <w:style w:type="paragraph" w:styleId="Footer">
    <w:name w:val="footer"/>
    <w:basedOn w:val="Normal"/>
    <w:link w:val="FooterChar"/>
    <w:uiPriority w:val="99"/>
    <w:unhideWhenUsed/>
    <w:rsid w:val="00A00488"/>
    <w:pPr>
      <w:tabs>
        <w:tab w:val="center" w:pos="4819"/>
        <w:tab w:val="right" w:pos="9638"/>
      </w:tabs>
    </w:pPr>
    <w:rPr>
      <w:rFonts w:ascii="Calibri" w:eastAsia="Calibri" w:hAnsi="Calibri" w:cs="Times New Roman"/>
      <w:lang w:val="x-none"/>
    </w:rPr>
  </w:style>
  <w:style w:type="character" w:customStyle="1" w:styleId="FooterChar">
    <w:name w:val="Footer Char"/>
    <w:basedOn w:val="DefaultParagraphFont"/>
    <w:link w:val="Footer"/>
    <w:uiPriority w:val="99"/>
    <w:rsid w:val="00A00488"/>
    <w:rPr>
      <w:rFonts w:ascii="Calibri" w:eastAsia="Calibri" w:hAnsi="Calibri" w:cs="Times New Roman"/>
      <w:lang w:val="x-none"/>
    </w:rPr>
  </w:style>
  <w:style w:type="paragraph" w:styleId="BalloonText">
    <w:name w:val="Balloon Text"/>
    <w:basedOn w:val="Normal"/>
    <w:link w:val="BalloonTextChar"/>
    <w:uiPriority w:val="99"/>
    <w:semiHidden/>
    <w:unhideWhenUsed/>
    <w:rsid w:val="00A0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488"/>
    <w:rPr>
      <w:rFonts w:ascii="Tahoma" w:hAnsi="Tahoma" w:cs="Tahoma"/>
      <w:sz w:val="16"/>
      <w:szCs w:val="16"/>
    </w:rPr>
  </w:style>
  <w:style w:type="character" w:styleId="Hyperlink">
    <w:name w:val="Hyperlink"/>
    <w:basedOn w:val="DefaultParagraphFont"/>
    <w:uiPriority w:val="99"/>
    <w:unhideWhenUsed/>
    <w:rsid w:val="001209AE"/>
    <w:rPr>
      <w:color w:val="0000FF" w:themeColor="hyperlink"/>
      <w:u w:val="single"/>
    </w:rPr>
  </w:style>
  <w:style w:type="character" w:styleId="UnresolvedMention">
    <w:name w:val="Unresolved Mention"/>
    <w:basedOn w:val="DefaultParagraphFont"/>
    <w:uiPriority w:val="99"/>
    <w:semiHidden/>
    <w:unhideWhenUsed/>
    <w:rsid w:val="001209AE"/>
    <w:rPr>
      <w:color w:val="605E5C"/>
      <w:shd w:val="clear" w:color="auto" w:fill="E1DFDD"/>
    </w:rPr>
  </w:style>
  <w:style w:type="paragraph" w:styleId="ListParagraph">
    <w:name w:val="List Paragraph"/>
    <w:aliases w:val="lp1,Bullet 1,Use Case List Paragraph,Numbering,ERP-List Paragraph,List Paragraph11,List Paragraph Red,List Paragraph21,Table of contents numbered,List Paragraph2,List Paragraph111,List Paragr1,Buletai,Bullet EY,Paragraph"/>
    <w:basedOn w:val="Normal"/>
    <w:uiPriority w:val="34"/>
    <w:qFormat/>
    <w:rsid w:val="0059164F"/>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rius.pakalnis@techvitas.lt" TargetMode="External"/><Relationship Id="rId4" Type="http://schemas.openxmlformats.org/officeDocument/2006/relationships/settings" Target="settings.xml"/><Relationship Id="rId9" Type="http://schemas.openxmlformats.org/officeDocument/2006/relationships/hyperlink" Target="mailto:edgaras.sriubas@panko.lt" TargetMode="External"/><Relationship Id="rId14" Type="http://schemas.openxmlformats.org/officeDocument/2006/relationships/hyperlink" Target="mailto:kolegija@pank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8A9D8-89E8-42AC-96E2-341B540C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9933</Words>
  <Characters>5663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dc:creator>
  <cp:lastModifiedBy>Vesta</cp:lastModifiedBy>
  <cp:revision>4</cp:revision>
  <cp:lastPrinted>2021-06-08T05:24:00Z</cp:lastPrinted>
  <dcterms:created xsi:type="dcterms:W3CDTF">2021-12-01T06:43:00Z</dcterms:created>
  <dcterms:modified xsi:type="dcterms:W3CDTF">2021-12-01T06:45:00Z</dcterms:modified>
</cp:coreProperties>
</file>