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AE3327" w14:textId="66ED454B" w:rsidR="00F00018" w:rsidRPr="00BD682A" w:rsidRDefault="00F00018" w:rsidP="00F00018">
      <w:pPr>
        <w:pStyle w:val="RBCoverTitle2"/>
        <w:rPr>
          <w:lang w:val="lt-LT"/>
        </w:rPr>
      </w:pPr>
    </w:p>
    <w:p w14:paraId="5EE249E4" w14:textId="77777777" w:rsidR="00F00018" w:rsidRPr="00BD682A" w:rsidRDefault="00F00018" w:rsidP="00F00018">
      <w:pPr>
        <w:pStyle w:val="RBCoverTitle2"/>
        <w:rPr>
          <w:lang w:val="lt-LT"/>
        </w:rPr>
      </w:pPr>
    </w:p>
    <w:p w14:paraId="5AB94753" w14:textId="5B7620AE" w:rsidR="00F00018" w:rsidRPr="009D5B63" w:rsidRDefault="00F05529" w:rsidP="00F00018">
      <w:pPr>
        <w:pStyle w:val="RBCoverTitle2"/>
        <w:rPr>
          <w:rFonts w:ascii="Arial" w:hAnsi="Arial" w:cs="Arial"/>
          <w:sz w:val="44"/>
          <w:szCs w:val="44"/>
          <w:lang w:val="lt-LT"/>
        </w:rPr>
      </w:pPr>
      <w:r w:rsidRPr="009D5B63">
        <w:rPr>
          <w:rFonts w:ascii="Arial" w:hAnsi="Arial" w:cs="Arial"/>
          <w:sz w:val="44"/>
          <w:szCs w:val="44"/>
          <w:lang w:val="lt-LT"/>
        </w:rPr>
        <w:t>BIM naudojimo atvejai statybų ir perdavimo etapuose</w:t>
      </w:r>
    </w:p>
    <w:p w14:paraId="5547082C" w14:textId="11A768E3" w:rsidR="00AB7283" w:rsidRPr="00BD682A" w:rsidRDefault="00AB7283" w:rsidP="00777080">
      <w:pPr>
        <w:spacing w:line="360" w:lineRule="auto"/>
        <w:rPr>
          <w:lang w:val="lt-LT"/>
        </w:rPr>
      </w:pPr>
    </w:p>
    <w:p w14:paraId="5AC716DF" w14:textId="77777777" w:rsidR="009D5B63" w:rsidRDefault="00EF27BE" w:rsidP="00777080">
      <w:pPr>
        <w:pStyle w:val="TOCHeading"/>
        <w:spacing w:line="360" w:lineRule="auto"/>
        <w:rPr>
          <w:lang w:val="lt-LT"/>
        </w:rPr>
      </w:pPr>
      <w:r w:rsidRPr="00BD682A">
        <w:rPr>
          <w:lang w:val="lt-LT"/>
        </w:rPr>
        <w:br w:type="page"/>
      </w:r>
      <w:r w:rsidR="009D5B63">
        <w:rPr>
          <w:lang w:val="lt-LT"/>
        </w:rPr>
        <w:lastRenderedPageBreak/>
        <w:t xml:space="preserve"> </w:t>
      </w:r>
    </w:p>
    <w:sdt>
      <w:sdtPr>
        <w:rPr>
          <w:rFonts w:ascii="Arial" w:hAnsi="Arial" w:cs="Arial"/>
          <w:sz w:val="20"/>
          <w:szCs w:val="20"/>
          <w:shd w:val="clear" w:color="auto" w:fill="E6E6E6"/>
          <w:lang w:val="lt-LT"/>
        </w:rPr>
        <w:id w:val="-135565615"/>
        <w:docPartObj>
          <w:docPartGallery w:val="Table of Contents"/>
          <w:docPartUnique/>
        </w:docPartObj>
      </w:sdtPr>
      <w:sdtEndPr>
        <w:rPr>
          <w:b/>
          <w:bCs/>
          <w:noProof/>
        </w:rPr>
      </w:sdtEndPr>
      <w:sdtContent>
        <w:p w14:paraId="05A6D65C" w14:textId="027B99C7" w:rsidR="0014344A" w:rsidRPr="001B3B0C" w:rsidRDefault="00E70B30" w:rsidP="009D5B63">
          <w:pPr>
            <w:spacing w:line="360" w:lineRule="auto"/>
            <w:rPr>
              <w:rFonts w:ascii="Arial" w:hAnsi="Arial" w:cs="Arial"/>
              <w:b/>
              <w:bCs/>
              <w:color w:val="44546A" w:themeColor="text2"/>
              <w:sz w:val="24"/>
              <w:szCs w:val="24"/>
              <w:lang w:val="lt-LT"/>
            </w:rPr>
          </w:pPr>
          <w:r w:rsidRPr="001B3B0C">
            <w:rPr>
              <w:rFonts w:ascii="Arial" w:hAnsi="Arial" w:cs="Arial"/>
              <w:b/>
              <w:bCs/>
              <w:color w:val="44546A" w:themeColor="text2"/>
              <w:sz w:val="24"/>
              <w:szCs w:val="24"/>
              <w:lang w:val="lt-LT"/>
            </w:rPr>
            <w:t>Turinys</w:t>
          </w:r>
        </w:p>
        <w:p w14:paraId="48AAF817" w14:textId="10DE8358" w:rsidR="00AF1C22" w:rsidRPr="00AF1C22" w:rsidRDefault="0014344A">
          <w:pPr>
            <w:pStyle w:val="TOC1"/>
            <w:tabs>
              <w:tab w:val="right" w:leader="dot" w:pos="9061"/>
            </w:tabs>
            <w:rPr>
              <w:rFonts w:eastAsiaTheme="minorEastAsia"/>
              <w:noProof/>
              <w:lang w:val="lt-LT" w:eastAsia="lt-LT"/>
            </w:rPr>
          </w:pPr>
          <w:r w:rsidRPr="00AF1C22">
            <w:rPr>
              <w:rFonts w:ascii="Arial" w:hAnsi="Arial" w:cs="Arial"/>
              <w:color w:val="2B579A"/>
              <w:sz w:val="20"/>
              <w:szCs w:val="20"/>
              <w:shd w:val="clear" w:color="auto" w:fill="E6E6E6"/>
              <w:lang w:val="lt-LT"/>
            </w:rPr>
            <w:fldChar w:fldCharType="begin"/>
          </w:r>
          <w:r w:rsidRPr="00AF1C22">
            <w:rPr>
              <w:rFonts w:ascii="Arial" w:hAnsi="Arial" w:cs="Arial"/>
              <w:sz w:val="20"/>
              <w:szCs w:val="20"/>
              <w:lang w:val="lt-LT"/>
            </w:rPr>
            <w:instrText xml:space="preserve"> TOC \o "1-3" \h \z \u </w:instrText>
          </w:r>
          <w:r w:rsidRPr="00AF1C22">
            <w:rPr>
              <w:rFonts w:ascii="Arial" w:hAnsi="Arial" w:cs="Arial"/>
              <w:color w:val="2B579A"/>
              <w:sz w:val="20"/>
              <w:szCs w:val="20"/>
              <w:shd w:val="clear" w:color="auto" w:fill="E6E6E6"/>
              <w:lang w:val="lt-LT"/>
            </w:rPr>
            <w:fldChar w:fldCharType="separate"/>
          </w:r>
          <w:hyperlink w:anchor="_Toc70595775" w:history="1">
            <w:r w:rsidR="00AF1C22" w:rsidRPr="00AF1C22">
              <w:rPr>
                <w:rStyle w:val="Hyperlink"/>
                <w:rFonts w:ascii="Arial" w:hAnsi="Arial" w:cs="Arial"/>
                <w:noProof/>
                <w:lang w:val="lt-LT"/>
              </w:rPr>
              <w:t>Terminai ir santrumpos</w:t>
            </w:r>
            <w:r w:rsidR="00AF1C22" w:rsidRPr="00AF1C22">
              <w:rPr>
                <w:noProof/>
                <w:webHidden/>
              </w:rPr>
              <w:tab/>
            </w:r>
            <w:r w:rsidR="00AF1C22" w:rsidRPr="00AF1C22">
              <w:rPr>
                <w:noProof/>
                <w:webHidden/>
              </w:rPr>
              <w:fldChar w:fldCharType="begin"/>
            </w:r>
            <w:r w:rsidR="00AF1C22" w:rsidRPr="00AF1C22">
              <w:rPr>
                <w:noProof/>
                <w:webHidden/>
              </w:rPr>
              <w:instrText xml:space="preserve"> PAGEREF _Toc70595775 \h </w:instrText>
            </w:r>
            <w:r w:rsidR="00AF1C22" w:rsidRPr="00AF1C22">
              <w:rPr>
                <w:noProof/>
                <w:webHidden/>
              </w:rPr>
            </w:r>
            <w:r w:rsidR="00AF1C22" w:rsidRPr="00AF1C22">
              <w:rPr>
                <w:noProof/>
                <w:webHidden/>
              </w:rPr>
              <w:fldChar w:fldCharType="separate"/>
            </w:r>
            <w:r w:rsidR="003F35A8">
              <w:rPr>
                <w:noProof/>
                <w:webHidden/>
              </w:rPr>
              <w:t>4</w:t>
            </w:r>
            <w:r w:rsidR="00AF1C22" w:rsidRPr="00AF1C22">
              <w:rPr>
                <w:noProof/>
                <w:webHidden/>
              </w:rPr>
              <w:fldChar w:fldCharType="end"/>
            </w:r>
          </w:hyperlink>
        </w:p>
        <w:p w14:paraId="5861F615" w14:textId="45A6BAEF" w:rsidR="00AF1C22" w:rsidRPr="00AF1C22" w:rsidRDefault="00E22E4C">
          <w:pPr>
            <w:pStyle w:val="TOC1"/>
            <w:tabs>
              <w:tab w:val="right" w:leader="dot" w:pos="9061"/>
            </w:tabs>
            <w:rPr>
              <w:rFonts w:eastAsiaTheme="minorEastAsia"/>
              <w:noProof/>
              <w:lang w:val="lt-LT" w:eastAsia="lt-LT"/>
            </w:rPr>
          </w:pPr>
          <w:hyperlink w:anchor="_Toc70595804" w:history="1">
            <w:r w:rsidR="00AF1C22" w:rsidRPr="00AF1C22">
              <w:rPr>
                <w:rStyle w:val="Hyperlink"/>
                <w:rFonts w:ascii="Arial" w:hAnsi="Arial" w:cs="Arial"/>
                <w:noProof/>
                <w:lang w:val="lt-LT"/>
              </w:rPr>
              <w:t>Nuorodų ir priedų sąrašas</w:t>
            </w:r>
            <w:r w:rsidR="00AF1C22" w:rsidRPr="00AF1C22">
              <w:rPr>
                <w:noProof/>
                <w:webHidden/>
              </w:rPr>
              <w:tab/>
            </w:r>
            <w:r w:rsidR="00AF1C22" w:rsidRPr="00AF1C22">
              <w:rPr>
                <w:noProof/>
                <w:webHidden/>
              </w:rPr>
              <w:fldChar w:fldCharType="begin"/>
            </w:r>
            <w:r w:rsidR="00AF1C22" w:rsidRPr="00AF1C22">
              <w:rPr>
                <w:noProof/>
                <w:webHidden/>
              </w:rPr>
              <w:instrText xml:space="preserve"> PAGEREF _Toc70595804 \h </w:instrText>
            </w:r>
            <w:r w:rsidR="00AF1C22" w:rsidRPr="00AF1C22">
              <w:rPr>
                <w:noProof/>
                <w:webHidden/>
              </w:rPr>
            </w:r>
            <w:r w:rsidR="00AF1C22" w:rsidRPr="00AF1C22">
              <w:rPr>
                <w:noProof/>
                <w:webHidden/>
              </w:rPr>
              <w:fldChar w:fldCharType="separate"/>
            </w:r>
            <w:r w:rsidR="003F35A8">
              <w:rPr>
                <w:noProof/>
                <w:webHidden/>
              </w:rPr>
              <w:t>8</w:t>
            </w:r>
            <w:r w:rsidR="00AF1C22" w:rsidRPr="00AF1C22">
              <w:rPr>
                <w:noProof/>
                <w:webHidden/>
              </w:rPr>
              <w:fldChar w:fldCharType="end"/>
            </w:r>
          </w:hyperlink>
        </w:p>
        <w:p w14:paraId="412A602B" w14:textId="49242E09" w:rsidR="00AF1C22" w:rsidRPr="00AF1C22" w:rsidRDefault="00E22E4C">
          <w:pPr>
            <w:pStyle w:val="TOC1"/>
            <w:tabs>
              <w:tab w:val="right" w:leader="dot" w:pos="9061"/>
            </w:tabs>
            <w:rPr>
              <w:rFonts w:eastAsiaTheme="minorEastAsia"/>
              <w:noProof/>
              <w:lang w:val="lt-LT" w:eastAsia="lt-LT"/>
            </w:rPr>
          </w:pPr>
          <w:hyperlink w:anchor="_Toc70595805" w:history="1">
            <w:r w:rsidR="00AF1C22" w:rsidRPr="00AF1C22">
              <w:rPr>
                <w:rStyle w:val="Hyperlink"/>
                <w:rFonts w:ascii="Arial" w:hAnsi="Arial" w:cs="Arial"/>
                <w:noProof/>
                <w:lang w:val="lt-LT"/>
              </w:rPr>
              <w:t>Standartai</w:t>
            </w:r>
            <w:r w:rsidR="00AF1C22" w:rsidRPr="00AF1C22">
              <w:rPr>
                <w:noProof/>
                <w:webHidden/>
              </w:rPr>
              <w:tab/>
            </w:r>
            <w:r w:rsidR="00AF1C22" w:rsidRPr="00AF1C22">
              <w:rPr>
                <w:noProof/>
                <w:webHidden/>
              </w:rPr>
              <w:fldChar w:fldCharType="begin"/>
            </w:r>
            <w:r w:rsidR="00AF1C22" w:rsidRPr="00AF1C22">
              <w:rPr>
                <w:noProof/>
                <w:webHidden/>
              </w:rPr>
              <w:instrText xml:space="preserve"> PAGEREF _Toc70595805 \h </w:instrText>
            </w:r>
            <w:r w:rsidR="00AF1C22" w:rsidRPr="00AF1C22">
              <w:rPr>
                <w:noProof/>
                <w:webHidden/>
              </w:rPr>
            </w:r>
            <w:r w:rsidR="00AF1C22" w:rsidRPr="00AF1C22">
              <w:rPr>
                <w:noProof/>
                <w:webHidden/>
              </w:rPr>
              <w:fldChar w:fldCharType="separate"/>
            </w:r>
            <w:r w:rsidR="003F35A8">
              <w:rPr>
                <w:noProof/>
                <w:webHidden/>
              </w:rPr>
              <w:t>9</w:t>
            </w:r>
            <w:r w:rsidR="00AF1C22" w:rsidRPr="00AF1C22">
              <w:rPr>
                <w:noProof/>
                <w:webHidden/>
              </w:rPr>
              <w:fldChar w:fldCharType="end"/>
            </w:r>
          </w:hyperlink>
        </w:p>
        <w:p w14:paraId="11B8289E" w14:textId="21ED5F41" w:rsidR="00AF1C22" w:rsidRPr="00AF1C22" w:rsidRDefault="00E22E4C">
          <w:pPr>
            <w:pStyle w:val="TOC1"/>
            <w:tabs>
              <w:tab w:val="left" w:pos="440"/>
              <w:tab w:val="right" w:leader="dot" w:pos="9061"/>
            </w:tabs>
            <w:rPr>
              <w:rFonts w:eastAsiaTheme="minorEastAsia"/>
              <w:noProof/>
              <w:lang w:val="lt-LT" w:eastAsia="lt-LT"/>
            </w:rPr>
          </w:pPr>
          <w:hyperlink w:anchor="_Toc70595806" w:history="1">
            <w:r w:rsidR="00AF1C22" w:rsidRPr="00AF1C22">
              <w:rPr>
                <w:rStyle w:val="Hyperlink"/>
                <w:rFonts w:ascii="Arial" w:hAnsi="Arial" w:cs="Arial"/>
                <w:noProof/>
                <w:lang w:val="lt-LT"/>
              </w:rPr>
              <w:t>1.</w:t>
            </w:r>
            <w:r w:rsidR="00AF1C22" w:rsidRPr="00AF1C22">
              <w:rPr>
                <w:rFonts w:eastAsiaTheme="minorEastAsia"/>
                <w:noProof/>
                <w:lang w:val="lt-LT" w:eastAsia="lt-LT"/>
              </w:rPr>
              <w:tab/>
            </w:r>
            <w:r w:rsidR="00AF1C22" w:rsidRPr="00AF1C22">
              <w:rPr>
                <w:rStyle w:val="Hyperlink"/>
                <w:rFonts w:ascii="Arial" w:hAnsi="Arial" w:cs="Arial"/>
                <w:noProof/>
                <w:lang w:val="lt-LT"/>
              </w:rPr>
              <w:t>Bendrieji reikalavimai</w:t>
            </w:r>
            <w:r w:rsidR="00AF1C22" w:rsidRPr="00AF1C22">
              <w:rPr>
                <w:noProof/>
                <w:webHidden/>
              </w:rPr>
              <w:tab/>
            </w:r>
            <w:r w:rsidR="00AF1C22" w:rsidRPr="00AF1C22">
              <w:rPr>
                <w:noProof/>
                <w:webHidden/>
              </w:rPr>
              <w:fldChar w:fldCharType="begin"/>
            </w:r>
            <w:r w:rsidR="00AF1C22" w:rsidRPr="00AF1C22">
              <w:rPr>
                <w:noProof/>
                <w:webHidden/>
              </w:rPr>
              <w:instrText xml:space="preserve"> PAGEREF _Toc70595806 \h </w:instrText>
            </w:r>
            <w:r w:rsidR="00AF1C22" w:rsidRPr="00AF1C22">
              <w:rPr>
                <w:noProof/>
                <w:webHidden/>
              </w:rPr>
            </w:r>
            <w:r w:rsidR="00AF1C22" w:rsidRPr="00AF1C22">
              <w:rPr>
                <w:noProof/>
                <w:webHidden/>
              </w:rPr>
              <w:fldChar w:fldCharType="separate"/>
            </w:r>
            <w:r w:rsidR="003F35A8">
              <w:rPr>
                <w:noProof/>
                <w:webHidden/>
              </w:rPr>
              <w:t>10</w:t>
            </w:r>
            <w:r w:rsidR="00AF1C22" w:rsidRPr="00AF1C22">
              <w:rPr>
                <w:noProof/>
                <w:webHidden/>
              </w:rPr>
              <w:fldChar w:fldCharType="end"/>
            </w:r>
          </w:hyperlink>
        </w:p>
        <w:p w14:paraId="60FAE474" w14:textId="1072EA01" w:rsidR="00AF1C22" w:rsidRPr="00AF1C22" w:rsidRDefault="00E22E4C">
          <w:pPr>
            <w:pStyle w:val="TOC2"/>
            <w:tabs>
              <w:tab w:val="left" w:pos="880"/>
              <w:tab w:val="right" w:leader="dot" w:pos="9061"/>
            </w:tabs>
            <w:rPr>
              <w:rFonts w:eastAsiaTheme="minorEastAsia"/>
              <w:noProof/>
              <w:lang w:val="lt-LT" w:eastAsia="lt-LT"/>
            </w:rPr>
          </w:pPr>
          <w:hyperlink w:anchor="_Toc70595807" w:history="1">
            <w:r w:rsidR="00AF1C22" w:rsidRPr="00AF1C22">
              <w:rPr>
                <w:rStyle w:val="Hyperlink"/>
                <w:rFonts w:ascii="Arial" w:hAnsi="Arial" w:cs="Arial"/>
                <w:noProof/>
                <w:lang w:val="lt-LT"/>
              </w:rPr>
              <w:t>1.1</w:t>
            </w:r>
            <w:r w:rsidR="00AF1C22" w:rsidRPr="00AF1C22">
              <w:rPr>
                <w:rFonts w:eastAsiaTheme="minorEastAsia"/>
                <w:noProof/>
                <w:lang w:val="lt-LT" w:eastAsia="lt-LT"/>
              </w:rPr>
              <w:tab/>
            </w:r>
            <w:r w:rsidR="00AF1C22" w:rsidRPr="00AF1C22">
              <w:rPr>
                <w:rStyle w:val="Hyperlink"/>
                <w:rFonts w:ascii="Arial" w:hAnsi="Arial" w:cs="Arial"/>
                <w:noProof/>
                <w:lang w:val="lt-LT"/>
              </w:rPr>
              <w:t>Įžanga</w:t>
            </w:r>
            <w:r w:rsidR="00AF1C22" w:rsidRPr="00AF1C22">
              <w:rPr>
                <w:noProof/>
                <w:webHidden/>
              </w:rPr>
              <w:tab/>
            </w:r>
            <w:r w:rsidR="00AF1C22" w:rsidRPr="00AF1C22">
              <w:rPr>
                <w:noProof/>
                <w:webHidden/>
              </w:rPr>
              <w:fldChar w:fldCharType="begin"/>
            </w:r>
            <w:r w:rsidR="00AF1C22" w:rsidRPr="00AF1C22">
              <w:rPr>
                <w:noProof/>
                <w:webHidden/>
              </w:rPr>
              <w:instrText xml:space="preserve"> PAGEREF _Toc70595807 \h </w:instrText>
            </w:r>
            <w:r w:rsidR="00AF1C22" w:rsidRPr="00AF1C22">
              <w:rPr>
                <w:noProof/>
                <w:webHidden/>
              </w:rPr>
            </w:r>
            <w:r w:rsidR="00AF1C22" w:rsidRPr="00AF1C22">
              <w:rPr>
                <w:noProof/>
                <w:webHidden/>
              </w:rPr>
              <w:fldChar w:fldCharType="separate"/>
            </w:r>
            <w:r w:rsidR="003F35A8">
              <w:rPr>
                <w:noProof/>
                <w:webHidden/>
              </w:rPr>
              <w:t>10</w:t>
            </w:r>
            <w:r w:rsidR="00AF1C22" w:rsidRPr="00AF1C22">
              <w:rPr>
                <w:noProof/>
                <w:webHidden/>
              </w:rPr>
              <w:fldChar w:fldCharType="end"/>
            </w:r>
          </w:hyperlink>
        </w:p>
        <w:p w14:paraId="141B12AE" w14:textId="76733490" w:rsidR="00AF1C22" w:rsidRPr="00AF1C22" w:rsidRDefault="00E22E4C">
          <w:pPr>
            <w:pStyle w:val="TOC2"/>
            <w:tabs>
              <w:tab w:val="left" w:pos="880"/>
              <w:tab w:val="right" w:leader="dot" w:pos="9061"/>
            </w:tabs>
            <w:rPr>
              <w:rFonts w:eastAsiaTheme="minorEastAsia"/>
              <w:noProof/>
              <w:lang w:val="lt-LT" w:eastAsia="lt-LT"/>
            </w:rPr>
          </w:pPr>
          <w:hyperlink w:anchor="_Toc70595808" w:history="1">
            <w:r w:rsidR="00AF1C22" w:rsidRPr="00AF1C22">
              <w:rPr>
                <w:rStyle w:val="Hyperlink"/>
                <w:rFonts w:ascii="Arial" w:hAnsi="Arial" w:cs="Arial"/>
                <w:noProof/>
                <w:lang w:val="lt-LT"/>
              </w:rPr>
              <w:t>1.2</w:t>
            </w:r>
            <w:r w:rsidR="00AF1C22" w:rsidRPr="00AF1C22">
              <w:rPr>
                <w:rFonts w:eastAsiaTheme="minorEastAsia"/>
                <w:noProof/>
                <w:lang w:val="lt-LT" w:eastAsia="lt-LT"/>
              </w:rPr>
              <w:tab/>
            </w:r>
            <w:r w:rsidR="00AF1C22" w:rsidRPr="00AF1C22">
              <w:rPr>
                <w:rStyle w:val="Hyperlink"/>
                <w:rFonts w:ascii="Arial" w:hAnsi="Arial" w:cs="Arial"/>
                <w:noProof/>
                <w:lang w:val="lt-LT"/>
              </w:rPr>
              <w:t>Reikalavimai personalui</w:t>
            </w:r>
            <w:r w:rsidR="00AF1C22" w:rsidRPr="00AF1C22">
              <w:rPr>
                <w:noProof/>
                <w:webHidden/>
              </w:rPr>
              <w:tab/>
            </w:r>
            <w:r w:rsidR="00AF1C22" w:rsidRPr="00AF1C22">
              <w:rPr>
                <w:noProof/>
                <w:webHidden/>
              </w:rPr>
              <w:fldChar w:fldCharType="begin"/>
            </w:r>
            <w:r w:rsidR="00AF1C22" w:rsidRPr="00AF1C22">
              <w:rPr>
                <w:noProof/>
                <w:webHidden/>
              </w:rPr>
              <w:instrText xml:space="preserve"> PAGEREF _Toc70595808 \h </w:instrText>
            </w:r>
            <w:r w:rsidR="00AF1C22" w:rsidRPr="00AF1C22">
              <w:rPr>
                <w:noProof/>
                <w:webHidden/>
              </w:rPr>
            </w:r>
            <w:r w:rsidR="00AF1C22" w:rsidRPr="00AF1C22">
              <w:rPr>
                <w:noProof/>
                <w:webHidden/>
              </w:rPr>
              <w:fldChar w:fldCharType="separate"/>
            </w:r>
            <w:r w:rsidR="003F35A8">
              <w:rPr>
                <w:noProof/>
                <w:webHidden/>
              </w:rPr>
              <w:t>10</w:t>
            </w:r>
            <w:r w:rsidR="00AF1C22" w:rsidRPr="00AF1C22">
              <w:rPr>
                <w:noProof/>
                <w:webHidden/>
              </w:rPr>
              <w:fldChar w:fldCharType="end"/>
            </w:r>
          </w:hyperlink>
        </w:p>
        <w:p w14:paraId="6DA85D32" w14:textId="008C67AE" w:rsidR="00AF1C22" w:rsidRPr="00AF1C22" w:rsidRDefault="00E22E4C">
          <w:pPr>
            <w:pStyle w:val="TOC2"/>
            <w:tabs>
              <w:tab w:val="left" w:pos="880"/>
              <w:tab w:val="right" w:leader="dot" w:pos="9061"/>
            </w:tabs>
            <w:rPr>
              <w:rFonts w:eastAsiaTheme="minorEastAsia"/>
              <w:noProof/>
              <w:lang w:val="lt-LT" w:eastAsia="lt-LT"/>
            </w:rPr>
          </w:pPr>
          <w:hyperlink w:anchor="_Toc70595809" w:history="1">
            <w:r w:rsidR="00AF1C22" w:rsidRPr="00AF1C22">
              <w:rPr>
                <w:rStyle w:val="Hyperlink"/>
                <w:rFonts w:ascii="Arial" w:hAnsi="Arial" w:cs="Arial"/>
                <w:noProof/>
                <w:lang w:val="lt-LT"/>
              </w:rPr>
              <w:t>1.3</w:t>
            </w:r>
            <w:r w:rsidR="00AF1C22" w:rsidRPr="00AF1C22">
              <w:rPr>
                <w:rFonts w:eastAsiaTheme="minorEastAsia"/>
                <w:noProof/>
                <w:lang w:val="lt-LT" w:eastAsia="lt-LT"/>
              </w:rPr>
              <w:tab/>
            </w:r>
            <w:r w:rsidR="00AF1C22" w:rsidRPr="00AF1C22">
              <w:rPr>
                <w:rStyle w:val="Hyperlink"/>
                <w:rFonts w:ascii="Arial" w:hAnsi="Arial" w:cs="Arial"/>
                <w:noProof/>
                <w:lang w:val="lt-LT"/>
              </w:rPr>
              <w:t>Reikalavimai sistemai / programinei įrangai</w:t>
            </w:r>
            <w:r w:rsidR="00AF1C22" w:rsidRPr="00AF1C22">
              <w:rPr>
                <w:noProof/>
                <w:webHidden/>
              </w:rPr>
              <w:tab/>
            </w:r>
            <w:r w:rsidR="00AF1C22" w:rsidRPr="00AF1C22">
              <w:rPr>
                <w:noProof/>
                <w:webHidden/>
              </w:rPr>
              <w:fldChar w:fldCharType="begin"/>
            </w:r>
            <w:r w:rsidR="00AF1C22" w:rsidRPr="00AF1C22">
              <w:rPr>
                <w:noProof/>
                <w:webHidden/>
              </w:rPr>
              <w:instrText xml:space="preserve"> PAGEREF _Toc70595809 \h </w:instrText>
            </w:r>
            <w:r w:rsidR="00AF1C22" w:rsidRPr="00AF1C22">
              <w:rPr>
                <w:noProof/>
                <w:webHidden/>
              </w:rPr>
            </w:r>
            <w:r w:rsidR="00AF1C22" w:rsidRPr="00AF1C22">
              <w:rPr>
                <w:noProof/>
                <w:webHidden/>
              </w:rPr>
              <w:fldChar w:fldCharType="separate"/>
            </w:r>
            <w:r w:rsidR="003F35A8">
              <w:rPr>
                <w:noProof/>
                <w:webHidden/>
              </w:rPr>
              <w:t>11</w:t>
            </w:r>
            <w:r w:rsidR="00AF1C22" w:rsidRPr="00AF1C22">
              <w:rPr>
                <w:noProof/>
                <w:webHidden/>
              </w:rPr>
              <w:fldChar w:fldCharType="end"/>
            </w:r>
          </w:hyperlink>
        </w:p>
        <w:p w14:paraId="6F0C4C02" w14:textId="07C7DF60" w:rsidR="00AF1C22" w:rsidRPr="00AF1C22" w:rsidRDefault="00E22E4C">
          <w:pPr>
            <w:pStyle w:val="TOC3"/>
            <w:tabs>
              <w:tab w:val="left" w:pos="1320"/>
              <w:tab w:val="right" w:leader="dot" w:pos="9061"/>
            </w:tabs>
            <w:rPr>
              <w:rFonts w:eastAsiaTheme="minorEastAsia"/>
              <w:noProof/>
              <w:lang w:val="lt-LT" w:eastAsia="lt-LT"/>
            </w:rPr>
          </w:pPr>
          <w:hyperlink w:anchor="_Toc70595810" w:history="1">
            <w:r w:rsidR="00AF1C22" w:rsidRPr="00AF1C22">
              <w:rPr>
                <w:rStyle w:val="Hyperlink"/>
                <w:rFonts w:ascii="Arial" w:hAnsi="Arial" w:cs="Arial"/>
                <w:noProof/>
                <w:lang w:val="lt-LT"/>
              </w:rPr>
              <w:t>1.3.1</w:t>
            </w:r>
            <w:r w:rsidR="00AF1C22" w:rsidRPr="00AF1C22">
              <w:rPr>
                <w:rFonts w:eastAsiaTheme="minorEastAsia"/>
                <w:noProof/>
                <w:lang w:val="lt-LT" w:eastAsia="lt-LT"/>
              </w:rPr>
              <w:tab/>
            </w:r>
            <w:r w:rsidR="00AF1C22" w:rsidRPr="00AF1C22">
              <w:rPr>
                <w:rStyle w:val="Hyperlink"/>
                <w:rFonts w:ascii="Arial" w:hAnsi="Arial" w:cs="Arial"/>
                <w:noProof/>
                <w:lang w:val="lt-LT"/>
              </w:rPr>
              <w:t>Bendrieji reikalavimai programinei įrangai</w:t>
            </w:r>
            <w:r w:rsidR="00AF1C22" w:rsidRPr="00AF1C22">
              <w:rPr>
                <w:noProof/>
                <w:webHidden/>
              </w:rPr>
              <w:tab/>
            </w:r>
            <w:r w:rsidR="00AF1C22" w:rsidRPr="00AF1C22">
              <w:rPr>
                <w:noProof/>
                <w:webHidden/>
              </w:rPr>
              <w:fldChar w:fldCharType="begin"/>
            </w:r>
            <w:r w:rsidR="00AF1C22" w:rsidRPr="00AF1C22">
              <w:rPr>
                <w:noProof/>
                <w:webHidden/>
              </w:rPr>
              <w:instrText xml:space="preserve"> PAGEREF _Toc70595810 \h </w:instrText>
            </w:r>
            <w:r w:rsidR="00AF1C22" w:rsidRPr="00AF1C22">
              <w:rPr>
                <w:noProof/>
                <w:webHidden/>
              </w:rPr>
            </w:r>
            <w:r w:rsidR="00AF1C22" w:rsidRPr="00AF1C22">
              <w:rPr>
                <w:noProof/>
                <w:webHidden/>
              </w:rPr>
              <w:fldChar w:fldCharType="separate"/>
            </w:r>
            <w:r w:rsidR="003F35A8">
              <w:rPr>
                <w:noProof/>
                <w:webHidden/>
              </w:rPr>
              <w:t>11</w:t>
            </w:r>
            <w:r w:rsidR="00AF1C22" w:rsidRPr="00AF1C22">
              <w:rPr>
                <w:noProof/>
                <w:webHidden/>
              </w:rPr>
              <w:fldChar w:fldCharType="end"/>
            </w:r>
          </w:hyperlink>
        </w:p>
        <w:p w14:paraId="45CCEAE1" w14:textId="094F122D" w:rsidR="00AF1C22" w:rsidRPr="00AF1C22" w:rsidRDefault="00E22E4C">
          <w:pPr>
            <w:pStyle w:val="TOC3"/>
            <w:tabs>
              <w:tab w:val="left" w:pos="1320"/>
              <w:tab w:val="right" w:leader="dot" w:pos="9061"/>
            </w:tabs>
            <w:rPr>
              <w:rFonts w:eastAsiaTheme="minorEastAsia"/>
              <w:noProof/>
              <w:lang w:val="lt-LT" w:eastAsia="lt-LT"/>
            </w:rPr>
          </w:pPr>
          <w:hyperlink w:anchor="_Toc70595811" w:history="1">
            <w:r w:rsidR="00AF1C22" w:rsidRPr="00AF1C22">
              <w:rPr>
                <w:rStyle w:val="Hyperlink"/>
                <w:rFonts w:ascii="Arial" w:hAnsi="Arial" w:cs="Arial"/>
                <w:noProof/>
                <w:lang w:val="lt-LT"/>
              </w:rPr>
              <w:t>1.3.2</w:t>
            </w:r>
            <w:r w:rsidR="00AF1C22" w:rsidRPr="00AF1C22">
              <w:rPr>
                <w:rFonts w:eastAsiaTheme="minorEastAsia"/>
                <w:noProof/>
                <w:lang w:val="lt-LT" w:eastAsia="lt-LT"/>
              </w:rPr>
              <w:tab/>
            </w:r>
            <w:r w:rsidR="00AF1C22" w:rsidRPr="00AF1C22">
              <w:rPr>
                <w:rStyle w:val="Hyperlink"/>
                <w:rFonts w:ascii="Arial" w:hAnsi="Arial" w:cs="Arial"/>
                <w:noProof/>
                <w:lang w:val="lt-LT"/>
              </w:rPr>
              <w:t>Bendroji duomenų aplinka (CDE)</w:t>
            </w:r>
            <w:r w:rsidR="00AF1C22" w:rsidRPr="00AF1C22">
              <w:rPr>
                <w:noProof/>
                <w:webHidden/>
              </w:rPr>
              <w:tab/>
            </w:r>
            <w:r w:rsidR="00AF1C22" w:rsidRPr="00AF1C22">
              <w:rPr>
                <w:noProof/>
                <w:webHidden/>
              </w:rPr>
              <w:fldChar w:fldCharType="begin"/>
            </w:r>
            <w:r w:rsidR="00AF1C22" w:rsidRPr="00AF1C22">
              <w:rPr>
                <w:noProof/>
                <w:webHidden/>
              </w:rPr>
              <w:instrText xml:space="preserve"> PAGEREF _Toc70595811 \h </w:instrText>
            </w:r>
            <w:r w:rsidR="00AF1C22" w:rsidRPr="00AF1C22">
              <w:rPr>
                <w:noProof/>
                <w:webHidden/>
              </w:rPr>
            </w:r>
            <w:r w:rsidR="00AF1C22" w:rsidRPr="00AF1C22">
              <w:rPr>
                <w:noProof/>
                <w:webHidden/>
              </w:rPr>
              <w:fldChar w:fldCharType="separate"/>
            </w:r>
            <w:r w:rsidR="003F35A8">
              <w:rPr>
                <w:noProof/>
                <w:webHidden/>
              </w:rPr>
              <w:t>11</w:t>
            </w:r>
            <w:r w:rsidR="00AF1C22" w:rsidRPr="00AF1C22">
              <w:rPr>
                <w:noProof/>
                <w:webHidden/>
              </w:rPr>
              <w:fldChar w:fldCharType="end"/>
            </w:r>
          </w:hyperlink>
        </w:p>
        <w:p w14:paraId="615B80D8" w14:textId="70B8C99E" w:rsidR="00AF1C22" w:rsidRPr="00AF1C22" w:rsidRDefault="00E22E4C">
          <w:pPr>
            <w:pStyle w:val="TOC2"/>
            <w:tabs>
              <w:tab w:val="left" w:pos="880"/>
              <w:tab w:val="right" w:leader="dot" w:pos="9061"/>
            </w:tabs>
            <w:rPr>
              <w:rFonts w:eastAsiaTheme="minorEastAsia"/>
              <w:noProof/>
              <w:lang w:val="lt-LT" w:eastAsia="lt-LT"/>
            </w:rPr>
          </w:pPr>
          <w:hyperlink w:anchor="_Toc70595812" w:history="1">
            <w:r w:rsidR="00AF1C22" w:rsidRPr="00AF1C22">
              <w:rPr>
                <w:rStyle w:val="Hyperlink"/>
                <w:rFonts w:ascii="Arial" w:hAnsi="Arial" w:cs="Arial"/>
                <w:noProof/>
                <w:lang w:val="lt-LT"/>
              </w:rPr>
              <w:t>1.4</w:t>
            </w:r>
            <w:r w:rsidR="00AF1C22" w:rsidRPr="00AF1C22">
              <w:rPr>
                <w:rFonts w:eastAsiaTheme="minorEastAsia"/>
                <w:noProof/>
                <w:lang w:val="lt-LT" w:eastAsia="lt-LT"/>
              </w:rPr>
              <w:tab/>
            </w:r>
            <w:r w:rsidR="00AF1C22" w:rsidRPr="00AF1C22">
              <w:rPr>
                <w:rStyle w:val="Hyperlink"/>
                <w:rFonts w:ascii="Arial" w:hAnsi="Arial" w:cs="Arial"/>
                <w:noProof/>
                <w:lang w:val="lt-LT"/>
              </w:rPr>
              <w:t>Reikalavimai IT infrastruktūrai / įrangai / IT operacinėms sistemoms</w:t>
            </w:r>
            <w:r w:rsidR="00AF1C22" w:rsidRPr="00AF1C22">
              <w:rPr>
                <w:noProof/>
                <w:webHidden/>
              </w:rPr>
              <w:tab/>
            </w:r>
            <w:r w:rsidR="00AF1C22" w:rsidRPr="00AF1C22">
              <w:rPr>
                <w:noProof/>
                <w:webHidden/>
              </w:rPr>
              <w:fldChar w:fldCharType="begin"/>
            </w:r>
            <w:r w:rsidR="00AF1C22" w:rsidRPr="00AF1C22">
              <w:rPr>
                <w:noProof/>
                <w:webHidden/>
              </w:rPr>
              <w:instrText xml:space="preserve"> PAGEREF _Toc70595812 \h </w:instrText>
            </w:r>
            <w:r w:rsidR="00AF1C22" w:rsidRPr="00AF1C22">
              <w:rPr>
                <w:noProof/>
                <w:webHidden/>
              </w:rPr>
            </w:r>
            <w:r w:rsidR="00AF1C22" w:rsidRPr="00AF1C22">
              <w:rPr>
                <w:noProof/>
                <w:webHidden/>
              </w:rPr>
              <w:fldChar w:fldCharType="separate"/>
            </w:r>
            <w:r w:rsidR="003F35A8">
              <w:rPr>
                <w:noProof/>
                <w:webHidden/>
              </w:rPr>
              <w:t>14</w:t>
            </w:r>
            <w:r w:rsidR="00AF1C22" w:rsidRPr="00AF1C22">
              <w:rPr>
                <w:noProof/>
                <w:webHidden/>
              </w:rPr>
              <w:fldChar w:fldCharType="end"/>
            </w:r>
          </w:hyperlink>
        </w:p>
        <w:p w14:paraId="0E6AC6C6" w14:textId="3D1F9658" w:rsidR="00AF1C22" w:rsidRPr="00AF1C22" w:rsidRDefault="00E22E4C">
          <w:pPr>
            <w:pStyle w:val="TOC2"/>
            <w:tabs>
              <w:tab w:val="left" w:pos="880"/>
              <w:tab w:val="right" w:leader="dot" w:pos="9061"/>
            </w:tabs>
            <w:rPr>
              <w:rFonts w:eastAsiaTheme="minorEastAsia"/>
              <w:noProof/>
              <w:lang w:val="lt-LT" w:eastAsia="lt-LT"/>
            </w:rPr>
          </w:pPr>
          <w:hyperlink w:anchor="_Toc70595813" w:history="1">
            <w:r w:rsidR="00AF1C22" w:rsidRPr="00AF1C22">
              <w:rPr>
                <w:rStyle w:val="Hyperlink"/>
                <w:rFonts w:ascii="Arial" w:hAnsi="Arial" w:cs="Arial"/>
                <w:noProof/>
                <w:lang w:val="lt-LT"/>
              </w:rPr>
              <w:t>1.5</w:t>
            </w:r>
            <w:r w:rsidR="00AF1C22" w:rsidRPr="00AF1C22">
              <w:rPr>
                <w:rFonts w:eastAsiaTheme="minorEastAsia"/>
                <w:noProof/>
                <w:lang w:val="lt-LT" w:eastAsia="lt-LT"/>
              </w:rPr>
              <w:tab/>
            </w:r>
            <w:r w:rsidR="00AF1C22" w:rsidRPr="00AF1C22">
              <w:rPr>
                <w:rStyle w:val="Hyperlink"/>
                <w:rFonts w:ascii="Arial" w:hAnsi="Arial" w:cs="Arial"/>
                <w:noProof/>
                <w:lang w:val="lt-LT"/>
              </w:rPr>
              <w:t>Geodezinis tinklas</w:t>
            </w:r>
            <w:r w:rsidR="00AF1C22" w:rsidRPr="00AF1C22">
              <w:rPr>
                <w:noProof/>
                <w:webHidden/>
              </w:rPr>
              <w:tab/>
            </w:r>
            <w:r w:rsidR="00AF1C22" w:rsidRPr="00AF1C22">
              <w:rPr>
                <w:noProof/>
                <w:webHidden/>
              </w:rPr>
              <w:fldChar w:fldCharType="begin"/>
            </w:r>
            <w:r w:rsidR="00AF1C22" w:rsidRPr="00AF1C22">
              <w:rPr>
                <w:noProof/>
                <w:webHidden/>
              </w:rPr>
              <w:instrText xml:space="preserve"> PAGEREF _Toc70595813 \h </w:instrText>
            </w:r>
            <w:r w:rsidR="00AF1C22" w:rsidRPr="00AF1C22">
              <w:rPr>
                <w:noProof/>
                <w:webHidden/>
              </w:rPr>
            </w:r>
            <w:r w:rsidR="00AF1C22" w:rsidRPr="00AF1C22">
              <w:rPr>
                <w:noProof/>
                <w:webHidden/>
              </w:rPr>
              <w:fldChar w:fldCharType="separate"/>
            </w:r>
            <w:r w:rsidR="003F35A8">
              <w:rPr>
                <w:noProof/>
                <w:webHidden/>
              </w:rPr>
              <w:t>14</w:t>
            </w:r>
            <w:r w:rsidR="00AF1C22" w:rsidRPr="00AF1C22">
              <w:rPr>
                <w:noProof/>
                <w:webHidden/>
              </w:rPr>
              <w:fldChar w:fldCharType="end"/>
            </w:r>
          </w:hyperlink>
        </w:p>
        <w:p w14:paraId="3158476A" w14:textId="3FC7EB65" w:rsidR="00AF1C22" w:rsidRPr="00AF1C22" w:rsidRDefault="00E22E4C">
          <w:pPr>
            <w:pStyle w:val="TOC1"/>
            <w:tabs>
              <w:tab w:val="left" w:pos="440"/>
              <w:tab w:val="right" w:leader="dot" w:pos="9061"/>
            </w:tabs>
            <w:rPr>
              <w:rFonts w:eastAsiaTheme="minorEastAsia"/>
              <w:noProof/>
              <w:lang w:val="lt-LT" w:eastAsia="lt-LT"/>
            </w:rPr>
          </w:pPr>
          <w:hyperlink w:anchor="_Toc70595814" w:history="1">
            <w:r w:rsidR="00AF1C22" w:rsidRPr="00AF1C22">
              <w:rPr>
                <w:rStyle w:val="Hyperlink"/>
                <w:rFonts w:ascii="Arial" w:hAnsi="Arial" w:cs="Arial"/>
                <w:noProof/>
                <w:lang w:val="lt-LT"/>
              </w:rPr>
              <w:t>2.</w:t>
            </w:r>
            <w:r w:rsidR="00AF1C22" w:rsidRPr="00AF1C22">
              <w:rPr>
                <w:rFonts w:eastAsiaTheme="minorEastAsia"/>
                <w:noProof/>
                <w:lang w:val="lt-LT" w:eastAsia="lt-LT"/>
              </w:rPr>
              <w:tab/>
            </w:r>
            <w:r w:rsidR="00AF1C22" w:rsidRPr="00AF1C22">
              <w:rPr>
                <w:rStyle w:val="Hyperlink"/>
                <w:rFonts w:ascii="Arial" w:hAnsi="Arial" w:cs="Arial"/>
                <w:noProof/>
                <w:lang w:val="lt-LT"/>
              </w:rPr>
              <w:t>Statybos konkurso etapas</w:t>
            </w:r>
            <w:r w:rsidR="00AF1C22" w:rsidRPr="00AF1C22">
              <w:rPr>
                <w:noProof/>
                <w:webHidden/>
              </w:rPr>
              <w:tab/>
            </w:r>
            <w:r w:rsidR="00AF1C22" w:rsidRPr="00AF1C22">
              <w:rPr>
                <w:noProof/>
                <w:webHidden/>
              </w:rPr>
              <w:fldChar w:fldCharType="begin"/>
            </w:r>
            <w:r w:rsidR="00AF1C22" w:rsidRPr="00AF1C22">
              <w:rPr>
                <w:noProof/>
                <w:webHidden/>
              </w:rPr>
              <w:instrText xml:space="preserve"> PAGEREF _Toc70595814 \h </w:instrText>
            </w:r>
            <w:r w:rsidR="00AF1C22" w:rsidRPr="00AF1C22">
              <w:rPr>
                <w:noProof/>
                <w:webHidden/>
              </w:rPr>
            </w:r>
            <w:r w:rsidR="00AF1C22" w:rsidRPr="00AF1C22">
              <w:rPr>
                <w:noProof/>
                <w:webHidden/>
              </w:rPr>
              <w:fldChar w:fldCharType="separate"/>
            </w:r>
            <w:r w:rsidR="003F35A8">
              <w:rPr>
                <w:noProof/>
                <w:webHidden/>
              </w:rPr>
              <w:t>15</w:t>
            </w:r>
            <w:r w:rsidR="00AF1C22" w:rsidRPr="00AF1C22">
              <w:rPr>
                <w:noProof/>
                <w:webHidden/>
              </w:rPr>
              <w:fldChar w:fldCharType="end"/>
            </w:r>
          </w:hyperlink>
        </w:p>
        <w:p w14:paraId="22B86ACD" w14:textId="0D14871F" w:rsidR="00AF1C22" w:rsidRPr="00AF1C22" w:rsidRDefault="00E22E4C">
          <w:pPr>
            <w:pStyle w:val="TOC2"/>
            <w:tabs>
              <w:tab w:val="left" w:pos="880"/>
              <w:tab w:val="right" w:leader="dot" w:pos="9061"/>
            </w:tabs>
            <w:rPr>
              <w:rFonts w:eastAsiaTheme="minorEastAsia"/>
              <w:noProof/>
              <w:lang w:val="lt-LT" w:eastAsia="lt-LT"/>
            </w:rPr>
          </w:pPr>
          <w:hyperlink w:anchor="_Toc70595815" w:history="1">
            <w:r w:rsidR="00AF1C22" w:rsidRPr="00AF1C22">
              <w:rPr>
                <w:rStyle w:val="Hyperlink"/>
                <w:rFonts w:ascii="Arial" w:hAnsi="Arial" w:cs="Arial"/>
                <w:noProof/>
                <w:lang w:val="lt-LT"/>
              </w:rPr>
              <w:t>2.1</w:t>
            </w:r>
            <w:r w:rsidR="00AF1C22" w:rsidRPr="00AF1C22">
              <w:rPr>
                <w:rFonts w:eastAsiaTheme="minorEastAsia"/>
                <w:noProof/>
                <w:lang w:val="lt-LT" w:eastAsia="lt-LT"/>
              </w:rPr>
              <w:tab/>
            </w:r>
            <w:r w:rsidR="00AF1C22" w:rsidRPr="00AF1C22">
              <w:rPr>
                <w:rStyle w:val="Hyperlink"/>
                <w:rFonts w:ascii="Arial" w:hAnsi="Arial" w:cs="Arial"/>
                <w:noProof/>
                <w:lang w:val="lt-LT"/>
              </w:rPr>
              <w:t>Įžanga</w:t>
            </w:r>
            <w:r w:rsidR="00AF1C22" w:rsidRPr="00AF1C22">
              <w:rPr>
                <w:noProof/>
                <w:webHidden/>
              </w:rPr>
              <w:tab/>
            </w:r>
            <w:r w:rsidR="00AF1C22" w:rsidRPr="00AF1C22">
              <w:rPr>
                <w:noProof/>
                <w:webHidden/>
              </w:rPr>
              <w:fldChar w:fldCharType="begin"/>
            </w:r>
            <w:r w:rsidR="00AF1C22" w:rsidRPr="00AF1C22">
              <w:rPr>
                <w:noProof/>
                <w:webHidden/>
              </w:rPr>
              <w:instrText xml:space="preserve"> PAGEREF _Toc70595815 \h </w:instrText>
            </w:r>
            <w:r w:rsidR="00AF1C22" w:rsidRPr="00AF1C22">
              <w:rPr>
                <w:noProof/>
                <w:webHidden/>
              </w:rPr>
            </w:r>
            <w:r w:rsidR="00AF1C22" w:rsidRPr="00AF1C22">
              <w:rPr>
                <w:noProof/>
                <w:webHidden/>
              </w:rPr>
              <w:fldChar w:fldCharType="separate"/>
            </w:r>
            <w:r w:rsidR="003F35A8">
              <w:rPr>
                <w:noProof/>
                <w:webHidden/>
              </w:rPr>
              <w:t>15</w:t>
            </w:r>
            <w:r w:rsidR="00AF1C22" w:rsidRPr="00AF1C22">
              <w:rPr>
                <w:noProof/>
                <w:webHidden/>
              </w:rPr>
              <w:fldChar w:fldCharType="end"/>
            </w:r>
          </w:hyperlink>
        </w:p>
        <w:p w14:paraId="17E60448" w14:textId="15F80E01" w:rsidR="00AF1C22" w:rsidRPr="00AF1C22" w:rsidRDefault="00E22E4C">
          <w:pPr>
            <w:pStyle w:val="TOC2"/>
            <w:tabs>
              <w:tab w:val="left" w:pos="880"/>
              <w:tab w:val="right" w:leader="dot" w:pos="9061"/>
            </w:tabs>
            <w:rPr>
              <w:rFonts w:eastAsiaTheme="minorEastAsia"/>
              <w:noProof/>
              <w:lang w:val="lt-LT" w:eastAsia="lt-LT"/>
            </w:rPr>
          </w:pPr>
          <w:hyperlink w:anchor="_Toc70595816" w:history="1">
            <w:r w:rsidR="00AF1C22" w:rsidRPr="00AF1C22">
              <w:rPr>
                <w:rStyle w:val="Hyperlink"/>
                <w:rFonts w:ascii="Arial" w:hAnsi="Arial" w:cs="Arial"/>
                <w:noProof/>
                <w:lang w:val="lt-LT"/>
              </w:rPr>
              <w:t>2.2</w:t>
            </w:r>
            <w:r w:rsidR="00AF1C22" w:rsidRPr="00AF1C22">
              <w:rPr>
                <w:rFonts w:eastAsiaTheme="minorEastAsia"/>
                <w:noProof/>
                <w:lang w:val="lt-LT" w:eastAsia="lt-LT"/>
              </w:rPr>
              <w:tab/>
            </w:r>
            <w:r w:rsidR="00AF1C22" w:rsidRPr="00AF1C22">
              <w:rPr>
                <w:rStyle w:val="Hyperlink"/>
                <w:rFonts w:ascii="Arial" w:hAnsi="Arial" w:cs="Arial"/>
                <w:noProof/>
                <w:lang w:val="lt-LT"/>
              </w:rPr>
              <w:t>BIM informacijos naudojimo apibrėžimas</w:t>
            </w:r>
            <w:r w:rsidR="00AF1C22" w:rsidRPr="00AF1C22">
              <w:rPr>
                <w:noProof/>
                <w:webHidden/>
              </w:rPr>
              <w:tab/>
            </w:r>
            <w:r w:rsidR="00AF1C22" w:rsidRPr="00AF1C22">
              <w:rPr>
                <w:noProof/>
                <w:webHidden/>
              </w:rPr>
              <w:fldChar w:fldCharType="begin"/>
            </w:r>
            <w:r w:rsidR="00AF1C22" w:rsidRPr="00AF1C22">
              <w:rPr>
                <w:noProof/>
                <w:webHidden/>
              </w:rPr>
              <w:instrText xml:space="preserve"> PAGEREF _Toc70595816 \h </w:instrText>
            </w:r>
            <w:r w:rsidR="00AF1C22" w:rsidRPr="00AF1C22">
              <w:rPr>
                <w:noProof/>
                <w:webHidden/>
              </w:rPr>
            </w:r>
            <w:r w:rsidR="00AF1C22" w:rsidRPr="00AF1C22">
              <w:rPr>
                <w:noProof/>
                <w:webHidden/>
              </w:rPr>
              <w:fldChar w:fldCharType="separate"/>
            </w:r>
            <w:r w:rsidR="003F35A8">
              <w:rPr>
                <w:noProof/>
                <w:webHidden/>
              </w:rPr>
              <w:t>17</w:t>
            </w:r>
            <w:r w:rsidR="00AF1C22" w:rsidRPr="00AF1C22">
              <w:rPr>
                <w:noProof/>
                <w:webHidden/>
              </w:rPr>
              <w:fldChar w:fldCharType="end"/>
            </w:r>
          </w:hyperlink>
        </w:p>
        <w:p w14:paraId="6E3EEE68" w14:textId="7CC08E50" w:rsidR="00AF1C22" w:rsidRPr="00AF1C22" w:rsidRDefault="00E22E4C">
          <w:pPr>
            <w:pStyle w:val="TOC2"/>
            <w:tabs>
              <w:tab w:val="left" w:pos="880"/>
              <w:tab w:val="right" w:leader="dot" w:pos="9061"/>
            </w:tabs>
            <w:rPr>
              <w:rFonts w:eastAsiaTheme="minorEastAsia"/>
              <w:noProof/>
              <w:lang w:val="lt-LT" w:eastAsia="lt-LT"/>
            </w:rPr>
          </w:pPr>
          <w:hyperlink w:anchor="_Toc70595817" w:history="1">
            <w:r w:rsidR="00AF1C22" w:rsidRPr="00AF1C22">
              <w:rPr>
                <w:rStyle w:val="Hyperlink"/>
                <w:rFonts w:ascii="Arial" w:hAnsi="Arial" w:cs="Arial"/>
                <w:noProof/>
                <w:lang w:val="lt-LT"/>
              </w:rPr>
              <w:t>2.3</w:t>
            </w:r>
            <w:r w:rsidR="00AF1C22" w:rsidRPr="00AF1C22">
              <w:rPr>
                <w:rFonts w:eastAsiaTheme="minorEastAsia"/>
                <w:noProof/>
                <w:lang w:val="lt-LT" w:eastAsia="lt-LT"/>
              </w:rPr>
              <w:tab/>
            </w:r>
            <w:r w:rsidR="00AF1C22" w:rsidRPr="00AF1C22">
              <w:rPr>
                <w:rStyle w:val="Hyperlink"/>
                <w:rFonts w:ascii="Arial" w:hAnsi="Arial" w:cs="Arial"/>
                <w:noProof/>
                <w:lang w:val="lt-LT"/>
              </w:rPr>
              <w:t>Aiškūs reikalavimai tiekėjui</w:t>
            </w:r>
            <w:r w:rsidR="00AF1C22" w:rsidRPr="00AF1C22">
              <w:rPr>
                <w:noProof/>
                <w:webHidden/>
              </w:rPr>
              <w:tab/>
            </w:r>
            <w:r w:rsidR="00AF1C22" w:rsidRPr="00AF1C22">
              <w:rPr>
                <w:noProof/>
                <w:webHidden/>
              </w:rPr>
              <w:fldChar w:fldCharType="begin"/>
            </w:r>
            <w:r w:rsidR="00AF1C22" w:rsidRPr="00AF1C22">
              <w:rPr>
                <w:noProof/>
                <w:webHidden/>
              </w:rPr>
              <w:instrText xml:space="preserve"> PAGEREF _Toc70595817 \h </w:instrText>
            </w:r>
            <w:r w:rsidR="00AF1C22" w:rsidRPr="00AF1C22">
              <w:rPr>
                <w:noProof/>
                <w:webHidden/>
              </w:rPr>
            </w:r>
            <w:r w:rsidR="00AF1C22" w:rsidRPr="00AF1C22">
              <w:rPr>
                <w:noProof/>
                <w:webHidden/>
              </w:rPr>
              <w:fldChar w:fldCharType="separate"/>
            </w:r>
            <w:r w:rsidR="003F35A8">
              <w:rPr>
                <w:noProof/>
                <w:webHidden/>
              </w:rPr>
              <w:t>17</w:t>
            </w:r>
            <w:r w:rsidR="00AF1C22" w:rsidRPr="00AF1C22">
              <w:rPr>
                <w:noProof/>
                <w:webHidden/>
              </w:rPr>
              <w:fldChar w:fldCharType="end"/>
            </w:r>
          </w:hyperlink>
        </w:p>
        <w:p w14:paraId="7F4D0B15" w14:textId="12A38559" w:rsidR="00AF1C22" w:rsidRPr="00AF1C22" w:rsidRDefault="00E22E4C">
          <w:pPr>
            <w:pStyle w:val="TOC3"/>
            <w:tabs>
              <w:tab w:val="left" w:pos="1320"/>
              <w:tab w:val="right" w:leader="dot" w:pos="9061"/>
            </w:tabs>
            <w:rPr>
              <w:rFonts w:eastAsiaTheme="minorEastAsia"/>
              <w:noProof/>
              <w:lang w:val="lt-LT" w:eastAsia="lt-LT"/>
            </w:rPr>
          </w:pPr>
          <w:hyperlink w:anchor="_Toc70595818" w:history="1">
            <w:r w:rsidR="00AF1C22" w:rsidRPr="00AF1C22">
              <w:rPr>
                <w:rStyle w:val="Hyperlink"/>
                <w:rFonts w:ascii="Arial" w:hAnsi="Arial" w:cs="Arial"/>
                <w:noProof/>
                <w:lang w:val="lt-LT"/>
              </w:rPr>
              <w:t>2.3.1</w:t>
            </w:r>
            <w:r w:rsidR="00AF1C22" w:rsidRPr="00AF1C22">
              <w:rPr>
                <w:rFonts w:eastAsiaTheme="minorEastAsia"/>
                <w:noProof/>
                <w:lang w:val="lt-LT" w:eastAsia="lt-LT"/>
              </w:rPr>
              <w:tab/>
            </w:r>
            <w:r w:rsidR="00AF1C22" w:rsidRPr="00AF1C22">
              <w:rPr>
                <w:rStyle w:val="Hyperlink"/>
                <w:rFonts w:ascii="Arial" w:hAnsi="Arial" w:cs="Arial"/>
                <w:noProof/>
                <w:lang w:val="lt-LT"/>
              </w:rPr>
              <w:t>Prieš sudarant Sutartį parengiamas BEP</w:t>
            </w:r>
            <w:r w:rsidR="00AF1C22" w:rsidRPr="00AF1C22">
              <w:rPr>
                <w:noProof/>
                <w:webHidden/>
              </w:rPr>
              <w:tab/>
            </w:r>
            <w:r w:rsidR="00AF1C22" w:rsidRPr="00AF1C22">
              <w:rPr>
                <w:noProof/>
                <w:webHidden/>
              </w:rPr>
              <w:fldChar w:fldCharType="begin"/>
            </w:r>
            <w:r w:rsidR="00AF1C22" w:rsidRPr="00AF1C22">
              <w:rPr>
                <w:noProof/>
                <w:webHidden/>
              </w:rPr>
              <w:instrText xml:space="preserve"> PAGEREF _Toc70595818 \h </w:instrText>
            </w:r>
            <w:r w:rsidR="00AF1C22" w:rsidRPr="00AF1C22">
              <w:rPr>
                <w:noProof/>
                <w:webHidden/>
              </w:rPr>
            </w:r>
            <w:r w:rsidR="00AF1C22" w:rsidRPr="00AF1C22">
              <w:rPr>
                <w:noProof/>
                <w:webHidden/>
              </w:rPr>
              <w:fldChar w:fldCharType="separate"/>
            </w:r>
            <w:r w:rsidR="003F35A8">
              <w:rPr>
                <w:noProof/>
                <w:webHidden/>
              </w:rPr>
              <w:t>19</w:t>
            </w:r>
            <w:r w:rsidR="00AF1C22" w:rsidRPr="00AF1C22">
              <w:rPr>
                <w:noProof/>
                <w:webHidden/>
              </w:rPr>
              <w:fldChar w:fldCharType="end"/>
            </w:r>
          </w:hyperlink>
        </w:p>
        <w:p w14:paraId="49AF15D8" w14:textId="7CBC402A" w:rsidR="00AF1C22" w:rsidRPr="00AF1C22" w:rsidRDefault="00E22E4C">
          <w:pPr>
            <w:pStyle w:val="TOC1"/>
            <w:tabs>
              <w:tab w:val="left" w:pos="440"/>
              <w:tab w:val="right" w:leader="dot" w:pos="9061"/>
            </w:tabs>
            <w:rPr>
              <w:rFonts w:eastAsiaTheme="minorEastAsia"/>
              <w:noProof/>
              <w:lang w:val="lt-LT" w:eastAsia="lt-LT"/>
            </w:rPr>
          </w:pPr>
          <w:hyperlink w:anchor="_Toc70595819" w:history="1">
            <w:r w:rsidR="00AF1C22" w:rsidRPr="00AF1C22">
              <w:rPr>
                <w:rStyle w:val="Hyperlink"/>
                <w:rFonts w:ascii="Arial" w:hAnsi="Arial" w:cs="Arial"/>
                <w:noProof/>
                <w:lang w:val="lt-LT"/>
              </w:rPr>
              <w:t>3.</w:t>
            </w:r>
            <w:r w:rsidR="00AF1C22" w:rsidRPr="00AF1C22">
              <w:rPr>
                <w:rFonts w:eastAsiaTheme="minorEastAsia"/>
                <w:noProof/>
                <w:lang w:val="lt-LT" w:eastAsia="lt-LT"/>
              </w:rPr>
              <w:tab/>
            </w:r>
            <w:r w:rsidR="00AF1C22" w:rsidRPr="00AF1C22">
              <w:rPr>
                <w:rStyle w:val="Hyperlink"/>
                <w:rFonts w:ascii="Arial" w:hAnsi="Arial" w:cs="Arial"/>
                <w:noProof/>
                <w:lang w:val="lt-LT"/>
              </w:rPr>
              <w:t>Statybos etapas</w:t>
            </w:r>
            <w:r w:rsidR="00AF1C22" w:rsidRPr="00AF1C22">
              <w:rPr>
                <w:noProof/>
                <w:webHidden/>
              </w:rPr>
              <w:tab/>
            </w:r>
            <w:r w:rsidR="00AF1C22" w:rsidRPr="00AF1C22">
              <w:rPr>
                <w:noProof/>
                <w:webHidden/>
              </w:rPr>
              <w:fldChar w:fldCharType="begin"/>
            </w:r>
            <w:r w:rsidR="00AF1C22" w:rsidRPr="00AF1C22">
              <w:rPr>
                <w:noProof/>
                <w:webHidden/>
              </w:rPr>
              <w:instrText xml:space="preserve"> PAGEREF _Toc70595819 \h </w:instrText>
            </w:r>
            <w:r w:rsidR="00AF1C22" w:rsidRPr="00AF1C22">
              <w:rPr>
                <w:noProof/>
                <w:webHidden/>
              </w:rPr>
            </w:r>
            <w:r w:rsidR="00AF1C22" w:rsidRPr="00AF1C22">
              <w:rPr>
                <w:noProof/>
                <w:webHidden/>
              </w:rPr>
              <w:fldChar w:fldCharType="separate"/>
            </w:r>
            <w:r w:rsidR="003F35A8">
              <w:rPr>
                <w:noProof/>
                <w:webHidden/>
              </w:rPr>
              <w:t>19</w:t>
            </w:r>
            <w:r w:rsidR="00AF1C22" w:rsidRPr="00AF1C22">
              <w:rPr>
                <w:noProof/>
                <w:webHidden/>
              </w:rPr>
              <w:fldChar w:fldCharType="end"/>
            </w:r>
          </w:hyperlink>
        </w:p>
        <w:p w14:paraId="5CE5EAFD" w14:textId="332CD02E" w:rsidR="00AF1C22" w:rsidRPr="00AF1C22" w:rsidRDefault="00E22E4C">
          <w:pPr>
            <w:pStyle w:val="TOC2"/>
            <w:tabs>
              <w:tab w:val="left" w:pos="880"/>
              <w:tab w:val="right" w:leader="dot" w:pos="9061"/>
            </w:tabs>
            <w:rPr>
              <w:rFonts w:eastAsiaTheme="minorEastAsia"/>
              <w:noProof/>
              <w:lang w:val="lt-LT" w:eastAsia="lt-LT"/>
            </w:rPr>
          </w:pPr>
          <w:hyperlink w:anchor="_Toc70595820" w:history="1">
            <w:r w:rsidR="00AF1C22" w:rsidRPr="00AF1C22">
              <w:rPr>
                <w:rStyle w:val="Hyperlink"/>
                <w:rFonts w:ascii="Arial" w:hAnsi="Arial" w:cs="Arial"/>
                <w:noProof/>
                <w:lang w:val="lt-LT"/>
              </w:rPr>
              <w:t>3.1</w:t>
            </w:r>
            <w:r w:rsidR="00AF1C22" w:rsidRPr="00AF1C22">
              <w:rPr>
                <w:rFonts w:eastAsiaTheme="minorEastAsia"/>
                <w:noProof/>
                <w:lang w:val="lt-LT" w:eastAsia="lt-LT"/>
              </w:rPr>
              <w:tab/>
            </w:r>
            <w:r w:rsidR="00AF1C22" w:rsidRPr="00AF1C22">
              <w:rPr>
                <w:rStyle w:val="Hyperlink"/>
                <w:rFonts w:ascii="Arial" w:hAnsi="Arial" w:cs="Arial"/>
                <w:noProof/>
                <w:lang w:val="lt-LT"/>
              </w:rPr>
              <w:t>Įžanga</w:t>
            </w:r>
            <w:r w:rsidR="00AF1C22" w:rsidRPr="00AF1C22">
              <w:rPr>
                <w:noProof/>
                <w:webHidden/>
              </w:rPr>
              <w:tab/>
            </w:r>
            <w:r w:rsidR="00AF1C22" w:rsidRPr="00AF1C22">
              <w:rPr>
                <w:noProof/>
                <w:webHidden/>
              </w:rPr>
              <w:fldChar w:fldCharType="begin"/>
            </w:r>
            <w:r w:rsidR="00AF1C22" w:rsidRPr="00AF1C22">
              <w:rPr>
                <w:noProof/>
                <w:webHidden/>
              </w:rPr>
              <w:instrText xml:space="preserve"> PAGEREF _Toc70595820 \h </w:instrText>
            </w:r>
            <w:r w:rsidR="00AF1C22" w:rsidRPr="00AF1C22">
              <w:rPr>
                <w:noProof/>
                <w:webHidden/>
              </w:rPr>
            </w:r>
            <w:r w:rsidR="00AF1C22" w:rsidRPr="00AF1C22">
              <w:rPr>
                <w:noProof/>
                <w:webHidden/>
              </w:rPr>
              <w:fldChar w:fldCharType="separate"/>
            </w:r>
            <w:r w:rsidR="003F35A8">
              <w:rPr>
                <w:noProof/>
                <w:webHidden/>
              </w:rPr>
              <w:t>19</w:t>
            </w:r>
            <w:r w:rsidR="00AF1C22" w:rsidRPr="00AF1C22">
              <w:rPr>
                <w:noProof/>
                <w:webHidden/>
              </w:rPr>
              <w:fldChar w:fldCharType="end"/>
            </w:r>
          </w:hyperlink>
        </w:p>
        <w:p w14:paraId="7B74DED9" w14:textId="06C88A75" w:rsidR="00AF1C22" w:rsidRPr="00AF1C22" w:rsidRDefault="00E22E4C">
          <w:pPr>
            <w:pStyle w:val="TOC2"/>
            <w:tabs>
              <w:tab w:val="left" w:pos="880"/>
              <w:tab w:val="right" w:leader="dot" w:pos="9061"/>
            </w:tabs>
            <w:rPr>
              <w:rFonts w:eastAsiaTheme="minorEastAsia"/>
              <w:noProof/>
              <w:lang w:val="lt-LT" w:eastAsia="lt-LT"/>
            </w:rPr>
          </w:pPr>
          <w:hyperlink w:anchor="_Toc70595821" w:history="1">
            <w:r w:rsidR="00AF1C22" w:rsidRPr="00AF1C22">
              <w:rPr>
                <w:rStyle w:val="Hyperlink"/>
                <w:rFonts w:ascii="Arial" w:hAnsi="Arial" w:cs="Arial"/>
                <w:noProof/>
                <w:lang w:val="lt-LT"/>
              </w:rPr>
              <w:t>3.2</w:t>
            </w:r>
            <w:r w:rsidR="00AF1C22" w:rsidRPr="00AF1C22">
              <w:rPr>
                <w:rFonts w:eastAsiaTheme="minorEastAsia"/>
                <w:noProof/>
                <w:lang w:val="lt-LT" w:eastAsia="lt-LT"/>
              </w:rPr>
              <w:tab/>
            </w:r>
            <w:r w:rsidR="00AF1C22" w:rsidRPr="00AF1C22">
              <w:rPr>
                <w:rStyle w:val="Hyperlink"/>
                <w:rFonts w:ascii="Arial" w:hAnsi="Arial" w:cs="Arial"/>
                <w:noProof/>
                <w:lang w:val="lt-LT"/>
              </w:rPr>
              <w:t>Mobilizacijos etapas</w:t>
            </w:r>
            <w:r w:rsidR="00AF1C22" w:rsidRPr="00AF1C22">
              <w:rPr>
                <w:noProof/>
                <w:webHidden/>
              </w:rPr>
              <w:tab/>
            </w:r>
            <w:r w:rsidR="00AF1C22" w:rsidRPr="00AF1C22">
              <w:rPr>
                <w:noProof/>
                <w:webHidden/>
              </w:rPr>
              <w:fldChar w:fldCharType="begin"/>
            </w:r>
            <w:r w:rsidR="00AF1C22" w:rsidRPr="00AF1C22">
              <w:rPr>
                <w:noProof/>
                <w:webHidden/>
              </w:rPr>
              <w:instrText xml:space="preserve"> PAGEREF _Toc70595821 \h </w:instrText>
            </w:r>
            <w:r w:rsidR="00AF1C22" w:rsidRPr="00AF1C22">
              <w:rPr>
                <w:noProof/>
                <w:webHidden/>
              </w:rPr>
            </w:r>
            <w:r w:rsidR="00AF1C22" w:rsidRPr="00AF1C22">
              <w:rPr>
                <w:noProof/>
                <w:webHidden/>
              </w:rPr>
              <w:fldChar w:fldCharType="separate"/>
            </w:r>
            <w:r w:rsidR="003F35A8">
              <w:rPr>
                <w:noProof/>
                <w:webHidden/>
              </w:rPr>
              <w:t>19</w:t>
            </w:r>
            <w:r w:rsidR="00AF1C22" w:rsidRPr="00AF1C22">
              <w:rPr>
                <w:noProof/>
                <w:webHidden/>
              </w:rPr>
              <w:fldChar w:fldCharType="end"/>
            </w:r>
          </w:hyperlink>
        </w:p>
        <w:p w14:paraId="4D961D19" w14:textId="5B066846" w:rsidR="00AF1C22" w:rsidRPr="00AF1C22" w:rsidRDefault="00E22E4C">
          <w:pPr>
            <w:pStyle w:val="TOC3"/>
            <w:tabs>
              <w:tab w:val="left" w:pos="1320"/>
              <w:tab w:val="right" w:leader="dot" w:pos="9061"/>
            </w:tabs>
            <w:rPr>
              <w:rFonts w:eastAsiaTheme="minorEastAsia"/>
              <w:noProof/>
              <w:lang w:val="lt-LT" w:eastAsia="lt-LT"/>
            </w:rPr>
          </w:pPr>
          <w:hyperlink w:anchor="_Toc70595822" w:history="1">
            <w:r w:rsidR="00AF1C22" w:rsidRPr="00AF1C22">
              <w:rPr>
                <w:rStyle w:val="Hyperlink"/>
                <w:rFonts w:ascii="Arial" w:hAnsi="Arial" w:cs="Arial"/>
                <w:noProof/>
                <w:lang w:val="lt-LT"/>
              </w:rPr>
              <w:t>3.2.1</w:t>
            </w:r>
            <w:r w:rsidR="00AF1C22" w:rsidRPr="00AF1C22">
              <w:rPr>
                <w:rFonts w:eastAsiaTheme="minorEastAsia"/>
                <w:noProof/>
                <w:lang w:val="lt-LT" w:eastAsia="lt-LT"/>
              </w:rPr>
              <w:tab/>
            </w:r>
            <w:r w:rsidR="00AF1C22" w:rsidRPr="00AF1C22">
              <w:rPr>
                <w:rStyle w:val="Hyperlink"/>
                <w:rFonts w:ascii="Arial" w:hAnsi="Arial" w:cs="Arial"/>
                <w:noProof/>
                <w:lang w:val="lt-LT"/>
              </w:rPr>
              <w:t>BEP, rengiamas po Sutarties sudarymo</w:t>
            </w:r>
            <w:r w:rsidR="00AF1C22" w:rsidRPr="00AF1C22">
              <w:rPr>
                <w:noProof/>
                <w:webHidden/>
              </w:rPr>
              <w:tab/>
            </w:r>
            <w:r w:rsidR="00AF1C22" w:rsidRPr="00AF1C22">
              <w:rPr>
                <w:noProof/>
                <w:webHidden/>
              </w:rPr>
              <w:fldChar w:fldCharType="begin"/>
            </w:r>
            <w:r w:rsidR="00AF1C22" w:rsidRPr="00AF1C22">
              <w:rPr>
                <w:noProof/>
                <w:webHidden/>
              </w:rPr>
              <w:instrText xml:space="preserve"> PAGEREF _Toc70595822 \h </w:instrText>
            </w:r>
            <w:r w:rsidR="00AF1C22" w:rsidRPr="00AF1C22">
              <w:rPr>
                <w:noProof/>
                <w:webHidden/>
              </w:rPr>
            </w:r>
            <w:r w:rsidR="00AF1C22" w:rsidRPr="00AF1C22">
              <w:rPr>
                <w:noProof/>
                <w:webHidden/>
              </w:rPr>
              <w:fldChar w:fldCharType="separate"/>
            </w:r>
            <w:r w:rsidR="003F35A8">
              <w:rPr>
                <w:noProof/>
                <w:webHidden/>
              </w:rPr>
              <w:t>19</w:t>
            </w:r>
            <w:r w:rsidR="00AF1C22" w:rsidRPr="00AF1C22">
              <w:rPr>
                <w:noProof/>
                <w:webHidden/>
              </w:rPr>
              <w:fldChar w:fldCharType="end"/>
            </w:r>
          </w:hyperlink>
        </w:p>
        <w:p w14:paraId="12E72213" w14:textId="1E8281A9" w:rsidR="00AF1C22" w:rsidRPr="00AF1C22" w:rsidRDefault="00E22E4C">
          <w:pPr>
            <w:pStyle w:val="TOC2"/>
            <w:tabs>
              <w:tab w:val="left" w:pos="880"/>
              <w:tab w:val="right" w:leader="dot" w:pos="9061"/>
            </w:tabs>
            <w:rPr>
              <w:rFonts w:eastAsiaTheme="minorEastAsia"/>
              <w:noProof/>
              <w:lang w:val="lt-LT" w:eastAsia="lt-LT"/>
            </w:rPr>
          </w:pPr>
          <w:hyperlink w:anchor="_Toc70595823" w:history="1">
            <w:r w:rsidR="00AF1C22" w:rsidRPr="00AF1C22">
              <w:rPr>
                <w:rStyle w:val="Hyperlink"/>
                <w:rFonts w:ascii="Arial" w:hAnsi="Arial" w:cs="Arial"/>
                <w:noProof/>
                <w:lang w:val="lt-LT"/>
              </w:rPr>
              <w:t>3.3</w:t>
            </w:r>
            <w:r w:rsidR="00AF1C22" w:rsidRPr="00AF1C22">
              <w:rPr>
                <w:rFonts w:eastAsiaTheme="minorEastAsia"/>
                <w:noProof/>
                <w:lang w:val="lt-LT" w:eastAsia="lt-LT"/>
              </w:rPr>
              <w:tab/>
            </w:r>
            <w:r w:rsidR="00AF1C22" w:rsidRPr="00AF1C22">
              <w:rPr>
                <w:rStyle w:val="Hyperlink"/>
                <w:rFonts w:ascii="Arial" w:hAnsi="Arial" w:cs="Arial"/>
                <w:noProof/>
                <w:lang w:val="lt-LT"/>
              </w:rPr>
              <w:t>DP kaip įvesties informacija statybai (PIM modeliai)</w:t>
            </w:r>
            <w:r w:rsidR="00AF1C22" w:rsidRPr="00AF1C22">
              <w:rPr>
                <w:noProof/>
                <w:webHidden/>
              </w:rPr>
              <w:tab/>
            </w:r>
            <w:r w:rsidR="00AF1C22" w:rsidRPr="00AF1C22">
              <w:rPr>
                <w:noProof/>
                <w:webHidden/>
              </w:rPr>
              <w:fldChar w:fldCharType="begin"/>
            </w:r>
            <w:r w:rsidR="00AF1C22" w:rsidRPr="00AF1C22">
              <w:rPr>
                <w:noProof/>
                <w:webHidden/>
              </w:rPr>
              <w:instrText xml:space="preserve"> PAGEREF _Toc70595823 \h </w:instrText>
            </w:r>
            <w:r w:rsidR="00AF1C22" w:rsidRPr="00AF1C22">
              <w:rPr>
                <w:noProof/>
                <w:webHidden/>
              </w:rPr>
            </w:r>
            <w:r w:rsidR="00AF1C22" w:rsidRPr="00AF1C22">
              <w:rPr>
                <w:noProof/>
                <w:webHidden/>
              </w:rPr>
              <w:fldChar w:fldCharType="separate"/>
            </w:r>
            <w:r w:rsidR="003F35A8">
              <w:rPr>
                <w:noProof/>
                <w:webHidden/>
              </w:rPr>
              <w:t>20</w:t>
            </w:r>
            <w:r w:rsidR="00AF1C22" w:rsidRPr="00AF1C22">
              <w:rPr>
                <w:noProof/>
                <w:webHidden/>
              </w:rPr>
              <w:fldChar w:fldCharType="end"/>
            </w:r>
          </w:hyperlink>
        </w:p>
        <w:p w14:paraId="4812EC26" w14:textId="44B1F5E3" w:rsidR="00AF1C22" w:rsidRPr="00AF1C22" w:rsidRDefault="00E22E4C">
          <w:pPr>
            <w:pStyle w:val="TOC3"/>
            <w:tabs>
              <w:tab w:val="left" w:pos="1320"/>
              <w:tab w:val="right" w:leader="dot" w:pos="9061"/>
            </w:tabs>
            <w:rPr>
              <w:rFonts w:eastAsiaTheme="minorEastAsia"/>
              <w:noProof/>
              <w:lang w:val="lt-LT" w:eastAsia="lt-LT"/>
            </w:rPr>
          </w:pPr>
          <w:hyperlink w:anchor="_Toc70595824" w:history="1">
            <w:r w:rsidR="00AF1C22" w:rsidRPr="00AF1C22">
              <w:rPr>
                <w:rStyle w:val="Hyperlink"/>
                <w:rFonts w:ascii="Arial" w:hAnsi="Arial" w:cs="Arial"/>
                <w:noProof/>
                <w:lang w:val="lt-LT"/>
              </w:rPr>
              <w:t>3.3.1</w:t>
            </w:r>
            <w:r w:rsidR="00AF1C22" w:rsidRPr="00AF1C22">
              <w:rPr>
                <w:rFonts w:eastAsiaTheme="minorEastAsia"/>
                <w:noProof/>
                <w:lang w:val="lt-LT" w:eastAsia="lt-LT"/>
              </w:rPr>
              <w:tab/>
            </w:r>
            <w:r w:rsidR="00AF1C22" w:rsidRPr="00AF1C22">
              <w:rPr>
                <w:rStyle w:val="Hyperlink"/>
                <w:rFonts w:ascii="Arial" w:hAnsi="Arial" w:cs="Arial"/>
                <w:noProof/>
                <w:lang w:val="lt-LT"/>
              </w:rPr>
              <w:t>BIM modelių turinys</w:t>
            </w:r>
            <w:r w:rsidR="00AF1C22" w:rsidRPr="00AF1C22">
              <w:rPr>
                <w:noProof/>
                <w:webHidden/>
              </w:rPr>
              <w:tab/>
            </w:r>
            <w:r w:rsidR="00AF1C22" w:rsidRPr="00AF1C22">
              <w:rPr>
                <w:noProof/>
                <w:webHidden/>
              </w:rPr>
              <w:fldChar w:fldCharType="begin"/>
            </w:r>
            <w:r w:rsidR="00AF1C22" w:rsidRPr="00AF1C22">
              <w:rPr>
                <w:noProof/>
                <w:webHidden/>
              </w:rPr>
              <w:instrText xml:space="preserve"> PAGEREF _Toc70595824 \h </w:instrText>
            </w:r>
            <w:r w:rsidR="00AF1C22" w:rsidRPr="00AF1C22">
              <w:rPr>
                <w:noProof/>
                <w:webHidden/>
              </w:rPr>
            </w:r>
            <w:r w:rsidR="00AF1C22" w:rsidRPr="00AF1C22">
              <w:rPr>
                <w:noProof/>
                <w:webHidden/>
              </w:rPr>
              <w:fldChar w:fldCharType="separate"/>
            </w:r>
            <w:r w:rsidR="003F35A8">
              <w:rPr>
                <w:noProof/>
                <w:webHidden/>
              </w:rPr>
              <w:t>20</w:t>
            </w:r>
            <w:r w:rsidR="00AF1C22" w:rsidRPr="00AF1C22">
              <w:rPr>
                <w:noProof/>
                <w:webHidden/>
              </w:rPr>
              <w:fldChar w:fldCharType="end"/>
            </w:r>
          </w:hyperlink>
        </w:p>
        <w:p w14:paraId="18FA3EF4" w14:textId="1F53A5D4" w:rsidR="00AF1C22" w:rsidRPr="00AF1C22" w:rsidRDefault="00E22E4C">
          <w:pPr>
            <w:pStyle w:val="TOC2"/>
            <w:tabs>
              <w:tab w:val="left" w:pos="880"/>
              <w:tab w:val="right" w:leader="dot" w:pos="9061"/>
            </w:tabs>
            <w:rPr>
              <w:rFonts w:eastAsiaTheme="minorEastAsia"/>
              <w:noProof/>
              <w:lang w:val="lt-LT" w:eastAsia="lt-LT"/>
            </w:rPr>
          </w:pPr>
          <w:hyperlink w:anchor="_Toc70595825" w:history="1">
            <w:r w:rsidR="00AF1C22" w:rsidRPr="00AF1C22">
              <w:rPr>
                <w:rStyle w:val="Hyperlink"/>
                <w:rFonts w:ascii="Arial" w:hAnsi="Arial" w:cs="Arial"/>
                <w:noProof/>
                <w:lang w:val="lt-LT"/>
              </w:rPr>
              <w:t>3.4</w:t>
            </w:r>
            <w:r w:rsidR="00AF1C22" w:rsidRPr="00AF1C22">
              <w:rPr>
                <w:rFonts w:eastAsiaTheme="minorEastAsia"/>
                <w:noProof/>
                <w:lang w:val="lt-LT" w:eastAsia="lt-LT"/>
              </w:rPr>
              <w:tab/>
            </w:r>
            <w:r w:rsidR="00AF1C22" w:rsidRPr="00AF1C22">
              <w:rPr>
                <w:rStyle w:val="Hyperlink"/>
                <w:rFonts w:ascii="Arial" w:hAnsi="Arial" w:cs="Arial"/>
                <w:noProof/>
                <w:lang w:val="lt-LT"/>
              </w:rPr>
              <w:t>Skaitmeninės statybos darbų eiga ir procesas – ADD</w:t>
            </w:r>
            <w:r w:rsidR="00AF1C22" w:rsidRPr="00AF1C22">
              <w:rPr>
                <w:noProof/>
                <w:webHidden/>
              </w:rPr>
              <w:tab/>
            </w:r>
            <w:r w:rsidR="00AF1C22" w:rsidRPr="00AF1C22">
              <w:rPr>
                <w:noProof/>
                <w:webHidden/>
              </w:rPr>
              <w:fldChar w:fldCharType="begin"/>
            </w:r>
            <w:r w:rsidR="00AF1C22" w:rsidRPr="00AF1C22">
              <w:rPr>
                <w:noProof/>
                <w:webHidden/>
              </w:rPr>
              <w:instrText xml:space="preserve"> PAGEREF _Toc70595825 \h </w:instrText>
            </w:r>
            <w:r w:rsidR="00AF1C22" w:rsidRPr="00AF1C22">
              <w:rPr>
                <w:noProof/>
                <w:webHidden/>
              </w:rPr>
            </w:r>
            <w:r w:rsidR="00AF1C22" w:rsidRPr="00AF1C22">
              <w:rPr>
                <w:noProof/>
                <w:webHidden/>
              </w:rPr>
              <w:fldChar w:fldCharType="separate"/>
            </w:r>
            <w:r w:rsidR="003F35A8">
              <w:rPr>
                <w:noProof/>
                <w:webHidden/>
              </w:rPr>
              <w:t>21</w:t>
            </w:r>
            <w:r w:rsidR="00AF1C22" w:rsidRPr="00AF1C22">
              <w:rPr>
                <w:noProof/>
                <w:webHidden/>
              </w:rPr>
              <w:fldChar w:fldCharType="end"/>
            </w:r>
          </w:hyperlink>
        </w:p>
        <w:p w14:paraId="534DE59D" w14:textId="7E16EA3B" w:rsidR="00AF1C22" w:rsidRPr="00AF1C22" w:rsidRDefault="00E22E4C">
          <w:pPr>
            <w:pStyle w:val="TOC3"/>
            <w:tabs>
              <w:tab w:val="left" w:pos="1320"/>
              <w:tab w:val="right" w:leader="dot" w:pos="9061"/>
            </w:tabs>
            <w:rPr>
              <w:rFonts w:eastAsiaTheme="minorEastAsia"/>
              <w:noProof/>
              <w:lang w:val="lt-LT" w:eastAsia="lt-LT"/>
            </w:rPr>
          </w:pPr>
          <w:hyperlink w:anchor="_Toc70595826" w:history="1">
            <w:r w:rsidR="00AF1C22" w:rsidRPr="00AF1C22">
              <w:rPr>
                <w:rStyle w:val="Hyperlink"/>
                <w:rFonts w:ascii="Arial" w:hAnsi="Arial" w:cs="Arial"/>
                <w:noProof/>
                <w:lang w:val="lt-LT"/>
              </w:rPr>
              <w:t>3.4.1</w:t>
            </w:r>
            <w:r w:rsidR="00AF1C22" w:rsidRPr="00AF1C22">
              <w:rPr>
                <w:rFonts w:eastAsiaTheme="minorEastAsia"/>
                <w:noProof/>
                <w:lang w:val="lt-LT" w:eastAsia="lt-LT"/>
              </w:rPr>
              <w:tab/>
            </w:r>
            <w:r w:rsidR="00AF1C22" w:rsidRPr="00AF1C22">
              <w:rPr>
                <w:rStyle w:val="Hyperlink"/>
                <w:rFonts w:ascii="Arial" w:hAnsi="Arial" w:cs="Arial"/>
                <w:noProof/>
                <w:lang w:val="lt-LT"/>
              </w:rPr>
              <w:t>Statybos darbų eiga</w:t>
            </w:r>
            <w:r w:rsidR="00AF1C22" w:rsidRPr="00AF1C22">
              <w:rPr>
                <w:noProof/>
                <w:webHidden/>
              </w:rPr>
              <w:tab/>
            </w:r>
            <w:r w:rsidR="00AF1C22" w:rsidRPr="00AF1C22">
              <w:rPr>
                <w:noProof/>
                <w:webHidden/>
              </w:rPr>
              <w:fldChar w:fldCharType="begin"/>
            </w:r>
            <w:r w:rsidR="00AF1C22" w:rsidRPr="00AF1C22">
              <w:rPr>
                <w:noProof/>
                <w:webHidden/>
              </w:rPr>
              <w:instrText xml:space="preserve"> PAGEREF _Toc70595826 \h </w:instrText>
            </w:r>
            <w:r w:rsidR="00AF1C22" w:rsidRPr="00AF1C22">
              <w:rPr>
                <w:noProof/>
                <w:webHidden/>
              </w:rPr>
            </w:r>
            <w:r w:rsidR="00AF1C22" w:rsidRPr="00AF1C22">
              <w:rPr>
                <w:noProof/>
                <w:webHidden/>
              </w:rPr>
              <w:fldChar w:fldCharType="separate"/>
            </w:r>
            <w:r w:rsidR="003F35A8">
              <w:rPr>
                <w:noProof/>
                <w:webHidden/>
              </w:rPr>
              <w:t>21</w:t>
            </w:r>
            <w:r w:rsidR="00AF1C22" w:rsidRPr="00AF1C22">
              <w:rPr>
                <w:noProof/>
                <w:webHidden/>
              </w:rPr>
              <w:fldChar w:fldCharType="end"/>
            </w:r>
          </w:hyperlink>
        </w:p>
        <w:p w14:paraId="6E6EA31B" w14:textId="08F788CB" w:rsidR="00AF1C22" w:rsidRPr="00AF1C22" w:rsidRDefault="00E22E4C">
          <w:pPr>
            <w:pStyle w:val="TOC2"/>
            <w:tabs>
              <w:tab w:val="left" w:pos="880"/>
              <w:tab w:val="right" w:leader="dot" w:pos="9061"/>
            </w:tabs>
            <w:rPr>
              <w:rFonts w:eastAsiaTheme="minorEastAsia"/>
              <w:noProof/>
              <w:lang w:val="lt-LT" w:eastAsia="lt-LT"/>
            </w:rPr>
          </w:pPr>
          <w:hyperlink w:anchor="_Toc70595827" w:history="1">
            <w:r w:rsidR="00AF1C22" w:rsidRPr="00AF1C22">
              <w:rPr>
                <w:rStyle w:val="Hyperlink"/>
                <w:rFonts w:ascii="Arial" w:hAnsi="Arial" w:cs="Arial"/>
                <w:noProof/>
                <w:lang w:val="lt-LT"/>
              </w:rPr>
              <w:t>3.5</w:t>
            </w:r>
            <w:r w:rsidR="00AF1C22" w:rsidRPr="00AF1C22">
              <w:rPr>
                <w:rFonts w:eastAsiaTheme="minorEastAsia"/>
                <w:noProof/>
                <w:lang w:val="lt-LT" w:eastAsia="lt-LT"/>
              </w:rPr>
              <w:tab/>
            </w:r>
            <w:r w:rsidR="00AF1C22" w:rsidRPr="00AF1C22">
              <w:rPr>
                <w:rStyle w:val="Hyperlink"/>
                <w:rFonts w:ascii="Arial" w:hAnsi="Arial" w:cs="Arial"/>
                <w:noProof/>
                <w:lang w:val="lt-LT"/>
              </w:rPr>
              <w:t>PIM modelio atnaujinimai statybos darbų metu ir išpildomieji (</w:t>
            </w:r>
            <w:r w:rsidR="00AF1C22" w:rsidRPr="00AF1C22">
              <w:rPr>
                <w:rStyle w:val="Hyperlink"/>
                <w:rFonts w:ascii="Arial" w:hAnsi="Arial" w:cs="Arial"/>
                <w:i/>
                <w:noProof/>
                <w:lang w:val="lt-LT"/>
              </w:rPr>
              <w:t>As-built</w:t>
            </w:r>
            <w:r w:rsidR="00AF1C22" w:rsidRPr="00AF1C22">
              <w:rPr>
                <w:rStyle w:val="Hyperlink"/>
                <w:rFonts w:ascii="Arial" w:hAnsi="Arial" w:cs="Arial"/>
                <w:noProof/>
                <w:lang w:val="lt-LT"/>
              </w:rPr>
              <w:t>) duomenys</w:t>
            </w:r>
            <w:r w:rsidR="00AF1C22" w:rsidRPr="00AF1C22">
              <w:rPr>
                <w:noProof/>
                <w:webHidden/>
              </w:rPr>
              <w:tab/>
            </w:r>
            <w:r w:rsidR="00AF1C22" w:rsidRPr="00AF1C22">
              <w:rPr>
                <w:noProof/>
                <w:webHidden/>
              </w:rPr>
              <w:fldChar w:fldCharType="begin"/>
            </w:r>
            <w:r w:rsidR="00AF1C22" w:rsidRPr="00AF1C22">
              <w:rPr>
                <w:noProof/>
                <w:webHidden/>
              </w:rPr>
              <w:instrText xml:space="preserve"> PAGEREF _Toc70595827 \h </w:instrText>
            </w:r>
            <w:r w:rsidR="00AF1C22" w:rsidRPr="00AF1C22">
              <w:rPr>
                <w:noProof/>
                <w:webHidden/>
              </w:rPr>
            </w:r>
            <w:r w:rsidR="00AF1C22" w:rsidRPr="00AF1C22">
              <w:rPr>
                <w:noProof/>
                <w:webHidden/>
              </w:rPr>
              <w:fldChar w:fldCharType="separate"/>
            </w:r>
            <w:r w:rsidR="003F35A8">
              <w:rPr>
                <w:noProof/>
                <w:webHidden/>
              </w:rPr>
              <w:t>22</w:t>
            </w:r>
            <w:r w:rsidR="00AF1C22" w:rsidRPr="00AF1C22">
              <w:rPr>
                <w:noProof/>
                <w:webHidden/>
              </w:rPr>
              <w:fldChar w:fldCharType="end"/>
            </w:r>
          </w:hyperlink>
        </w:p>
        <w:p w14:paraId="2574324E" w14:textId="241964E9" w:rsidR="00AF1C22" w:rsidRPr="00AF1C22" w:rsidRDefault="00E22E4C">
          <w:pPr>
            <w:pStyle w:val="TOC3"/>
            <w:tabs>
              <w:tab w:val="left" w:pos="1320"/>
              <w:tab w:val="right" w:leader="dot" w:pos="9061"/>
            </w:tabs>
            <w:rPr>
              <w:rFonts w:eastAsiaTheme="minorEastAsia"/>
              <w:noProof/>
              <w:lang w:val="lt-LT" w:eastAsia="lt-LT"/>
            </w:rPr>
          </w:pPr>
          <w:hyperlink w:anchor="_Toc70595828" w:history="1">
            <w:r w:rsidR="00AF1C22" w:rsidRPr="00AF1C22">
              <w:rPr>
                <w:rStyle w:val="Hyperlink"/>
                <w:rFonts w:ascii="Arial" w:hAnsi="Arial" w:cs="Arial"/>
                <w:noProof/>
                <w:lang w:val="lt-LT"/>
              </w:rPr>
              <w:t>3.5.1</w:t>
            </w:r>
            <w:r w:rsidR="00AF1C22" w:rsidRPr="00AF1C22">
              <w:rPr>
                <w:rFonts w:eastAsiaTheme="minorEastAsia"/>
                <w:noProof/>
                <w:lang w:val="lt-LT" w:eastAsia="lt-LT"/>
              </w:rPr>
              <w:tab/>
            </w:r>
            <w:r w:rsidR="00AF1C22" w:rsidRPr="00AF1C22">
              <w:rPr>
                <w:rStyle w:val="Hyperlink"/>
                <w:rFonts w:ascii="Arial" w:hAnsi="Arial" w:cs="Arial"/>
                <w:noProof/>
                <w:lang w:val="lt-LT"/>
              </w:rPr>
              <w:t>Kaip PIM modeliai bus atnaujinti statybos metu</w:t>
            </w:r>
            <w:r w:rsidR="00AF1C22" w:rsidRPr="00AF1C22">
              <w:rPr>
                <w:noProof/>
                <w:webHidden/>
              </w:rPr>
              <w:tab/>
            </w:r>
            <w:r w:rsidR="00AF1C22" w:rsidRPr="00AF1C22">
              <w:rPr>
                <w:noProof/>
                <w:webHidden/>
              </w:rPr>
              <w:fldChar w:fldCharType="begin"/>
            </w:r>
            <w:r w:rsidR="00AF1C22" w:rsidRPr="00AF1C22">
              <w:rPr>
                <w:noProof/>
                <w:webHidden/>
              </w:rPr>
              <w:instrText xml:space="preserve"> PAGEREF _Toc70595828 \h </w:instrText>
            </w:r>
            <w:r w:rsidR="00AF1C22" w:rsidRPr="00AF1C22">
              <w:rPr>
                <w:noProof/>
                <w:webHidden/>
              </w:rPr>
            </w:r>
            <w:r w:rsidR="00AF1C22" w:rsidRPr="00AF1C22">
              <w:rPr>
                <w:noProof/>
                <w:webHidden/>
              </w:rPr>
              <w:fldChar w:fldCharType="separate"/>
            </w:r>
            <w:r w:rsidR="003F35A8">
              <w:rPr>
                <w:noProof/>
                <w:webHidden/>
              </w:rPr>
              <w:t>22</w:t>
            </w:r>
            <w:r w:rsidR="00AF1C22" w:rsidRPr="00AF1C22">
              <w:rPr>
                <w:noProof/>
                <w:webHidden/>
              </w:rPr>
              <w:fldChar w:fldCharType="end"/>
            </w:r>
          </w:hyperlink>
        </w:p>
        <w:p w14:paraId="75BA9899" w14:textId="0BA429A9" w:rsidR="00AF1C22" w:rsidRPr="00AF1C22" w:rsidRDefault="00E22E4C">
          <w:pPr>
            <w:pStyle w:val="TOC3"/>
            <w:tabs>
              <w:tab w:val="left" w:pos="1320"/>
              <w:tab w:val="right" w:leader="dot" w:pos="9061"/>
            </w:tabs>
            <w:rPr>
              <w:rFonts w:eastAsiaTheme="minorEastAsia"/>
              <w:noProof/>
              <w:lang w:val="lt-LT" w:eastAsia="lt-LT"/>
            </w:rPr>
          </w:pPr>
          <w:hyperlink w:anchor="_Toc70595829" w:history="1">
            <w:r w:rsidR="00AF1C22" w:rsidRPr="00AF1C22">
              <w:rPr>
                <w:rStyle w:val="Hyperlink"/>
                <w:rFonts w:ascii="Arial" w:hAnsi="Arial" w:cs="Arial"/>
                <w:noProof/>
                <w:lang w:val="lt-LT"/>
              </w:rPr>
              <w:t>3.5.2</w:t>
            </w:r>
            <w:r w:rsidR="00AF1C22" w:rsidRPr="00AF1C22">
              <w:rPr>
                <w:rFonts w:eastAsiaTheme="minorEastAsia"/>
                <w:noProof/>
                <w:lang w:val="lt-LT" w:eastAsia="lt-LT"/>
              </w:rPr>
              <w:tab/>
            </w:r>
            <w:r w:rsidR="00AF1C22" w:rsidRPr="00AF1C22">
              <w:rPr>
                <w:rStyle w:val="Hyperlink"/>
                <w:rFonts w:ascii="Arial" w:hAnsi="Arial" w:cs="Arial"/>
                <w:noProof/>
                <w:lang w:val="lt-LT"/>
              </w:rPr>
              <w:t>Išpildomieji (</w:t>
            </w:r>
            <w:r w:rsidR="00AF1C22" w:rsidRPr="00AF1C22">
              <w:rPr>
                <w:rStyle w:val="Hyperlink"/>
                <w:rFonts w:ascii="Arial" w:hAnsi="Arial" w:cs="Arial"/>
                <w:i/>
                <w:noProof/>
                <w:lang w:val="lt-LT"/>
              </w:rPr>
              <w:t>As-built</w:t>
            </w:r>
            <w:r w:rsidR="00AF1C22" w:rsidRPr="00AF1C22">
              <w:rPr>
                <w:rStyle w:val="Hyperlink"/>
                <w:rFonts w:ascii="Arial" w:hAnsi="Arial" w:cs="Arial"/>
                <w:noProof/>
                <w:lang w:val="lt-LT"/>
              </w:rPr>
              <w:t>) duomenys</w:t>
            </w:r>
            <w:r w:rsidR="00AF1C22" w:rsidRPr="00AF1C22">
              <w:rPr>
                <w:noProof/>
                <w:webHidden/>
              </w:rPr>
              <w:tab/>
            </w:r>
            <w:r w:rsidR="00AF1C22" w:rsidRPr="00AF1C22">
              <w:rPr>
                <w:noProof/>
                <w:webHidden/>
              </w:rPr>
              <w:fldChar w:fldCharType="begin"/>
            </w:r>
            <w:r w:rsidR="00AF1C22" w:rsidRPr="00AF1C22">
              <w:rPr>
                <w:noProof/>
                <w:webHidden/>
              </w:rPr>
              <w:instrText xml:space="preserve"> PAGEREF _Toc70595829 \h </w:instrText>
            </w:r>
            <w:r w:rsidR="00AF1C22" w:rsidRPr="00AF1C22">
              <w:rPr>
                <w:noProof/>
                <w:webHidden/>
              </w:rPr>
            </w:r>
            <w:r w:rsidR="00AF1C22" w:rsidRPr="00AF1C22">
              <w:rPr>
                <w:noProof/>
                <w:webHidden/>
              </w:rPr>
              <w:fldChar w:fldCharType="separate"/>
            </w:r>
            <w:r w:rsidR="003F35A8">
              <w:rPr>
                <w:noProof/>
                <w:webHidden/>
              </w:rPr>
              <w:t>23</w:t>
            </w:r>
            <w:r w:rsidR="00AF1C22" w:rsidRPr="00AF1C22">
              <w:rPr>
                <w:noProof/>
                <w:webHidden/>
              </w:rPr>
              <w:fldChar w:fldCharType="end"/>
            </w:r>
          </w:hyperlink>
        </w:p>
        <w:p w14:paraId="127D239D" w14:textId="0259498B" w:rsidR="00AF1C22" w:rsidRPr="00AF1C22" w:rsidRDefault="00E22E4C">
          <w:pPr>
            <w:pStyle w:val="TOC3"/>
            <w:tabs>
              <w:tab w:val="left" w:pos="1320"/>
              <w:tab w:val="right" w:leader="dot" w:pos="9061"/>
            </w:tabs>
            <w:rPr>
              <w:rFonts w:eastAsiaTheme="minorEastAsia"/>
              <w:noProof/>
              <w:lang w:val="lt-LT" w:eastAsia="lt-LT"/>
            </w:rPr>
          </w:pPr>
          <w:hyperlink w:anchor="_Toc70595830" w:history="1">
            <w:r w:rsidR="00AF1C22" w:rsidRPr="00AF1C22">
              <w:rPr>
                <w:rStyle w:val="Hyperlink"/>
                <w:rFonts w:ascii="Arial" w:hAnsi="Arial" w:cs="Arial"/>
                <w:noProof/>
                <w:lang w:val="lt-LT"/>
              </w:rPr>
              <w:t>3.5.3</w:t>
            </w:r>
            <w:r w:rsidR="00AF1C22" w:rsidRPr="00AF1C22">
              <w:rPr>
                <w:rFonts w:eastAsiaTheme="minorEastAsia"/>
                <w:noProof/>
                <w:lang w:val="lt-LT" w:eastAsia="lt-LT"/>
              </w:rPr>
              <w:tab/>
            </w:r>
            <w:r w:rsidR="00AF1C22" w:rsidRPr="00AF1C22">
              <w:rPr>
                <w:rStyle w:val="Hyperlink"/>
                <w:rFonts w:ascii="Arial" w:hAnsi="Arial" w:cs="Arial"/>
                <w:noProof/>
                <w:lang w:val="lt-LT"/>
              </w:rPr>
              <w:t>Kokia yra Rangovo atsakomybė – kaip atnaujinami modeliai</w:t>
            </w:r>
            <w:r w:rsidR="00AF1C22" w:rsidRPr="00AF1C22">
              <w:rPr>
                <w:noProof/>
                <w:webHidden/>
              </w:rPr>
              <w:tab/>
            </w:r>
            <w:r w:rsidR="00AF1C22" w:rsidRPr="00AF1C22">
              <w:rPr>
                <w:noProof/>
                <w:webHidden/>
              </w:rPr>
              <w:fldChar w:fldCharType="begin"/>
            </w:r>
            <w:r w:rsidR="00AF1C22" w:rsidRPr="00AF1C22">
              <w:rPr>
                <w:noProof/>
                <w:webHidden/>
              </w:rPr>
              <w:instrText xml:space="preserve"> PAGEREF _Toc70595830 \h </w:instrText>
            </w:r>
            <w:r w:rsidR="00AF1C22" w:rsidRPr="00AF1C22">
              <w:rPr>
                <w:noProof/>
                <w:webHidden/>
              </w:rPr>
            </w:r>
            <w:r w:rsidR="00AF1C22" w:rsidRPr="00AF1C22">
              <w:rPr>
                <w:noProof/>
                <w:webHidden/>
              </w:rPr>
              <w:fldChar w:fldCharType="separate"/>
            </w:r>
            <w:r w:rsidR="003F35A8">
              <w:rPr>
                <w:noProof/>
                <w:webHidden/>
              </w:rPr>
              <w:t>23</w:t>
            </w:r>
            <w:r w:rsidR="00AF1C22" w:rsidRPr="00AF1C22">
              <w:rPr>
                <w:noProof/>
                <w:webHidden/>
              </w:rPr>
              <w:fldChar w:fldCharType="end"/>
            </w:r>
          </w:hyperlink>
        </w:p>
        <w:p w14:paraId="65CC0597" w14:textId="1C26D93B" w:rsidR="00AF1C22" w:rsidRPr="00AF1C22" w:rsidRDefault="00E22E4C">
          <w:pPr>
            <w:pStyle w:val="TOC3"/>
            <w:tabs>
              <w:tab w:val="left" w:pos="1320"/>
              <w:tab w:val="right" w:leader="dot" w:pos="9061"/>
            </w:tabs>
            <w:rPr>
              <w:rFonts w:eastAsiaTheme="minorEastAsia"/>
              <w:noProof/>
              <w:lang w:val="lt-LT" w:eastAsia="lt-LT"/>
            </w:rPr>
          </w:pPr>
          <w:hyperlink w:anchor="_Toc70595831" w:history="1">
            <w:r w:rsidR="00AF1C22" w:rsidRPr="00AF1C22">
              <w:rPr>
                <w:rStyle w:val="Hyperlink"/>
                <w:rFonts w:ascii="Arial" w:hAnsi="Arial" w:cs="Arial"/>
                <w:noProof/>
                <w:lang w:val="lt-LT"/>
              </w:rPr>
              <w:t>3.5.4</w:t>
            </w:r>
            <w:r w:rsidR="00AF1C22" w:rsidRPr="00AF1C22">
              <w:rPr>
                <w:rFonts w:eastAsiaTheme="minorEastAsia"/>
                <w:noProof/>
                <w:lang w:val="lt-LT" w:eastAsia="lt-LT"/>
              </w:rPr>
              <w:tab/>
            </w:r>
            <w:r w:rsidR="00AF1C22" w:rsidRPr="00AF1C22">
              <w:rPr>
                <w:rStyle w:val="Hyperlink"/>
                <w:rFonts w:ascii="Arial" w:hAnsi="Arial" w:cs="Arial"/>
                <w:noProof/>
                <w:lang w:val="lt-LT"/>
              </w:rPr>
              <w:t>Modelio duomenų atnaujinimas</w:t>
            </w:r>
            <w:r w:rsidR="00AF1C22" w:rsidRPr="00AF1C22">
              <w:rPr>
                <w:noProof/>
                <w:webHidden/>
              </w:rPr>
              <w:tab/>
            </w:r>
            <w:r w:rsidR="00AF1C22" w:rsidRPr="00AF1C22">
              <w:rPr>
                <w:noProof/>
                <w:webHidden/>
              </w:rPr>
              <w:fldChar w:fldCharType="begin"/>
            </w:r>
            <w:r w:rsidR="00AF1C22" w:rsidRPr="00AF1C22">
              <w:rPr>
                <w:noProof/>
                <w:webHidden/>
              </w:rPr>
              <w:instrText xml:space="preserve"> PAGEREF _Toc70595831 \h </w:instrText>
            </w:r>
            <w:r w:rsidR="00AF1C22" w:rsidRPr="00AF1C22">
              <w:rPr>
                <w:noProof/>
                <w:webHidden/>
              </w:rPr>
            </w:r>
            <w:r w:rsidR="00AF1C22" w:rsidRPr="00AF1C22">
              <w:rPr>
                <w:noProof/>
                <w:webHidden/>
              </w:rPr>
              <w:fldChar w:fldCharType="separate"/>
            </w:r>
            <w:r w:rsidR="003F35A8">
              <w:rPr>
                <w:noProof/>
                <w:webHidden/>
              </w:rPr>
              <w:t>25</w:t>
            </w:r>
            <w:r w:rsidR="00AF1C22" w:rsidRPr="00AF1C22">
              <w:rPr>
                <w:noProof/>
                <w:webHidden/>
              </w:rPr>
              <w:fldChar w:fldCharType="end"/>
            </w:r>
          </w:hyperlink>
        </w:p>
        <w:p w14:paraId="5EFF5D9A" w14:textId="3FCAAA3B" w:rsidR="00AF1C22" w:rsidRPr="00AF1C22" w:rsidRDefault="00E22E4C">
          <w:pPr>
            <w:pStyle w:val="TOC3"/>
            <w:tabs>
              <w:tab w:val="left" w:pos="1320"/>
              <w:tab w:val="right" w:leader="dot" w:pos="9061"/>
            </w:tabs>
            <w:rPr>
              <w:rFonts w:eastAsiaTheme="minorEastAsia"/>
              <w:noProof/>
              <w:lang w:val="lt-LT" w:eastAsia="lt-LT"/>
            </w:rPr>
          </w:pPr>
          <w:hyperlink w:anchor="_Toc70595832" w:history="1">
            <w:r w:rsidR="00AF1C22" w:rsidRPr="00AF1C22">
              <w:rPr>
                <w:rStyle w:val="Hyperlink"/>
                <w:rFonts w:ascii="Arial" w:hAnsi="Arial" w:cs="Arial"/>
                <w:noProof/>
                <w:lang w:val="lt-LT"/>
              </w:rPr>
              <w:t>3.5.5</w:t>
            </w:r>
            <w:r w:rsidR="00AF1C22" w:rsidRPr="00AF1C22">
              <w:rPr>
                <w:rFonts w:eastAsiaTheme="minorEastAsia"/>
                <w:noProof/>
                <w:lang w:val="lt-LT" w:eastAsia="lt-LT"/>
              </w:rPr>
              <w:tab/>
            </w:r>
            <w:r w:rsidR="00AF1C22" w:rsidRPr="00AF1C22">
              <w:rPr>
                <w:rStyle w:val="Hyperlink"/>
                <w:rFonts w:ascii="Arial" w:hAnsi="Arial" w:cs="Arial"/>
                <w:noProof/>
                <w:lang w:val="lt-LT"/>
              </w:rPr>
              <w:t>Brėžinių duomenų atnaujinimas</w:t>
            </w:r>
            <w:r w:rsidR="00AF1C22" w:rsidRPr="00AF1C22">
              <w:rPr>
                <w:noProof/>
                <w:webHidden/>
              </w:rPr>
              <w:tab/>
            </w:r>
            <w:r w:rsidR="00AF1C22" w:rsidRPr="00AF1C22">
              <w:rPr>
                <w:noProof/>
                <w:webHidden/>
              </w:rPr>
              <w:fldChar w:fldCharType="begin"/>
            </w:r>
            <w:r w:rsidR="00AF1C22" w:rsidRPr="00AF1C22">
              <w:rPr>
                <w:noProof/>
                <w:webHidden/>
              </w:rPr>
              <w:instrText xml:space="preserve"> PAGEREF _Toc70595832 \h </w:instrText>
            </w:r>
            <w:r w:rsidR="00AF1C22" w:rsidRPr="00AF1C22">
              <w:rPr>
                <w:noProof/>
                <w:webHidden/>
              </w:rPr>
            </w:r>
            <w:r w:rsidR="00AF1C22" w:rsidRPr="00AF1C22">
              <w:rPr>
                <w:noProof/>
                <w:webHidden/>
              </w:rPr>
              <w:fldChar w:fldCharType="separate"/>
            </w:r>
            <w:r w:rsidR="003F35A8">
              <w:rPr>
                <w:noProof/>
                <w:webHidden/>
              </w:rPr>
              <w:t>26</w:t>
            </w:r>
            <w:r w:rsidR="00AF1C22" w:rsidRPr="00AF1C22">
              <w:rPr>
                <w:noProof/>
                <w:webHidden/>
              </w:rPr>
              <w:fldChar w:fldCharType="end"/>
            </w:r>
          </w:hyperlink>
        </w:p>
        <w:p w14:paraId="05B6BE6E" w14:textId="104303D2" w:rsidR="00AF1C22" w:rsidRPr="00AF1C22" w:rsidRDefault="00E22E4C">
          <w:pPr>
            <w:pStyle w:val="TOC3"/>
            <w:tabs>
              <w:tab w:val="left" w:pos="1320"/>
              <w:tab w:val="right" w:leader="dot" w:pos="9061"/>
            </w:tabs>
            <w:rPr>
              <w:rFonts w:eastAsiaTheme="minorEastAsia"/>
              <w:noProof/>
              <w:lang w:val="lt-LT" w:eastAsia="lt-LT"/>
            </w:rPr>
          </w:pPr>
          <w:hyperlink w:anchor="_Toc70595833" w:history="1">
            <w:r w:rsidR="00AF1C22" w:rsidRPr="00AF1C22">
              <w:rPr>
                <w:rStyle w:val="Hyperlink"/>
                <w:rFonts w:ascii="Arial" w:hAnsi="Arial" w:cs="Arial"/>
                <w:noProof/>
                <w:lang w:val="lt-LT"/>
              </w:rPr>
              <w:t>3.5.6</w:t>
            </w:r>
            <w:r w:rsidR="00AF1C22" w:rsidRPr="00AF1C22">
              <w:rPr>
                <w:rFonts w:eastAsiaTheme="minorEastAsia"/>
                <w:noProof/>
                <w:lang w:val="lt-LT" w:eastAsia="lt-LT"/>
              </w:rPr>
              <w:tab/>
            </w:r>
            <w:r w:rsidR="00AF1C22" w:rsidRPr="00AF1C22">
              <w:rPr>
                <w:rStyle w:val="Hyperlink"/>
                <w:rFonts w:ascii="Arial" w:hAnsi="Arial" w:cs="Arial"/>
                <w:noProof/>
                <w:lang w:val="lt-LT"/>
              </w:rPr>
              <w:t>Kokius programinės įrangos sprendimus turi naudoti Rangovai</w:t>
            </w:r>
            <w:r w:rsidR="00AF1C22" w:rsidRPr="00AF1C22">
              <w:rPr>
                <w:noProof/>
                <w:webHidden/>
              </w:rPr>
              <w:tab/>
            </w:r>
            <w:r w:rsidR="00AF1C22" w:rsidRPr="00AF1C22">
              <w:rPr>
                <w:noProof/>
                <w:webHidden/>
              </w:rPr>
              <w:fldChar w:fldCharType="begin"/>
            </w:r>
            <w:r w:rsidR="00AF1C22" w:rsidRPr="00AF1C22">
              <w:rPr>
                <w:noProof/>
                <w:webHidden/>
              </w:rPr>
              <w:instrText xml:space="preserve"> PAGEREF _Toc70595833 \h </w:instrText>
            </w:r>
            <w:r w:rsidR="00AF1C22" w:rsidRPr="00AF1C22">
              <w:rPr>
                <w:noProof/>
                <w:webHidden/>
              </w:rPr>
            </w:r>
            <w:r w:rsidR="00AF1C22" w:rsidRPr="00AF1C22">
              <w:rPr>
                <w:noProof/>
                <w:webHidden/>
              </w:rPr>
              <w:fldChar w:fldCharType="separate"/>
            </w:r>
            <w:r w:rsidR="003F35A8">
              <w:rPr>
                <w:noProof/>
                <w:webHidden/>
              </w:rPr>
              <w:t>27</w:t>
            </w:r>
            <w:r w:rsidR="00AF1C22" w:rsidRPr="00AF1C22">
              <w:rPr>
                <w:noProof/>
                <w:webHidden/>
              </w:rPr>
              <w:fldChar w:fldCharType="end"/>
            </w:r>
          </w:hyperlink>
        </w:p>
        <w:p w14:paraId="4EB44180" w14:textId="4D86BACD" w:rsidR="00AF1C22" w:rsidRPr="00AF1C22" w:rsidRDefault="00E22E4C">
          <w:pPr>
            <w:pStyle w:val="TOC3"/>
            <w:tabs>
              <w:tab w:val="left" w:pos="1320"/>
              <w:tab w:val="right" w:leader="dot" w:pos="9061"/>
            </w:tabs>
            <w:rPr>
              <w:rFonts w:eastAsiaTheme="minorEastAsia"/>
              <w:noProof/>
              <w:lang w:val="lt-LT" w:eastAsia="lt-LT"/>
            </w:rPr>
          </w:pPr>
          <w:hyperlink w:anchor="_Toc70595834" w:history="1">
            <w:r w:rsidR="00AF1C22" w:rsidRPr="00AF1C22">
              <w:rPr>
                <w:rStyle w:val="Hyperlink"/>
                <w:rFonts w:ascii="Arial" w:hAnsi="Arial" w:cs="Arial"/>
                <w:noProof/>
                <w:lang w:val="lt-LT"/>
              </w:rPr>
              <w:t>3.5.7</w:t>
            </w:r>
            <w:r w:rsidR="00AF1C22" w:rsidRPr="00AF1C22">
              <w:rPr>
                <w:rFonts w:eastAsiaTheme="minorEastAsia"/>
                <w:noProof/>
                <w:lang w:val="lt-LT" w:eastAsia="lt-LT"/>
              </w:rPr>
              <w:tab/>
            </w:r>
            <w:r w:rsidR="00AF1C22" w:rsidRPr="00AF1C22">
              <w:rPr>
                <w:rStyle w:val="Hyperlink"/>
                <w:rFonts w:ascii="Arial" w:hAnsi="Arial" w:cs="Arial"/>
                <w:noProof/>
                <w:lang w:val="lt-LT"/>
              </w:rPr>
              <w:t>Bepiločių skraidyklių naudojimo atvejai Statybos etapo metu</w:t>
            </w:r>
            <w:r w:rsidR="00AF1C22" w:rsidRPr="00AF1C22">
              <w:rPr>
                <w:noProof/>
                <w:webHidden/>
              </w:rPr>
              <w:tab/>
            </w:r>
            <w:r w:rsidR="00AF1C22" w:rsidRPr="00AF1C22">
              <w:rPr>
                <w:noProof/>
                <w:webHidden/>
              </w:rPr>
              <w:fldChar w:fldCharType="begin"/>
            </w:r>
            <w:r w:rsidR="00AF1C22" w:rsidRPr="00AF1C22">
              <w:rPr>
                <w:noProof/>
                <w:webHidden/>
              </w:rPr>
              <w:instrText xml:space="preserve"> PAGEREF _Toc70595834 \h </w:instrText>
            </w:r>
            <w:r w:rsidR="00AF1C22" w:rsidRPr="00AF1C22">
              <w:rPr>
                <w:noProof/>
                <w:webHidden/>
              </w:rPr>
            </w:r>
            <w:r w:rsidR="00AF1C22" w:rsidRPr="00AF1C22">
              <w:rPr>
                <w:noProof/>
                <w:webHidden/>
              </w:rPr>
              <w:fldChar w:fldCharType="separate"/>
            </w:r>
            <w:r w:rsidR="003F35A8">
              <w:rPr>
                <w:noProof/>
                <w:webHidden/>
              </w:rPr>
              <w:t>27</w:t>
            </w:r>
            <w:r w:rsidR="00AF1C22" w:rsidRPr="00AF1C22">
              <w:rPr>
                <w:noProof/>
                <w:webHidden/>
              </w:rPr>
              <w:fldChar w:fldCharType="end"/>
            </w:r>
          </w:hyperlink>
        </w:p>
        <w:p w14:paraId="7441A689" w14:textId="53D1DFAC" w:rsidR="00AF1C22" w:rsidRPr="00AF1C22" w:rsidRDefault="00E22E4C">
          <w:pPr>
            <w:pStyle w:val="TOC3"/>
            <w:tabs>
              <w:tab w:val="left" w:pos="1320"/>
              <w:tab w:val="right" w:leader="dot" w:pos="9061"/>
            </w:tabs>
            <w:rPr>
              <w:rFonts w:eastAsiaTheme="minorEastAsia"/>
              <w:noProof/>
              <w:lang w:val="lt-LT" w:eastAsia="lt-LT"/>
            </w:rPr>
          </w:pPr>
          <w:hyperlink w:anchor="_Toc70595835" w:history="1">
            <w:r w:rsidR="00AF1C22" w:rsidRPr="00AF1C22">
              <w:rPr>
                <w:rStyle w:val="Hyperlink"/>
                <w:rFonts w:ascii="Arial" w:hAnsi="Arial" w:cs="Arial"/>
                <w:noProof/>
                <w:lang w:val="lt-LT"/>
              </w:rPr>
              <w:t>3.5.8</w:t>
            </w:r>
            <w:r w:rsidR="00AF1C22" w:rsidRPr="00AF1C22">
              <w:rPr>
                <w:rFonts w:eastAsiaTheme="minorEastAsia"/>
                <w:noProof/>
                <w:lang w:val="lt-LT" w:eastAsia="lt-LT"/>
              </w:rPr>
              <w:tab/>
            </w:r>
            <w:r w:rsidR="00AF1C22" w:rsidRPr="00AF1C22">
              <w:rPr>
                <w:rStyle w:val="Hyperlink"/>
                <w:rFonts w:ascii="Arial" w:hAnsi="Arial" w:cs="Arial"/>
                <w:noProof/>
                <w:lang w:val="lt-LT"/>
              </w:rPr>
              <w:t>Reguliarios lazerinio skenavimo ir fotogrametrijos ataskaitos</w:t>
            </w:r>
            <w:r w:rsidR="00AF1C22" w:rsidRPr="00AF1C22">
              <w:rPr>
                <w:noProof/>
                <w:webHidden/>
              </w:rPr>
              <w:tab/>
            </w:r>
            <w:r w:rsidR="00AF1C22" w:rsidRPr="00AF1C22">
              <w:rPr>
                <w:noProof/>
                <w:webHidden/>
              </w:rPr>
              <w:fldChar w:fldCharType="begin"/>
            </w:r>
            <w:r w:rsidR="00AF1C22" w:rsidRPr="00AF1C22">
              <w:rPr>
                <w:noProof/>
                <w:webHidden/>
              </w:rPr>
              <w:instrText xml:space="preserve"> PAGEREF _Toc70595835 \h </w:instrText>
            </w:r>
            <w:r w:rsidR="00AF1C22" w:rsidRPr="00AF1C22">
              <w:rPr>
                <w:noProof/>
                <w:webHidden/>
              </w:rPr>
            </w:r>
            <w:r w:rsidR="00AF1C22" w:rsidRPr="00AF1C22">
              <w:rPr>
                <w:noProof/>
                <w:webHidden/>
              </w:rPr>
              <w:fldChar w:fldCharType="separate"/>
            </w:r>
            <w:r w:rsidR="003F35A8">
              <w:rPr>
                <w:noProof/>
                <w:webHidden/>
              </w:rPr>
              <w:t>28</w:t>
            </w:r>
            <w:r w:rsidR="00AF1C22" w:rsidRPr="00AF1C22">
              <w:rPr>
                <w:noProof/>
                <w:webHidden/>
              </w:rPr>
              <w:fldChar w:fldCharType="end"/>
            </w:r>
          </w:hyperlink>
        </w:p>
        <w:p w14:paraId="159ECA36" w14:textId="7FC5B2EB" w:rsidR="00AF1C22" w:rsidRPr="00AF1C22" w:rsidRDefault="00E22E4C">
          <w:pPr>
            <w:pStyle w:val="TOC2"/>
            <w:tabs>
              <w:tab w:val="left" w:pos="880"/>
              <w:tab w:val="right" w:leader="dot" w:pos="9061"/>
            </w:tabs>
            <w:rPr>
              <w:rFonts w:eastAsiaTheme="minorEastAsia"/>
              <w:noProof/>
              <w:lang w:val="lt-LT" w:eastAsia="lt-LT"/>
            </w:rPr>
          </w:pPr>
          <w:hyperlink w:anchor="_Toc70595836" w:history="1">
            <w:r w:rsidR="00AF1C22" w:rsidRPr="00AF1C22">
              <w:rPr>
                <w:rStyle w:val="Hyperlink"/>
                <w:rFonts w:ascii="Arial" w:hAnsi="Arial" w:cs="Arial"/>
                <w:noProof/>
                <w:lang w:val="lt-LT"/>
              </w:rPr>
              <w:t>3.6</w:t>
            </w:r>
            <w:r w:rsidR="00AF1C22" w:rsidRPr="00AF1C22">
              <w:rPr>
                <w:rFonts w:eastAsiaTheme="minorEastAsia"/>
                <w:noProof/>
                <w:lang w:val="lt-LT" w:eastAsia="lt-LT"/>
              </w:rPr>
              <w:tab/>
            </w:r>
            <w:r w:rsidR="00AF1C22" w:rsidRPr="00AF1C22">
              <w:rPr>
                <w:rStyle w:val="Hyperlink"/>
                <w:rFonts w:ascii="Arial" w:hAnsi="Arial" w:cs="Arial"/>
                <w:noProof/>
                <w:lang w:val="lt-LT"/>
              </w:rPr>
              <w:t>Papildoma priežiūra</w:t>
            </w:r>
            <w:r w:rsidR="00AF1C22" w:rsidRPr="00AF1C22">
              <w:rPr>
                <w:noProof/>
                <w:webHidden/>
              </w:rPr>
              <w:tab/>
            </w:r>
            <w:r w:rsidR="00AF1C22" w:rsidRPr="00AF1C22">
              <w:rPr>
                <w:noProof/>
                <w:webHidden/>
              </w:rPr>
              <w:fldChar w:fldCharType="begin"/>
            </w:r>
            <w:r w:rsidR="00AF1C22" w:rsidRPr="00AF1C22">
              <w:rPr>
                <w:noProof/>
                <w:webHidden/>
              </w:rPr>
              <w:instrText xml:space="preserve"> PAGEREF _Toc70595836 \h </w:instrText>
            </w:r>
            <w:r w:rsidR="00AF1C22" w:rsidRPr="00AF1C22">
              <w:rPr>
                <w:noProof/>
                <w:webHidden/>
              </w:rPr>
            </w:r>
            <w:r w:rsidR="00AF1C22" w:rsidRPr="00AF1C22">
              <w:rPr>
                <w:noProof/>
                <w:webHidden/>
              </w:rPr>
              <w:fldChar w:fldCharType="separate"/>
            </w:r>
            <w:r w:rsidR="003F35A8">
              <w:rPr>
                <w:noProof/>
                <w:webHidden/>
              </w:rPr>
              <w:t>29</w:t>
            </w:r>
            <w:r w:rsidR="00AF1C22" w:rsidRPr="00AF1C22">
              <w:rPr>
                <w:noProof/>
                <w:webHidden/>
              </w:rPr>
              <w:fldChar w:fldCharType="end"/>
            </w:r>
          </w:hyperlink>
        </w:p>
        <w:p w14:paraId="07C03796" w14:textId="68E3799D" w:rsidR="00AF1C22" w:rsidRPr="00AF1C22" w:rsidRDefault="00E22E4C">
          <w:pPr>
            <w:pStyle w:val="TOC2"/>
            <w:tabs>
              <w:tab w:val="left" w:pos="880"/>
              <w:tab w:val="right" w:leader="dot" w:pos="9061"/>
            </w:tabs>
            <w:rPr>
              <w:rFonts w:eastAsiaTheme="minorEastAsia"/>
              <w:noProof/>
              <w:lang w:val="lt-LT" w:eastAsia="lt-LT"/>
            </w:rPr>
          </w:pPr>
          <w:hyperlink w:anchor="_Toc70595837" w:history="1">
            <w:r w:rsidR="00AF1C22" w:rsidRPr="00AF1C22">
              <w:rPr>
                <w:rStyle w:val="Hyperlink"/>
                <w:rFonts w:ascii="Arial" w:hAnsi="Arial" w:cs="Arial"/>
                <w:noProof/>
                <w:lang w:val="lt-LT"/>
              </w:rPr>
              <w:t>3.7</w:t>
            </w:r>
            <w:r w:rsidR="00AF1C22" w:rsidRPr="00AF1C22">
              <w:rPr>
                <w:rFonts w:eastAsiaTheme="minorEastAsia"/>
                <w:noProof/>
                <w:lang w:val="lt-LT" w:eastAsia="lt-LT"/>
              </w:rPr>
              <w:tab/>
            </w:r>
            <w:r w:rsidR="00AF1C22" w:rsidRPr="00AF1C22">
              <w:rPr>
                <w:rStyle w:val="Hyperlink"/>
                <w:rFonts w:ascii="Arial" w:hAnsi="Arial" w:cs="Arial"/>
                <w:noProof/>
                <w:lang w:val="lt-LT"/>
              </w:rPr>
              <w:t>Statybos darbų seka ir ataskaitos</w:t>
            </w:r>
            <w:r w:rsidR="00AF1C22" w:rsidRPr="00AF1C22">
              <w:rPr>
                <w:noProof/>
                <w:webHidden/>
              </w:rPr>
              <w:tab/>
            </w:r>
            <w:r w:rsidR="00AF1C22" w:rsidRPr="00AF1C22">
              <w:rPr>
                <w:noProof/>
                <w:webHidden/>
              </w:rPr>
              <w:fldChar w:fldCharType="begin"/>
            </w:r>
            <w:r w:rsidR="00AF1C22" w:rsidRPr="00AF1C22">
              <w:rPr>
                <w:noProof/>
                <w:webHidden/>
              </w:rPr>
              <w:instrText xml:space="preserve"> PAGEREF _Toc70595837 \h </w:instrText>
            </w:r>
            <w:r w:rsidR="00AF1C22" w:rsidRPr="00AF1C22">
              <w:rPr>
                <w:noProof/>
                <w:webHidden/>
              </w:rPr>
            </w:r>
            <w:r w:rsidR="00AF1C22" w:rsidRPr="00AF1C22">
              <w:rPr>
                <w:noProof/>
                <w:webHidden/>
              </w:rPr>
              <w:fldChar w:fldCharType="separate"/>
            </w:r>
            <w:r w:rsidR="003F35A8">
              <w:rPr>
                <w:noProof/>
                <w:webHidden/>
              </w:rPr>
              <w:t>30</w:t>
            </w:r>
            <w:r w:rsidR="00AF1C22" w:rsidRPr="00AF1C22">
              <w:rPr>
                <w:noProof/>
                <w:webHidden/>
              </w:rPr>
              <w:fldChar w:fldCharType="end"/>
            </w:r>
          </w:hyperlink>
        </w:p>
        <w:p w14:paraId="74213148" w14:textId="2CE43B5D" w:rsidR="00AF1C22" w:rsidRPr="00AF1C22" w:rsidRDefault="00E22E4C">
          <w:pPr>
            <w:pStyle w:val="TOC3"/>
            <w:tabs>
              <w:tab w:val="left" w:pos="1320"/>
              <w:tab w:val="right" w:leader="dot" w:pos="9061"/>
            </w:tabs>
            <w:rPr>
              <w:rFonts w:eastAsiaTheme="minorEastAsia"/>
              <w:noProof/>
              <w:lang w:val="lt-LT" w:eastAsia="lt-LT"/>
            </w:rPr>
          </w:pPr>
          <w:hyperlink w:anchor="_Toc70595838" w:history="1">
            <w:r w:rsidR="00AF1C22" w:rsidRPr="00AF1C22">
              <w:rPr>
                <w:rStyle w:val="Hyperlink"/>
                <w:rFonts w:ascii="Arial" w:hAnsi="Arial" w:cs="Arial"/>
                <w:noProof/>
                <w:lang w:val="lt-LT"/>
              </w:rPr>
              <w:t>3.7.1</w:t>
            </w:r>
            <w:r w:rsidR="00AF1C22" w:rsidRPr="00AF1C22">
              <w:rPr>
                <w:rFonts w:eastAsiaTheme="minorEastAsia"/>
                <w:noProof/>
                <w:lang w:val="lt-LT" w:eastAsia="lt-LT"/>
              </w:rPr>
              <w:tab/>
            </w:r>
            <w:r w:rsidR="00AF1C22" w:rsidRPr="00AF1C22">
              <w:rPr>
                <w:rStyle w:val="Hyperlink"/>
                <w:rFonts w:ascii="Arial" w:hAnsi="Arial" w:cs="Arial"/>
                <w:noProof/>
                <w:lang w:val="lt-LT"/>
              </w:rPr>
              <w:t>4D ir 5D modeliavimas</w:t>
            </w:r>
            <w:r w:rsidR="00AF1C22" w:rsidRPr="00AF1C22">
              <w:rPr>
                <w:noProof/>
                <w:webHidden/>
              </w:rPr>
              <w:tab/>
            </w:r>
            <w:r w:rsidR="00AF1C22" w:rsidRPr="00AF1C22">
              <w:rPr>
                <w:noProof/>
                <w:webHidden/>
              </w:rPr>
              <w:fldChar w:fldCharType="begin"/>
            </w:r>
            <w:r w:rsidR="00AF1C22" w:rsidRPr="00AF1C22">
              <w:rPr>
                <w:noProof/>
                <w:webHidden/>
              </w:rPr>
              <w:instrText xml:space="preserve"> PAGEREF _Toc70595838 \h </w:instrText>
            </w:r>
            <w:r w:rsidR="00AF1C22" w:rsidRPr="00AF1C22">
              <w:rPr>
                <w:noProof/>
                <w:webHidden/>
              </w:rPr>
            </w:r>
            <w:r w:rsidR="00AF1C22" w:rsidRPr="00AF1C22">
              <w:rPr>
                <w:noProof/>
                <w:webHidden/>
              </w:rPr>
              <w:fldChar w:fldCharType="separate"/>
            </w:r>
            <w:r w:rsidR="003F35A8">
              <w:rPr>
                <w:noProof/>
                <w:webHidden/>
              </w:rPr>
              <w:t>30</w:t>
            </w:r>
            <w:r w:rsidR="00AF1C22" w:rsidRPr="00AF1C22">
              <w:rPr>
                <w:noProof/>
                <w:webHidden/>
              </w:rPr>
              <w:fldChar w:fldCharType="end"/>
            </w:r>
          </w:hyperlink>
        </w:p>
        <w:p w14:paraId="386C9569" w14:textId="4E8AEF4F" w:rsidR="00AF1C22" w:rsidRPr="00AF1C22" w:rsidRDefault="00E22E4C">
          <w:pPr>
            <w:pStyle w:val="TOC2"/>
            <w:tabs>
              <w:tab w:val="left" w:pos="660"/>
              <w:tab w:val="right" w:leader="dot" w:pos="9061"/>
            </w:tabs>
            <w:rPr>
              <w:rFonts w:eastAsiaTheme="minorEastAsia"/>
              <w:noProof/>
              <w:lang w:val="lt-LT" w:eastAsia="lt-LT"/>
            </w:rPr>
          </w:pPr>
          <w:hyperlink w:anchor="_Toc70595839" w:history="1">
            <w:r w:rsidR="00AF1C22" w:rsidRPr="00AF1C22">
              <w:rPr>
                <w:rStyle w:val="Hyperlink"/>
                <w:rFonts w:ascii="Arial" w:hAnsi="Arial" w:cs="Arial"/>
                <w:noProof/>
                <w:lang w:val="lt-LT"/>
              </w:rPr>
              <w:t>4.</w:t>
            </w:r>
            <w:r w:rsidR="00AF1C22" w:rsidRPr="00AF1C22">
              <w:rPr>
                <w:rFonts w:eastAsiaTheme="minorEastAsia"/>
                <w:noProof/>
                <w:lang w:val="lt-LT" w:eastAsia="lt-LT"/>
              </w:rPr>
              <w:tab/>
            </w:r>
            <w:r w:rsidR="00AF1C22" w:rsidRPr="00AF1C22">
              <w:rPr>
                <w:rStyle w:val="Hyperlink"/>
                <w:rFonts w:ascii="Arial" w:hAnsi="Arial" w:cs="Arial"/>
                <w:noProof/>
                <w:lang w:val="lt-LT"/>
              </w:rPr>
              <w:t>Paleidimas ir perdavimas</w:t>
            </w:r>
            <w:r w:rsidR="00AF1C22" w:rsidRPr="00AF1C22">
              <w:rPr>
                <w:noProof/>
                <w:webHidden/>
              </w:rPr>
              <w:tab/>
            </w:r>
            <w:r w:rsidR="00AF1C22" w:rsidRPr="00AF1C22">
              <w:rPr>
                <w:noProof/>
                <w:webHidden/>
              </w:rPr>
              <w:fldChar w:fldCharType="begin"/>
            </w:r>
            <w:r w:rsidR="00AF1C22" w:rsidRPr="00AF1C22">
              <w:rPr>
                <w:noProof/>
                <w:webHidden/>
              </w:rPr>
              <w:instrText xml:space="preserve"> PAGEREF _Toc70595839 \h </w:instrText>
            </w:r>
            <w:r w:rsidR="00AF1C22" w:rsidRPr="00AF1C22">
              <w:rPr>
                <w:noProof/>
                <w:webHidden/>
              </w:rPr>
            </w:r>
            <w:r w:rsidR="00AF1C22" w:rsidRPr="00AF1C22">
              <w:rPr>
                <w:noProof/>
                <w:webHidden/>
              </w:rPr>
              <w:fldChar w:fldCharType="separate"/>
            </w:r>
            <w:r w:rsidR="003F35A8">
              <w:rPr>
                <w:noProof/>
                <w:webHidden/>
              </w:rPr>
              <w:t>31</w:t>
            </w:r>
            <w:r w:rsidR="00AF1C22" w:rsidRPr="00AF1C22">
              <w:rPr>
                <w:noProof/>
                <w:webHidden/>
              </w:rPr>
              <w:fldChar w:fldCharType="end"/>
            </w:r>
          </w:hyperlink>
        </w:p>
        <w:p w14:paraId="38ACB988" w14:textId="53A0613F" w:rsidR="00AF1C22" w:rsidRPr="00AF1C22" w:rsidRDefault="00E22E4C">
          <w:pPr>
            <w:pStyle w:val="TOC2"/>
            <w:tabs>
              <w:tab w:val="left" w:pos="880"/>
              <w:tab w:val="right" w:leader="dot" w:pos="9061"/>
            </w:tabs>
            <w:rPr>
              <w:rFonts w:eastAsiaTheme="minorEastAsia"/>
              <w:noProof/>
              <w:lang w:val="lt-LT" w:eastAsia="lt-LT"/>
            </w:rPr>
          </w:pPr>
          <w:hyperlink w:anchor="_Toc70595840" w:history="1">
            <w:r w:rsidR="00AF1C22" w:rsidRPr="00AF1C22">
              <w:rPr>
                <w:rStyle w:val="Hyperlink"/>
                <w:rFonts w:ascii="Arial" w:hAnsi="Arial" w:cs="Arial"/>
                <w:noProof/>
                <w:lang w:val="lt-LT"/>
              </w:rPr>
              <w:t>4.1</w:t>
            </w:r>
            <w:r w:rsidR="00AF1C22" w:rsidRPr="00AF1C22">
              <w:rPr>
                <w:rFonts w:eastAsiaTheme="minorEastAsia"/>
                <w:noProof/>
                <w:lang w:val="lt-LT" w:eastAsia="lt-LT"/>
              </w:rPr>
              <w:tab/>
            </w:r>
            <w:r w:rsidR="00AF1C22" w:rsidRPr="00AF1C22">
              <w:rPr>
                <w:rStyle w:val="Hyperlink"/>
                <w:rFonts w:ascii="Arial" w:hAnsi="Arial" w:cs="Arial"/>
                <w:noProof/>
                <w:lang w:val="lt-LT"/>
              </w:rPr>
              <w:t>Įžanga</w:t>
            </w:r>
            <w:r w:rsidR="00AF1C22" w:rsidRPr="00AF1C22">
              <w:rPr>
                <w:noProof/>
                <w:webHidden/>
              </w:rPr>
              <w:tab/>
            </w:r>
            <w:r w:rsidR="00AF1C22" w:rsidRPr="00AF1C22">
              <w:rPr>
                <w:noProof/>
                <w:webHidden/>
              </w:rPr>
              <w:fldChar w:fldCharType="begin"/>
            </w:r>
            <w:r w:rsidR="00AF1C22" w:rsidRPr="00AF1C22">
              <w:rPr>
                <w:noProof/>
                <w:webHidden/>
              </w:rPr>
              <w:instrText xml:space="preserve"> PAGEREF _Toc70595840 \h </w:instrText>
            </w:r>
            <w:r w:rsidR="00AF1C22" w:rsidRPr="00AF1C22">
              <w:rPr>
                <w:noProof/>
                <w:webHidden/>
              </w:rPr>
            </w:r>
            <w:r w:rsidR="00AF1C22" w:rsidRPr="00AF1C22">
              <w:rPr>
                <w:noProof/>
                <w:webHidden/>
              </w:rPr>
              <w:fldChar w:fldCharType="separate"/>
            </w:r>
            <w:r w:rsidR="003F35A8">
              <w:rPr>
                <w:noProof/>
                <w:webHidden/>
              </w:rPr>
              <w:t>31</w:t>
            </w:r>
            <w:r w:rsidR="00AF1C22" w:rsidRPr="00AF1C22">
              <w:rPr>
                <w:noProof/>
                <w:webHidden/>
              </w:rPr>
              <w:fldChar w:fldCharType="end"/>
            </w:r>
          </w:hyperlink>
        </w:p>
        <w:p w14:paraId="55566ED2" w14:textId="1423E1F3" w:rsidR="00AF1C22" w:rsidRPr="00AF1C22" w:rsidRDefault="00E22E4C">
          <w:pPr>
            <w:pStyle w:val="TOC2"/>
            <w:tabs>
              <w:tab w:val="left" w:pos="880"/>
              <w:tab w:val="right" w:leader="dot" w:pos="9061"/>
            </w:tabs>
            <w:rPr>
              <w:rFonts w:eastAsiaTheme="minorEastAsia"/>
              <w:noProof/>
              <w:lang w:val="lt-LT" w:eastAsia="lt-LT"/>
            </w:rPr>
          </w:pPr>
          <w:hyperlink w:anchor="_Toc70595841" w:history="1">
            <w:r w:rsidR="00AF1C22" w:rsidRPr="00AF1C22">
              <w:rPr>
                <w:rStyle w:val="Hyperlink"/>
                <w:rFonts w:ascii="Arial" w:hAnsi="Arial" w:cs="Arial"/>
                <w:noProof/>
                <w:lang w:val="lt-LT"/>
              </w:rPr>
              <w:t>4.2</w:t>
            </w:r>
            <w:r w:rsidR="00AF1C22" w:rsidRPr="00AF1C22">
              <w:rPr>
                <w:rFonts w:eastAsiaTheme="minorEastAsia"/>
                <w:noProof/>
                <w:lang w:val="lt-LT" w:eastAsia="lt-LT"/>
              </w:rPr>
              <w:tab/>
            </w:r>
            <w:r w:rsidR="00AF1C22" w:rsidRPr="00AF1C22">
              <w:rPr>
                <w:rStyle w:val="Hyperlink"/>
                <w:rFonts w:ascii="Arial" w:hAnsi="Arial" w:cs="Arial"/>
                <w:noProof/>
                <w:lang w:val="lt-LT"/>
              </w:rPr>
              <w:t>LOD reikalavimai statybos pabaigoje</w:t>
            </w:r>
            <w:r w:rsidR="00AF1C22" w:rsidRPr="00AF1C22">
              <w:rPr>
                <w:noProof/>
                <w:webHidden/>
              </w:rPr>
              <w:tab/>
            </w:r>
            <w:r w:rsidR="00AF1C22" w:rsidRPr="00AF1C22">
              <w:rPr>
                <w:noProof/>
                <w:webHidden/>
              </w:rPr>
              <w:fldChar w:fldCharType="begin"/>
            </w:r>
            <w:r w:rsidR="00AF1C22" w:rsidRPr="00AF1C22">
              <w:rPr>
                <w:noProof/>
                <w:webHidden/>
              </w:rPr>
              <w:instrText xml:space="preserve"> PAGEREF _Toc70595841 \h </w:instrText>
            </w:r>
            <w:r w:rsidR="00AF1C22" w:rsidRPr="00AF1C22">
              <w:rPr>
                <w:noProof/>
                <w:webHidden/>
              </w:rPr>
            </w:r>
            <w:r w:rsidR="00AF1C22" w:rsidRPr="00AF1C22">
              <w:rPr>
                <w:noProof/>
                <w:webHidden/>
              </w:rPr>
              <w:fldChar w:fldCharType="separate"/>
            </w:r>
            <w:r w:rsidR="003F35A8">
              <w:rPr>
                <w:noProof/>
                <w:webHidden/>
              </w:rPr>
              <w:t>31</w:t>
            </w:r>
            <w:r w:rsidR="00AF1C22" w:rsidRPr="00AF1C22">
              <w:rPr>
                <w:noProof/>
                <w:webHidden/>
              </w:rPr>
              <w:fldChar w:fldCharType="end"/>
            </w:r>
          </w:hyperlink>
        </w:p>
        <w:p w14:paraId="6FE65503" w14:textId="49F5E884" w:rsidR="00AF1C22" w:rsidRPr="00AF1C22" w:rsidRDefault="00E22E4C">
          <w:pPr>
            <w:pStyle w:val="TOC2"/>
            <w:tabs>
              <w:tab w:val="left" w:pos="660"/>
              <w:tab w:val="right" w:leader="dot" w:pos="9061"/>
            </w:tabs>
            <w:rPr>
              <w:rFonts w:eastAsiaTheme="minorEastAsia"/>
              <w:noProof/>
              <w:lang w:val="lt-LT" w:eastAsia="lt-LT"/>
            </w:rPr>
          </w:pPr>
          <w:hyperlink w:anchor="_Toc70595842" w:history="1">
            <w:r w:rsidR="00AF1C22" w:rsidRPr="00AF1C22">
              <w:rPr>
                <w:rStyle w:val="Hyperlink"/>
                <w:rFonts w:ascii="Arial" w:hAnsi="Arial" w:cs="Arial"/>
                <w:noProof/>
                <w:lang w:val="lt-LT"/>
              </w:rPr>
              <w:t>5.</w:t>
            </w:r>
            <w:r w:rsidR="00AF1C22" w:rsidRPr="00AF1C22">
              <w:rPr>
                <w:rFonts w:eastAsiaTheme="minorEastAsia"/>
                <w:noProof/>
                <w:lang w:val="lt-LT" w:eastAsia="lt-LT"/>
              </w:rPr>
              <w:tab/>
            </w:r>
            <w:r w:rsidR="00AF1C22" w:rsidRPr="00AF1C22">
              <w:rPr>
                <w:rStyle w:val="Hyperlink"/>
                <w:rFonts w:ascii="Arial" w:hAnsi="Arial" w:cs="Arial"/>
                <w:noProof/>
                <w:lang w:val="lt-LT"/>
              </w:rPr>
              <w:t>1 priedas. BIM vykdymo plano (BEP), sudaromo prieš sudarant Sutartį, šablonas</w:t>
            </w:r>
            <w:r w:rsidR="00AF1C22" w:rsidRPr="00AF1C22">
              <w:rPr>
                <w:noProof/>
                <w:webHidden/>
              </w:rPr>
              <w:tab/>
            </w:r>
            <w:r w:rsidR="00AF1C22" w:rsidRPr="00AF1C22">
              <w:rPr>
                <w:noProof/>
                <w:webHidden/>
              </w:rPr>
              <w:fldChar w:fldCharType="begin"/>
            </w:r>
            <w:r w:rsidR="00AF1C22" w:rsidRPr="00AF1C22">
              <w:rPr>
                <w:noProof/>
                <w:webHidden/>
              </w:rPr>
              <w:instrText xml:space="preserve"> PAGEREF _Toc70595842 \h </w:instrText>
            </w:r>
            <w:r w:rsidR="00AF1C22" w:rsidRPr="00AF1C22">
              <w:rPr>
                <w:noProof/>
                <w:webHidden/>
              </w:rPr>
            </w:r>
            <w:r w:rsidR="00AF1C22" w:rsidRPr="00AF1C22">
              <w:rPr>
                <w:noProof/>
                <w:webHidden/>
              </w:rPr>
              <w:fldChar w:fldCharType="separate"/>
            </w:r>
            <w:r w:rsidR="003F35A8">
              <w:rPr>
                <w:noProof/>
                <w:webHidden/>
              </w:rPr>
              <w:t>34</w:t>
            </w:r>
            <w:r w:rsidR="00AF1C22" w:rsidRPr="00AF1C22">
              <w:rPr>
                <w:noProof/>
                <w:webHidden/>
              </w:rPr>
              <w:fldChar w:fldCharType="end"/>
            </w:r>
          </w:hyperlink>
        </w:p>
        <w:p w14:paraId="6C7A356D" w14:textId="308D9891" w:rsidR="0014344A" w:rsidRPr="009D5B63" w:rsidRDefault="0014344A" w:rsidP="00BA2D36">
          <w:pPr>
            <w:pStyle w:val="TOC1"/>
            <w:tabs>
              <w:tab w:val="left" w:pos="440"/>
              <w:tab w:val="right" w:leader="dot" w:pos="9628"/>
            </w:tabs>
            <w:rPr>
              <w:rFonts w:ascii="Arial" w:eastAsiaTheme="minorEastAsia" w:hAnsi="Arial" w:cs="Arial"/>
              <w:sz w:val="20"/>
              <w:szCs w:val="20"/>
              <w:lang w:val="lt-LT" w:eastAsia="lv-LV"/>
            </w:rPr>
          </w:pPr>
          <w:r w:rsidRPr="00AF1C22">
            <w:rPr>
              <w:rFonts w:ascii="Arial" w:hAnsi="Arial" w:cs="Arial"/>
              <w:noProof/>
              <w:color w:val="2B579A"/>
              <w:sz w:val="20"/>
              <w:szCs w:val="20"/>
              <w:shd w:val="clear" w:color="auto" w:fill="E6E6E6"/>
              <w:lang w:val="lt-LT"/>
            </w:rPr>
            <w:fldChar w:fldCharType="end"/>
          </w:r>
        </w:p>
      </w:sdtContent>
    </w:sdt>
    <w:p w14:paraId="155D2A05" w14:textId="77777777" w:rsidR="00EF27BE" w:rsidRPr="009D5B63" w:rsidRDefault="00EF27BE" w:rsidP="00777080">
      <w:pPr>
        <w:spacing w:line="360" w:lineRule="auto"/>
        <w:rPr>
          <w:rFonts w:ascii="Arial" w:hAnsi="Arial" w:cs="Arial"/>
          <w:sz w:val="20"/>
          <w:szCs w:val="20"/>
          <w:lang w:val="lt-LT"/>
        </w:rPr>
      </w:pPr>
    </w:p>
    <w:p w14:paraId="1BD1A848" w14:textId="12457B83" w:rsidR="00EF27BE" w:rsidRPr="009D5B63" w:rsidRDefault="00EF27BE" w:rsidP="00777080">
      <w:pPr>
        <w:spacing w:line="360" w:lineRule="auto"/>
        <w:rPr>
          <w:rFonts w:ascii="Arial" w:eastAsiaTheme="majorEastAsia" w:hAnsi="Arial" w:cs="Arial"/>
          <w:color w:val="2F5496" w:themeColor="accent1" w:themeShade="BF"/>
          <w:sz w:val="20"/>
          <w:szCs w:val="20"/>
          <w:lang w:val="lt-LT"/>
        </w:rPr>
      </w:pPr>
      <w:r w:rsidRPr="009D5B63">
        <w:rPr>
          <w:rFonts w:ascii="Arial" w:hAnsi="Arial" w:cs="Arial"/>
          <w:sz w:val="20"/>
          <w:szCs w:val="20"/>
          <w:lang w:val="lt-LT"/>
        </w:rPr>
        <w:br w:type="page"/>
      </w:r>
    </w:p>
    <w:p w14:paraId="2CC291CB" w14:textId="5841F706" w:rsidR="00C30546" w:rsidRPr="009D5B63" w:rsidRDefault="00F05529" w:rsidP="00C30546">
      <w:pPr>
        <w:pStyle w:val="Heading1"/>
        <w:spacing w:line="360" w:lineRule="auto"/>
        <w:jc w:val="both"/>
        <w:rPr>
          <w:rFonts w:ascii="Arial" w:hAnsi="Arial" w:cs="Arial"/>
          <w:b/>
          <w:bCs/>
          <w:sz w:val="24"/>
          <w:szCs w:val="24"/>
          <w:lang w:val="lt-LT"/>
        </w:rPr>
      </w:pPr>
      <w:bookmarkStart w:id="0" w:name="_Toc50369863"/>
      <w:bookmarkStart w:id="1" w:name="_Toc70595775"/>
      <w:r w:rsidRPr="009D5B63">
        <w:rPr>
          <w:rFonts w:ascii="Arial" w:hAnsi="Arial" w:cs="Arial"/>
          <w:b/>
          <w:bCs/>
          <w:sz w:val="24"/>
          <w:szCs w:val="24"/>
          <w:lang w:val="lt-LT"/>
        </w:rPr>
        <w:lastRenderedPageBreak/>
        <w:t>Terminai ir santrumpos</w:t>
      </w:r>
      <w:bookmarkEnd w:id="0"/>
      <w:bookmarkEnd w:id="1"/>
      <w:r w:rsidR="00C2298E" w:rsidRPr="009D5B63">
        <w:rPr>
          <w:rFonts w:ascii="Arial" w:hAnsi="Arial" w:cs="Arial"/>
          <w:b/>
          <w:bCs/>
          <w:sz w:val="24"/>
          <w:szCs w:val="24"/>
          <w:lang w:val="lt-LT"/>
        </w:rPr>
        <w:t xml:space="preserve"> </w:t>
      </w:r>
    </w:p>
    <w:p w14:paraId="2678DE6C" w14:textId="77777777" w:rsidR="009D5B63" w:rsidRDefault="009D5B63" w:rsidP="00134A6C">
      <w:pPr>
        <w:pStyle w:val="Heading2"/>
        <w:rPr>
          <w:rFonts w:ascii="Arial" w:eastAsia="Myriad Pro" w:hAnsi="Arial" w:cs="Arial"/>
          <w:sz w:val="20"/>
          <w:szCs w:val="20"/>
          <w:shd w:val="clear" w:color="auto" w:fill="FFFFFF"/>
          <w:lang w:val="lt-LT"/>
        </w:rPr>
      </w:pPr>
      <w:bookmarkStart w:id="2" w:name="_Toc42042255"/>
      <w:bookmarkStart w:id="3" w:name="_Toc42182612"/>
      <w:bookmarkStart w:id="4" w:name="_Toc45876532"/>
      <w:bookmarkStart w:id="5" w:name="_Toc50369864"/>
      <w:bookmarkStart w:id="6" w:name="_Toc4088931"/>
    </w:p>
    <w:p w14:paraId="2608F3D0" w14:textId="2D090A72" w:rsidR="009D5B63" w:rsidRPr="008968EE" w:rsidRDefault="00134A6C" w:rsidP="008968EE">
      <w:pPr>
        <w:pStyle w:val="Heading2"/>
        <w:spacing w:after="240"/>
        <w:rPr>
          <w:rFonts w:ascii="Arial" w:eastAsia="Myriad Pro" w:hAnsi="Arial" w:cs="Arial"/>
          <w:sz w:val="20"/>
          <w:szCs w:val="20"/>
          <w:shd w:val="clear" w:color="auto" w:fill="FFFFFF"/>
          <w:lang w:val="lt-LT"/>
        </w:rPr>
      </w:pPr>
      <w:bookmarkStart w:id="7" w:name="_Toc70595518"/>
      <w:bookmarkStart w:id="8" w:name="_Toc70595776"/>
      <w:r w:rsidRPr="009D5B63">
        <w:rPr>
          <w:rFonts w:ascii="Arial" w:eastAsia="Myriad Pro" w:hAnsi="Arial" w:cs="Arial"/>
          <w:sz w:val="20"/>
          <w:szCs w:val="20"/>
          <w:shd w:val="clear" w:color="auto" w:fill="FFFFFF"/>
          <w:lang w:val="lt-LT"/>
        </w:rPr>
        <w:t>AD4</w:t>
      </w:r>
      <w:bookmarkEnd w:id="2"/>
      <w:bookmarkEnd w:id="3"/>
      <w:bookmarkEnd w:id="4"/>
      <w:bookmarkEnd w:id="5"/>
      <w:bookmarkEnd w:id="7"/>
      <w:bookmarkEnd w:id="8"/>
      <w:r w:rsidRPr="009D5B63">
        <w:rPr>
          <w:rFonts w:ascii="Arial" w:eastAsia="Myriad Pro" w:hAnsi="Arial" w:cs="Arial"/>
          <w:sz w:val="20"/>
          <w:szCs w:val="20"/>
          <w:shd w:val="clear" w:color="auto" w:fill="FFFFFF"/>
          <w:lang w:val="lt-LT"/>
        </w:rPr>
        <w:t xml:space="preserve"> </w:t>
      </w:r>
    </w:p>
    <w:p w14:paraId="241C49F4" w14:textId="1DEB4EED" w:rsidR="00134A6C" w:rsidRPr="009D5B63" w:rsidRDefault="00F05529" w:rsidP="00134A6C">
      <w:pPr>
        <w:rPr>
          <w:rFonts w:ascii="Arial" w:hAnsi="Arial" w:cs="Arial"/>
          <w:sz w:val="20"/>
          <w:szCs w:val="20"/>
          <w:shd w:val="clear" w:color="auto" w:fill="FFFFFF"/>
          <w:lang w:val="lt-LT"/>
        </w:rPr>
      </w:pPr>
      <w:r w:rsidRPr="009D5B63">
        <w:rPr>
          <w:rFonts w:ascii="Arial" w:hAnsi="Arial" w:cs="Arial"/>
          <w:sz w:val="20"/>
          <w:szCs w:val="20"/>
          <w:shd w:val="clear" w:color="auto" w:fill="FFFFFF"/>
          <w:lang w:val="lt-LT"/>
        </w:rPr>
        <w:t>Turto duomenų apibrėžimo žodyno dokumentai</w:t>
      </w:r>
      <w:r w:rsidR="00690417" w:rsidRPr="009D5B63">
        <w:rPr>
          <w:rFonts w:ascii="Arial" w:hAnsi="Arial" w:cs="Arial"/>
          <w:sz w:val="20"/>
          <w:szCs w:val="20"/>
          <w:shd w:val="clear" w:color="auto" w:fill="FFFFFF"/>
          <w:lang w:val="lt-LT"/>
        </w:rPr>
        <w:t>.</w:t>
      </w:r>
    </w:p>
    <w:p w14:paraId="16489BA0" w14:textId="32943AE5" w:rsidR="009D5B63" w:rsidRPr="008968EE" w:rsidRDefault="006069BC" w:rsidP="008968EE">
      <w:pPr>
        <w:pStyle w:val="Heading2"/>
        <w:spacing w:after="240"/>
        <w:rPr>
          <w:rFonts w:ascii="Arial" w:eastAsia="Myriad Pro" w:hAnsi="Arial" w:cs="Arial"/>
          <w:sz w:val="20"/>
          <w:szCs w:val="20"/>
          <w:shd w:val="clear" w:color="auto" w:fill="FFFFFF"/>
          <w:lang w:val="lt-LT"/>
        </w:rPr>
      </w:pPr>
      <w:bookmarkStart w:id="9" w:name="_Toc42042256"/>
      <w:bookmarkStart w:id="10" w:name="_Toc42182613"/>
      <w:bookmarkStart w:id="11" w:name="_Toc45876533"/>
      <w:bookmarkStart w:id="12" w:name="_Toc50369865"/>
      <w:bookmarkStart w:id="13" w:name="_Toc70595519"/>
      <w:bookmarkStart w:id="14" w:name="_Toc70595777"/>
      <w:r w:rsidRPr="009D5B63">
        <w:rPr>
          <w:rFonts w:ascii="Arial" w:eastAsia="Myriad Pro" w:hAnsi="Arial" w:cs="Arial"/>
          <w:sz w:val="20"/>
          <w:szCs w:val="20"/>
          <w:shd w:val="clear" w:color="auto" w:fill="FFFFFF"/>
          <w:lang w:val="lt-LT"/>
        </w:rPr>
        <w:t>ADD</w:t>
      </w:r>
      <w:bookmarkEnd w:id="9"/>
      <w:bookmarkEnd w:id="10"/>
      <w:bookmarkEnd w:id="11"/>
      <w:bookmarkEnd w:id="12"/>
      <w:bookmarkEnd w:id="13"/>
      <w:bookmarkEnd w:id="14"/>
      <w:r w:rsidRPr="009D5B63">
        <w:rPr>
          <w:rFonts w:ascii="Arial" w:eastAsia="Myriad Pro" w:hAnsi="Arial" w:cs="Arial"/>
          <w:sz w:val="20"/>
          <w:szCs w:val="20"/>
          <w:shd w:val="clear" w:color="auto" w:fill="FFFFFF"/>
          <w:lang w:val="lt-LT"/>
        </w:rPr>
        <w:t xml:space="preserve"> </w:t>
      </w:r>
    </w:p>
    <w:p w14:paraId="7A06CBB1" w14:textId="673FA4E0" w:rsidR="00024ED4" w:rsidRPr="009D5B63" w:rsidRDefault="00F05529" w:rsidP="009B6DB4">
      <w:pPr>
        <w:rPr>
          <w:rFonts w:ascii="Arial" w:hAnsi="Arial" w:cs="Arial"/>
          <w:sz w:val="20"/>
          <w:szCs w:val="20"/>
          <w:shd w:val="clear" w:color="auto" w:fill="FFFFFF"/>
          <w:lang w:val="lt-LT"/>
        </w:rPr>
      </w:pPr>
      <w:r w:rsidRPr="009D5B63">
        <w:rPr>
          <w:rFonts w:ascii="Arial" w:hAnsi="Arial" w:cs="Arial"/>
          <w:sz w:val="20"/>
          <w:szCs w:val="20"/>
          <w:shd w:val="clear" w:color="auto" w:fill="FFFFFF"/>
          <w:lang w:val="lt-LT"/>
        </w:rPr>
        <w:t>Turto duomenų žodynas rengiamas pagal AD4</w:t>
      </w:r>
      <w:r w:rsidR="00690417" w:rsidRPr="009D5B63">
        <w:rPr>
          <w:rFonts w:ascii="Arial" w:hAnsi="Arial" w:cs="Arial"/>
          <w:sz w:val="20"/>
          <w:szCs w:val="20"/>
          <w:shd w:val="clear" w:color="auto" w:fill="FFFFFF"/>
          <w:lang w:val="lt-LT"/>
        </w:rPr>
        <w:t>.</w:t>
      </w:r>
    </w:p>
    <w:p w14:paraId="2BA784DE" w14:textId="4FE7DECA" w:rsidR="007F1F69" w:rsidRPr="009D5B63" w:rsidRDefault="007F1F69" w:rsidP="008968EE">
      <w:pPr>
        <w:pStyle w:val="Heading2"/>
        <w:spacing w:after="240"/>
        <w:rPr>
          <w:rFonts w:ascii="Arial" w:eastAsia="Myriad Pro" w:hAnsi="Arial" w:cs="Arial"/>
          <w:sz w:val="20"/>
          <w:szCs w:val="20"/>
          <w:shd w:val="clear" w:color="auto" w:fill="FFFFFF"/>
          <w:lang w:val="lt-LT"/>
        </w:rPr>
      </w:pPr>
      <w:bookmarkStart w:id="15" w:name="_Toc42042257"/>
      <w:bookmarkStart w:id="16" w:name="_Toc42182614"/>
      <w:bookmarkStart w:id="17" w:name="_Toc45876534"/>
      <w:bookmarkStart w:id="18" w:name="_Toc50369866"/>
      <w:bookmarkStart w:id="19" w:name="_Toc70595520"/>
      <w:bookmarkStart w:id="20" w:name="_Toc70595778"/>
      <w:r w:rsidRPr="009D5B63">
        <w:rPr>
          <w:rFonts w:ascii="Arial" w:eastAsia="Myriad Pro" w:hAnsi="Arial" w:cs="Arial"/>
          <w:sz w:val="20"/>
          <w:szCs w:val="20"/>
          <w:shd w:val="clear" w:color="auto" w:fill="FFFFFF"/>
          <w:lang w:val="lt-LT"/>
        </w:rPr>
        <w:t>AIM</w:t>
      </w:r>
      <w:bookmarkEnd w:id="15"/>
      <w:bookmarkEnd w:id="16"/>
      <w:bookmarkEnd w:id="17"/>
      <w:bookmarkEnd w:id="18"/>
      <w:bookmarkEnd w:id="19"/>
      <w:bookmarkEnd w:id="20"/>
    </w:p>
    <w:p w14:paraId="0D5AB93D" w14:textId="0FA509DB" w:rsidR="007F1F69" w:rsidRPr="009D5B63" w:rsidRDefault="00F05529" w:rsidP="009B6DB4">
      <w:pPr>
        <w:rPr>
          <w:rFonts w:ascii="Arial" w:hAnsi="Arial" w:cs="Arial"/>
          <w:sz w:val="20"/>
          <w:szCs w:val="20"/>
          <w:lang w:val="lt-LT"/>
        </w:rPr>
      </w:pPr>
      <w:r w:rsidRPr="009D5B63">
        <w:rPr>
          <w:rFonts w:ascii="Arial" w:hAnsi="Arial" w:cs="Arial"/>
          <w:sz w:val="20"/>
          <w:szCs w:val="20"/>
          <w:lang w:val="lt-LT"/>
        </w:rPr>
        <w:t>Turto informacijos valdymas</w:t>
      </w:r>
      <w:r w:rsidR="00690417" w:rsidRPr="009D5B63">
        <w:rPr>
          <w:rFonts w:ascii="Arial" w:hAnsi="Arial" w:cs="Arial"/>
          <w:sz w:val="20"/>
          <w:szCs w:val="20"/>
          <w:lang w:val="lt-LT"/>
        </w:rPr>
        <w:t>.</w:t>
      </w:r>
    </w:p>
    <w:p w14:paraId="015D5492" w14:textId="71CEF55A" w:rsidR="00A708E9" w:rsidRPr="009D5B63" w:rsidRDefault="00A708E9" w:rsidP="00A708E9">
      <w:pPr>
        <w:pStyle w:val="Heading2"/>
        <w:rPr>
          <w:rFonts w:ascii="Arial" w:eastAsia="Myriad Pro" w:hAnsi="Arial" w:cs="Arial"/>
          <w:sz w:val="20"/>
          <w:szCs w:val="20"/>
          <w:shd w:val="clear" w:color="auto" w:fill="FFFFFF"/>
          <w:lang w:val="lt-LT"/>
        </w:rPr>
      </w:pPr>
      <w:bookmarkStart w:id="21" w:name="_Toc42042258"/>
      <w:bookmarkStart w:id="22" w:name="_Toc42182615"/>
      <w:bookmarkStart w:id="23" w:name="_Toc45876535"/>
      <w:bookmarkStart w:id="24" w:name="_Toc50369867"/>
      <w:bookmarkStart w:id="25" w:name="_Toc70595521"/>
      <w:bookmarkStart w:id="26" w:name="_Toc70595779"/>
      <w:r w:rsidRPr="009D5B63">
        <w:rPr>
          <w:rFonts w:ascii="Arial" w:eastAsia="Myriad Pro" w:hAnsi="Arial" w:cs="Arial"/>
          <w:sz w:val="20"/>
          <w:szCs w:val="20"/>
          <w:shd w:val="clear" w:color="auto" w:fill="FFFFFF"/>
          <w:lang w:val="lt-LT"/>
        </w:rPr>
        <w:t>BIM</w:t>
      </w:r>
      <w:bookmarkEnd w:id="6"/>
      <w:bookmarkEnd w:id="21"/>
      <w:bookmarkEnd w:id="22"/>
      <w:bookmarkEnd w:id="23"/>
      <w:bookmarkEnd w:id="24"/>
      <w:bookmarkEnd w:id="25"/>
      <w:bookmarkEnd w:id="26"/>
    </w:p>
    <w:p w14:paraId="7482283F" w14:textId="4977E04A" w:rsidR="00A708E9" w:rsidRPr="009D5B63" w:rsidRDefault="00F05529" w:rsidP="00A708E9">
      <w:pPr>
        <w:pBdr>
          <w:top w:val="nil"/>
          <w:left w:val="nil"/>
          <w:bottom w:val="nil"/>
          <w:right w:val="nil"/>
          <w:between w:val="nil"/>
          <w:bar w:val="nil"/>
        </w:pBdr>
        <w:spacing w:before="240" w:after="200" w:line="360" w:lineRule="auto"/>
        <w:jc w:val="both"/>
        <w:rPr>
          <w:rFonts w:ascii="Arial" w:hAnsi="Arial" w:cs="Arial"/>
          <w:sz w:val="20"/>
          <w:szCs w:val="20"/>
          <w:lang w:val="lt-LT"/>
        </w:rPr>
      </w:pPr>
      <w:r w:rsidRPr="009D5B63">
        <w:rPr>
          <w:rFonts w:ascii="Arial" w:hAnsi="Arial" w:cs="Arial"/>
          <w:sz w:val="20"/>
          <w:szCs w:val="20"/>
          <w:lang w:val="lt-LT"/>
        </w:rPr>
        <w:t>Statinio informacijos valdymas arba Statinio informacijos modeliavimas, atsižvelgiant į kontekstą</w:t>
      </w:r>
      <w:r w:rsidR="00690417" w:rsidRPr="009D5B63">
        <w:rPr>
          <w:rFonts w:ascii="Arial" w:hAnsi="Arial" w:cs="Arial"/>
          <w:sz w:val="20"/>
          <w:szCs w:val="20"/>
          <w:lang w:val="lt-LT"/>
        </w:rPr>
        <w:t>.</w:t>
      </w:r>
    </w:p>
    <w:p w14:paraId="404EF678" w14:textId="207E6FD8" w:rsidR="00A708E9" w:rsidRPr="009D5B63" w:rsidRDefault="00A708E9" w:rsidP="00A708E9">
      <w:pPr>
        <w:pStyle w:val="Heading2"/>
        <w:rPr>
          <w:rFonts w:ascii="Arial" w:eastAsia="Myriad Pro" w:hAnsi="Arial" w:cs="Arial"/>
          <w:sz w:val="20"/>
          <w:szCs w:val="20"/>
          <w:shd w:val="clear" w:color="auto" w:fill="FFFFFF"/>
          <w:lang w:val="lt-LT"/>
        </w:rPr>
      </w:pPr>
      <w:bookmarkStart w:id="27" w:name="_Toc4088932"/>
      <w:bookmarkStart w:id="28" w:name="_Toc42042259"/>
      <w:bookmarkStart w:id="29" w:name="_Toc42182616"/>
      <w:bookmarkStart w:id="30" w:name="_Toc45876536"/>
      <w:bookmarkStart w:id="31" w:name="_Toc50369868"/>
      <w:bookmarkStart w:id="32" w:name="_Toc70595522"/>
      <w:bookmarkStart w:id="33" w:name="_Toc70595780"/>
      <w:r w:rsidRPr="009D5B63">
        <w:rPr>
          <w:rFonts w:ascii="Arial" w:eastAsia="Myriad Pro" w:hAnsi="Arial" w:cs="Arial"/>
          <w:sz w:val="20"/>
          <w:szCs w:val="20"/>
          <w:shd w:val="clear" w:color="auto" w:fill="FFFFFF"/>
          <w:lang w:val="lt-LT"/>
        </w:rPr>
        <w:t xml:space="preserve">BIM </w:t>
      </w:r>
      <w:r w:rsidR="00F05529" w:rsidRPr="009D5B63">
        <w:rPr>
          <w:rFonts w:ascii="Arial" w:eastAsia="Myriad Pro" w:hAnsi="Arial" w:cs="Arial"/>
          <w:sz w:val="20"/>
          <w:szCs w:val="20"/>
          <w:shd w:val="clear" w:color="auto" w:fill="FFFFFF"/>
          <w:lang w:val="lt-LT"/>
        </w:rPr>
        <w:t>vykdymo planas</w:t>
      </w:r>
      <w:r w:rsidRPr="009D5B63">
        <w:rPr>
          <w:rFonts w:ascii="Arial" w:eastAsia="Myriad Pro" w:hAnsi="Arial" w:cs="Arial"/>
          <w:sz w:val="20"/>
          <w:szCs w:val="20"/>
          <w:shd w:val="clear" w:color="auto" w:fill="FFFFFF"/>
          <w:lang w:val="lt-LT"/>
        </w:rPr>
        <w:t xml:space="preserve"> (BEP)</w:t>
      </w:r>
      <w:bookmarkEnd w:id="27"/>
      <w:bookmarkEnd w:id="28"/>
      <w:bookmarkEnd w:id="29"/>
      <w:bookmarkEnd w:id="30"/>
      <w:bookmarkEnd w:id="31"/>
      <w:bookmarkEnd w:id="32"/>
      <w:bookmarkEnd w:id="33"/>
    </w:p>
    <w:p w14:paraId="30522918" w14:textId="3390B9D5" w:rsidR="00A708E9" w:rsidRPr="009D5B63" w:rsidRDefault="00F05529" w:rsidP="00A708E9">
      <w:pPr>
        <w:pBdr>
          <w:top w:val="nil"/>
          <w:left w:val="nil"/>
          <w:bottom w:val="nil"/>
          <w:right w:val="nil"/>
          <w:between w:val="nil"/>
          <w:bar w:val="nil"/>
        </w:pBdr>
        <w:spacing w:before="240" w:after="200" w:line="360" w:lineRule="auto"/>
        <w:jc w:val="both"/>
        <w:rPr>
          <w:rFonts w:ascii="Arial" w:hAnsi="Arial" w:cs="Arial"/>
          <w:sz w:val="20"/>
          <w:szCs w:val="20"/>
          <w:lang w:val="lt-LT"/>
        </w:rPr>
      </w:pPr>
      <w:r w:rsidRPr="009D5B63">
        <w:rPr>
          <w:rFonts w:ascii="Arial" w:hAnsi="Arial" w:cs="Arial"/>
          <w:sz w:val="20"/>
          <w:szCs w:val="20"/>
          <w:lang w:val="lt-LT"/>
        </w:rPr>
        <w:t>Oficialus dokumentas, apibrėžiantis, kaip projektas bus vykdomas, stebimas ir kontroliuojamas atsižvelgiant į BIM. BEP yra rengiamas inicijuojant projektą, siekiant pateikti svarbius informacijos / duomenų valdymo planus ir paskirstyti vaidmenis bei atsakomybę už modelio kūrimą ir duomenų integravimą viso projekto metu.</w:t>
      </w:r>
    </w:p>
    <w:p w14:paraId="5AFF4CD7" w14:textId="77777777" w:rsidR="00A708E9" w:rsidRPr="009D5B63" w:rsidRDefault="00A708E9" w:rsidP="00A708E9">
      <w:pPr>
        <w:pStyle w:val="Heading2"/>
        <w:rPr>
          <w:rFonts w:ascii="Arial" w:eastAsia="Myriad Pro" w:hAnsi="Arial" w:cs="Arial"/>
          <w:sz w:val="20"/>
          <w:szCs w:val="20"/>
          <w:shd w:val="clear" w:color="auto" w:fill="FFFFFF"/>
          <w:lang w:val="lt-LT"/>
        </w:rPr>
      </w:pPr>
      <w:bookmarkStart w:id="34" w:name="_Toc4088933"/>
      <w:bookmarkStart w:id="35" w:name="_Toc42042260"/>
      <w:bookmarkStart w:id="36" w:name="_Toc42182617"/>
      <w:bookmarkStart w:id="37" w:name="_Toc45876537"/>
      <w:bookmarkStart w:id="38" w:name="_Toc50369869"/>
      <w:bookmarkStart w:id="39" w:name="_Toc70595523"/>
      <w:bookmarkStart w:id="40" w:name="_Toc70595781"/>
      <w:r w:rsidRPr="009D5B63">
        <w:rPr>
          <w:rFonts w:ascii="Arial" w:eastAsia="Myriad Pro" w:hAnsi="Arial" w:cs="Arial"/>
          <w:sz w:val="20"/>
          <w:szCs w:val="20"/>
          <w:shd w:val="clear" w:color="auto" w:fill="FFFFFF"/>
          <w:lang w:val="lt-LT"/>
        </w:rPr>
        <w:t>CAD</w:t>
      </w:r>
      <w:bookmarkEnd w:id="34"/>
      <w:bookmarkEnd w:id="35"/>
      <w:bookmarkEnd w:id="36"/>
      <w:bookmarkEnd w:id="37"/>
      <w:bookmarkEnd w:id="38"/>
      <w:bookmarkEnd w:id="39"/>
      <w:bookmarkEnd w:id="40"/>
    </w:p>
    <w:p w14:paraId="0F33CD1E" w14:textId="16E44689" w:rsidR="00A708E9" w:rsidRPr="009D5B63" w:rsidRDefault="00F05529" w:rsidP="00A708E9">
      <w:pPr>
        <w:pBdr>
          <w:top w:val="nil"/>
          <w:left w:val="nil"/>
          <w:bottom w:val="nil"/>
          <w:right w:val="nil"/>
          <w:between w:val="nil"/>
          <w:bar w:val="nil"/>
        </w:pBdr>
        <w:spacing w:before="240" w:after="200" w:line="360" w:lineRule="auto"/>
        <w:jc w:val="both"/>
        <w:rPr>
          <w:rFonts w:ascii="Arial" w:hAnsi="Arial" w:cs="Arial"/>
          <w:sz w:val="20"/>
          <w:szCs w:val="20"/>
          <w:lang w:val="lt-LT"/>
        </w:rPr>
      </w:pPr>
      <w:r w:rsidRPr="009D5B63">
        <w:rPr>
          <w:rFonts w:ascii="Arial" w:hAnsi="Arial" w:cs="Arial"/>
          <w:sz w:val="20"/>
          <w:szCs w:val="20"/>
          <w:lang w:val="lt-LT"/>
        </w:rPr>
        <w:t>Kompiuterinis projektavimas</w:t>
      </w:r>
      <w:r w:rsidR="00690417" w:rsidRPr="009D5B63">
        <w:rPr>
          <w:rFonts w:ascii="Arial" w:hAnsi="Arial" w:cs="Arial"/>
          <w:sz w:val="20"/>
          <w:szCs w:val="20"/>
          <w:lang w:val="lt-LT"/>
        </w:rPr>
        <w:t>.</w:t>
      </w:r>
    </w:p>
    <w:p w14:paraId="5150B8C9" w14:textId="3A746E8F" w:rsidR="00A708E9" w:rsidRPr="009D5B63" w:rsidRDefault="00F05529" w:rsidP="00A708E9">
      <w:pPr>
        <w:pStyle w:val="Heading2"/>
        <w:rPr>
          <w:rFonts w:ascii="Arial" w:eastAsia="Myriad Pro" w:hAnsi="Arial" w:cs="Arial"/>
          <w:sz w:val="20"/>
          <w:szCs w:val="20"/>
          <w:shd w:val="clear" w:color="auto" w:fill="FFFFFF"/>
          <w:lang w:val="lt-LT"/>
        </w:rPr>
      </w:pPr>
      <w:bookmarkStart w:id="41" w:name="_Toc4088934"/>
      <w:bookmarkStart w:id="42" w:name="_Toc42042261"/>
      <w:bookmarkStart w:id="43" w:name="_Toc42182618"/>
      <w:bookmarkStart w:id="44" w:name="_Toc45876538"/>
      <w:bookmarkStart w:id="45" w:name="_Toc50369870"/>
      <w:bookmarkStart w:id="46" w:name="_Toc70595524"/>
      <w:bookmarkStart w:id="47" w:name="_Toc70595782"/>
      <w:r w:rsidRPr="009D5B63">
        <w:rPr>
          <w:rFonts w:ascii="Arial" w:eastAsia="Myriad Pro" w:hAnsi="Arial" w:cs="Arial"/>
          <w:sz w:val="20"/>
          <w:szCs w:val="20"/>
          <w:shd w:val="clear" w:color="auto" w:fill="FFFFFF"/>
          <w:lang w:val="lt-LT"/>
        </w:rPr>
        <w:t>Bendroji duomenų aplinka (</w:t>
      </w:r>
      <w:r w:rsidR="00A708E9" w:rsidRPr="009D5B63">
        <w:rPr>
          <w:rFonts w:ascii="Arial" w:eastAsia="Myriad Pro" w:hAnsi="Arial" w:cs="Arial"/>
          <w:i/>
          <w:sz w:val="20"/>
          <w:szCs w:val="20"/>
          <w:shd w:val="clear" w:color="auto" w:fill="FFFFFF"/>
          <w:lang w:val="lt-LT"/>
        </w:rPr>
        <w:t>Common Data Environment</w:t>
      </w:r>
      <w:r w:rsidRPr="009D5B63">
        <w:rPr>
          <w:rFonts w:ascii="Arial" w:eastAsia="Myriad Pro" w:hAnsi="Arial" w:cs="Arial"/>
          <w:sz w:val="20"/>
          <w:szCs w:val="20"/>
          <w:shd w:val="clear" w:color="auto" w:fill="FFFFFF"/>
          <w:lang w:val="lt-LT"/>
        </w:rPr>
        <w:t xml:space="preserve">, </w:t>
      </w:r>
      <w:r w:rsidR="00A708E9" w:rsidRPr="009D5B63">
        <w:rPr>
          <w:rFonts w:ascii="Arial" w:eastAsia="Myriad Pro" w:hAnsi="Arial" w:cs="Arial"/>
          <w:sz w:val="20"/>
          <w:szCs w:val="20"/>
          <w:shd w:val="clear" w:color="auto" w:fill="FFFFFF"/>
          <w:lang w:val="lt-LT"/>
        </w:rPr>
        <w:t>CDE)</w:t>
      </w:r>
      <w:bookmarkEnd w:id="41"/>
      <w:bookmarkEnd w:id="42"/>
      <w:bookmarkEnd w:id="43"/>
      <w:bookmarkEnd w:id="44"/>
      <w:bookmarkEnd w:id="45"/>
      <w:bookmarkEnd w:id="46"/>
      <w:bookmarkEnd w:id="47"/>
    </w:p>
    <w:p w14:paraId="20CDDC66" w14:textId="42897033" w:rsidR="00A708E9" w:rsidRPr="009D5B63" w:rsidRDefault="00F05529" w:rsidP="00A708E9">
      <w:pPr>
        <w:pBdr>
          <w:top w:val="nil"/>
          <w:left w:val="nil"/>
          <w:bottom w:val="nil"/>
          <w:right w:val="nil"/>
          <w:between w:val="nil"/>
          <w:bar w:val="nil"/>
        </w:pBdr>
        <w:spacing w:before="240" w:after="200" w:line="360" w:lineRule="auto"/>
        <w:jc w:val="both"/>
        <w:rPr>
          <w:rFonts w:ascii="Arial" w:hAnsi="Arial" w:cs="Arial"/>
          <w:sz w:val="20"/>
          <w:szCs w:val="20"/>
          <w:lang w:val="lt-LT"/>
        </w:rPr>
      </w:pPr>
      <w:r w:rsidRPr="009D5B63">
        <w:rPr>
          <w:rFonts w:ascii="Arial" w:hAnsi="Arial" w:cs="Arial"/>
          <w:sz w:val="20"/>
          <w:szCs w:val="20"/>
          <w:lang w:val="lt-LT"/>
        </w:rPr>
        <w:t>Tai yra centrinė saugykla, kurioje saugoma statybų projekto informacija. CDE turinys neapsiriboja „BIM aplinkoje“ sukurtu turtu, todėl į ją įtraukiami duomenys, dokumentai, grafinis modelis ir negrafiniai elementai.</w:t>
      </w:r>
    </w:p>
    <w:p w14:paraId="4387A01B" w14:textId="4A8971EE" w:rsidR="0099096A" w:rsidRPr="009D5B63" w:rsidRDefault="00F05529" w:rsidP="0099096A">
      <w:pPr>
        <w:pStyle w:val="Heading2"/>
        <w:rPr>
          <w:rFonts w:ascii="Arial" w:eastAsia="Myriad Pro" w:hAnsi="Arial" w:cs="Arial"/>
          <w:sz w:val="20"/>
          <w:szCs w:val="20"/>
          <w:shd w:val="clear" w:color="auto" w:fill="FFFFFF"/>
          <w:lang w:val="lt-LT"/>
        </w:rPr>
      </w:pPr>
      <w:bookmarkStart w:id="48" w:name="_Toc45876539"/>
      <w:bookmarkStart w:id="49" w:name="_Toc50369871"/>
      <w:bookmarkStart w:id="50" w:name="_Toc70595525"/>
      <w:bookmarkStart w:id="51" w:name="_Toc70595783"/>
      <w:r w:rsidRPr="009D5B63">
        <w:rPr>
          <w:rFonts w:ascii="Arial" w:eastAsia="Myriad Pro" w:hAnsi="Arial" w:cs="Arial"/>
          <w:sz w:val="20"/>
          <w:szCs w:val="20"/>
          <w:shd w:val="clear" w:color="auto" w:fill="FFFFFF"/>
          <w:lang w:val="lt-LT"/>
        </w:rPr>
        <w:t>Rangovas</w:t>
      </w:r>
      <w:bookmarkEnd w:id="48"/>
      <w:bookmarkEnd w:id="49"/>
      <w:bookmarkEnd w:id="50"/>
      <w:bookmarkEnd w:id="51"/>
    </w:p>
    <w:p w14:paraId="4516037A" w14:textId="56160748" w:rsidR="0099096A" w:rsidRPr="009D5B63" w:rsidRDefault="00F05529" w:rsidP="0099096A">
      <w:pPr>
        <w:pBdr>
          <w:top w:val="nil"/>
          <w:left w:val="nil"/>
          <w:bottom w:val="nil"/>
          <w:right w:val="nil"/>
          <w:between w:val="nil"/>
          <w:bar w:val="nil"/>
        </w:pBdr>
        <w:spacing w:before="240" w:after="200" w:line="360" w:lineRule="auto"/>
        <w:jc w:val="both"/>
        <w:rPr>
          <w:rFonts w:ascii="Arial" w:hAnsi="Arial" w:cs="Arial"/>
          <w:sz w:val="20"/>
          <w:szCs w:val="20"/>
          <w:lang w:val="lt-LT"/>
        </w:rPr>
      </w:pPr>
      <w:r w:rsidRPr="009D5B63">
        <w:rPr>
          <w:rFonts w:ascii="Arial" w:hAnsi="Arial" w:cs="Arial"/>
          <w:sz w:val="20"/>
          <w:szCs w:val="20"/>
          <w:lang w:val="lt-LT"/>
        </w:rPr>
        <w:t xml:space="preserve">Paslaugų teikėjas, </w:t>
      </w:r>
      <w:r w:rsidR="000F435C" w:rsidRPr="009D5B63">
        <w:rPr>
          <w:rFonts w:ascii="Arial" w:hAnsi="Arial" w:cs="Arial"/>
          <w:sz w:val="20"/>
          <w:szCs w:val="20"/>
          <w:lang w:val="lt-LT"/>
        </w:rPr>
        <w:t>su kuri</w:t>
      </w:r>
      <w:r w:rsidR="000B5F12" w:rsidRPr="009D5B63">
        <w:rPr>
          <w:rFonts w:ascii="Arial" w:hAnsi="Arial" w:cs="Arial"/>
          <w:sz w:val="20"/>
          <w:szCs w:val="20"/>
          <w:lang w:val="lt-LT"/>
        </w:rPr>
        <w:t>uo</w:t>
      </w:r>
      <w:r w:rsidR="000F435C" w:rsidRPr="009D5B63">
        <w:rPr>
          <w:rFonts w:ascii="Arial" w:hAnsi="Arial" w:cs="Arial"/>
          <w:sz w:val="20"/>
          <w:szCs w:val="20"/>
          <w:lang w:val="lt-LT"/>
        </w:rPr>
        <w:t xml:space="preserve"> sudaryta S</w:t>
      </w:r>
      <w:r w:rsidRPr="009D5B63">
        <w:rPr>
          <w:rFonts w:ascii="Arial" w:hAnsi="Arial" w:cs="Arial"/>
          <w:sz w:val="20"/>
          <w:szCs w:val="20"/>
          <w:lang w:val="lt-LT"/>
        </w:rPr>
        <w:t xml:space="preserve">utartis dėl techninėje specifikacijoje ir </w:t>
      </w:r>
      <w:r w:rsidR="000F435C" w:rsidRPr="009D5B63">
        <w:rPr>
          <w:rFonts w:ascii="Arial" w:hAnsi="Arial" w:cs="Arial"/>
          <w:sz w:val="20"/>
          <w:szCs w:val="20"/>
          <w:lang w:val="lt-LT"/>
        </w:rPr>
        <w:t xml:space="preserve">Sutartyje </w:t>
      </w:r>
      <w:r w:rsidRPr="009D5B63">
        <w:rPr>
          <w:rFonts w:ascii="Arial" w:hAnsi="Arial" w:cs="Arial"/>
          <w:sz w:val="20"/>
          <w:szCs w:val="20"/>
          <w:lang w:val="lt-LT"/>
        </w:rPr>
        <w:t>nurodytų statybos darbų atlikimo</w:t>
      </w:r>
      <w:r w:rsidR="000F435C" w:rsidRPr="009D5B63">
        <w:rPr>
          <w:rFonts w:ascii="Arial" w:hAnsi="Arial" w:cs="Arial"/>
          <w:sz w:val="20"/>
          <w:szCs w:val="20"/>
          <w:lang w:val="lt-LT"/>
        </w:rPr>
        <w:t>,</w:t>
      </w:r>
      <w:r w:rsidRPr="009D5B63">
        <w:rPr>
          <w:rFonts w:ascii="Arial" w:hAnsi="Arial" w:cs="Arial"/>
          <w:sz w:val="20"/>
          <w:szCs w:val="20"/>
          <w:lang w:val="lt-LT"/>
        </w:rPr>
        <w:t xml:space="preserve"> ir kuris pagal </w:t>
      </w:r>
      <w:r w:rsidR="000F435C" w:rsidRPr="009D5B63">
        <w:rPr>
          <w:rFonts w:ascii="Arial" w:hAnsi="Arial" w:cs="Arial"/>
          <w:sz w:val="20"/>
          <w:szCs w:val="20"/>
          <w:lang w:val="lt-LT"/>
        </w:rPr>
        <w:t>Sutartį yra įsipareigoję</w:t>
      </w:r>
      <w:r w:rsidR="001D3C1F" w:rsidRPr="009D5B63">
        <w:rPr>
          <w:rFonts w:ascii="Arial" w:hAnsi="Arial" w:cs="Arial"/>
          <w:sz w:val="20"/>
          <w:szCs w:val="20"/>
          <w:lang w:val="lt-LT"/>
        </w:rPr>
        <w:t>s</w:t>
      </w:r>
      <w:r w:rsidRPr="009D5B63">
        <w:rPr>
          <w:rFonts w:ascii="Arial" w:hAnsi="Arial" w:cs="Arial"/>
          <w:sz w:val="20"/>
          <w:szCs w:val="20"/>
          <w:lang w:val="lt-LT"/>
        </w:rPr>
        <w:t xml:space="preserve"> </w:t>
      </w:r>
      <w:r w:rsidR="000F435C" w:rsidRPr="009D5B63">
        <w:rPr>
          <w:rFonts w:ascii="Arial" w:hAnsi="Arial" w:cs="Arial"/>
          <w:sz w:val="20"/>
          <w:szCs w:val="20"/>
          <w:lang w:val="lt-LT"/>
        </w:rPr>
        <w:t xml:space="preserve">projekto </w:t>
      </w:r>
      <w:r w:rsidRPr="009D5B63">
        <w:rPr>
          <w:rFonts w:ascii="Arial" w:hAnsi="Arial" w:cs="Arial"/>
          <w:sz w:val="20"/>
          <w:szCs w:val="20"/>
          <w:lang w:val="lt-LT"/>
        </w:rPr>
        <w:t>„Rail Baltica“ savinink</w:t>
      </w:r>
      <w:r w:rsidR="000F435C" w:rsidRPr="009D5B63">
        <w:rPr>
          <w:rFonts w:ascii="Arial" w:hAnsi="Arial" w:cs="Arial"/>
          <w:sz w:val="20"/>
          <w:szCs w:val="20"/>
          <w:lang w:val="lt-LT"/>
        </w:rPr>
        <w:t>ui</w:t>
      </w:r>
      <w:r w:rsidRPr="009D5B63">
        <w:rPr>
          <w:rFonts w:ascii="Arial" w:hAnsi="Arial" w:cs="Arial"/>
          <w:sz w:val="20"/>
          <w:szCs w:val="20"/>
          <w:lang w:val="lt-LT"/>
        </w:rPr>
        <w:t xml:space="preserve"> (</w:t>
      </w:r>
      <w:r w:rsidR="000F435C" w:rsidRPr="009D5B63">
        <w:rPr>
          <w:rFonts w:ascii="Arial" w:hAnsi="Arial" w:cs="Arial"/>
          <w:sz w:val="20"/>
          <w:szCs w:val="20"/>
          <w:lang w:val="lt-LT"/>
        </w:rPr>
        <w:t>užsakovui</w:t>
      </w:r>
      <w:r w:rsidRPr="009D5B63">
        <w:rPr>
          <w:rFonts w:ascii="Arial" w:hAnsi="Arial" w:cs="Arial"/>
          <w:sz w:val="20"/>
          <w:szCs w:val="20"/>
          <w:lang w:val="lt-LT"/>
        </w:rPr>
        <w:t xml:space="preserve">) </w:t>
      </w:r>
      <w:r w:rsidR="000F435C" w:rsidRPr="009D5B63">
        <w:rPr>
          <w:rFonts w:ascii="Arial" w:hAnsi="Arial" w:cs="Arial"/>
          <w:sz w:val="20"/>
          <w:szCs w:val="20"/>
          <w:lang w:val="lt-LT"/>
        </w:rPr>
        <w:t>į</w:t>
      </w:r>
      <w:r w:rsidRPr="009D5B63">
        <w:rPr>
          <w:rFonts w:ascii="Arial" w:hAnsi="Arial" w:cs="Arial"/>
          <w:sz w:val="20"/>
          <w:szCs w:val="20"/>
          <w:lang w:val="lt-LT"/>
        </w:rPr>
        <w:t xml:space="preserve">vykdyti </w:t>
      </w:r>
      <w:r w:rsidR="000F435C" w:rsidRPr="009D5B63">
        <w:rPr>
          <w:rFonts w:ascii="Arial" w:hAnsi="Arial" w:cs="Arial"/>
          <w:sz w:val="20"/>
          <w:szCs w:val="20"/>
          <w:lang w:val="lt-LT"/>
        </w:rPr>
        <w:t xml:space="preserve">statybos darbus pagal </w:t>
      </w:r>
      <w:r w:rsidRPr="009D5B63">
        <w:rPr>
          <w:rFonts w:ascii="Arial" w:hAnsi="Arial" w:cs="Arial"/>
          <w:sz w:val="20"/>
          <w:szCs w:val="20"/>
          <w:lang w:val="lt-LT"/>
        </w:rPr>
        <w:t xml:space="preserve">„Rail </w:t>
      </w:r>
      <w:r w:rsidR="000F435C" w:rsidRPr="009D5B63">
        <w:rPr>
          <w:rFonts w:ascii="Arial" w:hAnsi="Arial" w:cs="Arial"/>
          <w:sz w:val="20"/>
          <w:szCs w:val="20"/>
          <w:lang w:val="lt-LT"/>
        </w:rPr>
        <w:t>Baltica“ projekto dalis (projektus</w:t>
      </w:r>
      <w:r w:rsidRPr="009D5B63">
        <w:rPr>
          <w:rFonts w:ascii="Arial" w:hAnsi="Arial" w:cs="Arial"/>
          <w:sz w:val="20"/>
          <w:szCs w:val="20"/>
          <w:lang w:val="lt-LT"/>
        </w:rPr>
        <w:t>).</w:t>
      </w:r>
    </w:p>
    <w:p w14:paraId="2E242A99" w14:textId="34AEA8B5" w:rsidR="0014633E" w:rsidRPr="009D5B63" w:rsidRDefault="000F435C" w:rsidP="0014633E">
      <w:pPr>
        <w:pStyle w:val="Heading2"/>
        <w:rPr>
          <w:rFonts w:ascii="Arial" w:eastAsia="Myriad Pro" w:hAnsi="Arial" w:cs="Arial"/>
          <w:sz w:val="20"/>
          <w:szCs w:val="20"/>
          <w:shd w:val="clear" w:color="auto" w:fill="FFFFFF"/>
          <w:lang w:val="lt-LT"/>
        </w:rPr>
      </w:pPr>
      <w:bookmarkStart w:id="52" w:name="_Toc45876540"/>
      <w:bookmarkStart w:id="53" w:name="_Toc50369872"/>
      <w:bookmarkStart w:id="54" w:name="_Toc70595526"/>
      <w:bookmarkStart w:id="55" w:name="_Toc70595784"/>
      <w:r w:rsidRPr="009D5B63">
        <w:rPr>
          <w:rFonts w:ascii="Arial" w:eastAsia="Myriad Pro" w:hAnsi="Arial" w:cs="Arial"/>
          <w:sz w:val="20"/>
          <w:szCs w:val="20"/>
          <w:shd w:val="clear" w:color="auto" w:fill="FFFFFF"/>
          <w:lang w:val="lt-LT"/>
        </w:rPr>
        <w:t>Projektuotojas</w:t>
      </w:r>
      <w:bookmarkEnd w:id="52"/>
      <w:bookmarkEnd w:id="53"/>
      <w:bookmarkEnd w:id="54"/>
      <w:bookmarkEnd w:id="55"/>
    </w:p>
    <w:p w14:paraId="3C82F1BF" w14:textId="45F3840A" w:rsidR="0014633E" w:rsidRPr="009D5B63" w:rsidRDefault="000F435C" w:rsidP="0014633E">
      <w:pPr>
        <w:pBdr>
          <w:top w:val="nil"/>
          <w:left w:val="nil"/>
          <w:bottom w:val="nil"/>
          <w:right w:val="nil"/>
          <w:between w:val="nil"/>
          <w:bar w:val="nil"/>
        </w:pBdr>
        <w:spacing w:before="240" w:after="200" w:line="360" w:lineRule="auto"/>
        <w:jc w:val="both"/>
        <w:rPr>
          <w:rFonts w:ascii="Arial" w:hAnsi="Arial" w:cs="Arial"/>
          <w:sz w:val="20"/>
          <w:szCs w:val="20"/>
          <w:lang w:val="lt-LT"/>
        </w:rPr>
      </w:pPr>
      <w:r w:rsidRPr="009D5B63">
        <w:rPr>
          <w:rFonts w:ascii="Arial" w:hAnsi="Arial" w:cs="Arial"/>
          <w:sz w:val="20"/>
          <w:szCs w:val="20"/>
          <w:lang w:val="lt-LT"/>
        </w:rPr>
        <w:t xml:space="preserve">Paslaugų teikėjas, su kuriuo sudaryta Sutartis dėl projektavimo ir </w:t>
      </w:r>
      <w:r w:rsidR="00A64CBC">
        <w:rPr>
          <w:rFonts w:ascii="Arial" w:hAnsi="Arial" w:cs="Arial"/>
          <w:sz w:val="20"/>
          <w:szCs w:val="20"/>
          <w:lang w:val="lt-LT"/>
        </w:rPr>
        <w:t>projekto vykdymo</w:t>
      </w:r>
      <w:r w:rsidR="00A64CBC" w:rsidRPr="009D5B63">
        <w:rPr>
          <w:rFonts w:ascii="Arial" w:hAnsi="Arial" w:cs="Arial"/>
          <w:sz w:val="20"/>
          <w:szCs w:val="20"/>
          <w:lang w:val="lt-LT"/>
        </w:rPr>
        <w:t xml:space="preserve"> </w:t>
      </w:r>
      <w:r w:rsidRPr="009D5B63">
        <w:rPr>
          <w:rFonts w:ascii="Arial" w:hAnsi="Arial" w:cs="Arial"/>
          <w:sz w:val="20"/>
          <w:szCs w:val="20"/>
          <w:lang w:val="lt-LT"/>
        </w:rPr>
        <w:t>priežiūros darbų, nurodytų Techninėje specifikacijoje ir Sutartyje, vykdymo, ir kuris pagal Sutartį yra įsipareigoję</w:t>
      </w:r>
      <w:r w:rsidR="00BD682A" w:rsidRPr="009D5B63">
        <w:rPr>
          <w:rFonts w:ascii="Arial" w:hAnsi="Arial" w:cs="Arial"/>
          <w:sz w:val="20"/>
          <w:szCs w:val="20"/>
          <w:lang w:val="lt-LT"/>
        </w:rPr>
        <w:t>s</w:t>
      </w:r>
      <w:r w:rsidRPr="009D5B63">
        <w:rPr>
          <w:rFonts w:ascii="Arial" w:hAnsi="Arial" w:cs="Arial"/>
          <w:sz w:val="20"/>
          <w:szCs w:val="20"/>
          <w:lang w:val="lt-LT"/>
        </w:rPr>
        <w:t xml:space="preserve"> projekto „Rail Baltica“ savininkui (užsakovui) įvykdyti </w:t>
      </w:r>
      <w:r w:rsidR="00A64CBC">
        <w:rPr>
          <w:rFonts w:ascii="Arial" w:hAnsi="Arial" w:cs="Arial"/>
          <w:sz w:val="20"/>
          <w:szCs w:val="20"/>
          <w:lang w:val="lt-LT"/>
        </w:rPr>
        <w:t xml:space="preserve">projektavimo </w:t>
      </w:r>
      <w:r w:rsidR="00A64CBC" w:rsidRPr="009D5B63">
        <w:rPr>
          <w:rFonts w:ascii="Arial" w:hAnsi="Arial" w:cs="Arial"/>
          <w:sz w:val="20"/>
          <w:szCs w:val="20"/>
          <w:lang w:val="lt-LT"/>
        </w:rPr>
        <w:t xml:space="preserve"> </w:t>
      </w:r>
      <w:r w:rsidRPr="009D5B63">
        <w:rPr>
          <w:rFonts w:ascii="Arial" w:hAnsi="Arial" w:cs="Arial"/>
          <w:sz w:val="20"/>
          <w:szCs w:val="20"/>
          <w:lang w:val="lt-LT"/>
        </w:rPr>
        <w:t>darbus</w:t>
      </w:r>
      <w:r w:rsidR="00A64CBC">
        <w:rPr>
          <w:rFonts w:ascii="Arial" w:hAnsi="Arial" w:cs="Arial"/>
          <w:sz w:val="20"/>
          <w:szCs w:val="20"/>
          <w:lang w:val="lt-LT"/>
        </w:rPr>
        <w:t>.</w:t>
      </w:r>
      <w:r w:rsidRPr="009D5B63">
        <w:rPr>
          <w:rFonts w:ascii="Arial" w:hAnsi="Arial" w:cs="Arial"/>
          <w:sz w:val="20"/>
          <w:szCs w:val="20"/>
          <w:lang w:val="lt-LT"/>
        </w:rPr>
        <w:t xml:space="preserve"> </w:t>
      </w:r>
    </w:p>
    <w:p w14:paraId="369A6F20" w14:textId="1CABD732" w:rsidR="00A708E9" w:rsidRPr="009D5B63" w:rsidRDefault="00D756E5" w:rsidP="00A708E9">
      <w:pPr>
        <w:pStyle w:val="Heading2"/>
        <w:rPr>
          <w:rFonts w:ascii="Arial" w:eastAsia="Myriad Pro" w:hAnsi="Arial" w:cs="Arial"/>
          <w:sz w:val="20"/>
          <w:szCs w:val="20"/>
          <w:shd w:val="clear" w:color="auto" w:fill="FFFFFF"/>
          <w:lang w:val="lt-LT"/>
        </w:rPr>
      </w:pPr>
      <w:bookmarkStart w:id="56" w:name="_Toc4088936"/>
      <w:bookmarkStart w:id="57" w:name="_Toc42042264"/>
      <w:bookmarkStart w:id="58" w:name="_Toc42182621"/>
      <w:bookmarkStart w:id="59" w:name="_Toc45876541"/>
      <w:bookmarkStart w:id="60" w:name="_Toc50369873"/>
      <w:bookmarkStart w:id="61" w:name="_Toc70595527"/>
      <w:bookmarkStart w:id="62" w:name="_Toc70595785"/>
      <w:r w:rsidRPr="009D5B63">
        <w:rPr>
          <w:rFonts w:ascii="Arial" w:eastAsia="Myriad Pro" w:hAnsi="Arial" w:cs="Arial"/>
          <w:sz w:val="20"/>
          <w:szCs w:val="20"/>
          <w:shd w:val="clear" w:color="auto" w:fill="FFFFFF"/>
          <w:lang w:val="lt-LT"/>
        </w:rPr>
        <w:t>Apibrėžimo lygis</w:t>
      </w:r>
      <w:r w:rsidR="00A708E9" w:rsidRPr="009D5B63">
        <w:rPr>
          <w:rFonts w:ascii="Arial" w:eastAsia="Myriad Pro" w:hAnsi="Arial" w:cs="Arial"/>
          <w:sz w:val="20"/>
          <w:szCs w:val="20"/>
          <w:shd w:val="clear" w:color="auto" w:fill="FFFFFF"/>
          <w:lang w:val="lt-LT"/>
        </w:rPr>
        <w:t xml:space="preserve"> (LOD)</w:t>
      </w:r>
      <w:bookmarkEnd w:id="56"/>
      <w:bookmarkEnd w:id="57"/>
      <w:bookmarkEnd w:id="58"/>
      <w:bookmarkEnd w:id="59"/>
      <w:bookmarkEnd w:id="60"/>
      <w:bookmarkEnd w:id="61"/>
      <w:bookmarkEnd w:id="62"/>
    </w:p>
    <w:p w14:paraId="5DA5E522" w14:textId="6DCDA8C2" w:rsidR="00A708E9" w:rsidRPr="009D5B63" w:rsidRDefault="00D756E5" w:rsidP="00A708E9">
      <w:pPr>
        <w:pBdr>
          <w:top w:val="nil"/>
          <w:left w:val="nil"/>
          <w:bottom w:val="nil"/>
          <w:right w:val="nil"/>
          <w:between w:val="nil"/>
          <w:bar w:val="nil"/>
        </w:pBdr>
        <w:spacing w:before="240" w:after="200" w:line="360" w:lineRule="auto"/>
        <w:jc w:val="both"/>
        <w:rPr>
          <w:rFonts w:ascii="Arial" w:hAnsi="Arial" w:cs="Arial"/>
          <w:sz w:val="20"/>
          <w:szCs w:val="20"/>
          <w:lang w:val="lt-LT"/>
        </w:rPr>
      </w:pPr>
      <w:r w:rsidRPr="009D5B63">
        <w:rPr>
          <w:rFonts w:ascii="Arial" w:hAnsi="Arial" w:cs="Arial"/>
          <w:sz w:val="20"/>
          <w:szCs w:val="20"/>
          <w:lang w:val="lt-LT"/>
        </w:rPr>
        <w:t>Susideda iš geometrinio detalumo lygio (LoG) ir informacijos lygio (LoI).</w:t>
      </w:r>
    </w:p>
    <w:p w14:paraId="40542BBC" w14:textId="50D58457" w:rsidR="00A708E9" w:rsidRPr="009D5B63" w:rsidRDefault="00D756E5" w:rsidP="00A708E9">
      <w:pPr>
        <w:pStyle w:val="Heading2"/>
        <w:rPr>
          <w:rFonts w:ascii="Arial" w:eastAsia="Myriad Pro" w:hAnsi="Arial" w:cs="Arial"/>
          <w:sz w:val="20"/>
          <w:szCs w:val="20"/>
          <w:shd w:val="clear" w:color="auto" w:fill="FFFFFF"/>
          <w:lang w:val="lt-LT"/>
        </w:rPr>
      </w:pPr>
      <w:bookmarkStart w:id="63" w:name="_Toc4088937"/>
      <w:bookmarkStart w:id="64" w:name="_Toc42042265"/>
      <w:bookmarkStart w:id="65" w:name="_Toc42182622"/>
      <w:bookmarkStart w:id="66" w:name="_Toc45876542"/>
      <w:bookmarkStart w:id="67" w:name="_Toc50369874"/>
      <w:bookmarkStart w:id="68" w:name="_Toc70595528"/>
      <w:bookmarkStart w:id="69" w:name="_Toc70595786"/>
      <w:r w:rsidRPr="009D5B63">
        <w:rPr>
          <w:rFonts w:ascii="Arial" w:eastAsia="Myriad Pro" w:hAnsi="Arial" w:cs="Arial"/>
          <w:sz w:val="20"/>
          <w:szCs w:val="20"/>
          <w:shd w:val="clear" w:color="auto" w:fill="FFFFFF"/>
          <w:lang w:val="lt-LT"/>
        </w:rPr>
        <w:lastRenderedPageBreak/>
        <w:t>Geometrinio detalumo lygis</w:t>
      </w:r>
      <w:r w:rsidR="00A708E9" w:rsidRPr="009D5B63">
        <w:rPr>
          <w:rFonts w:ascii="Arial" w:eastAsia="Myriad Pro" w:hAnsi="Arial" w:cs="Arial"/>
          <w:sz w:val="20"/>
          <w:szCs w:val="20"/>
          <w:shd w:val="clear" w:color="auto" w:fill="FFFFFF"/>
          <w:lang w:val="lt-LT"/>
        </w:rPr>
        <w:t xml:space="preserve"> (LoG)</w:t>
      </w:r>
      <w:bookmarkEnd w:id="63"/>
      <w:bookmarkEnd w:id="64"/>
      <w:bookmarkEnd w:id="65"/>
      <w:bookmarkEnd w:id="66"/>
      <w:bookmarkEnd w:id="67"/>
      <w:bookmarkEnd w:id="68"/>
      <w:bookmarkEnd w:id="69"/>
    </w:p>
    <w:p w14:paraId="781E91BA" w14:textId="2C9AAD02" w:rsidR="00A708E9" w:rsidRPr="009D5B63" w:rsidRDefault="00D756E5" w:rsidP="00A708E9">
      <w:pPr>
        <w:pBdr>
          <w:top w:val="nil"/>
          <w:left w:val="nil"/>
          <w:bottom w:val="nil"/>
          <w:right w:val="nil"/>
          <w:between w:val="nil"/>
          <w:bar w:val="nil"/>
        </w:pBdr>
        <w:spacing w:before="240" w:after="200" w:line="360" w:lineRule="auto"/>
        <w:jc w:val="both"/>
        <w:rPr>
          <w:rFonts w:ascii="Arial" w:hAnsi="Arial" w:cs="Arial"/>
          <w:sz w:val="20"/>
          <w:szCs w:val="20"/>
          <w:lang w:val="lt-LT"/>
        </w:rPr>
      </w:pPr>
      <w:r w:rsidRPr="009D5B63">
        <w:rPr>
          <w:rFonts w:ascii="Arial" w:hAnsi="Arial" w:cs="Arial"/>
          <w:sz w:val="20"/>
          <w:szCs w:val="20"/>
          <w:lang w:val="lt-LT"/>
        </w:rPr>
        <w:t>Modelių grafinio turinio aprašymas kiekviename etape</w:t>
      </w:r>
      <w:r w:rsidR="00FD16F1" w:rsidRPr="009D5B63">
        <w:rPr>
          <w:rFonts w:ascii="Arial" w:hAnsi="Arial" w:cs="Arial"/>
          <w:sz w:val="20"/>
          <w:szCs w:val="20"/>
          <w:lang w:val="lt-LT"/>
        </w:rPr>
        <w:t>.</w:t>
      </w:r>
    </w:p>
    <w:p w14:paraId="47C982E2" w14:textId="4D00ED0D" w:rsidR="00A708E9" w:rsidRPr="009D5B63" w:rsidRDefault="00FD16F1" w:rsidP="00A708E9">
      <w:pPr>
        <w:pStyle w:val="Heading2"/>
        <w:rPr>
          <w:rFonts w:ascii="Arial" w:eastAsia="Myriad Pro" w:hAnsi="Arial" w:cs="Arial"/>
          <w:sz w:val="20"/>
          <w:szCs w:val="20"/>
          <w:shd w:val="clear" w:color="auto" w:fill="FFFFFF"/>
          <w:lang w:val="lt-LT"/>
        </w:rPr>
      </w:pPr>
      <w:bookmarkStart w:id="70" w:name="_Toc4088938"/>
      <w:bookmarkStart w:id="71" w:name="_Toc42042266"/>
      <w:bookmarkStart w:id="72" w:name="_Toc42182623"/>
      <w:bookmarkStart w:id="73" w:name="_Toc45876543"/>
      <w:bookmarkStart w:id="74" w:name="_Toc50369875"/>
      <w:bookmarkStart w:id="75" w:name="_Toc70595529"/>
      <w:bookmarkStart w:id="76" w:name="_Toc70595787"/>
      <w:r w:rsidRPr="009D5B63">
        <w:rPr>
          <w:rFonts w:ascii="Arial" w:eastAsia="Myriad Pro" w:hAnsi="Arial" w:cs="Arial"/>
          <w:sz w:val="20"/>
          <w:szCs w:val="20"/>
          <w:shd w:val="clear" w:color="auto" w:fill="FFFFFF"/>
          <w:lang w:val="lt-LT"/>
        </w:rPr>
        <w:t>Informacijos lygis</w:t>
      </w:r>
      <w:r w:rsidR="00A708E9" w:rsidRPr="009D5B63">
        <w:rPr>
          <w:rFonts w:ascii="Arial" w:eastAsia="Myriad Pro" w:hAnsi="Arial" w:cs="Arial"/>
          <w:sz w:val="20"/>
          <w:szCs w:val="20"/>
          <w:shd w:val="clear" w:color="auto" w:fill="FFFFFF"/>
          <w:lang w:val="lt-LT"/>
        </w:rPr>
        <w:t xml:space="preserve"> (LoI)</w:t>
      </w:r>
      <w:bookmarkEnd w:id="70"/>
      <w:bookmarkEnd w:id="71"/>
      <w:bookmarkEnd w:id="72"/>
      <w:bookmarkEnd w:id="73"/>
      <w:bookmarkEnd w:id="74"/>
      <w:bookmarkEnd w:id="75"/>
      <w:bookmarkEnd w:id="76"/>
    </w:p>
    <w:p w14:paraId="18AEEAC0" w14:textId="6BD13F08" w:rsidR="00A708E9" w:rsidRPr="009D5B63" w:rsidRDefault="00FD16F1" w:rsidP="00A708E9">
      <w:pPr>
        <w:pBdr>
          <w:top w:val="nil"/>
          <w:left w:val="nil"/>
          <w:bottom w:val="nil"/>
          <w:right w:val="nil"/>
          <w:between w:val="nil"/>
          <w:bar w:val="nil"/>
        </w:pBdr>
        <w:spacing w:before="240" w:after="200" w:line="360" w:lineRule="auto"/>
        <w:jc w:val="both"/>
        <w:rPr>
          <w:rFonts w:ascii="Arial" w:hAnsi="Arial" w:cs="Arial"/>
          <w:sz w:val="20"/>
          <w:szCs w:val="20"/>
          <w:lang w:val="lt-LT"/>
        </w:rPr>
      </w:pPr>
      <w:r w:rsidRPr="009D5B63">
        <w:rPr>
          <w:rFonts w:ascii="Arial" w:hAnsi="Arial" w:cs="Arial"/>
          <w:sz w:val="20"/>
          <w:szCs w:val="20"/>
          <w:lang w:val="lt-LT"/>
        </w:rPr>
        <w:t>Modelių negrafinio turinio aprašymas kiekviename etape.</w:t>
      </w:r>
    </w:p>
    <w:p w14:paraId="097088A4" w14:textId="08B0A4AF" w:rsidR="00A708E9" w:rsidRPr="009D5B63" w:rsidRDefault="00A708E9" w:rsidP="00A708E9">
      <w:pPr>
        <w:pStyle w:val="Heading2"/>
        <w:rPr>
          <w:rFonts w:ascii="Arial" w:eastAsia="Myriad Pro" w:hAnsi="Arial" w:cs="Arial"/>
          <w:sz w:val="20"/>
          <w:szCs w:val="20"/>
          <w:shd w:val="clear" w:color="auto" w:fill="FFFFFF"/>
          <w:lang w:val="lt-LT"/>
        </w:rPr>
      </w:pPr>
      <w:bookmarkStart w:id="77" w:name="_Toc4088939"/>
      <w:bookmarkStart w:id="78" w:name="_Toc42042267"/>
      <w:bookmarkStart w:id="79" w:name="_Toc42182624"/>
      <w:bookmarkStart w:id="80" w:name="_Toc45876544"/>
      <w:bookmarkStart w:id="81" w:name="_Toc50369876"/>
      <w:bookmarkStart w:id="82" w:name="_Toc70595530"/>
      <w:bookmarkStart w:id="83" w:name="_Toc70595788"/>
      <w:r w:rsidRPr="009D5B63">
        <w:rPr>
          <w:rFonts w:ascii="Arial" w:eastAsia="Myriad Pro" w:hAnsi="Arial" w:cs="Arial"/>
          <w:sz w:val="20"/>
          <w:szCs w:val="20"/>
          <w:shd w:val="clear" w:color="auto" w:fill="FFFFFF"/>
          <w:lang w:val="lt-LT"/>
        </w:rPr>
        <w:t>4D BIM</w:t>
      </w:r>
      <w:bookmarkEnd w:id="77"/>
      <w:bookmarkEnd w:id="78"/>
      <w:bookmarkEnd w:id="79"/>
      <w:bookmarkEnd w:id="80"/>
      <w:bookmarkEnd w:id="81"/>
      <w:bookmarkEnd w:id="82"/>
      <w:bookmarkEnd w:id="83"/>
    </w:p>
    <w:p w14:paraId="3D36BA98" w14:textId="1A19AC9F" w:rsidR="00A708E9" w:rsidRPr="009D5B63" w:rsidRDefault="0082462D" w:rsidP="00A708E9">
      <w:pPr>
        <w:pBdr>
          <w:top w:val="nil"/>
          <w:left w:val="nil"/>
          <w:bottom w:val="nil"/>
          <w:right w:val="nil"/>
          <w:between w:val="nil"/>
          <w:bar w:val="nil"/>
        </w:pBdr>
        <w:spacing w:before="240" w:after="200" w:line="360" w:lineRule="auto"/>
        <w:jc w:val="both"/>
        <w:rPr>
          <w:rFonts w:ascii="Arial" w:hAnsi="Arial" w:cs="Arial"/>
          <w:sz w:val="20"/>
          <w:szCs w:val="20"/>
          <w:lang w:val="lt-LT"/>
        </w:rPr>
      </w:pPr>
      <w:r>
        <w:rPr>
          <w:rFonts w:ascii="Arial" w:hAnsi="Arial" w:cs="Arial"/>
          <w:sz w:val="20"/>
          <w:szCs w:val="20"/>
          <w:lang w:val="lt-LT"/>
        </w:rPr>
        <w:t>Statybos</w:t>
      </w:r>
      <w:r w:rsidRPr="009D5B63">
        <w:rPr>
          <w:rFonts w:ascii="Arial" w:hAnsi="Arial" w:cs="Arial"/>
          <w:sz w:val="20"/>
          <w:szCs w:val="20"/>
          <w:lang w:val="lt-LT"/>
        </w:rPr>
        <w:t xml:space="preserve"> </w:t>
      </w:r>
      <w:r>
        <w:rPr>
          <w:rFonts w:ascii="Arial" w:hAnsi="Arial" w:cs="Arial"/>
          <w:sz w:val="20"/>
          <w:szCs w:val="20"/>
          <w:lang w:val="lt-LT"/>
        </w:rPr>
        <w:t>planavimas</w:t>
      </w:r>
      <w:r w:rsidRPr="009D5B63">
        <w:rPr>
          <w:rFonts w:ascii="Arial" w:hAnsi="Arial" w:cs="Arial"/>
          <w:sz w:val="20"/>
          <w:szCs w:val="20"/>
          <w:lang w:val="lt-LT"/>
        </w:rPr>
        <w:t xml:space="preserve"> </w:t>
      </w:r>
      <w:r w:rsidR="00FD16F1" w:rsidRPr="009D5B63">
        <w:rPr>
          <w:rFonts w:ascii="Arial" w:hAnsi="Arial" w:cs="Arial"/>
          <w:sz w:val="20"/>
          <w:szCs w:val="20"/>
          <w:lang w:val="lt-LT"/>
        </w:rPr>
        <w:t>– projekto informacijos modelio informacijos dimensija, pateikta duomenų planavimo forma. Šie duomenys pridedami prie komponentų, kurie bus detaliai aprašomi įgyvendinant projektą. Ši informacija turi būti naudojama norint gauti tikslios programos informacijos bei parengti vizualizaciją, rodančią, kokia seka bus vystomas projektas.</w:t>
      </w:r>
    </w:p>
    <w:p w14:paraId="77A129D7" w14:textId="77777777" w:rsidR="00A708E9" w:rsidRPr="009D5B63" w:rsidRDefault="00A708E9" w:rsidP="00A708E9">
      <w:pPr>
        <w:pStyle w:val="Heading2"/>
        <w:rPr>
          <w:rFonts w:ascii="Arial" w:eastAsia="Myriad Pro" w:hAnsi="Arial" w:cs="Arial"/>
          <w:sz w:val="20"/>
          <w:szCs w:val="20"/>
          <w:shd w:val="clear" w:color="auto" w:fill="FFFFFF"/>
          <w:lang w:val="lt-LT"/>
        </w:rPr>
      </w:pPr>
      <w:bookmarkStart w:id="84" w:name="_Toc4088940"/>
      <w:bookmarkStart w:id="85" w:name="_Toc42042268"/>
      <w:bookmarkStart w:id="86" w:name="_Toc42182625"/>
      <w:bookmarkStart w:id="87" w:name="_Toc45876545"/>
      <w:bookmarkStart w:id="88" w:name="_Toc50369877"/>
      <w:bookmarkStart w:id="89" w:name="_Toc70595531"/>
      <w:bookmarkStart w:id="90" w:name="_Toc70595789"/>
      <w:r w:rsidRPr="009D5B63">
        <w:rPr>
          <w:rFonts w:ascii="Arial" w:eastAsia="Myriad Pro" w:hAnsi="Arial" w:cs="Arial"/>
          <w:sz w:val="20"/>
          <w:szCs w:val="20"/>
          <w:shd w:val="clear" w:color="auto" w:fill="FFFFFF"/>
          <w:lang w:val="lt-LT"/>
        </w:rPr>
        <w:t>5D BIM</w:t>
      </w:r>
      <w:bookmarkEnd w:id="84"/>
      <w:bookmarkEnd w:id="85"/>
      <w:bookmarkEnd w:id="86"/>
      <w:bookmarkEnd w:id="87"/>
      <w:bookmarkEnd w:id="88"/>
      <w:bookmarkEnd w:id="89"/>
      <w:bookmarkEnd w:id="90"/>
    </w:p>
    <w:p w14:paraId="7CCF0806" w14:textId="02430215" w:rsidR="00A708E9" w:rsidRPr="009D5B63" w:rsidRDefault="00690417" w:rsidP="00A708E9">
      <w:pPr>
        <w:pBdr>
          <w:top w:val="nil"/>
          <w:left w:val="nil"/>
          <w:bottom w:val="nil"/>
          <w:right w:val="nil"/>
          <w:between w:val="nil"/>
          <w:bar w:val="nil"/>
        </w:pBdr>
        <w:spacing w:before="240" w:after="200" w:line="360" w:lineRule="auto"/>
        <w:jc w:val="both"/>
        <w:rPr>
          <w:rFonts w:ascii="Arial" w:hAnsi="Arial" w:cs="Arial"/>
          <w:sz w:val="20"/>
          <w:szCs w:val="20"/>
          <w:lang w:val="lt-LT"/>
        </w:rPr>
      </w:pPr>
      <w:r w:rsidRPr="009D5B63">
        <w:rPr>
          <w:rFonts w:ascii="Arial" w:hAnsi="Arial" w:cs="Arial"/>
          <w:sz w:val="20"/>
          <w:szCs w:val="20"/>
          <w:lang w:val="lt-LT"/>
        </w:rPr>
        <w:t>Išlaidų seka</w:t>
      </w:r>
      <w:r w:rsidR="00A708E9" w:rsidRPr="009D5B63">
        <w:rPr>
          <w:rFonts w:ascii="Arial" w:hAnsi="Arial" w:cs="Arial"/>
          <w:sz w:val="20"/>
          <w:szCs w:val="20"/>
          <w:lang w:val="lt-LT"/>
        </w:rPr>
        <w:t xml:space="preserve"> – </w:t>
      </w:r>
      <w:r w:rsidR="00FD16F1" w:rsidRPr="009D5B63">
        <w:rPr>
          <w:rFonts w:ascii="Arial" w:hAnsi="Arial" w:cs="Arial"/>
          <w:sz w:val="20"/>
          <w:szCs w:val="20"/>
          <w:lang w:val="lt-LT"/>
        </w:rPr>
        <w:t>projekto informacijos modelio informacijos dimensija, pateikta</w:t>
      </w:r>
      <w:r w:rsidR="0035514C">
        <w:rPr>
          <w:rFonts w:ascii="Arial" w:hAnsi="Arial" w:cs="Arial"/>
          <w:sz w:val="20"/>
          <w:szCs w:val="20"/>
          <w:lang w:val="lt-LT"/>
        </w:rPr>
        <w:t xml:space="preserve"> </w:t>
      </w:r>
      <w:r w:rsidR="00116C40">
        <w:rPr>
          <w:rFonts w:ascii="Arial" w:hAnsi="Arial" w:cs="Arial"/>
          <w:sz w:val="20"/>
          <w:szCs w:val="20"/>
          <w:lang w:val="lt-LT"/>
        </w:rPr>
        <w:t>išlaidų</w:t>
      </w:r>
      <w:r w:rsidR="00FD16F1" w:rsidRPr="009D5B63">
        <w:rPr>
          <w:rFonts w:ascii="Arial" w:hAnsi="Arial" w:cs="Arial"/>
          <w:sz w:val="20"/>
          <w:szCs w:val="20"/>
          <w:lang w:val="lt-LT"/>
        </w:rPr>
        <w:t xml:space="preserve"> forma.</w:t>
      </w:r>
    </w:p>
    <w:p w14:paraId="2D73D62D" w14:textId="77777777" w:rsidR="00A708E9" w:rsidRPr="009D5B63" w:rsidRDefault="00A708E9" w:rsidP="00A708E9">
      <w:pPr>
        <w:pStyle w:val="Heading2"/>
        <w:rPr>
          <w:rFonts w:ascii="Arial" w:eastAsia="Myriad Pro" w:hAnsi="Arial" w:cs="Arial"/>
          <w:sz w:val="20"/>
          <w:szCs w:val="20"/>
          <w:shd w:val="clear" w:color="auto" w:fill="FFFFFF"/>
          <w:lang w:val="lt-LT"/>
        </w:rPr>
      </w:pPr>
      <w:bookmarkStart w:id="91" w:name="_Toc4088941"/>
      <w:bookmarkStart w:id="92" w:name="_Toc42042269"/>
      <w:bookmarkStart w:id="93" w:name="_Toc42182626"/>
      <w:bookmarkStart w:id="94" w:name="_Toc45876546"/>
      <w:bookmarkStart w:id="95" w:name="_Toc50369878"/>
      <w:bookmarkStart w:id="96" w:name="_Toc70595532"/>
      <w:bookmarkStart w:id="97" w:name="_Toc70595790"/>
      <w:r w:rsidRPr="009D5B63">
        <w:rPr>
          <w:rFonts w:ascii="Arial" w:eastAsia="Myriad Pro" w:hAnsi="Arial" w:cs="Arial"/>
          <w:sz w:val="20"/>
          <w:szCs w:val="20"/>
          <w:shd w:val="clear" w:color="auto" w:fill="FFFFFF"/>
          <w:lang w:val="lt-LT"/>
        </w:rPr>
        <w:t>6D BIM</w:t>
      </w:r>
      <w:bookmarkEnd w:id="91"/>
      <w:bookmarkEnd w:id="92"/>
      <w:bookmarkEnd w:id="93"/>
      <w:bookmarkEnd w:id="94"/>
      <w:bookmarkEnd w:id="95"/>
      <w:bookmarkEnd w:id="96"/>
      <w:bookmarkEnd w:id="97"/>
    </w:p>
    <w:p w14:paraId="4FEC49E6" w14:textId="396B916D" w:rsidR="00A708E9" w:rsidRPr="009D5B63" w:rsidRDefault="00690417" w:rsidP="00A708E9">
      <w:pPr>
        <w:pBdr>
          <w:top w:val="nil"/>
          <w:left w:val="nil"/>
          <w:bottom w:val="nil"/>
          <w:right w:val="nil"/>
          <w:between w:val="nil"/>
          <w:bar w:val="nil"/>
        </w:pBdr>
        <w:spacing w:before="240" w:after="200" w:line="360" w:lineRule="auto"/>
        <w:jc w:val="both"/>
        <w:rPr>
          <w:rFonts w:ascii="Arial" w:hAnsi="Arial" w:cs="Arial"/>
          <w:sz w:val="20"/>
          <w:szCs w:val="20"/>
          <w:lang w:val="lt-LT"/>
        </w:rPr>
      </w:pPr>
      <w:r w:rsidRPr="009D5B63">
        <w:rPr>
          <w:rFonts w:ascii="Arial" w:hAnsi="Arial" w:cs="Arial"/>
          <w:sz w:val="20"/>
          <w:szCs w:val="20"/>
          <w:lang w:val="lt-LT"/>
        </w:rPr>
        <w:t xml:space="preserve">Projekto </w:t>
      </w:r>
      <w:r w:rsidR="0082462D">
        <w:rPr>
          <w:rFonts w:ascii="Arial" w:hAnsi="Arial" w:cs="Arial"/>
          <w:sz w:val="20"/>
          <w:szCs w:val="20"/>
          <w:lang w:val="lt-LT"/>
        </w:rPr>
        <w:t>gyvavimo</w:t>
      </w:r>
      <w:r w:rsidR="0082462D" w:rsidRPr="009D5B63">
        <w:rPr>
          <w:rFonts w:ascii="Arial" w:hAnsi="Arial" w:cs="Arial"/>
          <w:sz w:val="20"/>
          <w:szCs w:val="20"/>
          <w:lang w:val="lt-LT"/>
        </w:rPr>
        <w:t xml:space="preserve"> </w:t>
      </w:r>
      <w:r w:rsidRPr="009D5B63">
        <w:rPr>
          <w:rFonts w:ascii="Arial" w:hAnsi="Arial" w:cs="Arial"/>
          <w:sz w:val="20"/>
          <w:szCs w:val="20"/>
          <w:lang w:val="lt-LT"/>
        </w:rPr>
        <w:t>ciklas –</w:t>
      </w:r>
      <w:r w:rsidR="007C671C" w:rsidRPr="009D5B63">
        <w:rPr>
          <w:rFonts w:ascii="Arial" w:hAnsi="Arial" w:cs="Arial"/>
          <w:sz w:val="20"/>
          <w:szCs w:val="20"/>
          <w:lang w:val="lt-LT"/>
        </w:rPr>
        <w:t xml:space="preserve"> </w:t>
      </w:r>
      <w:r w:rsidRPr="009D5B63">
        <w:rPr>
          <w:rFonts w:ascii="Arial" w:hAnsi="Arial" w:cs="Arial"/>
          <w:sz w:val="20"/>
          <w:szCs w:val="20"/>
          <w:lang w:val="lt-LT"/>
        </w:rPr>
        <w:t>visa informacija apie sukurtą turtą, naudojamą infrastruktūros ir pastatų priežiūrai ir eksploatacijai per visą jų naudojimo ciklą.</w:t>
      </w:r>
    </w:p>
    <w:p w14:paraId="4B2A7EC1" w14:textId="4CC5C5C8" w:rsidR="00DD509D" w:rsidRPr="009D5B63" w:rsidRDefault="00690417" w:rsidP="00DD509D">
      <w:pPr>
        <w:pStyle w:val="Heading2"/>
        <w:rPr>
          <w:rFonts w:ascii="Arial" w:eastAsia="Myriad Pro" w:hAnsi="Arial" w:cs="Arial"/>
          <w:sz w:val="20"/>
          <w:szCs w:val="20"/>
          <w:shd w:val="clear" w:color="auto" w:fill="FFFFFF"/>
          <w:lang w:val="lt-LT"/>
        </w:rPr>
      </w:pPr>
      <w:bookmarkStart w:id="98" w:name="_Toc45876547"/>
      <w:bookmarkStart w:id="99" w:name="_Toc50369879"/>
      <w:bookmarkStart w:id="100" w:name="_Toc70595533"/>
      <w:bookmarkStart w:id="101" w:name="_Toc70595791"/>
      <w:r w:rsidRPr="009D5B63">
        <w:rPr>
          <w:rFonts w:ascii="Arial" w:eastAsia="Myriad Pro" w:hAnsi="Arial" w:cs="Arial"/>
          <w:sz w:val="20"/>
          <w:szCs w:val="20"/>
          <w:shd w:val="clear" w:color="auto" w:fill="FFFFFF"/>
          <w:lang w:val="lt-LT"/>
        </w:rPr>
        <w:t>Užsakovo reikalavimai informacijai (</w:t>
      </w:r>
      <w:r w:rsidRPr="009D5B63">
        <w:rPr>
          <w:rFonts w:ascii="Arial" w:eastAsia="Myriad Pro" w:hAnsi="Arial" w:cs="Arial"/>
          <w:i/>
          <w:sz w:val="20"/>
          <w:szCs w:val="20"/>
          <w:shd w:val="clear" w:color="auto" w:fill="FFFFFF"/>
          <w:lang w:val="lt-LT"/>
        </w:rPr>
        <w:t>Employer’s Information Requirements</w:t>
      </w:r>
      <w:r w:rsidRPr="009D5B63">
        <w:rPr>
          <w:rFonts w:ascii="Arial" w:eastAsia="Myriad Pro" w:hAnsi="Arial" w:cs="Arial"/>
          <w:sz w:val="20"/>
          <w:szCs w:val="20"/>
          <w:shd w:val="clear" w:color="auto" w:fill="FFFFFF"/>
          <w:lang w:val="lt-LT"/>
        </w:rPr>
        <w:t>, EIR)</w:t>
      </w:r>
      <w:bookmarkEnd w:id="98"/>
      <w:bookmarkEnd w:id="99"/>
      <w:bookmarkEnd w:id="100"/>
      <w:bookmarkEnd w:id="101"/>
    </w:p>
    <w:p w14:paraId="1907A11B" w14:textId="0CB68588" w:rsidR="00DD509D" w:rsidRPr="009D5B63" w:rsidRDefault="006E3AE6" w:rsidP="00A708E9">
      <w:pPr>
        <w:pBdr>
          <w:top w:val="nil"/>
          <w:left w:val="nil"/>
          <w:bottom w:val="nil"/>
          <w:right w:val="nil"/>
          <w:between w:val="nil"/>
          <w:bar w:val="nil"/>
        </w:pBdr>
        <w:spacing w:before="240" w:after="200" w:line="360" w:lineRule="auto"/>
        <w:jc w:val="both"/>
        <w:rPr>
          <w:rFonts w:ascii="Arial" w:hAnsi="Arial" w:cs="Arial"/>
          <w:sz w:val="20"/>
          <w:szCs w:val="20"/>
          <w:lang w:val="lt-LT"/>
        </w:rPr>
      </w:pPr>
      <w:r w:rsidRPr="009D5B63">
        <w:rPr>
          <w:rFonts w:ascii="Arial" w:hAnsi="Arial" w:cs="Arial"/>
          <w:sz w:val="20"/>
          <w:szCs w:val="20"/>
          <w:lang w:val="lt-LT"/>
        </w:rPr>
        <w:t>U</w:t>
      </w:r>
      <w:r w:rsidR="007532D2" w:rsidRPr="009D5B63">
        <w:rPr>
          <w:rFonts w:ascii="Arial" w:hAnsi="Arial" w:cs="Arial"/>
          <w:sz w:val="20"/>
          <w:szCs w:val="20"/>
          <w:lang w:val="lt-LT"/>
        </w:rPr>
        <w:t>ž</w:t>
      </w:r>
      <w:r w:rsidRPr="009D5B63">
        <w:rPr>
          <w:rFonts w:ascii="Arial" w:hAnsi="Arial" w:cs="Arial"/>
          <w:sz w:val="20"/>
          <w:szCs w:val="20"/>
          <w:lang w:val="lt-LT"/>
        </w:rPr>
        <w:t xml:space="preserve">sakovo reikalavimai informacijai. </w:t>
      </w:r>
      <w:r w:rsidR="00690417" w:rsidRPr="009D5B63">
        <w:rPr>
          <w:rFonts w:ascii="Arial" w:hAnsi="Arial" w:cs="Arial"/>
          <w:sz w:val="20"/>
          <w:szCs w:val="20"/>
          <w:lang w:val="lt-LT"/>
        </w:rPr>
        <w:t>Reikalavimų visuma, nustatanti Užsakovo reikalavimus BIM diegimui.</w:t>
      </w:r>
    </w:p>
    <w:p w14:paraId="36DBD652" w14:textId="331FE64B" w:rsidR="00A708E9" w:rsidRPr="009D5B63" w:rsidRDefault="00887249" w:rsidP="00A708E9">
      <w:pPr>
        <w:pStyle w:val="Heading2"/>
        <w:rPr>
          <w:rFonts w:ascii="Arial" w:eastAsia="Myriad Pro" w:hAnsi="Arial" w:cs="Arial"/>
          <w:sz w:val="20"/>
          <w:szCs w:val="20"/>
          <w:shd w:val="clear" w:color="auto" w:fill="FFFFFF"/>
          <w:lang w:val="lt-LT"/>
        </w:rPr>
      </w:pPr>
      <w:bookmarkStart w:id="102" w:name="_Toc4088942"/>
      <w:bookmarkStart w:id="103" w:name="_Toc42042271"/>
      <w:bookmarkStart w:id="104" w:name="_Toc42182628"/>
      <w:bookmarkStart w:id="105" w:name="_Toc45876548"/>
      <w:bookmarkStart w:id="106" w:name="_Toc50369880"/>
      <w:bookmarkStart w:id="107" w:name="_Toc70595534"/>
      <w:bookmarkStart w:id="108" w:name="_Toc70595792"/>
      <w:r w:rsidRPr="009D5B63">
        <w:rPr>
          <w:rFonts w:ascii="Arial" w:eastAsia="Myriad Pro" w:hAnsi="Arial" w:cs="Arial"/>
          <w:sz w:val="20"/>
          <w:szCs w:val="20"/>
          <w:shd w:val="clear" w:color="auto" w:fill="FFFFFF"/>
          <w:lang w:val="lt-LT"/>
        </w:rPr>
        <w:t xml:space="preserve">Išpildomoji </w:t>
      </w:r>
      <w:r w:rsidR="00690417" w:rsidRPr="009D5B63">
        <w:rPr>
          <w:rFonts w:ascii="Arial" w:eastAsia="Myriad Pro" w:hAnsi="Arial" w:cs="Arial"/>
          <w:sz w:val="20"/>
          <w:szCs w:val="20"/>
          <w:shd w:val="clear" w:color="auto" w:fill="FFFFFF"/>
          <w:lang w:val="lt-LT"/>
        </w:rPr>
        <w:t>(</w:t>
      </w:r>
      <w:r w:rsidR="00A708E9" w:rsidRPr="009D5B63">
        <w:rPr>
          <w:rFonts w:ascii="Arial" w:eastAsia="Myriad Pro" w:hAnsi="Arial" w:cs="Arial"/>
          <w:i/>
          <w:sz w:val="20"/>
          <w:szCs w:val="20"/>
          <w:shd w:val="clear" w:color="auto" w:fill="FFFFFF"/>
          <w:lang w:val="lt-LT"/>
        </w:rPr>
        <w:t>As-built</w:t>
      </w:r>
      <w:r w:rsidR="00690417" w:rsidRPr="009D5B63">
        <w:rPr>
          <w:rFonts w:ascii="Arial" w:eastAsia="Myriad Pro" w:hAnsi="Arial" w:cs="Arial"/>
          <w:sz w:val="20"/>
          <w:szCs w:val="20"/>
          <w:shd w:val="clear" w:color="auto" w:fill="FFFFFF"/>
          <w:lang w:val="lt-LT"/>
        </w:rPr>
        <w:t>)</w:t>
      </w:r>
      <w:r w:rsidR="00A708E9" w:rsidRPr="009D5B63">
        <w:rPr>
          <w:rFonts w:ascii="Arial" w:eastAsia="Myriad Pro" w:hAnsi="Arial" w:cs="Arial"/>
          <w:sz w:val="20"/>
          <w:szCs w:val="20"/>
          <w:shd w:val="clear" w:color="auto" w:fill="FFFFFF"/>
          <w:lang w:val="lt-LT"/>
        </w:rPr>
        <w:t xml:space="preserve"> </w:t>
      </w:r>
      <w:bookmarkEnd w:id="102"/>
      <w:bookmarkEnd w:id="103"/>
      <w:bookmarkEnd w:id="104"/>
      <w:r w:rsidR="00690417" w:rsidRPr="009D5B63">
        <w:rPr>
          <w:rFonts w:ascii="Arial" w:eastAsia="Myriad Pro" w:hAnsi="Arial" w:cs="Arial"/>
          <w:sz w:val="20"/>
          <w:szCs w:val="20"/>
          <w:shd w:val="clear" w:color="auto" w:fill="FFFFFF"/>
          <w:lang w:val="lt-LT"/>
        </w:rPr>
        <w:t>informacija</w:t>
      </w:r>
      <w:bookmarkEnd w:id="105"/>
      <w:bookmarkEnd w:id="106"/>
      <w:bookmarkEnd w:id="107"/>
      <w:bookmarkEnd w:id="108"/>
    </w:p>
    <w:p w14:paraId="2AB9D27F" w14:textId="04BBA220" w:rsidR="00A708E9" w:rsidRPr="009D5B63" w:rsidRDefault="0082462D" w:rsidP="00A708E9">
      <w:pPr>
        <w:pBdr>
          <w:top w:val="nil"/>
          <w:left w:val="nil"/>
          <w:bottom w:val="nil"/>
          <w:right w:val="nil"/>
          <w:between w:val="nil"/>
          <w:bar w:val="nil"/>
        </w:pBdr>
        <w:spacing w:before="240" w:after="200" w:line="360" w:lineRule="auto"/>
        <w:jc w:val="both"/>
        <w:rPr>
          <w:rFonts w:ascii="Arial" w:hAnsi="Arial" w:cs="Arial"/>
          <w:sz w:val="20"/>
          <w:szCs w:val="20"/>
          <w:lang w:val="lt-LT"/>
        </w:rPr>
      </w:pPr>
      <w:r>
        <w:rPr>
          <w:rFonts w:ascii="Arial" w:hAnsi="Arial" w:cs="Arial"/>
          <w:sz w:val="20"/>
          <w:szCs w:val="20"/>
          <w:lang w:val="lt-LT"/>
        </w:rPr>
        <w:t>Patikrintų</w:t>
      </w:r>
      <w:r w:rsidRPr="009D5B63">
        <w:rPr>
          <w:rFonts w:ascii="Arial" w:hAnsi="Arial" w:cs="Arial"/>
          <w:sz w:val="20"/>
          <w:szCs w:val="20"/>
          <w:lang w:val="lt-LT"/>
        </w:rPr>
        <w:t xml:space="preserve"> </w:t>
      </w:r>
      <w:r w:rsidR="00690417" w:rsidRPr="009D5B63">
        <w:rPr>
          <w:rFonts w:ascii="Arial" w:hAnsi="Arial" w:cs="Arial"/>
          <w:sz w:val="20"/>
          <w:szCs w:val="20"/>
          <w:lang w:val="lt-LT"/>
        </w:rPr>
        <w:t>BIM modelių, duomen</w:t>
      </w:r>
      <w:r w:rsidR="00901393" w:rsidRPr="009D5B63">
        <w:rPr>
          <w:rFonts w:ascii="Arial" w:hAnsi="Arial" w:cs="Arial"/>
          <w:sz w:val="20"/>
          <w:szCs w:val="20"/>
          <w:lang w:val="lt-LT"/>
        </w:rPr>
        <w:t>ų</w:t>
      </w:r>
      <w:r w:rsidR="00690417" w:rsidRPr="009D5B63">
        <w:rPr>
          <w:rFonts w:ascii="Arial" w:hAnsi="Arial" w:cs="Arial"/>
          <w:sz w:val="20"/>
          <w:szCs w:val="20"/>
          <w:lang w:val="lt-LT"/>
        </w:rPr>
        <w:t>, informacij</w:t>
      </w:r>
      <w:r w:rsidR="00901393" w:rsidRPr="009D5B63">
        <w:rPr>
          <w:rFonts w:ascii="Arial" w:hAnsi="Arial" w:cs="Arial"/>
          <w:sz w:val="20"/>
          <w:szCs w:val="20"/>
          <w:lang w:val="lt-LT"/>
        </w:rPr>
        <w:t>os</w:t>
      </w:r>
      <w:r w:rsidR="00690417" w:rsidRPr="009D5B63">
        <w:rPr>
          <w:rFonts w:ascii="Arial" w:hAnsi="Arial" w:cs="Arial"/>
          <w:sz w:val="20"/>
          <w:szCs w:val="20"/>
          <w:lang w:val="lt-LT"/>
        </w:rPr>
        <w:t xml:space="preserve"> ir brėžini</w:t>
      </w:r>
      <w:r w:rsidR="00901393" w:rsidRPr="009D5B63">
        <w:rPr>
          <w:rFonts w:ascii="Arial" w:hAnsi="Arial" w:cs="Arial"/>
          <w:sz w:val="20"/>
          <w:szCs w:val="20"/>
          <w:lang w:val="lt-LT"/>
        </w:rPr>
        <w:t>ų</w:t>
      </w:r>
      <w:r w:rsidR="00690417" w:rsidRPr="009D5B63">
        <w:rPr>
          <w:rFonts w:ascii="Arial" w:hAnsi="Arial" w:cs="Arial"/>
          <w:sz w:val="20"/>
          <w:szCs w:val="20"/>
          <w:lang w:val="lt-LT"/>
        </w:rPr>
        <w:t xml:space="preserve">, kuriuos pateikė </w:t>
      </w:r>
      <w:r w:rsidR="00901393" w:rsidRPr="009D5B63">
        <w:rPr>
          <w:rFonts w:ascii="Arial" w:hAnsi="Arial" w:cs="Arial"/>
          <w:sz w:val="20"/>
          <w:szCs w:val="20"/>
          <w:lang w:val="lt-LT"/>
        </w:rPr>
        <w:t xml:space="preserve">Projektuotojas </w:t>
      </w:r>
      <w:r w:rsidR="00690417" w:rsidRPr="009D5B63">
        <w:rPr>
          <w:rFonts w:ascii="Arial" w:hAnsi="Arial" w:cs="Arial"/>
          <w:sz w:val="20"/>
          <w:szCs w:val="20"/>
          <w:lang w:val="lt-LT"/>
        </w:rPr>
        <w:t xml:space="preserve">ir (arba) </w:t>
      </w:r>
      <w:r w:rsidR="00901393" w:rsidRPr="009D5B63">
        <w:rPr>
          <w:rFonts w:ascii="Arial" w:hAnsi="Arial" w:cs="Arial"/>
          <w:sz w:val="20"/>
          <w:szCs w:val="20"/>
          <w:lang w:val="lt-LT"/>
        </w:rPr>
        <w:t xml:space="preserve">Rangovas </w:t>
      </w:r>
      <w:r w:rsidR="00690417" w:rsidRPr="009D5B63">
        <w:rPr>
          <w:rFonts w:ascii="Arial" w:hAnsi="Arial" w:cs="Arial"/>
          <w:sz w:val="20"/>
          <w:szCs w:val="20"/>
          <w:lang w:val="lt-LT"/>
        </w:rPr>
        <w:t>užbaigus projektą ar konkretų darbą</w:t>
      </w:r>
      <w:r w:rsidR="00901393" w:rsidRPr="009D5B63">
        <w:rPr>
          <w:rFonts w:ascii="Arial" w:hAnsi="Arial" w:cs="Arial"/>
          <w:sz w:val="20"/>
          <w:szCs w:val="20"/>
          <w:lang w:val="lt-LT"/>
        </w:rPr>
        <w:t>, visuma</w:t>
      </w:r>
      <w:r w:rsidR="00690417" w:rsidRPr="009D5B63">
        <w:rPr>
          <w:rFonts w:ascii="Arial" w:hAnsi="Arial" w:cs="Arial"/>
          <w:sz w:val="20"/>
          <w:szCs w:val="20"/>
          <w:lang w:val="lt-LT"/>
        </w:rPr>
        <w:t xml:space="preserve">. </w:t>
      </w:r>
      <w:r w:rsidR="00901393" w:rsidRPr="009D5B63">
        <w:rPr>
          <w:rFonts w:ascii="Arial" w:hAnsi="Arial" w:cs="Arial"/>
          <w:sz w:val="20"/>
          <w:szCs w:val="20"/>
          <w:lang w:val="lt-LT"/>
        </w:rPr>
        <w:t>Ši informacijos visuma</w:t>
      </w:r>
      <w:r w:rsidR="00690417" w:rsidRPr="009D5B63">
        <w:rPr>
          <w:rFonts w:ascii="Arial" w:hAnsi="Arial" w:cs="Arial"/>
          <w:sz w:val="20"/>
          <w:szCs w:val="20"/>
          <w:lang w:val="lt-LT"/>
        </w:rPr>
        <w:t xml:space="preserve"> atspindi visus specifikacijų, BIM modelių, duomenų, informacijos ir darb</w:t>
      </w:r>
      <w:r w:rsidR="00901393" w:rsidRPr="009D5B63">
        <w:rPr>
          <w:rFonts w:ascii="Arial" w:hAnsi="Arial" w:cs="Arial"/>
          <w:sz w:val="20"/>
          <w:szCs w:val="20"/>
          <w:lang w:val="lt-LT"/>
        </w:rPr>
        <w:t>inių</w:t>
      </w:r>
      <w:r w:rsidR="00690417" w:rsidRPr="009D5B63">
        <w:rPr>
          <w:rFonts w:ascii="Arial" w:hAnsi="Arial" w:cs="Arial"/>
          <w:sz w:val="20"/>
          <w:szCs w:val="20"/>
          <w:lang w:val="lt-LT"/>
        </w:rPr>
        <w:t xml:space="preserve"> brėžinių pakeitimus, padarytus statybos </w:t>
      </w:r>
      <w:r w:rsidR="00901393" w:rsidRPr="009D5B63">
        <w:rPr>
          <w:rFonts w:ascii="Arial" w:hAnsi="Arial" w:cs="Arial"/>
          <w:sz w:val="20"/>
          <w:szCs w:val="20"/>
          <w:lang w:val="lt-LT"/>
        </w:rPr>
        <w:t xml:space="preserve">proceso </w:t>
      </w:r>
      <w:r w:rsidR="00690417" w:rsidRPr="009D5B63">
        <w:rPr>
          <w:rFonts w:ascii="Arial" w:hAnsi="Arial" w:cs="Arial"/>
          <w:sz w:val="20"/>
          <w:szCs w:val="20"/>
          <w:lang w:val="lt-LT"/>
        </w:rPr>
        <w:t xml:space="preserve">metu, ir </w:t>
      </w:r>
      <w:r w:rsidR="00901393" w:rsidRPr="009D5B63">
        <w:rPr>
          <w:rFonts w:ascii="Arial" w:hAnsi="Arial" w:cs="Arial"/>
          <w:sz w:val="20"/>
          <w:szCs w:val="20"/>
          <w:lang w:val="lt-LT"/>
        </w:rPr>
        <w:t>nu</w:t>
      </w:r>
      <w:r w:rsidR="00690417" w:rsidRPr="009D5B63">
        <w:rPr>
          <w:rFonts w:ascii="Arial" w:hAnsi="Arial" w:cs="Arial"/>
          <w:sz w:val="20"/>
          <w:szCs w:val="20"/>
          <w:lang w:val="lt-LT"/>
        </w:rPr>
        <w:t>rodo tiksl</w:t>
      </w:r>
      <w:r w:rsidR="00901393" w:rsidRPr="009D5B63">
        <w:rPr>
          <w:rFonts w:ascii="Arial" w:hAnsi="Arial" w:cs="Arial"/>
          <w:sz w:val="20"/>
          <w:szCs w:val="20"/>
          <w:lang w:val="lt-LT"/>
        </w:rPr>
        <w:t>ius</w:t>
      </w:r>
      <w:r w:rsidR="00690417" w:rsidRPr="009D5B63">
        <w:rPr>
          <w:rFonts w:ascii="Arial" w:hAnsi="Arial" w:cs="Arial"/>
          <w:sz w:val="20"/>
          <w:szCs w:val="20"/>
          <w:lang w:val="lt-LT"/>
        </w:rPr>
        <w:t xml:space="preserve"> </w:t>
      </w:r>
      <w:r w:rsidR="00901393" w:rsidRPr="009D5B63">
        <w:rPr>
          <w:rFonts w:ascii="Arial" w:hAnsi="Arial" w:cs="Arial"/>
          <w:sz w:val="20"/>
          <w:szCs w:val="20"/>
          <w:lang w:val="lt-LT"/>
        </w:rPr>
        <w:t xml:space="preserve">visų </w:t>
      </w:r>
      <w:r w:rsidR="00690417" w:rsidRPr="009D5B63">
        <w:rPr>
          <w:rFonts w:ascii="Arial" w:hAnsi="Arial" w:cs="Arial"/>
          <w:sz w:val="20"/>
          <w:szCs w:val="20"/>
          <w:lang w:val="lt-LT"/>
        </w:rPr>
        <w:t>elementų kiek</w:t>
      </w:r>
      <w:r w:rsidR="00901393" w:rsidRPr="009D5B63">
        <w:rPr>
          <w:rFonts w:ascii="Arial" w:hAnsi="Arial" w:cs="Arial"/>
          <w:sz w:val="20"/>
          <w:szCs w:val="20"/>
          <w:lang w:val="lt-LT"/>
        </w:rPr>
        <w:t>i</w:t>
      </w:r>
      <w:r w:rsidR="005D2A32" w:rsidRPr="009D5B63">
        <w:rPr>
          <w:rFonts w:ascii="Arial" w:hAnsi="Arial" w:cs="Arial"/>
          <w:sz w:val="20"/>
          <w:szCs w:val="20"/>
          <w:lang w:val="lt-LT"/>
        </w:rPr>
        <w:t>us, atributinius duomenis</w:t>
      </w:r>
      <w:r w:rsidR="00690417" w:rsidRPr="009D5B63">
        <w:rPr>
          <w:rFonts w:ascii="Arial" w:hAnsi="Arial" w:cs="Arial"/>
          <w:sz w:val="20"/>
          <w:szCs w:val="20"/>
          <w:lang w:val="lt-LT"/>
        </w:rPr>
        <w:t xml:space="preserve">, matmenis, geometriją ir </w:t>
      </w:r>
      <w:r w:rsidR="00901393" w:rsidRPr="009D5B63">
        <w:rPr>
          <w:rFonts w:ascii="Arial" w:hAnsi="Arial" w:cs="Arial"/>
          <w:sz w:val="20"/>
          <w:szCs w:val="20"/>
          <w:lang w:val="lt-LT"/>
        </w:rPr>
        <w:t>buvimo</w:t>
      </w:r>
      <w:r w:rsidR="00690417" w:rsidRPr="009D5B63">
        <w:rPr>
          <w:rFonts w:ascii="Arial" w:hAnsi="Arial" w:cs="Arial"/>
          <w:sz w:val="20"/>
          <w:szCs w:val="20"/>
          <w:lang w:val="lt-LT"/>
        </w:rPr>
        <w:t xml:space="preserve"> vietą, kaip to reikalauja įstatymai ir </w:t>
      </w:r>
      <w:r w:rsidR="00901393" w:rsidRPr="009D5B63">
        <w:rPr>
          <w:rFonts w:ascii="Arial" w:hAnsi="Arial" w:cs="Arial"/>
          <w:sz w:val="20"/>
          <w:szCs w:val="20"/>
          <w:lang w:val="lt-LT"/>
        </w:rPr>
        <w:t xml:space="preserve">Perkančioji </w:t>
      </w:r>
      <w:r w:rsidR="00690417" w:rsidRPr="009D5B63">
        <w:rPr>
          <w:rFonts w:ascii="Arial" w:hAnsi="Arial" w:cs="Arial"/>
          <w:sz w:val="20"/>
          <w:szCs w:val="20"/>
          <w:lang w:val="lt-LT"/>
        </w:rPr>
        <w:t>organizacija (</w:t>
      </w:r>
      <w:r w:rsidR="00901393" w:rsidRPr="009D5B63">
        <w:rPr>
          <w:rFonts w:ascii="Arial" w:hAnsi="Arial" w:cs="Arial"/>
          <w:sz w:val="20"/>
          <w:szCs w:val="20"/>
          <w:lang w:val="lt-LT"/>
        </w:rPr>
        <w:t>Užsakovas</w:t>
      </w:r>
      <w:r w:rsidR="00690417" w:rsidRPr="009D5B63">
        <w:rPr>
          <w:rFonts w:ascii="Arial" w:hAnsi="Arial" w:cs="Arial"/>
          <w:sz w:val="20"/>
          <w:szCs w:val="20"/>
          <w:lang w:val="lt-LT"/>
        </w:rPr>
        <w:t xml:space="preserve">). </w:t>
      </w:r>
      <w:r w:rsidR="00901393" w:rsidRPr="009D5B63">
        <w:rPr>
          <w:rFonts w:ascii="Arial" w:hAnsi="Arial" w:cs="Arial"/>
          <w:sz w:val="20"/>
          <w:szCs w:val="20"/>
          <w:lang w:val="lt-LT"/>
        </w:rPr>
        <w:t>Visi modelio elementai turi būti</w:t>
      </w:r>
      <w:r w:rsidR="00690417" w:rsidRPr="009D5B63">
        <w:rPr>
          <w:rFonts w:ascii="Arial" w:hAnsi="Arial" w:cs="Arial"/>
          <w:sz w:val="20"/>
          <w:szCs w:val="20"/>
          <w:lang w:val="lt-LT"/>
        </w:rPr>
        <w:t xml:space="preserve"> </w:t>
      </w:r>
      <w:r w:rsidR="00901393" w:rsidRPr="009D5B63">
        <w:rPr>
          <w:rFonts w:ascii="Arial" w:hAnsi="Arial" w:cs="Arial"/>
          <w:sz w:val="20"/>
          <w:szCs w:val="20"/>
          <w:lang w:val="lt-LT"/>
        </w:rPr>
        <w:t>patikrinti darbų atlikimo vietoje</w:t>
      </w:r>
      <w:r w:rsidR="00690417" w:rsidRPr="009D5B63">
        <w:rPr>
          <w:rFonts w:ascii="Arial" w:hAnsi="Arial" w:cs="Arial"/>
          <w:sz w:val="20"/>
          <w:szCs w:val="20"/>
          <w:lang w:val="lt-LT"/>
        </w:rPr>
        <w:t xml:space="preserve"> atsižvelgiant į </w:t>
      </w:r>
      <w:r w:rsidR="00901393" w:rsidRPr="009D5B63">
        <w:rPr>
          <w:rFonts w:ascii="Arial" w:hAnsi="Arial" w:cs="Arial"/>
          <w:sz w:val="20"/>
          <w:szCs w:val="20"/>
          <w:lang w:val="lt-LT"/>
        </w:rPr>
        <w:t>elemento</w:t>
      </w:r>
      <w:r w:rsidR="00690417" w:rsidRPr="009D5B63">
        <w:rPr>
          <w:rFonts w:ascii="Arial" w:hAnsi="Arial" w:cs="Arial"/>
          <w:sz w:val="20"/>
          <w:szCs w:val="20"/>
          <w:lang w:val="lt-LT"/>
        </w:rPr>
        <w:t xml:space="preserve"> dydį, formą,</w:t>
      </w:r>
      <w:r w:rsidR="00901393" w:rsidRPr="009D5B63">
        <w:rPr>
          <w:rFonts w:ascii="Arial" w:hAnsi="Arial" w:cs="Arial"/>
          <w:sz w:val="20"/>
          <w:szCs w:val="20"/>
          <w:lang w:val="lt-LT"/>
        </w:rPr>
        <w:t xml:space="preserve"> buvimo</w:t>
      </w:r>
      <w:r w:rsidR="00690417" w:rsidRPr="009D5B63">
        <w:rPr>
          <w:rFonts w:ascii="Arial" w:hAnsi="Arial" w:cs="Arial"/>
          <w:sz w:val="20"/>
          <w:szCs w:val="20"/>
          <w:lang w:val="lt-LT"/>
        </w:rPr>
        <w:t xml:space="preserve"> vietą, kiekį ir orientaciją po galutinio įdiegimo.</w:t>
      </w:r>
    </w:p>
    <w:p w14:paraId="48B858FC" w14:textId="6E46B37B" w:rsidR="00901393" w:rsidRPr="009D5B63" w:rsidRDefault="00901393" w:rsidP="00901393">
      <w:pPr>
        <w:pBdr>
          <w:top w:val="nil"/>
          <w:left w:val="nil"/>
          <w:bottom w:val="nil"/>
          <w:right w:val="nil"/>
          <w:between w:val="nil"/>
          <w:bar w:val="nil"/>
        </w:pBdr>
        <w:spacing w:before="240" w:after="0" w:line="360" w:lineRule="auto"/>
        <w:jc w:val="both"/>
        <w:rPr>
          <w:rFonts w:ascii="Arial" w:hAnsi="Arial" w:cs="Arial"/>
          <w:sz w:val="20"/>
          <w:szCs w:val="20"/>
          <w:lang w:val="lt-LT"/>
        </w:rPr>
      </w:pPr>
      <w:r w:rsidRPr="009D5B63">
        <w:rPr>
          <w:rFonts w:ascii="Arial" w:hAnsi="Arial" w:cs="Arial"/>
          <w:sz w:val="20"/>
          <w:szCs w:val="20"/>
          <w:lang w:val="lt-LT"/>
        </w:rPr>
        <w:t>Modeliavimas (</w:t>
      </w:r>
      <w:r w:rsidR="00887249" w:rsidRPr="009D5B63">
        <w:rPr>
          <w:rFonts w:ascii="Arial" w:hAnsi="Arial" w:cs="Arial"/>
          <w:sz w:val="20"/>
          <w:szCs w:val="20"/>
          <w:lang w:val="lt-LT"/>
        </w:rPr>
        <w:t>išpildomasis</w:t>
      </w:r>
      <w:r w:rsidRPr="009D5B63">
        <w:rPr>
          <w:rFonts w:ascii="Arial" w:hAnsi="Arial" w:cs="Arial"/>
          <w:sz w:val="20"/>
          <w:szCs w:val="20"/>
          <w:lang w:val="lt-LT"/>
        </w:rPr>
        <w:t xml:space="preserve">, </w:t>
      </w:r>
      <w:r w:rsidRPr="009D5B63">
        <w:rPr>
          <w:rFonts w:ascii="Arial" w:hAnsi="Arial" w:cs="Arial"/>
          <w:i/>
          <w:sz w:val="20"/>
          <w:szCs w:val="20"/>
          <w:lang w:val="lt-LT"/>
        </w:rPr>
        <w:t>As-Built</w:t>
      </w:r>
      <w:r w:rsidRPr="009D5B63">
        <w:rPr>
          <w:rFonts w:ascii="Arial" w:hAnsi="Arial" w:cs="Arial"/>
          <w:sz w:val="20"/>
          <w:szCs w:val="20"/>
          <w:lang w:val="lt-LT"/>
        </w:rPr>
        <w:t>) – tai privalom</w:t>
      </w:r>
      <w:r w:rsidR="0082462D">
        <w:rPr>
          <w:rFonts w:ascii="Arial" w:hAnsi="Arial" w:cs="Arial"/>
          <w:sz w:val="20"/>
          <w:szCs w:val="20"/>
          <w:lang w:val="lt-LT"/>
        </w:rPr>
        <w:t>as BIM</w:t>
      </w:r>
      <w:r w:rsidRPr="009D5B63">
        <w:rPr>
          <w:rFonts w:ascii="Arial" w:hAnsi="Arial" w:cs="Arial"/>
          <w:sz w:val="20"/>
          <w:szCs w:val="20"/>
          <w:lang w:val="lt-LT"/>
        </w:rPr>
        <w:t xml:space="preserve"> naudojimo atvej</w:t>
      </w:r>
      <w:r w:rsidR="0082462D">
        <w:rPr>
          <w:rFonts w:ascii="Arial" w:hAnsi="Arial" w:cs="Arial"/>
          <w:sz w:val="20"/>
          <w:szCs w:val="20"/>
          <w:lang w:val="lt-LT"/>
        </w:rPr>
        <w:t>is</w:t>
      </w:r>
      <w:r w:rsidRPr="009D5B63">
        <w:rPr>
          <w:rFonts w:ascii="Arial" w:hAnsi="Arial" w:cs="Arial"/>
          <w:sz w:val="20"/>
          <w:szCs w:val="20"/>
          <w:lang w:val="lt-LT"/>
        </w:rPr>
        <w:t xml:space="preserve"> statybų etape. Projektuotojas projektavimo etapo metu parengs modelį, kuris bus naudojamas / atnaujinamas kaip </w:t>
      </w:r>
      <w:r w:rsidR="00887249" w:rsidRPr="009D5B63">
        <w:rPr>
          <w:rFonts w:ascii="Arial" w:hAnsi="Arial" w:cs="Arial"/>
          <w:sz w:val="20"/>
          <w:szCs w:val="20"/>
          <w:lang w:val="lt-LT"/>
        </w:rPr>
        <w:t xml:space="preserve">išpildomųjų </w:t>
      </w:r>
      <w:r w:rsidRPr="009D5B63">
        <w:rPr>
          <w:rFonts w:ascii="Arial" w:hAnsi="Arial" w:cs="Arial"/>
          <w:sz w:val="20"/>
          <w:szCs w:val="20"/>
          <w:lang w:val="lt-LT"/>
        </w:rPr>
        <w:t xml:space="preserve">(„As-Built“) modelių pagrindas. </w:t>
      </w:r>
      <w:r w:rsidR="00887249" w:rsidRPr="009D5B63">
        <w:rPr>
          <w:rFonts w:ascii="Arial" w:hAnsi="Arial" w:cs="Arial"/>
          <w:sz w:val="20"/>
          <w:szCs w:val="20"/>
          <w:lang w:val="lt-LT"/>
        </w:rPr>
        <w:t xml:space="preserve">Išpildomoji </w:t>
      </w:r>
      <w:r w:rsidRPr="009D5B63">
        <w:rPr>
          <w:rFonts w:ascii="Arial" w:hAnsi="Arial" w:cs="Arial"/>
          <w:sz w:val="20"/>
          <w:szCs w:val="20"/>
          <w:lang w:val="lt-LT"/>
        </w:rPr>
        <w:t>(</w:t>
      </w:r>
      <w:r w:rsidRPr="009D5B63">
        <w:rPr>
          <w:rFonts w:ascii="Arial" w:hAnsi="Arial" w:cs="Arial"/>
          <w:i/>
          <w:sz w:val="20"/>
          <w:szCs w:val="20"/>
          <w:lang w:val="lt-LT"/>
        </w:rPr>
        <w:t>As-Built</w:t>
      </w:r>
      <w:r w:rsidRPr="009D5B63">
        <w:rPr>
          <w:rFonts w:ascii="Arial" w:hAnsi="Arial" w:cs="Arial"/>
          <w:sz w:val="20"/>
          <w:szCs w:val="20"/>
          <w:lang w:val="lt-LT"/>
        </w:rPr>
        <w:t>) dokumentacija taip pat bus saugoma ir naudojama Eksploatavimo etape.</w:t>
      </w:r>
    </w:p>
    <w:p w14:paraId="5483E544" w14:textId="6C490E85" w:rsidR="00901393" w:rsidRPr="009D5B63" w:rsidRDefault="00901393" w:rsidP="00901393">
      <w:pPr>
        <w:pBdr>
          <w:top w:val="nil"/>
          <w:left w:val="nil"/>
          <w:bottom w:val="nil"/>
          <w:right w:val="nil"/>
          <w:between w:val="nil"/>
          <w:bar w:val="nil"/>
        </w:pBdr>
        <w:spacing w:before="240" w:after="0" w:line="360" w:lineRule="auto"/>
        <w:jc w:val="both"/>
        <w:rPr>
          <w:rFonts w:ascii="Arial" w:hAnsi="Arial" w:cs="Arial"/>
          <w:sz w:val="20"/>
          <w:szCs w:val="20"/>
          <w:lang w:val="lt-LT"/>
        </w:rPr>
      </w:pPr>
      <w:r w:rsidRPr="009D5B63">
        <w:rPr>
          <w:rFonts w:ascii="Arial" w:hAnsi="Arial" w:cs="Arial"/>
          <w:sz w:val="20"/>
          <w:szCs w:val="20"/>
          <w:lang w:val="lt-LT"/>
        </w:rPr>
        <w:t xml:space="preserve">Detalų </w:t>
      </w:r>
      <w:r w:rsidR="00887249" w:rsidRPr="009D5B63">
        <w:rPr>
          <w:rFonts w:ascii="Arial" w:hAnsi="Arial" w:cs="Arial"/>
          <w:sz w:val="20"/>
          <w:szCs w:val="20"/>
          <w:lang w:val="lt-LT"/>
        </w:rPr>
        <w:t xml:space="preserve">išpildomosios </w:t>
      </w:r>
      <w:r w:rsidRPr="009D5B63">
        <w:rPr>
          <w:rFonts w:ascii="Arial" w:hAnsi="Arial" w:cs="Arial"/>
          <w:sz w:val="20"/>
          <w:szCs w:val="20"/>
          <w:lang w:val="lt-LT"/>
        </w:rPr>
        <w:t>(</w:t>
      </w:r>
      <w:r w:rsidRPr="009D5B63">
        <w:rPr>
          <w:rFonts w:ascii="Arial" w:hAnsi="Arial" w:cs="Arial"/>
          <w:i/>
          <w:sz w:val="20"/>
          <w:szCs w:val="20"/>
          <w:lang w:val="lt-LT"/>
        </w:rPr>
        <w:t>As-Built</w:t>
      </w:r>
      <w:r w:rsidRPr="009D5B63">
        <w:rPr>
          <w:rFonts w:ascii="Arial" w:hAnsi="Arial" w:cs="Arial"/>
          <w:sz w:val="20"/>
          <w:szCs w:val="20"/>
          <w:lang w:val="lt-LT"/>
        </w:rPr>
        <w:t>) informacijos aprašą žr. „BIM vadove“</w:t>
      </w:r>
      <w:r w:rsidR="00887249" w:rsidRPr="009D5B63">
        <w:rPr>
          <w:rFonts w:ascii="Arial" w:hAnsi="Arial" w:cs="Arial"/>
          <w:sz w:val="20"/>
          <w:szCs w:val="20"/>
          <w:lang w:val="lt-LT"/>
        </w:rPr>
        <w:t xml:space="preserve"> (BIM Manual)</w:t>
      </w:r>
      <w:r w:rsidRPr="009D5B63">
        <w:rPr>
          <w:rFonts w:ascii="Arial" w:hAnsi="Arial" w:cs="Arial"/>
          <w:sz w:val="20"/>
          <w:szCs w:val="20"/>
          <w:lang w:val="lt-LT"/>
        </w:rPr>
        <w:t>.</w:t>
      </w:r>
    </w:p>
    <w:p w14:paraId="52AECEBC" w14:textId="228F4C4D" w:rsidR="005C7BC5" w:rsidRPr="009D5B63" w:rsidRDefault="00901393" w:rsidP="00E114B1">
      <w:pPr>
        <w:pStyle w:val="Heading2"/>
        <w:rPr>
          <w:rFonts w:ascii="Arial" w:eastAsia="Myriad Pro" w:hAnsi="Arial" w:cs="Arial"/>
          <w:sz w:val="20"/>
          <w:szCs w:val="20"/>
          <w:shd w:val="clear" w:color="auto" w:fill="FFFFFF"/>
          <w:lang w:val="lt-LT"/>
        </w:rPr>
      </w:pPr>
      <w:bookmarkStart w:id="109" w:name="_Toc45876549"/>
      <w:bookmarkStart w:id="110" w:name="_Toc50369881"/>
      <w:bookmarkStart w:id="111" w:name="_Toc70595535"/>
      <w:bookmarkStart w:id="112" w:name="_Toc70595793"/>
      <w:r w:rsidRPr="009D5B63">
        <w:rPr>
          <w:rFonts w:ascii="Arial" w:eastAsia="Myriad Pro" w:hAnsi="Arial" w:cs="Arial"/>
          <w:sz w:val="20"/>
          <w:szCs w:val="20"/>
          <w:shd w:val="clear" w:color="auto" w:fill="FFFFFF"/>
          <w:lang w:val="lt-LT"/>
        </w:rPr>
        <w:lastRenderedPageBreak/>
        <w:t>Skaitmeninė statyba</w:t>
      </w:r>
      <w:bookmarkEnd w:id="109"/>
      <w:bookmarkEnd w:id="110"/>
      <w:bookmarkEnd w:id="111"/>
      <w:bookmarkEnd w:id="112"/>
    </w:p>
    <w:p w14:paraId="05BCAFED" w14:textId="10BF2A4F" w:rsidR="00E114B1" w:rsidRPr="009D5B63" w:rsidRDefault="00901393" w:rsidP="00E114B1">
      <w:pPr>
        <w:pBdr>
          <w:top w:val="nil"/>
          <w:left w:val="nil"/>
          <w:bottom w:val="nil"/>
          <w:right w:val="nil"/>
          <w:between w:val="nil"/>
          <w:bar w:val="nil"/>
        </w:pBdr>
        <w:spacing w:before="240" w:after="0" w:line="360" w:lineRule="auto"/>
        <w:jc w:val="both"/>
        <w:rPr>
          <w:rFonts w:ascii="Arial" w:hAnsi="Arial" w:cs="Arial"/>
          <w:sz w:val="20"/>
          <w:szCs w:val="20"/>
          <w:lang w:val="lt-LT"/>
        </w:rPr>
      </w:pPr>
      <w:r w:rsidRPr="009D5B63">
        <w:rPr>
          <w:rFonts w:ascii="Arial" w:hAnsi="Arial" w:cs="Arial"/>
          <w:sz w:val="20"/>
          <w:szCs w:val="20"/>
          <w:lang w:val="lt-LT"/>
        </w:rPr>
        <w:t>Įrašyti / užfiksuoti modeliai ir informacij</w:t>
      </w:r>
      <w:r w:rsidR="00751104">
        <w:rPr>
          <w:rFonts w:ascii="Arial" w:hAnsi="Arial" w:cs="Arial"/>
          <w:sz w:val="20"/>
          <w:szCs w:val="20"/>
          <w:lang w:val="lt-LT"/>
        </w:rPr>
        <w:t>a</w:t>
      </w:r>
      <w:r w:rsidRPr="009D5B63">
        <w:rPr>
          <w:rFonts w:ascii="Arial" w:hAnsi="Arial" w:cs="Arial"/>
          <w:sz w:val="20"/>
          <w:szCs w:val="20"/>
          <w:lang w:val="lt-LT"/>
        </w:rPr>
        <w:t xml:space="preserve"> </w:t>
      </w:r>
      <w:r w:rsidR="00751104">
        <w:rPr>
          <w:rFonts w:ascii="Arial" w:hAnsi="Arial" w:cs="Arial"/>
          <w:sz w:val="20"/>
          <w:szCs w:val="20"/>
          <w:lang w:val="lt-LT"/>
        </w:rPr>
        <w:t>panaudojimui</w:t>
      </w:r>
      <w:r w:rsidRPr="009D5B63">
        <w:rPr>
          <w:rFonts w:ascii="Arial" w:hAnsi="Arial" w:cs="Arial"/>
          <w:sz w:val="20"/>
          <w:szCs w:val="20"/>
          <w:lang w:val="lt-LT"/>
        </w:rPr>
        <w:t xml:space="preserve"> statybvietėje ir </w:t>
      </w:r>
      <w:r w:rsidR="00856743">
        <w:rPr>
          <w:rFonts w:ascii="Arial" w:hAnsi="Arial" w:cs="Arial"/>
          <w:sz w:val="20"/>
          <w:szCs w:val="20"/>
          <w:lang w:val="lt-LT"/>
        </w:rPr>
        <w:t xml:space="preserve">statinio </w:t>
      </w:r>
      <w:r w:rsidRPr="009D5B63">
        <w:rPr>
          <w:rFonts w:ascii="Arial" w:hAnsi="Arial" w:cs="Arial"/>
          <w:sz w:val="20"/>
          <w:szCs w:val="20"/>
          <w:lang w:val="lt-LT"/>
        </w:rPr>
        <w:t>priežiūros metu. Šiuolaikiškos tvarios Turto registro ir valdymo sistemos naudojimas yra skaitmeninės statybos proceso dalis. Skaitmeninės statybos tikslas yra sukurti pastatytų konstrukcijų skaitmeninį „dvynį“ – nuo grafinio vaizdavimo iki pastatyto turto atitinkam</w:t>
      </w:r>
      <w:r w:rsidR="005D2A32" w:rsidRPr="009D5B63">
        <w:rPr>
          <w:rFonts w:ascii="Arial" w:hAnsi="Arial" w:cs="Arial"/>
          <w:sz w:val="20"/>
          <w:szCs w:val="20"/>
          <w:lang w:val="lt-LT"/>
        </w:rPr>
        <w:t>ų</w:t>
      </w:r>
      <w:r w:rsidRPr="009D5B63">
        <w:rPr>
          <w:rFonts w:ascii="Arial" w:hAnsi="Arial" w:cs="Arial"/>
          <w:sz w:val="20"/>
          <w:szCs w:val="20"/>
          <w:lang w:val="lt-LT"/>
        </w:rPr>
        <w:t xml:space="preserve"> </w:t>
      </w:r>
      <w:r w:rsidR="005D2A32" w:rsidRPr="009D5B63">
        <w:rPr>
          <w:rFonts w:ascii="Arial" w:hAnsi="Arial" w:cs="Arial"/>
          <w:sz w:val="20"/>
          <w:szCs w:val="20"/>
          <w:lang w:val="lt-LT"/>
        </w:rPr>
        <w:t>atributinių duomenų</w:t>
      </w:r>
      <w:r w:rsidRPr="009D5B63">
        <w:rPr>
          <w:rFonts w:ascii="Arial" w:hAnsi="Arial" w:cs="Arial"/>
          <w:sz w:val="20"/>
          <w:szCs w:val="20"/>
          <w:lang w:val="lt-LT"/>
        </w:rPr>
        <w:t xml:space="preserve"> užfiksavimo.</w:t>
      </w:r>
    </w:p>
    <w:p w14:paraId="1D7A883B" w14:textId="41015D6E" w:rsidR="00DA08DE" w:rsidRPr="009D5B63" w:rsidRDefault="00DA08DE" w:rsidP="00DA08DE">
      <w:pPr>
        <w:pStyle w:val="Heading2"/>
        <w:rPr>
          <w:rFonts w:ascii="Arial" w:eastAsia="Myriad Pro" w:hAnsi="Arial" w:cs="Arial"/>
          <w:sz w:val="20"/>
          <w:szCs w:val="20"/>
          <w:shd w:val="clear" w:color="auto" w:fill="FFFFFF"/>
          <w:lang w:val="lt-LT"/>
        </w:rPr>
      </w:pPr>
      <w:bookmarkStart w:id="113" w:name="_Toc42042273"/>
      <w:bookmarkStart w:id="114" w:name="_Toc42182630"/>
      <w:bookmarkStart w:id="115" w:name="_Toc45876550"/>
      <w:bookmarkStart w:id="116" w:name="_Toc50369882"/>
      <w:bookmarkStart w:id="117" w:name="_Toc70595536"/>
      <w:bookmarkStart w:id="118" w:name="_Toc70595794"/>
      <w:r w:rsidRPr="009D5B63">
        <w:rPr>
          <w:rFonts w:ascii="Arial" w:eastAsia="Myriad Pro" w:hAnsi="Arial" w:cs="Arial"/>
          <w:sz w:val="20"/>
          <w:szCs w:val="20"/>
          <w:shd w:val="clear" w:color="auto" w:fill="FFFFFF"/>
          <w:lang w:val="lt-LT"/>
        </w:rPr>
        <w:t>PIM model</w:t>
      </w:r>
      <w:bookmarkEnd w:id="113"/>
      <w:bookmarkEnd w:id="114"/>
      <w:r w:rsidR="00901393" w:rsidRPr="009D5B63">
        <w:rPr>
          <w:rFonts w:ascii="Arial" w:eastAsia="Myriad Pro" w:hAnsi="Arial" w:cs="Arial"/>
          <w:sz w:val="20"/>
          <w:szCs w:val="20"/>
          <w:shd w:val="clear" w:color="auto" w:fill="FFFFFF"/>
          <w:lang w:val="lt-LT"/>
        </w:rPr>
        <w:t>is</w:t>
      </w:r>
      <w:bookmarkEnd w:id="115"/>
      <w:bookmarkEnd w:id="116"/>
      <w:bookmarkEnd w:id="117"/>
      <w:bookmarkEnd w:id="118"/>
    </w:p>
    <w:p w14:paraId="4455C1E6" w14:textId="2CEB2174" w:rsidR="00821CD5" w:rsidRPr="009D5B63" w:rsidRDefault="00901393" w:rsidP="009F3253">
      <w:pPr>
        <w:pBdr>
          <w:top w:val="nil"/>
          <w:left w:val="nil"/>
          <w:bottom w:val="nil"/>
          <w:right w:val="nil"/>
          <w:between w:val="nil"/>
          <w:bar w:val="nil"/>
        </w:pBdr>
        <w:spacing w:before="240" w:after="0" w:line="360" w:lineRule="auto"/>
        <w:jc w:val="both"/>
        <w:rPr>
          <w:rFonts w:ascii="Arial" w:hAnsi="Arial" w:cs="Arial"/>
          <w:sz w:val="20"/>
          <w:szCs w:val="20"/>
          <w:lang w:val="lt-LT"/>
        </w:rPr>
      </w:pPr>
      <w:r w:rsidRPr="009D5B63">
        <w:rPr>
          <w:rFonts w:ascii="Arial" w:hAnsi="Arial" w:cs="Arial"/>
          <w:sz w:val="20"/>
          <w:szCs w:val="20"/>
          <w:lang w:val="lt-LT"/>
        </w:rPr>
        <w:t xml:space="preserve">Projekto informacijos modelis. </w:t>
      </w:r>
      <w:r w:rsidR="006E3AE6" w:rsidRPr="009D5B63">
        <w:rPr>
          <w:rFonts w:ascii="Arial" w:hAnsi="Arial" w:cs="Arial"/>
          <w:sz w:val="20"/>
          <w:szCs w:val="20"/>
          <w:lang w:val="lt-LT"/>
        </w:rPr>
        <w:t>Rinkmenų</w:t>
      </w:r>
      <w:r w:rsidRPr="009D5B63">
        <w:rPr>
          <w:rFonts w:ascii="Arial" w:hAnsi="Arial" w:cs="Arial"/>
          <w:sz w:val="20"/>
          <w:szCs w:val="20"/>
          <w:lang w:val="lt-LT"/>
        </w:rPr>
        <w:t xml:space="preserve"> pagrindu sukurtas </w:t>
      </w:r>
      <w:r w:rsidR="006E3AE6" w:rsidRPr="009D5B63">
        <w:rPr>
          <w:rFonts w:ascii="Arial" w:hAnsi="Arial" w:cs="Arial"/>
          <w:sz w:val="20"/>
          <w:szCs w:val="20"/>
          <w:lang w:val="lt-LT"/>
        </w:rPr>
        <w:t>integruotas</w:t>
      </w:r>
      <w:r w:rsidRPr="009D5B63">
        <w:rPr>
          <w:rFonts w:ascii="Arial" w:hAnsi="Arial" w:cs="Arial"/>
          <w:sz w:val="20"/>
          <w:szCs w:val="20"/>
          <w:lang w:val="lt-LT"/>
        </w:rPr>
        <w:t xml:space="preserve"> BIM (modeliai), BIM </w:t>
      </w:r>
      <w:r w:rsidR="006E3AE6" w:rsidRPr="009D5B63">
        <w:rPr>
          <w:rFonts w:ascii="Arial" w:hAnsi="Arial" w:cs="Arial"/>
          <w:sz w:val="20"/>
          <w:szCs w:val="20"/>
          <w:lang w:val="lt-LT"/>
        </w:rPr>
        <w:t>informacijos</w:t>
      </w:r>
      <w:r w:rsidRPr="009D5B63">
        <w:rPr>
          <w:rFonts w:ascii="Arial" w:hAnsi="Arial" w:cs="Arial"/>
          <w:sz w:val="20"/>
          <w:szCs w:val="20"/>
          <w:lang w:val="lt-LT"/>
        </w:rPr>
        <w:t xml:space="preserve"> </w:t>
      </w:r>
      <w:r w:rsidR="006E3AE6" w:rsidRPr="009D5B63">
        <w:rPr>
          <w:rFonts w:ascii="Arial" w:hAnsi="Arial" w:cs="Arial"/>
          <w:sz w:val="20"/>
          <w:szCs w:val="20"/>
          <w:lang w:val="lt-LT"/>
        </w:rPr>
        <w:t>visuma (brėžiniai, duomenys</w:t>
      </w:r>
      <w:r w:rsidRPr="009D5B63">
        <w:rPr>
          <w:rFonts w:ascii="Arial" w:hAnsi="Arial" w:cs="Arial"/>
          <w:sz w:val="20"/>
          <w:szCs w:val="20"/>
          <w:lang w:val="lt-LT"/>
        </w:rPr>
        <w:t>) ir su projektu susijusi dokumentacija (ataskaitos ir formos), parengta projektavimo ir statybos etapuose.</w:t>
      </w:r>
    </w:p>
    <w:p w14:paraId="21A909FC" w14:textId="220445F1" w:rsidR="00DA08DE" w:rsidRPr="009D5B63" w:rsidRDefault="006E3AE6" w:rsidP="00821CD5">
      <w:pPr>
        <w:pStyle w:val="Heading2"/>
        <w:rPr>
          <w:rFonts w:ascii="Arial" w:eastAsia="Myriad Pro" w:hAnsi="Arial" w:cs="Arial"/>
          <w:sz w:val="20"/>
          <w:szCs w:val="20"/>
          <w:shd w:val="clear" w:color="auto" w:fill="FFFFFF"/>
          <w:lang w:val="lt-LT"/>
        </w:rPr>
      </w:pPr>
      <w:bookmarkStart w:id="119" w:name="_Toc45876551"/>
      <w:bookmarkStart w:id="120" w:name="_Toc50369883"/>
      <w:bookmarkStart w:id="121" w:name="_Toc70595537"/>
      <w:bookmarkStart w:id="122" w:name="_Toc70595795"/>
      <w:r w:rsidRPr="009D5B63">
        <w:rPr>
          <w:rFonts w:ascii="Arial" w:eastAsia="Myriad Pro" w:hAnsi="Arial" w:cs="Arial"/>
          <w:sz w:val="20"/>
          <w:szCs w:val="20"/>
          <w:shd w:val="clear" w:color="auto" w:fill="FFFFFF"/>
          <w:lang w:val="lt-LT"/>
        </w:rPr>
        <w:t>Tiekimo grandinė arba Tiekėjas</w:t>
      </w:r>
      <w:bookmarkEnd w:id="119"/>
      <w:bookmarkEnd w:id="120"/>
      <w:bookmarkEnd w:id="121"/>
      <w:bookmarkEnd w:id="122"/>
    </w:p>
    <w:p w14:paraId="295DE567" w14:textId="514F433A" w:rsidR="00D83409" w:rsidRPr="009D5B63" w:rsidRDefault="006E3AE6" w:rsidP="009F3253">
      <w:pPr>
        <w:pBdr>
          <w:top w:val="nil"/>
          <w:left w:val="nil"/>
          <w:bottom w:val="nil"/>
          <w:right w:val="nil"/>
          <w:between w:val="nil"/>
          <w:bar w:val="nil"/>
        </w:pBdr>
        <w:spacing w:before="240" w:after="0" w:line="360" w:lineRule="auto"/>
        <w:jc w:val="both"/>
        <w:rPr>
          <w:rFonts w:ascii="Arial" w:hAnsi="Arial" w:cs="Arial"/>
          <w:sz w:val="20"/>
          <w:szCs w:val="20"/>
          <w:lang w:val="lt-LT"/>
        </w:rPr>
      </w:pPr>
      <w:r w:rsidRPr="009D5B63">
        <w:rPr>
          <w:rFonts w:ascii="Arial" w:hAnsi="Arial" w:cs="Arial"/>
          <w:sz w:val="20"/>
          <w:szCs w:val="20"/>
          <w:lang w:val="lt-LT"/>
        </w:rPr>
        <w:t>Paslaugų teikėjas. Šiame kontekste tai gali būti bet kuris projekto dalyvis, te</w:t>
      </w:r>
      <w:r w:rsidR="00BD682A" w:rsidRPr="009D5B63">
        <w:rPr>
          <w:rFonts w:ascii="Arial" w:hAnsi="Arial" w:cs="Arial"/>
          <w:sz w:val="20"/>
          <w:szCs w:val="20"/>
          <w:lang w:val="lt-LT"/>
        </w:rPr>
        <w:t>ikiantis informaciją, atliekant</w:t>
      </w:r>
      <w:r w:rsidRPr="009D5B63">
        <w:rPr>
          <w:rFonts w:ascii="Arial" w:hAnsi="Arial" w:cs="Arial"/>
          <w:sz w:val="20"/>
          <w:szCs w:val="20"/>
          <w:lang w:val="lt-LT"/>
        </w:rPr>
        <w:t xml:space="preserve">is darbus ar teikiantis paslaugas projekto įgyvendinimui – Projektuotojas, Rangovas, Subrangovas ir t. t. </w:t>
      </w:r>
      <w:r w:rsidR="0082462D">
        <w:rPr>
          <w:rFonts w:ascii="Arial" w:hAnsi="Arial" w:cs="Arial"/>
          <w:sz w:val="20"/>
          <w:szCs w:val="20"/>
          <w:lang w:val="lt-LT"/>
        </w:rPr>
        <w:t xml:space="preserve">Generalinis </w:t>
      </w:r>
      <w:r w:rsidR="000B1069" w:rsidRPr="009D5B63">
        <w:rPr>
          <w:rFonts w:ascii="Arial" w:hAnsi="Arial" w:cs="Arial"/>
          <w:sz w:val="20"/>
          <w:szCs w:val="20"/>
          <w:lang w:val="lt-LT"/>
        </w:rPr>
        <w:t>R</w:t>
      </w:r>
      <w:r w:rsidRPr="009D5B63">
        <w:rPr>
          <w:rFonts w:ascii="Arial" w:hAnsi="Arial" w:cs="Arial"/>
          <w:sz w:val="20"/>
          <w:szCs w:val="20"/>
          <w:lang w:val="lt-LT"/>
        </w:rPr>
        <w:t xml:space="preserve">angovas prisiima visą atsakomybę už Tiekimo grandinės narių veiksmus / darbus / medžiagas. </w:t>
      </w:r>
    </w:p>
    <w:p w14:paraId="3A743C91" w14:textId="67BF17A7" w:rsidR="00BD615F" w:rsidRPr="009D5B63" w:rsidRDefault="00BD615F" w:rsidP="00BD615F">
      <w:pPr>
        <w:pStyle w:val="Heading2"/>
        <w:rPr>
          <w:rFonts w:ascii="Arial" w:eastAsia="Myriad Pro" w:hAnsi="Arial" w:cs="Arial"/>
          <w:sz w:val="20"/>
          <w:szCs w:val="20"/>
          <w:shd w:val="clear" w:color="auto" w:fill="FFFFFF"/>
          <w:lang w:val="lt-LT"/>
        </w:rPr>
      </w:pPr>
      <w:bookmarkStart w:id="123" w:name="_Toc42042275"/>
      <w:bookmarkStart w:id="124" w:name="_Toc42182632"/>
      <w:bookmarkStart w:id="125" w:name="_Toc45876552"/>
      <w:bookmarkStart w:id="126" w:name="_Toc50369884"/>
      <w:bookmarkStart w:id="127" w:name="_Toc70595538"/>
      <w:bookmarkStart w:id="128" w:name="_Toc70595796"/>
      <w:r w:rsidRPr="009D5B63">
        <w:rPr>
          <w:rFonts w:ascii="Arial" w:eastAsia="Myriad Pro" w:hAnsi="Arial" w:cs="Arial"/>
          <w:sz w:val="20"/>
          <w:szCs w:val="20"/>
          <w:shd w:val="clear" w:color="auto" w:fill="FFFFFF"/>
          <w:lang w:val="lt-LT"/>
        </w:rPr>
        <w:t>COBie</w:t>
      </w:r>
      <w:bookmarkEnd w:id="123"/>
      <w:bookmarkEnd w:id="124"/>
      <w:bookmarkEnd w:id="125"/>
      <w:bookmarkEnd w:id="126"/>
      <w:bookmarkEnd w:id="127"/>
      <w:bookmarkEnd w:id="128"/>
    </w:p>
    <w:p w14:paraId="48A1BC0E" w14:textId="398DB4FD" w:rsidR="000A5C15" w:rsidRPr="00590F5E" w:rsidRDefault="007532D2" w:rsidP="00EF08CB">
      <w:pPr>
        <w:pBdr>
          <w:top w:val="nil"/>
          <w:left w:val="nil"/>
          <w:bottom w:val="nil"/>
          <w:right w:val="nil"/>
          <w:between w:val="nil"/>
          <w:bar w:val="nil"/>
        </w:pBdr>
        <w:spacing w:before="240" w:after="0" w:line="360" w:lineRule="auto"/>
        <w:jc w:val="both"/>
        <w:rPr>
          <w:rFonts w:ascii="Arial" w:hAnsi="Arial" w:cs="Arial"/>
          <w:sz w:val="20"/>
          <w:szCs w:val="20"/>
        </w:rPr>
      </w:pPr>
      <w:r w:rsidRPr="009D5B63">
        <w:rPr>
          <w:rFonts w:ascii="Arial" w:hAnsi="Arial" w:cs="Arial"/>
          <w:sz w:val="20"/>
          <w:szCs w:val="20"/>
          <w:lang w:val="lt-LT"/>
        </w:rPr>
        <w:t xml:space="preserve">Statybos </w:t>
      </w:r>
      <w:r w:rsidR="000A5C15">
        <w:rPr>
          <w:rFonts w:ascii="Arial" w:hAnsi="Arial" w:cs="Arial"/>
          <w:sz w:val="20"/>
          <w:szCs w:val="20"/>
          <w:lang w:val="lt-LT"/>
        </w:rPr>
        <w:t xml:space="preserve">Eksploatacijos </w:t>
      </w:r>
      <w:r w:rsidR="000A5C15" w:rsidRPr="000A5C15">
        <w:rPr>
          <w:rFonts w:ascii="Arial" w:hAnsi="Arial" w:cs="Arial"/>
          <w:sz w:val="20"/>
          <w:szCs w:val="20"/>
          <w:lang w:val="lt-LT"/>
        </w:rPr>
        <w:t xml:space="preserve">ir Priežiūros etapų </w:t>
      </w:r>
      <w:r w:rsidRPr="000A5C15">
        <w:rPr>
          <w:rFonts w:ascii="Arial" w:hAnsi="Arial" w:cs="Arial"/>
          <w:sz w:val="20"/>
          <w:szCs w:val="20"/>
          <w:lang w:val="lt-LT"/>
        </w:rPr>
        <w:t xml:space="preserve">informacijos mainai (COBie) yra nepatentuotas duomenų formatas, </w:t>
      </w:r>
      <w:r w:rsidR="000A5C15" w:rsidRPr="000A5C15">
        <w:rPr>
          <w:rFonts w:ascii="Arial" w:hAnsi="Arial" w:cs="Arial"/>
          <w:sz w:val="20"/>
          <w:szCs w:val="20"/>
          <w:lang w:val="lt-LT"/>
        </w:rPr>
        <w:t>skirt</w:t>
      </w:r>
      <w:r w:rsidR="000A5C15" w:rsidRPr="004C67D9">
        <w:rPr>
          <w:rFonts w:ascii="Arial" w:hAnsi="Arial" w:cs="Arial"/>
          <w:sz w:val="20"/>
          <w:szCs w:val="20"/>
          <w:lang w:val="lt-LT"/>
        </w:rPr>
        <w:t xml:space="preserve">as </w:t>
      </w:r>
      <w:r w:rsidRPr="004C67D9">
        <w:rPr>
          <w:rFonts w:ascii="Arial" w:hAnsi="Arial" w:cs="Arial"/>
          <w:sz w:val="20"/>
          <w:szCs w:val="20"/>
          <w:lang w:val="lt-LT"/>
        </w:rPr>
        <w:t>perduoti turto duomenis atskirai nuo geometrinės info</w:t>
      </w:r>
      <w:r w:rsidRPr="004B7B8E">
        <w:rPr>
          <w:rFonts w:ascii="Arial" w:hAnsi="Arial" w:cs="Arial"/>
          <w:sz w:val="20"/>
          <w:szCs w:val="20"/>
          <w:lang w:val="lt-LT"/>
        </w:rPr>
        <w:t>rmacijos.</w:t>
      </w:r>
      <w:r w:rsidR="000A5C15" w:rsidRPr="000B5964">
        <w:rPr>
          <w:rFonts w:ascii="Arial" w:hAnsi="Arial" w:cs="Arial"/>
          <w:sz w:val="20"/>
          <w:szCs w:val="20"/>
          <w:lang w:val="lt-LT"/>
        </w:rPr>
        <w:t xml:space="preserve"> </w:t>
      </w:r>
      <w:r w:rsidR="000A5C15" w:rsidRPr="00590F5E">
        <w:rPr>
          <w:rFonts w:ascii="Arial" w:hAnsi="Arial" w:cs="Arial"/>
          <w:sz w:val="20"/>
          <w:szCs w:val="20"/>
        </w:rPr>
        <w:t>Informacija pateikiama skaičiuoklės (angl. spreadsheets) formatu, kuri padeda efektyviau ieškoti informacijos ir operatyviai dirbti valdant turtą.</w:t>
      </w:r>
    </w:p>
    <w:p w14:paraId="4FF90236" w14:textId="5AB32AFA" w:rsidR="00124231" w:rsidRPr="009D5B63" w:rsidRDefault="00891D8B" w:rsidP="00124231">
      <w:pPr>
        <w:pStyle w:val="Heading2"/>
        <w:rPr>
          <w:rFonts w:ascii="Arial" w:eastAsia="Myriad Pro" w:hAnsi="Arial" w:cs="Arial"/>
          <w:sz w:val="20"/>
          <w:szCs w:val="20"/>
          <w:shd w:val="clear" w:color="auto" w:fill="FFFFFF"/>
          <w:lang w:val="lt-LT"/>
        </w:rPr>
      </w:pPr>
      <w:bookmarkStart w:id="129" w:name="_Toc42042276"/>
      <w:bookmarkStart w:id="130" w:name="_Toc42182633"/>
      <w:bookmarkStart w:id="131" w:name="_Toc45876553"/>
      <w:bookmarkStart w:id="132" w:name="_Toc50369885"/>
      <w:bookmarkStart w:id="133" w:name="_Toc70595539"/>
      <w:bookmarkStart w:id="134" w:name="_Toc70595797"/>
      <w:r w:rsidRPr="009D5B63">
        <w:rPr>
          <w:rFonts w:ascii="Arial" w:eastAsia="Myriad Pro" w:hAnsi="Arial" w:cs="Arial"/>
          <w:sz w:val="20"/>
          <w:szCs w:val="20"/>
          <w:shd w:val="clear" w:color="auto" w:fill="FFFFFF"/>
          <w:lang w:val="lt-LT"/>
        </w:rPr>
        <w:t>VT</w:t>
      </w:r>
      <w:r w:rsidR="00124231" w:rsidRPr="009D5B63">
        <w:rPr>
          <w:rFonts w:ascii="Arial" w:eastAsia="Myriad Pro" w:hAnsi="Arial" w:cs="Arial"/>
          <w:sz w:val="20"/>
          <w:szCs w:val="20"/>
          <w:shd w:val="clear" w:color="auto" w:fill="FFFFFF"/>
          <w:lang w:val="lt-LT"/>
        </w:rPr>
        <w:t xml:space="preserve">, </w:t>
      </w:r>
      <w:r w:rsidRPr="009D5B63">
        <w:rPr>
          <w:rFonts w:ascii="Arial" w:eastAsia="Myriad Pro" w:hAnsi="Arial" w:cs="Arial"/>
          <w:sz w:val="20"/>
          <w:szCs w:val="20"/>
          <w:shd w:val="clear" w:color="auto" w:fill="FFFFFF"/>
          <w:lang w:val="lt-LT"/>
        </w:rPr>
        <w:t>TFA</w:t>
      </w:r>
      <w:r w:rsidR="00124231" w:rsidRPr="009D5B63">
        <w:rPr>
          <w:rFonts w:ascii="Arial" w:eastAsia="Myriad Pro" w:hAnsi="Arial" w:cs="Arial"/>
          <w:sz w:val="20"/>
          <w:szCs w:val="20"/>
          <w:shd w:val="clear" w:color="auto" w:fill="FFFFFF"/>
          <w:lang w:val="lt-LT"/>
        </w:rPr>
        <w:t xml:space="preserve">, </w:t>
      </w:r>
      <w:r w:rsidR="00E82719">
        <w:rPr>
          <w:rFonts w:ascii="Arial" w:eastAsia="Myriad Pro" w:hAnsi="Arial" w:cs="Arial"/>
          <w:sz w:val="20"/>
          <w:szCs w:val="20"/>
          <w:shd w:val="clear" w:color="auto" w:fill="FFFFFF"/>
          <w:lang w:val="lt-LT"/>
        </w:rPr>
        <w:t>TP</w:t>
      </w:r>
      <w:r w:rsidR="00124231" w:rsidRPr="009D5B63">
        <w:rPr>
          <w:rFonts w:ascii="Arial" w:eastAsia="Myriad Pro" w:hAnsi="Arial" w:cs="Arial"/>
          <w:sz w:val="20"/>
          <w:szCs w:val="20"/>
          <w:shd w:val="clear" w:color="auto" w:fill="FFFFFF"/>
          <w:lang w:val="lt-LT"/>
        </w:rPr>
        <w:t xml:space="preserve">, </w:t>
      </w:r>
      <w:bookmarkEnd w:id="129"/>
      <w:bookmarkEnd w:id="130"/>
      <w:bookmarkEnd w:id="131"/>
      <w:bookmarkEnd w:id="132"/>
      <w:r w:rsidR="00E82719">
        <w:rPr>
          <w:rFonts w:ascii="Arial" w:eastAsia="Myriad Pro" w:hAnsi="Arial" w:cs="Arial"/>
          <w:sz w:val="20"/>
          <w:szCs w:val="20"/>
          <w:shd w:val="clear" w:color="auto" w:fill="FFFFFF"/>
          <w:lang w:val="lt-LT"/>
        </w:rPr>
        <w:t>DP</w:t>
      </w:r>
      <w:bookmarkEnd w:id="133"/>
      <w:bookmarkEnd w:id="134"/>
    </w:p>
    <w:p w14:paraId="1ED69FEB" w14:textId="1EEC6B59" w:rsidR="00124231" w:rsidRPr="009D5B63" w:rsidRDefault="007532D2" w:rsidP="00124231">
      <w:pPr>
        <w:pBdr>
          <w:top w:val="nil"/>
          <w:left w:val="nil"/>
          <w:bottom w:val="nil"/>
          <w:right w:val="nil"/>
          <w:between w:val="nil"/>
          <w:bar w:val="nil"/>
        </w:pBdr>
        <w:spacing w:before="240" w:after="0" w:line="360" w:lineRule="auto"/>
        <w:jc w:val="both"/>
        <w:rPr>
          <w:rFonts w:ascii="Arial" w:hAnsi="Arial" w:cs="Arial"/>
          <w:sz w:val="20"/>
          <w:szCs w:val="20"/>
          <w:lang w:val="lt-LT"/>
        </w:rPr>
      </w:pPr>
      <w:r w:rsidRPr="009D5B63">
        <w:rPr>
          <w:rFonts w:ascii="Arial" w:hAnsi="Arial" w:cs="Arial"/>
          <w:sz w:val="20"/>
          <w:szCs w:val="20"/>
          <w:lang w:val="lt-LT"/>
        </w:rPr>
        <w:t xml:space="preserve">Projekto projektavimo etapai. Atitinkamai: Vietos tyrimai, Techninė-finansinė analizė, </w:t>
      </w:r>
      <w:r w:rsidR="00E82719">
        <w:rPr>
          <w:rFonts w:ascii="Arial" w:hAnsi="Arial" w:cs="Arial"/>
          <w:sz w:val="20"/>
          <w:szCs w:val="20"/>
          <w:lang w:val="lt-LT"/>
        </w:rPr>
        <w:t>Techninis</w:t>
      </w:r>
      <w:r w:rsidR="00E82719" w:rsidRPr="009D5B63">
        <w:rPr>
          <w:rFonts w:ascii="Arial" w:hAnsi="Arial" w:cs="Arial"/>
          <w:sz w:val="20"/>
          <w:szCs w:val="20"/>
          <w:lang w:val="lt-LT"/>
        </w:rPr>
        <w:t xml:space="preserve"> </w:t>
      </w:r>
      <w:r w:rsidRPr="009D5B63">
        <w:rPr>
          <w:rFonts w:ascii="Arial" w:hAnsi="Arial" w:cs="Arial"/>
          <w:sz w:val="20"/>
          <w:szCs w:val="20"/>
          <w:lang w:val="lt-LT"/>
        </w:rPr>
        <w:t xml:space="preserve">projektas ir </w:t>
      </w:r>
      <w:r w:rsidR="00E82719">
        <w:rPr>
          <w:rFonts w:ascii="Arial" w:hAnsi="Arial" w:cs="Arial"/>
          <w:sz w:val="20"/>
          <w:szCs w:val="20"/>
          <w:lang w:val="lt-LT"/>
        </w:rPr>
        <w:t>Darbo</w:t>
      </w:r>
      <w:r w:rsidRPr="009D5B63">
        <w:rPr>
          <w:rFonts w:ascii="Arial" w:hAnsi="Arial" w:cs="Arial"/>
          <w:sz w:val="20"/>
          <w:szCs w:val="20"/>
          <w:lang w:val="lt-LT"/>
        </w:rPr>
        <w:t xml:space="preserve"> projektas.</w:t>
      </w:r>
    </w:p>
    <w:p w14:paraId="01175EEE" w14:textId="74BEF159" w:rsidR="00F61D69" w:rsidRPr="009D5B63" w:rsidRDefault="00F61D69" w:rsidP="00F61D69">
      <w:pPr>
        <w:pStyle w:val="Heading2"/>
        <w:rPr>
          <w:rFonts w:ascii="Arial" w:eastAsia="Myriad Pro" w:hAnsi="Arial" w:cs="Arial"/>
          <w:sz w:val="20"/>
          <w:szCs w:val="20"/>
          <w:shd w:val="clear" w:color="auto" w:fill="FFFFFF"/>
          <w:lang w:val="lt-LT"/>
        </w:rPr>
      </w:pPr>
      <w:bookmarkStart w:id="135" w:name="_Toc42042277"/>
      <w:bookmarkStart w:id="136" w:name="_Toc42182634"/>
      <w:bookmarkStart w:id="137" w:name="_Toc45876554"/>
      <w:bookmarkStart w:id="138" w:name="_Toc50369886"/>
      <w:bookmarkStart w:id="139" w:name="_Toc70595540"/>
      <w:bookmarkStart w:id="140" w:name="_Toc70595798"/>
      <w:r w:rsidRPr="009D5B63">
        <w:rPr>
          <w:rFonts w:ascii="Arial" w:eastAsia="Myriad Pro" w:hAnsi="Arial" w:cs="Arial"/>
          <w:sz w:val="20"/>
          <w:szCs w:val="20"/>
          <w:shd w:val="clear" w:color="auto" w:fill="FFFFFF"/>
          <w:lang w:val="lt-LT"/>
        </w:rPr>
        <w:t>IFC</w:t>
      </w:r>
      <w:bookmarkEnd w:id="135"/>
      <w:bookmarkEnd w:id="136"/>
      <w:bookmarkEnd w:id="137"/>
      <w:bookmarkEnd w:id="138"/>
      <w:bookmarkEnd w:id="139"/>
      <w:bookmarkEnd w:id="140"/>
    </w:p>
    <w:p w14:paraId="7BD25AF9" w14:textId="58EEA725" w:rsidR="00124231" w:rsidRPr="009D5B63" w:rsidRDefault="001E0C90" w:rsidP="00F61D69">
      <w:pPr>
        <w:pBdr>
          <w:top w:val="nil"/>
          <w:left w:val="nil"/>
          <w:bottom w:val="nil"/>
          <w:right w:val="nil"/>
          <w:between w:val="nil"/>
          <w:bar w:val="nil"/>
        </w:pBdr>
        <w:spacing w:before="240" w:after="0" w:line="360" w:lineRule="auto"/>
        <w:jc w:val="both"/>
        <w:rPr>
          <w:rFonts w:ascii="Arial" w:hAnsi="Arial" w:cs="Arial"/>
          <w:sz w:val="20"/>
          <w:szCs w:val="20"/>
          <w:lang w:val="lt-LT"/>
        </w:rPr>
      </w:pPr>
      <w:r>
        <w:rPr>
          <w:rFonts w:ascii="Arial" w:hAnsi="Arial" w:cs="Arial"/>
          <w:sz w:val="20"/>
          <w:szCs w:val="20"/>
          <w:lang w:val="lt-LT"/>
        </w:rPr>
        <w:t>Duomenų</w:t>
      </w:r>
      <w:r w:rsidRPr="009D5B63">
        <w:rPr>
          <w:rFonts w:ascii="Arial" w:hAnsi="Arial" w:cs="Arial"/>
          <w:sz w:val="20"/>
          <w:szCs w:val="20"/>
          <w:lang w:val="lt-LT"/>
        </w:rPr>
        <w:t xml:space="preserve"> </w:t>
      </w:r>
      <w:r w:rsidR="007532D2" w:rsidRPr="009D5B63">
        <w:rPr>
          <w:rFonts w:ascii="Arial" w:hAnsi="Arial" w:cs="Arial"/>
          <w:sz w:val="20"/>
          <w:szCs w:val="20"/>
          <w:lang w:val="lt-LT"/>
        </w:rPr>
        <w:t>formatas. Duomenų modelio neutral</w:t>
      </w:r>
      <w:r w:rsidR="00385D30">
        <w:rPr>
          <w:rFonts w:ascii="Arial" w:hAnsi="Arial" w:cs="Arial"/>
          <w:sz w:val="20"/>
          <w:szCs w:val="20"/>
          <w:lang w:val="lt-LT"/>
        </w:rPr>
        <w:t>u</w:t>
      </w:r>
      <w:r w:rsidR="00BD4E42">
        <w:rPr>
          <w:rFonts w:ascii="Arial" w:hAnsi="Arial" w:cs="Arial"/>
          <w:sz w:val="20"/>
          <w:szCs w:val="20"/>
          <w:lang w:val="lt-LT"/>
        </w:rPr>
        <w:t>s</w:t>
      </w:r>
      <w:r w:rsidR="007532D2" w:rsidRPr="009D5B63">
        <w:rPr>
          <w:rFonts w:ascii="Arial" w:hAnsi="Arial" w:cs="Arial"/>
          <w:sz w:val="20"/>
          <w:szCs w:val="20"/>
          <w:lang w:val="lt-LT"/>
        </w:rPr>
        <w:t xml:space="preserve"> ir atvir</w:t>
      </w:r>
      <w:r w:rsidR="00BD4E42">
        <w:rPr>
          <w:rFonts w:ascii="Arial" w:hAnsi="Arial" w:cs="Arial"/>
          <w:sz w:val="20"/>
          <w:szCs w:val="20"/>
          <w:lang w:val="lt-LT"/>
        </w:rPr>
        <w:t>os</w:t>
      </w:r>
      <w:r w:rsidR="007532D2" w:rsidRPr="009D5B63">
        <w:rPr>
          <w:rFonts w:ascii="Arial" w:hAnsi="Arial" w:cs="Arial"/>
          <w:sz w:val="20"/>
          <w:szCs w:val="20"/>
          <w:lang w:val="lt-LT"/>
        </w:rPr>
        <w:t xml:space="preserve"> specifikacij</w:t>
      </w:r>
      <w:r w:rsidR="00BD4E42">
        <w:rPr>
          <w:rFonts w:ascii="Arial" w:hAnsi="Arial" w:cs="Arial"/>
          <w:sz w:val="20"/>
          <w:szCs w:val="20"/>
          <w:lang w:val="lt-LT"/>
        </w:rPr>
        <w:t>os</w:t>
      </w:r>
      <w:r w:rsidR="007532D2" w:rsidRPr="009D5B63">
        <w:rPr>
          <w:rFonts w:ascii="Arial" w:hAnsi="Arial" w:cs="Arial"/>
          <w:sz w:val="20"/>
          <w:szCs w:val="20"/>
          <w:lang w:val="lt-LT"/>
        </w:rPr>
        <w:t xml:space="preserve"> (pvz., kurios nekontroliuoja koks nors programinės įrangos tiekėjas ar tiekėjų grupė)</w:t>
      </w:r>
      <w:r w:rsidR="00BD4E42">
        <w:rPr>
          <w:rFonts w:ascii="Arial" w:hAnsi="Arial" w:cs="Arial"/>
          <w:sz w:val="20"/>
          <w:szCs w:val="20"/>
          <w:lang w:val="lt-LT"/>
        </w:rPr>
        <w:t xml:space="preserve"> formatas</w:t>
      </w:r>
      <w:r w:rsidR="007532D2" w:rsidRPr="009D5B63">
        <w:rPr>
          <w:rFonts w:ascii="Arial" w:hAnsi="Arial" w:cs="Arial"/>
          <w:sz w:val="20"/>
          <w:szCs w:val="20"/>
          <w:lang w:val="lt-LT"/>
        </w:rPr>
        <w:t>, kur</w:t>
      </w:r>
      <w:r w:rsidR="00BD4E42">
        <w:rPr>
          <w:rFonts w:ascii="Arial" w:hAnsi="Arial" w:cs="Arial"/>
          <w:sz w:val="20"/>
          <w:szCs w:val="20"/>
          <w:lang w:val="lt-LT"/>
        </w:rPr>
        <w:t>į</w:t>
      </w:r>
      <w:r w:rsidR="007532D2" w:rsidRPr="009D5B63">
        <w:rPr>
          <w:rFonts w:ascii="Arial" w:hAnsi="Arial" w:cs="Arial"/>
          <w:sz w:val="20"/>
          <w:szCs w:val="20"/>
          <w:lang w:val="lt-LT"/>
        </w:rPr>
        <w:t xml:space="preserve"> naudoja BIM programos</w:t>
      </w:r>
      <w:r w:rsidR="00ED39B8">
        <w:rPr>
          <w:rFonts w:ascii="Arial" w:hAnsi="Arial" w:cs="Arial"/>
          <w:sz w:val="20"/>
          <w:szCs w:val="20"/>
          <w:lang w:val="lt-LT"/>
        </w:rPr>
        <w:t>, talpinantis</w:t>
      </w:r>
      <w:r w:rsidR="007532D2" w:rsidRPr="009D5B63">
        <w:rPr>
          <w:rFonts w:ascii="Arial" w:hAnsi="Arial" w:cs="Arial"/>
          <w:sz w:val="20"/>
          <w:szCs w:val="20"/>
          <w:lang w:val="lt-LT"/>
        </w:rPr>
        <w:t xml:space="preserve"> pastato ar objekto model</w:t>
      </w:r>
      <w:r w:rsidR="00ED39B8">
        <w:rPr>
          <w:rFonts w:ascii="Arial" w:hAnsi="Arial" w:cs="Arial"/>
          <w:sz w:val="20"/>
          <w:szCs w:val="20"/>
          <w:lang w:val="lt-LT"/>
        </w:rPr>
        <w:t>į</w:t>
      </w:r>
      <w:r w:rsidR="007532D2" w:rsidRPr="009D5B63">
        <w:rPr>
          <w:rFonts w:ascii="Arial" w:hAnsi="Arial" w:cs="Arial"/>
          <w:sz w:val="20"/>
          <w:szCs w:val="20"/>
          <w:lang w:val="lt-LT"/>
        </w:rPr>
        <w:t xml:space="preserve">, įskaitant erdvinius elementus, medžiagas, formas ir informaciją bei </w:t>
      </w:r>
      <w:r w:rsidR="002821AE">
        <w:rPr>
          <w:rFonts w:ascii="Arial" w:hAnsi="Arial" w:cs="Arial"/>
          <w:sz w:val="20"/>
          <w:szCs w:val="20"/>
          <w:lang w:val="lt-LT"/>
        </w:rPr>
        <w:t>atributinius duomenis</w:t>
      </w:r>
      <w:r w:rsidR="007532D2" w:rsidRPr="009D5B63">
        <w:rPr>
          <w:rFonts w:ascii="Arial" w:hAnsi="Arial" w:cs="Arial"/>
          <w:sz w:val="20"/>
          <w:szCs w:val="20"/>
          <w:lang w:val="lt-LT"/>
        </w:rPr>
        <w:t>.</w:t>
      </w:r>
    </w:p>
    <w:p w14:paraId="42EE79FA" w14:textId="328928F7" w:rsidR="00F61D69" w:rsidRPr="009D5B63" w:rsidRDefault="000743A6" w:rsidP="0069100B">
      <w:pPr>
        <w:pStyle w:val="Heading2"/>
        <w:rPr>
          <w:rFonts w:ascii="Arial" w:eastAsia="Myriad Pro" w:hAnsi="Arial" w:cs="Arial"/>
          <w:sz w:val="20"/>
          <w:szCs w:val="20"/>
          <w:shd w:val="clear" w:color="auto" w:fill="FFFFFF"/>
          <w:lang w:val="lt-LT"/>
        </w:rPr>
      </w:pPr>
      <w:bookmarkStart w:id="141" w:name="_Toc42042278"/>
      <w:bookmarkStart w:id="142" w:name="_Toc42182635"/>
      <w:bookmarkStart w:id="143" w:name="_Toc45876555"/>
      <w:bookmarkStart w:id="144" w:name="_Toc50369887"/>
      <w:bookmarkStart w:id="145" w:name="_Toc70595541"/>
      <w:bookmarkStart w:id="146" w:name="_Toc70595799"/>
      <w:r w:rsidRPr="009D5B63">
        <w:rPr>
          <w:rFonts w:ascii="Arial" w:eastAsia="Myriad Pro" w:hAnsi="Arial" w:cs="Arial"/>
          <w:sz w:val="20"/>
          <w:szCs w:val="20"/>
          <w:shd w:val="clear" w:color="auto" w:fill="FFFFFF"/>
          <w:lang w:val="lt-LT"/>
        </w:rPr>
        <w:t>AR</w:t>
      </w:r>
      <w:bookmarkEnd w:id="141"/>
      <w:bookmarkEnd w:id="142"/>
      <w:bookmarkEnd w:id="143"/>
      <w:bookmarkEnd w:id="144"/>
      <w:bookmarkEnd w:id="145"/>
      <w:bookmarkEnd w:id="146"/>
    </w:p>
    <w:p w14:paraId="52F559F4" w14:textId="30191663" w:rsidR="000743A6" w:rsidRPr="009D5B63" w:rsidRDefault="009E73FF" w:rsidP="00F61D69">
      <w:pPr>
        <w:pBdr>
          <w:top w:val="nil"/>
          <w:left w:val="nil"/>
          <w:bottom w:val="nil"/>
          <w:right w:val="nil"/>
          <w:between w:val="nil"/>
          <w:bar w:val="nil"/>
        </w:pBdr>
        <w:spacing w:before="240" w:after="0" w:line="360" w:lineRule="auto"/>
        <w:jc w:val="both"/>
        <w:rPr>
          <w:rFonts w:ascii="Arial" w:hAnsi="Arial" w:cs="Arial"/>
          <w:sz w:val="20"/>
          <w:szCs w:val="20"/>
          <w:lang w:val="lt-LT"/>
        </w:rPr>
      </w:pPr>
      <w:r w:rsidRPr="009D5B63">
        <w:rPr>
          <w:rFonts w:ascii="Arial" w:hAnsi="Arial" w:cs="Arial"/>
          <w:sz w:val="20"/>
          <w:szCs w:val="20"/>
          <w:lang w:val="lt-LT"/>
        </w:rPr>
        <w:t>Turto registras</w:t>
      </w:r>
      <w:r w:rsidR="000743A6" w:rsidRPr="009D5B63">
        <w:rPr>
          <w:rFonts w:ascii="Arial" w:hAnsi="Arial" w:cs="Arial"/>
          <w:sz w:val="20"/>
          <w:szCs w:val="20"/>
          <w:lang w:val="lt-LT"/>
        </w:rPr>
        <w:t>.</w:t>
      </w:r>
    </w:p>
    <w:p w14:paraId="2BEEAA65" w14:textId="05119F4C" w:rsidR="0069100B" w:rsidRPr="009D5B63" w:rsidRDefault="00D00451" w:rsidP="00D00451">
      <w:pPr>
        <w:pStyle w:val="Heading2"/>
        <w:rPr>
          <w:rFonts w:ascii="Arial" w:eastAsia="Myriad Pro" w:hAnsi="Arial" w:cs="Arial"/>
          <w:sz w:val="20"/>
          <w:szCs w:val="20"/>
          <w:shd w:val="clear" w:color="auto" w:fill="FFFFFF"/>
          <w:lang w:val="lt-LT"/>
        </w:rPr>
      </w:pPr>
      <w:bookmarkStart w:id="147" w:name="_Toc42042279"/>
      <w:bookmarkStart w:id="148" w:name="_Toc42182636"/>
      <w:bookmarkStart w:id="149" w:name="_Toc45876556"/>
      <w:bookmarkStart w:id="150" w:name="_Toc50369888"/>
      <w:bookmarkStart w:id="151" w:name="_Toc70595542"/>
      <w:bookmarkStart w:id="152" w:name="_Toc70595800"/>
      <w:r w:rsidRPr="009D5B63">
        <w:rPr>
          <w:rFonts w:ascii="Arial" w:eastAsia="Myriad Pro" w:hAnsi="Arial" w:cs="Arial"/>
          <w:sz w:val="20"/>
          <w:szCs w:val="20"/>
          <w:shd w:val="clear" w:color="auto" w:fill="FFFFFF"/>
          <w:lang w:val="lt-LT"/>
        </w:rPr>
        <w:t>FM</w:t>
      </w:r>
      <w:bookmarkEnd w:id="147"/>
      <w:bookmarkEnd w:id="148"/>
      <w:bookmarkEnd w:id="149"/>
      <w:bookmarkEnd w:id="150"/>
      <w:bookmarkEnd w:id="151"/>
      <w:bookmarkEnd w:id="152"/>
    </w:p>
    <w:p w14:paraId="1018E3FB" w14:textId="01BFEC49" w:rsidR="00D00451" w:rsidRPr="009D5B63" w:rsidRDefault="009E73FF" w:rsidP="00F61D69">
      <w:pPr>
        <w:pBdr>
          <w:top w:val="nil"/>
          <w:left w:val="nil"/>
          <w:bottom w:val="nil"/>
          <w:right w:val="nil"/>
          <w:between w:val="nil"/>
          <w:bar w:val="nil"/>
        </w:pBdr>
        <w:spacing w:before="240" w:after="0" w:line="360" w:lineRule="auto"/>
        <w:jc w:val="both"/>
        <w:rPr>
          <w:rFonts w:ascii="Arial" w:hAnsi="Arial" w:cs="Arial"/>
          <w:sz w:val="20"/>
          <w:szCs w:val="20"/>
          <w:lang w:val="lt-LT"/>
        </w:rPr>
      </w:pPr>
      <w:r w:rsidRPr="009D5B63">
        <w:rPr>
          <w:rFonts w:ascii="Arial" w:hAnsi="Arial" w:cs="Arial"/>
          <w:sz w:val="20"/>
          <w:szCs w:val="20"/>
          <w:lang w:val="lt-LT"/>
        </w:rPr>
        <w:t>Objekto valdymas.</w:t>
      </w:r>
    </w:p>
    <w:p w14:paraId="7991D2B1" w14:textId="4738B231" w:rsidR="00FD5AD0" w:rsidRPr="009D5B63" w:rsidRDefault="00FD5AD0" w:rsidP="00FD5AD0">
      <w:pPr>
        <w:pStyle w:val="Heading2"/>
        <w:rPr>
          <w:rFonts w:ascii="Arial" w:eastAsia="Myriad Pro" w:hAnsi="Arial" w:cs="Arial"/>
          <w:sz w:val="20"/>
          <w:szCs w:val="20"/>
          <w:shd w:val="clear" w:color="auto" w:fill="FFFFFF"/>
          <w:lang w:val="lt-LT"/>
        </w:rPr>
      </w:pPr>
      <w:bookmarkStart w:id="153" w:name="_Toc42042280"/>
      <w:bookmarkStart w:id="154" w:name="_Toc42182637"/>
      <w:bookmarkStart w:id="155" w:name="_Toc45876557"/>
      <w:bookmarkStart w:id="156" w:name="_Toc50369889"/>
      <w:bookmarkStart w:id="157" w:name="_Toc70595543"/>
      <w:bookmarkStart w:id="158" w:name="_Toc70595801"/>
      <w:r w:rsidRPr="009D5B63">
        <w:rPr>
          <w:rFonts w:ascii="Arial" w:eastAsia="Myriad Pro" w:hAnsi="Arial" w:cs="Arial"/>
          <w:sz w:val="20"/>
          <w:szCs w:val="20"/>
          <w:shd w:val="clear" w:color="auto" w:fill="FFFFFF"/>
          <w:lang w:val="lt-LT"/>
        </w:rPr>
        <w:t>QA/QC</w:t>
      </w:r>
      <w:bookmarkEnd w:id="153"/>
      <w:bookmarkEnd w:id="154"/>
      <w:bookmarkEnd w:id="155"/>
      <w:bookmarkEnd w:id="156"/>
      <w:bookmarkEnd w:id="157"/>
      <w:bookmarkEnd w:id="158"/>
      <w:r w:rsidRPr="009D5B63">
        <w:rPr>
          <w:rFonts w:ascii="Arial" w:eastAsia="Myriad Pro" w:hAnsi="Arial" w:cs="Arial"/>
          <w:sz w:val="20"/>
          <w:szCs w:val="20"/>
          <w:shd w:val="clear" w:color="auto" w:fill="FFFFFF"/>
          <w:lang w:val="lt-LT"/>
        </w:rPr>
        <w:t xml:space="preserve"> </w:t>
      </w:r>
    </w:p>
    <w:p w14:paraId="6518DE2F" w14:textId="3527D2B1" w:rsidR="00FD5AD0" w:rsidRPr="009D5B63" w:rsidRDefault="009E73FF" w:rsidP="00F61D69">
      <w:pPr>
        <w:pBdr>
          <w:top w:val="nil"/>
          <w:left w:val="nil"/>
          <w:bottom w:val="nil"/>
          <w:right w:val="nil"/>
          <w:between w:val="nil"/>
          <w:bar w:val="nil"/>
        </w:pBdr>
        <w:spacing w:before="240" w:after="0" w:line="360" w:lineRule="auto"/>
        <w:jc w:val="both"/>
        <w:rPr>
          <w:rFonts w:ascii="Arial" w:hAnsi="Arial" w:cs="Arial"/>
          <w:sz w:val="20"/>
          <w:szCs w:val="20"/>
          <w:lang w:val="lt-LT"/>
        </w:rPr>
      </w:pPr>
      <w:r w:rsidRPr="009D5B63">
        <w:rPr>
          <w:rFonts w:ascii="Arial" w:hAnsi="Arial" w:cs="Arial"/>
          <w:sz w:val="20"/>
          <w:szCs w:val="20"/>
          <w:lang w:val="lt-LT"/>
        </w:rPr>
        <w:t>Kokybės užtikrinimas / kokybės kontrolė.</w:t>
      </w:r>
    </w:p>
    <w:p w14:paraId="138A6AA3" w14:textId="0261F18D" w:rsidR="00253982" w:rsidRPr="009D5B63" w:rsidRDefault="00253982" w:rsidP="00253982">
      <w:pPr>
        <w:pStyle w:val="Heading2"/>
        <w:rPr>
          <w:rFonts w:ascii="Arial" w:eastAsia="Myriad Pro" w:hAnsi="Arial" w:cs="Arial"/>
          <w:sz w:val="20"/>
          <w:szCs w:val="20"/>
          <w:shd w:val="clear" w:color="auto" w:fill="FFFFFF"/>
          <w:lang w:val="lt-LT"/>
        </w:rPr>
      </w:pPr>
      <w:bookmarkStart w:id="159" w:name="_Toc42042281"/>
      <w:bookmarkStart w:id="160" w:name="_Toc42182638"/>
      <w:bookmarkStart w:id="161" w:name="_Toc45876558"/>
      <w:bookmarkStart w:id="162" w:name="_Toc50369890"/>
      <w:bookmarkStart w:id="163" w:name="_Toc70595544"/>
      <w:bookmarkStart w:id="164" w:name="_Toc70595802"/>
      <w:r w:rsidRPr="009D5B63">
        <w:rPr>
          <w:rFonts w:ascii="Arial" w:eastAsia="Myriad Pro" w:hAnsi="Arial" w:cs="Arial"/>
          <w:sz w:val="20"/>
          <w:szCs w:val="20"/>
          <w:shd w:val="clear" w:color="auto" w:fill="FFFFFF"/>
          <w:lang w:val="lt-LT"/>
        </w:rPr>
        <w:t>GIS</w:t>
      </w:r>
      <w:bookmarkEnd w:id="159"/>
      <w:bookmarkEnd w:id="160"/>
      <w:bookmarkEnd w:id="161"/>
      <w:bookmarkEnd w:id="162"/>
      <w:bookmarkEnd w:id="163"/>
      <w:bookmarkEnd w:id="164"/>
    </w:p>
    <w:p w14:paraId="01B839B4" w14:textId="04FB1F27" w:rsidR="00253982" w:rsidRPr="009D5B63" w:rsidRDefault="009E73FF" w:rsidP="00F61D69">
      <w:pPr>
        <w:pBdr>
          <w:top w:val="nil"/>
          <w:left w:val="nil"/>
          <w:bottom w:val="nil"/>
          <w:right w:val="nil"/>
          <w:between w:val="nil"/>
          <w:bar w:val="nil"/>
        </w:pBdr>
        <w:spacing w:before="240" w:after="0" w:line="360" w:lineRule="auto"/>
        <w:jc w:val="both"/>
        <w:rPr>
          <w:rFonts w:ascii="Arial" w:hAnsi="Arial" w:cs="Arial"/>
          <w:sz w:val="20"/>
          <w:szCs w:val="20"/>
          <w:lang w:val="lt-LT"/>
        </w:rPr>
      </w:pPr>
      <w:r w:rsidRPr="009D5B63">
        <w:rPr>
          <w:rFonts w:ascii="Arial" w:hAnsi="Arial" w:cs="Arial"/>
          <w:sz w:val="20"/>
          <w:szCs w:val="20"/>
          <w:lang w:val="lt-LT"/>
        </w:rPr>
        <w:t>Geografinė informacinė sistema</w:t>
      </w:r>
      <w:r w:rsidR="00253982" w:rsidRPr="009D5B63">
        <w:rPr>
          <w:rFonts w:ascii="Arial" w:hAnsi="Arial" w:cs="Arial"/>
          <w:sz w:val="20"/>
          <w:szCs w:val="20"/>
          <w:lang w:val="lt-LT"/>
        </w:rPr>
        <w:t xml:space="preserve">. </w:t>
      </w:r>
      <w:r w:rsidR="00887249" w:rsidRPr="009D5B63">
        <w:rPr>
          <w:rFonts w:ascii="Arial" w:hAnsi="Arial" w:cs="Arial"/>
          <w:sz w:val="20"/>
          <w:szCs w:val="20"/>
          <w:lang w:val="lt-LT"/>
        </w:rPr>
        <w:t>Užsakovo</w:t>
      </w:r>
      <w:r w:rsidR="002E0B3F" w:rsidRPr="009D5B63">
        <w:rPr>
          <w:rFonts w:ascii="Arial" w:hAnsi="Arial" w:cs="Arial"/>
          <w:sz w:val="20"/>
          <w:szCs w:val="20"/>
          <w:lang w:val="lt-LT"/>
        </w:rPr>
        <w:t xml:space="preserve"> </w:t>
      </w:r>
      <w:r w:rsidRPr="009D5B63">
        <w:rPr>
          <w:rFonts w:ascii="Arial" w:hAnsi="Arial" w:cs="Arial"/>
          <w:sz w:val="20"/>
          <w:szCs w:val="20"/>
          <w:lang w:val="lt-LT"/>
        </w:rPr>
        <w:t>pateiktas skaitmeninis žemėlapis projektui „</w:t>
      </w:r>
      <w:r w:rsidR="002E0B3F" w:rsidRPr="009D5B63">
        <w:rPr>
          <w:rFonts w:ascii="Arial" w:hAnsi="Arial" w:cs="Arial"/>
          <w:sz w:val="20"/>
          <w:szCs w:val="20"/>
          <w:lang w:val="lt-LT"/>
        </w:rPr>
        <w:t>Rail Baltica</w:t>
      </w:r>
      <w:r w:rsidRPr="009D5B63">
        <w:rPr>
          <w:rFonts w:ascii="Arial" w:hAnsi="Arial" w:cs="Arial"/>
          <w:sz w:val="20"/>
          <w:szCs w:val="20"/>
          <w:lang w:val="lt-LT"/>
        </w:rPr>
        <w:t>“</w:t>
      </w:r>
      <w:r w:rsidR="002E0B3F" w:rsidRPr="009D5B63">
        <w:rPr>
          <w:rFonts w:ascii="Arial" w:hAnsi="Arial" w:cs="Arial"/>
          <w:sz w:val="20"/>
          <w:szCs w:val="20"/>
          <w:lang w:val="lt-LT"/>
        </w:rPr>
        <w:t>.</w:t>
      </w:r>
    </w:p>
    <w:p w14:paraId="0F8308C1" w14:textId="2E00AED7" w:rsidR="00A15DDF" w:rsidRPr="009D5B63" w:rsidRDefault="0039629D" w:rsidP="00136B8D">
      <w:pPr>
        <w:pStyle w:val="Heading2"/>
        <w:rPr>
          <w:rFonts w:ascii="Arial" w:eastAsia="Myriad Pro" w:hAnsi="Arial" w:cs="Arial"/>
          <w:sz w:val="20"/>
          <w:szCs w:val="20"/>
          <w:shd w:val="clear" w:color="auto" w:fill="FFFFFF"/>
          <w:lang w:val="lt-LT"/>
        </w:rPr>
      </w:pPr>
      <w:bookmarkStart w:id="165" w:name="_Toc42042282"/>
      <w:bookmarkStart w:id="166" w:name="_Toc42182639"/>
      <w:bookmarkStart w:id="167" w:name="_Toc45876559"/>
      <w:bookmarkStart w:id="168" w:name="_Toc50369891"/>
      <w:bookmarkStart w:id="169" w:name="_Toc70595545"/>
      <w:bookmarkStart w:id="170" w:name="_Toc70595803"/>
      <w:r w:rsidRPr="009D5B63">
        <w:rPr>
          <w:rFonts w:ascii="Arial" w:eastAsia="Myriad Pro" w:hAnsi="Arial" w:cs="Arial"/>
          <w:sz w:val="20"/>
          <w:szCs w:val="20"/>
          <w:shd w:val="clear" w:color="auto" w:fill="FFFFFF"/>
          <w:lang w:val="lt-LT"/>
        </w:rPr>
        <w:lastRenderedPageBreak/>
        <w:t>RB</w:t>
      </w:r>
      <w:r w:rsidR="00136B8D" w:rsidRPr="009D5B63">
        <w:rPr>
          <w:rFonts w:ascii="Arial" w:eastAsia="Myriad Pro" w:hAnsi="Arial" w:cs="Arial"/>
          <w:sz w:val="20"/>
          <w:szCs w:val="20"/>
          <w:shd w:val="clear" w:color="auto" w:fill="FFFFFF"/>
          <w:lang w:val="lt-LT"/>
        </w:rPr>
        <w:t xml:space="preserve"> </w:t>
      </w:r>
      <w:bookmarkEnd w:id="165"/>
      <w:bookmarkEnd w:id="166"/>
      <w:r w:rsidR="009E73FF" w:rsidRPr="009D5B63">
        <w:rPr>
          <w:rFonts w:ascii="Arial" w:eastAsia="Myriad Pro" w:hAnsi="Arial" w:cs="Arial"/>
          <w:sz w:val="20"/>
          <w:szCs w:val="20"/>
          <w:shd w:val="clear" w:color="auto" w:fill="FFFFFF"/>
          <w:lang w:val="lt-LT"/>
        </w:rPr>
        <w:t>tinklas</w:t>
      </w:r>
      <w:bookmarkEnd w:id="167"/>
      <w:bookmarkEnd w:id="168"/>
      <w:bookmarkEnd w:id="169"/>
      <w:bookmarkEnd w:id="170"/>
    </w:p>
    <w:p w14:paraId="30414836" w14:textId="5BB0B725" w:rsidR="00123E0B" w:rsidRPr="009D5B63" w:rsidRDefault="001C27E8" w:rsidP="00F61D69">
      <w:pPr>
        <w:pBdr>
          <w:top w:val="nil"/>
          <w:left w:val="nil"/>
          <w:bottom w:val="nil"/>
          <w:right w:val="nil"/>
          <w:between w:val="nil"/>
          <w:bar w:val="nil"/>
        </w:pBdr>
        <w:spacing w:before="240" w:after="0" w:line="360" w:lineRule="auto"/>
        <w:jc w:val="both"/>
        <w:rPr>
          <w:rFonts w:ascii="Arial" w:hAnsi="Arial" w:cs="Arial"/>
          <w:sz w:val="20"/>
          <w:szCs w:val="20"/>
          <w:lang w:val="lt-LT"/>
        </w:rPr>
      </w:pPr>
      <w:r w:rsidRPr="009D5B63">
        <w:rPr>
          <w:rFonts w:ascii="Arial" w:hAnsi="Arial" w:cs="Arial"/>
          <w:sz w:val="20"/>
          <w:szCs w:val="20"/>
          <w:lang w:val="lt-LT"/>
        </w:rPr>
        <w:t>P</w:t>
      </w:r>
      <w:r w:rsidR="009E73FF" w:rsidRPr="009D5B63">
        <w:rPr>
          <w:rFonts w:ascii="Arial" w:hAnsi="Arial" w:cs="Arial"/>
          <w:sz w:val="20"/>
          <w:szCs w:val="20"/>
          <w:lang w:val="lt-LT"/>
        </w:rPr>
        <w:t>arengtas dokumentas</w:t>
      </w:r>
      <w:r w:rsidR="00911AB6">
        <w:rPr>
          <w:rFonts w:ascii="Arial" w:hAnsi="Arial" w:cs="Arial"/>
          <w:sz w:val="20"/>
          <w:szCs w:val="20"/>
          <w:lang w:val="lt-LT"/>
        </w:rPr>
        <w:t>, tec</w:t>
      </w:r>
      <w:r w:rsidR="00557EF2">
        <w:rPr>
          <w:rFonts w:ascii="Arial" w:hAnsi="Arial" w:cs="Arial"/>
          <w:sz w:val="20"/>
          <w:szCs w:val="20"/>
          <w:lang w:val="lt-LT"/>
        </w:rPr>
        <w:t>hninė specifikacija</w:t>
      </w:r>
      <w:r w:rsidR="009E73FF" w:rsidRPr="009D5B63">
        <w:rPr>
          <w:rFonts w:ascii="Arial" w:hAnsi="Arial" w:cs="Arial"/>
          <w:sz w:val="20"/>
          <w:szCs w:val="20"/>
          <w:lang w:val="lt-LT"/>
        </w:rPr>
        <w:t xml:space="preserve"> „Greitojo geležinkelio „Rail Baltica“ </w:t>
      </w:r>
      <w:r w:rsidR="00557EF2" w:rsidRPr="009D5B63">
        <w:rPr>
          <w:rFonts w:ascii="Arial" w:hAnsi="Arial" w:cs="Arial"/>
          <w:sz w:val="20"/>
          <w:szCs w:val="20"/>
          <w:lang w:val="lt-LT"/>
        </w:rPr>
        <w:t>geodezini</w:t>
      </w:r>
      <w:r w:rsidR="00557EF2">
        <w:rPr>
          <w:rFonts w:ascii="Arial" w:hAnsi="Arial" w:cs="Arial"/>
          <w:sz w:val="20"/>
          <w:szCs w:val="20"/>
          <w:lang w:val="lt-LT"/>
        </w:rPr>
        <w:t>o</w:t>
      </w:r>
      <w:r w:rsidR="00557EF2" w:rsidRPr="009D5B63">
        <w:rPr>
          <w:rFonts w:ascii="Arial" w:hAnsi="Arial" w:cs="Arial"/>
          <w:sz w:val="20"/>
          <w:szCs w:val="20"/>
          <w:lang w:val="lt-LT"/>
        </w:rPr>
        <w:t xml:space="preserve"> tinkl</w:t>
      </w:r>
      <w:r w:rsidR="00557EF2">
        <w:rPr>
          <w:rFonts w:ascii="Arial" w:hAnsi="Arial" w:cs="Arial"/>
          <w:sz w:val="20"/>
          <w:szCs w:val="20"/>
          <w:lang w:val="lt-LT"/>
        </w:rPr>
        <w:t>o</w:t>
      </w:r>
      <w:r w:rsidR="00557EF2" w:rsidRPr="009D5B63">
        <w:rPr>
          <w:rFonts w:ascii="Arial" w:hAnsi="Arial" w:cs="Arial"/>
          <w:sz w:val="20"/>
          <w:szCs w:val="20"/>
          <w:lang w:val="lt-LT"/>
        </w:rPr>
        <w:t xml:space="preserve"> </w:t>
      </w:r>
      <w:r w:rsidR="00557EF2">
        <w:rPr>
          <w:rFonts w:ascii="Arial" w:hAnsi="Arial" w:cs="Arial"/>
          <w:sz w:val="20"/>
          <w:szCs w:val="20"/>
          <w:lang w:val="lt-LT"/>
        </w:rPr>
        <w:t>įrengimas ir priežiūra</w:t>
      </w:r>
      <w:r w:rsidR="009E73FF" w:rsidRPr="009D5B63">
        <w:rPr>
          <w:rFonts w:ascii="Arial" w:hAnsi="Arial" w:cs="Arial"/>
          <w:sz w:val="20"/>
          <w:szCs w:val="20"/>
          <w:lang w:val="lt-LT"/>
        </w:rPr>
        <w:t>“.</w:t>
      </w:r>
    </w:p>
    <w:p w14:paraId="16B44C0E" w14:textId="7523F15B" w:rsidR="001E7354" w:rsidRPr="009D5B63" w:rsidRDefault="001E7354">
      <w:pPr>
        <w:rPr>
          <w:rFonts w:ascii="Arial" w:eastAsiaTheme="majorEastAsia" w:hAnsi="Arial" w:cs="Arial"/>
          <w:color w:val="2F5496" w:themeColor="accent1" w:themeShade="BF"/>
          <w:sz w:val="20"/>
          <w:szCs w:val="20"/>
          <w:lang w:val="lt-LT"/>
        </w:rPr>
      </w:pPr>
      <w:r w:rsidRPr="009D5B63">
        <w:rPr>
          <w:rFonts w:ascii="Arial" w:hAnsi="Arial" w:cs="Arial"/>
          <w:sz w:val="20"/>
          <w:szCs w:val="20"/>
          <w:lang w:val="lt-LT"/>
        </w:rPr>
        <w:br w:type="page"/>
      </w:r>
    </w:p>
    <w:p w14:paraId="69E4A9D1" w14:textId="4F747FA0" w:rsidR="001E7354" w:rsidRPr="008968EE" w:rsidRDefault="009E73FF" w:rsidP="001E7354">
      <w:pPr>
        <w:pStyle w:val="Heading1"/>
        <w:spacing w:line="360" w:lineRule="auto"/>
        <w:jc w:val="both"/>
        <w:rPr>
          <w:rFonts w:ascii="Arial" w:hAnsi="Arial" w:cs="Arial"/>
          <w:b/>
          <w:bCs/>
          <w:sz w:val="24"/>
          <w:szCs w:val="24"/>
          <w:lang w:val="lt-LT"/>
        </w:rPr>
      </w:pPr>
      <w:bookmarkStart w:id="171" w:name="_Toc50369892"/>
      <w:bookmarkStart w:id="172" w:name="_Toc70595804"/>
      <w:r w:rsidRPr="008968EE">
        <w:rPr>
          <w:rFonts w:ascii="Arial" w:hAnsi="Arial" w:cs="Arial"/>
          <w:b/>
          <w:bCs/>
          <w:sz w:val="24"/>
          <w:szCs w:val="24"/>
          <w:lang w:val="lt-LT"/>
        </w:rPr>
        <w:lastRenderedPageBreak/>
        <w:t>Nuorodų ir priedų sąrašas</w:t>
      </w:r>
      <w:bookmarkEnd w:id="171"/>
      <w:bookmarkEnd w:id="172"/>
    </w:p>
    <w:p w14:paraId="4972A013" w14:textId="2D32C0A5" w:rsidR="001E7354" w:rsidRPr="009D5B63" w:rsidRDefault="009E73FF" w:rsidP="001E7354">
      <w:pPr>
        <w:rPr>
          <w:rFonts w:ascii="Arial" w:hAnsi="Arial" w:cs="Arial"/>
          <w:b/>
          <w:bCs/>
          <w:sz w:val="20"/>
          <w:szCs w:val="20"/>
          <w:lang w:val="lt-LT"/>
        </w:rPr>
      </w:pPr>
      <w:r w:rsidRPr="009D5B63">
        <w:rPr>
          <w:rFonts w:ascii="Arial" w:hAnsi="Arial" w:cs="Arial"/>
          <w:b/>
          <w:bCs/>
          <w:sz w:val="20"/>
          <w:szCs w:val="20"/>
          <w:lang w:val="lt-LT"/>
        </w:rPr>
        <w:t>Projekto gairės</w:t>
      </w:r>
      <w:r w:rsidR="00905A71" w:rsidRPr="009D5B63">
        <w:rPr>
          <w:rFonts w:ascii="Arial" w:hAnsi="Arial" w:cs="Arial"/>
          <w:b/>
          <w:bCs/>
          <w:sz w:val="20"/>
          <w:szCs w:val="20"/>
          <w:lang w:val="lt-LT"/>
        </w:rPr>
        <w:t>:</w:t>
      </w:r>
    </w:p>
    <w:p w14:paraId="7B8B4351" w14:textId="52D45C19" w:rsidR="00905A71" w:rsidRPr="009D5B63" w:rsidRDefault="00C144FA" w:rsidP="0081108D">
      <w:pPr>
        <w:pStyle w:val="RBbody"/>
        <w:numPr>
          <w:ilvl w:val="0"/>
          <w:numId w:val="15"/>
        </w:numPr>
        <w:pBdr>
          <w:top w:val="nil"/>
          <w:left w:val="nil"/>
          <w:bottom w:val="nil"/>
          <w:right w:val="nil"/>
          <w:between w:val="nil"/>
          <w:bar w:val="nil"/>
        </w:pBdr>
        <w:spacing w:before="240" w:after="0" w:line="240" w:lineRule="auto"/>
        <w:jc w:val="both"/>
        <w:rPr>
          <w:rFonts w:ascii="Arial" w:eastAsiaTheme="minorHAnsi" w:hAnsi="Arial" w:cs="Arial"/>
          <w:color w:val="auto"/>
          <w:shd w:val="clear" w:color="auto" w:fill="auto"/>
          <w:lang w:val="lt-LT"/>
        </w:rPr>
      </w:pPr>
      <w:r w:rsidRPr="009D5B63">
        <w:rPr>
          <w:rFonts w:ascii="Arial" w:eastAsiaTheme="minorHAnsi" w:hAnsi="Arial" w:cs="Arial"/>
          <w:color w:val="auto"/>
          <w:shd w:val="clear" w:color="auto" w:fill="auto"/>
          <w:lang w:val="lt-LT"/>
        </w:rPr>
        <w:t>RBDG-MAN-030-0103_BIM_EIR.pdf</w:t>
      </w:r>
      <w:r w:rsidR="00F71C41" w:rsidRPr="009D5B63">
        <w:rPr>
          <w:rFonts w:ascii="Arial" w:eastAsiaTheme="minorHAnsi" w:hAnsi="Arial" w:cs="Arial"/>
          <w:color w:val="auto"/>
          <w:shd w:val="clear" w:color="auto" w:fill="auto"/>
          <w:lang w:val="lt-LT"/>
        </w:rPr>
        <w:t xml:space="preserve"> (</w:t>
      </w:r>
      <w:r w:rsidR="009E73FF" w:rsidRPr="009D5B63">
        <w:rPr>
          <w:rFonts w:ascii="Arial" w:eastAsiaTheme="minorHAnsi" w:hAnsi="Arial" w:cs="Arial"/>
          <w:color w:val="auto"/>
          <w:shd w:val="clear" w:color="auto" w:fill="auto"/>
          <w:lang w:val="lt-LT"/>
        </w:rPr>
        <w:t>arba bet kuri vėlesnė galiojanti versija</w:t>
      </w:r>
      <w:r w:rsidR="00F71C41" w:rsidRPr="009D5B63">
        <w:rPr>
          <w:rFonts w:ascii="Arial" w:eastAsiaTheme="minorHAnsi" w:hAnsi="Arial" w:cs="Arial"/>
          <w:color w:val="auto"/>
          <w:shd w:val="clear" w:color="auto" w:fill="auto"/>
          <w:lang w:val="lt-LT"/>
        </w:rPr>
        <w:t>)</w:t>
      </w:r>
      <w:r w:rsidR="002C76E4">
        <w:rPr>
          <w:rFonts w:ascii="Arial" w:eastAsiaTheme="minorHAnsi" w:hAnsi="Arial" w:cs="Arial"/>
          <w:color w:val="auto"/>
          <w:shd w:val="clear" w:color="auto" w:fill="auto"/>
          <w:lang w:val="lt-LT"/>
        </w:rPr>
        <w:t>;</w:t>
      </w:r>
    </w:p>
    <w:p w14:paraId="30C87606" w14:textId="37DE012D" w:rsidR="00F71C41" w:rsidRPr="009D5B63" w:rsidRDefault="00F71C41" w:rsidP="0081108D">
      <w:pPr>
        <w:pStyle w:val="RBbody"/>
        <w:numPr>
          <w:ilvl w:val="0"/>
          <w:numId w:val="15"/>
        </w:numPr>
        <w:pBdr>
          <w:top w:val="nil"/>
          <w:left w:val="nil"/>
          <w:bottom w:val="nil"/>
          <w:right w:val="nil"/>
          <w:between w:val="nil"/>
          <w:bar w:val="nil"/>
        </w:pBdr>
        <w:spacing w:before="240" w:after="0" w:line="240" w:lineRule="auto"/>
        <w:jc w:val="both"/>
        <w:rPr>
          <w:rFonts w:ascii="Arial" w:eastAsiaTheme="minorHAnsi" w:hAnsi="Arial" w:cs="Arial"/>
          <w:color w:val="auto"/>
          <w:shd w:val="clear" w:color="auto" w:fill="auto"/>
          <w:lang w:val="lt-LT"/>
        </w:rPr>
      </w:pPr>
      <w:r w:rsidRPr="009D5B63">
        <w:rPr>
          <w:rFonts w:ascii="Arial" w:eastAsiaTheme="minorHAnsi" w:hAnsi="Arial" w:cs="Arial"/>
          <w:color w:val="auto"/>
          <w:shd w:val="clear" w:color="auto" w:fill="auto"/>
          <w:lang w:val="lt-LT"/>
        </w:rPr>
        <w:t>RBDG-MAN-033-0101_BIMManual.pdf (</w:t>
      </w:r>
      <w:r w:rsidR="009E73FF" w:rsidRPr="009D5B63">
        <w:rPr>
          <w:rFonts w:ascii="Arial" w:eastAsiaTheme="minorHAnsi" w:hAnsi="Arial" w:cs="Arial"/>
          <w:color w:val="auto"/>
          <w:shd w:val="clear" w:color="auto" w:fill="auto"/>
          <w:lang w:val="lt-LT"/>
        </w:rPr>
        <w:t>arba bet kuri vėlesnė galiojanti versija</w:t>
      </w:r>
      <w:r w:rsidRPr="009D5B63">
        <w:rPr>
          <w:rFonts w:ascii="Arial" w:eastAsiaTheme="minorHAnsi" w:hAnsi="Arial" w:cs="Arial"/>
          <w:color w:val="auto"/>
          <w:shd w:val="clear" w:color="auto" w:fill="auto"/>
          <w:lang w:val="lt-LT"/>
        </w:rPr>
        <w:t>)</w:t>
      </w:r>
      <w:r w:rsidR="002C76E4">
        <w:rPr>
          <w:rFonts w:ascii="Arial" w:eastAsiaTheme="minorHAnsi" w:hAnsi="Arial" w:cs="Arial"/>
          <w:color w:val="auto"/>
          <w:shd w:val="clear" w:color="auto" w:fill="auto"/>
          <w:lang w:val="lt-LT"/>
        </w:rPr>
        <w:t>;</w:t>
      </w:r>
    </w:p>
    <w:p w14:paraId="7F76CD40" w14:textId="5ADFE9DF" w:rsidR="00C144FA" w:rsidRPr="009D5B63" w:rsidRDefault="00761C2F" w:rsidP="0081108D">
      <w:pPr>
        <w:pStyle w:val="RBbody"/>
        <w:numPr>
          <w:ilvl w:val="0"/>
          <w:numId w:val="15"/>
        </w:numPr>
        <w:pBdr>
          <w:top w:val="nil"/>
          <w:left w:val="nil"/>
          <w:bottom w:val="nil"/>
          <w:right w:val="nil"/>
          <w:between w:val="nil"/>
          <w:bar w:val="nil"/>
        </w:pBdr>
        <w:spacing w:before="240" w:after="0" w:line="240" w:lineRule="auto"/>
        <w:jc w:val="both"/>
        <w:rPr>
          <w:rFonts w:ascii="Arial" w:eastAsiaTheme="minorHAnsi" w:hAnsi="Arial" w:cs="Arial"/>
          <w:color w:val="auto"/>
          <w:shd w:val="clear" w:color="auto" w:fill="auto"/>
          <w:lang w:val="lt-LT"/>
        </w:rPr>
      </w:pPr>
      <w:r w:rsidRPr="009D5B63">
        <w:rPr>
          <w:rFonts w:ascii="Arial" w:eastAsiaTheme="minorHAnsi" w:hAnsi="Arial" w:cs="Arial"/>
          <w:color w:val="auto"/>
          <w:shd w:val="clear" w:color="auto" w:fill="auto"/>
          <w:lang w:val="lt-LT"/>
        </w:rPr>
        <w:t>RBDG-MAN-034-0101_CADStandards.pdf</w:t>
      </w:r>
      <w:r w:rsidR="00DF7DC6" w:rsidRPr="009D5B63">
        <w:rPr>
          <w:rFonts w:ascii="Arial" w:eastAsiaTheme="minorHAnsi" w:hAnsi="Arial" w:cs="Arial"/>
          <w:color w:val="auto"/>
          <w:shd w:val="clear" w:color="auto" w:fill="auto"/>
          <w:lang w:val="lt-LT"/>
        </w:rPr>
        <w:t xml:space="preserve"> (</w:t>
      </w:r>
      <w:r w:rsidR="009E73FF" w:rsidRPr="009D5B63">
        <w:rPr>
          <w:rFonts w:ascii="Arial" w:eastAsiaTheme="minorHAnsi" w:hAnsi="Arial" w:cs="Arial"/>
          <w:color w:val="auto"/>
          <w:shd w:val="clear" w:color="auto" w:fill="auto"/>
          <w:lang w:val="lt-LT"/>
        </w:rPr>
        <w:t>arba bet kuri vėlesnė galiojanti versija</w:t>
      </w:r>
      <w:r w:rsidR="00DF7DC6" w:rsidRPr="009D5B63">
        <w:rPr>
          <w:rFonts w:ascii="Arial" w:eastAsiaTheme="minorHAnsi" w:hAnsi="Arial" w:cs="Arial"/>
          <w:color w:val="auto"/>
          <w:shd w:val="clear" w:color="auto" w:fill="auto"/>
          <w:lang w:val="lt-LT"/>
        </w:rPr>
        <w:t>)</w:t>
      </w:r>
      <w:r w:rsidR="002C76E4">
        <w:rPr>
          <w:rFonts w:ascii="Arial" w:eastAsiaTheme="minorHAnsi" w:hAnsi="Arial" w:cs="Arial"/>
          <w:color w:val="auto"/>
          <w:shd w:val="clear" w:color="auto" w:fill="auto"/>
          <w:lang w:val="lt-LT"/>
        </w:rPr>
        <w:t>;</w:t>
      </w:r>
    </w:p>
    <w:p w14:paraId="1E0A88CA" w14:textId="5B1BF7A3" w:rsidR="00761C2F" w:rsidRPr="009D5B63" w:rsidRDefault="00761C2F" w:rsidP="0081108D">
      <w:pPr>
        <w:pStyle w:val="RBbody"/>
        <w:numPr>
          <w:ilvl w:val="0"/>
          <w:numId w:val="15"/>
        </w:numPr>
        <w:pBdr>
          <w:top w:val="nil"/>
          <w:left w:val="nil"/>
          <w:bottom w:val="nil"/>
          <w:right w:val="nil"/>
          <w:between w:val="nil"/>
          <w:bar w:val="nil"/>
        </w:pBdr>
        <w:spacing w:before="240" w:after="0" w:line="240" w:lineRule="auto"/>
        <w:jc w:val="both"/>
        <w:rPr>
          <w:rFonts w:ascii="Arial" w:eastAsiaTheme="minorHAnsi" w:hAnsi="Arial" w:cs="Arial"/>
          <w:color w:val="auto"/>
          <w:shd w:val="clear" w:color="auto" w:fill="auto"/>
          <w:lang w:val="lt-LT"/>
        </w:rPr>
      </w:pPr>
      <w:r w:rsidRPr="009D5B63">
        <w:rPr>
          <w:rFonts w:ascii="Arial" w:eastAsiaTheme="minorHAnsi" w:hAnsi="Arial" w:cs="Arial"/>
          <w:color w:val="auto"/>
          <w:shd w:val="clear" w:color="auto" w:fill="auto"/>
          <w:lang w:val="lt-LT"/>
        </w:rPr>
        <w:t>RBDG-MAN-035-0101_CodificationDataManagement.pdf</w:t>
      </w:r>
      <w:r w:rsidR="00DF7DC6" w:rsidRPr="009D5B63">
        <w:rPr>
          <w:rFonts w:ascii="Arial" w:eastAsiaTheme="minorHAnsi" w:hAnsi="Arial" w:cs="Arial"/>
          <w:color w:val="auto"/>
          <w:shd w:val="clear" w:color="auto" w:fill="auto"/>
          <w:lang w:val="lt-LT"/>
        </w:rPr>
        <w:t xml:space="preserve"> (</w:t>
      </w:r>
      <w:r w:rsidR="009E73FF" w:rsidRPr="009D5B63">
        <w:rPr>
          <w:rFonts w:ascii="Arial" w:eastAsiaTheme="minorHAnsi" w:hAnsi="Arial" w:cs="Arial"/>
          <w:color w:val="auto"/>
          <w:shd w:val="clear" w:color="auto" w:fill="auto"/>
          <w:lang w:val="lt-LT"/>
        </w:rPr>
        <w:t>arba bet kuri vėlesnė galiojanti versija</w:t>
      </w:r>
      <w:r w:rsidR="00DF7DC6" w:rsidRPr="009D5B63">
        <w:rPr>
          <w:rFonts w:ascii="Arial" w:eastAsiaTheme="minorHAnsi" w:hAnsi="Arial" w:cs="Arial"/>
          <w:color w:val="auto"/>
          <w:shd w:val="clear" w:color="auto" w:fill="auto"/>
          <w:lang w:val="lt-LT"/>
        </w:rPr>
        <w:t>)</w:t>
      </w:r>
      <w:r w:rsidR="002C76E4">
        <w:rPr>
          <w:rFonts w:ascii="Arial" w:eastAsiaTheme="minorHAnsi" w:hAnsi="Arial" w:cs="Arial"/>
          <w:color w:val="auto"/>
          <w:shd w:val="clear" w:color="auto" w:fill="auto"/>
          <w:lang w:val="lt-LT"/>
        </w:rPr>
        <w:t>;</w:t>
      </w:r>
    </w:p>
    <w:p w14:paraId="142C7A42" w14:textId="78A736EB" w:rsidR="00F71C41" w:rsidRPr="009D5B63" w:rsidRDefault="00D769EC" w:rsidP="0081108D">
      <w:pPr>
        <w:pStyle w:val="RBbody"/>
        <w:numPr>
          <w:ilvl w:val="0"/>
          <w:numId w:val="15"/>
        </w:numPr>
        <w:pBdr>
          <w:top w:val="nil"/>
          <w:left w:val="nil"/>
          <w:bottom w:val="nil"/>
          <w:right w:val="nil"/>
          <w:between w:val="nil"/>
          <w:bar w:val="nil"/>
        </w:pBdr>
        <w:spacing w:before="240" w:after="0" w:line="240" w:lineRule="auto"/>
        <w:jc w:val="both"/>
        <w:rPr>
          <w:rFonts w:ascii="Arial" w:eastAsiaTheme="minorHAnsi" w:hAnsi="Arial" w:cs="Arial"/>
          <w:color w:val="auto"/>
          <w:shd w:val="clear" w:color="auto" w:fill="auto"/>
          <w:lang w:val="lt-LT"/>
        </w:rPr>
      </w:pPr>
      <w:r w:rsidRPr="009D5B63">
        <w:rPr>
          <w:rFonts w:ascii="Arial" w:eastAsiaTheme="minorHAnsi" w:hAnsi="Arial" w:cs="Arial"/>
          <w:color w:val="auto"/>
          <w:shd w:val="clear" w:color="auto" w:fill="auto"/>
          <w:lang w:val="lt-LT"/>
        </w:rPr>
        <w:t>RBDG-TPL-013-0102_BEPTemplate.docx</w:t>
      </w:r>
      <w:r w:rsidR="00DF7DC6" w:rsidRPr="009D5B63">
        <w:rPr>
          <w:rFonts w:ascii="Arial" w:eastAsiaTheme="minorHAnsi" w:hAnsi="Arial" w:cs="Arial"/>
          <w:color w:val="auto"/>
          <w:shd w:val="clear" w:color="auto" w:fill="auto"/>
          <w:lang w:val="lt-LT"/>
        </w:rPr>
        <w:t xml:space="preserve"> (</w:t>
      </w:r>
      <w:r w:rsidR="009E73FF" w:rsidRPr="009D5B63">
        <w:rPr>
          <w:rFonts w:ascii="Arial" w:eastAsiaTheme="minorHAnsi" w:hAnsi="Arial" w:cs="Arial"/>
          <w:color w:val="auto"/>
          <w:shd w:val="clear" w:color="auto" w:fill="auto"/>
          <w:lang w:val="lt-LT"/>
        </w:rPr>
        <w:t>arba bet kuri vėlesnė galiojanti versija</w:t>
      </w:r>
      <w:r w:rsidR="00DF7DC6" w:rsidRPr="009D5B63">
        <w:rPr>
          <w:rFonts w:ascii="Arial" w:eastAsiaTheme="minorHAnsi" w:hAnsi="Arial" w:cs="Arial"/>
          <w:color w:val="auto"/>
          <w:shd w:val="clear" w:color="auto" w:fill="auto"/>
          <w:lang w:val="lt-LT"/>
        </w:rPr>
        <w:t>)</w:t>
      </w:r>
      <w:r w:rsidR="002C76E4">
        <w:rPr>
          <w:rFonts w:ascii="Arial" w:eastAsiaTheme="minorHAnsi" w:hAnsi="Arial" w:cs="Arial"/>
          <w:color w:val="auto"/>
          <w:shd w:val="clear" w:color="auto" w:fill="auto"/>
          <w:lang w:val="lt-LT"/>
        </w:rPr>
        <w:t>;</w:t>
      </w:r>
    </w:p>
    <w:p w14:paraId="1E52A094" w14:textId="5AF80A12" w:rsidR="00D769EC" w:rsidRPr="009D5B63" w:rsidRDefault="00D769EC" w:rsidP="0081108D">
      <w:pPr>
        <w:pStyle w:val="RBbody"/>
        <w:numPr>
          <w:ilvl w:val="0"/>
          <w:numId w:val="15"/>
        </w:numPr>
        <w:pBdr>
          <w:top w:val="nil"/>
          <w:left w:val="nil"/>
          <w:bottom w:val="nil"/>
          <w:right w:val="nil"/>
          <w:between w:val="nil"/>
          <w:bar w:val="nil"/>
        </w:pBdr>
        <w:spacing w:before="240" w:after="0" w:line="240" w:lineRule="auto"/>
        <w:jc w:val="both"/>
        <w:rPr>
          <w:rFonts w:ascii="Arial" w:eastAsiaTheme="minorHAnsi" w:hAnsi="Arial" w:cs="Arial"/>
          <w:color w:val="auto"/>
          <w:shd w:val="clear" w:color="auto" w:fill="auto"/>
          <w:lang w:val="lt-LT"/>
        </w:rPr>
      </w:pPr>
      <w:r w:rsidRPr="009D5B63">
        <w:rPr>
          <w:rFonts w:ascii="Arial" w:eastAsiaTheme="minorHAnsi" w:hAnsi="Arial" w:cs="Arial"/>
          <w:color w:val="auto"/>
          <w:shd w:val="clear" w:color="auto" w:fill="auto"/>
          <w:lang w:val="lt-LT"/>
        </w:rPr>
        <w:t>RBDG-TPL-014-0102_TIDPTemplate.xlsx</w:t>
      </w:r>
      <w:r w:rsidR="00DF7DC6" w:rsidRPr="009D5B63">
        <w:rPr>
          <w:rFonts w:ascii="Arial" w:eastAsiaTheme="minorHAnsi" w:hAnsi="Arial" w:cs="Arial"/>
          <w:color w:val="auto"/>
          <w:shd w:val="clear" w:color="auto" w:fill="auto"/>
          <w:lang w:val="lt-LT"/>
        </w:rPr>
        <w:t xml:space="preserve"> (</w:t>
      </w:r>
      <w:r w:rsidR="009E73FF" w:rsidRPr="009D5B63">
        <w:rPr>
          <w:rFonts w:ascii="Arial" w:eastAsiaTheme="minorHAnsi" w:hAnsi="Arial" w:cs="Arial"/>
          <w:color w:val="auto"/>
          <w:shd w:val="clear" w:color="auto" w:fill="auto"/>
          <w:lang w:val="lt-LT"/>
        </w:rPr>
        <w:t>arba bet kuri vėlesnė galiojanti versija</w:t>
      </w:r>
      <w:r w:rsidR="00DF7DC6" w:rsidRPr="009D5B63">
        <w:rPr>
          <w:rFonts w:ascii="Arial" w:eastAsiaTheme="minorHAnsi" w:hAnsi="Arial" w:cs="Arial"/>
          <w:color w:val="auto"/>
          <w:shd w:val="clear" w:color="auto" w:fill="auto"/>
          <w:lang w:val="lt-LT"/>
        </w:rPr>
        <w:t>)</w:t>
      </w:r>
      <w:r w:rsidR="002C76E4">
        <w:rPr>
          <w:rFonts w:ascii="Arial" w:eastAsiaTheme="minorHAnsi" w:hAnsi="Arial" w:cs="Arial"/>
          <w:color w:val="auto"/>
          <w:shd w:val="clear" w:color="auto" w:fill="auto"/>
          <w:lang w:val="lt-LT"/>
        </w:rPr>
        <w:t>;</w:t>
      </w:r>
    </w:p>
    <w:p w14:paraId="55F5348F" w14:textId="41F2C22B" w:rsidR="00D769EC" w:rsidRPr="009D5B63" w:rsidRDefault="005A6D51" w:rsidP="0081108D">
      <w:pPr>
        <w:pStyle w:val="RBbody"/>
        <w:numPr>
          <w:ilvl w:val="0"/>
          <w:numId w:val="15"/>
        </w:numPr>
        <w:pBdr>
          <w:top w:val="nil"/>
          <w:left w:val="nil"/>
          <w:bottom w:val="nil"/>
          <w:right w:val="nil"/>
          <w:between w:val="nil"/>
          <w:bar w:val="nil"/>
        </w:pBdr>
        <w:spacing w:before="240" w:after="0" w:line="240" w:lineRule="auto"/>
        <w:jc w:val="both"/>
        <w:rPr>
          <w:rFonts w:ascii="Arial" w:eastAsiaTheme="minorHAnsi" w:hAnsi="Arial" w:cs="Arial"/>
          <w:color w:val="auto"/>
          <w:shd w:val="clear" w:color="auto" w:fill="auto"/>
          <w:lang w:val="lt-LT"/>
        </w:rPr>
      </w:pPr>
      <w:r w:rsidRPr="009D5B63">
        <w:rPr>
          <w:rFonts w:ascii="Arial" w:eastAsiaTheme="minorHAnsi" w:hAnsi="Arial" w:cs="Arial"/>
          <w:color w:val="auto"/>
          <w:shd w:val="clear" w:color="auto" w:fill="auto"/>
          <w:lang w:val="lt-LT"/>
        </w:rPr>
        <w:t>RBDG-TPL-015-0102_MIDPTemplate.xlsx</w:t>
      </w:r>
      <w:r w:rsidR="00DF7DC6" w:rsidRPr="009D5B63">
        <w:rPr>
          <w:rFonts w:ascii="Arial" w:eastAsiaTheme="minorHAnsi" w:hAnsi="Arial" w:cs="Arial"/>
          <w:color w:val="auto"/>
          <w:shd w:val="clear" w:color="auto" w:fill="auto"/>
          <w:lang w:val="lt-LT"/>
        </w:rPr>
        <w:t xml:space="preserve"> (</w:t>
      </w:r>
      <w:r w:rsidR="009E73FF" w:rsidRPr="009D5B63">
        <w:rPr>
          <w:rFonts w:ascii="Arial" w:eastAsiaTheme="minorHAnsi" w:hAnsi="Arial" w:cs="Arial"/>
          <w:color w:val="auto"/>
          <w:shd w:val="clear" w:color="auto" w:fill="auto"/>
          <w:lang w:val="lt-LT"/>
        </w:rPr>
        <w:t>arba bet kuri vėlesnė galiojanti versija</w:t>
      </w:r>
      <w:r w:rsidR="00DF7DC6" w:rsidRPr="009D5B63">
        <w:rPr>
          <w:rFonts w:ascii="Arial" w:eastAsiaTheme="minorHAnsi" w:hAnsi="Arial" w:cs="Arial"/>
          <w:color w:val="auto"/>
          <w:shd w:val="clear" w:color="auto" w:fill="auto"/>
          <w:lang w:val="lt-LT"/>
        </w:rPr>
        <w:t>)</w:t>
      </w:r>
      <w:r w:rsidR="002C76E4">
        <w:rPr>
          <w:rFonts w:ascii="Arial" w:eastAsiaTheme="minorHAnsi" w:hAnsi="Arial" w:cs="Arial"/>
          <w:color w:val="auto"/>
          <w:shd w:val="clear" w:color="auto" w:fill="auto"/>
          <w:lang w:val="lt-LT"/>
        </w:rPr>
        <w:t>;</w:t>
      </w:r>
    </w:p>
    <w:p w14:paraId="02759D86" w14:textId="190FBB93" w:rsidR="005A6D51" w:rsidRPr="009D5B63" w:rsidRDefault="005A6D51" w:rsidP="0081108D">
      <w:pPr>
        <w:pStyle w:val="RBbody"/>
        <w:numPr>
          <w:ilvl w:val="0"/>
          <w:numId w:val="15"/>
        </w:numPr>
        <w:pBdr>
          <w:top w:val="nil"/>
          <w:left w:val="nil"/>
          <w:bottom w:val="nil"/>
          <w:right w:val="nil"/>
          <w:between w:val="nil"/>
          <w:bar w:val="nil"/>
        </w:pBdr>
        <w:spacing w:before="240" w:after="0" w:line="240" w:lineRule="auto"/>
        <w:jc w:val="both"/>
        <w:rPr>
          <w:rFonts w:ascii="Arial" w:eastAsiaTheme="minorHAnsi" w:hAnsi="Arial" w:cs="Arial"/>
          <w:color w:val="auto"/>
          <w:shd w:val="clear" w:color="auto" w:fill="auto"/>
          <w:lang w:val="lt-LT"/>
        </w:rPr>
      </w:pPr>
      <w:r w:rsidRPr="009D5B63">
        <w:rPr>
          <w:rFonts w:ascii="Arial" w:eastAsiaTheme="minorHAnsi" w:hAnsi="Arial" w:cs="Arial"/>
          <w:color w:val="auto"/>
          <w:shd w:val="clear" w:color="auto" w:fill="auto"/>
          <w:lang w:val="lt-LT"/>
        </w:rPr>
        <w:t>RBDG-TPL-016-0101_CodificationTables.xlsx</w:t>
      </w:r>
      <w:r w:rsidR="00DF7DC6" w:rsidRPr="009D5B63">
        <w:rPr>
          <w:rFonts w:ascii="Arial" w:eastAsiaTheme="minorHAnsi" w:hAnsi="Arial" w:cs="Arial"/>
          <w:color w:val="auto"/>
          <w:shd w:val="clear" w:color="auto" w:fill="auto"/>
          <w:lang w:val="lt-LT"/>
        </w:rPr>
        <w:t xml:space="preserve"> (</w:t>
      </w:r>
      <w:r w:rsidR="009E73FF" w:rsidRPr="009D5B63">
        <w:rPr>
          <w:rFonts w:ascii="Arial" w:eastAsiaTheme="minorHAnsi" w:hAnsi="Arial" w:cs="Arial"/>
          <w:color w:val="auto"/>
          <w:shd w:val="clear" w:color="auto" w:fill="auto"/>
          <w:lang w:val="lt-LT"/>
        </w:rPr>
        <w:t>arba bet kuri vėlesnė galiojanti versija</w:t>
      </w:r>
      <w:r w:rsidR="00DF7DC6" w:rsidRPr="009D5B63">
        <w:rPr>
          <w:rFonts w:ascii="Arial" w:eastAsiaTheme="minorHAnsi" w:hAnsi="Arial" w:cs="Arial"/>
          <w:color w:val="auto"/>
          <w:shd w:val="clear" w:color="auto" w:fill="auto"/>
          <w:lang w:val="lt-LT"/>
        </w:rPr>
        <w:t>)</w:t>
      </w:r>
      <w:r w:rsidR="002C76E4">
        <w:rPr>
          <w:rFonts w:ascii="Arial" w:eastAsiaTheme="minorHAnsi" w:hAnsi="Arial" w:cs="Arial"/>
          <w:color w:val="auto"/>
          <w:shd w:val="clear" w:color="auto" w:fill="auto"/>
          <w:lang w:val="lt-LT"/>
        </w:rPr>
        <w:t>;</w:t>
      </w:r>
    </w:p>
    <w:p w14:paraId="54CB703F" w14:textId="6CBA1AF4" w:rsidR="005A6D51" w:rsidRPr="009D5B63" w:rsidRDefault="005A6D51" w:rsidP="0081108D">
      <w:pPr>
        <w:pStyle w:val="RBbody"/>
        <w:numPr>
          <w:ilvl w:val="0"/>
          <w:numId w:val="15"/>
        </w:numPr>
        <w:pBdr>
          <w:top w:val="nil"/>
          <w:left w:val="nil"/>
          <w:bottom w:val="nil"/>
          <w:right w:val="nil"/>
          <w:between w:val="nil"/>
          <w:bar w:val="nil"/>
        </w:pBdr>
        <w:spacing w:before="240" w:after="0" w:line="240" w:lineRule="auto"/>
        <w:jc w:val="both"/>
        <w:rPr>
          <w:rFonts w:ascii="Arial" w:eastAsiaTheme="minorHAnsi" w:hAnsi="Arial" w:cs="Arial"/>
          <w:color w:val="auto"/>
          <w:shd w:val="clear" w:color="auto" w:fill="auto"/>
          <w:lang w:val="lt-LT"/>
        </w:rPr>
      </w:pPr>
      <w:r w:rsidRPr="009D5B63">
        <w:rPr>
          <w:rFonts w:ascii="Arial" w:eastAsiaTheme="minorHAnsi" w:hAnsi="Arial" w:cs="Arial"/>
          <w:color w:val="auto"/>
          <w:shd w:val="clear" w:color="auto" w:fill="auto"/>
          <w:lang w:val="lt-LT"/>
        </w:rPr>
        <w:t>RBDG-TPL-017-0101_QEXTemplate.xlsx</w:t>
      </w:r>
      <w:r w:rsidR="00DF7DC6" w:rsidRPr="009D5B63">
        <w:rPr>
          <w:rFonts w:ascii="Arial" w:eastAsiaTheme="minorHAnsi" w:hAnsi="Arial" w:cs="Arial"/>
          <w:color w:val="auto"/>
          <w:shd w:val="clear" w:color="auto" w:fill="auto"/>
          <w:lang w:val="lt-LT"/>
        </w:rPr>
        <w:t xml:space="preserve"> (</w:t>
      </w:r>
      <w:r w:rsidR="009E73FF" w:rsidRPr="009D5B63">
        <w:rPr>
          <w:rFonts w:ascii="Arial" w:eastAsiaTheme="minorHAnsi" w:hAnsi="Arial" w:cs="Arial"/>
          <w:color w:val="auto"/>
          <w:shd w:val="clear" w:color="auto" w:fill="auto"/>
          <w:lang w:val="lt-LT"/>
        </w:rPr>
        <w:t>arba bet kuri vėlesnė galiojanti versija</w:t>
      </w:r>
      <w:r w:rsidR="00DF7DC6" w:rsidRPr="009D5B63">
        <w:rPr>
          <w:rFonts w:ascii="Arial" w:eastAsiaTheme="minorHAnsi" w:hAnsi="Arial" w:cs="Arial"/>
          <w:color w:val="auto"/>
          <w:shd w:val="clear" w:color="auto" w:fill="auto"/>
          <w:lang w:val="lt-LT"/>
        </w:rPr>
        <w:t>)</w:t>
      </w:r>
      <w:r w:rsidR="002C76E4">
        <w:rPr>
          <w:rFonts w:ascii="Arial" w:eastAsiaTheme="minorHAnsi" w:hAnsi="Arial" w:cs="Arial"/>
          <w:color w:val="auto"/>
          <w:shd w:val="clear" w:color="auto" w:fill="auto"/>
          <w:lang w:val="lt-LT"/>
        </w:rPr>
        <w:t>;</w:t>
      </w:r>
    </w:p>
    <w:p w14:paraId="11FE0DF5" w14:textId="0B9BA29D" w:rsidR="0032515B" w:rsidRPr="009D5B63" w:rsidRDefault="0032515B" w:rsidP="0081108D">
      <w:pPr>
        <w:pStyle w:val="RBbody"/>
        <w:numPr>
          <w:ilvl w:val="0"/>
          <w:numId w:val="15"/>
        </w:numPr>
        <w:pBdr>
          <w:top w:val="nil"/>
          <w:left w:val="nil"/>
          <w:bottom w:val="nil"/>
          <w:right w:val="nil"/>
          <w:between w:val="nil"/>
          <w:bar w:val="nil"/>
        </w:pBdr>
        <w:spacing w:before="240" w:after="0" w:line="240" w:lineRule="auto"/>
        <w:jc w:val="both"/>
        <w:rPr>
          <w:rFonts w:ascii="Arial" w:eastAsiaTheme="minorHAnsi" w:hAnsi="Arial" w:cs="Arial"/>
          <w:color w:val="auto"/>
          <w:shd w:val="clear" w:color="auto" w:fill="auto"/>
          <w:lang w:val="lt-LT"/>
        </w:rPr>
      </w:pPr>
      <w:r w:rsidRPr="009D5B63">
        <w:rPr>
          <w:rFonts w:ascii="Arial" w:eastAsiaTheme="minorHAnsi" w:hAnsi="Arial" w:cs="Arial"/>
          <w:color w:val="auto"/>
          <w:shd w:val="clear" w:color="auto" w:fill="auto"/>
          <w:lang w:val="lt-LT"/>
        </w:rPr>
        <w:t>RBDG-TPL-018-0101_QTOTemplate.xlsx</w:t>
      </w:r>
      <w:r w:rsidR="00DF7DC6" w:rsidRPr="009D5B63">
        <w:rPr>
          <w:rFonts w:ascii="Arial" w:eastAsiaTheme="minorHAnsi" w:hAnsi="Arial" w:cs="Arial"/>
          <w:color w:val="auto"/>
          <w:shd w:val="clear" w:color="auto" w:fill="auto"/>
          <w:lang w:val="lt-LT"/>
        </w:rPr>
        <w:t xml:space="preserve"> (</w:t>
      </w:r>
      <w:r w:rsidR="009E73FF" w:rsidRPr="009D5B63">
        <w:rPr>
          <w:rFonts w:ascii="Arial" w:eastAsiaTheme="minorHAnsi" w:hAnsi="Arial" w:cs="Arial"/>
          <w:color w:val="auto"/>
          <w:shd w:val="clear" w:color="auto" w:fill="auto"/>
          <w:lang w:val="lt-LT"/>
        </w:rPr>
        <w:t>arba bet kuri vėlesnė galiojanti versija</w:t>
      </w:r>
      <w:r w:rsidR="00DF7DC6" w:rsidRPr="009D5B63">
        <w:rPr>
          <w:rFonts w:ascii="Arial" w:eastAsiaTheme="minorHAnsi" w:hAnsi="Arial" w:cs="Arial"/>
          <w:color w:val="auto"/>
          <w:shd w:val="clear" w:color="auto" w:fill="auto"/>
          <w:lang w:val="lt-LT"/>
        </w:rPr>
        <w:t>)</w:t>
      </w:r>
      <w:r w:rsidR="002C76E4">
        <w:rPr>
          <w:rFonts w:ascii="Arial" w:eastAsiaTheme="minorHAnsi" w:hAnsi="Arial" w:cs="Arial"/>
          <w:color w:val="auto"/>
          <w:shd w:val="clear" w:color="auto" w:fill="auto"/>
          <w:lang w:val="lt-LT"/>
        </w:rPr>
        <w:t>;</w:t>
      </w:r>
    </w:p>
    <w:p w14:paraId="40DEECD2" w14:textId="3AA8EC24" w:rsidR="0032515B" w:rsidRPr="009D5B63" w:rsidRDefault="0032515B" w:rsidP="0081108D">
      <w:pPr>
        <w:pStyle w:val="RBbody"/>
        <w:numPr>
          <w:ilvl w:val="0"/>
          <w:numId w:val="15"/>
        </w:numPr>
        <w:pBdr>
          <w:top w:val="nil"/>
          <w:left w:val="nil"/>
          <w:bottom w:val="nil"/>
          <w:right w:val="nil"/>
          <w:between w:val="nil"/>
          <w:bar w:val="nil"/>
        </w:pBdr>
        <w:spacing w:before="240" w:after="0" w:line="240" w:lineRule="auto"/>
        <w:jc w:val="both"/>
        <w:rPr>
          <w:rFonts w:ascii="Arial" w:eastAsiaTheme="minorHAnsi" w:hAnsi="Arial" w:cs="Arial"/>
          <w:color w:val="auto"/>
          <w:shd w:val="clear" w:color="auto" w:fill="auto"/>
          <w:lang w:val="lt-LT"/>
        </w:rPr>
      </w:pPr>
      <w:r w:rsidRPr="009D5B63">
        <w:rPr>
          <w:rFonts w:ascii="Arial" w:eastAsiaTheme="minorHAnsi" w:hAnsi="Arial" w:cs="Arial"/>
          <w:color w:val="auto"/>
          <w:shd w:val="clear" w:color="auto" w:fill="auto"/>
          <w:lang w:val="lt-LT"/>
        </w:rPr>
        <w:t>RBDG-TPL-019-0102_BIM_Objects_Atttributes_Matrix.xlsx</w:t>
      </w:r>
      <w:r w:rsidR="00DF7DC6" w:rsidRPr="009D5B63">
        <w:rPr>
          <w:rFonts w:ascii="Arial" w:eastAsiaTheme="minorHAnsi" w:hAnsi="Arial" w:cs="Arial"/>
          <w:color w:val="auto"/>
          <w:shd w:val="clear" w:color="auto" w:fill="auto"/>
          <w:lang w:val="lt-LT"/>
        </w:rPr>
        <w:t xml:space="preserve"> (</w:t>
      </w:r>
      <w:r w:rsidR="009E73FF" w:rsidRPr="009D5B63">
        <w:rPr>
          <w:rFonts w:ascii="Arial" w:eastAsiaTheme="minorHAnsi" w:hAnsi="Arial" w:cs="Arial"/>
          <w:color w:val="auto"/>
          <w:shd w:val="clear" w:color="auto" w:fill="auto"/>
          <w:lang w:val="lt-LT"/>
        </w:rPr>
        <w:t>arba bet kuri vėlesnė galiojanti versija</w:t>
      </w:r>
      <w:r w:rsidR="00DF7DC6" w:rsidRPr="009D5B63">
        <w:rPr>
          <w:rFonts w:ascii="Arial" w:eastAsiaTheme="minorHAnsi" w:hAnsi="Arial" w:cs="Arial"/>
          <w:color w:val="auto"/>
          <w:shd w:val="clear" w:color="auto" w:fill="auto"/>
          <w:lang w:val="lt-LT"/>
        </w:rPr>
        <w:t>)</w:t>
      </w:r>
      <w:r w:rsidR="002C76E4">
        <w:rPr>
          <w:rFonts w:ascii="Arial" w:eastAsiaTheme="minorHAnsi" w:hAnsi="Arial" w:cs="Arial"/>
          <w:color w:val="auto"/>
          <w:shd w:val="clear" w:color="auto" w:fill="auto"/>
          <w:lang w:val="lt-LT"/>
        </w:rPr>
        <w:t>;</w:t>
      </w:r>
    </w:p>
    <w:p w14:paraId="63F67BD4" w14:textId="7D77F153" w:rsidR="0032515B" w:rsidRPr="009D5B63" w:rsidRDefault="0088020E" w:rsidP="0081108D">
      <w:pPr>
        <w:pStyle w:val="RBbody"/>
        <w:numPr>
          <w:ilvl w:val="0"/>
          <w:numId w:val="15"/>
        </w:numPr>
        <w:pBdr>
          <w:top w:val="nil"/>
          <w:left w:val="nil"/>
          <w:bottom w:val="nil"/>
          <w:right w:val="nil"/>
          <w:between w:val="nil"/>
          <w:bar w:val="nil"/>
        </w:pBdr>
        <w:spacing w:before="240" w:after="0" w:line="240" w:lineRule="auto"/>
        <w:jc w:val="both"/>
        <w:rPr>
          <w:rFonts w:ascii="Arial" w:eastAsiaTheme="minorHAnsi" w:hAnsi="Arial" w:cs="Arial"/>
          <w:color w:val="auto"/>
          <w:shd w:val="clear" w:color="auto" w:fill="auto"/>
          <w:lang w:val="lt-LT"/>
        </w:rPr>
      </w:pPr>
      <w:r w:rsidRPr="009D5B63">
        <w:rPr>
          <w:rFonts w:ascii="Arial" w:eastAsiaTheme="minorHAnsi" w:hAnsi="Arial" w:cs="Arial"/>
          <w:color w:val="auto"/>
          <w:shd w:val="clear" w:color="auto" w:fill="auto"/>
          <w:lang w:val="lt-LT"/>
        </w:rPr>
        <w:t>RBDG-TPL-020-0101_BIMDeliveryReportTemplate.xlsx</w:t>
      </w:r>
      <w:r w:rsidR="00DF7DC6" w:rsidRPr="009D5B63">
        <w:rPr>
          <w:rFonts w:ascii="Arial" w:eastAsiaTheme="minorHAnsi" w:hAnsi="Arial" w:cs="Arial"/>
          <w:color w:val="auto"/>
          <w:shd w:val="clear" w:color="auto" w:fill="auto"/>
          <w:lang w:val="lt-LT"/>
        </w:rPr>
        <w:t xml:space="preserve"> (</w:t>
      </w:r>
      <w:r w:rsidR="009E73FF" w:rsidRPr="009D5B63">
        <w:rPr>
          <w:rFonts w:ascii="Arial" w:eastAsiaTheme="minorHAnsi" w:hAnsi="Arial" w:cs="Arial"/>
          <w:color w:val="auto"/>
          <w:shd w:val="clear" w:color="auto" w:fill="auto"/>
          <w:lang w:val="lt-LT"/>
        </w:rPr>
        <w:t>arba bet kuri vėlesnė galiojanti versija</w:t>
      </w:r>
      <w:r w:rsidR="00DF7DC6" w:rsidRPr="009D5B63">
        <w:rPr>
          <w:rFonts w:ascii="Arial" w:eastAsiaTheme="minorHAnsi" w:hAnsi="Arial" w:cs="Arial"/>
          <w:color w:val="auto"/>
          <w:shd w:val="clear" w:color="auto" w:fill="auto"/>
          <w:lang w:val="lt-LT"/>
        </w:rPr>
        <w:t>)</w:t>
      </w:r>
      <w:r w:rsidR="002C76E4">
        <w:rPr>
          <w:rFonts w:ascii="Arial" w:eastAsiaTheme="minorHAnsi" w:hAnsi="Arial" w:cs="Arial"/>
          <w:color w:val="auto"/>
          <w:shd w:val="clear" w:color="auto" w:fill="auto"/>
          <w:lang w:val="lt-LT"/>
        </w:rPr>
        <w:t>;</w:t>
      </w:r>
    </w:p>
    <w:p w14:paraId="10AB7D21" w14:textId="7D71EB98" w:rsidR="0088020E" w:rsidRPr="009D5B63" w:rsidRDefault="0088020E" w:rsidP="0081108D">
      <w:pPr>
        <w:pStyle w:val="RBbody"/>
        <w:numPr>
          <w:ilvl w:val="0"/>
          <w:numId w:val="15"/>
        </w:numPr>
        <w:pBdr>
          <w:top w:val="nil"/>
          <w:left w:val="nil"/>
          <w:bottom w:val="nil"/>
          <w:right w:val="nil"/>
          <w:between w:val="nil"/>
          <w:bar w:val="nil"/>
        </w:pBdr>
        <w:spacing w:before="240" w:after="0" w:line="240" w:lineRule="auto"/>
        <w:jc w:val="both"/>
        <w:rPr>
          <w:rFonts w:ascii="Arial" w:eastAsiaTheme="minorHAnsi" w:hAnsi="Arial" w:cs="Arial"/>
          <w:color w:val="auto"/>
          <w:shd w:val="clear" w:color="auto" w:fill="auto"/>
          <w:lang w:val="lt-LT"/>
        </w:rPr>
      </w:pPr>
      <w:r w:rsidRPr="009D5B63">
        <w:rPr>
          <w:rFonts w:ascii="Arial" w:eastAsiaTheme="minorHAnsi" w:hAnsi="Arial" w:cs="Arial"/>
          <w:color w:val="auto"/>
          <w:shd w:val="clear" w:color="auto" w:fill="auto"/>
          <w:lang w:val="lt-LT"/>
        </w:rPr>
        <w:t>RBDG-TPL-021-0101_DataDropTemplate.xlsx</w:t>
      </w:r>
      <w:r w:rsidR="00DF7DC6" w:rsidRPr="009D5B63">
        <w:rPr>
          <w:rFonts w:ascii="Arial" w:eastAsiaTheme="minorHAnsi" w:hAnsi="Arial" w:cs="Arial"/>
          <w:color w:val="auto"/>
          <w:shd w:val="clear" w:color="auto" w:fill="auto"/>
          <w:lang w:val="lt-LT"/>
        </w:rPr>
        <w:t xml:space="preserve"> (</w:t>
      </w:r>
      <w:r w:rsidR="009E73FF" w:rsidRPr="009D5B63">
        <w:rPr>
          <w:rFonts w:ascii="Arial" w:eastAsiaTheme="minorHAnsi" w:hAnsi="Arial" w:cs="Arial"/>
          <w:color w:val="auto"/>
          <w:shd w:val="clear" w:color="auto" w:fill="auto"/>
          <w:lang w:val="lt-LT"/>
        </w:rPr>
        <w:t>arba bet kuri vėlesnė galiojanti versija</w:t>
      </w:r>
      <w:r w:rsidR="00DF7DC6" w:rsidRPr="009D5B63">
        <w:rPr>
          <w:rFonts w:ascii="Arial" w:eastAsiaTheme="minorHAnsi" w:hAnsi="Arial" w:cs="Arial"/>
          <w:color w:val="auto"/>
          <w:shd w:val="clear" w:color="auto" w:fill="auto"/>
          <w:lang w:val="lt-LT"/>
        </w:rPr>
        <w:t>)</w:t>
      </w:r>
      <w:r w:rsidR="002C76E4">
        <w:rPr>
          <w:rFonts w:ascii="Arial" w:eastAsiaTheme="minorHAnsi" w:hAnsi="Arial" w:cs="Arial"/>
          <w:color w:val="auto"/>
          <w:shd w:val="clear" w:color="auto" w:fill="auto"/>
          <w:lang w:val="lt-LT"/>
        </w:rPr>
        <w:t>;</w:t>
      </w:r>
    </w:p>
    <w:p w14:paraId="5E544A8C" w14:textId="16681C89" w:rsidR="0088020E" w:rsidRPr="009D5B63" w:rsidRDefault="0088020E" w:rsidP="0081108D">
      <w:pPr>
        <w:pStyle w:val="RBbody"/>
        <w:numPr>
          <w:ilvl w:val="0"/>
          <w:numId w:val="15"/>
        </w:numPr>
        <w:pBdr>
          <w:top w:val="nil"/>
          <w:left w:val="nil"/>
          <w:bottom w:val="nil"/>
          <w:right w:val="nil"/>
          <w:between w:val="nil"/>
          <w:bar w:val="nil"/>
        </w:pBdr>
        <w:spacing w:before="240" w:after="0" w:line="240" w:lineRule="auto"/>
        <w:jc w:val="both"/>
        <w:rPr>
          <w:rFonts w:ascii="Arial" w:eastAsiaTheme="minorHAnsi" w:hAnsi="Arial" w:cs="Arial"/>
          <w:color w:val="auto"/>
          <w:shd w:val="clear" w:color="auto" w:fill="auto"/>
          <w:lang w:val="lt-LT"/>
        </w:rPr>
      </w:pPr>
      <w:r w:rsidRPr="009D5B63">
        <w:rPr>
          <w:rFonts w:ascii="Arial" w:eastAsiaTheme="minorHAnsi" w:hAnsi="Arial" w:cs="Arial"/>
          <w:color w:val="auto"/>
          <w:shd w:val="clear" w:color="auto" w:fill="auto"/>
          <w:lang w:val="lt-LT"/>
        </w:rPr>
        <w:t>RBDG-TPL-022-0101_QaQcBimCadTemplate.docx</w:t>
      </w:r>
      <w:r w:rsidR="00DF7DC6" w:rsidRPr="009D5B63">
        <w:rPr>
          <w:rFonts w:ascii="Arial" w:eastAsiaTheme="minorHAnsi" w:hAnsi="Arial" w:cs="Arial"/>
          <w:color w:val="auto"/>
          <w:shd w:val="clear" w:color="auto" w:fill="auto"/>
          <w:lang w:val="lt-LT"/>
        </w:rPr>
        <w:t xml:space="preserve"> (</w:t>
      </w:r>
      <w:r w:rsidR="009E73FF" w:rsidRPr="009D5B63">
        <w:rPr>
          <w:rFonts w:ascii="Arial" w:eastAsiaTheme="minorHAnsi" w:hAnsi="Arial" w:cs="Arial"/>
          <w:color w:val="auto"/>
          <w:shd w:val="clear" w:color="auto" w:fill="auto"/>
          <w:lang w:val="lt-LT"/>
        </w:rPr>
        <w:t>arba bet kuri vėlesnė galiojanti versija</w:t>
      </w:r>
      <w:r w:rsidR="00DF7DC6" w:rsidRPr="009D5B63">
        <w:rPr>
          <w:rFonts w:ascii="Arial" w:eastAsiaTheme="minorHAnsi" w:hAnsi="Arial" w:cs="Arial"/>
          <w:color w:val="auto"/>
          <w:shd w:val="clear" w:color="auto" w:fill="auto"/>
          <w:lang w:val="lt-LT"/>
        </w:rPr>
        <w:t>)</w:t>
      </w:r>
      <w:r w:rsidR="002C76E4">
        <w:rPr>
          <w:rFonts w:ascii="Arial" w:eastAsiaTheme="minorHAnsi" w:hAnsi="Arial" w:cs="Arial"/>
          <w:color w:val="auto"/>
          <w:shd w:val="clear" w:color="auto" w:fill="auto"/>
          <w:lang w:val="lt-LT"/>
        </w:rPr>
        <w:t>;</w:t>
      </w:r>
    </w:p>
    <w:p w14:paraId="614F5EB2" w14:textId="331B600E" w:rsidR="0088020E" w:rsidRPr="009D5B63" w:rsidRDefault="00974FAE" w:rsidP="0081108D">
      <w:pPr>
        <w:pStyle w:val="RBbody"/>
        <w:numPr>
          <w:ilvl w:val="0"/>
          <w:numId w:val="15"/>
        </w:numPr>
        <w:pBdr>
          <w:top w:val="nil"/>
          <w:left w:val="nil"/>
          <w:bottom w:val="nil"/>
          <w:right w:val="nil"/>
          <w:between w:val="nil"/>
          <w:bar w:val="nil"/>
        </w:pBdr>
        <w:spacing w:before="240" w:after="0" w:line="240" w:lineRule="auto"/>
        <w:jc w:val="both"/>
        <w:rPr>
          <w:rFonts w:ascii="Arial" w:eastAsiaTheme="minorHAnsi" w:hAnsi="Arial" w:cs="Arial"/>
          <w:color w:val="auto"/>
          <w:shd w:val="clear" w:color="auto" w:fill="auto"/>
          <w:lang w:val="lt-LT"/>
        </w:rPr>
      </w:pPr>
      <w:r w:rsidRPr="009D5B63">
        <w:rPr>
          <w:rFonts w:ascii="Arial" w:eastAsiaTheme="minorHAnsi" w:hAnsi="Arial" w:cs="Arial"/>
          <w:color w:val="auto"/>
          <w:shd w:val="clear" w:color="auto" w:fill="auto"/>
          <w:lang w:val="lt-LT"/>
        </w:rPr>
        <w:t>RBDG-TPL-023-0101_ClashCheckReportTemplate.docx</w:t>
      </w:r>
      <w:r w:rsidR="00DF7DC6" w:rsidRPr="009D5B63">
        <w:rPr>
          <w:rFonts w:ascii="Arial" w:eastAsiaTheme="minorHAnsi" w:hAnsi="Arial" w:cs="Arial"/>
          <w:color w:val="auto"/>
          <w:shd w:val="clear" w:color="auto" w:fill="auto"/>
          <w:lang w:val="lt-LT"/>
        </w:rPr>
        <w:t xml:space="preserve"> (</w:t>
      </w:r>
      <w:r w:rsidR="009E73FF" w:rsidRPr="009D5B63">
        <w:rPr>
          <w:rFonts w:ascii="Arial" w:eastAsiaTheme="minorHAnsi" w:hAnsi="Arial" w:cs="Arial"/>
          <w:color w:val="auto"/>
          <w:shd w:val="clear" w:color="auto" w:fill="auto"/>
          <w:lang w:val="lt-LT"/>
        </w:rPr>
        <w:t>arba bet kuri vėlesnė galiojanti versija</w:t>
      </w:r>
      <w:r w:rsidR="00DF7DC6" w:rsidRPr="009D5B63">
        <w:rPr>
          <w:rFonts w:ascii="Arial" w:eastAsiaTheme="minorHAnsi" w:hAnsi="Arial" w:cs="Arial"/>
          <w:color w:val="auto"/>
          <w:shd w:val="clear" w:color="auto" w:fill="auto"/>
          <w:lang w:val="lt-LT"/>
        </w:rPr>
        <w:t>)</w:t>
      </w:r>
      <w:r w:rsidR="002C76E4">
        <w:rPr>
          <w:rFonts w:ascii="Arial" w:eastAsiaTheme="minorHAnsi" w:hAnsi="Arial" w:cs="Arial"/>
          <w:color w:val="auto"/>
          <w:shd w:val="clear" w:color="auto" w:fill="auto"/>
          <w:lang w:val="lt-LT"/>
        </w:rPr>
        <w:t>;</w:t>
      </w:r>
    </w:p>
    <w:p w14:paraId="09B9590A" w14:textId="3C40B9F9" w:rsidR="00974FAE" w:rsidRPr="009D5B63" w:rsidRDefault="00974FAE" w:rsidP="0081108D">
      <w:pPr>
        <w:pStyle w:val="RBbody"/>
        <w:numPr>
          <w:ilvl w:val="0"/>
          <w:numId w:val="15"/>
        </w:numPr>
        <w:pBdr>
          <w:top w:val="nil"/>
          <w:left w:val="nil"/>
          <w:bottom w:val="nil"/>
          <w:right w:val="nil"/>
          <w:between w:val="nil"/>
          <w:bar w:val="nil"/>
        </w:pBdr>
        <w:spacing w:before="240" w:after="0" w:line="240" w:lineRule="auto"/>
        <w:jc w:val="both"/>
        <w:rPr>
          <w:rFonts w:ascii="Arial" w:eastAsiaTheme="minorHAnsi" w:hAnsi="Arial" w:cs="Arial"/>
          <w:color w:val="auto"/>
          <w:shd w:val="clear" w:color="auto" w:fill="auto"/>
          <w:lang w:val="lt-LT"/>
        </w:rPr>
      </w:pPr>
      <w:r w:rsidRPr="009D5B63">
        <w:rPr>
          <w:rFonts w:ascii="Arial" w:eastAsiaTheme="minorHAnsi" w:hAnsi="Arial" w:cs="Arial"/>
          <w:color w:val="auto"/>
          <w:shd w:val="clear" w:color="auto" w:fill="auto"/>
          <w:lang w:val="lt-LT"/>
        </w:rPr>
        <w:t>RBDG-TPL-024-0101_BIM_Objects_LoG_Matrix.xlsx</w:t>
      </w:r>
      <w:r w:rsidR="00DF7DC6" w:rsidRPr="009D5B63">
        <w:rPr>
          <w:rFonts w:ascii="Arial" w:eastAsiaTheme="minorHAnsi" w:hAnsi="Arial" w:cs="Arial"/>
          <w:color w:val="auto"/>
          <w:shd w:val="clear" w:color="auto" w:fill="auto"/>
          <w:lang w:val="lt-LT"/>
        </w:rPr>
        <w:t xml:space="preserve"> (</w:t>
      </w:r>
      <w:r w:rsidR="009E73FF" w:rsidRPr="009D5B63">
        <w:rPr>
          <w:rFonts w:ascii="Arial" w:eastAsiaTheme="minorHAnsi" w:hAnsi="Arial" w:cs="Arial"/>
          <w:color w:val="auto"/>
          <w:shd w:val="clear" w:color="auto" w:fill="auto"/>
          <w:lang w:val="lt-LT"/>
        </w:rPr>
        <w:t>arba bet kuri vėlesnė galiojanti versija</w:t>
      </w:r>
      <w:r w:rsidR="00DF7DC6" w:rsidRPr="009D5B63">
        <w:rPr>
          <w:rFonts w:ascii="Arial" w:eastAsiaTheme="minorHAnsi" w:hAnsi="Arial" w:cs="Arial"/>
          <w:color w:val="auto"/>
          <w:shd w:val="clear" w:color="auto" w:fill="auto"/>
          <w:lang w:val="lt-LT"/>
        </w:rPr>
        <w:t>)</w:t>
      </w:r>
      <w:r w:rsidR="002C76E4">
        <w:rPr>
          <w:rFonts w:ascii="Arial" w:eastAsiaTheme="minorHAnsi" w:hAnsi="Arial" w:cs="Arial"/>
          <w:color w:val="auto"/>
          <w:shd w:val="clear" w:color="auto" w:fill="auto"/>
          <w:lang w:val="lt-LT"/>
        </w:rPr>
        <w:t>;</w:t>
      </w:r>
    </w:p>
    <w:p w14:paraId="320AF84F" w14:textId="1A2B6AD6" w:rsidR="001E7354" w:rsidRPr="009D5B63" w:rsidRDefault="001C27E8" w:rsidP="0081108D">
      <w:pPr>
        <w:pStyle w:val="RBbody"/>
        <w:numPr>
          <w:ilvl w:val="0"/>
          <w:numId w:val="15"/>
        </w:numPr>
        <w:pBdr>
          <w:top w:val="nil"/>
          <w:left w:val="nil"/>
          <w:bottom w:val="nil"/>
          <w:right w:val="nil"/>
          <w:between w:val="nil"/>
          <w:bar w:val="nil"/>
        </w:pBdr>
        <w:spacing w:before="240" w:after="0" w:line="240" w:lineRule="auto"/>
        <w:jc w:val="both"/>
        <w:rPr>
          <w:rFonts w:ascii="Arial" w:hAnsi="Arial" w:cs="Arial"/>
          <w:lang w:val="lt-LT"/>
        </w:rPr>
      </w:pPr>
      <w:r w:rsidRPr="009D5B63">
        <w:rPr>
          <w:rFonts w:ascii="Arial" w:hAnsi="Arial" w:cs="Arial"/>
          <w:color w:val="auto"/>
          <w:lang w:val="lt-LT"/>
        </w:rPr>
        <w:t>Priedas Nr.1 BIM vykdymo plano (BEP), sudaromo prieš sudarant Sutartį, šablonas</w:t>
      </w:r>
      <w:r w:rsidR="002C76E4">
        <w:rPr>
          <w:rFonts w:ascii="Arial" w:hAnsi="Arial" w:cs="Arial"/>
          <w:color w:val="auto"/>
          <w:lang w:val="lt-LT"/>
        </w:rPr>
        <w:t>.</w:t>
      </w:r>
      <w:r w:rsidRPr="009D5B63">
        <w:rPr>
          <w:rFonts w:ascii="Arial" w:hAnsi="Arial" w:cs="Arial"/>
          <w:color w:val="auto"/>
          <w:lang w:val="lt-LT"/>
        </w:rPr>
        <w:t xml:space="preserve"> </w:t>
      </w:r>
      <w:r w:rsidR="001E7354" w:rsidRPr="009D5B63">
        <w:rPr>
          <w:rFonts w:ascii="Arial" w:hAnsi="Arial" w:cs="Arial"/>
          <w:lang w:val="lt-LT"/>
        </w:rPr>
        <w:br w:type="page"/>
      </w:r>
    </w:p>
    <w:p w14:paraId="6B7531A5" w14:textId="222EC23B" w:rsidR="00C30546" w:rsidRPr="002C76E4" w:rsidRDefault="00E51947" w:rsidP="00C30546">
      <w:pPr>
        <w:pStyle w:val="Heading1"/>
        <w:spacing w:line="360" w:lineRule="auto"/>
        <w:jc w:val="both"/>
        <w:rPr>
          <w:rFonts w:ascii="Arial" w:hAnsi="Arial" w:cs="Arial"/>
          <w:b/>
          <w:bCs/>
          <w:sz w:val="24"/>
          <w:szCs w:val="24"/>
          <w:lang w:val="lt-LT"/>
        </w:rPr>
      </w:pPr>
      <w:bookmarkStart w:id="173" w:name="_Toc50369893"/>
      <w:bookmarkStart w:id="174" w:name="_Toc70595805"/>
      <w:r w:rsidRPr="002C76E4">
        <w:rPr>
          <w:rFonts w:ascii="Arial" w:hAnsi="Arial" w:cs="Arial"/>
          <w:b/>
          <w:bCs/>
          <w:sz w:val="24"/>
          <w:szCs w:val="24"/>
          <w:lang w:val="lt-LT"/>
        </w:rPr>
        <w:lastRenderedPageBreak/>
        <w:t>Standar</w:t>
      </w:r>
      <w:r w:rsidR="009E73FF" w:rsidRPr="002C76E4">
        <w:rPr>
          <w:rFonts w:ascii="Arial" w:hAnsi="Arial" w:cs="Arial"/>
          <w:b/>
          <w:bCs/>
          <w:sz w:val="24"/>
          <w:szCs w:val="24"/>
          <w:lang w:val="lt-LT"/>
        </w:rPr>
        <w:t>tai</w:t>
      </w:r>
      <w:bookmarkEnd w:id="173"/>
      <w:bookmarkEnd w:id="174"/>
    </w:p>
    <w:p w14:paraId="4A98DA84" w14:textId="00A622C4" w:rsidR="005C7BC5" w:rsidRPr="009D5B63" w:rsidRDefault="009E73FF" w:rsidP="005C7BC5">
      <w:pPr>
        <w:pStyle w:val="RBbody"/>
        <w:rPr>
          <w:rFonts w:ascii="Arial" w:hAnsi="Arial" w:cs="Arial"/>
          <w:lang w:val="lt-LT"/>
        </w:rPr>
      </w:pPr>
      <w:r w:rsidRPr="009D5B63">
        <w:rPr>
          <w:rFonts w:ascii="Arial" w:hAnsi="Arial" w:cs="Arial"/>
          <w:u w:val="single"/>
          <w:lang w:val="lt-LT"/>
        </w:rPr>
        <w:t>Privalomi</w:t>
      </w:r>
      <w:r w:rsidR="005C7BC5" w:rsidRPr="009D5B63">
        <w:rPr>
          <w:rFonts w:ascii="Arial" w:hAnsi="Arial" w:cs="Arial"/>
          <w:lang w:val="lt-LT"/>
        </w:rPr>
        <w:t xml:space="preserve"> </w:t>
      </w:r>
      <w:r w:rsidRPr="009D5B63">
        <w:rPr>
          <w:rFonts w:ascii="Arial" w:hAnsi="Arial" w:cs="Arial"/>
          <w:lang w:val="lt-LT"/>
        </w:rPr>
        <w:t>techniniai standartai</w:t>
      </w:r>
      <w:r w:rsidR="005C7BC5" w:rsidRPr="009D5B63">
        <w:rPr>
          <w:rFonts w:ascii="Arial" w:hAnsi="Arial" w:cs="Arial"/>
          <w:lang w:val="lt-LT"/>
        </w:rPr>
        <w:t>:</w:t>
      </w:r>
    </w:p>
    <w:p w14:paraId="6503DA75" w14:textId="79081015" w:rsidR="005C7BC5" w:rsidRPr="009D5B63" w:rsidRDefault="005C7BC5" w:rsidP="0081108D">
      <w:pPr>
        <w:pStyle w:val="RBbody"/>
        <w:numPr>
          <w:ilvl w:val="0"/>
          <w:numId w:val="15"/>
        </w:numPr>
        <w:pBdr>
          <w:top w:val="nil"/>
          <w:left w:val="nil"/>
          <w:bottom w:val="nil"/>
          <w:right w:val="nil"/>
          <w:between w:val="nil"/>
          <w:bar w:val="nil"/>
        </w:pBdr>
        <w:spacing w:before="240" w:after="0" w:line="240" w:lineRule="auto"/>
        <w:jc w:val="both"/>
        <w:rPr>
          <w:rFonts w:ascii="Arial" w:eastAsiaTheme="minorHAnsi" w:hAnsi="Arial" w:cs="Arial"/>
          <w:color w:val="auto"/>
          <w:shd w:val="clear" w:color="auto" w:fill="auto"/>
          <w:lang w:val="en-GB"/>
        </w:rPr>
      </w:pPr>
      <w:r w:rsidRPr="009D5B63">
        <w:rPr>
          <w:rFonts w:ascii="Arial" w:eastAsiaTheme="minorHAnsi" w:hAnsi="Arial" w:cs="Arial"/>
          <w:color w:val="auto"/>
          <w:shd w:val="clear" w:color="auto" w:fill="auto"/>
          <w:lang w:val="en-GB"/>
        </w:rPr>
        <w:t xml:space="preserve">ISO 19650-1:2018 Organization and digitization of information about buildings and civil engineering works, including building information modelling (BIM) -- Information management using building information modelling -- Part 1: Concepts and </w:t>
      </w:r>
      <w:proofErr w:type="gramStart"/>
      <w:r w:rsidRPr="009D5B63">
        <w:rPr>
          <w:rFonts w:ascii="Arial" w:eastAsiaTheme="minorHAnsi" w:hAnsi="Arial" w:cs="Arial"/>
          <w:color w:val="auto"/>
          <w:shd w:val="clear" w:color="auto" w:fill="auto"/>
          <w:lang w:val="en-GB"/>
        </w:rPr>
        <w:t>principles</w:t>
      </w:r>
      <w:r w:rsidR="002C76E4">
        <w:rPr>
          <w:rFonts w:ascii="Arial" w:eastAsiaTheme="minorHAnsi" w:hAnsi="Arial" w:cs="Arial"/>
          <w:color w:val="auto"/>
          <w:shd w:val="clear" w:color="auto" w:fill="auto"/>
          <w:lang w:val="en-GB"/>
        </w:rPr>
        <w:t>;</w:t>
      </w:r>
      <w:proofErr w:type="gramEnd"/>
      <w:r w:rsidRPr="009D5B63">
        <w:rPr>
          <w:rFonts w:ascii="Arial" w:eastAsiaTheme="minorHAnsi" w:hAnsi="Arial" w:cs="Arial"/>
          <w:color w:val="auto"/>
          <w:shd w:val="clear" w:color="auto" w:fill="auto"/>
          <w:lang w:val="en-GB"/>
        </w:rPr>
        <w:t xml:space="preserve"> </w:t>
      </w:r>
    </w:p>
    <w:p w14:paraId="5FE0B8E8" w14:textId="455DFE00" w:rsidR="005C7BC5" w:rsidRPr="009D5B63" w:rsidRDefault="005C7BC5" w:rsidP="0081108D">
      <w:pPr>
        <w:pStyle w:val="RBbody"/>
        <w:numPr>
          <w:ilvl w:val="0"/>
          <w:numId w:val="15"/>
        </w:numPr>
        <w:pBdr>
          <w:top w:val="nil"/>
          <w:left w:val="nil"/>
          <w:bottom w:val="nil"/>
          <w:right w:val="nil"/>
          <w:between w:val="nil"/>
          <w:bar w:val="nil"/>
        </w:pBdr>
        <w:spacing w:before="240" w:after="0" w:line="240" w:lineRule="auto"/>
        <w:jc w:val="both"/>
        <w:rPr>
          <w:rFonts w:ascii="Arial" w:eastAsiaTheme="minorHAnsi" w:hAnsi="Arial" w:cs="Arial"/>
          <w:color w:val="auto"/>
          <w:shd w:val="clear" w:color="auto" w:fill="auto"/>
          <w:lang w:val="en-GB"/>
        </w:rPr>
      </w:pPr>
      <w:r w:rsidRPr="009D5B63">
        <w:rPr>
          <w:rFonts w:ascii="Arial" w:eastAsiaTheme="minorHAnsi" w:hAnsi="Arial" w:cs="Arial"/>
          <w:color w:val="auto"/>
          <w:shd w:val="clear" w:color="auto" w:fill="auto"/>
          <w:lang w:val="en-GB"/>
        </w:rPr>
        <w:t xml:space="preserve">ISO 19650-2:2018 Organization and digitization of information about buildings and civil engineering works, including building information modelling (BIM) -- Information management using building information modelling -- Part 2: Delivery phase of the </w:t>
      </w:r>
      <w:proofErr w:type="gramStart"/>
      <w:r w:rsidRPr="009D5B63">
        <w:rPr>
          <w:rFonts w:ascii="Arial" w:eastAsiaTheme="minorHAnsi" w:hAnsi="Arial" w:cs="Arial"/>
          <w:color w:val="auto"/>
          <w:shd w:val="clear" w:color="auto" w:fill="auto"/>
          <w:lang w:val="en-GB"/>
        </w:rPr>
        <w:t>assets</w:t>
      </w:r>
      <w:r w:rsidR="002C76E4">
        <w:rPr>
          <w:rFonts w:ascii="Arial" w:eastAsiaTheme="minorHAnsi" w:hAnsi="Arial" w:cs="Arial"/>
          <w:color w:val="auto"/>
          <w:shd w:val="clear" w:color="auto" w:fill="auto"/>
          <w:lang w:val="en-GB"/>
        </w:rPr>
        <w:t>;</w:t>
      </w:r>
      <w:proofErr w:type="gramEnd"/>
    </w:p>
    <w:p w14:paraId="4B228687" w14:textId="31FEE832" w:rsidR="005C7BC5" w:rsidRPr="009D5B63" w:rsidRDefault="005C7BC5" w:rsidP="0081108D">
      <w:pPr>
        <w:pStyle w:val="RBbody"/>
        <w:numPr>
          <w:ilvl w:val="0"/>
          <w:numId w:val="15"/>
        </w:numPr>
        <w:pBdr>
          <w:top w:val="nil"/>
          <w:left w:val="nil"/>
          <w:bottom w:val="nil"/>
          <w:right w:val="nil"/>
          <w:between w:val="nil"/>
          <w:bar w:val="nil"/>
        </w:pBdr>
        <w:spacing w:before="240" w:after="0" w:line="240" w:lineRule="auto"/>
        <w:jc w:val="both"/>
        <w:rPr>
          <w:rFonts w:ascii="Arial" w:eastAsiaTheme="minorHAnsi" w:hAnsi="Arial" w:cs="Arial"/>
          <w:color w:val="auto"/>
          <w:shd w:val="clear" w:color="auto" w:fill="auto"/>
          <w:lang w:val="en-GB"/>
        </w:rPr>
      </w:pPr>
      <w:r w:rsidRPr="009D5B63">
        <w:rPr>
          <w:rFonts w:ascii="Arial" w:eastAsiaTheme="minorHAnsi" w:hAnsi="Arial" w:cs="Arial"/>
          <w:color w:val="auto"/>
          <w:shd w:val="clear" w:color="auto" w:fill="auto"/>
          <w:lang w:val="en-GB"/>
        </w:rPr>
        <w:t xml:space="preserve">PAS 1192-2:2013 Speciﬁcation for information management for the capital/delivery phase of construction projects using building information </w:t>
      </w:r>
      <w:proofErr w:type="gramStart"/>
      <w:r w:rsidRPr="009D5B63">
        <w:rPr>
          <w:rFonts w:ascii="Arial" w:eastAsiaTheme="minorHAnsi" w:hAnsi="Arial" w:cs="Arial"/>
          <w:color w:val="auto"/>
          <w:shd w:val="clear" w:color="auto" w:fill="auto"/>
          <w:lang w:val="en-GB"/>
        </w:rPr>
        <w:t>modelling</w:t>
      </w:r>
      <w:r w:rsidR="002C76E4">
        <w:rPr>
          <w:rFonts w:ascii="Arial" w:eastAsiaTheme="minorHAnsi" w:hAnsi="Arial" w:cs="Arial"/>
          <w:color w:val="auto"/>
          <w:shd w:val="clear" w:color="auto" w:fill="auto"/>
          <w:lang w:val="en-GB"/>
        </w:rPr>
        <w:t>;</w:t>
      </w:r>
      <w:proofErr w:type="gramEnd"/>
    </w:p>
    <w:p w14:paraId="068FD89D" w14:textId="7F8E67CF" w:rsidR="005C7BC5" w:rsidRPr="009D5B63" w:rsidRDefault="005C7BC5" w:rsidP="0081108D">
      <w:pPr>
        <w:pStyle w:val="RBbody"/>
        <w:numPr>
          <w:ilvl w:val="0"/>
          <w:numId w:val="15"/>
        </w:numPr>
        <w:pBdr>
          <w:top w:val="nil"/>
          <w:left w:val="nil"/>
          <w:bottom w:val="nil"/>
          <w:right w:val="nil"/>
          <w:between w:val="nil"/>
          <w:bar w:val="nil"/>
        </w:pBdr>
        <w:spacing w:before="240" w:after="0" w:line="240" w:lineRule="auto"/>
        <w:jc w:val="both"/>
        <w:rPr>
          <w:rFonts w:ascii="Arial" w:eastAsiaTheme="minorHAnsi" w:hAnsi="Arial" w:cs="Arial"/>
          <w:color w:val="auto"/>
          <w:shd w:val="clear" w:color="auto" w:fill="auto"/>
          <w:lang w:val="en-GB"/>
        </w:rPr>
      </w:pPr>
      <w:r w:rsidRPr="009D5B63">
        <w:rPr>
          <w:rFonts w:ascii="Arial" w:eastAsiaTheme="minorHAnsi" w:hAnsi="Arial" w:cs="Arial"/>
          <w:color w:val="auto"/>
          <w:shd w:val="clear" w:color="auto" w:fill="auto"/>
          <w:lang w:val="en-GB"/>
        </w:rPr>
        <w:t xml:space="preserve">PAS 1192-3:2014 Specification for information management for the operational phase of assets using building information </w:t>
      </w:r>
      <w:proofErr w:type="gramStart"/>
      <w:r w:rsidRPr="009D5B63">
        <w:rPr>
          <w:rFonts w:ascii="Arial" w:eastAsiaTheme="minorHAnsi" w:hAnsi="Arial" w:cs="Arial"/>
          <w:color w:val="auto"/>
          <w:shd w:val="clear" w:color="auto" w:fill="auto"/>
          <w:lang w:val="en-GB"/>
        </w:rPr>
        <w:t>modelling</w:t>
      </w:r>
      <w:r w:rsidR="002C76E4">
        <w:rPr>
          <w:rFonts w:ascii="Arial" w:eastAsiaTheme="minorHAnsi" w:hAnsi="Arial" w:cs="Arial"/>
          <w:color w:val="auto"/>
          <w:shd w:val="clear" w:color="auto" w:fill="auto"/>
          <w:lang w:val="en-GB"/>
        </w:rPr>
        <w:t>;</w:t>
      </w:r>
      <w:proofErr w:type="gramEnd"/>
    </w:p>
    <w:p w14:paraId="5775C445" w14:textId="253BEAF6" w:rsidR="005C7BC5" w:rsidRPr="009D5B63" w:rsidRDefault="005C7BC5" w:rsidP="0081108D">
      <w:pPr>
        <w:pStyle w:val="RBbody"/>
        <w:numPr>
          <w:ilvl w:val="0"/>
          <w:numId w:val="15"/>
        </w:numPr>
        <w:pBdr>
          <w:top w:val="nil"/>
          <w:left w:val="nil"/>
          <w:bottom w:val="nil"/>
          <w:right w:val="nil"/>
          <w:between w:val="nil"/>
          <w:bar w:val="nil"/>
        </w:pBdr>
        <w:spacing w:before="240" w:after="0" w:line="240" w:lineRule="auto"/>
        <w:jc w:val="both"/>
        <w:rPr>
          <w:rFonts w:ascii="Arial" w:eastAsiaTheme="minorHAnsi" w:hAnsi="Arial" w:cs="Arial"/>
          <w:color w:val="auto"/>
          <w:shd w:val="clear" w:color="auto" w:fill="auto"/>
          <w:lang w:val="en-GB"/>
        </w:rPr>
      </w:pPr>
      <w:r w:rsidRPr="009D5B63">
        <w:rPr>
          <w:rFonts w:ascii="Arial" w:eastAsiaTheme="minorHAnsi" w:hAnsi="Arial" w:cs="Arial"/>
          <w:color w:val="auto"/>
          <w:shd w:val="clear" w:color="auto" w:fill="auto"/>
          <w:lang w:val="en-GB"/>
        </w:rPr>
        <w:t xml:space="preserve">PAS 1192-4:2014 Collaborative production of </w:t>
      </w:r>
      <w:proofErr w:type="gramStart"/>
      <w:r w:rsidRPr="009D5B63">
        <w:rPr>
          <w:rFonts w:ascii="Arial" w:eastAsiaTheme="minorHAnsi" w:hAnsi="Arial" w:cs="Arial"/>
          <w:color w:val="auto"/>
          <w:shd w:val="clear" w:color="auto" w:fill="auto"/>
          <w:lang w:val="en-GB"/>
        </w:rPr>
        <w:t>information</w:t>
      </w:r>
      <w:r w:rsidR="002C76E4">
        <w:rPr>
          <w:rFonts w:ascii="Arial" w:eastAsiaTheme="minorHAnsi" w:hAnsi="Arial" w:cs="Arial"/>
          <w:color w:val="auto"/>
          <w:shd w:val="clear" w:color="auto" w:fill="auto"/>
          <w:lang w:val="en-GB"/>
        </w:rPr>
        <w:t>;</w:t>
      </w:r>
      <w:proofErr w:type="gramEnd"/>
    </w:p>
    <w:p w14:paraId="5BF75E9C" w14:textId="656F593C" w:rsidR="005C7BC5" w:rsidRPr="009D5B63" w:rsidRDefault="005C7BC5" w:rsidP="0081108D">
      <w:pPr>
        <w:pStyle w:val="RBbody"/>
        <w:numPr>
          <w:ilvl w:val="0"/>
          <w:numId w:val="15"/>
        </w:numPr>
        <w:pBdr>
          <w:top w:val="nil"/>
          <w:left w:val="nil"/>
          <w:bottom w:val="nil"/>
          <w:right w:val="nil"/>
          <w:between w:val="nil"/>
          <w:bar w:val="nil"/>
        </w:pBdr>
        <w:spacing w:before="240" w:after="0" w:line="240" w:lineRule="auto"/>
        <w:jc w:val="both"/>
        <w:rPr>
          <w:rFonts w:ascii="Arial" w:eastAsiaTheme="minorHAnsi" w:hAnsi="Arial" w:cs="Arial"/>
          <w:color w:val="auto"/>
          <w:shd w:val="clear" w:color="auto" w:fill="auto"/>
          <w:lang w:val="en-GB"/>
        </w:rPr>
      </w:pPr>
      <w:r w:rsidRPr="009D5B63">
        <w:rPr>
          <w:rFonts w:ascii="Arial" w:eastAsiaTheme="minorHAnsi" w:hAnsi="Arial" w:cs="Arial"/>
          <w:color w:val="auto"/>
          <w:shd w:val="clear" w:color="auto" w:fill="auto"/>
          <w:lang w:val="en-GB"/>
        </w:rPr>
        <w:t xml:space="preserve">PAS 1192-5:2015 Specification for security-minded building information modelling, digital built environments and smart asset </w:t>
      </w:r>
      <w:proofErr w:type="gramStart"/>
      <w:r w:rsidRPr="009D5B63">
        <w:rPr>
          <w:rFonts w:ascii="Arial" w:eastAsiaTheme="minorHAnsi" w:hAnsi="Arial" w:cs="Arial"/>
          <w:color w:val="auto"/>
          <w:shd w:val="clear" w:color="auto" w:fill="auto"/>
          <w:lang w:val="en-GB"/>
        </w:rPr>
        <w:t>management</w:t>
      </w:r>
      <w:r w:rsidR="002C76E4">
        <w:rPr>
          <w:rFonts w:ascii="Arial" w:eastAsiaTheme="minorHAnsi" w:hAnsi="Arial" w:cs="Arial"/>
          <w:color w:val="auto"/>
          <w:shd w:val="clear" w:color="auto" w:fill="auto"/>
          <w:lang w:val="en-GB"/>
        </w:rPr>
        <w:t>;</w:t>
      </w:r>
      <w:proofErr w:type="gramEnd"/>
    </w:p>
    <w:p w14:paraId="3BF574D1" w14:textId="7BBF35B3" w:rsidR="005C7BC5" w:rsidRPr="009D5B63" w:rsidRDefault="005C7BC5" w:rsidP="0081108D">
      <w:pPr>
        <w:pStyle w:val="RBbody"/>
        <w:numPr>
          <w:ilvl w:val="0"/>
          <w:numId w:val="15"/>
        </w:numPr>
        <w:pBdr>
          <w:top w:val="nil"/>
          <w:left w:val="nil"/>
          <w:bottom w:val="nil"/>
          <w:right w:val="nil"/>
          <w:between w:val="nil"/>
          <w:bar w:val="nil"/>
        </w:pBdr>
        <w:spacing w:before="240" w:after="0" w:line="240" w:lineRule="auto"/>
        <w:jc w:val="both"/>
        <w:rPr>
          <w:rFonts w:ascii="Arial" w:eastAsiaTheme="minorHAnsi" w:hAnsi="Arial" w:cs="Arial"/>
          <w:color w:val="auto"/>
          <w:shd w:val="clear" w:color="auto" w:fill="auto"/>
          <w:lang w:val="en-GB"/>
        </w:rPr>
      </w:pPr>
      <w:r w:rsidRPr="009D5B63">
        <w:rPr>
          <w:rFonts w:ascii="Arial" w:eastAsiaTheme="minorHAnsi" w:hAnsi="Arial" w:cs="Arial"/>
          <w:color w:val="auto"/>
          <w:shd w:val="clear" w:color="auto" w:fill="auto"/>
          <w:lang w:val="en-GB"/>
        </w:rPr>
        <w:t xml:space="preserve">LVS 1052:2018 Building Information Modelling (BIM) </w:t>
      </w:r>
      <w:proofErr w:type="gramStart"/>
      <w:r w:rsidRPr="009D5B63">
        <w:rPr>
          <w:rFonts w:ascii="Arial" w:eastAsiaTheme="minorHAnsi" w:hAnsi="Arial" w:cs="Arial"/>
          <w:color w:val="auto"/>
          <w:shd w:val="clear" w:color="auto" w:fill="auto"/>
          <w:lang w:val="en-GB"/>
        </w:rPr>
        <w:t>terminology</w:t>
      </w:r>
      <w:r w:rsidR="002C76E4">
        <w:rPr>
          <w:rFonts w:ascii="Arial" w:eastAsiaTheme="minorHAnsi" w:hAnsi="Arial" w:cs="Arial"/>
          <w:color w:val="auto"/>
          <w:shd w:val="clear" w:color="auto" w:fill="auto"/>
          <w:lang w:val="en-GB"/>
        </w:rPr>
        <w:t>;</w:t>
      </w:r>
      <w:proofErr w:type="gramEnd"/>
    </w:p>
    <w:p w14:paraId="528F5037" w14:textId="717C0B3C" w:rsidR="005C7BC5" w:rsidRPr="009D5B63" w:rsidRDefault="005C7BC5" w:rsidP="0081108D">
      <w:pPr>
        <w:pStyle w:val="RBbody"/>
        <w:numPr>
          <w:ilvl w:val="0"/>
          <w:numId w:val="15"/>
        </w:numPr>
        <w:pBdr>
          <w:top w:val="nil"/>
          <w:left w:val="nil"/>
          <w:bottom w:val="nil"/>
          <w:right w:val="nil"/>
          <w:between w:val="nil"/>
          <w:bar w:val="nil"/>
        </w:pBdr>
        <w:spacing w:before="240" w:after="0" w:line="240" w:lineRule="auto"/>
        <w:jc w:val="both"/>
        <w:rPr>
          <w:rFonts w:ascii="Arial" w:eastAsiaTheme="minorHAnsi" w:hAnsi="Arial" w:cs="Arial"/>
          <w:color w:val="auto"/>
          <w:shd w:val="clear" w:color="auto" w:fill="auto"/>
          <w:lang w:val="en-GB"/>
        </w:rPr>
      </w:pPr>
      <w:r w:rsidRPr="009D5B63">
        <w:rPr>
          <w:rFonts w:ascii="Arial" w:eastAsiaTheme="minorHAnsi" w:hAnsi="Arial" w:cs="Arial"/>
          <w:color w:val="auto"/>
          <w:shd w:val="clear" w:color="auto" w:fill="auto"/>
          <w:lang w:val="en-GB"/>
        </w:rPr>
        <w:t xml:space="preserve">EVS 928:2016 Building Information Modelling (BIM) </w:t>
      </w:r>
      <w:proofErr w:type="gramStart"/>
      <w:r w:rsidRPr="009D5B63">
        <w:rPr>
          <w:rFonts w:ascii="Arial" w:eastAsiaTheme="minorHAnsi" w:hAnsi="Arial" w:cs="Arial"/>
          <w:color w:val="auto"/>
          <w:shd w:val="clear" w:color="auto" w:fill="auto"/>
          <w:lang w:val="en-GB"/>
        </w:rPr>
        <w:t>terminology</w:t>
      </w:r>
      <w:r w:rsidR="002C76E4">
        <w:rPr>
          <w:rFonts w:ascii="Arial" w:eastAsiaTheme="minorHAnsi" w:hAnsi="Arial" w:cs="Arial"/>
          <w:color w:val="auto"/>
          <w:shd w:val="clear" w:color="auto" w:fill="auto"/>
          <w:lang w:val="en-GB"/>
        </w:rPr>
        <w:t>;</w:t>
      </w:r>
      <w:proofErr w:type="gramEnd"/>
    </w:p>
    <w:p w14:paraId="5F052319" w14:textId="3EC7FCB3" w:rsidR="005C7BC5" w:rsidRPr="009D5B63" w:rsidRDefault="005C7BC5" w:rsidP="0081108D">
      <w:pPr>
        <w:pStyle w:val="RBbody"/>
        <w:numPr>
          <w:ilvl w:val="0"/>
          <w:numId w:val="15"/>
        </w:numPr>
        <w:pBdr>
          <w:top w:val="nil"/>
          <w:left w:val="nil"/>
          <w:bottom w:val="nil"/>
          <w:right w:val="nil"/>
          <w:between w:val="nil"/>
          <w:bar w:val="nil"/>
        </w:pBdr>
        <w:spacing w:before="240" w:after="0" w:line="240" w:lineRule="auto"/>
        <w:jc w:val="both"/>
        <w:rPr>
          <w:rFonts w:ascii="Arial" w:eastAsiaTheme="minorHAnsi" w:hAnsi="Arial" w:cs="Arial"/>
          <w:color w:val="auto"/>
          <w:shd w:val="clear" w:color="auto" w:fill="auto"/>
          <w:lang w:val="en-GB"/>
        </w:rPr>
      </w:pPr>
      <w:r w:rsidRPr="009D5B63">
        <w:rPr>
          <w:rFonts w:ascii="Arial" w:eastAsiaTheme="minorHAnsi" w:hAnsi="Arial" w:cs="Arial"/>
          <w:color w:val="auto"/>
          <w:shd w:val="clear" w:color="auto" w:fill="auto"/>
          <w:lang w:val="en-GB"/>
        </w:rPr>
        <w:t>LVS EN ISO 16739:2017</w:t>
      </w:r>
      <w:r w:rsidRPr="009D5B63">
        <w:rPr>
          <w:rFonts w:ascii="Arial" w:eastAsiaTheme="minorHAnsi" w:hAnsi="Arial" w:cs="Arial"/>
          <w:color w:val="auto"/>
          <w:shd w:val="clear" w:color="auto" w:fill="auto"/>
          <w:lang w:val="en-GB"/>
        </w:rPr>
        <w:tab/>
        <w:t>Industry Foundation Classes (IFC) for data sharing in the construction and facility management industries (ISO 16739:2013</w:t>
      </w:r>
      <w:proofErr w:type="gramStart"/>
      <w:r w:rsidRPr="009D5B63">
        <w:rPr>
          <w:rFonts w:ascii="Arial" w:eastAsiaTheme="minorHAnsi" w:hAnsi="Arial" w:cs="Arial"/>
          <w:color w:val="auto"/>
          <w:shd w:val="clear" w:color="auto" w:fill="auto"/>
          <w:lang w:val="en-GB"/>
        </w:rPr>
        <w:t>)</w:t>
      </w:r>
      <w:r w:rsidR="002C76E4">
        <w:rPr>
          <w:rFonts w:ascii="Arial" w:eastAsiaTheme="minorHAnsi" w:hAnsi="Arial" w:cs="Arial"/>
          <w:color w:val="auto"/>
          <w:shd w:val="clear" w:color="auto" w:fill="auto"/>
          <w:lang w:val="en-GB"/>
        </w:rPr>
        <w:t>;</w:t>
      </w:r>
      <w:proofErr w:type="gramEnd"/>
    </w:p>
    <w:p w14:paraId="63205D1B" w14:textId="19363B44" w:rsidR="005C7BC5" w:rsidRPr="009D5B63" w:rsidRDefault="005C7BC5" w:rsidP="0081108D">
      <w:pPr>
        <w:pStyle w:val="RBbody"/>
        <w:numPr>
          <w:ilvl w:val="0"/>
          <w:numId w:val="15"/>
        </w:numPr>
        <w:pBdr>
          <w:top w:val="nil"/>
          <w:left w:val="nil"/>
          <w:bottom w:val="nil"/>
          <w:right w:val="nil"/>
          <w:between w:val="nil"/>
          <w:bar w:val="nil"/>
        </w:pBdr>
        <w:spacing w:before="240" w:after="0" w:line="240" w:lineRule="auto"/>
        <w:jc w:val="both"/>
        <w:rPr>
          <w:rFonts w:ascii="Arial" w:eastAsiaTheme="minorHAnsi" w:hAnsi="Arial" w:cs="Arial"/>
          <w:color w:val="auto"/>
          <w:shd w:val="clear" w:color="auto" w:fill="auto"/>
          <w:lang w:val="en-GB"/>
        </w:rPr>
      </w:pPr>
      <w:r w:rsidRPr="009D5B63">
        <w:rPr>
          <w:rFonts w:ascii="Arial" w:eastAsiaTheme="minorHAnsi" w:hAnsi="Arial" w:cs="Arial"/>
          <w:color w:val="auto"/>
          <w:shd w:val="clear" w:color="auto" w:fill="auto"/>
          <w:lang w:val="en-GB"/>
        </w:rPr>
        <w:t>LVS EN ISO 29481-1:2018</w:t>
      </w:r>
      <w:r w:rsidRPr="009D5B63">
        <w:rPr>
          <w:rFonts w:ascii="Arial" w:eastAsiaTheme="minorHAnsi" w:hAnsi="Arial" w:cs="Arial"/>
          <w:color w:val="auto"/>
          <w:shd w:val="clear" w:color="auto" w:fill="auto"/>
          <w:lang w:val="en-GB"/>
        </w:rPr>
        <w:tab/>
        <w:t>Building information models - Information delivery manual - Part 1: Methodology and format (ISO 29481-1:2016</w:t>
      </w:r>
      <w:proofErr w:type="gramStart"/>
      <w:r w:rsidRPr="009D5B63">
        <w:rPr>
          <w:rFonts w:ascii="Arial" w:eastAsiaTheme="minorHAnsi" w:hAnsi="Arial" w:cs="Arial"/>
          <w:color w:val="auto"/>
          <w:shd w:val="clear" w:color="auto" w:fill="auto"/>
          <w:lang w:val="en-GB"/>
        </w:rPr>
        <w:t>)</w:t>
      </w:r>
      <w:r w:rsidR="002C76E4">
        <w:rPr>
          <w:rFonts w:ascii="Arial" w:eastAsiaTheme="minorHAnsi" w:hAnsi="Arial" w:cs="Arial"/>
          <w:color w:val="auto"/>
          <w:shd w:val="clear" w:color="auto" w:fill="auto"/>
          <w:lang w:val="en-GB"/>
        </w:rPr>
        <w:t>;</w:t>
      </w:r>
      <w:proofErr w:type="gramEnd"/>
    </w:p>
    <w:p w14:paraId="6BA0CBA4" w14:textId="508C6A2E" w:rsidR="005C7BC5" w:rsidRPr="009D5B63" w:rsidRDefault="005C7BC5" w:rsidP="0081108D">
      <w:pPr>
        <w:pStyle w:val="RBbody"/>
        <w:numPr>
          <w:ilvl w:val="0"/>
          <w:numId w:val="15"/>
        </w:numPr>
        <w:pBdr>
          <w:top w:val="nil"/>
          <w:left w:val="nil"/>
          <w:bottom w:val="nil"/>
          <w:right w:val="nil"/>
          <w:between w:val="nil"/>
          <w:bar w:val="nil"/>
        </w:pBdr>
        <w:spacing w:before="240" w:after="0" w:line="240" w:lineRule="auto"/>
        <w:jc w:val="both"/>
        <w:rPr>
          <w:rFonts w:ascii="Arial" w:eastAsiaTheme="minorHAnsi" w:hAnsi="Arial" w:cs="Arial"/>
          <w:color w:val="auto"/>
          <w:shd w:val="clear" w:color="auto" w:fill="auto"/>
          <w:lang w:val="en-GB"/>
        </w:rPr>
      </w:pPr>
      <w:r w:rsidRPr="009D5B63">
        <w:rPr>
          <w:rFonts w:ascii="Arial" w:eastAsiaTheme="minorHAnsi" w:hAnsi="Arial" w:cs="Arial"/>
          <w:color w:val="auto"/>
          <w:shd w:val="clear" w:color="auto" w:fill="auto"/>
          <w:lang w:val="en-GB"/>
        </w:rPr>
        <w:t>LVS EN ISO 29481-2:2017</w:t>
      </w:r>
      <w:r w:rsidRPr="009D5B63">
        <w:rPr>
          <w:rFonts w:ascii="Arial" w:eastAsiaTheme="minorHAnsi" w:hAnsi="Arial" w:cs="Arial"/>
          <w:color w:val="auto"/>
          <w:shd w:val="clear" w:color="auto" w:fill="auto"/>
          <w:lang w:val="en-GB"/>
        </w:rPr>
        <w:tab/>
        <w:t>Building information models - Information delivery manual - Part 2: Interaction framework (ISO 29481-2:2012</w:t>
      </w:r>
      <w:proofErr w:type="gramStart"/>
      <w:r w:rsidRPr="009D5B63">
        <w:rPr>
          <w:rFonts w:ascii="Arial" w:eastAsiaTheme="minorHAnsi" w:hAnsi="Arial" w:cs="Arial"/>
          <w:color w:val="auto"/>
          <w:shd w:val="clear" w:color="auto" w:fill="auto"/>
          <w:lang w:val="en-GB"/>
        </w:rPr>
        <w:t>)</w:t>
      </w:r>
      <w:r w:rsidR="002C76E4">
        <w:rPr>
          <w:rFonts w:ascii="Arial" w:eastAsiaTheme="minorHAnsi" w:hAnsi="Arial" w:cs="Arial"/>
          <w:color w:val="auto"/>
          <w:shd w:val="clear" w:color="auto" w:fill="auto"/>
          <w:lang w:val="en-GB"/>
        </w:rPr>
        <w:t>;</w:t>
      </w:r>
      <w:proofErr w:type="gramEnd"/>
    </w:p>
    <w:p w14:paraId="12B155EE" w14:textId="35D255AE" w:rsidR="005C7BC5" w:rsidRPr="009D5B63" w:rsidRDefault="005C7BC5" w:rsidP="0081108D">
      <w:pPr>
        <w:pStyle w:val="RBbody"/>
        <w:numPr>
          <w:ilvl w:val="0"/>
          <w:numId w:val="15"/>
        </w:numPr>
        <w:pBdr>
          <w:top w:val="nil"/>
          <w:left w:val="nil"/>
          <w:bottom w:val="nil"/>
          <w:right w:val="nil"/>
          <w:between w:val="nil"/>
          <w:bar w:val="nil"/>
        </w:pBdr>
        <w:spacing w:before="240" w:after="0" w:line="240" w:lineRule="auto"/>
        <w:jc w:val="both"/>
        <w:rPr>
          <w:rFonts w:ascii="Arial" w:eastAsiaTheme="minorHAnsi" w:hAnsi="Arial" w:cs="Arial"/>
          <w:color w:val="auto"/>
          <w:shd w:val="clear" w:color="auto" w:fill="auto"/>
          <w:lang w:val="en-GB"/>
        </w:rPr>
      </w:pPr>
      <w:r w:rsidRPr="009D5B63">
        <w:rPr>
          <w:rFonts w:ascii="Arial" w:eastAsiaTheme="minorHAnsi" w:hAnsi="Arial" w:cs="Arial"/>
          <w:color w:val="auto"/>
          <w:shd w:val="clear" w:color="auto" w:fill="auto"/>
          <w:lang w:val="en-GB"/>
        </w:rPr>
        <w:t>LVS EN ISO 12006-3:2017</w:t>
      </w:r>
      <w:r w:rsidRPr="009D5B63">
        <w:rPr>
          <w:rFonts w:ascii="Arial" w:eastAsiaTheme="minorHAnsi" w:hAnsi="Arial" w:cs="Arial"/>
          <w:color w:val="auto"/>
          <w:shd w:val="clear" w:color="auto" w:fill="auto"/>
          <w:lang w:val="en-GB"/>
        </w:rPr>
        <w:tab/>
        <w:t>Building construction - Organization of information about construction works - Part 3: Framework for object-oriented information (ISO 12006-3:2007</w:t>
      </w:r>
      <w:proofErr w:type="gramStart"/>
      <w:r w:rsidRPr="009D5B63">
        <w:rPr>
          <w:rFonts w:ascii="Arial" w:eastAsiaTheme="minorHAnsi" w:hAnsi="Arial" w:cs="Arial"/>
          <w:color w:val="auto"/>
          <w:shd w:val="clear" w:color="auto" w:fill="auto"/>
          <w:lang w:val="en-GB"/>
        </w:rPr>
        <w:t>)</w:t>
      </w:r>
      <w:r w:rsidR="002C76E4">
        <w:rPr>
          <w:rFonts w:ascii="Arial" w:eastAsiaTheme="minorHAnsi" w:hAnsi="Arial" w:cs="Arial"/>
          <w:color w:val="auto"/>
          <w:shd w:val="clear" w:color="auto" w:fill="auto"/>
          <w:lang w:val="en-GB"/>
        </w:rPr>
        <w:t>;</w:t>
      </w:r>
      <w:proofErr w:type="gramEnd"/>
    </w:p>
    <w:p w14:paraId="383A4EF9" w14:textId="612DCE6C" w:rsidR="005C7BC5" w:rsidRPr="009D5B63" w:rsidRDefault="005C7BC5" w:rsidP="0081108D">
      <w:pPr>
        <w:pStyle w:val="RBbody"/>
        <w:numPr>
          <w:ilvl w:val="0"/>
          <w:numId w:val="15"/>
        </w:numPr>
        <w:pBdr>
          <w:top w:val="nil"/>
          <w:left w:val="nil"/>
          <w:bottom w:val="nil"/>
          <w:right w:val="nil"/>
          <w:between w:val="nil"/>
          <w:bar w:val="nil"/>
        </w:pBdr>
        <w:spacing w:before="240" w:after="0" w:line="240" w:lineRule="auto"/>
        <w:jc w:val="both"/>
        <w:rPr>
          <w:rFonts w:ascii="Arial" w:eastAsiaTheme="minorHAnsi" w:hAnsi="Arial" w:cs="Arial"/>
          <w:color w:val="auto"/>
          <w:shd w:val="clear" w:color="auto" w:fill="auto"/>
          <w:lang w:val="en-GB"/>
        </w:rPr>
      </w:pPr>
      <w:r w:rsidRPr="009D5B63">
        <w:rPr>
          <w:rFonts w:ascii="Arial" w:eastAsiaTheme="minorHAnsi" w:hAnsi="Arial" w:cs="Arial"/>
          <w:color w:val="auto"/>
          <w:shd w:val="clear" w:color="auto" w:fill="auto"/>
          <w:lang w:val="en-GB"/>
        </w:rPr>
        <w:t>ISO/TS 12911:2012</w:t>
      </w:r>
      <w:r w:rsidRPr="009D5B63">
        <w:rPr>
          <w:rFonts w:ascii="Arial" w:eastAsiaTheme="minorHAnsi" w:hAnsi="Arial" w:cs="Arial"/>
          <w:color w:val="auto"/>
          <w:shd w:val="clear" w:color="auto" w:fill="auto"/>
          <w:lang w:val="en-GB"/>
        </w:rPr>
        <w:tab/>
        <w:t xml:space="preserve">Framework for building information modelling (BIM) </w:t>
      </w:r>
      <w:proofErr w:type="gramStart"/>
      <w:r w:rsidRPr="009D5B63">
        <w:rPr>
          <w:rFonts w:ascii="Arial" w:eastAsiaTheme="minorHAnsi" w:hAnsi="Arial" w:cs="Arial"/>
          <w:color w:val="auto"/>
          <w:shd w:val="clear" w:color="auto" w:fill="auto"/>
          <w:lang w:val="en-GB"/>
        </w:rPr>
        <w:t>guidance</w:t>
      </w:r>
      <w:r w:rsidR="002C76E4">
        <w:rPr>
          <w:rFonts w:ascii="Arial" w:eastAsiaTheme="minorHAnsi" w:hAnsi="Arial" w:cs="Arial"/>
          <w:color w:val="auto"/>
          <w:shd w:val="clear" w:color="auto" w:fill="auto"/>
          <w:lang w:val="en-GB"/>
        </w:rPr>
        <w:t>;</w:t>
      </w:r>
      <w:proofErr w:type="gramEnd"/>
    </w:p>
    <w:p w14:paraId="2FF4732F" w14:textId="3554F9C0" w:rsidR="005C7BC5" w:rsidRPr="009D5B63" w:rsidRDefault="005C7BC5" w:rsidP="0081108D">
      <w:pPr>
        <w:pStyle w:val="RBbody"/>
        <w:numPr>
          <w:ilvl w:val="0"/>
          <w:numId w:val="15"/>
        </w:numPr>
        <w:pBdr>
          <w:top w:val="nil"/>
          <w:left w:val="nil"/>
          <w:bottom w:val="nil"/>
          <w:right w:val="nil"/>
          <w:between w:val="nil"/>
          <w:bar w:val="nil"/>
        </w:pBdr>
        <w:spacing w:before="240" w:after="0" w:line="240" w:lineRule="auto"/>
        <w:jc w:val="both"/>
        <w:rPr>
          <w:rFonts w:ascii="Arial" w:eastAsiaTheme="minorHAnsi" w:hAnsi="Arial" w:cs="Arial"/>
          <w:color w:val="auto"/>
          <w:shd w:val="clear" w:color="auto" w:fill="auto"/>
          <w:lang w:val="en-GB"/>
        </w:rPr>
      </w:pPr>
      <w:r w:rsidRPr="009D5B63">
        <w:rPr>
          <w:rFonts w:ascii="Arial" w:eastAsiaTheme="minorHAnsi" w:hAnsi="Arial" w:cs="Arial"/>
          <w:color w:val="auto"/>
          <w:shd w:val="clear" w:color="auto" w:fill="auto"/>
          <w:lang w:val="en-GB"/>
        </w:rPr>
        <w:t>ISO 12006-2:2015</w:t>
      </w:r>
      <w:r w:rsidRPr="009D5B63">
        <w:rPr>
          <w:rFonts w:ascii="Arial" w:eastAsiaTheme="minorHAnsi" w:hAnsi="Arial" w:cs="Arial"/>
          <w:color w:val="auto"/>
          <w:shd w:val="clear" w:color="auto" w:fill="auto"/>
          <w:lang w:val="en-GB"/>
        </w:rPr>
        <w:tab/>
        <w:t xml:space="preserve">Building construction -- Organization of information about construction works -- Part 2: Framework for </w:t>
      </w:r>
      <w:proofErr w:type="gramStart"/>
      <w:r w:rsidRPr="009D5B63">
        <w:rPr>
          <w:rFonts w:ascii="Arial" w:eastAsiaTheme="minorHAnsi" w:hAnsi="Arial" w:cs="Arial"/>
          <w:color w:val="auto"/>
          <w:shd w:val="clear" w:color="auto" w:fill="auto"/>
          <w:lang w:val="en-GB"/>
        </w:rPr>
        <w:t>classification</w:t>
      </w:r>
      <w:r w:rsidR="002C76E4">
        <w:rPr>
          <w:rFonts w:ascii="Arial" w:eastAsiaTheme="minorHAnsi" w:hAnsi="Arial" w:cs="Arial"/>
          <w:color w:val="auto"/>
          <w:shd w:val="clear" w:color="auto" w:fill="auto"/>
          <w:lang w:val="en-GB"/>
        </w:rPr>
        <w:t>;</w:t>
      </w:r>
      <w:proofErr w:type="gramEnd"/>
    </w:p>
    <w:p w14:paraId="30667FD5" w14:textId="17FDFF89" w:rsidR="00C30546" w:rsidRPr="009D5B63" w:rsidRDefault="005C7BC5" w:rsidP="0081108D">
      <w:pPr>
        <w:pStyle w:val="RBbody"/>
        <w:numPr>
          <w:ilvl w:val="0"/>
          <w:numId w:val="15"/>
        </w:numPr>
        <w:pBdr>
          <w:top w:val="nil"/>
          <w:left w:val="nil"/>
          <w:bottom w:val="nil"/>
          <w:right w:val="nil"/>
          <w:between w:val="nil"/>
          <w:bar w:val="nil"/>
        </w:pBdr>
        <w:spacing w:before="240" w:after="0" w:line="240" w:lineRule="auto"/>
        <w:jc w:val="both"/>
        <w:rPr>
          <w:rFonts w:ascii="Arial" w:eastAsiaTheme="majorEastAsia" w:hAnsi="Arial" w:cs="Arial"/>
          <w:color w:val="2F5496" w:themeColor="accent1" w:themeShade="BF"/>
          <w:lang w:val="lt-LT"/>
        </w:rPr>
      </w:pPr>
      <w:r w:rsidRPr="009D5B63">
        <w:rPr>
          <w:rFonts w:ascii="Arial" w:eastAsiaTheme="minorHAnsi" w:hAnsi="Arial" w:cs="Arial"/>
          <w:color w:val="auto"/>
          <w:shd w:val="clear" w:color="auto" w:fill="auto"/>
          <w:lang w:val="en-GB"/>
        </w:rPr>
        <w:t>ISO 15686-4:2014</w:t>
      </w:r>
      <w:r w:rsidRPr="009D5B63">
        <w:rPr>
          <w:rFonts w:ascii="Arial" w:eastAsiaTheme="minorHAnsi" w:hAnsi="Arial" w:cs="Arial"/>
          <w:color w:val="auto"/>
          <w:shd w:val="clear" w:color="auto" w:fill="auto"/>
          <w:lang w:val="en-GB"/>
        </w:rPr>
        <w:tab/>
        <w:t>Building Construction -- Service Life Planning -- Part 4: Service Life Planning using Building Information Modelling</w:t>
      </w:r>
      <w:r w:rsidR="002C76E4">
        <w:rPr>
          <w:rFonts w:ascii="Arial" w:eastAsiaTheme="minorHAnsi" w:hAnsi="Arial" w:cs="Arial"/>
          <w:color w:val="auto"/>
          <w:shd w:val="clear" w:color="auto" w:fill="auto"/>
          <w:lang w:val="en-GB"/>
        </w:rPr>
        <w:t>.</w:t>
      </w:r>
      <w:r w:rsidR="00C30546" w:rsidRPr="009D5B63">
        <w:rPr>
          <w:rFonts w:ascii="Arial" w:hAnsi="Arial" w:cs="Arial"/>
          <w:lang w:val="lt-LT"/>
        </w:rPr>
        <w:br w:type="page"/>
      </w:r>
    </w:p>
    <w:p w14:paraId="1C38C7D2" w14:textId="4483693D" w:rsidR="00386F83" w:rsidRPr="002C76E4" w:rsidRDefault="007C671C" w:rsidP="0081108D">
      <w:pPr>
        <w:pStyle w:val="Heading1"/>
        <w:numPr>
          <w:ilvl w:val="0"/>
          <w:numId w:val="1"/>
        </w:numPr>
        <w:spacing w:line="360" w:lineRule="auto"/>
        <w:jc w:val="both"/>
        <w:rPr>
          <w:rFonts w:ascii="Arial" w:hAnsi="Arial" w:cs="Arial"/>
          <w:b/>
          <w:bCs/>
          <w:sz w:val="24"/>
          <w:szCs w:val="24"/>
          <w:lang w:val="lt-LT"/>
        </w:rPr>
      </w:pPr>
      <w:bookmarkStart w:id="175" w:name="_Toc50369894"/>
      <w:bookmarkStart w:id="176" w:name="_Toc70595806"/>
      <w:r w:rsidRPr="002C76E4">
        <w:rPr>
          <w:rFonts w:ascii="Arial" w:hAnsi="Arial" w:cs="Arial"/>
          <w:b/>
          <w:bCs/>
          <w:sz w:val="24"/>
          <w:szCs w:val="24"/>
          <w:lang w:val="lt-LT"/>
        </w:rPr>
        <w:lastRenderedPageBreak/>
        <w:t>Bendrieji reikalavimai</w:t>
      </w:r>
      <w:bookmarkEnd w:id="175"/>
      <w:bookmarkEnd w:id="176"/>
    </w:p>
    <w:p w14:paraId="565AF140" w14:textId="3A749DEE" w:rsidR="00746080" w:rsidRPr="002C76E4" w:rsidRDefault="007C671C" w:rsidP="0081108D">
      <w:pPr>
        <w:pStyle w:val="Heading2"/>
        <w:numPr>
          <w:ilvl w:val="1"/>
          <w:numId w:val="1"/>
        </w:numPr>
        <w:spacing w:line="360" w:lineRule="auto"/>
        <w:jc w:val="both"/>
        <w:rPr>
          <w:rFonts w:ascii="Arial" w:hAnsi="Arial" w:cs="Arial"/>
          <w:b/>
          <w:bCs/>
          <w:sz w:val="24"/>
          <w:szCs w:val="24"/>
          <w:lang w:val="lt-LT"/>
        </w:rPr>
      </w:pPr>
      <w:bookmarkStart w:id="177" w:name="_Toc50369895"/>
      <w:bookmarkStart w:id="178" w:name="_Toc70595807"/>
      <w:r w:rsidRPr="002C76E4">
        <w:rPr>
          <w:rFonts w:ascii="Arial" w:hAnsi="Arial" w:cs="Arial"/>
          <w:b/>
          <w:bCs/>
          <w:sz w:val="24"/>
          <w:szCs w:val="24"/>
          <w:lang w:val="lt-LT"/>
        </w:rPr>
        <w:t>Įžanga</w:t>
      </w:r>
      <w:bookmarkEnd w:id="177"/>
      <w:bookmarkEnd w:id="178"/>
    </w:p>
    <w:p w14:paraId="017B4079" w14:textId="20064109" w:rsidR="00746080" w:rsidRPr="009D5B63" w:rsidRDefault="007C671C" w:rsidP="00777080">
      <w:pPr>
        <w:spacing w:line="360" w:lineRule="auto"/>
        <w:jc w:val="both"/>
        <w:rPr>
          <w:rFonts w:ascii="Arial" w:hAnsi="Arial" w:cs="Arial"/>
          <w:sz w:val="20"/>
          <w:szCs w:val="20"/>
          <w:lang w:val="lt-LT"/>
        </w:rPr>
      </w:pPr>
      <w:r w:rsidRPr="009D5B63">
        <w:rPr>
          <w:rFonts w:ascii="Arial" w:hAnsi="Arial" w:cs="Arial"/>
          <w:sz w:val="20"/>
          <w:szCs w:val="20"/>
          <w:lang w:val="lt-LT"/>
        </w:rPr>
        <w:t>Ši</w:t>
      </w:r>
      <w:r w:rsidR="008B6FF6" w:rsidRPr="009D5B63">
        <w:rPr>
          <w:rFonts w:ascii="Arial" w:hAnsi="Arial" w:cs="Arial"/>
          <w:sz w:val="20"/>
          <w:szCs w:val="20"/>
          <w:lang w:val="lt-LT"/>
        </w:rPr>
        <w:t>ame</w:t>
      </w:r>
      <w:r w:rsidRPr="009D5B63">
        <w:rPr>
          <w:rFonts w:ascii="Arial" w:hAnsi="Arial" w:cs="Arial"/>
          <w:sz w:val="20"/>
          <w:szCs w:val="20"/>
          <w:lang w:val="lt-LT"/>
        </w:rPr>
        <w:t xml:space="preserve"> </w:t>
      </w:r>
      <w:r w:rsidR="008B6FF6" w:rsidRPr="009D5B63">
        <w:rPr>
          <w:rFonts w:ascii="Arial" w:hAnsi="Arial" w:cs="Arial"/>
          <w:sz w:val="20"/>
          <w:szCs w:val="20"/>
          <w:lang w:val="lt-LT"/>
        </w:rPr>
        <w:t>skyriuje</w:t>
      </w:r>
      <w:r w:rsidRPr="009D5B63">
        <w:rPr>
          <w:rFonts w:ascii="Arial" w:hAnsi="Arial" w:cs="Arial"/>
          <w:sz w:val="20"/>
          <w:szCs w:val="20"/>
          <w:lang w:val="lt-LT"/>
        </w:rPr>
        <w:t xml:space="preserve"> aprašomi bendrieji </w:t>
      </w:r>
      <w:r w:rsidR="008B6FF6" w:rsidRPr="009D5B63">
        <w:rPr>
          <w:rFonts w:ascii="Arial" w:hAnsi="Arial" w:cs="Arial"/>
          <w:sz w:val="20"/>
          <w:szCs w:val="20"/>
          <w:lang w:val="lt-LT"/>
        </w:rPr>
        <w:t xml:space="preserve">Rangovui keliami </w:t>
      </w:r>
      <w:r w:rsidRPr="009D5B63">
        <w:rPr>
          <w:rFonts w:ascii="Arial" w:hAnsi="Arial" w:cs="Arial"/>
          <w:sz w:val="20"/>
          <w:szCs w:val="20"/>
          <w:lang w:val="lt-LT"/>
        </w:rPr>
        <w:t xml:space="preserve">reikalavimai dėl to, kokią kvalifikaciją </w:t>
      </w:r>
      <w:r w:rsidR="008B6FF6" w:rsidRPr="009D5B63">
        <w:rPr>
          <w:rFonts w:ascii="Arial" w:hAnsi="Arial" w:cs="Arial"/>
          <w:sz w:val="20"/>
          <w:szCs w:val="20"/>
          <w:lang w:val="lt-LT"/>
        </w:rPr>
        <w:t>turi turėti</w:t>
      </w:r>
      <w:r w:rsidRPr="009D5B63">
        <w:rPr>
          <w:rFonts w:ascii="Arial" w:hAnsi="Arial" w:cs="Arial"/>
          <w:sz w:val="20"/>
          <w:szCs w:val="20"/>
          <w:lang w:val="lt-LT"/>
        </w:rPr>
        <w:t xml:space="preserve"> darbuotoja</w:t>
      </w:r>
      <w:r w:rsidR="008B6FF6" w:rsidRPr="009D5B63">
        <w:rPr>
          <w:rFonts w:ascii="Arial" w:hAnsi="Arial" w:cs="Arial"/>
          <w:sz w:val="20"/>
          <w:szCs w:val="20"/>
          <w:lang w:val="lt-LT"/>
        </w:rPr>
        <w:t>i</w:t>
      </w:r>
      <w:r w:rsidRPr="009D5B63">
        <w:rPr>
          <w:rFonts w:ascii="Arial" w:hAnsi="Arial" w:cs="Arial"/>
          <w:sz w:val="20"/>
          <w:szCs w:val="20"/>
          <w:lang w:val="lt-LT"/>
        </w:rPr>
        <w:t xml:space="preserve">, kad galėtų dirbti </w:t>
      </w:r>
      <w:r w:rsidR="008B6FF6" w:rsidRPr="009D5B63">
        <w:rPr>
          <w:rFonts w:ascii="Arial" w:hAnsi="Arial" w:cs="Arial"/>
          <w:sz w:val="20"/>
          <w:szCs w:val="20"/>
          <w:lang w:val="lt-LT"/>
        </w:rPr>
        <w:t>pagal</w:t>
      </w:r>
      <w:r w:rsidRPr="009D5B63">
        <w:rPr>
          <w:rFonts w:ascii="Arial" w:hAnsi="Arial" w:cs="Arial"/>
          <w:sz w:val="20"/>
          <w:szCs w:val="20"/>
          <w:lang w:val="lt-LT"/>
        </w:rPr>
        <w:t xml:space="preserve"> </w:t>
      </w:r>
      <w:r w:rsidR="008B6FF6" w:rsidRPr="009D5B63">
        <w:rPr>
          <w:rFonts w:ascii="Arial" w:hAnsi="Arial" w:cs="Arial"/>
          <w:sz w:val="20"/>
          <w:szCs w:val="20"/>
          <w:lang w:val="lt-LT"/>
        </w:rPr>
        <w:t>Užsakovo</w:t>
      </w:r>
      <w:r w:rsidRPr="009D5B63">
        <w:rPr>
          <w:rFonts w:ascii="Arial" w:hAnsi="Arial" w:cs="Arial"/>
          <w:sz w:val="20"/>
          <w:szCs w:val="20"/>
          <w:lang w:val="lt-LT"/>
        </w:rPr>
        <w:t xml:space="preserve"> BIM reikalavim</w:t>
      </w:r>
      <w:r w:rsidR="008B6FF6" w:rsidRPr="009D5B63">
        <w:rPr>
          <w:rFonts w:ascii="Arial" w:hAnsi="Arial" w:cs="Arial"/>
          <w:sz w:val="20"/>
          <w:szCs w:val="20"/>
          <w:lang w:val="lt-LT"/>
        </w:rPr>
        <w:t>u</w:t>
      </w:r>
      <w:r w:rsidRPr="009D5B63">
        <w:rPr>
          <w:rFonts w:ascii="Arial" w:hAnsi="Arial" w:cs="Arial"/>
          <w:sz w:val="20"/>
          <w:szCs w:val="20"/>
          <w:lang w:val="lt-LT"/>
        </w:rPr>
        <w:t xml:space="preserve">s, </w:t>
      </w:r>
      <w:r w:rsidR="008B6FF6" w:rsidRPr="009D5B63">
        <w:rPr>
          <w:rFonts w:ascii="Arial" w:hAnsi="Arial" w:cs="Arial"/>
          <w:sz w:val="20"/>
          <w:szCs w:val="20"/>
          <w:lang w:val="lt-LT"/>
        </w:rPr>
        <w:t>laikantis nustatytos</w:t>
      </w:r>
      <w:r w:rsidRPr="009D5B63">
        <w:rPr>
          <w:rFonts w:ascii="Arial" w:hAnsi="Arial" w:cs="Arial"/>
          <w:sz w:val="20"/>
          <w:szCs w:val="20"/>
          <w:lang w:val="lt-LT"/>
        </w:rPr>
        <w:t xml:space="preserve"> darbo eigos ir </w:t>
      </w:r>
      <w:r w:rsidR="00AA03D0" w:rsidRPr="009D5B63">
        <w:rPr>
          <w:rFonts w:ascii="Arial" w:hAnsi="Arial" w:cs="Arial"/>
          <w:sz w:val="20"/>
          <w:szCs w:val="20"/>
          <w:lang w:val="lt-LT"/>
        </w:rPr>
        <w:t xml:space="preserve">norint </w:t>
      </w:r>
      <w:r w:rsidR="008B6FF6" w:rsidRPr="009D5B63">
        <w:rPr>
          <w:rFonts w:ascii="Arial" w:hAnsi="Arial" w:cs="Arial"/>
          <w:sz w:val="20"/>
          <w:szCs w:val="20"/>
          <w:lang w:val="lt-LT"/>
        </w:rPr>
        <w:t>pasiekti reikalaujamus rezultatu</w:t>
      </w:r>
      <w:r w:rsidRPr="009D5B63">
        <w:rPr>
          <w:rFonts w:ascii="Arial" w:hAnsi="Arial" w:cs="Arial"/>
          <w:sz w:val="20"/>
          <w:szCs w:val="20"/>
          <w:lang w:val="lt-LT"/>
        </w:rPr>
        <w:t xml:space="preserve">s. Kitas svarbus aspektas yra reikalavimai IT infrastruktūrai, </w:t>
      </w:r>
      <w:r w:rsidR="008B6FF6" w:rsidRPr="009D5B63">
        <w:rPr>
          <w:rFonts w:ascii="Arial" w:hAnsi="Arial" w:cs="Arial"/>
          <w:sz w:val="20"/>
          <w:szCs w:val="20"/>
          <w:lang w:val="lt-LT"/>
        </w:rPr>
        <w:t>kad</w:t>
      </w:r>
      <w:r w:rsidRPr="009D5B63">
        <w:rPr>
          <w:rFonts w:ascii="Arial" w:hAnsi="Arial" w:cs="Arial"/>
          <w:sz w:val="20"/>
          <w:szCs w:val="20"/>
          <w:lang w:val="lt-LT"/>
        </w:rPr>
        <w:t xml:space="preserve"> </w:t>
      </w:r>
      <w:r w:rsidR="008B6FF6" w:rsidRPr="009D5B63">
        <w:rPr>
          <w:rFonts w:ascii="Arial" w:hAnsi="Arial" w:cs="Arial"/>
          <w:sz w:val="20"/>
          <w:szCs w:val="20"/>
          <w:lang w:val="lt-LT"/>
        </w:rPr>
        <w:t>Rangovas</w:t>
      </w:r>
      <w:r w:rsidRPr="009D5B63">
        <w:rPr>
          <w:rFonts w:ascii="Arial" w:hAnsi="Arial" w:cs="Arial"/>
          <w:sz w:val="20"/>
          <w:szCs w:val="20"/>
          <w:lang w:val="lt-LT"/>
        </w:rPr>
        <w:t xml:space="preserve"> galėtų dirbti realiu laiku bendradarbia</w:t>
      </w:r>
      <w:r w:rsidR="008B6FF6" w:rsidRPr="009D5B63">
        <w:rPr>
          <w:rFonts w:ascii="Arial" w:hAnsi="Arial" w:cs="Arial"/>
          <w:sz w:val="20"/>
          <w:szCs w:val="20"/>
          <w:lang w:val="lt-LT"/>
        </w:rPr>
        <w:t>vimu pagrįstoje</w:t>
      </w:r>
      <w:r w:rsidRPr="009D5B63">
        <w:rPr>
          <w:rFonts w:ascii="Arial" w:hAnsi="Arial" w:cs="Arial"/>
          <w:sz w:val="20"/>
          <w:szCs w:val="20"/>
          <w:lang w:val="lt-LT"/>
        </w:rPr>
        <w:t xml:space="preserve"> darbo aplinkoje. Rangovas </w:t>
      </w:r>
      <w:r w:rsidR="00093F3A" w:rsidRPr="009D5B63">
        <w:rPr>
          <w:rFonts w:ascii="Arial" w:hAnsi="Arial" w:cs="Arial"/>
          <w:sz w:val="20"/>
          <w:szCs w:val="20"/>
          <w:lang w:val="lt-LT"/>
        </w:rPr>
        <w:t>privalo būti apsirūpinęs</w:t>
      </w:r>
      <w:r w:rsidR="00746F92" w:rsidRPr="009D5B63">
        <w:rPr>
          <w:rFonts w:ascii="Arial" w:hAnsi="Arial" w:cs="Arial"/>
          <w:sz w:val="20"/>
          <w:szCs w:val="20"/>
          <w:lang w:val="lt-LT"/>
        </w:rPr>
        <w:t xml:space="preserve"> </w:t>
      </w:r>
      <w:r w:rsidRPr="009D5B63">
        <w:rPr>
          <w:rFonts w:ascii="Arial" w:hAnsi="Arial" w:cs="Arial"/>
          <w:sz w:val="20"/>
          <w:szCs w:val="20"/>
          <w:lang w:val="lt-LT"/>
        </w:rPr>
        <w:t>IT įranga, tinkama atlikti reikalingas užduotis, pradedant kompiuteri</w:t>
      </w:r>
      <w:r w:rsidR="008B6FF6" w:rsidRPr="009D5B63">
        <w:rPr>
          <w:rFonts w:ascii="Arial" w:hAnsi="Arial" w:cs="Arial"/>
          <w:sz w:val="20"/>
          <w:szCs w:val="20"/>
          <w:lang w:val="lt-LT"/>
        </w:rPr>
        <w:t>ais</w:t>
      </w:r>
      <w:r w:rsidRPr="009D5B63">
        <w:rPr>
          <w:rFonts w:ascii="Arial" w:hAnsi="Arial" w:cs="Arial"/>
          <w:sz w:val="20"/>
          <w:szCs w:val="20"/>
          <w:lang w:val="lt-LT"/>
        </w:rPr>
        <w:t xml:space="preserve"> ir baigiant tinklo įrenginiais ir jungtimis. Rangovas turi būti pasirengęs naudoti tokias technologijas kaip </w:t>
      </w:r>
      <w:r w:rsidR="008B6FF6" w:rsidRPr="009D5B63">
        <w:rPr>
          <w:rFonts w:ascii="Arial" w:hAnsi="Arial" w:cs="Arial"/>
          <w:sz w:val="20"/>
          <w:szCs w:val="20"/>
          <w:lang w:val="lt-LT"/>
        </w:rPr>
        <w:t>bepilotės skraidyklės</w:t>
      </w:r>
      <w:r w:rsidRPr="009D5B63">
        <w:rPr>
          <w:rFonts w:ascii="Arial" w:hAnsi="Arial" w:cs="Arial"/>
          <w:sz w:val="20"/>
          <w:szCs w:val="20"/>
          <w:lang w:val="lt-LT"/>
        </w:rPr>
        <w:t>, foto</w:t>
      </w:r>
      <w:r w:rsidR="00746F92" w:rsidRPr="009D5B63">
        <w:rPr>
          <w:rFonts w:ascii="Arial" w:hAnsi="Arial" w:cs="Arial"/>
          <w:sz w:val="20"/>
          <w:szCs w:val="20"/>
          <w:lang w:val="lt-LT"/>
        </w:rPr>
        <w:t>gra</w:t>
      </w:r>
      <w:r w:rsidRPr="009D5B63">
        <w:rPr>
          <w:rFonts w:ascii="Arial" w:hAnsi="Arial" w:cs="Arial"/>
          <w:sz w:val="20"/>
          <w:szCs w:val="20"/>
          <w:lang w:val="lt-LT"/>
        </w:rPr>
        <w:t xml:space="preserve">metrija ir lazerinis skenavimas bei sugebėti </w:t>
      </w:r>
      <w:r w:rsidR="008B6FF6" w:rsidRPr="009D5B63">
        <w:rPr>
          <w:rFonts w:ascii="Arial" w:hAnsi="Arial" w:cs="Arial"/>
          <w:sz w:val="20"/>
          <w:szCs w:val="20"/>
          <w:lang w:val="lt-LT"/>
        </w:rPr>
        <w:t>su</w:t>
      </w:r>
      <w:r w:rsidRPr="009D5B63">
        <w:rPr>
          <w:rFonts w:ascii="Arial" w:hAnsi="Arial" w:cs="Arial"/>
          <w:sz w:val="20"/>
          <w:szCs w:val="20"/>
          <w:lang w:val="lt-LT"/>
        </w:rPr>
        <w:t xml:space="preserve">rinkti, </w:t>
      </w:r>
      <w:r w:rsidR="008B6FF6" w:rsidRPr="009D5B63">
        <w:rPr>
          <w:rFonts w:ascii="Arial" w:hAnsi="Arial" w:cs="Arial"/>
          <w:sz w:val="20"/>
          <w:szCs w:val="20"/>
          <w:lang w:val="lt-LT"/>
        </w:rPr>
        <w:t>pateikti</w:t>
      </w:r>
      <w:r w:rsidRPr="009D5B63">
        <w:rPr>
          <w:rFonts w:ascii="Arial" w:hAnsi="Arial" w:cs="Arial"/>
          <w:sz w:val="20"/>
          <w:szCs w:val="20"/>
          <w:lang w:val="lt-LT"/>
        </w:rPr>
        <w:t xml:space="preserve"> ir pranešti </w:t>
      </w:r>
      <w:r w:rsidR="008B6FF6" w:rsidRPr="009D5B63">
        <w:rPr>
          <w:rFonts w:ascii="Arial" w:hAnsi="Arial" w:cs="Arial"/>
          <w:sz w:val="20"/>
          <w:szCs w:val="20"/>
          <w:lang w:val="lt-LT"/>
        </w:rPr>
        <w:t xml:space="preserve">informaciją </w:t>
      </w:r>
      <w:r w:rsidRPr="009D5B63">
        <w:rPr>
          <w:rFonts w:ascii="Arial" w:hAnsi="Arial" w:cs="Arial"/>
          <w:sz w:val="20"/>
          <w:szCs w:val="20"/>
          <w:lang w:val="lt-LT"/>
        </w:rPr>
        <w:t>apie statybos darbų eigą, pasinaudodamas šių sprendimų teikiamomis galimybėmis.</w:t>
      </w:r>
    </w:p>
    <w:p w14:paraId="10B332CF" w14:textId="41344520" w:rsidR="00386F83" w:rsidRPr="002C76E4" w:rsidRDefault="008B6FF6" w:rsidP="0081108D">
      <w:pPr>
        <w:pStyle w:val="Heading2"/>
        <w:numPr>
          <w:ilvl w:val="1"/>
          <w:numId w:val="1"/>
        </w:numPr>
        <w:spacing w:line="360" w:lineRule="auto"/>
        <w:jc w:val="both"/>
        <w:rPr>
          <w:rFonts w:ascii="Arial" w:hAnsi="Arial" w:cs="Arial"/>
          <w:b/>
          <w:bCs/>
          <w:sz w:val="24"/>
          <w:szCs w:val="24"/>
          <w:lang w:val="lt-LT"/>
        </w:rPr>
      </w:pPr>
      <w:bookmarkStart w:id="179" w:name="_Toc50369896"/>
      <w:bookmarkStart w:id="180" w:name="_Toc70595808"/>
      <w:r w:rsidRPr="002C76E4">
        <w:rPr>
          <w:rFonts w:ascii="Arial" w:hAnsi="Arial" w:cs="Arial"/>
          <w:b/>
          <w:bCs/>
          <w:sz w:val="24"/>
          <w:szCs w:val="24"/>
          <w:lang w:val="lt-LT"/>
        </w:rPr>
        <w:t>Reikalavimai personalui</w:t>
      </w:r>
      <w:bookmarkEnd w:id="179"/>
      <w:bookmarkEnd w:id="180"/>
    </w:p>
    <w:p w14:paraId="7B4C9DE7" w14:textId="00D4A48F" w:rsidR="006C7A89" w:rsidRPr="009D5B63" w:rsidRDefault="007C671C" w:rsidP="00B149E3">
      <w:pPr>
        <w:spacing w:line="360" w:lineRule="auto"/>
        <w:jc w:val="both"/>
        <w:rPr>
          <w:rFonts w:ascii="Arial" w:hAnsi="Arial" w:cs="Arial"/>
          <w:sz w:val="20"/>
          <w:szCs w:val="20"/>
          <w:lang w:val="lt-LT"/>
        </w:rPr>
      </w:pPr>
      <w:r w:rsidRPr="009D5B63">
        <w:rPr>
          <w:rFonts w:ascii="Arial" w:hAnsi="Arial" w:cs="Arial"/>
          <w:sz w:val="20"/>
          <w:szCs w:val="20"/>
          <w:lang w:val="lt-LT"/>
        </w:rPr>
        <w:t xml:space="preserve">Reikalavimai personalui yra labai svarbūs ir </w:t>
      </w:r>
      <w:r w:rsidR="008B6FF6" w:rsidRPr="009D5B63">
        <w:rPr>
          <w:rFonts w:ascii="Arial" w:hAnsi="Arial" w:cs="Arial"/>
          <w:sz w:val="20"/>
          <w:szCs w:val="20"/>
          <w:lang w:val="lt-LT"/>
        </w:rPr>
        <w:t>į juos būtina</w:t>
      </w:r>
      <w:r w:rsidRPr="009D5B63">
        <w:rPr>
          <w:rFonts w:ascii="Arial" w:hAnsi="Arial" w:cs="Arial"/>
          <w:sz w:val="20"/>
          <w:szCs w:val="20"/>
          <w:lang w:val="lt-LT"/>
        </w:rPr>
        <w:t xml:space="preserve"> </w:t>
      </w:r>
      <w:r w:rsidR="008B6FF6" w:rsidRPr="009D5B63">
        <w:rPr>
          <w:rFonts w:ascii="Arial" w:hAnsi="Arial" w:cs="Arial"/>
          <w:sz w:val="20"/>
          <w:szCs w:val="20"/>
          <w:lang w:val="lt-LT"/>
        </w:rPr>
        <w:t>atsižvelgti</w:t>
      </w:r>
      <w:r w:rsidRPr="009D5B63">
        <w:rPr>
          <w:rFonts w:ascii="Arial" w:hAnsi="Arial" w:cs="Arial"/>
          <w:sz w:val="20"/>
          <w:szCs w:val="20"/>
          <w:lang w:val="lt-LT"/>
        </w:rPr>
        <w:t xml:space="preserve">. Esant dabartinei rinkos situacijai, trūksta skaitmeninės statybos specialistų. Tai laikoma galima rizika, </w:t>
      </w:r>
      <w:r w:rsidR="008B6FF6" w:rsidRPr="009D5B63">
        <w:rPr>
          <w:rFonts w:ascii="Arial" w:hAnsi="Arial" w:cs="Arial"/>
          <w:sz w:val="20"/>
          <w:szCs w:val="20"/>
          <w:lang w:val="lt-LT"/>
        </w:rPr>
        <w:t>todėl</w:t>
      </w:r>
      <w:r w:rsidRPr="009D5B63">
        <w:rPr>
          <w:rFonts w:ascii="Arial" w:hAnsi="Arial" w:cs="Arial"/>
          <w:sz w:val="20"/>
          <w:szCs w:val="20"/>
          <w:lang w:val="lt-LT"/>
        </w:rPr>
        <w:t xml:space="preserve"> Rangovai </w:t>
      </w:r>
      <w:r w:rsidR="008B6FF6" w:rsidRPr="009D5B63">
        <w:rPr>
          <w:rFonts w:ascii="Arial" w:hAnsi="Arial" w:cs="Arial"/>
          <w:sz w:val="20"/>
          <w:szCs w:val="20"/>
          <w:lang w:val="lt-LT"/>
        </w:rPr>
        <w:t>turi pasiūlyti</w:t>
      </w:r>
      <w:r w:rsidRPr="009D5B63">
        <w:rPr>
          <w:rFonts w:ascii="Arial" w:hAnsi="Arial" w:cs="Arial"/>
          <w:sz w:val="20"/>
          <w:szCs w:val="20"/>
          <w:lang w:val="lt-LT"/>
        </w:rPr>
        <w:t xml:space="preserve"> aiškią specialistų, kurie dirbs ir atnaujins techninę informaciją skaitmeninėje aplinkoje, vaidmen</w:t>
      </w:r>
      <w:r w:rsidR="008B6FF6" w:rsidRPr="009D5B63">
        <w:rPr>
          <w:rFonts w:ascii="Arial" w:hAnsi="Arial" w:cs="Arial"/>
          <w:sz w:val="20"/>
          <w:szCs w:val="20"/>
          <w:lang w:val="lt-LT"/>
        </w:rPr>
        <w:t>ų</w:t>
      </w:r>
      <w:r w:rsidRPr="009D5B63">
        <w:rPr>
          <w:rFonts w:ascii="Arial" w:hAnsi="Arial" w:cs="Arial"/>
          <w:sz w:val="20"/>
          <w:szCs w:val="20"/>
          <w:lang w:val="lt-LT"/>
        </w:rPr>
        <w:t xml:space="preserve"> ir atsakomyb</w:t>
      </w:r>
      <w:r w:rsidR="008B6FF6" w:rsidRPr="009D5B63">
        <w:rPr>
          <w:rFonts w:ascii="Arial" w:hAnsi="Arial" w:cs="Arial"/>
          <w:sz w:val="20"/>
          <w:szCs w:val="20"/>
          <w:lang w:val="lt-LT"/>
        </w:rPr>
        <w:t>ių struktūrą</w:t>
      </w:r>
      <w:r w:rsidRPr="009D5B63">
        <w:rPr>
          <w:rFonts w:ascii="Arial" w:hAnsi="Arial" w:cs="Arial"/>
          <w:sz w:val="20"/>
          <w:szCs w:val="20"/>
          <w:lang w:val="lt-LT"/>
        </w:rPr>
        <w:t xml:space="preserve">. Reikalaujama, kad </w:t>
      </w:r>
      <w:r w:rsidR="008B6FF6" w:rsidRPr="009D5B63">
        <w:rPr>
          <w:rFonts w:ascii="Arial" w:hAnsi="Arial" w:cs="Arial"/>
          <w:sz w:val="20"/>
          <w:szCs w:val="20"/>
          <w:lang w:val="lt-LT"/>
        </w:rPr>
        <w:t xml:space="preserve">Rangovas </w:t>
      </w:r>
      <w:r w:rsidRPr="009D5B63">
        <w:rPr>
          <w:rFonts w:ascii="Arial" w:hAnsi="Arial" w:cs="Arial"/>
          <w:sz w:val="20"/>
          <w:szCs w:val="20"/>
          <w:lang w:val="lt-LT"/>
        </w:rPr>
        <w:t>turėtų:</w:t>
      </w:r>
    </w:p>
    <w:p w14:paraId="6E37586A" w14:textId="41354468" w:rsidR="007C671C" w:rsidRPr="009D5B63" w:rsidRDefault="007C671C" w:rsidP="0081108D">
      <w:pPr>
        <w:pStyle w:val="ListParagraph"/>
        <w:numPr>
          <w:ilvl w:val="0"/>
          <w:numId w:val="2"/>
        </w:numPr>
        <w:spacing w:line="360" w:lineRule="auto"/>
        <w:jc w:val="both"/>
        <w:rPr>
          <w:rFonts w:ascii="Arial" w:hAnsi="Arial" w:cs="Arial"/>
          <w:sz w:val="20"/>
          <w:szCs w:val="20"/>
          <w:lang w:val="lt-LT"/>
        </w:rPr>
      </w:pPr>
      <w:r w:rsidRPr="009D5B63">
        <w:rPr>
          <w:rFonts w:ascii="Arial" w:hAnsi="Arial" w:cs="Arial"/>
          <w:sz w:val="20"/>
          <w:szCs w:val="20"/>
          <w:lang w:val="lt-LT"/>
        </w:rPr>
        <w:t xml:space="preserve">BIM </w:t>
      </w:r>
      <w:r w:rsidR="00406248">
        <w:rPr>
          <w:rFonts w:ascii="Arial" w:hAnsi="Arial" w:cs="Arial"/>
          <w:sz w:val="20"/>
          <w:szCs w:val="20"/>
          <w:lang w:val="lt-LT"/>
        </w:rPr>
        <w:t>vadov</w:t>
      </w:r>
      <w:r w:rsidR="000320D4">
        <w:rPr>
          <w:rFonts w:ascii="Arial" w:hAnsi="Arial" w:cs="Arial"/>
          <w:sz w:val="20"/>
          <w:szCs w:val="20"/>
          <w:lang w:val="lt-LT"/>
        </w:rPr>
        <w:t>ą</w:t>
      </w:r>
      <w:r w:rsidR="00406248" w:rsidRPr="009D5B63">
        <w:rPr>
          <w:rFonts w:ascii="Arial" w:hAnsi="Arial" w:cs="Arial"/>
          <w:sz w:val="20"/>
          <w:szCs w:val="20"/>
          <w:lang w:val="lt-LT"/>
        </w:rPr>
        <w:t xml:space="preserve"> </w:t>
      </w:r>
      <w:r w:rsidRPr="009D5B63">
        <w:rPr>
          <w:rFonts w:ascii="Arial" w:hAnsi="Arial" w:cs="Arial"/>
          <w:sz w:val="20"/>
          <w:szCs w:val="20"/>
          <w:lang w:val="lt-LT"/>
        </w:rPr>
        <w:t xml:space="preserve">/ </w:t>
      </w:r>
      <w:r w:rsidR="008B6FF6" w:rsidRPr="009D5B63">
        <w:rPr>
          <w:rFonts w:ascii="Arial" w:hAnsi="Arial" w:cs="Arial"/>
          <w:sz w:val="20"/>
          <w:szCs w:val="20"/>
          <w:lang w:val="lt-LT"/>
        </w:rPr>
        <w:t xml:space="preserve">Tiekėjų </w:t>
      </w:r>
      <w:r w:rsidRPr="009D5B63">
        <w:rPr>
          <w:rFonts w:ascii="Arial" w:hAnsi="Arial" w:cs="Arial"/>
          <w:sz w:val="20"/>
          <w:szCs w:val="20"/>
          <w:lang w:val="lt-LT"/>
        </w:rPr>
        <w:t>informacijos vadov</w:t>
      </w:r>
      <w:r w:rsidR="008B6FF6" w:rsidRPr="009D5B63">
        <w:rPr>
          <w:rFonts w:ascii="Arial" w:hAnsi="Arial" w:cs="Arial"/>
          <w:sz w:val="20"/>
          <w:szCs w:val="20"/>
          <w:lang w:val="lt-LT"/>
        </w:rPr>
        <w:t>ą;</w:t>
      </w:r>
    </w:p>
    <w:p w14:paraId="5C47D337" w14:textId="780282F5" w:rsidR="007C671C" w:rsidRPr="009D5B63" w:rsidRDefault="007C671C" w:rsidP="0081108D">
      <w:pPr>
        <w:pStyle w:val="ListParagraph"/>
        <w:numPr>
          <w:ilvl w:val="0"/>
          <w:numId w:val="2"/>
        </w:numPr>
        <w:spacing w:line="360" w:lineRule="auto"/>
        <w:jc w:val="both"/>
        <w:rPr>
          <w:rFonts w:ascii="Arial" w:hAnsi="Arial" w:cs="Arial"/>
          <w:sz w:val="20"/>
          <w:szCs w:val="20"/>
          <w:lang w:val="lt-LT"/>
        </w:rPr>
      </w:pPr>
      <w:r w:rsidRPr="009D5B63">
        <w:rPr>
          <w:rFonts w:ascii="Arial" w:hAnsi="Arial" w:cs="Arial"/>
          <w:sz w:val="20"/>
          <w:szCs w:val="20"/>
          <w:lang w:val="lt-LT"/>
        </w:rPr>
        <w:t xml:space="preserve">BIM </w:t>
      </w:r>
      <w:r w:rsidR="000320D4">
        <w:rPr>
          <w:rFonts w:ascii="Arial" w:hAnsi="Arial" w:cs="Arial"/>
          <w:sz w:val="20"/>
          <w:szCs w:val="20"/>
          <w:lang w:val="lt-LT"/>
        </w:rPr>
        <w:t>koordinatorių</w:t>
      </w:r>
      <w:r w:rsidR="008B6FF6" w:rsidRPr="009D5B63">
        <w:rPr>
          <w:rFonts w:ascii="Arial" w:hAnsi="Arial" w:cs="Arial"/>
          <w:sz w:val="20"/>
          <w:szCs w:val="20"/>
          <w:lang w:val="lt-LT"/>
        </w:rPr>
        <w:t>;</w:t>
      </w:r>
    </w:p>
    <w:p w14:paraId="4A7ED6CC" w14:textId="59275109" w:rsidR="007C671C" w:rsidRPr="009D5B63" w:rsidRDefault="007C671C" w:rsidP="0081108D">
      <w:pPr>
        <w:pStyle w:val="ListParagraph"/>
        <w:numPr>
          <w:ilvl w:val="0"/>
          <w:numId w:val="2"/>
        </w:numPr>
        <w:spacing w:line="360" w:lineRule="auto"/>
        <w:jc w:val="both"/>
        <w:rPr>
          <w:rFonts w:ascii="Arial" w:hAnsi="Arial" w:cs="Arial"/>
          <w:sz w:val="20"/>
          <w:szCs w:val="20"/>
          <w:lang w:val="lt-LT"/>
        </w:rPr>
      </w:pPr>
      <w:r w:rsidRPr="009D5B63">
        <w:rPr>
          <w:rFonts w:ascii="Arial" w:hAnsi="Arial" w:cs="Arial"/>
          <w:sz w:val="20"/>
          <w:szCs w:val="20"/>
          <w:lang w:val="lt-LT"/>
        </w:rPr>
        <w:t xml:space="preserve">CDE informacijos </w:t>
      </w:r>
      <w:r w:rsidR="008B6FF6" w:rsidRPr="009D5B63">
        <w:rPr>
          <w:rFonts w:ascii="Arial" w:hAnsi="Arial" w:cs="Arial"/>
          <w:sz w:val="20"/>
          <w:szCs w:val="20"/>
          <w:lang w:val="lt-LT"/>
        </w:rPr>
        <w:t>vadovą;</w:t>
      </w:r>
    </w:p>
    <w:p w14:paraId="7F032693" w14:textId="6FC49D05" w:rsidR="007C671C" w:rsidRPr="009D5B63" w:rsidRDefault="007C671C" w:rsidP="0081108D">
      <w:pPr>
        <w:pStyle w:val="ListParagraph"/>
        <w:numPr>
          <w:ilvl w:val="0"/>
          <w:numId w:val="2"/>
        </w:numPr>
        <w:spacing w:line="360" w:lineRule="auto"/>
        <w:jc w:val="both"/>
        <w:rPr>
          <w:rFonts w:ascii="Arial" w:hAnsi="Arial" w:cs="Arial"/>
          <w:sz w:val="20"/>
          <w:szCs w:val="20"/>
          <w:lang w:val="lt-LT"/>
        </w:rPr>
      </w:pPr>
      <w:r w:rsidRPr="009D5B63">
        <w:rPr>
          <w:rFonts w:ascii="Arial" w:hAnsi="Arial" w:cs="Arial"/>
          <w:sz w:val="20"/>
          <w:szCs w:val="20"/>
          <w:lang w:val="lt-LT"/>
        </w:rPr>
        <w:t>GIS specialist</w:t>
      </w:r>
      <w:r w:rsidR="008B6FF6" w:rsidRPr="009D5B63">
        <w:rPr>
          <w:rFonts w:ascii="Arial" w:hAnsi="Arial" w:cs="Arial"/>
          <w:sz w:val="20"/>
          <w:szCs w:val="20"/>
          <w:lang w:val="lt-LT"/>
        </w:rPr>
        <w:t>ą;</w:t>
      </w:r>
    </w:p>
    <w:p w14:paraId="7AD393CB" w14:textId="74CD2203" w:rsidR="007C671C" w:rsidRPr="009D5B63" w:rsidRDefault="008B6FF6" w:rsidP="0081108D">
      <w:pPr>
        <w:pStyle w:val="ListParagraph"/>
        <w:numPr>
          <w:ilvl w:val="0"/>
          <w:numId w:val="2"/>
        </w:numPr>
        <w:spacing w:line="360" w:lineRule="auto"/>
        <w:jc w:val="both"/>
        <w:rPr>
          <w:rFonts w:ascii="Arial" w:hAnsi="Arial" w:cs="Arial"/>
          <w:sz w:val="20"/>
          <w:szCs w:val="20"/>
          <w:lang w:val="lt-LT"/>
        </w:rPr>
      </w:pPr>
      <w:r w:rsidRPr="009D5B63">
        <w:rPr>
          <w:rFonts w:ascii="Arial" w:hAnsi="Arial" w:cs="Arial"/>
          <w:sz w:val="20"/>
          <w:szCs w:val="20"/>
          <w:lang w:val="lt-LT"/>
        </w:rPr>
        <w:t>V</w:t>
      </w:r>
      <w:r w:rsidR="007C671C" w:rsidRPr="009D5B63">
        <w:rPr>
          <w:rFonts w:ascii="Arial" w:hAnsi="Arial" w:cs="Arial"/>
          <w:sz w:val="20"/>
          <w:szCs w:val="20"/>
          <w:lang w:val="lt-LT"/>
        </w:rPr>
        <w:t>yr</w:t>
      </w:r>
      <w:r w:rsidRPr="009D5B63">
        <w:rPr>
          <w:rFonts w:ascii="Arial" w:hAnsi="Arial" w:cs="Arial"/>
          <w:sz w:val="20"/>
          <w:szCs w:val="20"/>
          <w:lang w:val="lt-LT"/>
        </w:rPr>
        <w:t>. geodezijos ekspertą</w:t>
      </w:r>
      <w:r w:rsidR="007C671C" w:rsidRPr="009D5B63">
        <w:rPr>
          <w:rFonts w:ascii="Arial" w:hAnsi="Arial" w:cs="Arial"/>
          <w:sz w:val="20"/>
          <w:szCs w:val="20"/>
          <w:lang w:val="lt-LT"/>
        </w:rPr>
        <w:t xml:space="preserve"> (pagal nacionalinės teisės aktuose ar techninėje specifikacijoje nustatytus reikalavimus)</w:t>
      </w:r>
      <w:r w:rsidRPr="009D5B63">
        <w:rPr>
          <w:rFonts w:ascii="Arial" w:hAnsi="Arial" w:cs="Arial"/>
          <w:sz w:val="20"/>
          <w:szCs w:val="20"/>
          <w:lang w:val="lt-LT"/>
        </w:rPr>
        <w:t>.</w:t>
      </w:r>
    </w:p>
    <w:p w14:paraId="6FAFD3DB" w14:textId="11CAC6E4" w:rsidR="007C671C" w:rsidRPr="009D5B63" w:rsidRDefault="00744595" w:rsidP="007C671C">
      <w:pPr>
        <w:spacing w:line="360" w:lineRule="auto"/>
        <w:jc w:val="both"/>
        <w:rPr>
          <w:rFonts w:ascii="Arial" w:hAnsi="Arial" w:cs="Arial"/>
          <w:sz w:val="20"/>
          <w:szCs w:val="20"/>
          <w:lang w:val="lt-LT"/>
        </w:rPr>
      </w:pPr>
      <w:r w:rsidRPr="009D5B63">
        <w:rPr>
          <w:rFonts w:ascii="Arial" w:hAnsi="Arial" w:cs="Arial"/>
          <w:sz w:val="20"/>
          <w:szCs w:val="20"/>
          <w:lang w:val="lt-LT"/>
        </w:rPr>
        <w:t xml:space="preserve">Pažymėtina, kad esant pagrindimui (darbo laiko grafikas, laiko sąnaudų poreikio pagrindimas) vienas ekspertas gali eiti keletą pareigų. </w:t>
      </w:r>
      <w:r w:rsidR="007C671C" w:rsidRPr="009D5B63">
        <w:rPr>
          <w:rFonts w:ascii="Arial" w:hAnsi="Arial" w:cs="Arial"/>
          <w:sz w:val="20"/>
          <w:szCs w:val="20"/>
          <w:lang w:val="lt-LT"/>
        </w:rPr>
        <w:t>Išsamesn</w:t>
      </w:r>
      <w:r w:rsidR="008B6FF6" w:rsidRPr="009D5B63">
        <w:rPr>
          <w:rFonts w:ascii="Arial" w:hAnsi="Arial" w:cs="Arial"/>
          <w:sz w:val="20"/>
          <w:szCs w:val="20"/>
          <w:lang w:val="lt-LT"/>
        </w:rPr>
        <w:t>ės</w:t>
      </w:r>
      <w:r w:rsidR="007C671C" w:rsidRPr="009D5B63">
        <w:rPr>
          <w:rFonts w:ascii="Arial" w:hAnsi="Arial" w:cs="Arial"/>
          <w:sz w:val="20"/>
          <w:szCs w:val="20"/>
          <w:lang w:val="lt-LT"/>
        </w:rPr>
        <w:t xml:space="preserve"> informacij</w:t>
      </w:r>
      <w:r w:rsidR="008B6FF6" w:rsidRPr="009D5B63">
        <w:rPr>
          <w:rFonts w:ascii="Arial" w:hAnsi="Arial" w:cs="Arial"/>
          <w:sz w:val="20"/>
          <w:szCs w:val="20"/>
          <w:lang w:val="lt-LT"/>
        </w:rPr>
        <w:t>os</w:t>
      </w:r>
      <w:r w:rsidR="007C671C" w:rsidRPr="009D5B63">
        <w:rPr>
          <w:rFonts w:ascii="Arial" w:hAnsi="Arial" w:cs="Arial"/>
          <w:sz w:val="20"/>
          <w:szCs w:val="20"/>
          <w:lang w:val="lt-LT"/>
        </w:rPr>
        <w:t xml:space="preserve"> apie vaidmenis ir atsakomybę </w:t>
      </w:r>
      <w:r w:rsidR="008B6FF6" w:rsidRPr="009D5B63">
        <w:rPr>
          <w:rFonts w:ascii="Arial" w:hAnsi="Arial" w:cs="Arial"/>
          <w:sz w:val="20"/>
          <w:szCs w:val="20"/>
          <w:lang w:val="lt-LT"/>
        </w:rPr>
        <w:t>žr</w:t>
      </w:r>
      <w:r w:rsidR="008B6FF6" w:rsidRPr="009D5B63">
        <w:rPr>
          <w:rFonts w:ascii="Arial" w:hAnsi="Arial" w:cs="Arial"/>
          <w:sz w:val="20"/>
          <w:szCs w:val="20"/>
          <w:u w:val="single"/>
          <w:lang w:val="lt-LT"/>
        </w:rPr>
        <w:t>.</w:t>
      </w:r>
      <w:r w:rsidR="007C671C" w:rsidRPr="009D5B63">
        <w:rPr>
          <w:rFonts w:ascii="Arial" w:hAnsi="Arial" w:cs="Arial"/>
          <w:sz w:val="20"/>
          <w:szCs w:val="20"/>
          <w:u w:val="single"/>
          <w:lang w:val="lt-LT"/>
        </w:rPr>
        <w:t xml:space="preserve"> „RBDG-MAN-033-0101_BIMManual“ 17.3 punkte</w:t>
      </w:r>
      <w:r w:rsidR="008B6FF6" w:rsidRPr="009D5B63">
        <w:rPr>
          <w:rFonts w:ascii="Arial" w:hAnsi="Arial" w:cs="Arial"/>
          <w:sz w:val="20"/>
          <w:szCs w:val="20"/>
          <w:u w:val="single"/>
          <w:lang w:val="lt-LT"/>
        </w:rPr>
        <w:t xml:space="preserve"> „</w:t>
      </w:r>
      <w:r w:rsidR="007C671C" w:rsidRPr="009D5B63">
        <w:rPr>
          <w:rFonts w:ascii="Arial" w:hAnsi="Arial" w:cs="Arial"/>
          <w:sz w:val="20"/>
          <w:szCs w:val="20"/>
          <w:u w:val="single"/>
          <w:lang w:val="lt-LT"/>
        </w:rPr>
        <w:t>Paslaugų teikėj</w:t>
      </w:r>
      <w:r w:rsidR="008B6FF6" w:rsidRPr="009D5B63">
        <w:rPr>
          <w:rFonts w:ascii="Arial" w:hAnsi="Arial" w:cs="Arial"/>
          <w:sz w:val="20"/>
          <w:szCs w:val="20"/>
          <w:u w:val="single"/>
          <w:lang w:val="lt-LT"/>
        </w:rPr>
        <w:t>as</w:t>
      </w:r>
      <w:r w:rsidR="007C671C" w:rsidRPr="009D5B63">
        <w:rPr>
          <w:rFonts w:ascii="Arial" w:hAnsi="Arial" w:cs="Arial"/>
          <w:sz w:val="20"/>
          <w:szCs w:val="20"/>
          <w:u w:val="single"/>
          <w:lang w:val="lt-LT"/>
        </w:rPr>
        <w:t xml:space="preserve"> / </w:t>
      </w:r>
      <w:r w:rsidR="008B6FF6" w:rsidRPr="009D5B63">
        <w:rPr>
          <w:rFonts w:ascii="Arial" w:hAnsi="Arial" w:cs="Arial"/>
          <w:sz w:val="20"/>
          <w:szCs w:val="20"/>
          <w:u w:val="single"/>
          <w:lang w:val="lt-LT"/>
        </w:rPr>
        <w:t>Tiekėjas“</w:t>
      </w:r>
      <w:r w:rsidR="004B7B8E">
        <w:rPr>
          <w:rFonts w:ascii="Arial" w:hAnsi="Arial" w:cs="Arial"/>
          <w:sz w:val="20"/>
          <w:szCs w:val="20"/>
          <w:u w:val="single"/>
          <w:lang w:val="lt-LT"/>
        </w:rPr>
        <w:t xml:space="preserve"> </w:t>
      </w:r>
      <w:r w:rsidR="004B7B8E" w:rsidRPr="004B7B8E">
        <w:rPr>
          <w:rFonts w:ascii="Arial" w:hAnsi="Arial" w:cs="Arial"/>
          <w:sz w:val="20"/>
          <w:szCs w:val="20"/>
          <w:u w:val="single"/>
          <w:lang w:val="lt-LT"/>
        </w:rPr>
        <w:t>(</w:t>
      </w:r>
      <w:r w:rsidR="004B7B8E" w:rsidRPr="004B7B8E">
        <w:rPr>
          <w:rFonts w:ascii="Arial" w:hAnsi="Arial" w:cs="Arial"/>
          <w:sz w:val="20"/>
          <w:szCs w:val="20"/>
          <w:u w:val="single"/>
        </w:rPr>
        <w:t>“RBDG-MAN-033-0101_BIMManual” paragraph 17.3. Service provider / Supplier side)</w:t>
      </w:r>
      <w:r w:rsidR="008B6FF6" w:rsidRPr="004B7B8E">
        <w:rPr>
          <w:rFonts w:ascii="Arial" w:hAnsi="Arial" w:cs="Arial"/>
          <w:sz w:val="20"/>
          <w:szCs w:val="20"/>
          <w:lang w:val="lt-LT"/>
        </w:rPr>
        <w:t>.</w:t>
      </w:r>
    </w:p>
    <w:p w14:paraId="0E3546AA" w14:textId="38809A79" w:rsidR="007C671C" w:rsidRPr="009D5B63" w:rsidRDefault="007C671C" w:rsidP="007C671C">
      <w:pPr>
        <w:spacing w:line="360" w:lineRule="auto"/>
        <w:jc w:val="both"/>
        <w:rPr>
          <w:rFonts w:ascii="Arial" w:hAnsi="Arial" w:cs="Arial"/>
          <w:sz w:val="20"/>
          <w:szCs w:val="20"/>
          <w:lang w:val="lt-LT"/>
        </w:rPr>
      </w:pPr>
      <w:r w:rsidRPr="009D5B63">
        <w:rPr>
          <w:rFonts w:ascii="Arial" w:hAnsi="Arial" w:cs="Arial"/>
          <w:sz w:val="20"/>
          <w:szCs w:val="20"/>
          <w:lang w:val="lt-LT"/>
        </w:rPr>
        <w:t>Kit</w:t>
      </w:r>
      <w:r w:rsidR="008B6FF6" w:rsidRPr="009D5B63">
        <w:rPr>
          <w:rFonts w:ascii="Arial" w:hAnsi="Arial" w:cs="Arial"/>
          <w:sz w:val="20"/>
          <w:szCs w:val="20"/>
          <w:lang w:val="lt-LT"/>
        </w:rPr>
        <w:t>os</w:t>
      </w:r>
      <w:r w:rsidRPr="009D5B63">
        <w:rPr>
          <w:rFonts w:ascii="Arial" w:hAnsi="Arial" w:cs="Arial"/>
          <w:sz w:val="20"/>
          <w:szCs w:val="20"/>
          <w:lang w:val="lt-LT"/>
        </w:rPr>
        <w:t xml:space="preserve"> svarb</w:t>
      </w:r>
      <w:r w:rsidR="008B6FF6" w:rsidRPr="009D5B63">
        <w:rPr>
          <w:rFonts w:ascii="Arial" w:hAnsi="Arial" w:cs="Arial"/>
          <w:sz w:val="20"/>
          <w:szCs w:val="20"/>
          <w:lang w:val="lt-LT"/>
        </w:rPr>
        <w:t>io</w:t>
      </w:r>
      <w:r w:rsidRPr="009D5B63">
        <w:rPr>
          <w:rFonts w:ascii="Arial" w:hAnsi="Arial" w:cs="Arial"/>
          <w:sz w:val="20"/>
          <w:szCs w:val="20"/>
          <w:lang w:val="lt-LT"/>
        </w:rPr>
        <w:t xml:space="preserve">s </w:t>
      </w:r>
      <w:r w:rsidR="008B6FF6" w:rsidRPr="009D5B63">
        <w:rPr>
          <w:rFonts w:ascii="Arial" w:hAnsi="Arial" w:cs="Arial"/>
          <w:sz w:val="20"/>
          <w:szCs w:val="20"/>
          <w:lang w:val="lt-LT"/>
        </w:rPr>
        <w:t>pareigybės</w:t>
      </w:r>
      <w:r w:rsidRPr="009D5B63">
        <w:rPr>
          <w:rFonts w:ascii="Arial" w:hAnsi="Arial" w:cs="Arial"/>
          <w:sz w:val="20"/>
          <w:szCs w:val="20"/>
          <w:lang w:val="lt-LT"/>
        </w:rPr>
        <w:t xml:space="preserve"> ir atsakomybė</w:t>
      </w:r>
      <w:r w:rsidR="008B6FF6" w:rsidRPr="009D5B63">
        <w:rPr>
          <w:rFonts w:ascii="Arial" w:hAnsi="Arial" w:cs="Arial"/>
          <w:sz w:val="20"/>
          <w:szCs w:val="20"/>
          <w:lang w:val="lt-LT"/>
        </w:rPr>
        <w:t>s</w:t>
      </w:r>
      <w:r w:rsidRPr="009D5B63">
        <w:rPr>
          <w:rFonts w:ascii="Arial" w:hAnsi="Arial" w:cs="Arial"/>
          <w:sz w:val="20"/>
          <w:szCs w:val="20"/>
          <w:lang w:val="lt-LT"/>
        </w:rPr>
        <w:t>, kuri</w:t>
      </w:r>
      <w:r w:rsidR="008B6FF6" w:rsidRPr="009D5B63">
        <w:rPr>
          <w:rFonts w:ascii="Arial" w:hAnsi="Arial" w:cs="Arial"/>
          <w:sz w:val="20"/>
          <w:szCs w:val="20"/>
          <w:lang w:val="lt-LT"/>
        </w:rPr>
        <w:t>os</w:t>
      </w:r>
      <w:r w:rsidRPr="009D5B63">
        <w:rPr>
          <w:rFonts w:ascii="Arial" w:hAnsi="Arial" w:cs="Arial"/>
          <w:sz w:val="20"/>
          <w:szCs w:val="20"/>
          <w:lang w:val="lt-LT"/>
        </w:rPr>
        <w:t xml:space="preserve"> nėra tiesiogiai reikalaujam</w:t>
      </w:r>
      <w:r w:rsidR="008B6FF6" w:rsidRPr="009D5B63">
        <w:rPr>
          <w:rFonts w:ascii="Arial" w:hAnsi="Arial" w:cs="Arial"/>
          <w:sz w:val="20"/>
          <w:szCs w:val="20"/>
          <w:lang w:val="lt-LT"/>
        </w:rPr>
        <w:t>os</w:t>
      </w:r>
      <w:r w:rsidRPr="009D5B63">
        <w:rPr>
          <w:rFonts w:ascii="Arial" w:hAnsi="Arial" w:cs="Arial"/>
          <w:sz w:val="20"/>
          <w:szCs w:val="20"/>
          <w:lang w:val="lt-LT"/>
        </w:rPr>
        <w:t xml:space="preserve"> BI</w:t>
      </w:r>
      <w:r w:rsidR="008B6FF6" w:rsidRPr="009D5B63">
        <w:rPr>
          <w:rFonts w:ascii="Arial" w:hAnsi="Arial" w:cs="Arial"/>
          <w:sz w:val="20"/>
          <w:szCs w:val="20"/>
          <w:lang w:val="lt-LT"/>
        </w:rPr>
        <w:t>M proceso požiūriu, tačiau kurios</w:t>
      </w:r>
      <w:r w:rsidRPr="009D5B63">
        <w:rPr>
          <w:rFonts w:ascii="Arial" w:hAnsi="Arial" w:cs="Arial"/>
          <w:sz w:val="20"/>
          <w:szCs w:val="20"/>
          <w:lang w:val="lt-LT"/>
        </w:rPr>
        <w:t xml:space="preserve"> </w:t>
      </w:r>
      <w:r w:rsidR="008B6FF6" w:rsidRPr="009D5B63">
        <w:rPr>
          <w:rFonts w:ascii="Arial" w:hAnsi="Arial" w:cs="Arial"/>
          <w:sz w:val="20"/>
          <w:szCs w:val="20"/>
          <w:lang w:val="lt-LT"/>
        </w:rPr>
        <w:t>bus naudingos</w:t>
      </w:r>
      <w:r w:rsidRPr="009D5B63">
        <w:rPr>
          <w:rFonts w:ascii="Arial" w:hAnsi="Arial" w:cs="Arial"/>
          <w:sz w:val="20"/>
          <w:szCs w:val="20"/>
          <w:lang w:val="lt-LT"/>
        </w:rPr>
        <w:t xml:space="preserve"> ir </w:t>
      </w:r>
      <w:r w:rsidR="008B6FF6" w:rsidRPr="009D5B63">
        <w:rPr>
          <w:rFonts w:ascii="Arial" w:hAnsi="Arial" w:cs="Arial"/>
          <w:sz w:val="20"/>
          <w:szCs w:val="20"/>
          <w:lang w:val="lt-LT"/>
        </w:rPr>
        <w:t>leis geriau</w:t>
      </w:r>
      <w:r w:rsidRPr="009D5B63">
        <w:rPr>
          <w:rFonts w:ascii="Arial" w:hAnsi="Arial" w:cs="Arial"/>
          <w:sz w:val="20"/>
          <w:szCs w:val="20"/>
          <w:lang w:val="lt-LT"/>
        </w:rPr>
        <w:t xml:space="preserve"> organizuoti statybos procesą ir į kuriuos dažniausiai </w:t>
      </w:r>
      <w:r w:rsidR="008B6FF6" w:rsidRPr="009D5B63">
        <w:rPr>
          <w:rFonts w:ascii="Arial" w:hAnsi="Arial" w:cs="Arial"/>
          <w:sz w:val="20"/>
          <w:szCs w:val="20"/>
          <w:lang w:val="lt-LT"/>
        </w:rPr>
        <w:t>nepakankamai įvertinamos</w:t>
      </w:r>
      <w:r w:rsidRPr="009D5B63">
        <w:rPr>
          <w:rFonts w:ascii="Arial" w:hAnsi="Arial" w:cs="Arial"/>
          <w:sz w:val="20"/>
          <w:szCs w:val="20"/>
          <w:lang w:val="lt-LT"/>
        </w:rPr>
        <w:t>, yra šie:</w:t>
      </w:r>
    </w:p>
    <w:p w14:paraId="56F1B500" w14:textId="1456DD56" w:rsidR="007C671C" w:rsidRPr="009D5B63" w:rsidRDefault="008B6FF6" w:rsidP="0081108D">
      <w:pPr>
        <w:pStyle w:val="ListParagraph"/>
        <w:numPr>
          <w:ilvl w:val="0"/>
          <w:numId w:val="3"/>
        </w:numPr>
        <w:spacing w:line="360" w:lineRule="auto"/>
        <w:jc w:val="both"/>
        <w:rPr>
          <w:rFonts w:ascii="Arial" w:hAnsi="Arial" w:cs="Arial"/>
          <w:sz w:val="20"/>
          <w:szCs w:val="20"/>
          <w:lang w:val="lt-LT"/>
        </w:rPr>
      </w:pPr>
      <w:r w:rsidRPr="009D5B63">
        <w:rPr>
          <w:rFonts w:ascii="Arial" w:hAnsi="Arial" w:cs="Arial"/>
          <w:sz w:val="20"/>
          <w:szCs w:val="20"/>
          <w:lang w:val="lt-LT"/>
        </w:rPr>
        <w:t>d</w:t>
      </w:r>
      <w:r w:rsidR="007C671C" w:rsidRPr="009D5B63">
        <w:rPr>
          <w:rFonts w:ascii="Arial" w:hAnsi="Arial" w:cs="Arial"/>
          <w:sz w:val="20"/>
          <w:szCs w:val="20"/>
          <w:lang w:val="lt-LT"/>
        </w:rPr>
        <w:t>okumentų kontrolierius</w:t>
      </w:r>
      <w:r w:rsidRPr="009D5B63">
        <w:rPr>
          <w:rFonts w:ascii="Arial" w:hAnsi="Arial" w:cs="Arial"/>
          <w:sz w:val="20"/>
          <w:szCs w:val="20"/>
          <w:lang w:val="lt-LT"/>
        </w:rPr>
        <w:t>;</w:t>
      </w:r>
    </w:p>
    <w:p w14:paraId="11B9B4EB" w14:textId="155A5354" w:rsidR="007C671C" w:rsidRPr="009D5B63" w:rsidRDefault="008B6FF6" w:rsidP="0081108D">
      <w:pPr>
        <w:pStyle w:val="ListParagraph"/>
        <w:numPr>
          <w:ilvl w:val="0"/>
          <w:numId w:val="3"/>
        </w:numPr>
        <w:spacing w:line="360" w:lineRule="auto"/>
        <w:jc w:val="both"/>
        <w:rPr>
          <w:rFonts w:ascii="Arial" w:hAnsi="Arial" w:cs="Arial"/>
          <w:sz w:val="20"/>
          <w:szCs w:val="20"/>
          <w:lang w:val="lt-LT"/>
        </w:rPr>
      </w:pPr>
      <w:r w:rsidRPr="009D5B63">
        <w:rPr>
          <w:rFonts w:ascii="Arial" w:hAnsi="Arial" w:cs="Arial"/>
          <w:sz w:val="20"/>
          <w:szCs w:val="20"/>
          <w:lang w:val="lt-LT"/>
        </w:rPr>
        <w:t>s</w:t>
      </w:r>
      <w:r w:rsidR="007C671C" w:rsidRPr="009D5B63">
        <w:rPr>
          <w:rFonts w:ascii="Arial" w:hAnsi="Arial" w:cs="Arial"/>
          <w:sz w:val="20"/>
          <w:szCs w:val="20"/>
          <w:lang w:val="lt-LT"/>
        </w:rPr>
        <w:t>ąsajos valdytojas</w:t>
      </w:r>
      <w:r w:rsidRPr="009D5B63">
        <w:rPr>
          <w:rFonts w:ascii="Arial" w:hAnsi="Arial" w:cs="Arial"/>
          <w:sz w:val="20"/>
          <w:szCs w:val="20"/>
          <w:lang w:val="lt-LT"/>
        </w:rPr>
        <w:t>;</w:t>
      </w:r>
    </w:p>
    <w:p w14:paraId="324CFDBF" w14:textId="1A5FA63B" w:rsidR="007C671C" w:rsidRPr="009D5B63" w:rsidRDefault="008B6FF6" w:rsidP="0081108D">
      <w:pPr>
        <w:pStyle w:val="ListParagraph"/>
        <w:numPr>
          <w:ilvl w:val="0"/>
          <w:numId w:val="3"/>
        </w:numPr>
        <w:spacing w:line="360" w:lineRule="auto"/>
        <w:jc w:val="both"/>
        <w:rPr>
          <w:rFonts w:ascii="Arial" w:hAnsi="Arial" w:cs="Arial"/>
          <w:sz w:val="20"/>
          <w:szCs w:val="20"/>
          <w:lang w:val="lt-LT"/>
        </w:rPr>
      </w:pPr>
      <w:r w:rsidRPr="009D5B63">
        <w:rPr>
          <w:rFonts w:ascii="Arial" w:hAnsi="Arial" w:cs="Arial"/>
          <w:sz w:val="20"/>
          <w:szCs w:val="20"/>
          <w:lang w:val="lt-LT"/>
        </w:rPr>
        <w:t>s</w:t>
      </w:r>
      <w:r w:rsidR="007C671C" w:rsidRPr="009D5B63">
        <w:rPr>
          <w:rFonts w:ascii="Arial" w:hAnsi="Arial" w:cs="Arial"/>
          <w:sz w:val="20"/>
          <w:szCs w:val="20"/>
          <w:lang w:val="lt-LT"/>
        </w:rPr>
        <w:t xml:space="preserve">tatybos </w:t>
      </w:r>
      <w:r w:rsidR="00DF500D" w:rsidRPr="009D5B63">
        <w:rPr>
          <w:rFonts w:ascii="Arial" w:hAnsi="Arial" w:cs="Arial"/>
          <w:sz w:val="20"/>
          <w:szCs w:val="20"/>
          <w:lang w:val="lt-LT"/>
        </w:rPr>
        <w:t>tvarkara</w:t>
      </w:r>
      <w:r w:rsidR="008F72E6" w:rsidRPr="009D5B63">
        <w:rPr>
          <w:rFonts w:ascii="Arial" w:hAnsi="Arial" w:cs="Arial"/>
          <w:sz w:val="20"/>
          <w:szCs w:val="20"/>
          <w:lang w:val="lt-LT"/>
        </w:rPr>
        <w:t>šč</w:t>
      </w:r>
      <w:r w:rsidR="00DF500D" w:rsidRPr="009D5B63">
        <w:rPr>
          <w:rFonts w:ascii="Arial" w:hAnsi="Arial" w:cs="Arial"/>
          <w:sz w:val="20"/>
          <w:szCs w:val="20"/>
          <w:lang w:val="lt-LT"/>
        </w:rPr>
        <w:t>io</w:t>
      </w:r>
      <w:r w:rsidR="007C671C" w:rsidRPr="009D5B63">
        <w:rPr>
          <w:rFonts w:ascii="Arial" w:hAnsi="Arial" w:cs="Arial"/>
          <w:sz w:val="20"/>
          <w:szCs w:val="20"/>
          <w:lang w:val="lt-LT"/>
        </w:rPr>
        <w:t xml:space="preserve"> ir (arba) planavimo vadovas</w:t>
      </w:r>
      <w:r w:rsidR="00DF500D" w:rsidRPr="009D5B63">
        <w:rPr>
          <w:rFonts w:ascii="Arial" w:hAnsi="Arial" w:cs="Arial"/>
          <w:sz w:val="20"/>
          <w:szCs w:val="20"/>
          <w:lang w:val="lt-LT"/>
        </w:rPr>
        <w:t>.</w:t>
      </w:r>
    </w:p>
    <w:p w14:paraId="05A1F704" w14:textId="5B0BB912" w:rsidR="006A371D" w:rsidRPr="009D5B63" w:rsidRDefault="007C671C" w:rsidP="00B149E3">
      <w:pPr>
        <w:spacing w:line="360" w:lineRule="auto"/>
        <w:jc w:val="both"/>
        <w:rPr>
          <w:rFonts w:ascii="Arial" w:hAnsi="Arial" w:cs="Arial"/>
          <w:sz w:val="20"/>
          <w:szCs w:val="20"/>
          <w:lang w:val="lt-LT"/>
        </w:rPr>
      </w:pPr>
      <w:r w:rsidRPr="009D5B63">
        <w:rPr>
          <w:rFonts w:ascii="Arial" w:hAnsi="Arial" w:cs="Arial"/>
          <w:sz w:val="20"/>
          <w:szCs w:val="20"/>
          <w:lang w:val="lt-LT"/>
        </w:rPr>
        <w:t>Vis</w:t>
      </w:r>
      <w:r w:rsidR="00DF500D" w:rsidRPr="009D5B63">
        <w:rPr>
          <w:rFonts w:ascii="Arial" w:hAnsi="Arial" w:cs="Arial"/>
          <w:sz w:val="20"/>
          <w:szCs w:val="20"/>
          <w:lang w:val="lt-LT"/>
        </w:rPr>
        <w:t>os</w:t>
      </w:r>
      <w:r w:rsidRPr="009D5B63">
        <w:rPr>
          <w:rFonts w:ascii="Arial" w:hAnsi="Arial" w:cs="Arial"/>
          <w:sz w:val="20"/>
          <w:szCs w:val="20"/>
          <w:lang w:val="lt-LT"/>
        </w:rPr>
        <w:t xml:space="preserve"> </w:t>
      </w:r>
      <w:r w:rsidR="00DF500D" w:rsidRPr="009D5B63">
        <w:rPr>
          <w:rFonts w:ascii="Arial" w:hAnsi="Arial" w:cs="Arial"/>
          <w:sz w:val="20"/>
          <w:szCs w:val="20"/>
          <w:lang w:val="lt-LT"/>
        </w:rPr>
        <w:t>šios pareigybės</w:t>
      </w:r>
      <w:r w:rsidRPr="009D5B63">
        <w:rPr>
          <w:rFonts w:ascii="Arial" w:hAnsi="Arial" w:cs="Arial"/>
          <w:sz w:val="20"/>
          <w:szCs w:val="20"/>
          <w:lang w:val="lt-LT"/>
        </w:rPr>
        <w:t xml:space="preserve"> turi būti </w:t>
      </w:r>
      <w:r w:rsidR="00DF500D" w:rsidRPr="009D5B63">
        <w:rPr>
          <w:rFonts w:ascii="Arial" w:hAnsi="Arial" w:cs="Arial"/>
          <w:sz w:val="20"/>
          <w:szCs w:val="20"/>
          <w:lang w:val="lt-LT"/>
        </w:rPr>
        <w:t>įtrauktos</w:t>
      </w:r>
      <w:r w:rsidRPr="009D5B63">
        <w:rPr>
          <w:rFonts w:ascii="Arial" w:hAnsi="Arial" w:cs="Arial"/>
          <w:sz w:val="20"/>
          <w:szCs w:val="20"/>
          <w:lang w:val="lt-LT"/>
        </w:rPr>
        <w:t xml:space="preserve"> į </w:t>
      </w:r>
      <w:r w:rsidR="00DF500D" w:rsidRPr="009D5B63">
        <w:rPr>
          <w:rFonts w:ascii="Arial" w:hAnsi="Arial" w:cs="Arial"/>
          <w:sz w:val="20"/>
          <w:szCs w:val="20"/>
          <w:lang w:val="lt-LT"/>
        </w:rPr>
        <w:t xml:space="preserve">Kokybės </w:t>
      </w:r>
      <w:r w:rsidRPr="009D5B63">
        <w:rPr>
          <w:rFonts w:ascii="Arial" w:hAnsi="Arial" w:cs="Arial"/>
          <w:sz w:val="20"/>
          <w:szCs w:val="20"/>
          <w:lang w:val="lt-LT"/>
        </w:rPr>
        <w:t xml:space="preserve">užtikrinimo / </w:t>
      </w:r>
      <w:r w:rsidR="00DF500D" w:rsidRPr="009D5B63">
        <w:rPr>
          <w:rFonts w:ascii="Arial" w:hAnsi="Arial" w:cs="Arial"/>
          <w:sz w:val="20"/>
          <w:szCs w:val="20"/>
          <w:lang w:val="lt-LT"/>
        </w:rPr>
        <w:t xml:space="preserve">Kokybės </w:t>
      </w:r>
      <w:r w:rsidRPr="009D5B63">
        <w:rPr>
          <w:rFonts w:ascii="Arial" w:hAnsi="Arial" w:cs="Arial"/>
          <w:sz w:val="20"/>
          <w:szCs w:val="20"/>
          <w:lang w:val="lt-LT"/>
        </w:rPr>
        <w:t>patikrinimo (</w:t>
      </w:r>
      <w:r w:rsidR="00DF500D" w:rsidRPr="009D5B63">
        <w:rPr>
          <w:rFonts w:ascii="Arial" w:hAnsi="Arial" w:cs="Arial"/>
          <w:sz w:val="20"/>
          <w:szCs w:val="20"/>
          <w:lang w:val="lt-LT"/>
        </w:rPr>
        <w:t>KU / KP</w:t>
      </w:r>
      <w:r w:rsidRPr="009D5B63">
        <w:rPr>
          <w:rFonts w:ascii="Arial" w:hAnsi="Arial" w:cs="Arial"/>
          <w:sz w:val="20"/>
          <w:szCs w:val="20"/>
          <w:lang w:val="lt-LT"/>
        </w:rPr>
        <w:t xml:space="preserve">) </w:t>
      </w:r>
      <w:r w:rsidR="00DF500D" w:rsidRPr="009D5B63">
        <w:rPr>
          <w:rFonts w:ascii="Arial" w:hAnsi="Arial" w:cs="Arial"/>
          <w:sz w:val="20"/>
          <w:szCs w:val="20"/>
          <w:lang w:val="lt-LT"/>
        </w:rPr>
        <w:t>tvarkas</w:t>
      </w:r>
      <w:r w:rsidRPr="009D5B63">
        <w:rPr>
          <w:rFonts w:ascii="Arial" w:hAnsi="Arial" w:cs="Arial"/>
          <w:sz w:val="20"/>
          <w:szCs w:val="20"/>
          <w:lang w:val="lt-LT"/>
        </w:rPr>
        <w:t xml:space="preserve"> ir darbo eig</w:t>
      </w:r>
      <w:r w:rsidR="00DF500D" w:rsidRPr="009D5B63">
        <w:rPr>
          <w:rFonts w:ascii="Arial" w:hAnsi="Arial" w:cs="Arial"/>
          <w:sz w:val="20"/>
          <w:szCs w:val="20"/>
          <w:lang w:val="lt-LT"/>
        </w:rPr>
        <w:t>o</w:t>
      </w:r>
      <w:r w:rsidRPr="009D5B63">
        <w:rPr>
          <w:rFonts w:ascii="Arial" w:hAnsi="Arial" w:cs="Arial"/>
          <w:sz w:val="20"/>
          <w:szCs w:val="20"/>
          <w:lang w:val="lt-LT"/>
        </w:rPr>
        <w:t>s</w:t>
      </w:r>
      <w:r w:rsidR="00DF500D" w:rsidRPr="009D5B63">
        <w:rPr>
          <w:rFonts w:ascii="Arial" w:hAnsi="Arial" w:cs="Arial"/>
          <w:sz w:val="20"/>
          <w:szCs w:val="20"/>
          <w:lang w:val="lt-LT"/>
        </w:rPr>
        <w:t xml:space="preserve"> tvarkas</w:t>
      </w:r>
      <w:r w:rsidRPr="009D5B63">
        <w:rPr>
          <w:rFonts w:ascii="Arial" w:hAnsi="Arial" w:cs="Arial"/>
          <w:sz w:val="20"/>
          <w:szCs w:val="20"/>
          <w:lang w:val="lt-LT"/>
        </w:rPr>
        <w:t xml:space="preserve">. Būtina, kad šie specialistai dirbtų glaudžiai bendradarbiaudami su </w:t>
      </w:r>
      <w:r w:rsidR="00DF500D" w:rsidRPr="009D5B63">
        <w:rPr>
          <w:rFonts w:ascii="Arial" w:hAnsi="Arial" w:cs="Arial"/>
          <w:sz w:val="20"/>
          <w:szCs w:val="20"/>
          <w:lang w:val="lt-LT"/>
        </w:rPr>
        <w:t xml:space="preserve">Vadovaujančiais </w:t>
      </w:r>
      <w:r w:rsidRPr="009D5B63">
        <w:rPr>
          <w:rFonts w:ascii="Arial" w:hAnsi="Arial" w:cs="Arial"/>
          <w:sz w:val="20"/>
          <w:szCs w:val="20"/>
          <w:lang w:val="lt-LT"/>
        </w:rPr>
        <w:t xml:space="preserve">statybų vadovais ir </w:t>
      </w:r>
      <w:r w:rsidR="00DF500D" w:rsidRPr="009D5B63">
        <w:rPr>
          <w:rFonts w:ascii="Arial" w:hAnsi="Arial" w:cs="Arial"/>
          <w:sz w:val="20"/>
          <w:szCs w:val="20"/>
          <w:lang w:val="lt-LT"/>
        </w:rPr>
        <w:t>už reikalavimų laikymąsi atsakingais</w:t>
      </w:r>
      <w:r w:rsidRPr="009D5B63">
        <w:rPr>
          <w:rFonts w:ascii="Arial" w:hAnsi="Arial" w:cs="Arial"/>
          <w:sz w:val="20"/>
          <w:szCs w:val="20"/>
          <w:lang w:val="lt-LT"/>
        </w:rPr>
        <w:t xml:space="preserve"> statybos vadovais.</w:t>
      </w:r>
    </w:p>
    <w:p w14:paraId="7BE996E0" w14:textId="304034BC" w:rsidR="006A371D" w:rsidRPr="009D5B63" w:rsidRDefault="008021CB" w:rsidP="00B149E3">
      <w:pPr>
        <w:spacing w:line="360" w:lineRule="auto"/>
        <w:jc w:val="both"/>
        <w:rPr>
          <w:rFonts w:ascii="Arial" w:hAnsi="Arial" w:cs="Arial"/>
          <w:sz w:val="20"/>
          <w:szCs w:val="20"/>
          <w:lang w:val="lt-LT"/>
        </w:rPr>
      </w:pPr>
      <w:r w:rsidRPr="009D5B63">
        <w:rPr>
          <w:rFonts w:ascii="Arial" w:hAnsi="Arial" w:cs="Arial"/>
          <w:sz w:val="20"/>
          <w:szCs w:val="20"/>
          <w:lang w:val="lt-LT"/>
        </w:rPr>
        <w:lastRenderedPageBreak/>
        <w:t>Reikalaujama</w:t>
      </w:r>
      <w:r w:rsidR="007C671C" w:rsidRPr="009D5B63">
        <w:rPr>
          <w:rFonts w:ascii="Arial" w:hAnsi="Arial" w:cs="Arial"/>
          <w:sz w:val="20"/>
          <w:szCs w:val="20"/>
          <w:lang w:val="lt-LT"/>
        </w:rPr>
        <w:t>, kad vis</w:t>
      </w:r>
      <w:r w:rsidRPr="009D5B63">
        <w:rPr>
          <w:rFonts w:ascii="Arial" w:hAnsi="Arial" w:cs="Arial"/>
          <w:sz w:val="20"/>
          <w:szCs w:val="20"/>
          <w:lang w:val="lt-LT"/>
        </w:rPr>
        <w:t xml:space="preserve">os pareigybės </w:t>
      </w:r>
      <w:r w:rsidR="007C671C" w:rsidRPr="009D5B63">
        <w:rPr>
          <w:rFonts w:ascii="Arial" w:hAnsi="Arial" w:cs="Arial"/>
          <w:sz w:val="20"/>
          <w:szCs w:val="20"/>
          <w:lang w:val="lt-LT"/>
        </w:rPr>
        <w:t>ir atsakomybė</w:t>
      </w:r>
      <w:r w:rsidRPr="009D5B63">
        <w:rPr>
          <w:rFonts w:ascii="Arial" w:hAnsi="Arial" w:cs="Arial"/>
          <w:sz w:val="20"/>
          <w:szCs w:val="20"/>
          <w:lang w:val="lt-LT"/>
        </w:rPr>
        <w:t>s būtų aprašytos</w:t>
      </w:r>
      <w:r w:rsidR="007C671C" w:rsidRPr="009D5B63">
        <w:rPr>
          <w:rFonts w:ascii="Arial" w:hAnsi="Arial" w:cs="Arial"/>
          <w:sz w:val="20"/>
          <w:szCs w:val="20"/>
          <w:lang w:val="lt-LT"/>
        </w:rPr>
        <w:t xml:space="preserve"> pirkimo etape </w:t>
      </w:r>
      <w:r w:rsidRPr="009D5B63">
        <w:rPr>
          <w:rFonts w:ascii="Arial" w:hAnsi="Arial" w:cs="Arial"/>
          <w:sz w:val="20"/>
          <w:szCs w:val="20"/>
          <w:lang w:val="lt-LT"/>
        </w:rPr>
        <w:t xml:space="preserve">Techniniame </w:t>
      </w:r>
      <w:r w:rsidR="007C671C" w:rsidRPr="009D5B63">
        <w:rPr>
          <w:rFonts w:ascii="Arial" w:hAnsi="Arial" w:cs="Arial"/>
          <w:sz w:val="20"/>
          <w:szCs w:val="20"/>
          <w:lang w:val="lt-LT"/>
        </w:rPr>
        <w:t xml:space="preserve">pasiūlyme ir (arba) prieš sudarant sutartį pateiktame BEP. Norėdami gauti daugiau informacijos, </w:t>
      </w:r>
      <w:r w:rsidRPr="009D5B63">
        <w:rPr>
          <w:rFonts w:ascii="Arial" w:hAnsi="Arial" w:cs="Arial"/>
          <w:sz w:val="20"/>
          <w:szCs w:val="20"/>
          <w:lang w:val="lt-LT"/>
        </w:rPr>
        <w:t>žr.</w:t>
      </w:r>
      <w:r w:rsidR="007C671C" w:rsidRPr="009D5B63">
        <w:rPr>
          <w:rFonts w:ascii="Arial" w:hAnsi="Arial" w:cs="Arial"/>
          <w:sz w:val="20"/>
          <w:szCs w:val="20"/>
          <w:lang w:val="lt-LT"/>
        </w:rPr>
        <w:t xml:space="preserve"> „2</w:t>
      </w:r>
      <w:r w:rsidRPr="009D5B63">
        <w:rPr>
          <w:rFonts w:ascii="Arial" w:hAnsi="Arial" w:cs="Arial"/>
          <w:sz w:val="20"/>
          <w:szCs w:val="20"/>
          <w:lang w:val="lt-LT"/>
        </w:rPr>
        <w:t>.</w:t>
      </w:r>
      <w:r w:rsidR="007C671C" w:rsidRPr="009D5B63">
        <w:rPr>
          <w:rFonts w:ascii="Arial" w:hAnsi="Arial" w:cs="Arial"/>
          <w:sz w:val="20"/>
          <w:szCs w:val="20"/>
          <w:lang w:val="lt-LT"/>
        </w:rPr>
        <w:t xml:space="preserve"> </w:t>
      </w:r>
      <w:r w:rsidRPr="009D5B63">
        <w:rPr>
          <w:rFonts w:ascii="Arial" w:hAnsi="Arial" w:cs="Arial"/>
          <w:sz w:val="20"/>
          <w:szCs w:val="20"/>
          <w:lang w:val="lt-LT"/>
        </w:rPr>
        <w:t xml:space="preserve">Statybos </w:t>
      </w:r>
      <w:r w:rsidR="007C671C" w:rsidRPr="009D5B63">
        <w:rPr>
          <w:rFonts w:ascii="Arial" w:hAnsi="Arial" w:cs="Arial"/>
          <w:sz w:val="20"/>
          <w:szCs w:val="20"/>
          <w:lang w:val="lt-LT"/>
        </w:rPr>
        <w:t>konkurso etapa</w:t>
      </w:r>
      <w:r w:rsidRPr="009D5B63">
        <w:rPr>
          <w:rFonts w:ascii="Arial" w:hAnsi="Arial" w:cs="Arial"/>
          <w:sz w:val="20"/>
          <w:szCs w:val="20"/>
          <w:lang w:val="lt-LT"/>
        </w:rPr>
        <w:t>s</w:t>
      </w:r>
      <w:r w:rsidR="007C671C" w:rsidRPr="009D5B63">
        <w:rPr>
          <w:rFonts w:ascii="Arial" w:hAnsi="Arial" w:cs="Arial"/>
          <w:sz w:val="20"/>
          <w:szCs w:val="20"/>
          <w:lang w:val="lt-LT"/>
        </w:rPr>
        <w:t>“.</w:t>
      </w:r>
    </w:p>
    <w:p w14:paraId="58FB4F6B" w14:textId="4088DD65" w:rsidR="00386F83" w:rsidRPr="002C76E4" w:rsidRDefault="008021CB" w:rsidP="0081108D">
      <w:pPr>
        <w:pStyle w:val="Heading2"/>
        <w:numPr>
          <w:ilvl w:val="1"/>
          <w:numId w:val="1"/>
        </w:numPr>
        <w:spacing w:line="360" w:lineRule="auto"/>
        <w:jc w:val="both"/>
        <w:rPr>
          <w:rFonts w:ascii="Arial" w:hAnsi="Arial" w:cs="Arial"/>
          <w:b/>
          <w:bCs/>
          <w:sz w:val="24"/>
          <w:szCs w:val="24"/>
          <w:lang w:val="lt-LT"/>
        </w:rPr>
      </w:pPr>
      <w:bookmarkStart w:id="181" w:name="_Toc50369897"/>
      <w:bookmarkStart w:id="182" w:name="_Toc70595809"/>
      <w:r w:rsidRPr="002C76E4">
        <w:rPr>
          <w:rFonts w:ascii="Arial" w:hAnsi="Arial" w:cs="Arial"/>
          <w:b/>
          <w:bCs/>
          <w:sz w:val="24"/>
          <w:szCs w:val="24"/>
          <w:lang w:val="lt-LT"/>
        </w:rPr>
        <w:t>Reikalavimai sistemai / programinei įrangai</w:t>
      </w:r>
      <w:bookmarkEnd w:id="181"/>
      <w:bookmarkEnd w:id="182"/>
      <w:r w:rsidRPr="002C76E4">
        <w:rPr>
          <w:rFonts w:ascii="Arial" w:hAnsi="Arial" w:cs="Arial"/>
          <w:b/>
          <w:bCs/>
          <w:sz w:val="24"/>
          <w:szCs w:val="24"/>
          <w:lang w:val="lt-LT"/>
        </w:rPr>
        <w:t xml:space="preserve"> </w:t>
      </w:r>
    </w:p>
    <w:p w14:paraId="7C219F7B" w14:textId="260BA3E9" w:rsidR="00572534" w:rsidRPr="002C76E4" w:rsidRDefault="008021CB" w:rsidP="0081108D">
      <w:pPr>
        <w:pStyle w:val="Heading3"/>
        <w:numPr>
          <w:ilvl w:val="2"/>
          <w:numId w:val="1"/>
        </w:numPr>
        <w:spacing w:line="360" w:lineRule="auto"/>
        <w:jc w:val="both"/>
        <w:rPr>
          <w:rFonts w:ascii="Arial" w:hAnsi="Arial" w:cs="Arial"/>
          <w:b/>
          <w:bCs/>
          <w:lang w:val="lt-LT"/>
        </w:rPr>
      </w:pPr>
      <w:bookmarkStart w:id="183" w:name="_Toc50369898"/>
      <w:bookmarkStart w:id="184" w:name="_Toc70595810"/>
      <w:r w:rsidRPr="002C76E4">
        <w:rPr>
          <w:rFonts w:ascii="Arial" w:hAnsi="Arial" w:cs="Arial"/>
          <w:b/>
          <w:bCs/>
          <w:lang w:val="lt-LT"/>
        </w:rPr>
        <w:t>Bendrieji reikalavimai programinei įrangai</w:t>
      </w:r>
      <w:bookmarkEnd w:id="183"/>
      <w:bookmarkEnd w:id="184"/>
    </w:p>
    <w:p w14:paraId="3BAB431A" w14:textId="26AAE6A2" w:rsidR="007C671C" w:rsidRPr="009D5B63" w:rsidRDefault="007C671C" w:rsidP="007C671C">
      <w:pPr>
        <w:spacing w:line="360" w:lineRule="auto"/>
        <w:jc w:val="both"/>
        <w:rPr>
          <w:rFonts w:ascii="Arial" w:hAnsi="Arial" w:cs="Arial"/>
          <w:sz w:val="20"/>
          <w:szCs w:val="20"/>
          <w:lang w:val="lt-LT"/>
        </w:rPr>
      </w:pPr>
      <w:r w:rsidRPr="009D5B63">
        <w:rPr>
          <w:rFonts w:ascii="Arial" w:hAnsi="Arial" w:cs="Arial"/>
          <w:sz w:val="20"/>
          <w:szCs w:val="20"/>
          <w:lang w:val="lt-LT"/>
        </w:rPr>
        <w:t xml:space="preserve">Rangovas privalo užtikrinti, kad turi visas reikalingas programinės įrangos licencijas, kad galėtų dirbti su </w:t>
      </w:r>
      <w:r w:rsidRPr="004B7B8E">
        <w:rPr>
          <w:rFonts w:ascii="Arial" w:hAnsi="Arial" w:cs="Arial"/>
          <w:sz w:val="20"/>
          <w:szCs w:val="20"/>
          <w:lang w:val="lt-LT"/>
        </w:rPr>
        <w:t xml:space="preserve">visais </w:t>
      </w:r>
      <w:r w:rsidR="00760D79" w:rsidRPr="004B7B8E">
        <w:rPr>
          <w:rFonts w:ascii="Arial" w:hAnsi="Arial" w:cs="Arial"/>
          <w:sz w:val="20"/>
          <w:szCs w:val="20"/>
          <w:lang w:val="lt-LT"/>
        </w:rPr>
        <w:t>Darbo</w:t>
      </w:r>
      <w:r w:rsidR="008021CB" w:rsidRPr="004B7B8E">
        <w:rPr>
          <w:rFonts w:ascii="Arial" w:hAnsi="Arial" w:cs="Arial"/>
          <w:sz w:val="20"/>
          <w:szCs w:val="20"/>
          <w:lang w:val="lt-LT"/>
        </w:rPr>
        <w:t xml:space="preserve"> projekto rinkmenų</w:t>
      </w:r>
      <w:r w:rsidRPr="004B7B8E">
        <w:rPr>
          <w:rFonts w:ascii="Arial" w:hAnsi="Arial" w:cs="Arial"/>
          <w:sz w:val="20"/>
          <w:szCs w:val="20"/>
          <w:lang w:val="lt-LT"/>
        </w:rPr>
        <w:t xml:space="preserve"> formatais. Visi reikalingi </w:t>
      </w:r>
      <w:r w:rsidR="008021CB" w:rsidRPr="004B7B8E">
        <w:rPr>
          <w:rFonts w:ascii="Arial" w:hAnsi="Arial" w:cs="Arial"/>
          <w:sz w:val="20"/>
          <w:szCs w:val="20"/>
          <w:lang w:val="lt-LT"/>
        </w:rPr>
        <w:t xml:space="preserve">rinkmenų </w:t>
      </w:r>
      <w:r w:rsidRPr="004B7B8E">
        <w:rPr>
          <w:rFonts w:ascii="Arial" w:hAnsi="Arial" w:cs="Arial"/>
          <w:sz w:val="20"/>
          <w:szCs w:val="20"/>
          <w:lang w:val="lt-LT"/>
        </w:rPr>
        <w:t xml:space="preserve">formatai yra išvardyti </w:t>
      </w:r>
      <w:r w:rsidRPr="004B7B8E">
        <w:rPr>
          <w:rFonts w:ascii="Arial" w:hAnsi="Arial" w:cs="Arial"/>
          <w:sz w:val="20"/>
          <w:szCs w:val="20"/>
          <w:u w:val="single"/>
          <w:lang w:val="lt-LT"/>
        </w:rPr>
        <w:t>„RBDG-MAN-030-0103_BIM_EIR“ 7 punkte</w:t>
      </w:r>
      <w:r w:rsidR="008021CB" w:rsidRPr="004B7B8E">
        <w:rPr>
          <w:rFonts w:ascii="Arial" w:hAnsi="Arial" w:cs="Arial"/>
          <w:sz w:val="20"/>
          <w:szCs w:val="20"/>
          <w:u w:val="single"/>
          <w:lang w:val="lt-LT"/>
        </w:rPr>
        <w:t xml:space="preserve"> „</w:t>
      </w:r>
      <w:r w:rsidRPr="004B7B8E">
        <w:rPr>
          <w:rFonts w:ascii="Arial" w:hAnsi="Arial" w:cs="Arial"/>
          <w:sz w:val="20"/>
          <w:szCs w:val="20"/>
          <w:u w:val="single"/>
          <w:lang w:val="lt-LT"/>
        </w:rPr>
        <w:t xml:space="preserve">Modelių tipai, turinys ir </w:t>
      </w:r>
      <w:r w:rsidR="008021CB" w:rsidRPr="004B7B8E">
        <w:rPr>
          <w:rFonts w:ascii="Arial" w:hAnsi="Arial" w:cs="Arial"/>
          <w:sz w:val="20"/>
          <w:szCs w:val="20"/>
          <w:u w:val="single"/>
          <w:lang w:val="lt-LT"/>
        </w:rPr>
        <w:t xml:space="preserve">rinkmenų </w:t>
      </w:r>
      <w:r w:rsidRPr="004B7B8E">
        <w:rPr>
          <w:rFonts w:ascii="Arial" w:hAnsi="Arial" w:cs="Arial"/>
          <w:sz w:val="20"/>
          <w:szCs w:val="20"/>
          <w:u w:val="single"/>
          <w:lang w:val="lt-LT"/>
        </w:rPr>
        <w:t>formatai</w:t>
      </w:r>
      <w:r w:rsidR="008021CB" w:rsidRPr="004B7B8E">
        <w:rPr>
          <w:rFonts w:ascii="Arial" w:hAnsi="Arial" w:cs="Arial"/>
          <w:sz w:val="20"/>
          <w:szCs w:val="20"/>
          <w:u w:val="single"/>
          <w:lang w:val="lt-LT"/>
        </w:rPr>
        <w:t>“</w:t>
      </w:r>
      <w:r w:rsidR="004B7B8E" w:rsidRPr="004B7B8E">
        <w:rPr>
          <w:rFonts w:ascii="Arial" w:hAnsi="Arial" w:cs="Arial"/>
          <w:sz w:val="20"/>
          <w:szCs w:val="20"/>
          <w:u w:val="single"/>
          <w:lang w:val="lt-LT"/>
        </w:rPr>
        <w:t xml:space="preserve"> (</w:t>
      </w:r>
      <w:r w:rsidR="004B7B8E" w:rsidRPr="004B7B8E">
        <w:rPr>
          <w:rFonts w:ascii="Arial" w:hAnsi="Arial" w:cs="Arial"/>
          <w:sz w:val="20"/>
          <w:szCs w:val="20"/>
          <w:u w:val="single"/>
        </w:rPr>
        <w:t>“RBDG-MAN-030-0103_BIM_EIR” paragraph 7.Model types, content and file formats)</w:t>
      </w:r>
      <w:r w:rsidR="008021CB" w:rsidRPr="004B7B8E">
        <w:rPr>
          <w:rFonts w:ascii="Arial" w:hAnsi="Arial" w:cs="Arial"/>
          <w:sz w:val="20"/>
          <w:szCs w:val="20"/>
          <w:lang w:val="lt-LT"/>
        </w:rPr>
        <w:t xml:space="preserve"> bei</w:t>
      </w:r>
      <w:r w:rsidRPr="004B7B8E">
        <w:rPr>
          <w:rFonts w:ascii="Arial" w:hAnsi="Arial" w:cs="Arial"/>
          <w:sz w:val="20"/>
          <w:szCs w:val="20"/>
          <w:lang w:val="lt-LT"/>
        </w:rPr>
        <w:t xml:space="preserve"> </w:t>
      </w:r>
      <w:r w:rsidRPr="004B7B8E">
        <w:rPr>
          <w:rFonts w:ascii="Arial" w:hAnsi="Arial" w:cs="Arial"/>
          <w:sz w:val="20"/>
          <w:szCs w:val="20"/>
          <w:u w:val="single"/>
          <w:lang w:val="lt-LT"/>
        </w:rPr>
        <w:t xml:space="preserve">„RBDG-MAN-033-0101_BIMManual“ 16 </w:t>
      </w:r>
      <w:r w:rsidR="008021CB" w:rsidRPr="004B7B8E">
        <w:rPr>
          <w:rFonts w:ascii="Arial" w:hAnsi="Arial" w:cs="Arial"/>
          <w:sz w:val="20"/>
          <w:szCs w:val="20"/>
          <w:u w:val="single"/>
          <w:lang w:val="lt-LT"/>
        </w:rPr>
        <w:t>punkte „Rinkmenų</w:t>
      </w:r>
      <w:r w:rsidRPr="004B7B8E">
        <w:rPr>
          <w:rFonts w:ascii="Arial" w:hAnsi="Arial" w:cs="Arial"/>
          <w:sz w:val="20"/>
          <w:szCs w:val="20"/>
          <w:u w:val="single"/>
          <w:lang w:val="lt-LT"/>
        </w:rPr>
        <w:t xml:space="preserve"> formatai</w:t>
      </w:r>
      <w:r w:rsidR="008021CB" w:rsidRPr="004B7B8E">
        <w:rPr>
          <w:rFonts w:ascii="Arial" w:hAnsi="Arial" w:cs="Arial"/>
          <w:sz w:val="20"/>
          <w:szCs w:val="20"/>
          <w:u w:val="single"/>
          <w:lang w:val="lt-LT"/>
        </w:rPr>
        <w:t>“</w:t>
      </w:r>
      <w:r w:rsidR="004B7B8E" w:rsidRPr="004B7B8E">
        <w:rPr>
          <w:rFonts w:ascii="Arial" w:hAnsi="Arial" w:cs="Arial"/>
          <w:sz w:val="20"/>
          <w:szCs w:val="20"/>
          <w:u w:val="single"/>
          <w:lang w:val="lt-LT"/>
        </w:rPr>
        <w:t xml:space="preserve"> (</w:t>
      </w:r>
      <w:r w:rsidR="004B7B8E" w:rsidRPr="004B7B8E">
        <w:rPr>
          <w:rFonts w:ascii="Arial" w:hAnsi="Arial" w:cs="Arial"/>
          <w:sz w:val="20"/>
          <w:szCs w:val="20"/>
          <w:u w:val="single"/>
        </w:rPr>
        <w:t>“RBDG-MAN-033-0101_BIMManual” paragraph 16. File Formats)</w:t>
      </w:r>
      <w:r w:rsidR="008021CB" w:rsidRPr="004B7B8E">
        <w:rPr>
          <w:rFonts w:ascii="Arial" w:hAnsi="Arial" w:cs="Arial"/>
          <w:sz w:val="20"/>
          <w:szCs w:val="20"/>
          <w:lang w:val="lt-LT"/>
        </w:rPr>
        <w:t>.</w:t>
      </w:r>
    </w:p>
    <w:p w14:paraId="6F35B39A" w14:textId="722C5A6F" w:rsidR="007C671C" w:rsidRPr="009D5B63" w:rsidRDefault="007C671C" w:rsidP="007C671C">
      <w:pPr>
        <w:spacing w:line="360" w:lineRule="auto"/>
        <w:jc w:val="both"/>
        <w:rPr>
          <w:rFonts w:ascii="Arial" w:hAnsi="Arial" w:cs="Arial"/>
          <w:sz w:val="20"/>
          <w:szCs w:val="20"/>
          <w:lang w:val="lt-LT"/>
        </w:rPr>
      </w:pPr>
      <w:r w:rsidRPr="009D5B63">
        <w:rPr>
          <w:rFonts w:ascii="Arial" w:hAnsi="Arial" w:cs="Arial"/>
          <w:sz w:val="20"/>
          <w:szCs w:val="20"/>
          <w:lang w:val="lt-LT"/>
        </w:rPr>
        <w:t xml:space="preserve">Daugelis </w:t>
      </w:r>
      <w:r w:rsidR="008021CB" w:rsidRPr="009D5B63">
        <w:rPr>
          <w:rFonts w:ascii="Arial" w:hAnsi="Arial" w:cs="Arial"/>
          <w:sz w:val="20"/>
          <w:szCs w:val="20"/>
          <w:lang w:val="lt-LT"/>
        </w:rPr>
        <w:t>pateiktų</w:t>
      </w:r>
      <w:r w:rsidRPr="009D5B63">
        <w:rPr>
          <w:rFonts w:ascii="Arial" w:hAnsi="Arial" w:cs="Arial"/>
          <w:sz w:val="20"/>
          <w:szCs w:val="20"/>
          <w:lang w:val="lt-LT"/>
        </w:rPr>
        <w:t xml:space="preserve"> BIM modelių yra „OpenBIM IFC2x3“ </w:t>
      </w:r>
      <w:r w:rsidR="008021CB" w:rsidRPr="009D5B63">
        <w:rPr>
          <w:rFonts w:ascii="Arial" w:hAnsi="Arial" w:cs="Arial"/>
          <w:sz w:val="20"/>
          <w:szCs w:val="20"/>
          <w:lang w:val="lt-LT"/>
        </w:rPr>
        <w:t>rinkmenų</w:t>
      </w:r>
      <w:r w:rsidRPr="009D5B63">
        <w:rPr>
          <w:rFonts w:ascii="Arial" w:hAnsi="Arial" w:cs="Arial"/>
          <w:sz w:val="20"/>
          <w:szCs w:val="20"/>
          <w:lang w:val="lt-LT"/>
        </w:rPr>
        <w:t xml:space="preserve"> formato, kurį galima peržiūrėti naudojant </w:t>
      </w:r>
      <w:r w:rsidR="008021CB" w:rsidRPr="009D5B63">
        <w:rPr>
          <w:rFonts w:ascii="Arial" w:hAnsi="Arial" w:cs="Arial"/>
          <w:sz w:val="20"/>
          <w:szCs w:val="20"/>
          <w:lang w:val="lt-LT"/>
        </w:rPr>
        <w:t xml:space="preserve">nelicencijuotą </w:t>
      </w:r>
      <w:r w:rsidRPr="009D5B63">
        <w:rPr>
          <w:rFonts w:ascii="Arial" w:hAnsi="Arial" w:cs="Arial"/>
          <w:sz w:val="20"/>
          <w:szCs w:val="20"/>
          <w:lang w:val="lt-LT"/>
        </w:rPr>
        <w:t>programinę įrangą</w:t>
      </w:r>
      <w:r w:rsidR="008021CB" w:rsidRPr="009D5B63">
        <w:rPr>
          <w:rFonts w:ascii="Arial" w:hAnsi="Arial" w:cs="Arial"/>
          <w:sz w:val="20"/>
          <w:szCs w:val="20"/>
          <w:lang w:val="lt-LT"/>
        </w:rPr>
        <w:t xml:space="preserve">. </w:t>
      </w:r>
      <w:r w:rsidR="004B7B8E">
        <w:rPr>
          <w:rFonts w:ascii="Arial" w:hAnsi="Arial" w:cs="Arial"/>
          <w:sz w:val="20"/>
          <w:szCs w:val="20"/>
          <w:lang w:val="lt-LT"/>
        </w:rPr>
        <w:t>Dalis</w:t>
      </w:r>
      <w:r w:rsidR="008021CB" w:rsidRPr="009D5B63">
        <w:rPr>
          <w:rFonts w:ascii="Arial" w:hAnsi="Arial" w:cs="Arial"/>
          <w:sz w:val="20"/>
          <w:szCs w:val="20"/>
          <w:lang w:val="lt-LT"/>
        </w:rPr>
        <w:t xml:space="preserve"> dažniausiai naudojam</w:t>
      </w:r>
      <w:r w:rsidR="004B7B8E">
        <w:rPr>
          <w:rFonts w:ascii="Arial" w:hAnsi="Arial" w:cs="Arial"/>
          <w:sz w:val="20"/>
          <w:szCs w:val="20"/>
          <w:lang w:val="lt-LT"/>
        </w:rPr>
        <w:t>os</w:t>
      </w:r>
      <w:r w:rsidR="008021CB" w:rsidRPr="009D5B63">
        <w:rPr>
          <w:rFonts w:ascii="Arial" w:hAnsi="Arial" w:cs="Arial"/>
          <w:sz w:val="20"/>
          <w:szCs w:val="20"/>
          <w:lang w:val="lt-LT"/>
        </w:rPr>
        <w:t xml:space="preserve"> programinė</w:t>
      </w:r>
      <w:r w:rsidR="004B7B8E">
        <w:rPr>
          <w:rFonts w:ascii="Arial" w:hAnsi="Arial" w:cs="Arial"/>
          <w:sz w:val="20"/>
          <w:szCs w:val="20"/>
          <w:lang w:val="lt-LT"/>
        </w:rPr>
        <w:t>s</w:t>
      </w:r>
      <w:r w:rsidR="008021CB" w:rsidRPr="009D5B63">
        <w:rPr>
          <w:rFonts w:ascii="Arial" w:hAnsi="Arial" w:cs="Arial"/>
          <w:sz w:val="20"/>
          <w:szCs w:val="20"/>
          <w:lang w:val="lt-LT"/>
        </w:rPr>
        <w:t xml:space="preserve"> įrang</w:t>
      </w:r>
      <w:r w:rsidR="004B7B8E">
        <w:rPr>
          <w:rFonts w:ascii="Arial" w:hAnsi="Arial" w:cs="Arial"/>
          <w:sz w:val="20"/>
          <w:szCs w:val="20"/>
          <w:lang w:val="lt-LT"/>
        </w:rPr>
        <w:t>os</w:t>
      </w:r>
      <w:r w:rsidRPr="009D5B63">
        <w:rPr>
          <w:rFonts w:ascii="Arial" w:hAnsi="Arial" w:cs="Arial"/>
          <w:sz w:val="20"/>
          <w:szCs w:val="20"/>
          <w:lang w:val="lt-LT"/>
        </w:rPr>
        <w:t xml:space="preserve"> yra išvardyt</w:t>
      </w:r>
      <w:r w:rsidR="008021CB" w:rsidRPr="009D5B63">
        <w:rPr>
          <w:rFonts w:ascii="Arial" w:hAnsi="Arial" w:cs="Arial"/>
          <w:sz w:val="20"/>
          <w:szCs w:val="20"/>
          <w:lang w:val="lt-LT"/>
        </w:rPr>
        <w:t>a</w:t>
      </w:r>
      <w:r w:rsidRPr="009D5B63">
        <w:rPr>
          <w:rFonts w:ascii="Arial" w:hAnsi="Arial" w:cs="Arial"/>
          <w:sz w:val="20"/>
          <w:szCs w:val="20"/>
          <w:lang w:val="lt-LT"/>
        </w:rPr>
        <w:t xml:space="preserve"> </w:t>
      </w:r>
      <w:r w:rsidRPr="009D5B63">
        <w:rPr>
          <w:rFonts w:ascii="Arial" w:hAnsi="Arial" w:cs="Arial"/>
          <w:sz w:val="20"/>
          <w:szCs w:val="20"/>
          <w:u w:val="single"/>
          <w:lang w:val="lt-LT"/>
        </w:rPr>
        <w:t>„RBDG-MAN-033-0101_BIMManual“ 16.4 punkte</w:t>
      </w:r>
      <w:r w:rsidR="008021CB" w:rsidRPr="009D5B63">
        <w:rPr>
          <w:rFonts w:ascii="Arial" w:hAnsi="Arial" w:cs="Arial"/>
          <w:sz w:val="20"/>
          <w:szCs w:val="20"/>
          <w:u w:val="single"/>
          <w:lang w:val="lt-LT"/>
        </w:rPr>
        <w:t xml:space="preserve"> „Atviros</w:t>
      </w:r>
      <w:r w:rsidRPr="009D5B63">
        <w:rPr>
          <w:rFonts w:ascii="Arial" w:hAnsi="Arial" w:cs="Arial"/>
          <w:sz w:val="20"/>
          <w:szCs w:val="20"/>
          <w:u w:val="single"/>
          <w:lang w:val="lt-LT"/>
        </w:rPr>
        <w:t xml:space="preserve"> </w:t>
      </w:r>
      <w:r w:rsidR="008021CB" w:rsidRPr="009D5B63">
        <w:rPr>
          <w:rFonts w:ascii="Arial" w:hAnsi="Arial" w:cs="Arial"/>
          <w:sz w:val="20"/>
          <w:szCs w:val="20"/>
          <w:u w:val="single"/>
          <w:lang w:val="lt-LT"/>
        </w:rPr>
        <w:t xml:space="preserve">programinės įrangos </w:t>
      </w:r>
      <w:r w:rsidRPr="009D5B63">
        <w:rPr>
          <w:rFonts w:ascii="Arial" w:hAnsi="Arial" w:cs="Arial"/>
          <w:sz w:val="20"/>
          <w:szCs w:val="20"/>
          <w:u w:val="single"/>
          <w:lang w:val="lt-LT"/>
        </w:rPr>
        <w:t xml:space="preserve">BIM </w:t>
      </w:r>
      <w:r w:rsidR="008021CB" w:rsidRPr="009D5B63">
        <w:rPr>
          <w:rFonts w:ascii="Arial" w:hAnsi="Arial" w:cs="Arial"/>
          <w:sz w:val="20"/>
          <w:szCs w:val="20"/>
          <w:u w:val="single"/>
          <w:lang w:val="lt-LT"/>
        </w:rPr>
        <w:t>peržiūrėjimui“</w:t>
      </w:r>
      <w:r w:rsidR="004B7B8E">
        <w:rPr>
          <w:rFonts w:ascii="Arial" w:hAnsi="Arial" w:cs="Arial"/>
          <w:sz w:val="20"/>
          <w:szCs w:val="20"/>
          <w:u w:val="single"/>
          <w:lang w:val="lt-LT"/>
        </w:rPr>
        <w:t xml:space="preserve"> </w:t>
      </w:r>
      <w:r w:rsidR="004B7B8E" w:rsidRPr="004B7B8E">
        <w:rPr>
          <w:rFonts w:ascii="Arial" w:hAnsi="Arial" w:cs="Arial"/>
          <w:sz w:val="20"/>
          <w:szCs w:val="20"/>
          <w:u w:val="single"/>
          <w:lang w:val="lt-LT"/>
        </w:rPr>
        <w:t xml:space="preserve">(“RBDG-MAN-033-0101_BIMManual” paragraph 16.4. </w:t>
      </w:r>
      <w:r w:rsidR="004B7B8E" w:rsidRPr="004B7B8E">
        <w:rPr>
          <w:rFonts w:ascii="Arial" w:hAnsi="Arial" w:cs="Arial"/>
          <w:sz w:val="20"/>
          <w:szCs w:val="20"/>
          <w:u w:val="single"/>
        </w:rPr>
        <w:t>Open BIM Viewers)</w:t>
      </w:r>
      <w:r w:rsidRPr="004B7B8E">
        <w:rPr>
          <w:rFonts w:ascii="Arial" w:hAnsi="Arial" w:cs="Arial"/>
          <w:sz w:val="20"/>
          <w:szCs w:val="20"/>
          <w:lang w:val="lt-LT"/>
        </w:rPr>
        <w:t>.</w:t>
      </w:r>
    </w:p>
    <w:p w14:paraId="4326DA17" w14:textId="6E05D8E4" w:rsidR="00F57A70" w:rsidRPr="009D5B63" w:rsidRDefault="007C671C" w:rsidP="00B149E3">
      <w:pPr>
        <w:spacing w:line="360" w:lineRule="auto"/>
        <w:jc w:val="both"/>
        <w:rPr>
          <w:rFonts w:ascii="Arial" w:hAnsi="Arial" w:cs="Arial"/>
          <w:sz w:val="20"/>
          <w:szCs w:val="20"/>
          <w:lang w:val="lt-LT"/>
        </w:rPr>
      </w:pPr>
      <w:r w:rsidRPr="009D5B63">
        <w:rPr>
          <w:rFonts w:ascii="Arial" w:hAnsi="Arial" w:cs="Arial"/>
          <w:sz w:val="20"/>
          <w:szCs w:val="20"/>
          <w:lang w:val="lt-LT"/>
        </w:rPr>
        <w:t xml:space="preserve">Norint atnaujinti BIM modelio duomenis, </w:t>
      </w:r>
      <w:r w:rsidR="004B7B8E">
        <w:rPr>
          <w:rFonts w:ascii="Arial" w:hAnsi="Arial" w:cs="Arial"/>
          <w:sz w:val="20"/>
          <w:szCs w:val="20"/>
          <w:lang w:val="lt-LT"/>
        </w:rPr>
        <w:t>atributinę</w:t>
      </w:r>
      <w:r w:rsidRPr="009D5B63">
        <w:rPr>
          <w:rFonts w:ascii="Arial" w:hAnsi="Arial" w:cs="Arial"/>
          <w:sz w:val="20"/>
          <w:szCs w:val="20"/>
          <w:lang w:val="lt-LT"/>
        </w:rPr>
        <w:t xml:space="preserve"> modelių informaciją, manipuliuoti modelių turiniu, atnaujinti modelius </w:t>
      </w:r>
      <w:r w:rsidR="004B7B8E">
        <w:rPr>
          <w:rFonts w:ascii="Arial" w:hAnsi="Arial" w:cs="Arial"/>
          <w:sz w:val="20"/>
          <w:szCs w:val="20"/>
          <w:lang w:val="lt-LT"/>
        </w:rPr>
        <w:t>išpildomąja (As-built)</w:t>
      </w:r>
      <w:r w:rsidR="008021CB" w:rsidRPr="009D5B63">
        <w:rPr>
          <w:rFonts w:ascii="Arial" w:hAnsi="Arial" w:cs="Arial"/>
          <w:sz w:val="20"/>
          <w:szCs w:val="20"/>
          <w:lang w:val="lt-LT"/>
        </w:rPr>
        <w:t xml:space="preserve"> </w:t>
      </w:r>
      <w:r w:rsidRPr="009D5B63">
        <w:rPr>
          <w:rFonts w:ascii="Arial" w:hAnsi="Arial" w:cs="Arial"/>
          <w:sz w:val="20"/>
          <w:szCs w:val="20"/>
          <w:lang w:val="lt-LT"/>
        </w:rPr>
        <w:t xml:space="preserve">informacija, daugeliu atvejų reikalinga </w:t>
      </w:r>
      <w:r w:rsidR="008021CB" w:rsidRPr="009D5B63">
        <w:rPr>
          <w:rFonts w:ascii="Arial" w:hAnsi="Arial" w:cs="Arial"/>
          <w:sz w:val="20"/>
          <w:szCs w:val="20"/>
          <w:lang w:val="lt-LT"/>
        </w:rPr>
        <w:t>originali</w:t>
      </w:r>
      <w:r w:rsidRPr="009D5B63">
        <w:rPr>
          <w:rFonts w:ascii="Arial" w:hAnsi="Arial" w:cs="Arial"/>
          <w:sz w:val="20"/>
          <w:szCs w:val="20"/>
          <w:lang w:val="lt-LT"/>
        </w:rPr>
        <w:t xml:space="preserve"> projektavimo programinė įranga. Rangovas privalo užtikrinti programinės įrangos licencijos </w:t>
      </w:r>
      <w:r w:rsidR="00C83938" w:rsidRPr="009D5B63">
        <w:rPr>
          <w:rFonts w:ascii="Arial" w:hAnsi="Arial" w:cs="Arial"/>
          <w:sz w:val="20"/>
          <w:szCs w:val="20"/>
          <w:lang w:val="lt-LT"/>
        </w:rPr>
        <w:t>įsigijimą</w:t>
      </w:r>
      <w:r w:rsidRPr="009D5B63">
        <w:rPr>
          <w:rFonts w:ascii="Arial" w:hAnsi="Arial" w:cs="Arial"/>
          <w:sz w:val="20"/>
          <w:szCs w:val="20"/>
          <w:lang w:val="lt-LT"/>
        </w:rPr>
        <w:t>, kad galėtų atlikti šias užduotis.</w:t>
      </w:r>
    </w:p>
    <w:p w14:paraId="135E3542" w14:textId="7562627E" w:rsidR="007C671C" w:rsidRPr="009D5B63" w:rsidRDefault="007C671C" w:rsidP="007C671C">
      <w:pPr>
        <w:spacing w:line="360" w:lineRule="auto"/>
        <w:jc w:val="both"/>
        <w:rPr>
          <w:rFonts w:ascii="Arial" w:hAnsi="Arial" w:cs="Arial"/>
          <w:sz w:val="20"/>
          <w:szCs w:val="20"/>
          <w:lang w:val="lt-LT"/>
        </w:rPr>
      </w:pPr>
      <w:r w:rsidRPr="009D5B63">
        <w:rPr>
          <w:rFonts w:ascii="Arial" w:hAnsi="Arial" w:cs="Arial"/>
          <w:sz w:val="20"/>
          <w:szCs w:val="20"/>
          <w:lang w:val="lt-LT"/>
        </w:rPr>
        <w:t xml:space="preserve">Visi techniniai brėžiniai pateikiami PDF formatu. Redaguojamo formato brėžinius galima </w:t>
      </w:r>
      <w:r w:rsidR="00C83938" w:rsidRPr="009D5B63">
        <w:rPr>
          <w:rFonts w:ascii="Arial" w:hAnsi="Arial" w:cs="Arial"/>
          <w:sz w:val="20"/>
          <w:szCs w:val="20"/>
          <w:lang w:val="lt-LT"/>
        </w:rPr>
        <w:t>gauti</w:t>
      </w:r>
      <w:r w:rsidRPr="009D5B63">
        <w:rPr>
          <w:rFonts w:ascii="Arial" w:hAnsi="Arial" w:cs="Arial"/>
          <w:sz w:val="20"/>
          <w:szCs w:val="20"/>
          <w:lang w:val="lt-LT"/>
        </w:rPr>
        <w:t xml:space="preserve"> DWG ir (arba) DGN formatais.</w:t>
      </w:r>
    </w:p>
    <w:p w14:paraId="202DEAE3" w14:textId="7489AAF3" w:rsidR="007C671C" w:rsidRPr="009D5B63" w:rsidRDefault="007C671C" w:rsidP="007C671C">
      <w:pPr>
        <w:spacing w:line="360" w:lineRule="auto"/>
        <w:jc w:val="both"/>
        <w:rPr>
          <w:rFonts w:ascii="Arial" w:hAnsi="Arial" w:cs="Arial"/>
          <w:sz w:val="20"/>
          <w:szCs w:val="20"/>
          <w:lang w:val="lt-LT"/>
        </w:rPr>
      </w:pPr>
      <w:r w:rsidRPr="009D5B63">
        <w:rPr>
          <w:rFonts w:ascii="Arial" w:hAnsi="Arial" w:cs="Arial"/>
          <w:sz w:val="20"/>
          <w:szCs w:val="20"/>
          <w:lang w:val="lt-LT"/>
        </w:rPr>
        <w:t xml:space="preserve">Aiškinamosios pastabos ir kiti techniniai tekstiniai dokumentai pateikiami PDF formatu. Jei susitariama su </w:t>
      </w:r>
      <w:r w:rsidR="00C83938" w:rsidRPr="009D5B63">
        <w:rPr>
          <w:rFonts w:ascii="Arial" w:hAnsi="Arial" w:cs="Arial"/>
          <w:sz w:val="20"/>
          <w:szCs w:val="20"/>
          <w:lang w:val="lt-LT"/>
        </w:rPr>
        <w:t xml:space="preserve">Užsakovu </w:t>
      </w:r>
      <w:r w:rsidRPr="009D5B63">
        <w:rPr>
          <w:rFonts w:ascii="Arial" w:hAnsi="Arial" w:cs="Arial"/>
          <w:sz w:val="20"/>
          <w:szCs w:val="20"/>
          <w:lang w:val="lt-LT"/>
        </w:rPr>
        <w:t xml:space="preserve">atskirai, šie dokumentai </w:t>
      </w:r>
      <w:r w:rsidR="00C83938" w:rsidRPr="009D5B63">
        <w:rPr>
          <w:rFonts w:ascii="Arial" w:hAnsi="Arial" w:cs="Arial"/>
          <w:sz w:val="20"/>
          <w:szCs w:val="20"/>
          <w:lang w:val="lt-LT"/>
        </w:rPr>
        <w:t>gali būti</w:t>
      </w:r>
      <w:r w:rsidRPr="009D5B63">
        <w:rPr>
          <w:rFonts w:ascii="Arial" w:hAnsi="Arial" w:cs="Arial"/>
          <w:sz w:val="20"/>
          <w:szCs w:val="20"/>
          <w:lang w:val="lt-LT"/>
        </w:rPr>
        <w:t xml:space="preserve"> prieinami „MS Office“ suderinamų </w:t>
      </w:r>
      <w:r w:rsidR="00C83938" w:rsidRPr="009D5B63">
        <w:rPr>
          <w:rFonts w:ascii="Arial" w:hAnsi="Arial" w:cs="Arial"/>
          <w:sz w:val="20"/>
          <w:szCs w:val="20"/>
          <w:lang w:val="lt-LT"/>
        </w:rPr>
        <w:t>rinkmenų</w:t>
      </w:r>
      <w:r w:rsidRPr="009D5B63">
        <w:rPr>
          <w:rFonts w:ascii="Arial" w:hAnsi="Arial" w:cs="Arial"/>
          <w:sz w:val="20"/>
          <w:szCs w:val="20"/>
          <w:lang w:val="lt-LT"/>
        </w:rPr>
        <w:t xml:space="preserve"> formatais.</w:t>
      </w:r>
    </w:p>
    <w:p w14:paraId="55A93FC9" w14:textId="6DF2C07E" w:rsidR="007C671C" w:rsidRPr="009D5B63" w:rsidRDefault="007C671C" w:rsidP="007C671C">
      <w:pPr>
        <w:spacing w:line="360" w:lineRule="auto"/>
        <w:jc w:val="both"/>
        <w:rPr>
          <w:rFonts w:ascii="Arial" w:hAnsi="Arial" w:cs="Arial"/>
          <w:sz w:val="20"/>
          <w:szCs w:val="20"/>
          <w:lang w:val="lt-LT"/>
        </w:rPr>
      </w:pPr>
      <w:r w:rsidRPr="009D5B63">
        <w:rPr>
          <w:rFonts w:ascii="Arial" w:hAnsi="Arial" w:cs="Arial"/>
          <w:sz w:val="20"/>
          <w:szCs w:val="20"/>
          <w:lang w:val="lt-LT"/>
        </w:rPr>
        <w:t>Kieki</w:t>
      </w:r>
      <w:r w:rsidR="00C83938" w:rsidRPr="009D5B63">
        <w:rPr>
          <w:rFonts w:ascii="Arial" w:hAnsi="Arial" w:cs="Arial"/>
          <w:sz w:val="20"/>
          <w:szCs w:val="20"/>
          <w:lang w:val="lt-LT"/>
        </w:rPr>
        <w:t xml:space="preserve">ų </w:t>
      </w:r>
      <w:r w:rsidR="00093F3A" w:rsidRPr="009D5B63">
        <w:rPr>
          <w:rFonts w:ascii="Arial" w:hAnsi="Arial" w:cs="Arial"/>
          <w:sz w:val="20"/>
          <w:szCs w:val="20"/>
          <w:lang w:val="lt-LT"/>
        </w:rPr>
        <w:t>žiniaraščiai</w:t>
      </w:r>
      <w:r w:rsidRPr="009D5B63">
        <w:rPr>
          <w:rFonts w:ascii="Arial" w:hAnsi="Arial" w:cs="Arial"/>
          <w:sz w:val="20"/>
          <w:szCs w:val="20"/>
          <w:lang w:val="lt-LT"/>
        </w:rPr>
        <w:t xml:space="preserve"> turi būti prieinami „MS Excel“ formatu, o „</w:t>
      </w:r>
      <w:r w:rsidR="00C83938" w:rsidRPr="009D5B63">
        <w:rPr>
          <w:rFonts w:ascii="Arial" w:hAnsi="Arial" w:cs="Arial"/>
          <w:sz w:val="20"/>
          <w:szCs w:val="20"/>
          <w:lang w:val="lt-LT"/>
        </w:rPr>
        <w:t>spausdinti dokumentai</w:t>
      </w:r>
      <w:r w:rsidRPr="009D5B63">
        <w:rPr>
          <w:rFonts w:ascii="Arial" w:hAnsi="Arial" w:cs="Arial"/>
          <w:sz w:val="20"/>
          <w:szCs w:val="20"/>
          <w:lang w:val="lt-LT"/>
        </w:rPr>
        <w:t xml:space="preserve">“ </w:t>
      </w:r>
      <w:r w:rsidR="00C83938" w:rsidRPr="009D5B63">
        <w:rPr>
          <w:rFonts w:ascii="Arial" w:hAnsi="Arial" w:cs="Arial"/>
          <w:sz w:val="20"/>
          <w:szCs w:val="20"/>
          <w:lang w:val="lt-LT"/>
        </w:rPr>
        <w:t>–</w:t>
      </w:r>
      <w:r w:rsidRPr="009D5B63">
        <w:rPr>
          <w:rFonts w:ascii="Arial" w:hAnsi="Arial" w:cs="Arial"/>
          <w:sz w:val="20"/>
          <w:szCs w:val="20"/>
          <w:lang w:val="lt-LT"/>
        </w:rPr>
        <w:t xml:space="preserve"> PDF format</w:t>
      </w:r>
      <w:r w:rsidR="00C83938" w:rsidRPr="009D5B63">
        <w:rPr>
          <w:rFonts w:ascii="Arial" w:hAnsi="Arial" w:cs="Arial"/>
          <w:sz w:val="20"/>
          <w:szCs w:val="20"/>
          <w:lang w:val="lt-LT"/>
        </w:rPr>
        <w:t>u</w:t>
      </w:r>
      <w:r w:rsidRPr="009D5B63">
        <w:rPr>
          <w:rFonts w:ascii="Arial" w:hAnsi="Arial" w:cs="Arial"/>
          <w:sz w:val="20"/>
          <w:szCs w:val="20"/>
          <w:lang w:val="lt-LT"/>
        </w:rPr>
        <w:t>.</w:t>
      </w:r>
    </w:p>
    <w:p w14:paraId="336B0621" w14:textId="6E762C16" w:rsidR="007C671C" w:rsidRPr="009D5B63" w:rsidRDefault="00C83938" w:rsidP="007C671C">
      <w:pPr>
        <w:spacing w:line="360" w:lineRule="auto"/>
        <w:jc w:val="both"/>
        <w:rPr>
          <w:rFonts w:ascii="Arial" w:hAnsi="Arial" w:cs="Arial"/>
          <w:sz w:val="20"/>
          <w:szCs w:val="20"/>
          <w:lang w:val="lt-LT"/>
        </w:rPr>
      </w:pPr>
      <w:r w:rsidRPr="009D5B63">
        <w:rPr>
          <w:rFonts w:ascii="Arial" w:hAnsi="Arial" w:cs="Arial"/>
          <w:sz w:val="20"/>
          <w:szCs w:val="20"/>
          <w:lang w:val="lt-LT"/>
        </w:rPr>
        <w:t>Statybos</w:t>
      </w:r>
      <w:r w:rsidR="007C671C" w:rsidRPr="009D5B63">
        <w:rPr>
          <w:rFonts w:ascii="Arial" w:hAnsi="Arial" w:cs="Arial"/>
          <w:sz w:val="20"/>
          <w:szCs w:val="20"/>
          <w:lang w:val="lt-LT"/>
        </w:rPr>
        <w:t xml:space="preserve"> </w:t>
      </w:r>
      <w:r w:rsidRPr="009D5B63">
        <w:rPr>
          <w:rFonts w:ascii="Arial" w:hAnsi="Arial" w:cs="Arial"/>
          <w:sz w:val="20"/>
          <w:szCs w:val="20"/>
          <w:lang w:val="lt-LT"/>
        </w:rPr>
        <w:t>tvarkaraščio</w:t>
      </w:r>
      <w:r w:rsidR="007C671C" w:rsidRPr="009D5B63">
        <w:rPr>
          <w:rFonts w:ascii="Arial" w:hAnsi="Arial" w:cs="Arial"/>
          <w:sz w:val="20"/>
          <w:szCs w:val="20"/>
          <w:lang w:val="lt-LT"/>
        </w:rPr>
        <w:t xml:space="preserve">, planavimo, sekos mainų formatai (XER) turi būti </w:t>
      </w:r>
      <w:r w:rsidRPr="009D5B63">
        <w:rPr>
          <w:rFonts w:ascii="Arial" w:hAnsi="Arial" w:cs="Arial"/>
          <w:sz w:val="20"/>
          <w:szCs w:val="20"/>
          <w:lang w:val="lt-LT"/>
        </w:rPr>
        <w:t>pateikiami</w:t>
      </w:r>
      <w:r w:rsidR="007C671C" w:rsidRPr="009D5B63">
        <w:rPr>
          <w:rFonts w:ascii="Arial" w:hAnsi="Arial" w:cs="Arial"/>
          <w:sz w:val="20"/>
          <w:szCs w:val="20"/>
          <w:lang w:val="lt-LT"/>
        </w:rPr>
        <w:t xml:space="preserve"> suderinamais</w:t>
      </w:r>
      <w:r w:rsidRPr="009D5B63">
        <w:rPr>
          <w:rFonts w:ascii="Arial" w:hAnsi="Arial" w:cs="Arial"/>
          <w:sz w:val="20"/>
          <w:szCs w:val="20"/>
          <w:lang w:val="lt-LT"/>
        </w:rPr>
        <w:t xml:space="preserve"> su</w:t>
      </w:r>
      <w:r w:rsidR="007C671C" w:rsidRPr="009D5B63">
        <w:rPr>
          <w:rFonts w:ascii="Arial" w:hAnsi="Arial" w:cs="Arial"/>
          <w:sz w:val="20"/>
          <w:szCs w:val="20"/>
          <w:lang w:val="lt-LT"/>
        </w:rPr>
        <w:t xml:space="preserve"> „Oracle Primavera P6“ programinės įrangos sprendim</w:t>
      </w:r>
      <w:r w:rsidRPr="009D5B63">
        <w:rPr>
          <w:rFonts w:ascii="Arial" w:hAnsi="Arial" w:cs="Arial"/>
          <w:sz w:val="20"/>
          <w:szCs w:val="20"/>
          <w:lang w:val="lt-LT"/>
        </w:rPr>
        <w:t>ais formatais</w:t>
      </w:r>
      <w:r w:rsidR="007C671C" w:rsidRPr="009D5B63">
        <w:rPr>
          <w:rFonts w:ascii="Arial" w:hAnsi="Arial" w:cs="Arial"/>
          <w:sz w:val="20"/>
          <w:szCs w:val="20"/>
          <w:lang w:val="lt-LT"/>
        </w:rPr>
        <w:t xml:space="preserve">, o pateikiamas turinys ir apimtis </w:t>
      </w:r>
      <w:r w:rsidRPr="009D5B63">
        <w:rPr>
          <w:rFonts w:ascii="Arial" w:hAnsi="Arial" w:cs="Arial"/>
          <w:sz w:val="20"/>
          <w:szCs w:val="20"/>
          <w:lang w:val="lt-LT"/>
        </w:rPr>
        <w:t xml:space="preserve">turi būti </w:t>
      </w:r>
      <w:r w:rsidR="007C671C" w:rsidRPr="009D5B63">
        <w:rPr>
          <w:rFonts w:ascii="Arial" w:hAnsi="Arial" w:cs="Arial"/>
          <w:sz w:val="20"/>
          <w:szCs w:val="20"/>
          <w:lang w:val="lt-LT"/>
        </w:rPr>
        <w:t>atskirai suderin</w:t>
      </w:r>
      <w:r w:rsidRPr="009D5B63">
        <w:rPr>
          <w:rFonts w:ascii="Arial" w:hAnsi="Arial" w:cs="Arial"/>
          <w:sz w:val="20"/>
          <w:szCs w:val="20"/>
          <w:lang w:val="lt-LT"/>
        </w:rPr>
        <w:t>t</w:t>
      </w:r>
      <w:r w:rsidR="007C671C" w:rsidRPr="009D5B63">
        <w:rPr>
          <w:rFonts w:ascii="Arial" w:hAnsi="Arial" w:cs="Arial"/>
          <w:sz w:val="20"/>
          <w:szCs w:val="20"/>
          <w:lang w:val="lt-LT"/>
        </w:rPr>
        <w:t xml:space="preserve">i su </w:t>
      </w:r>
      <w:r w:rsidRPr="009D5B63">
        <w:rPr>
          <w:rFonts w:ascii="Arial" w:hAnsi="Arial" w:cs="Arial"/>
          <w:sz w:val="20"/>
          <w:szCs w:val="20"/>
          <w:lang w:val="lt-LT"/>
        </w:rPr>
        <w:t>Užsakovo</w:t>
      </w:r>
      <w:r w:rsidR="007C671C" w:rsidRPr="009D5B63">
        <w:rPr>
          <w:rFonts w:ascii="Arial" w:hAnsi="Arial" w:cs="Arial"/>
          <w:sz w:val="20"/>
          <w:szCs w:val="20"/>
          <w:lang w:val="lt-LT"/>
        </w:rPr>
        <w:t xml:space="preserve"> projekto planavimo ir kontrolės komanda.</w:t>
      </w:r>
    </w:p>
    <w:p w14:paraId="2CD6E50E" w14:textId="574A3910" w:rsidR="007C671C" w:rsidRPr="009D5B63" w:rsidRDefault="005819CB" w:rsidP="007C671C">
      <w:pPr>
        <w:spacing w:line="360" w:lineRule="auto"/>
        <w:jc w:val="both"/>
        <w:rPr>
          <w:rFonts w:ascii="Arial" w:hAnsi="Arial" w:cs="Arial"/>
          <w:sz w:val="20"/>
          <w:szCs w:val="20"/>
          <w:lang w:val="lt-LT"/>
        </w:rPr>
      </w:pPr>
      <w:r>
        <w:rPr>
          <w:rFonts w:ascii="Arial" w:hAnsi="Arial" w:cs="Arial"/>
          <w:sz w:val="20"/>
          <w:szCs w:val="20"/>
          <w:lang w:val="lt-LT"/>
        </w:rPr>
        <w:t>Visos</w:t>
      </w:r>
      <w:r w:rsidR="0080733B">
        <w:rPr>
          <w:rFonts w:ascii="Arial" w:hAnsi="Arial" w:cs="Arial"/>
          <w:sz w:val="20"/>
          <w:szCs w:val="20"/>
          <w:lang w:val="lt-LT"/>
        </w:rPr>
        <w:t xml:space="preserve"> naudojamos</w:t>
      </w:r>
      <w:r>
        <w:rPr>
          <w:rFonts w:ascii="Arial" w:hAnsi="Arial" w:cs="Arial"/>
          <w:sz w:val="20"/>
          <w:szCs w:val="20"/>
          <w:lang w:val="lt-LT"/>
        </w:rPr>
        <w:t xml:space="preserve"> Programinės įrangos versijos ir</w:t>
      </w:r>
      <w:r w:rsidR="002247DB" w:rsidRPr="009D5B63">
        <w:rPr>
          <w:rFonts w:ascii="Arial" w:hAnsi="Arial" w:cs="Arial"/>
          <w:sz w:val="20"/>
          <w:szCs w:val="20"/>
          <w:lang w:val="lt-LT"/>
        </w:rPr>
        <w:t xml:space="preserve"> naudojami rinkmenų formatai turi būti sutarti su Užsakovu per </w:t>
      </w:r>
      <w:r w:rsidR="00C83938" w:rsidRPr="009D5B63">
        <w:rPr>
          <w:rFonts w:ascii="Arial" w:hAnsi="Arial" w:cs="Arial"/>
          <w:sz w:val="20"/>
          <w:szCs w:val="20"/>
          <w:lang w:val="lt-LT"/>
        </w:rPr>
        <w:t xml:space="preserve">Sutarties </w:t>
      </w:r>
      <w:r w:rsidR="007C671C" w:rsidRPr="009D5B63">
        <w:rPr>
          <w:rFonts w:ascii="Arial" w:hAnsi="Arial" w:cs="Arial"/>
          <w:sz w:val="20"/>
          <w:szCs w:val="20"/>
          <w:lang w:val="lt-LT"/>
        </w:rPr>
        <w:t>sudarymo / mobilizacijos etapą</w:t>
      </w:r>
      <w:r w:rsidR="00F04796" w:rsidRPr="009D5B63">
        <w:rPr>
          <w:rFonts w:ascii="Arial" w:hAnsi="Arial" w:cs="Arial"/>
          <w:sz w:val="20"/>
          <w:szCs w:val="20"/>
          <w:lang w:val="lt-LT"/>
        </w:rPr>
        <w:t xml:space="preserve"> (</w:t>
      </w:r>
      <w:r w:rsidR="00C83938" w:rsidRPr="009D5B63">
        <w:rPr>
          <w:rFonts w:ascii="Arial" w:hAnsi="Arial" w:cs="Arial"/>
          <w:sz w:val="20"/>
          <w:szCs w:val="20"/>
          <w:lang w:val="lt-LT"/>
        </w:rPr>
        <w:t xml:space="preserve">po Sutarties sudarymo </w:t>
      </w:r>
      <w:r w:rsidR="00864CEF" w:rsidRPr="009D5B63">
        <w:rPr>
          <w:rFonts w:ascii="Arial" w:hAnsi="Arial" w:cs="Arial"/>
          <w:sz w:val="20"/>
          <w:szCs w:val="20"/>
          <w:lang w:val="lt-LT"/>
        </w:rPr>
        <w:t xml:space="preserve">jie </w:t>
      </w:r>
      <w:r w:rsidR="00C83938" w:rsidRPr="009D5B63">
        <w:rPr>
          <w:rFonts w:ascii="Arial" w:hAnsi="Arial" w:cs="Arial"/>
          <w:sz w:val="20"/>
          <w:szCs w:val="20"/>
          <w:lang w:val="lt-LT"/>
        </w:rPr>
        <w:t>bus laikomi</w:t>
      </w:r>
      <w:r w:rsidR="007C671C" w:rsidRPr="009D5B63">
        <w:rPr>
          <w:rFonts w:ascii="Arial" w:hAnsi="Arial" w:cs="Arial"/>
          <w:sz w:val="20"/>
          <w:szCs w:val="20"/>
          <w:lang w:val="lt-LT"/>
        </w:rPr>
        <w:t xml:space="preserve"> BEP </w:t>
      </w:r>
      <w:r w:rsidR="00C83938" w:rsidRPr="009D5B63">
        <w:rPr>
          <w:rFonts w:ascii="Arial" w:hAnsi="Arial" w:cs="Arial"/>
          <w:sz w:val="20"/>
          <w:szCs w:val="20"/>
          <w:lang w:val="lt-LT"/>
        </w:rPr>
        <w:t>dalimi</w:t>
      </w:r>
      <w:r w:rsidR="00864CEF" w:rsidRPr="009D5B63">
        <w:rPr>
          <w:rFonts w:ascii="Arial" w:hAnsi="Arial" w:cs="Arial"/>
          <w:sz w:val="20"/>
          <w:szCs w:val="20"/>
          <w:lang w:val="lt-LT"/>
        </w:rPr>
        <w:t>)</w:t>
      </w:r>
      <w:r w:rsidR="007C671C" w:rsidRPr="009D5B63">
        <w:rPr>
          <w:rFonts w:ascii="Arial" w:hAnsi="Arial" w:cs="Arial"/>
          <w:sz w:val="20"/>
          <w:szCs w:val="20"/>
          <w:lang w:val="lt-LT"/>
        </w:rPr>
        <w:t xml:space="preserve">. Žr. </w:t>
      </w:r>
      <w:r w:rsidR="00C83938" w:rsidRPr="009D5B63">
        <w:rPr>
          <w:rFonts w:ascii="Arial" w:hAnsi="Arial" w:cs="Arial"/>
          <w:sz w:val="20"/>
          <w:szCs w:val="20"/>
          <w:lang w:val="lt-LT"/>
        </w:rPr>
        <w:t>punktą</w:t>
      </w:r>
      <w:r w:rsidR="007C671C" w:rsidRPr="009D5B63">
        <w:rPr>
          <w:rFonts w:ascii="Arial" w:hAnsi="Arial" w:cs="Arial"/>
          <w:sz w:val="20"/>
          <w:szCs w:val="20"/>
          <w:lang w:val="lt-LT"/>
        </w:rPr>
        <w:t xml:space="preserve"> </w:t>
      </w:r>
      <w:r w:rsidR="007C671C" w:rsidRPr="009D5B63">
        <w:rPr>
          <w:rFonts w:ascii="Arial" w:hAnsi="Arial" w:cs="Arial"/>
          <w:sz w:val="20"/>
          <w:szCs w:val="20"/>
          <w:u w:val="single"/>
          <w:lang w:val="lt-LT"/>
        </w:rPr>
        <w:t xml:space="preserve">„3.2.1 BEP po </w:t>
      </w:r>
      <w:r w:rsidR="00C83938" w:rsidRPr="009D5B63">
        <w:rPr>
          <w:rFonts w:ascii="Arial" w:hAnsi="Arial" w:cs="Arial"/>
          <w:sz w:val="20"/>
          <w:szCs w:val="20"/>
          <w:u w:val="single"/>
          <w:lang w:val="lt-LT"/>
        </w:rPr>
        <w:t xml:space="preserve">Sutarties </w:t>
      </w:r>
      <w:r w:rsidR="007C671C" w:rsidRPr="009D5B63">
        <w:rPr>
          <w:rFonts w:ascii="Arial" w:hAnsi="Arial" w:cs="Arial"/>
          <w:sz w:val="20"/>
          <w:szCs w:val="20"/>
          <w:u w:val="single"/>
          <w:lang w:val="lt-LT"/>
        </w:rPr>
        <w:t>sudarymo“</w:t>
      </w:r>
      <w:r w:rsidR="007C671C" w:rsidRPr="009D5B63">
        <w:rPr>
          <w:rFonts w:ascii="Arial" w:hAnsi="Arial" w:cs="Arial"/>
          <w:sz w:val="20"/>
          <w:szCs w:val="20"/>
          <w:lang w:val="lt-LT"/>
        </w:rPr>
        <w:t>.</w:t>
      </w:r>
    </w:p>
    <w:p w14:paraId="6F7532AD" w14:textId="59B068F0" w:rsidR="00AB5EFF" w:rsidRPr="002C76E4" w:rsidRDefault="00C83938" w:rsidP="0081108D">
      <w:pPr>
        <w:pStyle w:val="Heading3"/>
        <w:numPr>
          <w:ilvl w:val="2"/>
          <w:numId w:val="1"/>
        </w:numPr>
        <w:spacing w:line="360" w:lineRule="auto"/>
        <w:jc w:val="both"/>
        <w:rPr>
          <w:rFonts w:ascii="Arial" w:hAnsi="Arial" w:cs="Arial"/>
          <w:b/>
          <w:bCs/>
          <w:lang w:val="lt-LT"/>
        </w:rPr>
      </w:pPr>
      <w:bookmarkStart w:id="185" w:name="_Toc50369899"/>
      <w:bookmarkStart w:id="186" w:name="_Toc70595811"/>
      <w:r w:rsidRPr="002C76E4">
        <w:rPr>
          <w:rFonts w:ascii="Arial" w:hAnsi="Arial" w:cs="Arial"/>
          <w:b/>
          <w:bCs/>
          <w:lang w:val="lt-LT"/>
        </w:rPr>
        <w:t>Bendroji duomenų aplinka</w:t>
      </w:r>
      <w:r w:rsidR="00AB5EFF" w:rsidRPr="002C76E4">
        <w:rPr>
          <w:rFonts w:ascii="Arial" w:hAnsi="Arial" w:cs="Arial"/>
          <w:b/>
          <w:bCs/>
          <w:lang w:val="lt-LT"/>
        </w:rPr>
        <w:t xml:space="preserve"> (CDE)</w:t>
      </w:r>
      <w:bookmarkEnd w:id="185"/>
      <w:bookmarkEnd w:id="186"/>
    </w:p>
    <w:p w14:paraId="42F77E9B" w14:textId="266735D4" w:rsidR="007C671C" w:rsidRDefault="007C671C" w:rsidP="007C671C">
      <w:pPr>
        <w:spacing w:line="360" w:lineRule="auto"/>
        <w:jc w:val="both"/>
        <w:rPr>
          <w:rFonts w:ascii="Arial" w:hAnsi="Arial" w:cs="Arial"/>
          <w:sz w:val="20"/>
          <w:szCs w:val="20"/>
          <w:lang w:val="lt-LT"/>
        </w:rPr>
      </w:pPr>
      <w:r w:rsidRPr="009D5B63">
        <w:rPr>
          <w:rFonts w:ascii="Arial" w:hAnsi="Arial" w:cs="Arial"/>
          <w:sz w:val="20"/>
          <w:szCs w:val="20"/>
          <w:lang w:val="lt-LT"/>
        </w:rPr>
        <w:t xml:space="preserve">Visi duomenys apie </w:t>
      </w:r>
      <w:r w:rsidR="007D2667" w:rsidRPr="009D5B63">
        <w:rPr>
          <w:rFonts w:ascii="Arial" w:hAnsi="Arial" w:cs="Arial"/>
          <w:sz w:val="20"/>
          <w:szCs w:val="20"/>
          <w:lang w:val="lt-LT"/>
        </w:rPr>
        <w:t>Užsakovui</w:t>
      </w:r>
      <w:r w:rsidRPr="009D5B63">
        <w:rPr>
          <w:rFonts w:ascii="Arial" w:hAnsi="Arial" w:cs="Arial"/>
          <w:sz w:val="20"/>
          <w:szCs w:val="20"/>
          <w:lang w:val="lt-LT"/>
        </w:rPr>
        <w:t xml:space="preserve"> pateiktus projektus turi būti saugomi </w:t>
      </w:r>
      <w:r w:rsidR="00B24317">
        <w:rPr>
          <w:rFonts w:ascii="Arial" w:hAnsi="Arial" w:cs="Arial"/>
          <w:sz w:val="20"/>
          <w:szCs w:val="20"/>
          <w:lang w:val="lt-LT"/>
        </w:rPr>
        <w:t>bendroje duomenų aplinkoje (CDE)</w:t>
      </w:r>
      <w:r w:rsidR="00C44582" w:rsidRPr="009D5B63">
        <w:rPr>
          <w:rFonts w:ascii="Arial" w:hAnsi="Arial" w:cs="Arial"/>
          <w:sz w:val="20"/>
          <w:szCs w:val="20"/>
          <w:lang w:val="lt-LT"/>
        </w:rPr>
        <w:t>.</w:t>
      </w:r>
      <w:r w:rsidR="00874DDE" w:rsidRPr="009D5B63" w:rsidDel="00874DDE">
        <w:rPr>
          <w:rFonts w:ascii="Arial" w:hAnsi="Arial" w:cs="Arial"/>
          <w:sz w:val="20"/>
          <w:szCs w:val="20"/>
          <w:lang w:val="lt-LT"/>
        </w:rPr>
        <w:t xml:space="preserve"> </w:t>
      </w:r>
      <w:r w:rsidR="00B24317">
        <w:rPr>
          <w:rFonts w:ascii="Arial" w:hAnsi="Arial" w:cs="Arial"/>
          <w:sz w:val="20"/>
          <w:szCs w:val="20"/>
          <w:lang w:val="lt-LT"/>
        </w:rPr>
        <w:t xml:space="preserve">RB Rail AS yra CDE savininkas – naudojama įranga Bentley ProjectWise Connect Edition. Visa informacija, kuri bus perduodama </w:t>
      </w:r>
      <w:r w:rsidR="00627593">
        <w:rPr>
          <w:rFonts w:ascii="Arial" w:hAnsi="Arial" w:cs="Arial"/>
          <w:sz w:val="20"/>
          <w:szCs w:val="20"/>
          <w:lang w:val="lt-LT"/>
        </w:rPr>
        <w:t>Užsakovui</w:t>
      </w:r>
      <w:r w:rsidR="00B24317">
        <w:rPr>
          <w:rFonts w:ascii="Arial" w:hAnsi="Arial" w:cs="Arial"/>
          <w:sz w:val="20"/>
          <w:szCs w:val="20"/>
          <w:lang w:val="lt-LT"/>
        </w:rPr>
        <w:t xml:space="preserve"> taip pat turi būti saugoma šioje CDE.</w:t>
      </w:r>
    </w:p>
    <w:p w14:paraId="02CD6D8A" w14:textId="59343422" w:rsidR="000B5964" w:rsidRPr="0015237A" w:rsidRDefault="000B5964" w:rsidP="007C671C">
      <w:pPr>
        <w:spacing w:line="360" w:lineRule="auto"/>
        <w:jc w:val="both"/>
        <w:rPr>
          <w:rFonts w:ascii="Arial" w:hAnsi="Arial" w:cs="Arial"/>
          <w:lang w:val="lt-LT"/>
        </w:rPr>
      </w:pPr>
      <w:r>
        <w:rPr>
          <w:rFonts w:ascii="Arial" w:hAnsi="Arial" w:cs="Arial"/>
          <w:sz w:val="20"/>
          <w:szCs w:val="20"/>
          <w:lang w:val="lt-LT"/>
        </w:rPr>
        <w:lastRenderedPageBreak/>
        <w:t xml:space="preserve">Visi duomenys yra talpinami su duomenų šaltiniu </w:t>
      </w:r>
      <w:r w:rsidRPr="000B5964">
        <w:rPr>
          <w:rFonts w:ascii="Arial" w:hAnsi="Arial" w:cs="Arial"/>
          <w:lang w:val="lt-LT"/>
        </w:rPr>
        <w:t xml:space="preserve">ir </w:t>
      </w:r>
      <w:r w:rsidRPr="000B5964">
        <w:rPr>
          <w:rFonts w:ascii="Arial" w:hAnsi="Arial" w:cs="Arial"/>
          <w:sz w:val="20"/>
          <w:szCs w:val="20"/>
          <w:lang w:val="lt-LT"/>
        </w:rPr>
        <w:t xml:space="preserve">prieiga prie šių duomenų suteikiama pagal </w:t>
      </w:r>
      <w:r>
        <w:rPr>
          <w:rFonts w:ascii="Arial" w:hAnsi="Arial" w:cs="Arial"/>
          <w:sz w:val="20"/>
          <w:szCs w:val="20"/>
          <w:lang w:val="lt-LT"/>
        </w:rPr>
        <w:t>Užsakovo</w:t>
      </w:r>
      <w:r w:rsidRPr="000B5964">
        <w:rPr>
          <w:rFonts w:ascii="Arial" w:hAnsi="Arial" w:cs="Arial"/>
          <w:sz w:val="20"/>
          <w:szCs w:val="20"/>
          <w:lang w:val="lt-LT"/>
        </w:rPr>
        <w:t xml:space="preserve"> </w:t>
      </w:r>
      <w:r>
        <w:rPr>
          <w:rFonts w:ascii="Arial" w:hAnsi="Arial" w:cs="Arial"/>
          <w:sz w:val="20"/>
          <w:szCs w:val="20"/>
          <w:lang w:val="lt-LT"/>
        </w:rPr>
        <w:t>poreikį</w:t>
      </w:r>
      <w:r w:rsidRPr="000B5964">
        <w:rPr>
          <w:rFonts w:ascii="Arial" w:hAnsi="Arial" w:cs="Arial"/>
          <w:sz w:val="20"/>
          <w:szCs w:val="20"/>
          <w:lang w:val="lt-LT"/>
        </w:rPr>
        <w:t xml:space="preserve"> ir prašymą.</w:t>
      </w:r>
      <w:r>
        <w:rPr>
          <w:rFonts w:ascii="Arial" w:hAnsi="Arial" w:cs="Arial"/>
          <w:sz w:val="20"/>
          <w:szCs w:val="20"/>
          <w:lang w:val="lt-LT"/>
        </w:rPr>
        <w:t xml:space="preserve"> Prieigos teisių suteikimo Rangovui procedūra turės būti parengta atskirai.</w:t>
      </w:r>
    </w:p>
    <w:p w14:paraId="2A9493CB" w14:textId="02D36C15" w:rsidR="007C671C" w:rsidRPr="009D5B63" w:rsidRDefault="007C671C" w:rsidP="007C671C">
      <w:pPr>
        <w:spacing w:line="360" w:lineRule="auto"/>
        <w:jc w:val="both"/>
        <w:rPr>
          <w:rFonts w:ascii="Arial" w:hAnsi="Arial" w:cs="Arial"/>
          <w:sz w:val="20"/>
          <w:szCs w:val="20"/>
          <w:lang w:val="lt-LT"/>
        </w:rPr>
      </w:pPr>
      <w:r w:rsidRPr="009D5B63">
        <w:rPr>
          <w:rFonts w:ascii="Arial" w:hAnsi="Arial" w:cs="Arial"/>
          <w:sz w:val="20"/>
          <w:szCs w:val="20"/>
          <w:lang w:val="lt-LT"/>
        </w:rPr>
        <w:t>Reikalaujama, kad visa techninė projekto dokumentacija statyb</w:t>
      </w:r>
      <w:r w:rsidR="007D2667" w:rsidRPr="009D5B63">
        <w:rPr>
          <w:rFonts w:ascii="Arial" w:hAnsi="Arial" w:cs="Arial"/>
          <w:sz w:val="20"/>
          <w:szCs w:val="20"/>
          <w:lang w:val="lt-LT"/>
        </w:rPr>
        <w:t>os</w:t>
      </w:r>
      <w:r w:rsidRPr="009D5B63">
        <w:rPr>
          <w:rFonts w:ascii="Arial" w:hAnsi="Arial" w:cs="Arial"/>
          <w:sz w:val="20"/>
          <w:szCs w:val="20"/>
          <w:lang w:val="lt-LT"/>
        </w:rPr>
        <w:t xml:space="preserve"> ir perdavimo etapuose būtų saugoma saugykloje, </w:t>
      </w:r>
      <w:r w:rsidR="007D2667" w:rsidRPr="009D5B63">
        <w:rPr>
          <w:rFonts w:ascii="Arial" w:hAnsi="Arial" w:cs="Arial"/>
          <w:sz w:val="20"/>
          <w:szCs w:val="20"/>
          <w:lang w:val="lt-LT"/>
        </w:rPr>
        <w:t xml:space="preserve">kaip ir </w:t>
      </w:r>
      <w:r w:rsidRPr="009D5B63">
        <w:rPr>
          <w:rFonts w:ascii="Arial" w:hAnsi="Arial" w:cs="Arial"/>
          <w:sz w:val="20"/>
          <w:szCs w:val="20"/>
          <w:lang w:val="lt-LT"/>
        </w:rPr>
        <w:t xml:space="preserve"> visa naujausia informacija. Informacija, įkelta į </w:t>
      </w:r>
      <w:r w:rsidR="007D2667" w:rsidRPr="009D5B63">
        <w:rPr>
          <w:rFonts w:ascii="Arial" w:hAnsi="Arial" w:cs="Arial"/>
          <w:sz w:val="20"/>
          <w:szCs w:val="20"/>
          <w:lang w:val="lt-LT"/>
        </w:rPr>
        <w:t>Užsakovo</w:t>
      </w:r>
      <w:r w:rsidRPr="009D5B63">
        <w:rPr>
          <w:rFonts w:ascii="Arial" w:hAnsi="Arial" w:cs="Arial"/>
          <w:sz w:val="20"/>
          <w:szCs w:val="20"/>
          <w:lang w:val="lt-LT"/>
        </w:rPr>
        <w:t xml:space="preserve"> </w:t>
      </w:r>
      <w:r w:rsidR="007D2667" w:rsidRPr="009D5B63">
        <w:rPr>
          <w:rFonts w:ascii="Arial" w:hAnsi="Arial" w:cs="Arial"/>
          <w:sz w:val="20"/>
          <w:szCs w:val="20"/>
          <w:lang w:val="lt-LT"/>
        </w:rPr>
        <w:t xml:space="preserve"> Bendrąją duomenų aplinką (CDE)</w:t>
      </w:r>
      <w:r w:rsidRPr="009D5B63">
        <w:rPr>
          <w:rFonts w:ascii="Arial" w:hAnsi="Arial" w:cs="Arial"/>
          <w:sz w:val="20"/>
          <w:szCs w:val="20"/>
          <w:lang w:val="lt-LT"/>
        </w:rPr>
        <w:t xml:space="preserve">, turi būti </w:t>
      </w:r>
      <w:r w:rsidR="007D2667" w:rsidRPr="009D5B63">
        <w:rPr>
          <w:rFonts w:ascii="Arial" w:hAnsi="Arial" w:cs="Arial"/>
          <w:sz w:val="20"/>
          <w:szCs w:val="20"/>
          <w:lang w:val="lt-LT"/>
        </w:rPr>
        <w:t>įkeliama</w:t>
      </w:r>
      <w:r w:rsidRPr="009D5B63">
        <w:rPr>
          <w:rFonts w:ascii="Arial" w:hAnsi="Arial" w:cs="Arial"/>
          <w:sz w:val="20"/>
          <w:szCs w:val="20"/>
          <w:lang w:val="lt-LT"/>
        </w:rPr>
        <w:t xml:space="preserve"> naudojant sistemą / paruoštus įrankius / formas. Visi duomenys, kurių reikalauja nacionaliniai teisės aktai, turi būti įtraukti, sutvarkyti ir atsakingo eksperto pasirašyti skaitmeniniu būdu.</w:t>
      </w:r>
    </w:p>
    <w:p w14:paraId="5C9FE42C" w14:textId="6675822A" w:rsidR="007C671C" w:rsidRPr="009D5B63" w:rsidRDefault="007D2667" w:rsidP="007C671C">
      <w:pPr>
        <w:spacing w:line="360" w:lineRule="auto"/>
        <w:jc w:val="both"/>
        <w:rPr>
          <w:rFonts w:ascii="Arial" w:hAnsi="Arial" w:cs="Arial"/>
          <w:sz w:val="20"/>
          <w:szCs w:val="20"/>
          <w:lang w:val="lt-LT"/>
        </w:rPr>
      </w:pPr>
      <w:r w:rsidRPr="009D5B63">
        <w:rPr>
          <w:rFonts w:ascii="Arial" w:hAnsi="Arial" w:cs="Arial"/>
          <w:sz w:val="20"/>
          <w:szCs w:val="20"/>
          <w:lang w:val="lt-LT"/>
        </w:rPr>
        <w:t>Be to, turi būti įtraukta</w:t>
      </w:r>
      <w:r w:rsidR="007C671C" w:rsidRPr="009D5B63">
        <w:rPr>
          <w:rFonts w:ascii="Arial" w:hAnsi="Arial" w:cs="Arial"/>
          <w:sz w:val="20"/>
          <w:szCs w:val="20"/>
          <w:lang w:val="lt-LT"/>
        </w:rPr>
        <w:t>:</w:t>
      </w:r>
    </w:p>
    <w:p w14:paraId="78933DA5" w14:textId="03E606FC" w:rsidR="007C671C" w:rsidRPr="009D5B63" w:rsidRDefault="00887249" w:rsidP="0081108D">
      <w:pPr>
        <w:pStyle w:val="ListParagraph"/>
        <w:numPr>
          <w:ilvl w:val="0"/>
          <w:numId w:val="4"/>
        </w:numPr>
        <w:spacing w:line="360" w:lineRule="auto"/>
        <w:jc w:val="both"/>
        <w:rPr>
          <w:rFonts w:ascii="Arial" w:hAnsi="Arial" w:cs="Arial"/>
          <w:sz w:val="20"/>
          <w:szCs w:val="20"/>
          <w:lang w:val="lt-LT"/>
        </w:rPr>
      </w:pPr>
      <w:r w:rsidRPr="009D5B63">
        <w:rPr>
          <w:rFonts w:ascii="Arial" w:hAnsi="Arial" w:cs="Arial"/>
          <w:sz w:val="20"/>
          <w:szCs w:val="20"/>
          <w:lang w:val="lt-LT"/>
        </w:rPr>
        <w:t xml:space="preserve">išpildomieji </w:t>
      </w:r>
      <w:r w:rsidR="007D2667" w:rsidRPr="009D5B63">
        <w:rPr>
          <w:rFonts w:ascii="Arial" w:hAnsi="Arial" w:cs="Arial"/>
          <w:sz w:val="20"/>
          <w:szCs w:val="20"/>
          <w:lang w:val="lt-LT"/>
        </w:rPr>
        <w:t>(</w:t>
      </w:r>
      <w:r w:rsidR="007D2667" w:rsidRPr="009D5B63">
        <w:rPr>
          <w:rFonts w:ascii="Arial" w:hAnsi="Arial" w:cs="Arial"/>
          <w:i/>
          <w:sz w:val="20"/>
          <w:szCs w:val="20"/>
          <w:lang w:val="lt-LT"/>
        </w:rPr>
        <w:t>As-built</w:t>
      </w:r>
      <w:r w:rsidR="007D2667" w:rsidRPr="009D5B63">
        <w:rPr>
          <w:rFonts w:ascii="Arial" w:hAnsi="Arial" w:cs="Arial"/>
          <w:sz w:val="20"/>
          <w:szCs w:val="20"/>
          <w:lang w:val="lt-LT"/>
        </w:rPr>
        <w:t>)</w:t>
      </w:r>
      <w:r w:rsidR="007C671C" w:rsidRPr="009D5B63">
        <w:rPr>
          <w:rFonts w:ascii="Arial" w:hAnsi="Arial" w:cs="Arial"/>
          <w:sz w:val="20"/>
          <w:szCs w:val="20"/>
          <w:lang w:val="lt-LT"/>
        </w:rPr>
        <w:t xml:space="preserve"> 3D ir BIM modeliai pagal LOI ir LOG reikalavimus atitinkamam etapui;</w:t>
      </w:r>
    </w:p>
    <w:p w14:paraId="43B0EDA2" w14:textId="12E67B3E" w:rsidR="007C671C" w:rsidRPr="009D5B63" w:rsidRDefault="007D2667" w:rsidP="0081108D">
      <w:pPr>
        <w:pStyle w:val="ListParagraph"/>
        <w:numPr>
          <w:ilvl w:val="0"/>
          <w:numId w:val="4"/>
        </w:numPr>
        <w:spacing w:line="360" w:lineRule="auto"/>
        <w:jc w:val="both"/>
        <w:rPr>
          <w:rFonts w:ascii="Arial" w:hAnsi="Arial" w:cs="Arial"/>
          <w:sz w:val="20"/>
          <w:szCs w:val="20"/>
          <w:lang w:val="lt-LT"/>
        </w:rPr>
      </w:pPr>
      <w:r w:rsidRPr="009D5B63">
        <w:rPr>
          <w:rFonts w:ascii="Arial" w:hAnsi="Arial" w:cs="Arial"/>
          <w:sz w:val="20"/>
          <w:szCs w:val="20"/>
          <w:lang w:val="lt-LT"/>
        </w:rPr>
        <w:t xml:space="preserve">faktiniai </w:t>
      </w:r>
      <w:r w:rsidR="007C671C" w:rsidRPr="009D5B63">
        <w:rPr>
          <w:rFonts w:ascii="Arial" w:hAnsi="Arial" w:cs="Arial"/>
          <w:sz w:val="20"/>
          <w:szCs w:val="20"/>
          <w:lang w:val="lt-LT"/>
        </w:rPr>
        <w:t>lazerin</w:t>
      </w:r>
      <w:r w:rsidRPr="009D5B63">
        <w:rPr>
          <w:rFonts w:ascii="Arial" w:hAnsi="Arial" w:cs="Arial"/>
          <w:sz w:val="20"/>
          <w:szCs w:val="20"/>
          <w:lang w:val="lt-LT"/>
        </w:rPr>
        <w:t>io skenavimo ir (arba) fotogram</w:t>
      </w:r>
      <w:r w:rsidR="007C671C" w:rsidRPr="009D5B63">
        <w:rPr>
          <w:rFonts w:ascii="Arial" w:hAnsi="Arial" w:cs="Arial"/>
          <w:sz w:val="20"/>
          <w:szCs w:val="20"/>
          <w:lang w:val="lt-LT"/>
        </w:rPr>
        <w:t xml:space="preserve">etrijos duomenys </w:t>
      </w:r>
      <w:r w:rsidRPr="009D5B63">
        <w:rPr>
          <w:rFonts w:ascii="Arial" w:hAnsi="Arial" w:cs="Arial"/>
          <w:sz w:val="20"/>
          <w:szCs w:val="20"/>
          <w:lang w:val="lt-LT"/>
        </w:rPr>
        <w:t xml:space="preserve">atsižvelgiant į Sutartį </w:t>
      </w:r>
      <w:r w:rsidR="007C671C" w:rsidRPr="009D5B63">
        <w:rPr>
          <w:rFonts w:ascii="Arial" w:hAnsi="Arial" w:cs="Arial"/>
          <w:sz w:val="20"/>
          <w:szCs w:val="20"/>
          <w:lang w:val="lt-LT"/>
        </w:rPr>
        <w:t xml:space="preserve">ir </w:t>
      </w:r>
      <w:r w:rsidRPr="009D5B63">
        <w:rPr>
          <w:rFonts w:ascii="Arial" w:hAnsi="Arial" w:cs="Arial"/>
          <w:sz w:val="20"/>
          <w:szCs w:val="20"/>
          <w:lang w:val="lt-LT"/>
        </w:rPr>
        <w:t>Užsakovo</w:t>
      </w:r>
      <w:r w:rsidR="007C671C" w:rsidRPr="009D5B63">
        <w:rPr>
          <w:rFonts w:ascii="Arial" w:hAnsi="Arial" w:cs="Arial"/>
          <w:sz w:val="20"/>
          <w:szCs w:val="20"/>
          <w:lang w:val="lt-LT"/>
        </w:rPr>
        <w:t xml:space="preserve"> nustatytus geodezinius reikalavimus;</w:t>
      </w:r>
    </w:p>
    <w:p w14:paraId="2D34829F" w14:textId="4931B5CA" w:rsidR="007C671C" w:rsidRPr="009D5B63" w:rsidRDefault="007D2667" w:rsidP="0081108D">
      <w:pPr>
        <w:pStyle w:val="ListParagraph"/>
        <w:numPr>
          <w:ilvl w:val="0"/>
          <w:numId w:val="4"/>
        </w:numPr>
        <w:spacing w:line="360" w:lineRule="auto"/>
        <w:jc w:val="both"/>
        <w:rPr>
          <w:rFonts w:ascii="Arial" w:hAnsi="Arial" w:cs="Arial"/>
          <w:sz w:val="20"/>
          <w:szCs w:val="20"/>
          <w:lang w:val="lt-LT"/>
        </w:rPr>
      </w:pPr>
      <w:r w:rsidRPr="009D5B63">
        <w:rPr>
          <w:rFonts w:ascii="Arial" w:hAnsi="Arial" w:cs="Arial"/>
          <w:sz w:val="20"/>
          <w:szCs w:val="20"/>
          <w:lang w:val="lt-LT"/>
        </w:rPr>
        <w:t>atributiniai</w:t>
      </w:r>
      <w:r w:rsidR="007C671C" w:rsidRPr="009D5B63">
        <w:rPr>
          <w:rFonts w:ascii="Arial" w:hAnsi="Arial" w:cs="Arial"/>
          <w:sz w:val="20"/>
          <w:szCs w:val="20"/>
          <w:lang w:val="lt-LT"/>
        </w:rPr>
        <w:t xml:space="preserve"> duomen</w:t>
      </w:r>
      <w:r w:rsidR="00FB4485" w:rsidRPr="009D5B63">
        <w:rPr>
          <w:rFonts w:ascii="Arial" w:hAnsi="Arial" w:cs="Arial"/>
          <w:sz w:val="20"/>
          <w:szCs w:val="20"/>
          <w:lang w:val="lt-LT"/>
        </w:rPr>
        <w:t>y</w:t>
      </w:r>
      <w:r w:rsidR="007C671C" w:rsidRPr="009D5B63">
        <w:rPr>
          <w:rFonts w:ascii="Arial" w:hAnsi="Arial" w:cs="Arial"/>
          <w:sz w:val="20"/>
          <w:szCs w:val="20"/>
          <w:lang w:val="lt-LT"/>
        </w:rPr>
        <w:t xml:space="preserve">s apie </w:t>
      </w:r>
      <w:r w:rsidR="005D2A32" w:rsidRPr="009D5B63">
        <w:rPr>
          <w:rFonts w:ascii="Arial" w:hAnsi="Arial" w:cs="Arial"/>
          <w:sz w:val="20"/>
          <w:szCs w:val="20"/>
          <w:lang w:val="lt-LT"/>
        </w:rPr>
        <w:t>faktinį</w:t>
      </w:r>
      <w:r w:rsidR="007C671C" w:rsidRPr="009D5B63">
        <w:rPr>
          <w:rFonts w:ascii="Arial" w:hAnsi="Arial" w:cs="Arial"/>
          <w:sz w:val="20"/>
          <w:szCs w:val="20"/>
          <w:lang w:val="lt-LT"/>
        </w:rPr>
        <w:t xml:space="preserve"> turtą. Daugiau informacijos </w:t>
      </w:r>
      <w:r w:rsidR="005D2A32" w:rsidRPr="009D5B63">
        <w:rPr>
          <w:rFonts w:ascii="Arial" w:hAnsi="Arial" w:cs="Arial"/>
          <w:sz w:val="20"/>
          <w:szCs w:val="20"/>
          <w:lang w:val="lt-LT"/>
        </w:rPr>
        <w:t>žr.</w:t>
      </w:r>
      <w:r w:rsidR="007C671C" w:rsidRPr="009D5B63">
        <w:rPr>
          <w:rFonts w:ascii="Arial" w:hAnsi="Arial" w:cs="Arial"/>
          <w:sz w:val="20"/>
          <w:szCs w:val="20"/>
          <w:lang w:val="lt-LT"/>
        </w:rPr>
        <w:t xml:space="preserve"> </w:t>
      </w:r>
      <w:r w:rsidR="005D2A32" w:rsidRPr="009D5B63">
        <w:rPr>
          <w:rFonts w:ascii="Arial" w:hAnsi="Arial" w:cs="Arial"/>
          <w:sz w:val="20"/>
          <w:szCs w:val="20"/>
          <w:lang w:val="lt-LT"/>
        </w:rPr>
        <w:t>punkte</w:t>
      </w:r>
      <w:r w:rsidR="007C671C" w:rsidRPr="009D5B63">
        <w:rPr>
          <w:rFonts w:ascii="Arial" w:hAnsi="Arial" w:cs="Arial"/>
          <w:sz w:val="20"/>
          <w:szCs w:val="20"/>
          <w:lang w:val="lt-LT"/>
        </w:rPr>
        <w:t xml:space="preserve"> „3.4</w:t>
      </w:r>
      <w:r w:rsidR="005D2A32" w:rsidRPr="009D5B63">
        <w:rPr>
          <w:rFonts w:ascii="Arial" w:hAnsi="Arial" w:cs="Arial"/>
          <w:sz w:val="20"/>
          <w:szCs w:val="20"/>
          <w:lang w:val="lt-LT"/>
        </w:rPr>
        <w:t>.</w:t>
      </w:r>
      <w:r w:rsidR="007C671C" w:rsidRPr="009D5B63">
        <w:rPr>
          <w:rFonts w:ascii="Arial" w:hAnsi="Arial" w:cs="Arial"/>
          <w:sz w:val="20"/>
          <w:szCs w:val="20"/>
          <w:lang w:val="lt-LT"/>
        </w:rPr>
        <w:t xml:space="preserve"> Darb</w:t>
      </w:r>
      <w:r w:rsidR="005D2A32" w:rsidRPr="009D5B63">
        <w:rPr>
          <w:rFonts w:ascii="Arial" w:hAnsi="Arial" w:cs="Arial"/>
          <w:sz w:val="20"/>
          <w:szCs w:val="20"/>
          <w:lang w:val="lt-LT"/>
        </w:rPr>
        <w:t>ų</w:t>
      </w:r>
      <w:r w:rsidR="007C671C" w:rsidRPr="009D5B63">
        <w:rPr>
          <w:rFonts w:ascii="Arial" w:hAnsi="Arial" w:cs="Arial"/>
          <w:sz w:val="20"/>
          <w:szCs w:val="20"/>
          <w:lang w:val="lt-LT"/>
        </w:rPr>
        <w:t xml:space="preserve"> </w:t>
      </w:r>
      <w:r w:rsidR="005D2A32" w:rsidRPr="009D5B63">
        <w:rPr>
          <w:rFonts w:ascii="Arial" w:hAnsi="Arial" w:cs="Arial"/>
          <w:sz w:val="20"/>
          <w:szCs w:val="20"/>
          <w:lang w:val="lt-LT"/>
        </w:rPr>
        <w:t>eiga</w:t>
      </w:r>
      <w:r w:rsidR="007C671C" w:rsidRPr="009D5B63">
        <w:rPr>
          <w:rFonts w:ascii="Arial" w:hAnsi="Arial" w:cs="Arial"/>
          <w:sz w:val="20"/>
          <w:szCs w:val="20"/>
          <w:lang w:val="lt-LT"/>
        </w:rPr>
        <w:t xml:space="preserve"> ir skaitmeninės </w:t>
      </w:r>
      <w:r w:rsidR="005D2A32" w:rsidRPr="009D5B63">
        <w:rPr>
          <w:rFonts w:ascii="Arial" w:hAnsi="Arial" w:cs="Arial"/>
          <w:sz w:val="20"/>
          <w:szCs w:val="20"/>
          <w:lang w:val="lt-LT"/>
        </w:rPr>
        <w:t>statybos</w:t>
      </w:r>
      <w:r w:rsidR="007C671C" w:rsidRPr="009D5B63">
        <w:rPr>
          <w:rFonts w:ascii="Arial" w:hAnsi="Arial" w:cs="Arial"/>
          <w:sz w:val="20"/>
          <w:szCs w:val="20"/>
          <w:lang w:val="lt-LT"/>
        </w:rPr>
        <w:t xml:space="preserve"> procesas </w:t>
      </w:r>
      <w:r w:rsidR="005D2A32" w:rsidRPr="009D5B63">
        <w:rPr>
          <w:rFonts w:ascii="Arial" w:hAnsi="Arial" w:cs="Arial"/>
          <w:sz w:val="20"/>
          <w:szCs w:val="20"/>
          <w:lang w:val="lt-LT"/>
        </w:rPr>
        <w:t>–</w:t>
      </w:r>
      <w:r w:rsidR="007C671C" w:rsidRPr="009D5B63">
        <w:rPr>
          <w:rFonts w:ascii="Arial" w:hAnsi="Arial" w:cs="Arial"/>
          <w:sz w:val="20"/>
          <w:szCs w:val="20"/>
          <w:lang w:val="lt-LT"/>
        </w:rPr>
        <w:t xml:space="preserve"> </w:t>
      </w:r>
      <w:r w:rsidR="005D2A32" w:rsidRPr="009D5B63">
        <w:rPr>
          <w:rFonts w:ascii="Arial" w:hAnsi="Arial" w:cs="Arial"/>
          <w:sz w:val="20"/>
          <w:szCs w:val="20"/>
          <w:lang w:val="lt-LT"/>
        </w:rPr>
        <w:t>ADD</w:t>
      </w:r>
      <w:r w:rsidR="007C671C" w:rsidRPr="009D5B63">
        <w:rPr>
          <w:rFonts w:ascii="Arial" w:hAnsi="Arial" w:cs="Arial"/>
          <w:sz w:val="20"/>
          <w:szCs w:val="20"/>
          <w:lang w:val="lt-LT"/>
        </w:rPr>
        <w:t>“.</w:t>
      </w:r>
    </w:p>
    <w:p w14:paraId="7A428489" w14:textId="06BA2C34" w:rsidR="004B0A90" w:rsidRDefault="006D7AED" w:rsidP="00B149E3">
      <w:pPr>
        <w:spacing w:line="360" w:lineRule="auto"/>
        <w:jc w:val="both"/>
        <w:rPr>
          <w:rFonts w:ascii="Arial" w:hAnsi="Arial" w:cs="Arial"/>
          <w:sz w:val="20"/>
          <w:szCs w:val="20"/>
          <w:lang w:val="lt-LT"/>
        </w:rPr>
      </w:pPr>
      <w:r w:rsidRPr="009D5B63">
        <w:rPr>
          <w:rFonts w:ascii="Arial" w:hAnsi="Arial" w:cs="Arial"/>
          <w:sz w:val="20"/>
          <w:szCs w:val="20"/>
          <w:lang w:val="lt-LT"/>
        </w:rPr>
        <w:t xml:space="preserve">Tam, kad Rangovas </w:t>
      </w:r>
      <w:r w:rsidR="003A7043">
        <w:rPr>
          <w:rFonts w:ascii="Arial" w:hAnsi="Arial" w:cs="Arial"/>
          <w:sz w:val="20"/>
          <w:szCs w:val="20"/>
          <w:lang w:val="lt-LT"/>
        </w:rPr>
        <w:t>gautų</w:t>
      </w:r>
      <w:r w:rsidRPr="009D5B63">
        <w:rPr>
          <w:rFonts w:ascii="Arial" w:hAnsi="Arial" w:cs="Arial"/>
          <w:sz w:val="20"/>
          <w:szCs w:val="20"/>
          <w:lang w:val="lt-LT"/>
        </w:rPr>
        <w:t xml:space="preserve"> prieigą prie informacijos, jis turi skirti finansinius ir žmogiškuosius išteklius. Finansiniai ištekliai, skirti prieigai prie platformos, turi apimti kiekvieno vartotojo, turinčio prieigą prie sistemos, vardinę vartotojo licenciją. Nuo Rangovo priklauso, keliems konkretiems vartotojams jis suteikia prieigą prie platformos, tačiau jis privalo užtikrinti, kad informacijos srautas būtų </w:t>
      </w:r>
      <w:r w:rsidR="003A7043">
        <w:rPr>
          <w:rFonts w:ascii="Arial" w:hAnsi="Arial" w:cs="Arial"/>
          <w:sz w:val="20"/>
          <w:szCs w:val="20"/>
          <w:lang w:val="lt-LT"/>
        </w:rPr>
        <w:t>valdomas</w:t>
      </w:r>
      <w:r w:rsidRPr="009D5B63">
        <w:rPr>
          <w:rFonts w:ascii="Arial" w:hAnsi="Arial" w:cs="Arial"/>
          <w:sz w:val="20"/>
          <w:szCs w:val="20"/>
          <w:lang w:val="lt-LT"/>
        </w:rPr>
        <w:t xml:space="preserve"> laiku ir informacija </w:t>
      </w:r>
      <w:r w:rsidR="003A7043">
        <w:rPr>
          <w:rFonts w:ascii="Arial" w:hAnsi="Arial" w:cs="Arial"/>
          <w:sz w:val="20"/>
          <w:szCs w:val="20"/>
          <w:lang w:val="lt-LT"/>
        </w:rPr>
        <w:t>būtų</w:t>
      </w:r>
      <w:r w:rsidRPr="009D5B63">
        <w:rPr>
          <w:rFonts w:ascii="Arial" w:hAnsi="Arial" w:cs="Arial"/>
          <w:sz w:val="20"/>
          <w:szCs w:val="20"/>
          <w:lang w:val="lt-LT"/>
        </w:rPr>
        <w:t xml:space="preserve"> reguliariai atnaujinama, kaip numatyta Sutartyje ir Techninėje specifikacijoje. Tikslus visų įvardytų vartotojų, besinaudojančių platforma ir prieiga prie jos, sąrašas turi būti suderintas tiesiogiai su Užsakovu</w:t>
      </w:r>
      <w:r w:rsidR="003A7043">
        <w:rPr>
          <w:rFonts w:ascii="Arial" w:hAnsi="Arial" w:cs="Arial"/>
          <w:sz w:val="20"/>
          <w:szCs w:val="20"/>
          <w:lang w:val="lt-LT"/>
        </w:rPr>
        <w:t>/RB Rail</w:t>
      </w:r>
      <w:r w:rsidRPr="009D5B63">
        <w:rPr>
          <w:rFonts w:ascii="Arial" w:hAnsi="Arial" w:cs="Arial"/>
          <w:sz w:val="20"/>
          <w:szCs w:val="20"/>
          <w:lang w:val="lt-LT"/>
        </w:rPr>
        <w:t>.</w:t>
      </w:r>
    </w:p>
    <w:p w14:paraId="2F3E88D4" w14:textId="569F9B9B" w:rsidR="00EF15F5" w:rsidRDefault="00EF15F5" w:rsidP="00B149E3">
      <w:pPr>
        <w:spacing w:line="360" w:lineRule="auto"/>
        <w:jc w:val="both"/>
        <w:rPr>
          <w:rFonts w:ascii="Arial" w:hAnsi="Arial" w:cs="Arial"/>
          <w:sz w:val="20"/>
          <w:szCs w:val="20"/>
          <w:lang w:val="lt-LT"/>
        </w:rPr>
      </w:pPr>
      <w:r>
        <w:rPr>
          <w:rFonts w:ascii="Arial" w:hAnsi="Arial" w:cs="Arial"/>
          <w:sz w:val="20"/>
          <w:szCs w:val="20"/>
          <w:lang w:val="lt-LT"/>
        </w:rPr>
        <w:t>Indikacinės licencijų kainos</w:t>
      </w:r>
      <w:r w:rsidR="00A034FF">
        <w:rPr>
          <w:rFonts w:ascii="Arial" w:hAnsi="Arial" w:cs="Arial"/>
          <w:sz w:val="20"/>
          <w:szCs w:val="20"/>
          <w:lang w:val="lt-LT"/>
        </w:rPr>
        <w:t xml:space="preserve"> prisijungimui</w:t>
      </w:r>
      <w:r>
        <w:rPr>
          <w:rFonts w:ascii="Arial" w:hAnsi="Arial" w:cs="Arial"/>
          <w:sz w:val="20"/>
          <w:szCs w:val="20"/>
          <w:lang w:val="lt-LT"/>
        </w:rPr>
        <w:t xml:space="preserve"> prie RB Rail/Užsakovo CDE yra šios:</w:t>
      </w:r>
    </w:p>
    <w:p w14:paraId="68FFD592" w14:textId="7992532B" w:rsidR="00EF15F5" w:rsidRDefault="00EF15F5" w:rsidP="0081108D">
      <w:pPr>
        <w:pStyle w:val="ListParagraph"/>
        <w:numPr>
          <w:ilvl w:val="0"/>
          <w:numId w:val="27"/>
        </w:numPr>
        <w:spacing w:line="360" w:lineRule="auto"/>
        <w:jc w:val="both"/>
        <w:rPr>
          <w:rFonts w:ascii="Arial" w:hAnsi="Arial" w:cs="Arial"/>
          <w:sz w:val="20"/>
          <w:szCs w:val="20"/>
          <w:lang w:val="lt-LT"/>
        </w:rPr>
      </w:pPr>
      <w:r>
        <w:rPr>
          <w:rFonts w:ascii="Arial" w:hAnsi="Arial" w:cs="Arial"/>
          <w:sz w:val="20"/>
          <w:szCs w:val="20"/>
          <w:lang w:val="lt-LT"/>
        </w:rPr>
        <w:t>VISA licencijos kaina ProjectWise CONNECT Edition ~1000 EUR/vartotojui/metams</w:t>
      </w:r>
    </w:p>
    <w:p w14:paraId="7D8D92C0" w14:textId="09CF7A9F" w:rsidR="00EF15F5" w:rsidRPr="00EF15F5" w:rsidRDefault="00EF15F5" w:rsidP="0081108D">
      <w:pPr>
        <w:pStyle w:val="ListParagraph"/>
        <w:numPr>
          <w:ilvl w:val="0"/>
          <w:numId w:val="27"/>
        </w:numPr>
        <w:spacing w:line="360" w:lineRule="auto"/>
        <w:jc w:val="both"/>
        <w:rPr>
          <w:rFonts w:ascii="Arial" w:hAnsi="Arial" w:cs="Arial"/>
          <w:sz w:val="20"/>
          <w:szCs w:val="20"/>
          <w:lang w:val="lt-LT"/>
        </w:rPr>
      </w:pPr>
      <w:r>
        <w:rPr>
          <w:rFonts w:ascii="Arial" w:hAnsi="Arial" w:cs="Arial"/>
          <w:sz w:val="20"/>
          <w:szCs w:val="20"/>
          <w:lang w:val="lt-LT"/>
        </w:rPr>
        <w:t>PASSPORT licencijos kaina ProjectWise CONNECT Edition ~300 EUR/vartotojui/metams</w:t>
      </w:r>
    </w:p>
    <w:p w14:paraId="5ED0B7B8" w14:textId="16DD4A23" w:rsidR="00E822F9" w:rsidRPr="009D5B63" w:rsidRDefault="006D7AED" w:rsidP="00E822F9">
      <w:pPr>
        <w:spacing w:line="360" w:lineRule="auto"/>
        <w:jc w:val="both"/>
        <w:rPr>
          <w:rFonts w:ascii="Arial" w:hAnsi="Arial" w:cs="Arial"/>
          <w:sz w:val="20"/>
          <w:szCs w:val="20"/>
          <w:lang w:val="lt-LT"/>
        </w:rPr>
      </w:pPr>
      <w:r w:rsidRPr="009D5B63">
        <w:rPr>
          <w:rFonts w:ascii="Arial" w:hAnsi="Arial" w:cs="Arial"/>
          <w:sz w:val="20"/>
          <w:szCs w:val="20"/>
          <w:lang w:val="lt-LT"/>
        </w:rPr>
        <w:t xml:space="preserve">Tai yra orientacinė lentelė, kurioje aprašomos kiekvienos paslaugos bendrosios funkcijos. </w:t>
      </w:r>
      <w:r w:rsidR="00A034FF">
        <w:rPr>
          <w:rFonts w:ascii="Arial" w:hAnsi="Arial" w:cs="Arial"/>
          <w:sz w:val="20"/>
          <w:szCs w:val="20"/>
          <w:lang w:val="lt-LT"/>
        </w:rPr>
        <w:t>Rangovas turi pats įsivertinti kiek ir kokių licencijų reikės tam, kad atliktų visas užduotis.</w:t>
      </w:r>
    </w:p>
    <w:p w14:paraId="2FDDE172" w14:textId="0EB0A020" w:rsidR="001A49CF" w:rsidRPr="009C27C2" w:rsidRDefault="007C135F" w:rsidP="001A49CF">
      <w:pPr>
        <w:spacing w:line="360" w:lineRule="auto"/>
        <w:jc w:val="both"/>
        <w:rPr>
          <w:rFonts w:ascii="Arial" w:hAnsi="Arial" w:cs="Arial"/>
          <w:sz w:val="20"/>
          <w:szCs w:val="20"/>
          <w:lang w:val="lt-LT"/>
        </w:rPr>
      </w:pPr>
      <w:r w:rsidRPr="007C135F">
        <w:rPr>
          <w:rFonts w:ascii="Arial" w:hAnsi="Arial" w:cs="Arial"/>
          <w:noProof/>
          <w:sz w:val="20"/>
          <w:szCs w:val="20"/>
          <w:lang w:val="lt-LT"/>
        </w:rPr>
        <w:lastRenderedPageBreak/>
        <w:drawing>
          <wp:inline distT="0" distB="0" distL="0" distR="0" wp14:anchorId="1AE4DB92" wp14:editId="37CA514F">
            <wp:extent cx="5760085" cy="3115945"/>
            <wp:effectExtent l="0" t="0" r="0" b="8255"/>
            <wp:docPr id="11" name="Paveikslėlis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760085" cy="3115945"/>
                    </a:xfrm>
                    <a:prstGeom prst="rect">
                      <a:avLst/>
                    </a:prstGeom>
                  </pic:spPr>
                </pic:pic>
              </a:graphicData>
            </a:graphic>
          </wp:inline>
        </w:drawing>
      </w:r>
    </w:p>
    <w:p w14:paraId="33395FB9" w14:textId="5D3172FC" w:rsidR="000B6F48" w:rsidRPr="009D5B63" w:rsidRDefault="000B6F48" w:rsidP="000B6F48">
      <w:pPr>
        <w:spacing w:line="360" w:lineRule="auto"/>
        <w:jc w:val="both"/>
        <w:rPr>
          <w:rFonts w:ascii="Arial" w:hAnsi="Arial" w:cs="Arial"/>
          <w:sz w:val="20"/>
          <w:szCs w:val="20"/>
          <w:lang w:val="lt-LT"/>
        </w:rPr>
      </w:pPr>
      <w:r w:rsidRPr="009D5B63">
        <w:rPr>
          <w:rFonts w:ascii="Arial" w:hAnsi="Arial" w:cs="Arial"/>
          <w:sz w:val="20"/>
          <w:szCs w:val="20"/>
          <w:lang w:val="lt-LT"/>
        </w:rPr>
        <w:t xml:space="preserve">Pažymėtina, kad ekspertai ir inžinieriai (arba kiti Rangovo darbuotojai), kurie tiesiogiai dirbs su Techninio projekto duomenimis ir atliks veiksmus su CAD / BIM modeliais, </w:t>
      </w:r>
      <w:r w:rsidR="00C82656">
        <w:rPr>
          <w:rFonts w:ascii="Arial" w:hAnsi="Arial" w:cs="Arial"/>
          <w:sz w:val="20"/>
          <w:szCs w:val="20"/>
          <w:lang w:val="lt-LT"/>
        </w:rPr>
        <w:t xml:space="preserve">turėtų naudoti </w:t>
      </w:r>
      <w:r w:rsidR="004C320B">
        <w:rPr>
          <w:rFonts w:ascii="Arial" w:hAnsi="Arial" w:cs="Arial"/>
          <w:sz w:val="20"/>
          <w:szCs w:val="20"/>
          <w:lang w:val="lt-LT"/>
        </w:rPr>
        <w:t>VISA licencijas</w:t>
      </w:r>
      <w:r w:rsidRPr="009D5B63">
        <w:rPr>
          <w:rFonts w:ascii="Arial" w:hAnsi="Arial" w:cs="Arial"/>
          <w:sz w:val="20"/>
          <w:szCs w:val="20"/>
          <w:lang w:val="lt-LT"/>
        </w:rPr>
        <w:t xml:space="preserve">, kad būtų užtikrinta </w:t>
      </w:r>
      <w:r w:rsidR="001638CA">
        <w:rPr>
          <w:rFonts w:ascii="Arial" w:hAnsi="Arial" w:cs="Arial"/>
          <w:sz w:val="20"/>
          <w:szCs w:val="20"/>
          <w:lang w:val="lt-LT"/>
        </w:rPr>
        <w:t>sklandesnė</w:t>
      </w:r>
      <w:r w:rsidR="001638CA" w:rsidRPr="009D5B63">
        <w:rPr>
          <w:rFonts w:ascii="Arial" w:hAnsi="Arial" w:cs="Arial"/>
          <w:sz w:val="20"/>
          <w:szCs w:val="20"/>
          <w:lang w:val="lt-LT"/>
        </w:rPr>
        <w:t xml:space="preserve"> </w:t>
      </w:r>
      <w:r w:rsidRPr="009D5B63">
        <w:rPr>
          <w:rFonts w:ascii="Arial" w:hAnsi="Arial" w:cs="Arial"/>
          <w:sz w:val="20"/>
          <w:szCs w:val="20"/>
          <w:lang w:val="lt-LT"/>
        </w:rPr>
        <w:t>darbo eiga.</w:t>
      </w:r>
    </w:p>
    <w:p w14:paraId="3B19F800" w14:textId="7ABAB11A" w:rsidR="000B6F48" w:rsidRPr="009D5B63" w:rsidRDefault="000B6F48" w:rsidP="000B6F48">
      <w:pPr>
        <w:spacing w:line="360" w:lineRule="auto"/>
        <w:jc w:val="both"/>
        <w:rPr>
          <w:rFonts w:ascii="Arial" w:hAnsi="Arial" w:cs="Arial"/>
          <w:color w:val="7030A0"/>
          <w:sz w:val="20"/>
          <w:szCs w:val="20"/>
          <w:lang w:val="lt-LT"/>
        </w:rPr>
      </w:pPr>
      <w:r w:rsidRPr="009D5B63">
        <w:rPr>
          <w:rFonts w:ascii="Arial" w:hAnsi="Arial" w:cs="Arial"/>
          <w:sz w:val="20"/>
          <w:szCs w:val="20"/>
          <w:lang w:val="lt-LT"/>
        </w:rPr>
        <w:t>Visi</w:t>
      </w:r>
      <w:r w:rsidR="00253E10">
        <w:rPr>
          <w:rFonts w:ascii="Arial" w:hAnsi="Arial" w:cs="Arial"/>
          <w:sz w:val="20"/>
          <w:szCs w:val="20"/>
          <w:lang w:val="lt-LT"/>
        </w:rPr>
        <w:t>ems</w:t>
      </w:r>
      <w:r w:rsidRPr="009D5B63">
        <w:rPr>
          <w:rFonts w:ascii="Arial" w:hAnsi="Arial" w:cs="Arial"/>
          <w:sz w:val="20"/>
          <w:szCs w:val="20"/>
          <w:lang w:val="lt-LT"/>
        </w:rPr>
        <w:t xml:space="preserve"> vartotoja</w:t>
      </w:r>
      <w:r w:rsidR="00253E10">
        <w:rPr>
          <w:rFonts w:ascii="Arial" w:hAnsi="Arial" w:cs="Arial"/>
          <w:sz w:val="20"/>
          <w:szCs w:val="20"/>
          <w:lang w:val="lt-LT"/>
        </w:rPr>
        <w:t>ms</w:t>
      </w:r>
      <w:r w:rsidRPr="009D5B63">
        <w:rPr>
          <w:rFonts w:ascii="Arial" w:hAnsi="Arial" w:cs="Arial"/>
          <w:sz w:val="20"/>
          <w:szCs w:val="20"/>
          <w:lang w:val="lt-LT"/>
        </w:rPr>
        <w:t xml:space="preserve">, kurie </w:t>
      </w:r>
      <w:r w:rsidR="00E05E85" w:rsidRPr="009D5B63">
        <w:rPr>
          <w:rFonts w:ascii="Arial" w:hAnsi="Arial" w:cs="Arial"/>
          <w:sz w:val="20"/>
          <w:szCs w:val="20"/>
          <w:lang w:val="lt-LT"/>
        </w:rPr>
        <w:t>naudosis</w:t>
      </w:r>
      <w:r w:rsidRPr="009D5B63">
        <w:rPr>
          <w:rFonts w:ascii="Arial" w:hAnsi="Arial" w:cs="Arial"/>
          <w:sz w:val="20"/>
          <w:szCs w:val="20"/>
          <w:lang w:val="lt-LT"/>
        </w:rPr>
        <w:t xml:space="preserve"> platforma, turi būti </w:t>
      </w:r>
      <w:r w:rsidR="00E81F0B">
        <w:rPr>
          <w:rFonts w:ascii="Arial" w:hAnsi="Arial" w:cs="Arial"/>
          <w:sz w:val="20"/>
          <w:szCs w:val="20"/>
          <w:lang w:val="lt-LT"/>
        </w:rPr>
        <w:t xml:space="preserve">atlikta saugumo patikra </w:t>
      </w:r>
      <w:r w:rsidR="007829D6">
        <w:rPr>
          <w:rFonts w:ascii="Arial" w:hAnsi="Arial" w:cs="Arial"/>
          <w:sz w:val="20"/>
          <w:szCs w:val="20"/>
          <w:lang w:val="lt-LT"/>
        </w:rPr>
        <w:t xml:space="preserve">ir gautas patvirtinimas. </w:t>
      </w:r>
      <w:r w:rsidRPr="009D5B63">
        <w:rPr>
          <w:rFonts w:ascii="Arial" w:hAnsi="Arial" w:cs="Arial"/>
          <w:sz w:val="20"/>
          <w:szCs w:val="20"/>
          <w:lang w:val="lt-LT"/>
        </w:rPr>
        <w:t xml:space="preserve"> </w:t>
      </w:r>
      <w:r w:rsidR="007829D6">
        <w:rPr>
          <w:rFonts w:ascii="Arial" w:hAnsi="Arial" w:cs="Arial"/>
          <w:sz w:val="20"/>
          <w:szCs w:val="20"/>
          <w:lang w:val="lt-LT"/>
        </w:rPr>
        <w:t>Saugumo</w:t>
      </w:r>
      <w:r w:rsidR="007829D6" w:rsidRPr="009D5B63">
        <w:rPr>
          <w:rFonts w:ascii="Arial" w:hAnsi="Arial" w:cs="Arial"/>
          <w:sz w:val="20"/>
          <w:szCs w:val="20"/>
          <w:lang w:val="lt-LT"/>
        </w:rPr>
        <w:t xml:space="preserve"> </w:t>
      </w:r>
      <w:r w:rsidRPr="009D5B63">
        <w:rPr>
          <w:rFonts w:ascii="Arial" w:hAnsi="Arial" w:cs="Arial"/>
          <w:sz w:val="20"/>
          <w:szCs w:val="20"/>
          <w:lang w:val="lt-LT"/>
        </w:rPr>
        <w:t xml:space="preserve">patikrą </w:t>
      </w:r>
      <w:r w:rsidR="001C27E8" w:rsidRPr="009D5B63">
        <w:rPr>
          <w:rFonts w:ascii="Arial" w:hAnsi="Arial" w:cs="Arial"/>
          <w:sz w:val="20"/>
          <w:szCs w:val="20"/>
          <w:lang w:val="lt-LT"/>
        </w:rPr>
        <w:t xml:space="preserve">atliks </w:t>
      </w:r>
      <w:r w:rsidR="006E2AE2">
        <w:rPr>
          <w:rFonts w:ascii="Arial" w:hAnsi="Arial" w:cs="Arial"/>
          <w:sz w:val="20"/>
          <w:szCs w:val="20"/>
          <w:lang w:val="lt-LT"/>
        </w:rPr>
        <w:t>RB Rail</w:t>
      </w:r>
      <w:r w:rsidR="001C27E8" w:rsidRPr="009D5B63">
        <w:rPr>
          <w:rFonts w:ascii="Arial" w:hAnsi="Arial" w:cs="Arial"/>
          <w:sz w:val="20"/>
          <w:szCs w:val="20"/>
          <w:lang w:val="lt-LT"/>
        </w:rPr>
        <w:t xml:space="preserve"> </w:t>
      </w:r>
      <w:r w:rsidRPr="009D5B63">
        <w:rPr>
          <w:rFonts w:ascii="Arial" w:hAnsi="Arial" w:cs="Arial"/>
          <w:sz w:val="20"/>
          <w:szCs w:val="20"/>
          <w:lang w:val="lt-LT"/>
        </w:rPr>
        <w:t>Saugos rizikos valdytojas arba lygiavertė instancija / asmuo iš Užsakovo pusės. Visa informacija turi būti vertinama</w:t>
      </w:r>
      <w:r w:rsidR="006E2AE2">
        <w:rPr>
          <w:rFonts w:ascii="Arial" w:hAnsi="Arial" w:cs="Arial"/>
          <w:sz w:val="20"/>
          <w:szCs w:val="20"/>
          <w:lang w:val="lt-LT"/>
        </w:rPr>
        <w:t xml:space="preserve">, </w:t>
      </w:r>
      <w:r w:rsidRPr="009D5B63">
        <w:rPr>
          <w:rFonts w:ascii="Arial" w:hAnsi="Arial" w:cs="Arial"/>
          <w:sz w:val="20"/>
          <w:szCs w:val="20"/>
          <w:lang w:val="lt-LT"/>
        </w:rPr>
        <w:t>kaip Ribotos prieigos informacija ir su ja turi būti atitinkamai elgiamasi.</w:t>
      </w:r>
    </w:p>
    <w:p w14:paraId="5A538D69" w14:textId="7BD31BF1" w:rsidR="000B6F48" w:rsidRPr="009D5B63" w:rsidRDefault="000B6F48" w:rsidP="000B6F48">
      <w:pPr>
        <w:spacing w:line="360" w:lineRule="auto"/>
        <w:jc w:val="both"/>
        <w:rPr>
          <w:rFonts w:ascii="Arial" w:hAnsi="Arial" w:cs="Arial"/>
          <w:sz w:val="20"/>
          <w:szCs w:val="20"/>
          <w:lang w:val="lt-LT"/>
        </w:rPr>
      </w:pPr>
      <w:r w:rsidRPr="009D5B63">
        <w:rPr>
          <w:rFonts w:ascii="Arial" w:hAnsi="Arial" w:cs="Arial"/>
          <w:sz w:val="20"/>
          <w:szCs w:val="20"/>
          <w:lang w:val="lt-LT"/>
        </w:rPr>
        <w:t xml:space="preserve">Apie bet kokius pažeidimus ir grėsmes saugumui privalu nedelsiant pranešti </w:t>
      </w:r>
      <w:r w:rsidR="006E2AE2">
        <w:rPr>
          <w:rFonts w:ascii="Arial" w:hAnsi="Arial" w:cs="Arial"/>
          <w:sz w:val="20"/>
          <w:szCs w:val="20"/>
          <w:lang w:val="lt-LT"/>
        </w:rPr>
        <w:t>RB Rail</w:t>
      </w:r>
      <w:r w:rsidR="001C27E8" w:rsidRPr="009D5B63">
        <w:rPr>
          <w:rFonts w:ascii="Arial" w:hAnsi="Arial" w:cs="Arial"/>
          <w:sz w:val="20"/>
          <w:szCs w:val="20"/>
          <w:lang w:val="lt-LT"/>
        </w:rPr>
        <w:t xml:space="preserve"> </w:t>
      </w:r>
      <w:r w:rsidRPr="009D5B63">
        <w:rPr>
          <w:rFonts w:ascii="Arial" w:hAnsi="Arial" w:cs="Arial"/>
          <w:sz w:val="20"/>
          <w:szCs w:val="20"/>
          <w:lang w:val="lt-LT"/>
        </w:rPr>
        <w:t>Saugos rizikos valdytojui arba lygiavertei instancijai / Užsakovui atstovaujančiam asmeniui.</w:t>
      </w:r>
    </w:p>
    <w:p w14:paraId="6470515B" w14:textId="45853291" w:rsidR="000B6F48" w:rsidRPr="009D5B63" w:rsidRDefault="000B6F48" w:rsidP="000B6F48">
      <w:pPr>
        <w:spacing w:line="360" w:lineRule="auto"/>
        <w:jc w:val="both"/>
        <w:rPr>
          <w:rFonts w:ascii="Arial" w:hAnsi="Arial" w:cs="Arial"/>
          <w:sz w:val="20"/>
          <w:szCs w:val="20"/>
          <w:lang w:val="lt-LT"/>
        </w:rPr>
      </w:pPr>
      <w:r w:rsidRPr="009D5B63">
        <w:rPr>
          <w:rFonts w:ascii="Arial" w:hAnsi="Arial" w:cs="Arial"/>
          <w:sz w:val="20"/>
          <w:szCs w:val="20"/>
          <w:lang w:val="lt-LT"/>
        </w:rPr>
        <w:t xml:space="preserve">Rangovo personalas ir ekspertai turi būti išmokyti naudotis platforma konkrečioms užduotims atlikti. Mokymo medžiagą rašytiniu ar vaizdo formatu </w:t>
      </w:r>
      <w:r w:rsidR="000B1069" w:rsidRPr="009D5B63">
        <w:rPr>
          <w:rFonts w:ascii="Arial" w:hAnsi="Arial" w:cs="Arial"/>
          <w:sz w:val="20"/>
          <w:szCs w:val="20"/>
          <w:lang w:val="lt-LT"/>
        </w:rPr>
        <w:t>paruoš</w:t>
      </w:r>
      <w:r w:rsidRPr="009D5B63">
        <w:rPr>
          <w:rFonts w:ascii="Arial" w:hAnsi="Arial" w:cs="Arial"/>
          <w:sz w:val="20"/>
          <w:szCs w:val="20"/>
          <w:lang w:val="lt-LT"/>
        </w:rPr>
        <w:t xml:space="preserve"> ir Rangovui pateik</w:t>
      </w:r>
      <w:r w:rsidR="000B1069" w:rsidRPr="009D5B63">
        <w:rPr>
          <w:rFonts w:ascii="Arial" w:hAnsi="Arial" w:cs="Arial"/>
          <w:sz w:val="20"/>
          <w:szCs w:val="20"/>
          <w:lang w:val="lt-LT"/>
        </w:rPr>
        <w:t>s</w:t>
      </w:r>
      <w:r w:rsidRPr="009D5B63">
        <w:rPr>
          <w:rFonts w:ascii="Arial" w:hAnsi="Arial" w:cs="Arial"/>
          <w:sz w:val="20"/>
          <w:szCs w:val="20"/>
          <w:lang w:val="lt-LT"/>
        </w:rPr>
        <w:t xml:space="preserve"> Užsakovas</w:t>
      </w:r>
      <w:r w:rsidR="006E2AE2">
        <w:rPr>
          <w:rFonts w:ascii="Arial" w:hAnsi="Arial" w:cs="Arial"/>
          <w:sz w:val="20"/>
          <w:szCs w:val="20"/>
          <w:lang w:val="lt-LT"/>
        </w:rPr>
        <w:t xml:space="preserve"> arba RB Rail</w:t>
      </w:r>
      <w:r w:rsidRPr="009D5B63">
        <w:rPr>
          <w:rFonts w:ascii="Arial" w:hAnsi="Arial" w:cs="Arial"/>
          <w:sz w:val="20"/>
          <w:szCs w:val="20"/>
          <w:lang w:val="lt-LT"/>
        </w:rPr>
        <w:t>. Už bet kokius papildomus mokymus, reikalingus Rangovo darbuotojams, atsako Rangovas.</w:t>
      </w:r>
    </w:p>
    <w:p w14:paraId="723EDA23" w14:textId="21F1AEEF" w:rsidR="000B6F48" w:rsidRPr="009D5B63" w:rsidRDefault="000B6F48" w:rsidP="000B6F48">
      <w:pPr>
        <w:spacing w:line="360" w:lineRule="auto"/>
        <w:jc w:val="both"/>
        <w:rPr>
          <w:rFonts w:ascii="Arial" w:hAnsi="Arial" w:cs="Arial"/>
          <w:sz w:val="20"/>
          <w:szCs w:val="20"/>
          <w:lang w:val="lt-LT"/>
        </w:rPr>
      </w:pPr>
      <w:r w:rsidRPr="009D5B63">
        <w:rPr>
          <w:rFonts w:ascii="Arial" w:hAnsi="Arial" w:cs="Arial"/>
          <w:sz w:val="20"/>
          <w:szCs w:val="20"/>
          <w:lang w:val="lt-LT"/>
        </w:rPr>
        <w:t xml:space="preserve">Tikslūs informacijos </w:t>
      </w:r>
      <w:r w:rsidR="00B777B6">
        <w:rPr>
          <w:rFonts w:ascii="Arial" w:hAnsi="Arial" w:cs="Arial"/>
          <w:sz w:val="20"/>
          <w:szCs w:val="20"/>
          <w:lang w:val="lt-LT"/>
        </w:rPr>
        <w:t>keitimosi procesai</w:t>
      </w:r>
      <w:r w:rsidR="00B777B6" w:rsidRPr="009D5B63">
        <w:rPr>
          <w:rFonts w:ascii="Arial" w:hAnsi="Arial" w:cs="Arial"/>
          <w:sz w:val="20"/>
          <w:szCs w:val="20"/>
          <w:lang w:val="lt-LT"/>
        </w:rPr>
        <w:t xml:space="preserve"> </w:t>
      </w:r>
      <w:r w:rsidRPr="009D5B63">
        <w:rPr>
          <w:rFonts w:ascii="Arial" w:hAnsi="Arial" w:cs="Arial"/>
          <w:sz w:val="20"/>
          <w:szCs w:val="20"/>
          <w:lang w:val="lt-LT"/>
        </w:rPr>
        <w:t xml:space="preserve">ir atsakingi asmenys turi būti apibrėžti </w:t>
      </w:r>
      <w:r w:rsidR="00C10328" w:rsidRPr="009D5B63">
        <w:rPr>
          <w:rFonts w:ascii="Arial" w:hAnsi="Arial" w:cs="Arial"/>
          <w:sz w:val="20"/>
          <w:szCs w:val="20"/>
          <w:lang w:val="lt-LT"/>
        </w:rPr>
        <w:t xml:space="preserve">Statybos </w:t>
      </w:r>
      <w:r w:rsidRPr="009D5B63">
        <w:rPr>
          <w:rFonts w:ascii="Arial" w:hAnsi="Arial" w:cs="Arial"/>
          <w:sz w:val="20"/>
          <w:szCs w:val="20"/>
          <w:lang w:val="lt-LT"/>
        </w:rPr>
        <w:t>projekto mobilizacijos etape. Dar</w:t>
      </w:r>
      <w:r w:rsidR="00C10328" w:rsidRPr="009D5B63">
        <w:rPr>
          <w:rFonts w:ascii="Arial" w:hAnsi="Arial" w:cs="Arial"/>
          <w:sz w:val="20"/>
          <w:szCs w:val="20"/>
          <w:lang w:val="lt-LT"/>
        </w:rPr>
        <w:t>bo eigos apibrėžimas yra bendra</w:t>
      </w:r>
      <w:r w:rsidRPr="009D5B63">
        <w:rPr>
          <w:rFonts w:ascii="Arial" w:hAnsi="Arial" w:cs="Arial"/>
          <w:sz w:val="20"/>
          <w:szCs w:val="20"/>
          <w:lang w:val="lt-LT"/>
        </w:rPr>
        <w:t xml:space="preserve"> </w:t>
      </w:r>
      <w:r w:rsidR="00C10328" w:rsidRPr="009D5B63">
        <w:rPr>
          <w:rFonts w:ascii="Arial" w:hAnsi="Arial" w:cs="Arial"/>
          <w:sz w:val="20"/>
          <w:szCs w:val="20"/>
          <w:lang w:val="lt-LT"/>
        </w:rPr>
        <w:t xml:space="preserve">Užsakovo </w:t>
      </w:r>
      <w:r w:rsidRPr="009D5B63">
        <w:rPr>
          <w:rFonts w:ascii="Arial" w:hAnsi="Arial" w:cs="Arial"/>
          <w:sz w:val="20"/>
          <w:szCs w:val="20"/>
          <w:lang w:val="lt-LT"/>
        </w:rPr>
        <w:t xml:space="preserve">ir </w:t>
      </w:r>
      <w:r w:rsidR="00C10328" w:rsidRPr="009D5B63">
        <w:rPr>
          <w:rFonts w:ascii="Arial" w:hAnsi="Arial" w:cs="Arial"/>
          <w:sz w:val="20"/>
          <w:szCs w:val="20"/>
          <w:lang w:val="lt-LT"/>
        </w:rPr>
        <w:t>Rangovo užduotis</w:t>
      </w:r>
      <w:r w:rsidRPr="009D5B63">
        <w:rPr>
          <w:rFonts w:ascii="Arial" w:hAnsi="Arial" w:cs="Arial"/>
          <w:sz w:val="20"/>
          <w:szCs w:val="20"/>
          <w:lang w:val="lt-LT"/>
        </w:rPr>
        <w:t xml:space="preserve">. </w:t>
      </w:r>
      <w:r w:rsidR="00C10328" w:rsidRPr="009D5B63">
        <w:rPr>
          <w:rFonts w:ascii="Arial" w:hAnsi="Arial" w:cs="Arial"/>
          <w:sz w:val="20"/>
          <w:szCs w:val="20"/>
          <w:lang w:val="lt-LT"/>
        </w:rPr>
        <w:t>Ji</w:t>
      </w:r>
      <w:r w:rsidRPr="009D5B63">
        <w:rPr>
          <w:rFonts w:ascii="Arial" w:hAnsi="Arial" w:cs="Arial"/>
          <w:sz w:val="20"/>
          <w:szCs w:val="20"/>
          <w:lang w:val="lt-LT"/>
        </w:rPr>
        <w:t xml:space="preserve"> apima, bet neapsiriboja:</w:t>
      </w:r>
    </w:p>
    <w:p w14:paraId="0FDD773E" w14:textId="402AEE1E" w:rsidR="000B6F48" w:rsidRPr="009D5B63" w:rsidRDefault="00C10328" w:rsidP="0081108D">
      <w:pPr>
        <w:pStyle w:val="ListParagraph"/>
        <w:numPr>
          <w:ilvl w:val="0"/>
          <w:numId w:val="18"/>
        </w:numPr>
        <w:spacing w:line="360" w:lineRule="auto"/>
        <w:jc w:val="both"/>
        <w:rPr>
          <w:rFonts w:ascii="Arial" w:hAnsi="Arial" w:cs="Arial"/>
          <w:sz w:val="20"/>
          <w:szCs w:val="20"/>
          <w:lang w:val="lt-LT"/>
        </w:rPr>
      </w:pPr>
      <w:r w:rsidRPr="009D5B63">
        <w:rPr>
          <w:rFonts w:ascii="Arial" w:hAnsi="Arial" w:cs="Arial"/>
          <w:sz w:val="20"/>
          <w:szCs w:val="20"/>
          <w:lang w:val="lt-LT"/>
        </w:rPr>
        <w:t>visą</w:t>
      </w:r>
      <w:r w:rsidR="000B6F48" w:rsidRPr="009D5B63">
        <w:rPr>
          <w:rFonts w:ascii="Arial" w:hAnsi="Arial" w:cs="Arial"/>
          <w:sz w:val="20"/>
          <w:szCs w:val="20"/>
          <w:lang w:val="lt-LT"/>
        </w:rPr>
        <w:t xml:space="preserve"> informacijos valdym</w:t>
      </w:r>
      <w:r w:rsidRPr="009D5B63">
        <w:rPr>
          <w:rFonts w:ascii="Arial" w:hAnsi="Arial" w:cs="Arial"/>
          <w:sz w:val="20"/>
          <w:szCs w:val="20"/>
          <w:lang w:val="lt-LT"/>
        </w:rPr>
        <w:t>ą</w:t>
      </w:r>
      <w:r w:rsidR="000B6F48" w:rsidRPr="009D5B63">
        <w:rPr>
          <w:rFonts w:ascii="Arial" w:hAnsi="Arial" w:cs="Arial"/>
          <w:sz w:val="20"/>
          <w:szCs w:val="20"/>
          <w:lang w:val="lt-LT"/>
        </w:rPr>
        <w:t xml:space="preserve"> pagal atitinkamos šalies įstatymus ir taisykles</w:t>
      </w:r>
      <w:r w:rsidRPr="009D5B63">
        <w:rPr>
          <w:rFonts w:ascii="Arial" w:hAnsi="Arial" w:cs="Arial"/>
          <w:sz w:val="20"/>
          <w:szCs w:val="20"/>
          <w:lang w:val="lt-LT"/>
        </w:rPr>
        <w:t>;</w:t>
      </w:r>
    </w:p>
    <w:p w14:paraId="3E3437A7" w14:textId="66CC5F67" w:rsidR="000B6F48" w:rsidRPr="009D5B63" w:rsidRDefault="00C10328" w:rsidP="0081108D">
      <w:pPr>
        <w:pStyle w:val="ListParagraph"/>
        <w:numPr>
          <w:ilvl w:val="0"/>
          <w:numId w:val="18"/>
        </w:numPr>
        <w:spacing w:line="360" w:lineRule="auto"/>
        <w:jc w:val="both"/>
        <w:rPr>
          <w:rFonts w:ascii="Arial" w:hAnsi="Arial" w:cs="Arial"/>
          <w:sz w:val="20"/>
          <w:szCs w:val="20"/>
          <w:lang w:val="lt-LT"/>
        </w:rPr>
      </w:pPr>
      <w:r w:rsidRPr="009D5B63">
        <w:rPr>
          <w:rFonts w:ascii="Arial" w:hAnsi="Arial" w:cs="Arial"/>
          <w:sz w:val="20"/>
          <w:szCs w:val="20"/>
          <w:lang w:val="lt-LT"/>
        </w:rPr>
        <w:t>visus</w:t>
      </w:r>
      <w:r w:rsidR="000B6F48" w:rsidRPr="009D5B63">
        <w:rPr>
          <w:rFonts w:ascii="Arial" w:hAnsi="Arial" w:cs="Arial"/>
          <w:sz w:val="20"/>
          <w:szCs w:val="20"/>
          <w:lang w:val="lt-LT"/>
        </w:rPr>
        <w:t xml:space="preserve"> informacijos main</w:t>
      </w:r>
      <w:r w:rsidRPr="009D5B63">
        <w:rPr>
          <w:rFonts w:ascii="Arial" w:hAnsi="Arial" w:cs="Arial"/>
          <w:sz w:val="20"/>
          <w:szCs w:val="20"/>
          <w:lang w:val="lt-LT"/>
        </w:rPr>
        <w:t>us</w:t>
      </w:r>
      <w:r w:rsidR="000B6F48" w:rsidRPr="009D5B63">
        <w:rPr>
          <w:rFonts w:ascii="Arial" w:hAnsi="Arial" w:cs="Arial"/>
          <w:sz w:val="20"/>
          <w:szCs w:val="20"/>
          <w:lang w:val="lt-LT"/>
        </w:rPr>
        <w:t xml:space="preserve"> naudojantis </w:t>
      </w:r>
      <w:r w:rsidR="00512EFE">
        <w:rPr>
          <w:rFonts w:ascii="Arial" w:hAnsi="Arial" w:cs="Arial"/>
          <w:sz w:val="20"/>
          <w:szCs w:val="20"/>
          <w:lang w:val="lt-LT"/>
        </w:rPr>
        <w:t>RB Rail/</w:t>
      </w:r>
      <w:r w:rsidRPr="009D5B63">
        <w:rPr>
          <w:rFonts w:ascii="Arial" w:hAnsi="Arial" w:cs="Arial"/>
          <w:sz w:val="20"/>
          <w:szCs w:val="20"/>
          <w:lang w:val="lt-LT"/>
        </w:rPr>
        <w:t>Užsakovo</w:t>
      </w:r>
      <w:r w:rsidR="000B6F48" w:rsidRPr="009D5B63">
        <w:rPr>
          <w:rFonts w:ascii="Arial" w:hAnsi="Arial" w:cs="Arial"/>
          <w:sz w:val="20"/>
          <w:szCs w:val="20"/>
          <w:lang w:val="lt-LT"/>
        </w:rPr>
        <w:t xml:space="preserve"> „ProjectWise CDE“ platforma ir </w:t>
      </w:r>
      <w:r w:rsidRPr="009D5B63">
        <w:rPr>
          <w:rFonts w:ascii="Arial" w:hAnsi="Arial" w:cs="Arial"/>
          <w:sz w:val="20"/>
          <w:szCs w:val="20"/>
          <w:lang w:val="lt-LT"/>
        </w:rPr>
        <w:t>Informacijos valdymo</w:t>
      </w:r>
      <w:r w:rsidR="000B6F48" w:rsidRPr="009D5B63">
        <w:rPr>
          <w:rFonts w:ascii="Arial" w:hAnsi="Arial" w:cs="Arial"/>
          <w:sz w:val="20"/>
          <w:szCs w:val="20"/>
          <w:lang w:val="lt-LT"/>
        </w:rPr>
        <w:t xml:space="preserve"> paslaugomis</w:t>
      </w:r>
      <w:r w:rsidRPr="009D5B63">
        <w:rPr>
          <w:rFonts w:ascii="Arial" w:hAnsi="Arial" w:cs="Arial"/>
          <w:sz w:val="20"/>
          <w:szCs w:val="20"/>
          <w:lang w:val="lt-LT"/>
        </w:rPr>
        <w:t>;</w:t>
      </w:r>
    </w:p>
    <w:p w14:paraId="7447C8FF" w14:textId="5D9347E8" w:rsidR="000B6F48" w:rsidRPr="009D5B63" w:rsidRDefault="00E05E85" w:rsidP="0081108D">
      <w:pPr>
        <w:pStyle w:val="ListParagraph"/>
        <w:numPr>
          <w:ilvl w:val="0"/>
          <w:numId w:val="18"/>
        </w:numPr>
        <w:spacing w:line="360" w:lineRule="auto"/>
        <w:jc w:val="both"/>
        <w:rPr>
          <w:rFonts w:ascii="Arial" w:hAnsi="Arial" w:cs="Arial"/>
          <w:sz w:val="20"/>
          <w:szCs w:val="20"/>
          <w:lang w:val="lt-LT"/>
        </w:rPr>
      </w:pPr>
      <w:r w:rsidRPr="009D5B63">
        <w:rPr>
          <w:rFonts w:ascii="Arial" w:hAnsi="Arial" w:cs="Arial"/>
          <w:sz w:val="20"/>
          <w:szCs w:val="20"/>
          <w:lang w:val="lt-LT"/>
        </w:rPr>
        <w:t xml:space="preserve">prieigų suteikimą ir leidimą </w:t>
      </w:r>
      <w:r w:rsidR="000B6F48" w:rsidRPr="009D5B63">
        <w:rPr>
          <w:rFonts w:ascii="Arial" w:hAnsi="Arial" w:cs="Arial"/>
          <w:sz w:val="20"/>
          <w:szCs w:val="20"/>
          <w:lang w:val="lt-LT"/>
        </w:rPr>
        <w:t xml:space="preserve">keistis informacija (RFI) naudojantis </w:t>
      </w:r>
      <w:r w:rsidR="00512EFE">
        <w:rPr>
          <w:rFonts w:ascii="Arial" w:hAnsi="Arial" w:cs="Arial"/>
          <w:sz w:val="20"/>
          <w:szCs w:val="20"/>
          <w:lang w:val="lt-LT"/>
        </w:rPr>
        <w:t>RB Rail/</w:t>
      </w:r>
      <w:r w:rsidR="00C10328" w:rsidRPr="009D5B63">
        <w:rPr>
          <w:rFonts w:ascii="Arial" w:hAnsi="Arial" w:cs="Arial"/>
          <w:sz w:val="20"/>
          <w:szCs w:val="20"/>
          <w:lang w:val="lt-LT"/>
        </w:rPr>
        <w:t>Užsakovo</w:t>
      </w:r>
      <w:r w:rsidR="000B6F48" w:rsidRPr="009D5B63">
        <w:rPr>
          <w:rFonts w:ascii="Arial" w:hAnsi="Arial" w:cs="Arial"/>
          <w:sz w:val="20"/>
          <w:szCs w:val="20"/>
          <w:lang w:val="lt-LT"/>
        </w:rPr>
        <w:t xml:space="preserve"> </w:t>
      </w:r>
      <w:r w:rsidR="00C10328" w:rsidRPr="009D5B63">
        <w:rPr>
          <w:rFonts w:ascii="Arial" w:hAnsi="Arial" w:cs="Arial"/>
          <w:sz w:val="20"/>
          <w:szCs w:val="20"/>
          <w:lang w:val="lt-LT"/>
        </w:rPr>
        <w:t>„ProjectWise CDE“ platforma ir Informacijos valdymo paslaugomis;</w:t>
      </w:r>
    </w:p>
    <w:p w14:paraId="00F6DBD9" w14:textId="6E631ED6" w:rsidR="000B6F48" w:rsidRPr="009D5B63" w:rsidRDefault="00E05E85" w:rsidP="0081108D">
      <w:pPr>
        <w:pStyle w:val="ListParagraph"/>
        <w:numPr>
          <w:ilvl w:val="0"/>
          <w:numId w:val="18"/>
        </w:numPr>
        <w:spacing w:line="360" w:lineRule="auto"/>
        <w:jc w:val="both"/>
        <w:rPr>
          <w:rFonts w:ascii="Arial" w:hAnsi="Arial" w:cs="Arial"/>
          <w:sz w:val="20"/>
          <w:szCs w:val="20"/>
          <w:lang w:val="lt-LT"/>
        </w:rPr>
      </w:pPr>
      <w:r w:rsidRPr="009D5B63">
        <w:rPr>
          <w:rFonts w:ascii="Arial" w:hAnsi="Arial" w:cs="Arial"/>
          <w:sz w:val="20"/>
          <w:szCs w:val="20"/>
          <w:lang w:val="lt-LT"/>
        </w:rPr>
        <w:t xml:space="preserve">bendruosius </w:t>
      </w:r>
      <w:r w:rsidR="000B6F48" w:rsidRPr="009D5B63">
        <w:rPr>
          <w:rFonts w:ascii="Arial" w:hAnsi="Arial" w:cs="Arial"/>
          <w:sz w:val="20"/>
          <w:szCs w:val="20"/>
          <w:lang w:val="lt-LT"/>
        </w:rPr>
        <w:t xml:space="preserve">ir </w:t>
      </w:r>
      <w:r w:rsidRPr="009D5B63">
        <w:rPr>
          <w:rFonts w:ascii="Arial" w:hAnsi="Arial" w:cs="Arial"/>
          <w:sz w:val="20"/>
          <w:szCs w:val="20"/>
          <w:lang w:val="lt-LT"/>
        </w:rPr>
        <w:t xml:space="preserve">sutartinius </w:t>
      </w:r>
      <w:r w:rsidR="000B6F48" w:rsidRPr="009D5B63">
        <w:rPr>
          <w:rFonts w:ascii="Arial" w:hAnsi="Arial" w:cs="Arial"/>
          <w:sz w:val="20"/>
          <w:szCs w:val="20"/>
          <w:lang w:val="lt-LT"/>
        </w:rPr>
        <w:t>komunikacijos main</w:t>
      </w:r>
      <w:r w:rsidR="00C10328" w:rsidRPr="009D5B63">
        <w:rPr>
          <w:rFonts w:ascii="Arial" w:hAnsi="Arial" w:cs="Arial"/>
          <w:sz w:val="20"/>
          <w:szCs w:val="20"/>
          <w:lang w:val="lt-LT"/>
        </w:rPr>
        <w:t>us</w:t>
      </w:r>
      <w:r w:rsidR="000B6F48" w:rsidRPr="009D5B63">
        <w:rPr>
          <w:rFonts w:ascii="Arial" w:hAnsi="Arial" w:cs="Arial"/>
          <w:sz w:val="20"/>
          <w:szCs w:val="20"/>
          <w:lang w:val="lt-LT"/>
        </w:rPr>
        <w:t xml:space="preserve"> naudojant</w:t>
      </w:r>
      <w:r w:rsidR="00C10328" w:rsidRPr="009D5B63">
        <w:rPr>
          <w:rFonts w:ascii="Arial" w:hAnsi="Arial" w:cs="Arial"/>
          <w:sz w:val="20"/>
          <w:szCs w:val="20"/>
          <w:lang w:val="lt-LT"/>
        </w:rPr>
        <w:t>is</w:t>
      </w:r>
      <w:r w:rsidR="000B6F48" w:rsidRPr="009D5B63">
        <w:rPr>
          <w:rFonts w:ascii="Arial" w:hAnsi="Arial" w:cs="Arial"/>
          <w:sz w:val="20"/>
          <w:szCs w:val="20"/>
          <w:lang w:val="lt-LT"/>
        </w:rPr>
        <w:t xml:space="preserve"> </w:t>
      </w:r>
      <w:r w:rsidR="00512EFE">
        <w:rPr>
          <w:rFonts w:ascii="Arial" w:hAnsi="Arial" w:cs="Arial"/>
          <w:sz w:val="20"/>
          <w:szCs w:val="20"/>
          <w:lang w:val="lt-LT"/>
        </w:rPr>
        <w:t>RB Rail/</w:t>
      </w:r>
      <w:r w:rsidR="00C10328" w:rsidRPr="009D5B63">
        <w:rPr>
          <w:rFonts w:ascii="Arial" w:hAnsi="Arial" w:cs="Arial"/>
          <w:sz w:val="20"/>
          <w:szCs w:val="20"/>
          <w:lang w:val="lt-LT"/>
        </w:rPr>
        <w:t>Užsakovo</w:t>
      </w:r>
      <w:r w:rsidR="000B6F48" w:rsidRPr="009D5B63">
        <w:rPr>
          <w:rFonts w:ascii="Arial" w:hAnsi="Arial" w:cs="Arial"/>
          <w:sz w:val="20"/>
          <w:szCs w:val="20"/>
          <w:lang w:val="lt-LT"/>
        </w:rPr>
        <w:t xml:space="preserve"> „ProjectWise CDE“ platform</w:t>
      </w:r>
      <w:r w:rsidR="00E25E22" w:rsidRPr="009D5B63">
        <w:rPr>
          <w:rFonts w:ascii="Arial" w:hAnsi="Arial" w:cs="Arial"/>
          <w:sz w:val="20"/>
          <w:szCs w:val="20"/>
          <w:lang w:val="lt-LT"/>
        </w:rPr>
        <w:t>a</w:t>
      </w:r>
      <w:r w:rsidR="000B6F48" w:rsidRPr="009D5B63">
        <w:rPr>
          <w:rFonts w:ascii="Arial" w:hAnsi="Arial" w:cs="Arial"/>
          <w:sz w:val="20"/>
          <w:szCs w:val="20"/>
          <w:lang w:val="lt-LT"/>
        </w:rPr>
        <w:t xml:space="preserve"> ir </w:t>
      </w:r>
      <w:r w:rsidR="00C10328" w:rsidRPr="009D5B63">
        <w:rPr>
          <w:rFonts w:ascii="Arial" w:hAnsi="Arial" w:cs="Arial"/>
          <w:sz w:val="20"/>
          <w:szCs w:val="20"/>
          <w:lang w:val="lt-LT"/>
        </w:rPr>
        <w:t>Informacijos valdymo paslaugomis;</w:t>
      </w:r>
    </w:p>
    <w:p w14:paraId="195CB507" w14:textId="78DA62DB" w:rsidR="000B6F48" w:rsidRPr="009D5B63" w:rsidRDefault="00C10328" w:rsidP="0081108D">
      <w:pPr>
        <w:pStyle w:val="ListParagraph"/>
        <w:numPr>
          <w:ilvl w:val="0"/>
          <w:numId w:val="18"/>
        </w:numPr>
        <w:spacing w:line="360" w:lineRule="auto"/>
        <w:jc w:val="both"/>
        <w:rPr>
          <w:rFonts w:ascii="Arial" w:hAnsi="Arial" w:cs="Arial"/>
          <w:sz w:val="20"/>
          <w:szCs w:val="20"/>
          <w:lang w:val="lt-LT"/>
        </w:rPr>
      </w:pPr>
      <w:r w:rsidRPr="009D5B63">
        <w:rPr>
          <w:rFonts w:ascii="Arial" w:hAnsi="Arial" w:cs="Arial"/>
          <w:sz w:val="20"/>
          <w:szCs w:val="20"/>
          <w:lang w:val="lt-LT"/>
        </w:rPr>
        <w:lastRenderedPageBreak/>
        <w:t xml:space="preserve">faktinę </w:t>
      </w:r>
      <w:r w:rsidR="00BF2CF2" w:rsidRPr="009D5B63">
        <w:rPr>
          <w:rFonts w:ascii="Arial" w:hAnsi="Arial" w:cs="Arial"/>
          <w:sz w:val="20"/>
          <w:szCs w:val="20"/>
          <w:lang w:val="lt-LT"/>
        </w:rPr>
        <w:t>darbų</w:t>
      </w:r>
      <w:r w:rsidR="00544E3C" w:rsidRPr="009D5B63">
        <w:rPr>
          <w:rFonts w:ascii="Arial" w:hAnsi="Arial" w:cs="Arial"/>
          <w:sz w:val="20"/>
          <w:szCs w:val="20"/>
          <w:lang w:val="lt-LT"/>
        </w:rPr>
        <w:t xml:space="preserve"> </w:t>
      </w:r>
      <w:r w:rsidR="00BF2CF2" w:rsidRPr="009D5B63">
        <w:rPr>
          <w:rFonts w:ascii="Arial" w:hAnsi="Arial" w:cs="Arial"/>
          <w:sz w:val="20"/>
          <w:szCs w:val="20"/>
          <w:lang w:val="lt-LT"/>
        </w:rPr>
        <w:t xml:space="preserve">progreso (išpildomąją dokumentaciją) </w:t>
      </w:r>
      <w:r w:rsidRPr="009D5B63">
        <w:rPr>
          <w:rFonts w:ascii="Arial" w:hAnsi="Arial" w:cs="Arial"/>
          <w:sz w:val="20"/>
          <w:szCs w:val="20"/>
          <w:lang w:val="lt-LT"/>
        </w:rPr>
        <w:t>informaciją naudojantis</w:t>
      </w:r>
      <w:r w:rsidR="000B6F48" w:rsidRPr="009D5B63">
        <w:rPr>
          <w:rFonts w:ascii="Arial" w:hAnsi="Arial" w:cs="Arial"/>
          <w:sz w:val="20"/>
          <w:szCs w:val="20"/>
          <w:lang w:val="lt-LT"/>
        </w:rPr>
        <w:t xml:space="preserve"> </w:t>
      </w:r>
      <w:r w:rsidR="00512EFE">
        <w:rPr>
          <w:rFonts w:ascii="Arial" w:hAnsi="Arial" w:cs="Arial"/>
          <w:sz w:val="20"/>
          <w:szCs w:val="20"/>
          <w:lang w:val="lt-LT"/>
        </w:rPr>
        <w:t>RB Rail/</w:t>
      </w:r>
      <w:r w:rsidRPr="009D5B63">
        <w:rPr>
          <w:rFonts w:ascii="Arial" w:hAnsi="Arial" w:cs="Arial"/>
          <w:sz w:val="20"/>
          <w:szCs w:val="20"/>
          <w:lang w:val="lt-LT"/>
        </w:rPr>
        <w:t>Užsakovo</w:t>
      </w:r>
      <w:r w:rsidR="000B6F48" w:rsidRPr="009D5B63">
        <w:rPr>
          <w:rFonts w:ascii="Arial" w:hAnsi="Arial" w:cs="Arial"/>
          <w:sz w:val="20"/>
          <w:szCs w:val="20"/>
          <w:lang w:val="lt-LT"/>
        </w:rPr>
        <w:t xml:space="preserve"> „ProjectWise CDE“ platformą </w:t>
      </w:r>
      <w:r w:rsidRPr="009D5B63">
        <w:rPr>
          <w:rFonts w:ascii="Arial" w:hAnsi="Arial" w:cs="Arial"/>
          <w:sz w:val="20"/>
          <w:szCs w:val="20"/>
          <w:lang w:val="lt-LT"/>
        </w:rPr>
        <w:t>ir Informacijos valdymo paslaugomis;</w:t>
      </w:r>
    </w:p>
    <w:p w14:paraId="1AB41CE6" w14:textId="59B9EFBE" w:rsidR="000B6F48" w:rsidRPr="009D5B63" w:rsidRDefault="00C10328" w:rsidP="0081108D">
      <w:pPr>
        <w:pStyle w:val="ListParagraph"/>
        <w:numPr>
          <w:ilvl w:val="0"/>
          <w:numId w:val="18"/>
        </w:numPr>
        <w:spacing w:line="360" w:lineRule="auto"/>
        <w:jc w:val="both"/>
        <w:rPr>
          <w:rFonts w:ascii="Arial" w:hAnsi="Arial" w:cs="Arial"/>
          <w:sz w:val="20"/>
          <w:szCs w:val="20"/>
          <w:lang w:val="lt-LT"/>
        </w:rPr>
      </w:pPr>
      <w:r w:rsidRPr="009D5B63">
        <w:rPr>
          <w:rFonts w:ascii="Arial" w:hAnsi="Arial" w:cs="Arial"/>
          <w:sz w:val="20"/>
          <w:szCs w:val="20"/>
          <w:lang w:val="lt-LT"/>
        </w:rPr>
        <w:t>turto informacijos pateikimą</w:t>
      </w:r>
      <w:r w:rsidR="000B6F48" w:rsidRPr="009D5B63">
        <w:rPr>
          <w:rFonts w:ascii="Arial" w:hAnsi="Arial" w:cs="Arial"/>
          <w:sz w:val="20"/>
          <w:szCs w:val="20"/>
          <w:lang w:val="lt-LT"/>
        </w:rPr>
        <w:t xml:space="preserve"> </w:t>
      </w:r>
      <w:r w:rsidR="00512EFE">
        <w:rPr>
          <w:rFonts w:ascii="Arial" w:hAnsi="Arial" w:cs="Arial"/>
          <w:sz w:val="20"/>
          <w:szCs w:val="20"/>
          <w:lang w:val="lt-LT"/>
        </w:rPr>
        <w:t>RB Rail/</w:t>
      </w:r>
      <w:r w:rsidRPr="009D5B63">
        <w:rPr>
          <w:rFonts w:ascii="Arial" w:hAnsi="Arial" w:cs="Arial"/>
          <w:sz w:val="20"/>
          <w:szCs w:val="20"/>
          <w:lang w:val="lt-LT"/>
        </w:rPr>
        <w:t>Užsakovo</w:t>
      </w:r>
      <w:r w:rsidR="000B6F48" w:rsidRPr="009D5B63">
        <w:rPr>
          <w:rFonts w:ascii="Arial" w:hAnsi="Arial" w:cs="Arial"/>
          <w:sz w:val="20"/>
          <w:szCs w:val="20"/>
          <w:lang w:val="lt-LT"/>
        </w:rPr>
        <w:t xml:space="preserve"> turto </w:t>
      </w:r>
      <w:r w:rsidR="004543D3" w:rsidRPr="009D5B63">
        <w:rPr>
          <w:rFonts w:ascii="Arial" w:hAnsi="Arial" w:cs="Arial"/>
          <w:sz w:val="20"/>
          <w:szCs w:val="20"/>
          <w:lang w:val="lt-LT"/>
        </w:rPr>
        <w:t>registrui</w:t>
      </w:r>
      <w:r w:rsidR="000B6F48" w:rsidRPr="009D5B63">
        <w:rPr>
          <w:rFonts w:ascii="Arial" w:hAnsi="Arial" w:cs="Arial"/>
          <w:sz w:val="20"/>
          <w:szCs w:val="20"/>
          <w:lang w:val="lt-LT"/>
        </w:rPr>
        <w:t xml:space="preserve"> </w:t>
      </w:r>
      <w:r w:rsidRPr="009D5B63">
        <w:rPr>
          <w:rFonts w:ascii="Arial" w:hAnsi="Arial" w:cs="Arial"/>
          <w:sz w:val="20"/>
          <w:szCs w:val="20"/>
          <w:lang w:val="lt-LT"/>
        </w:rPr>
        <w:t>atsižvelgiant į</w:t>
      </w:r>
      <w:r w:rsidR="000B6F48" w:rsidRPr="009D5B63">
        <w:rPr>
          <w:rFonts w:ascii="Arial" w:hAnsi="Arial" w:cs="Arial"/>
          <w:sz w:val="20"/>
          <w:szCs w:val="20"/>
          <w:lang w:val="lt-LT"/>
        </w:rPr>
        <w:t xml:space="preserve"> reikalavimus.</w:t>
      </w:r>
    </w:p>
    <w:p w14:paraId="6024EC0C" w14:textId="07F2AA1B" w:rsidR="00514C3E" w:rsidRPr="009D5B63" w:rsidRDefault="00512EFE" w:rsidP="00B149E3">
      <w:pPr>
        <w:spacing w:line="360" w:lineRule="auto"/>
        <w:jc w:val="both"/>
        <w:rPr>
          <w:rFonts w:ascii="Arial" w:hAnsi="Arial" w:cs="Arial"/>
          <w:sz w:val="20"/>
          <w:szCs w:val="20"/>
          <w:lang w:val="lt-LT"/>
        </w:rPr>
      </w:pPr>
      <w:r>
        <w:rPr>
          <w:rFonts w:ascii="Arial" w:hAnsi="Arial" w:cs="Arial"/>
          <w:sz w:val="20"/>
          <w:szCs w:val="20"/>
          <w:lang w:val="lt-LT"/>
        </w:rPr>
        <w:t xml:space="preserve">Generalinis </w:t>
      </w:r>
      <w:r w:rsidR="000B1069" w:rsidRPr="009D5B63">
        <w:rPr>
          <w:rFonts w:ascii="Arial" w:hAnsi="Arial" w:cs="Arial"/>
          <w:sz w:val="20"/>
          <w:szCs w:val="20"/>
          <w:lang w:val="lt-LT"/>
        </w:rPr>
        <w:t>R</w:t>
      </w:r>
      <w:r w:rsidR="000B6F48" w:rsidRPr="009D5B63">
        <w:rPr>
          <w:rFonts w:ascii="Arial" w:hAnsi="Arial" w:cs="Arial"/>
          <w:sz w:val="20"/>
          <w:szCs w:val="20"/>
          <w:lang w:val="lt-LT"/>
        </w:rPr>
        <w:t xml:space="preserve">angovas yra atsakingas už tai, kad subrangovai galėtų naudotis CDE platforma ir būtų išmokyti tai padaryti. </w:t>
      </w:r>
      <w:r>
        <w:rPr>
          <w:rFonts w:ascii="Arial" w:hAnsi="Arial" w:cs="Arial"/>
          <w:sz w:val="20"/>
          <w:szCs w:val="20"/>
          <w:lang w:val="lt-LT"/>
        </w:rPr>
        <w:t xml:space="preserve">Generalinis </w:t>
      </w:r>
      <w:r w:rsidR="000B1069" w:rsidRPr="009D5B63">
        <w:rPr>
          <w:rFonts w:ascii="Arial" w:hAnsi="Arial" w:cs="Arial"/>
          <w:sz w:val="20"/>
          <w:szCs w:val="20"/>
          <w:lang w:val="lt-LT"/>
        </w:rPr>
        <w:t>R</w:t>
      </w:r>
      <w:r w:rsidR="000B6F48" w:rsidRPr="009D5B63">
        <w:rPr>
          <w:rFonts w:ascii="Arial" w:hAnsi="Arial" w:cs="Arial"/>
          <w:sz w:val="20"/>
          <w:szCs w:val="20"/>
          <w:lang w:val="lt-LT"/>
        </w:rPr>
        <w:t>angovas yra atsakingas už bet kokią įkeltą / atsisiųstą informaciją arba bet kokius veiksmus, kuriuos jo subrangova</w:t>
      </w:r>
      <w:r w:rsidR="0007370F" w:rsidRPr="009D5B63">
        <w:rPr>
          <w:rFonts w:ascii="Arial" w:hAnsi="Arial" w:cs="Arial"/>
          <w:sz w:val="20"/>
          <w:szCs w:val="20"/>
          <w:lang w:val="lt-LT"/>
        </w:rPr>
        <w:t>i</w:t>
      </w:r>
      <w:r w:rsidR="000B6F48" w:rsidRPr="009D5B63">
        <w:rPr>
          <w:rFonts w:ascii="Arial" w:hAnsi="Arial" w:cs="Arial"/>
          <w:sz w:val="20"/>
          <w:szCs w:val="20"/>
          <w:lang w:val="lt-LT"/>
        </w:rPr>
        <w:t xml:space="preserve"> atliko CDE platformoje.</w:t>
      </w:r>
    </w:p>
    <w:p w14:paraId="44F2C324" w14:textId="4E5B0690" w:rsidR="00CC39BE" w:rsidRPr="00A76AEC" w:rsidRDefault="0007370F" w:rsidP="0081108D">
      <w:pPr>
        <w:pStyle w:val="Heading2"/>
        <w:numPr>
          <w:ilvl w:val="1"/>
          <w:numId w:val="1"/>
        </w:numPr>
        <w:spacing w:line="360" w:lineRule="auto"/>
        <w:jc w:val="both"/>
        <w:rPr>
          <w:rFonts w:ascii="Arial" w:hAnsi="Arial" w:cs="Arial"/>
          <w:b/>
          <w:bCs/>
          <w:sz w:val="24"/>
          <w:szCs w:val="24"/>
          <w:lang w:val="lt-LT"/>
        </w:rPr>
      </w:pPr>
      <w:bookmarkStart w:id="187" w:name="_Toc50369900"/>
      <w:bookmarkStart w:id="188" w:name="_Toc70595812"/>
      <w:r w:rsidRPr="00A76AEC">
        <w:rPr>
          <w:rFonts w:ascii="Arial" w:hAnsi="Arial" w:cs="Arial"/>
          <w:b/>
          <w:bCs/>
          <w:sz w:val="24"/>
          <w:szCs w:val="24"/>
          <w:lang w:val="lt-LT"/>
        </w:rPr>
        <w:t xml:space="preserve">Reikalavimai IT infrastruktūrai / įrangai / </w:t>
      </w:r>
      <w:bookmarkEnd w:id="187"/>
      <w:r w:rsidR="004543D3" w:rsidRPr="00A76AEC">
        <w:rPr>
          <w:rFonts w:ascii="Arial" w:hAnsi="Arial" w:cs="Arial"/>
          <w:b/>
          <w:bCs/>
          <w:sz w:val="24"/>
          <w:szCs w:val="24"/>
          <w:lang w:val="lt-LT"/>
        </w:rPr>
        <w:t>IT operacinėms sistemoms</w:t>
      </w:r>
      <w:bookmarkEnd w:id="188"/>
    </w:p>
    <w:p w14:paraId="0CC849D5" w14:textId="1517A260" w:rsidR="000B6F48" w:rsidRPr="009D5B63" w:rsidRDefault="000B1069" w:rsidP="000B6F48">
      <w:pPr>
        <w:spacing w:line="360" w:lineRule="auto"/>
        <w:jc w:val="both"/>
        <w:rPr>
          <w:rFonts w:ascii="Arial" w:hAnsi="Arial" w:cs="Arial"/>
          <w:sz w:val="20"/>
          <w:szCs w:val="20"/>
          <w:lang w:val="lt-LT"/>
        </w:rPr>
      </w:pPr>
      <w:r w:rsidRPr="009D5B63">
        <w:rPr>
          <w:rFonts w:ascii="Arial" w:hAnsi="Arial" w:cs="Arial"/>
          <w:sz w:val="20"/>
          <w:szCs w:val="20"/>
          <w:lang w:val="lt-LT"/>
        </w:rPr>
        <w:t xml:space="preserve">Rangovas </w:t>
      </w:r>
      <w:r w:rsidR="000B6F48" w:rsidRPr="009D5B63">
        <w:rPr>
          <w:rFonts w:ascii="Arial" w:hAnsi="Arial" w:cs="Arial"/>
          <w:sz w:val="20"/>
          <w:szCs w:val="20"/>
          <w:lang w:val="lt-LT"/>
        </w:rPr>
        <w:t>privalo užtikrinti IT infrastruktūrą, leidžiančią ja</w:t>
      </w:r>
      <w:r w:rsidR="0007370F" w:rsidRPr="009D5B63">
        <w:rPr>
          <w:rFonts w:ascii="Arial" w:hAnsi="Arial" w:cs="Arial"/>
          <w:sz w:val="20"/>
          <w:szCs w:val="20"/>
          <w:lang w:val="lt-LT"/>
        </w:rPr>
        <w:t>m</w:t>
      </w:r>
      <w:r w:rsidR="000B6F48" w:rsidRPr="009D5B63">
        <w:rPr>
          <w:rFonts w:ascii="Arial" w:hAnsi="Arial" w:cs="Arial"/>
          <w:sz w:val="20"/>
          <w:szCs w:val="20"/>
          <w:lang w:val="lt-LT"/>
        </w:rPr>
        <w:t xml:space="preserve"> atlikti visas užduotis, reikalingas įvykdyti duomenų mainų reikalavimus.</w:t>
      </w:r>
    </w:p>
    <w:p w14:paraId="7AC53037" w14:textId="21FABCAE" w:rsidR="000B6F48" w:rsidRPr="009D5B63" w:rsidRDefault="000B6F48" w:rsidP="000B6F48">
      <w:pPr>
        <w:spacing w:line="360" w:lineRule="auto"/>
        <w:jc w:val="both"/>
        <w:rPr>
          <w:rFonts w:ascii="Arial" w:hAnsi="Arial" w:cs="Arial"/>
          <w:sz w:val="20"/>
          <w:szCs w:val="20"/>
          <w:lang w:val="lt-LT"/>
        </w:rPr>
      </w:pPr>
      <w:r w:rsidRPr="009D5B63">
        <w:rPr>
          <w:rFonts w:ascii="Arial" w:hAnsi="Arial" w:cs="Arial"/>
          <w:sz w:val="20"/>
          <w:szCs w:val="20"/>
          <w:lang w:val="lt-LT"/>
        </w:rPr>
        <w:t xml:space="preserve">Visi pagrindiniai ekspertai ir inžinieriai, kurie privalo dirbti su projekto technine dokumentacija, turi būti aprūpinti galingomis mobiliosiomis darbo vietomis ir reikalinga licencijuota programine įranga, kad galėtų greitai ir laiku atlikti savo užduotis. </w:t>
      </w:r>
      <w:r w:rsidR="0007370F" w:rsidRPr="009D5B63">
        <w:rPr>
          <w:rFonts w:ascii="Arial" w:hAnsi="Arial" w:cs="Arial"/>
          <w:sz w:val="20"/>
          <w:szCs w:val="20"/>
          <w:lang w:val="lt-LT"/>
        </w:rPr>
        <w:t>R</w:t>
      </w:r>
      <w:r w:rsidR="000B1069" w:rsidRPr="009D5B63">
        <w:rPr>
          <w:rFonts w:ascii="Arial" w:hAnsi="Arial" w:cs="Arial"/>
          <w:sz w:val="20"/>
          <w:szCs w:val="20"/>
          <w:lang w:val="lt-LT"/>
        </w:rPr>
        <w:t>angovui r</w:t>
      </w:r>
      <w:r w:rsidR="0007370F" w:rsidRPr="009D5B63">
        <w:rPr>
          <w:rFonts w:ascii="Arial" w:hAnsi="Arial" w:cs="Arial"/>
          <w:sz w:val="20"/>
          <w:szCs w:val="20"/>
          <w:lang w:val="lt-LT"/>
        </w:rPr>
        <w:t xml:space="preserve">ekomenduojama Statybos </w:t>
      </w:r>
      <w:r w:rsidRPr="009D5B63">
        <w:rPr>
          <w:rFonts w:ascii="Arial" w:hAnsi="Arial" w:cs="Arial"/>
          <w:sz w:val="20"/>
          <w:szCs w:val="20"/>
          <w:lang w:val="lt-LT"/>
        </w:rPr>
        <w:t xml:space="preserve">inžinieriams įrengti </w:t>
      </w:r>
      <w:r w:rsidR="0007370F" w:rsidRPr="009D5B63">
        <w:rPr>
          <w:rFonts w:ascii="Arial" w:hAnsi="Arial" w:cs="Arial"/>
          <w:sz w:val="20"/>
          <w:szCs w:val="20"/>
          <w:lang w:val="lt-LT"/>
        </w:rPr>
        <w:t>patikimas</w:t>
      </w:r>
      <w:r w:rsidRPr="009D5B63">
        <w:rPr>
          <w:rFonts w:ascii="Arial" w:hAnsi="Arial" w:cs="Arial"/>
          <w:sz w:val="20"/>
          <w:szCs w:val="20"/>
          <w:lang w:val="lt-LT"/>
        </w:rPr>
        <w:t xml:space="preserve"> mobilias darbo vietas, skirtas darbui lauke.</w:t>
      </w:r>
    </w:p>
    <w:p w14:paraId="3CEDC883" w14:textId="29A6BA32" w:rsidR="000B6F48" w:rsidRDefault="000B6F48" w:rsidP="00512EFE">
      <w:pPr>
        <w:autoSpaceDE w:val="0"/>
        <w:autoSpaceDN w:val="0"/>
        <w:adjustRightInd w:val="0"/>
        <w:spacing w:after="0" w:line="240" w:lineRule="auto"/>
        <w:rPr>
          <w:rFonts w:ascii="Arial" w:hAnsi="Arial" w:cs="Arial"/>
          <w:sz w:val="20"/>
          <w:szCs w:val="20"/>
          <w:lang w:val="lt-LT"/>
        </w:rPr>
      </w:pPr>
      <w:r w:rsidRPr="009D5B63">
        <w:rPr>
          <w:rFonts w:ascii="Arial" w:hAnsi="Arial" w:cs="Arial"/>
          <w:sz w:val="20"/>
          <w:szCs w:val="20"/>
          <w:lang w:val="lt-LT"/>
        </w:rPr>
        <w:t xml:space="preserve">Būtina laikytis </w:t>
      </w:r>
      <w:r w:rsidR="00AD2962" w:rsidRPr="009D5B63">
        <w:rPr>
          <w:rFonts w:ascii="Arial" w:hAnsi="Arial" w:cs="Arial"/>
          <w:sz w:val="20"/>
          <w:szCs w:val="20"/>
          <w:lang w:val="lt-LT"/>
        </w:rPr>
        <w:t xml:space="preserve">minimalių </w:t>
      </w:r>
      <w:r w:rsidR="0007370F" w:rsidRPr="009D5B63">
        <w:rPr>
          <w:rFonts w:ascii="Arial" w:hAnsi="Arial" w:cs="Arial"/>
          <w:sz w:val="20"/>
          <w:szCs w:val="20"/>
          <w:lang w:val="lt-LT"/>
        </w:rPr>
        <w:t xml:space="preserve">reikalavimų (neapsiribojant), numatytų </w:t>
      </w:r>
      <w:r w:rsidR="0007370F" w:rsidRPr="009D5B63">
        <w:rPr>
          <w:rFonts w:ascii="Arial" w:hAnsi="Arial" w:cs="Arial"/>
          <w:sz w:val="20"/>
          <w:szCs w:val="20"/>
          <w:u w:val="single"/>
          <w:lang w:val="lt-LT"/>
        </w:rPr>
        <w:t xml:space="preserve">RBDG-MAN-030-0103_BIM_EIR </w:t>
      </w:r>
      <w:r w:rsidRPr="009D5B63">
        <w:rPr>
          <w:rFonts w:ascii="Arial" w:hAnsi="Arial" w:cs="Arial"/>
          <w:sz w:val="20"/>
          <w:szCs w:val="20"/>
          <w:u w:val="single"/>
          <w:lang w:val="lt-LT"/>
        </w:rPr>
        <w:t xml:space="preserve">9 </w:t>
      </w:r>
      <w:r w:rsidR="0007370F" w:rsidRPr="009D5B63">
        <w:rPr>
          <w:rFonts w:ascii="Arial" w:hAnsi="Arial" w:cs="Arial"/>
          <w:sz w:val="20"/>
          <w:szCs w:val="20"/>
          <w:u w:val="single"/>
          <w:lang w:val="lt-LT"/>
        </w:rPr>
        <w:t>punkte „</w:t>
      </w:r>
      <w:r w:rsidRPr="009D5B63">
        <w:rPr>
          <w:rFonts w:ascii="Arial" w:hAnsi="Arial" w:cs="Arial"/>
          <w:sz w:val="20"/>
          <w:szCs w:val="20"/>
          <w:u w:val="single"/>
          <w:lang w:val="lt-LT"/>
        </w:rPr>
        <w:t>BIM koordinavimo posėdžiai</w:t>
      </w:r>
      <w:r w:rsidR="0007370F" w:rsidRPr="009D5B63">
        <w:rPr>
          <w:rFonts w:ascii="Arial" w:hAnsi="Arial" w:cs="Arial"/>
          <w:sz w:val="20"/>
          <w:szCs w:val="20"/>
          <w:u w:val="single"/>
          <w:lang w:val="lt-LT"/>
        </w:rPr>
        <w:t>“</w:t>
      </w:r>
      <w:r w:rsidR="00512EFE">
        <w:rPr>
          <w:rFonts w:ascii="Arial" w:hAnsi="Arial" w:cs="Arial"/>
          <w:sz w:val="20"/>
          <w:szCs w:val="20"/>
          <w:u w:val="single"/>
          <w:lang w:val="lt-LT"/>
        </w:rPr>
        <w:t xml:space="preserve"> </w:t>
      </w:r>
      <w:r w:rsidR="00512EFE" w:rsidRPr="00512EFE">
        <w:rPr>
          <w:rFonts w:ascii="Arial" w:hAnsi="Arial" w:cs="Arial"/>
          <w:sz w:val="20"/>
          <w:szCs w:val="20"/>
          <w:u w:val="single"/>
          <w:lang w:val="lt-LT"/>
        </w:rPr>
        <w:t>(RBDG-MAN-030-0103_BIM_EIR” paragraph 9 “BIM coordination meetings”)</w:t>
      </w:r>
      <w:r w:rsidRPr="00512EFE">
        <w:rPr>
          <w:rFonts w:ascii="Arial" w:hAnsi="Arial" w:cs="Arial"/>
          <w:sz w:val="20"/>
          <w:szCs w:val="20"/>
          <w:u w:val="single"/>
          <w:lang w:val="lt-LT"/>
        </w:rPr>
        <w:t>.</w:t>
      </w:r>
    </w:p>
    <w:p w14:paraId="4A1F648F" w14:textId="77777777" w:rsidR="00512EFE" w:rsidRPr="00512EFE" w:rsidRDefault="00512EFE" w:rsidP="00512EFE">
      <w:pPr>
        <w:autoSpaceDE w:val="0"/>
        <w:autoSpaceDN w:val="0"/>
        <w:adjustRightInd w:val="0"/>
        <w:spacing w:after="0" w:line="240" w:lineRule="auto"/>
        <w:rPr>
          <w:rFonts w:ascii="Arial" w:hAnsi="Arial" w:cs="Arial"/>
          <w:sz w:val="20"/>
          <w:szCs w:val="20"/>
          <w:lang w:val="lt-LT"/>
        </w:rPr>
      </w:pPr>
    </w:p>
    <w:p w14:paraId="173D6B86" w14:textId="79F20B5C" w:rsidR="00DD66DF" w:rsidRPr="00A76AEC" w:rsidRDefault="0007370F" w:rsidP="0081108D">
      <w:pPr>
        <w:pStyle w:val="Heading2"/>
        <w:numPr>
          <w:ilvl w:val="1"/>
          <w:numId w:val="1"/>
        </w:numPr>
        <w:spacing w:line="360" w:lineRule="auto"/>
        <w:jc w:val="both"/>
        <w:rPr>
          <w:rFonts w:ascii="Arial" w:hAnsi="Arial" w:cs="Arial"/>
          <w:b/>
          <w:bCs/>
          <w:sz w:val="24"/>
          <w:szCs w:val="24"/>
          <w:lang w:val="lt-LT"/>
        </w:rPr>
      </w:pPr>
      <w:bookmarkStart w:id="189" w:name="_Toc50369901"/>
      <w:bookmarkStart w:id="190" w:name="_Toc70595813"/>
      <w:r w:rsidRPr="00A76AEC">
        <w:rPr>
          <w:rFonts w:ascii="Arial" w:hAnsi="Arial" w:cs="Arial"/>
          <w:b/>
          <w:bCs/>
          <w:sz w:val="24"/>
          <w:szCs w:val="24"/>
          <w:lang w:val="lt-LT"/>
        </w:rPr>
        <w:t>Geodezinis tinklas</w:t>
      </w:r>
      <w:bookmarkEnd w:id="189"/>
      <w:bookmarkEnd w:id="190"/>
    </w:p>
    <w:p w14:paraId="433E0DE0" w14:textId="7007BE91" w:rsidR="00AD02C4" w:rsidRPr="009D5B63" w:rsidRDefault="00B75F95" w:rsidP="00986790">
      <w:pPr>
        <w:spacing w:after="0" w:line="360" w:lineRule="auto"/>
        <w:jc w:val="both"/>
        <w:rPr>
          <w:rFonts w:ascii="Arial" w:hAnsi="Arial" w:cs="Arial"/>
          <w:strike/>
          <w:sz w:val="20"/>
          <w:szCs w:val="20"/>
          <w:lang w:val="lt-LT"/>
        </w:rPr>
      </w:pPr>
      <w:r w:rsidRPr="009D5B63">
        <w:rPr>
          <w:rFonts w:ascii="Arial" w:hAnsi="Arial" w:cs="Arial"/>
          <w:sz w:val="20"/>
          <w:szCs w:val="20"/>
          <w:lang w:val="lt-LT"/>
        </w:rPr>
        <w:t> </w:t>
      </w:r>
      <w:r w:rsidR="0007370F" w:rsidRPr="009D5B63">
        <w:rPr>
          <w:rFonts w:ascii="Arial" w:hAnsi="Arial" w:cs="Arial"/>
          <w:sz w:val="20"/>
          <w:szCs w:val="20"/>
          <w:lang w:val="lt-LT"/>
        </w:rPr>
        <w:t>Siekiant užtikrinti greitojo geležinkelio „Rail Baltica“ tiesimo tikslumą, turi būti laikomasi visų visose Baltijos šalyse galiojančių įstatymų ir standartų bei užtikrinti, kad visos šalys (pvz., projektuotojas, rangovas, institucijos, priežiūros tarnybos ir kt.) dirbtų naudodamos tą pačią atskaitos sistemą, kad konsoliduotų planavimą ir projektavim</w:t>
      </w:r>
      <w:r w:rsidR="00D80AA7" w:rsidRPr="009D5B63">
        <w:rPr>
          <w:rFonts w:ascii="Arial" w:hAnsi="Arial" w:cs="Arial"/>
          <w:sz w:val="20"/>
          <w:szCs w:val="20"/>
          <w:lang w:val="lt-LT"/>
        </w:rPr>
        <w:t>ą</w:t>
      </w:r>
      <w:r w:rsidR="0007370F" w:rsidRPr="009D5B63">
        <w:rPr>
          <w:rFonts w:ascii="Arial" w:hAnsi="Arial" w:cs="Arial"/>
          <w:sz w:val="20"/>
          <w:szCs w:val="20"/>
          <w:lang w:val="lt-LT"/>
        </w:rPr>
        <w:t xml:space="preserve"> bei koordinuot</w:t>
      </w:r>
      <w:r w:rsidR="00D80AA7" w:rsidRPr="009D5B63">
        <w:rPr>
          <w:rFonts w:ascii="Arial" w:hAnsi="Arial" w:cs="Arial"/>
          <w:sz w:val="20"/>
          <w:szCs w:val="20"/>
          <w:lang w:val="lt-LT"/>
        </w:rPr>
        <w:t>ų</w:t>
      </w:r>
      <w:r w:rsidR="0007370F" w:rsidRPr="009D5B63">
        <w:rPr>
          <w:rFonts w:ascii="Arial" w:hAnsi="Arial" w:cs="Arial"/>
          <w:sz w:val="20"/>
          <w:szCs w:val="20"/>
          <w:lang w:val="lt-LT"/>
        </w:rPr>
        <w:t xml:space="preserve"> statybą. </w:t>
      </w:r>
      <w:r w:rsidR="00560C1F" w:rsidRPr="00560C1F">
        <w:rPr>
          <w:rFonts w:ascii="Arial" w:hAnsi="Arial" w:cs="Arial"/>
          <w:sz w:val="20"/>
          <w:szCs w:val="20"/>
          <w:lang w:val="lt-LT"/>
        </w:rPr>
        <w:t>Būtina užtikrinti, kad projekto „Rail Baltica“ geodezinis tinklas būtų optimalus geometrijos, tikslumo ir patikimumo atžvilgiu. Šiuo tikslu turi būti sukurtas papildomas geodezinis tinklas, susietas su vietine valstybine koordinačių sistema, kad būtų užtikrintas aukštas tikslumas statybos, priežiūros ir eksploatacijos etapuose.</w:t>
      </w:r>
      <w:r w:rsidR="00560C1F">
        <w:rPr>
          <w:rFonts w:ascii="Arial" w:hAnsi="Arial" w:cs="Arial"/>
          <w:sz w:val="20"/>
          <w:szCs w:val="20"/>
          <w:lang w:val="lt-LT"/>
        </w:rPr>
        <w:t xml:space="preserve"> Techninės specifikacijos tinklo įrengimui yra parengtos atskiram dokumente „Greitojo geležinkelio „Rail Baltica“ geodezinio tinklo įrengimas ir priežiūra“.</w:t>
      </w:r>
    </w:p>
    <w:p w14:paraId="3381FC69" w14:textId="05FE44E1" w:rsidR="00C43DCD" w:rsidRPr="009D5B63" w:rsidRDefault="00C43DCD" w:rsidP="00C43DCD">
      <w:pPr>
        <w:spacing w:after="0" w:line="360" w:lineRule="auto"/>
        <w:jc w:val="both"/>
        <w:rPr>
          <w:rFonts w:ascii="Arial" w:hAnsi="Arial" w:cs="Arial"/>
          <w:sz w:val="20"/>
          <w:szCs w:val="20"/>
          <w:lang w:val="lt-LT"/>
        </w:rPr>
      </w:pPr>
      <w:r w:rsidRPr="009D5B63">
        <w:rPr>
          <w:rFonts w:ascii="Arial" w:hAnsi="Arial" w:cs="Arial"/>
          <w:sz w:val="20"/>
          <w:szCs w:val="20"/>
          <w:lang w:val="lt-LT"/>
        </w:rPr>
        <w:t xml:space="preserve">Visi paruošti duomenys </w:t>
      </w:r>
      <w:r w:rsidR="001C27E8" w:rsidRPr="009D5B63">
        <w:rPr>
          <w:rFonts w:ascii="Arial" w:hAnsi="Arial" w:cs="Arial"/>
          <w:sz w:val="20"/>
          <w:szCs w:val="20"/>
          <w:lang w:val="lt-LT"/>
        </w:rPr>
        <w:t xml:space="preserve">turės </w:t>
      </w:r>
      <w:r w:rsidRPr="009D5B63">
        <w:rPr>
          <w:rFonts w:ascii="Arial" w:hAnsi="Arial" w:cs="Arial"/>
          <w:sz w:val="20"/>
          <w:szCs w:val="20"/>
          <w:lang w:val="lt-LT"/>
        </w:rPr>
        <w:t xml:space="preserve">būti sujungti į bendro naudojimo </w:t>
      </w:r>
      <w:r w:rsidR="00AD2962" w:rsidRPr="009D5B63">
        <w:rPr>
          <w:rFonts w:ascii="Arial" w:hAnsi="Arial" w:cs="Arial"/>
          <w:sz w:val="20"/>
          <w:szCs w:val="20"/>
          <w:lang w:val="lt-LT"/>
        </w:rPr>
        <w:t>platformą</w:t>
      </w:r>
      <w:r w:rsidRPr="009D5B63">
        <w:rPr>
          <w:rFonts w:ascii="Arial" w:hAnsi="Arial" w:cs="Arial"/>
          <w:sz w:val="20"/>
          <w:szCs w:val="20"/>
          <w:lang w:val="lt-LT"/>
        </w:rPr>
        <w:t>-RBR GIS žemėlapį.</w:t>
      </w:r>
    </w:p>
    <w:p w14:paraId="24832F31" w14:textId="6CBE646F" w:rsidR="00C43DCD" w:rsidRPr="009D5B63" w:rsidRDefault="00C43DCD" w:rsidP="00C43DCD">
      <w:pPr>
        <w:spacing w:after="0" w:line="360" w:lineRule="auto"/>
        <w:jc w:val="both"/>
        <w:rPr>
          <w:rFonts w:ascii="Arial" w:hAnsi="Arial" w:cs="Arial"/>
          <w:sz w:val="20"/>
          <w:szCs w:val="20"/>
          <w:lang w:val="lt-LT"/>
        </w:rPr>
      </w:pPr>
      <w:r w:rsidRPr="009D5B63">
        <w:rPr>
          <w:rFonts w:ascii="Arial" w:hAnsi="Arial" w:cs="Arial"/>
          <w:sz w:val="20"/>
          <w:szCs w:val="20"/>
          <w:lang w:val="lt-LT"/>
        </w:rPr>
        <w:t xml:space="preserve">„Rail Baltica“ statybos darbams sukurtas RB geodezinis tinklas </w:t>
      </w:r>
      <w:r w:rsidR="001C27E8" w:rsidRPr="009D5B63">
        <w:rPr>
          <w:rFonts w:ascii="Arial" w:hAnsi="Arial" w:cs="Arial"/>
          <w:sz w:val="20"/>
          <w:szCs w:val="20"/>
          <w:lang w:val="lt-LT"/>
        </w:rPr>
        <w:t xml:space="preserve">turės </w:t>
      </w:r>
      <w:r w:rsidRPr="009D5B63">
        <w:rPr>
          <w:rFonts w:ascii="Arial" w:hAnsi="Arial" w:cs="Arial"/>
          <w:sz w:val="20"/>
          <w:szCs w:val="20"/>
          <w:lang w:val="lt-LT"/>
        </w:rPr>
        <w:t>leisti išlaikyti reikiamą tikslumą, nes įdiegti taškai bus laikomi nuliniais (0) taškais, nuo kurių bus matuojamos visos pastatytos konstrukcijos.</w:t>
      </w:r>
    </w:p>
    <w:p w14:paraId="4F12593F" w14:textId="42EB1914" w:rsidR="00E426E0" w:rsidRPr="006D2FFE" w:rsidRDefault="00C43DCD" w:rsidP="0081108D">
      <w:pPr>
        <w:pStyle w:val="Heading4"/>
        <w:numPr>
          <w:ilvl w:val="2"/>
          <w:numId w:val="1"/>
        </w:numPr>
        <w:spacing w:line="360" w:lineRule="auto"/>
        <w:ind w:left="0" w:firstLine="360"/>
        <w:jc w:val="both"/>
        <w:rPr>
          <w:rFonts w:ascii="Arial" w:hAnsi="Arial" w:cs="Arial"/>
          <w:b/>
          <w:bCs/>
          <w:i w:val="0"/>
          <w:iCs w:val="0"/>
          <w:sz w:val="24"/>
          <w:szCs w:val="24"/>
          <w:lang w:val="lt-LT"/>
        </w:rPr>
      </w:pPr>
      <w:r w:rsidRPr="006D2FFE">
        <w:rPr>
          <w:rFonts w:ascii="Arial" w:hAnsi="Arial" w:cs="Arial"/>
          <w:b/>
          <w:bCs/>
          <w:i w:val="0"/>
          <w:iCs w:val="0"/>
          <w:sz w:val="24"/>
          <w:szCs w:val="24"/>
          <w:lang w:val="lt-LT"/>
        </w:rPr>
        <w:t>Pasienio ruožai</w:t>
      </w:r>
    </w:p>
    <w:p w14:paraId="13D0FB04" w14:textId="76D88E63" w:rsidR="00E426E0" w:rsidRPr="009D5B63" w:rsidRDefault="00C43DCD" w:rsidP="00A76AEC">
      <w:pPr>
        <w:spacing w:after="0" w:line="360" w:lineRule="auto"/>
        <w:jc w:val="both"/>
        <w:rPr>
          <w:rFonts w:ascii="Arial" w:hAnsi="Arial" w:cs="Arial"/>
          <w:sz w:val="20"/>
          <w:szCs w:val="20"/>
          <w:lang w:val="lt-LT"/>
        </w:rPr>
      </w:pPr>
      <w:r w:rsidRPr="009D5B63">
        <w:rPr>
          <w:rFonts w:ascii="Arial" w:hAnsi="Arial" w:cs="Arial"/>
          <w:sz w:val="20"/>
          <w:szCs w:val="20"/>
          <w:lang w:val="lt-LT"/>
        </w:rPr>
        <w:t>Pasienio ruožas yra 10 km ilgio atkarpa, kuri tęsiasi 5,0 km į abi kaimynines šalis. Pasienio ruožuose geodezinis tinklas apims tris skirtingas koordinačių sistemas (detalus apraš</w:t>
      </w:r>
      <w:r w:rsidR="008760B6" w:rsidRPr="009D5B63">
        <w:rPr>
          <w:rFonts w:ascii="Arial" w:hAnsi="Arial" w:cs="Arial"/>
          <w:sz w:val="20"/>
          <w:szCs w:val="20"/>
          <w:lang w:val="lt-LT"/>
        </w:rPr>
        <w:t>y</w:t>
      </w:r>
      <w:r w:rsidRPr="009D5B63">
        <w:rPr>
          <w:rFonts w:ascii="Arial" w:hAnsi="Arial" w:cs="Arial"/>
          <w:sz w:val="20"/>
          <w:szCs w:val="20"/>
          <w:lang w:val="lt-LT"/>
        </w:rPr>
        <w:t>mas pateiktas RB tinklo dokumente).</w:t>
      </w:r>
    </w:p>
    <w:p w14:paraId="533A8D50" w14:textId="2FE51900" w:rsidR="00E426E0" w:rsidRPr="009D5B63" w:rsidRDefault="00C43DCD" w:rsidP="0081108D">
      <w:pPr>
        <w:pStyle w:val="ListParagraph"/>
        <w:numPr>
          <w:ilvl w:val="0"/>
          <w:numId w:val="19"/>
        </w:numPr>
        <w:spacing w:after="0" w:line="360" w:lineRule="auto"/>
        <w:jc w:val="both"/>
        <w:rPr>
          <w:rFonts w:ascii="Arial" w:hAnsi="Arial" w:cs="Arial"/>
          <w:sz w:val="20"/>
          <w:szCs w:val="20"/>
          <w:lang w:val="lt-LT"/>
        </w:rPr>
      </w:pPr>
      <w:r w:rsidRPr="009D5B63">
        <w:rPr>
          <w:rFonts w:ascii="Arial" w:hAnsi="Arial" w:cs="Arial"/>
          <w:sz w:val="20"/>
          <w:szCs w:val="20"/>
          <w:lang w:val="lt-LT"/>
        </w:rPr>
        <w:t>Estijos ir Latvijos pasienio ruožas</w:t>
      </w:r>
      <w:r w:rsidR="00A76AEC">
        <w:rPr>
          <w:rFonts w:ascii="Arial" w:hAnsi="Arial" w:cs="Arial"/>
          <w:sz w:val="20"/>
          <w:szCs w:val="20"/>
          <w:lang w:val="lt-LT"/>
        </w:rPr>
        <w:t>:</w:t>
      </w:r>
      <w:r w:rsidR="003112B6" w:rsidRPr="009D5B63">
        <w:rPr>
          <w:rFonts w:ascii="Arial" w:hAnsi="Arial" w:cs="Arial"/>
          <w:sz w:val="20"/>
          <w:szCs w:val="20"/>
          <w:lang w:val="lt-LT"/>
        </w:rPr>
        <w:t xml:space="preserve"> </w:t>
      </w:r>
      <w:r w:rsidR="00E426E0" w:rsidRPr="009D5B63">
        <w:rPr>
          <w:rFonts w:ascii="Arial" w:hAnsi="Arial" w:cs="Arial"/>
          <w:sz w:val="20"/>
          <w:szCs w:val="20"/>
          <w:lang w:val="lt-LT"/>
        </w:rPr>
        <w:tab/>
      </w:r>
    </w:p>
    <w:p w14:paraId="084C0D22" w14:textId="77777777" w:rsidR="00E426E0" w:rsidRPr="009D5B63" w:rsidRDefault="00E426E0" w:rsidP="00C5181F">
      <w:pPr>
        <w:spacing w:after="0" w:line="360" w:lineRule="auto"/>
        <w:ind w:firstLine="360"/>
        <w:jc w:val="both"/>
        <w:rPr>
          <w:rFonts w:ascii="Arial" w:hAnsi="Arial" w:cs="Arial"/>
          <w:sz w:val="20"/>
          <w:szCs w:val="20"/>
          <w:lang w:val="lt-LT"/>
        </w:rPr>
      </w:pPr>
      <w:r w:rsidRPr="009D5B63">
        <w:rPr>
          <w:rFonts w:ascii="Arial" w:hAnsi="Arial" w:cs="Arial"/>
          <w:sz w:val="20"/>
          <w:szCs w:val="20"/>
          <w:lang w:val="lt-LT"/>
        </w:rPr>
        <w:t>WGS84</w:t>
      </w:r>
    </w:p>
    <w:p w14:paraId="68A0875F" w14:textId="77777777" w:rsidR="00E426E0" w:rsidRPr="009D5B63" w:rsidRDefault="00E426E0" w:rsidP="00C5181F">
      <w:pPr>
        <w:spacing w:after="0" w:line="360" w:lineRule="auto"/>
        <w:ind w:firstLine="360"/>
        <w:jc w:val="both"/>
        <w:rPr>
          <w:rFonts w:ascii="Arial" w:hAnsi="Arial" w:cs="Arial"/>
          <w:sz w:val="20"/>
          <w:szCs w:val="20"/>
          <w:lang w:val="lt-LT"/>
        </w:rPr>
      </w:pPr>
      <w:r w:rsidRPr="009D5B63">
        <w:rPr>
          <w:rFonts w:ascii="Arial" w:hAnsi="Arial" w:cs="Arial"/>
          <w:sz w:val="20"/>
          <w:szCs w:val="20"/>
          <w:lang w:val="lt-LT"/>
        </w:rPr>
        <w:t>L-EST97</w:t>
      </w:r>
    </w:p>
    <w:p w14:paraId="7176464A" w14:textId="77777777" w:rsidR="00E426E0" w:rsidRPr="009D5B63" w:rsidRDefault="00E426E0" w:rsidP="00C5181F">
      <w:pPr>
        <w:spacing w:after="0" w:line="360" w:lineRule="auto"/>
        <w:ind w:firstLine="360"/>
        <w:jc w:val="both"/>
        <w:rPr>
          <w:rFonts w:ascii="Arial" w:hAnsi="Arial" w:cs="Arial"/>
          <w:sz w:val="20"/>
          <w:szCs w:val="20"/>
          <w:lang w:val="lt-LT"/>
        </w:rPr>
      </w:pPr>
      <w:r w:rsidRPr="009D5B63">
        <w:rPr>
          <w:rFonts w:ascii="Arial" w:hAnsi="Arial" w:cs="Arial"/>
          <w:sz w:val="20"/>
          <w:szCs w:val="20"/>
          <w:lang w:val="lt-LT"/>
        </w:rPr>
        <w:lastRenderedPageBreak/>
        <w:t>LKS-92</w:t>
      </w:r>
    </w:p>
    <w:p w14:paraId="61736B9C" w14:textId="02FCE8EC" w:rsidR="00E426E0" w:rsidRPr="009D5B63" w:rsidRDefault="00C43DCD" w:rsidP="0081108D">
      <w:pPr>
        <w:pStyle w:val="ListParagraph"/>
        <w:numPr>
          <w:ilvl w:val="0"/>
          <w:numId w:val="19"/>
        </w:numPr>
        <w:spacing w:after="0" w:line="360" w:lineRule="auto"/>
        <w:jc w:val="both"/>
        <w:rPr>
          <w:rFonts w:ascii="Arial" w:hAnsi="Arial" w:cs="Arial"/>
          <w:sz w:val="20"/>
          <w:szCs w:val="20"/>
          <w:lang w:val="lt-LT"/>
        </w:rPr>
      </w:pPr>
      <w:r w:rsidRPr="009D5B63">
        <w:rPr>
          <w:rFonts w:ascii="Arial" w:hAnsi="Arial" w:cs="Arial"/>
          <w:sz w:val="20"/>
          <w:szCs w:val="20"/>
          <w:lang w:val="lt-LT"/>
        </w:rPr>
        <w:t>Latvijos - Lietuvos pasienio ruožas</w:t>
      </w:r>
      <w:r w:rsidR="00A76AEC">
        <w:rPr>
          <w:rFonts w:ascii="Arial" w:hAnsi="Arial" w:cs="Arial"/>
          <w:sz w:val="20"/>
          <w:szCs w:val="20"/>
          <w:lang w:val="lt-LT"/>
        </w:rPr>
        <w:t>:</w:t>
      </w:r>
      <w:r w:rsidR="00E426E0" w:rsidRPr="009D5B63">
        <w:rPr>
          <w:rFonts w:ascii="Arial" w:hAnsi="Arial" w:cs="Arial"/>
          <w:sz w:val="20"/>
          <w:szCs w:val="20"/>
          <w:lang w:val="lt-LT"/>
        </w:rPr>
        <w:tab/>
      </w:r>
    </w:p>
    <w:p w14:paraId="23F41AB6" w14:textId="77777777" w:rsidR="00E426E0" w:rsidRPr="009D5B63" w:rsidRDefault="00E426E0" w:rsidP="00C5181F">
      <w:pPr>
        <w:spacing w:after="0" w:line="360" w:lineRule="auto"/>
        <w:ind w:firstLine="360"/>
        <w:jc w:val="both"/>
        <w:rPr>
          <w:rFonts w:ascii="Arial" w:hAnsi="Arial" w:cs="Arial"/>
          <w:sz w:val="20"/>
          <w:szCs w:val="20"/>
          <w:lang w:val="lt-LT"/>
        </w:rPr>
      </w:pPr>
      <w:r w:rsidRPr="009D5B63">
        <w:rPr>
          <w:rFonts w:ascii="Arial" w:hAnsi="Arial" w:cs="Arial"/>
          <w:sz w:val="20"/>
          <w:szCs w:val="20"/>
          <w:lang w:val="lt-LT"/>
        </w:rPr>
        <w:t>WGS84</w:t>
      </w:r>
    </w:p>
    <w:p w14:paraId="66B18631" w14:textId="77777777" w:rsidR="00E426E0" w:rsidRPr="009D5B63" w:rsidRDefault="00E426E0" w:rsidP="00C5181F">
      <w:pPr>
        <w:spacing w:after="0" w:line="360" w:lineRule="auto"/>
        <w:ind w:firstLine="360"/>
        <w:jc w:val="both"/>
        <w:rPr>
          <w:rFonts w:ascii="Arial" w:hAnsi="Arial" w:cs="Arial"/>
          <w:sz w:val="20"/>
          <w:szCs w:val="20"/>
          <w:lang w:val="lt-LT"/>
        </w:rPr>
      </w:pPr>
      <w:r w:rsidRPr="009D5B63">
        <w:rPr>
          <w:rFonts w:ascii="Arial" w:hAnsi="Arial" w:cs="Arial"/>
          <w:sz w:val="20"/>
          <w:szCs w:val="20"/>
          <w:lang w:val="lt-LT"/>
        </w:rPr>
        <w:t>LKS-92</w:t>
      </w:r>
    </w:p>
    <w:p w14:paraId="4375E9FB" w14:textId="77777777" w:rsidR="00E426E0" w:rsidRPr="009D5B63" w:rsidRDefault="00E426E0" w:rsidP="00C5181F">
      <w:pPr>
        <w:spacing w:after="0" w:line="360" w:lineRule="auto"/>
        <w:ind w:firstLine="360"/>
        <w:jc w:val="both"/>
        <w:rPr>
          <w:rFonts w:ascii="Arial" w:hAnsi="Arial" w:cs="Arial"/>
          <w:sz w:val="20"/>
          <w:szCs w:val="20"/>
          <w:lang w:val="lt-LT"/>
        </w:rPr>
      </w:pPr>
      <w:r w:rsidRPr="009D5B63">
        <w:rPr>
          <w:rFonts w:ascii="Arial" w:hAnsi="Arial" w:cs="Arial"/>
          <w:sz w:val="20"/>
          <w:szCs w:val="20"/>
          <w:lang w:val="lt-LT"/>
        </w:rPr>
        <w:t>LKS-94</w:t>
      </w:r>
    </w:p>
    <w:p w14:paraId="626ADCD0" w14:textId="1D14B4F9" w:rsidR="00C43DCD" w:rsidRPr="009D5B63" w:rsidRDefault="00C43DCD" w:rsidP="006D2FFE">
      <w:pPr>
        <w:pStyle w:val="SLOList"/>
        <w:numPr>
          <w:ilvl w:val="0"/>
          <w:numId w:val="0"/>
        </w:numPr>
        <w:spacing w:line="360" w:lineRule="auto"/>
        <w:rPr>
          <w:rFonts w:ascii="Arial" w:eastAsiaTheme="minorHAnsi" w:hAnsi="Arial" w:cs="Arial"/>
          <w:kern w:val="0"/>
          <w:sz w:val="20"/>
          <w:szCs w:val="20"/>
          <w:lang w:val="lt-LT"/>
        </w:rPr>
      </w:pPr>
      <w:r w:rsidRPr="009D5B63">
        <w:rPr>
          <w:rFonts w:ascii="Arial" w:eastAsiaTheme="minorHAnsi" w:hAnsi="Arial" w:cs="Arial"/>
          <w:kern w:val="0"/>
          <w:sz w:val="20"/>
          <w:szCs w:val="20"/>
          <w:lang w:val="lt-LT"/>
        </w:rPr>
        <w:t>Norint suderinti projekto įgyvendinimą su skirtingomis koordinačių sistemomis skirtingose šalyse, būtina paruošti BIM modelius, susietus su RB tinklu.</w:t>
      </w:r>
    </w:p>
    <w:p w14:paraId="239ABA11" w14:textId="568161EF" w:rsidR="00C43DCD" w:rsidRPr="009D5B63" w:rsidRDefault="00C43DCD" w:rsidP="006D2FFE">
      <w:pPr>
        <w:pStyle w:val="SLOList"/>
        <w:numPr>
          <w:ilvl w:val="0"/>
          <w:numId w:val="0"/>
        </w:numPr>
        <w:spacing w:line="360" w:lineRule="auto"/>
        <w:rPr>
          <w:rFonts w:ascii="Arial" w:eastAsiaTheme="minorHAnsi" w:hAnsi="Arial" w:cs="Arial"/>
          <w:kern w:val="0"/>
          <w:sz w:val="20"/>
          <w:szCs w:val="20"/>
          <w:lang w:val="lt-LT"/>
        </w:rPr>
      </w:pPr>
      <w:r w:rsidRPr="009D5B63">
        <w:rPr>
          <w:rFonts w:ascii="Arial" w:eastAsiaTheme="minorHAnsi" w:hAnsi="Arial" w:cs="Arial"/>
          <w:kern w:val="0"/>
          <w:sz w:val="20"/>
          <w:szCs w:val="20"/>
          <w:lang w:val="lt-LT"/>
        </w:rPr>
        <w:t xml:space="preserve">Visi paruošti duomenys turi būti integruoti į RBR GIS platformą. Paruošta medžiaga turi būti tinkama naudoti ir susieta su </w:t>
      </w:r>
      <w:r w:rsidR="00CA782D">
        <w:rPr>
          <w:rFonts w:ascii="Arial" w:eastAsiaTheme="minorHAnsi" w:hAnsi="Arial" w:cs="Arial"/>
          <w:kern w:val="0"/>
          <w:sz w:val="20"/>
          <w:szCs w:val="20"/>
          <w:lang w:val="lt-LT"/>
        </w:rPr>
        <w:t>DP</w:t>
      </w:r>
      <w:r w:rsidR="00CA782D" w:rsidRPr="009D5B63">
        <w:rPr>
          <w:rFonts w:ascii="Arial" w:eastAsiaTheme="minorHAnsi" w:hAnsi="Arial" w:cs="Arial"/>
          <w:kern w:val="0"/>
          <w:sz w:val="20"/>
          <w:szCs w:val="20"/>
          <w:lang w:val="lt-LT"/>
        </w:rPr>
        <w:t xml:space="preserve"> </w:t>
      </w:r>
      <w:r w:rsidRPr="009D5B63">
        <w:rPr>
          <w:rFonts w:ascii="Arial" w:eastAsiaTheme="minorHAnsi" w:hAnsi="Arial" w:cs="Arial"/>
          <w:kern w:val="0"/>
          <w:sz w:val="20"/>
          <w:szCs w:val="20"/>
          <w:lang w:val="lt-LT"/>
        </w:rPr>
        <w:t>suprojektuotais BIM modeliais.</w:t>
      </w:r>
    </w:p>
    <w:p w14:paraId="48A9ADC0" w14:textId="77777777" w:rsidR="006235F9" w:rsidRPr="009D5B63" w:rsidRDefault="006235F9" w:rsidP="00C5181F">
      <w:pPr>
        <w:spacing w:after="0" w:line="360" w:lineRule="auto"/>
        <w:ind w:firstLine="360"/>
        <w:jc w:val="both"/>
        <w:rPr>
          <w:rFonts w:ascii="Arial" w:hAnsi="Arial" w:cs="Arial"/>
          <w:sz w:val="20"/>
          <w:szCs w:val="20"/>
          <w:lang w:val="lt-LT"/>
        </w:rPr>
      </w:pPr>
    </w:p>
    <w:p w14:paraId="41E7F9B9" w14:textId="0B509776" w:rsidR="009F043A" w:rsidRPr="006D2FFE" w:rsidRDefault="00C43DCD" w:rsidP="0081108D">
      <w:pPr>
        <w:pStyle w:val="Heading1"/>
        <w:numPr>
          <w:ilvl w:val="0"/>
          <w:numId w:val="1"/>
        </w:numPr>
        <w:spacing w:line="360" w:lineRule="auto"/>
        <w:jc w:val="both"/>
        <w:rPr>
          <w:rFonts w:ascii="Arial" w:hAnsi="Arial" w:cs="Arial"/>
          <w:b/>
          <w:bCs/>
          <w:sz w:val="24"/>
          <w:szCs w:val="24"/>
          <w:lang w:val="lt-LT"/>
        </w:rPr>
      </w:pPr>
      <w:bookmarkStart w:id="191" w:name="_Toc50369902"/>
      <w:bookmarkStart w:id="192" w:name="_Toc70595814"/>
      <w:r w:rsidRPr="006D2FFE">
        <w:rPr>
          <w:rFonts w:ascii="Arial" w:hAnsi="Arial" w:cs="Arial"/>
          <w:b/>
          <w:bCs/>
          <w:sz w:val="24"/>
          <w:szCs w:val="24"/>
          <w:lang w:val="lt-LT"/>
        </w:rPr>
        <w:t>Statybos konkurso etapas</w:t>
      </w:r>
      <w:bookmarkEnd w:id="191"/>
      <w:bookmarkEnd w:id="192"/>
      <w:r w:rsidRPr="006D2FFE">
        <w:rPr>
          <w:rStyle w:val="FootnoteReference"/>
          <w:rFonts w:ascii="Arial" w:hAnsi="Arial" w:cs="Arial"/>
          <w:b/>
          <w:bCs/>
          <w:sz w:val="24"/>
          <w:szCs w:val="24"/>
          <w:vertAlign w:val="baseline"/>
          <w:lang w:val="lt-LT"/>
        </w:rPr>
        <w:t xml:space="preserve"> </w:t>
      </w:r>
    </w:p>
    <w:p w14:paraId="6FCC51FB" w14:textId="23ED47B0" w:rsidR="00F777A2" w:rsidRPr="006D2FFE" w:rsidRDefault="00C43DCD" w:rsidP="0081108D">
      <w:pPr>
        <w:pStyle w:val="Heading2"/>
        <w:numPr>
          <w:ilvl w:val="1"/>
          <w:numId w:val="1"/>
        </w:numPr>
        <w:spacing w:line="360" w:lineRule="auto"/>
        <w:jc w:val="both"/>
        <w:rPr>
          <w:rFonts w:ascii="Arial" w:hAnsi="Arial" w:cs="Arial"/>
          <w:b/>
          <w:bCs/>
          <w:sz w:val="24"/>
          <w:szCs w:val="24"/>
          <w:lang w:val="lt-LT"/>
        </w:rPr>
      </w:pPr>
      <w:bookmarkStart w:id="193" w:name="_Toc50369903"/>
      <w:bookmarkStart w:id="194" w:name="_Toc70595815"/>
      <w:r w:rsidRPr="006D2FFE">
        <w:rPr>
          <w:rFonts w:ascii="Arial" w:hAnsi="Arial" w:cs="Arial"/>
          <w:b/>
          <w:bCs/>
          <w:sz w:val="24"/>
          <w:szCs w:val="24"/>
          <w:lang w:val="lt-LT"/>
        </w:rPr>
        <w:t>Įžanga</w:t>
      </w:r>
      <w:bookmarkEnd w:id="193"/>
      <w:bookmarkEnd w:id="194"/>
    </w:p>
    <w:p w14:paraId="47F926B8" w14:textId="33C7712E" w:rsidR="00C43DCD" w:rsidRDefault="00C43DCD" w:rsidP="00A76AEC">
      <w:pPr>
        <w:spacing w:line="360" w:lineRule="auto"/>
        <w:jc w:val="both"/>
        <w:rPr>
          <w:rFonts w:ascii="Arial" w:hAnsi="Arial" w:cs="Arial"/>
          <w:sz w:val="20"/>
          <w:szCs w:val="20"/>
          <w:u w:val="single"/>
          <w:lang w:val="lt-LT"/>
        </w:rPr>
      </w:pPr>
      <w:r w:rsidRPr="009D5B63">
        <w:rPr>
          <w:rFonts w:ascii="Arial" w:hAnsi="Arial" w:cs="Arial"/>
          <w:sz w:val="20"/>
          <w:szCs w:val="20"/>
          <w:lang w:val="lt-LT"/>
        </w:rPr>
        <w:t>Šiame skyriuje aprašyti reikalavimai, kaip ir kokia informacija turi būti pateikta Statybos konkurso dalyviams. BIM duomenys pasižymi geresne vaizdine ir informacine sąsaja su projekto technine dokumentacija, todėl suteikia aiškesnį ir ge</w:t>
      </w:r>
      <w:r w:rsidR="00A5328B" w:rsidRPr="009D5B63">
        <w:rPr>
          <w:rFonts w:ascii="Arial" w:hAnsi="Arial" w:cs="Arial"/>
          <w:sz w:val="20"/>
          <w:szCs w:val="20"/>
          <w:lang w:val="lt-LT"/>
        </w:rPr>
        <w:t>r</w:t>
      </w:r>
      <w:r w:rsidRPr="009D5B63">
        <w:rPr>
          <w:rFonts w:ascii="Arial" w:hAnsi="Arial" w:cs="Arial"/>
          <w:sz w:val="20"/>
          <w:szCs w:val="20"/>
          <w:lang w:val="lt-LT"/>
        </w:rPr>
        <w:t>esnį supratimą apie užduotis, reikalavimus ir galimą riziką. Ši informacija yra labai svarbi, norint pirkimo etapo metu paruošti geresnį ir konkurencingesnį pasiūlymą ir iš anksto užkirsti kelią galim</w:t>
      </w:r>
      <w:r w:rsidR="00F07B59" w:rsidRPr="009D5B63">
        <w:rPr>
          <w:rFonts w:ascii="Arial" w:hAnsi="Arial" w:cs="Arial"/>
          <w:sz w:val="20"/>
          <w:szCs w:val="20"/>
          <w:lang w:val="lt-LT"/>
        </w:rPr>
        <w:t>oms</w:t>
      </w:r>
      <w:r w:rsidRPr="009D5B63">
        <w:rPr>
          <w:rFonts w:ascii="Arial" w:hAnsi="Arial" w:cs="Arial"/>
          <w:sz w:val="20"/>
          <w:szCs w:val="20"/>
          <w:lang w:val="lt-LT"/>
        </w:rPr>
        <w:t xml:space="preserve"> </w:t>
      </w:r>
      <w:r w:rsidR="00F07B59" w:rsidRPr="009D5B63">
        <w:rPr>
          <w:rFonts w:ascii="Arial" w:hAnsi="Arial" w:cs="Arial"/>
          <w:sz w:val="20"/>
          <w:szCs w:val="20"/>
          <w:lang w:val="lt-LT"/>
        </w:rPr>
        <w:t>grėsmėms</w:t>
      </w:r>
      <w:r w:rsidRPr="009D5B63">
        <w:rPr>
          <w:rFonts w:ascii="Arial" w:hAnsi="Arial" w:cs="Arial"/>
          <w:sz w:val="20"/>
          <w:szCs w:val="20"/>
          <w:lang w:val="lt-LT"/>
        </w:rPr>
        <w:t xml:space="preserve"> arba j</w:t>
      </w:r>
      <w:r w:rsidR="00F07B59" w:rsidRPr="009D5B63">
        <w:rPr>
          <w:rFonts w:ascii="Arial" w:hAnsi="Arial" w:cs="Arial"/>
          <w:sz w:val="20"/>
          <w:szCs w:val="20"/>
          <w:lang w:val="lt-LT"/>
        </w:rPr>
        <w:t>as</w:t>
      </w:r>
      <w:r w:rsidRPr="009D5B63">
        <w:rPr>
          <w:rFonts w:ascii="Arial" w:hAnsi="Arial" w:cs="Arial"/>
          <w:sz w:val="20"/>
          <w:szCs w:val="20"/>
          <w:lang w:val="lt-LT"/>
        </w:rPr>
        <w:t xml:space="preserve"> sumažinti. Tam, kad potencialūs rangovai pirkimų etape galėtų </w:t>
      </w:r>
      <w:r w:rsidR="00F07B59" w:rsidRPr="009D5B63">
        <w:rPr>
          <w:rFonts w:ascii="Arial" w:hAnsi="Arial" w:cs="Arial"/>
          <w:sz w:val="20"/>
          <w:szCs w:val="20"/>
          <w:lang w:val="lt-LT"/>
        </w:rPr>
        <w:t>naudoti</w:t>
      </w:r>
      <w:r w:rsidRPr="009D5B63">
        <w:rPr>
          <w:rFonts w:ascii="Arial" w:hAnsi="Arial" w:cs="Arial"/>
          <w:sz w:val="20"/>
          <w:szCs w:val="20"/>
          <w:lang w:val="lt-LT"/>
        </w:rPr>
        <w:t xml:space="preserve"> </w:t>
      </w:r>
      <w:r w:rsidR="00F07B59" w:rsidRPr="009D5B63">
        <w:rPr>
          <w:rFonts w:ascii="Arial" w:hAnsi="Arial" w:cs="Arial"/>
          <w:sz w:val="20"/>
          <w:szCs w:val="20"/>
          <w:lang w:val="lt-LT"/>
        </w:rPr>
        <w:t>tokią</w:t>
      </w:r>
      <w:r w:rsidRPr="009D5B63">
        <w:rPr>
          <w:rFonts w:ascii="Arial" w:hAnsi="Arial" w:cs="Arial"/>
          <w:sz w:val="20"/>
          <w:szCs w:val="20"/>
          <w:lang w:val="lt-LT"/>
        </w:rPr>
        <w:t xml:space="preserve"> informacij</w:t>
      </w:r>
      <w:r w:rsidR="00F07B59" w:rsidRPr="009D5B63">
        <w:rPr>
          <w:rFonts w:ascii="Arial" w:hAnsi="Arial" w:cs="Arial"/>
          <w:sz w:val="20"/>
          <w:szCs w:val="20"/>
          <w:lang w:val="lt-LT"/>
        </w:rPr>
        <w:t>ą</w:t>
      </w:r>
      <w:r w:rsidRPr="009D5B63">
        <w:rPr>
          <w:rFonts w:ascii="Arial" w:hAnsi="Arial" w:cs="Arial"/>
          <w:sz w:val="20"/>
          <w:szCs w:val="20"/>
          <w:lang w:val="lt-LT"/>
        </w:rPr>
        <w:t xml:space="preserve">, šioje dalyje </w:t>
      </w:r>
      <w:r w:rsidR="00F07B59" w:rsidRPr="009D5B63">
        <w:rPr>
          <w:rFonts w:ascii="Arial" w:hAnsi="Arial" w:cs="Arial"/>
          <w:sz w:val="20"/>
          <w:szCs w:val="20"/>
          <w:lang w:val="lt-LT"/>
        </w:rPr>
        <w:t>yra pateikti</w:t>
      </w:r>
      <w:r w:rsidRPr="009D5B63">
        <w:rPr>
          <w:rFonts w:ascii="Arial" w:hAnsi="Arial" w:cs="Arial"/>
          <w:sz w:val="20"/>
          <w:szCs w:val="20"/>
          <w:lang w:val="lt-LT"/>
        </w:rPr>
        <w:t xml:space="preserve"> </w:t>
      </w:r>
      <w:r w:rsidR="00F07B59" w:rsidRPr="009D5B63">
        <w:rPr>
          <w:rFonts w:ascii="Arial" w:hAnsi="Arial" w:cs="Arial"/>
          <w:sz w:val="20"/>
          <w:szCs w:val="20"/>
          <w:lang w:val="lt-LT"/>
        </w:rPr>
        <w:t xml:space="preserve">reikalavimai </w:t>
      </w:r>
      <w:r w:rsidRPr="009D5B63">
        <w:rPr>
          <w:rFonts w:ascii="Arial" w:hAnsi="Arial" w:cs="Arial"/>
          <w:sz w:val="20"/>
          <w:szCs w:val="20"/>
          <w:lang w:val="lt-LT"/>
        </w:rPr>
        <w:t>programin</w:t>
      </w:r>
      <w:r w:rsidR="00F07B59" w:rsidRPr="009D5B63">
        <w:rPr>
          <w:rFonts w:ascii="Arial" w:hAnsi="Arial" w:cs="Arial"/>
          <w:sz w:val="20"/>
          <w:szCs w:val="20"/>
          <w:lang w:val="lt-LT"/>
        </w:rPr>
        <w:t>ei</w:t>
      </w:r>
      <w:r w:rsidRPr="009D5B63">
        <w:rPr>
          <w:rFonts w:ascii="Arial" w:hAnsi="Arial" w:cs="Arial"/>
          <w:sz w:val="20"/>
          <w:szCs w:val="20"/>
          <w:lang w:val="lt-LT"/>
        </w:rPr>
        <w:t xml:space="preserve"> įrang</w:t>
      </w:r>
      <w:r w:rsidR="00F07B59" w:rsidRPr="009D5B63">
        <w:rPr>
          <w:rFonts w:ascii="Arial" w:hAnsi="Arial" w:cs="Arial"/>
          <w:sz w:val="20"/>
          <w:szCs w:val="20"/>
          <w:lang w:val="lt-LT"/>
        </w:rPr>
        <w:t>ai</w:t>
      </w:r>
      <w:r w:rsidRPr="009D5B63">
        <w:rPr>
          <w:rFonts w:ascii="Arial" w:hAnsi="Arial" w:cs="Arial"/>
          <w:sz w:val="20"/>
          <w:szCs w:val="20"/>
          <w:lang w:val="lt-LT"/>
        </w:rPr>
        <w:t>, kad būtų galima visapusiškai pasinaudoti turima informacija pirkimo</w:t>
      </w:r>
      <w:r w:rsidR="00F07B59" w:rsidRPr="009D5B63">
        <w:rPr>
          <w:rFonts w:ascii="Arial" w:hAnsi="Arial" w:cs="Arial"/>
          <w:sz w:val="20"/>
          <w:szCs w:val="20"/>
          <w:lang w:val="lt-LT"/>
        </w:rPr>
        <w:t xml:space="preserve"> etapo</w:t>
      </w:r>
      <w:r w:rsidRPr="009D5B63">
        <w:rPr>
          <w:rFonts w:ascii="Arial" w:hAnsi="Arial" w:cs="Arial"/>
          <w:sz w:val="20"/>
          <w:szCs w:val="20"/>
          <w:lang w:val="lt-LT"/>
        </w:rPr>
        <w:t xml:space="preserve"> metu. BIM modeliai ir kiti duomenys pateikiami </w:t>
      </w:r>
      <w:r w:rsidR="00F07B59" w:rsidRPr="009D5B63">
        <w:rPr>
          <w:rFonts w:ascii="Arial" w:hAnsi="Arial" w:cs="Arial"/>
          <w:sz w:val="20"/>
          <w:szCs w:val="20"/>
          <w:lang w:val="lt-LT"/>
        </w:rPr>
        <w:t>įprastais rinkmenų</w:t>
      </w:r>
      <w:r w:rsidRPr="009D5B63">
        <w:rPr>
          <w:rFonts w:ascii="Arial" w:hAnsi="Arial" w:cs="Arial"/>
          <w:sz w:val="20"/>
          <w:szCs w:val="20"/>
          <w:lang w:val="lt-LT"/>
        </w:rPr>
        <w:t xml:space="preserve"> formatais. Norėdami </w:t>
      </w:r>
      <w:r w:rsidR="00F07B59" w:rsidRPr="009D5B63">
        <w:rPr>
          <w:rFonts w:ascii="Arial" w:hAnsi="Arial" w:cs="Arial"/>
          <w:sz w:val="20"/>
          <w:szCs w:val="20"/>
          <w:lang w:val="lt-LT"/>
        </w:rPr>
        <w:t>sužinoti</w:t>
      </w:r>
      <w:r w:rsidRPr="009D5B63">
        <w:rPr>
          <w:rFonts w:ascii="Arial" w:hAnsi="Arial" w:cs="Arial"/>
          <w:sz w:val="20"/>
          <w:szCs w:val="20"/>
          <w:lang w:val="lt-LT"/>
        </w:rPr>
        <w:t xml:space="preserve"> daugiau informacijos, </w:t>
      </w:r>
      <w:r w:rsidR="00F07B59" w:rsidRPr="009D5B63">
        <w:rPr>
          <w:rFonts w:ascii="Arial" w:hAnsi="Arial" w:cs="Arial"/>
          <w:sz w:val="20"/>
          <w:szCs w:val="20"/>
          <w:lang w:val="lt-LT"/>
        </w:rPr>
        <w:t>žr.</w:t>
      </w:r>
      <w:r w:rsidRPr="009D5B63">
        <w:rPr>
          <w:rFonts w:ascii="Arial" w:hAnsi="Arial" w:cs="Arial"/>
          <w:sz w:val="20"/>
          <w:szCs w:val="20"/>
          <w:lang w:val="lt-LT"/>
        </w:rPr>
        <w:t xml:space="preserve"> </w:t>
      </w:r>
      <w:r w:rsidRPr="009D5B63">
        <w:rPr>
          <w:rFonts w:ascii="Arial" w:hAnsi="Arial" w:cs="Arial"/>
          <w:sz w:val="20"/>
          <w:szCs w:val="20"/>
          <w:u w:val="single"/>
          <w:lang w:val="lt-LT"/>
        </w:rPr>
        <w:t>„3.5.</w:t>
      </w:r>
      <w:r w:rsidR="0006237B">
        <w:rPr>
          <w:rFonts w:ascii="Arial" w:hAnsi="Arial" w:cs="Arial"/>
          <w:sz w:val="20"/>
          <w:szCs w:val="20"/>
          <w:u w:val="single"/>
          <w:lang w:val="lt-LT"/>
        </w:rPr>
        <w:t>4</w:t>
      </w:r>
      <w:r w:rsidR="00F07B59" w:rsidRPr="009D5B63">
        <w:rPr>
          <w:rFonts w:ascii="Arial" w:hAnsi="Arial" w:cs="Arial"/>
          <w:sz w:val="20"/>
          <w:szCs w:val="20"/>
          <w:u w:val="single"/>
          <w:lang w:val="lt-LT"/>
        </w:rPr>
        <w:t>.</w:t>
      </w:r>
      <w:r w:rsidRPr="009D5B63">
        <w:rPr>
          <w:rFonts w:ascii="Arial" w:hAnsi="Arial" w:cs="Arial"/>
          <w:sz w:val="20"/>
          <w:szCs w:val="20"/>
          <w:u w:val="single"/>
          <w:lang w:val="lt-LT"/>
        </w:rPr>
        <w:t xml:space="preserve"> </w:t>
      </w:r>
      <w:r w:rsidR="0006237B">
        <w:rPr>
          <w:rFonts w:ascii="Arial" w:hAnsi="Arial" w:cs="Arial"/>
          <w:sz w:val="20"/>
          <w:szCs w:val="20"/>
          <w:u w:val="single"/>
          <w:lang w:val="lt-LT"/>
        </w:rPr>
        <w:t>Modelio duomenų atnaujinimas</w:t>
      </w:r>
      <w:r w:rsidRPr="009D5B63">
        <w:rPr>
          <w:rFonts w:ascii="Arial" w:hAnsi="Arial" w:cs="Arial"/>
          <w:sz w:val="20"/>
          <w:szCs w:val="20"/>
          <w:u w:val="single"/>
          <w:lang w:val="lt-LT"/>
        </w:rPr>
        <w:t>“.</w:t>
      </w:r>
    </w:p>
    <w:p w14:paraId="7AB83222" w14:textId="14FB2BFF" w:rsidR="00243587" w:rsidRPr="00F31EDC" w:rsidRDefault="00CF60CE" w:rsidP="00A76AEC">
      <w:pPr>
        <w:spacing w:line="360" w:lineRule="auto"/>
        <w:jc w:val="both"/>
        <w:rPr>
          <w:rFonts w:ascii="Arial" w:hAnsi="Arial" w:cs="Arial"/>
          <w:sz w:val="20"/>
          <w:szCs w:val="20"/>
          <w:lang w:val="lt-LT"/>
        </w:rPr>
      </w:pPr>
      <w:r w:rsidRPr="00F31EDC">
        <w:rPr>
          <w:rFonts w:ascii="Arial" w:hAnsi="Arial" w:cs="Arial"/>
          <w:sz w:val="20"/>
          <w:szCs w:val="20"/>
          <w:lang w:val="lt-LT"/>
        </w:rPr>
        <w:t xml:space="preserve">Principinė modelio duomenų atnaujinimo eiga aprašyta </w:t>
      </w:r>
      <w:r w:rsidR="007E0696" w:rsidRPr="00F31EDC">
        <w:rPr>
          <w:rFonts w:ascii="Arial" w:hAnsi="Arial" w:cs="Arial"/>
          <w:sz w:val="20"/>
          <w:szCs w:val="20"/>
          <w:lang w:val="lt-LT"/>
        </w:rPr>
        <w:t>skyriuje</w:t>
      </w:r>
      <w:r w:rsidR="00413088" w:rsidRPr="00F31EDC">
        <w:rPr>
          <w:rFonts w:ascii="Arial" w:hAnsi="Arial" w:cs="Arial"/>
          <w:sz w:val="20"/>
          <w:szCs w:val="20"/>
          <w:lang w:val="lt-LT"/>
        </w:rPr>
        <w:t xml:space="preserve"> „2.3 Aiškūs reikalavimai tiekėjui“.</w:t>
      </w:r>
    </w:p>
    <w:p w14:paraId="0B7C8A56" w14:textId="533E45BE" w:rsidR="00A23B95" w:rsidRPr="00F31EDC" w:rsidRDefault="0074338C" w:rsidP="00A76AEC">
      <w:pPr>
        <w:spacing w:line="360" w:lineRule="auto"/>
        <w:jc w:val="both"/>
        <w:rPr>
          <w:rFonts w:ascii="Arial" w:hAnsi="Arial" w:cs="Arial"/>
          <w:sz w:val="20"/>
          <w:szCs w:val="20"/>
          <w:lang w:val="lt-LT"/>
        </w:rPr>
      </w:pPr>
      <w:r w:rsidRPr="00F31EDC">
        <w:rPr>
          <w:rFonts w:ascii="Arial" w:hAnsi="Arial" w:cs="Arial"/>
          <w:sz w:val="20"/>
          <w:szCs w:val="20"/>
          <w:lang w:val="lt-LT"/>
        </w:rPr>
        <w:t xml:space="preserve">Modeliai su </w:t>
      </w:r>
      <w:r w:rsidR="00EE0C11" w:rsidRPr="00F31EDC">
        <w:rPr>
          <w:rFonts w:ascii="Arial" w:hAnsi="Arial" w:cs="Arial"/>
          <w:sz w:val="20"/>
          <w:szCs w:val="20"/>
          <w:lang w:val="lt-LT"/>
        </w:rPr>
        <w:t>atitinkama atributine informacija turi būti atnaujinti po paslėptų darbų akto pateikimo.</w:t>
      </w:r>
    </w:p>
    <w:p w14:paraId="17067267" w14:textId="6DEFF1FF" w:rsidR="00E21A93" w:rsidRPr="00C84760" w:rsidRDefault="00E21A93" w:rsidP="00A76AEC">
      <w:pPr>
        <w:spacing w:line="360" w:lineRule="auto"/>
        <w:jc w:val="both"/>
        <w:rPr>
          <w:rFonts w:ascii="Arial" w:hAnsi="Arial" w:cs="Arial"/>
          <w:sz w:val="20"/>
          <w:szCs w:val="20"/>
          <w:lang w:val="lt-LT"/>
        </w:rPr>
      </w:pPr>
      <w:r w:rsidRPr="00C84760">
        <w:rPr>
          <w:rFonts w:ascii="Arial" w:hAnsi="Arial" w:cs="Arial"/>
          <w:sz w:val="20"/>
          <w:szCs w:val="20"/>
          <w:lang w:val="lt-LT"/>
        </w:rPr>
        <w:t>Atributinė informacija, kuri turi būti atnaujinta</w:t>
      </w:r>
      <w:r w:rsidR="00A76F2A" w:rsidRPr="00C84760">
        <w:rPr>
          <w:rFonts w:ascii="Arial" w:hAnsi="Arial" w:cs="Arial"/>
          <w:sz w:val="20"/>
          <w:szCs w:val="20"/>
          <w:lang w:val="lt-LT"/>
        </w:rPr>
        <w:t xml:space="preserve"> yra nurodyta </w:t>
      </w:r>
      <w:r w:rsidR="00477AB2" w:rsidRPr="00C84760">
        <w:rPr>
          <w:rFonts w:ascii="Arial" w:hAnsi="Arial" w:cs="Arial"/>
          <w:sz w:val="20"/>
          <w:szCs w:val="20"/>
          <w:lang w:val="lt-LT"/>
        </w:rPr>
        <w:t>„</w:t>
      </w:r>
      <w:r w:rsidR="001C2721" w:rsidRPr="00C84760">
        <w:rPr>
          <w:rFonts w:ascii="Arial" w:hAnsi="Arial" w:cs="Arial"/>
          <w:sz w:val="20"/>
          <w:szCs w:val="20"/>
          <w:lang w:val="lt-LT"/>
        </w:rPr>
        <w:t>RBDG-TPL-019-0102_BIM_Objektų_Atributų_Matrica“</w:t>
      </w:r>
      <w:r w:rsidR="00C509C6" w:rsidRPr="00C84760">
        <w:rPr>
          <w:rFonts w:ascii="Arial" w:hAnsi="Arial" w:cs="Arial"/>
          <w:sz w:val="20"/>
          <w:szCs w:val="20"/>
          <w:lang w:val="lt-LT"/>
        </w:rPr>
        <w:t xml:space="preserve"> atitinkamai </w:t>
      </w:r>
      <w:r w:rsidR="007D29AE" w:rsidRPr="00C84760">
        <w:rPr>
          <w:rFonts w:ascii="Arial" w:hAnsi="Arial" w:cs="Arial"/>
          <w:sz w:val="20"/>
          <w:szCs w:val="20"/>
          <w:lang w:val="lt-LT"/>
        </w:rPr>
        <w:t>lygiu</w:t>
      </w:r>
      <w:r w:rsidR="00E15E6F" w:rsidRPr="00C84760">
        <w:rPr>
          <w:rFonts w:ascii="Arial" w:hAnsi="Arial" w:cs="Arial"/>
          <w:sz w:val="20"/>
          <w:szCs w:val="20"/>
          <w:lang w:val="lt-LT"/>
        </w:rPr>
        <w:t xml:space="preserve"> </w:t>
      </w:r>
      <w:r w:rsidR="00C509C6" w:rsidRPr="00C84760">
        <w:rPr>
          <w:rFonts w:ascii="Arial" w:hAnsi="Arial" w:cs="Arial"/>
          <w:sz w:val="20"/>
          <w:szCs w:val="20"/>
          <w:lang w:val="lt-LT"/>
        </w:rPr>
        <w:t>LOD400 ir LOD500.</w:t>
      </w:r>
      <w:r w:rsidR="001C2721" w:rsidRPr="00C84760">
        <w:rPr>
          <w:rFonts w:ascii="Arial" w:hAnsi="Arial" w:cs="Arial"/>
          <w:sz w:val="20"/>
          <w:szCs w:val="20"/>
          <w:lang w:val="lt-LT"/>
        </w:rPr>
        <w:t xml:space="preserve"> </w:t>
      </w:r>
      <w:r w:rsidR="00176435" w:rsidRPr="00C84760">
        <w:rPr>
          <w:rFonts w:ascii="Arial" w:hAnsi="Arial" w:cs="Arial"/>
          <w:sz w:val="20"/>
          <w:szCs w:val="20"/>
          <w:lang w:val="lt-LT"/>
        </w:rPr>
        <w:t xml:space="preserve">Tam tikrais atvejais </w:t>
      </w:r>
      <w:r w:rsidR="007D29AE" w:rsidRPr="00C84760">
        <w:rPr>
          <w:rFonts w:ascii="Arial" w:hAnsi="Arial" w:cs="Arial"/>
          <w:sz w:val="20"/>
          <w:szCs w:val="20"/>
          <w:lang w:val="lt-LT"/>
        </w:rPr>
        <w:t>LOD300</w:t>
      </w:r>
      <w:r w:rsidR="004A1FB7" w:rsidRPr="00C84760">
        <w:rPr>
          <w:rFonts w:ascii="Arial" w:hAnsi="Arial" w:cs="Arial"/>
          <w:sz w:val="20"/>
          <w:szCs w:val="20"/>
          <w:lang w:val="lt-LT"/>
        </w:rPr>
        <w:t xml:space="preserve"> lygis gali būti naudojamas ir tai nurodyta BIM EIR „RBDG-MAN-030-010</w:t>
      </w:r>
      <w:r w:rsidR="00C84760">
        <w:rPr>
          <w:rFonts w:ascii="Arial" w:hAnsi="Arial" w:cs="Arial"/>
          <w:sz w:val="20"/>
          <w:szCs w:val="20"/>
          <w:lang w:val="lt-LT"/>
        </w:rPr>
        <w:t>3</w:t>
      </w:r>
      <w:r w:rsidR="00DE7396" w:rsidRPr="00C84760">
        <w:rPr>
          <w:rFonts w:ascii="Arial" w:hAnsi="Arial" w:cs="Arial"/>
          <w:sz w:val="20"/>
          <w:szCs w:val="20"/>
          <w:lang w:val="lt-LT"/>
        </w:rPr>
        <w:t xml:space="preserve">“ </w:t>
      </w:r>
      <w:r w:rsidR="00830533" w:rsidRPr="00C84760">
        <w:rPr>
          <w:rFonts w:ascii="Arial" w:hAnsi="Arial" w:cs="Arial"/>
          <w:sz w:val="20"/>
          <w:szCs w:val="20"/>
          <w:lang w:val="lt-LT"/>
        </w:rPr>
        <w:t>priede 1, bet tai turi būti suderinta su Užsakovu atskirai.</w:t>
      </w:r>
    </w:p>
    <w:p w14:paraId="51F24B0C" w14:textId="31325CF1" w:rsidR="00382065" w:rsidRPr="00C84760" w:rsidRDefault="00AB055A" w:rsidP="00A76AEC">
      <w:pPr>
        <w:spacing w:line="360" w:lineRule="auto"/>
        <w:jc w:val="both"/>
        <w:rPr>
          <w:rFonts w:ascii="Arial" w:hAnsi="Arial" w:cs="Arial"/>
          <w:sz w:val="20"/>
          <w:szCs w:val="20"/>
          <w:lang w:val="lt-LT"/>
        </w:rPr>
      </w:pPr>
      <w:r w:rsidRPr="00C84760">
        <w:rPr>
          <w:rFonts w:ascii="Arial" w:hAnsi="Arial" w:cs="Arial"/>
          <w:sz w:val="20"/>
          <w:szCs w:val="20"/>
          <w:lang w:val="lt-LT"/>
        </w:rPr>
        <w:t>Toliau išvardinti dokumentai, kuriais reikia vadovautis norint aiškiai suprasti kokia modelių, duomenų ir brėžinių informacija turi būti atnaujinta statybos ir darbų perdavimo etapų metu:</w:t>
      </w:r>
    </w:p>
    <w:p w14:paraId="74246855" w14:textId="3C27DF13" w:rsidR="00AB055A" w:rsidRPr="00C84760" w:rsidRDefault="00AB055A" w:rsidP="0081108D">
      <w:pPr>
        <w:pStyle w:val="ListParagraph"/>
        <w:numPr>
          <w:ilvl w:val="0"/>
          <w:numId w:val="24"/>
        </w:numPr>
        <w:spacing w:line="360" w:lineRule="auto"/>
        <w:jc w:val="both"/>
        <w:rPr>
          <w:rFonts w:ascii="Arial" w:hAnsi="Arial" w:cs="Arial"/>
          <w:sz w:val="20"/>
          <w:szCs w:val="20"/>
          <w:lang w:val="lt-LT"/>
        </w:rPr>
      </w:pPr>
      <w:r w:rsidRPr="00C84760">
        <w:rPr>
          <w:rFonts w:ascii="Arial" w:hAnsi="Arial" w:cs="Arial"/>
          <w:sz w:val="20"/>
          <w:szCs w:val="20"/>
          <w:u w:val="single"/>
          <w:lang w:val="lt-LT"/>
        </w:rPr>
        <w:t>BIM EIR „RBDG-MAN-030-0103“</w:t>
      </w:r>
      <w:r w:rsidRPr="00C84760">
        <w:rPr>
          <w:rFonts w:ascii="Arial" w:hAnsi="Arial" w:cs="Arial"/>
          <w:sz w:val="20"/>
          <w:szCs w:val="20"/>
          <w:lang w:val="lt-LT"/>
        </w:rPr>
        <w:t xml:space="preserve">; </w:t>
      </w:r>
      <w:r w:rsidR="007A454F" w:rsidRPr="00C84760">
        <w:rPr>
          <w:rFonts w:ascii="Arial" w:hAnsi="Arial" w:cs="Arial"/>
          <w:sz w:val="20"/>
          <w:szCs w:val="20"/>
          <w:lang w:val="lt-LT"/>
        </w:rPr>
        <w:t>ypatingai atkreipti dėmesį</w:t>
      </w:r>
      <w:r w:rsidR="00DD3311" w:rsidRPr="00C84760">
        <w:rPr>
          <w:rFonts w:ascii="Arial" w:hAnsi="Arial" w:cs="Arial"/>
          <w:sz w:val="20"/>
          <w:szCs w:val="20"/>
          <w:lang w:val="lt-LT"/>
        </w:rPr>
        <w:t xml:space="preserve"> (tuo neapsiribojant)</w:t>
      </w:r>
      <w:r w:rsidR="007A454F" w:rsidRPr="00C84760">
        <w:rPr>
          <w:rFonts w:ascii="Arial" w:hAnsi="Arial" w:cs="Arial"/>
          <w:sz w:val="20"/>
          <w:szCs w:val="20"/>
          <w:lang w:val="lt-LT"/>
        </w:rPr>
        <w:t>:</w:t>
      </w:r>
    </w:p>
    <w:p w14:paraId="5EBB2DFB" w14:textId="0A8EE6B7" w:rsidR="007A454F" w:rsidRPr="00C84760" w:rsidRDefault="007A454F" w:rsidP="0081108D">
      <w:pPr>
        <w:pStyle w:val="ListParagraph"/>
        <w:numPr>
          <w:ilvl w:val="0"/>
          <w:numId w:val="25"/>
        </w:numPr>
        <w:spacing w:line="360" w:lineRule="auto"/>
        <w:jc w:val="both"/>
        <w:rPr>
          <w:rFonts w:ascii="Arial" w:hAnsi="Arial" w:cs="Arial"/>
          <w:sz w:val="20"/>
          <w:szCs w:val="20"/>
          <w:lang w:val="lt-LT"/>
        </w:rPr>
      </w:pPr>
      <w:r w:rsidRPr="00C84760">
        <w:rPr>
          <w:rFonts w:ascii="Arial" w:hAnsi="Arial" w:cs="Arial"/>
          <w:sz w:val="20"/>
          <w:szCs w:val="20"/>
          <w:lang w:val="lt-LT"/>
        </w:rPr>
        <w:t>4 skyrius – BIM naudojimo atvejai</w:t>
      </w:r>
    </w:p>
    <w:p w14:paraId="342F62E2" w14:textId="7670A393" w:rsidR="007A454F" w:rsidRPr="00C84760" w:rsidRDefault="007A454F" w:rsidP="0081108D">
      <w:pPr>
        <w:pStyle w:val="ListParagraph"/>
        <w:numPr>
          <w:ilvl w:val="0"/>
          <w:numId w:val="25"/>
        </w:numPr>
        <w:spacing w:line="360" w:lineRule="auto"/>
        <w:jc w:val="both"/>
        <w:rPr>
          <w:rFonts w:ascii="Arial" w:hAnsi="Arial" w:cs="Arial"/>
          <w:sz w:val="20"/>
          <w:szCs w:val="20"/>
          <w:lang w:val="lt-LT"/>
        </w:rPr>
      </w:pPr>
      <w:r w:rsidRPr="00C84760">
        <w:rPr>
          <w:rFonts w:ascii="Arial" w:hAnsi="Arial" w:cs="Arial"/>
          <w:sz w:val="20"/>
          <w:szCs w:val="20"/>
          <w:lang w:val="lt-LT"/>
        </w:rPr>
        <w:t>11 skyrius – Apibrėžimo lygis (LOD); tokia pati lentelė nurodyto šio dokumento skyriuje „3.3.1 BIM modelių turinys“.</w:t>
      </w:r>
    </w:p>
    <w:p w14:paraId="5A402CEC" w14:textId="2C6E3B74" w:rsidR="007A454F" w:rsidRPr="00C84760" w:rsidRDefault="007A454F" w:rsidP="0081108D">
      <w:pPr>
        <w:pStyle w:val="ListParagraph"/>
        <w:numPr>
          <w:ilvl w:val="0"/>
          <w:numId w:val="25"/>
        </w:numPr>
        <w:spacing w:line="360" w:lineRule="auto"/>
        <w:jc w:val="both"/>
        <w:rPr>
          <w:rFonts w:ascii="Arial" w:hAnsi="Arial" w:cs="Arial"/>
          <w:sz w:val="20"/>
          <w:szCs w:val="20"/>
          <w:lang w:val="lt-LT"/>
        </w:rPr>
      </w:pPr>
      <w:r w:rsidRPr="00C84760">
        <w:rPr>
          <w:rFonts w:ascii="Arial" w:hAnsi="Arial" w:cs="Arial"/>
          <w:sz w:val="20"/>
          <w:szCs w:val="20"/>
          <w:lang w:val="lt-LT"/>
        </w:rPr>
        <w:t>1 priedas – apibrėžimo lygis</w:t>
      </w:r>
      <w:r w:rsidR="00C84760" w:rsidRPr="00C84760">
        <w:rPr>
          <w:rFonts w:ascii="Arial" w:hAnsi="Arial" w:cs="Arial"/>
          <w:sz w:val="20"/>
          <w:szCs w:val="20"/>
          <w:lang w:val="lt-LT"/>
        </w:rPr>
        <w:t xml:space="preserve"> (LOD)</w:t>
      </w:r>
    </w:p>
    <w:p w14:paraId="71CB651D" w14:textId="2A53D99B" w:rsidR="007A454F" w:rsidRPr="00C84760" w:rsidRDefault="007A454F" w:rsidP="0081108D">
      <w:pPr>
        <w:pStyle w:val="ListParagraph"/>
        <w:numPr>
          <w:ilvl w:val="0"/>
          <w:numId w:val="25"/>
        </w:numPr>
        <w:spacing w:line="360" w:lineRule="auto"/>
        <w:jc w:val="both"/>
        <w:rPr>
          <w:rFonts w:ascii="Arial" w:hAnsi="Arial" w:cs="Arial"/>
          <w:sz w:val="20"/>
          <w:szCs w:val="20"/>
          <w:lang w:val="lt-LT"/>
        </w:rPr>
      </w:pPr>
      <w:r w:rsidRPr="00C84760">
        <w:rPr>
          <w:rFonts w:ascii="Arial" w:hAnsi="Arial" w:cs="Arial"/>
          <w:sz w:val="20"/>
          <w:szCs w:val="20"/>
          <w:lang w:val="lt-LT"/>
        </w:rPr>
        <w:t>2 priedas – geometrinės informacijos detalumas</w:t>
      </w:r>
      <w:r w:rsidR="00C84760" w:rsidRPr="00C84760">
        <w:rPr>
          <w:rFonts w:ascii="Arial" w:hAnsi="Arial" w:cs="Arial"/>
          <w:sz w:val="20"/>
          <w:szCs w:val="20"/>
          <w:lang w:val="lt-LT"/>
        </w:rPr>
        <w:t xml:space="preserve"> (LoG)</w:t>
      </w:r>
    </w:p>
    <w:p w14:paraId="09851399" w14:textId="2EEA08F0" w:rsidR="007A454F" w:rsidRPr="00C84760" w:rsidRDefault="007A454F" w:rsidP="0081108D">
      <w:pPr>
        <w:pStyle w:val="ListParagraph"/>
        <w:numPr>
          <w:ilvl w:val="0"/>
          <w:numId w:val="25"/>
        </w:numPr>
        <w:spacing w:line="360" w:lineRule="auto"/>
        <w:jc w:val="both"/>
        <w:rPr>
          <w:rFonts w:ascii="Arial" w:hAnsi="Arial" w:cs="Arial"/>
          <w:sz w:val="20"/>
          <w:szCs w:val="20"/>
          <w:lang w:val="lt-LT"/>
        </w:rPr>
      </w:pPr>
      <w:r w:rsidRPr="00C84760">
        <w:rPr>
          <w:rFonts w:ascii="Arial" w:hAnsi="Arial" w:cs="Arial"/>
          <w:sz w:val="20"/>
          <w:szCs w:val="20"/>
          <w:lang w:val="lt-LT"/>
        </w:rPr>
        <w:t>3 priedas – informacijos lygis</w:t>
      </w:r>
      <w:r w:rsidR="00C84760" w:rsidRPr="00C84760">
        <w:rPr>
          <w:rFonts w:ascii="Arial" w:hAnsi="Arial" w:cs="Arial"/>
          <w:sz w:val="20"/>
          <w:szCs w:val="20"/>
          <w:lang w:val="lt-LT"/>
        </w:rPr>
        <w:t xml:space="preserve"> (LoI)</w:t>
      </w:r>
    </w:p>
    <w:p w14:paraId="34F25049" w14:textId="2EC28D56" w:rsidR="007A454F" w:rsidRPr="00C84760" w:rsidRDefault="007A454F" w:rsidP="0081108D">
      <w:pPr>
        <w:pStyle w:val="ListParagraph"/>
        <w:numPr>
          <w:ilvl w:val="0"/>
          <w:numId w:val="24"/>
        </w:numPr>
        <w:spacing w:line="360" w:lineRule="auto"/>
        <w:jc w:val="both"/>
        <w:rPr>
          <w:rFonts w:ascii="Arial" w:hAnsi="Arial" w:cs="Arial"/>
          <w:sz w:val="20"/>
          <w:szCs w:val="20"/>
          <w:u w:val="single"/>
          <w:lang w:val="lt-LT"/>
        </w:rPr>
      </w:pPr>
      <w:r w:rsidRPr="00590F5E">
        <w:rPr>
          <w:rFonts w:ascii="Arial" w:hAnsi="Arial" w:cs="Arial"/>
          <w:sz w:val="20"/>
          <w:szCs w:val="20"/>
          <w:u w:val="single"/>
          <w:lang w:val="lt-LT"/>
        </w:rPr>
        <w:lastRenderedPageBreak/>
        <w:t>„RBDG-TPL-019-0102 BIM Objektų Atributų Matrica“</w:t>
      </w:r>
    </w:p>
    <w:p w14:paraId="78B4E645" w14:textId="3472370A" w:rsidR="007A454F" w:rsidRPr="00C84760" w:rsidRDefault="007A454F" w:rsidP="0081108D">
      <w:pPr>
        <w:pStyle w:val="ListParagraph"/>
        <w:numPr>
          <w:ilvl w:val="0"/>
          <w:numId w:val="24"/>
        </w:numPr>
        <w:spacing w:line="360" w:lineRule="auto"/>
        <w:jc w:val="both"/>
        <w:rPr>
          <w:rFonts w:ascii="Arial" w:hAnsi="Arial" w:cs="Arial"/>
          <w:sz w:val="20"/>
          <w:szCs w:val="20"/>
          <w:u w:val="single"/>
          <w:lang w:val="lt-LT"/>
        </w:rPr>
      </w:pPr>
      <w:r w:rsidRPr="00C84760">
        <w:rPr>
          <w:rFonts w:ascii="Arial" w:hAnsi="Arial" w:cs="Arial"/>
          <w:sz w:val="20"/>
          <w:szCs w:val="20"/>
          <w:u w:val="single"/>
          <w:lang w:val="lt-LT"/>
        </w:rPr>
        <w:t>„RBDG-TPL-024-0101</w:t>
      </w:r>
      <w:r w:rsidR="00856F93" w:rsidRPr="00C84760">
        <w:rPr>
          <w:rFonts w:ascii="Arial" w:hAnsi="Arial" w:cs="Arial"/>
          <w:sz w:val="20"/>
          <w:szCs w:val="20"/>
          <w:u w:val="single"/>
          <w:lang w:val="lt-LT"/>
        </w:rPr>
        <w:t xml:space="preserve"> BIM Objektų LoG Matrica</w:t>
      </w:r>
    </w:p>
    <w:p w14:paraId="52C0213F" w14:textId="77777777" w:rsidR="00DD3311" w:rsidRPr="00CB187D" w:rsidRDefault="00856F93" w:rsidP="00856F93">
      <w:pPr>
        <w:spacing w:line="360" w:lineRule="auto"/>
        <w:jc w:val="both"/>
        <w:rPr>
          <w:rFonts w:ascii="Arial" w:hAnsi="Arial" w:cs="Arial"/>
          <w:sz w:val="20"/>
          <w:szCs w:val="20"/>
          <w:lang w:val="lt-LT"/>
        </w:rPr>
      </w:pPr>
      <w:r w:rsidRPr="00CB187D">
        <w:rPr>
          <w:rFonts w:ascii="Arial" w:hAnsi="Arial" w:cs="Arial"/>
          <w:sz w:val="20"/>
          <w:szCs w:val="20"/>
          <w:lang w:val="lt-LT"/>
        </w:rPr>
        <w:t>Jeigu projektiniai sprendiniai nėra keičiami, reikiama išpildomoji informacija apie sukurtą turtą turi būti įvesta, kaip nurodyta aukščiau išvardintuose dokumentuose bei šio dokumento skyriuje „3.4 Skaitmeninės statybos darbų eiga ir procesas – ADD“. Atnaujinti modeliai turi būti perduoti</w:t>
      </w:r>
      <w:r w:rsidR="00DD3311" w:rsidRPr="00CB187D">
        <w:rPr>
          <w:rFonts w:ascii="Arial" w:hAnsi="Arial" w:cs="Arial"/>
          <w:sz w:val="20"/>
          <w:szCs w:val="20"/>
          <w:lang w:val="lt-LT"/>
        </w:rPr>
        <w:t xml:space="preserve"> į Užsakovo CDE vadovaujantis sutarta procedūra tarp šalių. Jei procesas nėra suderintas, Rangovo atsakomybė inicijuoti šią procedūrą ir suderinti su Užsakovu.</w:t>
      </w:r>
    </w:p>
    <w:p w14:paraId="1CB65A18" w14:textId="2317CDF0" w:rsidR="00856F93" w:rsidRPr="00CB187D" w:rsidRDefault="00DD3311" w:rsidP="00856F93">
      <w:pPr>
        <w:spacing w:line="360" w:lineRule="auto"/>
        <w:jc w:val="both"/>
        <w:rPr>
          <w:rFonts w:ascii="Arial" w:hAnsi="Arial" w:cs="Arial"/>
          <w:sz w:val="20"/>
          <w:szCs w:val="20"/>
          <w:lang w:val="lt-LT"/>
        </w:rPr>
      </w:pPr>
      <w:r w:rsidRPr="00CB187D">
        <w:rPr>
          <w:rFonts w:ascii="Arial" w:hAnsi="Arial" w:cs="Arial"/>
          <w:sz w:val="20"/>
          <w:szCs w:val="20"/>
          <w:lang w:val="lt-LT"/>
        </w:rPr>
        <w:t>Jeigu yra projektinių sprendinių pasikeitimų (pastatytas statinys ar jo komponentai skiriasi nuo projekto) ir šie pasikeitimai yra suderinti su Projektuotoju ir Užsakovu, tuomet</w:t>
      </w:r>
      <w:r w:rsidR="007D55F3" w:rsidRPr="00CB187D">
        <w:rPr>
          <w:rFonts w:ascii="Arial" w:hAnsi="Arial" w:cs="Arial"/>
          <w:sz w:val="20"/>
          <w:szCs w:val="20"/>
          <w:lang w:val="lt-LT"/>
        </w:rPr>
        <w:t xml:space="preserve"> atnaujinti modeliai (pagal LoG ir LoI reikalavimus) turi būti perduoti į Užsakovo CDE vadovaujantis sutarta procedūra tarp šalių. Jei procesas nėra suderintas, Rangovo atsakomybė inicijuoti šią procedūrą ir suderinti su Užsakovu.</w:t>
      </w:r>
      <w:r w:rsidRPr="00CB187D">
        <w:rPr>
          <w:rFonts w:ascii="Arial" w:hAnsi="Arial" w:cs="Arial"/>
          <w:sz w:val="20"/>
          <w:szCs w:val="20"/>
          <w:lang w:val="lt-LT"/>
        </w:rPr>
        <w:t xml:space="preserve"> </w:t>
      </w:r>
    </w:p>
    <w:p w14:paraId="63443B0A" w14:textId="029972E4" w:rsidR="007D55F3" w:rsidRPr="009E659A" w:rsidRDefault="007D55F3" w:rsidP="00856F93">
      <w:pPr>
        <w:spacing w:line="360" w:lineRule="auto"/>
        <w:jc w:val="both"/>
        <w:rPr>
          <w:rFonts w:ascii="Arial" w:hAnsi="Arial" w:cs="Arial"/>
          <w:sz w:val="20"/>
          <w:szCs w:val="20"/>
          <w:lang w:val="lt-LT"/>
        </w:rPr>
      </w:pPr>
      <w:r w:rsidRPr="009E659A">
        <w:rPr>
          <w:rFonts w:ascii="Arial" w:hAnsi="Arial" w:cs="Arial"/>
          <w:sz w:val="20"/>
          <w:szCs w:val="20"/>
          <w:lang w:val="lt-LT"/>
        </w:rPr>
        <w:t>Išpildomųjų (as-built) modelių geometrija turi atitikti geometriją struktūrų/statinių, gautą iš lazerinio skanavimo taškų debesų / fotogrametrinių matavimų rezultatų. Leistini nuokrypiai turi būti suderinti BEP dokumente, tačiau negali viršyti leistinų statybos nuokrypių pagal šalies įstatymus ir teisės aktus.</w:t>
      </w:r>
    </w:p>
    <w:p w14:paraId="53D95557" w14:textId="6F0A2397" w:rsidR="00F76FED" w:rsidRPr="009E659A" w:rsidRDefault="00F76FED" w:rsidP="00856F93">
      <w:pPr>
        <w:spacing w:line="360" w:lineRule="auto"/>
        <w:jc w:val="both"/>
        <w:rPr>
          <w:rFonts w:ascii="Arial" w:hAnsi="Arial" w:cs="Arial"/>
          <w:sz w:val="20"/>
          <w:szCs w:val="20"/>
          <w:lang w:val="lt-LT"/>
        </w:rPr>
      </w:pPr>
      <w:r w:rsidRPr="009E659A">
        <w:rPr>
          <w:rFonts w:ascii="Arial" w:hAnsi="Arial" w:cs="Arial"/>
          <w:sz w:val="20"/>
          <w:szCs w:val="20"/>
          <w:lang w:val="lt-LT"/>
        </w:rPr>
        <w:t xml:space="preserve">Modelių atnaujinimo eiga statybos metu aprašyta dokumente </w:t>
      </w:r>
      <w:r w:rsidRPr="009E659A">
        <w:rPr>
          <w:rFonts w:ascii="Arial" w:hAnsi="Arial" w:cs="Arial"/>
          <w:sz w:val="20"/>
          <w:szCs w:val="20"/>
          <w:u w:val="single"/>
          <w:lang w:val="lt-LT"/>
        </w:rPr>
        <w:t>„</w:t>
      </w:r>
      <w:r w:rsidRPr="00590F5E">
        <w:rPr>
          <w:rFonts w:ascii="Arial" w:hAnsi="Arial" w:cs="Arial"/>
          <w:sz w:val="20"/>
          <w:szCs w:val="20"/>
          <w:u w:val="single"/>
        </w:rPr>
        <w:t>“RBDG-MAN-033-0101_BIMManual” paragraph 8.3.6.2 “Delivery times of the updated models during Construction”.</w:t>
      </w:r>
    </w:p>
    <w:p w14:paraId="1C678F75" w14:textId="70FAF3D2" w:rsidR="00F76FED" w:rsidRPr="007C2BAE" w:rsidRDefault="008A3072" w:rsidP="00F76FED">
      <w:pPr>
        <w:spacing w:line="360" w:lineRule="auto"/>
        <w:jc w:val="both"/>
        <w:rPr>
          <w:rFonts w:ascii="Arial" w:hAnsi="Arial" w:cs="Arial"/>
          <w:sz w:val="20"/>
          <w:szCs w:val="20"/>
          <w:lang w:val="lt-LT"/>
        </w:rPr>
      </w:pPr>
      <w:r w:rsidRPr="007C2BAE">
        <w:rPr>
          <w:rFonts w:ascii="Arial" w:hAnsi="Arial" w:cs="Arial"/>
          <w:sz w:val="20"/>
          <w:szCs w:val="20"/>
          <w:lang w:val="lt-LT"/>
        </w:rPr>
        <w:t>Informacijos parengimo ir keitimosi procedūra turi būti suderinta pradinėje / mobilizacijos stadijoje ir turi būti BEP dokumento dalis.</w:t>
      </w:r>
    </w:p>
    <w:p w14:paraId="6A917E0B" w14:textId="7F632916" w:rsidR="007C2BAE" w:rsidRPr="007C2BAE" w:rsidRDefault="0015428D" w:rsidP="007C2BAE">
      <w:pPr>
        <w:pStyle w:val="Heading4"/>
        <w:spacing w:line="360" w:lineRule="auto"/>
        <w:rPr>
          <w:rFonts w:ascii="Arial" w:hAnsi="Arial" w:cs="Arial"/>
          <w:b/>
          <w:bCs/>
          <w:i w:val="0"/>
          <w:iCs w:val="0"/>
          <w:sz w:val="24"/>
          <w:szCs w:val="24"/>
          <w:lang w:val="lt-LT"/>
        </w:rPr>
      </w:pPr>
      <w:r>
        <w:rPr>
          <w:lang w:val="lt-LT"/>
        </w:rPr>
        <w:tab/>
      </w:r>
      <w:r w:rsidRPr="007C2BAE">
        <w:rPr>
          <w:rFonts w:ascii="Arial" w:hAnsi="Arial" w:cs="Arial"/>
          <w:b/>
          <w:bCs/>
          <w:i w:val="0"/>
          <w:iCs w:val="0"/>
          <w:sz w:val="24"/>
          <w:szCs w:val="24"/>
          <w:lang w:val="lt-LT"/>
        </w:rPr>
        <w:t xml:space="preserve">2.1.1 </w:t>
      </w:r>
      <w:r w:rsidR="007C2BAE" w:rsidRPr="007C2BAE">
        <w:rPr>
          <w:rFonts w:ascii="Arial" w:hAnsi="Arial" w:cs="Arial"/>
          <w:b/>
          <w:bCs/>
          <w:i w:val="0"/>
          <w:iCs w:val="0"/>
          <w:sz w:val="24"/>
          <w:szCs w:val="24"/>
          <w:lang w:val="lt-LT"/>
        </w:rPr>
        <w:t xml:space="preserve"> </w:t>
      </w:r>
      <w:r w:rsidRPr="007C2BAE">
        <w:rPr>
          <w:rFonts w:ascii="Arial" w:hAnsi="Arial" w:cs="Arial"/>
          <w:b/>
          <w:bCs/>
          <w:i w:val="0"/>
          <w:iCs w:val="0"/>
          <w:sz w:val="24"/>
          <w:szCs w:val="24"/>
          <w:lang w:val="lt-LT"/>
        </w:rPr>
        <w:t>Brėžinių atnaujinimas</w:t>
      </w:r>
    </w:p>
    <w:p w14:paraId="349DB9FE" w14:textId="794DD10C" w:rsidR="007E0696" w:rsidRPr="007C2BAE" w:rsidRDefault="007E0696" w:rsidP="007C2BAE">
      <w:pPr>
        <w:spacing w:line="360" w:lineRule="auto"/>
        <w:jc w:val="both"/>
        <w:rPr>
          <w:rFonts w:ascii="Arial" w:hAnsi="Arial" w:cs="Arial"/>
          <w:sz w:val="20"/>
          <w:szCs w:val="20"/>
          <w:lang w:val="lt-LT"/>
        </w:rPr>
      </w:pPr>
      <w:r w:rsidRPr="007C2BAE">
        <w:rPr>
          <w:rFonts w:ascii="Arial" w:hAnsi="Arial" w:cs="Arial"/>
          <w:sz w:val="20"/>
          <w:szCs w:val="20"/>
          <w:lang w:val="lt-LT"/>
        </w:rPr>
        <w:t>Principinė modelių atnaujinimo eiga aprašyta skyriuje „2.3 Aiškūs reikalavimai tiekėjui“.</w:t>
      </w:r>
    </w:p>
    <w:p w14:paraId="3959BDAF" w14:textId="21EC36CB" w:rsidR="007E0696" w:rsidRPr="007C2BAE" w:rsidRDefault="007E0696" w:rsidP="00F76FED">
      <w:pPr>
        <w:spacing w:line="360" w:lineRule="auto"/>
        <w:jc w:val="both"/>
        <w:rPr>
          <w:rFonts w:ascii="Arial" w:hAnsi="Arial" w:cs="Arial"/>
          <w:sz w:val="20"/>
          <w:szCs w:val="20"/>
          <w:lang w:val="lt-LT"/>
        </w:rPr>
      </w:pPr>
      <w:r w:rsidRPr="007C2BAE">
        <w:rPr>
          <w:rFonts w:ascii="Arial" w:hAnsi="Arial" w:cs="Arial"/>
          <w:sz w:val="20"/>
          <w:szCs w:val="20"/>
          <w:lang w:val="lt-LT"/>
        </w:rPr>
        <w:t xml:space="preserve">Visi brėžiniai (elektroniniai </w:t>
      </w:r>
      <w:r w:rsidR="007C2BAE" w:rsidRPr="007C2BAE">
        <w:rPr>
          <w:rFonts w:ascii="Arial" w:hAnsi="Arial" w:cs="Arial"/>
          <w:sz w:val="20"/>
          <w:szCs w:val="20"/>
          <w:lang w:val="lt-LT"/>
        </w:rPr>
        <w:t>ar</w:t>
      </w:r>
      <w:r w:rsidRPr="007C2BAE">
        <w:rPr>
          <w:rFonts w:ascii="Arial" w:hAnsi="Arial" w:cs="Arial"/>
          <w:sz w:val="20"/>
          <w:szCs w:val="20"/>
          <w:lang w:val="lt-LT"/>
        </w:rPr>
        <w:t xml:space="preserve"> popieriniai) turi būti pažymėti vėliausios </w:t>
      </w:r>
      <w:r w:rsidR="007C2BAE">
        <w:rPr>
          <w:rFonts w:ascii="Arial" w:hAnsi="Arial" w:cs="Arial"/>
          <w:sz w:val="20"/>
          <w:szCs w:val="20"/>
          <w:lang w:val="lt-LT"/>
        </w:rPr>
        <w:t>laidos</w:t>
      </w:r>
      <w:r w:rsidRPr="007C2BAE">
        <w:rPr>
          <w:rFonts w:ascii="Arial" w:hAnsi="Arial" w:cs="Arial"/>
          <w:sz w:val="20"/>
          <w:szCs w:val="20"/>
          <w:lang w:val="lt-LT"/>
        </w:rPr>
        <w:t xml:space="preserve"> numeracija ir identifikuoti Rangovo, kaip paskutinė aktuali </w:t>
      </w:r>
      <w:r w:rsidR="007C2BAE">
        <w:rPr>
          <w:rFonts w:ascii="Arial" w:hAnsi="Arial" w:cs="Arial"/>
          <w:sz w:val="20"/>
          <w:szCs w:val="20"/>
          <w:lang w:val="lt-LT"/>
        </w:rPr>
        <w:t xml:space="preserve">darbinė </w:t>
      </w:r>
      <w:r w:rsidRPr="007C2BAE">
        <w:rPr>
          <w:rFonts w:ascii="Arial" w:hAnsi="Arial" w:cs="Arial"/>
          <w:sz w:val="20"/>
          <w:szCs w:val="20"/>
          <w:lang w:val="lt-LT"/>
        </w:rPr>
        <w:t xml:space="preserve">versija naudojimui statyboje. </w:t>
      </w:r>
      <w:r w:rsidR="00120126" w:rsidRPr="007C2BAE">
        <w:rPr>
          <w:rFonts w:ascii="Arial" w:hAnsi="Arial" w:cs="Arial"/>
          <w:sz w:val="20"/>
          <w:szCs w:val="20"/>
          <w:lang w:val="lt-LT"/>
        </w:rPr>
        <w:t xml:space="preserve">Visos aktualių brėžinių atnaujintos </w:t>
      </w:r>
      <w:r w:rsidR="007C2BAE">
        <w:rPr>
          <w:rFonts w:ascii="Arial" w:hAnsi="Arial" w:cs="Arial"/>
          <w:sz w:val="20"/>
          <w:szCs w:val="20"/>
          <w:lang w:val="lt-LT"/>
        </w:rPr>
        <w:t>laidos</w:t>
      </w:r>
      <w:r w:rsidR="00120126" w:rsidRPr="007C2BAE">
        <w:rPr>
          <w:rFonts w:ascii="Arial" w:hAnsi="Arial" w:cs="Arial"/>
          <w:sz w:val="20"/>
          <w:szCs w:val="20"/>
          <w:lang w:val="lt-LT"/>
        </w:rPr>
        <w:t xml:space="preserve"> turi būti registruojamos remiantis Nacionalinėmis normomis, įstatymais ir teisės aktais. </w:t>
      </w:r>
    </w:p>
    <w:p w14:paraId="686640AD" w14:textId="2C238391" w:rsidR="00120126" w:rsidRPr="007C2BAE" w:rsidRDefault="00120126" w:rsidP="00F76FED">
      <w:pPr>
        <w:spacing w:line="360" w:lineRule="auto"/>
        <w:jc w:val="both"/>
        <w:rPr>
          <w:rFonts w:ascii="Arial" w:hAnsi="Arial" w:cs="Arial"/>
          <w:sz w:val="20"/>
          <w:szCs w:val="20"/>
          <w:lang w:val="lt-LT"/>
        </w:rPr>
      </w:pPr>
      <w:r w:rsidRPr="007C2BAE">
        <w:rPr>
          <w:rFonts w:ascii="Arial" w:hAnsi="Arial" w:cs="Arial"/>
          <w:sz w:val="20"/>
          <w:szCs w:val="20"/>
          <w:lang w:val="lt-LT"/>
        </w:rPr>
        <w:t>Išpildomieji (as-built) brėžiniai turi būti sugeneruoti iš išpildomųjų modelių. Jeigu to padaryti nėra galimybių, Rangovas apie tai turi informuoti Užsakovą ir susiderinti procedūrą, kaip tai atlikti.</w:t>
      </w:r>
    </w:p>
    <w:p w14:paraId="697B1BA1" w14:textId="45890E1E" w:rsidR="00C5797B" w:rsidRPr="007C2BAE" w:rsidRDefault="00C5797B" w:rsidP="00F76FED">
      <w:pPr>
        <w:spacing w:line="360" w:lineRule="auto"/>
        <w:jc w:val="both"/>
        <w:rPr>
          <w:rFonts w:ascii="Arial" w:hAnsi="Arial" w:cs="Arial"/>
          <w:sz w:val="20"/>
          <w:szCs w:val="20"/>
          <w:lang w:val="lt-LT"/>
        </w:rPr>
      </w:pPr>
      <w:r w:rsidRPr="007C2BAE">
        <w:rPr>
          <w:rFonts w:ascii="Arial" w:hAnsi="Arial" w:cs="Arial"/>
          <w:sz w:val="20"/>
          <w:szCs w:val="20"/>
          <w:lang w:val="lt-LT"/>
        </w:rPr>
        <w:t>Išpildomieji (as-built) brėžiniai su reikiama grafine ir negrafine informacija turi būti atnaujinti pateikus paslėptų darbų aktą, po to kai sprendinys yra suderintas su statybos technine priežiūra bei projekto vykdymo priežiūra, ir atitinkami statybos darbai yra užbaigti.</w:t>
      </w:r>
    </w:p>
    <w:p w14:paraId="35EF7E79" w14:textId="381C5E41" w:rsidR="00C5797B" w:rsidRPr="007C2BAE" w:rsidRDefault="00072DA5" w:rsidP="00F76FED">
      <w:pPr>
        <w:spacing w:line="360" w:lineRule="auto"/>
        <w:jc w:val="both"/>
        <w:rPr>
          <w:rFonts w:ascii="Arial" w:hAnsi="Arial" w:cs="Arial"/>
          <w:sz w:val="20"/>
          <w:szCs w:val="20"/>
        </w:rPr>
      </w:pPr>
      <w:r w:rsidRPr="007C2BAE">
        <w:rPr>
          <w:rFonts w:ascii="Arial" w:hAnsi="Arial" w:cs="Arial"/>
          <w:sz w:val="20"/>
          <w:szCs w:val="20"/>
          <w:lang w:val="lt-LT"/>
        </w:rPr>
        <w:t xml:space="preserve">Pagrindiniai BIM naudojimo atvejų reikalavimai konstrukcijų detalumui (konstrukcijų darbo brėžiniams) yra nurodyti dokumente </w:t>
      </w:r>
      <w:r w:rsidRPr="00590F5E">
        <w:rPr>
          <w:rFonts w:ascii="Arial" w:hAnsi="Arial" w:cs="Arial"/>
          <w:sz w:val="20"/>
          <w:szCs w:val="20"/>
          <w:u w:val="single"/>
          <w:lang w:val="lt-LT"/>
        </w:rPr>
        <w:t xml:space="preserve">BIM Manual “RBDG-MAN-033-0101_BIMManual” paragraph “3.3.7. </w:t>
      </w:r>
      <w:r w:rsidRPr="00590F5E">
        <w:rPr>
          <w:rFonts w:ascii="Arial" w:hAnsi="Arial" w:cs="Arial"/>
          <w:sz w:val="20"/>
          <w:szCs w:val="20"/>
          <w:u w:val="single"/>
        </w:rPr>
        <w:t>Structural Detailing (Construction shop drawings)”</w:t>
      </w:r>
      <w:r w:rsidRPr="00590F5E">
        <w:rPr>
          <w:rFonts w:ascii="Arial" w:hAnsi="Arial" w:cs="Arial"/>
          <w:sz w:val="20"/>
          <w:szCs w:val="20"/>
        </w:rPr>
        <w:t>.</w:t>
      </w:r>
    </w:p>
    <w:p w14:paraId="3358B61C" w14:textId="7573ED59" w:rsidR="00072DA5" w:rsidRDefault="00072DA5" w:rsidP="00F76FED">
      <w:pPr>
        <w:spacing w:line="360" w:lineRule="auto"/>
        <w:jc w:val="both"/>
        <w:rPr>
          <w:rFonts w:ascii="Arial" w:hAnsi="Arial" w:cs="Arial"/>
          <w:sz w:val="20"/>
          <w:szCs w:val="20"/>
        </w:rPr>
      </w:pPr>
      <w:r>
        <w:rPr>
          <w:rFonts w:ascii="Arial" w:hAnsi="Arial" w:cs="Arial"/>
          <w:sz w:val="20"/>
          <w:szCs w:val="20"/>
        </w:rPr>
        <w:t>Išpildomieji brėžiniai turi atitikti Šalies įstatymų ir teisės aktų reikalavimus.</w:t>
      </w:r>
    </w:p>
    <w:p w14:paraId="7B655D53" w14:textId="5F4157A4" w:rsidR="00072DA5" w:rsidRPr="007C2BAE" w:rsidRDefault="00072DA5" w:rsidP="00F76FED">
      <w:pPr>
        <w:spacing w:line="360" w:lineRule="auto"/>
        <w:jc w:val="both"/>
        <w:rPr>
          <w:rFonts w:ascii="Arial" w:hAnsi="Arial" w:cs="Arial"/>
          <w:sz w:val="20"/>
          <w:szCs w:val="20"/>
          <w:lang w:val="lt-LT"/>
        </w:rPr>
      </w:pPr>
      <w:r w:rsidRPr="007C2BAE">
        <w:rPr>
          <w:rFonts w:ascii="Arial" w:hAnsi="Arial" w:cs="Arial"/>
          <w:sz w:val="20"/>
          <w:szCs w:val="20"/>
          <w:lang w:val="lt-LT"/>
        </w:rPr>
        <w:t>Informacijos parengimo ir keitimosi procedūra turi būti suderinta pradinėje / mobilizacijos stadijoje ir turi būti BEP dokumento dalis.</w:t>
      </w:r>
    </w:p>
    <w:p w14:paraId="52DC1BC3" w14:textId="77777777" w:rsidR="0015428D" w:rsidRPr="0015428D" w:rsidRDefault="0015428D" w:rsidP="0081108D">
      <w:pPr>
        <w:pStyle w:val="ListParagraph"/>
        <w:numPr>
          <w:ilvl w:val="0"/>
          <w:numId w:val="26"/>
        </w:numPr>
        <w:spacing w:line="360" w:lineRule="auto"/>
        <w:jc w:val="both"/>
        <w:rPr>
          <w:rFonts w:ascii="Arial" w:hAnsi="Arial" w:cs="Arial"/>
          <w:vanish/>
          <w:color w:val="7030A0"/>
          <w:sz w:val="20"/>
          <w:szCs w:val="20"/>
          <w:u w:val="single"/>
          <w:lang w:val="lt-LT"/>
        </w:rPr>
      </w:pPr>
    </w:p>
    <w:p w14:paraId="1CBD46DF" w14:textId="7D7FD5A3" w:rsidR="0015428D" w:rsidRPr="00590F5E" w:rsidRDefault="0015428D" w:rsidP="00590F5E">
      <w:pPr>
        <w:pStyle w:val="ListParagraph"/>
        <w:spacing w:line="360" w:lineRule="auto"/>
        <w:jc w:val="both"/>
        <w:rPr>
          <w:rFonts w:ascii="Arial" w:hAnsi="Arial" w:cs="Arial"/>
          <w:color w:val="7030A0"/>
          <w:sz w:val="20"/>
          <w:szCs w:val="20"/>
          <w:u w:val="single"/>
          <w:lang w:val="lt-LT"/>
        </w:rPr>
      </w:pPr>
    </w:p>
    <w:p w14:paraId="19C3E2FC" w14:textId="6CCD1E2A" w:rsidR="00536048" w:rsidRPr="006D2FFE" w:rsidRDefault="00F07B59" w:rsidP="0081108D">
      <w:pPr>
        <w:pStyle w:val="Heading2"/>
        <w:numPr>
          <w:ilvl w:val="1"/>
          <w:numId w:val="1"/>
        </w:numPr>
        <w:spacing w:line="360" w:lineRule="auto"/>
        <w:jc w:val="both"/>
        <w:rPr>
          <w:rFonts w:ascii="Arial" w:hAnsi="Arial" w:cs="Arial"/>
          <w:b/>
          <w:bCs/>
          <w:sz w:val="24"/>
          <w:szCs w:val="24"/>
          <w:lang w:val="lt-LT"/>
        </w:rPr>
      </w:pPr>
      <w:bookmarkStart w:id="195" w:name="_Toc50369904"/>
      <w:bookmarkStart w:id="196" w:name="_Toc70595816"/>
      <w:r w:rsidRPr="006D2FFE">
        <w:rPr>
          <w:rFonts w:ascii="Arial" w:hAnsi="Arial" w:cs="Arial"/>
          <w:b/>
          <w:bCs/>
          <w:sz w:val="24"/>
          <w:szCs w:val="24"/>
          <w:lang w:val="lt-LT"/>
        </w:rPr>
        <w:t>BIM informacijos naudojimo apibrėžimas</w:t>
      </w:r>
      <w:bookmarkEnd w:id="195"/>
      <w:bookmarkEnd w:id="196"/>
    </w:p>
    <w:p w14:paraId="26F9BD1C" w14:textId="2462D61D" w:rsidR="00F07B59" w:rsidRPr="009D5B63" w:rsidRDefault="00F07B59" w:rsidP="00F07B59">
      <w:pPr>
        <w:spacing w:line="360" w:lineRule="auto"/>
        <w:jc w:val="both"/>
        <w:rPr>
          <w:rFonts w:ascii="Arial" w:hAnsi="Arial" w:cs="Arial"/>
          <w:sz w:val="20"/>
          <w:szCs w:val="20"/>
          <w:lang w:val="lt-LT"/>
        </w:rPr>
      </w:pPr>
      <w:r w:rsidRPr="009D5B63">
        <w:rPr>
          <w:rFonts w:ascii="Arial" w:hAnsi="Arial" w:cs="Arial"/>
          <w:sz w:val="20"/>
          <w:szCs w:val="20"/>
          <w:lang w:val="lt-LT"/>
        </w:rPr>
        <w:t xml:space="preserve">Konkurso etape projekto dokumentai konkurso dalyviams pateikiami tokia apimtimi, kad būtų įmanoma kuo tiksliau įvertinti darbų apimtį ir numatyti visą riziką bei išvengti nereikalingo CAPEX išlaidų padidėjimo. </w:t>
      </w:r>
    </w:p>
    <w:p w14:paraId="140B1FC8" w14:textId="61B295F0" w:rsidR="00F07B59" w:rsidRPr="009D5B63" w:rsidRDefault="00F07B59" w:rsidP="00F07B59">
      <w:pPr>
        <w:spacing w:line="360" w:lineRule="auto"/>
        <w:jc w:val="both"/>
        <w:rPr>
          <w:rFonts w:ascii="Arial" w:hAnsi="Arial" w:cs="Arial"/>
          <w:i/>
          <w:sz w:val="20"/>
          <w:szCs w:val="20"/>
          <w:lang w:val="lt-LT"/>
        </w:rPr>
      </w:pPr>
      <w:r w:rsidRPr="009D5B63">
        <w:rPr>
          <w:rFonts w:ascii="Arial" w:hAnsi="Arial" w:cs="Arial"/>
          <w:i/>
          <w:sz w:val="20"/>
          <w:szCs w:val="20"/>
          <w:lang w:val="lt-LT"/>
        </w:rPr>
        <w:t>PASTABA: visa konkurso dalyviams pateikta informacija turi būti laikoma Ribotos prieigos informacija ir turi būti tvarkoma pagal atitinkamus reikalavimus. Kadangi IFC modeliuose yra išsami georeferencinė 3D ir atributinė informacija apie modelyje esančius objektus, prieiga prie šios informacijos turi būti suteikta tik įvardytiems asmenims, kurie turės pasirašyti konfide</w:t>
      </w:r>
      <w:r w:rsidR="00F11860" w:rsidRPr="009D5B63">
        <w:rPr>
          <w:rFonts w:ascii="Arial" w:hAnsi="Arial" w:cs="Arial"/>
          <w:i/>
          <w:sz w:val="20"/>
          <w:szCs w:val="20"/>
          <w:lang w:val="lt-LT"/>
        </w:rPr>
        <w:t>n</w:t>
      </w:r>
      <w:r w:rsidRPr="009D5B63">
        <w:rPr>
          <w:rFonts w:ascii="Arial" w:hAnsi="Arial" w:cs="Arial"/>
          <w:i/>
          <w:sz w:val="20"/>
          <w:szCs w:val="20"/>
          <w:lang w:val="lt-LT"/>
        </w:rPr>
        <w:t>cialumo sutartį su numatyta sąlyga, kad jie supranta Ribotos prieigos informacijos naudojimo ir platinimo apribojimus.</w:t>
      </w:r>
    </w:p>
    <w:p w14:paraId="12360942" w14:textId="456D1563" w:rsidR="009834A4" w:rsidRPr="006D2FFE" w:rsidRDefault="000B1069" w:rsidP="0081108D">
      <w:pPr>
        <w:pStyle w:val="Heading2"/>
        <w:numPr>
          <w:ilvl w:val="1"/>
          <w:numId w:val="1"/>
        </w:numPr>
        <w:spacing w:line="360" w:lineRule="auto"/>
        <w:jc w:val="both"/>
        <w:rPr>
          <w:rFonts w:ascii="Arial" w:hAnsi="Arial" w:cs="Arial"/>
          <w:b/>
          <w:bCs/>
          <w:sz w:val="24"/>
          <w:szCs w:val="24"/>
          <w:lang w:val="lt-LT"/>
        </w:rPr>
      </w:pPr>
      <w:bookmarkStart w:id="197" w:name="_Toc50369905"/>
      <w:bookmarkStart w:id="198" w:name="_Toc70595817"/>
      <w:r w:rsidRPr="006D2FFE">
        <w:rPr>
          <w:rFonts w:ascii="Arial" w:hAnsi="Arial" w:cs="Arial"/>
          <w:b/>
          <w:bCs/>
          <w:sz w:val="24"/>
          <w:szCs w:val="24"/>
          <w:lang w:val="lt-LT"/>
        </w:rPr>
        <w:t xml:space="preserve">Aiškūs reikalavimai </w:t>
      </w:r>
      <w:r w:rsidR="009D6B17" w:rsidRPr="006D2FFE">
        <w:rPr>
          <w:rFonts w:ascii="Arial" w:hAnsi="Arial" w:cs="Arial"/>
          <w:b/>
          <w:bCs/>
          <w:sz w:val="24"/>
          <w:szCs w:val="24"/>
          <w:lang w:val="lt-LT"/>
        </w:rPr>
        <w:t>t</w:t>
      </w:r>
      <w:r w:rsidRPr="006D2FFE">
        <w:rPr>
          <w:rFonts w:ascii="Arial" w:hAnsi="Arial" w:cs="Arial"/>
          <w:b/>
          <w:bCs/>
          <w:sz w:val="24"/>
          <w:szCs w:val="24"/>
          <w:lang w:val="lt-LT"/>
        </w:rPr>
        <w:t>iekėjui</w:t>
      </w:r>
      <w:bookmarkEnd w:id="197"/>
      <w:bookmarkEnd w:id="198"/>
    </w:p>
    <w:p w14:paraId="5F9A0020" w14:textId="2A804CE1" w:rsidR="00A7384B" w:rsidRPr="005C2E8E" w:rsidRDefault="00A7384B" w:rsidP="005C2E8E">
      <w:pPr>
        <w:autoSpaceDE w:val="0"/>
        <w:autoSpaceDN w:val="0"/>
        <w:adjustRightInd w:val="0"/>
        <w:spacing w:after="0" w:line="240" w:lineRule="auto"/>
        <w:rPr>
          <w:rFonts w:ascii="CIDFont+F3" w:hAnsi="CIDFont+F3" w:cs="CIDFont+F3"/>
          <w:lang w:val="lt-LT"/>
        </w:rPr>
      </w:pPr>
      <w:r w:rsidRPr="009D5B63">
        <w:rPr>
          <w:rFonts w:ascii="Arial" w:hAnsi="Arial" w:cs="Arial"/>
          <w:sz w:val="20"/>
          <w:szCs w:val="20"/>
          <w:lang w:val="lt-LT"/>
        </w:rPr>
        <w:t xml:space="preserve">Konkurso etapo metu Rangovas turi įrodyti, kad jis galės įvykdyti BIM naudojimo atvejams keliamus </w:t>
      </w:r>
      <w:r w:rsidRPr="005C2E8E">
        <w:rPr>
          <w:rFonts w:ascii="Arial" w:hAnsi="Arial" w:cs="Arial"/>
          <w:sz w:val="20"/>
          <w:szCs w:val="20"/>
          <w:lang w:val="lt-LT"/>
        </w:rPr>
        <w:t xml:space="preserve">reikalavimus, nurodytus </w:t>
      </w:r>
      <w:r w:rsidRPr="005C2E8E">
        <w:rPr>
          <w:rFonts w:ascii="Arial" w:hAnsi="Arial" w:cs="Arial"/>
          <w:sz w:val="20"/>
          <w:szCs w:val="20"/>
          <w:u w:val="single"/>
          <w:lang w:val="lt-LT"/>
        </w:rPr>
        <w:t>„RBDG-MAN-030-0103_BIM_EIR“ 4 punkte „BIM naudojimo atvejai statybos ir faktinių rezultatų patikrinimo etapuose</w:t>
      </w:r>
      <w:r w:rsidR="005C2E8E" w:rsidRPr="005C2E8E">
        <w:rPr>
          <w:rFonts w:ascii="Arial" w:hAnsi="Arial" w:cs="Arial"/>
          <w:sz w:val="20"/>
          <w:szCs w:val="20"/>
          <w:u w:val="single"/>
          <w:lang w:val="lt-LT"/>
        </w:rPr>
        <w:t xml:space="preserve"> (“RBDG-MAN-030-0103_BIM_EIR” paragraph 4.BIM use cases for the Construction and As-built stages</w:t>
      </w:r>
      <w:r w:rsidR="005C2E8E">
        <w:rPr>
          <w:rFonts w:ascii="Arial" w:hAnsi="Arial" w:cs="Arial"/>
          <w:sz w:val="20"/>
          <w:szCs w:val="20"/>
          <w:u w:val="single"/>
          <w:lang w:val="lt-LT"/>
        </w:rPr>
        <w:t>)</w:t>
      </w:r>
      <w:r w:rsidRPr="005C2E8E">
        <w:rPr>
          <w:rFonts w:ascii="Arial" w:hAnsi="Arial" w:cs="Arial"/>
          <w:sz w:val="20"/>
          <w:szCs w:val="20"/>
          <w:u w:val="single"/>
          <w:lang w:val="lt-LT"/>
        </w:rPr>
        <w:t>.</w:t>
      </w:r>
      <w:r w:rsidRPr="009D5B63">
        <w:rPr>
          <w:rFonts w:ascii="Arial" w:hAnsi="Arial" w:cs="Arial"/>
          <w:sz w:val="20"/>
          <w:szCs w:val="20"/>
          <w:lang w:val="lt-LT"/>
        </w:rPr>
        <w:t xml:space="preserve"> </w:t>
      </w:r>
    </w:p>
    <w:p w14:paraId="3203AD1C" w14:textId="53D7246E" w:rsidR="00A7384B" w:rsidRPr="005C2E8E" w:rsidRDefault="00A7384B" w:rsidP="005C2E8E">
      <w:pPr>
        <w:spacing w:line="360" w:lineRule="auto"/>
        <w:jc w:val="both"/>
        <w:rPr>
          <w:rFonts w:ascii="Arial" w:hAnsi="Arial" w:cs="Arial"/>
          <w:sz w:val="20"/>
          <w:szCs w:val="20"/>
          <w:u w:val="single"/>
          <w:lang w:val="lt-LT"/>
        </w:rPr>
      </w:pPr>
      <w:r w:rsidRPr="009D5B63">
        <w:rPr>
          <w:rFonts w:ascii="Arial" w:hAnsi="Arial" w:cs="Arial"/>
          <w:sz w:val="20"/>
          <w:szCs w:val="20"/>
          <w:lang w:val="lt-LT"/>
        </w:rPr>
        <w:t xml:space="preserve">Bendra BIM statybos darbų eiga yra aprašyta </w:t>
      </w:r>
      <w:r w:rsidRPr="009D5B63">
        <w:rPr>
          <w:rFonts w:ascii="Arial" w:hAnsi="Arial" w:cs="Arial"/>
          <w:sz w:val="20"/>
          <w:szCs w:val="20"/>
          <w:u w:val="single"/>
          <w:lang w:val="lt-LT"/>
        </w:rPr>
        <w:t>„RBDG-MAN-033-0101_BIMManual“  8.3.6.1 punkte „Statybos etapas. Bendroji BIM darbų eiga“</w:t>
      </w:r>
      <w:r w:rsidR="005C2E8E">
        <w:rPr>
          <w:rFonts w:ascii="Arial" w:hAnsi="Arial" w:cs="Arial"/>
          <w:sz w:val="20"/>
          <w:szCs w:val="20"/>
          <w:u w:val="single"/>
          <w:lang w:val="lt-LT"/>
        </w:rPr>
        <w:t xml:space="preserve"> (</w:t>
      </w:r>
      <w:r w:rsidR="005C2E8E" w:rsidRPr="005C2E8E">
        <w:rPr>
          <w:rFonts w:ascii="Arial" w:hAnsi="Arial" w:cs="Arial"/>
          <w:sz w:val="20"/>
          <w:szCs w:val="20"/>
          <w:u w:val="single"/>
          <w:lang w:val="lt-LT"/>
        </w:rPr>
        <w:t>“RBDG-MAN-033-0101_BIMManual” paragraph</w:t>
      </w:r>
      <w:r w:rsidR="005C2E8E">
        <w:rPr>
          <w:rFonts w:ascii="Arial" w:hAnsi="Arial" w:cs="Arial"/>
          <w:sz w:val="20"/>
          <w:szCs w:val="20"/>
          <w:u w:val="single"/>
          <w:lang w:val="lt-LT"/>
        </w:rPr>
        <w:t xml:space="preserve"> </w:t>
      </w:r>
      <w:r w:rsidR="005C2E8E" w:rsidRPr="005C2E8E">
        <w:rPr>
          <w:rFonts w:ascii="Arial" w:hAnsi="Arial" w:cs="Arial"/>
          <w:sz w:val="20"/>
          <w:szCs w:val="20"/>
          <w:u w:val="single"/>
          <w:lang w:val="lt-LT"/>
        </w:rPr>
        <w:t>8.3.6.1 “Construction phase General BIM Workflow”</w:t>
      </w:r>
      <w:r w:rsidR="005C2E8E">
        <w:rPr>
          <w:rFonts w:ascii="Arial" w:hAnsi="Arial" w:cs="Arial"/>
          <w:sz w:val="20"/>
          <w:szCs w:val="20"/>
          <w:u w:val="single"/>
          <w:lang w:val="lt-LT"/>
        </w:rPr>
        <w:t>)</w:t>
      </w:r>
      <w:r w:rsidRPr="009D5B63">
        <w:rPr>
          <w:rFonts w:ascii="Arial" w:hAnsi="Arial" w:cs="Arial"/>
          <w:sz w:val="20"/>
          <w:szCs w:val="20"/>
          <w:lang w:val="lt-LT"/>
        </w:rPr>
        <w:t>.</w:t>
      </w:r>
    </w:p>
    <w:p w14:paraId="4DA1BC0C" w14:textId="57FF53B3" w:rsidR="00A7384B" w:rsidRPr="009D5B63" w:rsidRDefault="00A7384B" w:rsidP="00A7384B">
      <w:pPr>
        <w:spacing w:line="360" w:lineRule="auto"/>
        <w:jc w:val="both"/>
        <w:rPr>
          <w:rFonts w:ascii="Arial" w:hAnsi="Arial" w:cs="Arial"/>
          <w:sz w:val="20"/>
          <w:szCs w:val="20"/>
          <w:lang w:val="lt-LT"/>
        </w:rPr>
      </w:pPr>
      <w:r w:rsidRPr="009D5B63">
        <w:rPr>
          <w:rFonts w:ascii="Arial" w:hAnsi="Arial" w:cs="Arial"/>
          <w:sz w:val="20"/>
          <w:szCs w:val="20"/>
          <w:lang w:val="lt-LT"/>
        </w:rPr>
        <w:t>Pagrindinės Rangovo užduotys ir tikslai yra šie:</w:t>
      </w:r>
    </w:p>
    <w:p w14:paraId="42D0861C" w14:textId="0E306908" w:rsidR="009A30BB" w:rsidRPr="009D5B63" w:rsidRDefault="00A7384B" w:rsidP="0081108D">
      <w:pPr>
        <w:pStyle w:val="ListParagraph"/>
        <w:numPr>
          <w:ilvl w:val="0"/>
          <w:numId w:val="16"/>
        </w:numPr>
        <w:spacing w:line="360" w:lineRule="auto"/>
        <w:jc w:val="both"/>
        <w:rPr>
          <w:rFonts w:ascii="Arial" w:hAnsi="Arial" w:cs="Arial"/>
          <w:sz w:val="20"/>
          <w:szCs w:val="20"/>
          <w:lang w:val="lt-LT"/>
        </w:rPr>
      </w:pPr>
      <w:r w:rsidRPr="009D5B63">
        <w:rPr>
          <w:rFonts w:ascii="Arial" w:hAnsi="Arial" w:cs="Arial"/>
          <w:sz w:val="20"/>
          <w:szCs w:val="20"/>
          <w:lang w:val="lt-LT"/>
        </w:rPr>
        <w:t>Konkurso etapo metu:</w:t>
      </w:r>
    </w:p>
    <w:p w14:paraId="4C344568" w14:textId="55412B86" w:rsidR="00A7384B" w:rsidRPr="009D5B63" w:rsidRDefault="00A7384B" w:rsidP="0081108D">
      <w:pPr>
        <w:pStyle w:val="ListParagraph"/>
        <w:numPr>
          <w:ilvl w:val="1"/>
          <w:numId w:val="16"/>
        </w:numPr>
        <w:spacing w:line="360" w:lineRule="auto"/>
        <w:jc w:val="both"/>
        <w:rPr>
          <w:rFonts w:ascii="Arial" w:hAnsi="Arial" w:cs="Arial"/>
          <w:sz w:val="20"/>
          <w:szCs w:val="20"/>
          <w:lang w:val="lt-LT"/>
        </w:rPr>
      </w:pPr>
      <w:r w:rsidRPr="009D5B63">
        <w:rPr>
          <w:rFonts w:ascii="Arial" w:hAnsi="Arial" w:cs="Arial"/>
          <w:sz w:val="20"/>
          <w:szCs w:val="20"/>
          <w:lang w:val="lt-LT"/>
        </w:rPr>
        <w:t xml:space="preserve">Parengti </w:t>
      </w:r>
      <w:r w:rsidR="00D03027">
        <w:rPr>
          <w:rFonts w:ascii="Arial" w:hAnsi="Arial" w:cs="Arial"/>
          <w:sz w:val="20"/>
          <w:szCs w:val="20"/>
          <w:lang w:val="lt-LT"/>
        </w:rPr>
        <w:t xml:space="preserve">prieš Sutartinį (preliminarų) </w:t>
      </w:r>
      <w:r w:rsidRPr="009D5B63">
        <w:rPr>
          <w:rFonts w:ascii="Arial" w:hAnsi="Arial" w:cs="Arial"/>
          <w:sz w:val="20"/>
          <w:szCs w:val="20"/>
          <w:lang w:val="lt-LT"/>
        </w:rPr>
        <w:t>BEP ir patvirtinti pasirengimą vykdyti Užsakovo reikalavimus dėl skaitmeninės statybos.</w:t>
      </w:r>
    </w:p>
    <w:p w14:paraId="64658464" w14:textId="402F8CEB" w:rsidR="00C56B0B" w:rsidRPr="009D5B63" w:rsidRDefault="00A7384B" w:rsidP="0081108D">
      <w:pPr>
        <w:pStyle w:val="ListParagraph"/>
        <w:numPr>
          <w:ilvl w:val="1"/>
          <w:numId w:val="16"/>
        </w:numPr>
        <w:spacing w:line="360" w:lineRule="auto"/>
        <w:jc w:val="both"/>
        <w:rPr>
          <w:rFonts w:ascii="Arial" w:hAnsi="Arial" w:cs="Arial"/>
          <w:sz w:val="20"/>
          <w:szCs w:val="20"/>
          <w:lang w:val="lt-LT"/>
        </w:rPr>
      </w:pPr>
      <w:r w:rsidRPr="009D5B63">
        <w:rPr>
          <w:rFonts w:ascii="Arial" w:hAnsi="Arial" w:cs="Arial"/>
          <w:sz w:val="20"/>
          <w:szCs w:val="20"/>
          <w:lang w:val="lt-LT"/>
        </w:rPr>
        <w:t xml:space="preserve">Jei Konkurso dalyvis nustatys bet kokias projekto informacijos problemas ar klaidas, jis nedelsdamas informuos atsakingas šalis ir Užsakovą apie nustatytas problemas jau Konkurso etape. </w:t>
      </w:r>
    </w:p>
    <w:p w14:paraId="56A2B59E" w14:textId="564D30F9" w:rsidR="00D176E0" w:rsidRPr="009D5B63" w:rsidRDefault="00A7384B" w:rsidP="0081108D">
      <w:pPr>
        <w:pStyle w:val="ListParagraph"/>
        <w:numPr>
          <w:ilvl w:val="0"/>
          <w:numId w:val="16"/>
        </w:numPr>
        <w:spacing w:line="360" w:lineRule="auto"/>
        <w:jc w:val="both"/>
        <w:rPr>
          <w:rFonts w:ascii="Arial" w:hAnsi="Arial" w:cs="Arial"/>
          <w:sz w:val="20"/>
          <w:szCs w:val="20"/>
          <w:lang w:val="lt-LT"/>
        </w:rPr>
      </w:pPr>
      <w:r w:rsidRPr="009D5B63">
        <w:rPr>
          <w:rFonts w:ascii="Arial" w:hAnsi="Arial" w:cs="Arial"/>
          <w:sz w:val="20"/>
          <w:szCs w:val="20"/>
          <w:lang w:val="lt-LT"/>
        </w:rPr>
        <w:t>Statybos etapo metu:</w:t>
      </w:r>
    </w:p>
    <w:p w14:paraId="2CDFC35E" w14:textId="52527CC0" w:rsidR="00D176E0" w:rsidRPr="009D5B63" w:rsidRDefault="00A7384B" w:rsidP="0081108D">
      <w:pPr>
        <w:pStyle w:val="ListParagraph"/>
        <w:numPr>
          <w:ilvl w:val="1"/>
          <w:numId w:val="16"/>
        </w:numPr>
        <w:spacing w:line="360" w:lineRule="auto"/>
        <w:jc w:val="both"/>
        <w:rPr>
          <w:rFonts w:ascii="Arial" w:hAnsi="Arial" w:cs="Arial"/>
          <w:sz w:val="20"/>
          <w:szCs w:val="20"/>
          <w:lang w:val="lt-LT"/>
        </w:rPr>
      </w:pPr>
      <w:r w:rsidRPr="009D5B63">
        <w:rPr>
          <w:rFonts w:ascii="Arial" w:hAnsi="Arial" w:cs="Arial"/>
          <w:sz w:val="20"/>
          <w:szCs w:val="20"/>
          <w:lang w:val="lt-LT"/>
        </w:rPr>
        <w:t>Mobilizacijos / pradžios etapo metu:</w:t>
      </w:r>
    </w:p>
    <w:p w14:paraId="658F5E19" w14:textId="27BAA740" w:rsidR="00A7384B" w:rsidRPr="009D5B63" w:rsidRDefault="00A7384B" w:rsidP="0081108D">
      <w:pPr>
        <w:pStyle w:val="ListParagraph"/>
        <w:numPr>
          <w:ilvl w:val="2"/>
          <w:numId w:val="16"/>
        </w:numPr>
        <w:spacing w:line="360" w:lineRule="auto"/>
        <w:jc w:val="both"/>
        <w:rPr>
          <w:rFonts w:ascii="Arial" w:hAnsi="Arial" w:cs="Arial"/>
          <w:sz w:val="20"/>
          <w:szCs w:val="20"/>
          <w:lang w:val="lt-LT"/>
        </w:rPr>
      </w:pPr>
      <w:r w:rsidRPr="009D5B63">
        <w:rPr>
          <w:rFonts w:ascii="Arial" w:hAnsi="Arial" w:cs="Arial"/>
          <w:sz w:val="20"/>
          <w:szCs w:val="20"/>
          <w:lang w:val="lt-LT"/>
        </w:rPr>
        <w:t>Parengti visą BEP, naud</w:t>
      </w:r>
      <w:r w:rsidR="00360363" w:rsidRPr="009D5B63">
        <w:rPr>
          <w:rFonts w:ascii="Arial" w:hAnsi="Arial" w:cs="Arial"/>
          <w:sz w:val="20"/>
          <w:szCs w:val="20"/>
          <w:lang w:val="lt-LT"/>
        </w:rPr>
        <w:t>o</w:t>
      </w:r>
      <w:r w:rsidRPr="009D5B63">
        <w:rPr>
          <w:rFonts w:ascii="Arial" w:hAnsi="Arial" w:cs="Arial"/>
          <w:sz w:val="20"/>
          <w:szCs w:val="20"/>
          <w:lang w:val="lt-LT"/>
        </w:rPr>
        <w:t>jantis prieš sutarties sudarymą parengtu BEP kaip pagrindu, ir nesumažinant jame nustatytų kriterijų.</w:t>
      </w:r>
    </w:p>
    <w:p w14:paraId="4188AA51" w14:textId="5522E4B7" w:rsidR="00A7384B" w:rsidRPr="009D5B63" w:rsidRDefault="00A7384B" w:rsidP="0081108D">
      <w:pPr>
        <w:pStyle w:val="ListParagraph"/>
        <w:numPr>
          <w:ilvl w:val="2"/>
          <w:numId w:val="16"/>
        </w:numPr>
        <w:spacing w:line="360" w:lineRule="auto"/>
        <w:jc w:val="both"/>
        <w:rPr>
          <w:rFonts w:ascii="Arial" w:hAnsi="Arial" w:cs="Arial"/>
          <w:sz w:val="20"/>
          <w:szCs w:val="20"/>
          <w:lang w:val="lt-LT"/>
        </w:rPr>
      </w:pPr>
      <w:r w:rsidRPr="009D5B63">
        <w:rPr>
          <w:rFonts w:ascii="Arial" w:hAnsi="Arial" w:cs="Arial"/>
          <w:sz w:val="20"/>
          <w:szCs w:val="20"/>
          <w:lang w:val="lt-LT"/>
        </w:rPr>
        <w:t xml:space="preserve">Pradėti darbus naudojantis Užsakovo CDE ir duomenų struktūromis. </w:t>
      </w:r>
      <w:r w:rsidR="005C2E8E">
        <w:rPr>
          <w:rFonts w:ascii="Arial" w:hAnsi="Arial" w:cs="Arial"/>
          <w:sz w:val="20"/>
          <w:szCs w:val="20"/>
          <w:lang w:val="lt-LT"/>
        </w:rPr>
        <w:t>Atlikti vartotojų paskyrų kūrimą/valdymą</w:t>
      </w:r>
      <w:r w:rsidRPr="009D5B63">
        <w:rPr>
          <w:rFonts w:ascii="Arial" w:hAnsi="Arial" w:cs="Arial"/>
          <w:sz w:val="20"/>
          <w:szCs w:val="20"/>
          <w:lang w:val="lt-LT"/>
        </w:rPr>
        <w:t>.</w:t>
      </w:r>
    </w:p>
    <w:p w14:paraId="711B16C7" w14:textId="5E2F85E3" w:rsidR="0094698E" w:rsidRPr="009D5B63" w:rsidRDefault="00A7384B" w:rsidP="0081108D">
      <w:pPr>
        <w:pStyle w:val="ListParagraph"/>
        <w:numPr>
          <w:ilvl w:val="1"/>
          <w:numId w:val="16"/>
        </w:numPr>
        <w:spacing w:line="360" w:lineRule="auto"/>
        <w:jc w:val="both"/>
        <w:rPr>
          <w:rFonts w:ascii="Arial" w:hAnsi="Arial" w:cs="Arial"/>
          <w:sz w:val="20"/>
          <w:szCs w:val="20"/>
          <w:lang w:val="lt-LT"/>
        </w:rPr>
      </w:pPr>
      <w:r w:rsidRPr="009D5B63">
        <w:rPr>
          <w:rFonts w:ascii="Arial" w:hAnsi="Arial" w:cs="Arial"/>
          <w:sz w:val="20"/>
          <w:szCs w:val="20"/>
          <w:lang w:val="lt-LT"/>
        </w:rPr>
        <w:t>Statybos darbų etapo metu:</w:t>
      </w:r>
    </w:p>
    <w:p w14:paraId="38289C6C" w14:textId="3E4379EA" w:rsidR="00A7384B" w:rsidRPr="009D5B63" w:rsidRDefault="00A7384B" w:rsidP="0081108D">
      <w:pPr>
        <w:pStyle w:val="ListParagraph"/>
        <w:numPr>
          <w:ilvl w:val="2"/>
          <w:numId w:val="16"/>
        </w:numPr>
        <w:spacing w:line="360" w:lineRule="auto"/>
        <w:jc w:val="both"/>
        <w:rPr>
          <w:rFonts w:ascii="Arial" w:hAnsi="Arial" w:cs="Arial"/>
          <w:sz w:val="20"/>
          <w:szCs w:val="20"/>
          <w:lang w:val="lt-LT"/>
        </w:rPr>
      </w:pPr>
      <w:r w:rsidRPr="009D5B63">
        <w:rPr>
          <w:rFonts w:ascii="Arial" w:hAnsi="Arial" w:cs="Arial"/>
          <w:sz w:val="20"/>
          <w:szCs w:val="20"/>
          <w:lang w:val="lt-LT"/>
        </w:rPr>
        <w:t>Naudoti CDE gauti ir tvarkyti projektavimo ir statybos dokumentus.</w:t>
      </w:r>
    </w:p>
    <w:p w14:paraId="0905A8DD" w14:textId="09843745" w:rsidR="00A7384B" w:rsidRPr="009D5B63" w:rsidRDefault="00A7384B" w:rsidP="0081108D">
      <w:pPr>
        <w:pStyle w:val="ListParagraph"/>
        <w:numPr>
          <w:ilvl w:val="2"/>
          <w:numId w:val="16"/>
        </w:numPr>
        <w:spacing w:line="360" w:lineRule="auto"/>
        <w:jc w:val="both"/>
        <w:rPr>
          <w:rFonts w:ascii="Arial" w:hAnsi="Arial" w:cs="Arial"/>
          <w:sz w:val="20"/>
          <w:szCs w:val="20"/>
          <w:lang w:val="lt-LT"/>
        </w:rPr>
      </w:pPr>
      <w:r w:rsidRPr="009D5B63">
        <w:rPr>
          <w:rFonts w:ascii="Arial" w:hAnsi="Arial" w:cs="Arial"/>
          <w:sz w:val="20"/>
          <w:szCs w:val="20"/>
          <w:lang w:val="lt-LT"/>
        </w:rPr>
        <w:t xml:space="preserve">Naudoti </w:t>
      </w:r>
      <w:r w:rsidR="00670CD6">
        <w:rPr>
          <w:rFonts w:ascii="Arial" w:hAnsi="Arial" w:cs="Arial"/>
          <w:sz w:val="20"/>
          <w:szCs w:val="20"/>
          <w:lang w:val="lt-LT"/>
        </w:rPr>
        <w:t>projekto informaciją</w:t>
      </w:r>
      <w:r w:rsidRPr="009D5B63">
        <w:rPr>
          <w:rFonts w:ascii="Arial" w:hAnsi="Arial" w:cs="Arial"/>
          <w:sz w:val="20"/>
          <w:szCs w:val="20"/>
          <w:lang w:val="lt-LT"/>
        </w:rPr>
        <w:t>, įskaitant brėžinius, modelius ir kitus duomenis.</w:t>
      </w:r>
    </w:p>
    <w:p w14:paraId="603041CF" w14:textId="4A503157" w:rsidR="00A7384B" w:rsidRPr="009D5B63" w:rsidRDefault="00A7384B" w:rsidP="0081108D">
      <w:pPr>
        <w:pStyle w:val="ListParagraph"/>
        <w:numPr>
          <w:ilvl w:val="2"/>
          <w:numId w:val="16"/>
        </w:numPr>
        <w:spacing w:line="360" w:lineRule="auto"/>
        <w:jc w:val="both"/>
        <w:rPr>
          <w:rFonts w:ascii="Arial" w:hAnsi="Arial" w:cs="Arial"/>
          <w:sz w:val="20"/>
          <w:szCs w:val="20"/>
          <w:lang w:val="lt-LT"/>
        </w:rPr>
      </w:pPr>
      <w:r w:rsidRPr="009D5B63">
        <w:rPr>
          <w:rFonts w:ascii="Arial" w:hAnsi="Arial" w:cs="Arial"/>
          <w:sz w:val="20"/>
          <w:szCs w:val="20"/>
          <w:lang w:val="lt-LT"/>
        </w:rPr>
        <w:t>Atlikti ir parengti būsenos ataskaitas naudojant skaitmeninę informaciją ir pateikti ją Užsakovui peržiūrėti. Visi darbo eigos priežiūros, kontrolės ir ataskaitų teikimo metodai turi atitikti šiame dokumente ir Techninėje specifikacijoje pateiktas gaires bei atskirai suderinti su Užsakovu.</w:t>
      </w:r>
    </w:p>
    <w:p w14:paraId="2C3C5123" w14:textId="6A788172" w:rsidR="00A7384B" w:rsidRPr="009D5B63" w:rsidRDefault="00A7384B" w:rsidP="0081108D">
      <w:pPr>
        <w:pStyle w:val="ListParagraph"/>
        <w:numPr>
          <w:ilvl w:val="2"/>
          <w:numId w:val="16"/>
        </w:numPr>
        <w:spacing w:line="360" w:lineRule="auto"/>
        <w:jc w:val="both"/>
        <w:rPr>
          <w:rFonts w:ascii="Arial" w:hAnsi="Arial" w:cs="Arial"/>
          <w:sz w:val="20"/>
          <w:szCs w:val="20"/>
          <w:lang w:val="lt-LT"/>
        </w:rPr>
      </w:pPr>
      <w:r w:rsidRPr="009D5B63">
        <w:rPr>
          <w:rFonts w:ascii="Arial" w:hAnsi="Arial" w:cs="Arial"/>
          <w:sz w:val="20"/>
          <w:szCs w:val="20"/>
          <w:lang w:val="lt-LT"/>
        </w:rPr>
        <w:lastRenderedPageBreak/>
        <w:t xml:space="preserve">Visa </w:t>
      </w:r>
      <w:r w:rsidR="00FC075A" w:rsidRPr="009D5B63">
        <w:rPr>
          <w:rFonts w:ascii="Arial" w:hAnsi="Arial" w:cs="Arial"/>
          <w:sz w:val="20"/>
          <w:szCs w:val="20"/>
          <w:lang w:val="lt-LT"/>
        </w:rPr>
        <w:t xml:space="preserve">išpildomoji </w:t>
      </w:r>
      <w:r w:rsidRPr="009D5B63">
        <w:rPr>
          <w:rFonts w:ascii="Arial" w:hAnsi="Arial" w:cs="Arial"/>
          <w:sz w:val="20"/>
          <w:szCs w:val="20"/>
          <w:lang w:val="lt-LT"/>
        </w:rPr>
        <w:t>(</w:t>
      </w:r>
      <w:r w:rsidRPr="009D5B63">
        <w:rPr>
          <w:rFonts w:ascii="Arial" w:hAnsi="Arial" w:cs="Arial"/>
          <w:i/>
          <w:sz w:val="20"/>
          <w:szCs w:val="20"/>
          <w:lang w:val="lt-LT"/>
        </w:rPr>
        <w:t>As-built</w:t>
      </w:r>
      <w:r w:rsidRPr="009D5B63">
        <w:rPr>
          <w:rFonts w:ascii="Arial" w:hAnsi="Arial" w:cs="Arial"/>
          <w:sz w:val="20"/>
          <w:szCs w:val="20"/>
          <w:lang w:val="lt-LT"/>
        </w:rPr>
        <w:t xml:space="preserve">) informacija turi būti pateikta </w:t>
      </w:r>
      <w:r w:rsidR="00DB501D" w:rsidRPr="009D5B63">
        <w:rPr>
          <w:rFonts w:ascii="Arial" w:hAnsi="Arial" w:cs="Arial"/>
          <w:sz w:val="20"/>
          <w:szCs w:val="20"/>
          <w:lang w:val="lt-LT"/>
        </w:rPr>
        <w:t>Užsakovui</w:t>
      </w:r>
      <w:r w:rsidRPr="009D5B63">
        <w:rPr>
          <w:rFonts w:ascii="Arial" w:hAnsi="Arial" w:cs="Arial"/>
          <w:sz w:val="20"/>
          <w:szCs w:val="20"/>
          <w:lang w:val="lt-LT"/>
        </w:rPr>
        <w:t xml:space="preserve"> naudojant </w:t>
      </w:r>
      <w:r w:rsidR="00DE1868">
        <w:rPr>
          <w:rFonts w:ascii="Arial" w:hAnsi="Arial" w:cs="Arial"/>
          <w:sz w:val="20"/>
          <w:szCs w:val="20"/>
          <w:lang w:val="lt-LT"/>
        </w:rPr>
        <w:t>RB Rail/</w:t>
      </w:r>
      <w:r w:rsidR="00DB501D" w:rsidRPr="009D5B63">
        <w:rPr>
          <w:rFonts w:ascii="Arial" w:hAnsi="Arial" w:cs="Arial"/>
          <w:sz w:val="20"/>
          <w:szCs w:val="20"/>
          <w:lang w:val="lt-LT"/>
        </w:rPr>
        <w:t>Užsakovo</w:t>
      </w:r>
      <w:r w:rsidRPr="009D5B63">
        <w:rPr>
          <w:rFonts w:ascii="Arial" w:hAnsi="Arial" w:cs="Arial"/>
          <w:sz w:val="20"/>
          <w:szCs w:val="20"/>
          <w:lang w:val="lt-LT"/>
        </w:rPr>
        <w:t xml:space="preserve"> CDE platformą</w:t>
      </w:r>
      <w:r w:rsidR="00DB501D" w:rsidRPr="009D5B63">
        <w:rPr>
          <w:rFonts w:ascii="Arial" w:hAnsi="Arial" w:cs="Arial"/>
          <w:sz w:val="20"/>
          <w:szCs w:val="20"/>
          <w:lang w:val="lt-LT"/>
        </w:rPr>
        <w:t>.</w:t>
      </w:r>
    </w:p>
    <w:p w14:paraId="0181ABA7" w14:textId="2C0ADE8A" w:rsidR="00A7384B" w:rsidRPr="009D5B63" w:rsidRDefault="00A7384B" w:rsidP="0081108D">
      <w:pPr>
        <w:pStyle w:val="ListParagraph"/>
        <w:numPr>
          <w:ilvl w:val="2"/>
          <w:numId w:val="16"/>
        </w:numPr>
        <w:spacing w:line="360" w:lineRule="auto"/>
        <w:jc w:val="both"/>
        <w:rPr>
          <w:rFonts w:ascii="Arial" w:hAnsi="Arial" w:cs="Arial"/>
          <w:sz w:val="20"/>
          <w:szCs w:val="20"/>
          <w:lang w:val="lt-LT"/>
        </w:rPr>
      </w:pPr>
      <w:r w:rsidRPr="009D5B63">
        <w:rPr>
          <w:rFonts w:ascii="Arial" w:hAnsi="Arial" w:cs="Arial"/>
          <w:sz w:val="20"/>
          <w:szCs w:val="20"/>
          <w:lang w:val="lt-LT"/>
        </w:rPr>
        <w:t xml:space="preserve">Visi </w:t>
      </w:r>
      <w:r w:rsidR="00DB501D" w:rsidRPr="009D5B63">
        <w:rPr>
          <w:rFonts w:ascii="Arial" w:hAnsi="Arial" w:cs="Arial"/>
          <w:sz w:val="20"/>
          <w:szCs w:val="20"/>
          <w:lang w:val="lt-LT"/>
        </w:rPr>
        <w:t>faktiniai</w:t>
      </w:r>
      <w:r w:rsidRPr="009D5B63">
        <w:rPr>
          <w:rFonts w:ascii="Arial" w:hAnsi="Arial" w:cs="Arial"/>
          <w:sz w:val="20"/>
          <w:szCs w:val="20"/>
          <w:lang w:val="lt-LT"/>
        </w:rPr>
        <w:t xml:space="preserve"> BIM modeliai turi būti atnaujinti pagal LoG ir LoI reikalavimus. Turi būti pateikiami </w:t>
      </w:r>
      <w:r w:rsidR="00670CD6">
        <w:rPr>
          <w:rFonts w:ascii="Arial" w:hAnsi="Arial" w:cs="Arial"/>
          <w:sz w:val="20"/>
          <w:szCs w:val="20"/>
          <w:lang w:val="lt-LT"/>
        </w:rPr>
        <w:t>gimtuoju</w:t>
      </w:r>
      <w:r w:rsidR="00670CD6" w:rsidRPr="009D5B63">
        <w:rPr>
          <w:rFonts w:ascii="Arial" w:hAnsi="Arial" w:cs="Arial"/>
          <w:sz w:val="20"/>
          <w:szCs w:val="20"/>
          <w:lang w:val="lt-LT"/>
        </w:rPr>
        <w:t xml:space="preserve"> </w:t>
      </w:r>
      <w:r w:rsidR="00DB501D" w:rsidRPr="009D5B63">
        <w:rPr>
          <w:rFonts w:ascii="Arial" w:hAnsi="Arial" w:cs="Arial"/>
          <w:sz w:val="20"/>
          <w:szCs w:val="20"/>
          <w:lang w:val="lt-LT"/>
        </w:rPr>
        <w:t>ir</w:t>
      </w:r>
      <w:r w:rsidR="00670CD6">
        <w:rPr>
          <w:rFonts w:ascii="Arial" w:hAnsi="Arial" w:cs="Arial"/>
          <w:sz w:val="20"/>
          <w:szCs w:val="20"/>
          <w:lang w:val="lt-LT"/>
        </w:rPr>
        <w:t xml:space="preserve"> atvirų</w:t>
      </w:r>
      <w:r w:rsidR="00DB501D" w:rsidRPr="009D5B63">
        <w:rPr>
          <w:rFonts w:ascii="Arial" w:hAnsi="Arial" w:cs="Arial"/>
          <w:sz w:val="20"/>
          <w:szCs w:val="20"/>
          <w:lang w:val="lt-LT"/>
        </w:rPr>
        <w:t xml:space="preserve"> informacijos mainų formatai</w:t>
      </w:r>
      <w:r w:rsidR="00670CD6">
        <w:rPr>
          <w:rFonts w:ascii="Arial" w:hAnsi="Arial" w:cs="Arial"/>
          <w:sz w:val="20"/>
          <w:szCs w:val="20"/>
          <w:lang w:val="lt-LT"/>
        </w:rPr>
        <w:t>s</w:t>
      </w:r>
      <w:r w:rsidRPr="009D5B63">
        <w:rPr>
          <w:rFonts w:ascii="Arial" w:hAnsi="Arial" w:cs="Arial"/>
          <w:sz w:val="20"/>
          <w:szCs w:val="20"/>
          <w:lang w:val="lt-LT"/>
        </w:rPr>
        <w:t>. Brėžiniai turi būti pateikiami dwg / dgn ir pdf formatais.</w:t>
      </w:r>
    </w:p>
    <w:p w14:paraId="6875A727" w14:textId="77777777" w:rsidR="00DE1868" w:rsidRDefault="00DB501D" w:rsidP="0081108D">
      <w:pPr>
        <w:pStyle w:val="ListParagraph"/>
        <w:numPr>
          <w:ilvl w:val="2"/>
          <w:numId w:val="16"/>
        </w:numPr>
        <w:spacing w:line="360" w:lineRule="auto"/>
        <w:jc w:val="both"/>
        <w:rPr>
          <w:rFonts w:ascii="Arial" w:hAnsi="Arial" w:cs="Arial"/>
          <w:sz w:val="20"/>
          <w:szCs w:val="20"/>
          <w:lang w:val="lt-LT"/>
        </w:rPr>
      </w:pPr>
      <w:r w:rsidRPr="009D5B63">
        <w:rPr>
          <w:rFonts w:ascii="Arial" w:hAnsi="Arial" w:cs="Arial"/>
          <w:sz w:val="20"/>
          <w:szCs w:val="20"/>
          <w:lang w:val="lt-LT"/>
        </w:rPr>
        <w:t xml:space="preserve">Visa </w:t>
      </w:r>
      <w:r w:rsidR="00FC075A" w:rsidRPr="009D5B63">
        <w:rPr>
          <w:rFonts w:ascii="Arial" w:hAnsi="Arial" w:cs="Arial"/>
          <w:sz w:val="20"/>
          <w:szCs w:val="20"/>
          <w:lang w:val="lt-LT"/>
        </w:rPr>
        <w:t xml:space="preserve">išpildomoji </w:t>
      </w:r>
      <w:r w:rsidRPr="009D5B63">
        <w:rPr>
          <w:rFonts w:ascii="Arial" w:hAnsi="Arial" w:cs="Arial"/>
          <w:sz w:val="20"/>
          <w:szCs w:val="20"/>
          <w:lang w:val="lt-LT"/>
        </w:rPr>
        <w:t>(</w:t>
      </w:r>
      <w:r w:rsidRPr="009D5B63">
        <w:rPr>
          <w:rFonts w:ascii="Arial" w:hAnsi="Arial" w:cs="Arial"/>
          <w:i/>
          <w:sz w:val="20"/>
          <w:szCs w:val="20"/>
          <w:lang w:val="lt-LT"/>
        </w:rPr>
        <w:t>As-built</w:t>
      </w:r>
      <w:r w:rsidRPr="009D5B63">
        <w:rPr>
          <w:rFonts w:ascii="Arial" w:hAnsi="Arial" w:cs="Arial"/>
          <w:sz w:val="20"/>
          <w:szCs w:val="20"/>
          <w:lang w:val="lt-LT"/>
        </w:rPr>
        <w:t xml:space="preserve">) informacija turi būti įvesta į Turto registro sprendimą. Dėl tikslių tvarkų ir darbo eigos turi būti susitarta su </w:t>
      </w:r>
      <w:r w:rsidR="00DE1868">
        <w:rPr>
          <w:rFonts w:ascii="Arial" w:hAnsi="Arial" w:cs="Arial"/>
          <w:sz w:val="20"/>
          <w:szCs w:val="20"/>
          <w:lang w:val="lt-LT"/>
        </w:rPr>
        <w:t>RB Rail/</w:t>
      </w:r>
      <w:r w:rsidRPr="009D5B63">
        <w:rPr>
          <w:rFonts w:ascii="Arial" w:hAnsi="Arial" w:cs="Arial"/>
          <w:sz w:val="20"/>
          <w:szCs w:val="20"/>
          <w:lang w:val="lt-LT"/>
        </w:rPr>
        <w:t>Užsakovu</w:t>
      </w:r>
      <w:r w:rsidR="00DE2D16" w:rsidRPr="009D5B63">
        <w:rPr>
          <w:rFonts w:ascii="Arial" w:hAnsi="Arial" w:cs="Arial"/>
          <w:sz w:val="20"/>
          <w:szCs w:val="20"/>
          <w:lang w:val="lt-LT"/>
        </w:rPr>
        <w:t xml:space="preserve"> </w:t>
      </w:r>
      <w:r w:rsidRPr="009D5B63">
        <w:rPr>
          <w:rFonts w:ascii="Arial" w:hAnsi="Arial" w:cs="Arial"/>
          <w:sz w:val="20"/>
          <w:szCs w:val="20"/>
          <w:lang w:val="lt-LT"/>
        </w:rPr>
        <w:t xml:space="preserve">mobilizacijos etape arba tuo metu, kai Užsakovas įgyvendina Turto registro </w:t>
      </w:r>
      <w:r w:rsidR="00505B5D" w:rsidRPr="009D5B63">
        <w:rPr>
          <w:rFonts w:ascii="Arial" w:hAnsi="Arial" w:cs="Arial"/>
          <w:sz w:val="20"/>
          <w:szCs w:val="20"/>
          <w:lang w:val="lt-LT"/>
        </w:rPr>
        <w:t>sprendinius</w:t>
      </w:r>
      <w:r w:rsidR="00DE1868">
        <w:rPr>
          <w:rFonts w:ascii="Arial" w:hAnsi="Arial" w:cs="Arial"/>
          <w:sz w:val="20"/>
          <w:szCs w:val="20"/>
          <w:lang w:val="lt-LT"/>
        </w:rPr>
        <w:t xml:space="preserve"> (ESRI ArcGIS)</w:t>
      </w:r>
    </w:p>
    <w:p w14:paraId="7B71DB5B" w14:textId="3001B3E4" w:rsidR="00DB501D" w:rsidRDefault="00DE1868" w:rsidP="00DE1868">
      <w:pPr>
        <w:pStyle w:val="ListParagraph"/>
        <w:spacing w:line="360" w:lineRule="auto"/>
        <w:ind w:left="2160"/>
        <w:jc w:val="both"/>
        <w:rPr>
          <w:rFonts w:ascii="Arial" w:hAnsi="Arial" w:cs="Arial"/>
          <w:sz w:val="20"/>
          <w:szCs w:val="20"/>
          <w:lang w:val="lt-LT"/>
        </w:rPr>
      </w:pPr>
      <w:r>
        <w:rPr>
          <w:rFonts w:ascii="Arial" w:hAnsi="Arial" w:cs="Arial"/>
          <w:sz w:val="20"/>
          <w:szCs w:val="20"/>
          <w:lang w:val="lt-LT"/>
        </w:rPr>
        <w:t>Indikacinės licencijų kainos prisijungimui prie RB Rail/Užsakovo ESRI ArcGIS yra:</w:t>
      </w:r>
    </w:p>
    <w:p w14:paraId="4C5EF8C9" w14:textId="7CFDA85F" w:rsidR="00DE1868" w:rsidRPr="009D5B63" w:rsidRDefault="0081108D" w:rsidP="0081108D">
      <w:pPr>
        <w:pStyle w:val="ListParagraph"/>
        <w:numPr>
          <w:ilvl w:val="0"/>
          <w:numId w:val="28"/>
        </w:numPr>
        <w:spacing w:line="360" w:lineRule="auto"/>
        <w:jc w:val="both"/>
        <w:rPr>
          <w:rFonts w:ascii="Arial" w:hAnsi="Arial" w:cs="Arial"/>
          <w:sz w:val="20"/>
          <w:szCs w:val="20"/>
          <w:lang w:val="lt-LT"/>
        </w:rPr>
      </w:pPr>
      <w:r>
        <w:rPr>
          <w:rFonts w:ascii="Arial" w:hAnsi="Arial" w:cs="Arial"/>
          <w:sz w:val="20"/>
          <w:szCs w:val="20"/>
          <w:lang w:val="lt-LT"/>
        </w:rPr>
        <w:t>EDITOR licencija ESRI ArcGIS Online ~300 EUR/asmeniui/metams</w:t>
      </w:r>
    </w:p>
    <w:p w14:paraId="61B1416A" w14:textId="7D5D5BB8" w:rsidR="00DB501D" w:rsidRPr="009D5B63" w:rsidRDefault="00DB501D" w:rsidP="0081108D">
      <w:pPr>
        <w:pStyle w:val="ListParagraph"/>
        <w:numPr>
          <w:ilvl w:val="2"/>
          <w:numId w:val="16"/>
        </w:numPr>
        <w:spacing w:line="360" w:lineRule="auto"/>
        <w:jc w:val="both"/>
        <w:rPr>
          <w:rFonts w:ascii="Arial" w:hAnsi="Arial" w:cs="Arial"/>
          <w:sz w:val="20"/>
          <w:szCs w:val="20"/>
          <w:lang w:val="lt-LT"/>
        </w:rPr>
      </w:pPr>
      <w:r w:rsidRPr="009D5B63">
        <w:rPr>
          <w:rFonts w:ascii="Arial" w:hAnsi="Arial" w:cs="Arial"/>
          <w:sz w:val="20"/>
          <w:szCs w:val="20"/>
          <w:lang w:val="lt-LT"/>
        </w:rPr>
        <w:t xml:space="preserve">Rangovas įkels visą susijusią </w:t>
      </w:r>
      <w:r w:rsidR="00FC075A" w:rsidRPr="009D5B63">
        <w:rPr>
          <w:rFonts w:ascii="Arial" w:hAnsi="Arial" w:cs="Arial"/>
          <w:sz w:val="20"/>
          <w:szCs w:val="20"/>
          <w:lang w:val="lt-LT"/>
        </w:rPr>
        <w:t xml:space="preserve">išpildomąją </w:t>
      </w:r>
      <w:r w:rsidRPr="009D5B63">
        <w:rPr>
          <w:rFonts w:ascii="Arial" w:hAnsi="Arial" w:cs="Arial"/>
          <w:sz w:val="20"/>
          <w:szCs w:val="20"/>
          <w:lang w:val="lt-LT"/>
        </w:rPr>
        <w:t>(</w:t>
      </w:r>
      <w:r w:rsidRPr="009D5B63">
        <w:rPr>
          <w:rFonts w:ascii="Arial" w:hAnsi="Arial" w:cs="Arial"/>
          <w:i/>
          <w:sz w:val="20"/>
          <w:szCs w:val="20"/>
          <w:lang w:val="lt-LT"/>
        </w:rPr>
        <w:t>As-built</w:t>
      </w:r>
      <w:r w:rsidRPr="009D5B63">
        <w:rPr>
          <w:rFonts w:ascii="Arial" w:hAnsi="Arial" w:cs="Arial"/>
          <w:sz w:val="20"/>
          <w:szCs w:val="20"/>
          <w:lang w:val="lt-LT"/>
        </w:rPr>
        <w:t>) ir progreso stebėjimo informaciją į GIS sprendimą laikydamasi Užsakovo reikalavimų:</w:t>
      </w:r>
    </w:p>
    <w:p w14:paraId="6012BE5F" w14:textId="2FC6941C" w:rsidR="00DB501D" w:rsidRPr="009D5B63" w:rsidRDefault="00DB501D" w:rsidP="0081108D">
      <w:pPr>
        <w:pStyle w:val="ListParagraph"/>
        <w:numPr>
          <w:ilvl w:val="3"/>
          <w:numId w:val="16"/>
        </w:numPr>
        <w:spacing w:line="360" w:lineRule="auto"/>
        <w:jc w:val="both"/>
        <w:rPr>
          <w:rFonts w:ascii="Arial" w:hAnsi="Arial" w:cs="Arial"/>
          <w:sz w:val="20"/>
          <w:szCs w:val="20"/>
          <w:lang w:val="lt-LT"/>
        </w:rPr>
      </w:pPr>
      <w:r w:rsidRPr="009D5B63">
        <w:rPr>
          <w:rFonts w:ascii="Arial" w:hAnsi="Arial" w:cs="Arial"/>
          <w:sz w:val="20"/>
          <w:szCs w:val="20"/>
          <w:lang w:val="lt-LT"/>
        </w:rPr>
        <w:t>geografinės padėties nuotraukų, padarytų darbų vietoje ir vaizduojančių darbo eigą, rinkinys;</w:t>
      </w:r>
    </w:p>
    <w:p w14:paraId="4A1E3F44" w14:textId="5921A0E7" w:rsidR="00DB501D" w:rsidRPr="009D5B63" w:rsidRDefault="00DB501D" w:rsidP="0081108D">
      <w:pPr>
        <w:pStyle w:val="ListParagraph"/>
        <w:numPr>
          <w:ilvl w:val="3"/>
          <w:numId w:val="16"/>
        </w:numPr>
        <w:spacing w:line="360" w:lineRule="auto"/>
        <w:jc w:val="both"/>
        <w:rPr>
          <w:rFonts w:ascii="Arial" w:hAnsi="Arial" w:cs="Arial"/>
          <w:sz w:val="20"/>
          <w:szCs w:val="20"/>
          <w:lang w:val="lt-LT"/>
        </w:rPr>
      </w:pPr>
      <w:r w:rsidRPr="009D5B63">
        <w:rPr>
          <w:rFonts w:ascii="Arial" w:hAnsi="Arial" w:cs="Arial"/>
          <w:sz w:val="20"/>
          <w:szCs w:val="20"/>
          <w:lang w:val="lt-LT"/>
        </w:rPr>
        <w:t>geografinės padėties atributinių duomenų formos / ataskaitos;</w:t>
      </w:r>
    </w:p>
    <w:p w14:paraId="056DFE1B" w14:textId="39C60F0A" w:rsidR="00DB501D" w:rsidRPr="009D5B63" w:rsidRDefault="00DB501D" w:rsidP="0081108D">
      <w:pPr>
        <w:pStyle w:val="ListParagraph"/>
        <w:numPr>
          <w:ilvl w:val="3"/>
          <w:numId w:val="16"/>
        </w:numPr>
        <w:spacing w:line="360" w:lineRule="auto"/>
        <w:jc w:val="both"/>
        <w:rPr>
          <w:rFonts w:ascii="Arial" w:hAnsi="Arial" w:cs="Arial"/>
          <w:sz w:val="20"/>
          <w:szCs w:val="20"/>
          <w:lang w:val="lt-LT"/>
        </w:rPr>
      </w:pPr>
      <w:r w:rsidRPr="009D5B63">
        <w:rPr>
          <w:rFonts w:ascii="Arial" w:hAnsi="Arial" w:cs="Arial"/>
          <w:sz w:val="20"/>
          <w:szCs w:val="20"/>
          <w:lang w:val="lt-LT"/>
        </w:rPr>
        <w:t>papildomi geotechninių tyrimų gręžiniai su atributiniais duomenimis;</w:t>
      </w:r>
    </w:p>
    <w:p w14:paraId="1D938451" w14:textId="4C8B21B5" w:rsidR="00DB501D" w:rsidRPr="009D5B63" w:rsidRDefault="00DB501D" w:rsidP="0081108D">
      <w:pPr>
        <w:pStyle w:val="ListParagraph"/>
        <w:numPr>
          <w:ilvl w:val="3"/>
          <w:numId w:val="16"/>
        </w:numPr>
        <w:spacing w:line="360" w:lineRule="auto"/>
        <w:jc w:val="both"/>
        <w:rPr>
          <w:rFonts w:ascii="Arial" w:hAnsi="Arial" w:cs="Arial"/>
          <w:sz w:val="20"/>
          <w:szCs w:val="20"/>
          <w:lang w:val="lt-LT"/>
        </w:rPr>
      </w:pPr>
      <w:r w:rsidRPr="009D5B63">
        <w:rPr>
          <w:rFonts w:ascii="Arial" w:hAnsi="Arial" w:cs="Arial"/>
          <w:sz w:val="20"/>
          <w:szCs w:val="20"/>
          <w:lang w:val="lt-LT"/>
        </w:rPr>
        <w:t>pažangos darbų vietoje stebėjimas naudojant formas ir ataskaitas.</w:t>
      </w:r>
    </w:p>
    <w:p w14:paraId="30F1C120" w14:textId="260171FA" w:rsidR="00F953F8" w:rsidRPr="009D5B63" w:rsidRDefault="00DB501D" w:rsidP="0081108D">
      <w:pPr>
        <w:pStyle w:val="ListParagraph"/>
        <w:numPr>
          <w:ilvl w:val="2"/>
          <w:numId w:val="16"/>
        </w:numPr>
        <w:spacing w:line="360" w:lineRule="auto"/>
        <w:jc w:val="both"/>
        <w:rPr>
          <w:rFonts w:ascii="Arial" w:hAnsi="Arial" w:cs="Arial"/>
          <w:sz w:val="20"/>
          <w:szCs w:val="20"/>
          <w:lang w:val="lt-LT"/>
        </w:rPr>
      </w:pPr>
      <w:r w:rsidRPr="009D5B63">
        <w:rPr>
          <w:rFonts w:ascii="Arial" w:hAnsi="Arial" w:cs="Arial"/>
          <w:sz w:val="20"/>
          <w:szCs w:val="20"/>
          <w:lang w:val="lt-LT"/>
        </w:rPr>
        <w:t xml:space="preserve">Jei Rangovas nustatys bet kokias projekto informacijos problemas ar klaidas, jis nedelsdamas informuos atsakingas šalis ir Užsakovą apie nustatytas </w:t>
      </w:r>
      <w:r w:rsidRPr="0081108D">
        <w:rPr>
          <w:rFonts w:ascii="Arial" w:hAnsi="Arial" w:cs="Arial"/>
          <w:sz w:val="20"/>
          <w:szCs w:val="20"/>
          <w:lang w:val="lt-LT"/>
        </w:rPr>
        <w:t>problemas</w:t>
      </w:r>
      <w:r w:rsidR="0081108D">
        <w:rPr>
          <w:rFonts w:ascii="Arial" w:hAnsi="Arial" w:cs="Arial"/>
          <w:sz w:val="20"/>
          <w:szCs w:val="20"/>
          <w:lang w:val="lt-LT"/>
        </w:rPr>
        <w:t>, kurias turės ištaisyti projektuotojas prieš atliekant statybos darbus</w:t>
      </w:r>
      <w:r w:rsidRPr="0081108D">
        <w:rPr>
          <w:rFonts w:ascii="Arial" w:hAnsi="Arial" w:cs="Arial"/>
          <w:sz w:val="20"/>
          <w:szCs w:val="20"/>
          <w:lang w:val="lt-LT"/>
        </w:rPr>
        <w:t xml:space="preserve">. </w:t>
      </w:r>
    </w:p>
    <w:p w14:paraId="3B8F232C" w14:textId="57F92740" w:rsidR="00DB501D" w:rsidRPr="009D5B63" w:rsidRDefault="00DB501D" w:rsidP="00DB501D">
      <w:pPr>
        <w:spacing w:line="360" w:lineRule="auto"/>
        <w:jc w:val="both"/>
        <w:rPr>
          <w:rFonts w:ascii="Arial" w:hAnsi="Arial" w:cs="Arial"/>
          <w:sz w:val="20"/>
          <w:szCs w:val="20"/>
          <w:lang w:val="lt-LT"/>
        </w:rPr>
      </w:pPr>
      <w:r w:rsidRPr="009D5B63">
        <w:rPr>
          <w:rFonts w:ascii="Arial" w:hAnsi="Arial" w:cs="Arial"/>
          <w:sz w:val="20"/>
          <w:szCs w:val="20"/>
          <w:lang w:val="lt-LT"/>
        </w:rPr>
        <w:t>Nė viena iš aukščiau paminėtų procedūrų neatleidžia Rangovo nuo pareigos atlikti visas teisines procedūras, nustatytas Šalies įstatymuose, reglamentuose ir kituose teisės aktuose.</w:t>
      </w:r>
    </w:p>
    <w:p w14:paraId="18992C51" w14:textId="7BB87271" w:rsidR="00AF5703" w:rsidRDefault="00AF5703" w:rsidP="00DB501D">
      <w:pPr>
        <w:spacing w:line="360" w:lineRule="auto"/>
        <w:jc w:val="both"/>
        <w:rPr>
          <w:rFonts w:ascii="Arial" w:hAnsi="Arial" w:cs="Arial"/>
          <w:noProof/>
          <w:sz w:val="20"/>
          <w:szCs w:val="20"/>
          <w:lang w:val="lt-LT"/>
        </w:rPr>
      </w:pPr>
      <w:r w:rsidRPr="009D5B63">
        <w:rPr>
          <w:rFonts w:ascii="Arial" w:hAnsi="Arial" w:cs="Arial"/>
          <w:noProof/>
          <w:sz w:val="20"/>
          <w:szCs w:val="20"/>
        </w:rPr>
        <mc:AlternateContent>
          <mc:Choice Requires="wps">
            <w:drawing>
              <wp:anchor distT="45720" distB="45720" distL="114300" distR="114300" simplePos="0" relativeHeight="251658245" behindDoc="0" locked="0" layoutInCell="1" allowOverlap="1" wp14:anchorId="7789C1DD" wp14:editId="01AE60AF">
                <wp:simplePos x="0" y="0"/>
                <wp:positionH relativeFrom="margin">
                  <wp:align>center</wp:align>
                </wp:positionH>
                <wp:positionV relativeFrom="paragraph">
                  <wp:posOffset>8194675</wp:posOffset>
                </wp:positionV>
                <wp:extent cx="3143250" cy="306705"/>
                <wp:effectExtent l="0" t="0" r="19050" b="17145"/>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43250" cy="306705"/>
                        </a:xfrm>
                        <a:prstGeom prst="rect">
                          <a:avLst/>
                        </a:prstGeom>
                        <a:solidFill>
                          <a:srgbClr val="FFFFFF"/>
                        </a:solidFill>
                        <a:ln w="9525">
                          <a:solidFill>
                            <a:srgbClr val="000000"/>
                          </a:solidFill>
                          <a:miter lim="800000"/>
                          <a:headEnd/>
                          <a:tailEnd/>
                        </a:ln>
                      </wps:spPr>
                      <wps:txbx>
                        <w:txbxContent>
                          <w:p w14:paraId="5A5B271E" w14:textId="6385779F" w:rsidR="002F2C85" w:rsidRPr="00934D47" w:rsidRDefault="002F2C85" w:rsidP="000F06CD">
                            <w:pPr>
                              <w:jc w:val="center"/>
                              <w:rPr>
                                <w:sz w:val="18"/>
                                <w:szCs w:val="18"/>
                                <w:lang w:val="lt-LT"/>
                              </w:rPr>
                            </w:pPr>
                            <w:r w:rsidRPr="00934D47">
                              <w:rPr>
                                <w:sz w:val="18"/>
                                <w:szCs w:val="18"/>
                                <w:lang w:val="lt-LT"/>
                              </w:rPr>
                              <w:t>1 diagrama. Bendras informacijos srautas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789C1DD" id="_x0000_t202" coordsize="21600,21600" o:spt="202" path="m,l,21600r21600,l21600,xe">
                <v:stroke joinstyle="miter"/>
                <v:path gradientshapeok="t" o:connecttype="rect"/>
              </v:shapetype>
              <v:shape id="Text Box 2" o:spid="_x0000_s1026" type="#_x0000_t202" style="position:absolute;left:0;text-align:left;margin-left:0;margin-top:645.25pt;width:247.5pt;height:24.15pt;z-index:251658245;visibility:visible;mso-wrap-style:square;mso-width-percent:0;mso-height-percent:0;mso-wrap-distance-left:9pt;mso-wrap-distance-top:3.6pt;mso-wrap-distance-right:9pt;mso-wrap-distance-bottom:3.6pt;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">
                <v:textbox>
                  <w:txbxContent>
                    <w:p w14:paraId="5A5B271E" w14:textId="6385779F" w:rsidR="002F2C85" w:rsidRPr="00934D47" w:rsidRDefault="002F2C85" w:rsidP="000F06CD">
                      <w:pPr>
                        <w:jc w:val="center"/>
                        <w:rPr>
                          <w:sz w:val="18"/>
                          <w:szCs w:val="18"/>
                          <w:lang w:val="lt-LT"/>
                        </w:rPr>
                      </w:pPr>
                      <w:r w:rsidRPr="00934D47">
                        <w:rPr>
                          <w:sz w:val="18"/>
                          <w:szCs w:val="18"/>
                          <w:lang w:val="lt-LT"/>
                        </w:rPr>
                        <w:t>1 diagrama. Bendras informacijos srautas</w:t>
                      </w:r>
                    </w:p>
                  </w:txbxContent>
                </v:textbox>
                <w10:wrap anchorx="margin"/>
              </v:shape>
            </w:pict>
          </mc:Fallback>
        </mc:AlternateContent>
      </w:r>
    </w:p>
    <w:p w14:paraId="6E0B4312" w14:textId="30BB08C9" w:rsidR="003F35A8" w:rsidRDefault="003F35A8" w:rsidP="00DB501D">
      <w:pPr>
        <w:spacing w:line="360" w:lineRule="auto"/>
        <w:jc w:val="both"/>
        <w:rPr>
          <w:rFonts w:ascii="Arial" w:hAnsi="Arial" w:cs="Arial"/>
          <w:noProof/>
          <w:sz w:val="20"/>
          <w:szCs w:val="20"/>
          <w:lang w:val="lt-LT"/>
        </w:rPr>
      </w:pPr>
    </w:p>
    <w:p w14:paraId="124CDD31" w14:textId="29CE4FEF" w:rsidR="003F35A8" w:rsidRDefault="003F35A8" w:rsidP="00DB501D">
      <w:pPr>
        <w:spacing w:line="360" w:lineRule="auto"/>
        <w:jc w:val="both"/>
        <w:rPr>
          <w:rFonts w:ascii="Arial" w:hAnsi="Arial" w:cs="Arial"/>
          <w:noProof/>
          <w:sz w:val="20"/>
          <w:szCs w:val="20"/>
          <w:lang w:val="lt-LT"/>
        </w:rPr>
      </w:pPr>
    </w:p>
    <w:p w14:paraId="6ADD40F7" w14:textId="451225F6" w:rsidR="003F35A8" w:rsidRDefault="003F35A8" w:rsidP="00DB501D">
      <w:pPr>
        <w:spacing w:line="360" w:lineRule="auto"/>
        <w:jc w:val="both"/>
        <w:rPr>
          <w:rFonts w:ascii="Arial" w:hAnsi="Arial" w:cs="Arial"/>
          <w:noProof/>
          <w:sz w:val="20"/>
          <w:szCs w:val="20"/>
          <w:lang w:val="lt-LT"/>
        </w:rPr>
      </w:pPr>
    </w:p>
    <w:p w14:paraId="64472D4D" w14:textId="19A1C222" w:rsidR="003F35A8" w:rsidRDefault="003F35A8" w:rsidP="00DB501D">
      <w:pPr>
        <w:spacing w:line="360" w:lineRule="auto"/>
        <w:jc w:val="both"/>
        <w:rPr>
          <w:rFonts w:ascii="Arial" w:hAnsi="Arial" w:cs="Arial"/>
          <w:noProof/>
          <w:sz w:val="20"/>
          <w:szCs w:val="20"/>
          <w:lang w:val="lt-LT"/>
        </w:rPr>
      </w:pPr>
    </w:p>
    <w:p w14:paraId="6DA1600D" w14:textId="62EEBA6C" w:rsidR="003F35A8" w:rsidRDefault="003F35A8" w:rsidP="00DB501D">
      <w:pPr>
        <w:spacing w:line="360" w:lineRule="auto"/>
        <w:jc w:val="both"/>
        <w:rPr>
          <w:rFonts w:ascii="Arial" w:hAnsi="Arial" w:cs="Arial"/>
          <w:noProof/>
          <w:sz w:val="20"/>
          <w:szCs w:val="20"/>
          <w:lang w:val="lt-LT"/>
        </w:rPr>
      </w:pPr>
    </w:p>
    <w:p w14:paraId="7B72AA0E" w14:textId="77777777" w:rsidR="003F35A8" w:rsidRDefault="003F35A8" w:rsidP="00DB501D">
      <w:pPr>
        <w:spacing w:line="360" w:lineRule="auto"/>
        <w:jc w:val="both"/>
        <w:rPr>
          <w:rFonts w:ascii="Arial" w:hAnsi="Arial" w:cs="Arial"/>
          <w:sz w:val="20"/>
          <w:szCs w:val="20"/>
          <w:lang w:val="lt-LT"/>
        </w:rPr>
      </w:pPr>
    </w:p>
    <w:p w14:paraId="79CBCCDB" w14:textId="19BFD239" w:rsidR="008C43E1" w:rsidRPr="009D5B63" w:rsidRDefault="008C43E1" w:rsidP="00DB501D">
      <w:pPr>
        <w:spacing w:line="360" w:lineRule="auto"/>
        <w:jc w:val="both"/>
        <w:rPr>
          <w:rFonts w:ascii="Arial" w:hAnsi="Arial" w:cs="Arial"/>
          <w:sz w:val="20"/>
          <w:szCs w:val="20"/>
          <w:lang w:val="lt-LT"/>
        </w:rPr>
      </w:pPr>
    </w:p>
    <w:p w14:paraId="464A8549" w14:textId="1C0A74A5" w:rsidR="00A74609" w:rsidRPr="009D5B63" w:rsidRDefault="00A74609" w:rsidP="000B072B">
      <w:pPr>
        <w:spacing w:line="360" w:lineRule="auto"/>
        <w:jc w:val="center"/>
        <w:rPr>
          <w:rFonts w:ascii="Arial" w:hAnsi="Arial" w:cs="Arial"/>
          <w:sz w:val="20"/>
          <w:szCs w:val="20"/>
          <w:lang w:val="lt-LT"/>
        </w:rPr>
      </w:pPr>
    </w:p>
    <w:p w14:paraId="2A0C804D" w14:textId="1C9453C1" w:rsidR="00D437A1" w:rsidRPr="00F92FFD" w:rsidRDefault="00211783" w:rsidP="0081108D">
      <w:pPr>
        <w:pStyle w:val="Heading3"/>
        <w:numPr>
          <w:ilvl w:val="2"/>
          <w:numId w:val="1"/>
        </w:numPr>
        <w:spacing w:line="360" w:lineRule="auto"/>
        <w:jc w:val="both"/>
        <w:rPr>
          <w:rFonts w:ascii="Arial" w:hAnsi="Arial" w:cs="Arial"/>
          <w:b/>
          <w:bCs/>
          <w:lang w:val="lt-LT"/>
        </w:rPr>
      </w:pPr>
      <w:bookmarkStart w:id="199" w:name="_Toc50369906"/>
      <w:bookmarkStart w:id="200" w:name="_Toc50369907"/>
      <w:bookmarkStart w:id="201" w:name="_Toc45876574"/>
      <w:bookmarkStart w:id="202" w:name="_Toc50369908"/>
      <w:bookmarkStart w:id="203" w:name="_Toc70595818"/>
      <w:bookmarkEnd w:id="199"/>
      <w:bookmarkEnd w:id="200"/>
      <w:r w:rsidRPr="00F92FFD">
        <w:rPr>
          <w:rFonts w:ascii="Arial" w:hAnsi="Arial" w:cs="Arial"/>
          <w:b/>
          <w:bCs/>
          <w:lang w:val="lt-LT"/>
        </w:rPr>
        <w:lastRenderedPageBreak/>
        <w:t>Prieš sudarant Sutartį parengiamas</w:t>
      </w:r>
      <w:r w:rsidR="00D437A1" w:rsidRPr="00F92FFD">
        <w:rPr>
          <w:rFonts w:ascii="Arial" w:hAnsi="Arial" w:cs="Arial"/>
          <w:b/>
          <w:bCs/>
          <w:lang w:val="lt-LT"/>
        </w:rPr>
        <w:t xml:space="preserve"> BEP</w:t>
      </w:r>
      <w:bookmarkEnd w:id="201"/>
      <w:bookmarkEnd w:id="202"/>
      <w:bookmarkEnd w:id="203"/>
    </w:p>
    <w:p w14:paraId="2ED1F67D" w14:textId="3AA238B7" w:rsidR="00211783" w:rsidRPr="009D5B63" w:rsidRDefault="00211783" w:rsidP="00F92FFD">
      <w:pPr>
        <w:spacing w:line="360" w:lineRule="auto"/>
        <w:jc w:val="both"/>
        <w:rPr>
          <w:rFonts w:ascii="Arial" w:hAnsi="Arial" w:cs="Arial"/>
          <w:sz w:val="20"/>
          <w:szCs w:val="20"/>
          <w:lang w:val="lt-LT"/>
        </w:rPr>
      </w:pPr>
      <w:r w:rsidRPr="009D5B63">
        <w:rPr>
          <w:rFonts w:ascii="Arial" w:hAnsi="Arial" w:cs="Arial"/>
          <w:sz w:val="20"/>
          <w:szCs w:val="20"/>
          <w:lang w:val="lt-LT"/>
        </w:rPr>
        <w:t xml:space="preserve">Norint standartizuoti reikiamą informaciją iš </w:t>
      </w:r>
      <w:r w:rsidR="00BD2C7E" w:rsidRPr="009D5B63">
        <w:rPr>
          <w:rFonts w:ascii="Arial" w:hAnsi="Arial" w:cs="Arial"/>
          <w:sz w:val="20"/>
          <w:szCs w:val="20"/>
          <w:lang w:val="lt-LT"/>
        </w:rPr>
        <w:t xml:space="preserve">Konkurso </w:t>
      </w:r>
      <w:r w:rsidRPr="009D5B63">
        <w:rPr>
          <w:rFonts w:ascii="Arial" w:hAnsi="Arial" w:cs="Arial"/>
          <w:sz w:val="20"/>
          <w:szCs w:val="20"/>
          <w:lang w:val="lt-LT"/>
        </w:rPr>
        <w:t xml:space="preserve">dalyvių </w:t>
      </w:r>
      <w:r w:rsidR="00BD2C7E" w:rsidRPr="009D5B63">
        <w:rPr>
          <w:rFonts w:ascii="Arial" w:hAnsi="Arial" w:cs="Arial"/>
          <w:sz w:val="20"/>
          <w:szCs w:val="20"/>
          <w:lang w:val="lt-LT"/>
        </w:rPr>
        <w:t xml:space="preserve">Pirkimo etapo </w:t>
      </w:r>
      <w:r w:rsidRPr="009D5B63">
        <w:rPr>
          <w:rFonts w:ascii="Arial" w:hAnsi="Arial" w:cs="Arial"/>
          <w:sz w:val="20"/>
          <w:szCs w:val="20"/>
          <w:lang w:val="lt-LT"/>
        </w:rPr>
        <w:t xml:space="preserve">metu atsižvelgiant į BIM reikalavimus, </w:t>
      </w:r>
      <w:r w:rsidR="00BD2C7E" w:rsidRPr="009D5B63">
        <w:rPr>
          <w:rFonts w:ascii="Arial" w:hAnsi="Arial" w:cs="Arial"/>
          <w:sz w:val="20"/>
          <w:szCs w:val="20"/>
          <w:lang w:val="lt-LT"/>
        </w:rPr>
        <w:t xml:space="preserve">Konkurso dalyviams turi būti pateiktas šablonas </w:t>
      </w:r>
      <w:r w:rsidR="00BD2C7E" w:rsidRPr="009D5B63">
        <w:rPr>
          <w:rFonts w:ascii="Arial" w:hAnsi="Arial" w:cs="Arial"/>
          <w:i/>
          <w:sz w:val="20"/>
          <w:szCs w:val="20"/>
          <w:u w:val="single"/>
          <w:lang w:val="lt-LT"/>
        </w:rPr>
        <w:t>Prieš sudarant Sutartį parengiamas BEP (1 priedas)</w:t>
      </w:r>
      <w:r w:rsidRPr="009D5B63">
        <w:rPr>
          <w:rFonts w:ascii="Arial" w:hAnsi="Arial" w:cs="Arial"/>
          <w:sz w:val="20"/>
          <w:szCs w:val="20"/>
          <w:lang w:val="lt-LT"/>
        </w:rPr>
        <w:t>, kur</w:t>
      </w:r>
      <w:r w:rsidR="00BD2C7E" w:rsidRPr="009D5B63">
        <w:rPr>
          <w:rFonts w:ascii="Arial" w:hAnsi="Arial" w:cs="Arial"/>
          <w:sz w:val="20"/>
          <w:szCs w:val="20"/>
          <w:lang w:val="lt-LT"/>
        </w:rPr>
        <w:t>į</w:t>
      </w:r>
      <w:r w:rsidRPr="009D5B63">
        <w:rPr>
          <w:rFonts w:ascii="Arial" w:hAnsi="Arial" w:cs="Arial"/>
          <w:sz w:val="20"/>
          <w:szCs w:val="20"/>
          <w:lang w:val="lt-LT"/>
        </w:rPr>
        <w:t xml:space="preserve"> jie turi pateikti kaip </w:t>
      </w:r>
      <w:r w:rsidR="00BD2C7E" w:rsidRPr="009D5B63">
        <w:rPr>
          <w:rFonts w:ascii="Arial" w:hAnsi="Arial" w:cs="Arial"/>
          <w:sz w:val="20"/>
          <w:szCs w:val="20"/>
          <w:lang w:val="lt-LT"/>
        </w:rPr>
        <w:t xml:space="preserve">Techninio </w:t>
      </w:r>
      <w:r w:rsidRPr="009D5B63">
        <w:rPr>
          <w:rFonts w:ascii="Arial" w:hAnsi="Arial" w:cs="Arial"/>
          <w:sz w:val="20"/>
          <w:szCs w:val="20"/>
          <w:lang w:val="lt-LT"/>
        </w:rPr>
        <w:t>pasiūlymo dalį</w:t>
      </w:r>
      <w:r w:rsidR="00BD2C7E" w:rsidRPr="009D5B63">
        <w:rPr>
          <w:rFonts w:ascii="Arial" w:hAnsi="Arial" w:cs="Arial"/>
          <w:sz w:val="20"/>
          <w:szCs w:val="20"/>
          <w:lang w:val="lt-LT"/>
        </w:rPr>
        <w:t xml:space="preserve"> pirkimo vykdymui</w:t>
      </w:r>
      <w:r w:rsidRPr="009D5B63">
        <w:rPr>
          <w:rFonts w:ascii="Arial" w:hAnsi="Arial" w:cs="Arial"/>
          <w:sz w:val="20"/>
          <w:szCs w:val="20"/>
          <w:lang w:val="lt-LT"/>
        </w:rPr>
        <w:t>.</w:t>
      </w:r>
    </w:p>
    <w:p w14:paraId="015DC492" w14:textId="3EE1C7C2" w:rsidR="00211783" w:rsidRPr="009D5B63" w:rsidRDefault="00BD2C7E" w:rsidP="00F92FFD">
      <w:pPr>
        <w:spacing w:line="360" w:lineRule="auto"/>
        <w:jc w:val="both"/>
        <w:rPr>
          <w:rFonts w:ascii="Arial" w:hAnsi="Arial" w:cs="Arial"/>
          <w:sz w:val="20"/>
          <w:szCs w:val="20"/>
          <w:lang w:val="lt-LT"/>
        </w:rPr>
      </w:pPr>
      <w:r w:rsidRPr="009D5B63">
        <w:rPr>
          <w:rFonts w:ascii="Arial" w:hAnsi="Arial" w:cs="Arial"/>
          <w:sz w:val="20"/>
          <w:szCs w:val="20"/>
          <w:lang w:val="lt-LT"/>
        </w:rPr>
        <w:t xml:space="preserve">Prieš sudarant Sutartį parengiamas BEP bus naudojamas kaip pagrindas po Sutarties sudarymo parengiamam BEP (taip pat vadinamas BEP), </w:t>
      </w:r>
      <w:r w:rsidR="00211783" w:rsidRPr="009D5B63">
        <w:rPr>
          <w:rFonts w:ascii="Arial" w:hAnsi="Arial" w:cs="Arial"/>
          <w:sz w:val="20"/>
          <w:szCs w:val="20"/>
          <w:lang w:val="lt-LT"/>
        </w:rPr>
        <w:t xml:space="preserve">kurį </w:t>
      </w:r>
      <w:r w:rsidRPr="009D5B63">
        <w:rPr>
          <w:rFonts w:ascii="Arial" w:hAnsi="Arial" w:cs="Arial"/>
          <w:sz w:val="20"/>
          <w:szCs w:val="20"/>
          <w:lang w:val="lt-LT"/>
        </w:rPr>
        <w:t xml:space="preserve">Rangovas </w:t>
      </w:r>
      <w:r w:rsidR="00211783" w:rsidRPr="009D5B63">
        <w:rPr>
          <w:rFonts w:ascii="Arial" w:hAnsi="Arial" w:cs="Arial"/>
          <w:sz w:val="20"/>
          <w:szCs w:val="20"/>
          <w:lang w:val="lt-LT"/>
        </w:rPr>
        <w:t xml:space="preserve">turi paruošti ir pateikti </w:t>
      </w:r>
      <w:r w:rsidRPr="009D5B63">
        <w:rPr>
          <w:rFonts w:ascii="Arial" w:hAnsi="Arial" w:cs="Arial"/>
          <w:sz w:val="20"/>
          <w:szCs w:val="20"/>
          <w:lang w:val="lt-LT"/>
        </w:rPr>
        <w:t>Užsakovui pradinei ataskaitai</w:t>
      </w:r>
      <w:r w:rsidR="00211783" w:rsidRPr="009D5B63">
        <w:rPr>
          <w:rFonts w:ascii="Arial" w:hAnsi="Arial" w:cs="Arial"/>
          <w:sz w:val="20"/>
          <w:szCs w:val="20"/>
          <w:lang w:val="lt-LT"/>
        </w:rPr>
        <w:t xml:space="preserve">. Žr. </w:t>
      </w:r>
      <w:r w:rsidRPr="009D5B63">
        <w:rPr>
          <w:rFonts w:ascii="Arial" w:hAnsi="Arial" w:cs="Arial"/>
          <w:sz w:val="20"/>
          <w:szCs w:val="20"/>
          <w:lang w:val="lt-LT"/>
        </w:rPr>
        <w:t>s</w:t>
      </w:r>
      <w:r w:rsidR="00211783" w:rsidRPr="009D5B63">
        <w:rPr>
          <w:rFonts w:ascii="Arial" w:hAnsi="Arial" w:cs="Arial"/>
          <w:sz w:val="20"/>
          <w:szCs w:val="20"/>
          <w:lang w:val="lt-LT"/>
        </w:rPr>
        <w:t xml:space="preserve">kyrių </w:t>
      </w:r>
      <w:r w:rsidR="00211783" w:rsidRPr="009D5B63">
        <w:rPr>
          <w:rFonts w:ascii="Arial" w:hAnsi="Arial" w:cs="Arial"/>
          <w:sz w:val="20"/>
          <w:szCs w:val="20"/>
          <w:u w:val="single"/>
          <w:lang w:val="lt-LT"/>
        </w:rPr>
        <w:t>„3.2.1 BEP</w:t>
      </w:r>
      <w:r w:rsidRPr="009D5B63">
        <w:rPr>
          <w:rFonts w:ascii="Arial" w:hAnsi="Arial" w:cs="Arial"/>
          <w:sz w:val="20"/>
          <w:szCs w:val="20"/>
          <w:u w:val="single"/>
          <w:lang w:val="lt-LT"/>
        </w:rPr>
        <w:t>, parengiamas</w:t>
      </w:r>
      <w:r w:rsidR="00211783" w:rsidRPr="009D5B63">
        <w:rPr>
          <w:rFonts w:ascii="Arial" w:hAnsi="Arial" w:cs="Arial"/>
          <w:sz w:val="20"/>
          <w:szCs w:val="20"/>
          <w:u w:val="single"/>
          <w:lang w:val="lt-LT"/>
        </w:rPr>
        <w:t xml:space="preserve"> po </w:t>
      </w:r>
      <w:r w:rsidRPr="009D5B63">
        <w:rPr>
          <w:rFonts w:ascii="Arial" w:hAnsi="Arial" w:cs="Arial"/>
          <w:sz w:val="20"/>
          <w:szCs w:val="20"/>
          <w:u w:val="single"/>
          <w:lang w:val="lt-LT"/>
        </w:rPr>
        <w:t xml:space="preserve">Sutarties </w:t>
      </w:r>
      <w:r w:rsidR="00211783" w:rsidRPr="009D5B63">
        <w:rPr>
          <w:rFonts w:ascii="Arial" w:hAnsi="Arial" w:cs="Arial"/>
          <w:sz w:val="20"/>
          <w:szCs w:val="20"/>
          <w:u w:val="single"/>
          <w:lang w:val="lt-LT"/>
        </w:rPr>
        <w:t>sudarymo“</w:t>
      </w:r>
      <w:r w:rsidR="00211783" w:rsidRPr="009D5B63">
        <w:rPr>
          <w:rFonts w:ascii="Arial" w:hAnsi="Arial" w:cs="Arial"/>
          <w:sz w:val="20"/>
          <w:szCs w:val="20"/>
          <w:lang w:val="lt-LT"/>
        </w:rPr>
        <w:t>.</w:t>
      </w:r>
    </w:p>
    <w:p w14:paraId="4F5BCF44" w14:textId="200E7B4E" w:rsidR="00027E90" w:rsidRPr="00F92FFD" w:rsidRDefault="00891D8B" w:rsidP="0081108D">
      <w:pPr>
        <w:pStyle w:val="Heading1"/>
        <w:numPr>
          <w:ilvl w:val="0"/>
          <w:numId w:val="1"/>
        </w:numPr>
        <w:spacing w:line="360" w:lineRule="auto"/>
        <w:jc w:val="both"/>
        <w:rPr>
          <w:rFonts w:ascii="Arial" w:hAnsi="Arial" w:cs="Arial"/>
          <w:b/>
          <w:bCs/>
          <w:sz w:val="24"/>
          <w:szCs w:val="24"/>
          <w:lang w:val="lt-LT"/>
        </w:rPr>
      </w:pPr>
      <w:bookmarkStart w:id="204" w:name="_Toc50369909"/>
      <w:bookmarkStart w:id="205" w:name="_Toc50369910"/>
      <w:bookmarkStart w:id="206" w:name="_Toc50369911"/>
      <w:bookmarkStart w:id="207" w:name="_Toc50369912"/>
      <w:bookmarkStart w:id="208" w:name="_Toc50369913"/>
      <w:bookmarkStart w:id="209" w:name="_Toc50369914"/>
      <w:bookmarkStart w:id="210" w:name="_Toc50369915"/>
      <w:bookmarkStart w:id="211" w:name="_Toc50369917"/>
      <w:bookmarkStart w:id="212" w:name="_Toc70595819"/>
      <w:bookmarkEnd w:id="204"/>
      <w:bookmarkEnd w:id="205"/>
      <w:bookmarkEnd w:id="206"/>
      <w:bookmarkEnd w:id="207"/>
      <w:bookmarkEnd w:id="208"/>
      <w:bookmarkEnd w:id="209"/>
      <w:bookmarkEnd w:id="210"/>
      <w:r w:rsidRPr="00F92FFD">
        <w:rPr>
          <w:rFonts w:ascii="Arial" w:hAnsi="Arial" w:cs="Arial"/>
          <w:b/>
          <w:bCs/>
          <w:sz w:val="24"/>
          <w:szCs w:val="24"/>
          <w:lang w:val="lt-LT"/>
        </w:rPr>
        <w:t>Statybos etapas</w:t>
      </w:r>
      <w:bookmarkEnd w:id="211"/>
      <w:bookmarkEnd w:id="212"/>
    </w:p>
    <w:p w14:paraId="207C9EE7" w14:textId="41DAB414" w:rsidR="00217252" w:rsidRPr="00F92FFD" w:rsidRDefault="00891D8B" w:rsidP="0081108D">
      <w:pPr>
        <w:pStyle w:val="Heading2"/>
        <w:numPr>
          <w:ilvl w:val="1"/>
          <w:numId w:val="1"/>
        </w:numPr>
        <w:spacing w:line="360" w:lineRule="auto"/>
        <w:jc w:val="both"/>
        <w:rPr>
          <w:rFonts w:ascii="Arial" w:hAnsi="Arial" w:cs="Arial"/>
          <w:b/>
          <w:bCs/>
          <w:sz w:val="24"/>
          <w:szCs w:val="24"/>
          <w:lang w:val="lt-LT"/>
        </w:rPr>
      </w:pPr>
      <w:bookmarkStart w:id="213" w:name="_Toc50369918"/>
      <w:bookmarkStart w:id="214" w:name="_Toc70595820"/>
      <w:r w:rsidRPr="00F92FFD">
        <w:rPr>
          <w:rFonts w:ascii="Arial" w:hAnsi="Arial" w:cs="Arial"/>
          <w:b/>
          <w:bCs/>
          <w:sz w:val="24"/>
          <w:szCs w:val="24"/>
          <w:lang w:val="lt-LT"/>
        </w:rPr>
        <w:t>Įžanga</w:t>
      </w:r>
      <w:bookmarkEnd w:id="213"/>
      <w:bookmarkEnd w:id="214"/>
    </w:p>
    <w:p w14:paraId="1CD73C1C" w14:textId="0F073D12" w:rsidR="00211783" w:rsidRPr="009D5B63" w:rsidRDefault="00FB4158" w:rsidP="00211783">
      <w:pPr>
        <w:spacing w:line="360" w:lineRule="auto"/>
        <w:jc w:val="both"/>
        <w:rPr>
          <w:rFonts w:ascii="Arial" w:hAnsi="Arial" w:cs="Arial"/>
          <w:sz w:val="20"/>
          <w:szCs w:val="20"/>
          <w:lang w:val="lt-LT"/>
        </w:rPr>
      </w:pPr>
      <w:r w:rsidRPr="009D5B63">
        <w:rPr>
          <w:rFonts w:ascii="Arial" w:hAnsi="Arial" w:cs="Arial"/>
          <w:sz w:val="20"/>
          <w:szCs w:val="20"/>
          <w:lang w:val="lt-LT"/>
        </w:rPr>
        <w:t>Šiame skyriuje</w:t>
      </w:r>
      <w:r w:rsidR="00211783" w:rsidRPr="009D5B63">
        <w:rPr>
          <w:rFonts w:ascii="Arial" w:hAnsi="Arial" w:cs="Arial"/>
          <w:sz w:val="20"/>
          <w:szCs w:val="20"/>
          <w:lang w:val="lt-LT"/>
        </w:rPr>
        <w:t xml:space="preserve"> aprašomas projektavimo dokumentų turinys ir kokia yra jo struktūra BIM požiūriu. </w:t>
      </w:r>
      <w:r w:rsidRPr="009D5B63">
        <w:rPr>
          <w:rFonts w:ascii="Arial" w:hAnsi="Arial" w:cs="Arial"/>
          <w:sz w:val="20"/>
          <w:szCs w:val="20"/>
          <w:lang w:val="lt-LT"/>
        </w:rPr>
        <w:t>Skyriuje</w:t>
      </w:r>
      <w:r w:rsidR="00211783" w:rsidRPr="009D5B63">
        <w:rPr>
          <w:rFonts w:ascii="Arial" w:hAnsi="Arial" w:cs="Arial"/>
          <w:sz w:val="20"/>
          <w:szCs w:val="20"/>
          <w:lang w:val="lt-LT"/>
        </w:rPr>
        <w:t xml:space="preserve"> pateikiami atsakymai į tokias temas, kaip informacij</w:t>
      </w:r>
      <w:r w:rsidRPr="009D5B63">
        <w:rPr>
          <w:rFonts w:ascii="Arial" w:hAnsi="Arial" w:cs="Arial"/>
          <w:sz w:val="20"/>
          <w:szCs w:val="20"/>
          <w:lang w:val="lt-LT"/>
        </w:rPr>
        <w:t>a</w:t>
      </w:r>
      <w:r w:rsidR="00211783" w:rsidRPr="009D5B63">
        <w:rPr>
          <w:rFonts w:ascii="Arial" w:hAnsi="Arial" w:cs="Arial"/>
          <w:sz w:val="20"/>
          <w:szCs w:val="20"/>
          <w:lang w:val="lt-LT"/>
        </w:rPr>
        <w:t xml:space="preserve"> </w:t>
      </w:r>
      <w:r w:rsidRPr="009D5B63">
        <w:rPr>
          <w:rFonts w:ascii="Arial" w:hAnsi="Arial" w:cs="Arial"/>
          <w:sz w:val="20"/>
          <w:szCs w:val="20"/>
          <w:lang w:val="lt-LT"/>
        </w:rPr>
        <w:t>yra struktūruojama</w:t>
      </w:r>
      <w:r w:rsidR="00211783" w:rsidRPr="009D5B63">
        <w:rPr>
          <w:rFonts w:ascii="Arial" w:hAnsi="Arial" w:cs="Arial"/>
          <w:sz w:val="20"/>
          <w:szCs w:val="20"/>
          <w:lang w:val="lt-LT"/>
        </w:rPr>
        <w:t xml:space="preserve"> BIM modeliuose, kaip kuriami brėžiniai ir kok</w:t>
      </w:r>
      <w:r w:rsidRPr="009D5B63">
        <w:rPr>
          <w:rFonts w:ascii="Arial" w:hAnsi="Arial" w:cs="Arial"/>
          <w:sz w:val="20"/>
          <w:szCs w:val="20"/>
          <w:lang w:val="lt-LT"/>
        </w:rPr>
        <w:t xml:space="preserve">s yra visos šios informacijos </w:t>
      </w:r>
      <w:r w:rsidR="00211783" w:rsidRPr="009D5B63">
        <w:rPr>
          <w:rFonts w:ascii="Arial" w:hAnsi="Arial" w:cs="Arial"/>
          <w:sz w:val="20"/>
          <w:szCs w:val="20"/>
          <w:lang w:val="lt-LT"/>
        </w:rPr>
        <w:t xml:space="preserve">naudojimo tikslas. </w:t>
      </w:r>
      <w:r w:rsidRPr="009D5B63">
        <w:rPr>
          <w:rFonts w:ascii="Arial" w:hAnsi="Arial" w:cs="Arial"/>
          <w:sz w:val="20"/>
          <w:szCs w:val="20"/>
          <w:lang w:val="lt-LT"/>
        </w:rPr>
        <w:t>Šiame skyriuje</w:t>
      </w:r>
      <w:r w:rsidR="00211783" w:rsidRPr="009D5B63">
        <w:rPr>
          <w:rFonts w:ascii="Arial" w:hAnsi="Arial" w:cs="Arial"/>
          <w:sz w:val="20"/>
          <w:szCs w:val="20"/>
          <w:lang w:val="lt-LT"/>
        </w:rPr>
        <w:t xml:space="preserve"> paaiškinami skirtumai tarp PIM (projekto informacijos modelių) ir AIM (turto informacijos modelių) ir to, su kokia informacija </w:t>
      </w:r>
      <w:r w:rsidRPr="009D5B63">
        <w:rPr>
          <w:rFonts w:ascii="Arial" w:hAnsi="Arial" w:cs="Arial"/>
          <w:sz w:val="20"/>
          <w:szCs w:val="20"/>
          <w:lang w:val="lt-LT"/>
        </w:rPr>
        <w:t xml:space="preserve">dirbs Rangovai </w:t>
      </w:r>
      <w:r w:rsidR="00211783" w:rsidRPr="009D5B63">
        <w:rPr>
          <w:rFonts w:ascii="Arial" w:hAnsi="Arial" w:cs="Arial"/>
          <w:sz w:val="20"/>
          <w:szCs w:val="20"/>
          <w:lang w:val="lt-LT"/>
        </w:rPr>
        <w:t>ir kaip jie naudos abu šiuos informacijos šaltinius.</w:t>
      </w:r>
    </w:p>
    <w:p w14:paraId="0829BA58" w14:textId="527A8CDC" w:rsidR="00211783" w:rsidRPr="009D5B63" w:rsidRDefault="00211783" w:rsidP="00211783">
      <w:pPr>
        <w:spacing w:line="360" w:lineRule="auto"/>
        <w:jc w:val="both"/>
        <w:rPr>
          <w:rFonts w:ascii="Arial" w:hAnsi="Arial" w:cs="Arial"/>
          <w:sz w:val="20"/>
          <w:szCs w:val="20"/>
          <w:lang w:val="lt-LT"/>
        </w:rPr>
      </w:pPr>
      <w:r w:rsidRPr="009D5B63">
        <w:rPr>
          <w:rFonts w:ascii="Arial" w:hAnsi="Arial" w:cs="Arial"/>
          <w:sz w:val="20"/>
          <w:szCs w:val="20"/>
          <w:lang w:val="lt-LT"/>
        </w:rPr>
        <w:t xml:space="preserve">Kita svarbi </w:t>
      </w:r>
      <w:r w:rsidR="00FB4158" w:rsidRPr="009D5B63">
        <w:rPr>
          <w:rFonts w:ascii="Arial" w:hAnsi="Arial" w:cs="Arial"/>
          <w:sz w:val="20"/>
          <w:szCs w:val="20"/>
          <w:lang w:val="lt-LT"/>
        </w:rPr>
        <w:t>dalis</w:t>
      </w:r>
      <w:r w:rsidRPr="009D5B63">
        <w:rPr>
          <w:rFonts w:ascii="Arial" w:hAnsi="Arial" w:cs="Arial"/>
          <w:sz w:val="20"/>
          <w:szCs w:val="20"/>
          <w:lang w:val="lt-LT"/>
        </w:rPr>
        <w:t xml:space="preserve"> yra BIM informacijos srautas statybos </w:t>
      </w:r>
      <w:r w:rsidR="00FB4158" w:rsidRPr="009D5B63">
        <w:rPr>
          <w:rFonts w:ascii="Arial" w:hAnsi="Arial" w:cs="Arial"/>
          <w:sz w:val="20"/>
          <w:szCs w:val="20"/>
          <w:lang w:val="lt-LT"/>
        </w:rPr>
        <w:t xml:space="preserve">etapo </w:t>
      </w:r>
      <w:r w:rsidRPr="009D5B63">
        <w:rPr>
          <w:rFonts w:ascii="Arial" w:hAnsi="Arial" w:cs="Arial"/>
          <w:sz w:val="20"/>
          <w:szCs w:val="20"/>
          <w:lang w:val="lt-LT"/>
        </w:rPr>
        <w:t xml:space="preserve">metu. Jame turi būti apibrėžta, kokią techninę, grafinę ir tekstinę </w:t>
      </w:r>
      <w:r w:rsidR="00FB4158" w:rsidRPr="009D5B63">
        <w:rPr>
          <w:rFonts w:ascii="Arial" w:hAnsi="Arial" w:cs="Arial"/>
          <w:sz w:val="20"/>
          <w:szCs w:val="20"/>
          <w:lang w:val="lt-LT"/>
        </w:rPr>
        <w:t xml:space="preserve">turto </w:t>
      </w:r>
      <w:r w:rsidRPr="009D5B63">
        <w:rPr>
          <w:rFonts w:ascii="Arial" w:hAnsi="Arial" w:cs="Arial"/>
          <w:sz w:val="20"/>
          <w:szCs w:val="20"/>
          <w:lang w:val="lt-LT"/>
        </w:rPr>
        <w:t xml:space="preserve">informaciją reikia atnaujinti statybos </w:t>
      </w:r>
      <w:r w:rsidR="00FB4158" w:rsidRPr="009D5B63">
        <w:rPr>
          <w:rFonts w:ascii="Arial" w:hAnsi="Arial" w:cs="Arial"/>
          <w:sz w:val="20"/>
          <w:szCs w:val="20"/>
          <w:lang w:val="lt-LT"/>
        </w:rPr>
        <w:t xml:space="preserve">etapo </w:t>
      </w:r>
      <w:r w:rsidRPr="009D5B63">
        <w:rPr>
          <w:rFonts w:ascii="Arial" w:hAnsi="Arial" w:cs="Arial"/>
          <w:sz w:val="20"/>
          <w:szCs w:val="20"/>
          <w:lang w:val="lt-LT"/>
        </w:rPr>
        <w:t xml:space="preserve">metu ir </w:t>
      </w:r>
      <w:r w:rsidR="00FB4158" w:rsidRPr="009D5B63">
        <w:rPr>
          <w:rFonts w:ascii="Arial" w:hAnsi="Arial" w:cs="Arial"/>
          <w:sz w:val="20"/>
          <w:szCs w:val="20"/>
          <w:lang w:val="lt-LT"/>
        </w:rPr>
        <w:t>kokia yra darbo eiga –</w:t>
      </w:r>
      <w:r w:rsidRPr="009D5B63">
        <w:rPr>
          <w:rFonts w:ascii="Arial" w:hAnsi="Arial" w:cs="Arial"/>
          <w:sz w:val="20"/>
          <w:szCs w:val="20"/>
          <w:lang w:val="lt-LT"/>
        </w:rPr>
        <w:t xml:space="preserve"> koks yra </w:t>
      </w:r>
      <w:r w:rsidR="00FB4158" w:rsidRPr="009D5B63">
        <w:rPr>
          <w:rFonts w:ascii="Arial" w:hAnsi="Arial" w:cs="Arial"/>
          <w:sz w:val="20"/>
          <w:szCs w:val="20"/>
          <w:lang w:val="lt-LT"/>
        </w:rPr>
        <w:t xml:space="preserve">Rangovo </w:t>
      </w:r>
      <w:r w:rsidRPr="009D5B63">
        <w:rPr>
          <w:rFonts w:ascii="Arial" w:hAnsi="Arial" w:cs="Arial"/>
          <w:sz w:val="20"/>
          <w:szCs w:val="20"/>
          <w:lang w:val="lt-LT"/>
        </w:rPr>
        <w:t xml:space="preserve">vaidmuo, </w:t>
      </w:r>
      <w:r w:rsidR="00FB4158" w:rsidRPr="009D5B63">
        <w:rPr>
          <w:rFonts w:ascii="Arial" w:hAnsi="Arial" w:cs="Arial"/>
          <w:sz w:val="20"/>
          <w:szCs w:val="20"/>
          <w:lang w:val="lt-LT"/>
        </w:rPr>
        <w:t xml:space="preserve">Projektuotojo </w:t>
      </w:r>
      <w:r w:rsidRPr="009D5B63">
        <w:rPr>
          <w:rFonts w:ascii="Arial" w:hAnsi="Arial" w:cs="Arial"/>
          <w:sz w:val="20"/>
          <w:szCs w:val="20"/>
          <w:lang w:val="lt-LT"/>
        </w:rPr>
        <w:t xml:space="preserve">vaidmuo ir </w:t>
      </w:r>
      <w:r w:rsidR="00FB4158" w:rsidRPr="009D5B63">
        <w:rPr>
          <w:rFonts w:ascii="Arial" w:hAnsi="Arial" w:cs="Arial"/>
          <w:sz w:val="20"/>
          <w:szCs w:val="20"/>
          <w:lang w:val="lt-LT"/>
        </w:rPr>
        <w:t>Užsakovo</w:t>
      </w:r>
      <w:r w:rsidRPr="009D5B63">
        <w:rPr>
          <w:rFonts w:ascii="Arial" w:hAnsi="Arial" w:cs="Arial"/>
          <w:sz w:val="20"/>
          <w:szCs w:val="20"/>
          <w:lang w:val="lt-LT"/>
        </w:rPr>
        <w:t xml:space="preserve"> vaidmuo. Šioje </w:t>
      </w:r>
      <w:r w:rsidR="00FB4158" w:rsidRPr="009D5B63">
        <w:rPr>
          <w:rFonts w:ascii="Arial" w:hAnsi="Arial" w:cs="Arial"/>
          <w:sz w:val="20"/>
          <w:szCs w:val="20"/>
          <w:lang w:val="lt-LT"/>
        </w:rPr>
        <w:t>dalyje</w:t>
      </w:r>
      <w:r w:rsidRPr="009D5B63">
        <w:rPr>
          <w:rFonts w:ascii="Arial" w:hAnsi="Arial" w:cs="Arial"/>
          <w:sz w:val="20"/>
          <w:szCs w:val="20"/>
          <w:lang w:val="lt-LT"/>
        </w:rPr>
        <w:t xml:space="preserve"> taip pat apibrėžtas </w:t>
      </w:r>
      <w:r w:rsidR="00505B5D" w:rsidRPr="009D5B63">
        <w:rPr>
          <w:rFonts w:ascii="Arial" w:hAnsi="Arial" w:cs="Arial"/>
          <w:sz w:val="20"/>
          <w:szCs w:val="20"/>
          <w:lang w:val="lt-LT"/>
        </w:rPr>
        <w:t xml:space="preserve">išpildomųjų </w:t>
      </w:r>
      <w:r w:rsidR="00FB4158" w:rsidRPr="009D5B63">
        <w:rPr>
          <w:rFonts w:ascii="Arial" w:hAnsi="Arial" w:cs="Arial"/>
          <w:sz w:val="20"/>
          <w:szCs w:val="20"/>
          <w:lang w:val="lt-LT"/>
        </w:rPr>
        <w:t>(</w:t>
      </w:r>
      <w:r w:rsidRPr="009D5B63">
        <w:rPr>
          <w:rFonts w:ascii="Arial" w:hAnsi="Arial" w:cs="Arial"/>
          <w:sz w:val="20"/>
          <w:szCs w:val="20"/>
          <w:lang w:val="lt-LT"/>
        </w:rPr>
        <w:t>„As-built“</w:t>
      </w:r>
      <w:r w:rsidR="00FB4158" w:rsidRPr="009D5B63">
        <w:rPr>
          <w:rFonts w:ascii="Arial" w:hAnsi="Arial" w:cs="Arial"/>
          <w:sz w:val="20"/>
          <w:szCs w:val="20"/>
          <w:lang w:val="lt-LT"/>
        </w:rPr>
        <w:t>)</w:t>
      </w:r>
      <w:r w:rsidRPr="009D5B63">
        <w:rPr>
          <w:rFonts w:ascii="Arial" w:hAnsi="Arial" w:cs="Arial"/>
          <w:sz w:val="20"/>
          <w:szCs w:val="20"/>
          <w:lang w:val="lt-LT"/>
        </w:rPr>
        <w:t xml:space="preserve"> duomenų rinkimo būdas </w:t>
      </w:r>
      <w:r w:rsidR="00FB4158" w:rsidRPr="009D5B63">
        <w:rPr>
          <w:rFonts w:ascii="Arial" w:hAnsi="Arial" w:cs="Arial"/>
          <w:sz w:val="20"/>
          <w:szCs w:val="20"/>
          <w:lang w:val="lt-LT"/>
        </w:rPr>
        <w:t>–</w:t>
      </w:r>
      <w:r w:rsidRPr="009D5B63">
        <w:rPr>
          <w:rFonts w:ascii="Arial" w:hAnsi="Arial" w:cs="Arial"/>
          <w:sz w:val="20"/>
          <w:szCs w:val="20"/>
          <w:lang w:val="lt-LT"/>
        </w:rPr>
        <w:t xml:space="preserve"> metodai, technologijos, ataskaitų teikimas ir atnaujinimai.</w:t>
      </w:r>
    </w:p>
    <w:p w14:paraId="423072E1" w14:textId="45B88B65" w:rsidR="00211783" w:rsidRPr="009D5B63" w:rsidRDefault="00211783" w:rsidP="00211783">
      <w:pPr>
        <w:spacing w:line="360" w:lineRule="auto"/>
        <w:jc w:val="both"/>
        <w:rPr>
          <w:rFonts w:ascii="Arial" w:hAnsi="Arial" w:cs="Arial"/>
          <w:sz w:val="20"/>
          <w:szCs w:val="20"/>
          <w:lang w:val="lt-LT"/>
        </w:rPr>
      </w:pPr>
      <w:r w:rsidRPr="009D5B63">
        <w:rPr>
          <w:rFonts w:ascii="Arial" w:hAnsi="Arial" w:cs="Arial"/>
          <w:sz w:val="20"/>
          <w:szCs w:val="20"/>
          <w:lang w:val="lt-LT"/>
        </w:rPr>
        <w:t xml:space="preserve">Šis </w:t>
      </w:r>
      <w:r w:rsidR="00FB4158" w:rsidRPr="009D5B63">
        <w:rPr>
          <w:rFonts w:ascii="Arial" w:hAnsi="Arial" w:cs="Arial"/>
          <w:sz w:val="20"/>
          <w:szCs w:val="20"/>
          <w:lang w:val="lt-LT"/>
        </w:rPr>
        <w:t>skyrius</w:t>
      </w:r>
      <w:r w:rsidRPr="009D5B63">
        <w:rPr>
          <w:rFonts w:ascii="Arial" w:hAnsi="Arial" w:cs="Arial"/>
          <w:sz w:val="20"/>
          <w:szCs w:val="20"/>
          <w:lang w:val="lt-LT"/>
        </w:rPr>
        <w:t xml:space="preserve"> apima </w:t>
      </w:r>
      <w:r w:rsidR="00FB4158" w:rsidRPr="009D5B63">
        <w:rPr>
          <w:rFonts w:ascii="Arial" w:hAnsi="Arial" w:cs="Arial"/>
          <w:sz w:val="20"/>
          <w:szCs w:val="20"/>
          <w:lang w:val="lt-LT"/>
        </w:rPr>
        <w:t xml:space="preserve">reikalavimus </w:t>
      </w:r>
      <w:r w:rsidRPr="009D5B63">
        <w:rPr>
          <w:rFonts w:ascii="Arial" w:hAnsi="Arial" w:cs="Arial"/>
          <w:sz w:val="20"/>
          <w:szCs w:val="20"/>
          <w:lang w:val="lt-LT"/>
        </w:rPr>
        <w:t>programin</w:t>
      </w:r>
      <w:r w:rsidR="00FB4158" w:rsidRPr="009D5B63">
        <w:rPr>
          <w:rFonts w:ascii="Arial" w:hAnsi="Arial" w:cs="Arial"/>
          <w:sz w:val="20"/>
          <w:szCs w:val="20"/>
          <w:lang w:val="lt-LT"/>
        </w:rPr>
        <w:t>ei</w:t>
      </w:r>
      <w:r w:rsidRPr="009D5B63">
        <w:rPr>
          <w:rFonts w:ascii="Arial" w:hAnsi="Arial" w:cs="Arial"/>
          <w:sz w:val="20"/>
          <w:szCs w:val="20"/>
          <w:lang w:val="lt-LT"/>
        </w:rPr>
        <w:t xml:space="preserve"> įrang</w:t>
      </w:r>
      <w:r w:rsidR="00FB4158" w:rsidRPr="009D5B63">
        <w:rPr>
          <w:rFonts w:ascii="Arial" w:hAnsi="Arial" w:cs="Arial"/>
          <w:sz w:val="20"/>
          <w:szCs w:val="20"/>
          <w:lang w:val="lt-LT"/>
        </w:rPr>
        <w:t>ai</w:t>
      </w:r>
      <w:r w:rsidRPr="009D5B63">
        <w:rPr>
          <w:rFonts w:ascii="Arial" w:hAnsi="Arial" w:cs="Arial"/>
          <w:sz w:val="20"/>
          <w:szCs w:val="20"/>
          <w:lang w:val="lt-LT"/>
        </w:rPr>
        <w:t xml:space="preserve"> ir aparatinės įrangos sprendim</w:t>
      </w:r>
      <w:r w:rsidR="00FB4158" w:rsidRPr="009D5B63">
        <w:rPr>
          <w:rFonts w:ascii="Arial" w:hAnsi="Arial" w:cs="Arial"/>
          <w:sz w:val="20"/>
          <w:szCs w:val="20"/>
          <w:lang w:val="lt-LT"/>
        </w:rPr>
        <w:t>ams</w:t>
      </w:r>
      <w:r w:rsidRPr="009D5B63">
        <w:rPr>
          <w:rFonts w:ascii="Arial" w:hAnsi="Arial" w:cs="Arial"/>
          <w:sz w:val="20"/>
          <w:szCs w:val="20"/>
          <w:lang w:val="lt-LT"/>
        </w:rPr>
        <w:t xml:space="preserve">, kuriuos </w:t>
      </w:r>
      <w:r w:rsidR="00FB4158" w:rsidRPr="009D5B63">
        <w:rPr>
          <w:rFonts w:ascii="Arial" w:hAnsi="Arial" w:cs="Arial"/>
          <w:sz w:val="20"/>
          <w:szCs w:val="20"/>
          <w:lang w:val="lt-LT"/>
        </w:rPr>
        <w:t xml:space="preserve">Rangovas </w:t>
      </w:r>
      <w:r w:rsidRPr="009D5B63">
        <w:rPr>
          <w:rFonts w:ascii="Arial" w:hAnsi="Arial" w:cs="Arial"/>
          <w:sz w:val="20"/>
          <w:szCs w:val="20"/>
          <w:lang w:val="lt-LT"/>
        </w:rPr>
        <w:t xml:space="preserve">naudoja vykdydamas nustatytus reikalavimus. </w:t>
      </w:r>
      <w:r w:rsidR="00FB4158" w:rsidRPr="009D5B63">
        <w:rPr>
          <w:rFonts w:ascii="Arial" w:hAnsi="Arial" w:cs="Arial"/>
          <w:sz w:val="20"/>
          <w:szCs w:val="20"/>
          <w:lang w:val="lt-LT"/>
        </w:rPr>
        <w:t>Taip pat a</w:t>
      </w:r>
      <w:r w:rsidRPr="009D5B63">
        <w:rPr>
          <w:rFonts w:ascii="Arial" w:hAnsi="Arial" w:cs="Arial"/>
          <w:sz w:val="20"/>
          <w:szCs w:val="20"/>
          <w:lang w:val="lt-LT"/>
        </w:rPr>
        <w:t xml:space="preserve">pibrėžtas </w:t>
      </w:r>
      <w:r w:rsidR="00FB4158" w:rsidRPr="009D5B63">
        <w:rPr>
          <w:rFonts w:ascii="Arial" w:hAnsi="Arial" w:cs="Arial"/>
          <w:sz w:val="20"/>
          <w:szCs w:val="20"/>
          <w:lang w:val="lt-LT"/>
        </w:rPr>
        <w:t xml:space="preserve">Rangovui </w:t>
      </w:r>
      <w:r w:rsidRPr="009D5B63">
        <w:rPr>
          <w:rFonts w:ascii="Arial" w:hAnsi="Arial" w:cs="Arial"/>
          <w:sz w:val="20"/>
          <w:szCs w:val="20"/>
          <w:lang w:val="lt-LT"/>
        </w:rPr>
        <w:t>prieinamų technologijų aprašymas, pvz.</w:t>
      </w:r>
      <w:r w:rsidR="00FB4158" w:rsidRPr="009D5B63">
        <w:rPr>
          <w:rFonts w:ascii="Arial" w:hAnsi="Arial" w:cs="Arial"/>
          <w:sz w:val="20"/>
          <w:szCs w:val="20"/>
          <w:lang w:val="lt-LT"/>
        </w:rPr>
        <w:t>,</w:t>
      </w:r>
      <w:r w:rsidRPr="009D5B63">
        <w:rPr>
          <w:rFonts w:ascii="Arial" w:hAnsi="Arial" w:cs="Arial"/>
          <w:sz w:val="20"/>
          <w:szCs w:val="20"/>
          <w:lang w:val="lt-LT"/>
        </w:rPr>
        <w:t xml:space="preserve"> GIS.</w:t>
      </w:r>
    </w:p>
    <w:p w14:paraId="1CFA1D55" w14:textId="22E8E3B7" w:rsidR="0042182A" w:rsidRPr="00F92FFD" w:rsidRDefault="00FB4158" w:rsidP="0081108D">
      <w:pPr>
        <w:pStyle w:val="Heading2"/>
        <w:numPr>
          <w:ilvl w:val="1"/>
          <w:numId w:val="1"/>
        </w:numPr>
        <w:spacing w:line="360" w:lineRule="auto"/>
        <w:jc w:val="both"/>
        <w:rPr>
          <w:rFonts w:ascii="Arial" w:hAnsi="Arial" w:cs="Arial"/>
          <w:b/>
          <w:bCs/>
          <w:sz w:val="24"/>
          <w:szCs w:val="24"/>
          <w:lang w:val="lt-LT"/>
        </w:rPr>
      </w:pPr>
      <w:bookmarkStart w:id="215" w:name="_Toc50369919"/>
      <w:bookmarkStart w:id="216" w:name="_Toc70595821"/>
      <w:r w:rsidRPr="00F92FFD">
        <w:rPr>
          <w:rFonts w:ascii="Arial" w:hAnsi="Arial" w:cs="Arial"/>
          <w:b/>
          <w:bCs/>
          <w:sz w:val="24"/>
          <w:szCs w:val="24"/>
          <w:lang w:val="lt-LT"/>
        </w:rPr>
        <w:t>Mobilizacijos etapas</w:t>
      </w:r>
      <w:bookmarkEnd w:id="215"/>
      <w:bookmarkEnd w:id="216"/>
    </w:p>
    <w:p w14:paraId="267B63BE" w14:textId="7578BD75" w:rsidR="00F41F0A" w:rsidRPr="009D5B63" w:rsidRDefault="00211783" w:rsidP="00B149E3">
      <w:pPr>
        <w:spacing w:line="360" w:lineRule="auto"/>
        <w:jc w:val="both"/>
        <w:rPr>
          <w:rFonts w:ascii="Arial" w:hAnsi="Arial" w:cs="Arial"/>
          <w:sz w:val="20"/>
          <w:szCs w:val="20"/>
          <w:lang w:val="lt-LT"/>
        </w:rPr>
      </w:pPr>
      <w:r w:rsidRPr="009D5B63">
        <w:rPr>
          <w:rFonts w:ascii="Arial" w:hAnsi="Arial" w:cs="Arial"/>
          <w:sz w:val="20"/>
          <w:szCs w:val="20"/>
          <w:lang w:val="lt-LT"/>
        </w:rPr>
        <w:t xml:space="preserve">Po </w:t>
      </w:r>
      <w:r w:rsidR="00FB4158" w:rsidRPr="009D5B63">
        <w:rPr>
          <w:rFonts w:ascii="Arial" w:hAnsi="Arial" w:cs="Arial"/>
          <w:sz w:val="20"/>
          <w:szCs w:val="20"/>
          <w:lang w:val="lt-LT"/>
        </w:rPr>
        <w:t xml:space="preserve">Sutarties </w:t>
      </w:r>
      <w:r w:rsidRPr="009D5B63">
        <w:rPr>
          <w:rFonts w:ascii="Arial" w:hAnsi="Arial" w:cs="Arial"/>
          <w:sz w:val="20"/>
          <w:szCs w:val="20"/>
          <w:lang w:val="lt-LT"/>
        </w:rPr>
        <w:t>sudarymo, Mobilizacijos etape Rangovas pareng</w:t>
      </w:r>
      <w:r w:rsidR="00FB4158" w:rsidRPr="009D5B63">
        <w:rPr>
          <w:rFonts w:ascii="Arial" w:hAnsi="Arial" w:cs="Arial"/>
          <w:sz w:val="20"/>
          <w:szCs w:val="20"/>
          <w:lang w:val="lt-LT"/>
        </w:rPr>
        <w:t>s</w:t>
      </w:r>
      <w:r w:rsidRPr="009D5B63">
        <w:rPr>
          <w:rFonts w:ascii="Arial" w:hAnsi="Arial" w:cs="Arial"/>
          <w:sz w:val="20"/>
          <w:szCs w:val="20"/>
          <w:lang w:val="lt-LT"/>
        </w:rPr>
        <w:t xml:space="preserve"> išsamų BEP</w:t>
      </w:r>
      <w:r w:rsidR="00FB4158" w:rsidRPr="009D5B63">
        <w:rPr>
          <w:rFonts w:ascii="Arial" w:hAnsi="Arial" w:cs="Arial"/>
          <w:sz w:val="20"/>
          <w:szCs w:val="20"/>
          <w:lang w:val="lt-LT"/>
        </w:rPr>
        <w:t>, parengiamą</w:t>
      </w:r>
      <w:r w:rsidRPr="009D5B63">
        <w:rPr>
          <w:rFonts w:ascii="Arial" w:hAnsi="Arial" w:cs="Arial"/>
          <w:sz w:val="20"/>
          <w:szCs w:val="20"/>
          <w:lang w:val="lt-LT"/>
        </w:rPr>
        <w:t xml:space="preserve"> po </w:t>
      </w:r>
      <w:r w:rsidR="00FB4158" w:rsidRPr="009D5B63">
        <w:rPr>
          <w:rFonts w:ascii="Arial" w:hAnsi="Arial" w:cs="Arial"/>
          <w:sz w:val="20"/>
          <w:szCs w:val="20"/>
          <w:lang w:val="lt-LT"/>
        </w:rPr>
        <w:t xml:space="preserve">Sutarties </w:t>
      </w:r>
      <w:r w:rsidRPr="009D5B63">
        <w:rPr>
          <w:rFonts w:ascii="Arial" w:hAnsi="Arial" w:cs="Arial"/>
          <w:sz w:val="20"/>
          <w:szCs w:val="20"/>
          <w:lang w:val="lt-LT"/>
        </w:rPr>
        <w:t>sudarymo</w:t>
      </w:r>
      <w:r w:rsidR="00FB4158" w:rsidRPr="009D5B63">
        <w:rPr>
          <w:rFonts w:ascii="Arial" w:hAnsi="Arial" w:cs="Arial"/>
          <w:sz w:val="20"/>
          <w:szCs w:val="20"/>
          <w:lang w:val="lt-LT"/>
        </w:rPr>
        <w:t>,</w:t>
      </w:r>
      <w:r w:rsidRPr="009D5B63">
        <w:rPr>
          <w:rFonts w:ascii="Arial" w:hAnsi="Arial" w:cs="Arial"/>
          <w:sz w:val="20"/>
          <w:szCs w:val="20"/>
          <w:lang w:val="lt-LT"/>
        </w:rPr>
        <w:t xml:space="preserve"> ir gau</w:t>
      </w:r>
      <w:r w:rsidR="00FB4158" w:rsidRPr="009D5B63">
        <w:rPr>
          <w:rFonts w:ascii="Arial" w:hAnsi="Arial" w:cs="Arial"/>
          <w:sz w:val="20"/>
          <w:szCs w:val="20"/>
          <w:lang w:val="lt-LT"/>
        </w:rPr>
        <w:t>s</w:t>
      </w:r>
      <w:r w:rsidRPr="009D5B63">
        <w:rPr>
          <w:rFonts w:ascii="Arial" w:hAnsi="Arial" w:cs="Arial"/>
          <w:sz w:val="20"/>
          <w:szCs w:val="20"/>
          <w:lang w:val="lt-LT"/>
        </w:rPr>
        <w:t xml:space="preserve"> </w:t>
      </w:r>
      <w:r w:rsidR="00FB4158" w:rsidRPr="009D5B63">
        <w:rPr>
          <w:rFonts w:ascii="Arial" w:hAnsi="Arial" w:cs="Arial"/>
          <w:sz w:val="20"/>
          <w:szCs w:val="20"/>
          <w:lang w:val="lt-LT"/>
        </w:rPr>
        <w:t>Užsakovo pritarimą</w:t>
      </w:r>
      <w:r w:rsidRPr="009D5B63">
        <w:rPr>
          <w:rFonts w:ascii="Arial" w:hAnsi="Arial" w:cs="Arial"/>
          <w:sz w:val="20"/>
          <w:szCs w:val="20"/>
          <w:lang w:val="lt-LT"/>
        </w:rPr>
        <w:t xml:space="preserve"> parengt</w:t>
      </w:r>
      <w:r w:rsidR="00FB4158" w:rsidRPr="009D5B63">
        <w:rPr>
          <w:rFonts w:ascii="Arial" w:hAnsi="Arial" w:cs="Arial"/>
          <w:sz w:val="20"/>
          <w:szCs w:val="20"/>
          <w:lang w:val="lt-LT"/>
        </w:rPr>
        <w:t>am</w:t>
      </w:r>
      <w:r w:rsidRPr="009D5B63">
        <w:rPr>
          <w:rFonts w:ascii="Arial" w:hAnsi="Arial" w:cs="Arial"/>
          <w:sz w:val="20"/>
          <w:szCs w:val="20"/>
          <w:lang w:val="lt-LT"/>
        </w:rPr>
        <w:t xml:space="preserve"> dokument</w:t>
      </w:r>
      <w:r w:rsidR="00FB4158" w:rsidRPr="009D5B63">
        <w:rPr>
          <w:rFonts w:ascii="Arial" w:hAnsi="Arial" w:cs="Arial"/>
          <w:sz w:val="20"/>
          <w:szCs w:val="20"/>
          <w:lang w:val="lt-LT"/>
        </w:rPr>
        <w:t>ui</w:t>
      </w:r>
      <w:r w:rsidRPr="009D5B63">
        <w:rPr>
          <w:rFonts w:ascii="Arial" w:hAnsi="Arial" w:cs="Arial"/>
          <w:sz w:val="20"/>
          <w:szCs w:val="20"/>
          <w:lang w:val="lt-LT"/>
        </w:rPr>
        <w:t>.</w:t>
      </w:r>
    </w:p>
    <w:p w14:paraId="3ACF5F03" w14:textId="515D2D1D" w:rsidR="0042182A" w:rsidRPr="00F92FFD" w:rsidRDefault="0042182A" w:rsidP="0081108D">
      <w:pPr>
        <w:pStyle w:val="Heading3"/>
        <w:numPr>
          <w:ilvl w:val="2"/>
          <w:numId w:val="1"/>
        </w:numPr>
        <w:spacing w:line="360" w:lineRule="auto"/>
        <w:jc w:val="both"/>
        <w:rPr>
          <w:rFonts w:ascii="Arial" w:hAnsi="Arial" w:cs="Arial"/>
          <w:b/>
          <w:bCs/>
          <w:lang w:val="lt-LT"/>
        </w:rPr>
      </w:pPr>
      <w:bookmarkStart w:id="217" w:name="_Ref21512571"/>
      <w:bookmarkStart w:id="218" w:name="_Ref21512581"/>
      <w:bookmarkStart w:id="219" w:name="_Ref31063234"/>
      <w:bookmarkStart w:id="220" w:name="_Ref31063242"/>
      <w:bookmarkStart w:id="221" w:name="_Toc50369920"/>
      <w:bookmarkStart w:id="222" w:name="_Toc70595822"/>
      <w:r w:rsidRPr="00F92FFD">
        <w:rPr>
          <w:rFonts w:ascii="Arial" w:hAnsi="Arial" w:cs="Arial"/>
          <w:b/>
          <w:bCs/>
          <w:lang w:val="lt-LT"/>
        </w:rPr>
        <w:t>BEP</w:t>
      </w:r>
      <w:bookmarkEnd w:id="217"/>
      <w:bookmarkEnd w:id="218"/>
      <w:bookmarkEnd w:id="219"/>
      <w:bookmarkEnd w:id="220"/>
      <w:r w:rsidR="00FB4158" w:rsidRPr="00F92FFD">
        <w:rPr>
          <w:rFonts w:ascii="Arial" w:hAnsi="Arial" w:cs="Arial"/>
          <w:b/>
          <w:bCs/>
          <w:lang w:val="lt-LT"/>
        </w:rPr>
        <w:t>, rengiamas po Sutarties sudarymo</w:t>
      </w:r>
      <w:bookmarkEnd w:id="221"/>
      <w:bookmarkEnd w:id="222"/>
    </w:p>
    <w:p w14:paraId="0E3847BD" w14:textId="7E988321" w:rsidR="00211783" w:rsidRPr="009D5B63" w:rsidRDefault="00FB4158" w:rsidP="00211783">
      <w:pPr>
        <w:spacing w:line="360" w:lineRule="auto"/>
        <w:jc w:val="both"/>
        <w:rPr>
          <w:rFonts w:ascii="Arial" w:hAnsi="Arial" w:cs="Arial"/>
          <w:sz w:val="20"/>
          <w:szCs w:val="20"/>
          <w:lang w:val="lt-LT"/>
        </w:rPr>
      </w:pPr>
      <w:r w:rsidRPr="009D5B63">
        <w:rPr>
          <w:rFonts w:ascii="Arial" w:hAnsi="Arial" w:cs="Arial"/>
          <w:sz w:val="20"/>
          <w:szCs w:val="20"/>
          <w:lang w:val="lt-LT"/>
        </w:rPr>
        <w:t>BEP, rengiamas po S</w:t>
      </w:r>
      <w:r w:rsidR="00211783" w:rsidRPr="009D5B63">
        <w:rPr>
          <w:rFonts w:ascii="Arial" w:hAnsi="Arial" w:cs="Arial"/>
          <w:sz w:val="20"/>
          <w:szCs w:val="20"/>
          <w:lang w:val="lt-LT"/>
        </w:rPr>
        <w:t>utarties sudarymo</w:t>
      </w:r>
      <w:r w:rsidR="002D74E9" w:rsidRPr="009D5B63">
        <w:rPr>
          <w:rFonts w:ascii="Arial" w:hAnsi="Arial" w:cs="Arial"/>
          <w:sz w:val="20"/>
          <w:szCs w:val="20"/>
          <w:lang w:val="lt-LT"/>
        </w:rPr>
        <w:t xml:space="preserve"> –</w:t>
      </w:r>
      <w:r w:rsidR="00211783" w:rsidRPr="009D5B63">
        <w:rPr>
          <w:rFonts w:ascii="Arial" w:hAnsi="Arial" w:cs="Arial"/>
          <w:sz w:val="20"/>
          <w:szCs w:val="20"/>
          <w:lang w:val="lt-LT"/>
        </w:rPr>
        <w:t xml:space="preserve"> arba tiesiog BEP </w:t>
      </w:r>
      <w:r w:rsidR="002D74E9" w:rsidRPr="009D5B63">
        <w:rPr>
          <w:rFonts w:ascii="Arial" w:hAnsi="Arial" w:cs="Arial"/>
          <w:sz w:val="20"/>
          <w:szCs w:val="20"/>
          <w:lang w:val="lt-LT"/>
        </w:rPr>
        <w:t xml:space="preserve">– </w:t>
      </w:r>
      <w:r w:rsidR="00211783" w:rsidRPr="009D5B63">
        <w:rPr>
          <w:rFonts w:ascii="Arial" w:hAnsi="Arial" w:cs="Arial"/>
          <w:sz w:val="20"/>
          <w:szCs w:val="20"/>
          <w:lang w:val="lt-LT"/>
        </w:rPr>
        <w:t xml:space="preserve">turi būti </w:t>
      </w:r>
      <w:r w:rsidR="002D74E9" w:rsidRPr="009D5B63">
        <w:rPr>
          <w:rFonts w:ascii="Arial" w:hAnsi="Arial" w:cs="Arial"/>
          <w:sz w:val="20"/>
          <w:szCs w:val="20"/>
          <w:lang w:val="lt-LT"/>
        </w:rPr>
        <w:t>parengtas</w:t>
      </w:r>
      <w:r w:rsidR="00211783" w:rsidRPr="009D5B63">
        <w:rPr>
          <w:rFonts w:ascii="Arial" w:hAnsi="Arial" w:cs="Arial"/>
          <w:sz w:val="20"/>
          <w:szCs w:val="20"/>
          <w:lang w:val="lt-LT"/>
        </w:rPr>
        <w:t xml:space="preserve"> remiantis „</w:t>
      </w:r>
      <w:r w:rsidR="002D74E9" w:rsidRPr="009D5B63">
        <w:rPr>
          <w:rFonts w:ascii="Arial" w:hAnsi="Arial" w:cs="Arial"/>
          <w:sz w:val="20"/>
          <w:szCs w:val="20"/>
          <w:lang w:val="lt-LT"/>
        </w:rPr>
        <w:t xml:space="preserve">BEP, parengtu </w:t>
      </w:r>
      <w:r w:rsidR="00211783" w:rsidRPr="009D5B63">
        <w:rPr>
          <w:rFonts w:ascii="Arial" w:hAnsi="Arial" w:cs="Arial"/>
          <w:sz w:val="20"/>
          <w:szCs w:val="20"/>
          <w:lang w:val="lt-LT"/>
        </w:rPr>
        <w:t xml:space="preserve">prieš sudarant </w:t>
      </w:r>
      <w:r w:rsidR="002D74E9" w:rsidRPr="009D5B63">
        <w:rPr>
          <w:rFonts w:ascii="Arial" w:hAnsi="Arial" w:cs="Arial"/>
          <w:sz w:val="20"/>
          <w:szCs w:val="20"/>
          <w:lang w:val="lt-LT"/>
        </w:rPr>
        <w:t>Sutartį</w:t>
      </w:r>
      <w:r w:rsidR="00211783" w:rsidRPr="009D5B63">
        <w:rPr>
          <w:rFonts w:ascii="Arial" w:hAnsi="Arial" w:cs="Arial"/>
          <w:sz w:val="20"/>
          <w:szCs w:val="20"/>
          <w:lang w:val="lt-LT"/>
        </w:rPr>
        <w:t>“, kur</w:t>
      </w:r>
      <w:r w:rsidR="002D74E9" w:rsidRPr="009D5B63">
        <w:rPr>
          <w:rFonts w:ascii="Arial" w:hAnsi="Arial" w:cs="Arial"/>
          <w:sz w:val="20"/>
          <w:szCs w:val="20"/>
          <w:lang w:val="lt-LT"/>
        </w:rPr>
        <w:t>į</w:t>
      </w:r>
      <w:r w:rsidR="00211783" w:rsidRPr="009D5B63">
        <w:rPr>
          <w:rFonts w:ascii="Arial" w:hAnsi="Arial" w:cs="Arial"/>
          <w:sz w:val="20"/>
          <w:szCs w:val="20"/>
          <w:lang w:val="lt-LT"/>
        </w:rPr>
        <w:t xml:space="preserve"> </w:t>
      </w:r>
      <w:r w:rsidR="002D74E9" w:rsidRPr="009D5B63">
        <w:rPr>
          <w:rFonts w:ascii="Arial" w:hAnsi="Arial" w:cs="Arial"/>
          <w:sz w:val="20"/>
          <w:szCs w:val="20"/>
          <w:lang w:val="lt-LT"/>
        </w:rPr>
        <w:t>Rangovas parengė</w:t>
      </w:r>
      <w:r w:rsidR="00211783" w:rsidRPr="009D5B63">
        <w:rPr>
          <w:rFonts w:ascii="Arial" w:hAnsi="Arial" w:cs="Arial"/>
          <w:sz w:val="20"/>
          <w:szCs w:val="20"/>
          <w:lang w:val="lt-LT"/>
        </w:rPr>
        <w:t xml:space="preserve"> pirkimo etape ir kuri</w:t>
      </w:r>
      <w:r w:rsidR="002D74E9" w:rsidRPr="009D5B63">
        <w:rPr>
          <w:rFonts w:ascii="Arial" w:hAnsi="Arial" w:cs="Arial"/>
          <w:sz w:val="20"/>
          <w:szCs w:val="20"/>
          <w:lang w:val="lt-LT"/>
        </w:rPr>
        <w:t>s</w:t>
      </w:r>
      <w:r w:rsidR="00211783" w:rsidRPr="009D5B63">
        <w:rPr>
          <w:rFonts w:ascii="Arial" w:hAnsi="Arial" w:cs="Arial"/>
          <w:sz w:val="20"/>
          <w:szCs w:val="20"/>
          <w:lang w:val="lt-LT"/>
        </w:rPr>
        <w:t xml:space="preserve"> </w:t>
      </w:r>
      <w:r w:rsidR="002D74E9" w:rsidRPr="009D5B63">
        <w:rPr>
          <w:rFonts w:ascii="Arial" w:hAnsi="Arial" w:cs="Arial"/>
          <w:sz w:val="20"/>
          <w:szCs w:val="20"/>
          <w:lang w:val="lt-LT"/>
        </w:rPr>
        <w:t>sudarė</w:t>
      </w:r>
      <w:r w:rsidR="00211783" w:rsidRPr="009D5B63">
        <w:rPr>
          <w:rFonts w:ascii="Arial" w:hAnsi="Arial" w:cs="Arial"/>
          <w:sz w:val="20"/>
          <w:szCs w:val="20"/>
          <w:lang w:val="lt-LT"/>
        </w:rPr>
        <w:t xml:space="preserve"> </w:t>
      </w:r>
      <w:r w:rsidR="002D74E9" w:rsidRPr="009D5B63">
        <w:rPr>
          <w:rFonts w:ascii="Arial" w:hAnsi="Arial" w:cs="Arial"/>
          <w:sz w:val="20"/>
          <w:szCs w:val="20"/>
          <w:lang w:val="lt-LT"/>
        </w:rPr>
        <w:t xml:space="preserve">Techninio </w:t>
      </w:r>
      <w:r w:rsidR="00211783" w:rsidRPr="009D5B63">
        <w:rPr>
          <w:rFonts w:ascii="Arial" w:hAnsi="Arial" w:cs="Arial"/>
          <w:sz w:val="20"/>
          <w:szCs w:val="20"/>
          <w:lang w:val="lt-LT"/>
        </w:rPr>
        <w:t>pasiūlymo da</w:t>
      </w:r>
      <w:r w:rsidR="002D74E9" w:rsidRPr="009D5B63">
        <w:rPr>
          <w:rFonts w:ascii="Arial" w:hAnsi="Arial" w:cs="Arial"/>
          <w:sz w:val="20"/>
          <w:szCs w:val="20"/>
          <w:lang w:val="lt-LT"/>
        </w:rPr>
        <w:t>lį</w:t>
      </w:r>
      <w:r w:rsidR="00211783" w:rsidRPr="009D5B63">
        <w:rPr>
          <w:rFonts w:ascii="Arial" w:hAnsi="Arial" w:cs="Arial"/>
          <w:sz w:val="20"/>
          <w:szCs w:val="20"/>
          <w:lang w:val="lt-LT"/>
        </w:rPr>
        <w:t xml:space="preserve">. </w:t>
      </w:r>
      <w:r w:rsidR="002D74E9" w:rsidRPr="009D5B63">
        <w:rPr>
          <w:rFonts w:ascii="Arial" w:hAnsi="Arial" w:cs="Arial"/>
          <w:sz w:val="20"/>
          <w:szCs w:val="20"/>
          <w:lang w:val="lt-LT"/>
        </w:rPr>
        <w:t>Rengdamas</w:t>
      </w:r>
      <w:r w:rsidR="00211783" w:rsidRPr="009D5B63">
        <w:rPr>
          <w:rFonts w:ascii="Arial" w:hAnsi="Arial" w:cs="Arial"/>
          <w:sz w:val="20"/>
          <w:szCs w:val="20"/>
          <w:lang w:val="lt-LT"/>
        </w:rPr>
        <w:t xml:space="preserve"> BEP</w:t>
      </w:r>
      <w:r w:rsidR="002D74E9" w:rsidRPr="009D5B63">
        <w:rPr>
          <w:rFonts w:ascii="Arial" w:hAnsi="Arial" w:cs="Arial"/>
          <w:sz w:val="20"/>
          <w:szCs w:val="20"/>
          <w:lang w:val="lt-LT"/>
        </w:rPr>
        <w:t>,</w:t>
      </w:r>
      <w:r w:rsidR="00211783" w:rsidRPr="009D5B63">
        <w:rPr>
          <w:rFonts w:ascii="Arial" w:hAnsi="Arial" w:cs="Arial"/>
          <w:sz w:val="20"/>
          <w:szCs w:val="20"/>
          <w:lang w:val="lt-LT"/>
        </w:rPr>
        <w:t xml:space="preserve"> </w:t>
      </w:r>
      <w:r w:rsidR="002D74E9" w:rsidRPr="009D5B63">
        <w:rPr>
          <w:rFonts w:ascii="Arial" w:hAnsi="Arial" w:cs="Arial"/>
          <w:sz w:val="20"/>
          <w:szCs w:val="20"/>
          <w:lang w:val="lt-LT"/>
        </w:rPr>
        <w:t xml:space="preserve">Rangovas </w:t>
      </w:r>
      <w:r w:rsidR="00211783" w:rsidRPr="009D5B63">
        <w:rPr>
          <w:rFonts w:ascii="Arial" w:hAnsi="Arial" w:cs="Arial"/>
          <w:sz w:val="20"/>
          <w:szCs w:val="20"/>
          <w:lang w:val="lt-LT"/>
        </w:rPr>
        <w:t>naudo</w:t>
      </w:r>
      <w:r w:rsidR="002D74E9" w:rsidRPr="009D5B63">
        <w:rPr>
          <w:rFonts w:ascii="Arial" w:hAnsi="Arial" w:cs="Arial"/>
          <w:sz w:val="20"/>
          <w:szCs w:val="20"/>
          <w:lang w:val="lt-LT"/>
        </w:rPr>
        <w:t>s</w:t>
      </w:r>
      <w:r w:rsidR="00211783" w:rsidRPr="009D5B63">
        <w:rPr>
          <w:rFonts w:ascii="Arial" w:hAnsi="Arial" w:cs="Arial"/>
          <w:sz w:val="20"/>
          <w:szCs w:val="20"/>
          <w:lang w:val="lt-LT"/>
        </w:rPr>
        <w:t xml:space="preserve"> </w:t>
      </w:r>
      <w:r w:rsidR="00211783" w:rsidRPr="009D5B63">
        <w:rPr>
          <w:rFonts w:ascii="Arial" w:hAnsi="Arial" w:cs="Arial"/>
          <w:sz w:val="20"/>
          <w:szCs w:val="20"/>
          <w:u w:val="single"/>
          <w:lang w:val="lt-LT"/>
        </w:rPr>
        <w:t>„RBDG-TPL-013-0102_BEPTemplate“</w:t>
      </w:r>
      <w:r w:rsidR="00211783" w:rsidRPr="009D5B63">
        <w:rPr>
          <w:rFonts w:ascii="Arial" w:hAnsi="Arial" w:cs="Arial"/>
          <w:sz w:val="20"/>
          <w:szCs w:val="20"/>
          <w:lang w:val="lt-LT"/>
        </w:rPr>
        <w:t xml:space="preserve"> ir būtinai, bet tuo neapsiribojant, tur</w:t>
      </w:r>
      <w:r w:rsidR="002D74E9" w:rsidRPr="009D5B63">
        <w:rPr>
          <w:rFonts w:ascii="Arial" w:hAnsi="Arial" w:cs="Arial"/>
          <w:sz w:val="20"/>
          <w:szCs w:val="20"/>
          <w:lang w:val="lt-LT"/>
        </w:rPr>
        <w:t xml:space="preserve">ės </w:t>
      </w:r>
      <w:r w:rsidR="00211783" w:rsidRPr="009D5B63">
        <w:rPr>
          <w:rFonts w:ascii="Arial" w:hAnsi="Arial" w:cs="Arial"/>
          <w:sz w:val="20"/>
          <w:szCs w:val="20"/>
          <w:lang w:val="lt-LT"/>
        </w:rPr>
        <w:t>paruošti ir pateikti reikiamą informaciją.</w:t>
      </w:r>
    </w:p>
    <w:p w14:paraId="002F49E2" w14:textId="164A2BC4" w:rsidR="00211783" w:rsidRDefault="00211783" w:rsidP="00857791">
      <w:pPr>
        <w:autoSpaceDE w:val="0"/>
        <w:autoSpaceDN w:val="0"/>
        <w:adjustRightInd w:val="0"/>
        <w:spacing w:after="0" w:line="240" w:lineRule="auto"/>
        <w:rPr>
          <w:rFonts w:ascii="Arial" w:hAnsi="Arial" w:cs="Arial"/>
          <w:sz w:val="20"/>
          <w:szCs w:val="20"/>
          <w:u w:val="single"/>
          <w:lang w:val="lt-LT"/>
        </w:rPr>
      </w:pPr>
      <w:r w:rsidRPr="009D5B63">
        <w:rPr>
          <w:rFonts w:ascii="Arial" w:hAnsi="Arial" w:cs="Arial"/>
          <w:sz w:val="20"/>
          <w:szCs w:val="20"/>
          <w:lang w:val="lt-LT"/>
        </w:rPr>
        <w:t xml:space="preserve">Norėdami gauti daugiau informacijos apie BEP, </w:t>
      </w:r>
      <w:r w:rsidR="002D74E9" w:rsidRPr="009D5B63">
        <w:rPr>
          <w:rFonts w:ascii="Arial" w:hAnsi="Arial" w:cs="Arial"/>
          <w:sz w:val="20"/>
          <w:szCs w:val="20"/>
          <w:lang w:val="lt-LT"/>
        </w:rPr>
        <w:t>žr.</w:t>
      </w:r>
      <w:r w:rsidRPr="009D5B63">
        <w:rPr>
          <w:rFonts w:ascii="Arial" w:hAnsi="Arial" w:cs="Arial"/>
          <w:sz w:val="20"/>
          <w:szCs w:val="20"/>
          <w:lang w:val="lt-LT"/>
        </w:rPr>
        <w:t xml:space="preserve"> </w:t>
      </w:r>
      <w:r w:rsidRPr="009D5B63">
        <w:rPr>
          <w:rFonts w:ascii="Arial" w:hAnsi="Arial" w:cs="Arial"/>
          <w:sz w:val="20"/>
          <w:szCs w:val="20"/>
          <w:u w:val="single"/>
          <w:lang w:val="lt-LT"/>
        </w:rPr>
        <w:t xml:space="preserve">„RBDG-MAN-030-0103_BIM_EIR“, 7 </w:t>
      </w:r>
      <w:r w:rsidR="002D74E9" w:rsidRPr="009D5B63">
        <w:rPr>
          <w:rFonts w:ascii="Arial" w:hAnsi="Arial" w:cs="Arial"/>
          <w:sz w:val="20"/>
          <w:szCs w:val="20"/>
          <w:u w:val="single"/>
          <w:lang w:val="lt-LT"/>
        </w:rPr>
        <w:t>punktas „</w:t>
      </w:r>
      <w:r w:rsidRPr="009D5B63">
        <w:rPr>
          <w:rFonts w:ascii="Arial" w:hAnsi="Arial" w:cs="Arial"/>
          <w:sz w:val="20"/>
          <w:szCs w:val="20"/>
          <w:u w:val="single"/>
          <w:lang w:val="lt-LT"/>
        </w:rPr>
        <w:t xml:space="preserve">BIM vykdymo </w:t>
      </w:r>
      <w:r w:rsidRPr="00857791">
        <w:rPr>
          <w:rFonts w:ascii="Arial" w:hAnsi="Arial" w:cs="Arial"/>
          <w:sz w:val="20"/>
          <w:szCs w:val="20"/>
          <w:u w:val="single"/>
          <w:lang w:val="lt-LT"/>
        </w:rPr>
        <w:t>planas</w:t>
      </w:r>
      <w:r w:rsidR="002D74E9" w:rsidRPr="00857791">
        <w:rPr>
          <w:rFonts w:ascii="Arial" w:hAnsi="Arial" w:cs="Arial"/>
          <w:sz w:val="20"/>
          <w:szCs w:val="20"/>
          <w:u w:val="single"/>
          <w:lang w:val="lt-LT"/>
        </w:rPr>
        <w:t>“</w:t>
      </w:r>
      <w:r w:rsidR="00857791" w:rsidRPr="00857791">
        <w:rPr>
          <w:rFonts w:ascii="Arial" w:hAnsi="Arial" w:cs="Arial"/>
          <w:sz w:val="20"/>
          <w:szCs w:val="20"/>
          <w:u w:val="single"/>
          <w:lang w:val="lt-LT"/>
        </w:rPr>
        <w:t xml:space="preserve"> (“RBDG-MAN-030-0103_BIM_EIR” paragraph 7.BIM Execution Plan)</w:t>
      </w:r>
      <w:r w:rsidRPr="00857791">
        <w:rPr>
          <w:rFonts w:ascii="Arial" w:hAnsi="Arial" w:cs="Arial"/>
          <w:sz w:val="20"/>
          <w:szCs w:val="20"/>
          <w:u w:val="single"/>
          <w:lang w:val="lt-LT"/>
        </w:rPr>
        <w:t>.</w:t>
      </w:r>
    </w:p>
    <w:p w14:paraId="367DC576" w14:textId="77777777" w:rsidR="00857791" w:rsidRDefault="00857791" w:rsidP="00857791">
      <w:pPr>
        <w:autoSpaceDE w:val="0"/>
        <w:autoSpaceDN w:val="0"/>
        <w:adjustRightInd w:val="0"/>
        <w:spacing w:after="0" w:line="240" w:lineRule="auto"/>
        <w:rPr>
          <w:rFonts w:ascii="Arial" w:hAnsi="Arial" w:cs="Arial"/>
          <w:sz w:val="20"/>
          <w:szCs w:val="20"/>
          <w:lang w:val="lt-LT"/>
        </w:rPr>
      </w:pPr>
    </w:p>
    <w:p w14:paraId="2EE34A34" w14:textId="77777777" w:rsidR="00857791" w:rsidRPr="00857791" w:rsidRDefault="00857791" w:rsidP="00857791">
      <w:pPr>
        <w:autoSpaceDE w:val="0"/>
        <w:autoSpaceDN w:val="0"/>
        <w:adjustRightInd w:val="0"/>
        <w:spacing w:after="0" w:line="240" w:lineRule="auto"/>
        <w:rPr>
          <w:rFonts w:ascii="CIDFont+F7" w:hAnsi="CIDFont+F7" w:cs="CIDFont+F7"/>
          <w:lang w:val="lt-LT"/>
        </w:rPr>
      </w:pPr>
    </w:p>
    <w:p w14:paraId="030FF1E4" w14:textId="279C74A8" w:rsidR="005944D5" w:rsidRPr="00F92FFD" w:rsidRDefault="008A627D" w:rsidP="0081108D">
      <w:pPr>
        <w:pStyle w:val="Heading2"/>
        <w:numPr>
          <w:ilvl w:val="1"/>
          <w:numId w:val="1"/>
        </w:numPr>
        <w:spacing w:line="360" w:lineRule="auto"/>
        <w:jc w:val="both"/>
        <w:rPr>
          <w:rFonts w:ascii="Arial" w:hAnsi="Arial" w:cs="Arial"/>
          <w:b/>
          <w:bCs/>
          <w:sz w:val="24"/>
          <w:szCs w:val="24"/>
          <w:lang w:val="lt-LT"/>
        </w:rPr>
      </w:pPr>
      <w:bookmarkStart w:id="223" w:name="_Toc50369921"/>
      <w:bookmarkStart w:id="224" w:name="_Toc70595823"/>
      <w:r>
        <w:rPr>
          <w:rFonts w:ascii="Arial" w:hAnsi="Arial" w:cs="Arial"/>
          <w:b/>
          <w:bCs/>
          <w:sz w:val="24"/>
          <w:szCs w:val="24"/>
          <w:lang w:val="lt-LT"/>
        </w:rPr>
        <w:lastRenderedPageBreak/>
        <w:t>DP</w:t>
      </w:r>
      <w:r w:rsidRPr="00F92FFD">
        <w:rPr>
          <w:rFonts w:ascii="Arial" w:hAnsi="Arial" w:cs="Arial"/>
          <w:b/>
          <w:bCs/>
          <w:sz w:val="24"/>
          <w:szCs w:val="24"/>
          <w:lang w:val="lt-LT"/>
        </w:rPr>
        <w:t xml:space="preserve"> </w:t>
      </w:r>
      <w:r w:rsidR="002D74E9" w:rsidRPr="00F92FFD">
        <w:rPr>
          <w:rFonts w:ascii="Arial" w:hAnsi="Arial" w:cs="Arial"/>
          <w:b/>
          <w:bCs/>
          <w:sz w:val="24"/>
          <w:szCs w:val="24"/>
          <w:lang w:val="lt-LT"/>
        </w:rPr>
        <w:t>kaip įvesties informacija statybai (PIM modeliai</w:t>
      </w:r>
      <w:r w:rsidR="00694A63" w:rsidRPr="00F92FFD">
        <w:rPr>
          <w:rFonts w:ascii="Arial" w:hAnsi="Arial" w:cs="Arial"/>
          <w:b/>
          <w:bCs/>
          <w:sz w:val="24"/>
          <w:szCs w:val="24"/>
          <w:lang w:val="lt-LT"/>
        </w:rPr>
        <w:t>)</w:t>
      </w:r>
      <w:bookmarkEnd w:id="223"/>
      <w:bookmarkEnd w:id="224"/>
    </w:p>
    <w:p w14:paraId="1A9690D8" w14:textId="1F264CB5" w:rsidR="00DC2928" w:rsidRPr="00F92FFD" w:rsidRDefault="00DC2928" w:rsidP="0081108D">
      <w:pPr>
        <w:pStyle w:val="Heading3"/>
        <w:numPr>
          <w:ilvl w:val="2"/>
          <w:numId w:val="1"/>
        </w:numPr>
        <w:spacing w:line="360" w:lineRule="auto"/>
        <w:jc w:val="both"/>
        <w:rPr>
          <w:rFonts w:ascii="Arial" w:hAnsi="Arial" w:cs="Arial"/>
          <w:b/>
          <w:bCs/>
          <w:lang w:val="lt-LT"/>
        </w:rPr>
      </w:pPr>
      <w:bookmarkStart w:id="225" w:name="_Ref31455696"/>
      <w:bookmarkStart w:id="226" w:name="_Ref31455704"/>
      <w:bookmarkStart w:id="227" w:name="_Ref31458969"/>
      <w:bookmarkStart w:id="228" w:name="_Ref31458994"/>
      <w:bookmarkStart w:id="229" w:name="_Ref31458999"/>
      <w:bookmarkStart w:id="230" w:name="_Toc50369922"/>
      <w:bookmarkStart w:id="231" w:name="_Toc70595824"/>
      <w:r w:rsidRPr="00F92FFD">
        <w:rPr>
          <w:rFonts w:ascii="Arial" w:hAnsi="Arial" w:cs="Arial"/>
          <w:b/>
          <w:bCs/>
          <w:lang w:val="lt-LT"/>
        </w:rPr>
        <w:t>BIM model</w:t>
      </w:r>
      <w:bookmarkEnd w:id="225"/>
      <w:bookmarkEnd w:id="226"/>
      <w:bookmarkEnd w:id="227"/>
      <w:bookmarkEnd w:id="228"/>
      <w:bookmarkEnd w:id="229"/>
      <w:r w:rsidR="002D74E9" w:rsidRPr="00F92FFD">
        <w:rPr>
          <w:rFonts w:ascii="Arial" w:hAnsi="Arial" w:cs="Arial"/>
          <w:b/>
          <w:bCs/>
          <w:lang w:val="lt-LT"/>
        </w:rPr>
        <w:t>ių turinys</w:t>
      </w:r>
      <w:bookmarkEnd w:id="230"/>
      <w:bookmarkEnd w:id="231"/>
    </w:p>
    <w:p w14:paraId="3F1641C9" w14:textId="39EE3A64" w:rsidR="00211783" w:rsidRDefault="00211783" w:rsidP="00857791">
      <w:pPr>
        <w:autoSpaceDE w:val="0"/>
        <w:autoSpaceDN w:val="0"/>
        <w:adjustRightInd w:val="0"/>
        <w:spacing w:after="0" w:line="240" w:lineRule="auto"/>
        <w:rPr>
          <w:rFonts w:ascii="CIDFont+F7" w:hAnsi="CIDFont+F7" w:cs="CIDFont+F7"/>
          <w:lang w:val="lt-LT"/>
        </w:rPr>
      </w:pPr>
      <w:r w:rsidRPr="009D5B63">
        <w:rPr>
          <w:rFonts w:ascii="Arial" w:hAnsi="Arial" w:cs="Arial"/>
          <w:iCs/>
          <w:sz w:val="20"/>
          <w:szCs w:val="20"/>
          <w:lang w:val="lt-LT"/>
        </w:rPr>
        <w:t xml:space="preserve">BIM modeliai yra kuriami </w:t>
      </w:r>
      <w:r w:rsidR="00F47067" w:rsidRPr="009D5B63">
        <w:rPr>
          <w:rFonts w:ascii="Arial" w:hAnsi="Arial" w:cs="Arial"/>
          <w:iCs/>
          <w:sz w:val="20"/>
          <w:szCs w:val="20"/>
          <w:lang w:val="lt-LT"/>
        </w:rPr>
        <w:t xml:space="preserve">viso </w:t>
      </w:r>
      <w:r w:rsidRPr="009D5B63">
        <w:rPr>
          <w:rFonts w:ascii="Arial" w:hAnsi="Arial" w:cs="Arial"/>
          <w:iCs/>
          <w:sz w:val="20"/>
          <w:szCs w:val="20"/>
          <w:lang w:val="lt-LT"/>
        </w:rPr>
        <w:t>projektavimo proces</w:t>
      </w:r>
      <w:r w:rsidR="002D74E9" w:rsidRPr="009D5B63">
        <w:rPr>
          <w:rFonts w:ascii="Arial" w:hAnsi="Arial" w:cs="Arial"/>
          <w:iCs/>
          <w:sz w:val="20"/>
          <w:szCs w:val="20"/>
          <w:lang w:val="lt-LT"/>
        </w:rPr>
        <w:t>o metu</w:t>
      </w:r>
      <w:r w:rsidRPr="009D5B63">
        <w:rPr>
          <w:rFonts w:ascii="Arial" w:hAnsi="Arial" w:cs="Arial"/>
          <w:iCs/>
          <w:sz w:val="20"/>
          <w:szCs w:val="20"/>
          <w:lang w:val="lt-LT"/>
        </w:rPr>
        <w:t>. Informacija apie turtą ir kita atribut</w:t>
      </w:r>
      <w:r w:rsidR="002D74E9" w:rsidRPr="009D5B63">
        <w:rPr>
          <w:rFonts w:ascii="Arial" w:hAnsi="Arial" w:cs="Arial"/>
          <w:iCs/>
          <w:sz w:val="20"/>
          <w:szCs w:val="20"/>
          <w:lang w:val="lt-LT"/>
        </w:rPr>
        <w:t>inė</w:t>
      </w:r>
      <w:r w:rsidRPr="009D5B63">
        <w:rPr>
          <w:rFonts w:ascii="Arial" w:hAnsi="Arial" w:cs="Arial"/>
          <w:iCs/>
          <w:sz w:val="20"/>
          <w:szCs w:val="20"/>
          <w:lang w:val="lt-LT"/>
        </w:rPr>
        <w:t xml:space="preserve"> informacija yra</w:t>
      </w:r>
      <w:r w:rsidR="002D74E9" w:rsidRPr="009D5B63">
        <w:rPr>
          <w:rFonts w:ascii="Arial" w:hAnsi="Arial" w:cs="Arial"/>
          <w:iCs/>
          <w:sz w:val="20"/>
          <w:szCs w:val="20"/>
          <w:lang w:val="lt-LT"/>
        </w:rPr>
        <w:t xml:space="preserve"> pateikiama</w:t>
      </w:r>
      <w:r w:rsidRPr="009D5B63">
        <w:rPr>
          <w:rFonts w:ascii="Arial" w:hAnsi="Arial" w:cs="Arial"/>
          <w:iCs/>
          <w:sz w:val="20"/>
          <w:szCs w:val="20"/>
          <w:lang w:val="lt-LT"/>
        </w:rPr>
        <w:t xml:space="preserve"> kiekvieno </w:t>
      </w:r>
      <w:r w:rsidR="002D74E9" w:rsidRPr="009D5B63">
        <w:rPr>
          <w:rFonts w:ascii="Arial" w:hAnsi="Arial" w:cs="Arial"/>
          <w:iCs/>
          <w:sz w:val="20"/>
          <w:szCs w:val="20"/>
          <w:lang w:val="lt-LT"/>
        </w:rPr>
        <w:t>projekto</w:t>
      </w:r>
      <w:r w:rsidRPr="009D5B63">
        <w:rPr>
          <w:rFonts w:ascii="Arial" w:hAnsi="Arial" w:cs="Arial"/>
          <w:iCs/>
          <w:sz w:val="20"/>
          <w:szCs w:val="20"/>
          <w:lang w:val="lt-LT"/>
        </w:rPr>
        <w:t xml:space="preserve"> modelyje. Informacijos </w:t>
      </w:r>
      <w:r w:rsidR="00F47067" w:rsidRPr="009D5B63">
        <w:rPr>
          <w:rFonts w:ascii="Arial" w:hAnsi="Arial" w:cs="Arial"/>
          <w:iCs/>
          <w:sz w:val="20"/>
          <w:szCs w:val="20"/>
          <w:lang w:val="lt-LT"/>
        </w:rPr>
        <w:t xml:space="preserve">detalumo </w:t>
      </w:r>
      <w:r w:rsidRPr="009D5B63">
        <w:rPr>
          <w:rFonts w:ascii="Arial" w:hAnsi="Arial" w:cs="Arial"/>
          <w:iCs/>
          <w:sz w:val="20"/>
          <w:szCs w:val="20"/>
          <w:lang w:val="lt-LT"/>
        </w:rPr>
        <w:t xml:space="preserve">lygis modeliuose pagal kiekvieną projektavimo etapą yra toks, </w:t>
      </w:r>
      <w:r w:rsidR="002D74E9" w:rsidRPr="009D5B63">
        <w:rPr>
          <w:rFonts w:ascii="Arial" w:hAnsi="Arial" w:cs="Arial"/>
          <w:iCs/>
          <w:sz w:val="20"/>
          <w:szCs w:val="20"/>
          <w:lang w:val="lt-LT"/>
        </w:rPr>
        <w:t>kaip</w:t>
      </w:r>
      <w:r w:rsidRPr="009D5B63">
        <w:rPr>
          <w:rFonts w:ascii="Arial" w:hAnsi="Arial" w:cs="Arial"/>
          <w:iCs/>
          <w:sz w:val="20"/>
          <w:szCs w:val="20"/>
          <w:lang w:val="lt-LT"/>
        </w:rPr>
        <w:t xml:space="preserve"> aprašyta </w:t>
      </w:r>
      <w:r w:rsidRPr="009D5B63">
        <w:rPr>
          <w:rFonts w:ascii="Arial" w:hAnsi="Arial" w:cs="Arial"/>
          <w:iCs/>
          <w:sz w:val="20"/>
          <w:szCs w:val="20"/>
          <w:u w:val="single"/>
          <w:lang w:val="lt-LT"/>
        </w:rPr>
        <w:t>„RBDG-MAN-030-0103_BIM_EIR“ 11 punkte</w:t>
      </w:r>
      <w:r w:rsidR="002D74E9" w:rsidRPr="009D5B63">
        <w:rPr>
          <w:rFonts w:ascii="Arial" w:hAnsi="Arial" w:cs="Arial"/>
          <w:iCs/>
          <w:sz w:val="20"/>
          <w:szCs w:val="20"/>
          <w:u w:val="single"/>
          <w:lang w:val="lt-LT"/>
        </w:rPr>
        <w:t xml:space="preserve"> „</w:t>
      </w:r>
      <w:r w:rsidRPr="009D5B63">
        <w:rPr>
          <w:rFonts w:ascii="Arial" w:hAnsi="Arial" w:cs="Arial"/>
          <w:iCs/>
          <w:sz w:val="20"/>
          <w:szCs w:val="20"/>
          <w:u w:val="single"/>
          <w:lang w:val="lt-LT"/>
        </w:rPr>
        <w:t>Apibrėžties lygis</w:t>
      </w:r>
      <w:r w:rsidR="002D74E9" w:rsidRPr="009D5B63">
        <w:rPr>
          <w:rFonts w:ascii="Arial" w:hAnsi="Arial" w:cs="Arial"/>
          <w:iCs/>
          <w:sz w:val="20"/>
          <w:szCs w:val="20"/>
          <w:u w:val="single"/>
          <w:lang w:val="lt-LT"/>
        </w:rPr>
        <w:t>“</w:t>
      </w:r>
      <w:r w:rsidR="00857791">
        <w:rPr>
          <w:rFonts w:ascii="Arial" w:hAnsi="Arial" w:cs="Arial"/>
          <w:iCs/>
          <w:sz w:val="20"/>
          <w:szCs w:val="20"/>
          <w:u w:val="single"/>
          <w:lang w:val="lt-LT"/>
        </w:rPr>
        <w:t xml:space="preserve"> (</w:t>
      </w:r>
      <w:r w:rsidR="00857791" w:rsidRPr="00857791">
        <w:rPr>
          <w:rFonts w:ascii="Arial" w:hAnsi="Arial" w:cs="Arial"/>
          <w:sz w:val="20"/>
          <w:szCs w:val="20"/>
          <w:u w:val="single"/>
          <w:lang w:val="lt-LT"/>
        </w:rPr>
        <w:t>“RBDG-MAN-030-0103_BIM_EIR” paragraph 11.Level of Definition</w:t>
      </w:r>
      <w:r w:rsidR="00857791">
        <w:rPr>
          <w:rFonts w:ascii="Arial" w:hAnsi="Arial" w:cs="Arial"/>
          <w:sz w:val="20"/>
          <w:szCs w:val="20"/>
          <w:u w:val="single"/>
          <w:lang w:val="lt-LT"/>
        </w:rPr>
        <w:t>)</w:t>
      </w:r>
      <w:r w:rsidR="00857791" w:rsidRPr="00857791">
        <w:rPr>
          <w:rFonts w:ascii="Arial" w:hAnsi="Arial" w:cs="Arial"/>
          <w:sz w:val="20"/>
          <w:szCs w:val="20"/>
          <w:u w:val="single"/>
          <w:lang w:val="lt-LT"/>
        </w:rPr>
        <w:t>.</w:t>
      </w:r>
    </w:p>
    <w:p w14:paraId="21F02F10" w14:textId="77777777" w:rsidR="00857791" w:rsidRPr="00857791" w:rsidRDefault="00857791" w:rsidP="00857791">
      <w:pPr>
        <w:autoSpaceDE w:val="0"/>
        <w:autoSpaceDN w:val="0"/>
        <w:adjustRightInd w:val="0"/>
        <w:spacing w:after="0" w:line="240" w:lineRule="auto"/>
        <w:rPr>
          <w:rFonts w:ascii="CIDFont+F7" w:hAnsi="CIDFont+F7" w:cs="CIDFont+F7"/>
          <w:lang w:val="lt-LT"/>
        </w:rPr>
      </w:pPr>
    </w:p>
    <w:tbl>
      <w:tblPr>
        <w:tblW w:w="906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55"/>
        <w:gridCol w:w="1586"/>
        <w:gridCol w:w="1452"/>
        <w:gridCol w:w="1314"/>
        <w:gridCol w:w="1390"/>
        <w:gridCol w:w="1764"/>
      </w:tblGrid>
      <w:tr w:rsidR="00F92FFD" w:rsidRPr="009D5B63" w14:paraId="61D61EB9" w14:textId="77777777" w:rsidTr="00F92FFD">
        <w:trPr>
          <w:trHeight w:val="273"/>
          <w:jc w:val="center"/>
        </w:trPr>
        <w:tc>
          <w:tcPr>
            <w:tcW w:w="1555" w:type="dxa"/>
            <w:vMerge w:val="restart"/>
            <w:shd w:val="clear" w:color="000000" w:fill="BFBFBF"/>
            <w:vAlign w:val="center"/>
            <w:hideMark/>
          </w:tcPr>
          <w:p w14:paraId="1C81750E" w14:textId="444C91F0" w:rsidR="00015ABA" w:rsidRPr="009D5B63" w:rsidRDefault="00015ABA" w:rsidP="002D74E9">
            <w:pPr>
              <w:spacing w:after="0" w:line="240" w:lineRule="auto"/>
              <w:jc w:val="center"/>
              <w:rPr>
                <w:rFonts w:ascii="Arial" w:eastAsia="Times New Roman" w:hAnsi="Arial" w:cs="Arial"/>
                <w:b/>
                <w:bCs/>
                <w:color w:val="000000"/>
                <w:sz w:val="20"/>
                <w:szCs w:val="20"/>
                <w:lang w:val="lt-LT"/>
              </w:rPr>
            </w:pPr>
            <w:r w:rsidRPr="009D5B63">
              <w:rPr>
                <w:rFonts w:ascii="Arial" w:eastAsia="Times New Roman" w:hAnsi="Arial" w:cs="Arial"/>
                <w:b/>
                <w:bCs/>
                <w:color w:val="000000"/>
                <w:sz w:val="20"/>
                <w:szCs w:val="20"/>
                <w:lang w:val="lt-LT"/>
              </w:rPr>
              <w:t xml:space="preserve">RAIL BALTICA BIM </w:t>
            </w:r>
            <w:r w:rsidR="00857791">
              <w:rPr>
                <w:rFonts w:ascii="Arial" w:eastAsia="Times New Roman" w:hAnsi="Arial" w:cs="Arial"/>
                <w:b/>
                <w:bCs/>
                <w:color w:val="000000"/>
                <w:sz w:val="20"/>
                <w:szCs w:val="20"/>
                <w:lang w:val="lt-LT"/>
              </w:rPr>
              <w:t>IŠVYSTYMO</w:t>
            </w:r>
            <w:r w:rsidR="002D74E9" w:rsidRPr="009D5B63">
              <w:rPr>
                <w:rFonts w:ascii="Arial" w:eastAsia="Times New Roman" w:hAnsi="Arial" w:cs="Arial"/>
                <w:b/>
                <w:bCs/>
                <w:color w:val="000000"/>
                <w:sz w:val="20"/>
                <w:szCs w:val="20"/>
                <w:lang w:val="lt-LT"/>
              </w:rPr>
              <w:t xml:space="preserve"> PLANAS</w:t>
            </w:r>
          </w:p>
        </w:tc>
        <w:tc>
          <w:tcPr>
            <w:tcW w:w="7506" w:type="dxa"/>
            <w:gridSpan w:val="5"/>
            <w:shd w:val="clear" w:color="000000" w:fill="BFBFBF"/>
            <w:noWrap/>
            <w:vAlign w:val="center"/>
            <w:hideMark/>
          </w:tcPr>
          <w:p w14:paraId="2D744DB7" w14:textId="7C7F2E44" w:rsidR="00015ABA" w:rsidRPr="009D5B63" w:rsidRDefault="002D74E9" w:rsidP="002D74E9">
            <w:pPr>
              <w:spacing w:after="0" w:line="240" w:lineRule="auto"/>
              <w:jc w:val="center"/>
              <w:rPr>
                <w:rFonts w:ascii="Arial" w:eastAsia="Times New Roman" w:hAnsi="Arial" w:cs="Arial"/>
                <w:b/>
                <w:bCs/>
                <w:color w:val="000000"/>
                <w:sz w:val="20"/>
                <w:szCs w:val="20"/>
                <w:lang w:val="lt-LT"/>
              </w:rPr>
            </w:pPr>
            <w:r w:rsidRPr="009D5B63">
              <w:rPr>
                <w:rFonts w:ascii="Arial" w:eastAsia="Times New Roman" w:hAnsi="Arial" w:cs="Arial"/>
                <w:b/>
                <w:bCs/>
                <w:color w:val="000000"/>
                <w:sz w:val="20"/>
                <w:szCs w:val="20"/>
                <w:lang w:val="lt-LT"/>
              </w:rPr>
              <w:t>PROJEKTO „</w:t>
            </w:r>
            <w:r w:rsidR="00015ABA" w:rsidRPr="009D5B63">
              <w:rPr>
                <w:rFonts w:ascii="Arial" w:eastAsia="Times New Roman" w:hAnsi="Arial" w:cs="Arial"/>
                <w:b/>
                <w:bCs/>
                <w:color w:val="000000"/>
                <w:sz w:val="20"/>
                <w:szCs w:val="20"/>
                <w:lang w:val="lt-LT"/>
              </w:rPr>
              <w:t>RAIL BALTICA</w:t>
            </w:r>
            <w:r w:rsidRPr="009D5B63">
              <w:rPr>
                <w:rFonts w:ascii="Arial" w:eastAsia="Times New Roman" w:hAnsi="Arial" w:cs="Arial"/>
                <w:b/>
                <w:bCs/>
                <w:color w:val="000000"/>
                <w:sz w:val="20"/>
                <w:szCs w:val="20"/>
                <w:lang w:val="lt-LT"/>
              </w:rPr>
              <w:t>“ ETAPAI</w:t>
            </w:r>
          </w:p>
        </w:tc>
      </w:tr>
      <w:tr w:rsidR="00F92FFD" w:rsidRPr="009D5B63" w14:paraId="4AAC8652" w14:textId="77777777" w:rsidTr="00F92FFD">
        <w:trPr>
          <w:trHeight w:val="572"/>
          <w:jc w:val="center"/>
        </w:trPr>
        <w:tc>
          <w:tcPr>
            <w:tcW w:w="1555" w:type="dxa"/>
            <w:vMerge/>
            <w:vAlign w:val="center"/>
            <w:hideMark/>
          </w:tcPr>
          <w:p w14:paraId="6E6596B7" w14:textId="77777777" w:rsidR="00015ABA" w:rsidRPr="009D5B63" w:rsidRDefault="00015ABA" w:rsidP="00B81F4B">
            <w:pPr>
              <w:spacing w:after="0" w:line="240" w:lineRule="auto"/>
              <w:jc w:val="center"/>
              <w:rPr>
                <w:rFonts w:ascii="Arial" w:eastAsia="Times New Roman" w:hAnsi="Arial" w:cs="Arial"/>
                <w:b/>
                <w:bCs/>
                <w:color w:val="000000"/>
                <w:sz w:val="20"/>
                <w:szCs w:val="20"/>
                <w:lang w:val="lt-LT"/>
              </w:rPr>
            </w:pPr>
          </w:p>
        </w:tc>
        <w:tc>
          <w:tcPr>
            <w:tcW w:w="1586" w:type="dxa"/>
            <w:shd w:val="clear" w:color="000000" w:fill="BFBFBF"/>
            <w:vAlign w:val="center"/>
            <w:hideMark/>
          </w:tcPr>
          <w:p w14:paraId="4A53DFD1" w14:textId="4D4A0BBE" w:rsidR="00015ABA" w:rsidRPr="009D5B63" w:rsidRDefault="002D74E9" w:rsidP="002D74E9">
            <w:pPr>
              <w:spacing w:after="0" w:line="240" w:lineRule="auto"/>
              <w:jc w:val="center"/>
              <w:rPr>
                <w:rFonts w:ascii="Arial" w:eastAsia="Times New Roman" w:hAnsi="Arial" w:cs="Arial"/>
                <w:b/>
                <w:bCs/>
                <w:color w:val="000000"/>
                <w:sz w:val="20"/>
                <w:szCs w:val="20"/>
                <w:lang w:val="lt-LT"/>
              </w:rPr>
            </w:pPr>
            <w:r w:rsidRPr="009D5B63">
              <w:rPr>
                <w:rFonts w:ascii="Arial" w:eastAsia="Times New Roman" w:hAnsi="Arial" w:cs="Arial"/>
                <w:b/>
                <w:bCs/>
                <w:color w:val="000000"/>
                <w:sz w:val="20"/>
                <w:szCs w:val="20"/>
                <w:lang w:val="lt-LT"/>
              </w:rPr>
              <w:t xml:space="preserve">Techninė-finansinė analizė </w:t>
            </w:r>
            <w:r w:rsidR="00015ABA" w:rsidRPr="009D5B63">
              <w:rPr>
                <w:rFonts w:ascii="Arial" w:eastAsia="Times New Roman" w:hAnsi="Arial" w:cs="Arial"/>
                <w:b/>
                <w:bCs/>
                <w:color w:val="000000"/>
                <w:sz w:val="20"/>
                <w:szCs w:val="20"/>
                <w:lang w:val="lt-LT"/>
              </w:rPr>
              <w:t>(</w:t>
            </w:r>
            <w:r w:rsidRPr="009D5B63">
              <w:rPr>
                <w:rFonts w:ascii="Arial" w:eastAsia="Times New Roman" w:hAnsi="Arial" w:cs="Arial"/>
                <w:b/>
                <w:bCs/>
                <w:color w:val="000000"/>
                <w:sz w:val="20"/>
                <w:szCs w:val="20"/>
                <w:lang w:val="lt-LT"/>
              </w:rPr>
              <w:t>TFA</w:t>
            </w:r>
            <w:r w:rsidR="00015ABA" w:rsidRPr="009D5B63">
              <w:rPr>
                <w:rFonts w:ascii="Arial" w:eastAsia="Times New Roman" w:hAnsi="Arial" w:cs="Arial"/>
                <w:b/>
                <w:bCs/>
                <w:color w:val="000000"/>
                <w:sz w:val="20"/>
                <w:szCs w:val="20"/>
                <w:lang w:val="lt-LT"/>
              </w:rPr>
              <w:t>)</w:t>
            </w:r>
          </w:p>
        </w:tc>
        <w:tc>
          <w:tcPr>
            <w:tcW w:w="1452" w:type="dxa"/>
            <w:shd w:val="clear" w:color="000000" w:fill="BFBFBF"/>
            <w:vAlign w:val="center"/>
            <w:hideMark/>
          </w:tcPr>
          <w:p w14:paraId="0EBE4027" w14:textId="2B25A4B9" w:rsidR="00015ABA" w:rsidRPr="009D5B63" w:rsidRDefault="00857791" w:rsidP="002D74E9">
            <w:pPr>
              <w:spacing w:after="0" w:line="240" w:lineRule="auto"/>
              <w:jc w:val="center"/>
              <w:rPr>
                <w:rFonts w:ascii="Arial" w:eastAsia="Times New Roman" w:hAnsi="Arial" w:cs="Arial"/>
                <w:b/>
                <w:bCs/>
                <w:color w:val="000000"/>
                <w:sz w:val="20"/>
                <w:szCs w:val="20"/>
                <w:lang w:val="lt-LT"/>
              </w:rPr>
            </w:pPr>
            <w:r>
              <w:rPr>
                <w:rFonts w:ascii="Arial" w:eastAsia="Times New Roman" w:hAnsi="Arial" w:cs="Arial"/>
                <w:b/>
                <w:bCs/>
                <w:color w:val="000000"/>
                <w:sz w:val="20"/>
                <w:szCs w:val="20"/>
                <w:lang w:val="lt-LT"/>
              </w:rPr>
              <w:t>Techninis projektas</w:t>
            </w:r>
            <w:r w:rsidR="00015ABA" w:rsidRPr="009D5B63">
              <w:rPr>
                <w:rFonts w:ascii="Arial" w:eastAsia="Times New Roman" w:hAnsi="Arial" w:cs="Arial"/>
                <w:b/>
                <w:bCs/>
                <w:color w:val="000000"/>
                <w:sz w:val="20"/>
                <w:szCs w:val="20"/>
                <w:lang w:val="lt-LT"/>
              </w:rPr>
              <w:t xml:space="preserve"> (</w:t>
            </w:r>
            <w:r>
              <w:rPr>
                <w:rFonts w:ascii="Arial" w:eastAsia="Times New Roman" w:hAnsi="Arial" w:cs="Arial"/>
                <w:b/>
                <w:bCs/>
                <w:color w:val="000000"/>
                <w:sz w:val="20"/>
                <w:szCs w:val="20"/>
                <w:lang w:val="lt-LT"/>
              </w:rPr>
              <w:t>T</w:t>
            </w:r>
            <w:r w:rsidR="002D74E9" w:rsidRPr="009D5B63">
              <w:rPr>
                <w:rFonts w:ascii="Arial" w:eastAsia="Times New Roman" w:hAnsi="Arial" w:cs="Arial"/>
                <w:b/>
                <w:bCs/>
                <w:color w:val="000000"/>
                <w:sz w:val="20"/>
                <w:szCs w:val="20"/>
                <w:lang w:val="lt-LT"/>
              </w:rPr>
              <w:t>P</w:t>
            </w:r>
            <w:r w:rsidR="00015ABA" w:rsidRPr="009D5B63">
              <w:rPr>
                <w:rFonts w:ascii="Arial" w:eastAsia="Times New Roman" w:hAnsi="Arial" w:cs="Arial"/>
                <w:b/>
                <w:bCs/>
                <w:color w:val="000000"/>
                <w:sz w:val="20"/>
                <w:szCs w:val="20"/>
                <w:lang w:val="lt-LT"/>
              </w:rPr>
              <w:t>)</w:t>
            </w:r>
          </w:p>
        </w:tc>
        <w:tc>
          <w:tcPr>
            <w:tcW w:w="1314" w:type="dxa"/>
            <w:shd w:val="clear" w:color="000000" w:fill="BFBFBF"/>
            <w:vAlign w:val="center"/>
            <w:hideMark/>
          </w:tcPr>
          <w:p w14:paraId="33AFC8DF" w14:textId="36F6C1B0" w:rsidR="00015ABA" w:rsidRPr="009D5B63" w:rsidRDefault="00857791" w:rsidP="002D74E9">
            <w:pPr>
              <w:spacing w:after="0" w:line="240" w:lineRule="auto"/>
              <w:jc w:val="center"/>
              <w:rPr>
                <w:rFonts w:ascii="Arial" w:eastAsia="Times New Roman" w:hAnsi="Arial" w:cs="Arial"/>
                <w:b/>
                <w:bCs/>
                <w:color w:val="000000"/>
                <w:sz w:val="20"/>
                <w:szCs w:val="20"/>
                <w:lang w:val="lt-LT"/>
              </w:rPr>
            </w:pPr>
            <w:r>
              <w:rPr>
                <w:rFonts w:ascii="Arial" w:eastAsia="Times New Roman" w:hAnsi="Arial" w:cs="Arial"/>
                <w:b/>
                <w:bCs/>
                <w:color w:val="000000"/>
                <w:sz w:val="20"/>
                <w:szCs w:val="20"/>
                <w:lang w:val="lt-LT"/>
              </w:rPr>
              <w:t>Darbo projektas</w:t>
            </w:r>
            <w:r w:rsidR="00015ABA" w:rsidRPr="009D5B63">
              <w:rPr>
                <w:rFonts w:ascii="Arial" w:eastAsia="Times New Roman" w:hAnsi="Arial" w:cs="Arial"/>
                <w:b/>
                <w:bCs/>
                <w:color w:val="000000"/>
                <w:sz w:val="20"/>
                <w:szCs w:val="20"/>
                <w:lang w:val="lt-LT"/>
              </w:rPr>
              <w:t xml:space="preserve"> (D</w:t>
            </w:r>
            <w:r w:rsidR="002D74E9" w:rsidRPr="009D5B63">
              <w:rPr>
                <w:rFonts w:ascii="Arial" w:eastAsia="Times New Roman" w:hAnsi="Arial" w:cs="Arial"/>
                <w:b/>
                <w:bCs/>
                <w:color w:val="000000"/>
                <w:sz w:val="20"/>
                <w:szCs w:val="20"/>
                <w:lang w:val="lt-LT"/>
              </w:rPr>
              <w:t>P</w:t>
            </w:r>
            <w:r w:rsidR="00015ABA" w:rsidRPr="009D5B63">
              <w:rPr>
                <w:rFonts w:ascii="Arial" w:eastAsia="Times New Roman" w:hAnsi="Arial" w:cs="Arial"/>
                <w:b/>
                <w:bCs/>
                <w:color w:val="000000"/>
                <w:sz w:val="20"/>
                <w:szCs w:val="20"/>
                <w:lang w:val="lt-LT"/>
              </w:rPr>
              <w:t>)</w:t>
            </w:r>
          </w:p>
        </w:tc>
        <w:tc>
          <w:tcPr>
            <w:tcW w:w="1390" w:type="dxa"/>
            <w:shd w:val="clear" w:color="auto" w:fill="9CC2E5" w:themeFill="accent5" w:themeFillTint="99"/>
            <w:vAlign w:val="center"/>
            <w:hideMark/>
          </w:tcPr>
          <w:p w14:paraId="79B9EF65" w14:textId="489EE0AC" w:rsidR="00015ABA" w:rsidRPr="009D5B63" w:rsidRDefault="002D74E9" w:rsidP="00B81F4B">
            <w:pPr>
              <w:spacing w:after="0" w:line="240" w:lineRule="auto"/>
              <w:jc w:val="center"/>
              <w:rPr>
                <w:rFonts w:ascii="Arial" w:eastAsia="Times New Roman" w:hAnsi="Arial" w:cs="Arial"/>
                <w:b/>
                <w:bCs/>
                <w:color w:val="000000"/>
                <w:sz w:val="20"/>
                <w:szCs w:val="20"/>
                <w:lang w:val="lt-LT"/>
              </w:rPr>
            </w:pPr>
            <w:r w:rsidRPr="009D5B63">
              <w:rPr>
                <w:rFonts w:ascii="Arial" w:eastAsia="Times New Roman" w:hAnsi="Arial" w:cs="Arial"/>
                <w:b/>
                <w:bCs/>
                <w:color w:val="000000"/>
                <w:sz w:val="20"/>
                <w:szCs w:val="20"/>
                <w:lang w:val="lt-LT"/>
              </w:rPr>
              <w:t>Statyba</w:t>
            </w:r>
          </w:p>
        </w:tc>
        <w:tc>
          <w:tcPr>
            <w:tcW w:w="1764" w:type="dxa"/>
            <w:shd w:val="clear" w:color="auto" w:fill="9CC2E5" w:themeFill="accent5" w:themeFillTint="99"/>
            <w:vAlign w:val="center"/>
            <w:hideMark/>
          </w:tcPr>
          <w:p w14:paraId="6D21F478" w14:textId="3583CCD5" w:rsidR="00015ABA" w:rsidRPr="009D5B63" w:rsidRDefault="002D74E9" w:rsidP="00B81F4B">
            <w:pPr>
              <w:spacing w:after="0" w:line="240" w:lineRule="auto"/>
              <w:jc w:val="center"/>
              <w:rPr>
                <w:rFonts w:ascii="Arial" w:eastAsia="Times New Roman" w:hAnsi="Arial" w:cs="Arial"/>
                <w:b/>
                <w:bCs/>
                <w:color w:val="000000"/>
                <w:sz w:val="20"/>
                <w:szCs w:val="20"/>
                <w:lang w:val="lt-LT"/>
              </w:rPr>
            </w:pPr>
            <w:r w:rsidRPr="009D5B63">
              <w:rPr>
                <w:rFonts w:ascii="Arial" w:eastAsia="Times New Roman" w:hAnsi="Arial" w:cs="Arial"/>
                <w:b/>
                <w:bCs/>
                <w:color w:val="000000"/>
                <w:sz w:val="20"/>
                <w:szCs w:val="20"/>
                <w:lang w:val="lt-LT"/>
              </w:rPr>
              <w:t>Eksploatavimas</w:t>
            </w:r>
          </w:p>
        </w:tc>
      </w:tr>
      <w:tr w:rsidR="00F92FFD" w:rsidRPr="009D5B63" w14:paraId="1BAC5371" w14:textId="77777777" w:rsidTr="00F92FFD">
        <w:trPr>
          <w:trHeight w:val="1642"/>
          <w:jc w:val="center"/>
        </w:trPr>
        <w:tc>
          <w:tcPr>
            <w:tcW w:w="1555" w:type="dxa"/>
            <w:shd w:val="clear" w:color="000000" w:fill="BFBFBF"/>
            <w:vAlign w:val="center"/>
            <w:hideMark/>
          </w:tcPr>
          <w:p w14:paraId="57A9D2D3" w14:textId="382E2515" w:rsidR="00015ABA" w:rsidRPr="009D5B63" w:rsidRDefault="00015ABA" w:rsidP="002D74E9">
            <w:pPr>
              <w:spacing w:after="0" w:line="240" w:lineRule="auto"/>
              <w:jc w:val="center"/>
              <w:rPr>
                <w:rFonts w:ascii="Arial" w:eastAsia="Times New Roman" w:hAnsi="Arial" w:cs="Arial"/>
                <w:b/>
                <w:bCs/>
                <w:color w:val="000000"/>
                <w:sz w:val="20"/>
                <w:szCs w:val="20"/>
                <w:lang w:val="lt-LT"/>
              </w:rPr>
            </w:pPr>
            <w:r w:rsidRPr="009D5B63">
              <w:rPr>
                <w:rFonts w:ascii="Arial" w:eastAsia="Times New Roman" w:hAnsi="Arial" w:cs="Arial"/>
                <w:b/>
                <w:bCs/>
                <w:color w:val="000000"/>
                <w:sz w:val="20"/>
                <w:szCs w:val="20"/>
                <w:lang w:val="lt-LT"/>
              </w:rPr>
              <w:t xml:space="preserve">BIM </w:t>
            </w:r>
            <w:r w:rsidR="002D74E9" w:rsidRPr="009D5B63">
              <w:rPr>
                <w:rFonts w:ascii="Arial" w:eastAsia="Times New Roman" w:hAnsi="Arial" w:cs="Arial"/>
                <w:b/>
                <w:bCs/>
                <w:color w:val="000000"/>
                <w:sz w:val="20"/>
                <w:szCs w:val="20"/>
                <w:lang w:val="lt-LT"/>
              </w:rPr>
              <w:t>etapo apibrėžtis</w:t>
            </w:r>
            <w:r w:rsidRPr="009D5B63">
              <w:rPr>
                <w:rFonts w:ascii="Arial" w:eastAsia="Times New Roman" w:hAnsi="Arial" w:cs="Arial"/>
                <w:color w:val="000000"/>
                <w:sz w:val="20"/>
                <w:szCs w:val="20"/>
                <w:lang w:val="lt-LT"/>
              </w:rPr>
              <w:t xml:space="preserve"> </w:t>
            </w:r>
            <w:r w:rsidRPr="009D5B63">
              <w:rPr>
                <w:rFonts w:ascii="Arial" w:eastAsia="Times New Roman" w:hAnsi="Arial" w:cs="Arial"/>
                <w:color w:val="000000"/>
                <w:sz w:val="20"/>
                <w:szCs w:val="20"/>
                <w:lang w:val="lt-LT"/>
              </w:rPr>
              <w:br/>
              <w:t>(</w:t>
            </w:r>
            <w:r w:rsidR="002D74E9" w:rsidRPr="009D5B63">
              <w:rPr>
                <w:rFonts w:ascii="Arial" w:eastAsia="Times New Roman" w:hAnsi="Arial" w:cs="Arial"/>
                <w:color w:val="000000"/>
                <w:sz w:val="20"/>
                <w:szCs w:val="20"/>
                <w:lang w:val="lt-LT"/>
              </w:rPr>
              <w:t>nuoroda</w:t>
            </w:r>
            <w:r w:rsidRPr="009D5B63">
              <w:rPr>
                <w:rFonts w:ascii="Arial" w:eastAsia="Times New Roman" w:hAnsi="Arial" w:cs="Arial"/>
                <w:color w:val="000000"/>
                <w:sz w:val="20"/>
                <w:szCs w:val="20"/>
                <w:lang w:val="lt-LT"/>
              </w:rPr>
              <w:t>: PAS 1192-2)</w:t>
            </w:r>
            <w:r w:rsidRPr="009D5B63">
              <w:rPr>
                <w:rFonts w:ascii="Arial" w:eastAsia="Times New Roman" w:hAnsi="Arial" w:cs="Arial"/>
                <w:color w:val="000000"/>
                <w:sz w:val="20"/>
                <w:szCs w:val="20"/>
                <w:lang w:val="lt-LT"/>
              </w:rPr>
              <w:br/>
            </w:r>
            <w:r w:rsidRPr="009D5B63">
              <w:rPr>
                <w:rFonts w:ascii="Arial" w:eastAsia="Times New Roman" w:hAnsi="Arial" w:cs="Arial"/>
                <w:b/>
                <w:bCs/>
                <w:color w:val="000000"/>
                <w:sz w:val="20"/>
                <w:szCs w:val="20"/>
                <w:lang w:val="lt-LT"/>
              </w:rPr>
              <w:t>BIM obje</w:t>
            </w:r>
            <w:r w:rsidR="002D74E9" w:rsidRPr="009D5B63">
              <w:rPr>
                <w:rFonts w:ascii="Arial" w:eastAsia="Times New Roman" w:hAnsi="Arial" w:cs="Arial"/>
                <w:b/>
                <w:bCs/>
                <w:color w:val="000000"/>
                <w:sz w:val="20"/>
                <w:szCs w:val="20"/>
                <w:lang w:val="lt-LT"/>
              </w:rPr>
              <w:t>kto</w:t>
            </w:r>
            <w:r w:rsidRPr="009D5B63">
              <w:rPr>
                <w:rFonts w:ascii="Arial" w:eastAsia="Times New Roman" w:hAnsi="Arial" w:cs="Arial"/>
                <w:b/>
                <w:bCs/>
                <w:color w:val="000000"/>
                <w:sz w:val="20"/>
                <w:szCs w:val="20"/>
                <w:lang w:val="lt-LT"/>
              </w:rPr>
              <w:t xml:space="preserve"> LoG </w:t>
            </w:r>
            <w:r w:rsidRPr="009D5B63">
              <w:rPr>
                <w:rFonts w:ascii="Arial" w:eastAsia="Times New Roman" w:hAnsi="Arial" w:cs="Arial"/>
                <w:color w:val="000000"/>
                <w:sz w:val="20"/>
                <w:szCs w:val="20"/>
                <w:lang w:val="lt-LT"/>
              </w:rPr>
              <w:br/>
              <w:t>(</w:t>
            </w:r>
            <w:r w:rsidR="002D74E9" w:rsidRPr="009D5B63">
              <w:rPr>
                <w:rFonts w:ascii="Arial" w:eastAsia="Times New Roman" w:hAnsi="Arial" w:cs="Arial"/>
                <w:color w:val="000000"/>
                <w:sz w:val="20"/>
                <w:szCs w:val="20"/>
                <w:lang w:val="lt-LT"/>
              </w:rPr>
              <w:t>nuoroda</w:t>
            </w:r>
            <w:r w:rsidRPr="009D5B63">
              <w:rPr>
                <w:rFonts w:ascii="Arial" w:eastAsia="Times New Roman" w:hAnsi="Arial" w:cs="Arial"/>
                <w:color w:val="000000"/>
                <w:sz w:val="20"/>
                <w:szCs w:val="20"/>
                <w:lang w:val="lt-LT"/>
              </w:rPr>
              <w:t xml:space="preserve">: </w:t>
            </w:r>
            <w:r w:rsidR="002D74E9" w:rsidRPr="009D5B63">
              <w:rPr>
                <w:rFonts w:ascii="Arial" w:eastAsia="Times New Roman" w:hAnsi="Arial" w:cs="Arial"/>
                <w:color w:val="000000"/>
                <w:sz w:val="20"/>
                <w:szCs w:val="20"/>
                <w:lang w:val="lt-LT"/>
              </w:rPr>
              <w:t>„</w:t>
            </w:r>
            <w:r w:rsidRPr="009D5B63">
              <w:rPr>
                <w:rFonts w:ascii="Arial" w:eastAsia="Times New Roman" w:hAnsi="Arial" w:cs="Arial"/>
                <w:color w:val="000000"/>
                <w:sz w:val="20"/>
                <w:szCs w:val="20"/>
                <w:lang w:val="lt-LT"/>
              </w:rPr>
              <w:t xml:space="preserve">BIM </w:t>
            </w:r>
            <w:r w:rsidR="002D74E9" w:rsidRPr="009D5B63">
              <w:rPr>
                <w:rFonts w:ascii="Arial" w:eastAsia="Times New Roman" w:hAnsi="Arial" w:cs="Arial"/>
                <w:color w:val="000000"/>
                <w:sz w:val="20"/>
                <w:szCs w:val="20"/>
                <w:lang w:val="lt-LT"/>
              </w:rPr>
              <w:t>vadovas“</w:t>
            </w:r>
            <w:r w:rsidRPr="009D5B63">
              <w:rPr>
                <w:rFonts w:ascii="Arial" w:eastAsia="Times New Roman" w:hAnsi="Arial" w:cs="Arial"/>
                <w:color w:val="000000"/>
                <w:sz w:val="20"/>
                <w:szCs w:val="20"/>
                <w:lang w:val="lt-LT"/>
              </w:rPr>
              <w:t xml:space="preserve"> + BIM </w:t>
            </w:r>
            <w:r w:rsidR="002D74E9" w:rsidRPr="009D5B63">
              <w:rPr>
                <w:rFonts w:ascii="Arial" w:eastAsia="Times New Roman" w:hAnsi="Arial" w:cs="Arial"/>
                <w:color w:val="000000"/>
                <w:sz w:val="20"/>
                <w:szCs w:val="20"/>
                <w:lang w:val="lt-LT"/>
              </w:rPr>
              <w:t>forumas</w:t>
            </w:r>
            <w:r w:rsidRPr="009D5B63">
              <w:rPr>
                <w:rFonts w:ascii="Arial" w:eastAsia="Times New Roman" w:hAnsi="Arial" w:cs="Arial"/>
                <w:color w:val="000000"/>
                <w:sz w:val="20"/>
                <w:szCs w:val="20"/>
                <w:lang w:val="lt-LT"/>
              </w:rPr>
              <w:t>)</w:t>
            </w:r>
            <w:r w:rsidRPr="009D5B63">
              <w:rPr>
                <w:rFonts w:ascii="Arial" w:eastAsia="Times New Roman" w:hAnsi="Arial" w:cs="Arial"/>
                <w:color w:val="000000"/>
                <w:sz w:val="20"/>
                <w:szCs w:val="20"/>
                <w:lang w:val="lt-LT"/>
              </w:rPr>
              <w:br/>
            </w:r>
            <w:r w:rsidRPr="009D5B63">
              <w:rPr>
                <w:rFonts w:ascii="Arial" w:eastAsia="Times New Roman" w:hAnsi="Arial" w:cs="Arial"/>
                <w:b/>
                <w:bCs/>
                <w:color w:val="000000"/>
                <w:sz w:val="20"/>
                <w:szCs w:val="20"/>
                <w:lang w:val="lt-LT"/>
              </w:rPr>
              <w:t>BIM object LoI</w:t>
            </w:r>
            <w:r w:rsidRPr="009D5B63">
              <w:rPr>
                <w:rFonts w:ascii="Arial" w:eastAsia="Times New Roman" w:hAnsi="Arial" w:cs="Arial"/>
                <w:color w:val="000000"/>
                <w:sz w:val="20"/>
                <w:szCs w:val="20"/>
                <w:lang w:val="lt-LT"/>
              </w:rPr>
              <w:br/>
              <w:t>(</w:t>
            </w:r>
            <w:r w:rsidR="002D74E9" w:rsidRPr="009D5B63">
              <w:rPr>
                <w:rFonts w:ascii="Arial" w:eastAsia="Times New Roman" w:hAnsi="Arial" w:cs="Arial"/>
                <w:color w:val="000000"/>
                <w:sz w:val="20"/>
                <w:szCs w:val="20"/>
                <w:lang w:val="lt-LT"/>
              </w:rPr>
              <w:t>nuoroda</w:t>
            </w:r>
            <w:r w:rsidRPr="009D5B63">
              <w:rPr>
                <w:rFonts w:ascii="Arial" w:eastAsia="Times New Roman" w:hAnsi="Arial" w:cs="Arial"/>
                <w:color w:val="000000"/>
                <w:sz w:val="20"/>
                <w:szCs w:val="20"/>
                <w:lang w:val="lt-LT"/>
              </w:rPr>
              <w:t xml:space="preserve">: </w:t>
            </w:r>
            <w:r w:rsidR="002D74E9" w:rsidRPr="009D5B63">
              <w:rPr>
                <w:rFonts w:ascii="Arial" w:eastAsia="Times New Roman" w:hAnsi="Arial" w:cs="Arial"/>
                <w:color w:val="000000"/>
                <w:sz w:val="20"/>
                <w:szCs w:val="20"/>
                <w:lang w:val="lt-LT"/>
              </w:rPr>
              <w:t>„</w:t>
            </w:r>
            <w:r w:rsidRPr="009D5B63">
              <w:rPr>
                <w:rFonts w:ascii="Arial" w:eastAsia="Times New Roman" w:hAnsi="Arial" w:cs="Arial"/>
                <w:color w:val="000000"/>
                <w:sz w:val="20"/>
                <w:szCs w:val="20"/>
                <w:lang w:val="lt-LT"/>
              </w:rPr>
              <w:t xml:space="preserve">BIM </w:t>
            </w:r>
            <w:r w:rsidR="002D74E9" w:rsidRPr="009D5B63">
              <w:rPr>
                <w:rFonts w:ascii="Arial" w:eastAsia="Times New Roman" w:hAnsi="Arial" w:cs="Arial"/>
                <w:color w:val="000000"/>
                <w:sz w:val="20"/>
                <w:szCs w:val="20"/>
                <w:lang w:val="lt-LT"/>
              </w:rPr>
              <w:t>vadovas“</w:t>
            </w:r>
            <w:r w:rsidRPr="009D5B63">
              <w:rPr>
                <w:rFonts w:ascii="Arial" w:eastAsia="Times New Roman" w:hAnsi="Arial" w:cs="Arial"/>
                <w:color w:val="000000"/>
                <w:sz w:val="20"/>
                <w:szCs w:val="20"/>
                <w:lang w:val="lt-LT"/>
              </w:rPr>
              <w:t>)</w:t>
            </w:r>
          </w:p>
        </w:tc>
        <w:tc>
          <w:tcPr>
            <w:tcW w:w="1586" w:type="dxa"/>
            <w:shd w:val="clear" w:color="000000" w:fill="D9D9D9"/>
            <w:vAlign w:val="center"/>
            <w:hideMark/>
          </w:tcPr>
          <w:p w14:paraId="2909DD18" w14:textId="4C1009F2" w:rsidR="00015ABA" w:rsidRPr="009D5B63" w:rsidRDefault="002D74E9" w:rsidP="002D74E9">
            <w:pPr>
              <w:spacing w:after="0" w:line="240" w:lineRule="auto"/>
              <w:jc w:val="center"/>
              <w:rPr>
                <w:rFonts w:ascii="Arial" w:eastAsia="Times New Roman" w:hAnsi="Arial" w:cs="Arial"/>
                <w:b/>
                <w:bCs/>
                <w:color w:val="000000"/>
                <w:sz w:val="20"/>
                <w:szCs w:val="20"/>
                <w:lang w:val="lt-LT"/>
              </w:rPr>
            </w:pPr>
            <w:r w:rsidRPr="009D5B63">
              <w:rPr>
                <w:rFonts w:ascii="Arial" w:eastAsia="Times New Roman" w:hAnsi="Arial" w:cs="Arial"/>
                <w:b/>
                <w:bCs/>
                <w:color w:val="000000"/>
                <w:sz w:val="20"/>
                <w:szCs w:val="20"/>
                <w:lang w:val="lt-LT"/>
              </w:rPr>
              <w:t>2 etapas:</w:t>
            </w:r>
            <w:r w:rsidR="00015ABA" w:rsidRPr="009D5B63">
              <w:rPr>
                <w:rFonts w:ascii="Arial" w:eastAsia="Times New Roman" w:hAnsi="Arial" w:cs="Arial"/>
                <w:b/>
                <w:bCs/>
                <w:color w:val="000000"/>
                <w:sz w:val="20"/>
                <w:szCs w:val="20"/>
                <w:lang w:val="lt-LT"/>
              </w:rPr>
              <w:t xml:space="preserve"> </w:t>
            </w:r>
            <w:r w:rsidRPr="009D5B63">
              <w:rPr>
                <w:rFonts w:ascii="Arial" w:eastAsia="Times New Roman" w:hAnsi="Arial" w:cs="Arial"/>
                <w:b/>
                <w:bCs/>
                <w:color w:val="000000"/>
                <w:sz w:val="20"/>
                <w:szCs w:val="20"/>
                <w:lang w:val="lt-LT"/>
              </w:rPr>
              <w:t>Koncepcija</w:t>
            </w:r>
            <w:r w:rsidR="00015ABA" w:rsidRPr="009D5B63">
              <w:rPr>
                <w:rFonts w:ascii="Arial" w:eastAsia="Times New Roman" w:hAnsi="Arial" w:cs="Arial"/>
                <w:b/>
                <w:bCs/>
                <w:color w:val="000000"/>
                <w:sz w:val="20"/>
                <w:szCs w:val="20"/>
                <w:lang w:val="lt-LT"/>
              </w:rPr>
              <w:t xml:space="preserve"> / </w:t>
            </w:r>
            <w:r w:rsidR="00015ABA" w:rsidRPr="009D5B63">
              <w:rPr>
                <w:rFonts w:ascii="Arial" w:eastAsia="Times New Roman" w:hAnsi="Arial" w:cs="Arial"/>
                <w:b/>
                <w:bCs/>
                <w:color w:val="000000"/>
                <w:sz w:val="20"/>
                <w:szCs w:val="20"/>
                <w:lang w:val="lt-LT"/>
              </w:rPr>
              <w:br/>
            </w:r>
            <w:r w:rsidRPr="009D5B63">
              <w:rPr>
                <w:rFonts w:ascii="Arial" w:eastAsia="Times New Roman" w:hAnsi="Arial" w:cs="Arial"/>
                <w:b/>
                <w:bCs/>
                <w:color w:val="000000"/>
                <w:sz w:val="20"/>
                <w:szCs w:val="20"/>
                <w:lang w:val="lt-LT"/>
              </w:rPr>
              <w:t>3 etapas:</w:t>
            </w:r>
            <w:r w:rsidR="00015ABA" w:rsidRPr="009D5B63">
              <w:rPr>
                <w:rFonts w:ascii="Arial" w:eastAsia="Times New Roman" w:hAnsi="Arial" w:cs="Arial"/>
                <w:b/>
                <w:bCs/>
                <w:color w:val="000000"/>
                <w:sz w:val="20"/>
                <w:szCs w:val="20"/>
                <w:lang w:val="lt-LT"/>
              </w:rPr>
              <w:t xml:space="preserve"> </w:t>
            </w:r>
            <w:r w:rsidRPr="009D5B63">
              <w:rPr>
                <w:rFonts w:ascii="Arial" w:eastAsia="Times New Roman" w:hAnsi="Arial" w:cs="Arial"/>
                <w:b/>
                <w:bCs/>
                <w:color w:val="000000"/>
                <w:sz w:val="20"/>
                <w:szCs w:val="20"/>
                <w:lang w:val="lt-LT"/>
              </w:rPr>
              <w:t>Apibrėžimas</w:t>
            </w:r>
          </w:p>
        </w:tc>
        <w:tc>
          <w:tcPr>
            <w:tcW w:w="1452" w:type="dxa"/>
            <w:shd w:val="clear" w:color="000000" w:fill="D9D9D9"/>
            <w:vAlign w:val="center"/>
            <w:hideMark/>
          </w:tcPr>
          <w:p w14:paraId="7A739F88" w14:textId="4953A3C6" w:rsidR="00015ABA" w:rsidRPr="009D5B63" w:rsidRDefault="002D74E9" w:rsidP="002D74E9">
            <w:pPr>
              <w:spacing w:after="0" w:line="240" w:lineRule="auto"/>
              <w:jc w:val="center"/>
              <w:rPr>
                <w:rFonts w:ascii="Arial" w:eastAsia="Times New Roman" w:hAnsi="Arial" w:cs="Arial"/>
                <w:b/>
                <w:bCs/>
                <w:color w:val="000000"/>
                <w:sz w:val="20"/>
                <w:szCs w:val="20"/>
                <w:lang w:val="lt-LT"/>
              </w:rPr>
            </w:pPr>
            <w:r w:rsidRPr="009D5B63">
              <w:rPr>
                <w:rFonts w:ascii="Arial" w:eastAsia="Times New Roman" w:hAnsi="Arial" w:cs="Arial"/>
                <w:b/>
                <w:bCs/>
                <w:color w:val="000000"/>
                <w:sz w:val="20"/>
                <w:szCs w:val="20"/>
                <w:lang w:val="lt-LT"/>
              </w:rPr>
              <w:t>3 etapas:</w:t>
            </w:r>
            <w:r w:rsidR="00015ABA" w:rsidRPr="009D5B63">
              <w:rPr>
                <w:rFonts w:ascii="Arial" w:eastAsia="Times New Roman" w:hAnsi="Arial" w:cs="Arial"/>
                <w:b/>
                <w:bCs/>
                <w:color w:val="000000"/>
                <w:sz w:val="20"/>
                <w:szCs w:val="20"/>
                <w:lang w:val="lt-LT"/>
              </w:rPr>
              <w:t xml:space="preserve"> </w:t>
            </w:r>
            <w:r w:rsidRPr="009D5B63">
              <w:rPr>
                <w:rFonts w:ascii="Arial" w:eastAsia="Times New Roman" w:hAnsi="Arial" w:cs="Arial"/>
                <w:b/>
                <w:bCs/>
                <w:color w:val="000000"/>
                <w:sz w:val="20"/>
                <w:szCs w:val="20"/>
                <w:lang w:val="lt-LT"/>
              </w:rPr>
              <w:t xml:space="preserve">Apibrėžimas </w:t>
            </w:r>
            <w:r w:rsidR="00015ABA" w:rsidRPr="009D5B63">
              <w:rPr>
                <w:rFonts w:ascii="Arial" w:eastAsia="Times New Roman" w:hAnsi="Arial" w:cs="Arial"/>
                <w:b/>
                <w:bCs/>
                <w:color w:val="000000"/>
                <w:sz w:val="20"/>
                <w:szCs w:val="20"/>
                <w:lang w:val="lt-LT"/>
              </w:rPr>
              <w:t xml:space="preserve">/ </w:t>
            </w:r>
            <w:r w:rsidR="00015ABA" w:rsidRPr="009D5B63">
              <w:rPr>
                <w:rFonts w:ascii="Arial" w:eastAsia="Times New Roman" w:hAnsi="Arial" w:cs="Arial"/>
                <w:b/>
                <w:bCs/>
                <w:color w:val="000000"/>
                <w:sz w:val="20"/>
                <w:szCs w:val="20"/>
                <w:lang w:val="lt-LT"/>
              </w:rPr>
              <w:br/>
              <w:t xml:space="preserve">Stage 4 - </w:t>
            </w:r>
            <w:r w:rsidRPr="009D5B63">
              <w:rPr>
                <w:rFonts w:ascii="Arial" w:eastAsia="Times New Roman" w:hAnsi="Arial" w:cs="Arial"/>
                <w:b/>
                <w:bCs/>
                <w:color w:val="000000"/>
                <w:sz w:val="20"/>
                <w:szCs w:val="20"/>
                <w:lang w:val="lt-LT"/>
              </w:rPr>
              <w:t>Projektas</w:t>
            </w:r>
          </w:p>
        </w:tc>
        <w:tc>
          <w:tcPr>
            <w:tcW w:w="1314" w:type="dxa"/>
            <w:shd w:val="clear" w:color="000000" w:fill="D9D9D9"/>
            <w:vAlign w:val="center"/>
            <w:hideMark/>
          </w:tcPr>
          <w:p w14:paraId="40BC1EFD" w14:textId="0FF0898A" w:rsidR="00015ABA" w:rsidRPr="009D5B63" w:rsidRDefault="002D74E9" w:rsidP="002D74E9">
            <w:pPr>
              <w:spacing w:after="0" w:line="240" w:lineRule="auto"/>
              <w:jc w:val="center"/>
              <w:rPr>
                <w:rFonts w:ascii="Arial" w:eastAsia="Times New Roman" w:hAnsi="Arial" w:cs="Arial"/>
                <w:b/>
                <w:bCs/>
                <w:color w:val="000000"/>
                <w:sz w:val="20"/>
                <w:szCs w:val="20"/>
                <w:lang w:val="lt-LT"/>
              </w:rPr>
            </w:pPr>
            <w:r w:rsidRPr="009D5B63">
              <w:rPr>
                <w:rFonts w:ascii="Arial" w:eastAsia="Times New Roman" w:hAnsi="Arial" w:cs="Arial"/>
                <w:b/>
                <w:bCs/>
                <w:color w:val="000000"/>
                <w:sz w:val="20"/>
                <w:szCs w:val="20"/>
                <w:lang w:val="lt-LT"/>
              </w:rPr>
              <w:t>4 etapas:</w:t>
            </w:r>
            <w:r w:rsidR="00015ABA" w:rsidRPr="009D5B63">
              <w:rPr>
                <w:rFonts w:ascii="Arial" w:eastAsia="Times New Roman" w:hAnsi="Arial" w:cs="Arial"/>
                <w:b/>
                <w:bCs/>
                <w:color w:val="000000"/>
                <w:sz w:val="20"/>
                <w:szCs w:val="20"/>
                <w:lang w:val="lt-LT"/>
              </w:rPr>
              <w:t xml:space="preserve"> </w:t>
            </w:r>
            <w:r w:rsidRPr="009D5B63">
              <w:rPr>
                <w:rFonts w:ascii="Arial" w:eastAsia="Times New Roman" w:hAnsi="Arial" w:cs="Arial"/>
                <w:b/>
                <w:bCs/>
                <w:color w:val="000000"/>
                <w:sz w:val="20"/>
                <w:szCs w:val="20"/>
                <w:lang w:val="lt-LT"/>
              </w:rPr>
              <w:t xml:space="preserve">Projektas </w:t>
            </w:r>
            <w:r w:rsidR="00015ABA" w:rsidRPr="009D5B63">
              <w:rPr>
                <w:rFonts w:ascii="Arial" w:eastAsia="Times New Roman" w:hAnsi="Arial" w:cs="Arial"/>
                <w:b/>
                <w:bCs/>
                <w:color w:val="000000"/>
                <w:sz w:val="20"/>
                <w:szCs w:val="20"/>
                <w:lang w:val="lt-LT"/>
              </w:rPr>
              <w:t xml:space="preserve">/ </w:t>
            </w:r>
            <w:r w:rsidR="00015ABA" w:rsidRPr="009D5B63">
              <w:rPr>
                <w:rFonts w:ascii="Arial" w:eastAsia="Times New Roman" w:hAnsi="Arial" w:cs="Arial"/>
                <w:b/>
                <w:bCs/>
                <w:color w:val="000000"/>
                <w:sz w:val="20"/>
                <w:szCs w:val="20"/>
                <w:lang w:val="lt-LT"/>
              </w:rPr>
              <w:br/>
            </w:r>
            <w:r w:rsidRPr="009D5B63">
              <w:rPr>
                <w:rFonts w:ascii="Arial" w:eastAsia="Times New Roman" w:hAnsi="Arial" w:cs="Arial"/>
                <w:b/>
                <w:bCs/>
                <w:color w:val="000000"/>
                <w:sz w:val="20"/>
                <w:szCs w:val="20"/>
                <w:lang w:val="lt-LT"/>
              </w:rPr>
              <w:t>5 etapas: Statyba ir paleidimas</w:t>
            </w:r>
          </w:p>
        </w:tc>
        <w:tc>
          <w:tcPr>
            <w:tcW w:w="1390" w:type="dxa"/>
            <w:shd w:val="clear" w:color="auto" w:fill="9CC2E5" w:themeFill="accent5" w:themeFillTint="99"/>
            <w:vAlign w:val="center"/>
            <w:hideMark/>
          </w:tcPr>
          <w:p w14:paraId="0BFDB00C" w14:textId="764981BD" w:rsidR="00015ABA" w:rsidRPr="009D5B63" w:rsidRDefault="002D74E9" w:rsidP="002D74E9">
            <w:pPr>
              <w:spacing w:after="0" w:line="240" w:lineRule="auto"/>
              <w:jc w:val="center"/>
              <w:rPr>
                <w:rFonts w:ascii="Arial" w:eastAsia="Times New Roman" w:hAnsi="Arial" w:cs="Arial"/>
                <w:b/>
                <w:bCs/>
                <w:color w:val="000000"/>
                <w:sz w:val="20"/>
                <w:szCs w:val="20"/>
                <w:lang w:val="lt-LT"/>
              </w:rPr>
            </w:pPr>
            <w:r w:rsidRPr="009D5B63">
              <w:rPr>
                <w:rFonts w:ascii="Arial" w:eastAsia="Times New Roman" w:hAnsi="Arial" w:cs="Arial"/>
                <w:b/>
                <w:bCs/>
                <w:color w:val="000000"/>
                <w:sz w:val="20"/>
                <w:szCs w:val="20"/>
                <w:lang w:val="lt-LT"/>
              </w:rPr>
              <w:t>5 etapas:</w:t>
            </w:r>
            <w:r w:rsidR="00015ABA" w:rsidRPr="009D5B63">
              <w:rPr>
                <w:rFonts w:ascii="Arial" w:eastAsia="Times New Roman" w:hAnsi="Arial" w:cs="Arial"/>
                <w:b/>
                <w:bCs/>
                <w:color w:val="000000"/>
                <w:sz w:val="20"/>
                <w:szCs w:val="20"/>
                <w:lang w:val="lt-LT"/>
              </w:rPr>
              <w:t xml:space="preserve"> </w:t>
            </w:r>
            <w:r w:rsidRPr="009D5B63">
              <w:rPr>
                <w:rFonts w:ascii="Arial" w:eastAsia="Times New Roman" w:hAnsi="Arial" w:cs="Arial"/>
                <w:b/>
                <w:bCs/>
                <w:color w:val="000000"/>
                <w:sz w:val="20"/>
                <w:szCs w:val="20"/>
                <w:lang w:val="lt-LT"/>
              </w:rPr>
              <w:t>Statyba ir paleidimas</w:t>
            </w:r>
            <w:r w:rsidR="00015ABA" w:rsidRPr="009D5B63">
              <w:rPr>
                <w:rFonts w:ascii="Arial" w:eastAsia="Times New Roman" w:hAnsi="Arial" w:cs="Arial"/>
                <w:b/>
                <w:bCs/>
                <w:color w:val="000000"/>
                <w:sz w:val="20"/>
                <w:szCs w:val="20"/>
                <w:lang w:val="lt-LT"/>
              </w:rPr>
              <w:t xml:space="preserve"> / </w:t>
            </w:r>
            <w:r w:rsidR="00015ABA" w:rsidRPr="009D5B63">
              <w:rPr>
                <w:rFonts w:ascii="Arial" w:eastAsia="Times New Roman" w:hAnsi="Arial" w:cs="Arial"/>
                <w:b/>
                <w:bCs/>
                <w:color w:val="000000"/>
                <w:sz w:val="20"/>
                <w:szCs w:val="20"/>
                <w:lang w:val="lt-LT"/>
              </w:rPr>
              <w:br/>
            </w:r>
            <w:r w:rsidRPr="009D5B63">
              <w:rPr>
                <w:rFonts w:ascii="Arial" w:eastAsia="Times New Roman" w:hAnsi="Arial" w:cs="Arial"/>
                <w:b/>
                <w:bCs/>
                <w:color w:val="000000"/>
                <w:sz w:val="20"/>
                <w:szCs w:val="20"/>
                <w:lang w:val="lt-LT"/>
              </w:rPr>
              <w:t>6 etapas:</w:t>
            </w:r>
            <w:r w:rsidR="00015ABA" w:rsidRPr="009D5B63">
              <w:rPr>
                <w:rFonts w:ascii="Arial" w:eastAsia="Times New Roman" w:hAnsi="Arial" w:cs="Arial"/>
                <w:b/>
                <w:bCs/>
                <w:color w:val="000000"/>
                <w:sz w:val="20"/>
                <w:szCs w:val="20"/>
                <w:lang w:val="lt-LT"/>
              </w:rPr>
              <w:t xml:space="preserve"> </w:t>
            </w:r>
            <w:r w:rsidRPr="009D5B63">
              <w:rPr>
                <w:rFonts w:ascii="Arial" w:eastAsia="Times New Roman" w:hAnsi="Arial" w:cs="Arial"/>
                <w:b/>
                <w:bCs/>
                <w:color w:val="000000"/>
                <w:sz w:val="20"/>
                <w:szCs w:val="20"/>
                <w:lang w:val="lt-LT"/>
              </w:rPr>
              <w:t>Perdavimas ir užbaigimas</w:t>
            </w:r>
          </w:p>
        </w:tc>
        <w:tc>
          <w:tcPr>
            <w:tcW w:w="1764" w:type="dxa"/>
            <w:shd w:val="clear" w:color="auto" w:fill="9CC2E5" w:themeFill="accent5" w:themeFillTint="99"/>
            <w:vAlign w:val="center"/>
            <w:hideMark/>
          </w:tcPr>
          <w:p w14:paraId="1E577190" w14:textId="53C63B29" w:rsidR="00015ABA" w:rsidRPr="009D5B63" w:rsidRDefault="002D74E9" w:rsidP="002D74E9">
            <w:pPr>
              <w:spacing w:after="0" w:line="240" w:lineRule="auto"/>
              <w:jc w:val="center"/>
              <w:rPr>
                <w:rFonts w:ascii="Arial" w:eastAsia="Times New Roman" w:hAnsi="Arial" w:cs="Arial"/>
                <w:b/>
                <w:bCs/>
                <w:color w:val="000000"/>
                <w:sz w:val="20"/>
                <w:szCs w:val="20"/>
                <w:lang w:val="lt-LT"/>
              </w:rPr>
            </w:pPr>
            <w:r w:rsidRPr="009D5B63">
              <w:rPr>
                <w:rFonts w:ascii="Arial" w:eastAsia="Times New Roman" w:hAnsi="Arial" w:cs="Arial"/>
                <w:b/>
                <w:bCs/>
                <w:color w:val="000000"/>
                <w:sz w:val="20"/>
                <w:szCs w:val="20"/>
                <w:lang w:val="lt-LT"/>
              </w:rPr>
              <w:t>6 etapas:</w:t>
            </w:r>
            <w:r w:rsidR="00015ABA" w:rsidRPr="009D5B63">
              <w:rPr>
                <w:rFonts w:ascii="Arial" w:eastAsia="Times New Roman" w:hAnsi="Arial" w:cs="Arial"/>
                <w:b/>
                <w:bCs/>
                <w:color w:val="000000"/>
                <w:sz w:val="20"/>
                <w:szCs w:val="20"/>
                <w:lang w:val="lt-LT"/>
              </w:rPr>
              <w:t xml:space="preserve"> </w:t>
            </w:r>
            <w:r w:rsidRPr="009D5B63">
              <w:rPr>
                <w:rFonts w:ascii="Arial" w:eastAsia="Times New Roman" w:hAnsi="Arial" w:cs="Arial"/>
                <w:b/>
                <w:bCs/>
                <w:color w:val="000000"/>
                <w:sz w:val="20"/>
                <w:szCs w:val="20"/>
                <w:lang w:val="lt-LT"/>
              </w:rPr>
              <w:t xml:space="preserve">Perdavimas ir užbaigimas </w:t>
            </w:r>
            <w:r w:rsidR="00015ABA" w:rsidRPr="009D5B63">
              <w:rPr>
                <w:rFonts w:ascii="Arial" w:eastAsia="Times New Roman" w:hAnsi="Arial" w:cs="Arial"/>
                <w:b/>
                <w:bCs/>
                <w:color w:val="000000"/>
                <w:sz w:val="20"/>
                <w:szCs w:val="20"/>
                <w:lang w:val="lt-LT"/>
              </w:rPr>
              <w:t xml:space="preserve">/ </w:t>
            </w:r>
            <w:r w:rsidR="00015ABA" w:rsidRPr="009D5B63">
              <w:rPr>
                <w:rFonts w:ascii="Arial" w:eastAsia="Times New Roman" w:hAnsi="Arial" w:cs="Arial"/>
                <w:b/>
                <w:bCs/>
                <w:color w:val="000000"/>
                <w:sz w:val="20"/>
                <w:szCs w:val="20"/>
                <w:lang w:val="lt-LT"/>
              </w:rPr>
              <w:br/>
            </w:r>
            <w:r w:rsidRPr="009D5B63">
              <w:rPr>
                <w:rFonts w:ascii="Arial" w:eastAsia="Times New Roman" w:hAnsi="Arial" w:cs="Arial"/>
                <w:b/>
                <w:bCs/>
                <w:color w:val="000000"/>
                <w:sz w:val="20"/>
                <w:szCs w:val="20"/>
                <w:lang w:val="lt-LT"/>
              </w:rPr>
              <w:t>7 etapas:</w:t>
            </w:r>
            <w:r w:rsidR="00015ABA" w:rsidRPr="009D5B63">
              <w:rPr>
                <w:rFonts w:ascii="Arial" w:eastAsia="Times New Roman" w:hAnsi="Arial" w:cs="Arial"/>
                <w:b/>
                <w:bCs/>
                <w:color w:val="000000"/>
                <w:sz w:val="20"/>
                <w:szCs w:val="20"/>
                <w:lang w:val="lt-LT"/>
              </w:rPr>
              <w:t xml:space="preserve"> </w:t>
            </w:r>
            <w:r w:rsidRPr="009D5B63">
              <w:rPr>
                <w:rFonts w:ascii="Arial" w:eastAsia="Times New Roman" w:hAnsi="Arial" w:cs="Arial"/>
                <w:b/>
                <w:bCs/>
                <w:color w:val="000000"/>
                <w:sz w:val="20"/>
                <w:szCs w:val="20"/>
                <w:lang w:val="lt-LT"/>
              </w:rPr>
              <w:t>Eksploatavimas</w:t>
            </w:r>
          </w:p>
        </w:tc>
      </w:tr>
      <w:tr w:rsidR="00F92FFD" w:rsidRPr="009D5B63" w14:paraId="21E90FE6" w14:textId="77777777" w:rsidTr="00F92FFD">
        <w:trPr>
          <w:trHeight w:val="273"/>
          <w:jc w:val="center"/>
        </w:trPr>
        <w:tc>
          <w:tcPr>
            <w:tcW w:w="1555" w:type="dxa"/>
            <w:shd w:val="clear" w:color="000000" w:fill="D9D9D9"/>
            <w:noWrap/>
            <w:vAlign w:val="center"/>
            <w:hideMark/>
          </w:tcPr>
          <w:p w14:paraId="3D09DD62" w14:textId="6787AAAA" w:rsidR="00015ABA" w:rsidRPr="009D5B63" w:rsidRDefault="00015ABA" w:rsidP="002D74E9">
            <w:pPr>
              <w:spacing w:after="0" w:line="240" w:lineRule="auto"/>
              <w:jc w:val="center"/>
              <w:rPr>
                <w:rFonts w:ascii="Arial" w:eastAsia="Times New Roman" w:hAnsi="Arial" w:cs="Arial"/>
                <w:b/>
                <w:bCs/>
                <w:color w:val="000000"/>
                <w:sz w:val="20"/>
                <w:szCs w:val="20"/>
                <w:lang w:val="lt-LT"/>
              </w:rPr>
            </w:pPr>
            <w:r w:rsidRPr="009D5B63">
              <w:rPr>
                <w:rFonts w:ascii="Arial" w:eastAsia="Times New Roman" w:hAnsi="Arial" w:cs="Arial"/>
                <w:b/>
                <w:bCs/>
                <w:color w:val="000000"/>
                <w:sz w:val="20"/>
                <w:szCs w:val="20"/>
                <w:lang w:val="lt-LT"/>
              </w:rPr>
              <w:t xml:space="preserve">BIM </w:t>
            </w:r>
            <w:r w:rsidR="002D74E9" w:rsidRPr="009D5B63">
              <w:rPr>
                <w:rFonts w:ascii="Arial" w:eastAsia="Times New Roman" w:hAnsi="Arial" w:cs="Arial"/>
                <w:b/>
                <w:bCs/>
                <w:color w:val="000000"/>
                <w:sz w:val="20"/>
                <w:szCs w:val="20"/>
                <w:lang w:val="lt-LT"/>
              </w:rPr>
              <w:t>MODELIAI</w:t>
            </w:r>
            <w:r w:rsidRPr="009D5B63">
              <w:rPr>
                <w:rFonts w:ascii="Arial" w:eastAsia="Times New Roman" w:hAnsi="Arial" w:cs="Arial"/>
                <w:b/>
                <w:bCs/>
                <w:color w:val="000000"/>
                <w:sz w:val="20"/>
                <w:szCs w:val="20"/>
                <w:lang w:val="lt-LT"/>
              </w:rPr>
              <w:t xml:space="preserve"> (</w:t>
            </w:r>
            <w:r w:rsidR="002D74E9" w:rsidRPr="009D5B63">
              <w:rPr>
                <w:rFonts w:ascii="Arial" w:eastAsia="Times New Roman" w:hAnsi="Arial" w:cs="Arial"/>
                <w:b/>
                <w:bCs/>
                <w:color w:val="000000"/>
                <w:sz w:val="20"/>
                <w:szCs w:val="20"/>
                <w:lang w:val="lt-LT"/>
              </w:rPr>
              <w:t>geometrija + duomenys</w:t>
            </w:r>
            <w:r w:rsidRPr="009D5B63">
              <w:rPr>
                <w:rFonts w:ascii="Arial" w:eastAsia="Times New Roman" w:hAnsi="Arial" w:cs="Arial"/>
                <w:b/>
                <w:bCs/>
                <w:color w:val="000000"/>
                <w:sz w:val="20"/>
                <w:szCs w:val="20"/>
                <w:lang w:val="lt-LT"/>
              </w:rPr>
              <w:t>)</w:t>
            </w:r>
          </w:p>
        </w:tc>
        <w:tc>
          <w:tcPr>
            <w:tcW w:w="7506" w:type="dxa"/>
            <w:gridSpan w:val="5"/>
            <w:shd w:val="clear" w:color="000000" w:fill="D9D9D9"/>
            <w:noWrap/>
            <w:vAlign w:val="center"/>
            <w:hideMark/>
          </w:tcPr>
          <w:p w14:paraId="3E7ECF72" w14:textId="4FBCC88F" w:rsidR="00015ABA" w:rsidRPr="009D5B63" w:rsidRDefault="002D74E9" w:rsidP="002D74E9">
            <w:pPr>
              <w:spacing w:after="0" w:line="240" w:lineRule="auto"/>
              <w:jc w:val="center"/>
              <w:rPr>
                <w:rFonts w:ascii="Arial" w:eastAsia="Times New Roman" w:hAnsi="Arial" w:cs="Arial"/>
                <w:b/>
                <w:bCs/>
                <w:color w:val="000000"/>
                <w:sz w:val="20"/>
                <w:szCs w:val="20"/>
                <w:lang w:val="lt-LT"/>
              </w:rPr>
            </w:pPr>
            <w:r w:rsidRPr="009D5B63">
              <w:rPr>
                <w:rFonts w:ascii="Arial" w:eastAsia="Times New Roman" w:hAnsi="Arial" w:cs="Arial"/>
                <w:b/>
                <w:bCs/>
                <w:color w:val="000000"/>
                <w:sz w:val="20"/>
                <w:szCs w:val="20"/>
                <w:lang w:val="lt-LT"/>
              </w:rPr>
              <w:t xml:space="preserve">Projekto modeliai </w:t>
            </w:r>
          </w:p>
        </w:tc>
      </w:tr>
      <w:tr w:rsidR="00F92FFD" w:rsidRPr="009D5B63" w14:paraId="47218D94" w14:textId="77777777" w:rsidTr="00F92FFD">
        <w:trPr>
          <w:trHeight w:val="273"/>
          <w:jc w:val="center"/>
        </w:trPr>
        <w:tc>
          <w:tcPr>
            <w:tcW w:w="1555" w:type="dxa"/>
            <w:shd w:val="clear" w:color="000000" w:fill="D9D9D9"/>
            <w:noWrap/>
            <w:vAlign w:val="center"/>
            <w:hideMark/>
          </w:tcPr>
          <w:p w14:paraId="0513A8F9" w14:textId="77777777" w:rsidR="00015ABA" w:rsidRPr="009D5B63" w:rsidRDefault="00015ABA" w:rsidP="00B81F4B">
            <w:pPr>
              <w:spacing w:after="0" w:line="240" w:lineRule="auto"/>
              <w:jc w:val="center"/>
              <w:rPr>
                <w:rFonts w:ascii="Arial" w:eastAsia="Times New Roman" w:hAnsi="Arial" w:cs="Arial"/>
                <w:b/>
                <w:bCs/>
                <w:color w:val="000000"/>
                <w:sz w:val="20"/>
                <w:szCs w:val="20"/>
                <w:lang w:val="lt-LT"/>
              </w:rPr>
            </w:pPr>
          </w:p>
        </w:tc>
        <w:tc>
          <w:tcPr>
            <w:tcW w:w="1586" w:type="dxa"/>
            <w:shd w:val="clear" w:color="000000" w:fill="D9D9D9"/>
            <w:noWrap/>
            <w:vAlign w:val="center"/>
            <w:hideMark/>
          </w:tcPr>
          <w:p w14:paraId="5E4617B2" w14:textId="77777777" w:rsidR="00015ABA" w:rsidRPr="009D5B63" w:rsidRDefault="00015ABA" w:rsidP="00B81F4B">
            <w:pPr>
              <w:spacing w:after="0" w:line="240" w:lineRule="auto"/>
              <w:jc w:val="center"/>
              <w:rPr>
                <w:rFonts w:ascii="Arial" w:eastAsia="Times New Roman" w:hAnsi="Arial" w:cs="Arial"/>
                <w:b/>
                <w:bCs/>
                <w:color w:val="000000"/>
                <w:sz w:val="20"/>
                <w:szCs w:val="20"/>
                <w:lang w:val="lt-LT"/>
              </w:rPr>
            </w:pPr>
          </w:p>
        </w:tc>
        <w:tc>
          <w:tcPr>
            <w:tcW w:w="1452" w:type="dxa"/>
            <w:shd w:val="clear" w:color="000000" w:fill="D9D9D9"/>
            <w:noWrap/>
            <w:vAlign w:val="center"/>
            <w:hideMark/>
          </w:tcPr>
          <w:p w14:paraId="4207ED31" w14:textId="77777777" w:rsidR="00015ABA" w:rsidRPr="009D5B63" w:rsidRDefault="00015ABA" w:rsidP="00B81F4B">
            <w:pPr>
              <w:spacing w:after="0" w:line="240" w:lineRule="auto"/>
              <w:jc w:val="center"/>
              <w:rPr>
                <w:rFonts w:ascii="Arial" w:eastAsia="Times New Roman" w:hAnsi="Arial" w:cs="Arial"/>
                <w:b/>
                <w:bCs/>
                <w:color w:val="000000"/>
                <w:sz w:val="20"/>
                <w:szCs w:val="20"/>
                <w:lang w:val="lt-LT"/>
              </w:rPr>
            </w:pPr>
          </w:p>
        </w:tc>
        <w:tc>
          <w:tcPr>
            <w:tcW w:w="1314" w:type="dxa"/>
            <w:shd w:val="clear" w:color="000000" w:fill="D9D9D9"/>
            <w:noWrap/>
            <w:vAlign w:val="center"/>
            <w:hideMark/>
          </w:tcPr>
          <w:p w14:paraId="45234F5C" w14:textId="77777777" w:rsidR="00015ABA" w:rsidRPr="009D5B63" w:rsidRDefault="00015ABA" w:rsidP="00B81F4B">
            <w:pPr>
              <w:spacing w:after="0" w:line="240" w:lineRule="auto"/>
              <w:jc w:val="center"/>
              <w:rPr>
                <w:rFonts w:ascii="Arial" w:eastAsia="Times New Roman" w:hAnsi="Arial" w:cs="Arial"/>
                <w:b/>
                <w:bCs/>
                <w:color w:val="000000"/>
                <w:sz w:val="20"/>
                <w:szCs w:val="20"/>
                <w:lang w:val="lt-LT"/>
              </w:rPr>
            </w:pPr>
          </w:p>
        </w:tc>
        <w:tc>
          <w:tcPr>
            <w:tcW w:w="1390" w:type="dxa"/>
            <w:shd w:val="clear" w:color="000000" w:fill="D9D9D9"/>
            <w:noWrap/>
            <w:vAlign w:val="center"/>
            <w:hideMark/>
          </w:tcPr>
          <w:p w14:paraId="76A85F19" w14:textId="77777777" w:rsidR="00015ABA" w:rsidRPr="009D5B63" w:rsidRDefault="00015ABA" w:rsidP="00B81F4B">
            <w:pPr>
              <w:spacing w:after="0" w:line="240" w:lineRule="auto"/>
              <w:jc w:val="center"/>
              <w:rPr>
                <w:rFonts w:ascii="Arial" w:eastAsia="Times New Roman" w:hAnsi="Arial" w:cs="Arial"/>
                <w:b/>
                <w:bCs/>
                <w:color w:val="000000"/>
                <w:sz w:val="20"/>
                <w:szCs w:val="20"/>
                <w:lang w:val="lt-LT"/>
              </w:rPr>
            </w:pPr>
          </w:p>
        </w:tc>
        <w:tc>
          <w:tcPr>
            <w:tcW w:w="1764" w:type="dxa"/>
            <w:shd w:val="clear" w:color="000000" w:fill="D9D9D9"/>
            <w:noWrap/>
            <w:vAlign w:val="center"/>
            <w:hideMark/>
          </w:tcPr>
          <w:p w14:paraId="34554AC1" w14:textId="77777777" w:rsidR="00015ABA" w:rsidRPr="009D5B63" w:rsidRDefault="00015ABA" w:rsidP="00B81F4B">
            <w:pPr>
              <w:spacing w:after="0" w:line="240" w:lineRule="auto"/>
              <w:jc w:val="center"/>
              <w:rPr>
                <w:rFonts w:ascii="Arial" w:eastAsia="Times New Roman" w:hAnsi="Arial" w:cs="Arial"/>
                <w:b/>
                <w:bCs/>
                <w:color w:val="000000"/>
                <w:sz w:val="20"/>
                <w:szCs w:val="20"/>
                <w:lang w:val="lt-LT"/>
              </w:rPr>
            </w:pPr>
          </w:p>
        </w:tc>
      </w:tr>
      <w:tr w:rsidR="00F92FFD" w:rsidRPr="009D5B63" w14:paraId="74E6A322" w14:textId="77777777" w:rsidTr="00F92FFD">
        <w:trPr>
          <w:trHeight w:val="273"/>
          <w:jc w:val="center"/>
        </w:trPr>
        <w:tc>
          <w:tcPr>
            <w:tcW w:w="1555" w:type="dxa"/>
            <w:shd w:val="clear" w:color="auto" w:fill="auto"/>
            <w:noWrap/>
            <w:vAlign w:val="center"/>
            <w:hideMark/>
          </w:tcPr>
          <w:p w14:paraId="6D413AD5" w14:textId="11FCEE71" w:rsidR="00015ABA" w:rsidRPr="009D5B63" w:rsidRDefault="002D74E9" w:rsidP="00B81F4B">
            <w:pPr>
              <w:spacing w:after="0" w:line="240" w:lineRule="auto"/>
              <w:jc w:val="center"/>
              <w:rPr>
                <w:rFonts w:ascii="Arial" w:eastAsia="Times New Roman" w:hAnsi="Arial" w:cs="Arial"/>
                <w:b/>
                <w:bCs/>
                <w:color w:val="000000"/>
                <w:sz w:val="20"/>
                <w:szCs w:val="20"/>
                <w:lang w:val="lt-LT"/>
              </w:rPr>
            </w:pPr>
            <w:r w:rsidRPr="009D5B63">
              <w:rPr>
                <w:rFonts w:ascii="Arial" w:eastAsia="Times New Roman" w:hAnsi="Arial" w:cs="Arial"/>
                <w:b/>
                <w:bCs/>
                <w:color w:val="000000"/>
                <w:sz w:val="20"/>
                <w:szCs w:val="20"/>
                <w:lang w:val="lt-LT"/>
              </w:rPr>
              <w:t>Geometrinio detalumo lygis</w:t>
            </w:r>
            <w:r w:rsidR="00015ABA" w:rsidRPr="009D5B63">
              <w:rPr>
                <w:rFonts w:ascii="Arial" w:eastAsia="Times New Roman" w:hAnsi="Arial" w:cs="Arial"/>
                <w:b/>
                <w:bCs/>
                <w:color w:val="000000"/>
                <w:sz w:val="20"/>
                <w:szCs w:val="20"/>
                <w:lang w:val="lt-LT"/>
              </w:rPr>
              <w:t xml:space="preserve"> (LoG)</w:t>
            </w:r>
          </w:p>
        </w:tc>
        <w:tc>
          <w:tcPr>
            <w:tcW w:w="1586" w:type="dxa"/>
            <w:shd w:val="clear" w:color="auto" w:fill="auto"/>
            <w:noWrap/>
            <w:vAlign w:val="center"/>
            <w:hideMark/>
          </w:tcPr>
          <w:p w14:paraId="7A7AF5EF" w14:textId="77777777" w:rsidR="00015ABA" w:rsidRPr="009D5B63" w:rsidRDefault="00015ABA" w:rsidP="00B81F4B">
            <w:pPr>
              <w:spacing w:after="0" w:line="240" w:lineRule="auto"/>
              <w:jc w:val="center"/>
              <w:rPr>
                <w:rFonts w:ascii="Arial" w:eastAsia="Times New Roman" w:hAnsi="Arial" w:cs="Arial"/>
                <w:color w:val="000000"/>
                <w:sz w:val="20"/>
                <w:szCs w:val="20"/>
                <w:lang w:val="lt-LT"/>
              </w:rPr>
            </w:pPr>
            <w:r w:rsidRPr="009D5B63">
              <w:rPr>
                <w:rFonts w:ascii="Arial" w:eastAsia="Times New Roman" w:hAnsi="Arial" w:cs="Arial"/>
                <w:color w:val="000000"/>
                <w:sz w:val="20"/>
                <w:szCs w:val="20"/>
                <w:lang w:val="lt-LT"/>
              </w:rPr>
              <w:t>LoG 200*</w:t>
            </w:r>
          </w:p>
        </w:tc>
        <w:tc>
          <w:tcPr>
            <w:tcW w:w="1452" w:type="dxa"/>
            <w:shd w:val="clear" w:color="auto" w:fill="auto"/>
            <w:noWrap/>
            <w:vAlign w:val="center"/>
            <w:hideMark/>
          </w:tcPr>
          <w:p w14:paraId="5A39DC11" w14:textId="77777777" w:rsidR="00015ABA" w:rsidRPr="009D5B63" w:rsidRDefault="00015ABA" w:rsidP="00B81F4B">
            <w:pPr>
              <w:spacing w:after="0" w:line="240" w:lineRule="auto"/>
              <w:jc w:val="center"/>
              <w:rPr>
                <w:rFonts w:ascii="Arial" w:eastAsia="Times New Roman" w:hAnsi="Arial" w:cs="Arial"/>
                <w:color w:val="000000"/>
                <w:sz w:val="20"/>
                <w:szCs w:val="20"/>
                <w:lang w:val="lt-LT"/>
              </w:rPr>
            </w:pPr>
            <w:r w:rsidRPr="009D5B63">
              <w:rPr>
                <w:rFonts w:ascii="Arial" w:eastAsia="Times New Roman" w:hAnsi="Arial" w:cs="Arial"/>
                <w:color w:val="000000"/>
                <w:sz w:val="20"/>
                <w:szCs w:val="20"/>
                <w:lang w:val="lt-LT"/>
              </w:rPr>
              <w:t>LoG 300*</w:t>
            </w:r>
          </w:p>
        </w:tc>
        <w:tc>
          <w:tcPr>
            <w:tcW w:w="1314" w:type="dxa"/>
            <w:shd w:val="clear" w:color="auto" w:fill="auto"/>
            <w:noWrap/>
            <w:vAlign w:val="center"/>
            <w:hideMark/>
          </w:tcPr>
          <w:p w14:paraId="78BC56F5" w14:textId="77777777" w:rsidR="00015ABA" w:rsidRPr="009D5B63" w:rsidRDefault="00015ABA" w:rsidP="00B81F4B">
            <w:pPr>
              <w:spacing w:after="0" w:line="240" w:lineRule="auto"/>
              <w:jc w:val="center"/>
              <w:rPr>
                <w:rFonts w:ascii="Arial" w:eastAsia="Times New Roman" w:hAnsi="Arial" w:cs="Arial"/>
                <w:color w:val="000000"/>
                <w:sz w:val="20"/>
                <w:szCs w:val="20"/>
                <w:lang w:val="lt-LT"/>
              </w:rPr>
            </w:pPr>
            <w:r w:rsidRPr="009D5B63">
              <w:rPr>
                <w:rFonts w:ascii="Arial" w:eastAsia="Times New Roman" w:hAnsi="Arial" w:cs="Arial"/>
                <w:color w:val="000000"/>
                <w:sz w:val="20"/>
                <w:szCs w:val="20"/>
                <w:lang w:val="lt-LT"/>
              </w:rPr>
              <w:t>LoG 400*</w:t>
            </w:r>
          </w:p>
        </w:tc>
        <w:tc>
          <w:tcPr>
            <w:tcW w:w="1390" w:type="dxa"/>
            <w:shd w:val="clear" w:color="auto" w:fill="DEEAF6" w:themeFill="accent5" w:themeFillTint="33"/>
            <w:noWrap/>
            <w:vAlign w:val="center"/>
            <w:hideMark/>
          </w:tcPr>
          <w:p w14:paraId="6C60EC96" w14:textId="77777777" w:rsidR="00015ABA" w:rsidRPr="009D5B63" w:rsidRDefault="00015ABA" w:rsidP="00B81F4B">
            <w:pPr>
              <w:spacing w:after="0" w:line="240" w:lineRule="auto"/>
              <w:jc w:val="center"/>
              <w:rPr>
                <w:rFonts w:ascii="Arial" w:eastAsia="Times New Roman" w:hAnsi="Arial" w:cs="Arial"/>
                <w:color w:val="000000"/>
                <w:sz w:val="20"/>
                <w:szCs w:val="20"/>
                <w:lang w:val="lt-LT"/>
              </w:rPr>
            </w:pPr>
            <w:r w:rsidRPr="009D5B63">
              <w:rPr>
                <w:rFonts w:ascii="Arial" w:eastAsia="Times New Roman" w:hAnsi="Arial" w:cs="Arial"/>
                <w:color w:val="000000"/>
                <w:sz w:val="20"/>
                <w:szCs w:val="20"/>
                <w:lang w:val="lt-LT"/>
              </w:rPr>
              <w:t>LoG 400 / 500*</w:t>
            </w:r>
          </w:p>
        </w:tc>
        <w:tc>
          <w:tcPr>
            <w:tcW w:w="1764" w:type="dxa"/>
            <w:shd w:val="clear" w:color="auto" w:fill="DEEAF6" w:themeFill="accent5" w:themeFillTint="33"/>
            <w:noWrap/>
            <w:vAlign w:val="center"/>
            <w:hideMark/>
          </w:tcPr>
          <w:p w14:paraId="5D6132CC" w14:textId="77777777" w:rsidR="00015ABA" w:rsidRPr="009D5B63" w:rsidRDefault="00015ABA" w:rsidP="00B81F4B">
            <w:pPr>
              <w:spacing w:after="0" w:line="240" w:lineRule="auto"/>
              <w:jc w:val="center"/>
              <w:rPr>
                <w:rFonts w:ascii="Arial" w:eastAsia="Times New Roman" w:hAnsi="Arial" w:cs="Arial"/>
                <w:color w:val="000000"/>
                <w:sz w:val="20"/>
                <w:szCs w:val="20"/>
                <w:lang w:val="lt-LT"/>
              </w:rPr>
            </w:pPr>
            <w:r w:rsidRPr="009D5B63">
              <w:rPr>
                <w:rFonts w:ascii="Arial" w:eastAsia="Times New Roman" w:hAnsi="Arial" w:cs="Arial"/>
                <w:color w:val="000000"/>
                <w:sz w:val="20"/>
                <w:szCs w:val="20"/>
                <w:lang w:val="lt-LT"/>
              </w:rPr>
              <w:t>LoG 500*</w:t>
            </w:r>
          </w:p>
        </w:tc>
      </w:tr>
      <w:tr w:rsidR="00F92FFD" w:rsidRPr="009D5B63" w14:paraId="2933DF9F" w14:textId="77777777" w:rsidTr="00F92FFD">
        <w:trPr>
          <w:trHeight w:val="273"/>
          <w:jc w:val="center"/>
        </w:trPr>
        <w:tc>
          <w:tcPr>
            <w:tcW w:w="1555" w:type="dxa"/>
            <w:shd w:val="clear" w:color="auto" w:fill="auto"/>
            <w:noWrap/>
            <w:vAlign w:val="center"/>
            <w:hideMark/>
          </w:tcPr>
          <w:p w14:paraId="4F0D4630" w14:textId="2C4EC58A" w:rsidR="00015ABA" w:rsidRPr="009D5B63" w:rsidRDefault="002D74E9" w:rsidP="00B81F4B">
            <w:pPr>
              <w:spacing w:after="0" w:line="240" w:lineRule="auto"/>
              <w:jc w:val="center"/>
              <w:rPr>
                <w:rFonts w:ascii="Arial" w:eastAsia="Times New Roman" w:hAnsi="Arial" w:cs="Arial"/>
                <w:b/>
                <w:bCs/>
                <w:color w:val="000000"/>
                <w:sz w:val="20"/>
                <w:szCs w:val="20"/>
                <w:lang w:val="lt-LT"/>
              </w:rPr>
            </w:pPr>
            <w:r w:rsidRPr="009D5B63">
              <w:rPr>
                <w:rFonts w:ascii="Arial" w:eastAsia="Times New Roman" w:hAnsi="Arial" w:cs="Arial"/>
                <w:b/>
                <w:bCs/>
                <w:color w:val="000000"/>
                <w:sz w:val="20"/>
                <w:szCs w:val="20"/>
                <w:lang w:val="lt-LT"/>
              </w:rPr>
              <w:t>Informacijos lygis</w:t>
            </w:r>
            <w:r w:rsidR="00015ABA" w:rsidRPr="009D5B63">
              <w:rPr>
                <w:rFonts w:ascii="Arial" w:eastAsia="Times New Roman" w:hAnsi="Arial" w:cs="Arial"/>
                <w:b/>
                <w:bCs/>
                <w:color w:val="000000"/>
                <w:sz w:val="20"/>
                <w:szCs w:val="20"/>
                <w:lang w:val="lt-LT"/>
              </w:rPr>
              <w:t xml:space="preserve"> (LoI)</w:t>
            </w:r>
          </w:p>
        </w:tc>
        <w:tc>
          <w:tcPr>
            <w:tcW w:w="1586" w:type="dxa"/>
            <w:shd w:val="clear" w:color="auto" w:fill="auto"/>
            <w:noWrap/>
            <w:vAlign w:val="center"/>
            <w:hideMark/>
          </w:tcPr>
          <w:p w14:paraId="4B4A7C93" w14:textId="77777777" w:rsidR="00015ABA" w:rsidRPr="009D5B63" w:rsidRDefault="00015ABA" w:rsidP="00B81F4B">
            <w:pPr>
              <w:spacing w:after="0" w:line="240" w:lineRule="auto"/>
              <w:jc w:val="center"/>
              <w:rPr>
                <w:rFonts w:ascii="Arial" w:eastAsia="Times New Roman" w:hAnsi="Arial" w:cs="Arial"/>
                <w:color w:val="000000"/>
                <w:sz w:val="20"/>
                <w:szCs w:val="20"/>
                <w:lang w:val="lt-LT"/>
              </w:rPr>
            </w:pPr>
            <w:r w:rsidRPr="009D5B63">
              <w:rPr>
                <w:rFonts w:ascii="Arial" w:eastAsia="Times New Roman" w:hAnsi="Arial" w:cs="Arial"/>
                <w:color w:val="000000"/>
                <w:sz w:val="20"/>
                <w:szCs w:val="20"/>
                <w:lang w:val="lt-LT"/>
              </w:rPr>
              <w:t>LoI 200*</w:t>
            </w:r>
          </w:p>
        </w:tc>
        <w:tc>
          <w:tcPr>
            <w:tcW w:w="1452" w:type="dxa"/>
            <w:shd w:val="clear" w:color="auto" w:fill="auto"/>
            <w:noWrap/>
            <w:vAlign w:val="center"/>
            <w:hideMark/>
          </w:tcPr>
          <w:p w14:paraId="0399E4C7" w14:textId="77777777" w:rsidR="00015ABA" w:rsidRPr="009D5B63" w:rsidRDefault="00015ABA" w:rsidP="00B81F4B">
            <w:pPr>
              <w:spacing w:after="0" w:line="240" w:lineRule="auto"/>
              <w:jc w:val="center"/>
              <w:rPr>
                <w:rFonts w:ascii="Arial" w:eastAsia="Times New Roman" w:hAnsi="Arial" w:cs="Arial"/>
                <w:color w:val="000000"/>
                <w:sz w:val="20"/>
                <w:szCs w:val="20"/>
                <w:lang w:val="lt-LT"/>
              </w:rPr>
            </w:pPr>
            <w:r w:rsidRPr="009D5B63">
              <w:rPr>
                <w:rFonts w:ascii="Arial" w:eastAsia="Times New Roman" w:hAnsi="Arial" w:cs="Arial"/>
                <w:color w:val="000000"/>
                <w:sz w:val="20"/>
                <w:szCs w:val="20"/>
                <w:lang w:val="lt-LT"/>
              </w:rPr>
              <w:t>LoI 300*</w:t>
            </w:r>
          </w:p>
        </w:tc>
        <w:tc>
          <w:tcPr>
            <w:tcW w:w="1314" w:type="dxa"/>
            <w:shd w:val="clear" w:color="auto" w:fill="auto"/>
            <w:noWrap/>
            <w:vAlign w:val="center"/>
            <w:hideMark/>
          </w:tcPr>
          <w:p w14:paraId="41EA63CF" w14:textId="77777777" w:rsidR="00015ABA" w:rsidRPr="009D5B63" w:rsidRDefault="00015ABA" w:rsidP="00B81F4B">
            <w:pPr>
              <w:spacing w:after="0" w:line="240" w:lineRule="auto"/>
              <w:jc w:val="center"/>
              <w:rPr>
                <w:rFonts w:ascii="Arial" w:eastAsia="Times New Roman" w:hAnsi="Arial" w:cs="Arial"/>
                <w:color w:val="000000"/>
                <w:sz w:val="20"/>
                <w:szCs w:val="20"/>
                <w:lang w:val="lt-LT"/>
              </w:rPr>
            </w:pPr>
            <w:r w:rsidRPr="009D5B63">
              <w:rPr>
                <w:rFonts w:ascii="Arial" w:eastAsia="Times New Roman" w:hAnsi="Arial" w:cs="Arial"/>
                <w:color w:val="000000"/>
                <w:sz w:val="20"/>
                <w:szCs w:val="20"/>
                <w:lang w:val="lt-LT"/>
              </w:rPr>
              <w:t>LoI 400*</w:t>
            </w:r>
          </w:p>
        </w:tc>
        <w:tc>
          <w:tcPr>
            <w:tcW w:w="1390" w:type="dxa"/>
            <w:shd w:val="clear" w:color="auto" w:fill="DEEAF6" w:themeFill="accent5" w:themeFillTint="33"/>
            <w:noWrap/>
            <w:vAlign w:val="center"/>
            <w:hideMark/>
          </w:tcPr>
          <w:p w14:paraId="5803DAE8" w14:textId="77777777" w:rsidR="00015ABA" w:rsidRPr="009D5B63" w:rsidRDefault="00015ABA" w:rsidP="00B81F4B">
            <w:pPr>
              <w:spacing w:after="0" w:line="240" w:lineRule="auto"/>
              <w:jc w:val="center"/>
              <w:rPr>
                <w:rFonts w:ascii="Arial" w:eastAsia="Times New Roman" w:hAnsi="Arial" w:cs="Arial"/>
                <w:color w:val="000000"/>
                <w:sz w:val="20"/>
                <w:szCs w:val="20"/>
                <w:lang w:val="lt-LT"/>
              </w:rPr>
            </w:pPr>
            <w:r w:rsidRPr="009D5B63">
              <w:rPr>
                <w:rFonts w:ascii="Arial" w:eastAsia="Times New Roman" w:hAnsi="Arial" w:cs="Arial"/>
                <w:color w:val="000000"/>
                <w:sz w:val="20"/>
                <w:szCs w:val="20"/>
                <w:lang w:val="lt-LT"/>
              </w:rPr>
              <w:t>LoI 400 / 500*</w:t>
            </w:r>
          </w:p>
        </w:tc>
        <w:tc>
          <w:tcPr>
            <w:tcW w:w="1764" w:type="dxa"/>
            <w:shd w:val="clear" w:color="auto" w:fill="DEEAF6" w:themeFill="accent5" w:themeFillTint="33"/>
            <w:noWrap/>
            <w:vAlign w:val="center"/>
            <w:hideMark/>
          </w:tcPr>
          <w:p w14:paraId="26F1E6E6" w14:textId="77777777" w:rsidR="00015ABA" w:rsidRPr="009D5B63" w:rsidRDefault="00015ABA" w:rsidP="00B81F4B">
            <w:pPr>
              <w:spacing w:after="0" w:line="240" w:lineRule="auto"/>
              <w:jc w:val="center"/>
              <w:rPr>
                <w:rFonts w:ascii="Arial" w:eastAsia="Times New Roman" w:hAnsi="Arial" w:cs="Arial"/>
                <w:color w:val="000000"/>
                <w:sz w:val="20"/>
                <w:szCs w:val="20"/>
                <w:lang w:val="lt-LT"/>
              </w:rPr>
            </w:pPr>
            <w:r w:rsidRPr="009D5B63">
              <w:rPr>
                <w:rFonts w:ascii="Arial" w:eastAsia="Times New Roman" w:hAnsi="Arial" w:cs="Arial"/>
                <w:color w:val="000000"/>
                <w:sz w:val="20"/>
                <w:szCs w:val="20"/>
                <w:lang w:val="lt-LT"/>
              </w:rPr>
              <w:t>LoI 500*</w:t>
            </w:r>
          </w:p>
        </w:tc>
      </w:tr>
      <w:tr w:rsidR="00F92FFD" w:rsidRPr="002116B2" w14:paraId="10DB712F" w14:textId="77777777" w:rsidTr="00F92FFD">
        <w:trPr>
          <w:trHeight w:val="273"/>
          <w:jc w:val="center"/>
        </w:trPr>
        <w:tc>
          <w:tcPr>
            <w:tcW w:w="1555" w:type="dxa"/>
            <w:shd w:val="clear" w:color="000000" w:fill="D9D9D9"/>
            <w:noWrap/>
            <w:vAlign w:val="center"/>
            <w:hideMark/>
          </w:tcPr>
          <w:p w14:paraId="461696FA" w14:textId="57F84A1F" w:rsidR="00015ABA" w:rsidRPr="009D5B63" w:rsidRDefault="00015ABA" w:rsidP="002D74E9">
            <w:pPr>
              <w:spacing w:after="0" w:line="240" w:lineRule="auto"/>
              <w:jc w:val="center"/>
              <w:rPr>
                <w:rFonts w:ascii="Arial" w:eastAsia="Times New Roman" w:hAnsi="Arial" w:cs="Arial"/>
                <w:b/>
                <w:bCs/>
                <w:color w:val="000000"/>
                <w:sz w:val="20"/>
                <w:szCs w:val="20"/>
                <w:lang w:val="lt-LT"/>
              </w:rPr>
            </w:pPr>
            <w:r w:rsidRPr="009D5B63">
              <w:rPr>
                <w:rFonts w:ascii="Arial" w:eastAsia="Times New Roman" w:hAnsi="Arial" w:cs="Arial"/>
                <w:b/>
                <w:bCs/>
                <w:color w:val="000000"/>
                <w:sz w:val="20"/>
                <w:szCs w:val="20"/>
                <w:lang w:val="lt-LT"/>
              </w:rPr>
              <w:t xml:space="preserve">3D </w:t>
            </w:r>
            <w:r w:rsidR="002D74E9" w:rsidRPr="009D5B63">
              <w:rPr>
                <w:rFonts w:ascii="Arial" w:eastAsia="Times New Roman" w:hAnsi="Arial" w:cs="Arial"/>
                <w:b/>
                <w:bCs/>
                <w:color w:val="000000"/>
                <w:sz w:val="20"/>
                <w:szCs w:val="20"/>
                <w:lang w:val="lt-LT"/>
              </w:rPr>
              <w:t>MODELIAI</w:t>
            </w:r>
            <w:r w:rsidRPr="009D5B63">
              <w:rPr>
                <w:rFonts w:ascii="Arial" w:eastAsia="Times New Roman" w:hAnsi="Arial" w:cs="Arial"/>
                <w:b/>
                <w:bCs/>
                <w:color w:val="000000"/>
                <w:sz w:val="20"/>
                <w:szCs w:val="20"/>
                <w:lang w:val="lt-LT"/>
              </w:rPr>
              <w:t xml:space="preserve"> (</w:t>
            </w:r>
            <w:r w:rsidR="002D74E9" w:rsidRPr="009D5B63">
              <w:rPr>
                <w:rFonts w:ascii="Arial" w:eastAsia="Times New Roman" w:hAnsi="Arial" w:cs="Arial"/>
                <w:b/>
                <w:bCs/>
                <w:color w:val="000000"/>
                <w:sz w:val="20"/>
                <w:szCs w:val="20"/>
                <w:lang w:val="lt-LT"/>
              </w:rPr>
              <w:t>geometrija</w:t>
            </w:r>
            <w:r w:rsidRPr="009D5B63">
              <w:rPr>
                <w:rFonts w:ascii="Arial" w:eastAsia="Times New Roman" w:hAnsi="Arial" w:cs="Arial"/>
                <w:b/>
                <w:bCs/>
                <w:color w:val="000000"/>
                <w:sz w:val="20"/>
                <w:szCs w:val="20"/>
                <w:lang w:val="lt-LT"/>
              </w:rPr>
              <w:t>)</w:t>
            </w:r>
          </w:p>
        </w:tc>
        <w:tc>
          <w:tcPr>
            <w:tcW w:w="7506" w:type="dxa"/>
            <w:gridSpan w:val="5"/>
            <w:shd w:val="clear" w:color="000000" w:fill="D9D9D9"/>
            <w:noWrap/>
            <w:vAlign w:val="center"/>
            <w:hideMark/>
          </w:tcPr>
          <w:p w14:paraId="6BAAC1D8" w14:textId="4D62F1BF" w:rsidR="00015ABA" w:rsidRPr="009D5B63" w:rsidRDefault="002D74E9" w:rsidP="00530892">
            <w:pPr>
              <w:spacing w:after="0" w:line="240" w:lineRule="auto"/>
              <w:jc w:val="center"/>
              <w:rPr>
                <w:rFonts w:ascii="Arial" w:eastAsia="Times New Roman" w:hAnsi="Arial" w:cs="Arial"/>
                <w:b/>
                <w:bCs/>
                <w:color w:val="000000"/>
                <w:sz w:val="20"/>
                <w:szCs w:val="20"/>
                <w:lang w:val="lt-LT"/>
              </w:rPr>
            </w:pPr>
            <w:r w:rsidRPr="009D5B63">
              <w:rPr>
                <w:rFonts w:ascii="Arial" w:eastAsia="Times New Roman" w:hAnsi="Arial" w:cs="Arial"/>
                <w:b/>
                <w:bCs/>
                <w:color w:val="000000"/>
                <w:sz w:val="20"/>
                <w:szCs w:val="20"/>
                <w:lang w:val="lt-LT"/>
              </w:rPr>
              <w:t xml:space="preserve">Aplinkos modeliai / Esami komunalinių paslaugų modeliai / Įrengiamų ir </w:t>
            </w:r>
            <w:r w:rsidR="00530892" w:rsidRPr="009D5B63">
              <w:rPr>
                <w:rFonts w:ascii="Arial" w:eastAsia="Times New Roman" w:hAnsi="Arial" w:cs="Arial"/>
                <w:b/>
                <w:bCs/>
                <w:color w:val="000000"/>
                <w:sz w:val="20"/>
                <w:szCs w:val="20"/>
                <w:lang w:val="lt-LT"/>
              </w:rPr>
              <w:t>neįrengiamų</w:t>
            </w:r>
            <w:r w:rsidRPr="009D5B63">
              <w:rPr>
                <w:rFonts w:ascii="Arial" w:eastAsia="Times New Roman" w:hAnsi="Arial" w:cs="Arial"/>
                <w:b/>
                <w:bCs/>
                <w:color w:val="000000"/>
                <w:sz w:val="20"/>
                <w:szCs w:val="20"/>
                <w:lang w:val="lt-LT"/>
              </w:rPr>
              <w:t xml:space="preserve"> pašalinių elementų modeliai</w:t>
            </w:r>
          </w:p>
        </w:tc>
      </w:tr>
      <w:tr w:rsidR="00F92FFD" w:rsidRPr="009D5B63" w14:paraId="4AE9F11A" w14:textId="77777777" w:rsidTr="00F92FFD">
        <w:trPr>
          <w:trHeight w:val="273"/>
          <w:jc w:val="center"/>
        </w:trPr>
        <w:tc>
          <w:tcPr>
            <w:tcW w:w="1555" w:type="dxa"/>
            <w:shd w:val="clear" w:color="auto" w:fill="auto"/>
            <w:noWrap/>
            <w:vAlign w:val="center"/>
            <w:hideMark/>
          </w:tcPr>
          <w:p w14:paraId="4D91D956" w14:textId="38789F51" w:rsidR="00015ABA" w:rsidRPr="009D5B63" w:rsidRDefault="002D74E9" w:rsidP="00B81F4B">
            <w:pPr>
              <w:spacing w:after="0" w:line="240" w:lineRule="auto"/>
              <w:jc w:val="center"/>
              <w:rPr>
                <w:rFonts w:ascii="Arial" w:eastAsia="Times New Roman" w:hAnsi="Arial" w:cs="Arial"/>
                <w:b/>
                <w:bCs/>
                <w:color w:val="000000"/>
                <w:sz w:val="20"/>
                <w:szCs w:val="20"/>
                <w:lang w:val="lt-LT"/>
              </w:rPr>
            </w:pPr>
            <w:r w:rsidRPr="009D5B63">
              <w:rPr>
                <w:rFonts w:ascii="Arial" w:eastAsia="Times New Roman" w:hAnsi="Arial" w:cs="Arial"/>
                <w:b/>
                <w:bCs/>
                <w:color w:val="000000"/>
                <w:sz w:val="20"/>
                <w:szCs w:val="20"/>
                <w:lang w:val="lt-LT"/>
              </w:rPr>
              <w:t>Geometrinio detalumo lygis</w:t>
            </w:r>
            <w:r w:rsidR="00015ABA" w:rsidRPr="009D5B63">
              <w:rPr>
                <w:rFonts w:ascii="Arial" w:eastAsia="Times New Roman" w:hAnsi="Arial" w:cs="Arial"/>
                <w:b/>
                <w:bCs/>
                <w:color w:val="000000"/>
                <w:sz w:val="20"/>
                <w:szCs w:val="20"/>
                <w:lang w:val="lt-LT"/>
              </w:rPr>
              <w:t xml:space="preserve"> (LoG)</w:t>
            </w:r>
          </w:p>
        </w:tc>
        <w:tc>
          <w:tcPr>
            <w:tcW w:w="1586" w:type="dxa"/>
            <w:shd w:val="clear" w:color="auto" w:fill="auto"/>
            <w:noWrap/>
            <w:vAlign w:val="center"/>
            <w:hideMark/>
          </w:tcPr>
          <w:p w14:paraId="6F4B9A19" w14:textId="77777777" w:rsidR="00015ABA" w:rsidRPr="009D5B63" w:rsidRDefault="00015ABA" w:rsidP="00B81F4B">
            <w:pPr>
              <w:spacing w:after="0" w:line="240" w:lineRule="auto"/>
              <w:jc w:val="center"/>
              <w:rPr>
                <w:rFonts w:ascii="Arial" w:eastAsia="Times New Roman" w:hAnsi="Arial" w:cs="Arial"/>
                <w:color w:val="000000"/>
                <w:sz w:val="20"/>
                <w:szCs w:val="20"/>
                <w:lang w:val="lt-LT"/>
              </w:rPr>
            </w:pPr>
            <w:r w:rsidRPr="009D5B63">
              <w:rPr>
                <w:rFonts w:ascii="Arial" w:eastAsia="Times New Roman" w:hAnsi="Arial" w:cs="Arial"/>
                <w:color w:val="000000"/>
                <w:sz w:val="20"/>
                <w:szCs w:val="20"/>
                <w:lang w:val="lt-LT"/>
              </w:rPr>
              <w:t>LoG 200*</w:t>
            </w:r>
          </w:p>
        </w:tc>
        <w:tc>
          <w:tcPr>
            <w:tcW w:w="1452" w:type="dxa"/>
            <w:shd w:val="clear" w:color="auto" w:fill="auto"/>
            <w:noWrap/>
            <w:vAlign w:val="center"/>
            <w:hideMark/>
          </w:tcPr>
          <w:p w14:paraId="42639377" w14:textId="77777777" w:rsidR="00015ABA" w:rsidRPr="009D5B63" w:rsidRDefault="00015ABA" w:rsidP="00B81F4B">
            <w:pPr>
              <w:spacing w:after="0" w:line="240" w:lineRule="auto"/>
              <w:jc w:val="center"/>
              <w:rPr>
                <w:rFonts w:ascii="Arial" w:eastAsia="Times New Roman" w:hAnsi="Arial" w:cs="Arial"/>
                <w:color w:val="000000"/>
                <w:sz w:val="20"/>
                <w:szCs w:val="20"/>
                <w:lang w:val="lt-LT"/>
              </w:rPr>
            </w:pPr>
            <w:r w:rsidRPr="009D5B63">
              <w:rPr>
                <w:rFonts w:ascii="Arial" w:eastAsia="Times New Roman" w:hAnsi="Arial" w:cs="Arial"/>
                <w:color w:val="000000"/>
                <w:sz w:val="20"/>
                <w:szCs w:val="20"/>
                <w:lang w:val="lt-LT"/>
              </w:rPr>
              <w:t>LoG 300*</w:t>
            </w:r>
          </w:p>
        </w:tc>
        <w:tc>
          <w:tcPr>
            <w:tcW w:w="1314" w:type="dxa"/>
            <w:shd w:val="clear" w:color="auto" w:fill="auto"/>
            <w:noWrap/>
            <w:vAlign w:val="center"/>
            <w:hideMark/>
          </w:tcPr>
          <w:p w14:paraId="011D02BE" w14:textId="77777777" w:rsidR="00015ABA" w:rsidRPr="009D5B63" w:rsidRDefault="00015ABA" w:rsidP="00B81F4B">
            <w:pPr>
              <w:spacing w:after="0" w:line="240" w:lineRule="auto"/>
              <w:jc w:val="center"/>
              <w:rPr>
                <w:rFonts w:ascii="Arial" w:eastAsia="Times New Roman" w:hAnsi="Arial" w:cs="Arial"/>
                <w:color w:val="000000"/>
                <w:sz w:val="20"/>
                <w:szCs w:val="20"/>
                <w:lang w:val="lt-LT"/>
              </w:rPr>
            </w:pPr>
            <w:r w:rsidRPr="009D5B63">
              <w:rPr>
                <w:rFonts w:ascii="Arial" w:eastAsia="Times New Roman" w:hAnsi="Arial" w:cs="Arial"/>
                <w:color w:val="000000"/>
                <w:sz w:val="20"/>
                <w:szCs w:val="20"/>
                <w:lang w:val="lt-LT"/>
              </w:rPr>
              <w:t>LoG 400*</w:t>
            </w:r>
          </w:p>
        </w:tc>
        <w:tc>
          <w:tcPr>
            <w:tcW w:w="1390" w:type="dxa"/>
            <w:shd w:val="clear" w:color="auto" w:fill="DEEAF6" w:themeFill="accent5" w:themeFillTint="33"/>
            <w:noWrap/>
            <w:vAlign w:val="center"/>
            <w:hideMark/>
          </w:tcPr>
          <w:p w14:paraId="50FEE394" w14:textId="77777777" w:rsidR="00015ABA" w:rsidRPr="009D5B63" w:rsidRDefault="00015ABA" w:rsidP="00B81F4B">
            <w:pPr>
              <w:spacing w:after="0" w:line="240" w:lineRule="auto"/>
              <w:jc w:val="center"/>
              <w:rPr>
                <w:rFonts w:ascii="Arial" w:eastAsia="Times New Roman" w:hAnsi="Arial" w:cs="Arial"/>
                <w:color w:val="000000"/>
                <w:sz w:val="20"/>
                <w:szCs w:val="20"/>
                <w:lang w:val="lt-LT"/>
              </w:rPr>
            </w:pPr>
            <w:r w:rsidRPr="009D5B63">
              <w:rPr>
                <w:rFonts w:ascii="Arial" w:eastAsia="Times New Roman" w:hAnsi="Arial" w:cs="Arial"/>
                <w:color w:val="000000"/>
                <w:sz w:val="20"/>
                <w:szCs w:val="20"/>
                <w:lang w:val="lt-LT"/>
              </w:rPr>
              <w:t>LoG 400 / 500*</w:t>
            </w:r>
          </w:p>
        </w:tc>
        <w:tc>
          <w:tcPr>
            <w:tcW w:w="1764" w:type="dxa"/>
            <w:shd w:val="clear" w:color="auto" w:fill="DEEAF6" w:themeFill="accent5" w:themeFillTint="33"/>
            <w:noWrap/>
            <w:vAlign w:val="center"/>
            <w:hideMark/>
          </w:tcPr>
          <w:p w14:paraId="5D6D7337" w14:textId="77777777" w:rsidR="00015ABA" w:rsidRPr="009D5B63" w:rsidRDefault="00015ABA" w:rsidP="00B81F4B">
            <w:pPr>
              <w:spacing w:after="0" w:line="240" w:lineRule="auto"/>
              <w:jc w:val="center"/>
              <w:rPr>
                <w:rFonts w:ascii="Arial" w:eastAsia="Times New Roman" w:hAnsi="Arial" w:cs="Arial"/>
                <w:color w:val="000000"/>
                <w:sz w:val="20"/>
                <w:szCs w:val="20"/>
                <w:lang w:val="lt-LT"/>
              </w:rPr>
            </w:pPr>
            <w:r w:rsidRPr="009D5B63">
              <w:rPr>
                <w:rFonts w:ascii="Arial" w:eastAsia="Times New Roman" w:hAnsi="Arial" w:cs="Arial"/>
                <w:color w:val="000000"/>
                <w:sz w:val="20"/>
                <w:szCs w:val="20"/>
                <w:lang w:val="lt-LT"/>
              </w:rPr>
              <w:t>LoG 300*</w:t>
            </w:r>
          </w:p>
        </w:tc>
      </w:tr>
      <w:tr w:rsidR="00F92FFD" w:rsidRPr="002116B2" w14:paraId="2D49AFB3" w14:textId="77777777" w:rsidTr="00F92FFD">
        <w:trPr>
          <w:trHeight w:val="273"/>
          <w:jc w:val="center"/>
        </w:trPr>
        <w:tc>
          <w:tcPr>
            <w:tcW w:w="1555" w:type="dxa"/>
            <w:shd w:val="clear" w:color="auto" w:fill="auto"/>
            <w:noWrap/>
            <w:vAlign w:val="center"/>
            <w:hideMark/>
          </w:tcPr>
          <w:p w14:paraId="0BD35069" w14:textId="7F78EF40" w:rsidR="00015ABA" w:rsidRPr="009D5B63" w:rsidRDefault="002D74E9" w:rsidP="00B81F4B">
            <w:pPr>
              <w:spacing w:after="0" w:line="240" w:lineRule="auto"/>
              <w:jc w:val="center"/>
              <w:rPr>
                <w:rFonts w:ascii="Arial" w:eastAsia="Times New Roman" w:hAnsi="Arial" w:cs="Arial"/>
                <w:b/>
                <w:bCs/>
                <w:color w:val="000000"/>
                <w:sz w:val="20"/>
                <w:szCs w:val="20"/>
                <w:lang w:val="lt-LT"/>
              </w:rPr>
            </w:pPr>
            <w:r w:rsidRPr="009D5B63">
              <w:rPr>
                <w:rFonts w:ascii="Arial" w:eastAsia="Times New Roman" w:hAnsi="Arial" w:cs="Arial"/>
                <w:b/>
                <w:bCs/>
                <w:color w:val="000000"/>
                <w:sz w:val="20"/>
                <w:szCs w:val="20"/>
                <w:lang w:val="lt-LT"/>
              </w:rPr>
              <w:t>Informacijos lygis</w:t>
            </w:r>
            <w:r w:rsidR="00015ABA" w:rsidRPr="009D5B63">
              <w:rPr>
                <w:rFonts w:ascii="Arial" w:eastAsia="Times New Roman" w:hAnsi="Arial" w:cs="Arial"/>
                <w:b/>
                <w:bCs/>
                <w:color w:val="000000"/>
                <w:sz w:val="20"/>
                <w:szCs w:val="20"/>
                <w:lang w:val="lt-LT"/>
              </w:rPr>
              <w:t xml:space="preserve"> (LoI)</w:t>
            </w:r>
          </w:p>
        </w:tc>
        <w:tc>
          <w:tcPr>
            <w:tcW w:w="1586" w:type="dxa"/>
            <w:shd w:val="clear" w:color="auto" w:fill="auto"/>
            <w:noWrap/>
            <w:vAlign w:val="center"/>
            <w:hideMark/>
          </w:tcPr>
          <w:p w14:paraId="44C07714" w14:textId="77777777" w:rsidR="00015ABA" w:rsidRPr="009D5B63" w:rsidRDefault="00015ABA" w:rsidP="00B81F4B">
            <w:pPr>
              <w:spacing w:after="0" w:line="240" w:lineRule="auto"/>
              <w:jc w:val="center"/>
              <w:rPr>
                <w:rFonts w:ascii="Arial" w:eastAsia="Times New Roman" w:hAnsi="Arial" w:cs="Arial"/>
                <w:color w:val="000000"/>
                <w:sz w:val="20"/>
                <w:szCs w:val="20"/>
                <w:lang w:val="lt-LT"/>
              </w:rPr>
            </w:pPr>
            <w:r w:rsidRPr="009D5B63">
              <w:rPr>
                <w:rFonts w:ascii="Arial" w:eastAsia="Times New Roman" w:hAnsi="Arial" w:cs="Arial"/>
                <w:color w:val="000000"/>
                <w:sz w:val="20"/>
                <w:szCs w:val="20"/>
                <w:lang w:val="lt-LT"/>
              </w:rPr>
              <w:t>LoI 0</w:t>
            </w:r>
          </w:p>
        </w:tc>
        <w:tc>
          <w:tcPr>
            <w:tcW w:w="1452" w:type="dxa"/>
            <w:shd w:val="clear" w:color="auto" w:fill="auto"/>
            <w:noWrap/>
            <w:vAlign w:val="center"/>
            <w:hideMark/>
          </w:tcPr>
          <w:p w14:paraId="26A5172E" w14:textId="77777777" w:rsidR="00015ABA" w:rsidRPr="009D5B63" w:rsidRDefault="00015ABA" w:rsidP="00B81F4B">
            <w:pPr>
              <w:spacing w:after="0" w:line="240" w:lineRule="auto"/>
              <w:jc w:val="center"/>
              <w:rPr>
                <w:rFonts w:ascii="Arial" w:eastAsia="Times New Roman" w:hAnsi="Arial" w:cs="Arial"/>
                <w:color w:val="000000"/>
                <w:sz w:val="20"/>
                <w:szCs w:val="20"/>
                <w:lang w:val="lt-LT"/>
              </w:rPr>
            </w:pPr>
            <w:r w:rsidRPr="009D5B63">
              <w:rPr>
                <w:rFonts w:ascii="Arial" w:eastAsia="Times New Roman" w:hAnsi="Arial" w:cs="Arial"/>
                <w:color w:val="000000"/>
                <w:sz w:val="20"/>
                <w:szCs w:val="20"/>
                <w:lang w:val="lt-LT"/>
              </w:rPr>
              <w:t>LoI 0</w:t>
            </w:r>
          </w:p>
        </w:tc>
        <w:tc>
          <w:tcPr>
            <w:tcW w:w="1314" w:type="dxa"/>
            <w:shd w:val="clear" w:color="auto" w:fill="auto"/>
            <w:noWrap/>
            <w:vAlign w:val="center"/>
            <w:hideMark/>
          </w:tcPr>
          <w:p w14:paraId="2676FC2E" w14:textId="77777777" w:rsidR="00015ABA" w:rsidRPr="009D5B63" w:rsidRDefault="00015ABA" w:rsidP="00B81F4B">
            <w:pPr>
              <w:spacing w:after="0" w:line="240" w:lineRule="auto"/>
              <w:jc w:val="center"/>
              <w:rPr>
                <w:rFonts w:ascii="Arial" w:eastAsia="Times New Roman" w:hAnsi="Arial" w:cs="Arial"/>
                <w:color w:val="000000"/>
                <w:sz w:val="20"/>
                <w:szCs w:val="20"/>
                <w:lang w:val="lt-LT"/>
              </w:rPr>
            </w:pPr>
            <w:r w:rsidRPr="009D5B63">
              <w:rPr>
                <w:rFonts w:ascii="Arial" w:eastAsia="Times New Roman" w:hAnsi="Arial" w:cs="Arial"/>
                <w:color w:val="000000"/>
                <w:sz w:val="20"/>
                <w:szCs w:val="20"/>
                <w:lang w:val="lt-LT"/>
              </w:rPr>
              <w:t>LoI 0</w:t>
            </w:r>
          </w:p>
        </w:tc>
        <w:tc>
          <w:tcPr>
            <w:tcW w:w="1390" w:type="dxa"/>
            <w:shd w:val="clear" w:color="auto" w:fill="DEEAF6" w:themeFill="accent5" w:themeFillTint="33"/>
            <w:noWrap/>
            <w:vAlign w:val="center"/>
            <w:hideMark/>
          </w:tcPr>
          <w:p w14:paraId="301EDECF" w14:textId="3EFC86C0" w:rsidR="00015ABA" w:rsidRPr="009D5B63" w:rsidRDefault="00015ABA" w:rsidP="00530892">
            <w:pPr>
              <w:spacing w:after="0" w:line="240" w:lineRule="auto"/>
              <w:jc w:val="center"/>
              <w:rPr>
                <w:rFonts w:ascii="Arial" w:eastAsia="Times New Roman" w:hAnsi="Arial" w:cs="Arial"/>
                <w:color w:val="000000"/>
                <w:sz w:val="20"/>
                <w:szCs w:val="20"/>
                <w:lang w:val="lt-LT"/>
              </w:rPr>
            </w:pPr>
            <w:r w:rsidRPr="009D5B63">
              <w:rPr>
                <w:rFonts w:ascii="Arial" w:eastAsia="Times New Roman" w:hAnsi="Arial" w:cs="Arial"/>
                <w:sz w:val="20"/>
                <w:szCs w:val="20"/>
                <w:lang w:val="lt-LT"/>
              </w:rPr>
              <w:t>LoI</w:t>
            </w:r>
            <w:r w:rsidR="00530892" w:rsidRPr="009D5B63">
              <w:rPr>
                <w:rFonts w:ascii="Arial" w:eastAsia="Times New Roman" w:hAnsi="Arial" w:cs="Arial"/>
                <w:sz w:val="20"/>
                <w:szCs w:val="20"/>
                <w:lang w:val="lt-LT"/>
              </w:rPr>
              <w:t xml:space="preserve"> </w:t>
            </w:r>
            <w:r w:rsidR="00530892" w:rsidRPr="009D5B63">
              <w:rPr>
                <w:rFonts w:ascii="Arial" w:eastAsia="Times New Roman" w:hAnsi="Arial" w:cs="Arial"/>
                <w:color w:val="000000"/>
                <w:sz w:val="20"/>
                <w:szCs w:val="20"/>
                <w:lang w:val="lt-LT"/>
              </w:rPr>
              <w:t xml:space="preserve">Visi skaičiavimai turi būti pateikti ir saugomi Užsakovo </w:t>
            </w:r>
            <w:r w:rsidR="006D7F20" w:rsidRPr="009D5B63">
              <w:rPr>
                <w:rFonts w:ascii="Arial" w:eastAsia="Times New Roman" w:hAnsi="Arial" w:cs="Arial"/>
                <w:color w:val="000000"/>
                <w:sz w:val="20"/>
                <w:szCs w:val="20"/>
                <w:lang w:val="lt-LT"/>
              </w:rPr>
              <w:t>CDE</w:t>
            </w:r>
          </w:p>
        </w:tc>
        <w:tc>
          <w:tcPr>
            <w:tcW w:w="1764" w:type="dxa"/>
            <w:shd w:val="clear" w:color="auto" w:fill="DEEAF6" w:themeFill="accent5" w:themeFillTint="33"/>
            <w:noWrap/>
            <w:vAlign w:val="center"/>
            <w:hideMark/>
          </w:tcPr>
          <w:p w14:paraId="2B566ABD" w14:textId="73256A50" w:rsidR="00015ABA" w:rsidRPr="009D5B63" w:rsidRDefault="00530892" w:rsidP="00B81F4B">
            <w:pPr>
              <w:spacing w:after="0" w:line="240" w:lineRule="auto"/>
              <w:jc w:val="center"/>
              <w:rPr>
                <w:rFonts w:ascii="Arial" w:eastAsia="Times New Roman" w:hAnsi="Arial" w:cs="Arial"/>
                <w:color w:val="000000"/>
                <w:sz w:val="20"/>
                <w:szCs w:val="20"/>
                <w:lang w:val="lt-LT"/>
              </w:rPr>
            </w:pPr>
            <w:r w:rsidRPr="009D5B63">
              <w:rPr>
                <w:rFonts w:ascii="Arial" w:eastAsia="Times New Roman" w:hAnsi="Arial" w:cs="Arial"/>
                <w:color w:val="000000"/>
                <w:sz w:val="20"/>
                <w:szCs w:val="20"/>
                <w:lang w:val="lt-LT"/>
              </w:rPr>
              <w:t xml:space="preserve">Visi skaičiavimai turi būti pateikti ir saugomi Užsakovo </w:t>
            </w:r>
            <w:r w:rsidR="00ED5676" w:rsidRPr="009D5B63">
              <w:rPr>
                <w:rFonts w:ascii="Arial" w:eastAsia="Times New Roman" w:hAnsi="Arial" w:cs="Arial"/>
                <w:color w:val="000000"/>
                <w:sz w:val="20"/>
                <w:szCs w:val="20"/>
                <w:lang w:val="lt-LT"/>
              </w:rPr>
              <w:t>CDE</w:t>
            </w:r>
          </w:p>
        </w:tc>
      </w:tr>
    </w:tbl>
    <w:p w14:paraId="4630985C" w14:textId="01347D49" w:rsidR="00701A19" w:rsidRPr="009D5B63" w:rsidRDefault="00701A19" w:rsidP="00A66823">
      <w:pPr>
        <w:spacing w:after="0" w:line="360" w:lineRule="auto"/>
        <w:jc w:val="both"/>
        <w:rPr>
          <w:rFonts w:ascii="Arial" w:hAnsi="Arial" w:cs="Arial"/>
          <w:sz w:val="20"/>
          <w:szCs w:val="20"/>
          <w:lang w:val="lt-LT"/>
        </w:rPr>
      </w:pPr>
      <w:r w:rsidRPr="009D5B63">
        <w:rPr>
          <w:rFonts w:ascii="Arial" w:hAnsi="Arial" w:cs="Arial"/>
          <w:noProof/>
          <w:sz w:val="20"/>
          <w:szCs w:val="20"/>
        </w:rPr>
        <mc:AlternateContent>
          <mc:Choice Requires="wps">
            <w:drawing>
              <wp:anchor distT="45720" distB="45720" distL="114300" distR="114300" simplePos="0" relativeHeight="251658246" behindDoc="0" locked="0" layoutInCell="1" allowOverlap="1" wp14:anchorId="55B71337" wp14:editId="207C9515">
                <wp:simplePos x="0" y="0"/>
                <wp:positionH relativeFrom="column">
                  <wp:posOffset>1855480</wp:posOffset>
                </wp:positionH>
                <wp:positionV relativeFrom="paragraph">
                  <wp:posOffset>65102</wp:posOffset>
                </wp:positionV>
                <wp:extent cx="2292824" cy="306705"/>
                <wp:effectExtent l="0" t="0" r="12700" b="17145"/>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92824" cy="306705"/>
                        </a:xfrm>
                        <a:prstGeom prst="rect">
                          <a:avLst/>
                        </a:prstGeom>
                        <a:solidFill>
                          <a:srgbClr val="FFFFFF"/>
                        </a:solidFill>
                        <a:ln w="9525">
                          <a:solidFill>
                            <a:srgbClr val="000000"/>
                          </a:solidFill>
                          <a:miter lim="800000"/>
                          <a:headEnd/>
                          <a:tailEnd/>
                        </a:ln>
                      </wps:spPr>
                      <wps:txbx>
                        <w:txbxContent>
                          <w:p w14:paraId="61160514" w14:textId="2813A875" w:rsidR="002F2C85" w:rsidRPr="00934D47" w:rsidRDefault="002F2C85" w:rsidP="000F06CD">
                            <w:pPr>
                              <w:jc w:val="center"/>
                              <w:rPr>
                                <w:sz w:val="18"/>
                                <w:szCs w:val="18"/>
                                <w:lang w:val="lt-LT"/>
                              </w:rPr>
                            </w:pPr>
                            <w:r w:rsidRPr="00934D47">
                              <w:rPr>
                                <w:sz w:val="18"/>
                                <w:szCs w:val="18"/>
                                <w:lang w:val="lt-LT"/>
                              </w:rPr>
                              <w:t>1 lentelė. Bendroji LoG ir LoI lentelė</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5B71337" id="_x0000_s1027" type="#_x0000_t202" style="position:absolute;left:0;text-align:left;margin-left:146.1pt;margin-top:5.15pt;width:180.55pt;height:24.15pt;z-index:25165824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">
                <v:textbox>
                  <w:txbxContent>
                    <w:p w14:paraId="61160514" w14:textId="2813A875" w:rsidR="002F2C85" w:rsidRPr="00934D47" w:rsidRDefault="002F2C85" w:rsidP="000F06CD">
                      <w:pPr>
                        <w:jc w:val="center"/>
                        <w:rPr>
                          <w:sz w:val="18"/>
                          <w:szCs w:val="18"/>
                          <w:lang w:val="lt-LT"/>
                        </w:rPr>
                      </w:pPr>
                      <w:r w:rsidRPr="00934D47">
                        <w:rPr>
                          <w:sz w:val="18"/>
                          <w:szCs w:val="18"/>
                          <w:lang w:val="lt-LT"/>
                        </w:rPr>
                        <w:t>1 lentelė. Bendroji LoG ir LoI lentelė</w:t>
                      </w:r>
                    </w:p>
                  </w:txbxContent>
                </v:textbox>
              </v:shape>
            </w:pict>
          </mc:Fallback>
        </mc:AlternateContent>
      </w:r>
    </w:p>
    <w:p w14:paraId="4E5513FE" w14:textId="77777777" w:rsidR="00701A19" w:rsidRPr="009D5B63" w:rsidRDefault="00701A19" w:rsidP="00A66823">
      <w:pPr>
        <w:spacing w:after="0" w:line="360" w:lineRule="auto"/>
        <w:jc w:val="both"/>
        <w:rPr>
          <w:rFonts w:ascii="Arial" w:hAnsi="Arial" w:cs="Arial"/>
          <w:sz w:val="20"/>
          <w:szCs w:val="20"/>
          <w:lang w:val="lt-LT"/>
        </w:rPr>
      </w:pPr>
    </w:p>
    <w:p w14:paraId="39CE8C35" w14:textId="6BA85127" w:rsidR="00211783" w:rsidRPr="009D5B63" w:rsidRDefault="00211783" w:rsidP="00211783">
      <w:pPr>
        <w:spacing w:after="0" w:line="360" w:lineRule="auto"/>
        <w:jc w:val="both"/>
        <w:rPr>
          <w:rFonts w:ascii="Arial" w:hAnsi="Arial" w:cs="Arial"/>
          <w:sz w:val="20"/>
          <w:szCs w:val="20"/>
          <w:lang w:val="lt-LT"/>
        </w:rPr>
      </w:pPr>
      <w:r w:rsidRPr="009D5B63">
        <w:rPr>
          <w:rFonts w:ascii="Arial" w:hAnsi="Arial" w:cs="Arial"/>
          <w:sz w:val="20"/>
          <w:szCs w:val="20"/>
          <w:lang w:val="lt-LT"/>
        </w:rPr>
        <w:t xml:space="preserve">* </w:t>
      </w:r>
      <w:r w:rsidR="00530892" w:rsidRPr="009D5B63">
        <w:rPr>
          <w:rFonts w:ascii="Arial" w:hAnsi="Arial" w:cs="Arial"/>
          <w:sz w:val="20"/>
          <w:szCs w:val="20"/>
          <w:lang w:val="lt-LT"/>
        </w:rPr>
        <w:t>T</w:t>
      </w:r>
      <w:r w:rsidRPr="009D5B63">
        <w:rPr>
          <w:rFonts w:ascii="Arial" w:hAnsi="Arial" w:cs="Arial"/>
          <w:sz w:val="20"/>
          <w:szCs w:val="20"/>
          <w:lang w:val="lt-LT"/>
        </w:rPr>
        <w:t xml:space="preserve">ai yra minimalus </w:t>
      </w:r>
      <w:r w:rsidR="00752D51">
        <w:rPr>
          <w:rFonts w:ascii="Arial" w:hAnsi="Arial" w:cs="Arial"/>
          <w:sz w:val="20"/>
          <w:szCs w:val="20"/>
          <w:lang w:val="lt-LT"/>
        </w:rPr>
        <w:t>išvystymo lygis</w:t>
      </w:r>
      <w:r w:rsidRPr="009D5B63">
        <w:rPr>
          <w:rFonts w:ascii="Arial" w:hAnsi="Arial" w:cs="Arial"/>
          <w:sz w:val="20"/>
          <w:szCs w:val="20"/>
          <w:lang w:val="lt-LT"/>
        </w:rPr>
        <w:t>, o kiekvieno</w:t>
      </w:r>
      <w:r w:rsidR="00530892" w:rsidRPr="009D5B63">
        <w:rPr>
          <w:rFonts w:ascii="Arial" w:hAnsi="Arial" w:cs="Arial"/>
          <w:sz w:val="20"/>
          <w:szCs w:val="20"/>
          <w:lang w:val="lt-LT"/>
        </w:rPr>
        <w:t xml:space="preserve"> dalyko</w:t>
      </w:r>
      <w:r w:rsidRPr="009D5B63">
        <w:rPr>
          <w:rFonts w:ascii="Arial" w:hAnsi="Arial" w:cs="Arial"/>
          <w:sz w:val="20"/>
          <w:szCs w:val="20"/>
          <w:lang w:val="lt-LT"/>
        </w:rPr>
        <w:t xml:space="preserve"> ir sistemos LoG ir LoI turi būti suderinami su </w:t>
      </w:r>
      <w:r w:rsidR="00530892" w:rsidRPr="009D5B63">
        <w:rPr>
          <w:rFonts w:ascii="Arial" w:hAnsi="Arial" w:cs="Arial"/>
          <w:sz w:val="20"/>
          <w:szCs w:val="20"/>
          <w:lang w:val="lt-LT"/>
        </w:rPr>
        <w:t>Užsakovu</w:t>
      </w:r>
      <w:r w:rsidRPr="009D5B63">
        <w:rPr>
          <w:rFonts w:ascii="Arial" w:hAnsi="Arial" w:cs="Arial"/>
          <w:sz w:val="20"/>
          <w:szCs w:val="20"/>
          <w:lang w:val="lt-LT"/>
        </w:rPr>
        <w:t xml:space="preserve"> atskirai BEP</w:t>
      </w:r>
      <w:r w:rsidR="00530892" w:rsidRPr="009D5B63">
        <w:rPr>
          <w:rFonts w:ascii="Arial" w:hAnsi="Arial" w:cs="Arial"/>
          <w:sz w:val="20"/>
          <w:szCs w:val="20"/>
          <w:lang w:val="lt-LT"/>
        </w:rPr>
        <w:t xml:space="preserve"> </w:t>
      </w:r>
      <w:r w:rsidR="00182498" w:rsidRPr="009D5B63">
        <w:rPr>
          <w:rFonts w:ascii="Arial" w:hAnsi="Arial" w:cs="Arial"/>
          <w:sz w:val="20"/>
          <w:szCs w:val="20"/>
          <w:lang w:val="lt-LT"/>
        </w:rPr>
        <w:t>derinimo etape</w:t>
      </w:r>
      <w:r w:rsidRPr="009D5B63">
        <w:rPr>
          <w:rFonts w:ascii="Arial" w:hAnsi="Arial" w:cs="Arial"/>
          <w:sz w:val="20"/>
          <w:szCs w:val="20"/>
          <w:lang w:val="lt-LT"/>
        </w:rPr>
        <w:t>, tačiau negali būt</w:t>
      </w:r>
      <w:r w:rsidR="00530892" w:rsidRPr="009D5B63">
        <w:rPr>
          <w:rFonts w:ascii="Arial" w:hAnsi="Arial" w:cs="Arial"/>
          <w:sz w:val="20"/>
          <w:szCs w:val="20"/>
          <w:lang w:val="lt-LT"/>
        </w:rPr>
        <w:t xml:space="preserve">i mažesni, nebent būtų taikomi nuokrypiai naudojant </w:t>
      </w:r>
      <w:r w:rsidRPr="009D5B63">
        <w:rPr>
          <w:rFonts w:ascii="Arial" w:hAnsi="Arial" w:cs="Arial"/>
          <w:sz w:val="20"/>
          <w:szCs w:val="20"/>
          <w:lang w:val="lt-LT"/>
        </w:rPr>
        <w:t xml:space="preserve">pokyčių valdymo </w:t>
      </w:r>
      <w:r w:rsidR="00530892" w:rsidRPr="009D5B63">
        <w:rPr>
          <w:rFonts w:ascii="Arial" w:hAnsi="Arial" w:cs="Arial"/>
          <w:sz w:val="20"/>
          <w:szCs w:val="20"/>
          <w:lang w:val="lt-LT"/>
        </w:rPr>
        <w:t>tvark</w:t>
      </w:r>
      <w:r w:rsidR="00F46580" w:rsidRPr="009D5B63">
        <w:rPr>
          <w:rFonts w:ascii="Arial" w:hAnsi="Arial" w:cs="Arial"/>
          <w:sz w:val="20"/>
          <w:szCs w:val="20"/>
          <w:lang w:val="lt-LT"/>
        </w:rPr>
        <w:t>ą</w:t>
      </w:r>
      <w:r w:rsidR="00530892" w:rsidRPr="009D5B63">
        <w:rPr>
          <w:rFonts w:ascii="Arial" w:hAnsi="Arial" w:cs="Arial"/>
          <w:sz w:val="20"/>
          <w:szCs w:val="20"/>
          <w:lang w:val="lt-LT"/>
        </w:rPr>
        <w:t>. Rangovas parengs</w:t>
      </w:r>
      <w:r w:rsidRPr="009D5B63">
        <w:rPr>
          <w:rFonts w:ascii="Arial" w:hAnsi="Arial" w:cs="Arial"/>
          <w:sz w:val="20"/>
          <w:szCs w:val="20"/>
          <w:lang w:val="lt-LT"/>
        </w:rPr>
        <w:t xml:space="preserve"> BEP dokumentą pagal reikalaujamą kiekvieno projekto etapo LOD ir </w:t>
      </w:r>
      <w:r w:rsidR="00530892" w:rsidRPr="009D5B63">
        <w:rPr>
          <w:rFonts w:ascii="Arial" w:hAnsi="Arial" w:cs="Arial"/>
          <w:sz w:val="20"/>
          <w:szCs w:val="20"/>
          <w:lang w:val="lt-LT"/>
        </w:rPr>
        <w:t>suderins</w:t>
      </w:r>
      <w:r w:rsidRPr="009D5B63">
        <w:rPr>
          <w:rFonts w:ascii="Arial" w:hAnsi="Arial" w:cs="Arial"/>
          <w:sz w:val="20"/>
          <w:szCs w:val="20"/>
          <w:lang w:val="lt-LT"/>
        </w:rPr>
        <w:t xml:space="preserve"> su </w:t>
      </w:r>
      <w:r w:rsidR="00530892" w:rsidRPr="009D5B63">
        <w:rPr>
          <w:rFonts w:ascii="Arial" w:hAnsi="Arial" w:cs="Arial"/>
          <w:sz w:val="20"/>
          <w:szCs w:val="20"/>
          <w:lang w:val="lt-LT"/>
        </w:rPr>
        <w:t xml:space="preserve">Užsakovu </w:t>
      </w:r>
      <w:r w:rsidRPr="009D5B63">
        <w:rPr>
          <w:rFonts w:ascii="Arial" w:hAnsi="Arial" w:cs="Arial"/>
          <w:sz w:val="20"/>
          <w:szCs w:val="20"/>
          <w:lang w:val="lt-LT"/>
        </w:rPr>
        <w:t xml:space="preserve">projekto </w:t>
      </w:r>
      <w:r w:rsidR="00530892" w:rsidRPr="009D5B63">
        <w:rPr>
          <w:rFonts w:ascii="Arial" w:hAnsi="Arial" w:cs="Arial"/>
          <w:sz w:val="20"/>
          <w:szCs w:val="20"/>
          <w:lang w:val="lt-LT"/>
        </w:rPr>
        <w:t xml:space="preserve">Pradžios / Mobilizacijos </w:t>
      </w:r>
      <w:r w:rsidRPr="009D5B63">
        <w:rPr>
          <w:rFonts w:ascii="Arial" w:hAnsi="Arial" w:cs="Arial"/>
          <w:sz w:val="20"/>
          <w:szCs w:val="20"/>
          <w:lang w:val="lt-LT"/>
        </w:rPr>
        <w:t>etap</w:t>
      </w:r>
      <w:r w:rsidR="00530892" w:rsidRPr="009D5B63">
        <w:rPr>
          <w:rFonts w:ascii="Arial" w:hAnsi="Arial" w:cs="Arial"/>
          <w:sz w:val="20"/>
          <w:szCs w:val="20"/>
          <w:lang w:val="lt-LT"/>
        </w:rPr>
        <w:t>uose</w:t>
      </w:r>
      <w:r w:rsidRPr="009D5B63">
        <w:rPr>
          <w:rFonts w:ascii="Arial" w:hAnsi="Arial" w:cs="Arial"/>
          <w:sz w:val="20"/>
          <w:szCs w:val="20"/>
          <w:lang w:val="lt-LT"/>
        </w:rPr>
        <w:t>.</w:t>
      </w:r>
    </w:p>
    <w:p w14:paraId="43E5AD03" w14:textId="2F50F888" w:rsidR="00211783" w:rsidRPr="009D5B63" w:rsidRDefault="00530892" w:rsidP="00211783">
      <w:pPr>
        <w:spacing w:after="0" w:line="360" w:lineRule="auto"/>
        <w:jc w:val="both"/>
        <w:rPr>
          <w:rFonts w:ascii="Arial" w:hAnsi="Arial" w:cs="Arial"/>
          <w:sz w:val="20"/>
          <w:szCs w:val="20"/>
          <w:lang w:val="lt-LT"/>
        </w:rPr>
      </w:pPr>
      <w:r w:rsidRPr="009D5B63">
        <w:rPr>
          <w:rFonts w:ascii="Arial" w:hAnsi="Arial" w:cs="Arial"/>
          <w:sz w:val="20"/>
          <w:szCs w:val="20"/>
          <w:lang w:val="lt-LT"/>
        </w:rPr>
        <w:t>Minimalūs LoG ir LoI</w:t>
      </w:r>
      <w:r w:rsidR="00211783" w:rsidRPr="009D5B63">
        <w:rPr>
          <w:rFonts w:ascii="Arial" w:hAnsi="Arial" w:cs="Arial"/>
          <w:sz w:val="20"/>
          <w:szCs w:val="20"/>
          <w:lang w:val="lt-LT"/>
        </w:rPr>
        <w:t xml:space="preserve"> reikalavimai bei kiekvieno </w:t>
      </w:r>
      <w:r w:rsidR="00F47067" w:rsidRPr="009D5B63">
        <w:rPr>
          <w:rFonts w:ascii="Arial" w:hAnsi="Arial" w:cs="Arial"/>
          <w:sz w:val="20"/>
          <w:szCs w:val="20"/>
          <w:lang w:val="lt-LT"/>
        </w:rPr>
        <w:t xml:space="preserve">elemento </w:t>
      </w:r>
      <w:r w:rsidR="00211783" w:rsidRPr="009D5B63">
        <w:rPr>
          <w:rFonts w:ascii="Arial" w:hAnsi="Arial" w:cs="Arial"/>
          <w:sz w:val="20"/>
          <w:szCs w:val="20"/>
          <w:lang w:val="lt-LT"/>
        </w:rPr>
        <w:t xml:space="preserve">ir sistemos aprašymai kiekvienam projekto etapui pateikiami </w:t>
      </w:r>
      <w:r w:rsidR="00211783" w:rsidRPr="009D5B63">
        <w:rPr>
          <w:rFonts w:ascii="Arial" w:hAnsi="Arial" w:cs="Arial"/>
          <w:sz w:val="20"/>
          <w:szCs w:val="20"/>
          <w:u w:val="single"/>
          <w:lang w:val="lt-LT"/>
        </w:rPr>
        <w:t>„RBDG-MAN-030-0103_BIM_EIR“</w:t>
      </w:r>
      <w:r w:rsidR="00211783" w:rsidRPr="009D5B63">
        <w:rPr>
          <w:rFonts w:ascii="Arial" w:hAnsi="Arial" w:cs="Arial"/>
          <w:sz w:val="20"/>
          <w:szCs w:val="20"/>
          <w:lang w:val="lt-LT"/>
        </w:rPr>
        <w:t xml:space="preserve"> 1, 2 ir 3 prieduose.</w:t>
      </w:r>
    </w:p>
    <w:p w14:paraId="6B7C4E75" w14:textId="7936C06A" w:rsidR="00211783" w:rsidRPr="009D5B63" w:rsidRDefault="00211783" w:rsidP="00711952">
      <w:pPr>
        <w:spacing w:line="360" w:lineRule="auto"/>
        <w:jc w:val="both"/>
        <w:rPr>
          <w:rFonts w:ascii="Arial" w:hAnsi="Arial" w:cs="Arial"/>
          <w:sz w:val="20"/>
          <w:szCs w:val="20"/>
          <w:lang w:val="lt-LT"/>
        </w:rPr>
      </w:pPr>
      <w:r w:rsidRPr="009D5B63">
        <w:rPr>
          <w:rFonts w:ascii="Arial" w:hAnsi="Arial" w:cs="Arial"/>
          <w:sz w:val="20"/>
          <w:szCs w:val="20"/>
          <w:lang w:val="lt-LT"/>
        </w:rPr>
        <w:lastRenderedPageBreak/>
        <w:t xml:space="preserve">Statybos ir perdavimo etapuose turto </w:t>
      </w:r>
      <w:r w:rsidR="00530892" w:rsidRPr="009D5B63">
        <w:rPr>
          <w:rFonts w:ascii="Arial" w:hAnsi="Arial" w:cs="Arial"/>
          <w:sz w:val="20"/>
          <w:szCs w:val="20"/>
          <w:lang w:val="lt-LT"/>
        </w:rPr>
        <w:t>atributin</w:t>
      </w:r>
      <w:r w:rsidR="00F46580" w:rsidRPr="009D5B63">
        <w:rPr>
          <w:rFonts w:ascii="Arial" w:hAnsi="Arial" w:cs="Arial"/>
          <w:sz w:val="20"/>
          <w:szCs w:val="20"/>
          <w:lang w:val="lt-LT"/>
        </w:rPr>
        <w:t>ė</w:t>
      </w:r>
      <w:r w:rsidRPr="009D5B63">
        <w:rPr>
          <w:rFonts w:ascii="Arial" w:hAnsi="Arial" w:cs="Arial"/>
          <w:sz w:val="20"/>
          <w:szCs w:val="20"/>
          <w:lang w:val="lt-LT"/>
        </w:rPr>
        <w:t xml:space="preserve"> informacija turi būti įtraukta į AIM modelį ir </w:t>
      </w:r>
      <w:r w:rsidR="00530892" w:rsidRPr="009D5B63">
        <w:rPr>
          <w:rFonts w:ascii="Arial" w:hAnsi="Arial" w:cs="Arial"/>
          <w:sz w:val="20"/>
          <w:szCs w:val="20"/>
          <w:lang w:val="lt-LT"/>
        </w:rPr>
        <w:t>ADD –</w:t>
      </w:r>
      <w:r w:rsidRPr="009D5B63">
        <w:rPr>
          <w:rFonts w:ascii="Arial" w:hAnsi="Arial" w:cs="Arial"/>
          <w:sz w:val="20"/>
          <w:szCs w:val="20"/>
          <w:lang w:val="lt-LT"/>
        </w:rPr>
        <w:t xml:space="preserve"> žr. </w:t>
      </w:r>
      <w:r w:rsidRPr="009D5B63">
        <w:rPr>
          <w:rFonts w:ascii="Arial" w:hAnsi="Arial" w:cs="Arial"/>
          <w:sz w:val="20"/>
          <w:szCs w:val="20"/>
          <w:u w:val="single"/>
          <w:lang w:val="lt-LT"/>
        </w:rPr>
        <w:t>„BEP</w:t>
      </w:r>
      <w:r w:rsidR="00530892" w:rsidRPr="009D5B63">
        <w:rPr>
          <w:rFonts w:ascii="Arial" w:hAnsi="Arial" w:cs="Arial"/>
          <w:sz w:val="20"/>
          <w:szCs w:val="20"/>
          <w:u w:val="single"/>
          <w:lang w:val="lt-LT"/>
        </w:rPr>
        <w:t>, parengiamas</w:t>
      </w:r>
      <w:r w:rsidRPr="009D5B63">
        <w:rPr>
          <w:rFonts w:ascii="Arial" w:hAnsi="Arial" w:cs="Arial"/>
          <w:sz w:val="20"/>
          <w:szCs w:val="20"/>
          <w:u w:val="single"/>
          <w:lang w:val="lt-LT"/>
        </w:rPr>
        <w:t xml:space="preserve"> po </w:t>
      </w:r>
      <w:r w:rsidR="00530892" w:rsidRPr="009D5B63">
        <w:rPr>
          <w:rFonts w:ascii="Arial" w:hAnsi="Arial" w:cs="Arial"/>
          <w:sz w:val="20"/>
          <w:szCs w:val="20"/>
          <w:u w:val="single"/>
          <w:lang w:val="lt-LT"/>
        </w:rPr>
        <w:t xml:space="preserve">Sutarties </w:t>
      </w:r>
      <w:r w:rsidRPr="009D5B63">
        <w:rPr>
          <w:rFonts w:ascii="Arial" w:hAnsi="Arial" w:cs="Arial"/>
          <w:sz w:val="20"/>
          <w:szCs w:val="20"/>
          <w:u w:val="single"/>
          <w:lang w:val="lt-LT"/>
        </w:rPr>
        <w:t>sudarymo“</w:t>
      </w:r>
      <w:r w:rsidRPr="009D5B63">
        <w:rPr>
          <w:rFonts w:ascii="Arial" w:hAnsi="Arial" w:cs="Arial"/>
          <w:sz w:val="20"/>
          <w:szCs w:val="20"/>
          <w:lang w:val="lt-LT"/>
        </w:rPr>
        <w:t>.</w:t>
      </w:r>
    </w:p>
    <w:p w14:paraId="708E9A50" w14:textId="40A0346F" w:rsidR="00470B80" w:rsidRPr="00711952" w:rsidRDefault="00530892" w:rsidP="0081108D">
      <w:pPr>
        <w:pStyle w:val="Heading2"/>
        <w:numPr>
          <w:ilvl w:val="1"/>
          <w:numId w:val="1"/>
        </w:numPr>
        <w:spacing w:line="360" w:lineRule="auto"/>
        <w:jc w:val="both"/>
        <w:rPr>
          <w:rFonts w:ascii="Arial" w:hAnsi="Arial" w:cs="Arial"/>
          <w:b/>
          <w:bCs/>
          <w:sz w:val="24"/>
          <w:szCs w:val="24"/>
          <w:lang w:val="lt-LT"/>
        </w:rPr>
      </w:pPr>
      <w:bookmarkStart w:id="232" w:name="_Ref31552788"/>
      <w:bookmarkStart w:id="233" w:name="_Ref31552792"/>
      <w:bookmarkStart w:id="234" w:name="_Ref31552796"/>
      <w:bookmarkStart w:id="235" w:name="_Toc50369923"/>
      <w:bookmarkStart w:id="236" w:name="_Toc70595825"/>
      <w:r w:rsidRPr="00711952">
        <w:rPr>
          <w:rFonts w:ascii="Arial" w:hAnsi="Arial" w:cs="Arial"/>
          <w:b/>
          <w:bCs/>
          <w:sz w:val="24"/>
          <w:szCs w:val="24"/>
          <w:lang w:val="lt-LT"/>
        </w:rPr>
        <w:t>Skaitmeninės statybos darbų eiga ir procesas –</w:t>
      </w:r>
      <w:r w:rsidR="0019655A" w:rsidRPr="00711952">
        <w:rPr>
          <w:rFonts w:ascii="Arial" w:hAnsi="Arial" w:cs="Arial"/>
          <w:b/>
          <w:bCs/>
          <w:sz w:val="24"/>
          <w:szCs w:val="24"/>
          <w:lang w:val="lt-LT"/>
        </w:rPr>
        <w:t xml:space="preserve"> ADD</w:t>
      </w:r>
      <w:bookmarkEnd w:id="232"/>
      <w:bookmarkEnd w:id="233"/>
      <w:bookmarkEnd w:id="234"/>
      <w:bookmarkEnd w:id="235"/>
      <w:bookmarkEnd w:id="236"/>
    </w:p>
    <w:p w14:paraId="7FE315B7" w14:textId="0ACFCFC4" w:rsidR="00211783" w:rsidRPr="009D5B63" w:rsidRDefault="00211783" w:rsidP="00211783">
      <w:pPr>
        <w:spacing w:line="360" w:lineRule="auto"/>
        <w:jc w:val="both"/>
        <w:rPr>
          <w:rFonts w:ascii="Arial" w:hAnsi="Arial" w:cs="Arial"/>
          <w:sz w:val="20"/>
          <w:szCs w:val="20"/>
          <w:lang w:val="lt-LT"/>
        </w:rPr>
      </w:pPr>
      <w:r w:rsidRPr="009D5B63">
        <w:rPr>
          <w:rFonts w:ascii="Arial" w:hAnsi="Arial" w:cs="Arial"/>
          <w:sz w:val="20"/>
          <w:szCs w:val="20"/>
          <w:lang w:val="lt-LT"/>
        </w:rPr>
        <w:t>Labai svarbu, kad kiekvienas tiekimo grandinės narys žinotų, kok</w:t>
      </w:r>
      <w:r w:rsidR="00530892" w:rsidRPr="009D5B63">
        <w:rPr>
          <w:rFonts w:ascii="Arial" w:hAnsi="Arial" w:cs="Arial"/>
          <w:sz w:val="20"/>
          <w:szCs w:val="20"/>
          <w:lang w:val="lt-LT"/>
        </w:rPr>
        <w:t>ią</w:t>
      </w:r>
      <w:r w:rsidRPr="009D5B63">
        <w:rPr>
          <w:rFonts w:ascii="Arial" w:hAnsi="Arial" w:cs="Arial"/>
          <w:sz w:val="20"/>
          <w:szCs w:val="20"/>
          <w:lang w:val="lt-LT"/>
        </w:rPr>
        <w:t xml:space="preserve"> informacij</w:t>
      </w:r>
      <w:r w:rsidR="00530892" w:rsidRPr="009D5B63">
        <w:rPr>
          <w:rFonts w:ascii="Arial" w:hAnsi="Arial" w:cs="Arial"/>
          <w:sz w:val="20"/>
          <w:szCs w:val="20"/>
          <w:lang w:val="lt-LT"/>
        </w:rPr>
        <w:t>ą ji</w:t>
      </w:r>
      <w:r w:rsidRPr="009D5B63">
        <w:rPr>
          <w:rFonts w:ascii="Arial" w:hAnsi="Arial" w:cs="Arial"/>
          <w:sz w:val="20"/>
          <w:szCs w:val="20"/>
          <w:lang w:val="lt-LT"/>
        </w:rPr>
        <w:t xml:space="preserve">s </w:t>
      </w:r>
      <w:r w:rsidR="00530892" w:rsidRPr="009D5B63">
        <w:rPr>
          <w:rFonts w:ascii="Arial" w:hAnsi="Arial" w:cs="Arial"/>
          <w:sz w:val="20"/>
          <w:szCs w:val="20"/>
          <w:lang w:val="lt-LT"/>
        </w:rPr>
        <w:t>turi</w:t>
      </w:r>
      <w:r w:rsidRPr="009D5B63">
        <w:rPr>
          <w:rFonts w:ascii="Arial" w:hAnsi="Arial" w:cs="Arial"/>
          <w:sz w:val="20"/>
          <w:szCs w:val="20"/>
          <w:lang w:val="lt-LT"/>
        </w:rPr>
        <w:t xml:space="preserve"> įrašyti ir perduoti </w:t>
      </w:r>
      <w:r w:rsidR="008A627D">
        <w:rPr>
          <w:rFonts w:ascii="Arial" w:hAnsi="Arial" w:cs="Arial"/>
          <w:sz w:val="20"/>
          <w:szCs w:val="20"/>
          <w:lang w:val="lt-LT"/>
        </w:rPr>
        <w:t>generaliniam</w:t>
      </w:r>
      <w:r w:rsidRPr="009D5B63">
        <w:rPr>
          <w:rFonts w:ascii="Arial" w:hAnsi="Arial" w:cs="Arial"/>
          <w:sz w:val="20"/>
          <w:szCs w:val="20"/>
          <w:lang w:val="lt-LT"/>
        </w:rPr>
        <w:t xml:space="preserve"> rangovui. Turto duomenų žodynas (ADD), prieinamas visiems komandos nariams, reiškia, kad </w:t>
      </w:r>
      <w:r w:rsidR="00530892" w:rsidRPr="009D5B63">
        <w:rPr>
          <w:rFonts w:ascii="Arial" w:hAnsi="Arial" w:cs="Arial"/>
          <w:sz w:val="20"/>
          <w:szCs w:val="20"/>
          <w:lang w:val="lt-LT"/>
        </w:rPr>
        <w:t xml:space="preserve">nuoseklūs duomenys yra gaunami </w:t>
      </w:r>
      <w:r w:rsidRPr="009D5B63">
        <w:rPr>
          <w:rFonts w:ascii="Arial" w:hAnsi="Arial" w:cs="Arial"/>
          <w:sz w:val="20"/>
          <w:szCs w:val="20"/>
          <w:lang w:val="lt-LT"/>
        </w:rPr>
        <w:t xml:space="preserve">ir sujungiami į </w:t>
      </w:r>
      <w:r w:rsidR="00530892" w:rsidRPr="009D5B63">
        <w:rPr>
          <w:rFonts w:ascii="Arial" w:hAnsi="Arial" w:cs="Arial"/>
          <w:sz w:val="20"/>
          <w:szCs w:val="20"/>
          <w:lang w:val="lt-LT"/>
        </w:rPr>
        <w:t xml:space="preserve">Projekto </w:t>
      </w:r>
      <w:r w:rsidRPr="009D5B63">
        <w:rPr>
          <w:rFonts w:ascii="Arial" w:hAnsi="Arial" w:cs="Arial"/>
          <w:sz w:val="20"/>
          <w:szCs w:val="20"/>
          <w:lang w:val="lt-LT"/>
        </w:rPr>
        <w:t xml:space="preserve">informacijos modelį. Tai leidžia </w:t>
      </w:r>
      <w:r w:rsidR="00530892" w:rsidRPr="009D5B63">
        <w:rPr>
          <w:rFonts w:ascii="Arial" w:hAnsi="Arial" w:cs="Arial"/>
          <w:sz w:val="20"/>
          <w:szCs w:val="20"/>
          <w:lang w:val="lt-LT"/>
        </w:rPr>
        <w:t xml:space="preserve">užtikrinti </w:t>
      </w:r>
      <w:r w:rsidRPr="009D5B63">
        <w:rPr>
          <w:rFonts w:ascii="Arial" w:hAnsi="Arial" w:cs="Arial"/>
          <w:sz w:val="20"/>
          <w:szCs w:val="20"/>
          <w:lang w:val="lt-LT"/>
        </w:rPr>
        <w:t>geresn</w:t>
      </w:r>
      <w:r w:rsidR="009D6123" w:rsidRPr="009D5B63">
        <w:rPr>
          <w:rFonts w:ascii="Arial" w:hAnsi="Arial" w:cs="Arial"/>
          <w:sz w:val="20"/>
          <w:szCs w:val="20"/>
          <w:lang w:val="lt-LT"/>
        </w:rPr>
        <w:t xml:space="preserve">ę </w:t>
      </w:r>
      <w:r w:rsidR="00530892" w:rsidRPr="009D5B63">
        <w:rPr>
          <w:rFonts w:ascii="Arial" w:hAnsi="Arial" w:cs="Arial"/>
          <w:sz w:val="20"/>
          <w:szCs w:val="20"/>
          <w:lang w:val="lt-LT"/>
        </w:rPr>
        <w:t xml:space="preserve">rezultato </w:t>
      </w:r>
      <w:r w:rsidRPr="009D5B63">
        <w:rPr>
          <w:rFonts w:ascii="Arial" w:hAnsi="Arial" w:cs="Arial"/>
          <w:sz w:val="20"/>
          <w:szCs w:val="20"/>
          <w:lang w:val="lt-LT"/>
        </w:rPr>
        <w:t>kokyb</w:t>
      </w:r>
      <w:r w:rsidR="00530892" w:rsidRPr="009D5B63">
        <w:rPr>
          <w:rFonts w:ascii="Arial" w:hAnsi="Arial" w:cs="Arial"/>
          <w:sz w:val="20"/>
          <w:szCs w:val="20"/>
          <w:lang w:val="lt-LT"/>
        </w:rPr>
        <w:t>ę</w:t>
      </w:r>
      <w:r w:rsidRPr="009D5B63">
        <w:rPr>
          <w:rFonts w:ascii="Arial" w:hAnsi="Arial" w:cs="Arial"/>
          <w:sz w:val="20"/>
          <w:szCs w:val="20"/>
          <w:lang w:val="lt-LT"/>
        </w:rPr>
        <w:t xml:space="preserve"> tiek fiziškai, tiek ir praktiškai. Atkreip</w:t>
      </w:r>
      <w:r w:rsidR="00530892" w:rsidRPr="009D5B63">
        <w:rPr>
          <w:rFonts w:ascii="Arial" w:hAnsi="Arial" w:cs="Arial"/>
          <w:sz w:val="20"/>
          <w:szCs w:val="20"/>
          <w:lang w:val="lt-LT"/>
        </w:rPr>
        <w:t>iame</w:t>
      </w:r>
      <w:r w:rsidRPr="009D5B63">
        <w:rPr>
          <w:rFonts w:ascii="Arial" w:hAnsi="Arial" w:cs="Arial"/>
          <w:sz w:val="20"/>
          <w:szCs w:val="20"/>
          <w:lang w:val="lt-LT"/>
        </w:rPr>
        <w:t xml:space="preserve"> dėmesį, kad nemaža dalis šių </w:t>
      </w:r>
      <w:r w:rsidR="00530892" w:rsidRPr="009D5B63">
        <w:rPr>
          <w:rFonts w:ascii="Arial" w:hAnsi="Arial" w:cs="Arial"/>
          <w:sz w:val="20"/>
          <w:szCs w:val="20"/>
          <w:lang w:val="lt-LT"/>
        </w:rPr>
        <w:t xml:space="preserve">statybos </w:t>
      </w:r>
      <w:r w:rsidRPr="009D5B63">
        <w:rPr>
          <w:rFonts w:ascii="Arial" w:hAnsi="Arial" w:cs="Arial"/>
          <w:sz w:val="20"/>
          <w:szCs w:val="20"/>
          <w:lang w:val="lt-LT"/>
        </w:rPr>
        <w:t xml:space="preserve">duomenų nėra svarbūs </w:t>
      </w:r>
      <w:r w:rsidR="00530892" w:rsidRPr="009D5B63">
        <w:rPr>
          <w:rFonts w:ascii="Arial" w:hAnsi="Arial" w:cs="Arial"/>
          <w:sz w:val="20"/>
          <w:szCs w:val="20"/>
          <w:lang w:val="lt-LT"/>
        </w:rPr>
        <w:t>Užsakovui</w:t>
      </w:r>
      <w:r w:rsidRPr="009D5B63">
        <w:rPr>
          <w:rFonts w:ascii="Arial" w:hAnsi="Arial" w:cs="Arial"/>
          <w:sz w:val="20"/>
          <w:szCs w:val="20"/>
          <w:lang w:val="lt-LT"/>
        </w:rPr>
        <w:t xml:space="preserve"> ir bus tiesiog archyvuojami, o ne perduodami. Kai reikia perduoti informaciją apie turto valdymą ir priežiūrą, </w:t>
      </w:r>
      <w:r w:rsidR="00530892" w:rsidRPr="009D5B63">
        <w:rPr>
          <w:rFonts w:ascii="Arial" w:hAnsi="Arial" w:cs="Arial"/>
          <w:sz w:val="20"/>
          <w:szCs w:val="20"/>
          <w:lang w:val="lt-LT"/>
        </w:rPr>
        <w:t>ADD</w:t>
      </w:r>
      <w:r w:rsidRPr="009D5B63">
        <w:rPr>
          <w:rFonts w:ascii="Arial" w:hAnsi="Arial" w:cs="Arial"/>
          <w:sz w:val="20"/>
          <w:szCs w:val="20"/>
          <w:lang w:val="lt-LT"/>
        </w:rPr>
        <w:t xml:space="preserve"> turėtų aiškiai apibrėžti, kas yra labai svarbu šiai veiklai, ir užtikrinti, kad tai yra </w:t>
      </w:r>
      <w:r w:rsidR="00530892" w:rsidRPr="009D5B63">
        <w:rPr>
          <w:rFonts w:ascii="Arial" w:hAnsi="Arial" w:cs="Arial"/>
          <w:sz w:val="20"/>
          <w:szCs w:val="20"/>
          <w:lang w:val="lt-LT"/>
        </w:rPr>
        <w:t>tokia</w:t>
      </w:r>
      <w:r w:rsidRPr="009D5B63">
        <w:rPr>
          <w:rFonts w:ascii="Arial" w:hAnsi="Arial" w:cs="Arial"/>
          <w:sz w:val="20"/>
          <w:szCs w:val="20"/>
          <w:lang w:val="lt-LT"/>
        </w:rPr>
        <w:t xml:space="preserve"> informacija, kuri </w:t>
      </w:r>
      <w:r w:rsidR="00530892" w:rsidRPr="009D5B63">
        <w:rPr>
          <w:rFonts w:ascii="Arial" w:hAnsi="Arial" w:cs="Arial"/>
          <w:sz w:val="20"/>
          <w:szCs w:val="20"/>
          <w:lang w:val="lt-LT"/>
        </w:rPr>
        <w:t>yra pa</w:t>
      </w:r>
      <w:r w:rsidRPr="009D5B63">
        <w:rPr>
          <w:rFonts w:ascii="Arial" w:hAnsi="Arial" w:cs="Arial"/>
          <w:sz w:val="20"/>
          <w:szCs w:val="20"/>
          <w:lang w:val="lt-LT"/>
        </w:rPr>
        <w:t xml:space="preserve">tikrinama ir prižiūrima per visą turto </w:t>
      </w:r>
      <w:r w:rsidR="00530892" w:rsidRPr="009D5B63">
        <w:rPr>
          <w:rFonts w:ascii="Arial" w:hAnsi="Arial" w:cs="Arial"/>
          <w:sz w:val="20"/>
          <w:szCs w:val="20"/>
          <w:lang w:val="lt-LT"/>
        </w:rPr>
        <w:t>eksploatavimo</w:t>
      </w:r>
      <w:r w:rsidRPr="009D5B63">
        <w:rPr>
          <w:rFonts w:ascii="Arial" w:hAnsi="Arial" w:cs="Arial"/>
          <w:sz w:val="20"/>
          <w:szCs w:val="20"/>
          <w:lang w:val="lt-LT"/>
        </w:rPr>
        <w:t xml:space="preserve"> ciklą. </w:t>
      </w:r>
      <w:r w:rsidR="00530892" w:rsidRPr="009D5B63">
        <w:rPr>
          <w:rFonts w:ascii="Arial" w:hAnsi="Arial" w:cs="Arial"/>
          <w:sz w:val="20"/>
          <w:szCs w:val="20"/>
          <w:lang w:val="lt-LT"/>
        </w:rPr>
        <w:t>K</w:t>
      </w:r>
      <w:r w:rsidRPr="009D5B63">
        <w:rPr>
          <w:rFonts w:ascii="Arial" w:hAnsi="Arial" w:cs="Arial"/>
          <w:sz w:val="20"/>
          <w:szCs w:val="20"/>
          <w:lang w:val="lt-LT"/>
        </w:rPr>
        <w:t>iekvieno turto vertė turi būti stebima</w:t>
      </w:r>
      <w:r w:rsidR="00530892" w:rsidRPr="009D5B63">
        <w:rPr>
          <w:rFonts w:ascii="Arial" w:hAnsi="Arial" w:cs="Arial"/>
          <w:sz w:val="20"/>
          <w:szCs w:val="20"/>
          <w:lang w:val="lt-LT"/>
        </w:rPr>
        <w:t xml:space="preserve"> eksploatavimo požiūriu</w:t>
      </w:r>
      <w:r w:rsidRPr="009D5B63">
        <w:rPr>
          <w:rFonts w:ascii="Arial" w:hAnsi="Arial" w:cs="Arial"/>
          <w:sz w:val="20"/>
          <w:szCs w:val="20"/>
          <w:lang w:val="lt-LT"/>
        </w:rPr>
        <w:t xml:space="preserve"> ir </w:t>
      </w:r>
      <w:r w:rsidR="00420A1B" w:rsidRPr="009D5B63">
        <w:rPr>
          <w:rFonts w:ascii="Arial" w:hAnsi="Arial" w:cs="Arial"/>
          <w:sz w:val="20"/>
          <w:szCs w:val="20"/>
          <w:lang w:val="lt-LT"/>
        </w:rPr>
        <w:t>turi būti nurodyta</w:t>
      </w:r>
      <w:r w:rsidRPr="009D5B63">
        <w:rPr>
          <w:rFonts w:ascii="Arial" w:hAnsi="Arial" w:cs="Arial"/>
          <w:sz w:val="20"/>
          <w:szCs w:val="20"/>
          <w:lang w:val="lt-LT"/>
        </w:rPr>
        <w:t xml:space="preserve">, kas </w:t>
      </w:r>
      <w:r w:rsidR="00420A1B" w:rsidRPr="009D5B63">
        <w:rPr>
          <w:rFonts w:ascii="Arial" w:hAnsi="Arial" w:cs="Arial"/>
          <w:sz w:val="20"/>
          <w:szCs w:val="20"/>
          <w:lang w:val="lt-LT"/>
        </w:rPr>
        <w:t>lems</w:t>
      </w:r>
      <w:r w:rsidRPr="009D5B63">
        <w:rPr>
          <w:rFonts w:ascii="Arial" w:hAnsi="Arial" w:cs="Arial"/>
          <w:sz w:val="20"/>
          <w:szCs w:val="20"/>
          <w:lang w:val="lt-LT"/>
        </w:rPr>
        <w:t xml:space="preserve"> techninės priežiūros </w:t>
      </w:r>
      <w:r w:rsidR="00420A1B" w:rsidRPr="009D5B63">
        <w:rPr>
          <w:rFonts w:ascii="Arial" w:hAnsi="Arial" w:cs="Arial"/>
          <w:sz w:val="20"/>
          <w:szCs w:val="20"/>
          <w:lang w:val="lt-LT"/>
        </w:rPr>
        <w:t>poreikį</w:t>
      </w:r>
      <w:r w:rsidRPr="009D5B63">
        <w:rPr>
          <w:rFonts w:ascii="Arial" w:hAnsi="Arial" w:cs="Arial"/>
          <w:sz w:val="20"/>
          <w:szCs w:val="20"/>
          <w:lang w:val="lt-LT"/>
        </w:rPr>
        <w:t xml:space="preserve"> ir pakeitim</w:t>
      </w:r>
      <w:r w:rsidR="00420A1B" w:rsidRPr="009D5B63">
        <w:rPr>
          <w:rFonts w:ascii="Arial" w:hAnsi="Arial" w:cs="Arial"/>
          <w:sz w:val="20"/>
          <w:szCs w:val="20"/>
          <w:lang w:val="lt-LT"/>
        </w:rPr>
        <w:t>ų</w:t>
      </w:r>
      <w:r w:rsidRPr="009D5B63">
        <w:rPr>
          <w:rFonts w:ascii="Arial" w:hAnsi="Arial" w:cs="Arial"/>
          <w:sz w:val="20"/>
          <w:szCs w:val="20"/>
          <w:lang w:val="lt-LT"/>
        </w:rPr>
        <w:t xml:space="preserve"> kriterijus. </w:t>
      </w:r>
      <w:r w:rsidR="00420A1B" w:rsidRPr="009D5B63">
        <w:rPr>
          <w:rFonts w:ascii="Arial" w:hAnsi="Arial" w:cs="Arial"/>
          <w:sz w:val="20"/>
          <w:szCs w:val="20"/>
          <w:lang w:val="lt-LT"/>
        </w:rPr>
        <w:t>ADD</w:t>
      </w:r>
      <w:r w:rsidRPr="009D5B63">
        <w:rPr>
          <w:rFonts w:ascii="Arial" w:hAnsi="Arial" w:cs="Arial"/>
          <w:sz w:val="20"/>
          <w:szCs w:val="20"/>
          <w:lang w:val="lt-LT"/>
        </w:rPr>
        <w:t xml:space="preserve"> apibrė</w:t>
      </w:r>
      <w:r w:rsidR="00C86C5A" w:rsidRPr="009D5B63">
        <w:rPr>
          <w:rFonts w:ascii="Arial" w:hAnsi="Arial" w:cs="Arial"/>
          <w:sz w:val="20"/>
          <w:szCs w:val="20"/>
          <w:lang w:val="lt-LT"/>
        </w:rPr>
        <w:t>š</w:t>
      </w:r>
      <w:r w:rsidRPr="009D5B63">
        <w:rPr>
          <w:rFonts w:ascii="Arial" w:hAnsi="Arial" w:cs="Arial"/>
          <w:sz w:val="20"/>
          <w:szCs w:val="20"/>
          <w:lang w:val="lt-LT"/>
        </w:rPr>
        <w:t xml:space="preserve"> kiekvieno turto metaduomenis iki </w:t>
      </w:r>
      <w:r w:rsidR="008A627D">
        <w:rPr>
          <w:rFonts w:ascii="Arial" w:hAnsi="Arial" w:cs="Arial"/>
          <w:sz w:val="20"/>
          <w:szCs w:val="20"/>
          <w:lang w:val="lt-LT"/>
        </w:rPr>
        <w:t>tinkamo</w:t>
      </w:r>
      <w:r w:rsidR="008A627D" w:rsidRPr="009D5B63">
        <w:rPr>
          <w:rFonts w:ascii="Arial" w:hAnsi="Arial" w:cs="Arial"/>
          <w:sz w:val="20"/>
          <w:szCs w:val="20"/>
          <w:lang w:val="lt-LT"/>
        </w:rPr>
        <w:t xml:space="preserve"> </w:t>
      </w:r>
      <w:r w:rsidRPr="009D5B63">
        <w:rPr>
          <w:rFonts w:ascii="Arial" w:hAnsi="Arial" w:cs="Arial"/>
          <w:sz w:val="20"/>
          <w:szCs w:val="20"/>
          <w:lang w:val="lt-LT"/>
        </w:rPr>
        <w:t>lygio, kuris leis ta</w:t>
      </w:r>
      <w:r w:rsidR="00420A1B" w:rsidRPr="009D5B63">
        <w:rPr>
          <w:rFonts w:ascii="Arial" w:hAnsi="Arial" w:cs="Arial"/>
          <w:sz w:val="20"/>
          <w:szCs w:val="20"/>
          <w:lang w:val="lt-LT"/>
        </w:rPr>
        <w:t>m</w:t>
      </w:r>
      <w:r w:rsidRPr="009D5B63">
        <w:rPr>
          <w:rFonts w:ascii="Arial" w:hAnsi="Arial" w:cs="Arial"/>
          <w:sz w:val="20"/>
          <w:szCs w:val="20"/>
          <w:lang w:val="lt-LT"/>
        </w:rPr>
        <w:t xml:space="preserve"> įvykti.</w:t>
      </w:r>
    </w:p>
    <w:p w14:paraId="5C242414" w14:textId="11BBFA06" w:rsidR="00211783" w:rsidRPr="009D5B63" w:rsidRDefault="00211783" w:rsidP="00211783">
      <w:pPr>
        <w:spacing w:line="360" w:lineRule="auto"/>
        <w:jc w:val="both"/>
        <w:rPr>
          <w:rFonts w:ascii="Arial" w:hAnsi="Arial" w:cs="Arial"/>
          <w:sz w:val="20"/>
          <w:szCs w:val="20"/>
          <w:lang w:val="lt-LT"/>
        </w:rPr>
      </w:pPr>
      <w:r w:rsidRPr="009D5B63">
        <w:rPr>
          <w:rFonts w:ascii="Arial" w:hAnsi="Arial" w:cs="Arial"/>
          <w:sz w:val="20"/>
          <w:szCs w:val="20"/>
          <w:lang w:val="lt-LT"/>
        </w:rPr>
        <w:t xml:space="preserve">Taip pat žr. </w:t>
      </w:r>
      <w:r w:rsidRPr="009D5B63">
        <w:rPr>
          <w:rFonts w:ascii="Arial" w:hAnsi="Arial" w:cs="Arial"/>
          <w:sz w:val="20"/>
          <w:szCs w:val="20"/>
          <w:u w:val="single"/>
          <w:lang w:val="lt-LT"/>
        </w:rPr>
        <w:t>„RBR BIM vadovas (RBDG-MAN-03</w:t>
      </w:r>
      <w:r w:rsidR="00420A1B" w:rsidRPr="009D5B63">
        <w:rPr>
          <w:rFonts w:ascii="Arial" w:hAnsi="Arial" w:cs="Arial"/>
          <w:sz w:val="20"/>
          <w:szCs w:val="20"/>
          <w:u w:val="single"/>
          <w:lang w:val="lt-LT"/>
        </w:rPr>
        <w:t>3-0101_BIMManual)“ 8.3.6 punktą</w:t>
      </w:r>
      <w:r w:rsidRPr="009D5B63">
        <w:rPr>
          <w:rFonts w:ascii="Arial" w:hAnsi="Arial" w:cs="Arial"/>
          <w:sz w:val="20"/>
          <w:szCs w:val="20"/>
          <w:u w:val="single"/>
          <w:lang w:val="lt-LT"/>
        </w:rPr>
        <w:t xml:space="preserve"> „</w:t>
      </w:r>
      <w:r w:rsidR="00420A1B" w:rsidRPr="009D5B63">
        <w:rPr>
          <w:rFonts w:ascii="Arial" w:hAnsi="Arial" w:cs="Arial"/>
          <w:sz w:val="20"/>
          <w:szCs w:val="20"/>
          <w:u w:val="single"/>
          <w:lang w:val="lt-LT"/>
        </w:rPr>
        <w:t>Statyba</w:t>
      </w:r>
      <w:r w:rsidRPr="009D5B63">
        <w:rPr>
          <w:rFonts w:ascii="Arial" w:hAnsi="Arial" w:cs="Arial"/>
          <w:sz w:val="20"/>
          <w:szCs w:val="20"/>
          <w:u w:val="single"/>
          <w:lang w:val="lt-LT"/>
        </w:rPr>
        <w:t xml:space="preserve"> ir </w:t>
      </w:r>
      <w:r w:rsidR="00CD71FE" w:rsidRPr="009D5B63">
        <w:rPr>
          <w:rFonts w:ascii="Arial" w:hAnsi="Arial" w:cs="Arial"/>
          <w:sz w:val="20"/>
          <w:szCs w:val="20"/>
          <w:u w:val="single"/>
          <w:lang w:val="lt-LT"/>
        </w:rPr>
        <w:t>i</w:t>
      </w:r>
      <w:r w:rsidR="000B6176">
        <w:rPr>
          <w:rFonts w:ascii="Arial" w:hAnsi="Arial" w:cs="Arial"/>
          <w:sz w:val="20"/>
          <w:szCs w:val="20"/>
          <w:u w:val="single"/>
          <w:lang w:val="lt-LT"/>
        </w:rPr>
        <w:t>š</w:t>
      </w:r>
      <w:r w:rsidR="00CD71FE" w:rsidRPr="009D5B63">
        <w:rPr>
          <w:rFonts w:ascii="Arial" w:hAnsi="Arial" w:cs="Arial"/>
          <w:sz w:val="20"/>
          <w:szCs w:val="20"/>
          <w:u w:val="single"/>
          <w:lang w:val="lt-LT"/>
        </w:rPr>
        <w:t xml:space="preserve">pildomoji </w:t>
      </w:r>
      <w:r w:rsidR="00420A1B" w:rsidRPr="009D5B63">
        <w:rPr>
          <w:rFonts w:ascii="Arial" w:hAnsi="Arial" w:cs="Arial"/>
          <w:sz w:val="20"/>
          <w:szCs w:val="20"/>
          <w:u w:val="single"/>
          <w:lang w:val="lt-LT"/>
        </w:rPr>
        <w:t>(As-built) informacija</w:t>
      </w:r>
      <w:r w:rsidRPr="009D5B63">
        <w:rPr>
          <w:rFonts w:ascii="Arial" w:hAnsi="Arial" w:cs="Arial"/>
          <w:sz w:val="20"/>
          <w:szCs w:val="20"/>
          <w:u w:val="single"/>
          <w:lang w:val="lt-LT"/>
        </w:rPr>
        <w:t xml:space="preserve">“ bei 10 </w:t>
      </w:r>
      <w:r w:rsidR="00420A1B" w:rsidRPr="009D5B63">
        <w:rPr>
          <w:rFonts w:ascii="Arial" w:hAnsi="Arial" w:cs="Arial"/>
          <w:sz w:val="20"/>
          <w:szCs w:val="20"/>
          <w:u w:val="single"/>
          <w:lang w:val="lt-LT"/>
        </w:rPr>
        <w:t>punktą</w:t>
      </w:r>
      <w:r w:rsidRPr="009D5B63">
        <w:rPr>
          <w:rFonts w:ascii="Arial" w:hAnsi="Arial" w:cs="Arial"/>
          <w:sz w:val="20"/>
          <w:szCs w:val="20"/>
          <w:u w:val="single"/>
          <w:lang w:val="lt-LT"/>
        </w:rPr>
        <w:t xml:space="preserve"> „</w:t>
      </w:r>
      <w:r w:rsidR="00420A1B" w:rsidRPr="009D5B63">
        <w:rPr>
          <w:rFonts w:ascii="Arial" w:hAnsi="Arial" w:cs="Arial"/>
          <w:sz w:val="20"/>
          <w:szCs w:val="20"/>
          <w:u w:val="single"/>
          <w:lang w:val="lt-LT"/>
        </w:rPr>
        <w:t>Eksploatavimas</w:t>
      </w:r>
      <w:r w:rsidRPr="009D5B63">
        <w:rPr>
          <w:rFonts w:ascii="Arial" w:hAnsi="Arial" w:cs="Arial"/>
          <w:sz w:val="20"/>
          <w:szCs w:val="20"/>
          <w:u w:val="single"/>
          <w:lang w:val="lt-LT"/>
        </w:rPr>
        <w:t xml:space="preserve"> ir priežiūra, </w:t>
      </w:r>
      <w:r w:rsidR="00420A1B" w:rsidRPr="009D5B63">
        <w:rPr>
          <w:rFonts w:ascii="Arial" w:hAnsi="Arial" w:cs="Arial"/>
          <w:sz w:val="20"/>
          <w:szCs w:val="20"/>
          <w:u w:val="single"/>
          <w:lang w:val="lt-LT"/>
        </w:rPr>
        <w:t xml:space="preserve">Turto </w:t>
      </w:r>
      <w:r w:rsidRPr="009D5B63">
        <w:rPr>
          <w:rFonts w:ascii="Arial" w:hAnsi="Arial" w:cs="Arial"/>
          <w:sz w:val="20"/>
          <w:szCs w:val="20"/>
          <w:u w:val="single"/>
          <w:lang w:val="lt-LT"/>
        </w:rPr>
        <w:t>informacijos modelis (AIM)“</w:t>
      </w:r>
      <w:r w:rsidRPr="009D5B63">
        <w:rPr>
          <w:rFonts w:ascii="Arial" w:hAnsi="Arial" w:cs="Arial"/>
          <w:sz w:val="20"/>
          <w:szCs w:val="20"/>
          <w:lang w:val="lt-LT"/>
        </w:rPr>
        <w:t>.</w:t>
      </w:r>
    </w:p>
    <w:p w14:paraId="7F70D212" w14:textId="60168D48" w:rsidR="00523544" w:rsidRPr="00711952" w:rsidRDefault="00D76D00" w:rsidP="0081108D">
      <w:pPr>
        <w:pStyle w:val="Heading3"/>
        <w:numPr>
          <w:ilvl w:val="2"/>
          <w:numId w:val="1"/>
        </w:numPr>
        <w:spacing w:line="360" w:lineRule="auto"/>
        <w:jc w:val="both"/>
        <w:rPr>
          <w:rFonts w:ascii="Arial" w:hAnsi="Arial" w:cs="Arial"/>
          <w:b/>
          <w:bCs/>
          <w:lang w:val="lt-LT"/>
        </w:rPr>
      </w:pPr>
      <w:bookmarkStart w:id="237" w:name="_Toc50369924"/>
      <w:bookmarkStart w:id="238" w:name="_Toc70595826"/>
      <w:r w:rsidRPr="00711952">
        <w:rPr>
          <w:rFonts w:ascii="Arial" w:hAnsi="Arial" w:cs="Arial"/>
          <w:b/>
          <w:bCs/>
          <w:lang w:val="lt-LT"/>
        </w:rPr>
        <w:t>Statybos darbų eiga</w:t>
      </w:r>
      <w:bookmarkEnd w:id="237"/>
      <w:bookmarkEnd w:id="238"/>
    </w:p>
    <w:p w14:paraId="295083C6" w14:textId="30688183" w:rsidR="00211783" w:rsidRPr="009D5B63" w:rsidRDefault="00211783" w:rsidP="00D76D00">
      <w:pPr>
        <w:spacing w:line="360" w:lineRule="auto"/>
        <w:ind w:firstLine="720"/>
        <w:jc w:val="both"/>
        <w:rPr>
          <w:rFonts w:ascii="Arial" w:hAnsi="Arial" w:cs="Arial"/>
          <w:sz w:val="20"/>
          <w:szCs w:val="20"/>
          <w:lang w:val="lt-LT"/>
        </w:rPr>
      </w:pPr>
      <w:r w:rsidRPr="009D5B63">
        <w:rPr>
          <w:rFonts w:ascii="Arial" w:hAnsi="Arial" w:cs="Arial"/>
          <w:sz w:val="20"/>
          <w:szCs w:val="20"/>
          <w:lang w:val="lt-LT"/>
        </w:rPr>
        <w:t xml:space="preserve">Informacija apie pastatytą ilgalaikį turtą (pvz., </w:t>
      </w:r>
      <w:r w:rsidR="00D76D00" w:rsidRPr="009D5B63">
        <w:rPr>
          <w:rFonts w:ascii="Arial" w:hAnsi="Arial" w:cs="Arial"/>
          <w:sz w:val="20"/>
          <w:szCs w:val="20"/>
          <w:lang w:val="lt-LT"/>
        </w:rPr>
        <w:t>atributinė informacija</w:t>
      </w:r>
      <w:r w:rsidRPr="009D5B63">
        <w:rPr>
          <w:rFonts w:ascii="Arial" w:hAnsi="Arial" w:cs="Arial"/>
          <w:sz w:val="20"/>
          <w:szCs w:val="20"/>
          <w:lang w:val="lt-LT"/>
        </w:rPr>
        <w:t xml:space="preserve">, </w:t>
      </w:r>
      <w:r w:rsidR="00FD1FA3">
        <w:rPr>
          <w:rFonts w:ascii="Arial" w:hAnsi="Arial" w:cs="Arial"/>
          <w:sz w:val="20"/>
          <w:szCs w:val="20"/>
          <w:lang w:val="lt-LT"/>
        </w:rPr>
        <w:t>statinio</w:t>
      </w:r>
      <w:r w:rsidR="00FD1FA3" w:rsidRPr="009D5B63">
        <w:rPr>
          <w:rFonts w:ascii="Arial" w:hAnsi="Arial" w:cs="Arial"/>
          <w:sz w:val="20"/>
          <w:szCs w:val="20"/>
          <w:lang w:val="lt-LT"/>
        </w:rPr>
        <w:t xml:space="preserve"> </w:t>
      </w:r>
      <w:r w:rsidRPr="009D5B63">
        <w:rPr>
          <w:rFonts w:ascii="Arial" w:hAnsi="Arial" w:cs="Arial"/>
          <w:sz w:val="20"/>
          <w:szCs w:val="20"/>
          <w:lang w:val="lt-LT"/>
        </w:rPr>
        <w:t xml:space="preserve">priežiūros grafikai,  priežiūros vadovai) turi būti įvesta į RBR FM sistemą arba pateikiama kaip </w:t>
      </w:r>
      <w:r w:rsidR="00D76D00" w:rsidRPr="009D5B63">
        <w:rPr>
          <w:rFonts w:ascii="Arial" w:hAnsi="Arial" w:cs="Arial"/>
          <w:sz w:val="20"/>
          <w:szCs w:val="20"/>
          <w:lang w:val="lt-LT"/>
        </w:rPr>
        <w:t>COBie</w:t>
      </w:r>
      <w:r w:rsidRPr="009D5B63">
        <w:rPr>
          <w:rFonts w:ascii="Arial" w:hAnsi="Arial" w:cs="Arial"/>
          <w:sz w:val="20"/>
          <w:szCs w:val="20"/>
          <w:lang w:val="lt-LT"/>
        </w:rPr>
        <w:t xml:space="preserve"> skaičiuoklės.</w:t>
      </w:r>
    </w:p>
    <w:p w14:paraId="31775DAC" w14:textId="63C5992B" w:rsidR="00211783" w:rsidRDefault="00211783" w:rsidP="00D76D00">
      <w:pPr>
        <w:spacing w:line="360" w:lineRule="auto"/>
        <w:ind w:firstLine="720"/>
        <w:jc w:val="both"/>
        <w:rPr>
          <w:rFonts w:ascii="Arial" w:hAnsi="Arial" w:cs="Arial"/>
          <w:sz w:val="20"/>
          <w:szCs w:val="20"/>
          <w:lang w:val="lt-LT"/>
        </w:rPr>
      </w:pPr>
      <w:r w:rsidRPr="009D5B63">
        <w:rPr>
          <w:rFonts w:ascii="Arial" w:hAnsi="Arial" w:cs="Arial"/>
          <w:sz w:val="20"/>
          <w:szCs w:val="20"/>
          <w:lang w:val="lt-LT"/>
        </w:rPr>
        <w:t>Supaprastinta darb</w:t>
      </w:r>
      <w:r w:rsidR="001B4ABC" w:rsidRPr="009D5B63">
        <w:rPr>
          <w:rFonts w:ascii="Arial" w:hAnsi="Arial" w:cs="Arial"/>
          <w:sz w:val="20"/>
          <w:szCs w:val="20"/>
          <w:lang w:val="lt-LT"/>
        </w:rPr>
        <w:t>ų</w:t>
      </w:r>
      <w:r w:rsidRPr="009D5B63">
        <w:rPr>
          <w:rFonts w:ascii="Arial" w:hAnsi="Arial" w:cs="Arial"/>
          <w:sz w:val="20"/>
          <w:szCs w:val="20"/>
          <w:lang w:val="lt-LT"/>
        </w:rPr>
        <w:t xml:space="preserve"> eiga atrodo taip:</w:t>
      </w:r>
    </w:p>
    <w:p w14:paraId="2E91FF2F" w14:textId="7BE47EB1" w:rsidR="000B6176" w:rsidRDefault="000B6176" w:rsidP="00D76D00">
      <w:pPr>
        <w:spacing w:line="360" w:lineRule="auto"/>
        <w:ind w:firstLine="720"/>
        <w:jc w:val="both"/>
        <w:rPr>
          <w:rFonts w:ascii="Arial" w:hAnsi="Arial" w:cs="Arial"/>
          <w:sz w:val="20"/>
          <w:szCs w:val="20"/>
          <w:lang w:val="lt-LT"/>
        </w:rPr>
      </w:pPr>
      <w:r>
        <w:rPr>
          <w:rFonts w:ascii="Arial" w:hAnsi="Arial" w:cs="Arial"/>
          <w:noProof/>
          <w:sz w:val="20"/>
          <w:szCs w:val="20"/>
          <w:lang w:val="lt-LT"/>
        </w:rPr>
        <w:drawing>
          <wp:inline distT="0" distB="0" distL="0" distR="0" wp14:anchorId="07DD410B" wp14:editId="20E1C759">
            <wp:extent cx="5243063" cy="1147313"/>
            <wp:effectExtent l="19050" t="0" r="15240" b="0"/>
            <wp:docPr id="3" name="Diagram 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2" r:lo="rId13" r:qs="rId14" r:cs="rId15"/>
              </a:graphicData>
            </a:graphic>
          </wp:inline>
        </w:drawing>
      </w:r>
    </w:p>
    <w:p w14:paraId="252B8AC1" w14:textId="70ADD220" w:rsidR="00540E82" w:rsidRDefault="000B6176" w:rsidP="00D76D00">
      <w:pPr>
        <w:spacing w:line="360" w:lineRule="auto"/>
        <w:ind w:firstLine="720"/>
        <w:jc w:val="both"/>
        <w:rPr>
          <w:rFonts w:ascii="Arial" w:hAnsi="Arial" w:cs="Arial"/>
          <w:sz w:val="20"/>
          <w:szCs w:val="20"/>
          <w:lang w:val="lt-LT"/>
        </w:rPr>
      </w:pPr>
      <w:r w:rsidRPr="009D5B63">
        <w:rPr>
          <w:rFonts w:ascii="Arial" w:hAnsi="Arial" w:cs="Arial"/>
          <w:noProof/>
          <w:sz w:val="20"/>
          <w:szCs w:val="20"/>
        </w:rPr>
        <mc:AlternateContent>
          <mc:Choice Requires="wps">
            <w:drawing>
              <wp:anchor distT="45720" distB="45720" distL="114300" distR="114300" simplePos="0" relativeHeight="251658247" behindDoc="0" locked="0" layoutInCell="1" allowOverlap="1" wp14:anchorId="31FA9B0D" wp14:editId="1476DF31">
                <wp:simplePos x="0" y="0"/>
                <wp:positionH relativeFrom="margin">
                  <wp:posOffset>397342</wp:posOffset>
                </wp:positionH>
                <wp:positionV relativeFrom="paragraph">
                  <wp:posOffset>10291</wp:posOffset>
                </wp:positionV>
                <wp:extent cx="5451392" cy="306705"/>
                <wp:effectExtent l="0" t="0" r="16510" b="1714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51392" cy="306705"/>
                        </a:xfrm>
                        <a:prstGeom prst="rect">
                          <a:avLst/>
                        </a:prstGeom>
                        <a:solidFill>
                          <a:srgbClr val="FFFFFF"/>
                        </a:solidFill>
                        <a:ln w="9525">
                          <a:solidFill>
                            <a:srgbClr val="000000"/>
                          </a:solidFill>
                          <a:miter lim="800000"/>
                          <a:headEnd/>
                          <a:tailEnd/>
                        </a:ln>
                      </wps:spPr>
                      <wps:txbx>
                        <w:txbxContent>
                          <w:p w14:paraId="672D0831" w14:textId="5497AAC8" w:rsidR="002F2C85" w:rsidRPr="00934D47" w:rsidRDefault="002F2C85" w:rsidP="000F06CD">
                            <w:pPr>
                              <w:jc w:val="center"/>
                              <w:rPr>
                                <w:sz w:val="18"/>
                                <w:szCs w:val="18"/>
                                <w:lang w:val="lt-LT"/>
                              </w:rPr>
                            </w:pPr>
                            <w:r w:rsidRPr="00934D47">
                              <w:rPr>
                                <w:sz w:val="18"/>
                                <w:szCs w:val="18"/>
                                <w:lang w:val="lt-LT"/>
                              </w:rPr>
                              <w:t>2 diagrama. Supaprastinta darbų eiga informacijos atnaujinimui Statybos darbų etape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1FA9B0D" id="_x0000_s1028" type="#_x0000_t202" style="position:absolute;left:0;text-align:left;margin-left:31.3pt;margin-top:.8pt;width:429.25pt;height:24.15pt;z-index:251658247;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">
                <v:textbox>
                  <w:txbxContent>
                    <w:p w14:paraId="672D0831" w14:textId="5497AAC8" w:rsidR="002F2C85" w:rsidRPr="00934D47" w:rsidRDefault="002F2C85" w:rsidP="000F06CD">
                      <w:pPr>
                        <w:jc w:val="center"/>
                        <w:rPr>
                          <w:sz w:val="18"/>
                          <w:szCs w:val="18"/>
                          <w:lang w:val="lt-LT"/>
                        </w:rPr>
                      </w:pPr>
                      <w:r w:rsidRPr="00934D47">
                        <w:rPr>
                          <w:sz w:val="18"/>
                          <w:szCs w:val="18"/>
                          <w:lang w:val="lt-LT"/>
                        </w:rPr>
                        <w:t>2 diagrama. Supaprastinta darbų eiga informacijos atnaujinimui Statybos darbų etape</w:t>
                      </w:r>
                    </w:p>
                  </w:txbxContent>
                </v:textbox>
                <w10:wrap anchorx="margin"/>
              </v:shape>
            </w:pict>
          </mc:Fallback>
        </mc:AlternateContent>
      </w:r>
    </w:p>
    <w:p w14:paraId="52F20338" w14:textId="084A8C71" w:rsidR="00B943D9" w:rsidRPr="009D5B63" w:rsidRDefault="00B943D9" w:rsidP="00B149E3">
      <w:pPr>
        <w:spacing w:line="360" w:lineRule="auto"/>
        <w:jc w:val="both"/>
        <w:rPr>
          <w:rFonts w:ascii="Arial" w:hAnsi="Arial" w:cs="Arial"/>
          <w:sz w:val="20"/>
          <w:szCs w:val="20"/>
          <w:lang w:val="lt-LT"/>
        </w:rPr>
      </w:pPr>
    </w:p>
    <w:p w14:paraId="72D53E9E" w14:textId="4677B10D" w:rsidR="00211783" w:rsidRPr="009D5B63" w:rsidRDefault="00D76D00" w:rsidP="0081108D">
      <w:pPr>
        <w:pStyle w:val="ListParagraph"/>
        <w:numPr>
          <w:ilvl w:val="0"/>
          <w:numId w:val="5"/>
        </w:numPr>
        <w:spacing w:line="360" w:lineRule="auto"/>
        <w:jc w:val="both"/>
        <w:rPr>
          <w:rFonts w:ascii="Arial" w:hAnsi="Arial" w:cs="Arial"/>
          <w:sz w:val="20"/>
          <w:szCs w:val="20"/>
          <w:lang w:val="lt-LT"/>
        </w:rPr>
      </w:pPr>
      <w:r w:rsidRPr="009D5B63">
        <w:rPr>
          <w:rFonts w:ascii="Arial" w:hAnsi="Arial" w:cs="Arial"/>
          <w:sz w:val="20"/>
          <w:szCs w:val="20"/>
          <w:lang w:val="lt-LT"/>
        </w:rPr>
        <w:t>Objektai / elementai importuojami į</w:t>
      </w:r>
      <w:r w:rsidR="00B848E4" w:rsidRPr="009D5B63">
        <w:rPr>
          <w:rFonts w:ascii="Arial" w:hAnsi="Arial" w:cs="Arial"/>
          <w:sz w:val="20"/>
          <w:szCs w:val="20"/>
          <w:lang w:val="lt-LT"/>
        </w:rPr>
        <w:t xml:space="preserve"> AR</w:t>
      </w:r>
      <w:r w:rsidR="00FD1FA3">
        <w:rPr>
          <w:rFonts w:ascii="Arial" w:hAnsi="Arial" w:cs="Arial"/>
          <w:sz w:val="20"/>
          <w:szCs w:val="20"/>
          <w:lang w:val="lt-LT"/>
        </w:rPr>
        <w:t xml:space="preserve"> – </w:t>
      </w:r>
      <w:r w:rsidR="000B6176">
        <w:rPr>
          <w:rFonts w:ascii="Arial" w:hAnsi="Arial" w:cs="Arial"/>
          <w:sz w:val="20"/>
          <w:szCs w:val="20"/>
          <w:lang w:val="lt-LT"/>
        </w:rPr>
        <w:t xml:space="preserve">atlieka </w:t>
      </w:r>
      <w:r w:rsidR="00FD1FA3">
        <w:rPr>
          <w:rFonts w:ascii="Arial" w:hAnsi="Arial" w:cs="Arial"/>
          <w:sz w:val="20"/>
          <w:szCs w:val="20"/>
          <w:lang w:val="lt-LT"/>
        </w:rPr>
        <w:t>RBR</w:t>
      </w:r>
      <w:r w:rsidR="00762B04" w:rsidRPr="009D5B63">
        <w:rPr>
          <w:rFonts w:ascii="Arial" w:hAnsi="Arial" w:cs="Arial"/>
          <w:sz w:val="20"/>
          <w:szCs w:val="20"/>
          <w:lang w:val="lt-LT"/>
        </w:rPr>
        <w:t>;</w:t>
      </w:r>
      <w:r w:rsidR="00211783" w:rsidRPr="009D5B63">
        <w:rPr>
          <w:rFonts w:ascii="Arial" w:hAnsi="Arial" w:cs="Arial"/>
          <w:sz w:val="20"/>
          <w:szCs w:val="20"/>
          <w:lang w:val="lt-LT"/>
        </w:rPr>
        <w:t xml:space="preserve"> </w:t>
      </w:r>
    </w:p>
    <w:p w14:paraId="67A35EA7" w14:textId="04E62BE0" w:rsidR="00172883" w:rsidRPr="00711952" w:rsidRDefault="00211783" w:rsidP="0081108D">
      <w:pPr>
        <w:pStyle w:val="ListParagraph"/>
        <w:numPr>
          <w:ilvl w:val="0"/>
          <w:numId w:val="5"/>
        </w:numPr>
        <w:spacing w:line="360" w:lineRule="auto"/>
        <w:jc w:val="both"/>
        <w:rPr>
          <w:rFonts w:ascii="Arial" w:hAnsi="Arial" w:cs="Arial"/>
          <w:sz w:val="20"/>
          <w:szCs w:val="20"/>
          <w:lang w:val="lt-LT"/>
        </w:rPr>
      </w:pPr>
      <w:r w:rsidRPr="009D5B63">
        <w:rPr>
          <w:rFonts w:ascii="Arial" w:hAnsi="Arial" w:cs="Arial"/>
          <w:sz w:val="20"/>
          <w:szCs w:val="20"/>
          <w:lang w:val="lt-LT"/>
        </w:rPr>
        <w:t xml:space="preserve">Informacija apie modelį, gamintoją ir įrangos ar kitų elementų serijos numerį </w:t>
      </w:r>
      <w:r w:rsidR="00B848E4" w:rsidRPr="009D5B63">
        <w:rPr>
          <w:rFonts w:ascii="Arial" w:hAnsi="Arial" w:cs="Arial"/>
          <w:sz w:val="20"/>
          <w:szCs w:val="20"/>
          <w:lang w:val="lt-LT"/>
        </w:rPr>
        <w:t xml:space="preserve">Rangovo </w:t>
      </w:r>
      <w:r w:rsidRPr="009D5B63">
        <w:rPr>
          <w:rFonts w:ascii="Arial" w:hAnsi="Arial" w:cs="Arial"/>
          <w:sz w:val="20"/>
          <w:szCs w:val="20"/>
          <w:lang w:val="lt-LT"/>
        </w:rPr>
        <w:t>įvedama A</w:t>
      </w:r>
      <w:r w:rsidR="00B848E4" w:rsidRPr="009D5B63">
        <w:rPr>
          <w:rFonts w:ascii="Arial" w:hAnsi="Arial" w:cs="Arial"/>
          <w:sz w:val="20"/>
          <w:szCs w:val="20"/>
          <w:lang w:val="lt-LT"/>
        </w:rPr>
        <w:t>R, kai tik ji tampa prieinama.</w:t>
      </w:r>
      <w:r w:rsidR="00172883" w:rsidRPr="00711952">
        <w:rPr>
          <w:rFonts w:ascii="Arial" w:hAnsi="Arial" w:cs="Arial"/>
          <w:sz w:val="20"/>
          <w:szCs w:val="20"/>
          <w:lang w:val="lt-LT"/>
        </w:rPr>
        <w:br w:type="page"/>
      </w:r>
    </w:p>
    <w:p w14:paraId="3EFEAC55" w14:textId="0C1748D1" w:rsidR="00710C1F" w:rsidRDefault="00211783" w:rsidP="00B149E3">
      <w:pPr>
        <w:spacing w:line="360" w:lineRule="auto"/>
        <w:jc w:val="both"/>
        <w:rPr>
          <w:rFonts w:ascii="Arial" w:hAnsi="Arial" w:cs="Arial"/>
          <w:sz w:val="20"/>
          <w:szCs w:val="20"/>
          <w:lang w:val="lt-LT"/>
        </w:rPr>
      </w:pPr>
      <w:r w:rsidRPr="009D5B63">
        <w:rPr>
          <w:rFonts w:ascii="Arial" w:hAnsi="Arial" w:cs="Arial"/>
          <w:sz w:val="20"/>
          <w:szCs w:val="20"/>
          <w:lang w:val="lt-LT"/>
        </w:rPr>
        <w:lastRenderedPageBreak/>
        <w:t xml:space="preserve">Toliau pateiktame paveikslėlyje </w:t>
      </w:r>
      <w:r w:rsidR="00B848E4" w:rsidRPr="009D5B63">
        <w:rPr>
          <w:rFonts w:ascii="Arial" w:hAnsi="Arial" w:cs="Arial"/>
          <w:sz w:val="20"/>
          <w:szCs w:val="20"/>
          <w:lang w:val="lt-LT"/>
        </w:rPr>
        <w:t>sąvoka</w:t>
      </w:r>
      <w:r w:rsidRPr="009D5B63">
        <w:rPr>
          <w:rFonts w:ascii="Arial" w:hAnsi="Arial" w:cs="Arial"/>
          <w:sz w:val="20"/>
          <w:szCs w:val="20"/>
          <w:lang w:val="lt-LT"/>
        </w:rPr>
        <w:t xml:space="preserve"> „</w:t>
      </w:r>
      <w:r w:rsidR="00B848E4" w:rsidRPr="009D5B63">
        <w:rPr>
          <w:rFonts w:ascii="Arial" w:hAnsi="Arial" w:cs="Arial"/>
          <w:sz w:val="20"/>
          <w:szCs w:val="20"/>
          <w:lang w:val="lt-LT"/>
        </w:rPr>
        <w:t>Projektuotojas</w:t>
      </w:r>
      <w:r w:rsidRPr="009D5B63">
        <w:rPr>
          <w:rFonts w:ascii="Arial" w:hAnsi="Arial" w:cs="Arial"/>
          <w:sz w:val="20"/>
          <w:szCs w:val="20"/>
          <w:lang w:val="lt-LT"/>
        </w:rPr>
        <w:t xml:space="preserve">“ reiškia juridinį asmenį, kuriam pavesta </w:t>
      </w:r>
      <w:r w:rsidR="00CC72AF">
        <w:rPr>
          <w:rFonts w:ascii="Arial" w:hAnsi="Arial" w:cs="Arial"/>
          <w:sz w:val="20"/>
          <w:szCs w:val="20"/>
          <w:lang w:val="lt-LT"/>
        </w:rPr>
        <w:t>modifikuoti</w:t>
      </w:r>
      <w:r w:rsidRPr="009D5B63">
        <w:rPr>
          <w:rFonts w:ascii="Arial" w:hAnsi="Arial" w:cs="Arial"/>
          <w:sz w:val="20"/>
          <w:szCs w:val="20"/>
          <w:lang w:val="lt-LT"/>
        </w:rPr>
        <w:t xml:space="preserve"> modelius / brėžinius </w:t>
      </w:r>
      <w:r w:rsidR="00CC72AF">
        <w:rPr>
          <w:rFonts w:ascii="Arial" w:hAnsi="Arial" w:cs="Arial"/>
          <w:sz w:val="20"/>
          <w:szCs w:val="20"/>
          <w:lang w:val="lt-LT"/>
        </w:rPr>
        <w:t>gimtaisiais</w:t>
      </w:r>
      <w:r w:rsidRPr="009D5B63">
        <w:rPr>
          <w:rFonts w:ascii="Arial" w:hAnsi="Arial" w:cs="Arial"/>
          <w:sz w:val="20"/>
          <w:szCs w:val="20"/>
          <w:lang w:val="lt-LT"/>
        </w:rPr>
        <w:t xml:space="preserve"> format</w:t>
      </w:r>
      <w:r w:rsidR="00CC72AF">
        <w:rPr>
          <w:rFonts w:ascii="Arial" w:hAnsi="Arial" w:cs="Arial"/>
          <w:sz w:val="20"/>
          <w:szCs w:val="20"/>
          <w:lang w:val="lt-LT"/>
        </w:rPr>
        <w:t>ai</w:t>
      </w:r>
      <w:r w:rsidRPr="009D5B63">
        <w:rPr>
          <w:rFonts w:ascii="Arial" w:hAnsi="Arial" w:cs="Arial"/>
          <w:sz w:val="20"/>
          <w:szCs w:val="20"/>
          <w:lang w:val="lt-LT"/>
        </w:rPr>
        <w:t xml:space="preserve"> </w:t>
      </w:r>
      <w:r w:rsidR="00CC72AF">
        <w:rPr>
          <w:rFonts w:ascii="Arial" w:hAnsi="Arial" w:cs="Arial"/>
          <w:sz w:val="20"/>
          <w:szCs w:val="20"/>
          <w:lang w:val="lt-LT"/>
        </w:rPr>
        <w:t>bei</w:t>
      </w:r>
      <w:r w:rsidRPr="009D5B63">
        <w:rPr>
          <w:rFonts w:ascii="Arial" w:hAnsi="Arial" w:cs="Arial"/>
          <w:sz w:val="20"/>
          <w:szCs w:val="20"/>
          <w:lang w:val="lt-LT"/>
        </w:rPr>
        <w:t xml:space="preserve"> </w:t>
      </w:r>
      <w:r w:rsidR="00CC72AF">
        <w:rPr>
          <w:rFonts w:ascii="Arial" w:hAnsi="Arial" w:cs="Arial"/>
          <w:sz w:val="20"/>
          <w:szCs w:val="20"/>
          <w:lang w:val="lt-LT"/>
        </w:rPr>
        <w:t>generuoti juos atvirų</w:t>
      </w:r>
      <w:r w:rsidRPr="009D5B63">
        <w:rPr>
          <w:rFonts w:ascii="Arial" w:hAnsi="Arial" w:cs="Arial"/>
          <w:sz w:val="20"/>
          <w:szCs w:val="20"/>
          <w:lang w:val="lt-LT"/>
        </w:rPr>
        <w:t xml:space="preserve"> mainų format</w:t>
      </w:r>
      <w:r w:rsidR="00CC72AF">
        <w:rPr>
          <w:rFonts w:ascii="Arial" w:hAnsi="Arial" w:cs="Arial"/>
          <w:sz w:val="20"/>
          <w:szCs w:val="20"/>
          <w:lang w:val="lt-LT"/>
        </w:rPr>
        <w:t>ais</w:t>
      </w:r>
      <w:r w:rsidRPr="009D5B63">
        <w:rPr>
          <w:rFonts w:ascii="Arial" w:hAnsi="Arial" w:cs="Arial"/>
          <w:sz w:val="20"/>
          <w:szCs w:val="20"/>
          <w:lang w:val="lt-LT"/>
        </w:rPr>
        <w:t xml:space="preserve"> kaip dokumentacijos dalį. Rangovas gali perduoti šiuos darbus </w:t>
      </w:r>
      <w:r w:rsidR="00B848E4" w:rsidRPr="009D5B63">
        <w:rPr>
          <w:rFonts w:ascii="Arial" w:hAnsi="Arial" w:cs="Arial"/>
          <w:sz w:val="20"/>
          <w:szCs w:val="20"/>
          <w:lang w:val="lt-LT"/>
        </w:rPr>
        <w:t>atlikti kitiems asmenims</w:t>
      </w:r>
      <w:r w:rsidRPr="009D5B63">
        <w:rPr>
          <w:rFonts w:ascii="Arial" w:hAnsi="Arial" w:cs="Arial"/>
          <w:sz w:val="20"/>
          <w:szCs w:val="20"/>
          <w:lang w:val="lt-LT"/>
        </w:rPr>
        <w:t xml:space="preserve"> arba jis gali juos </w:t>
      </w:r>
      <w:r w:rsidR="00B848E4" w:rsidRPr="009D5B63">
        <w:rPr>
          <w:rFonts w:ascii="Arial" w:hAnsi="Arial" w:cs="Arial"/>
          <w:sz w:val="20"/>
          <w:szCs w:val="20"/>
          <w:lang w:val="lt-LT"/>
        </w:rPr>
        <w:t>pavesti</w:t>
      </w:r>
      <w:r w:rsidRPr="009D5B63">
        <w:rPr>
          <w:rFonts w:ascii="Arial" w:hAnsi="Arial" w:cs="Arial"/>
          <w:sz w:val="20"/>
          <w:szCs w:val="20"/>
          <w:lang w:val="lt-LT"/>
        </w:rPr>
        <w:t xml:space="preserve"> savo personalu</w:t>
      </w:r>
      <w:r w:rsidR="00B848E4" w:rsidRPr="009D5B63">
        <w:rPr>
          <w:rFonts w:ascii="Arial" w:hAnsi="Arial" w:cs="Arial"/>
          <w:sz w:val="20"/>
          <w:szCs w:val="20"/>
          <w:lang w:val="lt-LT"/>
        </w:rPr>
        <w:t>i</w:t>
      </w:r>
      <w:r w:rsidRPr="009D5B63">
        <w:rPr>
          <w:rFonts w:ascii="Arial" w:hAnsi="Arial" w:cs="Arial"/>
          <w:sz w:val="20"/>
          <w:szCs w:val="20"/>
          <w:lang w:val="lt-LT"/>
        </w:rPr>
        <w:t xml:space="preserve">, jei galimybės ir žinios </w:t>
      </w:r>
      <w:r w:rsidR="00B848E4" w:rsidRPr="009D5B63">
        <w:rPr>
          <w:rFonts w:ascii="Arial" w:hAnsi="Arial" w:cs="Arial"/>
          <w:sz w:val="20"/>
          <w:szCs w:val="20"/>
          <w:lang w:val="lt-LT"/>
        </w:rPr>
        <w:t xml:space="preserve">tai </w:t>
      </w:r>
      <w:r w:rsidRPr="009D5B63">
        <w:rPr>
          <w:rFonts w:ascii="Arial" w:hAnsi="Arial" w:cs="Arial"/>
          <w:sz w:val="20"/>
          <w:szCs w:val="20"/>
          <w:lang w:val="lt-LT"/>
        </w:rPr>
        <w:t xml:space="preserve">leidžia. </w:t>
      </w:r>
      <w:r w:rsidR="00B848E4" w:rsidRPr="009D5B63">
        <w:rPr>
          <w:rFonts w:ascii="Arial" w:hAnsi="Arial" w:cs="Arial"/>
          <w:sz w:val="20"/>
          <w:szCs w:val="20"/>
          <w:lang w:val="lt-LT"/>
        </w:rPr>
        <w:t xml:space="preserve">Rangovai yra tiesiogiai atsakingi ir privalo </w:t>
      </w:r>
      <w:r w:rsidRPr="009D5B63">
        <w:rPr>
          <w:rFonts w:ascii="Arial" w:hAnsi="Arial" w:cs="Arial"/>
          <w:sz w:val="20"/>
          <w:szCs w:val="20"/>
          <w:lang w:val="lt-LT"/>
        </w:rPr>
        <w:t>užtikrinti atliktų užduočių kokybę.</w:t>
      </w:r>
    </w:p>
    <w:p w14:paraId="4D134D9C" w14:textId="732E5C0D" w:rsidR="001A7D09" w:rsidRPr="009D5B63" w:rsidRDefault="001A7D09" w:rsidP="00B149E3">
      <w:pPr>
        <w:spacing w:line="360" w:lineRule="auto"/>
        <w:jc w:val="both"/>
        <w:rPr>
          <w:rFonts w:ascii="Arial" w:hAnsi="Arial" w:cs="Arial"/>
          <w:sz w:val="20"/>
          <w:szCs w:val="20"/>
          <w:lang w:val="lt-LT"/>
        </w:rPr>
      </w:pPr>
      <w:r w:rsidRPr="009D5B63">
        <w:rPr>
          <w:rFonts w:ascii="Arial" w:hAnsi="Arial" w:cs="Arial"/>
          <w:noProof/>
          <w:sz w:val="20"/>
          <w:szCs w:val="20"/>
        </w:rPr>
        <mc:AlternateContent>
          <mc:Choice Requires="wps">
            <w:drawing>
              <wp:anchor distT="45720" distB="45720" distL="114300" distR="114300" simplePos="0" relativeHeight="251658248" behindDoc="0" locked="0" layoutInCell="1" allowOverlap="1" wp14:anchorId="7E94F73D" wp14:editId="72D68096">
                <wp:simplePos x="0" y="0"/>
                <wp:positionH relativeFrom="margin">
                  <wp:posOffset>615983</wp:posOffset>
                </wp:positionH>
                <wp:positionV relativeFrom="paragraph">
                  <wp:posOffset>2479412</wp:posOffset>
                </wp:positionV>
                <wp:extent cx="4591050" cy="306705"/>
                <wp:effectExtent l="0" t="0" r="19050" b="17145"/>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91050" cy="306705"/>
                        </a:xfrm>
                        <a:prstGeom prst="rect">
                          <a:avLst/>
                        </a:prstGeom>
                        <a:solidFill>
                          <a:srgbClr val="FFFFFF"/>
                        </a:solidFill>
                        <a:ln w="9525">
                          <a:solidFill>
                            <a:srgbClr val="000000"/>
                          </a:solidFill>
                          <a:miter lim="800000"/>
                          <a:headEnd/>
                          <a:tailEnd/>
                        </a:ln>
                      </wps:spPr>
                      <wps:txbx>
                        <w:txbxContent>
                          <w:p w14:paraId="027DA5D1" w14:textId="0B07992C" w:rsidR="002F2C85" w:rsidRPr="00934D47" w:rsidRDefault="002F2C85" w:rsidP="000F06CD">
                            <w:pPr>
                              <w:jc w:val="center"/>
                              <w:rPr>
                                <w:sz w:val="18"/>
                                <w:szCs w:val="18"/>
                                <w:lang w:val="lt-LT"/>
                              </w:rPr>
                            </w:pPr>
                            <w:r w:rsidRPr="00934D47">
                              <w:rPr>
                                <w:sz w:val="18"/>
                                <w:szCs w:val="18"/>
                                <w:lang w:val="lt-LT"/>
                              </w:rPr>
                              <w:t xml:space="preserve">3 diagrama. Informacijos atnaujinimo darbų eiga Statybos darbų etapu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E94F73D" id="Text Box 7" o:spid="_x0000_s1029" type="#_x0000_t202" style="position:absolute;left:0;text-align:left;margin-left:48.5pt;margin-top:195.25pt;width:361.5pt;height:24.15pt;z-index:25165824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">
                <v:textbox>
                  <w:txbxContent>
                    <w:p w14:paraId="027DA5D1" w14:textId="0B07992C" w:rsidR="002F2C85" w:rsidRPr="00934D47" w:rsidRDefault="002F2C85" w:rsidP="000F06CD">
                      <w:pPr>
                        <w:jc w:val="center"/>
                        <w:rPr>
                          <w:sz w:val="18"/>
                          <w:szCs w:val="18"/>
                          <w:lang w:val="lt-LT"/>
                        </w:rPr>
                      </w:pPr>
                      <w:r w:rsidRPr="00934D47">
                        <w:rPr>
                          <w:sz w:val="18"/>
                          <w:szCs w:val="18"/>
                          <w:lang w:val="lt-LT"/>
                        </w:rPr>
                        <w:t xml:space="preserve">3 diagrama. Informacijos atnaujinimo darbų eiga Statybos darbų etapu </w:t>
                      </w:r>
                    </w:p>
                  </w:txbxContent>
                </v:textbox>
                <w10:wrap anchorx="margin"/>
              </v:shape>
            </w:pict>
          </mc:Fallback>
        </mc:AlternateContent>
      </w:r>
      <w:r w:rsidR="00785BB3" w:rsidRPr="00785BB3">
        <w:rPr>
          <w:rFonts w:ascii="Arial" w:hAnsi="Arial" w:cs="Arial"/>
          <w:noProof/>
          <w:sz w:val="20"/>
          <w:szCs w:val="20"/>
          <w:lang w:val="lt-LT"/>
        </w:rPr>
        <w:drawing>
          <wp:inline distT="0" distB="0" distL="0" distR="0" wp14:anchorId="2919B37E" wp14:editId="36B6E6FE">
            <wp:extent cx="5760085" cy="2418080"/>
            <wp:effectExtent l="0" t="0" r="0" b="1270"/>
            <wp:docPr id="19" name="Paveikslėlis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5760085" cy="2418080"/>
                    </a:xfrm>
                    <a:prstGeom prst="rect">
                      <a:avLst/>
                    </a:prstGeom>
                  </pic:spPr>
                </pic:pic>
              </a:graphicData>
            </a:graphic>
          </wp:inline>
        </w:drawing>
      </w:r>
    </w:p>
    <w:p w14:paraId="5DA83696" w14:textId="5488B7EF" w:rsidR="00710C1F" w:rsidRPr="009D5B63" w:rsidRDefault="00710C1F" w:rsidP="00B149E3">
      <w:pPr>
        <w:spacing w:line="360" w:lineRule="auto"/>
        <w:jc w:val="both"/>
        <w:rPr>
          <w:rFonts w:ascii="Arial" w:hAnsi="Arial" w:cs="Arial"/>
          <w:sz w:val="20"/>
          <w:szCs w:val="20"/>
          <w:lang w:val="lt-LT"/>
        </w:rPr>
      </w:pPr>
    </w:p>
    <w:p w14:paraId="78F6623A" w14:textId="77777777" w:rsidR="001A7D09" w:rsidRDefault="001A7D09" w:rsidP="00B149E3">
      <w:pPr>
        <w:spacing w:line="360" w:lineRule="auto"/>
        <w:jc w:val="both"/>
        <w:rPr>
          <w:rFonts w:ascii="Arial" w:hAnsi="Arial" w:cs="Arial"/>
          <w:sz w:val="20"/>
          <w:szCs w:val="20"/>
          <w:lang w:val="lt-LT"/>
        </w:rPr>
      </w:pPr>
    </w:p>
    <w:p w14:paraId="7D38014A" w14:textId="68E01EBE" w:rsidR="00C46B7C" w:rsidRPr="009D5B63" w:rsidRDefault="00FD1FA3" w:rsidP="00B149E3">
      <w:pPr>
        <w:spacing w:line="360" w:lineRule="auto"/>
        <w:jc w:val="both"/>
        <w:rPr>
          <w:rFonts w:ascii="Arial" w:hAnsi="Arial" w:cs="Arial"/>
          <w:sz w:val="20"/>
          <w:szCs w:val="20"/>
          <w:lang w:val="lt-LT"/>
        </w:rPr>
      </w:pPr>
      <w:r>
        <w:rPr>
          <w:rFonts w:ascii="Arial" w:hAnsi="Arial" w:cs="Arial"/>
          <w:sz w:val="20"/>
          <w:szCs w:val="20"/>
          <w:lang w:val="lt-LT"/>
        </w:rPr>
        <w:t>Statinio</w:t>
      </w:r>
      <w:r w:rsidRPr="009D5B63">
        <w:rPr>
          <w:rFonts w:ascii="Arial" w:hAnsi="Arial" w:cs="Arial"/>
          <w:sz w:val="20"/>
          <w:szCs w:val="20"/>
          <w:lang w:val="lt-LT"/>
        </w:rPr>
        <w:t xml:space="preserve"> </w:t>
      </w:r>
      <w:r w:rsidR="00211783" w:rsidRPr="009D5B63">
        <w:rPr>
          <w:rFonts w:ascii="Arial" w:hAnsi="Arial" w:cs="Arial"/>
          <w:sz w:val="20"/>
          <w:szCs w:val="20"/>
          <w:lang w:val="lt-LT"/>
        </w:rPr>
        <w:t xml:space="preserve">priežiūros </w:t>
      </w:r>
      <w:r>
        <w:rPr>
          <w:rFonts w:ascii="Arial" w:hAnsi="Arial" w:cs="Arial"/>
          <w:sz w:val="20"/>
          <w:szCs w:val="20"/>
          <w:lang w:val="lt-LT"/>
        </w:rPr>
        <w:t>dokumentaciją</w:t>
      </w:r>
      <w:r w:rsidRPr="009D5B63">
        <w:rPr>
          <w:rFonts w:ascii="Arial" w:hAnsi="Arial" w:cs="Arial"/>
          <w:sz w:val="20"/>
          <w:szCs w:val="20"/>
          <w:lang w:val="lt-LT"/>
        </w:rPr>
        <w:t xml:space="preserve"> </w:t>
      </w:r>
      <w:r w:rsidR="00211783" w:rsidRPr="009D5B63">
        <w:rPr>
          <w:rFonts w:ascii="Arial" w:hAnsi="Arial" w:cs="Arial"/>
          <w:sz w:val="20"/>
          <w:szCs w:val="20"/>
          <w:lang w:val="lt-LT"/>
        </w:rPr>
        <w:t xml:space="preserve">turi surinkti </w:t>
      </w:r>
      <w:r w:rsidR="00B848E4" w:rsidRPr="009D5B63">
        <w:rPr>
          <w:rFonts w:ascii="Arial" w:hAnsi="Arial" w:cs="Arial"/>
          <w:sz w:val="20"/>
          <w:szCs w:val="20"/>
          <w:lang w:val="lt-LT"/>
        </w:rPr>
        <w:t xml:space="preserve">Rangovas </w:t>
      </w:r>
      <w:r w:rsidR="00211783" w:rsidRPr="009D5B63">
        <w:rPr>
          <w:rFonts w:ascii="Arial" w:hAnsi="Arial" w:cs="Arial"/>
          <w:sz w:val="20"/>
          <w:szCs w:val="20"/>
          <w:lang w:val="lt-LT"/>
        </w:rPr>
        <w:t xml:space="preserve">ir pateikti </w:t>
      </w:r>
      <w:r w:rsidR="00B848E4" w:rsidRPr="009D5B63">
        <w:rPr>
          <w:rFonts w:ascii="Arial" w:hAnsi="Arial" w:cs="Arial"/>
          <w:sz w:val="20"/>
          <w:szCs w:val="20"/>
          <w:lang w:val="lt-LT"/>
        </w:rPr>
        <w:t>Savininkui / Užsak</w:t>
      </w:r>
      <w:r w:rsidR="00133308" w:rsidRPr="009D5B63">
        <w:rPr>
          <w:rFonts w:ascii="Arial" w:hAnsi="Arial" w:cs="Arial"/>
          <w:sz w:val="20"/>
          <w:szCs w:val="20"/>
          <w:lang w:val="lt-LT"/>
        </w:rPr>
        <w:t>o</w:t>
      </w:r>
      <w:r w:rsidR="00B848E4" w:rsidRPr="009D5B63">
        <w:rPr>
          <w:rFonts w:ascii="Arial" w:hAnsi="Arial" w:cs="Arial"/>
          <w:sz w:val="20"/>
          <w:szCs w:val="20"/>
          <w:lang w:val="lt-LT"/>
        </w:rPr>
        <w:t>vui</w:t>
      </w:r>
      <w:r w:rsidR="00211783" w:rsidRPr="009D5B63">
        <w:rPr>
          <w:rFonts w:ascii="Arial" w:hAnsi="Arial" w:cs="Arial"/>
          <w:sz w:val="20"/>
          <w:szCs w:val="20"/>
          <w:lang w:val="lt-LT"/>
        </w:rPr>
        <w:t xml:space="preserve">. Rangovas yra tiesiogiai atsakingas už tai, kad visa reikalinga turto priežiūros informacija būtų įrašyta į AR ir perduodama </w:t>
      </w:r>
      <w:r w:rsidR="00B848E4" w:rsidRPr="009D5B63">
        <w:rPr>
          <w:rFonts w:ascii="Arial" w:hAnsi="Arial" w:cs="Arial"/>
          <w:sz w:val="20"/>
          <w:szCs w:val="20"/>
          <w:lang w:val="lt-LT"/>
        </w:rPr>
        <w:t xml:space="preserve">Savininkui / Užsakovui </w:t>
      </w:r>
      <w:r w:rsidR="00211783" w:rsidRPr="009D5B63">
        <w:rPr>
          <w:rFonts w:ascii="Arial" w:hAnsi="Arial" w:cs="Arial"/>
          <w:sz w:val="20"/>
          <w:szCs w:val="20"/>
          <w:lang w:val="lt-LT"/>
        </w:rPr>
        <w:t xml:space="preserve">iškart po turto įrengimo, patikrinimo ir priėmimo. Visi statybos dokumentai surenkami ir pateikiami iškart po įvykio ar </w:t>
      </w:r>
      <w:r w:rsidR="00B848E4" w:rsidRPr="009D5B63">
        <w:rPr>
          <w:rFonts w:ascii="Arial" w:hAnsi="Arial" w:cs="Arial"/>
          <w:sz w:val="20"/>
          <w:szCs w:val="20"/>
          <w:lang w:val="lt-LT"/>
        </w:rPr>
        <w:t>akimirkos</w:t>
      </w:r>
      <w:r w:rsidR="00211783" w:rsidRPr="009D5B63">
        <w:rPr>
          <w:rFonts w:ascii="Arial" w:hAnsi="Arial" w:cs="Arial"/>
          <w:sz w:val="20"/>
          <w:szCs w:val="20"/>
          <w:lang w:val="lt-LT"/>
        </w:rPr>
        <w:t>, kai atsiranda prievolė pateikti dokumentus.</w:t>
      </w:r>
    </w:p>
    <w:p w14:paraId="07CE4E73" w14:textId="30E5A950" w:rsidR="000F1154" w:rsidRPr="009D5B63" w:rsidRDefault="00211783" w:rsidP="00B149E3">
      <w:pPr>
        <w:spacing w:line="360" w:lineRule="auto"/>
        <w:jc w:val="both"/>
        <w:rPr>
          <w:rFonts w:ascii="Arial" w:hAnsi="Arial" w:cs="Arial"/>
          <w:sz w:val="20"/>
          <w:szCs w:val="20"/>
          <w:lang w:val="lt-LT"/>
        </w:rPr>
      </w:pPr>
      <w:r w:rsidRPr="009D5B63">
        <w:rPr>
          <w:rFonts w:ascii="Arial" w:hAnsi="Arial" w:cs="Arial"/>
          <w:sz w:val="20"/>
          <w:szCs w:val="20"/>
          <w:lang w:val="lt-LT"/>
        </w:rPr>
        <w:t>Rangovas turi vykdyti savo kokybės</w:t>
      </w:r>
      <w:r w:rsidR="00B848E4" w:rsidRPr="009D5B63">
        <w:rPr>
          <w:rFonts w:ascii="Arial" w:hAnsi="Arial" w:cs="Arial"/>
          <w:sz w:val="20"/>
          <w:szCs w:val="20"/>
          <w:lang w:val="lt-LT"/>
        </w:rPr>
        <w:t xml:space="preserve"> užtikrinimo</w:t>
      </w:r>
      <w:r w:rsidRPr="009D5B63">
        <w:rPr>
          <w:rFonts w:ascii="Arial" w:hAnsi="Arial" w:cs="Arial"/>
          <w:sz w:val="20"/>
          <w:szCs w:val="20"/>
          <w:lang w:val="lt-LT"/>
        </w:rPr>
        <w:t xml:space="preserve"> ir kokybės </w:t>
      </w:r>
      <w:r w:rsidR="00B848E4" w:rsidRPr="009D5B63">
        <w:rPr>
          <w:rFonts w:ascii="Arial" w:hAnsi="Arial" w:cs="Arial"/>
          <w:sz w:val="20"/>
          <w:szCs w:val="20"/>
          <w:lang w:val="lt-LT"/>
        </w:rPr>
        <w:t>patikros</w:t>
      </w:r>
      <w:r w:rsidRPr="009D5B63">
        <w:rPr>
          <w:rFonts w:ascii="Arial" w:hAnsi="Arial" w:cs="Arial"/>
          <w:sz w:val="20"/>
          <w:szCs w:val="20"/>
          <w:lang w:val="lt-LT"/>
        </w:rPr>
        <w:t xml:space="preserve"> procesus, kad įsitikintų, jog </w:t>
      </w:r>
      <w:r w:rsidR="00B848E4" w:rsidRPr="009D5B63">
        <w:rPr>
          <w:rFonts w:ascii="Arial" w:hAnsi="Arial" w:cs="Arial"/>
          <w:sz w:val="20"/>
          <w:szCs w:val="20"/>
          <w:lang w:val="lt-LT"/>
        </w:rPr>
        <w:t xml:space="preserve">į </w:t>
      </w:r>
      <w:r w:rsidRPr="009D5B63">
        <w:rPr>
          <w:rFonts w:ascii="Arial" w:hAnsi="Arial" w:cs="Arial"/>
          <w:sz w:val="20"/>
          <w:szCs w:val="20"/>
          <w:lang w:val="lt-LT"/>
        </w:rPr>
        <w:t xml:space="preserve">AR įvesta informacija yra patikrinta ir teisinga. Kadangi duomenys įvedami realiu laiku, </w:t>
      </w:r>
      <w:r w:rsidR="00B848E4" w:rsidRPr="009D5B63">
        <w:rPr>
          <w:rFonts w:ascii="Arial" w:hAnsi="Arial" w:cs="Arial"/>
          <w:sz w:val="20"/>
          <w:szCs w:val="20"/>
          <w:lang w:val="lt-LT"/>
        </w:rPr>
        <w:t xml:space="preserve">Statybos darbų </w:t>
      </w:r>
      <w:r w:rsidRPr="009D5B63">
        <w:rPr>
          <w:rFonts w:ascii="Arial" w:hAnsi="Arial" w:cs="Arial"/>
          <w:sz w:val="20"/>
          <w:szCs w:val="20"/>
          <w:lang w:val="lt-LT"/>
        </w:rPr>
        <w:t xml:space="preserve">vadovas </w:t>
      </w:r>
      <w:r w:rsidR="00B848E4" w:rsidRPr="009D5B63">
        <w:rPr>
          <w:rFonts w:ascii="Arial" w:hAnsi="Arial" w:cs="Arial"/>
          <w:sz w:val="20"/>
          <w:szCs w:val="20"/>
          <w:lang w:val="lt-LT"/>
        </w:rPr>
        <w:t>turi palyginti</w:t>
      </w:r>
      <w:r w:rsidRPr="009D5B63">
        <w:rPr>
          <w:rFonts w:ascii="Arial" w:hAnsi="Arial" w:cs="Arial"/>
          <w:sz w:val="20"/>
          <w:szCs w:val="20"/>
          <w:lang w:val="lt-LT"/>
        </w:rPr>
        <w:t xml:space="preserve"> įvestą informaciją su 4D BIM (statybos </w:t>
      </w:r>
      <w:r w:rsidR="00B848E4" w:rsidRPr="009D5B63">
        <w:rPr>
          <w:rFonts w:ascii="Arial" w:hAnsi="Arial" w:cs="Arial"/>
          <w:sz w:val="20"/>
          <w:szCs w:val="20"/>
          <w:lang w:val="lt-LT"/>
        </w:rPr>
        <w:t>darbų tvarkaraščiu</w:t>
      </w:r>
      <w:r w:rsidRPr="009D5B63">
        <w:rPr>
          <w:rFonts w:ascii="Arial" w:hAnsi="Arial" w:cs="Arial"/>
          <w:sz w:val="20"/>
          <w:szCs w:val="20"/>
          <w:lang w:val="lt-LT"/>
        </w:rPr>
        <w:t xml:space="preserve">). Pvz., </w:t>
      </w:r>
      <w:r w:rsidR="00B848E4" w:rsidRPr="009D5B63">
        <w:rPr>
          <w:rFonts w:ascii="Arial" w:hAnsi="Arial" w:cs="Arial"/>
          <w:sz w:val="20"/>
          <w:szCs w:val="20"/>
          <w:lang w:val="lt-LT"/>
        </w:rPr>
        <w:t>j</w:t>
      </w:r>
      <w:r w:rsidRPr="009D5B63">
        <w:rPr>
          <w:rFonts w:ascii="Arial" w:hAnsi="Arial" w:cs="Arial"/>
          <w:sz w:val="20"/>
          <w:szCs w:val="20"/>
          <w:lang w:val="lt-LT"/>
        </w:rPr>
        <w:t xml:space="preserve">ei </w:t>
      </w:r>
      <w:r w:rsidR="00B848E4" w:rsidRPr="009D5B63">
        <w:rPr>
          <w:rFonts w:ascii="Arial" w:hAnsi="Arial" w:cs="Arial"/>
          <w:sz w:val="20"/>
          <w:szCs w:val="20"/>
          <w:lang w:val="lt-LT"/>
        </w:rPr>
        <w:t>tvarkaraštyje</w:t>
      </w:r>
      <w:r w:rsidRPr="009D5B63">
        <w:rPr>
          <w:rFonts w:ascii="Arial" w:hAnsi="Arial" w:cs="Arial"/>
          <w:sz w:val="20"/>
          <w:szCs w:val="20"/>
          <w:lang w:val="lt-LT"/>
        </w:rPr>
        <w:t xml:space="preserve"> nurodoma, kad X dieną </w:t>
      </w:r>
      <w:r w:rsidR="00B848E4" w:rsidRPr="009D5B63">
        <w:rPr>
          <w:rFonts w:ascii="Arial" w:hAnsi="Arial" w:cs="Arial"/>
          <w:sz w:val="20"/>
          <w:szCs w:val="20"/>
          <w:lang w:val="lt-LT"/>
        </w:rPr>
        <w:t xml:space="preserve">bus paruošti </w:t>
      </w:r>
      <w:r w:rsidRPr="009D5B63">
        <w:rPr>
          <w:rFonts w:ascii="Arial" w:hAnsi="Arial" w:cs="Arial"/>
          <w:sz w:val="20"/>
          <w:szCs w:val="20"/>
          <w:lang w:val="lt-LT"/>
        </w:rPr>
        <w:t xml:space="preserve">tilto laiptai, tada RBR </w:t>
      </w:r>
      <w:r w:rsidR="00B848E4" w:rsidRPr="009D5B63">
        <w:rPr>
          <w:rFonts w:ascii="Arial" w:hAnsi="Arial" w:cs="Arial"/>
          <w:sz w:val="20"/>
          <w:szCs w:val="20"/>
          <w:lang w:val="lt-LT"/>
        </w:rPr>
        <w:t>tikėsis</w:t>
      </w:r>
      <w:r w:rsidRPr="009D5B63">
        <w:rPr>
          <w:rFonts w:ascii="Arial" w:hAnsi="Arial" w:cs="Arial"/>
          <w:sz w:val="20"/>
          <w:szCs w:val="20"/>
          <w:lang w:val="lt-LT"/>
        </w:rPr>
        <w:t xml:space="preserve">, kad X + 10 </w:t>
      </w:r>
      <w:r w:rsidR="00B848E4" w:rsidRPr="009D5B63">
        <w:rPr>
          <w:rFonts w:ascii="Arial" w:hAnsi="Arial" w:cs="Arial"/>
          <w:sz w:val="20"/>
          <w:szCs w:val="20"/>
          <w:lang w:val="lt-LT"/>
        </w:rPr>
        <w:t xml:space="preserve">dieną </w:t>
      </w:r>
      <w:r w:rsidRPr="009D5B63">
        <w:rPr>
          <w:rFonts w:ascii="Arial" w:hAnsi="Arial" w:cs="Arial"/>
          <w:sz w:val="20"/>
          <w:szCs w:val="20"/>
          <w:lang w:val="lt-LT"/>
        </w:rPr>
        <w:t xml:space="preserve">AR </w:t>
      </w:r>
      <w:r w:rsidR="00B848E4" w:rsidRPr="009D5B63">
        <w:rPr>
          <w:rFonts w:ascii="Arial" w:hAnsi="Arial" w:cs="Arial"/>
          <w:sz w:val="20"/>
          <w:szCs w:val="20"/>
          <w:lang w:val="lt-LT"/>
        </w:rPr>
        <w:t>bus matyti</w:t>
      </w:r>
      <w:r w:rsidRPr="009D5B63">
        <w:rPr>
          <w:rFonts w:ascii="Arial" w:hAnsi="Arial" w:cs="Arial"/>
          <w:sz w:val="20"/>
          <w:szCs w:val="20"/>
          <w:lang w:val="lt-LT"/>
        </w:rPr>
        <w:t xml:space="preserve"> </w:t>
      </w:r>
      <w:r w:rsidR="00B848E4" w:rsidRPr="009D5B63">
        <w:rPr>
          <w:rFonts w:ascii="Arial" w:hAnsi="Arial" w:cs="Arial"/>
          <w:sz w:val="20"/>
          <w:szCs w:val="20"/>
          <w:lang w:val="lt-LT"/>
        </w:rPr>
        <w:t>turėklų</w:t>
      </w:r>
      <w:r w:rsidRPr="009D5B63">
        <w:rPr>
          <w:rFonts w:ascii="Arial" w:hAnsi="Arial" w:cs="Arial"/>
          <w:sz w:val="20"/>
          <w:szCs w:val="20"/>
          <w:lang w:val="lt-LT"/>
        </w:rPr>
        <w:t xml:space="preserve"> dažų spalv</w:t>
      </w:r>
      <w:r w:rsidR="00B848E4" w:rsidRPr="009D5B63">
        <w:rPr>
          <w:rFonts w:ascii="Arial" w:hAnsi="Arial" w:cs="Arial"/>
          <w:sz w:val="20"/>
          <w:szCs w:val="20"/>
          <w:lang w:val="lt-LT"/>
        </w:rPr>
        <w:t>a</w:t>
      </w:r>
      <w:r w:rsidRPr="009D5B63">
        <w:rPr>
          <w:rFonts w:ascii="Arial" w:hAnsi="Arial" w:cs="Arial"/>
          <w:sz w:val="20"/>
          <w:szCs w:val="20"/>
          <w:lang w:val="lt-LT"/>
        </w:rPr>
        <w:t xml:space="preserve"> ir gaminio kod</w:t>
      </w:r>
      <w:r w:rsidR="00B848E4" w:rsidRPr="009D5B63">
        <w:rPr>
          <w:rFonts w:ascii="Arial" w:hAnsi="Arial" w:cs="Arial"/>
          <w:sz w:val="20"/>
          <w:szCs w:val="20"/>
          <w:lang w:val="lt-LT"/>
        </w:rPr>
        <w:t>as</w:t>
      </w:r>
      <w:r w:rsidR="00822669" w:rsidRPr="009D5B63">
        <w:rPr>
          <w:rFonts w:ascii="Arial" w:hAnsi="Arial" w:cs="Arial"/>
          <w:sz w:val="20"/>
          <w:szCs w:val="20"/>
          <w:lang w:val="lt-LT"/>
        </w:rPr>
        <w:t xml:space="preserve"> </w:t>
      </w:r>
      <w:r w:rsidRPr="009D5B63">
        <w:rPr>
          <w:rFonts w:ascii="Arial" w:hAnsi="Arial" w:cs="Arial"/>
          <w:sz w:val="20"/>
          <w:szCs w:val="20"/>
          <w:lang w:val="lt-LT"/>
        </w:rPr>
        <w:t xml:space="preserve">ir kaip dažnai </w:t>
      </w:r>
      <w:r w:rsidR="00B848E4" w:rsidRPr="009D5B63">
        <w:rPr>
          <w:rFonts w:ascii="Arial" w:hAnsi="Arial" w:cs="Arial"/>
          <w:sz w:val="20"/>
          <w:szCs w:val="20"/>
          <w:lang w:val="lt-LT"/>
        </w:rPr>
        <w:t xml:space="preserve">jie turės būti perdažyti, </w:t>
      </w:r>
      <w:r w:rsidRPr="009D5B63">
        <w:rPr>
          <w:rFonts w:ascii="Arial" w:hAnsi="Arial" w:cs="Arial"/>
          <w:sz w:val="20"/>
          <w:szCs w:val="20"/>
          <w:lang w:val="lt-LT"/>
        </w:rPr>
        <w:t xml:space="preserve">kad </w:t>
      </w:r>
      <w:r w:rsidR="00B848E4" w:rsidRPr="009D5B63">
        <w:rPr>
          <w:rFonts w:ascii="Arial" w:hAnsi="Arial" w:cs="Arial"/>
          <w:sz w:val="20"/>
          <w:szCs w:val="20"/>
          <w:lang w:val="lt-LT"/>
        </w:rPr>
        <w:t>būtų išvengta oro sąlygų poveikio metalui</w:t>
      </w:r>
      <w:r w:rsidRPr="009D5B63">
        <w:rPr>
          <w:rFonts w:ascii="Arial" w:hAnsi="Arial" w:cs="Arial"/>
          <w:sz w:val="20"/>
          <w:szCs w:val="20"/>
          <w:lang w:val="lt-LT"/>
        </w:rPr>
        <w:t>.</w:t>
      </w:r>
    </w:p>
    <w:p w14:paraId="36BEA2FD" w14:textId="693DA7B0" w:rsidR="00694A63" w:rsidRPr="00CC6F61" w:rsidRDefault="00694A63" w:rsidP="0081108D">
      <w:pPr>
        <w:pStyle w:val="Heading2"/>
        <w:numPr>
          <w:ilvl w:val="1"/>
          <w:numId w:val="1"/>
        </w:numPr>
        <w:spacing w:line="360" w:lineRule="auto"/>
        <w:jc w:val="both"/>
        <w:rPr>
          <w:rFonts w:ascii="Arial" w:hAnsi="Arial" w:cs="Arial"/>
          <w:b/>
          <w:bCs/>
          <w:sz w:val="24"/>
          <w:szCs w:val="24"/>
          <w:lang w:val="lt-LT"/>
        </w:rPr>
      </w:pPr>
      <w:bookmarkStart w:id="239" w:name="_Toc50369925"/>
      <w:bookmarkStart w:id="240" w:name="_Toc70595827"/>
      <w:r w:rsidRPr="00CC6F61">
        <w:rPr>
          <w:rFonts w:ascii="Arial" w:hAnsi="Arial" w:cs="Arial"/>
          <w:b/>
          <w:bCs/>
          <w:sz w:val="24"/>
          <w:szCs w:val="24"/>
          <w:lang w:val="lt-LT"/>
        </w:rPr>
        <w:t xml:space="preserve">PIM </w:t>
      </w:r>
      <w:r w:rsidR="00B848E4" w:rsidRPr="00CC6F61">
        <w:rPr>
          <w:rFonts w:ascii="Arial" w:hAnsi="Arial" w:cs="Arial"/>
          <w:b/>
          <w:bCs/>
          <w:sz w:val="24"/>
          <w:szCs w:val="24"/>
          <w:lang w:val="lt-LT"/>
        </w:rPr>
        <w:t xml:space="preserve">modelio atnaujinimai statybos darbų metu ir </w:t>
      </w:r>
      <w:r w:rsidR="00182498" w:rsidRPr="00CC6F61">
        <w:rPr>
          <w:rFonts w:ascii="Arial" w:hAnsi="Arial" w:cs="Arial"/>
          <w:b/>
          <w:bCs/>
          <w:sz w:val="24"/>
          <w:szCs w:val="24"/>
          <w:lang w:val="lt-LT"/>
        </w:rPr>
        <w:t xml:space="preserve">išpildomieji </w:t>
      </w:r>
      <w:r w:rsidR="00B848E4" w:rsidRPr="00CC6F61">
        <w:rPr>
          <w:rFonts w:ascii="Arial" w:hAnsi="Arial" w:cs="Arial"/>
          <w:b/>
          <w:bCs/>
          <w:sz w:val="24"/>
          <w:szCs w:val="24"/>
          <w:lang w:val="lt-LT"/>
        </w:rPr>
        <w:t>(</w:t>
      </w:r>
      <w:r w:rsidR="00B848E4" w:rsidRPr="00CC6F61">
        <w:rPr>
          <w:rFonts w:ascii="Arial" w:hAnsi="Arial" w:cs="Arial"/>
          <w:b/>
          <w:bCs/>
          <w:i/>
          <w:sz w:val="24"/>
          <w:szCs w:val="24"/>
          <w:lang w:val="lt-LT"/>
        </w:rPr>
        <w:t>As-built</w:t>
      </w:r>
      <w:r w:rsidR="00B848E4" w:rsidRPr="00CC6F61">
        <w:rPr>
          <w:rFonts w:ascii="Arial" w:hAnsi="Arial" w:cs="Arial"/>
          <w:b/>
          <w:bCs/>
          <w:sz w:val="24"/>
          <w:szCs w:val="24"/>
          <w:lang w:val="lt-LT"/>
        </w:rPr>
        <w:t>) duomenys</w:t>
      </w:r>
      <w:bookmarkEnd w:id="239"/>
      <w:bookmarkEnd w:id="240"/>
    </w:p>
    <w:p w14:paraId="4B9C60E6" w14:textId="2B6A9E9B" w:rsidR="009D654A" w:rsidRPr="009D5B63" w:rsidRDefault="00B848E4" w:rsidP="000B072B">
      <w:pPr>
        <w:spacing w:line="360" w:lineRule="auto"/>
        <w:jc w:val="both"/>
        <w:rPr>
          <w:rFonts w:ascii="Arial" w:hAnsi="Arial" w:cs="Arial"/>
          <w:sz w:val="20"/>
          <w:szCs w:val="20"/>
          <w:lang w:val="lt-LT"/>
        </w:rPr>
      </w:pPr>
      <w:r w:rsidRPr="009D5B63">
        <w:rPr>
          <w:rFonts w:ascii="Arial" w:hAnsi="Arial" w:cs="Arial"/>
          <w:sz w:val="20"/>
          <w:szCs w:val="20"/>
          <w:lang w:val="lt-LT"/>
        </w:rPr>
        <w:t>Už šiame skyriuje aprašytus darbus tiesiogiai atsako Rangovas.</w:t>
      </w:r>
    </w:p>
    <w:p w14:paraId="6F1DF8F5" w14:textId="09F7F905" w:rsidR="00D378CE" w:rsidRPr="00CC6F61" w:rsidRDefault="00B848E4" w:rsidP="0081108D">
      <w:pPr>
        <w:pStyle w:val="Heading3"/>
        <w:numPr>
          <w:ilvl w:val="2"/>
          <w:numId w:val="1"/>
        </w:numPr>
        <w:spacing w:line="360" w:lineRule="auto"/>
        <w:jc w:val="both"/>
        <w:rPr>
          <w:rFonts w:ascii="Arial" w:hAnsi="Arial" w:cs="Arial"/>
          <w:b/>
          <w:bCs/>
          <w:lang w:val="lt-LT"/>
        </w:rPr>
      </w:pPr>
      <w:bookmarkStart w:id="241" w:name="_Toc50369926"/>
      <w:bookmarkStart w:id="242" w:name="_Toc70595828"/>
      <w:r w:rsidRPr="00CC6F61">
        <w:rPr>
          <w:rFonts w:ascii="Arial" w:hAnsi="Arial" w:cs="Arial"/>
          <w:b/>
          <w:bCs/>
          <w:lang w:val="lt-LT"/>
        </w:rPr>
        <w:t>Kaip</w:t>
      </w:r>
      <w:r w:rsidR="00D378CE" w:rsidRPr="00CC6F61">
        <w:rPr>
          <w:rFonts w:ascii="Arial" w:hAnsi="Arial" w:cs="Arial"/>
          <w:b/>
          <w:bCs/>
          <w:lang w:val="lt-LT"/>
        </w:rPr>
        <w:t xml:space="preserve"> PIM </w:t>
      </w:r>
      <w:r w:rsidRPr="00CC6F61">
        <w:rPr>
          <w:rFonts w:ascii="Arial" w:hAnsi="Arial" w:cs="Arial"/>
          <w:b/>
          <w:bCs/>
          <w:lang w:val="lt-LT"/>
        </w:rPr>
        <w:t>modeliai bus atnaujinti statybos metu</w:t>
      </w:r>
      <w:bookmarkEnd w:id="241"/>
      <w:bookmarkEnd w:id="242"/>
    </w:p>
    <w:p w14:paraId="0918EB4B" w14:textId="2C8C06A6" w:rsidR="00B848E4" w:rsidRPr="009D5B63" w:rsidRDefault="00B848E4" w:rsidP="00B149E3">
      <w:pPr>
        <w:spacing w:line="360" w:lineRule="auto"/>
        <w:jc w:val="both"/>
        <w:rPr>
          <w:rFonts w:ascii="Arial" w:hAnsi="Arial" w:cs="Arial"/>
          <w:sz w:val="20"/>
          <w:szCs w:val="20"/>
          <w:lang w:val="lt-LT"/>
        </w:rPr>
      </w:pPr>
      <w:r w:rsidRPr="009D5B63">
        <w:rPr>
          <w:rFonts w:ascii="Arial" w:hAnsi="Arial" w:cs="Arial"/>
          <w:sz w:val="20"/>
          <w:szCs w:val="20"/>
          <w:lang w:val="lt-LT"/>
        </w:rPr>
        <w:t xml:space="preserve">Statybos ir perdavimo metu modeliai turi būti atnaujinami, kad būtų </w:t>
      </w:r>
      <w:r w:rsidR="007C0C9F" w:rsidRPr="009D5B63">
        <w:rPr>
          <w:rFonts w:ascii="Arial" w:hAnsi="Arial" w:cs="Arial"/>
          <w:sz w:val="20"/>
          <w:szCs w:val="20"/>
          <w:lang w:val="lt-LT"/>
        </w:rPr>
        <w:t>įgyvendinti</w:t>
      </w:r>
      <w:r w:rsidRPr="009D5B63">
        <w:rPr>
          <w:rFonts w:ascii="Arial" w:hAnsi="Arial" w:cs="Arial"/>
          <w:sz w:val="20"/>
          <w:szCs w:val="20"/>
          <w:lang w:val="lt-LT"/>
        </w:rPr>
        <w:t xml:space="preserve"> LOD reikalavimai atitinkamam projekto etapui. Minimalus informacijos lygis, kuris turi būti įtrauktas į </w:t>
      </w:r>
      <w:r w:rsidR="00182498" w:rsidRPr="009D5B63">
        <w:rPr>
          <w:rFonts w:ascii="Arial" w:hAnsi="Arial" w:cs="Arial"/>
          <w:sz w:val="20"/>
          <w:szCs w:val="20"/>
          <w:lang w:val="lt-LT"/>
        </w:rPr>
        <w:t xml:space="preserve">išpildomąjį </w:t>
      </w:r>
      <w:r w:rsidR="007C0C9F" w:rsidRPr="009D5B63">
        <w:rPr>
          <w:rFonts w:ascii="Arial" w:hAnsi="Arial" w:cs="Arial"/>
          <w:sz w:val="20"/>
          <w:szCs w:val="20"/>
          <w:lang w:val="lt-LT"/>
        </w:rPr>
        <w:t>(</w:t>
      </w:r>
      <w:r w:rsidR="007C0C9F" w:rsidRPr="009D5B63">
        <w:rPr>
          <w:rFonts w:ascii="Arial" w:hAnsi="Arial" w:cs="Arial"/>
          <w:i/>
          <w:sz w:val="20"/>
          <w:szCs w:val="20"/>
          <w:lang w:val="lt-LT"/>
        </w:rPr>
        <w:t>As-built</w:t>
      </w:r>
      <w:r w:rsidR="007C0C9F" w:rsidRPr="009D5B63">
        <w:rPr>
          <w:rFonts w:ascii="Arial" w:hAnsi="Arial" w:cs="Arial"/>
          <w:sz w:val="20"/>
          <w:szCs w:val="20"/>
          <w:lang w:val="lt-LT"/>
        </w:rPr>
        <w:t>)</w:t>
      </w:r>
      <w:r w:rsidRPr="009D5B63">
        <w:rPr>
          <w:rFonts w:ascii="Arial" w:hAnsi="Arial" w:cs="Arial"/>
          <w:sz w:val="20"/>
          <w:szCs w:val="20"/>
          <w:lang w:val="lt-LT"/>
        </w:rPr>
        <w:t xml:space="preserve"> modelį, yra nurodytas šiame dokumente ir </w:t>
      </w:r>
      <w:r w:rsidRPr="009D5B63">
        <w:rPr>
          <w:rFonts w:ascii="Arial" w:hAnsi="Arial" w:cs="Arial"/>
          <w:sz w:val="20"/>
          <w:szCs w:val="20"/>
          <w:u w:val="single"/>
          <w:lang w:val="lt-LT"/>
        </w:rPr>
        <w:t>„RBDG-MAN-030-0103_BIM_EIR“</w:t>
      </w:r>
      <w:r w:rsidRPr="009D5B63">
        <w:rPr>
          <w:rFonts w:ascii="Arial" w:hAnsi="Arial" w:cs="Arial"/>
          <w:sz w:val="20"/>
          <w:szCs w:val="20"/>
          <w:lang w:val="lt-LT"/>
        </w:rPr>
        <w:t xml:space="preserve"> 3 priede,</w:t>
      </w:r>
      <w:r w:rsidR="007C0C9F" w:rsidRPr="009D5B63">
        <w:rPr>
          <w:rFonts w:ascii="Arial" w:hAnsi="Arial" w:cs="Arial"/>
          <w:sz w:val="20"/>
          <w:szCs w:val="20"/>
          <w:lang w:val="lt-LT"/>
        </w:rPr>
        <w:t xml:space="preserve"> o</w:t>
      </w:r>
      <w:r w:rsidRPr="009D5B63">
        <w:rPr>
          <w:rFonts w:ascii="Arial" w:hAnsi="Arial" w:cs="Arial"/>
          <w:sz w:val="20"/>
          <w:szCs w:val="20"/>
          <w:lang w:val="lt-LT"/>
        </w:rPr>
        <w:t xml:space="preserve"> dėl nu</w:t>
      </w:r>
      <w:r w:rsidR="007C0C9F" w:rsidRPr="009D5B63">
        <w:rPr>
          <w:rFonts w:ascii="Arial" w:hAnsi="Arial" w:cs="Arial"/>
          <w:sz w:val="20"/>
          <w:szCs w:val="20"/>
          <w:lang w:val="lt-LT"/>
        </w:rPr>
        <w:t>o</w:t>
      </w:r>
      <w:r w:rsidRPr="009D5B63">
        <w:rPr>
          <w:rFonts w:ascii="Arial" w:hAnsi="Arial" w:cs="Arial"/>
          <w:sz w:val="20"/>
          <w:szCs w:val="20"/>
          <w:lang w:val="lt-LT"/>
        </w:rPr>
        <w:t xml:space="preserve">krypių, </w:t>
      </w:r>
      <w:r w:rsidR="007C0C9F" w:rsidRPr="009D5B63">
        <w:rPr>
          <w:rFonts w:ascii="Arial" w:hAnsi="Arial" w:cs="Arial"/>
          <w:sz w:val="20"/>
          <w:szCs w:val="20"/>
          <w:lang w:val="lt-LT"/>
        </w:rPr>
        <w:lastRenderedPageBreak/>
        <w:t>nukrypimų</w:t>
      </w:r>
      <w:r w:rsidRPr="009D5B63">
        <w:rPr>
          <w:rFonts w:ascii="Arial" w:hAnsi="Arial" w:cs="Arial"/>
          <w:sz w:val="20"/>
          <w:szCs w:val="20"/>
          <w:lang w:val="lt-LT"/>
        </w:rPr>
        <w:t>, atnaujinimų turi būti sutarta</w:t>
      </w:r>
      <w:r w:rsidR="007C0C9F" w:rsidRPr="009D5B63">
        <w:rPr>
          <w:rFonts w:ascii="Arial" w:hAnsi="Arial" w:cs="Arial"/>
          <w:sz w:val="20"/>
          <w:szCs w:val="20"/>
          <w:lang w:val="lt-LT"/>
        </w:rPr>
        <w:t xml:space="preserve"> projekto Pradiniame / Mobilizacijos </w:t>
      </w:r>
      <w:r w:rsidRPr="009D5B63">
        <w:rPr>
          <w:rFonts w:ascii="Arial" w:hAnsi="Arial" w:cs="Arial"/>
          <w:sz w:val="20"/>
          <w:szCs w:val="20"/>
          <w:lang w:val="lt-LT"/>
        </w:rPr>
        <w:t xml:space="preserve">etape, tačiau informacijos lygis negali būti žemesnis, nei apibrėžtas </w:t>
      </w:r>
      <w:r w:rsidR="007C0C9F" w:rsidRPr="009D5B63">
        <w:rPr>
          <w:rFonts w:ascii="Arial" w:hAnsi="Arial" w:cs="Arial"/>
          <w:sz w:val="20"/>
          <w:szCs w:val="20"/>
          <w:lang w:val="lt-LT"/>
        </w:rPr>
        <w:t>DG</w:t>
      </w:r>
      <w:r w:rsidRPr="009D5B63">
        <w:rPr>
          <w:rFonts w:ascii="Arial" w:hAnsi="Arial" w:cs="Arial"/>
          <w:sz w:val="20"/>
          <w:szCs w:val="20"/>
          <w:lang w:val="lt-LT"/>
        </w:rPr>
        <w:t xml:space="preserve"> atitinkamam projekto etapui.</w:t>
      </w:r>
    </w:p>
    <w:p w14:paraId="53975BC8" w14:textId="204AC70F" w:rsidR="00B848E4" w:rsidRPr="009D5B63" w:rsidRDefault="00B848E4" w:rsidP="00B149E3">
      <w:pPr>
        <w:spacing w:line="360" w:lineRule="auto"/>
        <w:jc w:val="both"/>
        <w:rPr>
          <w:rFonts w:ascii="Arial" w:hAnsi="Arial" w:cs="Arial"/>
          <w:sz w:val="20"/>
          <w:szCs w:val="20"/>
          <w:lang w:val="lt-LT"/>
        </w:rPr>
      </w:pPr>
      <w:r w:rsidRPr="009D5B63">
        <w:rPr>
          <w:rFonts w:ascii="Arial" w:hAnsi="Arial" w:cs="Arial"/>
          <w:sz w:val="20"/>
          <w:szCs w:val="20"/>
          <w:lang w:val="lt-LT"/>
        </w:rPr>
        <w:t xml:space="preserve">Jei trūksta AD4 lentelių arba iš </w:t>
      </w:r>
      <w:r w:rsidR="007C0C9F" w:rsidRPr="009D5B63">
        <w:rPr>
          <w:rFonts w:ascii="Arial" w:hAnsi="Arial" w:cs="Arial"/>
          <w:sz w:val="20"/>
          <w:szCs w:val="20"/>
          <w:lang w:val="lt-LT"/>
        </w:rPr>
        <w:t>Užsakovo</w:t>
      </w:r>
      <w:r w:rsidRPr="009D5B63">
        <w:rPr>
          <w:rFonts w:ascii="Arial" w:hAnsi="Arial" w:cs="Arial"/>
          <w:sz w:val="20"/>
          <w:szCs w:val="20"/>
          <w:lang w:val="lt-LT"/>
        </w:rPr>
        <w:t xml:space="preserve"> reikalaujamos informacijos nepakanka, kad būtų įvykdyti priežiūros kriterijai, reikalingi atlikti infrastruktūros priežiūros procedūras, </w:t>
      </w:r>
      <w:r w:rsidR="007C0C9F" w:rsidRPr="009D5B63">
        <w:rPr>
          <w:rFonts w:ascii="Arial" w:hAnsi="Arial" w:cs="Arial"/>
          <w:sz w:val="20"/>
          <w:szCs w:val="20"/>
          <w:lang w:val="lt-LT"/>
        </w:rPr>
        <w:t>Rangovas informuos</w:t>
      </w:r>
      <w:r w:rsidRPr="009D5B63">
        <w:rPr>
          <w:rFonts w:ascii="Arial" w:hAnsi="Arial" w:cs="Arial"/>
          <w:sz w:val="20"/>
          <w:szCs w:val="20"/>
          <w:lang w:val="lt-LT"/>
        </w:rPr>
        <w:t xml:space="preserve"> </w:t>
      </w:r>
      <w:r w:rsidR="007C0C9F" w:rsidRPr="009D5B63">
        <w:rPr>
          <w:rFonts w:ascii="Arial" w:hAnsi="Arial" w:cs="Arial"/>
          <w:sz w:val="20"/>
          <w:szCs w:val="20"/>
          <w:lang w:val="lt-LT"/>
        </w:rPr>
        <w:t>Užsakovą</w:t>
      </w:r>
      <w:r w:rsidRPr="009D5B63">
        <w:rPr>
          <w:rFonts w:ascii="Arial" w:hAnsi="Arial" w:cs="Arial"/>
          <w:sz w:val="20"/>
          <w:szCs w:val="20"/>
          <w:lang w:val="lt-LT"/>
        </w:rPr>
        <w:t xml:space="preserve"> apie trūkstamą informaciją ir pasiūl</w:t>
      </w:r>
      <w:r w:rsidR="007C0C9F" w:rsidRPr="009D5B63">
        <w:rPr>
          <w:rFonts w:ascii="Arial" w:hAnsi="Arial" w:cs="Arial"/>
          <w:sz w:val="20"/>
          <w:szCs w:val="20"/>
          <w:lang w:val="lt-LT"/>
        </w:rPr>
        <w:t>ys</w:t>
      </w:r>
      <w:r w:rsidRPr="009D5B63">
        <w:rPr>
          <w:rFonts w:ascii="Arial" w:hAnsi="Arial" w:cs="Arial"/>
          <w:sz w:val="20"/>
          <w:szCs w:val="20"/>
          <w:lang w:val="lt-LT"/>
        </w:rPr>
        <w:t xml:space="preserve"> informacijos</w:t>
      </w:r>
      <w:r w:rsidR="007C0C9F" w:rsidRPr="009D5B63">
        <w:rPr>
          <w:rFonts w:ascii="Arial" w:hAnsi="Arial" w:cs="Arial"/>
          <w:sz w:val="20"/>
          <w:szCs w:val="20"/>
          <w:lang w:val="lt-LT"/>
        </w:rPr>
        <w:t>,</w:t>
      </w:r>
      <w:r w:rsidRPr="009D5B63">
        <w:rPr>
          <w:rFonts w:ascii="Arial" w:hAnsi="Arial" w:cs="Arial"/>
          <w:sz w:val="20"/>
          <w:szCs w:val="20"/>
          <w:lang w:val="lt-LT"/>
        </w:rPr>
        <w:t xml:space="preserve"> </w:t>
      </w:r>
      <w:r w:rsidR="007C0C9F" w:rsidRPr="009D5B63">
        <w:rPr>
          <w:rFonts w:ascii="Arial" w:hAnsi="Arial" w:cs="Arial"/>
          <w:sz w:val="20"/>
          <w:szCs w:val="20"/>
          <w:lang w:val="lt-LT"/>
        </w:rPr>
        <w:t xml:space="preserve">svarbios </w:t>
      </w:r>
      <w:r w:rsidRPr="009D5B63">
        <w:rPr>
          <w:rFonts w:ascii="Arial" w:hAnsi="Arial" w:cs="Arial"/>
          <w:sz w:val="20"/>
          <w:szCs w:val="20"/>
          <w:lang w:val="lt-LT"/>
        </w:rPr>
        <w:t>priežiūros procedūroms</w:t>
      </w:r>
      <w:r w:rsidR="007C0C9F" w:rsidRPr="009D5B63">
        <w:rPr>
          <w:rFonts w:ascii="Arial" w:hAnsi="Arial" w:cs="Arial"/>
          <w:sz w:val="20"/>
          <w:szCs w:val="20"/>
          <w:lang w:val="lt-LT"/>
        </w:rPr>
        <w:t>, sąrašą</w:t>
      </w:r>
      <w:r w:rsidRPr="009D5B63">
        <w:rPr>
          <w:rFonts w:ascii="Arial" w:hAnsi="Arial" w:cs="Arial"/>
          <w:sz w:val="20"/>
          <w:szCs w:val="20"/>
          <w:lang w:val="lt-LT"/>
        </w:rPr>
        <w:t xml:space="preserve">. Rangovai yra atsakingi už tai, kad būtų parengtas visas informacijos sąrašas ir </w:t>
      </w:r>
      <w:r w:rsidR="007C0C9F" w:rsidRPr="009D5B63">
        <w:rPr>
          <w:rFonts w:ascii="Arial" w:hAnsi="Arial" w:cs="Arial"/>
          <w:sz w:val="20"/>
          <w:szCs w:val="20"/>
          <w:lang w:val="lt-LT"/>
        </w:rPr>
        <w:t>kad ta inf</w:t>
      </w:r>
      <w:r w:rsidR="00F30169" w:rsidRPr="009D5B63">
        <w:rPr>
          <w:rFonts w:ascii="Arial" w:hAnsi="Arial" w:cs="Arial"/>
          <w:sz w:val="20"/>
          <w:szCs w:val="20"/>
          <w:lang w:val="lt-LT"/>
        </w:rPr>
        <w:t>o</w:t>
      </w:r>
      <w:r w:rsidR="007C0C9F" w:rsidRPr="009D5B63">
        <w:rPr>
          <w:rFonts w:ascii="Arial" w:hAnsi="Arial" w:cs="Arial"/>
          <w:sz w:val="20"/>
          <w:szCs w:val="20"/>
          <w:lang w:val="lt-LT"/>
        </w:rPr>
        <w:t xml:space="preserve">rmacija būtų </w:t>
      </w:r>
      <w:r w:rsidRPr="009D5B63">
        <w:rPr>
          <w:rFonts w:ascii="Arial" w:hAnsi="Arial" w:cs="Arial"/>
          <w:sz w:val="20"/>
          <w:szCs w:val="20"/>
          <w:lang w:val="lt-LT"/>
        </w:rPr>
        <w:t xml:space="preserve">tinkamai įtraukta į </w:t>
      </w:r>
      <w:r w:rsidR="00D815E9" w:rsidRPr="009D5B63">
        <w:rPr>
          <w:rFonts w:ascii="Arial" w:hAnsi="Arial" w:cs="Arial"/>
          <w:sz w:val="20"/>
          <w:szCs w:val="20"/>
          <w:lang w:val="lt-LT"/>
        </w:rPr>
        <w:t>CDE</w:t>
      </w:r>
      <w:r w:rsidRPr="009D5B63">
        <w:rPr>
          <w:rFonts w:ascii="Arial" w:hAnsi="Arial" w:cs="Arial"/>
          <w:sz w:val="20"/>
          <w:szCs w:val="20"/>
          <w:lang w:val="lt-LT"/>
        </w:rPr>
        <w:t>.</w:t>
      </w:r>
    </w:p>
    <w:p w14:paraId="271F728A" w14:textId="337AE1E8" w:rsidR="00B848E4" w:rsidRPr="009D5B63" w:rsidRDefault="00B848E4" w:rsidP="00B149E3">
      <w:pPr>
        <w:spacing w:line="360" w:lineRule="auto"/>
        <w:jc w:val="both"/>
        <w:rPr>
          <w:rFonts w:ascii="Arial" w:hAnsi="Arial" w:cs="Arial"/>
          <w:sz w:val="20"/>
          <w:szCs w:val="20"/>
          <w:lang w:val="lt-LT"/>
        </w:rPr>
      </w:pPr>
      <w:r w:rsidRPr="009D5B63">
        <w:rPr>
          <w:rFonts w:ascii="Arial" w:hAnsi="Arial" w:cs="Arial"/>
          <w:sz w:val="20"/>
          <w:szCs w:val="20"/>
          <w:lang w:val="lt-LT"/>
        </w:rPr>
        <w:t xml:space="preserve">Jei reikia kokių nors projekto sprendimų atnaujinimų / pakeitimų, </w:t>
      </w:r>
      <w:r w:rsidR="007C0C9F" w:rsidRPr="009D5B63">
        <w:rPr>
          <w:rFonts w:ascii="Arial" w:hAnsi="Arial" w:cs="Arial"/>
          <w:sz w:val="20"/>
          <w:szCs w:val="20"/>
          <w:lang w:val="lt-LT"/>
        </w:rPr>
        <w:t>Rangovas bus</w:t>
      </w:r>
      <w:r w:rsidRPr="009D5B63">
        <w:rPr>
          <w:rFonts w:ascii="Arial" w:hAnsi="Arial" w:cs="Arial"/>
          <w:sz w:val="20"/>
          <w:szCs w:val="20"/>
          <w:lang w:val="lt-LT"/>
        </w:rPr>
        <w:t xml:space="preserve"> atsakingas už PIM modelio sukūrimą pagal reikalavimus ir įtrauk</w:t>
      </w:r>
      <w:r w:rsidR="007C0C9F" w:rsidRPr="009D5B63">
        <w:rPr>
          <w:rFonts w:ascii="Arial" w:hAnsi="Arial" w:cs="Arial"/>
          <w:sz w:val="20"/>
          <w:szCs w:val="20"/>
          <w:lang w:val="lt-LT"/>
        </w:rPr>
        <w:t>s</w:t>
      </w:r>
      <w:r w:rsidRPr="009D5B63">
        <w:rPr>
          <w:rFonts w:ascii="Arial" w:hAnsi="Arial" w:cs="Arial"/>
          <w:sz w:val="20"/>
          <w:szCs w:val="20"/>
          <w:lang w:val="lt-LT"/>
        </w:rPr>
        <w:t xml:space="preserve"> visą LOD informaciją atitinkamam projektavimo etapui. Tokiu atveju </w:t>
      </w:r>
      <w:r w:rsidR="007C0C9F" w:rsidRPr="009D5B63">
        <w:rPr>
          <w:rFonts w:ascii="Arial" w:hAnsi="Arial" w:cs="Arial"/>
          <w:sz w:val="20"/>
          <w:szCs w:val="20"/>
          <w:lang w:val="lt-LT"/>
        </w:rPr>
        <w:t xml:space="preserve">Rangovas </w:t>
      </w:r>
      <w:r w:rsidRPr="009D5B63">
        <w:rPr>
          <w:rFonts w:ascii="Arial" w:hAnsi="Arial" w:cs="Arial"/>
          <w:sz w:val="20"/>
          <w:szCs w:val="20"/>
          <w:lang w:val="lt-LT"/>
        </w:rPr>
        <w:t xml:space="preserve">turi susitarti su </w:t>
      </w:r>
      <w:r w:rsidR="007C0C9F" w:rsidRPr="009D5B63">
        <w:rPr>
          <w:rFonts w:ascii="Arial" w:hAnsi="Arial" w:cs="Arial"/>
          <w:sz w:val="20"/>
          <w:szCs w:val="20"/>
          <w:lang w:val="lt-LT"/>
        </w:rPr>
        <w:t xml:space="preserve">Užsakovu </w:t>
      </w:r>
      <w:r w:rsidRPr="009D5B63">
        <w:rPr>
          <w:rFonts w:ascii="Arial" w:hAnsi="Arial" w:cs="Arial"/>
          <w:sz w:val="20"/>
          <w:szCs w:val="20"/>
          <w:lang w:val="lt-LT"/>
        </w:rPr>
        <w:t>dėl visų pateikt</w:t>
      </w:r>
      <w:r w:rsidR="007C0C9F" w:rsidRPr="009D5B63">
        <w:rPr>
          <w:rFonts w:ascii="Arial" w:hAnsi="Arial" w:cs="Arial"/>
          <w:sz w:val="20"/>
          <w:szCs w:val="20"/>
          <w:lang w:val="lt-LT"/>
        </w:rPr>
        <w:t>os informacijos originalių</w:t>
      </w:r>
      <w:r w:rsidRPr="009D5B63">
        <w:rPr>
          <w:rFonts w:ascii="Arial" w:hAnsi="Arial" w:cs="Arial"/>
          <w:sz w:val="20"/>
          <w:szCs w:val="20"/>
          <w:lang w:val="lt-LT"/>
        </w:rPr>
        <w:t xml:space="preserve"> ir mainų formatų. Turi būti sukurtas atskiras BEP ir atitinkami TIDP. Susitarimas </w:t>
      </w:r>
      <w:r w:rsidR="007C0C9F" w:rsidRPr="009D5B63">
        <w:rPr>
          <w:rFonts w:ascii="Arial" w:hAnsi="Arial" w:cs="Arial"/>
          <w:sz w:val="20"/>
          <w:szCs w:val="20"/>
          <w:lang w:val="lt-LT"/>
        </w:rPr>
        <w:t>turi būti</w:t>
      </w:r>
      <w:r w:rsidRPr="009D5B63">
        <w:rPr>
          <w:rFonts w:ascii="Arial" w:hAnsi="Arial" w:cs="Arial"/>
          <w:sz w:val="20"/>
          <w:szCs w:val="20"/>
          <w:lang w:val="lt-LT"/>
        </w:rPr>
        <w:t xml:space="preserve"> pasiektas prieš </w:t>
      </w:r>
      <w:r w:rsidR="007C0C9F" w:rsidRPr="009D5B63">
        <w:rPr>
          <w:rFonts w:ascii="Arial" w:hAnsi="Arial" w:cs="Arial"/>
          <w:sz w:val="20"/>
          <w:szCs w:val="20"/>
          <w:lang w:val="lt-LT"/>
        </w:rPr>
        <w:t xml:space="preserve">Rangovui </w:t>
      </w:r>
      <w:r w:rsidRPr="009D5B63">
        <w:rPr>
          <w:rFonts w:ascii="Arial" w:hAnsi="Arial" w:cs="Arial"/>
          <w:sz w:val="20"/>
          <w:szCs w:val="20"/>
          <w:lang w:val="lt-LT"/>
        </w:rPr>
        <w:t>prad</w:t>
      </w:r>
      <w:r w:rsidR="007C0C9F" w:rsidRPr="009D5B63">
        <w:rPr>
          <w:rFonts w:ascii="Arial" w:hAnsi="Arial" w:cs="Arial"/>
          <w:sz w:val="20"/>
          <w:szCs w:val="20"/>
          <w:lang w:val="lt-LT"/>
        </w:rPr>
        <w:t>edant</w:t>
      </w:r>
      <w:r w:rsidRPr="009D5B63">
        <w:rPr>
          <w:rFonts w:ascii="Arial" w:hAnsi="Arial" w:cs="Arial"/>
          <w:sz w:val="20"/>
          <w:szCs w:val="20"/>
          <w:lang w:val="lt-LT"/>
        </w:rPr>
        <w:t xml:space="preserve"> kurti pakeistus projektavimo sprendimus.</w:t>
      </w:r>
    </w:p>
    <w:p w14:paraId="2CBCD24E" w14:textId="0C66C115" w:rsidR="000F4148" w:rsidRPr="00CC6F61" w:rsidRDefault="00182498" w:rsidP="0081108D">
      <w:pPr>
        <w:pStyle w:val="Heading3"/>
        <w:numPr>
          <w:ilvl w:val="2"/>
          <w:numId w:val="1"/>
        </w:numPr>
        <w:spacing w:line="360" w:lineRule="auto"/>
        <w:jc w:val="both"/>
        <w:rPr>
          <w:rFonts w:ascii="Arial" w:hAnsi="Arial" w:cs="Arial"/>
          <w:b/>
          <w:bCs/>
          <w:lang w:val="lt-LT"/>
        </w:rPr>
      </w:pPr>
      <w:bookmarkStart w:id="243" w:name="_Toc50369927"/>
      <w:bookmarkStart w:id="244" w:name="_Toc70595829"/>
      <w:r w:rsidRPr="00CC6F61">
        <w:rPr>
          <w:rFonts w:ascii="Arial" w:hAnsi="Arial" w:cs="Arial"/>
          <w:b/>
          <w:bCs/>
          <w:lang w:val="lt-LT"/>
        </w:rPr>
        <w:t xml:space="preserve">Išpildomieji </w:t>
      </w:r>
      <w:r w:rsidR="007C0C9F" w:rsidRPr="00CC6F61">
        <w:rPr>
          <w:rFonts w:ascii="Arial" w:hAnsi="Arial" w:cs="Arial"/>
          <w:b/>
          <w:bCs/>
          <w:lang w:val="lt-LT"/>
        </w:rPr>
        <w:t>(</w:t>
      </w:r>
      <w:r w:rsidR="000F4148" w:rsidRPr="00CC6F61">
        <w:rPr>
          <w:rFonts w:ascii="Arial" w:hAnsi="Arial" w:cs="Arial"/>
          <w:b/>
          <w:bCs/>
          <w:i/>
          <w:lang w:val="lt-LT"/>
        </w:rPr>
        <w:t>As-built</w:t>
      </w:r>
      <w:r w:rsidR="007C0C9F" w:rsidRPr="00CC6F61">
        <w:rPr>
          <w:rFonts w:ascii="Arial" w:hAnsi="Arial" w:cs="Arial"/>
          <w:b/>
          <w:bCs/>
          <w:lang w:val="lt-LT"/>
        </w:rPr>
        <w:t>) duomenys</w:t>
      </w:r>
      <w:bookmarkEnd w:id="243"/>
      <w:bookmarkEnd w:id="244"/>
    </w:p>
    <w:p w14:paraId="71F310EC" w14:textId="7FEA374D" w:rsidR="007C0C9F" w:rsidRPr="009D5B63" w:rsidRDefault="007C0C9F" w:rsidP="007C0C9F">
      <w:pPr>
        <w:spacing w:line="360" w:lineRule="auto"/>
        <w:jc w:val="both"/>
        <w:rPr>
          <w:rFonts w:ascii="Arial" w:hAnsi="Arial" w:cs="Arial"/>
          <w:iCs/>
          <w:sz w:val="20"/>
          <w:szCs w:val="20"/>
          <w:lang w:val="lt-LT"/>
        </w:rPr>
      </w:pPr>
      <w:r w:rsidRPr="009D5B63">
        <w:rPr>
          <w:rFonts w:ascii="Arial" w:hAnsi="Arial" w:cs="Arial"/>
          <w:iCs/>
          <w:sz w:val="20"/>
          <w:szCs w:val="20"/>
          <w:lang w:val="lt-LT"/>
        </w:rPr>
        <w:t xml:space="preserve">Visi </w:t>
      </w:r>
      <w:r w:rsidR="00182498" w:rsidRPr="009D5B63">
        <w:rPr>
          <w:rFonts w:ascii="Arial" w:hAnsi="Arial" w:cs="Arial"/>
          <w:iCs/>
          <w:sz w:val="20"/>
          <w:szCs w:val="20"/>
          <w:lang w:val="lt-LT"/>
        </w:rPr>
        <w:t xml:space="preserve">išpildomieji </w:t>
      </w:r>
      <w:r w:rsidRPr="009D5B63">
        <w:rPr>
          <w:rFonts w:ascii="Arial" w:hAnsi="Arial" w:cs="Arial"/>
          <w:iCs/>
          <w:sz w:val="20"/>
          <w:szCs w:val="20"/>
          <w:lang w:val="lt-LT"/>
        </w:rPr>
        <w:t>(</w:t>
      </w:r>
      <w:r w:rsidRPr="009D5B63">
        <w:rPr>
          <w:rFonts w:ascii="Arial" w:hAnsi="Arial" w:cs="Arial"/>
          <w:i/>
          <w:iCs/>
          <w:sz w:val="20"/>
          <w:szCs w:val="20"/>
          <w:lang w:val="lt-LT"/>
        </w:rPr>
        <w:t>As-built</w:t>
      </w:r>
      <w:r w:rsidRPr="009D5B63">
        <w:rPr>
          <w:rFonts w:ascii="Arial" w:hAnsi="Arial" w:cs="Arial"/>
          <w:iCs/>
          <w:sz w:val="20"/>
          <w:szCs w:val="20"/>
          <w:lang w:val="lt-LT"/>
        </w:rPr>
        <w:t xml:space="preserve">) duomenys turi būti pateikti CDE, Turto registre ir GIS </w:t>
      </w:r>
      <w:r w:rsidR="00663341" w:rsidRPr="009D5B63">
        <w:rPr>
          <w:rFonts w:ascii="Arial" w:hAnsi="Arial" w:cs="Arial"/>
          <w:iCs/>
          <w:sz w:val="20"/>
          <w:szCs w:val="20"/>
          <w:lang w:val="lt-LT"/>
        </w:rPr>
        <w:t xml:space="preserve">platformoje </w:t>
      </w:r>
      <w:r w:rsidRPr="009D5B63">
        <w:rPr>
          <w:rFonts w:ascii="Arial" w:hAnsi="Arial" w:cs="Arial"/>
          <w:iCs/>
          <w:sz w:val="20"/>
          <w:szCs w:val="20"/>
          <w:lang w:val="lt-LT"/>
        </w:rPr>
        <w:t xml:space="preserve">pagal ankstesniuose šio dokumento punktuose išdėstytus reikalavimus. </w:t>
      </w:r>
      <w:r w:rsidR="00182498" w:rsidRPr="009D5B63">
        <w:rPr>
          <w:rFonts w:ascii="Arial" w:hAnsi="Arial" w:cs="Arial"/>
          <w:iCs/>
          <w:sz w:val="20"/>
          <w:szCs w:val="20"/>
          <w:lang w:val="lt-LT"/>
        </w:rPr>
        <w:t xml:space="preserve">Išpildomųjų </w:t>
      </w:r>
      <w:r w:rsidRPr="009D5B63">
        <w:rPr>
          <w:rFonts w:ascii="Arial" w:hAnsi="Arial" w:cs="Arial"/>
          <w:iCs/>
          <w:sz w:val="20"/>
          <w:szCs w:val="20"/>
          <w:lang w:val="lt-LT"/>
        </w:rPr>
        <w:t>(</w:t>
      </w:r>
      <w:r w:rsidRPr="009D5B63">
        <w:rPr>
          <w:rFonts w:ascii="Arial" w:hAnsi="Arial" w:cs="Arial"/>
          <w:i/>
          <w:iCs/>
          <w:sz w:val="20"/>
          <w:szCs w:val="20"/>
          <w:lang w:val="lt-LT"/>
        </w:rPr>
        <w:t>As-built</w:t>
      </w:r>
      <w:r w:rsidRPr="009D5B63">
        <w:rPr>
          <w:rFonts w:ascii="Arial" w:hAnsi="Arial" w:cs="Arial"/>
          <w:iCs/>
          <w:sz w:val="20"/>
          <w:szCs w:val="20"/>
          <w:lang w:val="lt-LT"/>
        </w:rPr>
        <w:t xml:space="preserve">) duomenų pateikimas bet kuriai ir (arba) visoms šioms platformoms, priklausančioms Užsakovui ar Visuotiniam projekto koordinatoriui, neatleidžia Rangovo nuo pareigos vadovautis </w:t>
      </w:r>
      <w:r w:rsidR="00637A49" w:rsidRPr="009D5B63">
        <w:rPr>
          <w:rFonts w:ascii="Arial" w:hAnsi="Arial" w:cs="Arial"/>
          <w:iCs/>
          <w:sz w:val="20"/>
          <w:szCs w:val="20"/>
          <w:lang w:val="lt-LT"/>
        </w:rPr>
        <w:t>Šalies</w:t>
      </w:r>
      <w:r w:rsidRPr="009D5B63">
        <w:rPr>
          <w:rFonts w:ascii="Arial" w:hAnsi="Arial" w:cs="Arial"/>
          <w:iCs/>
          <w:sz w:val="20"/>
          <w:szCs w:val="20"/>
          <w:lang w:val="lt-LT"/>
        </w:rPr>
        <w:t xml:space="preserve"> vietos įstatymais, reikalavimais ir </w:t>
      </w:r>
      <w:r w:rsidR="00637A49" w:rsidRPr="009D5B63">
        <w:rPr>
          <w:rFonts w:ascii="Arial" w:hAnsi="Arial" w:cs="Arial"/>
          <w:iCs/>
          <w:sz w:val="20"/>
          <w:szCs w:val="20"/>
          <w:lang w:val="lt-LT"/>
        </w:rPr>
        <w:t>reglamentais</w:t>
      </w:r>
      <w:r w:rsidRPr="009D5B63">
        <w:rPr>
          <w:rFonts w:ascii="Arial" w:hAnsi="Arial" w:cs="Arial"/>
          <w:iCs/>
          <w:sz w:val="20"/>
          <w:szCs w:val="20"/>
          <w:lang w:val="lt-LT"/>
        </w:rPr>
        <w:t>, susijusiais su statybos dokumentų tvarkymo procedūromis.</w:t>
      </w:r>
    </w:p>
    <w:p w14:paraId="2A89DA73" w14:textId="2AFEE9A8" w:rsidR="007C0C9F" w:rsidRPr="009D5B63" w:rsidRDefault="00637A49" w:rsidP="007C0C9F">
      <w:pPr>
        <w:spacing w:line="360" w:lineRule="auto"/>
        <w:jc w:val="both"/>
        <w:rPr>
          <w:rFonts w:ascii="Arial" w:hAnsi="Arial" w:cs="Arial"/>
          <w:iCs/>
          <w:sz w:val="20"/>
          <w:szCs w:val="20"/>
          <w:lang w:val="lt-LT"/>
        </w:rPr>
      </w:pPr>
      <w:r w:rsidRPr="009D5B63">
        <w:rPr>
          <w:rFonts w:ascii="Arial" w:hAnsi="Arial" w:cs="Arial"/>
          <w:iCs/>
          <w:sz w:val="20"/>
          <w:szCs w:val="20"/>
          <w:lang w:val="lt-LT"/>
        </w:rPr>
        <w:t xml:space="preserve">Daugiau informacijos žr. </w:t>
      </w:r>
      <w:r w:rsidR="007C0C9F" w:rsidRPr="009D5B63">
        <w:rPr>
          <w:rFonts w:ascii="Arial" w:hAnsi="Arial" w:cs="Arial"/>
          <w:i/>
          <w:iCs/>
          <w:sz w:val="20"/>
          <w:szCs w:val="20"/>
          <w:u w:val="single"/>
          <w:lang w:val="lt-LT"/>
        </w:rPr>
        <w:t>„BIM vadovas</w:t>
      </w:r>
      <w:r w:rsidRPr="009D5B63">
        <w:rPr>
          <w:rFonts w:ascii="Arial" w:hAnsi="Arial" w:cs="Arial"/>
          <w:i/>
          <w:iCs/>
          <w:sz w:val="20"/>
          <w:szCs w:val="20"/>
          <w:u w:val="single"/>
          <w:lang w:val="lt-LT"/>
        </w:rPr>
        <w:t xml:space="preserve"> „ RBDG-MAN-033-0101_BIMManual“  8.3.6 punktą „</w:t>
      </w:r>
      <w:r w:rsidR="007C0C9F" w:rsidRPr="009D5B63">
        <w:rPr>
          <w:rFonts w:ascii="Arial" w:hAnsi="Arial" w:cs="Arial"/>
          <w:i/>
          <w:iCs/>
          <w:sz w:val="20"/>
          <w:szCs w:val="20"/>
          <w:u w:val="single"/>
          <w:lang w:val="lt-LT"/>
        </w:rPr>
        <w:t xml:space="preserve">Statyba ir </w:t>
      </w:r>
      <w:r w:rsidR="00887249" w:rsidRPr="009D5B63">
        <w:rPr>
          <w:rFonts w:ascii="Arial" w:hAnsi="Arial" w:cs="Arial"/>
          <w:i/>
          <w:iCs/>
          <w:sz w:val="20"/>
          <w:szCs w:val="20"/>
          <w:u w:val="single"/>
          <w:lang w:val="lt-LT"/>
        </w:rPr>
        <w:t xml:space="preserve">išpildomoji </w:t>
      </w:r>
      <w:r w:rsidRPr="009D5B63">
        <w:rPr>
          <w:rFonts w:ascii="Arial" w:hAnsi="Arial" w:cs="Arial"/>
          <w:i/>
          <w:iCs/>
          <w:sz w:val="20"/>
          <w:szCs w:val="20"/>
          <w:u w:val="single"/>
          <w:lang w:val="lt-LT"/>
        </w:rPr>
        <w:t>(As-built) informacija</w:t>
      </w:r>
      <w:r w:rsidR="007C0C9F" w:rsidRPr="009D5B63">
        <w:rPr>
          <w:rFonts w:ascii="Arial" w:hAnsi="Arial" w:cs="Arial"/>
          <w:i/>
          <w:iCs/>
          <w:sz w:val="20"/>
          <w:szCs w:val="20"/>
          <w:u w:val="single"/>
          <w:lang w:val="lt-LT"/>
        </w:rPr>
        <w:t>“</w:t>
      </w:r>
      <w:r w:rsidR="002D3548" w:rsidRPr="002F3457">
        <w:rPr>
          <w:rFonts w:ascii="Arial" w:hAnsi="Arial" w:cs="Arial"/>
          <w:i/>
          <w:iCs/>
          <w:sz w:val="20"/>
          <w:szCs w:val="20"/>
          <w:u w:val="single"/>
          <w:lang w:val="lt-LT"/>
        </w:rPr>
        <w:t xml:space="preserve"> (</w:t>
      </w:r>
      <w:r w:rsidR="002D3548" w:rsidRPr="002F3457">
        <w:rPr>
          <w:rFonts w:ascii="Arial" w:hAnsi="Arial" w:cs="Arial"/>
          <w:i/>
          <w:iCs/>
          <w:sz w:val="20"/>
          <w:szCs w:val="20"/>
          <w:u w:val="single"/>
        </w:rPr>
        <w:t>“BIM Manual “RBDG-MAN-033-0101_BIMManual” paragraph “8.3.6. Construction and As-Built.”)</w:t>
      </w:r>
      <w:r w:rsidRPr="002F3457">
        <w:rPr>
          <w:rFonts w:ascii="Arial" w:hAnsi="Arial" w:cs="Arial"/>
          <w:iCs/>
          <w:sz w:val="20"/>
          <w:szCs w:val="20"/>
          <w:u w:val="single"/>
          <w:lang w:val="lt-LT"/>
        </w:rPr>
        <w:t>.</w:t>
      </w:r>
    </w:p>
    <w:p w14:paraId="0B34ABAC" w14:textId="42AF150E" w:rsidR="00DE4F2E" w:rsidRPr="00CC6F61" w:rsidRDefault="00637A49" w:rsidP="0081108D">
      <w:pPr>
        <w:pStyle w:val="Heading3"/>
        <w:numPr>
          <w:ilvl w:val="2"/>
          <w:numId w:val="1"/>
        </w:numPr>
        <w:spacing w:line="360" w:lineRule="auto"/>
        <w:jc w:val="both"/>
        <w:rPr>
          <w:rFonts w:ascii="Arial" w:hAnsi="Arial" w:cs="Arial"/>
          <w:b/>
          <w:bCs/>
          <w:lang w:val="lt-LT"/>
        </w:rPr>
      </w:pPr>
      <w:bookmarkStart w:id="245" w:name="_Toc42042311"/>
      <w:bookmarkStart w:id="246" w:name="_Toc42182668"/>
      <w:bookmarkStart w:id="247" w:name="_Toc50369928"/>
      <w:bookmarkStart w:id="248" w:name="_Toc70595830"/>
      <w:bookmarkEnd w:id="245"/>
      <w:bookmarkEnd w:id="246"/>
      <w:r w:rsidRPr="00CC6F61">
        <w:rPr>
          <w:rFonts w:ascii="Arial" w:hAnsi="Arial" w:cs="Arial"/>
          <w:b/>
          <w:bCs/>
          <w:lang w:val="lt-LT"/>
        </w:rPr>
        <w:t>Kokia yra Rangovo atsakomybė – kaip atnaujinami modeliai</w:t>
      </w:r>
      <w:bookmarkEnd w:id="247"/>
      <w:bookmarkEnd w:id="248"/>
    </w:p>
    <w:p w14:paraId="51C7A130" w14:textId="65613126" w:rsidR="00637A49" w:rsidRPr="009D5B63" w:rsidRDefault="00637A49" w:rsidP="00B149E3">
      <w:pPr>
        <w:spacing w:line="360" w:lineRule="auto"/>
        <w:jc w:val="both"/>
        <w:rPr>
          <w:rFonts w:ascii="Arial" w:hAnsi="Arial" w:cs="Arial"/>
          <w:sz w:val="20"/>
          <w:szCs w:val="20"/>
          <w:lang w:val="lt-LT"/>
        </w:rPr>
      </w:pPr>
      <w:r w:rsidRPr="009D5B63">
        <w:rPr>
          <w:rFonts w:ascii="Arial" w:hAnsi="Arial" w:cs="Arial"/>
          <w:sz w:val="20"/>
          <w:szCs w:val="20"/>
          <w:lang w:val="lt-LT"/>
        </w:rPr>
        <w:t xml:space="preserve">Statybos etape </w:t>
      </w:r>
      <w:r w:rsidR="00182498" w:rsidRPr="009D5B63">
        <w:rPr>
          <w:rFonts w:ascii="Arial" w:hAnsi="Arial" w:cs="Arial"/>
          <w:sz w:val="20"/>
          <w:szCs w:val="20"/>
          <w:lang w:val="lt-LT"/>
        </w:rPr>
        <w:t xml:space="preserve">išpildomoji </w:t>
      </w:r>
      <w:r w:rsidRPr="009D5B63">
        <w:rPr>
          <w:rFonts w:ascii="Arial" w:hAnsi="Arial" w:cs="Arial"/>
          <w:sz w:val="20"/>
          <w:szCs w:val="20"/>
          <w:lang w:val="lt-LT"/>
        </w:rPr>
        <w:t>(</w:t>
      </w:r>
      <w:r w:rsidRPr="009D5B63">
        <w:rPr>
          <w:rFonts w:ascii="Arial" w:hAnsi="Arial" w:cs="Arial"/>
          <w:i/>
          <w:sz w:val="20"/>
          <w:szCs w:val="20"/>
          <w:lang w:val="lt-LT"/>
        </w:rPr>
        <w:t>As-built</w:t>
      </w:r>
      <w:r w:rsidRPr="009D5B63">
        <w:rPr>
          <w:rFonts w:ascii="Arial" w:hAnsi="Arial" w:cs="Arial"/>
          <w:sz w:val="20"/>
          <w:szCs w:val="20"/>
          <w:lang w:val="lt-LT"/>
        </w:rPr>
        <w:t>) informacija turi būti įvesta palaipsniui, vykstant statybos darbams.</w:t>
      </w:r>
      <w:r w:rsidR="002D3548">
        <w:rPr>
          <w:rFonts w:ascii="Arial" w:hAnsi="Arial" w:cs="Arial"/>
          <w:sz w:val="20"/>
          <w:szCs w:val="20"/>
          <w:lang w:val="lt-LT"/>
        </w:rPr>
        <w:t xml:space="preserve"> Paslėptų darbų aktai, medžiagų patvirtinimo aktai prieš statybos darbus, medžiagų bandymų aktai darbų priėmimui, kiti tarpinių darbų priėmimo aktai ir kiti dokumentai turi būti įvesti </w:t>
      </w:r>
      <w:r w:rsidR="00C30AE3">
        <w:rPr>
          <w:rFonts w:ascii="Arial" w:hAnsi="Arial" w:cs="Arial"/>
          <w:sz w:val="20"/>
          <w:szCs w:val="20"/>
          <w:lang w:val="lt-LT"/>
        </w:rPr>
        <w:t>į PIM modelį, ADD taip pat turi būti atnaujintas atitinkamai.</w:t>
      </w:r>
      <w:r w:rsidRPr="009D5B63">
        <w:rPr>
          <w:rFonts w:ascii="Arial" w:hAnsi="Arial" w:cs="Arial"/>
          <w:sz w:val="20"/>
          <w:szCs w:val="20"/>
          <w:lang w:val="lt-LT"/>
        </w:rPr>
        <w:t xml:space="preserve"> </w:t>
      </w:r>
    </w:p>
    <w:p w14:paraId="156D16AF" w14:textId="442820DB" w:rsidR="00F55792" w:rsidRPr="009D5B63" w:rsidRDefault="00637A49" w:rsidP="00B149E3">
      <w:pPr>
        <w:spacing w:line="360" w:lineRule="auto"/>
        <w:jc w:val="both"/>
        <w:rPr>
          <w:rFonts w:ascii="Arial" w:hAnsi="Arial" w:cs="Arial"/>
          <w:sz w:val="20"/>
          <w:szCs w:val="20"/>
          <w:lang w:val="lt-LT"/>
        </w:rPr>
      </w:pPr>
      <w:bookmarkStart w:id="249" w:name="_Hlk42039050"/>
      <w:r w:rsidRPr="009D5B63">
        <w:rPr>
          <w:rFonts w:ascii="Arial" w:hAnsi="Arial" w:cs="Arial"/>
          <w:sz w:val="20"/>
          <w:szCs w:val="20"/>
          <w:lang w:val="lt-LT"/>
        </w:rPr>
        <w:t>Geometrinės atitikties patikrai numatyti du</w:t>
      </w:r>
      <w:r w:rsidR="002F3457">
        <w:rPr>
          <w:rFonts w:ascii="Arial" w:hAnsi="Arial" w:cs="Arial"/>
          <w:sz w:val="20"/>
          <w:szCs w:val="20"/>
          <w:lang w:val="lt-LT"/>
        </w:rPr>
        <w:t xml:space="preserve"> </w:t>
      </w:r>
      <w:r w:rsidRPr="009D5B63">
        <w:rPr>
          <w:rFonts w:ascii="Arial" w:hAnsi="Arial" w:cs="Arial"/>
          <w:sz w:val="20"/>
          <w:szCs w:val="20"/>
          <w:lang w:val="lt-LT"/>
        </w:rPr>
        <w:t>naudojimo atvejai / scenarijai, kuriais Rangovas atnaujina informaciją:</w:t>
      </w:r>
    </w:p>
    <w:p w14:paraId="4B69C729" w14:textId="1A8D0992" w:rsidR="00637A49" w:rsidRPr="009D5B63" w:rsidRDefault="00637A49" w:rsidP="0081108D">
      <w:pPr>
        <w:pStyle w:val="ListParagraph"/>
        <w:numPr>
          <w:ilvl w:val="0"/>
          <w:numId w:val="22"/>
        </w:numPr>
        <w:spacing w:line="360" w:lineRule="auto"/>
        <w:jc w:val="both"/>
        <w:rPr>
          <w:rFonts w:ascii="Arial" w:hAnsi="Arial" w:cs="Arial"/>
          <w:sz w:val="20"/>
          <w:szCs w:val="20"/>
          <w:lang w:val="lt-LT"/>
        </w:rPr>
      </w:pPr>
      <w:r w:rsidRPr="009D5B63">
        <w:rPr>
          <w:rFonts w:ascii="Arial" w:hAnsi="Arial" w:cs="Arial"/>
          <w:sz w:val="20"/>
          <w:szCs w:val="20"/>
          <w:lang w:val="lt-LT"/>
        </w:rPr>
        <w:t xml:space="preserve">Jei </w:t>
      </w:r>
      <w:r w:rsidR="00887249" w:rsidRPr="009D5B63">
        <w:rPr>
          <w:rFonts w:ascii="Arial" w:hAnsi="Arial" w:cs="Arial"/>
          <w:sz w:val="20"/>
          <w:szCs w:val="20"/>
          <w:lang w:val="lt-LT"/>
        </w:rPr>
        <w:t xml:space="preserve">išpildomieji </w:t>
      </w:r>
      <w:r w:rsidRPr="009D5B63">
        <w:rPr>
          <w:rFonts w:ascii="Arial" w:hAnsi="Arial" w:cs="Arial"/>
          <w:sz w:val="20"/>
          <w:szCs w:val="20"/>
          <w:lang w:val="lt-LT"/>
        </w:rPr>
        <w:t>(</w:t>
      </w:r>
      <w:r w:rsidRPr="009D5B63">
        <w:rPr>
          <w:rFonts w:ascii="Arial" w:hAnsi="Arial" w:cs="Arial"/>
          <w:i/>
          <w:sz w:val="20"/>
          <w:szCs w:val="20"/>
          <w:lang w:val="lt-LT"/>
        </w:rPr>
        <w:t>As-built</w:t>
      </w:r>
      <w:r w:rsidRPr="009D5B63">
        <w:rPr>
          <w:rFonts w:ascii="Arial" w:hAnsi="Arial" w:cs="Arial"/>
          <w:sz w:val="20"/>
          <w:szCs w:val="20"/>
          <w:lang w:val="lt-LT"/>
        </w:rPr>
        <w:t xml:space="preserve">) modeliai ir brėžiniai visiškai atitinka pastatyto turto / struktūros geometriją ir </w:t>
      </w:r>
      <w:r w:rsidR="002F3457">
        <w:rPr>
          <w:rFonts w:ascii="Arial" w:hAnsi="Arial" w:cs="Arial"/>
          <w:sz w:val="20"/>
          <w:szCs w:val="20"/>
          <w:lang w:val="lt-LT"/>
        </w:rPr>
        <w:t>absoliučias koordinates</w:t>
      </w:r>
      <w:r w:rsidRPr="009D5B63">
        <w:rPr>
          <w:rFonts w:ascii="Arial" w:hAnsi="Arial" w:cs="Arial"/>
          <w:sz w:val="20"/>
          <w:szCs w:val="20"/>
          <w:lang w:val="lt-LT"/>
        </w:rPr>
        <w:t>, atsižvelgiant į leistinus nuokrypius, Rangovas naudos tą patį projektavimo modelį ir atnaujins jį bei AR reikalaujama atributine informacija, išlaikydamas tą pačią modelių ir brėžinių geometriją.</w:t>
      </w:r>
    </w:p>
    <w:p w14:paraId="6D9E4EE1" w14:textId="2FB4E19C" w:rsidR="00637A49" w:rsidRPr="009D5B63" w:rsidRDefault="00637A49" w:rsidP="0081108D">
      <w:pPr>
        <w:pStyle w:val="ListParagraph"/>
        <w:numPr>
          <w:ilvl w:val="0"/>
          <w:numId w:val="22"/>
        </w:numPr>
        <w:spacing w:line="360" w:lineRule="auto"/>
        <w:jc w:val="both"/>
        <w:rPr>
          <w:rFonts w:ascii="Arial" w:hAnsi="Arial" w:cs="Arial"/>
          <w:sz w:val="20"/>
          <w:szCs w:val="20"/>
          <w:lang w:val="lt-LT"/>
        </w:rPr>
      </w:pPr>
      <w:r w:rsidRPr="009D5B63">
        <w:rPr>
          <w:rFonts w:ascii="Arial" w:hAnsi="Arial" w:cs="Arial"/>
          <w:sz w:val="20"/>
          <w:szCs w:val="20"/>
          <w:lang w:val="lt-LT"/>
        </w:rPr>
        <w:t xml:space="preserve">Jei </w:t>
      </w:r>
      <w:r w:rsidR="00887249" w:rsidRPr="009D5B63">
        <w:rPr>
          <w:rFonts w:ascii="Arial" w:hAnsi="Arial" w:cs="Arial"/>
          <w:sz w:val="20"/>
          <w:szCs w:val="20"/>
          <w:lang w:val="lt-LT"/>
        </w:rPr>
        <w:t xml:space="preserve">išpildomieji </w:t>
      </w:r>
      <w:r w:rsidRPr="009D5B63">
        <w:rPr>
          <w:rFonts w:ascii="Arial" w:hAnsi="Arial" w:cs="Arial"/>
          <w:sz w:val="20"/>
          <w:szCs w:val="20"/>
          <w:lang w:val="lt-LT"/>
        </w:rPr>
        <w:t>(</w:t>
      </w:r>
      <w:r w:rsidRPr="009D5B63">
        <w:rPr>
          <w:rFonts w:ascii="Arial" w:hAnsi="Arial" w:cs="Arial"/>
          <w:i/>
          <w:sz w:val="20"/>
          <w:szCs w:val="20"/>
          <w:lang w:val="lt-LT"/>
        </w:rPr>
        <w:t>As-built</w:t>
      </w:r>
      <w:r w:rsidRPr="009D5B63">
        <w:rPr>
          <w:rFonts w:ascii="Arial" w:hAnsi="Arial" w:cs="Arial"/>
          <w:sz w:val="20"/>
          <w:szCs w:val="20"/>
          <w:lang w:val="lt-LT"/>
        </w:rPr>
        <w:t xml:space="preserve">) modeliai ir brėžiniai neatitinka projekto geometrijos arba jei dėl tam tikrų priežasčių (arba) projekto </w:t>
      </w:r>
      <w:r w:rsidR="00132D7D" w:rsidRPr="009D5B63">
        <w:rPr>
          <w:rFonts w:ascii="Arial" w:hAnsi="Arial" w:cs="Arial"/>
          <w:sz w:val="20"/>
          <w:szCs w:val="20"/>
          <w:lang w:val="lt-LT"/>
        </w:rPr>
        <w:t>sprendi</w:t>
      </w:r>
      <w:r w:rsidR="00132D7D">
        <w:rPr>
          <w:rFonts w:ascii="Arial" w:hAnsi="Arial" w:cs="Arial"/>
          <w:sz w:val="20"/>
          <w:szCs w:val="20"/>
          <w:lang w:val="lt-LT"/>
        </w:rPr>
        <w:t>nys</w:t>
      </w:r>
      <w:r w:rsidR="00132D7D" w:rsidRPr="009D5B63">
        <w:rPr>
          <w:rFonts w:ascii="Arial" w:hAnsi="Arial" w:cs="Arial"/>
          <w:sz w:val="20"/>
          <w:szCs w:val="20"/>
          <w:lang w:val="lt-LT"/>
        </w:rPr>
        <w:t xml:space="preserve"> </w:t>
      </w:r>
      <w:r w:rsidRPr="009D5B63">
        <w:rPr>
          <w:rFonts w:ascii="Arial" w:hAnsi="Arial" w:cs="Arial"/>
          <w:sz w:val="20"/>
          <w:szCs w:val="20"/>
          <w:lang w:val="lt-LT"/>
        </w:rPr>
        <w:t>yra pakeičiamas ir patvirtinamas visų susijusių šalių statybų darbų etape arba nukrypsta nuo leidžiamų nuokrypių, nauja arba atnaujinama modelių (brėžinių) faktinė geometrija su reikalaujama atributine informacija turi būti parengta ir pateikta patvirtinti atitinkamoms šalims.</w:t>
      </w:r>
    </w:p>
    <w:p w14:paraId="7903342B" w14:textId="4C6A1260" w:rsidR="00637A49" w:rsidRPr="009D5B63" w:rsidRDefault="00637A49" w:rsidP="00B4119E">
      <w:pPr>
        <w:spacing w:line="360" w:lineRule="auto"/>
        <w:jc w:val="both"/>
        <w:rPr>
          <w:rFonts w:ascii="Arial" w:hAnsi="Arial" w:cs="Arial"/>
          <w:sz w:val="20"/>
          <w:szCs w:val="20"/>
          <w:lang w:val="lt-LT"/>
        </w:rPr>
      </w:pPr>
      <w:r w:rsidRPr="009D5B63">
        <w:rPr>
          <w:rFonts w:ascii="Arial" w:hAnsi="Arial" w:cs="Arial"/>
          <w:sz w:val="20"/>
          <w:szCs w:val="20"/>
          <w:lang w:val="lt-LT"/>
        </w:rPr>
        <w:lastRenderedPageBreak/>
        <w:t xml:space="preserve">Jei statybos </w:t>
      </w:r>
      <w:r w:rsidR="004F53FB" w:rsidRPr="009D5B63">
        <w:rPr>
          <w:rFonts w:ascii="Arial" w:hAnsi="Arial" w:cs="Arial"/>
          <w:sz w:val="20"/>
          <w:szCs w:val="20"/>
          <w:lang w:val="lt-LT"/>
        </w:rPr>
        <w:t>darbų etape yra</w:t>
      </w:r>
      <w:r w:rsidRPr="009D5B63">
        <w:rPr>
          <w:rFonts w:ascii="Arial" w:hAnsi="Arial" w:cs="Arial"/>
          <w:sz w:val="20"/>
          <w:szCs w:val="20"/>
          <w:lang w:val="lt-LT"/>
        </w:rPr>
        <w:t xml:space="preserve"> keičiama negeometrinė informacija ir </w:t>
      </w:r>
      <w:r w:rsidR="004F53FB" w:rsidRPr="009D5B63">
        <w:rPr>
          <w:rFonts w:ascii="Arial" w:hAnsi="Arial" w:cs="Arial"/>
          <w:sz w:val="20"/>
          <w:szCs w:val="20"/>
          <w:lang w:val="lt-LT"/>
        </w:rPr>
        <w:t>turi būti</w:t>
      </w:r>
      <w:r w:rsidRPr="009D5B63">
        <w:rPr>
          <w:rFonts w:ascii="Arial" w:hAnsi="Arial" w:cs="Arial"/>
          <w:sz w:val="20"/>
          <w:szCs w:val="20"/>
          <w:lang w:val="lt-LT"/>
        </w:rPr>
        <w:t xml:space="preserve"> pakeist</w:t>
      </w:r>
      <w:r w:rsidR="004F53FB" w:rsidRPr="009D5B63">
        <w:rPr>
          <w:rFonts w:ascii="Arial" w:hAnsi="Arial" w:cs="Arial"/>
          <w:sz w:val="20"/>
          <w:szCs w:val="20"/>
          <w:lang w:val="lt-LT"/>
        </w:rPr>
        <w:t>a</w:t>
      </w:r>
      <w:r w:rsidRPr="009D5B63">
        <w:rPr>
          <w:rFonts w:ascii="Arial" w:hAnsi="Arial" w:cs="Arial"/>
          <w:sz w:val="20"/>
          <w:szCs w:val="20"/>
          <w:lang w:val="lt-LT"/>
        </w:rPr>
        <w:t xml:space="preserve"> projekto modelių / brėžinių atribut</w:t>
      </w:r>
      <w:r w:rsidR="004F53FB" w:rsidRPr="009D5B63">
        <w:rPr>
          <w:rFonts w:ascii="Arial" w:hAnsi="Arial" w:cs="Arial"/>
          <w:sz w:val="20"/>
          <w:szCs w:val="20"/>
          <w:lang w:val="lt-LT"/>
        </w:rPr>
        <w:t>inė</w:t>
      </w:r>
      <w:r w:rsidRPr="009D5B63">
        <w:rPr>
          <w:rFonts w:ascii="Arial" w:hAnsi="Arial" w:cs="Arial"/>
          <w:sz w:val="20"/>
          <w:szCs w:val="20"/>
          <w:lang w:val="lt-LT"/>
        </w:rPr>
        <w:t xml:space="preserve"> informacij</w:t>
      </w:r>
      <w:r w:rsidR="004F53FB" w:rsidRPr="009D5B63">
        <w:rPr>
          <w:rFonts w:ascii="Arial" w:hAnsi="Arial" w:cs="Arial"/>
          <w:sz w:val="20"/>
          <w:szCs w:val="20"/>
          <w:lang w:val="lt-LT"/>
        </w:rPr>
        <w:t>a</w:t>
      </w:r>
      <w:r w:rsidRPr="009D5B63">
        <w:rPr>
          <w:rFonts w:ascii="Arial" w:hAnsi="Arial" w:cs="Arial"/>
          <w:sz w:val="20"/>
          <w:szCs w:val="20"/>
          <w:lang w:val="lt-LT"/>
        </w:rPr>
        <w:t xml:space="preserve">, </w:t>
      </w:r>
      <w:r w:rsidR="004F53FB" w:rsidRPr="009D5B63">
        <w:rPr>
          <w:rFonts w:ascii="Arial" w:hAnsi="Arial" w:cs="Arial"/>
          <w:sz w:val="20"/>
          <w:szCs w:val="20"/>
          <w:lang w:val="lt-LT"/>
        </w:rPr>
        <w:t>Rangovai bus</w:t>
      </w:r>
      <w:r w:rsidRPr="009D5B63">
        <w:rPr>
          <w:rFonts w:ascii="Arial" w:hAnsi="Arial" w:cs="Arial"/>
          <w:sz w:val="20"/>
          <w:szCs w:val="20"/>
          <w:lang w:val="lt-LT"/>
        </w:rPr>
        <w:t xml:space="preserve"> tiesiogiai atsakingi </w:t>
      </w:r>
      <w:r w:rsidR="004F53FB" w:rsidRPr="009D5B63">
        <w:rPr>
          <w:rFonts w:ascii="Arial" w:hAnsi="Arial" w:cs="Arial"/>
          <w:sz w:val="20"/>
          <w:szCs w:val="20"/>
          <w:lang w:val="lt-LT"/>
        </w:rPr>
        <w:t>pat</w:t>
      </w:r>
      <w:r w:rsidR="00D05EEE" w:rsidRPr="009D5B63">
        <w:rPr>
          <w:rFonts w:ascii="Arial" w:hAnsi="Arial" w:cs="Arial"/>
          <w:sz w:val="20"/>
          <w:szCs w:val="20"/>
          <w:lang w:val="lt-LT"/>
        </w:rPr>
        <w:t>e</w:t>
      </w:r>
      <w:r w:rsidR="004F53FB" w:rsidRPr="009D5B63">
        <w:rPr>
          <w:rFonts w:ascii="Arial" w:hAnsi="Arial" w:cs="Arial"/>
          <w:sz w:val="20"/>
          <w:szCs w:val="20"/>
          <w:lang w:val="lt-LT"/>
        </w:rPr>
        <w:t>ikti</w:t>
      </w:r>
      <w:r w:rsidRPr="009D5B63">
        <w:rPr>
          <w:rFonts w:ascii="Arial" w:hAnsi="Arial" w:cs="Arial"/>
          <w:sz w:val="20"/>
          <w:szCs w:val="20"/>
          <w:lang w:val="lt-LT"/>
        </w:rPr>
        <w:t xml:space="preserve"> projekto modeli</w:t>
      </w:r>
      <w:r w:rsidR="004F53FB" w:rsidRPr="009D5B63">
        <w:rPr>
          <w:rFonts w:ascii="Arial" w:hAnsi="Arial" w:cs="Arial"/>
          <w:sz w:val="20"/>
          <w:szCs w:val="20"/>
          <w:lang w:val="lt-LT"/>
        </w:rPr>
        <w:t>us</w:t>
      </w:r>
      <w:r w:rsidRPr="009D5B63">
        <w:rPr>
          <w:rFonts w:ascii="Arial" w:hAnsi="Arial" w:cs="Arial"/>
          <w:sz w:val="20"/>
          <w:szCs w:val="20"/>
          <w:lang w:val="lt-LT"/>
        </w:rPr>
        <w:t xml:space="preserve"> su atnaujinta informacija ir prid</w:t>
      </w:r>
      <w:r w:rsidR="004F53FB" w:rsidRPr="009D5B63">
        <w:rPr>
          <w:rFonts w:ascii="Arial" w:hAnsi="Arial" w:cs="Arial"/>
          <w:sz w:val="20"/>
          <w:szCs w:val="20"/>
          <w:lang w:val="lt-LT"/>
        </w:rPr>
        <w:t>ėti</w:t>
      </w:r>
      <w:r w:rsidRPr="009D5B63">
        <w:rPr>
          <w:rFonts w:ascii="Arial" w:hAnsi="Arial" w:cs="Arial"/>
          <w:sz w:val="20"/>
          <w:szCs w:val="20"/>
          <w:lang w:val="lt-LT"/>
        </w:rPr>
        <w:t xml:space="preserve"> papildomą būtiną atribut</w:t>
      </w:r>
      <w:r w:rsidR="004F53FB" w:rsidRPr="009D5B63">
        <w:rPr>
          <w:rFonts w:ascii="Arial" w:hAnsi="Arial" w:cs="Arial"/>
          <w:sz w:val="20"/>
          <w:szCs w:val="20"/>
          <w:lang w:val="lt-LT"/>
        </w:rPr>
        <w:t>inę</w:t>
      </w:r>
      <w:r w:rsidRPr="009D5B63">
        <w:rPr>
          <w:rFonts w:ascii="Arial" w:hAnsi="Arial" w:cs="Arial"/>
          <w:sz w:val="20"/>
          <w:szCs w:val="20"/>
          <w:lang w:val="lt-LT"/>
        </w:rPr>
        <w:t xml:space="preserve"> informaciją, kaip reikalaujama AR. </w:t>
      </w:r>
      <w:r w:rsidR="004F53FB" w:rsidRPr="009D5B63">
        <w:rPr>
          <w:rFonts w:ascii="Arial" w:hAnsi="Arial" w:cs="Arial"/>
          <w:sz w:val="20"/>
          <w:szCs w:val="20"/>
          <w:lang w:val="lt-LT"/>
        </w:rPr>
        <w:t>Tokio</w:t>
      </w:r>
      <w:r w:rsidRPr="009D5B63">
        <w:rPr>
          <w:rFonts w:ascii="Arial" w:hAnsi="Arial" w:cs="Arial"/>
          <w:sz w:val="20"/>
          <w:szCs w:val="20"/>
          <w:lang w:val="lt-LT"/>
        </w:rPr>
        <w:t xml:space="preserve"> </w:t>
      </w:r>
      <w:r w:rsidR="00210EAD" w:rsidRPr="009D5B63">
        <w:rPr>
          <w:rFonts w:ascii="Arial" w:hAnsi="Arial" w:cs="Arial"/>
          <w:sz w:val="20"/>
          <w:szCs w:val="20"/>
          <w:lang w:val="lt-LT"/>
        </w:rPr>
        <w:t xml:space="preserve">atvejo </w:t>
      </w:r>
      <w:r w:rsidRPr="009D5B63">
        <w:rPr>
          <w:rFonts w:ascii="Arial" w:hAnsi="Arial" w:cs="Arial"/>
          <w:sz w:val="20"/>
          <w:szCs w:val="20"/>
          <w:lang w:val="lt-LT"/>
        </w:rPr>
        <w:t>pavyzdys</w:t>
      </w:r>
      <w:r w:rsidR="00210EAD" w:rsidRPr="009D5B63">
        <w:rPr>
          <w:rFonts w:ascii="Arial" w:hAnsi="Arial" w:cs="Arial"/>
          <w:sz w:val="20"/>
          <w:szCs w:val="20"/>
          <w:lang w:val="lt-LT"/>
        </w:rPr>
        <w:t>:</w:t>
      </w:r>
      <w:r w:rsidRPr="009D5B63">
        <w:rPr>
          <w:rFonts w:ascii="Arial" w:hAnsi="Arial" w:cs="Arial"/>
          <w:sz w:val="20"/>
          <w:szCs w:val="20"/>
          <w:lang w:val="lt-LT"/>
        </w:rPr>
        <w:t xml:space="preserve"> statybinė</w:t>
      </w:r>
      <w:r w:rsidR="002C771A" w:rsidRPr="009D5B63">
        <w:rPr>
          <w:rFonts w:ascii="Arial" w:hAnsi="Arial" w:cs="Arial"/>
          <w:sz w:val="20"/>
          <w:szCs w:val="20"/>
          <w:lang w:val="lt-LT"/>
        </w:rPr>
        <w:t>s</w:t>
      </w:r>
      <w:r w:rsidRPr="009D5B63">
        <w:rPr>
          <w:rFonts w:ascii="Arial" w:hAnsi="Arial" w:cs="Arial"/>
          <w:sz w:val="20"/>
          <w:szCs w:val="20"/>
          <w:lang w:val="lt-LT"/>
        </w:rPr>
        <w:t xml:space="preserve"> </w:t>
      </w:r>
      <w:r w:rsidR="00210EAD" w:rsidRPr="009D5B63">
        <w:rPr>
          <w:rFonts w:ascii="Arial" w:hAnsi="Arial" w:cs="Arial"/>
          <w:sz w:val="20"/>
          <w:szCs w:val="20"/>
          <w:lang w:val="lt-LT"/>
        </w:rPr>
        <w:t xml:space="preserve">medžiagos tipas </w:t>
      </w:r>
      <w:r w:rsidR="007E4034" w:rsidRPr="009D5B63">
        <w:rPr>
          <w:rFonts w:ascii="Arial" w:hAnsi="Arial" w:cs="Arial"/>
          <w:sz w:val="20"/>
          <w:szCs w:val="20"/>
          <w:lang w:val="lt-LT"/>
        </w:rPr>
        <w:t>pakeičiamas arba naudojamas analogiškas sprendinys</w:t>
      </w:r>
      <w:r w:rsidR="00AF25F1" w:rsidRPr="009D5B63">
        <w:rPr>
          <w:rFonts w:ascii="Arial" w:hAnsi="Arial" w:cs="Arial"/>
          <w:sz w:val="20"/>
          <w:szCs w:val="20"/>
          <w:lang w:val="lt-LT"/>
        </w:rPr>
        <w:t xml:space="preserve"> </w:t>
      </w:r>
      <w:r w:rsidRPr="009D5B63">
        <w:rPr>
          <w:rFonts w:ascii="Arial" w:hAnsi="Arial" w:cs="Arial"/>
          <w:sz w:val="20"/>
          <w:szCs w:val="20"/>
          <w:lang w:val="lt-LT"/>
        </w:rPr>
        <w:t xml:space="preserve">statybų metu. </w:t>
      </w:r>
      <w:r w:rsidR="004F53FB" w:rsidRPr="009D5B63">
        <w:rPr>
          <w:rFonts w:ascii="Arial" w:hAnsi="Arial" w:cs="Arial"/>
          <w:sz w:val="20"/>
          <w:szCs w:val="20"/>
          <w:lang w:val="lt-LT"/>
        </w:rPr>
        <w:t xml:space="preserve">Šiuo atveju </w:t>
      </w:r>
      <w:r w:rsidR="007E4034" w:rsidRPr="009D5B63">
        <w:rPr>
          <w:rFonts w:ascii="Arial" w:hAnsi="Arial" w:cs="Arial"/>
          <w:sz w:val="20"/>
          <w:szCs w:val="20"/>
          <w:lang w:val="lt-LT"/>
        </w:rPr>
        <w:t xml:space="preserve">modelio ar brėžinių geometrinė informacija išlieka </w:t>
      </w:r>
      <w:r w:rsidRPr="009D5B63">
        <w:rPr>
          <w:rFonts w:ascii="Arial" w:hAnsi="Arial" w:cs="Arial"/>
          <w:sz w:val="20"/>
          <w:szCs w:val="20"/>
          <w:lang w:val="lt-LT"/>
        </w:rPr>
        <w:t xml:space="preserve">ir </w:t>
      </w:r>
      <w:r w:rsidR="007E4034" w:rsidRPr="009D5B63">
        <w:rPr>
          <w:rFonts w:ascii="Arial" w:hAnsi="Arial" w:cs="Arial"/>
          <w:sz w:val="20"/>
          <w:szCs w:val="20"/>
          <w:lang w:val="lt-LT"/>
        </w:rPr>
        <w:t xml:space="preserve">ji </w:t>
      </w:r>
      <w:r w:rsidRPr="009D5B63">
        <w:rPr>
          <w:rFonts w:ascii="Arial" w:hAnsi="Arial" w:cs="Arial"/>
          <w:sz w:val="20"/>
          <w:szCs w:val="20"/>
          <w:lang w:val="lt-LT"/>
        </w:rPr>
        <w:t xml:space="preserve">pateikiama </w:t>
      </w:r>
      <w:r w:rsidR="004F53FB" w:rsidRPr="009D5B63">
        <w:rPr>
          <w:rFonts w:ascii="Arial" w:hAnsi="Arial" w:cs="Arial"/>
          <w:sz w:val="20"/>
          <w:szCs w:val="20"/>
          <w:lang w:val="lt-LT"/>
        </w:rPr>
        <w:t>su atnaujinta atributine</w:t>
      </w:r>
      <w:r w:rsidRPr="009D5B63">
        <w:rPr>
          <w:rFonts w:ascii="Arial" w:hAnsi="Arial" w:cs="Arial"/>
          <w:sz w:val="20"/>
          <w:szCs w:val="20"/>
          <w:lang w:val="lt-LT"/>
        </w:rPr>
        <w:t xml:space="preserve"> informacija </w:t>
      </w:r>
      <w:r w:rsidR="004F53FB" w:rsidRPr="009D5B63">
        <w:rPr>
          <w:rFonts w:ascii="Arial" w:hAnsi="Arial" w:cs="Arial"/>
          <w:sz w:val="20"/>
          <w:szCs w:val="20"/>
          <w:lang w:val="lt-LT"/>
        </w:rPr>
        <w:t>–</w:t>
      </w:r>
      <w:r w:rsidRPr="009D5B63">
        <w:rPr>
          <w:rFonts w:ascii="Arial" w:hAnsi="Arial" w:cs="Arial"/>
          <w:sz w:val="20"/>
          <w:szCs w:val="20"/>
          <w:lang w:val="lt-LT"/>
        </w:rPr>
        <w:t xml:space="preserve"> geometrija </w:t>
      </w:r>
      <w:r w:rsidR="004F53FB" w:rsidRPr="009D5B63">
        <w:rPr>
          <w:rFonts w:ascii="Arial" w:hAnsi="Arial" w:cs="Arial"/>
          <w:sz w:val="20"/>
          <w:szCs w:val="20"/>
          <w:lang w:val="lt-LT"/>
        </w:rPr>
        <w:t>išliks</w:t>
      </w:r>
      <w:r w:rsidRPr="009D5B63">
        <w:rPr>
          <w:rFonts w:ascii="Arial" w:hAnsi="Arial" w:cs="Arial"/>
          <w:sz w:val="20"/>
          <w:szCs w:val="20"/>
          <w:lang w:val="lt-LT"/>
        </w:rPr>
        <w:t xml:space="preserve"> ta pati, tačiau informacija apie elementus ir išteklius turi būti atnaujinta.</w:t>
      </w:r>
    </w:p>
    <w:p w14:paraId="052A5E7F" w14:textId="6AA27113" w:rsidR="004F53FB" w:rsidRPr="009D5B63" w:rsidRDefault="004F53FB" w:rsidP="00B4119E">
      <w:pPr>
        <w:spacing w:line="360" w:lineRule="auto"/>
        <w:jc w:val="both"/>
        <w:rPr>
          <w:rFonts w:ascii="Arial" w:hAnsi="Arial" w:cs="Arial"/>
          <w:sz w:val="20"/>
          <w:szCs w:val="20"/>
          <w:lang w:val="lt-LT"/>
        </w:rPr>
      </w:pPr>
      <w:r w:rsidRPr="009D5B63">
        <w:rPr>
          <w:rFonts w:ascii="Arial" w:hAnsi="Arial" w:cs="Arial"/>
          <w:sz w:val="20"/>
          <w:szCs w:val="20"/>
          <w:lang w:val="lt-LT"/>
        </w:rPr>
        <w:t xml:space="preserve">Atliekant žemės darbus, pavyzdžiui, </w:t>
      </w:r>
      <w:r w:rsidR="00DD5A8A">
        <w:rPr>
          <w:rFonts w:ascii="Arial" w:hAnsi="Arial" w:cs="Arial"/>
          <w:sz w:val="20"/>
          <w:szCs w:val="20"/>
          <w:lang w:val="lt-LT"/>
        </w:rPr>
        <w:t>kasimo</w:t>
      </w:r>
      <w:r w:rsidRPr="009D5B63">
        <w:rPr>
          <w:rFonts w:ascii="Arial" w:hAnsi="Arial" w:cs="Arial"/>
          <w:sz w:val="20"/>
          <w:szCs w:val="20"/>
          <w:lang w:val="lt-LT"/>
        </w:rPr>
        <w:t xml:space="preserve">, pylimo sluoksnio </w:t>
      </w:r>
      <w:r w:rsidR="00DD5A8A">
        <w:rPr>
          <w:rFonts w:ascii="Arial" w:hAnsi="Arial" w:cs="Arial"/>
          <w:sz w:val="20"/>
          <w:szCs w:val="20"/>
          <w:lang w:val="lt-LT"/>
        </w:rPr>
        <w:t>įrengimo</w:t>
      </w:r>
      <w:r w:rsidRPr="009D5B63">
        <w:rPr>
          <w:rFonts w:ascii="Arial" w:hAnsi="Arial" w:cs="Arial"/>
          <w:sz w:val="20"/>
          <w:szCs w:val="20"/>
          <w:lang w:val="lt-LT"/>
        </w:rPr>
        <w:t xml:space="preserve">, užpildymo ir kt. darbus, </w:t>
      </w:r>
      <w:r w:rsidR="00182498" w:rsidRPr="009D5B63">
        <w:rPr>
          <w:rFonts w:ascii="Arial" w:hAnsi="Arial" w:cs="Arial"/>
          <w:sz w:val="20"/>
          <w:szCs w:val="20"/>
          <w:lang w:val="lt-LT"/>
        </w:rPr>
        <w:t xml:space="preserve">išpildomoji </w:t>
      </w:r>
      <w:r w:rsidRPr="009D5B63">
        <w:rPr>
          <w:rFonts w:ascii="Arial" w:hAnsi="Arial" w:cs="Arial"/>
          <w:sz w:val="20"/>
          <w:szCs w:val="20"/>
          <w:lang w:val="lt-LT"/>
        </w:rPr>
        <w:t>(</w:t>
      </w:r>
      <w:r w:rsidRPr="009D5B63">
        <w:rPr>
          <w:rFonts w:ascii="Arial" w:hAnsi="Arial" w:cs="Arial"/>
          <w:i/>
          <w:sz w:val="20"/>
          <w:szCs w:val="20"/>
          <w:lang w:val="lt-LT"/>
        </w:rPr>
        <w:t>As-built</w:t>
      </w:r>
      <w:r w:rsidRPr="009D5B63">
        <w:rPr>
          <w:rFonts w:ascii="Arial" w:hAnsi="Arial" w:cs="Arial"/>
          <w:sz w:val="20"/>
          <w:szCs w:val="20"/>
          <w:lang w:val="lt-LT"/>
        </w:rPr>
        <w:t>) informacija taip pat sukuriama naudojant paviršiaus duomenis, gautus naudojant lazerinio skenavimo / fotogrametrijos metodus, paaiškintus skyriuje 3.5.8</w:t>
      </w:r>
      <w:r w:rsidR="007E4034" w:rsidRPr="009D5B63">
        <w:rPr>
          <w:rFonts w:ascii="Arial" w:hAnsi="Arial" w:cs="Arial"/>
          <w:sz w:val="20"/>
          <w:szCs w:val="20"/>
          <w:lang w:val="lt-LT"/>
        </w:rPr>
        <w:t>.</w:t>
      </w:r>
      <w:r w:rsidRPr="009D5B63">
        <w:rPr>
          <w:rFonts w:ascii="Arial" w:hAnsi="Arial" w:cs="Arial"/>
          <w:sz w:val="20"/>
          <w:szCs w:val="20"/>
          <w:lang w:val="lt-LT"/>
        </w:rPr>
        <w:t xml:space="preserve"> Reguliarios lazerinio skenavimo ir fotogrametrijos ataskaitos“ </w:t>
      </w:r>
      <w:r w:rsidR="00B24303">
        <w:rPr>
          <w:rFonts w:ascii="Arial" w:hAnsi="Arial" w:cs="Arial"/>
          <w:sz w:val="20"/>
          <w:szCs w:val="20"/>
          <w:lang w:val="lt-LT"/>
        </w:rPr>
        <w:t>kurie</w:t>
      </w:r>
      <w:r w:rsidR="00DD5A8A">
        <w:rPr>
          <w:rFonts w:ascii="Arial" w:hAnsi="Arial" w:cs="Arial"/>
          <w:sz w:val="20"/>
          <w:szCs w:val="20"/>
          <w:lang w:val="lt-LT"/>
        </w:rPr>
        <w:t xml:space="preserve"> </w:t>
      </w:r>
      <w:r w:rsidRPr="009D5B63">
        <w:rPr>
          <w:rFonts w:ascii="Arial" w:hAnsi="Arial" w:cs="Arial"/>
          <w:sz w:val="20"/>
          <w:szCs w:val="20"/>
          <w:lang w:val="lt-LT"/>
        </w:rPr>
        <w:t xml:space="preserve">turi būti </w:t>
      </w:r>
      <w:r w:rsidR="00B24303" w:rsidRPr="009D5B63">
        <w:rPr>
          <w:rFonts w:ascii="Arial" w:hAnsi="Arial" w:cs="Arial"/>
          <w:sz w:val="20"/>
          <w:szCs w:val="20"/>
          <w:lang w:val="lt-LT"/>
        </w:rPr>
        <w:t>lyginam</w:t>
      </w:r>
      <w:r w:rsidR="00B24303">
        <w:rPr>
          <w:rFonts w:ascii="Arial" w:hAnsi="Arial" w:cs="Arial"/>
          <w:sz w:val="20"/>
          <w:szCs w:val="20"/>
          <w:lang w:val="lt-LT"/>
        </w:rPr>
        <w:t>i</w:t>
      </w:r>
      <w:r w:rsidR="00B24303" w:rsidRPr="009D5B63">
        <w:rPr>
          <w:rFonts w:ascii="Arial" w:hAnsi="Arial" w:cs="Arial"/>
          <w:sz w:val="20"/>
          <w:szCs w:val="20"/>
          <w:lang w:val="lt-LT"/>
        </w:rPr>
        <w:t xml:space="preserve"> </w:t>
      </w:r>
      <w:r w:rsidRPr="009D5B63">
        <w:rPr>
          <w:rFonts w:ascii="Arial" w:hAnsi="Arial" w:cs="Arial"/>
          <w:sz w:val="20"/>
          <w:szCs w:val="20"/>
          <w:lang w:val="lt-LT"/>
        </w:rPr>
        <w:t xml:space="preserve">su </w:t>
      </w:r>
      <w:r w:rsidR="007E4034" w:rsidRPr="009D5B63">
        <w:rPr>
          <w:rFonts w:ascii="Arial" w:hAnsi="Arial" w:cs="Arial"/>
          <w:sz w:val="20"/>
          <w:szCs w:val="20"/>
          <w:lang w:val="lt-LT"/>
        </w:rPr>
        <w:t>projekto modeliais</w:t>
      </w:r>
      <w:r w:rsidRPr="009D5B63">
        <w:rPr>
          <w:rFonts w:ascii="Arial" w:hAnsi="Arial" w:cs="Arial"/>
          <w:sz w:val="20"/>
          <w:szCs w:val="20"/>
          <w:lang w:val="lt-LT"/>
        </w:rPr>
        <w:t xml:space="preserve"> ir duomenimis.</w:t>
      </w:r>
    </w:p>
    <w:p w14:paraId="49C5F468" w14:textId="6662F836" w:rsidR="0027214C" w:rsidRPr="009D5B63" w:rsidRDefault="004F53FB" w:rsidP="0081108D">
      <w:pPr>
        <w:pStyle w:val="ListParagraph"/>
        <w:numPr>
          <w:ilvl w:val="0"/>
          <w:numId w:val="23"/>
        </w:numPr>
        <w:spacing w:line="360" w:lineRule="auto"/>
        <w:jc w:val="both"/>
        <w:rPr>
          <w:rFonts w:ascii="Arial" w:hAnsi="Arial" w:cs="Arial"/>
          <w:sz w:val="20"/>
          <w:szCs w:val="20"/>
          <w:lang w:val="lt-LT"/>
        </w:rPr>
      </w:pPr>
      <w:r w:rsidRPr="009D5B63">
        <w:rPr>
          <w:rFonts w:ascii="Arial" w:hAnsi="Arial" w:cs="Arial"/>
          <w:sz w:val="20"/>
          <w:szCs w:val="20"/>
          <w:lang w:val="lt-LT"/>
        </w:rPr>
        <w:t xml:space="preserve">Jei geometriniai paviršiaus duomenys, gauti iš duomenų, gautų naudojant lazerinį skenavimą / fotogrametriją, atitinka projekto modelį, neviršijant leistinų nuokrypių, paviršiai bus naudojami kaip </w:t>
      </w:r>
      <w:r w:rsidR="00887249" w:rsidRPr="009D5B63">
        <w:rPr>
          <w:rFonts w:ascii="Arial" w:hAnsi="Arial" w:cs="Arial"/>
          <w:sz w:val="20"/>
          <w:szCs w:val="20"/>
          <w:lang w:val="lt-LT"/>
        </w:rPr>
        <w:t xml:space="preserve">išpildomoji </w:t>
      </w:r>
      <w:r w:rsidRPr="009D5B63">
        <w:rPr>
          <w:rFonts w:ascii="Arial" w:hAnsi="Arial" w:cs="Arial"/>
          <w:sz w:val="20"/>
          <w:szCs w:val="20"/>
          <w:lang w:val="lt-LT"/>
        </w:rPr>
        <w:t>(</w:t>
      </w:r>
      <w:r w:rsidRPr="009D5B63">
        <w:rPr>
          <w:rFonts w:ascii="Arial" w:hAnsi="Arial" w:cs="Arial"/>
          <w:i/>
          <w:sz w:val="20"/>
          <w:szCs w:val="20"/>
          <w:lang w:val="lt-LT"/>
        </w:rPr>
        <w:t>As-built</w:t>
      </w:r>
      <w:r w:rsidRPr="009D5B63">
        <w:rPr>
          <w:rFonts w:ascii="Arial" w:hAnsi="Arial" w:cs="Arial"/>
          <w:sz w:val="20"/>
          <w:szCs w:val="20"/>
          <w:lang w:val="lt-LT"/>
        </w:rPr>
        <w:t>) informacija / modeliai.</w:t>
      </w:r>
    </w:p>
    <w:p w14:paraId="3015E5DD" w14:textId="62949737" w:rsidR="00872210" w:rsidRPr="009D5B63" w:rsidRDefault="004F53FB" w:rsidP="0081108D">
      <w:pPr>
        <w:pStyle w:val="ListParagraph"/>
        <w:numPr>
          <w:ilvl w:val="0"/>
          <w:numId w:val="23"/>
        </w:numPr>
        <w:spacing w:line="360" w:lineRule="auto"/>
        <w:jc w:val="both"/>
        <w:rPr>
          <w:rFonts w:ascii="Arial" w:hAnsi="Arial" w:cs="Arial"/>
          <w:sz w:val="20"/>
          <w:szCs w:val="20"/>
          <w:lang w:val="lt-LT"/>
        </w:rPr>
      </w:pPr>
      <w:r w:rsidRPr="009D5B63">
        <w:rPr>
          <w:rFonts w:ascii="Arial" w:hAnsi="Arial" w:cs="Arial"/>
          <w:sz w:val="20"/>
          <w:szCs w:val="20"/>
          <w:lang w:val="lt-LT"/>
        </w:rPr>
        <w:t>Jei geometriniai paviršiaus duomenys, gauti iš duomenų, gautų naudojant lazerinį skenavimą / fotogrametriją, nukrypsta nuo projektinių leistinų nuokrypių, bus parengtas naujas BIM modelis su visa atributine informacija ir pateikiamas kartu su paviršiaus duomenimis, gaut</w:t>
      </w:r>
      <w:r w:rsidR="00B24303">
        <w:rPr>
          <w:rFonts w:ascii="Arial" w:hAnsi="Arial" w:cs="Arial"/>
          <w:sz w:val="20"/>
          <w:szCs w:val="20"/>
          <w:lang w:val="lt-LT"/>
        </w:rPr>
        <w:t>a</w:t>
      </w:r>
      <w:r w:rsidRPr="009D5B63">
        <w:rPr>
          <w:rFonts w:ascii="Arial" w:hAnsi="Arial" w:cs="Arial"/>
          <w:sz w:val="20"/>
          <w:szCs w:val="20"/>
          <w:lang w:val="lt-LT"/>
        </w:rPr>
        <w:t>i</w:t>
      </w:r>
      <w:r w:rsidR="00B24303">
        <w:rPr>
          <w:rFonts w:ascii="Arial" w:hAnsi="Arial" w:cs="Arial"/>
          <w:sz w:val="20"/>
          <w:szCs w:val="20"/>
          <w:lang w:val="lt-LT"/>
        </w:rPr>
        <w:t>s</w:t>
      </w:r>
      <w:r w:rsidRPr="009D5B63">
        <w:rPr>
          <w:rFonts w:ascii="Arial" w:hAnsi="Arial" w:cs="Arial"/>
          <w:sz w:val="20"/>
          <w:szCs w:val="20"/>
          <w:lang w:val="lt-LT"/>
        </w:rPr>
        <w:t xml:space="preserve"> naudojant lazerinio skenavimo / fotogrametrijos metodus.</w:t>
      </w:r>
    </w:p>
    <w:p w14:paraId="522BD713" w14:textId="74D8DB50" w:rsidR="00722BBE" w:rsidRPr="009D5B63" w:rsidRDefault="004F53FB" w:rsidP="00CC6F61">
      <w:pPr>
        <w:spacing w:line="360" w:lineRule="auto"/>
        <w:jc w:val="both"/>
        <w:rPr>
          <w:rFonts w:ascii="Arial" w:hAnsi="Arial" w:cs="Arial"/>
          <w:sz w:val="20"/>
          <w:szCs w:val="20"/>
          <w:lang w:val="lt-LT"/>
        </w:rPr>
      </w:pPr>
      <w:r w:rsidRPr="009D5B63">
        <w:rPr>
          <w:rFonts w:ascii="Arial" w:hAnsi="Arial" w:cs="Arial"/>
          <w:sz w:val="20"/>
          <w:szCs w:val="20"/>
          <w:lang w:val="lt-LT"/>
        </w:rPr>
        <w:t xml:space="preserve">Kontroliniai taškai ir kontroliniai matavimai turi būti atliekami papildomai </w:t>
      </w:r>
      <w:r w:rsidR="00B24303">
        <w:rPr>
          <w:rFonts w:ascii="Arial" w:hAnsi="Arial" w:cs="Arial"/>
          <w:sz w:val="20"/>
          <w:szCs w:val="20"/>
          <w:lang w:val="lt-LT"/>
        </w:rPr>
        <w:t xml:space="preserve">prie </w:t>
      </w:r>
      <w:r w:rsidRPr="009D5B63">
        <w:rPr>
          <w:rFonts w:ascii="Arial" w:hAnsi="Arial" w:cs="Arial"/>
          <w:sz w:val="20"/>
          <w:szCs w:val="20"/>
          <w:lang w:val="lt-LT"/>
        </w:rPr>
        <w:t>lazerinio skenavimo / fotogrametrijos metod</w:t>
      </w:r>
      <w:r w:rsidR="00B24303">
        <w:rPr>
          <w:rFonts w:ascii="Arial" w:hAnsi="Arial" w:cs="Arial"/>
          <w:sz w:val="20"/>
          <w:szCs w:val="20"/>
          <w:lang w:val="lt-LT"/>
        </w:rPr>
        <w:t>ų</w:t>
      </w:r>
      <w:r w:rsidRPr="009D5B63">
        <w:rPr>
          <w:rFonts w:ascii="Arial" w:hAnsi="Arial" w:cs="Arial"/>
          <w:sz w:val="20"/>
          <w:szCs w:val="20"/>
          <w:lang w:val="lt-LT"/>
        </w:rPr>
        <w:t xml:space="preserve"> laikantis įstatymų, reglamentų ir prižiūrinčio vadovo reikalavimų.</w:t>
      </w:r>
    </w:p>
    <w:bookmarkEnd w:id="249"/>
    <w:p w14:paraId="654E30F1" w14:textId="4144EA5B" w:rsidR="001A4B81" w:rsidRPr="009D5B63" w:rsidRDefault="004F53FB" w:rsidP="00B149E3">
      <w:pPr>
        <w:spacing w:line="360" w:lineRule="auto"/>
        <w:jc w:val="both"/>
        <w:rPr>
          <w:rFonts w:ascii="Arial" w:hAnsi="Arial" w:cs="Arial"/>
          <w:sz w:val="20"/>
          <w:szCs w:val="20"/>
          <w:lang w:val="lt-LT"/>
        </w:rPr>
      </w:pPr>
      <w:r w:rsidRPr="009D5B63">
        <w:rPr>
          <w:rFonts w:ascii="Arial" w:hAnsi="Arial" w:cs="Arial"/>
          <w:sz w:val="20"/>
          <w:szCs w:val="20"/>
          <w:lang w:val="lt-LT"/>
        </w:rPr>
        <w:t xml:space="preserve">Rangovas </w:t>
      </w:r>
      <w:r w:rsidR="00D71B0C" w:rsidRPr="009D5B63">
        <w:rPr>
          <w:rFonts w:ascii="Arial" w:hAnsi="Arial" w:cs="Arial"/>
          <w:sz w:val="20"/>
          <w:szCs w:val="20"/>
          <w:lang w:val="lt-LT"/>
        </w:rPr>
        <w:t>pateiks / atnaujins</w:t>
      </w:r>
      <w:r w:rsidRPr="009D5B63">
        <w:rPr>
          <w:rFonts w:ascii="Arial" w:hAnsi="Arial" w:cs="Arial"/>
          <w:sz w:val="20"/>
          <w:szCs w:val="20"/>
          <w:lang w:val="lt-LT"/>
        </w:rPr>
        <w:t xml:space="preserve"> </w:t>
      </w:r>
      <w:r w:rsidR="00182498" w:rsidRPr="009D5B63">
        <w:rPr>
          <w:rFonts w:ascii="Arial" w:hAnsi="Arial" w:cs="Arial"/>
          <w:sz w:val="20"/>
          <w:szCs w:val="20"/>
          <w:lang w:val="lt-LT"/>
        </w:rPr>
        <w:t xml:space="preserve">išpildomąją </w:t>
      </w:r>
      <w:r w:rsidRPr="009D5B63">
        <w:rPr>
          <w:rFonts w:ascii="Arial" w:hAnsi="Arial" w:cs="Arial"/>
          <w:sz w:val="20"/>
          <w:szCs w:val="20"/>
          <w:lang w:val="lt-LT"/>
        </w:rPr>
        <w:t>(</w:t>
      </w:r>
      <w:r w:rsidRPr="009D5B63">
        <w:rPr>
          <w:rFonts w:ascii="Arial" w:hAnsi="Arial" w:cs="Arial"/>
          <w:i/>
          <w:sz w:val="20"/>
          <w:szCs w:val="20"/>
          <w:lang w:val="lt-LT"/>
        </w:rPr>
        <w:t>As-built</w:t>
      </w:r>
      <w:r w:rsidRPr="009D5B63">
        <w:rPr>
          <w:rFonts w:ascii="Arial" w:hAnsi="Arial" w:cs="Arial"/>
          <w:sz w:val="20"/>
          <w:szCs w:val="20"/>
          <w:lang w:val="lt-LT"/>
        </w:rPr>
        <w:t>) informaciją apie:</w:t>
      </w:r>
    </w:p>
    <w:p w14:paraId="385A050E" w14:textId="6BBC6A5E" w:rsidR="008A1244" w:rsidRPr="009D5B63" w:rsidRDefault="008A1244" w:rsidP="0081108D">
      <w:pPr>
        <w:pStyle w:val="ListParagraph"/>
        <w:numPr>
          <w:ilvl w:val="0"/>
          <w:numId w:val="6"/>
        </w:numPr>
        <w:spacing w:line="360" w:lineRule="auto"/>
        <w:jc w:val="both"/>
        <w:rPr>
          <w:rFonts w:ascii="Arial" w:hAnsi="Arial" w:cs="Arial"/>
          <w:sz w:val="20"/>
          <w:szCs w:val="20"/>
          <w:lang w:val="lt-LT"/>
        </w:rPr>
      </w:pPr>
      <w:r w:rsidRPr="009D5B63">
        <w:rPr>
          <w:rFonts w:ascii="Arial" w:hAnsi="Arial" w:cs="Arial"/>
          <w:sz w:val="20"/>
          <w:szCs w:val="20"/>
          <w:lang w:val="lt-LT"/>
        </w:rPr>
        <w:t>BIM ir kit</w:t>
      </w:r>
      <w:r w:rsidR="00741C9F" w:rsidRPr="009D5B63">
        <w:rPr>
          <w:rFonts w:ascii="Arial" w:hAnsi="Arial" w:cs="Arial"/>
          <w:sz w:val="20"/>
          <w:szCs w:val="20"/>
          <w:lang w:val="lt-LT"/>
        </w:rPr>
        <w:t>ų</w:t>
      </w:r>
      <w:r w:rsidRPr="009D5B63">
        <w:rPr>
          <w:rFonts w:ascii="Arial" w:hAnsi="Arial" w:cs="Arial"/>
          <w:sz w:val="20"/>
          <w:szCs w:val="20"/>
          <w:lang w:val="lt-LT"/>
        </w:rPr>
        <w:t xml:space="preserve"> duomenų modeli</w:t>
      </w:r>
      <w:r w:rsidR="00741C9F" w:rsidRPr="009D5B63">
        <w:rPr>
          <w:rFonts w:ascii="Arial" w:hAnsi="Arial" w:cs="Arial"/>
          <w:sz w:val="20"/>
          <w:szCs w:val="20"/>
          <w:lang w:val="lt-LT"/>
        </w:rPr>
        <w:t>us</w:t>
      </w:r>
      <w:r w:rsidRPr="009D5B63">
        <w:rPr>
          <w:rFonts w:ascii="Arial" w:hAnsi="Arial" w:cs="Arial"/>
          <w:sz w:val="20"/>
          <w:szCs w:val="20"/>
          <w:lang w:val="lt-LT"/>
        </w:rPr>
        <w:t xml:space="preserve">, atsižvelgiant į naudojimo atvejus ir scenarijus, minimus ankstesnėje pastraipoje. </w:t>
      </w:r>
      <w:r w:rsidR="00182498" w:rsidRPr="009D5B63">
        <w:rPr>
          <w:rFonts w:ascii="Arial" w:hAnsi="Arial" w:cs="Arial"/>
          <w:sz w:val="20"/>
          <w:szCs w:val="20"/>
          <w:lang w:val="lt-LT"/>
        </w:rPr>
        <w:t xml:space="preserve">Išpildomieji </w:t>
      </w:r>
      <w:r w:rsidRPr="009D5B63">
        <w:rPr>
          <w:rFonts w:ascii="Arial" w:hAnsi="Arial" w:cs="Arial"/>
          <w:sz w:val="20"/>
          <w:szCs w:val="20"/>
          <w:lang w:val="lt-LT"/>
        </w:rPr>
        <w:t>(</w:t>
      </w:r>
      <w:r w:rsidRPr="009D5B63">
        <w:rPr>
          <w:rFonts w:ascii="Arial" w:hAnsi="Arial" w:cs="Arial"/>
          <w:i/>
          <w:sz w:val="20"/>
          <w:szCs w:val="20"/>
          <w:lang w:val="lt-LT"/>
        </w:rPr>
        <w:t>As-built</w:t>
      </w:r>
      <w:r w:rsidRPr="009D5B63">
        <w:rPr>
          <w:rFonts w:ascii="Arial" w:hAnsi="Arial" w:cs="Arial"/>
          <w:sz w:val="20"/>
          <w:szCs w:val="20"/>
          <w:lang w:val="lt-LT"/>
        </w:rPr>
        <w:t>) BIM modeliai, pasižymint</w:t>
      </w:r>
      <w:r w:rsidR="005F0EBE" w:rsidRPr="009D5B63">
        <w:rPr>
          <w:rFonts w:ascii="Arial" w:hAnsi="Arial" w:cs="Arial"/>
          <w:sz w:val="20"/>
          <w:szCs w:val="20"/>
          <w:lang w:val="lt-LT"/>
        </w:rPr>
        <w:t>y</w:t>
      </w:r>
      <w:r w:rsidRPr="009D5B63">
        <w:rPr>
          <w:rFonts w:ascii="Arial" w:hAnsi="Arial" w:cs="Arial"/>
          <w:sz w:val="20"/>
          <w:szCs w:val="20"/>
          <w:lang w:val="lt-LT"/>
        </w:rPr>
        <w:t>s geometrine atitikti</w:t>
      </w:r>
      <w:r w:rsidR="005F0EBE" w:rsidRPr="009D5B63">
        <w:rPr>
          <w:rFonts w:ascii="Arial" w:hAnsi="Arial" w:cs="Arial"/>
          <w:sz w:val="20"/>
          <w:szCs w:val="20"/>
          <w:lang w:val="lt-LT"/>
        </w:rPr>
        <w:t>mi</w:t>
      </w:r>
      <w:r w:rsidRPr="009D5B63">
        <w:rPr>
          <w:rFonts w:ascii="Arial" w:hAnsi="Arial" w:cs="Arial"/>
          <w:sz w:val="20"/>
          <w:szCs w:val="20"/>
          <w:lang w:val="lt-LT"/>
        </w:rPr>
        <w:t xml:space="preserve"> realiam faktiniam turtui / struktūroms / sistemoms, kuriuose yra svarbios ir reikalingos turto atributinės informacijos.</w:t>
      </w:r>
    </w:p>
    <w:p w14:paraId="7080C50C" w14:textId="75AF657A" w:rsidR="008A1244" w:rsidRPr="009D5B63" w:rsidRDefault="00182498" w:rsidP="0081108D">
      <w:pPr>
        <w:pStyle w:val="ListParagraph"/>
        <w:numPr>
          <w:ilvl w:val="0"/>
          <w:numId w:val="6"/>
        </w:numPr>
        <w:spacing w:line="360" w:lineRule="auto"/>
        <w:jc w:val="both"/>
        <w:rPr>
          <w:rFonts w:ascii="Arial" w:hAnsi="Arial" w:cs="Arial"/>
          <w:sz w:val="20"/>
          <w:szCs w:val="20"/>
          <w:lang w:val="lt-LT"/>
        </w:rPr>
      </w:pPr>
      <w:r w:rsidRPr="009D5B63">
        <w:rPr>
          <w:rFonts w:ascii="Arial" w:hAnsi="Arial" w:cs="Arial"/>
          <w:sz w:val="20"/>
          <w:szCs w:val="20"/>
          <w:lang w:val="lt-LT"/>
        </w:rPr>
        <w:t xml:space="preserve">Išpildomieji </w:t>
      </w:r>
      <w:r w:rsidR="008A1244" w:rsidRPr="009D5B63">
        <w:rPr>
          <w:rFonts w:ascii="Arial" w:hAnsi="Arial" w:cs="Arial"/>
          <w:sz w:val="20"/>
          <w:szCs w:val="20"/>
          <w:lang w:val="lt-LT"/>
        </w:rPr>
        <w:t>(</w:t>
      </w:r>
      <w:r w:rsidR="008A1244" w:rsidRPr="009D5B63">
        <w:rPr>
          <w:rFonts w:ascii="Arial" w:hAnsi="Arial" w:cs="Arial"/>
          <w:i/>
          <w:sz w:val="20"/>
          <w:szCs w:val="20"/>
          <w:lang w:val="lt-LT"/>
        </w:rPr>
        <w:t>As-built</w:t>
      </w:r>
      <w:r w:rsidR="008A1244" w:rsidRPr="009D5B63">
        <w:rPr>
          <w:rFonts w:ascii="Arial" w:hAnsi="Arial" w:cs="Arial"/>
          <w:sz w:val="20"/>
          <w:szCs w:val="20"/>
          <w:lang w:val="lt-LT"/>
        </w:rPr>
        <w:t>) brėžiniai, kurie parodo tikrąją faktinę geometriją ir informaciją bei kurie reikalaujami kiekvienos šalies įstatymais ir reglamentais.</w:t>
      </w:r>
    </w:p>
    <w:p w14:paraId="171461D6" w14:textId="0D484354" w:rsidR="008A1244" w:rsidRPr="009D5B63" w:rsidRDefault="008A1244" w:rsidP="0081108D">
      <w:pPr>
        <w:pStyle w:val="ListParagraph"/>
        <w:numPr>
          <w:ilvl w:val="0"/>
          <w:numId w:val="6"/>
        </w:numPr>
        <w:spacing w:line="360" w:lineRule="auto"/>
        <w:rPr>
          <w:rFonts w:ascii="Arial" w:hAnsi="Arial" w:cs="Arial"/>
          <w:sz w:val="20"/>
          <w:szCs w:val="20"/>
          <w:lang w:val="lt-LT"/>
        </w:rPr>
      </w:pPr>
      <w:r w:rsidRPr="009D5B63">
        <w:rPr>
          <w:rFonts w:ascii="Arial" w:hAnsi="Arial" w:cs="Arial"/>
          <w:sz w:val="20"/>
          <w:szCs w:val="20"/>
          <w:lang w:val="lt-LT"/>
        </w:rPr>
        <w:t>Turto duomenų žodynas (ADD) ir Turto informacijos modeliai.</w:t>
      </w:r>
    </w:p>
    <w:p w14:paraId="19E7CF3A" w14:textId="77777777" w:rsidR="005F1BCC" w:rsidRPr="009D5B63" w:rsidRDefault="008A1244" w:rsidP="003A56B4">
      <w:pPr>
        <w:pStyle w:val="ListParagraph"/>
        <w:spacing w:line="360" w:lineRule="auto"/>
        <w:jc w:val="both"/>
        <w:rPr>
          <w:rFonts w:ascii="Arial" w:hAnsi="Arial" w:cs="Arial"/>
          <w:sz w:val="20"/>
          <w:szCs w:val="20"/>
          <w:lang w:val="lt-LT"/>
        </w:rPr>
      </w:pPr>
      <w:r w:rsidRPr="009D5B63">
        <w:rPr>
          <w:rFonts w:ascii="Arial" w:hAnsi="Arial" w:cs="Arial"/>
          <w:sz w:val="20"/>
          <w:szCs w:val="20"/>
          <w:lang w:val="lt-LT"/>
        </w:rPr>
        <w:t>Rangovas turi įsitikinti, kad pagal Užsakovo reikalavimus informacijai reikalaujama atributinė informacija būtų įvesta į AR (ne į IFC rinkmeną).</w:t>
      </w:r>
    </w:p>
    <w:p w14:paraId="2F0CFB32" w14:textId="0C2BD52C" w:rsidR="00402483" w:rsidRPr="009D5B63" w:rsidRDefault="008A1244" w:rsidP="005F1BCC">
      <w:pPr>
        <w:spacing w:line="360" w:lineRule="auto"/>
        <w:ind w:left="360"/>
        <w:jc w:val="both"/>
        <w:rPr>
          <w:rFonts w:ascii="Arial" w:hAnsi="Arial" w:cs="Arial"/>
          <w:sz w:val="20"/>
          <w:szCs w:val="20"/>
          <w:lang w:val="lt-LT"/>
        </w:rPr>
      </w:pPr>
      <w:r w:rsidRPr="009D5B63">
        <w:rPr>
          <w:rFonts w:ascii="Arial" w:hAnsi="Arial" w:cs="Arial"/>
          <w:sz w:val="20"/>
          <w:szCs w:val="20"/>
          <w:lang w:val="lt-LT"/>
        </w:rPr>
        <w:t>Svarbiausia atributinė informacija</w:t>
      </w:r>
      <w:r w:rsidR="00402483" w:rsidRPr="009D5B63">
        <w:rPr>
          <w:rFonts w:ascii="Arial" w:hAnsi="Arial" w:cs="Arial"/>
          <w:sz w:val="20"/>
          <w:szCs w:val="20"/>
          <w:lang w:val="lt-LT"/>
        </w:rPr>
        <w:t>:</w:t>
      </w:r>
    </w:p>
    <w:p w14:paraId="200D6D01" w14:textId="723CCE15" w:rsidR="00402483" w:rsidRPr="009D5B63" w:rsidRDefault="00402483" w:rsidP="0081108D">
      <w:pPr>
        <w:pStyle w:val="ListParagraph"/>
        <w:numPr>
          <w:ilvl w:val="1"/>
          <w:numId w:val="6"/>
        </w:numPr>
        <w:spacing w:line="360" w:lineRule="auto"/>
        <w:rPr>
          <w:rFonts w:ascii="Arial" w:hAnsi="Arial" w:cs="Arial"/>
          <w:sz w:val="20"/>
          <w:szCs w:val="20"/>
          <w:lang w:val="lt-LT"/>
        </w:rPr>
      </w:pPr>
      <w:r w:rsidRPr="009D5B63">
        <w:rPr>
          <w:rFonts w:ascii="Arial" w:hAnsi="Arial" w:cs="Arial"/>
          <w:sz w:val="20"/>
          <w:szCs w:val="20"/>
          <w:lang w:val="lt-LT"/>
        </w:rPr>
        <w:t>RBR-</w:t>
      </w:r>
      <w:r w:rsidR="008A1244" w:rsidRPr="009D5B63">
        <w:rPr>
          <w:rFonts w:ascii="Arial" w:hAnsi="Arial" w:cs="Arial"/>
          <w:sz w:val="20"/>
          <w:szCs w:val="20"/>
          <w:lang w:val="lt-LT"/>
        </w:rPr>
        <w:t xml:space="preserve"> Produkto pavadinimas </w:t>
      </w:r>
      <w:r w:rsidRPr="009D5B63">
        <w:rPr>
          <w:rFonts w:ascii="Arial" w:hAnsi="Arial" w:cs="Arial"/>
          <w:sz w:val="20"/>
          <w:szCs w:val="20"/>
          <w:lang w:val="lt-LT"/>
        </w:rPr>
        <w:t xml:space="preserve">(= </w:t>
      </w:r>
      <w:r w:rsidR="008A1244" w:rsidRPr="009D5B63">
        <w:rPr>
          <w:rFonts w:ascii="Arial" w:hAnsi="Arial" w:cs="Arial"/>
          <w:sz w:val="20"/>
          <w:szCs w:val="20"/>
          <w:lang w:val="lt-LT"/>
        </w:rPr>
        <w:t>Tipo pavadinimas</w:t>
      </w:r>
      <w:r w:rsidRPr="009D5B63">
        <w:rPr>
          <w:rFonts w:ascii="Arial" w:hAnsi="Arial" w:cs="Arial"/>
          <w:sz w:val="20"/>
          <w:szCs w:val="20"/>
          <w:lang w:val="lt-LT"/>
        </w:rPr>
        <w:t xml:space="preserve"> </w:t>
      </w:r>
      <w:hyperlink r:id="rId18" w:history="1">
        <w:r w:rsidRPr="009D5B63">
          <w:rPr>
            <w:rStyle w:val="Hyperlink"/>
            <w:rFonts w:ascii="Arial" w:hAnsi="Arial" w:cs="Arial"/>
            <w:color w:val="auto"/>
            <w:sz w:val="20"/>
            <w:szCs w:val="20"/>
            <w:lang w:val="lt-LT"/>
          </w:rPr>
          <w:t>COBie</w:t>
        </w:r>
      </w:hyperlink>
      <w:r w:rsidRPr="009D5B63">
        <w:rPr>
          <w:rFonts w:ascii="Arial" w:hAnsi="Arial" w:cs="Arial"/>
          <w:sz w:val="20"/>
          <w:szCs w:val="20"/>
          <w:lang w:val="lt-LT"/>
        </w:rPr>
        <w:t>)</w:t>
      </w:r>
    </w:p>
    <w:p w14:paraId="3E1B8FE9" w14:textId="3BBE209E" w:rsidR="00402483" w:rsidRPr="009D5B63" w:rsidRDefault="00402483" w:rsidP="0081108D">
      <w:pPr>
        <w:pStyle w:val="ListParagraph"/>
        <w:numPr>
          <w:ilvl w:val="1"/>
          <w:numId w:val="6"/>
        </w:numPr>
        <w:spacing w:line="360" w:lineRule="auto"/>
        <w:rPr>
          <w:rFonts w:ascii="Arial" w:hAnsi="Arial" w:cs="Arial"/>
          <w:sz w:val="20"/>
          <w:szCs w:val="20"/>
          <w:lang w:val="lt-LT"/>
        </w:rPr>
      </w:pPr>
      <w:r w:rsidRPr="009D5B63">
        <w:rPr>
          <w:rFonts w:ascii="Arial" w:hAnsi="Arial" w:cs="Arial"/>
          <w:sz w:val="20"/>
          <w:szCs w:val="20"/>
          <w:lang w:val="lt-LT"/>
        </w:rPr>
        <w:t>RBR-</w:t>
      </w:r>
      <w:r w:rsidR="008A1244" w:rsidRPr="009D5B63">
        <w:rPr>
          <w:rFonts w:ascii="Arial" w:hAnsi="Arial" w:cs="Arial"/>
          <w:sz w:val="20"/>
          <w:szCs w:val="20"/>
          <w:lang w:val="lt-LT"/>
        </w:rPr>
        <w:t xml:space="preserve"> Produkto aprašymas </w:t>
      </w:r>
      <w:r w:rsidRPr="009D5B63">
        <w:rPr>
          <w:rFonts w:ascii="Arial" w:hAnsi="Arial" w:cs="Arial"/>
          <w:sz w:val="20"/>
          <w:szCs w:val="20"/>
          <w:lang w:val="lt-LT"/>
        </w:rPr>
        <w:t xml:space="preserve">(= </w:t>
      </w:r>
      <w:r w:rsidR="008A1244" w:rsidRPr="009D5B63">
        <w:rPr>
          <w:rFonts w:ascii="Arial" w:hAnsi="Arial" w:cs="Arial"/>
          <w:sz w:val="20"/>
          <w:szCs w:val="20"/>
          <w:lang w:val="lt-LT"/>
        </w:rPr>
        <w:t>Aprašymas</w:t>
      </w:r>
      <w:r w:rsidRPr="009D5B63">
        <w:rPr>
          <w:rFonts w:ascii="Arial" w:hAnsi="Arial" w:cs="Arial"/>
          <w:sz w:val="20"/>
          <w:szCs w:val="20"/>
          <w:lang w:val="lt-LT"/>
        </w:rPr>
        <w:t xml:space="preserve"> </w:t>
      </w:r>
      <w:hyperlink r:id="rId19" w:history="1">
        <w:r w:rsidRPr="009D5B63">
          <w:rPr>
            <w:rStyle w:val="Hyperlink"/>
            <w:rFonts w:ascii="Arial" w:hAnsi="Arial" w:cs="Arial"/>
            <w:color w:val="auto"/>
            <w:sz w:val="20"/>
            <w:szCs w:val="20"/>
            <w:lang w:val="lt-LT"/>
          </w:rPr>
          <w:t>COBie</w:t>
        </w:r>
      </w:hyperlink>
      <w:r w:rsidRPr="009D5B63">
        <w:rPr>
          <w:rFonts w:ascii="Arial" w:hAnsi="Arial" w:cs="Arial"/>
          <w:sz w:val="20"/>
          <w:szCs w:val="20"/>
          <w:lang w:val="lt-LT"/>
        </w:rPr>
        <w:t>)</w:t>
      </w:r>
    </w:p>
    <w:p w14:paraId="426CC199" w14:textId="40BA9A4D" w:rsidR="00402483" w:rsidRPr="009D5B63" w:rsidRDefault="00402483" w:rsidP="0081108D">
      <w:pPr>
        <w:pStyle w:val="ListParagraph"/>
        <w:numPr>
          <w:ilvl w:val="1"/>
          <w:numId w:val="6"/>
        </w:numPr>
        <w:spacing w:line="360" w:lineRule="auto"/>
        <w:rPr>
          <w:rFonts w:ascii="Arial" w:hAnsi="Arial" w:cs="Arial"/>
          <w:sz w:val="20"/>
          <w:szCs w:val="20"/>
          <w:lang w:val="lt-LT"/>
        </w:rPr>
      </w:pPr>
      <w:r w:rsidRPr="009D5B63">
        <w:rPr>
          <w:rFonts w:ascii="Arial" w:hAnsi="Arial" w:cs="Arial"/>
          <w:sz w:val="20"/>
          <w:szCs w:val="20"/>
          <w:lang w:val="lt-LT"/>
        </w:rPr>
        <w:t>RBR-</w:t>
      </w:r>
      <w:r w:rsidR="008A1244" w:rsidRPr="009D5B63">
        <w:rPr>
          <w:rFonts w:ascii="Arial" w:hAnsi="Arial" w:cs="Arial"/>
          <w:sz w:val="20"/>
          <w:szCs w:val="20"/>
          <w:lang w:val="lt-LT"/>
        </w:rPr>
        <w:t>Gamintojo pavadinimas</w:t>
      </w:r>
      <w:r w:rsidRPr="009D5B63">
        <w:rPr>
          <w:rFonts w:ascii="Arial" w:hAnsi="Arial" w:cs="Arial"/>
          <w:sz w:val="20"/>
          <w:szCs w:val="20"/>
          <w:lang w:val="lt-LT"/>
        </w:rPr>
        <w:t xml:space="preserve"> (= </w:t>
      </w:r>
      <w:r w:rsidR="008A1244" w:rsidRPr="009D5B63">
        <w:rPr>
          <w:rFonts w:ascii="Arial" w:hAnsi="Arial" w:cs="Arial"/>
          <w:sz w:val="20"/>
          <w:szCs w:val="20"/>
          <w:lang w:val="lt-LT"/>
        </w:rPr>
        <w:t>Gamintojas</w:t>
      </w:r>
      <w:r w:rsidRPr="009D5B63">
        <w:rPr>
          <w:rFonts w:ascii="Arial" w:hAnsi="Arial" w:cs="Arial"/>
          <w:sz w:val="20"/>
          <w:szCs w:val="20"/>
          <w:lang w:val="lt-LT"/>
        </w:rPr>
        <w:t xml:space="preserve"> </w:t>
      </w:r>
      <w:hyperlink r:id="rId20" w:history="1">
        <w:r w:rsidRPr="009D5B63">
          <w:rPr>
            <w:rStyle w:val="Hyperlink"/>
            <w:rFonts w:ascii="Arial" w:hAnsi="Arial" w:cs="Arial"/>
            <w:color w:val="auto"/>
            <w:sz w:val="20"/>
            <w:szCs w:val="20"/>
            <w:lang w:val="lt-LT"/>
          </w:rPr>
          <w:t>COBie</w:t>
        </w:r>
      </w:hyperlink>
      <w:r w:rsidRPr="009D5B63">
        <w:rPr>
          <w:rFonts w:ascii="Arial" w:hAnsi="Arial" w:cs="Arial"/>
          <w:sz w:val="20"/>
          <w:szCs w:val="20"/>
          <w:lang w:val="lt-LT"/>
        </w:rPr>
        <w:t>)</w:t>
      </w:r>
    </w:p>
    <w:p w14:paraId="614BF042" w14:textId="33ED6BCA" w:rsidR="00402483" w:rsidRPr="009D5B63" w:rsidRDefault="00402483" w:rsidP="0081108D">
      <w:pPr>
        <w:pStyle w:val="ListParagraph"/>
        <w:numPr>
          <w:ilvl w:val="1"/>
          <w:numId w:val="6"/>
        </w:numPr>
        <w:spacing w:line="360" w:lineRule="auto"/>
        <w:rPr>
          <w:rFonts w:ascii="Arial" w:hAnsi="Arial" w:cs="Arial"/>
          <w:sz w:val="20"/>
          <w:szCs w:val="20"/>
          <w:lang w:val="lt-LT"/>
        </w:rPr>
      </w:pPr>
      <w:r w:rsidRPr="009D5B63">
        <w:rPr>
          <w:rFonts w:ascii="Arial" w:hAnsi="Arial" w:cs="Arial"/>
          <w:sz w:val="20"/>
          <w:szCs w:val="20"/>
          <w:lang w:val="lt-LT"/>
        </w:rPr>
        <w:t>RBR-</w:t>
      </w:r>
      <w:r w:rsidR="008A1244" w:rsidRPr="009D5B63">
        <w:rPr>
          <w:rFonts w:ascii="Arial" w:hAnsi="Arial" w:cs="Arial"/>
          <w:sz w:val="20"/>
          <w:szCs w:val="20"/>
          <w:lang w:val="lt-LT"/>
        </w:rPr>
        <w:t>Medžiagos nuoroda</w:t>
      </w:r>
      <w:r w:rsidRPr="009D5B63">
        <w:rPr>
          <w:rFonts w:ascii="Arial" w:hAnsi="Arial" w:cs="Arial"/>
          <w:sz w:val="20"/>
          <w:szCs w:val="20"/>
          <w:lang w:val="lt-LT"/>
        </w:rPr>
        <w:t xml:space="preserve"> (= </w:t>
      </w:r>
      <w:r w:rsidR="008A1244" w:rsidRPr="009D5B63">
        <w:rPr>
          <w:rFonts w:ascii="Arial" w:hAnsi="Arial" w:cs="Arial"/>
          <w:sz w:val="20"/>
          <w:szCs w:val="20"/>
          <w:lang w:val="lt-LT"/>
        </w:rPr>
        <w:t>Modelio numeris</w:t>
      </w:r>
      <w:r w:rsidRPr="009D5B63">
        <w:rPr>
          <w:rFonts w:ascii="Arial" w:hAnsi="Arial" w:cs="Arial"/>
          <w:sz w:val="20"/>
          <w:szCs w:val="20"/>
          <w:lang w:val="lt-LT"/>
        </w:rPr>
        <w:t xml:space="preserve"> </w:t>
      </w:r>
      <w:hyperlink r:id="rId21" w:history="1">
        <w:r w:rsidRPr="009D5B63">
          <w:rPr>
            <w:rStyle w:val="Hyperlink"/>
            <w:rFonts w:ascii="Arial" w:hAnsi="Arial" w:cs="Arial"/>
            <w:color w:val="auto"/>
            <w:sz w:val="20"/>
            <w:szCs w:val="20"/>
            <w:lang w:val="lt-LT"/>
          </w:rPr>
          <w:t>COBie</w:t>
        </w:r>
      </w:hyperlink>
      <w:r w:rsidRPr="009D5B63">
        <w:rPr>
          <w:rFonts w:ascii="Arial" w:hAnsi="Arial" w:cs="Arial"/>
          <w:sz w:val="20"/>
          <w:szCs w:val="20"/>
          <w:lang w:val="lt-LT"/>
        </w:rPr>
        <w:t>)</w:t>
      </w:r>
    </w:p>
    <w:p w14:paraId="394D0079" w14:textId="5315589E" w:rsidR="00402483" w:rsidRPr="009D5B63" w:rsidRDefault="00402483" w:rsidP="0081108D">
      <w:pPr>
        <w:pStyle w:val="ListParagraph"/>
        <w:numPr>
          <w:ilvl w:val="1"/>
          <w:numId w:val="6"/>
        </w:numPr>
        <w:spacing w:line="360" w:lineRule="auto"/>
        <w:rPr>
          <w:rFonts w:ascii="Arial" w:hAnsi="Arial" w:cs="Arial"/>
          <w:sz w:val="20"/>
          <w:szCs w:val="20"/>
          <w:lang w:val="lt-LT"/>
        </w:rPr>
      </w:pPr>
      <w:r w:rsidRPr="009D5B63">
        <w:rPr>
          <w:rFonts w:ascii="Arial" w:hAnsi="Arial" w:cs="Arial"/>
          <w:sz w:val="20"/>
          <w:szCs w:val="20"/>
          <w:lang w:val="lt-LT"/>
        </w:rPr>
        <w:t>RBR-</w:t>
      </w:r>
      <w:r w:rsidR="008A1244" w:rsidRPr="009D5B63">
        <w:rPr>
          <w:rFonts w:ascii="Arial" w:hAnsi="Arial" w:cs="Arial"/>
          <w:sz w:val="20"/>
          <w:szCs w:val="20"/>
          <w:lang w:val="lt-LT"/>
        </w:rPr>
        <w:t>Įdiegimo data</w:t>
      </w:r>
      <w:r w:rsidRPr="009D5B63">
        <w:rPr>
          <w:rFonts w:ascii="Arial" w:hAnsi="Arial" w:cs="Arial"/>
          <w:sz w:val="20"/>
          <w:szCs w:val="20"/>
          <w:lang w:val="lt-LT"/>
        </w:rPr>
        <w:t xml:space="preserve"> (= </w:t>
      </w:r>
      <w:r w:rsidR="008A1244" w:rsidRPr="009D5B63">
        <w:rPr>
          <w:rFonts w:ascii="Arial" w:hAnsi="Arial" w:cs="Arial"/>
          <w:sz w:val="20"/>
          <w:szCs w:val="20"/>
          <w:lang w:val="lt-LT"/>
        </w:rPr>
        <w:t>Įdiegimo data</w:t>
      </w:r>
      <w:r w:rsidRPr="009D5B63">
        <w:rPr>
          <w:rFonts w:ascii="Arial" w:hAnsi="Arial" w:cs="Arial"/>
          <w:sz w:val="20"/>
          <w:szCs w:val="20"/>
          <w:lang w:val="lt-LT"/>
        </w:rPr>
        <w:t xml:space="preserve"> </w:t>
      </w:r>
      <w:hyperlink r:id="rId22" w:history="1">
        <w:r w:rsidRPr="009D5B63">
          <w:rPr>
            <w:rStyle w:val="Hyperlink"/>
            <w:rFonts w:ascii="Arial" w:hAnsi="Arial" w:cs="Arial"/>
            <w:color w:val="auto"/>
            <w:sz w:val="20"/>
            <w:szCs w:val="20"/>
            <w:lang w:val="lt-LT"/>
          </w:rPr>
          <w:t>COBie</w:t>
        </w:r>
      </w:hyperlink>
      <w:r w:rsidRPr="009D5B63">
        <w:rPr>
          <w:rFonts w:ascii="Arial" w:hAnsi="Arial" w:cs="Arial"/>
          <w:sz w:val="20"/>
          <w:szCs w:val="20"/>
          <w:lang w:val="lt-LT"/>
        </w:rPr>
        <w:t>)</w:t>
      </w:r>
    </w:p>
    <w:p w14:paraId="5A17FC65" w14:textId="62758CD1" w:rsidR="00402483" w:rsidRPr="009D5B63" w:rsidRDefault="008A1244" w:rsidP="0081108D">
      <w:pPr>
        <w:pStyle w:val="ListParagraph"/>
        <w:numPr>
          <w:ilvl w:val="1"/>
          <w:numId w:val="6"/>
        </w:numPr>
        <w:spacing w:line="360" w:lineRule="auto"/>
        <w:rPr>
          <w:rFonts w:ascii="Arial" w:hAnsi="Arial" w:cs="Arial"/>
          <w:sz w:val="20"/>
          <w:szCs w:val="20"/>
          <w:lang w:val="lt-LT"/>
        </w:rPr>
      </w:pPr>
      <w:r w:rsidRPr="009D5B63">
        <w:rPr>
          <w:rFonts w:ascii="Arial" w:hAnsi="Arial" w:cs="Arial"/>
          <w:sz w:val="20"/>
          <w:szCs w:val="20"/>
          <w:lang w:val="lt-LT"/>
        </w:rPr>
        <w:t>Prieš pradedant statybos etapą, gali būti pridedama iki 10 atributų</w:t>
      </w:r>
      <w:r w:rsidR="00402483" w:rsidRPr="009D5B63">
        <w:rPr>
          <w:rFonts w:ascii="Arial" w:hAnsi="Arial" w:cs="Arial"/>
          <w:sz w:val="20"/>
          <w:szCs w:val="20"/>
          <w:lang w:val="lt-LT"/>
        </w:rPr>
        <w:t xml:space="preserve">. </w:t>
      </w:r>
    </w:p>
    <w:p w14:paraId="4BDE985F" w14:textId="77777777" w:rsidR="00402483" w:rsidRPr="009D5B63" w:rsidRDefault="00402483" w:rsidP="000227C3">
      <w:pPr>
        <w:pStyle w:val="ListParagraph"/>
        <w:spacing w:line="360" w:lineRule="auto"/>
        <w:jc w:val="both"/>
        <w:rPr>
          <w:rFonts w:ascii="Arial" w:hAnsi="Arial" w:cs="Arial"/>
          <w:sz w:val="20"/>
          <w:szCs w:val="20"/>
          <w:lang w:val="lt-LT"/>
        </w:rPr>
      </w:pPr>
    </w:p>
    <w:p w14:paraId="5A07FBB9" w14:textId="3ED07657" w:rsidR="008A1244" w:rsidRPr="009D5B63" w:rsidRDefault="008A1244" w:rsidP="008A1244">
      <w:pPr>
        <w:spacing w:line="360" w:lineRule="auto"/>
        <w:jc w:val="both"/>
        <w:rPr>
          <w:rFonts w:ascii="Arial" w:hAnsi="Arial" w:cs="Arial"/>
          <w:sz w:val="20"/>
          <w:szCs w:val="20"/>
          <w:lang w:val="lt-LT"/>
        </w:rPr>
      </w:pPr>
      <w:r w:rsidRPr="009D5B63">
        <w:rPr>
          <w:rFonts w:ascii="Arial" w:hAnsi="Arial" w:cs="Arial"/>
          <w:sz w:val="20"/>
          <w:szCs w:val="20"/>
          <w:lang w:val="lt-LT"/>
        </w:rPr>
        <w:t>Visa</w:t>
      </w:r>
      <w:r w:rsidR="00370FBC">
        <w:rPr>
          <w:rFonts w:ascii="Arial" w:hAnsi="Arial" w:cs="Arial"/>
          <w:sz w:val="20"/>
          <w:szCs w:val="20"/>
          <w:lang w:val="lt-LT"/>
        </w:rPr>
        <w:t>s</w:t>
      </w:r>
      <w:r w:rsidRPr="009D5B63">
        <w:rPr>
          <w:rFonts w:ascii="Arial" w:hAnsi="Arial" w:cs="Arial"/>
          <w:sz w:val="20"/>
          <w:szCs w:val="20"/>
          <w:lang w:val="lt-LT"/>
        </w:rPr>
        <w:t xml:space="preserve"> </w:t>
      </w:r>
      <w:r w:rsidR="00370FBC">
        <w:rPr>
          <w:rFonts w:ascii="Arial" w:hAnsi="Arial" w:cs="Arial"/>
          <w:sz w:val="20"/>
          <w:szCs w:val="20"/>
          <w:lang w:val="lt-LT"/>
        </w:rPr>
        <w:t>progresas</w:t>
      </w:r>
      <w:r w:rsidRPr="009D5B63">
        <w:rPr>
          <w:rFonts w:ascii="Arial" w:hAnsi="Arial" w:cs="Arial"/>
          <w:sz w:val="20"/>
          <w:szCs w:val="20"/>
          <w:lang w:val="lt-LT"/>
        </w:rPr>
        <w:t>, apie kur</w:t>
      </w:r>
      <w:r w:rsidR="00370FBC">
        <w:rPr>
          <w:rFonts w:ascii="Arial" w:hAnsi="Arial" w:cs="Arial"/>
          <w:sz w:val="20"/>
          <w:szCs w:val="20"/>
          <w:lang w:val="lt-LT"/>
        </w:rPr>
        <w:t>į</w:t>
      </w:r>
      <w:r w:rsidRPr="009D5B63">
        <w:rPr>
          <w:rFonts w:ascii="Arial" w:hAnsi="Arial" w:cs="Arial"/>
          <w:sz w:val="20"/>
          <w:szCs w:val="20"/>
          <w:lang w:val="lt-LT"/>
        </w:rPr>
        <w:t xml:space="preserve"> nurodoma paslėptų darbų aktuose, medžiagų patvirtinimuose prieš pradedant statybos darbus, medžiagų bandymuose priimant darbus, kituose tarpinių darbų priėmimo aktuose ir kituose dokumentuose, turi atitikti informaciją, pridėtą prie </w:t>
      </w:r>
      <w:r w:rsidR="00182498" w:rsidRPr="009D5B63">
        <w:rPr>
          <w:rFonts w:ascii="Arial" w:hAnsi="Arial" w:cs="Arial"/>
          <w:sz w:val="20"/>
          <w:szCs w:val="20"/>
          <w:lang w:val="lt-LT"/>
        </w:rPr>
        <w:t xml:space="preserve">išpildomųjų </w:t>
      </w:r>
      <w:r w:rsidRPr="009D5B63">
        <w:rPr>
          <w:rFonts w:ascii="Arial" w:hAnsi="Arial" w:cs="Arial"/>
          <w:sz w:val="20"/>
          <w:szCs w:val="20"/>
          <w:lang w:val="lt-LT"/>
        </w:rPr>
        <w:t>(</w:t>
      </w:r>
      <w:r w:rsidRPr="009D5B63">
        <w:rPr>
          <w:rFonts w:ascii="Arial" w:hAnsi="Arial" w:cs="Arial"/>
          <w:i/>
          <w:sz w:val="20"/>
          <w:szCs w:val="20"/>
          <w:lang w:val="lt-LT"/>
        </w:rPr>
        <w:t>As-built</w:t>
      </w:r>
      <w:r w:rsidRPr="009D5B63">
        <w:rPr>
          <w:rFonts w:ascii="Arial" w:hAnsi="Arial" w:cs="Arial"/>
          <w:sz w:val="20"/>
          <w:szCs w:val="20"/>
          <w:lang w:val="lt-LT"/>
        </w:rPr>
        <w:t xml:space="preserve">) brėžinių, </w:t>
      </w:r>
      <w:r w:rsidR="00182498" w:rsidRPr="009D5B63">
        <w:rPr>
          <w:rFonts w:ascii="Arial" w:hAnsi="Arial" w:cs="Arial"/>
          <w:sz w:val="20"/>
          <w:szCs w:val="20"/>
          <w:lang w:val="lt-LT"/>
        </w:rPr>
        <w:t>išpildomojo</w:t>
      </w:r>
      <w:r w:rsidR="00325660" w:rsidRPr="009D5B63">
        <w:rPr>
          <w:rFonts w:ascii="Arial" w:hAnsi="Arial" w:cs="Arial"/>
          <w:sz w:val="20"/>
          <w:szCs w:val="20"/>
          <w:lang w:val="lt-LT"/>
        </w:rPr>
        <w:t xml:space="preserve"> </w:t>
      </w:r>
      <w:r w:rsidRPr="009D5B63">
        <w:rPr>
          <w:rFonts w:ascii="Arial" w:hAnsi="Arial" w:cs="Arial"/>
          <w:sz w:val="20"/>
          <w:szCs w:val="20"/>
          <w:lang w:val="lt-LT"/>
        </w:rPr>
        <w:t>(</w:t>
      </w:r>
      <w:r w:rsidRPr="009D5B63">
        <w:rPr>
          <w:rFonts w:ascii="Arial" w:hAnsi="Arial" w:cs="Arial"/>
          <w:i/>
          <w:sz w:val="20"/>
          <w:szCs w:val="20"/>
          <w:lang w:val="lt-LT"/>
        </w:rPr>
        <w:t>As-built</w:t>
      </w:r>
      <w:r w:rsidRPr="009D5B63">
        <w:rPr>
          <w:rFonts w:ascii="Arial" w:hAnsi="Arial" w:cs="Arial"/>
          <w:sz w:val="20"/>
          <w:szCs w:val="20"/>
          <w:lang w:val="lt-LT"/>
        </w:rPr>
        <w:t>) modelio ir informacijos duomenų bei faktinio turto informaciją.</w:t>
      </w:r>
    </w:p>
    <w:p w14:paraId="74F586CD" w14:textId="1C6DC4B8" w:rsidR="008A1244" w:rsidRPr="009D5B63" w:rsidRDefault="008A1244" w:rsidP="008A1244">
      <w:pPr>
        <w:spacing w:line="360" w:lineRule="auto"/>
        <w:jc w:val="both"/>
        <w:rPr>
          <w:rFonts w:ascii="Arial" w:hAnsi="Arial" w:cs="Arial"/>
          <w:sz w:val="20"/>
          <w:szCs w:val="20"/>
          <w:lang w:val="lt-LT"/>
        </w:rPr>
      </w:pPr>
      <w:r w:rsidRPr="009D5B63">
        <w:rPr>
          <w:rFonts w:ascii="Arial" w:hAnsi="Arial" w:cs="Arial"/>
          <w:sz w:val="20"/>
          <w:szCs w:val="20"/>
          <w:lang w:val="lt-LT"/>
        </w:rPr>
        <w:t>Projekto perdavimo etape Rangovas privalo užtikrinti, kad visa reikalinga informacija apie kiekvieną faktinį turtą būtų pateikta ir saugoma BIM modeliuose ir ADD.</w:t>
      </w:r>
    </w:p>
    <w:p w14:paraId="4A0261EF" w14:textId="7A6539A2" w:rsidR="006D500E" w:rsidRPr="009D5B63" w:rsidRDefault="006D500E" w:rsidP="006D500E">
      <w:pPr>
        <w:spacing w:line="360" w:lineRule="auto"/>
        <w:jc w:val="both"/>
        <w:rPr>
          <w:rFonts w:ascii="Arial" w:hAnsi="Arial" w:cs="Arial"/>
          <w:sz w:val="20"/>
          <w:szCs w:val="20"/>
          <w:lang w:val="lt-LT"/>
        </w:rPr>
      </w:pPr>
      <w:r w:rsidRPr="009D5B63">
        <w:rPr>
          <w:rFonts w:ascii="Arial" w:hAnsi="Arial" w:cs="Arial"/>
          <w:sz w:val="20"/>
          <w:szCs w:val="20"/>
          <w:lang w:val="lt-LT"/>
        </w:rPr>
        <w:t xml:space="preserve">Jei nustatoma, kad trūksta informacijos </w:t>
      </w:r>
      <w:r w:rsidR="003862A8" w:rsidRPr="009D5B63">
        <w:rPr>
          <w:rFonts w:ascii="Arial" w:hAnsi="Arial" w:cs="Arial"/>
          <w:sz w:val="20"/>
          <w:szCs w:val="20"/>
          <w:lang w:val="lt-LT"/>
        </w:rPr>
        <w:t xml:space="preserve">išpildomuosiuose </w:t>
      </w:r>
      <w:r w:rsidRPr="009D5B63">
        <w:rPr>
          <w:rFonts w:ascii="Arial" w:hAnsi="Arial" w:cs="Arial"/>
          <w:sz w:val="20"/>
          <w:szCs w:val="20"/>
          <w:lang w:val="lt-LT"/>
        </w:rPr>
        <w:t>(</w:t>
      </w:r>
      <w:r w:rsidRPr="009D5B63">
        <w:rPr>
          <w:rFonts w:ascii="Arial" w:hAnsi="Arial" w:cs="Arial"/>
          <w:i/>
          <w:sz w:val="20"/>
          <w:szCs w:val="20"/>
          <w:lang w:val="lt-LT"/>
        </w:rPr>
        <w:t>As-built</w:t>
      </w:r>
      <w:r w:rsidRPr="009D5B63">
        <w:rPr>
          <w:rFonts w:ascii="Arial" w:hAnsi="Arial" w:cs="Arial"/>
          <w:sz w:val="20"/>
          <w:szCs w:val="20"/>
          <w:lang w:val="lt-LT"/>
        </w:rPr>
        <w:t xml:space="preserve">) </w:t>
      </w:r>
      <w:r w:rsidR="003862A8" w:rsidRPr="009D5B63">
        <w:rPr>
          <w:rFonts w:ascii="Arial" w:hAnsi="Arial" w:cs="Arial"/>
          <w:sz w:val="20"/>
          <w:szCs w:val="20"/>
          <w:lang w:val="lt-LT"/>
        </w:rPr>
        <w:t>modeliuose</w:t>
      </w:r>
      <w:r w:rsidRPr="009D5B63">
        <w:rPr>
          <w:rFonts w:ascii="Arial" w:hAnsi="Arial" w:cs="Arial"/>
          <w:sz w:val="20"/>
          <w:szCs w:val="20"/>
          <w:lang w:val="lt-LT"/>
        </w:rPr>
        <w:t>, Rangova</w:t>
      </w:r>
      <w:r w:rsidR="005C3293" w:rsidRPr="009D5B63">
        <w:rPr>
          <w:rFonts w:ascii="Arial" w:hAnsi="Arial" w:cs="Arial"/>
          <w:sz w:val="20"/>
          <w:szCs w:val="20"/>
          <w:lang w:val="lt-LT"/>
        </w:rPr>
        <w:t>s</w:t>
      </w:r>
      <w:r w:rsidRPr="009D5B63">
        <w:rPr>
          <w:rFonts w:ascii="Arial" w:hAnsi="Arial" w:cs="Arial"/>
          <w:sz w:val="20"/>
          <w:szCs w:val="20"/>
          <w:lang w:val="lt-LT"/>
        </w:rPr>
        <w:t xml:space="preserve"> privalės </w:t>
      </w:r>
      <w:r w:rsidR="003862A8" w:rsidRPr="009D5B63">
        <w:rPr>
          <w:rFonts w:ascii="Arial" w:hAnsi="Arial" w:cs="Arial"/>
          <w:sz w:val="20"/>
          <w:szCs w:val="20"/>
          <w:lang w:val="lt-LT"/>
        </w:rPr>
        <w:t xml:space="preserve">pateikti </w:t>
      </w:r>
      <w:r w:rsidRPr="009D5B63">
        <w:rPr>
          <w:rFonts w:ascii="Arial" w:hAnsi="Arial" w:cs="Arial"/>
          <w:sz w:val="20"/>
          <w:szCs w:val="20"/>
          <w:lang w:val="lt-LT"/>
        </w:rPr>
        <w:t>trūkstama informacija ir ją susisteminti pagal Užsakovo reikalavimus. Trūkstama informacija turi būti įtraukta ir pateikta Užsakovui per 1 savaitę, jei su Užsakovu nesusitarta kitaip.</w:t>
      </w:r>
    </w:p>
    <w:p w14:paraId="5873E45D" w14:textId="7523936D" w:rsidR="006D500E" w:rsidRPr="009D5B63" w:rsidRDefault="006D500E" w:rsidP="006D500E">
      <w:pPr>
        <w:spacing w:line="360" w:lineRule="auto"/>
        <w:jc w:val="both"/>
        <w:rPr>
          <w:rFonts w:ascii="Arial" w:hAnsi="Arial" w:cs="Arial"/>
          <w:sz w:val="20"/>
          <w:szCs w:val="20"/>
          <w:lang w:val="lt-LT"/>
        </w:rPr>
      </w:pPr>
      <w:r w:rsidRPr="009D5B63">
        <w:rPr>
          <w:rFonts w:ascii="Arial" w:hAnsi="Arial" w:cs="Arial"/>
          <w:sz w:val="20"/>
          <w:szCs w:val="20"/>
          <w:lang w:val="lt-LT"/>
        </w:rPr>
        <w:t xml:space="preserve">Jei </w:t>
      </w:r>
      <w:r w:rsidR="00150D0C" w:rsidRPr="009D5B63">
        <w:rPr>
          <w:rFonts w:ascii="Arial" w:hAnsi="Arial" w:cs="Arial"/>
          <w:sz w:val="20"/>
          <w:szCs w:val="20"/>
          <w:lang w:val="lt-LT"/>
        </w:rPr>
        <w:t>Užsakovas</w:t>
      </w:r>
      <w:r w:rsidRPr="009D5B63">
        <w:rPr>
          <w:rFonts w:ascii="Arial" w:hAnsi="Arial" w:cs="Arial"/>
          <w:sz w:val="20"/>
          <w:szCs w:val="20"/>
          <w:lang w:val="lt-LT"/>
        </w:rPr>
        <w:t xml:space="preserve"> reikalauja </w:t>
      </w:r>
      <w:r w:rsidR="00150D0C" w:rsidRPr="009D5B63">
        <w:rPr>
          <w:rFonts w:ascii="Arial" w:hAnsi="Arial" w:cs="Arial"/>
          <w:sz w:val="20"/>
          <w:szCs w:val="20"/>
          <w:lang w:val="lt-LT"/>
        </w:rPr>
        <w:t>kokios nors</w:t>
      </w:r>
      <w:r w:rsidRPr="009D5B63">
        <w:rPr>
          <w:rFonts w:ascii="Arial" w:hAnsi="Arial" w:cs="Arial"/>
          <w:sz w:val="20"/>
          <w:szCs w:val="20"/>
          <w:lang w:val="lt-LT"/>
        </w:rPr>
        <w:t xml:space="preserve"> </w:t>
      </w:r>
      <w:r w:rsidR="00150D0C" w:rsidRPr="009D5B63">
        <w:rPr>
          <w:rFonts w:ascii="Arial" w:hAnsi="Arial" w:cs="Arial"/>
          <w:sz w:val="20"/>
          <w:szCs w:val="20"/>
          <w:lang w:val="lt-LT"/>
        </w:rPr>
        <w:t>atributinės</w:t>
      </w:r>
      <w:r w:rsidRPr="009D5B63">
        <w:rPr>
          <w:rFonts w:ascii="Arial" w:hAnsi="Arial" w:cs="Arial"/>
          <w:sz w:val="20"/>
          <w:szCs w:val="20"/>
          <w:lang w:val="lt-LT"/>
        </w:rPr>
        <w:t xml:space="preserve"> informacijos, dėl kurios nebuvo </w:t>
      </w:r>
      <w:r w:rsidR="00150D0C" w:rsidRPr="009D5B63">
        <w:rPr>
          <w:rFonts w:ascii="Arial" w:hAnsi="Arial" w:cs="Arial"/>
          <w:sz w:val="20"/>
          <w:szCs w:val="20"/>
          <w:lang w:val="lt-LT"/>
        </w:rPr>
        <w:t xml:space="preserve">iš anksto </w:t>
      </w:r>
      <w:r w:rsidRPr="009D5B63">
        <w:rPr>
          <w:rFonts w:ascii="Arial" w:hAnsi="Arial" w:cs="Arial"/>
          <w:sz w:val="20"/>
          <w:szCs w:val="20"/>
          <w:lang w:val="lt-LT"/>
        </w:rPr>
        <w:t>susitarta, Rangovas priva</w:t>
      </w:r>
      <w:r w:rsidR="00150D0C" w:rsidRPr="009D5B63">
        <w:rPr>
          <w:rFonts w:ascii="Arial" w:hAnsi="Arial" w:cs="Arial"/>
          <w:sz w:val="20"/>
          <w:szCs w:val="20"/>
          <w:lang w:val="lt-LT"/>
        </w:rPr>
        <w:t>lės</w:t>
      </w:r>
      <w:r w:rsidRPr="009D5B63">
        <w:rPr>
          <w:rFonts w:ascii="Arial" w:hAnsi="Arial" w:cs="Arial"/>
          <w:sz w:val="20"/>
          <w:szCs w:val="20"/>
          <w:lang w:val="lt-LT"/>
        </w:rPr>
        <w:t xml:space="preserve"> ją įtraukti į BIM modelius ir </w:t>
      </w:r>
      <w:r w:rsidR="00150D0C" w:rsidRPr="009D5B63">
        <w:rPr>
          <w:rFonts w:ascii="Arial" w:hAnsi="Arial" w:cs="Arial"/>
          <w:sz w:val="20"/>
          <w:szCs w:val="20"/>
          <w:lang w:val="lt-LT"/>
        </w:rPr>
        <w:t>ADD</w:t>
      </w:r>
      <w:r w:rsidRPr="009D5B63">
        <w:rPr>
          <w:rFonts w:ascii="Arial" w:hAnsi="Arial" w:cs="Arial"/>
          <w:sz w:val="20"/>
          <w:szCs w:val="20"/>
          <w:lang w:val="lt-LT"/>
        </w:rPr>
        <w:t xml:space="preserve"> </w:t>
      </w:r>
      <w:r w:rsidR="00150D0C" w:rsidRPr="009D5B63">
        <w:rPr>
          <w:rFonts w:ascii="Arial" w:hAnsi="Arial" w:cs="Arial"/>
          <w:sz w:val="20"/>
          <w:szCs w:val="20"/>
          <w:lang w:val="lt-LT"/>
        </w:rPr>
        <w:t>Užsakovo</w:t>
      </w:r>
      <w:r w:rsidR="002F2C85">
        <w:rPr>
          <w:rFonts w:ascii="Arial" w:hAnsi="Arial" w:cs="Arial"/>
          <w:sz w:val="20"/>
          <w:szCs w:val="20"/>
          <w:lang w:val="lt-LT"/>
        </w:rPr>
        <w:t xml:space="preserve"> prašymu. </w:t>
      </w:r>
      <w:r w:rsidR="002F2C85" w:rsidRPr="003F35A8">
        <w:rPr>
          <w:rFonts w:ascii="Arial" w:hAnsi="Arial" w:cs="Arial"/>
          <w:sz w:val="20"/>
          <w:szCs w:val="20"/>
          <w:lang w:val="lt-LT"/>
        </w:rPr>
        <w:t>Papildomi su tuo susiję mokėjimai bus sprendžiami vadovaujantis Sutarties sąlygomis.</w:t>
      </w:r>
    </w:p>
    <w:p w14:paraId="710CBC1E" w14:textId="7350F631" w:rsidR="006D500E" w:rsidRPr="009D5B63" w:rsidRDefault="006D500E" w:rsidP="006D500E">
      <w:pPr>
        <w:spacing w:line="360" w:lineRule="auto"/>
        <w:jc w:val="both"/>
        <w:rPr>
          <w:rFonts w:ascii="Arial" w:hAnsi="Arial" w:cs="Arial"/>
          <w:sz w:val="20"/>
          <w:szCs w:val="20"/>
          <w:lang w:val="lt-LT"/>
        </w:rPr>
      </w:pPr>
      <w:r w:rsidRPr="009D5B63">
        <w:rPr>
          <w:rFonts w:ascii="Arial" w:hAnsi="Arial" w:cs="Arial"/>
          <w:sz w:val="20"/>
          <w:szCs w:val="20"/>
          <w:lang w:val="lt-LT"/>
        </w:rPr>
        <w:t>Visa skaitmeninė informacija (</w:t>
      </w:r>
      <w:r w:rsidR="00FD347B" w:rsidRPr="009D5B63">
        <w:rPr>
          <w:rFonts w:ascii="Arial" w:hAnsi="Arial" w:cs="Arial"/>
          <w:sz w:val="20"/>
          <w:szCs w:val="20"/>
          <w:lang w:val="lt-LT"/>
        </w:rPr>
        <w:t xml:space="preserve">Išpildomieji </w:t>
      </w:r>
      <w:r w:rsidR="00150D0C" w:rsidRPr="009D5B63">
        <w:rPr>
          <w:rFonts w:ascii="Arial" w:hAnsi="Arial" w:cs="Arial"/>
          <w:sz w:val="20"/>
          <w:szCs w:val="20"/>
          <w:lang w:val="lt-LT"/>
        </w:rPr>
        <w:t>(</w:t>
      </w:r>
      <w:r w:rsidR="00150D0C" w:rsidRPr="009D5B63">
        <w:rPr>
          <w:rFonts w:ascii="Arial" w:hAnsi="Arial" w:cs="Arial"/>
          <w:i/>
          <w:sz w:val="20"/>
          <w:szCs w:val="20"/>
          <w:lang w:val="lt-LT"/>
        </w:rPr>
        <w:t>As-built</w:t>
      </w:r>
      <w:r w:rsidR="00150D0C" w:rsidRPr="009D5B63">
        <w:rPr>
          <w:rFonts w:ascii="Arial" w:hAnsi="Arial" w:cs="Arial"/>
          <w:sz w:val="20"/>
          <w:szCs w:val="20"/>
          <w:lang w:val="lt-LT"/>
        </w:rPr>
        <w:t>)</w:t>
      </w:r>
      <w:r w:rsidRPr="009D5B63">
        <w:rPr>
          <w:rFonts w:ascii="Arial" w:hAnsi="Arial" w:cs="Arial"/>
          <w:sz w:val="20"/>
          <w:szCs w:val="20"/>
          <w:lang w:val="lt-LT"/>
        </w:rPr>
        <w:t xml:space="preserve"> brėžiniai, modeliai ir </w:t>
      </w:r>
      <w:r w:rsidR="00150D0C" w:rsidRPr="009D5B63">
        <w:rPr>
          <w:rFonts w:ascii="Arial" w:hAnsi="Arial" w:cs="Arial"/>
          <w:sz w:val="20"/>
          <w:szCs w:val="20"/>
          <w:lang w:val="lt-LT"/>
        </w:rPr>
        <w:t>ADD</w:t>
      </w:r>
      <w:r w:rsidRPr="009D5B63">
        <w:rPr>
          <w:rFonts w:ascii="Arial" w:hAnsi="Arial" w:cs="Arial"/>
          <w:sz w:val="20"/>
          <w:szCs w:val="20"/>
          <w:lang w:val="lt-LT"/>
        </w:rPr>
        <w:t xml:space="preserve">) </w:t>
      </w:r>
      <w:r w:rsidR="00150D0C" w:rsidRPr="009D5B63">
        <w:rPr>
          <w:rFonts w:ascii="Arial" w:hAnsi="Arial" w:cs="Arial"/>
          <w:sz w:val="20"/>
          <w:szCs w:val="20"/>
          <w:lang w:val="lt-LT"/>
        </w:rPr>
        <w:t xml:space="preserve">bus įkelti </w:t>
      </w:r>
      <w:r w:rsidRPr="009D5B63">
        <w:rPr>
          <w:rFonts w:ascii="Arial" w:hAnsi="Arial" w:cs="Arial"/>
          <w:sz w:val="20"/>
          <w:szCs w:val="20"/>
          <w:lang w:val="lt-LT"/>
        </w:rPr>
        <w:t xml:space="preserve">į </w:t>
      </w:r>
      <w:r w:rsidR="00150D0C" w:rsidRPr="009D5B63">
        <w:rPr>
          <w:rFonts w:ascii="Arial" w:hAnsi="Arial" w:cs="Arial"/>
          <w:sz w:val="20"/>
          <w:szCs w:val="20"/>
          <w:lang w:val="lt-LT"/>
        </w:rPr>
        <w:t>Užsakovo</w:t>
      </w:r>
      <w:r w:rsidRPr="009D5B63">
        <w:rPr>
          <w:rFonts w:ascii="Arial" w:hAnsi="Arial" w:cs="Arial"/>
          <w:sz w:val="20"/>
          <w:szCs w:val="20"/>
          <w:lang w:val="lt-LT"/>
        </w:rPr>
        <w:t xml:space="preserve"> CDE laikantis duomenų formatų, nustatytų ir suderintų su </w:t>
      </w:r>
      <w:r w:rsidR="00150D0C" w:rsidRPr="009D5B63">
        <w:rPr>
          <w:rFonts w:ascii="Arial" w:hAnsi="Arial" w:cs="Arial"/>
          <w:sz w:val="20"/>
          <w:szCs w:val="20"/>
          <w:lang w:val="lt-LT"/>
        </w:rPr>
        <w:t>Užsakovu</w:t>
      </w:r>
      <w:r w:rsidRPr="009D5B63">
        <w:rPr>
          <w:rFonts w:ascii="Arial" w:hAnsi="Arial" w:cs="Arial"/>
          <w:sz w:val="20"/>
          <w:szCs w:val="20"/>
          <w:lang w:val="lt-LT"/>
        </w:rPr>
        <w:t xml:space="preserve"> B</w:t>
      </w:r>
      <w:r w:rsidR="00150D0C" w:rsidRPr="009D5B63">
        <w:rPr>
          <w:rFonts w:ascii="Arial" w:hAnsi="Arial" w:cs="Arial"/>
          <w:sz w:val="20"/>
          <w:szCs w:val="20"/>
          <w:lang w:val="lt-LT"/>
        </w:rPr>
        <w:t xml:space="preserve">EP </w:t>
      </w:r>
      <w:r w:rsidR="001D444B" w:rsidRPr="009D5B63">
        <w:rPr>
          <w:rFonts w:ascii="Arial" w:hAnsi="Arial" w:cs="Arial"/>
          <w:sz w:val="20"/>
          <w:szCs w:val="20"/>
          <w:lang w:val="lt-LT"/>
        </w:rPr>
        <w:t>p</w:t>
      </w:r>
      <w:r w:rsidR="00150D0C" w:rsidRPr="009D5B63">
        <w:rPr>
          <w:rFonts w:ascii="Arial" w:hAnsi="Arial" w:cs="Arial"/>
          <w:sz w:val="20"/>
          <w:szCs w:val="20"/>
          <w:lang w:val="lt-LT"/>
        </w:rPr>
        <w:t>lane, parengtame po</w:t>
      </w:r>
      <w:r w:rsidRPr="009D5B63">
        <w:rPr>
          <w:rFonts w:ascii="Arial" w:hAnsi="Arial" w:cs="Arial"/>
          <w:sz w:val="20"/>
          <w:szCs w:val="20"/>
          <w:lang w:val="lt-LT"/>
        </w:rPr>
        <w:t xml:space="preserve"> </w:t>
      </w:r>
      <w:r w:rsidR="00150D0C" w:rsidRPr="009D5B63">
        <w:rPr>
          <w:rFonts w:ascii="Arial" w:hAnsi="Arial" w:cs="Arial"/>
          <w:sz w:val="20"/>
          <w:szCs w:val="20"/>
          <w:lang w:val="lt-LT"/>
        </w:rPr>
        <w:t xml:space="preserve">Sutarties </w:t>
      </w:r>
      <w:r w:rsidRPr="009D5B63">
        <w:rPr>
          <w:rFonts w:ascii="Arial" w:hAnsi="Arial" w:cs="Arial"/>
          <w:sz w:val="20"/>
          <w:szCs w:val="20"/>
          <w:lang w:val="lt-LT"/>
        </w:rPr>
        <w:t xml:space="preserve">sudarymo. Norėdami </w:t>
      </w:r>
      <w:r w:rsidR="00150D0C" w:rsidRPr="009D5B63">
        <w:rPr>
          <w:rFonts w:ascii="Arial" w:hAnsi="Arial" w:cs="Arial"/>
          <w:sz w:val="20"/>
          <w:szCs w:val="20"/>
          <w:lang w:val="lt-LT"/>
        </w:rPr>
        <w:t>sužinoti</w:t>
      </w:r>
      <w:r w:rsidRPr="009D5B63">
        <w:rPr>
          <w:rFonts w:ascii="Arial" w:hAnsi="Arial" w:cs="Arial"/>
          <w:sz w:val="20"/>
          <w:szCs w:val="20"/>
          <w:lang w:val="lt-LT"/>
        </w:rPr>
        <w:t xml:space="preserve"> daugiau informacijos, </w:t>
      </w:r>
      <w:r w:rsidR="00150D0C" w:rsidRPr="009D5B63">
        <w:rPr>
          <w:rFonts w:ascii="Arial" w:hAnsi="Arial" w:cs="Arial"/>
          <w:sz w:val="20"/>
          <w:szCs w:val="20"/>
          <w:lang w:val="lt-LT"/>
        </w:rPr>
        <w:t>žr.</w:t>
      </w:r>
      <w:r w:rsidRPr="009D5B63">
        <w:rPr>
          <w:rFonts w:ascii="Arial" w:hAnsi="Arial" w:cs="Arial"/>
          <w:sz w:val="20"/>
          <w:szCs w:val="20"/>
          <w:lang w:val="lt-LT"/>
        </w:rPr>
        <w:t xml:space="preserve"> 3.2.1 </w:t>
      </w:r>
      <w:r w:rsidR="00150D0C" w:rsidRPr="009D5B63">
        <w:rPr>
          <w:rFonts w:ascii="Arial" w:hAnsi="Arial" w:cs="Arial"/>
          <w:sz w:val="20"/>
          <w:szCs w:val="20"/>
          <w:lang w:val="lt-LT"/>
        </w:rPr>
        <w:t>punktą „</w:t>
      </w:r>
      <w:r w:rsidRPr="009D5B63">
        <w:rPr>
          <w:rFonts w:ascii="Arial" w:hAnsi="Arial" w:cs="Arial"/>
          <w:sz w:val="20"/>
          <w:szCs w:val="20"/>
          <w:lang w:val="lt-LT"/>
        </w:rPr>
        <w:t>BEP</w:t>
      </w:r>
      <w:r w:rsidR="00150D0C" w:rsidRPr="009D5B63">
        <w:rPr>
          <w:rFonts w:ascii="Arial" w:hAnsi="Arial" w:cs="Arial"/>
          <w:sz w:val="20"/>
          <w:szCs w:val="20"/>
          <w:lang w:val="lt-LT"/>
        </w:rPr>
        <w:t>, parengtas</w:t>
      </w:r>
      <w:r w:rsidRPr="009D5B63">
        <w:rPr>
          <w:rFonts w:ascii="Arial" w:hAnsi="Arial" w:cs="Arial"/>
          <w:sz w:val="20"/>
          <w:szCs w:val="20"/>
          <w:lang w:val="lt-LT"/>
        </w:rPr>
        <w:t xml:space="preserve"> po </w:t>
      </w:r>
      <w:r w:rsidR="00150D0C" w:rsidRPr="009D5B63">
        <w:rPr>
          <w:rFonts w:ascii="Arial" w:hAnsi="Arial" w:cs="Arial"/>
          <w:sz w:val="20"/>
          <w:szCs w:val="20"/>
          <w:lang w:val="lt-LT"/>
        </w:rPr>
        <w:t xml:space="preserve">Sutarties </w:t>
      </w:r>
      <w:r w:rsidRPr="009D5B63">
        <w:rPr>
          <w:rFonts w:ascii="Arial" w:hAnsi="Arial" w:cs="Arial"/>
          <w:sz w:val="20"/>
          <w:szCs w:val="20"/>
          <w:lang w:val="lt-LT"/>
        </w:rPr>
        <w:t>sudarymo“.</w:t>
      </w:r>
    </w:p>
    <w:p w14:paraId="7D575A4D" w14:textId="3B3A9E3A" w:rsidR="006D500E" w:rsidRPr="009D5B63" w:rsidRDefault="006D500E" w:rsidP="006D500E">
      <w:pPr>
        <w:spacing w:line="360" w:lineRule="auto"/>
        <w:jc w:val="both"/>
        <w:rPr>
          <w:rFonts w:ascii="Arial" w:hAnsi="Arial" w:cs="Arial"/>
          <w:sz w:val="20"/>
          <w:szCs w:val="20"/>
          <w:lang w:val="lt-LT"/>
        </w:rPr>
      </w:pPr>
      <w:r w:rsidRPr="009D5B63">
        <w:rPr>
          <w:rFonts w:ascii="Arial" w:hAnsi="Arial" w:cs="Arial"/>
          <w:sz w:val="20"/>
          <w:szCs w:val="20"/>
          <w:lang w:val="lt-LT"/>
        </w:rPr>
        <w:t xml:space="preserve">Nė viena iš aukščiau paminėtų procedūrų neatleidžia </w:t>
      </w:r>
      <w:r w:rsidR="00150D0C" w:rsidRPr="009D5B63">
        <w:rPr>
          <w:rFonts w:ascii="Arial" w:hAnsi="Arial" w:cs="Arial"/>
          <w:sz w:val="20"/>
          <w:szCs w:val="20"/>
          <w:lang w:val="lt-LT"/>
        </w:rPr>
        <w:t>Rangovo nuo</w:t>
      </w:r>
      <w:r w:rsidRPr="009D5B63">
        <w:rPr>
          <w:rFonts w:ascii="Arial" w:hAnsi="Arial" w:cs="Arial"/>
          <w:sz w:val="20"/>
          <w:szCs w:val="20"/>
          <w:lang w:val="lt-LT"/>
        </w:rPr>
        <w:t xml:space="preserve"> visų teisinių procedūrų, nustatytų </w:t>
      </w:r>
      <w:r w:rsidR="00150D0C" w:rsidRPr="009D5B63">
        <w:rPr>
          <w:rFonts w:ascii="Arial" w:hAnsi="Arial" w:cs="Arial"/>
          <w:sz w:val="20"/>
          <w:szCs w:val="20"/>
          <w:lang w:val="lt-LT"/>
        </w:rPr>
        <w:t xml:space="preserve">Šalies </w:t>
      </w:r>
      <w:r w:rsidRPr="009D5B63">
        <w:rPr>
          <w:rFonts w:ascii="Arial" w:hAnsi="Arial" w:cs="Arial"/>
          <w:sz w:val="20"/>
          <w:szCs w:val="20"/>
          <w:lang w:val="lt-LT"/>
        </w:rPr>
        <w:t xml:space="preserve">įstatymuose, </w:t>
      </w:r>
      <w:r w:rsidR="00150D0C" w:rsidRPr="009D5B63">
        <w:rPr>
          <w:rFonts w:ascii="Arial" w:hAnsi="Arial" w:cs="Arial"/>
          <w:sz w:val="20"/>
          <w:szCs w:val="20"/>
          <w:lang w:val="lt-LT"/>
        </w:rPr>
        <w:t>reglamentuose</w:t>
      </w:r>
      <w:r w:rsidRPr="009D5B63">
        <w:rPr>
          <w:rFonts w:ascii="Arial" w:hAnsi="Arial" w:cs="Arial"/>
          <w:sz w:val="20"/>
          <w:szCs w:val="20"/>
          <w:lang w:val="lt-LT"/>
        </w:rPr>
        <w:t xml:space="preserve"> ir kituose teisės aktuose</w:t>
      </w:r>
      <w:r w:rsidR="00150D0C" w:rsidRPr="009D5B63">
        <w:rPr>
          <w:rFonts w:ascii="Arial" w:hAnsi="Arial" w:cs="Arial"/>
          <w:sz w:val="20"/>
          <w:szCs w:val="20"/>
          <w:lang w:val="lt-LT"/>
        </w:rPr>
        <w:t>, vykdymo</w:t>
      </w:r>
      <w:r w:rsidRPr="009D5B63">
        <w:rPr>
          <w:rFonts w:ascii="Arial" w:hAnsi="Arial" w:cs="Arial"/>
          <w:sz w:val="20"/>
          <w:szCs w:val="20"/>
          <w:lang w:val="lt-LT"/>
        </w:rPr>
        <w:t>.</w:t>
      </w:r>
    </w:p>
    <w:p w14:paraId="765A34C9" w14:textId="4682AF8F" w:rsidR="00AE38BD" w:rsidRPr="001D62DA" w:rsidRDefault="00150D0C" w:rsidP="0081108D">
      <w:pPr>
        <w:pStyle w:val="Heading3"/>
        <w:numPr>
          <w:ilvl w:val="2"/>
          <w:numId w:val="1"/>
        </w:numPr>
        <w:spacing w:line="360" w:lineRule="auto"/>
        <w:jc w:val="both"/>
        <w:rPr>
          <w:rFonts w:ascii="Arial" w:hAnsi="Arial" w:cs="Arial"/>
          <w:lang w:val="lt-LT"/>
        </w:rPr>
      </w:pPr>
      <w:bookmarkStart w:id="250" w:name="_Toc50369929"/>
      <w:bookmarkStart w:id="251" w:name="_Toc70595831"/>
      <w:bookmarkStart w:id="252" w:name="_Ref40198146"/>
      <w:bookmarkStart w:id="253" w:name="_Ref40198152"/>
      <w:r w:rsidRPr="001D62DA">
        <w:rPr>
          <w:rFonts w:ascii="Arial" w:hAnsi="Arial" w:cs="Arial"/>
          <w:lang w:val="lt-LT"/>
        </w:rPr>
        <w:t>Modelio duomenų atnaujinimas</w:t>
      </w:r>
      <w:bookmarkEnd w:id="250"/>
      <w:bookmarkEnd w:id="251"/>
    </w:p>
    <w:p w14:paraId="13751E9C" w14:textId="77777777" w:rsidR="004E138A" w:rsidRDefault="00332B36" w:rsidP="00150D0C">
      <w:pPr>
        <w:spacing w:line="360" w:lineRule="auto"/>
        <w:jc w:val="both"/>
        <w:rPr>
          <w:rFonts w:ascii="Arial" w:hAnsi="Arial" w:cs="Arial"/>
          <w:sz w:val="20"/>
          <w:szCs w:val="20"/>
          <w:lang w:val="lt-LT"/>
        </w:rPr>
      </w:pPr>
      <w:r w:rsidRPr="00332B36">
        <w:rPr>
          <w:rFonts w:ascii="Arial" w:hAnsi="Arial" w:cs="Arial"/>
          <w:sz w:val="20"/>
          <w:szCs w:val="20"/>
          <w:lang w:val="lt-LT"/>
        </w:rPr>
        <w:t>Principinė modelio duomenų atnaujinimo eiga aprašyta skyriuje „2.3 Aiškūs reikalavimai tiekėjui“.</w:t>
      </w:r>
    </w:p>
    <w:p w14:paraId="74FFFB89" w14:textId="77777777" w:rsidR="004E138A" w:rsidRDefault="00332B36" w:rsidP="00AE38BD">
      <w:pPr>
        <w:spacing w:line="360" w:lineRule="auto"/>
        <w:jc w:val="both"/>
        <w:rPr>
          <w:rFonts w:ascii="Arial" w:hAnsi="Arial" w:cs="Arial"/>
          <w:sz w:val="20"/>
          <w:szCs w:val="20"/>
          <w:lang w:val="lt-LT"/>
        </w:rPr>
      </w:pPr>
      <w:r w:rsidRPr="00332B36">
        <w:rPr>
          <w:rFonts w:ascii="Arial" w:hAnsi="Arial" w:cs="Arial"/>
          <w:sz w:val="20"/>
          <w:szCs w:val="20"/>
          <w:lang w:val="lt-LT"/>
        </w:rPr>
        <w:t>Modeliai su atitinkama atributine informacija turi būti atnaujinti po paslėptų darbų akto pateikimo.</w:t>
      </w:r>
    </w:p>
    <w:p w14:paraId="426A052B" w14:textId="77777777" w:rsidR="004E138A" w:rsidRDefault="00332B36" w:rsidP="004E138A">
      <w:pPr>
        <w:spacing w:line="360" w:lineRule="auto"/>
        <w:jc w:val="both"/>
        <w:rPr>
          <w:rFonts w:ascii="Arial" w:hAnsi="Arial" w:cs="Arial"/>
          <w:sz w:val="20"/>
          <w:szCs w:val="20"/>
          <w:lang w:val="lt-LT"/>
        </w:rPr>
      </w:pPr>
      <w:r w:rsidRPr="00332B36">
        <w:rPr>
          <w:rFonts w:ascii="Arial" w:hAnsi="Arial" w:cs="Arial"/>
          <w:sz w:val="20"/>
          <w:szCs w:val="20"/>
          <w:lang w:val="lt-LT"/>
        </w:rPr>
        <w:t xml:space="preserve">Atributinė informacija, kuri turi būti atnaujinta yra nurodyta </w:t>
      </w:r>
      <w:r w:rsidR="004E138A" w:rsidRPr="00C84760">
        <w:rPr>
          <w:rFonts w:ascii="Arial" w:hAnsi="Arial" w:cs="Arial"/>
          <w:sz w:val="20"/>
          <w:szCs w:val="20"/>
          <w:lang w:val="lt-LT"/>
        </w:rPr>
        <w:t>„RBDG-TPL-019-0102_BIM_Objektų_Atributų_Matrica“</w:t>
      </w:r>
      <w:r w:rsidR="004E138A">
        <w:rPr>
          <w:rFonts w:ascii="Arial" w:hAnsi="Arial" w:cs="Arial"/>
          <w:sz w:val="20"/>
          <w:szCs w:val="20"/>
          <w:lang w:val="lt-LT"/>
        </w:rPr>
        <w:t xml:space="preserve"> </w:t>
      </w:r>
      <w:r w:rsidRPr="00332B36">
        <w:rPr>
          <w:rFonts w:ascii="Arial" w:hAnsi="Arial" w:cs="Arial"/>
          <w:sz w:val="20"/>
          <w:szCs w:val="20"/>
          <w:lang w:val="lt-LT"/>
        </w:rPr>
        <w:t>atitinkamai lygiu LOD400 ir LOD500. Tam tikrais atvejais LOD300 lygis gali būti naudojamas ir tai nurodyta BIM EIR „RBDG-MAN-030-0103“ priede 1, bet tai turi būti suderinta su Užsakovu atskirai.</w:t>
      </w:r>
    </w:p>
    <w:p w14:paraId="46472A82" w14:textId="3610ED3D" w:rsidR="004E138A" w:rsidRPr="004E138A" w:rsidRDefault="00332B36" w:rsidP="004E138A">
      <w:pPr>
        <w:spacing w:line="360" w:lineRule="auto"/>
        <w:jc w:val="both"/>
        <w:rPr>
          <w:rFonts w:ascii="Arial" w:hAnsi="Arial" w:cs="Arial"/>
          <w:sz w:val="20"/>
          <w:szCs w:val="20"/>
          <w:lang w:val="lt-LT"/>
        </w:rPr>
      </w:pPr>
      <w:r w:rsidRPr="00332B36">
        <w:rPr>
          <w:rFonts w:ascii="Arial" w:hAnsi="Arial" w:cs="Arial"/>
          <w:sz w:val="20"/>
          <w:szCs w:val="20"/>
          <w:lang w:val="lt-LT"/>
        </w:rPr>
        <w:t>Toliau išvardinti dokumentai, kuriais reikia vadovautis norint aiškiai suprasti kokia modelių, duomenų ir brėžinių informacija turi būti atnaujinta statybos ir darbų perdavimo etapų metu:</w:t>
      </w:r>
    </w:p>
    <w:p w14:paraId="78C413CF" w14:textId="7F74FE27" w:rsidR="00E47DC5" w:rsidRPr="004E138A" w:rsidRDefault="00E47DC5" w:rsidP="0081108D">
      <w:pPr>
        <w:pStyle w:val="ListParagraph"/>
        <w:numPr>
          <w:ilvl w:val="0"/>
          <w:numId w:val="24"/>
        </w:numPr>
        <w:spacing w:line="360" w:lineRule="auto"/>
        <w:jc w:val="both"/>
        <w:rPr>
          <w:rFonts w:ascii="Arial" w:hAnsi="Arial" w:cs="Arial"/>
          <w:sz w:val="20"/>
          <w:szCs w:val="20"/>
          <w:lang w:val="lt-LT"/>
        </w:rPr>
      </w:pPr>
      <w:r w:rsidRPr="004E138A">
        <w:rPr>
          <w:rFonts w:ascii="Arial" w:hAnsi="Arial" w:cs="Arial"/>
          <w:sz w:val="20"/>
          <w:szCs w:val="20"/>
          <w:u w:val="single"/>
          <w:lang w:val="lt-LT"/>
        </w:rPr>
        <w:t>BIM EIR „RBDG-MAN-030-0103“</w:t>
      </w:r>
      <w:r w:rsidRPr="004E138A">
        <w:rPr>
          <w:rFonts w:ascii="Arial" w:hAnsi="Arial" w:cs="Arial"/>
          <w:sz w:val="20"/>
          <w:szCs w:val="20"/>
          <w:lang w:val="lt-LT"/>
        </w:rPr>
        <w:t>; ypatingai atkreipti dėmesį (tuo neapsiribojant):</w:t>
      </w:r>
    </w:p>
    <w:p w14:paraId="1538EC54" w14:textId="77777777" w:rsidR="00E47DC5" w:rsidRPr="004E138A" w:rsidRDefault="00E47DC5" w:rsidP="0081108D">
      <w:pPr>
        <w:pStyle w:val="ListParagraph"/>
        <w:numPr>
          <w:ilvl w:val="0"/>
          <w:numId w:val="25"/>
        </w:numPr>
        <w:spacing w:line="360" w:lineRule="auto"/>
        <w:jc w:val="both"/>
        <w:rPr>
          <w:rFonts w:ascii="Arial" w:hAnsi="Arial" w:cs="Arial"/>
          <w:sz w:val="20"/>
          <w:szCs w:val="20"/>
          <w:lang w:val="lt-LT"/>
        </w:rPr>
      </w:pPr>
      <w:r w:rsidRPr="004E138A">
        <w:rPr>
          <w:rFonts w:ascii="Arial" w:hAnsi="Arial" w:cs="Arial"/>
          <w:sz w:val="20"/>
          <w:szCs w:val="20"/>
          <w:lang w:val="lt-LT"/>
        </w:rPr>
        <w:t>4 skyrius – BIM naudojimo atvejai</w:t>
      </w:r>
    </w:p>
    <w:p w14:paraId="43CF1D5E" w14:textId="77777777" w:rsidR="00E47DC5" w:rsidRPr="004E138A" w:rsidRDefault="00E47DC5" w:rsidP="0081108D">
      <w:pPr>
        <w:pStyle w:val="ListParagraph"/>
        <w:numPr>
          <w:ilvl w:val="0"/>
          <w:numId w:val="25"/>
        </w:numPr>
        <w:spacing w:line="360" w:lineRule="auto"/>
        <w:jc w:val="both"/>
        <w:rPr>
          <w:rFonts w:ascii="Arial" w:hAnsi="Arial" w:cs="Arial"/>
          <w:sz w:val="20"/>
          <w:szCs w:val="20"/>
          <w:lang w:val="lt-LT"/>
        </w:rPr>
      </w:pPr>
      <w:r w:rsidRPr="004E138A">
        <w:rPr>
          <w:rFonts w:ascii="Arial" w:hAnsi="Arial" w:cs="Arial"/>
          <w:sz w:val="20"/>
          <w:szCs w:val="20"/>
          <w:lang w:val="lt-LT"/>
        </w:rPr>
        <w:t>11 skyrius – Apibrėžimo lygis (LOD); tokia pati lentelė nurodyto šio dokumento skyriuje „3.3.1 BIM modelių turinys“.</w:t>
      </w:r>
    </w:p>
    <w:p w14:paraId="7BA68A98" w14:textId="77777777" w:rsidR="00E47DC5" w:rsidRPr="004E138A" w:rsidRDefault="00E47DC5" w:rsidP="0081108D">
      <w:pPr>
        <w:pStyle w:val="ListParagraph"/>
        <w:numPr>
          <w:ilvl w:val="0"/>
          <w:numId w:val="25"/>
        </w:numPr>
        <w:spacing w:line="360" w:lineRule="auto"/>
        <w:jc w:val="both"/>
        <w:rPr>
          <w:rFonts w:ascii="Arial" w:hAnsi="Arial" w:cs="Arial"/>
          <w:sz w:val="20"/>
          <w:szCs w:val="20"/>
          <w:lang w:val="lt-LT"/>
        </w:rPr>
      </w:pPr>
      <w:r w:rsidRPr="004E138A">
        <w:rPr>
          <w:rFonts w:ascii="Arial" w:hAnsi="Arial" w:cs="Arial"/>
          <w:sz w:val="20"/>
          <w:szCs w:val="20"/>
          <w:lang w:val="lt-LT"/>
        </w:rPr>
        <w:t>1 priedas – apibrėžimo lygis (LOD)</w:t>
      </w:r>
    </w:p>
    <w:p w14:paraId="3F1FD531" w14:textId="77777777" w:rsidR="00E47DC5" w:rsidRPr="004E138A" w:rsidRDefault="00E47DC5" w:rsidP="0081108D">
      <w:pPr>
        <w:pStyle w:val="ListParagraph"/>
        <w:numPr>
          <w:ilvl w:val="0"/>
          <w:numId w:val="25"/>
        </w:numPr>
        <w:spacing w:line="360" w:lineRule="auto"/>
        <w:jc w:val="both"/>
        <w:rPr>
          <w:rFonts w:ascii="Arial" w:hAnsi="Arial" w:cs="Arial"/>
          <w:sz w:val="20"/>
          <w:szCs w:val="20"/>
          <w:lang w:val="lt-LT"/>
        </w:rPr>
      </w:pPr>
      <w:r w:rsidRPr="004E138A">
        <w:rPr>
          <w:rFonts w:ascii="Arial" w:hAnsi="Arial" w:cs="Arial"/>
          <w:sz w:val="20"/>
          <w:szCs w:val="20"/>
          <w:lang w:val="lt-LT"/>
        </w:rPr>
        <w:t>2 priedas – geometrinės informacijos detalumas (LoG)</w:t>
      </w:r>
    </w:p>
    <w:p w14:paraId="434288E6" w14:textId="77777777" w:rsidR="00E47DC5" w:rsidRPr="004E138A" w:rsidRDefault="00E47DC5" w:rsidP="0081108D">
      <w:pPr>
        <w:pStyle w:val="ListParagraph"/>
        <w:numPr>
          <w:ilvl w:val="0"/>
          <w:numId w:val="25"/>
        </w:numPr>
        <w:spacing w:line="360" w:lineRule="auto"/>
        <w:jc w:val="both"/>
        <w:rPr>
          <w:rFonts w:ascii="Arial" w:hAnsi="Arial" w:cs="Arial"/>
          <w:sz w:val="20"/>
          <w:szCs w:val="20"/>
          <w:lang w:val="lt-LT"/>
        </w:rPr>
      </w:pPr>
      <w:r w:rsidRPr="004E138A">
        <w:rPr>
          <w:rFonts w:ascii="Arial" w:hAnsi="Arial" w:cs="Arial"/>
          <w:sz w:val="20"/>
          <w:szCs w:val="20"/>
          <w:lang w:val="lt-LT"/>
        </w:rPr>
        <w:t>3 priedas – informacijos lygis (LoI)</w:t>
      </w:r>
    </w:p>
    <w:p w14:paraId="6A8AC00F" w14:textId="77777777" w:rsidR="00E47DC5" w:rsidRPr="004E138A" w:rsidRDefault="00E47DC5" w:rsidP="0081108D">
      <w:pPr>
        <w:pStyle w:val="ListParagraph"/>
        <w:numPr>
          <w:ilvl w:val="0"/>
          <w:numId w:val="24"/>
        </w:numPr>
        <w:spacing w:line="360" w:lineRule="auto"/>
        <w:jc w:val="both"/>
        <w:rPr>
          <w:rFonts w:ascii="Arial" w:hAnsi="Arial" w:cs="Arial"/>
          <w:sz w:val="20"/>
          <w:szCs w:val="20"/>
          <w:u w:val="single"/>
          <w:lang w:val="lt-LT"/>
        </w:rPr>
      </w:pPr>
      <w:r w:rsidRPr="004E138A">
        <w:rPr>
          <w:rFonts w:ascii="Arial" w:hAnsi="Arial" w:cs="Arial"/>
          <w:sz w:val="20"/>
          <w:szCs w:val="20"/>
          <w:u w:val="single"/>
          <w:lang w:val="lt-LT"/>
        </w:rPr>
        <w:lastRenderedPageBreak/>
        <w:t>„RBDG-TPL-019-0102 BIM Objektų Atributų Matrica“</w:t>
      </w:r>
    </w:p>
    <w:p w14:paraId="67F6FDDA" w14:textId="77777777" w:rsidR="00E47DC5" w:rsidRPr="004E138A" w:rsidRDefault="00E47DC5" w:rsidP="0081108D">
      <w:pPr>
        <w:pStyle w:val="ListParagraph"/>
        <w:numPr>
          <w:ilvl w:val="0"/>
          <w:numId w:val="24"/>
        </w:numPr>
        <w:spacing w:line="360" w:lineRule="auto"/>
        <w:jc w:val="both"/>
        <w:rPr>
          <w:rFonts w:ascii="Arial" w:hAnsi="Arial" w:cs="Arial"/>
          <w:sz w:val="20"/>
          <w:szCs w:val="20"/>
          <w:u w:val="single"/>
          <w:lang w:val="lt-LT"/>
        </w:rPr>
      </w:pPr>
      <w:r w:rsidRPr="004E138A">
        <w:rPr>
          <w:rFonts w:ascii="Arial" w:hAnsi="Arial" w:cs="Arial"/>
          <w:sz w:val="20"/>
          <w:szCs w:val="20"/>
          <w:u w:val="single"/>
          <w:lang w:val="lt-LT"/>
        </w:rPr>
        <w:t>„RBDG-TPL-024-0101 BIM Objektų LoG Matrica</w:t>
      </w:r>
    </w:p>
    <w:p w14:paraId="57F143A2" w14:textId="77777777" w:rsidR="00E47DC5" w:rsidRPr="004E138A" w:rsidRDefault="00E47DC5" w:rsidP="00E47DC5">
      <w:pPr>
        <w:spacing w:line="360" w:lineRule="auto"/>
        <w:jc w:val="both"/>
        <w:rPr>
          <w:rFonts w:ascii="Arial" w:hAnsi="Arial" w:cs="Arial"/>
          <w:sz w:val="20"/>
          <w:szCs w:val="20"/>
          <w:lang w:val="lt-LT"/>
        </w:rPr>
      </w:pPr>
      <w:r w:rsidRPr="004E138A">
        <w:rPr>
          <w:rFonts w:ascii="Arial" w:hAnsi="Arial" w:cs="Arial"/>
          <w:sz w:val="20"/>
          <w:szCs w:val="20"/>
          <w:lang w:val="lt-LT"/>
        </w:rPr>
        <w:t>Jeigu projektiniai sprendiniai nėra keičiami, reikiama išpildomoji informacija apie sukurtą turtą turi būti įvesta, kaip nurodyta aukščiau išvardintuose dokumentuose bei šio dokumento skyriuje „3.4 Skaitmeninės statybos darbų eiga ir procesas – ADD“. Atnaujinti modeliai turi būti perduoti į Užsakovo CDE vadovaujantis sutarta procedūra tarp šalių. Jei procesas nėra suderintas, Rangovo atsakomybė inicijuoti šią procedūrą ir suderinti su Užsakovu.</w:t>
      </w:r>
    </w:p>
    <w:p w14:paraId="143B7616" w14:textId="17C140EA" w:rsidR="00EA0458" w:rsidRPr="009D5B63" w:rsidRDefault="00E47DC5" w:rsidP="00AE38BD">
      <w:pPr>
        <w:spacing w:line="360" w:lineRule="auto"/>
        <w:jc w:val="both"/>
        <w:rPr>
          <w:rFonts w:ascii="Arial" w:hAnsi="Arial" w:cs="Arial"/>
          <w:sz w:val="20"/>
          <w:szCs w:val="20"/>
          <w:lang w:val="lt-LT"/>
        </w:rPr>
      </w:pPr>
      <w:r w:rsidRPr="004E138A">
        <w:rPr>
          <w:rFonts w:ascii="Arial" w:hAnsi="Arial" w:cs="Arial"/>
          <w:sz w:val="20"/>
          <w:szCs w:val="20"/>
          <w:lang w:val="lt-LT"/>
        </w:rPr>
        <w:t xml:space="preserve">Jeigu yra projektinių sprendinių pasikeitimų (pastatytas statinys ar jo komponentai skiriasi nuo projekto) ir šie pasikeitimai yra suderinti su Projektuotoju ir Užsakovu, tuomet atnaujinti modeliai (pagal LoG ir LoI reikalavimus) turi būti perduoti į Užsakovo CDE, vadovaujantis sutarta procedūra tarp šalių. Jei procesas nėra suderintas, Rangovo atsakomybė inicijuoti šią procedūrą ir suderinti su Užsakovu. </w:t>
      </w:r>
    </w:p>
    <w:p w14:paraId="62F77EFA" w14:textId="77777777" w:rsidR="00E47DC5" w:rsidRPr="004E138A" w:rsidRDefault="00E47DC5" w:rsidP="00E47DC5">
      <w:pPr>
        <w:spacing w:line="360" w:lineRule="auto"/>
        <w:jc w:val="both"/>
        <w:rPr>
          <w:rFonts w:ascii="Arial" w:hAnsi="Arial" w:cs="Arial"/>
          <w:sz w:val="20"/>
          <w:szCs w:val="20"/>
          <w:lang w:val="lt-LT"/>
        </w:rPr>
      </w:pPr>
      <w:r w:rsidRPr="004E138A">
        <w:rPr>
          <w:rFonts w:ascii="Arial" w:hAnsi="Arial" w:cs="Arial"/>
          <w:sz w:val="20"/>
          <w:szCs w:val="20"/>
          <w:lang w:val="lt-LT"/>
        </w:rPr>
        <w:t>Išpildomųjų (as-built) modelių geometrija turi atitikti geometriją struktūrų/statinių, gautą iš lazerinio skanavimo taškų debesų / fotogrametrinių matavimų rezultatų. Leistini nuokrypiai turi būti suderinti BEP dokumente, tačiau negali viršyti leistinų statybos nuokrypių pagal Šalies įstatymus ir teisės aktus.</w:t>
      </w:r>
    </w:p>
    <w:p w14:paraId="584B7975" w14:textId="5CC62361" w:rsidR="00E47DC5" w:rsidRDefault="00E47DC5" w:rsidP="00E47DC5">
      <w:pPr>
        <w:spacing w:line="360" w:lineRule="auto"/>
        <w:jc w:val="both"/>
        <w:rPr>
          <w:rFonts w:ascii="Arial" w:hAnsi="Arial" w:cs="Arial"/>
          <w:sz w:val="20"/>
          <w:szCs w:val="20"/>
          <w:u w:val="single"/>
        </w:rPr>
      </w:pPr>
      <w:r w:rsidRPr="004E138A">
        <w:rPr>
          <w:rFonts w:ascii="Arial" w:hAnsi="Arial" w:cs="Arial"/>
          <w:sz w:val="20"/>
          <w:szCs w:val="20"/>
          <w:lang w:val="lt-LT"/>
        </w:rPr>
        <w:t xml:space="preserve">Modelių atnaujinimo eiga statybos metu aprašyta dokumente </w:t>
      </w:r>
      <w:r w:rsidRPr="004E138A">
        <w:rPr>
          <w:rFonts w:ascii="Arial" w:hAnsi="Arial" w:cs="Arial"/>
          <w:sz w:val="20"/>
          <w:szCs w:val="20"/>
          <w:u w:val="single"/>
          <w:lang w:val="lt-LT"/>
        </w:rPr>
        <w:t>„</w:t>
      </w:r>
      <w:r w:rsidRPr="004E138A">
        <w:rPr>
          <w:rFonts w:ascii="Arial" w:hAnsi="Arial" w:cs="Arial"/>
          <w:sz w:val="20"/>
          <w:szCs w:val="20"/>
          <w:u w:val="single"/>
        </w:rPr>
        <w:t>RBDG-MAN-033-0101_BIMManual” paragraph 8.3.6.2 “Delivery times of the updated models during Construction”.</w:t>
      </w:r>
    </w:p>
    <w:p w14:paraId="384832BB" w14:textId="6F8470B3" w:rsidR="00AF1C22" w:rsidRPr="004E138A" w:rsidRDefault="00AF1C22" w:rsidP="00E47DC5">
      <w:pPr>
        <w:spacing w:line="360" w:lineRule="auto"/>
        <w:jc w:val="both"/>
        <w:rPr>
          <w:rFonts w:ascii="Arial" w:hAnsi="Arial" w:cs="Arial"/>
          <w:sz w:val="20"/>
          <w:szCs w:val="20"/>
          <w:lang w:val="lt-LT"/>
        </w:rPr>
      </w:pPr>
      <w:r w:rsidRPr="00E47DC5">
        <w:rPr>
          <w:rFonts w:ascii="Arial" w:hAnsi="Arial" w:cs="Arial"/>
          <w:sz w:val="20"/>
          <w:szCs w:val="20"/>
          <w:lang w:val="lt-LT"/>
        </w:rPr>
        <w:t>Informacijos parengimo ir keitimosi procedūra turi būti suderinta pradinėje / mobilizacijos stadijoje ir turi būti BEP dokumento dalis.</w:t>
      </w:r>
    </w:p>
    <w:p w14:paraId="262B953A" w14:textId="64DBBBF2" w:rsidR="00AE38BD" w:rsidRPr="001D62DA" w:rsidRDefault="007A283C" w:rsidP="0081108D">
      <w:pPr>
        <w:pStyle w:val="Heading3"/>
        <w:numPr>
          <w:ilvl w:val="2"/>
          <w:numId w:val="1"/>
        </w:numPr>
        <w:spacing w:line="360" w:lineRule="auto"/>
        <w:jc w:val="both"/>
        <w:rPr>
          <w:rFonts w:ascii="Arial" w:hAnsi="Arial" w:cs="Arial"/>
          <w:b/>
          <w:bCs/>
          <w:lang w:val="lt-LT"/>
        </w:rPr>
      </w:pPr>
      <w:bookmarkStart w:id="254" w:name="_Toc50369930"/>
      <w:bookmarkStart w:id="255" w:name="_Toc70595832"/>
      <w:r w:rsidRPr="001D62DA">
        <w:rPr>
          <w:rFonts w:ascii="Arial" w:hAnsi="Arial" w:cs="Arial"/>
          <w:b/>
          <w:bCs/>
          <w:lang w:val="lt-LT"/>
        </w:rPr>
        <w:t>Brėžinių duomenų atnaujinimas</w:t>
      </w:r>
      <w:bookmarkEnd w:id="254"/>
      <w:bookmarkEnd w:id="255"/>
    </w:p>
    <w:p w14:paraId="158A8A4E" w14:textId="77777777" w:rsidR="00042CC6" w:rsidRDefault="00E47DC5" w:rsidP="00DE7586">
      <w:pPr>
        <w:spacing w:line="360" w:lineRule="auto"/>
        <w:jc w:val="both"/>
        <w:rPr>
          <w:rFonts w:ascii="Arial" w:hAnsi="Arial" w:cs="Arial"/>
          <w:iCs/>
          <w:sz w:val="20"/>
          <w:szCs w:val="20"/>
          <w:lang w:val="lt-LT"/>
        </w:rPr>
      </w:pPr>
      <w:r w:rsidRPr="00E47DC5">
        <w:rPr>
          <w:rFonts w:ascii="Arial" w:hAnsi="Arial" w:cs="Arial"/>
          <w:iCs/>
          <w:sz w:val="20"/>
          <w:szCs w:val="20"/>
          <w:lang w:val="lt-LT"/>
        </w:rPr>
        <w:t>Principinė modelių atnaujinimo eiga aprašyta skyriuje „2.3 Aiškūs reikalavimai tiekėjui“.</w:t>
      </w:r>
    </w:p>
    <w:p w14:paraId="3D9B4B82" w14:textId="34289FE3" w:rsidR="00DE7586" w:rsidRPr="00042CC6" w:rsidRDefault="00DE7586" w:rsidP="00DE7586">
      <w:pPr>
        <w:spacing w:line="360" w:lineRule="auto"/>
        <w:jc w:val="both"/>
        <w:rPr>
          <w:rFonts w:ascii="Arial" w:hAnsi="Arial" w:cs="Arial"/>
          <w:sz w:val="20"/>
          <w:szCs w:val="20"/>
          <w:lang w:val="lt-LT"/>
        </w:rPr>
      </w:pPr>
      <w:r w:rsidRPr="00042CC6">
        <w:rPr>
          <w:rFonts w:ascii="Arial" w:hAnsi="Arial" w:cs="Arial"/>
          <w:sz w:val="20"/>
          <w:szCs w:val="20"/>
          <w:lang w:val="lt-LT"/>
        </w:rPr>
        <w:t xml:space="preserve">Visi brėžiniai (elektroniniai ir popieriniai) turi būti pažymėti vėliausios </w:t>
      </w:r>
      <w:r w:rsidR="00042CC6" w:rsidRPr="00042CC6">
        <w:rPr>
          <w:rFonts w:ascii="Arial" w:hAnsi="Arial" w:cs="Arial"/>
          <w:sz w:val="20"/>
          <w:szCs w:val="20"/>
          <w:lang w:val="lt-LT"/>
        </w:rPr>
        <w:t>laidos</w:t>
      </w:r>
      <w:r w:rsidRPr="00042CC6">
        <w:rPr>
          <w:rFonts w:ascii="Arial" w:hAnsi="Arial" w:cs="Arial"/>
          <w:sz w:val="20"/>
          <w:szCs w:val="20"/>
          <w:lang w:val="lt-LT"/>
        </w:rPr>
        <w:t xml:space="preserve"> numeracija ir identifikuoti Rangovo, kaip paskutinė aktuali versija naudojimui statyboje. Visos aktualių brėžinių atnaujintos </w:t>
      </w:r>
      <w:r w:rsidR="00042CC6" w:rsidRPr="00042CC6">
        <w:rPr>
          <w:rFonts w:ascii="Arial" w:hAnsi="Arial" w:cs="Arial"/>
          <w:sz w:val="20"/>
          <w:szCs w:val="20"/>
          <w:lang w:val="lt-LT"/>
        </w:rPr>
        <w:t>laidos</w:t>
      </w:r>
      <w:r w:rsidRPr="00042CC6">
        <w:rPr>
          <w:rFonts w:ascii="Arial" w:hAnsi="Arial" w:cs="Arial"/>
          <w:sz w:val="20"/>
          <w:szCs w:val="20"/>
          <w:lang w:val="lt-LT"/>
        </w:rPr>
        <w:t xml:space="preserve"> turi būti registruojamos remiantis Nacionalinėmis normomis, įstatymais ir teisės aktais. </w:t>
      </w:r>
    </w:p>
    <w:p w14:paraId="185A7DFD" w14:textId="77777777" w:rsidR="00DE7586" w:rsidRPr="00042CC6" w:rsidRDefault="00DE7586" w:rsidP="00DE7586">
      <w:pPr>
        <w:spacing w:line="360" w:lineRule="auto"/>
        <w:jc w:val="both"/>
        <w:rPr>
          <w:rFonts w:ascii="Arial" w:hAnsi="Arial" w:cs="Arial"/>
          <w:sz w:val="20"/>
          <w:szCs w:val="20"/>
          <w:lang w:val="lt-LT"/>
        </w:rPr>
      </w:pPr>
      <w:r w:rsidRPr="00042CC6">
        <w:rPr>
          <w:rFonts w:ascii="Arial" w:hAnsi="Arial" w:cs="Arial"/>
          <w:sz w:val="20"/>
          <w:szCs w:val="20"/>
          <w:lang w:val="lt-LT"/>
        </w:rPr>
        <w:t>Išpildomieji (as-built) brėžiniai turi būti sugeneruoti iš išpildomųjų modelių. Jeigu to padaryti nėra galimybių, Rangovas apie tai turi informuoti Užsakovą ir susiderinti procedūrą, kaip tai atlikti.</w:t>
      </w:r>
    </w:p>
    <w:p w14:paraId="2C3889ED" w14:textId="77777777" w:rsidR="00DE7586" w:rsidRPr="00042CC6" w:rsidRDefault="00DE7586" w:rsidP="00DE7586">
      <w:pPr>
        <w:spacing w:line="360" w:lineRule="auto"/>
        <w:jc w:val="both"/>
        <w:rPr>
          <w:rFonts w:ascii="Arial" w:hAnsi="Arial" w:cs="Arial"/>
          <w:sz w:val="20"/>
          <w:szCs w:val="20"/>
          <w:lang w:val="lt-LT"/>
        </w:rPr>
      </w:pPr>
      <w:r w:rsidRPr="00042CC6">
        <w:rPr>
          <w:rFonts w:ascii="Arial" w:hAnsi="Arial" w:cs="Arial"/>
          <w:sz w:val="20"/>
          <w:szCs w:val="20"/>
          <w:lang w:val="lt-LT"/>
        </w:rPr>
        <w:t>Išpildomieji (as-built) brėžiniai su reikiama grafine ir negrafine informacija turi būti atnaujinti pateikus paslėptų darbų aktą, po to kai sprendinys yra suderintas su statybos technine priežiūra bei projekto vykdymo priežiūra, ir atitinkami statybos darbai yra užbaigti.</w:t>
      </w:r>
    </w:p>
    <w:p w14:paraId="13187861" w14:textId="77777777" w:rsidR="00DE7586" w:rsidRPr="00042CC6" w:rsidRDefault="00DE7586" w:rsidP="00DE7586">
      <w:pPr>
        <w:spacing w:line="360" w:lineRule="auto"/>
        <w:jc w:val="both"/>
        <w:rPr>
          <w:rFonts w:ascii="Arial" w:hAnsi="Arial" w:cs="Arial"/>
          <w:sz w:val="20"/>
          <w:szCs w:val="20"/>
        </w:rPr>
      </w:pPr>
      <w:r w:rsidRPr="00042CC6">
        <w:rPr>
          <w:rFonts w:ascii="Arial" w:hAnsi="Arial" w:cs="Arial"/>
          <w:sz w:val="20"/>
          <w:szCs w:val="20"/>
          <w:lang w:val="lt-LT"/>
        </w:rPr>
        <w:t xml:space="preserve">Pagrindiniai BIM naudojimo atvejų reikalavimai konstrukcijų detalumui (konstrukcijų darbo brėžiniams) yra nurodyti dokumente BIM Manual “RBDG-MAN-033-0101_BIMManual” paragraph “3.3.7. </w:t>
      </w:r>
      <w:r w:rsidRPr="00042CC6">
        <w:rPr>
          <w:rFonts w:ascii="Arial" w:hAnsi="Arial" w:cs="Arial"/>
          <w:sz w:val="20"/>
          <w:szCs w:val="20"/>
        </w:rPr>
        <w:t>Structural Detailing (Construction shop drawings)”.</w:t>
      </w:r>
    </w:p>
    <w:p w14:paraId="3CE00449" w14:textId="77777777" w:rsidR="00DE7586" w:rsidRPr="00042CC6" w:rsidRDefault="00DE7586" w:rsidP="00DE7586">
      <w:pPr>
        <w:spacing w:line="360" w:lineRule="auto"/>
        <w:jc w:val="both"/>
        <w:rPr>
          <w:rFonts w:ascii="Arial" w:hAnsi="Arial" w:cs="Arial"/>
          <w:sz w:val="20"/>
          <w:szCs w:val="20"/>
          <w:lang w:val="lt-LT"/>
        </w:rPr>
      </w:pPr>
      <w:r w:rsidRPr="00042CC6">
        <w:rPr>
          <w:rFonts w:ascii="Arial" w:hAnsi="Arial" w:cs="Arial"/>
          <w:sz w:val="20"/>
          <w:szCs w:val="20"/>
          <w:lang w:val="lt-LT"/>
        </w:rPr>
        <w:t>Išpildomieji brėžiniai turi atitikti Šalies įstatymų ir teisės aktų reikalavimus.</w:t>
      </w:r>
    </w:p>
    <w:p w14:paraId="19A353E8" w14:textId="77777777" w:rsidR="00DE7586" w:rsidRPr="00042CC6" w:rsidRDefault="00DE7586" w:rsidP="00DE7586">
      <w:pPr>
        <w:spacing w:line="360" w:lineRule="auto"/>
        <w:jc w:val="both"/>
        <w:rPr>
          <w:rFonts w:ascii="Arial" w:hAnsi="Arial" w:cs="Arial"/>
          <w:sz w:val="20"/>
          <w:szCs w:val="20"/>
          <w:lang w:val="lt-LT"/>
        </w:rPr>
      </w:pPr>
      <w:r w:rsidRPr="00042CC6">
        <w:rPr>
          <w:rFonts w:ascii="Arial" w:hAnsi="Arial" w:cs="Arial"/>
          <w:sz w:val="20"/>
          <w:szCs w:val="20"/>
          <w:lang w:val="lt-LT"/>
        </w:rPr>
        <w:t>Informacijos parengimo ir keitimosi procedūra turi būti suderinta pradinėje / mobilizacijos stadijoje ir turi būti BEP dokumento dalis.</w:t>
      </w:r>
    </w:p>
    <w:p w14:paraId="26BDBE40" w14:textId="1E4104BC" w:rsidR="00C303B4" w:rsidRPr="001D62DA" w:rsidRDefault="005B50A2" w:rsidP="0081108D">
      <w:pPr>
        <w:pStyle w:val="Heading3"/>
        <w:numPr>
          <w:ilvl w:val="2"/>
          <w:numId w:val="1"/>
        </w:numPr>
        <w:spacing w:line="360" w:lineRule="auto"/>
        <w:jc w:val="both"/>
        <w:rPr>
          <w:rFonts w:ascii="Arial" w:hAnsi="Arial" w:cs="Arial"/>
          <w:b/>
          <w:bCs/>
          <w:lang w:val="lt-LT"/>
        </w:rPr>
      </w:pPr>
      <w:bookmarkStart w:id="256" w:name="_Toc50369931"/>
      <w:bookmarkStart w:id="257" w:name="_Toc70595833"/>
      <w:bookmarkEnd w:id="252"/>
      <w:bookmarkEnd w:id="253"/>
      <w:r w:rsidRPr="001D62DA">
        <w:rPr>
          <w:rFonts w:ascii="Arial" w:hAnsi="Arial" w:cs="Arial"/>
          <w:b/>
          <w:bCs/>
          <w:lang w:val="lt-LT"/>
        </w:rPr>
        <w:lastRenderedPageBreak/>
        <w:t>Kokius programinės įrangos sprendimus turi naudoti Rangovai</w:t>
      </w:r>
      <w:bookmarkEnd w:id="256"/>
      <w:bookmarkEnd w:id="257"/>
    </w:p>
    <w:p w14:paraId="3BE42C52" w14:textId="6E6B2A36" w:rsidR="005B50A2" w:rsidRPr="009D5B63" w:rsidRDefault="005B50A2" w:rsidP="005B50A2">
      <w:pPr>
        <w:spacing w:line="360" w:lineRule="auto"/>
        <w:jc w:val="both"/>
        <w:rPr>
          <w:rFonts w:ascii="Arial" w:hAnsi="Arial" w:cs="Arial"/>
          <w:sz w:val="20"/>
          <w:szCs w:val="20"/>
          <w:lang w:val="lt-LT"/>
        </w:rPr>
      </w:pPr>
      <w:r w:rsidRPr="009D5B63">
        <w:rPr>
          <w:rFonts w:ascii="Arial" w:hAnsi="Arial" w:cs="Arial"/>
          <w:sz w:val="20"/>
          <w:szCs w:val="20"/>
          <w:lang w:val="lt-LT"/>
        </w:rPr>
        <w:t>Nėra jokių apribojimų dėl to, kokia programinė įranga bus naudojama Rangovų vidiniams procesams, siekiant atlikti reikiamas užduotis.</w:t>
      </w:r>
    </w:p>
    <w:p w14:paraId="3B851E0E" w14:textId="1B5DA0BB" w:rsidR="005B50A2" w:rsidRPr="009D5B63" w:rsidRDefault="005B50A2" w:rsidP="005B50A2">
      <w:pPr>
        <w:spacing w:line="360" w:lineRule="auto"/>
        <w:jc w:val="both"/>
        <w:rPr>
          <w:rFonts w:ascii="Arial" w:hAnsi="Arial" w:cs="Arial"/>
          <w:sz w:val="20"/>
          <w:szCs w:val="20"/>
          <w:lang w:val="lt-LT"/>
        </w:rPr>
      </w:pPr>
      <w:r w:rsidRPr="009D5B63">
        <w:rPr>
          <w:rFonts w:ascii="Arial" w:hAnsi="Arial" w:cs="Arial"/>
          <w:sz w:val="20"/>
          <w:szCs w:val="20"/>
          <w:lang w:val="lt-LT"/>
        </w:rPr>
        <w:t xml:space="preserve">Daugiau informacijos žr. </w:t>
      </w:r>
      <w:r w:rsidRPr="009D5B63">
        <w:rPr>
          <w:rFonts w:ascii="Arial" w:hAnsi="Arial" w:cs="Arial"/>
          <w:sz w:val="20"/>
          <w:szCs w:val="20"/>
          <w:u w:val="single"/>
          <w:lang w:val="lt-LT"/>
        </w:rPr>
        <w:t>1.3 punkte „Reikalavimai sistemai / programinei įrangai“</w:t>
      </w:r>
      <w:r w:rsidRPr="009D5B63">
        <w:rPr>
          <w:rFonts w:ascii="Arial" w:hAnsi="Arial" w:cs="Arial"/>
          <w:sz w:val="20"/>
          <w:szCs w:val="20"/>
          <w:lang w:val="lt-LT"/>
        </w:rPr>
        <w:t>.</w:t>
      </w:r>
    </w:p>
    <w:p w14:paraId="47772BB9" w14:textId="2262E064" w:rsidR="005B50A2" w:rsidRPr="009D5B63" w:rsidRDefault="005B50A2" w:rsidP="005B50A2">
      <w:pPr>
        <w:spacing w:line="360" w:lineRule="auto"/>
        <w:jc w:val="both"/>
        <w:rPr>
          <w:rFonts w:ascii="Arial" w:hAnsi="Arial" w:cs="Arial"/>
          <w:sz w:val="20"/>
          <w:szCs w:val="20"/>
          <w:lang w:val="lt-LT"/>
        </w:rPr>
      </w:pPr>
      <w:r w:rsidRPr="009D5B63">
        <w:rPr>
          <w:rFonts w:ascii="Arial" w:hAnsi="Arial" w:cs="Arial"/>
          <w:sz w:val="20"/>
          <w:szCs w:val="20"/>
          <w:lang w:val="lt-LT"/>
        </w:rPr>
        <w:t>Bendrosios rekomendacijos dėl Užsakovo dažniausiai naudojamų programinės įrangos sprendimų yra šios:</w:t>
      </w:r>
    </w:p>
    <w:p w14:paraId="2EC49EAB" w14:textId="54BCC982" w:rsidR="005B50A2" w:rsidRPr="009D5B63" w:rsidRDefault="005B50A2" w:rsidP="0081108D">
      <w:pPr>
        <w:pStyle w:val="ListParagraph"/>
        <w:numPr>
          <w:ilvl w:val="0"/>
          <w:numId w:val="7"/>
        </w:numPr>
        <w:spacing w:line="360" w:lineRule="auto"/>
        <w:jc w:val="both"/>
        <w:rPr>
          <w:rFonts w:ascii="Arial" w:hAnsi="Arial" w:cs="Arial"/>
          <w:sz w:val="20"/>
          <w:szCs w:val="20"/>
          <w:lang w:val="lt-LT"/>
        </w:rPr>
      </w:pPr>
      <w:r w:rsidRPr="009D5B63">
        <w:rPr>
          <w:rFonts w:ascii="Arial" w:hAnsi="Arial" w:cs="Arial"/>
          <w:sz w:val="20"/>
          <w:szCs w:val="20"/>
          <w:lang w:val="lt-LT"/>
        </w:rPr>
        <w:t>CDE (duomenų, modelių ir brėžinių valdymas) – „Bentley Systems“ „ProjectWise CONNECT Edition“ (</w:t>
      </w:r>
      <w:r w:rsidRPr="009D5B63">
        <w:rPr>
          <w:rFonts w:ascii="Arial" w:hAnsi="Arial" w:cs="Arial"/>
          <w:i/>
          <w:sz w:val="20"/>
          <w:szCs w:val="20"/>
          <w:lang w:val="lt-LT"/>
        </w:rPr>
        <w:t>privaloma naudoti</w:t>
      </w:r>
      <w:r w:rsidRPr="009D5B63">
        <w:rPr>
          <w:rFonts w:ascii="Arial" w:hAnsi="Arial" w:cs="Arial"/>
          <w:sz w:val="20"/>
          <w:szCs w:val="20"/>
          <w:lang w:val="lt-LT"/>
        </w:rPr>
        <w:t>);</w:t>
      </w:r>
    </w:p>
    <w:p w14:paraId="4807C24A" w14:textId="37D2FFB8" w:rsidR="005B50A2" w:rsidRPr="009D5B63" w:rsidRDefault="005B50A2" w:rsidP="0081108D">
      <w:pPr>
        <w:pStyle w:val="ListParagraph"/>
        <w:numPr>
          <w:ilvl w:val="0"/>
          <w:numId w:val="7"/>
        </w:numPr>
        <w:spacing w:line="360" w:lineRule="auto"/>
        <w:jc w:val="both"/>
        <w:rPr>
          <w:rFonts w:ascii="Arial" w:hAnsi="Arial" w:cs="Arial"/>
          <w:sz w:val="20"/>
          <w:szCs w:val="20"/>
          <w:lang w:val="lt-LT"/>
        </w:rPr>
      </w:pPr>
      <w:r w:rsidRPr="009D5B63">
        <w:rPr>
          <w:rFonts w:ascii="Arial" w:hAnsi="Arial" w:cs="Arial"/>
          <w:sz w:val="20"/>
          <w:szCs w:val="20"/>
          <w:lang w:val="lt-LT"/>
        </w:rPr>
        <w:t>Projekto kontrolė</w:t>
      </w:r>
      <w:r w:rsidR="009478DD" w:rsidRPr="009D5B63">
        <w:rPr>
          <w:rFonts w:ascii="Arial" w:hAnsi="Arial" w:cs="Arial"/>
          <w:sz w:val="20"/>
          <w:szCs w:val="20"/>
          <w:lang w:val="lt-LT"/>
        </w:rPr>
        <w:t>s</w:t>
      </w:r>
      <w:r w:rsidRPr="009D5B63">
        <w:rPr>
          <w:rFonts w:ascii="Arial" w:hAnsi="Arial" w:cs="Arial"/>
          <w:sz w:val="20"/>
          <w:szCs w:val="20"/>
          <w:lang w:val="lt-LT"/>
        </w:rPr>
        <w:t>, planavim</w:t>
      </w:r>
      <w:r w:rsidR="009478DD" w:rsidRPr="009D5B63">
        <w:rPr>
          <w:rFonts w:ascii="Arial" w:hAnsi="Arial" w:cs="Arial"/>
          <w:sz w:val="20"/>
          <w:szCs w:val="20"/>
          <w:lang w:val="lt-LT"/>
        </w:rPr>
        <w:t>o</w:t>
      </w:r>
      <w:r w:rsidRPr="009D5B63">
        <w:rPr>
          <w:rFonts w:ascii="Arial" w:hAnsi="Arial" w:cs="Arial"/>
          <w:sz w:val="20"/>
          <w:szCs w:val="20"/>
          <w:lang w:val="lt-LT"/>
        </w:rPr>
        <w:t xml:space="preserve">, </w:t>
      </w:r>
      <w:r w:rsidR="009478DD" w:rsidRPr="009D5B63">
        <w:rPr>
          <w:rFonts w:ascii="Arial" w:hAnsi="Arial" w:cs="Arial"/>
          <w:sz w:val="20"/>
          <w:szCs w:val="20"/>
          <w:lang w:val="lt-LT"/>
        </w:rPr>
        <w:t>tvarkaraščio</w:t>
      </w:r>
      <w:r w:rsidRPr="009D5B63">
        <w:rPr>
          <w:rFonts w:ascii="Arial" w:hAnsi="Arial" w:cs="Arial"/>
          <w:sz w:val="20"/>
          <w:szCs w:val="20"/>
          <w:lang w:val="lt-LT"/>
        </w:rPr>
        <w:t xml:space="preserve"> ir rizikos valdymas </w:t>
      </w:r>
      <w:r w:rsidR="009478DD" w:rsidRPr="009D5B63">
        <w:rPr>
          <w:rFonts w:ascii="Arial" w:hAnsi="Arial" w:cs="Arial"/>
          <w:sz w:val="20"/>
          <w:szCs w:val="20"/>
          <w:lang w:val="lt-LT"/>
        </w:rPr>
        <w:t>–</w:t>
      </w:r>
      <w:r w:rsidRPr="009D5B63">
        <w:rPr>
          <w:rFonts w:ascii="Arial" w:hAnsi="Arial" w:cs="Arial"/>
          <w:sz w:val="20"/>
          <w:szCs w:val="20"/>
          <w:lang w:val="lt-LT"/>
        </w:rPr>
        <w:t xml:space="preserve"> </w:t>
      </w:r>
      <w:r w:rsidR="009478DD" w:rsidRPr="009D5B63">
        <w:rPr>
          <w:rFonts w:ascii="Arial" w:hAnsi="Arial" w:cs="Arial"/>
          <w:sz w:val="20"/>
          <w:szCs w:val="20"/>
          <w:lang w:val="lt-LT"/>
        </w:rPr>
        <w:t xml:space="preserve">„Oracle“ </w:t>
      </w:r>
      <w:r w:rsidRPr="009D5B63">
        <w:rPr>
          <w:rFonts w:ascii="Arial" w:hAnsi="Arial" w:cs="Arial"/>
          <w:sz w:val="20"/>
          <w:szCs w:val="20"/>
          <w:lang w:val="lt-LT"/>
        </w:rPr>
        <w:t>„Primavera P6“</w:t>
      </w:r>
      <w:r w:rsidR="00042CC6">
        <w:rPr>
          <w:rFonts w:ascii="Arial" w:hAnsi="Arial" w:cs="Arial"/>
          <w:sz w:val="20"/>
          <w:szCs w:val="20"/>
          <w:lang w:val="lt-LT"/>
        </w:rPr>
        <w:t>;</w:t>
      </w:r>
    </w:p>
    <w:p w14:paraId="6CB56540" w14:textId="4DF55FF7" w:rsidR="005B50A2" w:rsidRPr="009D5B63" w:rsidRDefault="005B50A2" w:rsidP="0081108D">
      <w:pPr>
        <w:pStyle w:val="ListParagraph"/>
        <w:numPr>
          <w:ilvl w:val="0"/>
          <w:numId w:val="7"/>
        </w:numPr>
        <w:spacing w:line="360" w:lineRule="auto"/>
        <w:jc w:val="both"/>
        <w:rPr>
          <w:rFonts w:ascii="Arial" w:hAnsi="Arial" w:cs="Arial"/>
          <w:sz w:val="20"/>
          <w:szCs w:val="20"/>
          <w:lang w:val="lt-LT"/>
        </w:rPr>
      </w:pPr>
      <w:r w:rsidRPr="009D5B63">
        <w:rPr>
          <w:rFonts w:ascii="Arial" w:hAnsi="Arial" w:cs="Arial"/>
          <w:sz w:val="20"/>
          <w:szCs w:val="20"/>
          <w:lang w:val="lt-LT"/>
        </w:rPr>
        <w:t xml:space="preserve">Geografinė informacijos sistema (GIS) </w:t>
      </w:r>
      <w:r w:rsidR="009478DD" w:rsidRPr="009D5B63">
        <w:rPr>
          <w:rFonts w:ascii="Arial" w:hAnsi="Arial" w:cs="Arial"/>
          <w:sz w:val="20"/>
          <w:szCs w:val="20"/>
          <w:lang w:val="lt-LT"/>
        </w:rPr>
        <w:t>–</w:t>
      </w:r>
      <w:r w:rsidRPr="009D5B63">
        <w:rPr>
          <w:rFonts w:ascii="Arial" w:hAnsi="Arial" w:cs="Arial"/>
          <w:sz w:val="20"/>
          <w:szCs w:val="20"/>
          <w:lang w:val="lt-LT"/>
        </w:rPr>
        <w:t xml:space="preserve"> </w:t>
      </w:r>
      <w:r w:rsidR="009478DD" w:rsidRPr="009D5B63">
        <w:rPr>
          <w:rFonts w:ascii="Arial" w:hAnsi="Arial" w:cs="Arial"/>
          <w:sz w:val="20"/>
          <w:szCs w:val="20"/>
          <w:lang w:val="lt-LT"/>
        </w:rPr>
        <w:t>ESRI „ArcGIS Enterprise“;</w:t>
      </w:r>
    </w:p>
    <w:p w14:paraId="05FA3653" w14:textId="744D53D1" w:rsidR="005B50A2" w:rsidRPr="009D5B63" w:rsidRDefault="005B50A2" w:rsidP="0081108D">
      <w:pPr>
        <w:pStyle w:val="ListParagraph"/>
        <w:numPr>
          <w:ilvl w:val="0"/>
          <w:numId w:val="7"/>
        </w:numPr>
        <w:spacing w:line="360" w:lineRule="auto"/>
        <w:jc w:val="both"/>
        <w:rPr>
          <w:rFonts w:ascii="Arial" w:hAnsi="Arial" w:cs="Arial"/>
          <w:sz w:val="20"/>
          <w:szCs w:val="20"/>
          <w:lang w:val="lt-LT"/>
        </w:rPr>
      </w:pPr>
      <w:r w:rsidRPr="009D5B63">
        <w:rPr>
          <w:rFonts w:ascii="Arial" w:hAnsi="Arial" w:cs="Arial"/>
          <w:sz w:val="20"/>
          <w:szCs w:val="20"/>
          <w:lang w:val="lt-LT"/>
        </w:rPr>
        <w:t>Tur</w:t>
      </w:r>
      <w:r w:rsidR="009478DD" w:rsidRPr="009D5B63">
        <w:rPr>
          <w:rFonts w:ascii="Arial" w:hAnsi="Arial" w:cs="Arial"/>
          <w:sz w:val="20"/>
          <w:szCs w:val="20"/>
          <w:lang w:val="lt-LT"/>
        </w:rPr>
        <w:t>to informacijos valdymas (AIM) –</w:t>
      </w:r>
      <w:r w:rsidRPr="009D5B63">
        <w:rPr>
          <w:rFonts w:ascii="Arial" w:hAnsi="Arial" w:cs="Arial"/>
          <w:sz w:val="20"/>
          <w:szCs w:val="20"/>
          <w:lang w:val="lt-LT"/>
        </w:rPr>
        <w:t xml:space="preserve"> bus </w:t>
      </w:r>
      <w:r w:rsidR="009478DD" w:rsidRPr="009D5B63">
        <w:rPr>
          <w:rFonts w:ascii="Arial" w:hAnsi="Arial" w:cs="Arial"/>
          <w:sz w:val="20"/>
          <w:szCs w:val="20"/>
          <w:lang w:val="lt-LT"/>
        </w:rPr>
        <w:t>nurodyta</w:t>
      </w:r>
      <w:r w:rsidRPr="009D5B63">
        <w:rPr>
          <w:rFonts w:ascii="Arial" w:hAnsi="Arial" w:cs="Arial"/>
          <w:sz w:val="20"/>
          <w:szCs w:val="20"/>
          <w:lang w:val="lt-LT"/>
        </w:rPr>
        <w:t xml:space="preserve"> (</w:t>
      </w:r>
      <w:r w:rsidR="009478DD" w:rsidRPr="009D5B63">
        <w:rPr>
          <w:rFonts w:ascii="Arial" w:hAnsi="Arial" w:cs="Arial"/>
          <w:i/>
          <w:sz w:val="20"/>
          <w:szCs w:val="20"/>
          <w:lang w:val="lt-LT"/>
        </w:rPr>
        <w:t>privaloma programinė įranga</w:t>
      </w:r>
      <w:r w:rsidRPr="009D5B63">
        <w:rPr>
          <w:rFonts w:ascii="Arial" w:hAnsi="Arial" w:cs="Arial"/>
          <w:sz w:val="20"/>
          <w:szCs w:val="20"/>
          <w:lang w:val="lt-LT"/>
        </w:rPr>
        <w:t>)</w:t>
      </w:r>
      <w:r w:rsidR="009478DD" w:rsidRPr="009D5B63">
        <w:rPr>
          <w:rFonts w:ascii="Arial" w:hAnsi="Arial" w:cs="Arial"/>
          <w:sz w:val="20"/>
          <w:szCs w:val="20"/>
          <w:lang w:val="lt-LT"/>
        </w:rPr>
        <w:t>;</w:t>
      </w:r>
    </w:p>
    <w:p w14:paraId="0DAD6EA0" w14:textId="5ED11400" w:rsidR="005B50A2" w:rsidRPr="009D5B63" w:rsidRDefault="005B50A2" w:rsidP="0081108D">
      <w:pPr>
        <w:pStyle w:val="ListParagraph"/>
        <w:numPr>
          <w:ilvl w:val="0"/>
          <w:numId w:val="7"/>
        </w:numPr>
        <w:spacing w:line="360" w:lineRule="auto"/>
        <w:jc w:val="both"/>
        <w:rPr>
          <w:rFonts w:ascii="Arial" w:hAnsi="Arial" w:cs="Arial"/>
          <w:sz w:val="20"/>
          <w:szCs w:val="20"/>
          <w:lang w:val="lt-LT"/>
        </w:rPr>
      </w:pPr>
      <w:r w:rsidRPr="009D5B63">
        <w:rPr>
          <w:rFonts w:ascii="Arial" w:hAnsi="Arial" w:cs="Arial"/>
          <w:sz w:val="20"/>
          <w:szCs w:val="20"/>
          <w:lang w:val="lt-LT"/>
        </w:rPr>
        <w:t xml:space="preserve">CAD </w:t>
      </w:r>
      <w:r w:rsidR="0090535D">
        <w:rPr>
          <w:rFonts w:ascii="Arial" w:hAnsi="Arial" w:cs="Arial"/>
          <w:sz w:val="20"/>
          <w:szCs w:val="20"/>
          <w:lang w:val="lt-LT"/>
        </w:rPr>
        <w:t>projektavimas</w:t>
      </w:r>
      <w:r w:rsidRPr="009D5B63">
        <w:rPr>
          <w:rFonts w:ascii="Arial" w:hAnsi="Arial" w:cs="Arial"/>
          <w:sz w:val="20"/>
          <w:szCs w:val="20"/>
          <w:lang w:val="lt-LT"/>
        </w:rPr>
        <w:t xml:space="preserve"> (*</w:t>
      </w:r>
      <w:r w:rsidR="009478DD" w:rsidRPr="009D5B63">
        <w:rPr>
          <w:rFonts w:ascii="Arial" w:hAnsi="Arial" w:cs="Arial"/>
          <w:sz w:val="20"/>
          <w:szCs w:val="20"/>
          <w:lang w:val="lt-LT"/>
        </w:rPr>
        <w:t>.dwg) –</w:t>
      </w:r>
      <w:r w:rsidRPr="009D5B63">
        <w:rPr>
          <w:rFonts w:ascii="Arial" w:hAnsi="Arial" w:cs="Arial"/>
          <w:sz w:val="20"/>
          <w:szCs w:val="20"/>
          <w:lang w:val="lt-LT"/>
        </w:rPr>
        <w:t xml:space="preserve"> </w:t>
      </w:r>
      <w:r w:rsidR="009478DD" w:rsidRPr="009D5B63">
        <w:rPr>
          <w:rFonts w:ascii="Arial" w:hAnsi="Arial" w:cs="Arial"/>
          <w:sz w:val="20"/>
          <w:szCs w:val="20"/>
          <w:lang w:val="lt-LT"/>
        </w:rPr>
        <w:t xml:space="preserve">„Autodesk“ </w:t>
      </w:r>
      <w:r w:rsidRPr="009D5B63">
        <w:rPr>
          <w:rFonts w:ascii="Arial" w:hAnsi="Arial" w:cs="Arial"/>
          <w:sz w:val="20"/>
          <w:szCs w:val="20"/>
          <w:lang w:val="lt-LT"/>
        </w:rPr>
        <w:t>„Trueview“ (peržiūros priemonė), „AutoCAD“ ir „CIV</w:t>
      </w:r>
      <w:r w:rsidR="009478DD" w:rsidRPr="009D5B63">
        <w:rPr>
          <w:rFonts w:ascii="Arial" w:hAnsi="Arial" w:cs="Arial"/>
          <w:sz w:val="20"/>
          <w:szCs w:val="20"/>
          <w:lang w:val="lt-LT"/>
        </w:rPr>
        <w:t>IL 3D“ (naujausios versijos);</w:t>
      </w:r>
    </w:p>
    <w:p w14:paraId="2CB07B94" w14:textId="5A4C388E" w:rsidR="009478DD" w:rsidRPr="009D5B63" w:rsidRDefault="00C93DDE" w:rsidP="0081108D">
      <w:pPr>
        <w:pStyle w:val="ListParagraph"/>
        <w:numPr>
          <w:ilvl w:val="0"/>
          <w:numId w:val="7"/>
        </w:numPr>
        <w:spacing w:line="360" w:lineRule="auto"/>
        <w:jc w:val="both"/>
        <w:rPr>
          <w:rFonts w:ascii="Arial" w:hAnsi="Arial" w:cs="Arial"/>
          <w:sz w:val="20"/>
          <w:szCs w:val="20"/>
          <w:lang w:val="lt-LT"/>
        </w:rPr>
      </w:pPr>
      <w:r w:rsidRPr="009D5B63">
        <w:rPr>
          <w:rFonts w:ascii="Arial" w:hAnsi="Arial" w:cs="Arial"/>
          <w:sz w:val="20"/>
          <w:szCs w:val="20"/>
          <w:lang w:val="lt-LT"/>
        </w:rPr>
        <w:t xml:space="preserve">CAD </w:t>
      </w:r>
      <w:r w:rsidR="0090535D">
        <w:rPr>
          <w:rFonts w:ascii="Arial" w:hAnsi="Arial" w:cs="Arial"/>
          <w:sz w:val="20"/>
          <w:szCs w:val="20"/>
          <w:lang w:val="lt-LT"/>
        </w:rPr>
        <w:t>projektavimas</w:t>
      </w:r>
      <w:r w:rsidRPr="009D5B63">
        <w:rPr>
          <w:rFonts w:ascii="Arial" w:hAnsi="Arial" w:cs="Arial"/>
          <w:sz w:val="20"/>
          <w:szCs w:val="20"/>
          <w:lang w:val="lt-LT"/>
        </w:rPr>
        <w:t xml:space="preserve"> (*</w:t>
      </w:r>
      <w:r w:rsidR="009478DD" w:rsidRPr="009D5B63">
        <w:rPr>
          <w:rFonts w:ascii="Arial" w:hAnsi="Arial" w:cs="Arial"/>
          <w:sz w:val="20"/>
          <w:szCs w:val="20"/>
          <w:lang w:val="lt-LT"/>
        </w:rPr>
        <w:t xml:space="preserve">.dgn) </w:t>
      </w:r>
      <w:r w:rsidRPr="009D5B63">
        <w:rPr>
          <w:rFonts w:ascii="Arial" w:hAnsi="Arial" w:cs="Arial"/>
          <w:sz w:val="20"/>
          <w:szCs w:val="20"/>
          <w:lang w:val="lt-LT"/>
        </w:rPr>
        <w:t>–</w:t>
      </w:r>
      <w:r w:rsidR="009478DD" w:rsidRPr="009D5B63">
        <w:rPr>
          <w:rFonts w:ascii="Arial" w:hAnsi="Arial" w:cs="Arial"/>
          <w:sz w:val="20"/>
          <w:szCs w:val="20"/>
          <w:lang w:val="lt-LT"/>
        </w:rPr>
        <w:t xml:space="preserve"> „Bentley View CONNECT Edition“ (), </w:t>
      </w:r>
      <w:r w:rsidRPr="009D5B63">
        <w:rPr>
          <w:rFonts w:ascii="Arial" w:hAnsi="Arial" w:cs="Arial"/>
          <w:sz w:val="20"/>
          <w:szCs w:val="20"/>
          <w:lang w:val="lt-LT"/>
        </w:rPr>
        <w:t xml:space="preserve">„Bentley Systems“ </w:t>
      </w:r>
      <w:r w:rsidR="009478DD" w:rsidRPr="009D5B63">
        <w:rPr>
          <w:rFonts w:ascii="Arial" w:hAnsi="Arial" w:cs="Arial"/>
          <w:sz w:val="20"/>
          <w:szCs w:val="20"/>
          <w:lang w:val="lt-LT"/>
        </w:rPr>
        <w:t>„MicroStation CONNECT Edition“</w:t>
      </w:r>
      <w:r w:rsidRPr="009D5B63">
        <w:rPr>
          <w:rFonts w:ascii="Arial" w:hAnsi="Arial" w:cs="Arial"/>
          <w:sz w:val="20"/>
          <w:szCs w:val="20"/>
          <w:lang w:val="lt-LT"/>
        </w:rPr>
        <w:t>;</w:t>
      </w:r>
      <w:r w:rsidR="009478DD" w:rsidRPr="009D5B63">
        <w:rPr>
          <w:rFonts w:ascii="Arial" w:hAnsi="Arial" w:cs="Arial"/>
          <w:sz w:val="20"/>
          <w:szCs w:val="20"/>
          <w:lang w:val="lt-LT"/>
        </w:rPr>
        <w:t xml:space="preserve"> </w:t>
      </w:r>
    </w:p>
    <w:p w14:paraId="36338F5E" w14:textId="5F9C48E2" w:rsidR="009478DD" w:rsidRPr="009D5B63" w:rsidRDefault="009478DD" w:rsidP="0081108D">
      <w:pPr>
        <w:pStyle w:val="ListParagraph"/>
        <w:numPr>
          <w:ilvl w:val="0"/>
          <w:numId w:val="7"/>
        </w:numPr>
        <w:spacing w:line="360" w:lineRule="auto"/>
        <w:jc w:val="both"/>
        <w:rPr>
          <w:rFonts w:ascii="Arial" w:hAnsi="Arial" w:cs="Arial"/>
          <w:sz w:val="20"/>
          <w:szCs w:val="20"/>
          <w:lang w:val="lt-LT"/>
        </w:rPr>
      </w:pPr>
      <w:r w:rsidRPr="009D5B63">
        <w:rPr>
          <w:rFonts w:ascii="Arial" w:hAnsi="Arial" w:cs="Arial"/>
          <w:sz w:val="20"/>
          <w:szCs w:val="20"/>
          <w:lang w:val="lt-LT"/>
        </w:rPr>
        <w:t xml:space="preserve">„BIM Model“ </w:t>
      </w:r>
      <w:r w:rsidR="00C93DDE" w:rsidRPr="009D5B63">
        <w:rPr>
          <w:rFonts w:ascii="Arial" w:hAnsi="Arial" w:cs="Arial"/>
          <w:sz w:val="20"/>
          <w:szCs w:val="20"/>
          <w:lang w:val="lt-LT"/>
        </w:rPr>
        <w:t>peržiūros priemonės:</w:t>
      </w:r>
    </w:p>
    <w:p w14:paraId="7F3C3EF2" w14:textId="5C2B80B0" w:rsidR="00C93DDE" w:rsidRPr="009D5B63" w:rsidRDefault="00C93DDE" w:rsidP="0081108D">
      <w:pPr>
        <w:pStyle w:val="ListParagraph"/>
        <w:numPr>
          <w:ilvl w:val="1"/>
          <w:numId w:val="7"/>
        </w:numPr>
        <w:spacing w:line="360" w:lineRule="auto"/>
        <w:jc w:val="both"/>
        <w:rPr>
          <w:rFonts w:ascii="Arial" w:hAnsi="Arial" w:cs="Arial"/>
          <w:sz w:val="20"/>
          <w:szCs w:val="20"/>
          <w:lang w:val="lt-LT"/>
        </w:rPr>
      </w:pPr>
      <w:r w:rsidRPr="009D5B63">
        <w:rPr>
          <w:rFonts w:ascii="Arial" w:hAnsi="Arial" w:cs="Arial"/>
          <w:sz w:val="20"/>
          <w:szCs w:val="20"/>
          <w:lang w:val="lt-LT"/>
        </w:rPr>
        <w:t>IFC – „Solibri Anywhere“, „Trimble Connect“, „Navisworks Manage“ (taip pat *.nwd ir *.nwc), „Bentley View CONNECT Edition“ (taip pat *.model), „BIM Collab ZOOM“;</w:t>
      </w:r>
    </w:p>
    <w:p w14:paraId="09A4F3BA" w14:textId="3016B71D" w:rsidR="00C93DDE" w:rsidRPr="009D5B63" w:rsidRDefault="00EF5012" w:rsidP="0081108D">
      <w:pPr>
        <w:pStyle w:val="ListParagraph"/>
        <w:numPr>
          <w:ilvl w:val="1"/>
          <w:numId w:val="7"/>
        </w:numPr>
        <w:spacing w:line="360" w:lineRule="auto"/>
        <w:jc w:val="both"/>
        <w:rPr>
          <w:rFonts w:ascii="Arial" w:hAnsi="Arial" w:cs="Arial"/>
          <w:sz w:val="20"/>
          <w:szCs w:val="20"/>
          <w:lang w:val="lt-LT"/>
        </w:rPr>
      </w:pPr>
      <w:r>
        <w:rPr>
          <w:rFonts w:ascii="Arial" w:hAnsi="Arial" w:cs="Arial"/>
          <w:sz w:val="20"/>
          <w:szCs w:val="20"/>
          <w:lang w:val="lt-LT"/>
        </w:rPr>
        <w:t>Gimtie</w:t>
      </w:r>
      <w:r w:rsidR="00042CC6">
        <w:rPr>
          <w:rFonts w:ascii="Arial" w:hAnsi="Arial" w:cs="Arial"/>
          <w:sz w:val="20"/>
          <w:szCs w:val="20"/>
          <w:lang w:val="lt-LT"/>
        </w:rPr>
        <w:t>siems</w:t>
      </w:r>
      <w:r>
        <w:rPr>
          <w:rFonts w:ascii="Arial" w:hAnsi="Arial" w:cs="Arial"/>
          <w:sz w:val="20"/>
          <w:szCs w:val="20"/>
          <w:lang w:val="lt-LT"/>
        </w:rPr>
        <w:t xml:space="preserve"> formata</w:t>
      </w:r>
      <w:r w:rsidR="00042CC6">
        <w:rPr>
          <w:rFonts w:ascii="Arial" w:hAnsi="Arial" w:cs="Arial"/>
          <w:sz w:val="20"/>
          <w:szCs w:val="20"/>
          <w:lang w:val="lt-LT"/>
        </w:rPr>
        <w:t>ms</w:t>
      </w:r>
      <w:r w:rsidR="00C93DDE" w:rsidRPr="009D5B63">
        <w:rPr>
          <w:rFonts w:ascii="Arial" w:hAnsi="Arial" w:cs="Arial"/>
          <w:sz w:val="20"/>
          <w:szCs w:val="20"/>
          <w:lang w:val="lt-LT"/>
        </w:rPr>
        <w:t xml:space="preserve"> – priklauso nuo modeliams kurti naudojamos programinės įrangos sprendimų:</w:t>
      </w:r>
    </w:p>
    <w:p w14:paraId="01AEC1CA" w14:textId="33942745" w:rsidR="00C93DDE" w:rsidRPr="009D5B63" w:rsidRDefault="00C93DDE" w:rsidP="0081108D">
      <w:pPr>
        <w:pStyle w:val="ListParagraph"/>
        <w:numPr>
          <w:ilvl w:val="2"/>
          <w:numId w:val="7"/>
        </w:numPr>
        <w:spacing w:line="360" w:lineRule="auto"/>
        <w:jc w:val="both"/>
        <w:rPr>
          <w:rFonts w:ascii="Arial" w:hAnsi="Arial" w:cs="Arial"/>
          <w:sz w:val="20"/>
          <w:szCs w:val="20"/>
          <w:lang w:val="lt-LT"/>
        </w:rPr>
      </w:pPr>
      <w:r w:rsidRPr="009D5B63">
        <w:rPr>
          <w:rFonts w:ascii="Arial" w:hAnsi="Arial" w:cs="Arial"/>
          <w:sz w:val="20"/>
          <w:szCs w:val="20"/>
          <w:lang w:val="lt-LT"/>
        </w:rPr>
        <w:t>*.rvt – „Autodesk“ „Revit“ (skirtingos versijos);</w:t>
      </w:r>
    </w:p>
    <w:p w14:paraId="284D17A9" w14:textId="66152510" w:rsidR="00C93DDE" w:rsidRPr="009D5B63" w:rsidRDefault="00C93DDE" w:rsidP="0081108D">
      <w:pPr>
        <w:pStyle w:val="ListParagraph"/>
        <w:numPr>
          <w:ilvl w:val="2"/>
          <w:numId w:val="7"/>
        </w:numPr>
        <w:spacing w:line="360" w:lineRule="auto"/>
        <w:jc w:val="both"/>
        <w:rPr>
          <w:rFonts w:ascii="Arial" w:hAnsi="Arial" w:cs="Arial"/>
          <w:sz w:val="20"/>
          <w:szCs w:val="20"/>
          <w:lang w:val="lt-LT"/>
        </w:rPr>
      </w:pPr>
      <w:r w:rsidRPr="009D5B63">
        <w:rPr>
          <w:rFonts w:ascii="Arial" w:hAnsi="Arial" w:cs="Arial"/>
          <w:sz w:val="20"/>
          <w:szCs w:val="20"/>
          <w:lang w:val="lt-LT"/>
        </w:rPr>
        <w:t>*.dgn – įvairūs „Bentley Systems“ produktai (skirtingos versijos);</w:t>
      </w:r>
    </w:p>
    <w:p w14:paraId="3091677E" w14:textId="5B587648" w:rsidR="00C93DDE" w:rsidRPr="009D5B63" w:rsidRDefault="00C93DDE" w:rsidP="0081108D">
      <w:pPr>
        <w:pStyle w:val="ListParagraph"/>
        <w:numPr>
          <w:ilvl w:val="2"/>
          <w:numId w:val="7"/>
        </w:numPr>
        <w:spacing w:line="360" w:lineRule="auto"/>
        <w:jc w:val="both"/>
        <w:rPr>
          <w:rFonts w:ascii="Arial" w:hAnsi="Arial" w:cs="Arial"/>
          <w:sz w:val="20"/>
          <w:szCs w:val="20"/>
          <w:lang w:val="lt-LT"/>
        </w:rPr>
      </w:pPr>
      <w:r w:rsidRPr="009D5B63">
        <w:rPr>
          <w:rFonts w:ascii="Arial" w:hAnsi="Arial" w:cs="Arial"/>
          <w:sz w:val="20"/>
          <w:szCs w:val="20"/>
          <w:lang w:val="lt-LT"/>
        </w:rPr>
        <w:t>*.db1 – „Trimble“ „Tekla Structures“ (skirtingos versijos);</w:t>
      </w:r>
    </w:p>
    <w:p w14:paraId="38964D55" w14:textId="08C14BF7" w:rsidR="00C93DDE" w:rsidRPr="009D5B63" w:rsidRDefault="00C93DDE" w:rsidP="0081108D">
      <w:pPr>
        <w:pStyle w:val="ListParagraph"/>
        <w:numPr>
          <w:ilvl w:val="2"/>
          <w:numId w:val="7"/>
        </w:numPr>
        <w:spacing w:line="360" w:lineRule="auto"/>
        <w:jc w:val="both"/>
        <w:rPr>
          <w:rFonts w:ascii="Arial" w:hAnsi="Arial" w:cs="Arial"/>
          <w:sz w:val="20"/>
          <w:szCs w:val="20"/>
          <w:lang w:val="lt-LT"/>
        </w:rPr>
      </w:pPr>
      <w:r w:rsidRPr="009D5B63">
        <w:rPr>
          <w:rFonts w:ascii="Arial" w:hAnsi="Arial" w:cs="Arial"/>
          <w:sz w:val="20"/>
          <w:szCs w:val="20"/>
          <w:lang w:val="lt-LT"/>
        </w:rPr>
        <w:t>*.ndw – „Nemetschek“ „Allplan“ (skirtingos versijos);</w:t>
      </w:r>
    </w:p>
    <w:p w14:paraId="42351AA4" w14:textId="41D57331" w:rsidR="008E1EB5" w:rsidRPr="009D5B63" w:rsidRDefault="00C93DDE" w:rsidP="0081108D">
      <w:pPr>
        <w:pStyle w:val="ListParagraph"/>
        <w:numPr>
          <w:ilvl w:val="0"/>
          <w:numId w:val="7"/>
        </w:numPr>
        <w:spacing w:line="360" w:lineRule="auto"/>
        <w:jc w:val="both"/>
        <w:rPr>
          <w:rFonts w:ascii="Arial" w:hAnsi="Arial" w:cs="Arial"/>
          <w:sz w:val="20"/>
          <w:szCs w:val="20"/>
          <w:lang w:val="lt-LT"/>
        </w:rPr>
      </w:pPr>
      <w:r w:rsidRPr="009D5B63">
        <w:rPr>
          <w:rFonts w:ascii="Arial" w:hAnsi="Arial" w:cs="Arial"/>
          <w:sz w:val="20"/>
          <w:szCs w:val="20"/>
          <w:lang w:val="lt-LT"/>
        </w:rPr>
        <w:t>Tekstai, skaičiuoklės, prista</w:t>
      </w:r>
      <w:r w:rsidR="00AA48EA" w:rsidRPr="009D5B63">
        <w:rPr>
          <w:rFonts w:ascii="Arial" w:hAnsi="Arial" w:cs="Arial"/>
          <w:sz w:val="20"/>
          <w:szCs w:val="20"/>
          <w:lang w:val="lt-LT"/>
        </w:rPr>
        <w:t>t</w:t>
      </w:r>
      <w:r w:rsidRPr="009D5B63">
        <w:rPr>
          <w:rFonts w:ascii="Arial" w:hAnsi="Arial" w:cs="Arial"/>
          <w:sz w:val="20"/>
          <w:szCs w:val="20"/>
          <w:lang w:val="lt-LT"/>
        </w:rPr>
        <w:t>ymai, paprasti tvarkaraščiai, el. pašto kūrėjai / redaktoriai – „Microsoft 365 Suite“.</w:t>
      </w:r>
    </w:p>
    <w:p w14:paraId="29A84D7B" w14:textId="37D9EB43" w:rsidR="0045645E" w:rsidRPr="00B87C02" w:rsidRDefault="001E2DA3" w:rsidP="0081108D">
      <w:pPr>
        <w:pStyle w:val="Heading3"/>
        <w:numPr>
          <w:ilvl w:val="2"/>
          <w:numId w:val="1"/>
        </w:numPr>
        <w:spacing w:line="360" w:lineRule="auto"/>
        <w:jc w:val="both"/>
        <w:rPr>
          <w:rFonts w:ascii="Arial" w:hAnsi="Arial" w:cs="Arial"/>
          <w:b/>
          <w:bCs/>
          <w:lang w:val="lt-LT"/>
        </w:rPr>
      </w:pPr>
      <w:bookmarkStart w:id="258" w:name="_Toc50369932"/>
      <w:bookmarkStart w:id="259" w:name="_Toc70595834"/>
      <w:r w:rsidRPr="00B87C02">
        <w:rPr>
          <w:rFonts w:ascii="Arial" w:hAnsi="Arial" w:cs="Arial"/>
          <w:b/>
          <w:bCs/>
          <w:lang w:val="lt-LT"/>
        </w:rPr>
        <w:t>Bepiločių skraidyklių naudojimo atvejai Statybos etapo metu</w:t>
      </w:r>
      <w:bookmarkEnd w:id="258"/>
      <w:bookmarkEnd w:id="259"/>
    </w:p>
    <w:p w14:paraId="4EF44546" w14:textId="222B77B3" w:rsidR="001E2DA3" w:rsidRPr="009D5B63" w:rsidRDefault="001E2DA3" w:rsidP="001E2DA3">
      <w:pPr>
        <w:spacing w:line="360" w:lineRule="auto"/>
        <w:jc w:val="both"/>
        <w:rPr>
          <w:rFonts w:ascii="Arial" w:hAnsi="Arial" w:cs="Arial"/>
          <w:sz w:val="20"/>
          <w:szCs w:val="20"/>
          <w:lang w:val="lt-LT"/>
        </w:rPr>
      </w:pPr>
      <w:r w:rsidRPr="009D5B63">
        <w:rPr>
          <w:rFonts w:ascii="Arial" w:hAnsi="Arial" w:cs="Arial"/>
          <w:sz w:val="20"/>
          <w:szCs w:val="20"/>
          <w:lang w:val="lt-LT"/>
        </w:rPr>
        <w:t>Bepilotės autonominės skraidyklės (UAV – paprastai vadinamos „dronais“) statybvietėse naudojamos surinkti duomenis lazerinio skenavimo ir (arba) fotogrametrijos metodais. Gali būti taikomi ir kiti duomenų rinkimo metodai naudojant bepilotes skraidykles.</w:t>
      </w:r>
    </w:p>
    <w:p w14:paraId="0C12644D" w14:textId="5D29A216" w:rsidR="001E2DA3" w:rsidRPr="009D5B63" w:rsidRDefault="001E2DA3" w:rsidP="001E2DA3">
      <w:pPr>
        <w:spacing w:line="360" w:lineRule="auto"/>
        <w:jc w:val="both"/>
        <w:rPr>
          <w:rFonts w:ascii="Arial" w:hAnsi="Arial" w:cs="Arial"/>
          <w:sz w:val="20"/>
          <w:szCs w:val="20"/>
          <w:lang w:val="lt-LT"/>
        </w:rPr>
      </w:pPr>
      <w:r w:rsidRPr="009D5B63">
        <w:rPr>
          <w:rFonts w:ascii="Arial" w:hAnsi="Arial" w:cs="Arial"/>
          <w:sz w:val="20"/>
          <w:szCs w:val="20"/>
          <w:lang w:val="lt-LT"/>
        </w:rPr>
        <w:t>Visi bepiločių skraidyklių skrydžiai turi atitikti atitinkamus Šalių įstatymus ir kitus teisės aktus.</w:t>
      </w:r>
    </w:p>
    <w:p w14:paraId="3E234487" w14:textId="5B7549BE" w:rsidR="001E2DA3" w:rsidRPr="009D5B63" w:rsidRDefault="001E2DA3" w:rsidP="001E2DA3">
      <w:pPr>
        <w:spacing w:line="360" w:lineRule="auto"/>
        <w:jc w:val="both"/>
        <w:rPr>
          <w:rFonts w:ascii="Arial" w:hAnsi="Arial" w:cs="Arial"/>
          <w:sz w:val="20"/>
          <w:szCs w:val="20"/>
          <w:lang w:val="lt-LT"/>
        </w:rPr>
      </w:pPr>
      <w:r w:rsidRPr="009D5B63">
        <w:rPr>
          <w:rFonts w:ascii="Arial" w:hAnsi="Arial" w:cs="Arial"/>
          <w:sz w:val="20"/>
          <w:szCs w:val="20"/>
          <w:lang w:val="lt-LT"/>
        </w:rPr>
        <w:t xml:space="preserve">Turi būti </w:t>
      </w:r>
      <w:r w:rsidR="00F34517">
        <w:rPr>
          <w:rFonts w:ascii="Arial" w:hAnsi="Arial" w:cs="Arial"/>
          <w:sz w:val="20"/>
          <w:szCs w:val="20"/>
          <w:lang w:val="lt-LT"/>
        </w:rPr>
        <w:t>imtasi</w:t>
      </w:r>
      <w:r w:rsidR="00F34517" w:rsidRPr="009D5B63">
        <w:rPr>
          <w:rFonts w:ascii="Arial" w:hAnsi="Arial" w:cs="Arial"/>
          <w:sz w:val="20"/>
          <w:szCs w:val="20"/>
          <w:lang w:val="lt-LT"/>
        </w:rPr>
        <w:t xml:space="preserve"> </w:t>
      </w:r>
      <w:r w:rsidRPr="009D5B63">
        <w:rPr>
          <w:rFonts w:ascii="Arial" w:hAnsi="Arial" w:cs="Arial"/>
          <w:sz w:val="20"/>
          <w:szCs w:val="20"/>
          <w:lang w:val="lt-LT"/>
        </w:rPr>
        <w:t>vis</w:t>
      </w:r>
      <w:r w:rsidR="00F34517">
        <w:rPr>
          <w:rFonts w:ascii="Arial" w:hAnsi="Arial" w:cs="Arial"/>
          <w:sz w:val="20"/>
          <w:szCs w:val="20"/>
          <w:lang w:val="lt-LT"/>
        </w:rPr>
        <w:t>ų</w:t>
      </w:r>
      <w:r w:rsidRPr="009D5B63">
        <w:rPr>
          <w:rFonts w:ascii="Arial" w:hAnsi="Arial" w:cs="Arial"/>
          <w:sz w:val="20"/>
          <w:szCs w:val="20"/>
          <w:lang w:val="lt-LT"/>
        </w:rPr>
        <w:t xml:space="preserve"> saugos priemon</w:t>
      </w:r>
      <w:r w:rsidR="00F34517">
        <w:rPr>
          <w:rFonts w:ascii="Arial" w:hAnsi="Arial" w:cs="Arial"/>
          <w:sz w:val="20"/>
          <w:szCs w:val="20"/>
          <w:lang w:val="lt-LT"/>
        </w:rPr>
        <w:t>ių</w:t>
      </w:r>
      <w:r w:rsidRPr="009D5B63">
        <w:rPr>
          <w:rFonts w:ascii="Arial" w:hAnsi="Arial" w:cs="Arial"/>
          <w:sz w:val="20"/>
          <w:szCs w:val="20"/>
          <w:lang w:val="lt-LT"/>
        </w:rPr>
        <w:t xml:space="preserve"> ir procedūr</w:t>
      </w:r>
      <w:r w:rsidR="00F34517">
        <w:rPr>
          <w:rFonts w:ascii="Arial" w:hAnsi="Arial" w:cs="Arial"/>
          <w:sz w:val="20"/>
          <w:szCs w:val="20"/>
          <w:lang w:val="lt-LT"/>
        </w:rPr>
        <w:t>ų</w:t>
      </w:r>
      <w:r w:rsidRPr="009D5B63">
        <w:rPr>
          <w:rFonts w:ascii="Arial" w:hAnsi="Arial" w:cs="Arial"/>
          <w:sz w:val="20"/>
          <w:szCs w:val="20"/>
          <w:lang w:val="lt-LT"/>
        </w:rPr>
        <w:t>, užtikrinanči</w:t>
      </w:r>
      <w:r w:rsidR="00F34517">
        <w:rPr>
          <w:rFonts w:ascii="Arial" w:hAnsi="Arial" w:cs="Arial"/>
          <w:sz w:val="20"/>
          <w:szCs w:val="20"/>
          <w:lang w:val="lt-LT"/>
        </w:rPr>
        <w:t>ų</w:t>
      </w:r>
      <w:r w:rsidRPr="009D5B63">
        <w:rPr>
          <w:rFonts w:ascii="Arial" w:hAnsi="Arial" w:cs="Arial"/>
          <w:sz w:val="20"/>
          <w:szCs w:val="20"/>
          <w:lang w:val="lt-LT"/>
        </w:rPr>
        <w:t xml:space="preserve"> saugų bepiločių skraidyklių naudojimą.</w:t>
      </w:r>
    </w:p>
    <w:p w14:paraId="67E579A1" w14:textId="44A0DEF5" w:rsidR="001E2DA3" w:rsidRPr="009D5B63" w:rsidRDefault="001E2DA3" w:rsidP="0045645E">
      <w:pPr>
        <w:spacing w:line="360" w:lineRule="auto"/>
        <w:jc w:val="both"/>
        <w:rPr>
          <w:rFonts w:ascii="Arial" w:hAnsi="Arial" w:cs="Arial"/>
          <w:sz w:val="20"/>
          <w:szCs w:val="20"/>
          <w:lang w:val="lt-LT"/>
        </w:rPr>
      </w:pPr>
      <w:r w:rsidRPr="009D5B63">
        <w:rPr>
          <w:rFonts w:ascii="Arial" w:hAnsi="Arial" w:cs="Arial"/>
          <w:sz w:val="20"/>
          <w:szCs w:val="20"/>
          <w:lang w:val="lt-LT"/>
        </w:rPr>
        <w:t>Rangovas yra tiesiogiai atsakingas už tai, kad visus bepiločių skraidyklių skrydžius vykdytų licencijuotas operatorius (jei to reikalauja Šalies įstatymai) ir kad būtų gauti visi reikalingi sutikim</w:t>
      </w:r>
      <w:r w:rsidR="00B418E3" w:rsidRPr="009D5B63">
        <w:rPr>
          <w:rFonts w:ascii="Arial" w:hAnsi="Arial" w:cs="Arial"/>
          <w:sz w:val="20"/>
          <w:szCs w:val="20"/>
          <w:lang w:val="lt-LT"/>
        </w:rPr>
        <w:t>ai</w:t>
      </w:r>
      <w:r w:rsidRPr="009D5B63">
        <w:rPr>
          <w:rFonts w:ascii="Arial" w:hAnsi="Arial" w:cs="Arial"/>
          <w:sz w:val="20"/>
          <w:szCs w:val="20"/>
          <w:lang w:val="lt-LT"/>
        </w:rPr>
        <w:t xml:space="preserve"> ir leidimai skrydžiams atitinkamame statybos objekte.</w:t>
      </w:r>
    </w:p>
    <w:p w14:paraId="3656F1C6" w14:textId="16356818" w:rsidR="001E2DA3" w:rsidRPr="009D5B63" w:rsidRDefault="001E2DA3" w:rsidP="001E2DA3">
      <w:pPr>
        <w:spacing w:line="360" w:lineRule="auto"/>
        <w:jc w:val="both"/>
        <w:rPr>
          <w:rFonts w:ascii="Arial" w:hAnsi="Arial" w:cs="Arial"/>
          <w:sz w:val="20"/>
          <w:szCs w:val="20"/>
          <w:lang w:val="lt-LT"/>
        </w:rPr>
      </w:pPr>
      <w:r w:rsidRPr="009D5B63">
        <w:rPr>
          <w:rFonts w:ascii="Arial" w:hAnsi="Arial" w:cs="Arial"/>
          <w:sz w:val="20"/>
          <w:szCs w:val="20"/>
          <w:lang w:val="lt-LT"/>
        </w:rPr>
        <w:lastRenderedPageBreak/>
        <w:t>Bepiločių skraidyklių skrydžiai turi būti planuojami esant geroms oro sąlygoms, kad būtų galima užtikrinti nuskaitytų duomenų kokybę ir saugumą. Skrydžiai negali būti vykdomi tamsiu paros metu, naktį ar esant blogoms oro sąlygoms – kai sninga, lyja ar yra rūkas. Žiemos metu skrydžiai gali būti vykdomi su sąlyga, kad sniego danga neturi įtakos matavimų tikslumui – prieš skenuojant vietovę, reikia nuvalyti sniegą. Po stipraus lietaus arba vietose, kur gruntinio vandens lygis yra aukštas</w:t>
      </w:r>
      <w:r w:rsidR="006C6DB4">
        <w:rPr>
          <w:rFonts w:ascii="Arial" w:hAnsi="Arial" w:cs="Arial"/>
          <w:sz w:val="20"/>
          <w:szCs w:val="20"/>
          <w:lang w:val="lt-LT"/>
        </w:rPr>
        <w:t>, tranšėjų ir/arba iškasų skenavimas turi būti atliktas</w:t>
      </w:r>
      <w:r w:rsidRPr="009D5B63">
        <w:rPr>
          <w:rFonts w:ascii="Arial" w:hAnsi="Arial" w:cs="Arial"/>
          <w:sz w:val="20"/>
          <w:szCs w:val="20"/>
          <w:lang w:val="lt-LT"/>
        </w:rPr>
        <w:t>, ka</w:t>
      </w:r>
      <w:r w:rsidR="006C6DB4">
        <w:rPr>
          <w:rFonts w:ascii="Arial" w:hAnsi="Arial" w:cs="Arial"/>
          <w:sz w:val="20"/>
          <w:szCs w:val="20"/>
          <w:lang w:val="lt-LT"/>
        </w:rPr>
        <w:t>i</w:t>
      </w:r>
      <w:r w:rsidRPr="009D5B63">
        <w:rPr>
          <w:rFonts w:ascii="Arial" w:hAnsi="Arial" w:cs="Arial"/>
          <w:sz w:val="20"/>
          <w:szCs w:val="20"/>
          <w:lang w:val="lt-LT"/>
        </w:rPr>
        <w:t xml:space="preserve"> statybvietėje </w:t>
      </w:r>
      <w:r w:rsidR="006C6DB4">
        <w:rPr>
          <w:rFonts w:ascii="Arial" w:hAnsi="Arial" w:cs="Arial"/>
          <w:sz w:val="20"/>
          <w:szCs w:val="20"/>
          <w:lang w:val="lt-LT"/>
        </w:rPr>
        <w:t>nebėra</w:t>
      </w:r>
      <w:r w:rsidRPr="009D5B63">
        <w:rPr>
          <w:rFonts w:ascii="Arial" w:hAnsi="Arial" w:cs="Arial"/>
          <w:sz w:val="20"/>
          <w:szCs w:val="20"/>
          <w:lang w:val="lt-LT"/>
        </w:rPr>
        <w:t xml:space="preserve"> vandens (balų).</w:t>
      </w:r>
    </w:p>
    <w:p w14:paraId="557D6640" w14:textId="63FEBFAA" w:rsidR="001E2DA3" w:rsidRPr="009D5B63" w:rsidRDefault="001E2DA3" w:rsidP="001E2DA3">
      <w:pPr>
        <w:spacing w:line="360" w:lineRule="auto"/>
        <w:jc w:val="both"/>
        <w:rPr>
          <w:rFonts w:ascii="Arial" w:hAnsi="Arial" w:cs="Arial"/>
          <w:sz w:val="20"/>
          <w:szCs w:val="20"/>
          <w:lang w:val="lt-LT"/>
        </w:rPr>
      </w:pPr>
      <w:r w:rsidRPr="009D5B63">
        <w:rPr>
          <w:rFonts w:ascii="Arial" w:hAnsi="Arial" w:cs="Arial"/>
          <w:sz w:val="20"/>
          <w:szCs w:val="20"/>
          <w:lang w:val="lt-LT"/>
        </w:rPr>
        <w:t>Kai kuriuose statybos objektuose</w:t>
      </w:r>
      <w:r w:rsidR="00236604" w:rsidRPr="009D5B63">
        <w:rPr>
          <w:rFonts w:ascii="Arial" w:hAnsi="Arial" w:cs="Arial"/>
          <w:sz w:val="20"/>
          <w:szCs w:val="20"/>
          <w:lang w:val="lt-LT"/>
        </w:rPr>
        <w:t>, dėl</w:t>
      </w:r>
      <w:r w:rsidRPr="009D5B63">
        <w:rPr>
          <w:rFonts w:ascii="Arial" w:hAnsi="Arial" w:cs="Arial"/>
          <w:sz w:val="20"/>
          <w:szCs w:val="20"/>
          <w:lang w:val="lt-LT"/>
        </w:rPr>
        <w:t xml:space="preserve"> netoliese esan</w:t>
      </w:r>
      <w:r w:rsidR="00236604" w:rsidRPr="009D5B63">
        <w:rPr>
          <w:rFonts w:ascii="Arial" w:hAnsi="Arial" w:cs="Arial"/>
          <w:sz w:val="20"/>
          <w:szCs w:val="20"/>
          <w:lang w:val="lt-LT"/>
        </w:rPr>
        <w:t>čios</w:t>
      </w:r>
      <w:r w:rsidRPr="009D5B63">
        <w:rPr>
          <w:rFonts w:ascii="Arial" w:hAnsi="Arial" w:cs="Arial"/>
          <w:sz w:val="20"/>
          <w:szCs w:val="20"/>
          <w:lang w:val="lt-LT"/>
        </w:rPr>
        <w:t xml:space="preserve"> </w:t>
      </w:r>
      <w:r w:rsidR="00236604" w:rsidRPr="009D5B63">
        <w:rPr>
          <w:rFonts w:ascii="Arial" w:hAnsi="Arial" w:cs="Arial"/>
          <w:sz w:val="20"/>
          <w:szCs w:val="20"/>
          <w:lang w:val="lt-LT"/>
        </w:rPr>
        <w:t>infrastruktūros</w:t>
      </w:r>
      <w:r w:rsidRPr="009D5B63">
        <w:rPr>
          <w:rFonts w:ascii="Arial" w:hAnsi="Arial" w:cs="Arial"/>
          <w:sz w:val="20"/>
          <w:szCs w:val="20"/>
          <w:lang w:val="lt-LT"/>
        </w:rPr>
        <w:t xml:space="preserve"> gali </w:t>
      </w:r>
      <w:r w:rsidR="00236604" w:rsidRPr="009D5B63">
        <w:rPr>
          <w:rFonts w:ascii="Arial" w:hAnsi="Arial" w:cs="Arial"/>
          <w:sz w:val="20"/>
          <w:szCs w:val="20"/>
          <w:lang w:val="lt-LT"/>
        </w:rPr>
        <w:t>būti draudžiama atlikti</w:t>
      </w:r>
      <w:r w:rsidRPr="009D5B63">
        <w:rPr>
          <w:rFonts w:ascii="Arial" w:hAnsi="Arial" w:cs="Arial"/>
          <w:sz w:val="20"/>
          <w:szCs w:val="20"/>
          <w:lang w:val="lt-LT"/>
        </w:rPr>
        <w:t xml:space="preserve"> tokius skrydžius arba jiems gali būti taikomi apribojimai, pvz.</w:t>
      </w:r>
      <w:r w:rsidR="00236604" w:rsidRPr="009D5B63">
        <w:rPr>
          <w:rFonts w:ascii="Arial" w:hAnsi="Arial" w:cs="Arial"/>
          <w:sz w:val="20"/>
          <w:szCs w:val="20"/>
          <w:lang w:val="lt-LT"/>
        </w:rPr>
        <w:t>, kai</w:t>
      </w:r>
      <w:r w:rsidRPr="009D5B63">
        <w:rPr>
          <w:rFonts w:ascii="Arial" w:hAnsi="Arial" w:cs="Arial"/>
          <w:sz w:val="20"/>
          <w:szCs w:val="20"/>
          <w:lang w:val="lt-LT"/>
        </w:rPr>
        <w:t xml:space="preserve"> netoliese </w:t>
      </w:r>
      <w:r w:rsidR="00236604" w:rsidRPr="009D5B63">
        <w:rPr>
          <w:rFonts w:ascii="Arial" w:hAnsi="Arial" w:cs="Arial"/>
          <w:sz w:val="20"/>
          <w:szCs w:val="20"/>
          <w:lang w:val="lt-LT"/>
        </w:rPr>
        <w:t>yra oro uostas,</w:t>
      </w:r>
      <w:r w:rsidRPr="009D5B63">
        <w:rPr>
          <w:rFonts w:ascii="Arial" w:hAnsi="Arial" w:cs="Arial"/>
          <w:sz w:val="20"/>
          <w:szCs w:val="20"/>
          <w:lang w:val="lt-LT"/>
        </w:rPr>
        <w:t xml:space="preserve"> ypatingos svarbos infrastruktūros objekt</w:t>
      </w:r>
      <w:r w:rsidR="00236604" w:rsidRPr="009D5B63">
        <w:rPr>
          <w:rFonts w:ascii="Arial" w:hAnsi="Arial" w:cs="Arial"/>
          <w:sz w:val="20"/>
          <w:szCs w:val="20"/>
          <w:lang w:val="lt-LT"/>
        </w:rPr>
        <w:t>ų</w:t>
      </w:r>
      <w:r w:rsidRPr="009D5B63">
        <w:rPr>
          <w:rFonts w:ascii="Arial" w:hAnsi="Arial" w:cs="Arial"/>
          <w:sz w:val="20"/>
          <w:szCs w:val="20"/>
          <w:lang w:val="lt-LT"/>
        </w:rPr>
        <w:t xml:space="preserve">, </w:t>
      </w:r>
      <w:r w:rsidR="00236604" w:rsidRPr="009D5B63">
        <w:rPr>
          <w:rFonts w:ascii="Arial" w:hAnsi="Arial" w:cs="Arial"/>
          <w:sz w:val="20"/>
          <w:szCs w:val="20"/>
          <w:lang w:val="lt-LT"/>
        </w:rPr>
        <w:t>karinių</w:t>
      </w:r>
      <w:r w:rsidRPr="009D5B63">
        <w:rPr>
          <w:rFonts w:ascii="Arial" w:hAnsi="Arial" w:cs="Arial"/>
          <w:sz w:val="20"/>
          <w:szCs w:val="20"/>
          <w:lang w:val="lt-LT"/>
        </w:rPr>
        <w:t xml:space="preserve"> objekt</w:t>
      </w:r>
      <w:r w:rsidR="00236604" w:rsidRPr="009D5B63">
        <w:rPr>
          <w:rFonts w:ascii="Arial" w:hAnsi="Arial" w:cs="Arial"/>
          <w:sz w:val="20"/>
          <w:szCs w:val="20"/>
          <w:lang w:val="lt-LT"/>
        </w:rPr>
        <w:t>ų ir t. t.</w:t>
      </w:r>
      <w:r w:rsidRPr="009D5B63">
        <w:rPr>
          <w:rFonts w:ascii="Arial" w:hAnsi="Arial" w:cs="Arial"/>
          <w:sz w:val="20"/>
          <w:szCs w:val="20"/>
          <w:lang w:val="lt-LT"/>
        </w:rPr>
        <w:t xml:space="preserve"> Gali būti taikomi </w:t>
      </w:r>
      <w:r w:rsidR="00236604" w:rsidRPr="009D5B63">
        <w:rPr>
          <w:rFonts w:ascii="Arial" w:hAnsi="Arial" w:cs="Arial"/>
          <w:sz w:val="20"/>
          <w:szCs w:val="20"/>
          <w:lang w:val="lt-LT"/>
        </w:rPr>
        <w:t xml:space="preserve">ir </w:t>
      </w:r>
      <w:r w:rsidRPr="009D5B63">
        <w:rPr>
          <w:rFonts w:ascii="Arial" w:hAnsi="Arial" w:cs="Arial"/>
          <w:sz w:val="20"/>
          <w:szCs w:val="20"/>
          <w:lang w:val="lt-LT"/>
        </w:rPr>
        <w:t>kiti apribojimai.</w:t>
      </w:r>
    </w:p>
    <w:p w14:paraId="6ADC5960" w14:textId="6D674C94" w:rsidR="006824EF" w:rsidRPr="00B87C02" w:rsidRDefault="00236604" w:rsidP="0081108D">
      <w:pPr>
        <w:pStyle w:val="Heading3"/>
        <w:numPr>
          <w:ilvl w:val="2"/>
          <w:numId w:val="1"/>
        </w:numPr>
        <w:spacing w:line="360" w:lineRule="auto"/>
        <w:jc w:val="both"/>
        <w:rPr>
          <w:rFonts w:ascii="Arial" w:hAnsi="Arial" w:cs="Arial"/>
          <w:b/>
          <w:bCs/>
          <w:lang w:val="lt-LT"/>
        </w:rPr>
      </w:pPr>
      <w:bookmarkStart w:id="260" w:name="_Toc50369933"/>
      <w:bookmarkStart w:id="261" w:name="_Toc70595835"/>
      <w:r w:rsidRPr="00B87C02">
        <w:rPr>
          <w:rFonts w:ascii="Arial" w:hAnsi="Arial" w:cs="Arial"/>
          <w:b/>
          <w:bCs/>
          <w:lang w:val="lt-LT"/>
        </w:rPr>
        <w:t>Reguliarios lazerinio skenavimo ir fotogrametrijos ataskaitos</w:t>
      </w:r>
      <w:bookmarkEnd w:id="260"/>
      <w:bookmarkEnd w:id="261"/>
    </w:p>
    <w:p w14:paraId="0814C94A" w14:textId="5243B7BB" w:rsidR="00236604" w:rsidRPr="009D5B63" w:rsidRDefault="00236604" w:rsidP="00236604">
      <w:pPr>
        <w:spacing w:line="360" w:lineRule="auto"/>
        <w:jc w:val="both"/>
        <w:rPr>
          <w:rFonts w:ascii="Arial" w:hAnsi="Arial" w:cs="Arial"/>
          <w:sz w:val="20"/>
          <w:szCs w:val="20"/>
          <w:lang w:val="lt-LT"/>
        </w:rPr>
      </w:pPr>
      <w:r w:rsidRPr="009D5B63">
        <w:rPr>
          <w:rFonts w:ascii="Arial" w:hAnsi="Arial" w:cs="Arial"/>
          <w:sz w:val="20"/>
          <w:szCs w:val="20"/>
          <w:lang w:val="lt-LT"/>
        </w:rPr>
        <w:t>Lazerinis skenavimas ir (arba) fotogrametrija turi būti reguliariai atliekami kaip pagalbinis mechanizmas, leidžiantis kontroliuoti ir stebėti statybos darbų eigą ir kokybę. Lazerinio skenavimo ir (arba) fotogrametrijos darbų tvarkaraštį, duomenų rinkimo būdus ir naudotiną įrangą, kiekvieno skenavimo tipo leistinus nuokrypius Rangovas aprašys atsižvelgdamas į taikomus reikalavimus, o patvirtins Užsakovas. Rangovas bus tiesiogiai atsakingas atlikti šiuos darbus ir pateikti informaciją / duomenis ir ataskaitas darbų prižiūrėtojams ir Užsakovui.</w:t>
      </w:r>
    </w:p>
    <w:p w14:paraId="2EF1B3B7" w14:textId="2541750E" w:rsidR="00236604" w:rsidRPr="009D5B63" w:rsidRDefault="00236604" w:rsidP="00236604">
      <w:pPr>
        <w:spacing w:line="360" w:lineRule="auto"/>
        <w:jc w:val="both"/>
        <w:rPr>
          <w:rFonts w:ascii="Arial" w:hAnsi="Arial" w:cs="Arial"/>
          <w:sz w:val="20"/>
          <w:szCs w:val="20"/>
          <w:lang w:val="lt-LT"/>
        </w:rPr>
      </w:pPr>
      <w:r w:rsidRPr="009D5B63">
        <w:rPr>
          <w:rFonts w:ascii="Arial" w:hAnsi="Arial" w:cs="Arial"/>
          <w:sz w:val="20"/>
          <w:szCs w:val="20"/>
          <w:lang w:val="lt-LT"/>
        </w:rPr>
        <w:t>Lazerinio skenavimo / fotogrametrijos me</w:t>
      </w:r>
      <w:r w:rsidR="00C17BBE" w:rsidRPr="009D5B63">
        <w:rPr>
          <w:rFonts w:ascii="Arial" w:hAnsi="Arial" w:cs="Arial"/>
          <w:sz w:val="20"/>
          <w:szCs w:val="20"/>
          <w:lang w:val="lt-LT"/>
        </w:rPr>
        <w:t>t</w:t>
      </w:r>
      <w:r w:rsidRPr="009D5B63">
        <w:rPr>
          <w:rFonts w:ascii="Arial" w:hAnsi="Arial" w:cs="Arial"/>
          <w:sz w:val="20"/>
          <w:szCs w:val="20"/>
          <w:lang w:val="lt-LT"/>
        </w:rPr>
        <w:t>odu atliktų matavimų</w:t>
      </w:r>
      <w:r w:rsidR="00F34517">
        <w:rPr>
          <w:rFonts w:ascii="Arial" w:hAnsi="Arial" w:cs="Arial"/>
          <w:sz w:val="20"/>
          <w:szCs w:val="20"/>
          <w:lang w:val="lt-LT"/>
        </w:rPr>
        <w:t xml:space="preserve"> (x,y,z)</w:t>
      </w:r>
      <w:r w:rsidRPr="009D5B63">
        <w:rPr>
          <w:rFonts w:ascii="Arial" w:hAnsi="Arial" w:cs="Arial"/>
          <w:sz w:val="20"/>
          <w:szCs w:val="20"/>
          <w:lang w:val="lt-LT"/>
        </w:rPr>
        <w:t xml:space="preserve"> leidžiami nuokrypiai </w:t>
      </w:r>
      <w:r w:rsidR="00177369" w:rsidRPr="009D5B63">
        <w:rPr>
          <w:rFonts w:ascii="Arial" w:hAnsi="Arial" w:cs="Arial"/>
          <w:sz w:val="20"/>
          <w:szCs w:val="20"/>
          <w:lang w:val="lt-LT"/>
        </w:rPr>
        <w:t xml:space="preserve">išpildomojoje </w:t>
      </w:r>
      <w:r w:rsidRPr="009D5B63">
        <w:rPr>
          <w:rFonts w:ascii="Arial" w:hAnsi="Arial" w:cs="Arial"/>
          <w:sz w:val="20"/>
          <w:szCs w:val="20"/>
          <w:lang w:val="lt-LT"/>
        </w:rPr>
        <w:t>(</w:t>
      </w:r>
      <w:r w:rsidRPr="009D5B63">
        <w:rPr>
          <w:rFonts w:ascii="Arial" w:hAnsi="Arial" w:cs="Arial"/>
          <w:i/>
          <w:sz w:val="20"/>
          <w:szCs w:val="20"/>
          <w:lang w:val="lt-LT"/>
        </w:rPr>
        <w:t>As-built</w:t>
      </w:r>
      <w:r w:rsidRPr="009D5B63">
        <w:rPr>
          <w:rFonts w:ascii="Arial" w:hAnsi="Arial" w:cs="Arial"/>
          <w:sz w:val="20"/>
          <w:szCs w:val="20"/>
          <w:lang w:val="lt-LT"/>
        </w:rPr>
        <w:t>) informacijoje yra šie:</w:t>
      </w:r>
    </w:p>
    <w:p w14:paraId="4D53F258" w14:textId="22C3DC70" w:rsidR="00236604" w:rsidRPr="009D5B63" w:rsidRDefault="00236604" w:rsidP="0081108D">
      <w:pPr>
        <w:pStyle w:val="ListParagraph"/>
        <w:numPr>
          <w:ilvl w:val="0"/>
          <w:numId w:val="20"/>
        </w:numPr>
        <w:spacing w:line="360" w:lineRule="auto"/>
        <w:jc w:val="both"/>
        <w:rPr>
          <w:rFonts w:ascii="Arial" w:hAnsi="Arial" w:cs="Arial"/>
          <w:sz w:val="20"/>
          <w:szCs w:val="20"/>
          <w:lang w:val="lt-LT"/>
        </w:rPr>
      </w:pPr>
      <w:r w:rsidRPr="009D5B63">
        <w:rPr>
          <w:rFonts w:ascii="Arial" w:hAnsi="Arial" w:cs="Arial"/>
          <w:sz w:val="20"/>
          <w:szCs w:val="20"/>
          <w:lang w:val="lt-LT"/>
        </w:rPr>
        <w:t xml:space="preserve">Civilinės paskirties konstrukcijos (tiltai, pralaidos, viadukai, tuneliai, daugiaangiai tiltai ir t. t.), betoninės ir plieninės konstrukcijos ir </w:t>
      </w:r>
      <w:r w:rsidR="00F34517" w:rsidRPr="009D5B63">
        <w:rPr>
          <w:rFonts w:ascii="Arial" w:hAnsi="Arial" w:cs="Arial"/>
          <w:sz w:val="20"/>
          <w:szCs w:val="20"/>
          <w:lang w:val="lt-LT"/>
        </w:rPr>
        <w:t>j</w:t>
      </w:r>
      <w:r w:rsidR="00F34517">
        <w:rPr>
          <w:rFonts w:ascii="Arial" w:hAnsi="Arial" w:cs="Arial"/>
          <w:sz w:val="20"/>
          <w:szCs w:val="20"/>
          <w:lang w:val="lt-LT"/>
        </w:rPr>
        <w:t>ų</w:t>
      </w:r>
      <w:r w:rsidR="00F34517" w:rsidRPr="009D5B63">
        <w:rPr>
          <w:rFonts w:ascii="Arial" w:hAnsi="Arial" w:cs="Arial"/>
          <w:sz w:val="20"/>
          <w:szCs w:val="20"/>
          <w:lang w:val="lt-LT"/>
        </w:rPr>
        <w:t xml:space="preserve"> </w:t>
      </w:r>
      <w:r w:rsidRPr="009D5B63">
        <w:rPr>
          <w:rFonts w:ascii="Arial" w:hAnsi="Arial" w:cs="Arial"/>
          <w:sz w:val="20"/>
          <w:szCs w:val="20"/>
          <w:lang w:val="lt-LT"/>
        </w:rPr>
        <w:t>elementai: +/- 10 mm;</w:t>
      </w:r>
    </w:p>
    <w:p w14:paraId="2884FE4D" w14:textId="09DB6DCC" w:rsidR="00236604" w:rsidRPr="009D5B63" w:rsidRDefault="00236604" w:rsidP="0081108D">
      <w:pPr>
        <w:pStyle w:val="ListParagraph"/>
        <w:numPr>
          <w:ilvl w:val="0"/>
          <w:numId w:val="20"/>
        </w:numPr>
        <w:spacing w:line="360" w:lineRule="auto"/>
        <w:jc w:val="both"/>
        <w:rPr>
          <w:rFonts w:ascii="Arial" w:hAnsi="Arial" w:cs="Arial"/>
          <w:sz w:val="20"/>
          <w:szCs w:val="20"/>
          <w:lang w:val="lt-LT"/>
        </w:rPr>
      </w:pPr>
      <w:r w:rsidRPr="009D5B63">
        <w:rPr>
          <w:rFonts w:ascii="Arial" w:hAnsi="Arial" w:cs="Arial"/>
          <w:sz w:val="20"/>
          <w:szCs w:val="20"/>
          <w:lang w:val="lt-LT"/>
        </w:rPr>
        <w:t>priežiūros ir privažiavimo keliai, jų elementai ir įranga: +/- 20 mm;</w:t>
      </w:r>
    </w:p>
    <w:p w14:paraId="111C8BC5" w14:textId="4EEC878F" w:rsidR="00236604" w:rsidRPr="009D5B63" w:rsidRDefault="00236604" w:rsidP="0081108D">
      <w:pPr>
        <w:pStyle w:val="ListParagraph"/>
        <w:numPr>
          <w:ilvl w:val="0"/>
          <w:numId w:val="20"/>
        </w:numPr>
        <w:spacing w:line="360" w:lineRule="auto"/>
        <w:jc w:val="both"/>
        <w:rPr>
          <w:rFonts w:ascii="Arial" w:hAnsi="Arial" w:cs="Arial"/>
          <w:sz w:val="20"/>
          <w:szCs w:val="20"/>
          <w:lang w:val="lt-LT"/>
        </w:rPr>
      </w:pPr>
      <w:r w:rsidRPr="009D5B63">
        <w:rPr>
          <w:rFonts w:ascii="Arial" w:hAnsi="Arial" w:cs="Arial"/>
          <w:sz w:val="20"/>
          <w:szCs w:val="20"/>
          <w:lang w:val="lt-LT"/>
        </w:rPr>
        <w:t xml:space="preserve">žemės darbai, </w:t>
      </w:r>
      <w:r w:rsidR="000B7AD3" w:rsidRPr="009D5B63">
        <w:rPr>
          <w:rFonts w:ascii="Arial" w:hAnsi="Arial" w:cs="Arial"/>
          <w:sz w:val="20"/>
          <w:szCs w:val="20"/>
          <w:lang w:val="lt-LT"/>
        </w:rPr>
        <w:t>tran</w:t>
      </w:r>
      <w:r w:rsidR="000B7AD3">
        <w:rPr>
          <w:rFonts w:ascii="Arial" w:hAnsi="Arial" w:cs="Arial"/>
          <w:sz w:val="20"/>
          <w:szCs w:val="20"/>
          <w:lang w:val="lt-LT"/>
        </w:rPr>
        <w:t>šė</w:t>
      </w:r>
      <w:r w:rsidR="000B7AD3" w:rsidRPr="009D5B63">
        <w:rPr>
          <w:rFonts w:ascii="Arial" w:hAnsi="Arial" w:cs="Arial"/>
          <w:sz w:val="20"/>
          <w:szCs w:val="20"/>
          <w:lang w:val="lt-LT"/>
        </w:rPr>
        <w:t>jos</w:t>
      </w:r>
      <w:r w:rsidRPr="009D5B63">
        <w:rPr>
          <w:rFonts w:ascii="Arial" w:hAnsi="Arial" w:cs="Arial"/>
          <w:sz w:val="20"/>
          <w:szCs w:val="20"/>
          <w:lang w:val="lt-LT"/>
        </w:rPr>
        <w:t>, sutankintos pylimo struktūros sluoksniai: +/- 25 mm;</w:t>
      </w:r>
    </w:p>
    <w:p w14:paraId="0F2AB619" w14:textId="01C356AB" w:rsidR="00236604" w:rsidRPr="009D5B63" w:rsidRDefault="00CD50B4" w:rsidP="0081108D">
      <w:pPr>
        <w:pStyle w:val="ListParagraph"/>
        <w:numPr>
          <w:ilvl w:val="0"/>
          <w:numId w:val="20"/>
        </w:numPr>
        <w:spacing w:line="360" w:lineRule="auto"/>
        <w:jc w:val="both"/>
        <w:rPr>
          <w:rFonts w:ascii="Arial" w:hAnsi="Arial" w:cs="Arial"/>
          <w:sz w:val="20"/>
          <w:szCs w:val="20"/>
          <w:lang w:val="lt-LT"/>
        </w:rPr>
      </w:pPr>
      <w:r w:rsidRPr="009D5B63">
        <w:rPr>
          <w:rFonts w:ascii="Arial" w:hAnsi="Arial" w:cs="Arial"/>
          <w:sz w:val="20"/>
          <w:szCs w:val="20"/>
          <w:lang w:val="lt-LT"/>
        </w:rPr>
        <w:t>pabėgiai</w:t>
      </w:r>
      <w:r w:rsidR="00236604" w:rsidRPr="009D5B63">
        <w:rPr>
          <w:rFonts w:ascii="Arial" w:hAnsi="Arial" w:cs="Arial"/>
          <w:sz w:val="20"/>
          <w:szCs w:val="20"/>
          <w:lang w:val="lt-LT"/>
        </w:rPr>
        <w:t>: +/- 10 mm;</w:t>
      </w:r>
    </w:p>
    <w:p w14:paraId="74989307" w14:textId="723D80FA" w:rsidR="00236604" w:rsidRPr="009D5B63" w:rsidRDefault="00236604" w:rsidP="0081108D">
      <w:pPr>
        <w:pStyle w:val="ListParagraph"/>
        <w:numPr>
          <w:ilvl w:val="0"/>
          <w:numId w:val="20"/>
        </w:numPr>
        <w:spacing w:line="360" w:lineRule="auto"/>
        <w:jc w:val="both"/>
        <w:rPr>
          <w:rFonts w:ascii="Arial" w:hAnsi="Arial" w:cs="Arial"/>
          <w:sz w:val="20"/>
          <w:szCs w:val="20"/>
          <w:lang w:val="lt-LT"/>
        </w:rPr>
      </w:pPr>
      <w:r w:rsidRPr="009D5B63">
        <w:rPr>
          <w:rFonts w:ascii="Arial" w:hAnsi="Arial" w:cs="Arial"/>
          <w:sz w:val="20"/>
          <w:szCs w:val="20"/>
          <w:lang w:val="lt-LT"/>
        </w:rPr>
        <w:t>bėgių keliai: +/- 5 mm;</w:t>
      </w:r>
    </w:p>
    <w:p w14:paraId="1C4D6B5B" w14:textId="0F4A4762" w:rsidR="00236604" w:rsidRPr="009D5B63" w:rsidRDefault="00236604" w:rsidP="0081108D">
      <w:pPr>
        <w:pStyle w:val="ListParagraph"/>
        <w:numPr>
          <w:ilvl w:val="0"/>
          <w:numId w:val="20"/>
        </w:numPr>
        <w:spacing w:line="360" w:lineRule="auto"/>
        <w:jc w:val="both"/>
        <w:rPr>
          <w:rFonts w:ascii="Arial" w:hAnsi="Arial" w:cs="Arial"/>
          <w:sz w:val="20"/>
          <w:szCs w:val="20"/>
          <w:lang w:val="lt-LT"/>
        </w:rPr>
      </w:pPr>
      <w:r w:rsidRPr="009D5B63">
        <w:rPr>
          <w:rFonts w:ascii="Arial" w:hAnsi="Arial" w:cs="Arial"/>
          <w:sz w:val="20"/>
          <w:szCs w:val="20"/>
          <w:lang w:val="lt-LT"/>
        </w:rPr>
        <w:t>stoties pastatai, jų elementai ir sistemos, platformos, stotelės ir jų elementai: +/- 10 mm;</w:t>
      </w:r>
    </w:p>
    <w:p w14:paraId="611C469E" w14:textId="549FB061" w:rsidR="00236604" w:rsidRPr="009D5B63" w:rsidRDefault="00236604" w:rsidP="0081108D">
      <w:pPr>
        <w:pStyle w:val="ListParagraph"/>
        <w:numPr>
          <w:ilvl w:val="0"/>
          <w:numId w:val="20"/>
        </w:numPr>
        <w:spacing w:line="360" w:lineRule="auto"/>
        <w:jc w:val="both"/>
        <w:rPr>
          <w:rFonts w:ascii="Arial" w:hAnsi="Arial" w:cs="Arial"/>
          <w:sz w:val="20"/>
          <w:szCs w:val="20"/>
          <w:lang w:val="lt-LT"/>
        </w:rPr>
      </w:pPr>
      <w:r w:rsidRPr="009D5B63">
        <w:rPr>
          <w:rFonts w:ascii="Arial" w:hAnsi="Arial" w:cs="Arial"/>
          <w:sz w:val="20"/>
          <w:szCs w:val="20"/>
          <w:lang w:val="lt-LT"/>
        </w:rPr>
        <w:t>geležinkelio sistemos, elektrifikavimo ir signalizacijos įranga: +/- 10 mm;</w:t>
      </w:r>
    </w:p>
    <w:p w14:paraId="25078DAE" w14:textId="2A0BE331" w:rsidR="00236604" w:rsidRPr="009D5B63" w:rsidRDefault="00236604" w:rsidP="0081108D">
      <w:pPr>
        <w:pStyle w:val="ListParagraph"/>
        <w:numPr>
          <w:ilvl w:val="0"/>
          <w:numId w:val="20"/>
        </w:numPr>
        <w:spacing w:line="360" w:lineRule="auto"/>
        <w:jc w:val="both"/>
        <w:rPr>
          <w:rFonts w:ascii="Arial" w:hAnsi="Arial" w:cs="Arial"/>
          <w:sz w:val="20"/>
          <w:szCs w:val="20"/>
          <w:lang w:val="lt-LT"/>
        </w:rPr>
      </w:pPr>
      <w:r w:rsidRPr="009D5B63">
        <w:rPr>
          <w:rFonts w:ascii="Arial" w:hAnsi="Arial" w:cs="Arial"/>
          <w:sz w:val="20"/>
          <w:szCs w:val="20"/>
          <w:lang w:val="lt-LT"/>
        </w:rPr>
        <w:t>kiti elementai: +/- 20 mm.</w:t>
      </w:r>
    </w:p>
    <w:p w14:paraId="6B463507" w14:textId="20FB0933" w:rsidR="00830ABA" w:rsidRPr="009D5B63" w:rsidRDefault="00CD50B4" w:rsidP="000B072B">
      <w:pPr>
        <w:spacing w:line="360" w:lineRule="auto"/>
        <w:jc w:val="both"/>
        <w:rPr>
          <w:rFonts w:ascii="Arial" w:hAnsi="Arial" w:cs="Arial"/>
          <w:b/>
          <w:bCs/>
          <w:i/>
          <w:iCs/>
          <w:sz w:val="20"/>
          <w:szCs w:val="20"/>
          <w:lang w:val="lt-LT"/>
        </w:rPr>
      </w:pPr>
      <w:r w:rsidRPr="009D5B63">
        <w:rPr>
          <w:rFonts w:ascii="Arial" w:hAnsi="Arial" w:cs="Arial"/>
          <w:b/>
          <w:bCs/>
          <w:i/>
          <w:iCs/>
          <w:sz w:val="20"/>
          <w:szCs w:val="20"/>
          <w:lang w:val="lt-LT"/>
        </w:rPr>
        <w:t>PASTABA: matavimo rezultatas kartu su aukščiau nurodytais leistinais nuokrypiais turi atitikti taikomą leidžiamą konstrukcijos nuokrypį.</w:t>
      </w:r>
    </w:p>
    <w:p w14:paraId="25693D81" w14:textId="75E4B87A" w:rsidR="005F1BCC" w:rsidRPr="009D5B63" w:rsidRDefault="005F1BCC" w:rsidP="005F1BCC">
      <w:pPr>
        <w:spacing w:line="360" w:lineRule="auto"/>
        <w:jc w:val="both"/>
        <w:rPr>
          <w:rFonts w:ascii="Arial" w:hAnsi="Arial" w:cs="Arial"/>
          <w:sz w:val="20"/>
          <w:szCs w:val="20"/>
          <w:lang w:val="lt-LT"/>
        </w:rPr>
      </w:pPr>
      <w:r w:rsidRPr="009D5B63">
        <w:rPr>
          <w:rFonts w:ascii="Arial" w:hAnsi="Arial" w:cs="Arial"/>
          <w:sz w:val="20"/>
          <w:szCs w:val="20"/>
          <w:lang w:val="lt-LT"/>
        </w:rPr>
        <w:t>Lazerinio skenavimo ir (arba) foto</w:t>
      </w:r>
      <w:r w:rsidR="00505B5D" w:rsidRPr="009D5B63">
        <w:rPr>
          <w:rFonts w:ascii="Arial" w:hAnsi="Arial" w:cs="Arial"/>
          <w:sz w:val="20"/>
          <w:szCs w:val="20"/>
          <w:lang w:val="lt-LT"/>
        </w:rPr>
        <w:t>gra</w:t>
      </w:r>
      <w:r w:rsidRPr="009D5B63">
        <w:rPr>
          <w:rFonts w:ascii="Arial" w:hAnsi="Arial" w:cs="Arial"/>
          <w:sz w:val="20"/>
          <w:szCs w:val="20"/>
          <w:lang w:val="lt-LT"/>
        </w:rPr>
        <w:t>metrinio skenavimo tvarkaraštis turi atitikti statybos darbų eigą – tai reiškia, kad šie darbai turi būti atliekami po kiekvieno didesnio statybos darbų etapo.</w:t>
      </w:r>
    </w:p>
    <w:p w14:paraId="11944F21" w14:textId="151FE552" w:rsidR="005F1BCC" w:rsidRPr="009D5B63" w:rsidRDefault="005F1BCC" w:rsidP="005F1BCC">
      <w:pPr>
        <w:spacing w:line="360" w:lineRule="auto"/>
        <w:jc w:val="both"/>
        <w:rPr>
          <w:rFonts w:ascii="Arial" w:hAnsi="Arial" w:cs="Arial"/>
          <w:sz w:val="20"/>
          <w:szCs w:val="20"/>
          <w:lang w:val="lt-LT"/>
        </w:rPr>
      </w:pPr>
      <w:r w:rsidRPr="009D5B63">
        <w:rPr>
          <w:rFonts w:ascii="Arial" w:hAnsi="Arial" w:cs="Arial"/>
          <w:sz w:val="20"/>
          <w:szCs w:val="20"/>
          <w:lang w:val="lt-LT"/>
        </w:rPr>
        <w:t>Keletas pavyzdžių, kai pažangos stebėjimui turi būti naudojamas lazerinis skenavimas ir (arba) fotogrametrija:</w:t>
      </w:r>
    </w:p>
    <w:p w14:paraId="22C3D76A" w14:textId="0E54853C" w:rsidR="005F1BCC" w:rsidRPr="009D5B63" w:rsidRDefault="005F1BCC" w:rsidP="0081108D">
      <w:pPr>
        <w:pStyle w:val="ListParagraph"/>
        <w:numPr>
          <w:ilvl w:val="0"/>
          <w:numId w:val="8"/>
        </w:numPr>
        <w:spacing w:line="360" w:lineRule="auto"/>
        <w:jc w:val="both"/>
        <w:rPr>
          <w:rFonts w:ascii="Arial" w:hAnsi="Arial" w:cs="Arial"/>
          <w:sz w:val="20"/>
          <w:szCs w:val="20"/>
          <w:lang w:val="lt-LT"/>
        </w:rPr>
      </w:pPr>
      <w:r w:rsidRPr="009D5B63">
        <w:rPr>
          <w:rFonts w:ascii="Arial" w:hAnsi="Arial" w:cs="Arial"/>
          <w:sz w:val="20"/>
          <w:szCs w:val="20"/>
          <w:lang w:val="lt-LT"/>
        </w:rPr>
        <w:t>Po kiekvieno pylimo konstrukcijos sluoksnio klojimo ir sutankinimo.</w:t>
      </w:r>
    </w:p>
    <w:p w14:paraId="4E2BD300" w14:textId="09C98041" w:rsidR="005F1BCC" w:rsidRPr="009D5B63" w:rsidRDefault="005F1BCC" w:rsidP="0081108D">
      <w:pPr>
        <w:pStyle w:val="ListParagraph"/>
        <w:numPr>
          <w:ilvl w:val="0"/>
          <w:numId w:val="8"/>
        </w:numPr>
        <w:spacing w:line="360" w:lineRule="auto"/>
        <w:jc w:val="both"/>
        <w:rPr>
          <w:rFonts w:ascii="Arial" w:hAnsi="Arial" w:cs="Arial"/>
          <w:sz w:val="20"/>
          <w:szCs w:val="20"/>
          <w:lang w:val="lt-LT"/>
        </w:rPr>
      </w:pPr>
      <w:r w:rsidRPr="009D5B63">
        <w:rPr>
          <w:rFonts w:ascii="Arial" w:hAnsi="Arial" w:cs="Arial"/>
          <w:sz w:val="20"/>
          <w:szCs w:val="20"/>
          <w:lang w:val="lt-LT"/>
        </w:rPr>
        <w:t>Atlikus kasimo etapo darbus.</w:t>
      </w:r>
    </w:p>
    <w:p w14:paraId="024A8A82" w14:textId="504B499B" w:rsidR="005F1BCC" w:rsidRPr="009D5B63" w:rsidRDefault="007767DE" w:rsidP="0081108D">
      <w:pPr>
        <w:pStyle w:val="ListParagraph"/>
        <w:numPr>
          <w:ilvl w:val="0"/>
          <w:numId w:val="8"/>
        </w:numPr>
        <w:spacing w:line="360" w:lineRule="auto"/>
        <w:jc w:val="both"/>
        <w:rPr>
          <w:rFonts w:ascii="Arial" w:hAnsi="Arial" w:cs="Arial"/>
          <w:sz w:val="20"/>
          <w:szCs w:val="20"/>
          <w:lang w:val="lt-LT"/>
        </w:rPr>
      </w:pPr>
      <w:r>
        <w:rPr>
          <w:rFonts w:ascii="Arial" w:hAnsi="Arial" w:cs="Arial"/>
          <w:sz w:val="20"/>
          <w:szCs w:val="20"/>
          <w:lang w:val="lt-LT"/>
        </w:rPr>
        <w:t>Įrengus polius, prieš užbetonuojant kolonų pamatą</w:t>
      </w:r>
      <w:r w:rsidR="005F1BCC" w:rsidRPr="009D5B63">
        <w:rPr>
          <w:rFonts w:ascii="Arial" w:hAnsi="Arial" w:cs="Arial"/>
          <w:sz w:val="20"/>
          <w:szCs w:val="20"/>
          <w:lang w:val="lt-LT"/>
        </w:rPr>
        <w:t>.</w:t>
      </w:r>
    </w:p>
    <w:p w14:paraId="00B05919" w14:textId="58CEC251" w:rsidR="005F1BCC" w:rsidRPr="009D5B63" w:rsidRDefault="007767DE" w:rsidP="0081108D">
      <w:pPr>
        <w:pStyle w:val="ListParagraph"/>
        <w:numPr>
          <w:ilvl w:val="0"/>
          <w:numId w:val="8"/>
        </w:numPr>
        <w:spacing w:line="360" w:lineRule="auto"/>
        <w:jc w:val="both"/>
        <w:rPr>
          <w:rFonts w:ascii="Arial" w:hAnsi="Arial" w:cs="Arial"/>
          <w:sz w:val="20"/>
          <w:szCs w:val="20"/>
          <w:lang w:val="lt-LT"/>
        </w:rPr>
      </w:pPr>
      <w:r>
        <w:rPr>
          <w:rFonts w:ascii="Arial" w:hAnsi="Arial" w:cs="Arial"/>
          <w:sz w:val="20"/>
          <w:szCs w:val="20"/>
          <w:lang w:val="lt-LT"/>
        </w:rPr>
        <w:lastRenderedPageBreak/>
        <w:t>Užbetonavus</w:t>
      </w:r>
      <w:r w:rsidR="005F1BCC" w:rsidRPr="009D5B63">
        <w:rPr>
          <w:rFonts w:ascii="Arial" w:hAnsi="Arial" w:cs="Arial"/>
          <w:sz w:val="20"/>
          <w:szCs w:val="20"/>
          <w:lang w:val="lt-LT"/>
        </w:rPr>
        <w:t xml:space="preserve"> pamatus, bet prieš juos užpilant.</w:t>
      </w:r>
    </w:p>
    <w:p w14:paraId="0856CC96" w14:textId="299648AC" w:rsidR="005F1BCC" w:rsidRPr="009D5B63" w:rsidRDefault="005F1BCC" w:rsidP="0081108D">
      <w:pPr>
        <w:pStyle w:val="ListParagraph"/>
        <w:numPr>
          <w:ilvl w:val="0"/>
          <w:numId w:val="8"/>
        </w:numPr>
        <w:spacing w:line="360" w:lineRule="auto"/>
        <w:jc w:val="both"/>
        <w:rPr>
          <w:rFonts w:ascii="Arial" w:hAnsi="Arial" w:cs="Arial"/>
          <w:sz w:val="20"/>
          <w:szCs w:val="20"/>
          <w:lang w:val="lt-LT"/>
        </w:rPr>
      </w:pPr>
      <w:r w:rsidRPr="009D5B63">
        <w:rPr>
          <w:rFonts w:ascii="Arial" w:hAnsi="Arial" w:cs="Arial"/>
          <w:sz w:val="20"/>
          <w:szCs w:val="20"/>
          <w:lang w:val="lt-LT"/>
        </w:rPr>
        <w:t>Įbetonavus tilto atramas, bet prieš montuojant / betonuojant tarpatramio konstrukciją.</w:t>
      </w:r>
    </w:p>
    <w:p w14:paraId="03AD2DAB" w14:textId="706DEAB8" w:rsidR="005F1BCC" w:rsidRPr="009D5B63" w:rsidRDefault="005F1BCC" w:rsidP="0081108D">
      <w:pPr>
        <w:pStyle w:val="ListParagraph"/>
        <w:numPr>
          <w:ilvl w:val="0"/>
          <w:numId w:val="8"/>
        </w:numPr>
        <w:spacing w:line="360" w:lineRule="auto"/>
        <w:jc w:val="both"/>
        <w:rPr>
          <w:rFonts w:ascii="Arial" w:hAnsi="Arial" w:cs="Arial"/>
          <w:sz w:val="20"/>
          <w:szCs w:val="20"/>
          <w:lang w:val="lt-LT"/>
        </w:rPr>
      </w:pPr>
      <w:r w:rsidRPr="009D5B63">
        <w:rPr>
          <w:rFonts w:ascii="Arial" w:hAnsi="Arial" w:cs="Arial"/>
          <w:sz w:val="20"/>
          <w:szCs w:val="20"/>
          <w:lang w:val="lt-LT"/>
        </w:rPr>
        <w:t>Baigus statyti konstrukciją – kai pastatyta faktinė konstrukcija.</w:t>
      </w:r>
    </w:p>
    <w:p w14:paraId="25CD863D" w14:textId="36F38D1E" w:rsidR="005F1BCC" w:rsidRPr="009D5B63" w:rsidRDefault="005F1BCC" w:rsidP="005F1BCC">
      <w:pPr>
        <w:spacing w:line="360" w:lineRule="auto"/>
        <w:jc w:val="both"/>
        <w:rPr>
          <w:rFonts w:ascii="Arial" w:hAnsi="Arial" w:cs="Arial"/>
          <w:sz w:val="20"/>
          <w:szCs w:val="20"/>
          <w:lang w:val="lt-LT"/>
        </w:rPr>
      </w:pPr>
      <w:r w:rsidRPr="009D5B63">
        <w:rPr>
          <w:rFonts w:ascii="Arial" w:hAnsi="Arial" w:cs="Arial"/>
          <w:sz w:val="20"/>
          <w:szCs w:val="20"/>
          <w:lang w:val="lt-LT"/>
        </w:rPr>
        <w:t xml:space="preserve">Detalus tvarkaraštis ir tikslus skenavimo etapų nustatymas bei dažnis, nurodant visus statybos darbus, po kurių bus vykdoma </w:t>
      </w:r>
      <w:r w:rsidR="00102EB3" w:rsidRPr="009D5B63">
        <w:rPr>
          <w:rFonts w:ascii="Arial" w:hAnsi="Arial" w:cs="Arial"/>
          <w:sz w:val="20"/>
          <w:szCs w:val="20"/>
          <w:lang w:val="lt-LT"/>
        </w:rPr>
        <w:t>skenavimas ir (arba) fotogram</w:t>
      </w:r>
      <w:r w:rsidRPr="009D5B63">
        <w:rPr>
          <w:rFonts w:ascii="Arial" w:hAnsi="Arial" w:cs="Arial"/>
          <w:sz w:val="20"/>
          <w:szCs w:val="20"/>
          <w:lang w:val="lt-LT"/>
        </w:rPr>
        <w:t xml:space="preserve">etrija, turi būti suderinti su </w:t>
      </w:r>
      <w:r w:rsidR="00102EB3" w:rsidRPr="009D5B63">
        <w:rPr>
          <w:rFonts w:ascii="Arial" w:hAnsi="Arial" w:cs="Arial"/>
          <w:sz w:val="20"/>
          <w:szCs w:val="20"/>
          <w:lang w:val="lt-LT"/>
        </w:rPr>
        <w:t xml:space="preserve">Užsakovu </w:t>
      </w:r>
      <w:r w:rsidRPr="009D5B63">
        <w:rPr>
          <w:rFonts w:ascii="Arial" w:hAnsi="Arial" w:cs="Arial"/>
          <w:sz w:val="20"/>
          <w:szCs w:val="20"/>
          <w:lang w:val="lt-LT"/>
        </w:rPr>
        <w:t>Sutarties pradžios / mobilizacijos etape.</w:t>
      </w:r>
    </w:p>
    <w:p w14:paraId="57F6DFF5" w14:textId="78DA13AB" w:rsidR="005F1BCC" w:rsidRPr="009D5B63" w:rsidRDefault="00102EB3" w:rsidP="005F1BCC">
      <w:pPr>
        <w:spacing w:line="360" w:lineRule="auto"/>
        <w:jc w:val="both"/>
        <w:rPr>
          <w:rFonts w:ascii="Arial" w:hAnsi="Arial" w:cs="Arial"/>
          <w:sz w:val="20"/>
          <w:szCs w:val="20"/>
          <w:lang w:val="lt-LT"/>
        </w:rPr>
      </w:pPr>
      <w:r w:rsidRPr="009D5B63">
        <w:rPr>
          <w:rFonts w:ascii="Arial" w:hAnsi="Arial" w:cs="Arial"/>
          <w:sz w:val="20"/>
          <w:szCs w:val="20"/>
          <w:lang w:val="lt-LT"/>
        </w:rPr>
        <w:t>Skenavimo ir (arba) fotogra</w:t>
      </w:r>
      <w:r w:rsidR="005F1BCC" w:rsidRPr="009D5B63">
        <w:rPr>
          <w:rFonts w:ascii="Arial" w:hAnsi="Arial" w:cs="Arial"/>
          <w:sz w:val="20"/>
          <w:szCs w:val="20"/>
          <w:lang w:val="lt-LT"/>
        </w:rPr>
        <w:t xml:space="preserve">metrijos rezultatai </w:t>
      </w:r>
      <w:r w:rsidRPr="009D5B63">
        <w:rPr>
          <w:rFonts w:ascii="Arial" w:hAnsi="Arial" w:cs="Arial"/>
          <w:sz w:val="20"/>
          <w:szCs w:val="20"/>
          <w:lang w:val="lt-LT"/>
        </w:rPr>
        <w:t>Užsakovui</w:t>
      </w:r>
      <w:r w:rsidR="005F1BCC" w:rsidRPr="009D5B63">
        <w:rPr>
          <w:rFonts w:ascii="Arial" w:hAnsi="Arial" w:cs="Arial"/>
          <w:sz w:val="20"/>
          <w:szCs w:val="20"/>
          <w:lang w:val="lt-LT"/>
        </w:rPr>
        <w:t xml:space="preserve"> pateikiami tokiais formatais:</w:t>
      </w:r>
    </w:p>
    <w:p w14:paraId="2A2D5534" w14:textId="172B79DB" w:rsidR="006824EF" w:rsidRPr="009D5B63" w:rsidRDefault="00102EB3" w:rsidP="0081108D">
      <w:pPr>
        <w:pStyle w:val="ListParagraph"/>
        <w:numPr>
          <w:ilvl w:val="0"/>
          <w:numId w:val="9"/>
        </w:numPr>
        <w:spacing w:line="360" w:lineRule="auto"/>
        <w:jc w:val="both"/>
        <w:rPr>
          <w:rFonts w:ascii="Arial" w:hAnsi="Arial" w:cs="Arial"/>
          <w:sz w:val="20"/>
          <w:szCs w:val="20"/>
          <w:lang w:val="lt-LT"/>
        </w:rPr>
      </w:pPr>
      <w:r w:rsidRPr="009D5B63">
        <w:rPr>
          <w:rFonts w:ascii="Arial" w:hAnsi="Arial" w:cs="Arial"/>
          <w:sz w:val="20"/>
          <w:szCs w:val="20"/>
          <w:lang w:val="lt-LT"/>
        </w:rPr>
        <w:t xml:space="preserve">Lazerinis skenavimas – </w:t>
      </w:r>
      <w:r w:rsidR="006824EF" w:rsidRPr="009D5B63">
        <w:rPr>
          <w:rFonts w:ascii="Arial" w:hAnsi="Arial" w:cs="Arial"/>
          <w:sz w:val="20"/>
          <w:szCs w:val="20"/>
          <w:lang w:val="lt-LT"/>
        </w:rPr>
        <w:t>LAS/LAZ/XYZ/PTS/PTX/E57/RCP/RCS</w:t>
      </w:r>
      <w:r w:rsidRPr="009D5B63">
        <w:rPr>
          <w:rFonts w:ascii="Arial" w:hAnsi="Arial" w:cs="Arial"/>
          <w:sz w:val="20"/>
          <w:szCs w:val="20"/>
          <w:lang w:val="lt-LT"/>
        </w:rPr>
        <w:t>;</w:t>
      </w:r>
    </w:p>
    <w:p w14:paraId="282A7339" w14:textId="79EE8C04" w:rsidR="006824EF" w:rsidRPr="009D5B63" w:rsidRDefault="00102EB3" w:rsidP="0081108D">
      <w:pPr>
        <w:pStyle w:val="ListParagraph"/>
        <w:numPr>
          <w:ilvl w:val="0"/>
          <w:numId w:val="9"/>
        </w:numPr>
        <w:spacing w:line="360" w:lineRule="auto"/>
        <w:jc w:val="both"/>
        <w:rPr>
          <w:rFonts w:ascii="Arial" w:hAnsi="Arial" w:cs="Arial"/>
          <w:sz w:val="20"/>
          <w:szCs w:val="20"/>
          <w:lang w:val="lt-LT"/>
        </w:rPr>
      </w:pPr>
      <w:r w:rsidRPr="009D5B63">
        <w:rPr>
          <w:rFonts w:ascii="Arial" w:hAnsi="Arial" w:cs="Arial"/>
          <w:sz w:val="20"/>
          <w:szCs w:val="20"/>
          <w:lang w:val="lt-LT"/>
        </w:rPr>
        <w:t>F</w:t>
      </w:r>
      <w:r w:rsidR="006824EF" w:rsidRPr="009D5B63">
        <w:rPr>
          <w:rFonts w:ascii="Arial" w:hAnsi="Arial" w:cs="Arial"/>
          <w:sz w:val="20"/>
          <w:szCs w:val="20"/>
          <w:lang w:val="lt-LT"/>
        </w:rPr>
        <w:t>otogrametr</w:t>
      </w:r>
      <w:r w:rsidRPr="009D5B63">
        <w:rPr>
          <w:rFonts w:ascii="Arial" w:hAnsi="Arial" w:cs="Arial"/>
          <w:sz w:val="20"/>
          <w:szCs w:val="20"/>
          <w:lang w:val="lt-LT"/>
        </w:rPr>
        <w:t>ija</w:t>
      </w:r>
      <w:r w:rsidR="006824EF" w:rsidRPr="009D5B63">
        <w:rPr>
          <w:rFonts w:ascii="Arial" w:hAnsi="Arial" w:cs="Arial"/>
          <w:sz w:val="20"/>
          <w:szCs w:val="20"/>
          <w:lang w:val="lt-LT"/>
        </w:rPr>
        <w:t xml:space="preserve"> – OBJ/RCS/(</w:t>
      </w:r>
      <w:r w:rsidRPr="009D5B63">
        <w:rPr>
          <w:rFonts w:ascii="Arial" w:hAnsi="Arial" w:cs="Arial"/>
          <w:sz w:val="20"/>
          <w:szCs w:val="20"/>
          <w:lang w:val="lt-LT"/>
        </w:rPr>
        <w:t xml:space="preserve"> gali būti taikomi kiti formatai</w:t>
      </w:r>
      <w:r w:rsidR="006824EF" w:rsidRPr="009D5B63">
        <w:rPr>
          <w:rFonts w:ascii="Arial" w:hAnsi="Arial" w:cs="Arial"/>
          <w:sz w:val="20"/>
          <w:szCs w:val="20"/>
          <w:lang w:val="lt-LT"/>
        </w:rPr>
        <w:t>)</w:t>
      </w:r>
      <w:r w:rsidRPr="009D5B63">
        <w:rPr>
          <w:rFonts w:ascii="Arial" w:hAnsi="Arial" w:cs="Arial"/>
          <w:sz w:val="20"/>
          <w:szCs w:val="20"/>
          <w:lang w:val="lt-LT"/>
        </w:rPr>
        <w:t>.</w:t>
      </w:r>
    </w:p>
    <w:p w14:paraId="554CBC9A" w14:textId="4DC9C750" w:rsidR="0045645E" w:rsidRPr="009D5B63" w:rsidRDefault="00102EB3" w:rsidP="0045645E">
      <w:pPr>
        <w:spacing w:line="360" w:lineRule="auto"/>
        <w:jc w:val="both"/>
        <w:rPr>
          <w:rFonts w:ascii="Arial" w:hAnsi="Arial" w:cs="Arial"/>
          <w:sz w:val="20"/>
          <w:szCs w:val="20"/>
          <w:lang w:val="lt-LT"/>
        </w:rPr>
      </w:pPr>
      <w:r w:rsidRPr="009D5B63">
        <w:rPr>
          <w:rFonts w:ascii="Arial" w:hAnsi="Arial" w:cs="Arial"/>
          <w:sz w:val="20"/>
          <w:szCs w:val="20"/>
          <w:lang w:val="lt-LT"/>
        </w:rPr>
        <w:t>Dėl tikslių rinkmenų formatų turi būti susitarta išsamiame BEP.</w:t>
      </w:r>
    </w:p>
    <w:p w14:paraId="495A8E3B" w14:textId="79DED359" w:rsidR="0053794E" w:rsidRPr="007767DE" w:rsidRDefault="00102EB3" w:rsidP="0081108D">
      <w:pPr>
        <w:pStyle w:val="Heading2"/>
        <w:numPr>
          <w:ilvl w:val="1"/>
          <w:numId w:val="1"/>
        </w:numPr>
        <w:spacing w:line="360" w:lineRule="auto"/>
        <w:jc w:val="both"/>
        <w:rPr>
          <w:rFonts w:ascii="Arial" w:hAnsi="Arial" w:cs="Arial"/>
          <w:b/>
          <w:bCs/>
          <w:color w:val="44546A" w:themeColor="text2"/>
          <w:sz w:val="24"/>
          <w:szCs w:val="24"/>
          <w:lang w:val="lt-LT"/>
        </w:rPr>
      </w:pPr>
      <w:bookmarkStart w:id="262" w:name="_Toc50369934"/>
      <w:bookmarkStart w:id="263" w:name="_Toc70595836"/>
      <w:r w:rsidRPr="007767DE">
        <w:rPr>
          <w:rFonts w:ascii="Arial" w:hAnsi="Arial" w:cs="Arial"/>
          <w:b/>
          <w:bCs/>
          <w:color w:val="44546A" w:themeColor="text2"/>
          <w:sz w:val="24"/>
          <w:szCs w:val="24"/>
          <w:lang w:val="lt-LT"/>
        </w:rPr>
        <w:t>Papildoma priežiūra</w:t>
      </w:r>
      <w:bookmarkEnd w:id="262"/>
      <w:bookmarkEnd w:id="263"/>
    </w:p>
    <w:p w14:paraId="745EFFEE" w14:textId="1C6AF4DD" w:rsidR="00102EB3" w:rsidRPr="009D5B63" w:rsidRDefault="00102EB3" w:rsidP="006824EF">
      <w:pPr>
        <w:spacing w:line="360" w:lineRule="auto"/>
        <w:jc w:val="both"/>
        <w:rPr>
          <w:rFonts w:ascii="Arial" w:hAnsi="Arial" w:cs="Arial"/>
          <w:sz w:val="20"/>
          <w:szCs w:val="20"/>
          <w:lang w:val="lt-LT"/>
        </w:rPr>
      </w:pPr>
      <w:r w:rsidRPr="009D5B63">
        <w:rPr>
          <w:rFonts w:ascii="Arial" w:hAnsi="Arial" w:cs="Arial"/>
          <w:sz w:val="20"/>
          <w:szCs w:val="20"/>
          <w:lang w:val="lt-LT"/>
        </w:rPr>
        <w:t>Užsakovas gali vykdyti papildomą priežiūrą nepriklausomai nuo statybos priežiūros, numatytos atitinkamos Šalies įstatymuose ir reglamentuose. Papildomus priežiūros darbus gali sudaryti papildomi kontroliniai matavimai, naudojant skirtingus metodus, įskaitant, bet neapsiribojant, lazeriniu skenavimu / fotogrametrija ir visus kitus įprastus metodus.</w:t>
      </w:r>
    </w:p>
    <w:p w14:paraId="5E142F9C" w14:textId="7DF7BAA2" w:rsidR="00102EB3" w:rsidRPr="009D5B63" w:rsidRDefault="00102EB3" w:rsidP="00102EB3">
      <w:pPr>
        <w:spacing w:line="360" w:lineRule="auto"/>
        <w:jc w:val="both"/>
        <w:rPr>
          <w:rFonts w:ascii="Arial" w:hAnsi="Arial" w:cs="Arial"/>
          <w:sz w:val="20"/>
          <w:szCs w:val="20"/>
          <w:lang w:val="lt-LT"/>
        </w:rPr>
      </w:pPr>
      <w:r w:rsidRPr="009D5B63">
        <w:rPr>
          <w:rFonts w:ascii="Arial" w:hAnsi="Arial" w:cs="Arial"/>
          <w:sz w:val="20"/>
          <w:szCs w:val="20"/>
          <w:lang w:val="lt-LT"/>
        </w:rPr>
        <w:t>Bepilotės skraidyklės taip pat turi būti naudojamos norint padaryti vaizdo įraš</w:t>
      </w:r>
      <w:r w:rsidR="007767DE">
        <w:rPr>
          <w:rFonts w:ascii="Arial" w:hAnsi="Arial" w:cs="Arial"/>
          <w:sz w:val="20"/>
          <w:szCs w:val="20"/>
          <w:lang w:val="lt-LT"/>
        </w:rPr>
        <w:t>us</w:t>
      </w:r>
      <w:r w:rsidRPr="009D5B63">
        <w:rPr>
          <w:rFonts w:ascii="Arial" w:hAnsi="Arial" w:cs="Arial"/>
          <w:sz w:val="20"/>
          <w:szCs w:val="20"/>
          <w:lang w:val="lt-LT"/>
        </w:rPr>
        <w:t xml:space="preserve">, kad būtų galima užfiksuoti visą objekto statybos darbų eigą. Vaizdo įrašas įrašomas siekiant stebėti statybos darbų eigą, o tai reiškia, kad vaizdo įrašas turi būti užfiksuotas po kiekvieno pagrindinio statybos etapo, bet ne rečiau kaip kartą per </w:t>
      </w:r>
      <w:r w:rsidR="00D33733" w:rsidRPr="009D5B63">
        <w:rPr>
          <w:rFonts w:ascii="Arial" w:hAnsi="Arial" w:cs="Arial"/>
          <w:sz w:val="20"/>
          <w:szCs w:val="20"/>
          <w:lang w:val="lt-LT"/>
        </w:rPr>
        <w:t>mėnesį</w:t>
      </w:r>
      <w:r w:rsidRPr="009D5B63">
        <w:rPr>
          <w:rFonts w:ascii="Arial" w:hAnsi="Arial" w:cs="Arial"/>
          <w:sz w:val="20"/>
          <w:szCs w:val="20"/>
          <w:lang w:val="lt-LT"/>
        </w:rPr>
        <w:t>. Vaizdo kampas ir vaizdas turi aiškiai parodyti atliktus statybos darbus ir jų eigą. Jei vienas vaizdo kampas ir vaizdas negali parodyti viso darbo eigos, tada turi būti padaryti papildomi vaizdo įrašai, kad būtų galima užfiksuoti visą statybos objektą ir visas sritis. Bepilotės skraidyklės turi skraidyti aplink (360 laipsnių) taškinio tipo objektus (pvz., tiltus, viadukus, perlaidas ir kt.), kad užfiksuotų sunkiai matomas ar paslėptas vietas.</w:t>
      </w:r>
    </w:p>
    <w:p w14:paraId="47734977" w14:textId="611FE860" w:rsidR="00102EB3" w:rsidRPr="009D5B63" w:rsidRDefault="00102EB3" w:rsidP="00102EB3">
      <w:pPr>
        <w:spacing w:line="360" w:lineRule="auto"/>
        <w:jc w:val="both"/>
        <w:rPr>
          <w:rFonts w:ascii="Arial" w:hAnsi="Arial" w:cs="Arial"/>
          <w:sz w:val="20"/>
          <w:szCs w:val="20"/>
          <w:lang w:val="lt-LT"/>
        </w:rPr>
      </w:pPr>
      <w:r w:rsidRPr="009D5B63">
        <w:rPr>
          <w:rFonts w:ascii="Arial" w:hAnsi="Arial" w:cs="Arial"/>
          <w:sz w:val="20"/>
          <w:szCs w:val="20"/>
          <w:lang w:val="lt-LT"/>
        </w:rPr>
        <w:t>Vaizdo įrašai turi būti pateikti į specialią Užsakovo CDE vietą (dėl jos turi būti sutarta mobilizacijos etape) per 2 dienas nuo vaizdo įrašymo</w:t>
      </w:r>
      <w:r w:rsidR="00772DE9" w:rsidRPr="009D5B63">
        <w:rPr>
          <w:rFonts w:ascii="Arial" w:hAnsi="Arial" w:cs="Arial"/>
          <w:sz w:val="20"/>
          <w:szCs w:val="20"/>
          <w:lang w:val="lt-LT"/>
        </w:rPr>
        <w:t xml:space="preserve"> momento</w:t>
      </w:r>
      <w:r w:rsidRPr="009D5B63">
        <w:rPr>
          <w:rFonts w:ascii="Arial" w:hAnsi="Arial" w:cs="Arial"/>
          <w:sz w:val="20"/>
          <w:szCs w:val="20"/>
          <w:lang w:val="lt-LT"/>
        </w:rPr>
        <w:t>.</w:t>
      </w:r>
    </w:p>
    <w:p w14:paraId="79E45D22" w14:textId="2CD6333F" w:rsidR="00102EB3" w:rsidRPr="009D5B63" w:rsidRDefault="00102EB3" w:rsidP="00102EB3">
      <w:pPr>
        <w:spacing w:line="360" w:lineRule="auto"/>
        <w:jc w:val="both"/>
        <w:rPr>
          <w:rFonts w:ascii="Arial" w:hAnsi="Arial" w:cs="Arial"/>
          <w:sz w:val="20"/>
          <w:szCs w:val="20"/>
          <w:lang w:val="lt-LT"/>
        </w:rPr>
      </w:pPr>
      <w:r w:rsidRPr="009D5B63">
        <w:rPr>
          <w:rFonts w:ascii="Arial" w:hAnsi="Arial" w:cs="Arial"/>
          <w:sz w:val="20"/>
          <w:szCs w:val="20"/>
          <w:lang w:val="lt-LT"/>
        </w:rPr>
        <w:t>Minimali vaizdo įrašo techninė specifikacija:</w:t>
      </w:r>
    </w:p>
    <w:p w14:paraId="1FE0FC06" w14:textId="159358B3" w:rsidR="00947C04" w:rsidRPr="009D5B63" w:rsidRDefault="00947C04" w:rsidP="0081108D">
      <w:pPr>
        <w:pStyle w:val="ListParagraph"/>
        <w:numPr>
          <w:ilvl w:val="0"/>
          <w:numId w:val="21"/>
        </w:numPr>
        <w:spacing w:line="360" w:lineRule="auto"/>
        <w:jc w:val="both"/>
        <w:rPr>
          <w:rFonts w:ascii="Arial" w:hAnsi="Arial" w:cs="Arial"/>
          <w:sz w:val="20"/>
          <w:szCs w:val="20"/>
          <w:lang w:val="lt-LT"/>
        </w:rPr>
      </w:pPr>
      <w:r w:rsidRPr="009D5B63">
        <w:rPr>
          <w:rFonts w:ascii="Arial" w:hAnsi="Arial" w:cs="Arial"/>
          <w:sz w:val="20"/>
          <w:szCs w:val="20"/>
          <w:lang w:val="lt-LT"/>
        </w:rPr>
        <w:t>skiriamoji geba: 1920x1080px;</w:t>
      </w:r>
    </w:p>
    <w:p w14:paraId="15314654" w14:textId="64088F93" w:rsidR="00947C04" w:rsidRPr="009D5B63" w:rsidRDefault="00947C04" w:rsidP="0081108D">
      <w:pPr>
        <w:pStyle w:val="ListParagraph"/>
        <w:numPr>
          <w:ilvl w:val="0"/>
          <w:numId w:val="21"/>
        </w:numPr>
        <w:spacing w:line="360" w:lineRule="auto"/>
        <w:jc w:val="both"/>
        <w:rPr>
          <w:rFonts w:ascii="Arial" w:hAnsi="Arial" w:cs="Arial"/>
          <w:sz w:val="20"/>
          <w:szCs w:val="20"/>
          <w:lang w:val="lt-LT"/>
        </w:rPr>
      </w:pPr>
      <w:r w:rsidRPr="009D5B63">
        <w:rPr>
          <w:rFonts w:ascii="Arial" w:hAnsi="Arial" w:cs="Arial"/>
          <w:sz w:val="20"/>
          <w:szCs w:val="20"/>
          <w:lang w:val="lt-LT"/>
        </w:rPr>
        <w:t>rinkmenos formatas: *.MP4 arba *.MOV (užkoduotas naudojant H.264 kodeką, kad būtų užtikrintas geriausias kokybės ir rinkmenos dydžio santykis);</w:t>
      </w:r>
    </w:p>
    <w:p w14:paraId="799378FB" w14:textId="31BDDCD6" w:rsidR="00947C04" w:rsidRPr="009D5B63" w:rsidRDefault="00947C04" w:rsidP="0081108D">
      <w:pPr>
        <w:pStyle w:val="ListParagraph"/>
        <w:numPr>
          <w:ilvl w:val="0"/>
          <w:numId w:val="21"/>
        </w:numPr>
        <w:spacing w:line="360" w:lineRule="auto"/>
        <w:jc w:val="both"/>
        <w:rPr>
          <w:rFonts w:ascii="Arial" w:hAnsi="Arial" w:cs="Arial"/>
          <w:sz w:val="20"/>
          <w:szCs w:val="20"/>
          <w:lang w:val="lt-LT"/>
        </w:rPr>
      </w:pPr>
      <w:r w:rsidRPr="009D5B63">
        <w:rPr>
          <w:rFonts w:ascii="Arial" w:hAnsi="Arial" w:cs="Arial"/>
          <w:sz w:val="20"/>
          <w:szCs w:val="20"/>
          <w:lang w:val="lt-LT"/>
        </w:rPr>
        <w:t>mažiausiai 25 kadrai per sekundę.</w:t>
      </w:r>
    </w:p>
    <w:p w14:paraId="2B3D287D" w14:textId="7C37BCF9" w:rsidR="001D60AD" w:rsidRPr="009D5B63" w:rsidRDefault="001D60AD" w:rsidP="001D60AD">
      <w:pPr>
        <w:spacing w:line="360" w:lineRule="auto"/>
        <w:jc w:val="both"/>
        <w:rPr>
          <w:rFonts w:ascii="Arial" w:hAnsi="Arial" w:cs="Arial"/>
          <w:sz w:val="20"/>
          <w:szCs w:val="20"/>
          <w:lang w:val="lt-LT"/>
        </w:rPr>
      </w:pPr>
      <w:r w:rsidRPr="009D5B63">
        <w:rPr>
          <w:rFonts w:ascii="Arial" w:hAnsi="Arial" w:cs="Arial"/>
          <w:sz w:val="20"/>
          <w:szCs w:val="20"/>
          <w:lang w:val="lt-LT"/>
        </w:rPr>
        <w:t>Jei yra vietų, kur bepiločių skraidyklių negalima naudoti (pvz., tuneliuose, po mažesniais tiltais, riboto skraidymo zonose ir pan.), vaizdo įrašymas atliekamas naudojant alternatyvius metodus. Jei oro sąlygos neleidžia atlikti bepiločių skraidyklių skrydžių vaizdo įrašymui / lazeriniam skenavimui / fotogrametrijai, turi būti naudojami kiti metodai, kad būtų laikomasi minėtos informacijos fiksavimo tvarkaraščių.</w:t>
      </w:r>
    </w:p>
    <w:p w14:paraId="1B46179A" w14:textId="1401E84C" w:rsidR="001D60AD" w:rsidRPr="009D5B63" w:rsidRDefault="001D60AD" w:rsidP="001D60AD">
      <w:pPr>
        <w:spacing w:line="360" w:lineRule="auto"/>
        <w:jc w:val="both"/>
        <w:rPr>
          <w:rFonts w:ascii="Arial" w:hAnsi="Arial" w:cs="Arial"/>
          <w:sz w:val="20"/>
          <w:szCs w:val="20"/>
          <w:lang w:val="lt-LT"/>
        </w:rPr>
      </w:pPr>
      <w:r w:rsidRPr="009D5B63">
        <w:rPr>
          <w:rFonts w:ascii="Arial" w:hAnsi="Arial" w:cs="Arial"/>
          <w:sz w:val="20"/>
          <w:szCs w:val="20"/>
          <w:lang w:val="lt-LT"/>
        </w:rPr>
        <w:lastRenderedPageBreak/>
        <w:t xml:space="preserve">Pradžios / mobilizacijos etape Rangovas privalo informuoti Užsakovą apie planuojamą veiklą naudojant bepilotes skraidykles, ir pateikti išsamius skrydžių planus. Jei kai kuriose vietose skrydžiai yra ribojami arba neįmanomi, Rangovas </w:t>
      </w:r>
      <w:r w:rsidR="0021317A">
        <w:rPr>
          <w:rFonts w:ascii="Arial" w:hAnsi="Arial" w:cs="Arial"/>
          <w:sz w:val="20"/>
          <w:szCs w:val="20"/>
          <w:lang w:val="lt-LT"/>
        </w:rPr>
        <w:t>turės informuoti</w:t>
      </w:r>
      <w:r w:rsidR="0021317A" w:rsidRPr="009D5B63">
        <w:rPr>
          <w:rFonts w:ascii="Arial" w:hAnsi="Arial" w:cs="Arial"/>
          <w:sz w:val="20"/>
          <w:szCs w:val="20"/>
          <w:lang w:val="lt-LT"/>
        </w:rPr>
        <w:t xml:space="preserve"> </w:t>
      </w:r>
      <w:r w:rsidRPr="009D5B63">
        <w:rPr>
          <w:rFonts w:ascii="Arial" w:hAnsi="Arial" w:cs="Arial"/>
          <w:sz w:val="20"/>
          <w:szCs w:val="20"/>
          <w:lang w:val="lt-LT"/>
        </w:rPr>
        <w:t>Užsakovą ir pasiūly</w:t>
      </w:r>
      <w:r w:rsidR="0021317A">
        <w:rPr>
          <w:rFonts w:ascii="Arial" w:hAnsi="Arial" w:cs="Arial"/>
          <w:sz w:val="20"/>
          <w:szCs w:val="20"/>
          <w:lang w:val="lt-LT"/>
        </w:rPr>
        <w:t>ti</w:t>
      </w:r>
      <w:r w:rsidRPr="009D5B63">
        <w:rPr>
          <w:rFonts w:ascii="Arial" w:hAnsi="Arial" w:cs="Arial"/>
          <w:sz w:val="20"/>
          <w:szCs w:val="20"/>
          <w:lang w:val="lt-LT"/>
        </w:rPr>
        <w:t xml:space="preserve"> alternatyvius duomenų rinkimo būdus.</w:t>
      </w:r>
    </w:p>
    <w:p w14:paraId="44CE2927" w14:textId="28B214A4" w:rsidR="00FD7F50" w:rsidRPr="00B87C02" w:rsidRDefault="001D60AD" w:rsidP="0081108D">
      <w:pPr>
        <w:pStyle w:val="Heading2"/>
        <w:numPr>
          <w:ilvl w:val="1"/>
          <w:numId w:val="1"/>
        </w:numPr>
        <w:spacing w:line="360" w:lineRule="auto"/>
        <w:jc w:val="both"/>
        <w:rPr>
          <w:rFonts w:ascii="Arial" w:hAnsi="Arial" w:cs="Arial"/>
          <w:b/>
          <w:bCs/>
          <w:sz w:val="24"/>
          <w:szCs w:val="24"/>
          <w:lang w:val="lt-LT"/>
        </w:rPr>
      </w:pPr>
      <w:bookmarkStart w:id="264" w:name="_Toc42042322"/>
      <w:bookmarkStart w:id="265" w:name="_Toc42182679"/>
      <w:bookmarkStart w:id="266" w:name="_Toc42042323"/>
      <w:bookmarkStart w:id="267" w:name="_Toc42182680"/>
      <w:bookmarkStart w:id="268" w:name="_Toc42042324"/>
      <w:bookmarkStart w:id="269" w:name="_Toc42182681"/>
      <w:bookmarkStart w:id="270" w:name="_Toc42042325"/>
      <w:bookmarkStart w:id="271" w:name="_Toc42182682"/>
      <w:bookmarkStart w:id="272" w:name="_Toc42042326"/>
      <w:bookmarkStart w:id="273" w:name="_Toc42182683"/>
      <w:bookmarkStart w:id="274" w:name="_Toc42042327"/>
      <w:bookmarkStart w:id="275" w:name="_Toc42182684"/>
      <w:bookmarkStart w:id="276" w:name="_Toc42042328"/>
      <w:bookmarkStart w:id="277" w:name="_Toc42182685"/>
      <w:bookmarkStart w:id="278" w:name="_Toc42042329"/>
      <w:bookmarkStart w:id="279" w:name="_Toc42182686"/>
      <w:bookmarkStart w:id="280" w:name="_Toc42042330"/>
      <w:bookmarkStart w:id="281" w:name="_Toc42182687"/>
      <w:bookmarkStart w:id="282" w:name="_Toc42042331"/>
      <w:bookmarkStart w:id="283" w:name="_Toc42182688"/>
      <w:bookmarkStart w:id="284" w:name="_Toc42042332"/>
      <w:bookmarkStart w:id="285" w:name="_Toc42182689"/>
      <w:bookmarkStart w:id="286" w:name="_Toc42042333"/>
      <w:bookmarkStart w:id="287" w:name="_Toc42182690"/>
      <w:bookmarkStart w:id="288" w:name="_Toc42042334"/>
      <w:bookmarkStart w:id="289" w:name="_Toc42182691"/>
      <w:bookmarkStart w:id="290" w:name="_Toc42042335"/>
      <w:bookmarkStart w:id="291" w:name="_Toc42182692"/>
      <w:bookmarkStart w:id="292" w:name="_Toc42042336"/>
      <w:bookmarkStart w:id="293" w:name="_Toc42182693"/>
      <w:bookmarkStart w:id="294" w:name="_Toc42042337"/>
      <w:bookmarkStart w:id="295" w:name="_Toc42182694"/>
      <w:bookmarkStart w:id="296" w:name="_Toc42042338"/>
      <w:bookmarkStart w:id="297" w:name="_Toc42182695"/>
      <w:bookmarkStart w:id="298" w:name="_Toc42042339"/>
      <w:bookmarkStart w:id="299" w:name="_Toc42182696"/>
      <w:bookmarkStart w:id="300" w:name="_Toc42042340"/>
      <w:bookmarkStart w:id="301" w:name="_Toc42182697"/>
      <w:bookmarkStart w:id="302" w:name="_Toc42042341"/>
      <w:bookmarkStart w:id="303" w:name="_Toc42182698"/>
      <w:bookmarkStart w:id="304" w:name="_Toc42042342"/>
      <w:bookmarkStart w:id="305" w:name="_Toc42182699"/>
      <w:bookmarkStart w:id="306" w:name="_Toc42042343"/>
      <w:bookmarkStart w:id="307" w:name="_Toc42182700"/>
      <w:bookmarkStart w:id="308" w:name="_Toc42042344"/>
      <w:bookmarkStart w:id="309" w:name="_Toc42182701"/>
      <w:bookmarkStart w:id="310" w:name="_Toc42042345"/>
      <w:bookmarkStart w:id="311" w:name="_Toc42182702"/>
      <w:bookmarkStart w:id="312" w:name="_Toc42042346"/>
      <w:bookmarkStart w:id="313" w:name="_Toc42182703"/>
      <w:bookmarkStart w:id="314" w:name="_Toc42042347"/>
      <w:bookmarkStart w:id="315" w:name="_Toc42182704"/>
      <w:bookmarkStart w:id="316" w:name="_Toc50369935"/>
      <w:bookmarkStart w:id="317" w:name="_Toc70595837"/>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r w:rsidRPr="00B87C02">
        <w:rPr>
          <w:rFonts w:ascii="Arial" w:hAnsi="Arial" w:cs="Arial"/>
          <w:b/>
          <w:bCs/>
          <w:sz w:val="24"/>
          <w:szCs w:val="24"/>
          <w:lang w:val="lt-LT"/>
        </w:rPr>
        <w:t>Statybos darbų seka ir ataskaitos</w:t>
      </w:r>
      <w:bookmarkEnd w:id="316"/>
      <w:bookmarkEnd w:id="317"/>
    </w:p>
    <w:p w14:paraId="1AB13521" w14:textId="753679C3" w:rsidR="007D5EA4" w:rsidRPr="00B87C02" w:rsidRDefault="001D60AD" w:rsidP="0081108D">
      <w:pPr>
        <w:pStyle w:val="Heading3"/>
        <w:numPr>
          <w:ilvl w:val="2"/>
          <w:numId w:val="1"/>
        </w:numPr>
        <w:spacing w:line="360" w:lineRule="auto"/>
        <w:jc w:val="both"/>
        <w:rPr>
          <w:rFonts w:ascii="Arial" w:hAnsi="Arial" w:cs="Arial"/>
          <w:b/>
          <w:bCs/>
          <w:lang w:val="lt-LT"/>
        </w:rPr>
      </w:pPr>
      <w:bookmarkStart w:id="318" w:name="_Toc50369936"/>
      <w:bookmarkStart w:id="319" w:name="_Toc70595838"/>
      <w:r w:rsidRPr="00B87C02">
        <w:rPr>
          <w:rFonts w:ascii="Arial" w:hAnsi="Arial" w:cs="Arial"/>
          <w:b/>
          <w:bCs/>
          <w:lang w:val="lt-LT"/>
        </w:rPr>
        <w:t>4D ir 5D modeliavimas</w:t>
      </w:r>
      <w:bookmarkEnd w:id="318"/>
      <w:bookmarkEnd w:id="319"/>
    </w:p>
    <w:p w14:paraId="4DB170D4" w14:textId="0D43CB67" w:rsidR="001D60AD" w:rsidRPr="009D5B63" w:rsidRDefault="001D60AD" w:rsidP="00B149E3">
      <w:pPr>
        <w:spacing w:line="360" w:lineRule="auto"/>
        <w:jc w:val="both"/>
        <w:rPr>
          <w:rFonts w:ascii="Arial" w:hAnsi="Arial" w:cs="Arial"/>
          <w:sz w:val="20"/>
          <w:szCs w:val="20"/>
          <w:lang w:val="lt-LT"/>
        </w:rPr>
      </w:pPr>
      <w:r w:rsidRPr="009D5B63">
        <w:rPr>
          <w:rFonts w:ascii="Arial" w:hAnsi="Arial" w:cs="Arial"/>
          <w:sz w:val="20"/>
          <w:szCs w:val="20"/>
          <w:lang w:val="lt-LT"/>
        </w:rPr>
        <w:t xml:space="preserve">4D (Statybos darbų tvarkaraščio nustatymas / planavimas–laikas) ir 5D (Kiekiai–išlaidos) modeliavimas yra privalomas reikalavimas Rangovui, kuris privalo tuo pasirūpinti ir pateikti rezultatus Užsakovui. Žr. </w:t>
      </w:r>
      <w:r w:rsidRPr="009D5B63">
        <w:rPr>
          <w:rFonts w:ascii="Arial" w:hAnsi="Arial" w:cs="Arial"/>
          <w:sz w:val="20"/>
          <w:szCs w:val="20"/>
          <w:u w:val="single"/>
          <w:lang w:val="lt-LT"/>
        </w:rPr>
        <w:t>3.3.1 punktą „BIM modelių turinys“</w:t>
      </w:r>
      <w:r w:rsidRPr="009D5B63">
        <w:rPr>
          <w:rFonts w:ascii="Arial" w:hAnsi="Arial" w:cs="Arial"/>
          <w:sz w:val="20"/>
          <w:szCs w:val="20"/>
          <w:lang w:val="lt-LT"/>
        </w:rPr>
        <w:t>.</w:t>
      </w:r>
    </w:p>
    <w:p w14:paraId="10CB9A30" w14:textId="77777777" w:rsidR="00A526C9" w:rsidRPr="00D97F35" w:rsidRDefault="00A526C9" w:rsidP="00B149E3">
      <w:pPr>
        <w:spacing w:line="360" w:lineRule="auto"/>
        <w:jc w:val="both"/>
        <w:rPr>
          <w:rFonts w:ascii="Arial" w:hAnsi="Arial" w:cs="Arial"/>
          <w:iCs/>
          <w:sz w:val="20"/>
          <w:szCs w:val="20"/>
          <w:lang w:val="lt-LT"/>
        </w:rPr>
      </w:pPr>
      <w:r w:rsidRPr="00A526C9">
        <w:rPr>
          <w:rFonts w:ascii="Arial" w:hAnsi="Arial" w:cs="Arial"/>
          <w:iCs/>
          <w:sz w:val="20"/>
          <w:szCs w:val="20"/>
          <w:lang w:val="lt-LT"/>
        </w:rPr>
        <w:t>Pagrindiniai BIM naudojimo at</w:t>
      </w:r>
      <w:r w:rsidRPr="00D97F35">
        <w:rPr>
          <w:rFonts w:ascii="Arial" w:hAnsi="Arial" w:cs="Arial"/>
          <w:iCs/>
          <w:sz w:val="20"/>
          <w:szCs w:val="20"/>
          <w:lang w:val="lt-LT"/>
        </w:rPr>
        <w:t>v</w:t>
      </w:r>
      <w:r w:rsidRPr="00DF4305">
        <w:rPr>
          <w:rFonts w:ascii="Arial" w:hAnsi="Arial" w:cs="Arial"/>
          <w:iCs/>
          <w:sz w:val="20"/>
          <w:szCs w:val="20"/>
          <w:lang w:val="lt-LT"/>
        </w:rPr>
        <w:t>ejų reikalavimai</w:t>
      </w:r>
      <w:r w:rsidRPr="00CA4A9C">
        <w:rPr>
          <w:rFonts w:ascii="Arial" w:hAnsi="Arial" w:cs="Arial"/>
          <w:iCs/>
          <w:sz w:val="20"/>
          <w:szCs w:val="20"/>
          <w:lang w:val="lt-LT"/>
        </w:rPr>
        <w:t xml:space="preserve"> 4D modeliavimui (etapi</w:t>
      </w:r>
      <w:r w:rsidRPr="004C67D9">
        <w:rPr>
          <w:rFonts w:ascii="Arial" w:hAnsi="Arial" w:cs="Arial"/>
          <w:iCs/>
          <w:sz w:val="20"/>
          <w:szCs w:val="20"/>
          <w:lang w:val="lt-LT"/>
        </w:rPr>
        <w:t>škumo ir statybos darbų sekos mo</w:t>
      </w:r>
      <w:r w:rsidRPr="000B5964">
        <w:rPr>
          <w:rFonts w:ascii="Arial" w:hAnsi="Arial" w:cs="Arial"/>
          <w:iCs/>
          <w:sz w:val="20"/>
          <w:szCs w:val="20"/>
          <w:lang w:val="lt-LT"/>
        </w:rPr>
        <w:t>deliavimas) yra</w:t>
      </w:r>
      <w:r w:rsidRPr="00EF15F5">
        <w:rPr>
          <w:rFonts w:ascii="Arial" w:hAnsi="Arial" w:cs="Arial"/>
          <w:iCs/>
          <w:sz w:val="20"/>
          <w:szCs w:val="20"/>
          <w:lang w:val="lt-LT"/>
        </w:rPr>
        <w:t xml:space="preserve"> nurodyti</w:t>
      </w:r>
      <w:r w:rsidRPr="00727C5B">
        <w:rPr>
          <w:rFonts w:ascii="Arial" w:hAnsi="Arial" w:cs="Arial"/>
          <w:iCs/>
          <w:sz w:val="20"/>
          <w:szCs w:val="20"/>
          <w:lang w:val="lt-LT"/>
        </w:rPr>
        <w:t xml:space="preserve"> dokumente </w:t>
      </w:r>
      <w:r w:rsidRPr="00590F5E">
        <w:rPr>
          <w:rFonts w:ascii="Arial" w:hAnsi="Arial" w:cs="Arial"/>
          <w:i/>
          <w:iCs/>
          <w:sz w:val="20"/>
          <w:szCs w:val="20"/>
          <w:u w:val="single"/>
          <w:lang w:val="lt-LT"/>
        </w:rPr>
        <w:t xml:space="preserve">BIM Manual “RBDG-MAN-033-0101_BIMManual” paragraph “3.3.10. </w:t>
      </w:r>
      <w:r w:rsidRPr="00590F5E">
        <w:rPr>
          <w:rFonts w:ascii="Arial" w:hAnsi="Arial" w:cs="Arial"/>
          <w:i/>
          <w:iCs/>
          <w:sz w:val="20"/>
          <w:szCs w:val="20"/>
          <w:u w:val="single"/>
        </w:rPr>
        <w:t xml:space="preserve">Phasing and Construction Sequencing Simulations (4D)” and paragraph 15.4 “4D: Planning and scheduling. Construction sequencing”. </w:t>
      </w:r>
      <w:r w:rsidRPr="00A526C9">
        <w:rPr>
          <w:rFonts w:ascii="Arial" w:hAnsi="Arial" w:cs="Arial"/>
          <w:iCs/>
          <w:sz w:val="20"/>
          <w:szCs w:val="20"/>
          <w:lang w:val="lt-LT"/>
        </w:rPr>
        <w:t xml:space="preserve"> </w:t>
      </w:r>
    </w:p>
    <w:p w14:paraId="237190DC" w14:textId="16350520" w:rsidR="00A10149" w:rsidRPr="009D5B63" w:rsidRDefault="00A10149" w:rsidP="00B149E3">
      <w:pPr>
        <w:spacing w:line="360" w:lineRule="auto"/>
        <w:jc w:val="both"/>
        <w:rPr>
          <w:rFonts w:ascii="Arial" w:hAnsi="Arial" w:cs="Arial"/>
          <w:sz w:val="20"/>
          <w:szCs w:val="20"/>
          <w:lang w:val="lt-LT"/>
        </w:rPr>
      </w:pPr>
      <w:r w:rsidRPr="009D5B63">
        <w:rPr>
          <w:rFonts w:ascii="Arial" w:hAnsi="Arial" w:cs="Arial"/>
          <w:sz w:val="20"/>
          <w:szCs w:val="20"/>
          <w:lang w:val="lt-LT"/>
        </w:rPr>
        <w:t xml:space="preserve">4D modeliavimas turi būti pateiktas Užsakovui </w:t>
      </w:r>
      <w:r w:rsidR="00A526C9">
        <w:rPr>
          <w:rFonts w:ascii="Arial" w:hAnsi="Arial" w:cs="Arial"/>
          <w:sz w:val="20"/>
          <w:szCs w:val="20"/>
          <w:lang w:val="lt-LT"/>
        </w:rPr>
        <w:t>gimtuoju</w:t>
      </w:r>
      <w:r w:rsidR="00A526C9" w:rsidRPr="009D5B63">
        <w:rPr>
          <w:rFonts w:ascii="Arial" w:hAnsi="Arial" w:cs="Arial"/>
          <w:sz w:val="20"/>
          <w:szCs w:val="20"/>
          <w:lang w:val="lt-LT"/>
        </w:rPr>
        <w:t xml:space="preserve"> </w:t>
      </w:r>
      <w:r w:rsidRPr="009D5B63">
        <w:rPr>
          <w:rFonts w:ascii="Arial" w:hAnsi="Arial" w:cs="Arial"/>
          <w:sz w:val="20"/>
          <w:szCs w:val="20"/>
          <w:lang w:val="lt-LT"/>
        </w:rPr>
        <w:t>formatu – tokiu formatu, kokiu jis buvo sukurtas. Rekomenduojama šiam tikslui programinė įranga yra „Autodesk Navisworks 2020“, tačiau gali būti naudojama ir kita programinė įranga, jei tai yra atskirai suderinta su Užsakovu projekto Pradžios / Mobilizacijos etape. 4D modeliavimas Užsakovui taip pat pateikiamas vaizdo (*.mp4</w:t>
      </w:r>
      <w:r w:rsidR="00A526C9">
        <w:rPr>
          <w:rFonts w:ascii="Arial" w:hAnsi="Arial" w:cs="Arial"/>
          <w:sz w:val="20"/>
          <w:szCs w:val="20"/>
          <w:lang w:val="lt-LT"/>
        </w:rPr>
        <w:t xml:space="preserve"> arba panašiu</w:t>
      </w:r>
      <w:r w:rsidRPr="009D5B63">
        <w:rPr>
          <w:rFonts w:ascii="Arial" w:hAnsi="Arial" w:cs="Arial"/>
          <w:sz w:val="20"/>
          <w:szCs w:val="20"/>
          <w:lang w:val="lt-LT"/>
        </w:rPr>
        <w:t>) formatu. Vaizdo įraše turi būti rodoma:</w:t>
      </w:r>
    </w:p>
    <w:p w14:paraId="6F75811F" w14:textId="0953E7C0" w:rsidR="00A10149" w:rsidRPr="009D5B63" w:rsidRDefault="00A10149" w:rsidP="0081108D">
      <w:pPr>
        <w:pStyle w:val="ListParagraph"/>
        <w:numPr>
          <w:ilvl w:val="0"/>
          <w:numId w:val="11"/>
        </w:numPr>
        <w:spacing w:line="360" w:lineRule="auto"/>
        <w:jc w:val="both"/>
        <w:rPr>
          <w:rFonts w:ascii="Arial" w:hAnsi="Arial" w:cs="Arial"/>
          <w:sz w:val="20"/>
          <w:szCs w:val="20"/>
          <w:lang w:val="lt-LT"/>
        </w:rPr>
      </w:pPr>
      <w:r w:rsidRPr="009D5B63">
        <w:rPr>
          <w:rFonts w:ascii="Arial" w:hAnsi="Arial" w:cs="Arial"/>
          <w:sz w:val="20"/>
          <w:szCs w:val="20"/>
          <w:lang w:val="lt-LT"/>
        </w:rPr>
        <w:t>statybos objekto darbų seka – statybos darbų eigos vaizdavimas / modeliavimas;</w:t>
      </w:r>
    </w:p>
    <w:p w14:paraId="0DE83C7B" w14:textId="4988D096" w:rsidR="00A10149" w:rsidRPr="009D5B63" w:rsidRDefault="00A10149" w:rsidP="0081108D">
      <w:pPr>
        <w:pStyle w:val="ListParagraph"/>
        <w:numPr>
          <w:ilvl w:val="0"/>
          <w:numId w:val="11"/>
        </w:numPr>
        <w:spacing w:line="360" w:lineRule="auto"/>
        <w:jc w:val="both"/>
        <w:rPr>
          <w:rFonts w:ascii="Arial" w:hAnsi="Arial" w:cs="Arial"/>
          <w:sz w:val="20"/>
          <w:szCs w:val="20"/>
          <w:lang w:val="lt-LT"/>
        </w:rPr>
      </w:pPr>
      <w:r w:rsidRPr="009D5B63">
        <w:rPr>
          <w:rFonts w:ascii="Arial" w:hAnsi="Arial" w:cs="Arial"/>
          <w:sz w:val="20"/>
          <w:szCs w:val="20"/>
          <w:lang w:val="lt-LT"/>
        </w:rPr>
        <w:t>darbų grafikas ir tvarkaraštis, aiškiai nurodant darbų eigą.</w:t>
      </w:r>
    </w:p>
    <w:p w14:paraId="31951A3C" w14:textId="448B7E50" w:rsidR="00201E5B" w:rsidRPr="009D5B63" w:rsidRDefault="00EC7015" w:rsidP="002902F3">
      <w:pPr>
        <w:spacing w:line="360" w:lineRule="auto"/>
        <w:rPr>
          <w:rFonts w:ascii="Arial" w:hAnsi="Arial" w:cs="Arial"/>
          <w:sz w:val="20"/>
          <w:szCs w:val="20"/>
          <w:lang w:val="lt-LT"/>
        </w:rPr>
      </w:pPr>
      <w:r w:rsidRPr="009D5B63">
        <w:rPr>
          <w:rFonts w:ascii="Arial" w:hAnsi="Arial" w:cs="Arial"/>
          <w:noProof/>
          <w:sz w:val="20"/>
          <w:szCs w:val="20"/>
          <w:shd w:val="clear" w:color="auto" w:fill="E6E6E6"/>
        </w:rPr>
        <mc:AlternateContent>
          <mc:Choice Requires="wps">
            <w:drawing>
              <wp:anchor distT="0" distB="0" distL="114300" distR="114300" simplePos="0" relativeHeight="251658241" behindDoc="0" locked="0" layoutInCell="1" allowOverlap="1" wp14:anchorId="32C432FE" wp14:editId="57BA1425">
                <wp:simplePos x="0" y="0"/>
                <wp:positionH relativeFrom="column">
                  <wp:posOffset>2571750</wp:posOffset>
                </wp:positionH>
                <wp:positionV relativeFrom="paragraph">
                  <wp:posOffset>2229485</wp:posOffset>
                </wp:positionV>
                <wp:extent cx="2828925" cy="285750"/>
                <wp:effectExtent l="0" t="0" r="9525" b="0"/>
                <wp:wrapNone/>
                <wp:docPr id="6" name="Rectangle 6"/>
                <wp:cNvGraphicFramePr/>
                <a:graphic xmlns:a="http://schemas.openxmlformats.org/drawingml/2006/main">
                  <a:graphicData uri="http://schemas.microsoft.com/office/word/2010/wordprocessingShape">
                    <wps:wsp>
                      <wps:cNvSpPr/>
                      <wps:spPr>
                        <a:xfrm>
                          <a:off x="0" y="0"/>
                          <a:ext cx="2828925" cy="285750"/>
                        </a:xfrm>
                        <a:prstGeom prst="rect">
                          <a:avLst/>
                        </a:prstGeom>
                        <a:solidFill>
                          <a:schemeClr val="accent1">
                            <a:alpha val="50000"/>
                          </a:schemeClr>
                        </a:solidFill>
                        <a:ln>
                          <a:noFill/>
                        </a:ln>
                      </wps:spPr>
                      <wps:style>
                        <a:lnRef idx="0">
                          <a:scrgbClr r="0" g="0" b="0"/>
                        </a:lnRef>
                        <a:fillRef idx="0">
                          <a:scrgbClr r="0" g="0" b="0"/>
                        </a:fillRef>
                        <a:effectRef idx="0">
                          <a:scrgbClr r="0" g="0" b="0"/>
                        </a:effectRef>
                        <a:fontRef idx="minor">
                          <a:schemeClr val="lt1"/>
                        </a:fontRef>
                      </wps:style>
                      <wps:txbx>
                        <w:txbxContent>
                          <w:p w14:paraId="507336AB" w14:textId="7D9F516F" w:rsidR="002F2C85" w:rsidRDefault="002F2C85" w:rsidP="00890821">
                            <w:pPr>
                              <w:jc w:val="center"/>
                            </w:pPr>
                            <w:r>
                              <w:t>Schedule/timeline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32C432FE" id="Rectangle 6" o:spid="_x0000_s1030" style="position:absolute;margin-left:202.5pt;margin-top:175.55pt;width:222.75pt;height:22.5pt;z-index:251658241;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" fillcolor="#4472c4 [3204]" stroked="f">
                <v:fill opacity="32896f"/>
                <v:textbox>
                  <w:txbxContent>
                    <w:p w14:paraId="507336AB" w14:textId="7D9F516F" w:rsidR="002F2C85" w:rsidRDefault="002F2C85" w:rsidP="00890821">
                      <w:pPr>
                        <w:jc w:val="center"/>
                      </w:pPr>
                      <w:r>
                        <w:t>Schedule/timeline</w:t>
                      </w:r>
                    </w:p>
                  </w:txbxContent>
                </v:textbox>
              </v:rect>
            </w:pict>
          </mc:Fallback>
        </mc:AlternateContent>
      </w:r>
      <w:r w:rsidR="00890821" w:rsidRPr="009D5B63">
        <w:rPr>
          <w:rFonts w:ascii="Arial" w:hAnsi="Arial" w:cs="Arial"/>
          <w:noProof/>
          <w:sz w:val="20"/>
          <w:szCs w:val="20"/>
          <w:shd w:val="clear" w:color="auto" w:fill="E6E6E6"/>
        </w:rPr>
        <mc:AlternateContent>
          <mc:Choice Requires="wps">
            <w:drawing>
              <wp:anchor distT="0" distB="0" distL="114300" distR="114300" simplePos="0" relativeHeight="251658240" behindDoc="0" locked="0" layoutInCell="1" allowOverlap="1" wp14:anchorId="2DA6671A" wp14:editId="555A17CD">
                <wp:simplePos x="0" y="0"/>
                <wp:positionH relativeFrom="column">
                  <wp:posOffset>2590800</wp:posOffset>
                </wp:positionH>
                <wp:positionV relativeFrom="paragraph">
                  <wp:posOffset>1251585</wp:posOffset>
                </wp:positionV>
                <wp:extent cx="2828925" cy="466725"/>
                <wp:effectExtent l="0" t="0" r="9525" b="9525"/>
                <wp:wrapNone/>
                <wp:docPr id="5" name="Rectangle 5"/>
                <wp:cNvGraphicFramePr/>
                <a:graphic xmlns:a="http://schemas.openxmlformats.org/drawingml/2006/main">
                  <a:graphicData uri="http://schemas.microsoft.com/office/word/2010/wordprocessingShape">
                    <wps:wsp>
                      <wps:cNvSpPr/>
                      <wps:spPr>
                        <a:xfrm>
                          <a:off x="0" y="0"/>
                          <a:ext cx="2828925" cy="466725"/>
                        </a:xfrm>
                        <a:prstGeom prst="rect">
                          <a:avLst/>
                        </a:prstGeom>
                        <a:solidFill>
                          <a:schemeClr val="accent1">
                            <a:alpha val="50000"/>
                          </a:schemeClr>
                        </a:solidFill>
                        <a:ln>
                          <a:noFill/>
                        </a:ln>
                      </wps:spPr>
                      <wps:style>
                        <a:lnRef idx="0">
                          <a:scrgbClr r="0" g="0" b="0"/>
                        </a:lnRef>
                        <a:fillRef idx="0">
                          <a:scrgbClr r="0" g="0" b="0"/>
                        </a:fillRef>
                        <a:effectRef idx="0">
                          <a:scrgbClr r="0" g="0" b="0"/>
                        </a:effectRef>
                        <a:fontRef idx="minor">
                          <a:schemeClr val="lt1"/>
                        </a:fontRef>
                      </wps:style>
                      <wps:txbx>
                        <w:txbxContent>
                          <w:p w14:paraId="75D79E54" w14:textId="10252B46" w:rsidR="002F2C85" w:rsidRDefault="002F2C85" w:rsidP="00CF3E10">
                            <w:pPr>
                              <w:jc w:val="center"/>
                            </w:pPr>
                            <w:r>
                              <w:t>Video field with representation of the progress of the works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2DA6671A" id="Rectangle 5" o:spid="_x0000_s1031" style="position:absolute;margin-left:204pt;margin-top:98.55pt;width:222.75pt;height:36.75pt;z-index:25165824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" fillcolor="#4472c4 [3204]" stroked="f">
                <v:fill opacity="32896f"/>
                <v:textbox>
                  <w:txbxContent>
                    <w:p w14:paraId="75D79E54" w14:textId="10252B46" w:rsidR="002F2C85" w:rsidRDefault="002F2C85" w:rsidP="00CF3E10">
                      <w:pPr>
                        <w:jc w:val="center"/>
                      </w:pPr>
                      <w:r>
                        <w:t>Video field with representation of the progress of the works</w:t>
                      </w:r>
                    </w:p>
                  </w:txbxContent>
                </v:textbox>
              </v:rect>
            </w:pict>
          </mc:Fallback>
        </mc:AlternateContent>
      </w:r>
      <w:r w:rsidR="00A10149" w:rsidRPr="009D5B63">
        <w:rPr>
          <w:rFonts w:ascii="Arial" w:hAnsi="Arial" w:cs="Arial"/>
          <w:sz w:val="20"/>
          <w:szCs w:val="20"/>
          <w:lang w:val="lt-LT"/>
        </w:rPr>
        <w:t>Tai yra vaizdo įrašo kompozicijos pavyzdys:</w:t>
      </w:r>
      <w:r w:rsidR="00201E5B" w:rsidRPr="009D5B63">
        <w:rPr>
          <w:rFonts w:ascii="Arial" w:hAnsi="Arial" w:cs="Arial"/>
          <w:color w:val="7030A0"/>
          <w:sz w:val="20"/>
          <w:szCs w:val="20"/>
          <w:lang w:val="lt-LT"/>
        </w:rPr>
        <w:br/>
      </w:r>
      <w:r w:rsidR="002D6AD9" w:rsidRPr="009D5B63">
        <w:rPr>
          <w:rFonts w:ascii="Arial" w:hAnsi="Arial" w:cs="Arial"/>
          <w:noProof/>
          <w:sz w:val="20"/>
          <w:szCs w:val="20"/>
          <w:shd w:val="clear" w:color="auto" w:fill="E6E6E6"/>
        </w:rPr>
        <w:drawing>
          <wp:inline distT="0" distB="0" distL="0" distR="0" wp14:anchorId="5B8D1F4E" wp14:editId="78181333">
            <wp:extent cx="5524500" cy="2428875"/>
            <wp:effectExtent l="0" t="0" r="0" b="9525"/>
            <wp:docPr id="4" name="Picture 4" descr="Attēlu rezultāti vaicājumam “4d simulation brid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ttēlu rezultāti vaicājumam “4d simulation bridge”"/>
                    <pic:cNvPicPr>
                      <a:picLocks noChangeAspect="1" noChangeArrowheads="1"/>
                    </pic:cNvPicPr>
                  </pic:nvPicPr>
                  <pic:blipFill rotWithShape="1">
                    <a:blip r:embed="rId23">
                      <a:extLst>
                        <a:ext uri="{28A0092B-C50C-407E-A947-70E740481C1C}">
                          <a14:useLocalDpi xmlns:a14="http://schemas.microsoft.com/office/drawing/2010/main" val="0"/>
                        </a:ext>
                      </a:extLst>
                    </a:blip>
                    <a:srcRect l="2161" t="14182" r="1451" b="10479"/>
                    <a:stretch/>
                  </pic:blipFill>
                  <pic:spPr bwMode="auto">
                    <a:xfrm>
                      <a:off x="0" y="0"/>
                      <a:ext cx="5524500" cy="2428875"/>
                    </a:xfrm>
                    <a:prstGeom prst="rect">
                      <a:avLst/>
                    </a:prstGeom>
                    <a:noFill/>
                    <a:ln>
                      <a:noFill/>
                    </a:ln>
                    <a:extLst>
                      <a:ext uri="{53640926-AAD7-44D8-BBD7-CCE9431645EC}">
                        <a14:shadowObscured xmlns:a14="http://schemas.microsoft.com/office/drawing/2010/main"/>
                      </a:ext>
                    </a:extLst>
                  </pic:spPr>
                </pic:pic>
              </a:graphicData>
            </a:graphic>
          </wp:inline>
        </w:drawing>
      </w:r>
    </w:p>
    <w:p w14:paraId="76A0C398" w14:textId="43D9EDCB" w:rsidR="00A10149" w:rsidRPr="009D5B63" w:rsidRDefault="00A10149" w:rsidP="00A10149">
      <w:pPr>
        <w:spacing w:line="360" w:lineRule="auto"/>
        <w:jc w:val="both"/>
        <w:rPr>
          <w:rFonts w:ascii="Arial" w:hAnsi="Arial" w:cs="Arial"/>
          <w:sz w:val="20"/>
          <w:szCs w:val="20"/>
          <w:lang w:val="lt-LT"/>
        </w:rPr>
      </w:pPr>
      <w:r w:rsidRPr="009D5B63">
        <w:rPr>
          <w:rFonts w:ascii="Arial" w:hAnsi="Arial" w:cs="Arial"/>
          <w:sz w:val="20"/>
          <w:szCs w:val="20"/>
          <w:lang w:val="lt-LT"/>
        </w:rPr>
        <w:t>Tvarkaraštis, naudojamas 4D modeliavimui, turi būti toks pats, koks naudojamas projekto planavimui ir tvarkaraščio sudarymui.</w:t>
      </w:r>
    </w:p>
    <w:p w14:paraId="5C96EFB5" w14:textId="77777777" w:rsidR="00D97F35" w:rsidRPr="00590F5E" w:rsidRDefault="00D97F35" w:rsidP="00A10149">
      <w:pPr>
        <w:spacing w:line="360" w:lineRule="auto"/>
        <w:jc w:val="both"/>
        <w:rPr>
          <w:rFonts w:ascii="Arial" w:hAnsi="Arial" w:cs="Arial"/>
          <w:iCs/>
          <w:sz w:val="20"/>
          <w:szCs w:val="20"/>
        </w:rPr>
      </w:pPr>
      <w:r w:rsidRPr="00D97F35">
        <w:rPr>
          <w:rFonts w:ascii="Arial" w:hAnsi="Arial" w:cs="Arial"/>
          <w:iCs/>
          <w:sz w:val="20"/>
          <w:szCs w:val="20"/>
          <w:lang w:val="lt-LT"/>
        </w:rPr>
        <w:t>Pagrindiniai BIM naudojimo at</w:t>
      </w:r>
      <w:r w:rsidRPr="00DF4305">
        <w:rPr>
          <w:rFonts w:ascii="Arial" w:hAnsi="Arial" w:cs="Arial"/>
          <w:iCs/>
          <w:sz w:val="20"/>
          <w:szCs w:val="20"/>
          <w:lang w:val="lt-LT"/>
        </w:rPr>
        <w:t xml:space="preserve">vejų reikalavimai </w:t>
      </w:r>
      <w:r w:rsidRPr="00CA4A9C">
        <w:rPr>
          <w:rFonts w:ascii="Arial" w:hAnsi="Arial" w:cs="Arial"/>
          <w:iCs/>
          <w:sz w:val="20"/>
          <w:szCs w:val="20"/>
          <w:lang w:val="lt-LT"/>
        </w:rPr>
        <w:t xml:space="preserve">5D </w:t>
      </w:r>
      <w:r w:rsidRPr="004C67D9">
        <w:rPr>
          <w:rFonts w:ascii="Arial" w:hAnsi="Arial" w:cs="Arial"/>
          <w:iCs/>
          <w:sz w:val="20"/>
          <w:szCs w:val="20"/>
          <w:lang w:val="lt-LT"/>
        </w:rPr>
        <w:t>vertinimui (</w:t>
      </w:r>
      <w:r w:rsidRPr="000B5964">
        <w:rPr>
          <w:rFonts w:ascii="Arial" w:hAnsi="Arial" w:cs="Arial"/>
          <w:iCs/>
          <w:sz w:val="20"/>
          <w:szCs w:val="20"/>
          <w:lang w:val="lt-LT"/>
        </w:rPr>
        <w:t>kiekiai ir kainos)</w:t>
      </w:r>
      <w:r w:rsidRPr="00EF15F5">
        <w:rPr>
          <w:rFonts w:ascii="Arial" w:hAnsi="Arial" w:cs="Arial"/>
          <w:iCs/>
          <w:sz w:val="20"/>
          <w:szCs w:val="20"/>
          <w:lang w:val="lt-LT"/>
        </w:rPr>
        <w:t xml:space="preserve"> yra</w:t>
      </w:r>
      <w:r w:rsidRPr="00727C5B">
        <w:rPr>
          <w:rFonts w:ascii="Arial" w:hAnsi="Arial" w:cs="Arial"/>
          <w:iCs/>
          <w:sz w:val="20"/>
          <w:szCs w:val="20"/>
          <w:lang w:val="lt-LT"/>
        </w:rPr>
        <w:t xml:space="preserve"> nurodyti</w:t>
      </w:r>
      <w:r w:rsidRPr="00D97F35">
        <w:rPr>
          <w:rFonts w:ascii="Arial" w:hAnsi="Arial" w:cs="Arial"/>
          <w:iCs/>
          <w:sz w:val="20"/>
          <w:szCs w:val="20"/>
          <w:lang w:val="lt-LT"/>
        </w:rPr>
        <w:t xml:space="preserve"> dokumente</w:t>
      </w:r>
      <w:r w:rsidRPr="00512EFE">
        <w:rPr>
          <w:rFonts w:ascii="Arial" w:hAnsi="Arial" w:cs="Arial"/>
          <w:iCs/>
          <w:sz w:val="20"/>
          <w:szCs w:val="20"/>
          <w:lang w:val="lt-LT"/>
        </w:rPr>
        <w:t xml:space="preserve"> </w:t>
      </w:r>
      <w:r w:rsidRPr="00590F5E">
        <w:rPr>
          <w:rFonts w:ascii="Arial" w:hAnsi="Arial" w:cs="Arial"/>
          <w:iCs/>
          <w:sz w:val="20"/>
          <w:szCs w:val="20"/>
        </w:rPr>
        <w:t xml:space="preserve">BIM Manual </w:t>
      </w:r>
      <w:r w:rsidRPr="00590F5E">
        <w:rPr>
          <w:rFonts w:ascii="Arial" w:hAnsi="Arial" w:cs="Arial"/>
          <w:i/>
          <w:sz w:val="20"/>
          <w:szCs w:val="20"/>
          <w:u w:val="single"/>
        </w:rPr>
        <w:t>“RBDG-MAN-033-0101_BIMManual” paragraph “3.3.12. Quantity Take-Off (5D)” and paragraph 15.5 “5D: quantity extraction and tracking”.</w:t>
      </w:r>
      <w:r w:rsidRPr="00590F5E">
        <w:rPr>
          <w:rFonts w:ascii="Arial" w:hAnsi="Arial" w:cs="Arial"/>
          <w:iCs/>
          <w:sz w:val="20"/>
          <w:szCs w:val="20"/>
        </w:rPr>
        <w:t xml:space="preserve"> </w:t>
      </w:r>
    </w:p>
    <w:p w14:paraId="51BF68D4" w14:textId="77777777" w:rsidR="00A10149" w:rsidRPr="009D5B63" w:rsidRDefault="00A10149" w:rsidP="00A10149">
      <w:pPr>
        <w:spacing w:line="360" w:lineRule="auto"/>
        <w:jc w:val="both"/>
        <w:rPr>
          <w:rFonts w:ascii="Arial" w:hAnsi="Arial" w:cs="Arial"/>
          <w:sz w:val="20"/>
          <w:szCs w:val="20"/>
          <w:lang w:val="lt-LT"/>
        </w:rPr>
      </w:pPr>
      <w:r w:rsidRPr="009D5B63">
        <w:rPr>
          <w:rFonts w:ascii="Arial" w:hAnsi="Arial" w:cs="Arial"/>
          <w:sz w:val="20"/>
          <w:szCs w:val="20"/>
          <w:lang w:val="lt-LT"/>
        </w:rPr>
        <w:lastRenderedPageBreak/>
        <w:t>Šių modeliavimų atlikimas turi atitikti tuos pačius principus kaip ir 4D modeliavimas.</w:t>
      </w:r>
    </w:p>
    <w:p w14:paraId="2A2DA4F0" w14:textId="653D89C0" w:rsidR="00A10149" w:rsidRPr="009D5B63" w:rsidRDefault="00A10149" w:rsidP="00A10149">
      <w:pPr>
        <w:spacing w:line="360" w:lineRule="auto"/>
        <w:jc w:val="both"/>
        <w:rPr>
          <w:rFonts w:ascii="Arial" w:hAnsi="Arial" w:cs="Arial"/>
          <w:sz w:val="20"/>
          <w:szCs w:val="20"/>
          <w:lang w:val="lt-LT"/>
        </w:rPr>
      </w:pPr>
      <w:r w:rsidRPr="009D5B63">
        <w:rPr>
          <w:rFonts w:ascii="Arial" w:hAnsi="Arial" w:cs="Arial"/>
          <w:sz w:val="20"/>
          <w:szCs w:val="20"/>
          <w:lang w:val="lt-LT"/>
        </w:rPr>
        <w:t xml:space="preserve">Kiekvienam statybos objektui </w:t>
      </w:r>
      <w:r w:rsidR="00357244" w:rsidRPr="009D5B63">
        <w:rPr>
          <w:rFonts w:ascii="Arial" w:hAnsi="Arial" w:cs="Arial"/>
          <w:sz w:val="20"/>
          <w:szCs w:val="20"/>
          <w:lang w:val="lt-LT"/>
        </w:rPr>
        <w:t xml:space="preserve">turi būti </w:t>
      </w:r>
      <w:r w:rsidRPr="009D5B63">
        <w:rPr>
          <w:rFonts w:ascii="Arial" w:hAnsi="Arial" w:cs="Arial"/>
          <w:sz w:val="20"/>
          <w:szCs w:val="20"/>
          <w:lang w:val="lt-LT"/>
        </w:rPr>
        <w:t>parengiam</w:t>
      </w:r>
      <w:r w:rsidR="007767DE">
        <w:rPr>
          <w:rFonts w:ascii="Arial" w:hAnsi="Arial" w:cs="Arial"/>
          <w:sz w:val="20"/>
          <w:szCs w:val="20"/>
          <w:lang w:val="lt-LT"/>
        </w:rPr>
        <w:t>as</w:t>
      </w:r>
      <w:r w:rsidRPr="009D5B63">
        <w:rPr>
          <w:rFonts w:ascii="Arial" w:hAnsi="Arial" w:cs="Arial"/>
          <w:sz w:val="20"/>
          <w:szCs w:val="20"/>
          <w:lang w:val="lt-LT"/>
        </w:rPr>
        <w:t xml:space="preserve"> 4D ir 5D </w:t>
      </w:r>
      <w:r w:rsidR="00357244" w:rsidRPr="009D5B63">
        <w:rPr>
          <w:rFonts w:ascii="Arial" w:hAnsi="Arial" w:cs="Arial"/>
          <w:sz w:val="20"/>
          <w:szCs w:val="20"/>
          <w:lang w:val="lt-LT"/>
        </w:rPr>
        <w:t>modeliavimas</w:t>
      </w:r>
      <w:r w:rsidRPr="009D5B63">
        <w:rPr>
          <w:rFonts w:ascii="Arial" w:hAnsi="Arial" w:cs="Arial"/>
          <w:sz w:val="20"/>
          <w:szCs w:val="20"/>
          <w:lang w:val="lt-LT"/>
        </w:rPr>
        <w:t xml:space="preserve"> </w:t>
      </w:r>
      <w:r w:rsidR="00357244" w:rsidRPr="009D5B63">
        <w:rPr>
          <w:rFonts w:ascii="Arial" w:hAnsi="Arial" w:cs="Arial"/>
          <w:sz w:val="20"/>
          <w:szCs w:val="20"/>
          <w:lang w:val="lt-LT"/>
        </w:rPr>
        <w:t>Pradžios</w:t>
      </w:r>
      <w:r w:rsidRPr="009D5B63">
        <w:rPr>
          <w:rFonts w:ascii="Arial" w:hAnsi="Arial" w:cs="Arial"/>
          <w:sz w:val="20"/>
          <w:szCs w:val="20"/>
          <w:lang w:val="lt-LT"/>
        </w:rPr>
        <w:t xml:space="preserve"> / </w:t>
      </w:r>
      <w:r w:rsidR="00357244" w:rsidRPr="009D5B63">
        <w:rPr>
          <w:rFonts w:ascii="Arial" w:hAnsi="Arial" w:cs="Arial"/>
          <w:sz w:val="20"/>
          <w:szCs w:val="20"/>
          <w:lang w:val="lt-LT"/>
        </w:rPr>
        <w:t>Mobilizacijos</w:t>
      </w:r>
      <w:r w:rsidRPr="009D5B63">
        <w:rPr>
          <w:rFonts w:ascii="Arial" w:hAnsi="Arial" w:cs="Arial"/>
          <w:sz w:val="20"/>
          <w:szCs w:val="20"/>
          <w:lang w:val="lt-LT"/>
        </w:rPr>
        <w:t xml:space="preserve"> etapo metu. Modeliavimo darbai turi būti atnaujinami atsižvelgiant į </w:t>
      </w:r>
      <w:r w:rsidR="00357244" w:rsidRPr="009D5B63">
        <w:rPr>
          <w:rFonts w:ascii="Arial" w:hAnsi="Arial" w:cs="Arial"/>
          <w:sz w:val="20"/>
          <w:szCs w:val="20"/>
          <w:lang w:val="lt-LT"/>
        </w:rPr>
        <w:t>tvarkaraščio</w:t>
      </w:r>
      <w:r w:rsidRPr="009D5B63">
        <w:rPr>
          <w:rFonts w:ascii="Arial" w:hAnsi="Arial" w:cs="Arial"/>
          <w:sz w:val="20"/>
          <w:szCs w:val="20"/>
          <w:lang w:val="lt-LT"/>
        </w:rPr>
        <w:t xml:space="preserve"> pakeitimus ir atnaujinimus statybos </w:t>
      </w:r>
      <w:r w:rsidR="00357244" w:rsidRPr="009D5B63">
        <w:rPr>
          <w:rFonts w:ascii="Arial" w:hAnsi="Arial" w:cs="Arial"/>
          <w:sz w:val="20"/>
          <w:szCs w:val="20"/>
          <w:lang w:val="lt-LT"/>
        </w:rPr>
        <w:t>darbų pažangos</w:t>
      </w:r>
      <w:r w:rsidRPr="009D5B63">
        <w:rPr>
          <w:rFonts w:ascii="Arial" w:hAnsi="Arial" w:cs="Arial"/>
          <w:sz w:val="20"/>
          <w:szCs w:val="20"/>
          <w:lang w:val="lt-LT"/>
        </w:rPr>
        <w:t xml:space="preserve"> ataskaitose.</w:t>
      </w:r>
    </w:p>
    <w:p w14:paraId="4005F06F" w14:textId="2725CB43" w:rsidR="008A3BB3" w:rsidRPr="007C062B" w:rsidRDefault="00357244" w:rsidP="0081108D">
      <w:pPr>
        <w:pStyle w:val="Heading2"/>
        <w:numPr>
          <w:ilvl w:val="0"/>
          <w:numId w:val="1"/>
        </w:numPr>
        <w:spacing w:line="360" w:lineRule="auto"/>
        <w:jc w:val="both"/>
        <w:rPr>
          <w:rFonts w:ascii="Arial" w:hAnsi="Arial" w:cs="Arial"/>
          <w:b/>
          <w:bCs/>
          <w:sz w:val="24"/>
          <w:szCs w:val="24"/>
          <w:lang w:val="lt-LT"/>
        </w:rPr>
      </w:pPr>
      <w:bookmarkStart w:id="320" w:name="_Toc50369937"/>
      <w:bookmarkStart w:id="321" w:name="_Toc70595839"/>
      <w:r w:rsidRPr="007C062B">
        <w:rPr>
          <w:rFonts w:ascii="Arial" w:hAnsi="Arial" w:cs="Arial"/>
          <w:b/>
          <w:bCs/>
          <w:sz w:val="24"/>
          <w:szCs w:val="24"/>
          <w:lang w:val="lt-LT"/>
        </w:rPr>
        <w:t>Paleidimas ir perdavimas</w:t>
      </w:r>
      <w:bookmarkEnd w:id="320"/>
      <w:bookmarkEnd w:id="321"/>
    </w:p>
    <w:p w14:paraId="49CBEC7F" w14:textId="45B3853C" w:rsidR="00A8243F" w:rsidRPr="007C062B" w:rsidRDefault="00357244" w:rsidP="0081108D">
      <w:pPr>
        <w:pStyle w:val="Heading2"/>
        <w:numPr>
          <w:ilvl w:val="1"/>
          <w:numId w:val="1"/>
        </w:numPr>
        <w:spacing w:line="360" w:lineRule="auto"/>
        <w:jc w:val="both"/>
        <w:rPr>
          <w:rFonts w:ascii="Arial" w:hAnsi="Arial" w:cs="Arial"/>
          <w:b/>
          <w:bCs/>
          <w:sz w:val="24"/>
          <w:szCs w:val="24"/>
          <w:lang w:val="lt-LT"/>
        </w:rPr>
      </w:pPr>
      <w:bookmarkStart w:id="322" w:name="_Toc50369938"/>
      <w:bookmarkStart w:id="323" w:name="_Toc70595840"/>
      <w:r w:rsidRPr="007C062B">
        <w:rPr>
          <w:rFonts w:ascii="Arial" w:hAnsi="Arial" w:cs="Arial"/>
          <w:b/>
          <w:bCs/>
          <w:sz w:val="24"/>
          <w:szCs w:val="24"/>
          <w:lang w:val="lt-LT"/>
        </w:rPr>
        <w:t>Įžanga</w:t>
      </w:r>
      <w:bookmarkEnd w:id="322"/>
      <w:bookmarkEnd w:id="323"/>
    </w:p>
    <w:p w14:paraId="0915005E" w14:textId="44FA09B6" w:rsidR="00A8243F" w:rsidRPr="009D5B63" w:rsidRDefault="00357244" w:rsidP="00B149E3">
      <w:pPr>
        <w:spacing w:line="360" w:lineRule="auto"/>
        <w:jc w:val="both"/>
        <w:rPr>
          <w:rFonts w:ascii="Arial" w:hAnsi="Arial" w:cs="Arial"/>
          <w:sz w:val="20"/>
          <w:szCs w:val="20"/>
          <w:lang w:val="lt-LT"/>
        </w:rPr>
      </w:pPr>
      <w:r w:rsidRPr="009D5B63">
        <w:rPr>
          <w:rFonts w:ascii="Arial" w:hAnsi="Arial" w:cs="Arial"/>
          <w:sz w:val="20"/>
          <w:szCs w:val="20"/>
          <w:lang w:val="lt-LT"/>
        </w:rPr>
        <w:t xml:space="preserve">Šioje dalyje apibrėžti reikalavimai, kuriuos PIM, AIM ir GIS modeliai (duomenų bazės) turi atitikti perduodant bet kurį statybos objektą ar sistemą. Šioje dalyje pagrindinis dėmesys skiriamas statybos perdavimo etapui ir </w:t>
      </w:r>
      <w:r w:rsidR="00D97F35">
        <w:rPr>
          <w:rFonts w:ascii="Arial" w:hAnsi="Arial" w:cs="Arial"/>
          <w:sz w:val="20"/>
          <w:szCs w:val="20"/>
          <w:lang w:val="lt-LT"/>
        </w:rPr>
        <w:t>apibrėžia koks</w:t>
      </w:r>
      <w:r w:rsidRPr="009D5B63">
        <w:rPr>
          <w:rFonts w:ascii="Arial" w:hAnsi="Arial" w:cs="Arial"/>
          <w:sz w:val="20"/>
          <w:szCs w:val="20"/>
          <w:lang w:val="lt-LT"/>
        </w:rPr>
        <w:t xml:space="preserve"> informacijos lygis</w:t>
      </w:r>
      <w:r w:rsidR="0032292E">
        <w:rPr>
          <w:rFonts w:ascii="Arial" w:hAnsi="Arial" w:cs="Arial"/>
          <w:sz w:val="20"/>
          <w:szCs w:val="20"/>
          <w:lang w:val="lt-LT"/>
        </w:rPr>
        <w:t xml:space="preserve"> </w:t>
      </w:r>
      <w:r w:rsidR="00D97F35">
        <w:rPr>
          <w:rFonts w:ascii="Arial" w:hAnsi="Arial" w:cs="Arial"/>
          <w:sz w:val="20"/>
          <w:szCs w:val="20"/>
          <w:lang w:val="lt-LT"/>
        </w:rPr>
        <w:t>turi būti pasiektas</w:t>
      </w:r>
      <w:r w:rsidRPr="009D5B63">
        <w:rPr>
          <w:rFonts w:ascii="Arial" w:hAnsi="Arial" w:cs="Arial"/>
          <w:sz w:val="20"/>
          <w:szCs w:val="20"/>
          <w:lang w:val="lt-LT"/>
        </w:rPr>
        <w:t>, kad infrastruktūros valdytojas ir įrenginių valdytojas galėtų ja naudotis infrastruktūros e</w:t>
      </w:r>
      <w:r w:rsidR="00347D67" w:rsidRPr="009D5B63">
        <w:rPr>
          <w:rFonts w:ascii="Arial" w:hAnsi="Arial" w:cs="Arial"/>
          <w:sz w:val="20"/>
          <w:szCs w:val="20"/>
          <w:lang w:val="lt-LT"/>
        </w:rPr>
        <w:t>ks</w:t>
      </w:r>
      <w:r w:rsidRPr="009D5B63">
        <w:rPr>
          <w:rFonts w:ascii="Arial" w:hAnsi="Arial" w:cs="Arial"/>
          <w:sz w:val="20"/>
          <w:szCs w:val="20"/>
          <w:lang w:val="lt-LT"/>
        </w:rPr>
        <w:t>ploatavimo ciklo metu.</w:t>
      </w:r>
    </w:p>
    <w:p w14:paraId="29B36463" w14:textId="12564361" w:rsidR="008A3BB3" w:rsidRPr="007C062B" w:rsidRDefault="00F85693" w:rsidP="0081108D">
      <w:pPr>
        <w:pStyle w:val="Heading2"/>
        <w:numPr>
          <w:ilvl w:val="1"/>
          <w:numId w:val="1"/>
        </w:numPr>
        <w:spacing w:line="360" w:lineRule="auto"/>
        <w:jc w:val="both"/>
        <w:rPr>
          <w:rFonts w:ascii="Arial" w:hAnsi="Arial" w:cs="Arial"/>
          <w:b/>
          <w:bCs/>
          <w:sz w:val="24"/>
          <w:szCs w:val="24"/>
          <w:lang w:val="lt-LT"/>
        </w:rPr>
      </w:pPr>
      <w:bookmarkStart w:id="324" w:name="_Toc50369939"/>
      <w:bookmarkStart w:id="325" w:name="_Toc70595841"/>
      <w:r w:rsidRPr="007C062B">
        <w:rPr>
          <w:rFonts w:ascii="Arial" w:hAnsi="Arial" w:cs="Arial"/>
          <w:b/>
          <w:bCs/>
          <w:sz w:val="24"/>
          <w:szCs w:val="24"/>
          <w:lang w:val="lt-LT"/>
        </w:rPr>
        <w:t>LO</w:t>
      </w:r>
      <w:r w:rsidR="002B62C5" w:rsidRPr="007C062B">
        <w:rPr>
          <w:rFonts w:ascii="Arial" w:hAnsi="Arial" w:cs="Arial"/>
          <w:b/>
          <w:bCs/>
          <w:sz w:val="24"/>
          <w:szCs w:val="24"/>
          <w:lang w:val="lt-LT"/>
        </w:rPr>
        <w:t>D</w:t>
      </w:r>
      <w:r w:rsidRPr="007C062B">
        <w:rPr>
          <w:rFonts w:ascii="Arial" w:hAnsi="Arial" w:cs="Arial"/>
          <w:b/>
          <w:bCs/>
          <w:sz w:val="24"/>
          <w:szCs w:val="24"/>
          <w:lang w:val="lt-LT"/>
        </w:rPr>
        <w:t xml:space="preserve"> </w:t>
      </w:r>
      <w:r w:rsidR="00357244" w:rsidRPr="007C062B">
        <w:rPr>
          <w:rFonts w:ascii="Arial" w:hAnsi="Arial" w:cs="Arial"/>
          <w:b/>
          <w:bCs/>
          <w:sz w:val="24"/>
          <w:szCs w:val="24"/>
          <w:lang w:val="lt-LT"/>
        </w:rPr>
        <w:t>reikalavimai statybos pabaigoje</w:t>
      </w:r>
      <w:bookmarkEnd w:id="324"/>
      <w:bookmarkEnd w:id="325"/>
    </w:p>
    <w:p w14:paraId="58488436" w14:textId="5A4A4D44" w:rsidR="00DA5A5A" w:rsidRPr="009D5B63" w:rsidRDefault="00DA5A5A" w:rsidP="00DA5A5A">
      <w:pPr>
        <w:spacing w:line="360" w:lineRule="auto"/>
        <w:jc w:val="both"/>
        <w:rPr>
          <w:rFonts w:ascii="Arial" w:hAnsi="Arial" w:cs="Arial"/>
          <w:sz w:val="20"/>
          <w:szCs w:val="20"/>
          <w:lang w:val="lt-LT"/>
        </w:rPr>
      </w:pPr>
      <w:r w:rsidRPr="009D5B63">
        <w:rPr>
          <w:rFonts w:ascii="Arial" w:hAnsi="Arial" w:cs="Arial"/>
          <w:sz w:val="20"/>
          <w:szCs w:val="20"/>
          <w:lang w:val="lt-LT"/>
        </w:rPr>
        <w:t xml:space="preserve">LOD reikalavimai Perdavimo etapui yra aprašyti lentelėje, pateiktoje </w:t>
      </w:r>
      <w:r w:rsidRPr="0032292E">
        <w:rPr>
          <w:rFonts w:ascii="Arial" w:hAnsi="Arial" w:cs="Arial"/>
          <w:i/>
          <w:iCs/>
          <w:sz w:val="20"/>
          <w:szCs w:val="20"/>
          <w:u w:val="single"/>
          <w:lang w:val="lt-LT"/>
        </w:rPr>
        <w:t>3.3.1 punkte „BIM modelių turinys“ – GELEŽINKELIO „RAIL BALTICA“ PROJEKTO ETAPAI – Statyba ir eksploatavimas</w:t>
      </w:r>
      <w:r w:rsidRPr="0032292E">
        <w:rPr>
          <w:rFonts w:ascii="Arial" w:hAnsi="Arial" w:cs="Arial"/>
          <w:i/>
          <w:iCs/>
          <w:sz w:val="20"/>
          <w:szCs w:val="20"/>
          <w:lang w:val="lt-LT"/>
        </w:rPr>
        <w:t>.</w:t>
      </w:r>
    </w:p>
    <w:p w14:paraId="696D6F2F" w14:textId="06D1A50A" w:rsidR="00DA5A5A" w:rsidRPr="009D5B63" w:rsidRDefault="00DA5A5A" w:rsidP="00DA5A5A">
      <w:pPr>
        <w:spacing w:line="360" w:lineRule="auto"/>
        <w:jc w:val="both"/>
        <w:rPr>
          <w:rFonts w:ascii="Arial" w:hAnsi="Arial" w:cs="Arial"/>
          <w:sz w:val="20"/>
          <w:szCs w:val="20"/>
          <w:lang w:val="lt-LT"/>
        </w:rPr>
      </w:pPr>
      <w:r w:rsidRPr="009D5B63">
        <w:rPr>
          <w:rFonts w:ascii="Arial" w:hAnsi="Arial" w:cs="Arial"/>
          <w:sz w:val="20"/>
          <w:szCs w:val="20"/>
          <w:lang w:val="lt-LT"/>
        </w:rPr>
        <w:t>Siekiant suprasti, kokia informacija turi būti atnaujinta modelių, duomenų ir brėžinių kūrimo ir perdavimo etapuose, reikia vadovautis šiais dokumentais:</w:t>
      </w:r>
    </w:p>
    <w:p w14:paraId="4E9B0777" w14:textId="5FE605DA" w:rsidR="001551D8" w:rsidRPr="009D5B63" w:rsidRDefault="00DA5A5A" w:rsidP="0081108D">
      <w:pPr>
        <w:pStyle w:val="ListParagraph"/>
        <w:numPr>
          <w:ilvl w:val="0"/>
          <w:numId w:val="10"/>
        </w:numPr>
        <w:spacing w:line="360" w:lineRule="auto"/>
        <w:jc w:val="both"/>
        <w:rPr>
          <w:rFonts w:ascii="Arial" w:hAnsi="Arial" w:cs="Arial"/>
          <w:sz w:val="20"/>
          <w:szCs w:val="20"/>
          <w:lang w:val="lt-LT"/>
        </w:rPr>
      </w:pPr>
      <w:r w:rsidRPr="009D5B63">
        <w:rPr>
          <w:rFonts w:ascii="Arial" w:hAnsi="Arial" w:cs="Arial"/>
          <w:sz w:val="20"/>
          <w:szCs w:val="20"/>
          <w:u w:val="single"/>
          <w:lang w:val="lt-LT"/>
        </w:rPr>
        <w:t>BIM EIR „RBDG-MAN-030-0103“</w:t>
      </w:r>
      <w:r w:rsidRPr="009D5B63">
        <w:rPr>
          <w:rFonts w:ascii="Arial" w:hAnsi="Arial" w:cs="Arial"/>
          <w:sz w:val="20"/>
          <w:szCs w:val="20"/>
          <w:lang w:val="lt-LT"/>
        </w:rPr>
        <w:t>; ypatingas dėmesys, bet tuo neapsiribojant, turi būti skiriamas:</w:t>
      </w:r>
    </w:p>
    <w:p w14:paraId="0476D57A" w14:textId="215B188F" w:rsidR="00DA5A5A" w:rsidRPr="009D5B63" w:rsidRDefault="00BC6EC5" w:rsidP="0081108D">
      <w:pPr>
        <w:pStyle w:val="ListParagraph"/>
        <w:numPr>
          <w:ilvl w:val="1"/>
          <w:numId w:val="10"/>
        </w:numPr>
        <w:spacing w:line="360" w:lineRule="auto"/>
        <w:jc w:val="both"/>
        <w:rPr>
          <w:rFonts w:ascii="Arial" w:hAnsi="Arial" w:cs="Arial"/>
          <w:sz w:val="20"/>
          <w:szCs w:val="20"/>
          <w:lang w:val="lt-LT"/>
        </w:rPr>
      </w:pPr>
      <w:r w:rsidRPr="009D5B63">
        <w:rPr>
          <w:rFonts w:ascii="Arial" w:hAnsi="Arial" w:cs="Arial"/>
          <w:sz w:val="20"/>
          <w:szCs w:val="20"/>
          <w:lang w:val="lt-LT"/>
        </w:rPr>
        <w:t xml:space="preserve">4 </w:t>
      </w:r>
      <w:r w:rsidR="0032292E">
        <w:rPr>
          <w:rFonts w:ascii="Arial" w:hAnsi="Arial" w:cs="Arial"/>
          <w:sz w:val="20"/>
          <w:szCs w:val="20"/>
          <w:lang w:val="lt-LT"/>
        </w:rPr>
        <w:t>skyrius</w:t>
      </w:r>
      <w:r w:rsidRPr="009D5B63">
        <w:rPr>
          <w:rFonts w:ascii="Arial" w:hAnsi="Arial" w:cs="Arial"/>
          <w:sz w:val="20"/>
          <w:szCs w:val="20"/>
          <w:lang w:val="lt-LT"/>
        </w:rPr>
        <w:t>.</w:t>
      </w:r>
      <w:r w:rsidR="00DA5A5A" w:rsidRPr="009D5B63">
        <w:rPr>
          <w:rFonts w:ascii="Arial" w:hAnsi="Arial" w:cs="Arial"/>
          <w:sz w:val="20"/>
          <w:szCs w:val="20"/>
          <w:lang w:val="lt-LT"/>
        </w:rPr>
        <w:t xml:space="preserve"> BIM naudojimo atvejai</w:t>
      </w:r>
      <w:r w:rsidR="007C062B">
        <w:rPr>
          <w:rFonts w:ascii="Arial" w:hAnsi="Arial" w:cs="Arial"/>
          <w:sz w:val="20"/>
          <w:szCs w:val="20"/>
          <w:lang w:val="lt-LT"/>
        </w:rPr>
        <w:t>;</w:t>
      </w:r>
    </w:p>
    <w:p w14:paraId="5DE86590" w14:textId="6C830161" w:rsidR="00DA5A5A" w:rsidRPr="009D5B63" w:rsidRDefault="00DA5A5A" w:rsidP="0081108D">
      <w:pPr>
        <w:pStyle w:val="ListParagraph"/>
        <w:numPr>
          <w:ilvl w:val="1"/>
          <w:numId w:val="10"/>
        </w:numPr>
        <w:spacing w:line="360" w:lineRule="auto"/>
        <w:jc w:val="both"/>
        <w:rPr>
          <w:rFonts w:ascii="Arial" w:hAnsi="Arial" w:cs="Arial"/>
          <w:sz w:val="20"/>
          <w:szCs w:val="20"/>
          <w:lang w:val="lt-LT"/>
        </w:rPr>
      </w:pPr>
      <w:r w:rsidRPr="009D5B63">
        <w:rPr>
          <w:rFonts w:ascii="Arial" w:hAnsi="Arial" w:cs="Arial"/>
          <w:sz w:val="20"/>
          <w:szCs w:val="20"/>
          <w:lang w:val="lt-LT"/>
        </w:rPr>
        <w:t xml:space="preserve">11 </w:t>
      </w:r>
      <w:r w:rsidR="0032292E">
        <w:rPr>
          <w:rFonts w:ascii="Arial" w:hAnsi="Arial" w:cs="Arial"/>
          <w:sz w:val="20"/>
          <w:szCs w:val="20"/>
          <w:lang w:val="lt-LT"/>
        </w:rPr>
        <w:t>skyrius</w:t>
      </w:r>
      <w:r w:rsidR="00BC6EC5" w:rsidRPr="009D5B63">
        <w:rPr>
          <w:rFonts w:ascii="Arial" w:hAnsi="Arial" w:cs="Arial"/>
          <w:sz w:val="20"/>
          <w:szCs w:val="20"/>
          <w:lang w:val="lt-LT"/>
        </w:rPr>
        <w:t>.</w:t>
      </w:r>
      <w:r w:rsidRPr="009D5B63">
        <w:rPr>
          <w:rFonts w:ascii="Arial" w:hAnsi="Arial" w:cs="Arial"/>
          <w:sz w:val="20"/>
          <w:szCs w:val="20"/>
          <w:lang w:val="lt-LT"/>
        </w:rPr>
        <w:t xml:space="preserve"> Apibrėžties lygis (LOD); ta pati lentelė yra </w:t>
      </w:r>
      <w:r w:rsidR="00BC6EC5" w:rsidRPr="009D5B63">
        <w:rPr>
          <w:rFonts w:ascii="Arial" w:hAnsi="Arial" w:cs="Arial"/>
          <w:sz w:val="20"/>
          <w:szCs w:val="20"/>
          <w:lang w:val="lt-LT"/>
        </w:rPr>
        <w:t>pateikta</w:t>
      </w:r>
      <w:r w:rsidRPr="009D5B63">
        <w:rPr>
          <w:rFonts w:ascii="Arial" w:hAnsi="Arial" w:cs="Arial"/>
          <w:sz w:val="20"/>
          <w:szCs w:val="20"/>
          <w:lang w:val="lt-LT"/>
        </w:rPr>
        <w:t xml:space="preserve"> šio dokumento 3.3.1 </w:t>
      </w:r>
      <w:r w:rsidR="00BC6EC5" w:rsidRPr="009D5B63">
        <w:rPr>
          <w:rFonts w:ascii="Arial" w:hAnsi="Arial" w:cs="Arial"/>
          <w:sz w:val="20"/>
          <w:szCs w:val="20"/>
          <w:lang w:val="lt-LT"/>
        </w:rPr>
        <w:t>punkte „</w:t>
      </w:r>
      <w:r w:rsidRPr="009D5B63">
        <w:rPr>
          <w:rFonts w:ascii="Arial" w:hAnsi="Arial" w:cs="Arial"/>
          <w:sz w:val="20"/>
          <w:szCs w:val="20"/>
          <w:lang w:val="lt-LT"/>
        </w:rPr>
        <w:t>BIM modelių turinys“</w:t>
      </w:r>
      <w:r w:rsidR="007C062B">
        <w:rPr>
          <w:rFonts w:ascii="Arial" w:hAnsi="Arial" w:cs="Arial"/>
          <w:sz w:val="20"/>
          <w:szCs w:val="20"/>
          <w:lang w:val="lt-LT"/>
        </w:rPr>
        <w:t>;</w:t>
      </w:r>
    </w:p>
    <w:p w14:paraId="378D20A7" w14:textId="358071E5" w:rsidR="00DA5A5A" w:rsidRPr="009D5B63" w:rsidRDefault="00DA5A5A" w:rsidP="0081108D">
      <w:pPr>
        <w:pStyle w:val="ListParagraph"/>
        <w:numPr>
          <w:ilvl w:val="1"/>
          <w:numId w:val="10"/>
        </w:numPr>
        <w:spacing w:line="360" w:lineRule="auto"/>
        <w:jc w:val="both"/>
        <w:rPr>
          <w:rFonts w:ascii="Arial" w:hAnsi="Arial" w:cs="Arial"/>
          <w:sz w:val="20"/>
          <w:szCs w:val="20"/>
          <w:lang w:val="lt-LT"/>
        </w:rPr>
      </w:pPr>
      <w:r w:rsidRPr="009D5B63">
        <w:rPr>
          <w:rFonts w:ascii="Arial" w:hAnsi="Arial" w:cs="Arial"/>
          <w:sz w:val="20"/>
          <w:szCs w:val="20"/>
          <w:lang w:val="lt-LT"/>
        </w:rPr>
        <w:t>1 priedas. Apibrėžties lygis</w:t>
      </w:r>
      <w:r w:rsidR="00DF4305">
        <w:rPr>
          <w:rFonts w:ascii="Arial" w:hAnsi="Arial" w:cs="Arial"/>
          <w:sz w:val="20"/>
          <w:szCs w:val="20"/>
          <w:lang w:val="lt-LT"/>
        </w:rPr>
        <w:t xml:space="preserve"> (LOD)</w:t>
      </w:r>
      <w:r w:rsidR="007C062B">
        <w:rPr>
          <w:rFonts w:ascii="Arial" w:hAnsi="Arial" w:cs="Arial"/>
          <w:sz w:val="20"/>
          <w:szCs w:val="20"/>
          <w:lang w:val="lt-LT"/>
        </w:rPr>
        <w:t>;</w:t>
      </w:r>
    </w:p>
    <w:p w14:paraId="3902FD2B" w14:textId="23933814" w:rsidR="00DA5A5A" w:rsidRPr="009D5B63" w:rsidRDefault="00BC6EC5" w:rsidP="0081108D">
      <w:pPr>
        <w:pStyle w:val="ListParagraph"/>
        <w:numPr>
          <w:ilvl w:val="1"/>
          <w:numId w:val="10"/>
        </w:numPr>
        <w:spacing w:line="360" w:lineRule="auto"/>
        <w:jc w:val="both"/>
        <w:rPr>
          <w:rFonts w:ascii="Arial" w:hAnsi="Arial" w:cs="Arial"/>
          <w:sz w:val="20"/>
          <w:szCs w:val="20"/>
          <w:lang w:val="lt-LT"/>
        </w:rPr>
      </w:pPr>
      <w:r w:rsidRPr="009D5B63">
        <w:rPr>
          <w:rFonts w:ascii="Arial" w:hAnsi="Arial" w:cs="Arial"/>
          <w:sz w:val="20"/>
          <w:szCs w:val="20"/>
          <w:lang w:val="lt-LT"/>
        </w:rPr>
        <w:t xml:space="preserve">2 priedas. Geometrinio detalumo </w:t>
      </w:r>
      <w:r w:rsidR="00DA5A5A" w:rsidRPr="009D5B63">
        <w:rPr>
          <w:rFonts w:ascii="Arial" w:hAnsi="Arial" w:cs="Arial"/>
          <w:sz w:val="20"/>
          <w:szCs w:val="20"/>
          <w:lang w:val="lt-LT"/>
        </w:rPr>
        <w:t>lygis</w:t>
      </w:r>
      <w:r w:rsidR="00DF4305">
        <w:rPr>
          <w:rFonts w:ascii="Arial" w:hAnsi="Arial" w:cs="Arial"/>
          <w:sz w:val="20"/>
          <w:szCs w:val="20"/>
          <w:lang w:val="lt-LT"/>
        </w:rPr>
        <w:t xml:space="preserve"> (LoG)</w:t>
      </w:r>
      <w:r w:rsidR="007C062B">
        <w:rPr>
          <w:rFonts w:ascii="Arial" w:hAnsi="Arial" w:cs="Arial"/>
          <w:sz w:val="20"/>
          <w:szCs w:val="20"/>
          <w:lang w:val="lt-LT"/>
        </w:rPr>
        <w:t>.</w:t>
      </w:r>
    </w:p>
    <w:p w14:paraId="6A93C904" w14:textId="7CFFCFA8" w:rsidR="009F5A43" w:rsidRPr="009D5B63" w:rsidRDefault="00DA5A5A" w:rsidP="009F5A43">
      <w:pPr>
        <w:spacing w:line="360" w:lineRule="auto"/>
        <w:ind w:left="720"/>
        <w:jc w:val="both"/>
        <w:rPr>
          <w:rFonts w:ascii="Arial" w:hAnsi="Arial" w:cs="Arial"/>
          <w:sz w:val="20"/>
          <w:szCs w:val="20"/>
          <w:lang w:val="lt-LT"/>
        </w:rPr>
      </w:pPr>
      <w:r w:rsidRPr="009D5B63">
        <w:rPr>
          <w:rFonts w:ascii="Arial" w:hAnsi="Arial" w:cs="Arial"/>
          <w:sz w:val="20"/>
          <w:szCs w:val="20"/>
          <w:lang w:val="lt-LT"/>
        </w:rPr>
        <w:t>Pavyzdžiui</w:t>
      </w:r>
      <w:r w:rsidR="009F5A43" w:rsidRPr="009D5B63">
        <w:rPr>
          <w:rFonts w:ascii="Arial" w:hAnsi="Arial" w:cs="Arial"/>
          <w:sz w:val="20"/>
          <w:szCs w:val="20"/>
          <w:lang w:val="lt-LT"/>
        </w:rPr>
        <w:t>:</w:t>
      </w:r>
    </w:p>
    <w:p w14:paraId="147F5758" w14:textId="7CCE5391" w:rsidR="009F5A43" w:rsidRPr="009D5B63" w:rsidRDefault="0032292E" w:rsidP="009F5A43">
      <w:pPr>
        <w:spacing w:line="360" w:lineRule="auto"/>
        <w:jc w:val="both"/>
        <w:rPr>
          <w:rFonts w:ascii="Arial" w:hAnsi="Arial" w:cs="Arial"/>
          <w:sz w:val="20"/>
          <w:szCs w:val="20"/>
          <w:lang w:val="lt-LT"/>
        </w:rPr>
      </w:pPr>
      <w:r w:rsidRPr="009D5B63">
        <w:rPr>
          <w:rFonts w:ascii="Arial" w:hAnsi="Arial" w:cs="Arial"/>
          <w:noProof/>
          <w:color w:val="2B579A"/>
          <w:sz w:val="20"/>
          <w:szCs w:val="20"/>
          <w:u w:val="single"/>
          <w:shd w:val="clear" w:color="auto" w:fill="E6E6E6"/>
        </w:rPr>
        <w:lastRenderedPageBreak/>
        <mc:AlternateContent>
          <mc:Choice Requires="wps">
            <w:drawing>
              <wp:anchor distT="0" distB="0" distL="114300" distR="114300" simplePos="0" relativeHeight="251658243" behindDoc="0" locked="0" layoutInCell="1" allowOverlap="1" wp14:anchorId="246A1EC6" wp14:editId="62786F0E">
                <wp:simplePos x="0" y="0"/>
                <wp:positionH relativeFrom="column">
                  <wp:posOffset>4624309</wp:posOffset>
                </wp:positionH>
                <wp:positionV relativeFrom="paragraph">
                  <wp:posOffset>27952</wp:posOffset>
                </wp:positionV>
                <wp:extent cx="1171575" cy="3990975"/>
                <wp:effectExtent l="19050" t="19050" r="28575" b="28575"/>
                <wp:wrapNone/>
                <wp:docPr id="29" name="Rectangle 29"/>
                <wp:cNvGraphicFramePr/>
                <a:graphic xmlns:a="http://schemas.openxmlformats.org/drawingml/2006/main">
                  <a:graphicData uri="http://schemas.microsoft.com/office/word/2010/wordprocessingShape">
                    <wps:wsp>
                      <wps:cNvSpPr/>
                      <wps:spPr>
                        <a:xfrm>
                          <a:off x="0" y="0"/>
                          <a:ext cx="1171575" cy="3990975"/>
                        </a:xfrm>
                        <a:prstGeom prst="rect">
                          <a:avLst/>
                        </a:prstGeom>
                        <a:noFill/>
                        <a:ln w="38100" cap="flat" cmpd="sng" algn="ctr">
                          <a:solidFill>
                            <a:srgbClr val="FF0000"/>
                          </a:solidFill>
                          <a:prstDash val="solid"/>
                          <a:round/>
                          <a:headEnd type="none" w="med" len="med"/>
                          <a:tailEnd type="none" w="med" len="med"/>
                        </a:ln>
                      </wps:spPr>
                      <wps:style>
                        <a:lnRef idx="0">
                          <a:scrgbClr r="0" g="0" b="0"/>
                        </a:lnRef>
                        <a:fillRef idx="0">
                          <a:scrgbClr r="0" g="0" b="0"/>
                        </a:fillRef>
                        <a:effectRef idx="0">
                          <a:scrgbClr r="0" g="0" b="0"/>
                        </a:effectRef>
                        <a:fontRef idx="minor">
                          <a:schemeClr val="accent2"/>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w:pict>
              <v:rect w14:anchorId="09B116D9" id="Rectangle 29" o:spid="_x0000_s1026" style="position:absolute;margin-left:364.1pt;margin-top:2.2pt;width:92.25pt;height:314.2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" filled="f" strokecolor="red" strokeweight="3pt">
                <v:stroke joinstyle="round"/>
              </v:rect>
            </w:pict>
          </mc:Fallback>
        </mc:AlternateContent>
      </w:r>
      <w:r w:rsidR="009F5A43" w:rsidRPr="009D5B63">
        <w:rPr>
          <w:rFonts w:ascii="Arial" w:hAnsi="Arial" w:cs="Arial"/>
          <w:noProof/>
          <w:color w:val="2B579A"/>
          <w:sz w:val="20"/>
          <w:szCs w:val="20"/>
          <w:shd w:val="clear" w:color="auto" w:fill="E6E6E6"/>
        </w:rPr>
        <w:drawing>
          <wp:inline distT="0" distB="0" distL="0" distR="0" wp14:anchorId="1D37A2CA" wp14:editId="3B49E3AB">
            <wp:extent cx="5838825" cy="4032897"/>
            <wp:effectExtent l="0" t="0" r="0" b="5715"/>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5848111" cy="4039311"/>
                    </a:xfrm>
                    <a:prstGeom prst="rect">
                      <a:avLst/>
                    </a:prstGeom>
                  </pic:spPr>
                </pic:pic>
              </a:graphicData>
            </a:graphic>
          </wp:inline>
        </w:drawing>
      </w:r>
    </w:p>
    <w:p w14:paraId="2F1E4AE4" w14:textId="23C58FEF" w:rsidR="001551D8" w:rsidRPr="009D5B63" w:rsidRDefault="00BC6EC5" w:rsidP="0081108D">
      <w:pPr>
        <w:pStyle w:val="ListParagraph"/>
        <w:numPr>
          <w:ilvl w:val="1"/>
          <w:numId w:val="10"/>
        </w:numPr>
        <w:spacing w:line="360" w:lineRule="auto"/>
        <w:jc w:val="both"/>
        <w:rPr>
          <w:rFonts w:ascii="Arial" w:hAnsi="Arial" w:cs="Arial"/>
          <w:sz w:val="20"/>
          <w:szCs w:val="20"/>
          <w:lang w:val="lt-LT"/>
        </w:rPr>
      </w:pPr>
      <w:r w:rsidRPr="009D5B63">
        <w:rPr>
          <w:rFonts w:ascii="Arial" w:hAnsi="Arial" w:cs="Arial"/>
          <w:sz w:val="20"/>
          <w:szCs w:val="20"/>
          <w:lang w:val="lt-LT"/>
        </w:rPr>
        <w:t>3 priedas. Informacijos lygis (atributai)</w:t>
      </w:r>
    </w:p>
    <w:p w14:paraId="382BE9D1" w14:textId="170B701D" w:rsidR="001551D8" w:rsidRPr="009D5B63" w:rsidRDefault="00BC6EC5" w:rsidP="0081108D">
      <w:pPr>
        <w:pStyle w:val="ListParagraph"/>
        <w:numPr>
          <w:ilvl w:val="0"/>
          <w:numId w:val="10"/>
        </w:numPr>
        <w:spacing w:line="360" w:lineRule="auto"/>
        <w:jc w:val="both"/>
        <w:rPr>
          <w:rFonts w:ascii="Arial" w:hAnsi="Arial" w:cs="Arial"/>
          <w:sz w:val="20"/>
          <w:szCs w:val="20"/>
          <w:u w:val="single"/>
          <w:lang w:val="lt-LT"/>
        </w:rPr>
      </w:pPr>
      <w:r w:rsidRPr="009D5B63">
        <w:rPr>
          <w:rFonts w:ascii="Arial" w:hAnsi="Arial" w:cs="Arial"/>
          <w:sz w:val="20"/>
          <w:szCs w:val="20"/>
          <w:u w:val="single"/>
          <w:lang w:val="lt-LT"/>
        </w:rPr>
        <w:t>„</w:t>
      </w:r>
      <w:r w:rsidR="001551D8" w:rsidRPr="009D5B63">
        <w:rPr>
          <w:rFonts w:ascii="Arial" w:hAnsi="Arial" w:cs="Arial"/>
          <w:sz w:val="20"/>
          <w:szCs w:val="20"/>
          <w:u w:val="single"/>
          <w:lang w:val="lt-LT"/>
        </w:rPr>
        <w:t>RBDG-TPL-019-0102_BIM_</w:t>
      </w:r>
      <w:r w:rsidRPr="009D5B63">
        <w:rPr>
          <w:rFonts w:ascii="Arial" w:hAnsi="Arial" w:cs="Arial"/>
          <w:sz w:val="20"/>
          <w:szCs w:val="20"/>
          <w:u w:val="single"/>
          <w:lang w:val="lt-LT"/>
        </w:rPr>
        <w:t>Objektų atributų matrica“</w:t>
      </w:r>
    </w:p>
    <w:p w14:paraId="5A76B280" w14:textId="64C3DA7A" w:rsidR="00C11084" w:rsidRPr="009D5B63" w:rsidRDefault="00BC6EC5" w:rsidP="00C11084">
      <w:pPr>
        <w:spacing w:line="360" w:lineRule="auto"/>
        <w:ind w:left="360"/>
        <w:jc w:val="both"/>
        <w:rPr>
          <w:rFonts w:ascii="Arial" w:hAnsi="Arial" w:cs="Arial"/>
          <w:sz w:val="20"/>
          <w:szCs w:val="20"/>
          <w:lang w:val="lt-LT"/>
        </w:rPr>
      </w:pPr>
      <w:r w:rsidRPr="009D5B63">
        <w:rPr>
          <w:rFonts w:ascii="Arial" w:hAnsi="Arial" w:cs="Arial"/>
          <w:sz w:val="20"/>
          <w:szCs w:val="20"/>
          <w:lang w:val="lt-LT"/>
        </w:rPr>
        <w:t>Pavyzdžiui</w:t>
      </w:r>
      <w:r w:rsidR="00C11084" w:rsidRPr="009D5B63">
        <w:rPr>
          <w:rFonts w:ascii="Arial" w:hAnsi="Arial" w:cs="Arial"/>
          <w:sz w:val="20"/>
          <w:szCs w:val="20"/>
          <w:lang w:val="lt-LT"/>
        </w:rPr>
        <w:t>:</w:t>
      </w:r>
    </w:p>
    <w:p w14:paraId="12518128" w14:textId="74B6202B" w:rsidR="00C11084" w:rsidRPr="009D5B63" w:rsidRDefault="00C11084" w:rsidP="00C11084">
      <w:pPr>
        <w:spacing w:line="360" w:lineRule="auto"/>
        <w:ind w:left="360"/>
        <w:jc w:val="both"/>
        <w:rPr>
          <w:rFonts w:ascii="Arial" w:hAnsi="Arial" w:cs="Arial"/>
          <w:sz w:val="20"/>
          <w:szCs w:val="20"/>
          <w:u w:val="single"/>
          <w:lang w:val="lt-LT"/>
        </w:rPr>
      </w:pPr>
      <w:r w:rsidRPr="009D5B63">
        <w:rPr>
          <w:rFonts w:ascii="Arial" w:hAnsi="Arial" w:cs="Arial"/>
          <w:noProof/>
          <w:color w:val="2B579A"/>
          <w:sz w:val="20"/>
          <w:szCs w:val="20"/>
          <w:u w:val="single"/>
          <w:shd w:val="clear" w:color="auto" w:fill="E6E6E6"/>
        </w:rPr>
        <mc:AlternateContent>
          <mc:Choice Requires="wps">
            <w:drawing>
              <wp:anchor distT="0" distB="0" distL="114300" distR="114300" simplePos="0" relativeHeight="251658242" behindDoc="0" locked="0" layoutInCell="1" allowOverlap="1" wp14:anchorId="66C87D70" wp14:editId="0AA41E3D">
                <wp:simplePos x="0" y="0"/>
                <wp:positionH relativeFrom="column">
                  <wp:posOffset>5053965</wp:posOffset>
                </wp:positionH>
                <wp:positionV relativeFrom="paragraph">
                  <wp:posOffset>380366</wp:posOffset>
                </wp:positionV>
                <wp:extent cx="542925" cy="2514600"/>
                <wp:effectExtent l="19050" t="19050" r="28575" b="19050"/>
                <wp:wrapNone/>
                <wp:docPr id="26" name="Rectangle 26"/>
                <wp:cNvGraphicFramePr/>
                <a:graphic xmlns:a="http://schemas.openxmlformats.org/drawingml/2006/main">
                  <a:graphicData uri="http://schemas.microsoft.com/office/word/2010/wordprocessingShape">
                    <wps:wsp>
                      <wps:cNvSpPr/>
                      <wps:spPr>
                        <a:xfrm>
                          <a:off x="0" y="0"/>
                          <a:ext cx="542925" cy="2514600"/>
                        </a:xfrm>
                        <a:prstGeom prst="rect">
                          <a:avLst/>
                        </a:prstGeom>
                        <a:noFill/>
                        <a:ln w="38100" cap="flat" cmpd="sng" algn="ctr">
                          <a:solidFill>
                            <a:srgbClr val="FF0000"/>
                          </a:solidFill>
                          <a:prstDash val="solid"/>
                          <a:round/>
                          <a:headEnd type="none" w="med" len="med"/>
                          <a:tailEnd type="none" w="med" len="med"/>
                        </a:ln>
                      </wps:spPr>
                      <wps:style>
                        <a:lnRef idx="0">
                          <a:scrgbClr r="0" g="0" b="0"/>
                        </a:lnRef>
                        <a:fillRef idx="0">
                          <a:scrgbClr r="0" g="0" b="0"/>
                        </a:fillRef>
                        <a:effectRef idx="0">
                          <a:scrgbClr r="0" g="0" b="0"/>
                        </a:effectRef>
                        <a:fontRef idx="minor">
                          <a:schemeClr val="accent2"/>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w:pict>
              <v:rect w14:anchorId="7B505013" id="Rectangle 26" o:spid="_x0000_s1026" style="position:absolute;margin-left:397.95pt;margin-top:29.95pt;width:42.75pt;height:198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" filled="f" strokecolor="red" strokeweight="3pt">
                <v:stroke joinstyle="round"/>
              </v:rect>
            </w:pict>
          </mc:Fallback>
        </mc:AlternateContent>
      </w:r>
      <w:r w:rsidRPr="009D5B63">
        <w:rPr>
          <w:rFonts w:ascii="Arial" w:hAnsi="Arial" w:cs="Arial"/>
          <w:noProof/>
          <w:color w:val="2B579A"/>
          <w:sz w:val="20"/>
          <w:szCs w:val="20"/>
          <w:u w:val="single"/>
          <w:shd w:val="clear" w:color="auto" w:fill="E6E6E6"/>
        </w:rPr>
        <w:drawing>
          <wp:inline distT="0" distB="0" distL="0" distR="0" wp14:anchorId="7B882D21" wp14:editId="2F68E69E">
            <wp:extent cx="5753100" cy="2919528"/>
            <wp:effectExtent l="0" t="0" r="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5"/>
                    <a:stretch>
                      <a:fillRect/>
                    </a:stretch>
                  </pic:blipFill>
                  <pic:spPr>
                    <a:xfrm>
                      <a:off x="0" y="0"/>
                      <a:ext cx="5771035" cy="2928629"/>
                    </a:xfrm>
                    <a:prstGeom prst="rect">
                      <a:avLst/>
                    </a:prstGeom>
                  </pic:spPr>
                </pic:pic>
              </a:graphicData>
            </a:graphic>
          </wp:inline>
        </w:drawing>
      </w:r>
    </w:p>
    <w:p w14:paraId="04152B51" w14:textId="382F53E4" w:rsidR="00797D66" w:rsidRPr="009D5B63" w:rsidRDefault="00BC6EC5" w:rsidP="0081108D">
      <w:pPr>
        <w:pStyle w:val="ListParagraph"/>
        <w:numPr>
          <w:ilvl w:val="0"/>
          <w:numId w:val="10"/>
        </w:numPr>
        <w:spacing w:line="360" w:lineRule="auto"/>
        <w:rPr>
          <w:rFonts w:ascii="Arial" w:hAnsi="Arial" w:cs="Arial"/>
          <w:sz w:val="20"/>
          <w:szCs w:val="20"/>
          <w:lang w:val="lt-LT"/>
        </w:rPr>
      </w:pPr>
      <w:r w:rsidRPr="009D5B63">
        <w:rPr>
          <w:rFonts w:ascii="Arial" w:hAnsi="Arial" w:cs="Arial"/>
          <w:sz w:val="20"/>
          <w:szCs w:val="20"/>
          <w:u w:val="single"/>
          <w:lang w:val="lt-LT"/>
        </w:rPr>
        <w:t>„</w:t>
      </w:r>
      <w:r w:rsidR="001551D8" w:rsidRPr="009D5B63">
        <w:rPr>
          <w:rFonts w:ascii="Arial" w:hAnsi="Arial" w:cs="Arial"/>
          <w:sz w:val="20"/>
          <w:szCs w:val="20"/>
          <w:u w:val="single"/>
          <w:lang w:val="lt-LT"/>
        </w:rPr>
        <w:t>RBDG-TPL-024-0101_BIM_</w:t>
      </w:r>
      <w:r w:rsidRPr="009D5B63">
        <w:rPr>
          <w:rFonts w:ascii="Arial" w:hAnsi="Arial" w:cs="Arial"/>
          <w:sz w:val="20"/>
          <w:szCs w:val="20"/>
          <w:u w:val="single"/>
          <w:lang w:val="lt-LT"/>
        </w:rPr>
        <w:t>Objektų</w:t>
      </w:r>
      <w:r w:rsidR="001551D8" w:rsidRPr="009D5B63">
        <w:rPr>
          <w:rFonts w:ascii="Arial" w:hAnsi="Arial" w:cs="Arial"/>
          <w:sz w:val="20"/>
          <w:szCs w:val="20"/>
          <w:u w:val="single"/>
          <w:lang w:val="lt-LT"/>
        </w:rPr>
        <w:t>_LoG_</w:t>
      </w:r>
      <w:r w:rsidRPr="009D5B63">
        <w:rPr>
          <w:rFonts w:ascii="Arial" w:hAnsi="Arial" w:cs="Arial"/>
          <w:sz w:val="20"/>
          <w:szCs w:val="20"/>
          <w:u w:val="single"/>
          <w:lang w:val="lt-LT"/>
        </w:rPr>
        <w:t>matrica“</w:t>
      </w:r>
    </w:p>
    <w:p w14:paraId="3349E6A7" w14:textId="7484A841" w:rsidR="00C846AA" w:rsidRPr="009D5B63" w:rsidRDefault="00BC6EC5" w:rsidP="00C846AA">
      <w:pPr>
        <w:spacing w:line="360" w:lineRule="auto"/>
        <w:ind w:left="360"/>
        <w:rPr>
          <w:rFonts w:ascii="Arial" w:hAnsi="Arial" w:cs="Arial"/>
          <w:sz w:val="20"/>
          <w:szCs w:val="20"/>
          <w:lang w:val="lt-LT"/>
        </w:rPr>
      </w:pPr>
      <w:r w:rsidRPr="009D5B63">
        <w:rPr>
          <w:rFonts w:ascii="Arial" w:hAnsi="Arial" w:cs="Arial"/>
          <w:sz w:val="20"/>
          <w:szCs w:val="20"/>
          <w:lang w:val="lt-LT"/>
        </w:rPr>
        <w:t>Pavyzdžiui</w:t>
      </w:r>
      <w:r w:rsidR="00C846AA" w:rsidRPr="009D5B63">
        <w:rPr>
          <w:rFonts w:ascii="Arial" w:hAnsi="Arial" w:cs="Arial"/>
          <w:sz w:val="20"/>
          <w:szCs w:val="20"/>
          <w:lang w:val="lt-LT"/>
        </w:rPr>
        <w:t>:</w:t>
      </w:r>
    </w:p>
    <w:p w14:paraId="4C38CC2E" w14:textId="03B9E677" w:rsidR="007F1653" w:rsidRPr="009D5B63" w:rsidRDefault="00D8317C" w:rsidP="007F1653">
      <w:pPr>
        <w:spacing w:line="360" w:lineRule="auto"/>
        <w:rPr>
          <w:rFonts w:ascii="Arial" w:hAnsi="Arial" w:cs="Arial"/>
          <w:sz w:val="20"/>
          <w:szCs w:val="20"/>
          <w:lang w:val="lt-LT"/>
        </w:rPr>
      </w:pPr>
      <w:r w:rsidRPr="009D5B63">
        <w:rPr>
          <w:rFonts w:ascii="Arial" w:hAnsi="Arial" w:cs="Arial"/>
          <w:noProof/>
          <w:color w:val="2B579A"/>
          <w:sz w:val="20"/>
          <w:szCs w:val="20"/>
          <w:u w:val="single"/>
          <w:shd w:val="clear" w:color="auto" w:fill="E6E6E6"/>
        </w:rPr>
        <w:lastRenderedPageBreak/>
        <mc:AlternateContent>
          <mc:Choice Requires="wps">
            <w:drawing>
              <wp:anchor distT="0" distB="0" distL="114300" distR="114300" simplePos="0" relativeHeight="251658244" behindDoc="0" locked="0" layoutInCell="1" allowOverlap="1" wp14:anchorId="20F8D5E5" wp14:editId="6075F56D">
                <wp:simplePos x="0" y="0"/>
                <wp:positionH relativeFrom="margin">
                  <wp:posOffset>4291965</wp:posOffset>
                </wp:positionH>
                <wp:positionV relativeFrom="paragraph">
                  <wp:posOffset>86995</wp:posOffset>
                </wp:positionV>
                <wp:extent cx="1719580" cy="1981200"/>
                <wp:effectExtent l="19050" t="19050" r="13970" b="19050"/>
                <wp:wrapNone/>
                <wp:docPr id="31" name="Rectangle 31"/>
                <wp:cNvGraphicFramePr/>
                <a:graphic xmlns:a="http://schemas.openxmlformats.org/drawingml/2006/main">
                  <a:graphicData uri="http://schemas.microsoft.com/office/word/2010/wordprocessingShape">
                    <wps:wsp>
                      <wps:cNvSpPr/>
                      <wps:spPr>
                        <a:xfrm>
                          <a:off x="0" y="0"/>
                          <a:ext cx="1719580" cy="1981200"/>
                        </a:xfrm>
                        <a:prstGeom prst="rect">
                          <a:avLst/>
                        </a:prstGeom>
                        <a:noFill/>
                        <a:ln w="38100" cap="flat" cmpd="sng" algn="ctr">
                          <a:solidFill>
                            <a:srgbClr val="FF0000"/>
                          </a:solidFill>
                          <a:prstDash val="solid"/>
                          <a:round/>
                          <a:headEnd type="none" w="med" len="med"/>
                          <a:tailEnd type="none" w="med" len="med"/>
                        </a:ln>
                      </wps:spPr>
                      <wps:style>
                        <a:lnRef idx="0">
                          <a:scrgbClr r="0" g="0" b="0"/>
                        </a:lnRef>
                        <a:fillRef idx="0">
                          <a:scrgbClr r="0" g="0" b="0"/>
                        </a:fillRef>
                        <a:effectRef idx="0">
                          <a:scrgbClr r="0" g="0" b="0"/>
                        </a:effectRef>
                        <a:fontRef idx="minor">
                          <a:schemeClr val="accent2"/>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w:pict>
              <v:rect w14:anchorId="2E3958E3" id="Rectangle 31" o:spid="_x0000_s1026" style="position:absolute;margin-left:337.95pt;margin-top:6.85pt;width:135.4pt;height:156pt;z-index:2516577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" filled="f" strokecolor="red" strokeweight="3pt">
                <v:stroke joinstyle="round"/>
                <w10:wrap anchorx="margin"/>
              </v:rect>
            </w:pict>
          </mc:Fallback>
        </mc:AlternateContent>
      </w:r>
      <w:r w:rsidRPr="009D5B63">
        <w:rPr>
          <w:rFonts w:ascii="Arial" w:hAnsi="Arial" w:cs="Arial"/>
          <w:noProof/>
          <w:color w:val="2B579A"/>
          <w:sz w:val="20"/>
          <w:szCs w:val="20"/>
          <w:shd w:val="clear" w:color="auto" w:fill="E6E6E6"/>
        </w:rPr>
        <w:drawing>
          <wp:inline distT="0" distB="0" distL="0" distR="0" wp14:anchorId="38CC4F81" wp14:editId="744B8342">
            <wp:extent cx="6015672" cy="2047875"/>
            <wp:effectExtent l="0" t="0" r="4445"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6"/>
                    <a:stretch>
                      <a:fillRect/>
                    </a:stretch>
                  </pic:blipFill>
                  <pic:spPr>
                    <a:xfrm>
                      <a:off x="0" y="0"/>
                      <a:ext cx="6020656" cy="2049572"/>
                    </a:xfrm>
                    <a:prstGeom prst="rect">
                      <a:avLst/>
                    </a:prstGeom>
                  </pic:spPr>
                </pic:pic>
              </a:graphicData>
            </a:graphic>
          </wp:inline>
        </w:drawing>
      </w:r>
    </w:p>
    <w:p w14:paraId="2BCE05D5" w14:textId="50F863D8" w:rsidR="00E87D40" w:rsidRPr="009D5B63" w:rsidRDefault="00E87D40">
      <w:pPr>
        <w:rPr>
          <w:rFonts w:ascii="Arial" w:hAnsi="Arial" w:cs="Arial"/>
          <w:sz w:val="20"/>
          <w:szCs w:val="20"/>
          <w:lang w:val="lt-LT"/>
        </w:rPr>
      </w:pPr>
      <w:r w:rsidRPr="009D5B63">
        <w:rPr>
          <w:rFonts w:ascii="Arial" w:hAnsi="Arial" w:cs="Arial"/>
          <w:sz w:val="20"/>
          <w:szCs w:val="20"/>
          <w:lang w:val="lt-LT"/>
        </w:rPr>
        <w:br w:type="page"/>
      </w:r>
    </w:p>
    <w:p w14:paraId="641B3D8B" w14:textId="32428784" w:rsidR="00110B09" w:rsidRPr="009D5B63" w:rsidRDefault="00BC6EC5" w:rsidP="0081108D">
      <w:pPr>
        <w:pStyle w:val="Heading2"/>
        <w:numPr>
          <w:ilvl w:val="0"/>
          <w:numId w:val="1"/>
        </w:numPr>
        <w:spacing w:line="360" w:lineRule="auto"/>
        <w:jc w:val="both"/>
        <w:rPr>
          <w:rFonts w:ascii="Arial" w:hAnsi="Arial" w:cs="Arial"/>
          <w:sz w:val="20"/>
          <w:szCs w:val="20"/>
          <w:lang w:val="lt-LT"/>
        </w:rPr>
      </w:pPr>
      <w:bookmarkStart w:id="326" w:name="_Toc70595842"/>
      <w:bookmarkStart w:id="327" w:name="_Toc50369940"/>
      <w:r w:rsidRPr="009D5B63">
        <w:rPr>
          <w:rFonts w:ascii="Arial" w:hAnsi="Arial" w:cs="Arial"/>
          <w:sz w:val="20"/>
          <w:szCs w:val="20"/>
          <w:lang w:val="lt-LT"/>
        </w:rPr>
        <w:lastRenderedPageBreak/>
        <w:t xml:space="preserve">1 priedas. </w:t>
      </w:r>
      <w:r w:rsidR="00895595" w:rsidRPr="009D5B63">
        <w:rPr>
          <w:rFonts w:ascii="Arial" w:hAnsi="Arial" w:cs="Arial"/>
          <w:sz w:val="20"/>
          <w:szCs w:val="20"/>
          <w:lang w:val="lt-LT"/>
        </w:rPr>
        <w:t>BIM vykdymo plano (BEP), sudaromo prieš sudarant Sutartį, šablonas</w:t>
      </w:r>
      <w:bookmarkEnd w:id="326"/>
      <w:r w:rsidR="00895595" w:rsidRPr="009D5B63">
        <w:rPr>
          <w:rFonts w:ascii="Arial" w:hAnsi="Arial" w:cs="Arial"/>
          <w:sz w:val="20"/>
          <w:szCs w:val="20"/>
          <w:lang w:val="lt-LT"/>
        </w:rPr>
        <w:t xml:space="preserve"> </w:t>
      </w:r>
      <w:bookmarkEnd w:id="327"/>
    </w:p>
    <w:p w14:paraId="5BBAED62" w14:textId="4F2E321D" w:rsidR="002F750E" w:rsidRPr="009D5B63" w:rsidRDefault="002F750E">
      <w:pPr>
        <w:rPr>
          <w:rFonts w:ascii="Arial" w:hAnsi="Arial" w:cs="Arial"/>
          <w:sz w:val="20"/>
          <w:szCs w:val="20"/>
          <w:lang w:val="lt-LT"/>
        </w:rPr>
      </w:pPr>
      <w:r w:rsidRPr="009D5B63">
        <w:rPr>
          <w:rFonts w:ascii="Arial" w:hAnsi="Arial" w:cs="Arial"/>
          <w:sz w:val="20"/>
          <w:szCs w:val="20"/>
          <w:lang w:val="lt-LT"/>
        </w:rPr>
        <w:br w:type="page"/>
      </w:r>
    </w:p>
    <w:p w14:paraId="02EF1572" w14:textId="77777777" w:rsidR="00205DC1" w:rsidRPr="009D5B63" w:rsidRDefault="00205DC1" w:rsidP="00D46AEA">
      <w:pPr>
        <w:pStyle w:val="RBCoverTitle1"/>
        <w:rPr>
          <w:rFonts w:ascii="Arial" w:hAnsi="Arial" w:cs="Arial"/>
          <w:sz w:val="20"/>
          <w:szCs w:val="20"/>
          <w:lang w:val="lt-LT"/>
        </w:rPr>
      </w:pPr>
    </w:p>
    <w:p w14:paraId="591D61B4" w14:textId="77777777" w:rsidR="00205DC1" w:rsidRPr="009D5B63" w:rsidRDefault="00205DC1" w:rsidP="00D46AEA">
      <w:pPr>
        <w:pStyle w:val="RBCoverTitle1"/>
        <w:rPr>
          <w:rFonts w:ascii="Arial" w:hAnsi="Arial" w:cs="Arial"/>
          <w:sz w:val="20"/>
          <w:szCs w:val="20"/>
          <w:lang w:val="lt-LT"/>
        </w:rPr>
      </w:pPr>
    </w:p>
    <w:p w14:paraId="6B7BE2DC" w14:textId="77777777" w:rsidR="00205DC1" w:rsidRPr="009D5B63" w:rsidRDefault="00205DC1" w:rsidP="00D46AEA">
      <w:pPr>
        <w:pStyle w:val="RBCoverTitle1"/>
        <w:rPr>
          <w:rFonts w:ascii="Arial" w:hAnsi="Arial" w:cs="Arial"/>
          <w:sz w:val="20"/>
          <w:szCs w:val="20"/>
          <w:lang w:val="lt-LT"/>
        </w:rPr>
      </w:pPr>
    </w:p>
    <w:p w14:paraId="42E487B4" w14:textId="77777777" w:rsidR="00205DC1" w:rsidRPr="009D5B63" w:rsidRDefault="00205DC1" w:rsidP="00D46AEA">
      <w:pPr>
        <w:pStyle w:val="RBCoverTitle1"/>
        <w:rPr>
          <w:rFonts w:ascii="Arial" w:hAnsi="Arial" w:cs="Arial"/>
          <w:sz w:val="20"/>
          <w:szCs w:val="20"/>
          <w:lang w:val="lt-LT"/>
        </w:rPr>
      </w:pPr>
    </w:p>
    <w:p w14:paraId="581DAD6C" w14:textId="77777777" w:rsidR="00205DC1" w:rsidRPr="009D5B63" w:rsidRDefault="00205DC1" w:rsidP="00D46AEA">
      <w:pPr>
        <w:pStyle w:val="RBCoverTitle1"/>
        <w:rPr>
          <w:rFonts w:ascii="Arial" w:hAnsi="Arial" w:cs="Arial"/>
          <w:sz w:val="20"/>
          <w:szCs w:val="20"/>
          <w:lang w:val="lt-LT"/>
        </w:rPr>
      </w:pPr>
    </w:p>
    <w:p w14:paraId="6AEFF6E1" w14:textId="6D4F271D" w:rsidR="00D46AEA" w:rsidRPr="009D5B63" w:rsidRDefault="00D46AEA" w:rsidP="00D46AEA">
      <w:pPr>
        <w:pStyle w:val="RBCoverTitle1"/>
        <w:rPr>
          <w:rFonts w:ascii="Arial" w:hAnsi="Arial" w:cs="Arial"/>
          <w:sz w:val="40"/>
          <w:szCs w:val="40"/>
          <w:lang w:val="lt-LT"/>
        </w:rPr>
      </w:pPr>
    </w:p>
    <w:p w14:paraId="48E5BDE6" w14:textId="6A85B38F" w:rsidR="00D46AEA" w:rsidRPr="009D5B63" w:rsidRDefault="00BC6EC5" w:rsidP="00BC6EC5">
      <w:pPr>
        <w:pStyle w:val="RBCoverTitle2"/>
        <w:rPr>
          <w:rFonts w:ascii="Arial" w:hAnsi="Arial" w:cs="Arial"/>
          <w:sz w:val="40"/>
          <w:szCs w:val="40"/>
          <w:lang w:val="lt-LT"/>
        </w:rPr>
        <w:sectPr w:rsidR="00D46AEA" w:rsidRPr="009D5B63" w:rsidSect="00512E94">
          <w:headerReference w:type="even" r:id="rId27"/>
          <w:headerReference w:type="default" r:id="rId28"/>
          <w:footerReference w:type="even" r:id="rId29"/>
          <w:footerReference w:type="default" r:id="rId30"/>
          <w:headerReference w:type="first" r:id="rId31"/>
          <w:footerReference w:type="first" r:id="rId32"/>
          <w:pgSz w:w="11906" w:h="16838"/>
          <w:pgMar w:top="1134" w:right="1134" w:bottom="1134" w:left="1701" w:header="851" w:footer="794" w:gutter="0"/>
          <w:cols w:space="720"/>
          <w:titlePg/>
          <w:docGrid w:linePitch="299"/>
        </w:sectPr>
      </w:pPr>
      <w:r w:rsidRPr="009D5B63">
        <w:rPr>
          <w:rFonts w:ascii="Arial" w:hAnsi="Arial" w:cs="Arial"/>
          <w:sz w:val="40"/>
          <w:szCs w:val="40"/>
          <w:lang w:val="lt-LT"/>
        </w:rPr>
        <w:t>BIM vykdymo plano (BEP), sudaromo prieš sudarant Sutartį, šablonas</w:t>
      </w:r>
    </w:p>
    <w:p w14:paraId="3F3FB8EB" w14:textId="3AB4E94D" w:rsidR="00D46AEA" w:rsidRPr="00420817" w:rsidRDefault="00BC6EC5" w:rsidP="00D46AEA">
      <w:pPr>
        <w:pStyle w:val="RBTitle"/>
        <w:rPr>
          <w:rFonts w:ascii="Arial" w:hAnsi="Arial" w:cs="Arial"/>
          <w:i/>
          <w:color w:val="1F3864" w:themeColor="accent1" w:themeShade="80"/>
          <w:sz w:val="24"/>
          <w:szCs w:val="24"/>
          <w:lang w:val="lt-LT"/>
        </w:rPr>
      </w:pPr>
      <w:bookmarkStart w:id="328" w:name="_Toc50369941"/>
      <w:bookmarkStart w:id="329" w:name="_Toc70595843"/>
      <w:bookmarkStart w:id="330" w:name="_Hlk65739654"/>
      <w:r w:rsidRPr="00420817">
        <w:rPr>
          <w:rFonts w:ascii="Arial" w:hAnsi="Arial" w:cs="Arial"/>
          <w:i/>
          <w:color w:val="1F3864" w:themeColor="accent1" w:themeShade="80"/>
          <w:sz w:val="24"/>
          <w:szCs w:val="24"/>
          <w:lang w:val="lt-LT"/>
        </w:rPr>
        <w:lastRenderedPageBreak/>
        <w:t>Šablono naudojimas</w:t>
      </w:r>
      <w:bookmarkEnd w:id="328"/>
      <w:bookmarkEnd w:id="329"/>
      <w:r w:rsidR="00D46AEA" w:rsidRPr="00420817">
        <w:rPr>
          <w:rFonts w:ascii="Arial" w:hAnsi="Arial" w:cs="Arial"/>
          <w:i/>
          <w:color w:val="1F3864" w:themeColor="accent1" w:themeShade="80"/>
          <w:sz w:val="24"/>
          <w:szCs w:val="24"/>
          <w:lang w:val="lt-LT"/>
        </w:rPr>
        <w:t xml:space="preserve"> </w:t>
      </w:r>
    </w:p>
    <w:bookmarkEnd w:id="330"/>
    <w:p w14:paraId="4CC82055" w14:textId="346F99FC" w:rsidR="00BC6EC5" w:rsidRPr="005C798E" w:rsidRDefault="00BC6EC5" w:rsidP="00BC6EC5">
      <w:pPr>
        <w:pStyle w:val="RBbody"/>
        <w:jc w:val="both"/>
        <w:rPr>
          <w:rFonts w:ascii="Arial" w:hAnsi="Arial" w:cs="Arial"/>
          <w:i/>
          <w:lang w:val="lt-LT"/>
        </w:rPr>
      </w:pPr>
      <w:r w:rsidRPr="005C798E">
        <w:rPr>
          <w:rFonts w:ascii="Arial" w:hAnsi="Arial" w:cs="Arial"/>
          <w:i/>
          <w:lang w:val="lt-LT"/>
        </w:rPr>
        <w:t xml:space="preserve">Šis šablonas parengtas naudoti kaip pagrindas rengiant BEP prieš sudarant Sutartį. Tiekėjas turi pateikti visą reikalaujamą informaciją, kad pademonstruotų savo ketinimą laikytis visų standartų ir procedūrų, aprašytų BIM vadove. Tiekėjas </w:t>
      </w:r>
      <w:r w:rsidR="00511E62" w:rsidRPr="005C798E">
        <w:rPr>
          <w:rFonts w:ascii="Arial" w:hAnsi="Arial" w:cs="Arial"/>
          <w:i/>
          <w:lang w:val="lt-LT"/>
        </w:rPr>
        <w:t>dokumentą gali papildyti papildoma informacija.</w:t>
      </w:r>
    </w:p>
    <w:p w14:paraId="348D4D6C" w14:textId="1282755D" w:rsidR="00BC6EC5" w:rsidRPr="005C798E" w:rsidRDefault="00BC6EC5" w:rsidP="00BC6EC5">
      <w:pPr>
        <w:pStyle w:val="RBbody"/>
        <w:jc w:val="both"/>
        <w:rPr>
          <w:rFonts w:ascii="Arial" w:hAnsi="Arial" w:cs="Arial"/>
          <w:i/>
          <w:lang w:val="lt-LT"/>
        </w:rPr>
      </w:pPr>
      <w:r w:rsidRPr="005C798E">
        <w:rPr>
          <w:rFonts w:ascii="Arial" w:hAnsi="Arial" w:cs="Arial"/>
          <w:i/>
          <w:lang w:val="lt-LT"/>
        </w:rPr>
        <w:t xml:space="preserve">Jei standartai skiriasi nuo BIM vadovo, apie tai turi būti pranešta </w:t>
      </w:r>
      <w:r w:rsidR="00BA11D6" w:rsidRPr="005C798E">
        <w:rPr>
          <w:rFonts w:ascii="Arial" w:hAnsi="Arial" w:cs="Arial"/>
          <w:i/>
          <w:lang w:val="lt-LT"/>
        </w:rPr>
        <w:t>Užsakovui</w:t>
      </w:r>
      <w:r w:rsidR="00D10E0F">
        <w:rPr>
          <w:rFonts w:ascii="Arial" w:hAnsi="Arial" w:cs="Arial"/>
          <w:i/>
          <w:lang w:val="lt-LT"/>
        </w:rPr>
        <w:t>.</w:t>
      </w:r>
    </w:p>
    <w:p w14:paraId="27737502" w14:textId="7A59B7F1" w:rsidR="00BC6EC5" w:rsidRPr="005C798E" w:rsidRDefault="00BC6EC5" w:rsidP="00BC6EC5">
      <w:pPr>
        <w:pStyle w:val="RBbody"/>
        <w:jc w:val="both"/>
        <w:rPr>
          <w:rFonts w:ascii="Arial" w:hAnsi="Arial" w:cs="Arial"/>
          <w:i/>
          <w:lang w:val="lt-LT"/>
        </w:rPr>
      </w:pPr>
      <w:r w:rsidRPr="005C798E">
        <w:rPr>
          <w:rFonts w:ascii="Arial" w:hAnsi="Arial" w:cs="Arial"/>
          <w:i/>
          <w:lang w:val="lt-LT"/>
        </w:rPr>
        <w:t>Visas</w:t>
      </w:r>
      <w:r w:rsidR="005C798E">
        <w:rPr>
          <w:rFonts w:ascii="Arial" w:hAnsi="Arial" w:cs="Arial"/>
          <w:i/>
          <w:lang w:val="lt-LT"/>
        </w:rPr>
        <w:t xml:space="preserve"> </w:t>
      </w:r>
      <w:r w:rsidR="00511E62" w:rsidRPr="005C798E">
        <w:rPr>
          <w:rFonts w:ascii="Arial" w:hAnsi="Arial" w:cs="Arial"/>
          <w:i/>
          <w:lang w:val="lt-LT"/>
        </w:rPr>
        <w:t>pasviru šriftu</w:t>
      </w:r>
      <w:r w:rsidRPr="005C798E">
        <w:rPr>
          <w:rFonts w:ascii="Arial" w:hAnsi="Arial" w:cs="Arial"/>
          <w:i/>
          <w:lang w:val="lt-LT"/>
        </w:rPr>
        <w:t xml:space="preserve"> nurodytas šio dokumento tekstas yra naudojamas </w:t>
      </w:r>
      <w:r w:rsidR="00511E62" w:rsidRPr="005C798E">
        <w:rPr>
          <w:rFonts w:ascii="Arial" w:hAnsi="Arial" w:cs="Arial"/>
          <w:i/>
          <w:lang w:val="lt-LT"/>
        </w:rPr>
        <w:t xml:space="preserve">paaiškinimo </w:t>
      </w:r>
      <w:r w:rsidRPr="005C798E">
        <w:rPr>
          <w:rFonts w:ascii="Arial" w:hAnsi="Arial" w:cs="Arial"/>
          <w:i/>
          <w:lang w:val="lt-LT"/>
        </w:rPr>
        <w:t xml:space="preserve">tikslais, kad būtų užpildytos visos </w:t>
      </w:r>
      <w:r w:rsidR="00511E62" w:rsidRPr="005C798E">
        <w:rPr>
          <w:rFonts w:ascii="Arial" w:hAnsi="Arial" w:cs="Arial"/>
          <w:i/>
          <w:lang w:val="lt-LT"/>
        </w:rPr>
        <w:t xml:space="preserve">dokumento </w:t>
      </w:r>
      <w:r w:rsidRPr="005C798E">
        <w:rPr>
          <w:rFonts w:ascii="Arial" w:hAnsi="Arial" w:cs="Arial"/>
          <w:i/>
          <w:lang w:val="lt-LT"/>
        </w:rPr>
        <w:t>skiltys</w:t>
      </w:r>
      <w:r w:rsidR="00511E62" w:rsidRPr="005C798E">
        <w:rPr>
          <w:rFonts w:ascii="Arial" w:hAnsi="Arial" w:cs="Arial"/>
          <w:i/>
          <w:lang w:val="lt-LT"/>
        </w:rPr>
        <w:t>.</w:t>
      </w:r>
      <w:r w:rsidRPr="005C798E">
        <w:rPr>
          <w:rFonts w:ascii="Arial" w:hAnsi="Arial" w:cs="Arial"/>
          <w:i/>
          <w:lang w:val="lt-LT"/>
        </w:rPr>
        <w:t xml:space="preserve"> </w:t>
      </w:r>
      <w:r w:rsidR="00511E62" w:rsidRPr="005C798E">
        <w:rPr>
          <w:rFonts w:ascii="Arial" w:hAnsi="Arial" w:cs="Arial"/>
          <w:i/>
          <w:lang w:val="lt-LT"/>
        </w:rPr>
        <w:t>Jis</w:t>
      </w:r>
      <w:r w:rsidRPr="005C798E">
        <w:rPr>
          <w:rFonts w:ascii="Arial" w:hAnsi="Arial" w:cs="Arial"/>
          <w:i/>
          <w:lang w:val="lt-LT"/>
        </w:rPr>
        <w:t xml:space="preserve"> turi būti pašalintas prieš pateikiant galutinį BEP, kuris parengiamas prieš sudarant Sutartį.</w:t>
      </w:r>
    </w:p>
    <w:p w14:paraId="18B704FA" w14:textId="1201C987" w:rsidR="00D46AEA" w:rsidRPr="00BD682A" w:rsidRDefault="00D46AEA" w:rsidP="00D46AEA">
      <w:pPr>
        <w:rPr>
          <w:rFonts w:ascii="Myriad Pro" w:eastAsia="Myriad Pro" w:hAnsi="Myriad Pro" w:cs="Myriad Pro"/>
          <w:b/>
          <w:iCs/>
          <w:color w:val="5D5D5D"/>
          <w:kern w:val="24"/>
          <w:sz w:val="60"/>
          <w:szCs w:val="60"/>
          <w:u w:color="000000"/>
          <w:lang w:val="lt-LT"/>
        </w:rPr>
      </w:pPr>
      <w:r w:rsidRPr="00BD682A">
        <w:rPr>
          <w:lang w:val="lt-LT"/>
        </w:rPr>
        <w:br w:type="page"/>
      </w:r>
    </w:p>
    <w:p w14:paraId="40469E26" w14:textId="1E8D7381" w:rsidR="00D46AEA" w:rsidRPr="00420817" w:rsidRDefault="00BC6EC5" w:rsidP="0081108D">
      <w:pPr>
        <w:pStyle w:val="RBTitle"/>
        <w:numPr>
          <w:ilvl w:val="0"/>
          <w:numId w:val="12"/>
        </w:numPr>
        <w:rPr>
          <w:rFonts w:ascii="Arial" w:hAnsi="Arial" w:cs="Arial"/>
          <w:color w:val="1F3864" w:themeColor="accent1" w:themeShade="80"/>
          <w:sz w:val="24"/>
          <w:szCs w:val="24"/>
          <w:lang w:val="lt-LT"/>
        </w:rPr>
      </w:pPr>
      <w:bookmarkStart w:id="331" w:name="_Toc36039214"/>
      <w:bookmarkStart w:id="332" w:name="_Toc41951382"/>
      <w:bookmarkStart w:id="333" w:name="_Toc42042355"/>
      <w:bookmarkStart w:id="334" w:name="_Toc42182712"/>
      <w:bookmarkStart w:id="335" w:name="_Toc50369942"/>
      <w:bookmarkStart w:id="336" w:name="_Toc70595844"/>
      <w:r w:rsidRPr="00420817">
        <w:rPr>
          <w:rFonts w:ascii="Arial" w:hAnsi="Arial" w:cs="Arial"/>
          <w:color w:val="1F3864" w:themeColor="accent1" w:themeShade="80"/>
          <w:sz w:val="24"/>
          <w:szCs w:val="24"/>
          <w:lang w:val="lt-LT"/>
        </w:rPr>
        <w:lastRenderedPageBreak/>
        <w:t>BIM vykdymo planas, parengiamas prieš sudarant Sutartį</w:t>
      </w:r>
      <w:bookmarkEnd w:id="331"/>
      <w:bookmarkEnd w:id="332"/>
      <w:bookmarkEnd w:id="333"/>
      <w:bookmarkEnd w:id="334"/>
      <w:bookmarkEnd w:id="335"/>
      <w:bookmarkEnd w:id="336"/>
    </w:p>
    <w:p w14:paraId="0D6A703A" w14:textId="6A12A2B6" w:rsidR="00BC6EC5" w:rsidRPr="00F65B49" w:rsidRDefault="00BC6EC5" w:rsidP="00BC6EC5">
      <w:pPr>
        <w:pStyle w:val="RBbody"/>
        <w:jc w:val="both"/>
        <w:rPr>
          <w:rFonts w:ascii="Arial" w:hAnsi="Arial" w:cs="Arial"/>
          <w:lang w:val="lt-LT"/>
        </w:rPr>
      </w:pPr>
      <w:r w:rsidRPr="005C798E">
        <w:rPr>
          <w:rFonts w:ascii="Arial" w:hAnsi="Arial" w:cs="Arial"/>
          <w:lang w:val="lt-LT"/>
        </w:rPr>
        <w:t xml:space="preserve">BIM vykdymo planas (BEP), parengiamas prieš sudarant sutartį, yra skirtas pademonstruoti </w:t>
      </w:r>
      <w:r w:rsidR="009338EB" w:rsidRPr="005C798E">
        <w:rPr>
          <w:rFonts w:ascii="Arial" w:hAnsi="Arial" w:cs="Arial"/>
          <w:lang w:val="lt-LT"/>
        </w:rPr>
        <w:t xml:space="preserve">pretenduojančio Rangovo viziją vykdyti projekto rengimą </w:t>
      </w:r>
      <w:r w:rsidRPr="005C798E">
        <w:rPr>
          <w:rFonts w:ascii="Arial" w:hAnsi="Arial" w:cs="Arial"/>
          <w:lang w:val="lt-LT"/>
        </w:rPr>
        <w:t xml:space="preserve">bei pagrįsti </w:t>
      </w:r>
      <w:r w:rsidR="009338EB" w:rsidRPr="005C798E">
        <w:rPr>
          <w:rFonts w:ascii="Arial" w:hAnsi="Arial" w:cs="Arial"/>
          <w:lang w:val="lt-LT"/>
        </w:rPr>
        <w:t>Rangovo</w:t>
      </w:r>
      <w:r w:rsidRPr="005C798E">
        <w:rPr>
          <w:rFonts w:ascii="Arial" w:hAnsi="Arial" w:cs="Arial"/>
          <w:lang w:val="lt-LT"/>
        </w:rPr>
        <w:t xml:space="preserve"> ir bet kurios susijusios tiekimo grandinės galimybes, pajėgumus ir kompetenciją patenkinti Užsakov</w:t>
      </w:r>
      <w:r w:rsidR="004928F4">
        <w:rPr>
          <w:rFonts w:ascii="Arial" w:hAnsi="Arial" w:cs="Arial"/>
          <w:lang w:val="lt-LT"/>
        </w:rPr>
        <w:t>o</w:t>
      </w:r>
      <w:r w:rsidRPr="00F65B49">
        <w:rPr>
          <w:rFonts w:ascii="Arial" w:hAnsi="Arial" w:cs="Arial"/>
          <w:lang w:val="lt-LT"/>
        </w:rPr>
        <w:t xml:space="preserve"> reikalavimus informacijai (EIR</w:t>
      </w:r>
      <w:r w:rsidR="009338EB" w:rsidRPr="00F65B49">
        <w:rPr>
          <w:rFonts w:ascii="Arial" w:hAnsi="Arial" w:cs="Arial"/>
          <w:lang w:val="lt-LT"/>
        </w:rPr>
        <w:t xml:space="preserve"> dokumento reikalavimus</w:t>
      </w:r>
      <w:r w:rsidR="00515889">
        <w:rPr>
          <w:rFonts w:ascii="Arial" w:hAnsi="Arial" w:cs="Arial"/>
          <w:lang w:val="lt-LT"/>
        </w:rPr>
        <w:t>)</w:t>
      </w:r>
      <w:r w:rsidRPr="00F65B49">
        <w:rPr>
          <w:rFonts w:ascii="Arial" w:hAnsi="Arial" w:cs="Arial"/>
          <w:lang w:val="lt-LT"/>
        </w:rPr>
        <w:t xml:space="preserve">. BEP taip pat </w:t>
      </w:r>
      <w:r w:rsidR="009338EB" w:rsidRPr="00F65B49">
        <w:rPr>
          <w:rFonts w:ascii="Arial" w:hAnsi="Arial" w:cs="Arial"/>
          <w:lang w:val="lt-LT"/>
        </w:rPr>
        <w:t xml:space="preserve">įvardijami </w:t>
      </w:r>
      <w:r w:rsidRPr="00F65B49">
        <w:rPr>
          <w:rFonts w:ascii="Arial" w:hAnsi="Arial" w:cs="Arial"/>
          <w:lang w:val="lt-LT"/>
        </w:rPr>
        <w:t xml:space="preserve">visi suderinti </w:t>
      </w:r>
      <w:r w:rsidR="009338EB" w:rsidRPr="00F65B49">
        <w:rPr>
          <w:rFonts w:ascii="Arial" w:hAnsi="Arial" w:cs="Arial"/>
          <w:lang w:val="lt-LT"/>
        </w:rPr>
        <w:t>punktai</w:t>
      </w:r>
      <w:r w:rsidRPr="00F65B49">
        <w:rPr>
          <w:rFonts w:ascii="Arial" w:hAnsi="Arial" w:cs="Arial"/>
          <w:lang w:val="lt-LT"/>
        </w:rPr>
        <w:t>, nurodyti BIM vadove.</w:t>
      </w:r>
    </w:p>
    <w:p w14:paraId="2A4C1EC4" w14:textId="77777777" w:rsidR="00D46AEA" w:rsidRPr="00BD682A" w:rsidRDefault="00D46AEA" w:rsidP="00D46AEA">
      <w:pPr>
        <w:pStyle w:val="RBbody"/>
        <w:rPr>
          <w:lang w:val="lt-LT"/>
        </w:rPr>
      </w:pPr>
    </w:p>
    <w:p w14:paraId="454512C1" w14:textId="77777777" w:rsidR="00D46AEA" w:rsidRPr="00BD682A" w:rsidRDefault="00D46AEA" w:rsidP="00D46AEA">
      <w:pPr>
        <w:rPr>
          <w:rFonts w:ascii="Myriad Pro" w:eastAsia="Myriad Pro" w:hAnsi="Myriad Pro" w:cs="Myriad Pro"/>
          <w:b/>
          <w:iCs/>
          <w:color w:val="5D5D5D"/>
          <w:kern w:val="24"/>
          <w:sz w:val="60"/>
          <w:szCs w:val="60"/>
          <w:u w:color="000000"/>
          <w:lang w:val="lt-LT"/>
        </w:rPr>
      </w:pPr>
      <w:r w:rsidRPr="00BD682A">
        <w:rPr>
          <w:lang w:val="lt-LT"/>
        </w:rPr>
        <w:br w:type="page"/>
      </w:r>
    </w:p>
    <w:p w14:paraId="05ED4FE2" w14:textId="6DEE02D0" w:rsidR="00D46AEA" w:rsidRPr="00420817" w:rsidRDefault="00C434D6" w:rsidP="0081108D">
      <w:pPr>
        <w:pStyle w:val="RBTitle"/>
        <w:numPr>
          <w:ilvl w:val="0"/>
          <w:numId w:val="13"/>
        </w:numPr>
        <w:rPr>
          <w:rFonts w:ascii="Arial" w:hAnsi="Arial" w:cs="Arial"/>
          <w:color w:val="1F3864" w:themeColor="accent1" w:themeShade="80"/>
          <w:sz w:val="24"/>
          <w:szCs w:val="24"/>
          <w:lang w:val="lt-LT"/>
        </w:rPr>
      </w:pPr>
      <w:bookmarkStart w:id="337" w:name="_Toc50369943"/>
      <w:bookmarkStart w:id="338" w:name="_Toc70595845"/>
      <w:bookmarkStart w:id="339" w:name="_Toc442877726"/>
      <w:r w:rsidRPr="00420817">
        <w:rPr>
          <w:rFonts w:ascii="Arial" w:hAnsi="Arial" w:cs="Arial"/>
          <w:color w:val="1F3864" w:themeColor="accent1" w:themeShade="80"/>
          <w:sz w:val="24"/>
          <w:szCs w:val="24"/>
          <w:lang w:val="lt-LT"/>
        </w:rPr>
        <w:lastRenderedPageBreak/>
        <w:t>Projekto komand</w:t>
      </w:r>
      <w:r w:rsidR="00F720E9">
        <w:rPr>
          <w:rFonts w:ascii="Arial" w:hAnsi="Arial" w:cs="Arial"/>
          <w:color w:val="1F3864" w:themeColor="accent1" w:themeShade="80"/>
          <w:sz w:val="24"/>
          <w:szCs w:val="24"/>
          <w:lang w:val="lt-LT"/>
        </w:rPr>
        <w:t>os</w:t>
      </w:r>
      <w:r w:rsidRPr="00420817">
        <w:rPr>
          <w:rFonts w:ascii="Arial" w:hAnsi="Arial" w:cs="Arial"/>
          <w:color w:val="1F3864" w:themeColor="accent1" w:themeShade="80"/>
          <w:sz w:val="24"/>
          <w:szCs w:val="24"/>
          <w:lang w:val="lt-LT"/>
        </w:rPr>
        <w:t xml:space="preserve"> kontaktinė informacija</w:t>
      </w:r>
      <w:bookmarkEnd w:id="337"/>
      <w:bookmarkEnd w:id="338"/>
    </w:p>
    <w:p w14:paraId="3CFE200F" w14:textId="176A6BCB" w:rsidR="00C434D6" w:rsidRPr="00F65B49" w:rsidRDefault="00C434D6" w:rsidP="003309F3">
      <w:pPr>
        <w:pStyle w:val="RBbody"/>
        <w:jc w:val="both"/>
        <w:rPr>
          <w:rFonts w:ascii="Arial" w:hAnsi="Arial" w:cs="Arial"/>
          <w:i/>
          <w:lang w:val="lt-LT"/>
        </w:rPr>
      </w:pPr>
      <w:r w:rsidRPr="00F65B49">
        <w:rPr>
          <w:rFonts w:ascii="Arial" w:hAnsi="Arial" w:cs="Arial"/>
          <w:i/>
          <w:lang w:val="lt-LT"/>
        </w:rPr>
        <w:t>Išsamus dalyvaujančių šalių ir jų atsakomybių, susijusių su projektavimo apimtimi, bei BIM projektavimo vadovų sąrašas ir jų kontaktinė informacija (el. paštas, telefono numeriai). Sąraše turi būti atspindėtas pareigų pasiskirstymas</w:t>
      </w:r>
      <w:r w:rsidR="009338EB" w:rsidRPr="00F65B49">
        <w:rPr>
          <w:rFonts w:ascii="Arial" w:hAnsi="Arial" w:cs="Arial"/>
          <w:i/>
          <w:lang w:val="lt-LT"/>
        </w:rPr>
        <w:t>, iš kurių būtų</w:t>
      </w:r>
      <w:r w:rsidRPr="00F65B49">
        <w:rPr>
          <w:rFonts w:ascii="Arial" w:hAnsi="Arial" w:cs="Arial"/>
          <w:i/>
          <w:lang w:val="lt-LT"/>
        </w:rPr>
        <w:t xml:space="preserve"> aiškus supratimas apie atsakomybes, </w:t>
      </w:r>
      <w:r w:rsidR="009E1540" w:rsidRPr="00F65B49">
        <w:rPr>
          <w:rFonts w:ascii="Arial" w:hAnsi="Arial" w:cs="Arial"/>
          <w:i/>
          <w:lang w:val="lt-LT"/>
        </w:rPr>
        <w:t>priskiriamas pagal atstovaujančią discipliną.</w:t>
      </w:r>
    </w:p>
    <w:p w14:paraId="30309D80" w14:textId="08E29C3B" w:rsidR="00C434D6" w:rsidRPr="00F65B49" w:rsidRDefault="00C434D6" w:rsidP="00013189">
      <w:pPr>
        <w:pStyle w:val="RBbody"/>
        <w:jc w:val="both"/>
        <w:rPr>
          <w:rFonts w:ascii="Arial" w:hAnsi="Arial" w:cs="Arial"/>
          <w:i/>
          <w:lang w:val="lt-LT"/>
        </w:rPr>
      </w:pPr>
      <w:r w:rsidRPr="00F65B49">
        <w:rPr>
          <w:rFonts w:ascii="Arial" w:hAnsi="Arial" w:cs="Arial"/>
          <w:i/>
          <w:lang w:val="lt-LT"/>
        </w:rPr>
        <w:t xml:space="preserve">Pageidautina, bet nereikalaujama, kad </w:t>
      </w:r>
      <w:r w:rsidR="009E1540" w:rsidRPr="00F65B49">
        <w:rPr>
          <w:rFonts w:ascii="Arial" w:hAnsi="Arial" w:cs="Arial"/>
          <w:i/>
          <w:lang w:val="lt-LT"/>
        </w:rPr>
        <w:t>kiekvienos dalies</w:t>
      </w:r>
      <w:r w:rsidRPr="00F65B49">
        <w:rPr>
          <w:rFonts w:ascii="Arial" w:hAnsi="Arial" w:cs="Arial"/>
          <w:i/>
          <w:lang w:val="lt-LT"/>
        </w:rPr>
        <w:t xml:space="preserve"> sertifikuotas / vadovaujantis specialistas turėtų projekto vykdymo patirtį BIM. </w:t>
      </w:r>
      <w:r w:rsidR="009E1540" w:rsidRPr="00F65B49">
        <w:rPr>
          <w:rFonts w:ascii="Arial" w:hAnsi="Arial" w:cs="Arial"/>
          <w:i/>
          <w:lang w:val="lt-LT"/>
        </w:rPr>
        <w:t>Kiekviena</w:t>
      </w:r>
      <w:r w:rsidR="006E2C35">
        <w:rPr>
          <w:rFonts w:ascii="Arial" w:hAnsi="Arial" w:cs="Arial"/>
          <w:i/>
          <w:lang w:val="lt-LT"/>
        </w:rPr>
        <w:t>i</w:t>
      </w:r>
      <w:r w:rsidR="009E1540" w:rsidRPr="00F65B49">
        <w:rPr>
          <w:rFonts w:ascii="Arial" w:hAnsi="Arial" w:cs="Arial"/>
          <w:i/>
          <w:lang w:val="lt-LT"/>
        </w:rPr>
        <w:t xml:space="preserve"> </w:t>
      </w:r>
      <w:r w:rsidR="006E2C35">
        <w:rPr>
          <w:rFonts w:ascii="Arial" w:hAnsi="Arial" w:cs="Arial"/>
          <w:i/>
          <w:lang w:val="lt-LT"/>
        </w:rPr>
        <w:t>disciplinai</w:t>
      </w:r>
      <w:r w:rsidRPr="00F65B49">
        <w:rPr>
          <w:rFonts w:ascii="Arial" w:hAnsi="Arial" w:cs="Arial"/>
          <w:i/>
          <w:lang w:val="lt-LT"/>
        </w:rPr>
        <w:t xml:space="preserve"> turi būti numatytas asmuo, turintis žinių ir patirties BIM, kuris bus / veiks kaip tiekėjo įmonės BIM ir projekto dalyko vadovas. </w:t>
      </w:r>
      <w:r w:rsidR="006E2C35">
        <w:rPr>
          <w:rFonts w:ascii="Arial" w:hAnsi="Arial" w:cs="Arial"/>
          <w:i/>
          <w:lang w:val="lt-LT"/>
        </w:rPr>
        <w:t>Kaip minimalus reikalavimas, p</w:t>
      </w:r>
      <w:r w:rsidRPr="00F65B49">
        <w:rPr>
          <w:rFonts w:ascii="Arial" w:hAnsi="Arial" w:cs="Arial"/>
          <w:i/>
          <w:lang w:val="lt-LT"/>
        </w:rPr>
        <w:t xml:space="preserve">riede „Tiekėjo išteklių vertinimo forma“ būtinai turi būti nurodyti visų pagrindinių dalykų (architektūros, </w:t>
      </w:r>
      <w:r w:rsidR="009E1540" w:rsidRPr="00F65B49">
        <w:rPr>
          <w:rFonts w:ascii="Arial" w:hAnsi="Arial" w:cs="Arial"/>
          <w:i/>
          <w:lang w:val="lt-LT"/>
        </w:rPr>
        <w:t>konstrukcijų</w:t>
      </w:r>
      <w:r w:rsidRPr="00F65B49">
        <w:rPr>
          <w:rFonts w:ascii="Arial" w:hAnsi="Arial" w:cs="Arial"/>
          <w:i/>
          <w:lang w:val="lt-LT"/>
        </w:rPr>
        <w:t xml:space="preserve">, </w:t>
      </w:r>
      <w:r w:rsidR="009E1540" w:rsidRPr="00F65B49">
        <w:rPr>
          <w:rFonts w:ascii="Arial" w:hAnsi="Arial" w:cs="Arial"/>
          <w:i/>
          <w:lang w:val="lt-LT"/>
        </w:rPr>
        <w:t>ŠVOK</w:t>
      </w:r>
      <w:r w:rsidRPr="00F65B49">
        <w:rPr>
          <w:rFonts w:ascii="Arial" w:hAnsi="Arial" w:cs="Arial"/>
          <w:i/>
          <w:lang w:val="lt-LT"/>
        </w:rPr>
        <w:t xml:space="preserve">, elektros, </w:t>
      </w:r>
      <w:r w:rsidR="009E1540" w:rsidRPr="00F65B49">
        <w:rPr>
          <w:rFonts w:ascii="Arial" w:hAnsi="Arial" w:cs="Arial"/>
          <w:i/>
          <w:lang w:val="lt-LT"/>
        </w:rPr>
        <w:t>nuotekų, vandentiekio</w:t>
      </w:r>
      <w:r w:rsidRPr="00F65B49">
        <w:rPr>
          <w:rFonts w:ascii="Arial" w:hAnsi="Arial" w:cs="Arial"/>
          <w:i/>
          <w:lang w:val="lt-LT"/>
        </w:rPr>
        <w:t xml:space="preserve">), kitų </w:t>
      </w:r>
      <w:r w:rsidR="009E1540" w:rsidRPr="00F65B49">
        <w:rPr>
          <w:rFonts w:ascii="Arial" w:hAnsi="Arial" w:cs="Arial"/>
          <w:i/>
          <w:lang w:val="lt-LT"/>
        </w:rPr>
        <w:t>inžinerinių tinklų</w:t>
      </w:r>
      <w:r w:rsidRPr="00F65B49">
        <w:rPr>
          <w:rFonts w:ascii="Arial" w:hAnsi="Arial" w:cs="Arial"/>
          <w:i/>
          <w:lang w:val="lt-LT"/>
        </w:rPr>
        <w:t xml:space="preserve">, priešgaisrinės saugos, specialiųjų </w:t>
      </w:r>
      <w:r w:rsidR="009E1540" w:rsidRPr="00F65B49">
        <w:rPr>
          <w:rFonts w:ascii="Arial" w:hAnsi="Arial" w:cs="Arial"/>
          <w:i/>
          <w:lang w:val="lt-LT"/>
        </w:rPr>
        <w:t xml:space="preserve">dalių </w:t>
      </w:r>
      <w:r w:rsidRPr="00F65B49">
        <w:rPr>
          <w:rFonts w:ascii="Arial" w:hAnsi="Arial" w:cs="Arial"/>
          <w:i/>
          <w:lang w:val="lt-LT"/>
        </w:rPr>
        <w:t>– geležinkelių, viadukų / pralaidų, geležinkelių sistemos – specialistai.</w:t>
      </w:r>
    </w:p>
    <w:p w14:paraId="479F68B0" w14:textId="017030A5" w:rsidR="00C434D6" w:rsidRPr="00F65B49" w:rsidRDefault="00C434D6" w:rsidP="007D2B0C">
      <w:pPr>
        <w:pStyle w:val="RBbody"/>
        <w:jc w:val="both"/>
        <w:rPr>
          <w:rFonts w:ascii="Arial" w:hAnsi="Arial" w:cs="Arial"/>
          <w:i/>
          <w:lang w:val="lt-LT"/>
        </w:rPr>
      </w:pPr>
      <w:r w:rsidRPr="00F65B49">
        <w:rPr>
          <w:rFonts w:ascii="Arial" w:hAnsi="Arial" w:cs="Arial"/>
          <w:i/>
          <w:lang w:val="lt-LT"/>
        </w:rPr>
        <w:t>Tiekėjas lentelėse arba schemose / diagramose turi aprašyti visų dalykų specialistų organizacines schemas ir su BIM susijusius organizacinius vaidmenis (BIM vadovai, BIM koordinatoriai, BIM technikai ir kt.) bei atsakomybės sritis.</w:t>
      </w:r>
    </w:p>
    <w:p w14:paraId="66E78CF1" w14:textId="0EF566D7" w:rsidR="00C434D6" w:rsidRPr="00F65B49" w:rsidRDefault="00C434D6" w:rsidP="007D2B0C">
      <w:pPr>
        <w:pStyle w:val="RBbody"/>
        <w:jc w:val="both"/>
        <w:rPr>
          <w:rFonts w:ascii="Arial" w:hAnsi="Arial" w:cs="Arial"/>
          <w:lang w:val="lt-LT"/>
        </w:rPr>
      </w:pPr>
      <w:r w:rsidRPr="00F65B49">
        <w:rPr>
          <w:rFonts w:ascii="Arial" w:hAnsi="Arial" w:cs="Arial"/>
          <w:lang w:val="lt-LT"/>
        </w:rPr>
        <w:t>Projekto komanda (kaip nurodyta toliau, su jų patronuojančių įmonių pritarimu) sutiko naudoti šį dokumentą nurodytam projektui.</w:t>
      </w:r>
    </w:p>
    <w:tbl>
      <w:tblPr>
        <w:tblStyle w:val="TableStyleOptionB"/>
        <w:tblW w:w="913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20" w:firstRow="1" w:lastRow="0" w:firstColumn="0" w:lastColumn="0" w:noHBand="0" w:noVBand="1"/>
      </w:tblPr>
      <w:tblGrid>
        <w:gridCol w:w="1806"/>
        <w:gridCol w:w="1460"/>
        <w:gridCol w:w="1168"/>
        <w:gridCol w:w="1384"/>
        <w:gridCol w:w="1632"/>
        <w:gridCol w:w="1688"/>
      </w:tblGrid>
      <w:tr w:rsidR="00D46AEA" w:rsidRPr="00420817" w14:paraId="1581AC4D" w14:textId="77777777" w:rsidTr="007A262E">
        <w:trPr>
          <w:cnfStyle w:val="100000000000" w:firstRow="1" w:lastRow="0" w:firstColumn="0" w:lastColumn="0" w:oddVBand="0" w:evenVBand="0" w:oddHBand="0" w:evenHBand="0" w:firstRowFirstColumn="0" w:firstRowLastColumn="0" w:lastRowFirstColumn="0" w:lastRowLastColumn="0"/>
          <w:trHeight w:val="469"/>
        </w:trPr>
        <w:tc>
          <w:tcPr>
            <w:tcW w:w="1806" w:type="dxa"/>
            <w:tcBorders>
              <w:bottom w:val="single" w:sz="4" w:space="0" w:color="auto"/>
            </w:tcBorders>
            <w:shd w:val="clear" w:color="auto" w:fill="BFBFBF" w:themeFill="background1" w:themeFillShade="BF"/>
          </w:tcPr>
          <w:p w14:paraId="2437E6FE" w14:textId="210FDB27" w:rsidR="00D46AEA" w:rsidRPr="00420817" w:rsidRDefault="00C434D6" w:rsidP="00024ED4">
            <w:pPr>
              <w:pStyle w:val="CaptionTableFigNumbered"/>
              <w:rPr>
                <w:color w:val="767171" w:themeColor="background2" w:themeShade="80"/>
                <w:sz w:val="20"/>
                <w:szCs w:val="20"/>
                <w:lang w:val="lt-LT"/>
              </w:rPr>
            </w:pPr>
            <w:r w:rsidRPr="00420817">
              <w:rPr>
                <w:color w:val="767171" w:themeColor="background2" w:themeShade="80"/>
                <w:sz w:val="20"/>
                <w:szCs w:val="20"/>
                <w:lang w:val="lt-LT"/>
              </w:rPr>
              <w:t>Bendrovės pavadinimas</w:t>
            </w:r>
          </w:p>
        </w:tc>
        <w:tc>
          <w:tcPr>
            <w:tcW w:w="1460" w:type="dxa"/>
            <w:tcBorders>
              <w:bottom w:val="single" w:sz="4" w:space="0" w:color="auto"/>
            </w:tcBorders>
            <w:shd w:val="clear" w:color="auto" w:fill="BFBFBF" w:themeFill="background1" w:themeFillShade="BF"/>
          </w:tcPr>
          <w:p w14:paraId="0FA556EC" w14:textId="1B3AC84E" w:rsidR="00D46AEA" w:rsidRPr="00420817" w:rsidRDefault="00C434D6" w:rsidP="00024ED4">
            <w:pPr>
              <w:pStyle w:val="CaptionTableFigNumbered"/>
              <w:rPr>
                <w:color w:val="767171" w:themeColor="background2" w:themeShade="80"/>
                <w:sz w:val="20"/>
                <w:szCs w:val="20"/>
                <w:lang w:val="lt-LT"/>
              </w:rPr>
            </w:pPr>
            <w:r w:rsidRPr="00420817">
              <w:rPr>
                <w:color w:val="767171" w:themeColor="background2" w:themeShade="80"/>
                <w:sz w:val="20"/>
                <w:szCs w:val="20"/>
                <w:lang w:val="lt-LT"/>
              </w:rPr>
              <w:t>Projekto sutartis</w:t>
            </w:r>
          </w:p>
        </w:tc>
        <w:tc>
          <w:tcPr>
            <w:tcW w:w="1168" w:type="dxa"/>
            <w:tcBorders>
              <w:bottom w:val="single" w:sz="4" w:space="0" w:color="auto"/>
            </w:tcBorders>
            <w:shd w:val="clear" w:color="auto" w:fill="BFBFBF" w:themeFill="background1" w:themeFillShade="BF"/>
          </w:tcPr>
          <w:p w14:paraId="55045B7F" w14:textId="63B76F28" w:rsidR="00D46AEA" w:rsidRPr="00420817" w:rsidRDefault="00C434D6" w:rsidP="00024ED4">
            <w:pPr>
              <w:pStyle w:val="CaptionTableFigNumbered"/>
              <w:rPr>
                <w:color w:val="767171" w:themeColor="background2" w:themeShade="80"/>
                <w:sz w:val="20"/>
                <w:szCs w:val="20"/>
                <w:lang w:val="lt-LT"/>
              </w:rPr>
            </w:pPr>
            <w:r w:rsidRPr="00420817">
              <w:rPr>
                <w:color w:val="767171" w:themeColor="background2" w:themeShade="80"/>
                <w:sz w:val="20"/>
                <w:szCs w:val="20"/>
                <w:lang w:val="lt-LT"/>
              </w:rPr>
              <w:t>Sutarties Nr.</w:t>
            </w:r>
          </w:p>
        </w:tc>
        <w:tc>
          <w:tcPr>
            <w:tcW w:w="1384" w:type="dxa"/>
            <w:tcBorders>
              <w:bottom w:val="single" w:sz="4" w:space="0" w:color="auto"/>
            </w:tcBorders>
            <w:shd w:val="clear" w:color="auto" w:fill="BFBFBF" w:themeFill="background1" w:themeFillShade="BF"/>
          </w:tcPr>
          <w:p w14:paraId="23370715" w14:textId="4AFEA4E4" w:rsidR="00D46AEA" w:rsidRPr="00420817" w:rsidRDefault="00C434D6" w:rsidP="00024ED4">
            <w:pPr>
              <w:pStyle w:val="CaptionTableFigNumbered"/>
              <w:rPr>
                <w:color w:val="767171" w:themeColor="background2" w:themeShade="80"/>
                <w:sz w:val="20"/>
                <w:szCs w:val="20"/>
                <w:lang w:val="lt-LT"/>
              </w:rPr>
            </w:pPr>
            <w:r w:rsidRPr="00420817">
              <w:rPr>
                <w:color w:val="767171" w:themeColor="background2" w:themeShade="80"/>
                <w:sz w:val="20"/>
                <w:szCs w:val="20"/>
                <w:lang w:val="lt-LT"/>
              </w:rPr>
              <w:t>Vaidmuo (pareigos)</w:t>
            </w:r>
          </w:p>
        </w:tc>
        <w:tc>
          <w:tcPr>
            <w:tcW w:w="1632" w:type="dxa"/>
            <w:tcBorders>
              <w:bottom w:val="single" w:sz="4" w:space="0" w:color="auto"/>
            </w:tcBorders>
            <w:shd w:val="clear" w:color="auto" w:fill="BFBFBF" w:themeFill="background1" w:themeFillShade="BF"/>
          </w:tcPr>
          <w:p w14:paraId="11177258" w14:textId="5D376399" w:rsidR="00D576AA" w:rsidRPr="00420817" w:rsidRDefault="00D576AA" w:rsidP="00024ED4">
            <w:pPr>
              <w:pStyle w:val="CaptionTableFigNumbered"/>
              <w:rPr>
                <w:color w:val="767171" w:themeColor="background2" w:themeShade="80"/>
                <w:sz w:val="20"/>
                <w:szCs w:val="20"/>
                <w:lang w:val="lt-LT"/>
              </w:rPr>
            </w:pPr>
            <w:r w:rsidRPr="00420817">
              <w:rPr>
                <w:color w:val="767171" w:themeColor="background2" w:themeShade="80"/>
                <w:sz w:val="20"/>
                <w:szCs w:val="20"/>
                <w:lang w:val="lt-LT"/>
              </w:rPr>
              <w:t>Vardas Pavardė</w:t>
            </w:r>
          </w:p>
        </w:tc>
        <w:tc>
          <w:tcPr>
            <w:tcW w:w="1688" w:type="dxa"/>
            <w:tcBorders>
              <w:bottom w:val="single" w:sz="4" w:space="0" w:color="auto"/>
            </w:tcBorders>
            <w:shd w:val="clear" w:color="auto" w:fill="BFBFBF" w:themeFill="background1" w:themeFillShade="BF"/>
          </w:tcPr>
          <w:p w14:paraId="4B8A58E8" w14:textId="3359AA6A" w:rsidR="00D46AEA" w:rsidRPr="00420817" w:rsidRDefault="00C434D6" w:rsidP="00024ED4">
            <w:pPr>
              <w:pStyle w:val="CaptionTableFigNumbered"/>
              <w:rPr>
                <w:color w:val="767171" w:themeColor="background2" w:themeShade="80"/>
                <w:sz w:val="20"/>
                <w:szCs w:val="20"/>
                <w:lang w:val="lt-LT"/>
              </w:rPr>
            </w:pPr>
            <w:r w:rsidRPr="00420817">
              <w:rPr>
                <w:color w:val="767171" w:themeColor="background2" w:themeShade="80"/>
                <w:sz w:val="20"/>
                <w:szCs w:val="20"/>
                <w:lang w:val="lt-LT"/>
              </w:rPr>
              <w:t>El. paštas</w:t>
            </w:r>
          </w:p>
        </w:tc>
      </w:tr>
      <w:tr w:rsidR="00D46AEA" w:rsidRPr="00420817" w14:paraId="29F5FC9F" w14:textId="77777777" w:rsidTr="007A262E">
        <w:trPr>
          <w:trHeight w:val="395"/>
        </w:trPr>
        <w:tc>
          <w:tcPr>
            <w:tcW w:w="1806" w:type="dxa"/>
            <w:tcBorders>
              <w:top w:val="single" w:sz="4" w:space="0" w:color="auto"/>
            </w:tcBorders>
            <w:shd w:val="clear" w:color="auto" w:fill="auto"/>
          </w:tcPr>
          <w:p w14:paraId="2ABBCEA8" w14:textId="77777777" w:rsidR="00D46AEA" w:rsidRPr="00420817" w:rsidRDefault="00D46AEA" w:rsidP="00024ED4">
            <w:pPr>
              <w:pStyle w:val="RBbody"/>
              <w:rPr>
                <w:lang w:val="lt-LT"/>
              </w:rPr>
            </w:pPr>
            <w:r w:rsidRPr="00420817">
              <w:rPr>
                <w:lang w:val="lt-LT"/>
              </w:rPr>
              <w:t>XXXXX</w:t>
            </w:r>
          </w:p>
        </w:tc>
        <w:tc>
          <w:tcPr>
            <w:tcW w:w="1460" w:type="dxa"/>
            <w:tcBorders>
              <w:top w:val="single" w:sz="4" w:space="0" w:color="auto"/>
            </w:tcBorders>
            <w:shd w:val="clear" w:color="auto" w:fill="auto"/>
          </w:tcPr>
          <w:p w14:paraId="01F3BDDB" w14:textId="77777777" w:rsidR="00D46AEA" w:rsidRPr="00420817" w:rsidRDefault="00D46AEA" w:rsidP="00024ED4">
            <w:pPr>
              <w:pStyle w:val="RBbody"/>
              <w:rPr>
                <w:lang w:val="lt-LT"/>
              </w:rPr>
            </w:pPr>
            <w:r w:rsidRPr="00420817">
              <w:rPr>
                <w:lang w:val="lt-LT"/>
              </w:rPr>
              <w:t>XXXXX</w:t>
            </w:r>
          </w:p>
        </w:tc>
        <w:tc>
          <w:tcPr>
            <w:tcW w:w="1168" w:type="dxa"/>
            <w:tcBorders>
              <w:top w:val="single" w:sz="4" w:space="0" w:color="auto"/>
            </w:tcBorders>
            <w:shd w:val="clear" w:color="auto" w:fill="auto"/>
          </w:tcPr>
          <w:p w14:paraId="7EC71E39" w14:textId="77777777" w:rsidR="00D46AEA" w:rsidRPr="00420817" w:rsidRDefault="00D46AEA" w:rsidP="00024ED4">
            <w:pPr>
              <w:pStyle w:val="RBbody"/>
              <w:rPr>
                <w:lang w:val="lt-LT"/>
              </w:rPr>
            </w:pPr>
            <w:r w:rsidRPr="00420817">
              <w:rPr>
                <w:lang w:val="lt-LT"/>
              </w:rPr>
              <w:t>XXXX</w:t>
            </w:r>
          </w:p>
        </w:tc>
        <w:tc>
          <w:tcPr>
            <w:tcW w:w="1384" w:type="dxa"/>
            <w:tcBorders>
              <w:top w:val="single" w:sz="4" w:space="0" w:color="auto"/>
            </w:tcBorders>
            <w:shd w:val="clear" w:color="auto" w:fill="auto"/>
          </w:tcPr>
          <w:p w14:paraId="37DF5C3B" w14:textId="77777777" w:rsidR="00D46AEA" w:rsidRPr="00420817" w:rsidRDefault="00D46AEA" w:rsidP="00024ED4">
            <w:pPr>
              <w:pStyle w:val="RBbody"/>
              <w:rPr>
                <w:lang w:val="lt-LT"/>
              </w:rPr>
            </w:pPr>
            <w:r w:rsidRPr="00420817">
              <w:rPr>
                <w:lang w:val="lt-LT"/>
              </w:rPr>
              <w:t>XXXX</w:t>
            </w:r>
          </w:p>
        </w:tc>
        <w:tc>
          <w:tcPr>
            <w:tcW w:w="1632" w:type="dxa"/>
            <w:tcBorders>
              <w:top w:val="single" w:sz="4" w:space="0" w:color="auto"/>
            </w:tcBorders>
            <w:shd w:val="clear" w:color="auto" w:fill="auto"/>
          </w:tcPr>
          <w:p w14:paraId="0EE22704" w14:textId="77777777" w:rsidR="00D46AEA" w:rsidRPr="00420817" w:rsidRDefault="00D46AEA" w:rsidP="00024ED4">
            <w:pPr>
              <w:pStyle w:val="RBbody"/>
              <w:rPr>
                <w:lang w:val="lt-LT"/>
              </w:rPr>
            </w:pPr>
            <w:r w:rsidRPr="00420817">
              <w:rPr>
                <w:lang w:val="lt-LT"/>
              </w:rPr>
              <w:t>XXXX XXXXX</w:t>
            </w:r>
          </w:p>
        </w:tc>
        <w:tc>
          <w:tcPr>
            <w:tcW w:w="1688" w:type="dxa"/>
            <w:tcBorders>
              <w:top w:val="single" w:sz="4" w:space="0" w:color="auto"/>
            </w:tcBorders>
            <w:shd w:val="clear" w:color="auto" w:fill="auto"/>
          </w:tcPr>
          <w:p w14:paraId="14FF874B" w14:textId="77777777" w:rsidR="00D46AEA" w:rsidRPr="00420817" w:rsidRDefault="00D46AEA" w:rsidP="00024ED4">
            <w:pPr>
              <w:pStyle w:val="RBbody"/>
              <w:rPr>
                <w:lang w:val="lt-LT"/>
              </w:rPr>
            </w:pPr>
            <w:r w:rsidRPr="00420817">
              <w:rPr>
                <w:lang w:val="lt-LT"/>
              </w:rPr>
              <w:t>XXXX@XXXX</w:t>
            </w:r>
          </w:p>
        </w:tc>
      </w:tr>
      <w:tr w:rsidR="00D46AEA" w:rsidRPr="00420817" w14:paraId="360805A9" w14:textId="77777777" w:rsidTr="007A262E">
        <w:trPr>
          <w:cnfStyle w:val="000000010000" w:firstRow="0" w:lastRow="0" w:firstColumn="0" w:lastColumn="0" w:oddVBand="0" w:evenVBand="0" w:oddHBand="0" w:evenHBand="1" w:firstRowFirstColumn="0" w:firstRowLastColumn="0" w:lastRowFirstColumn="0" w:lastRowLastColumn="0"/>
          <w:trHeight w:val="395"/>
        </w:trPr>
        <w:tc>
          <w:tcPr>
            <w:tcW w:w="1806" w:type="dxa"/>
            <w:shd w:val="clear" w:color="auto" w:fill="auto"/>
          </w:tcPr>
          <w:p w14:paraId="5CE93853" w14:textId="77777777" w:rsidR="00D46AEA" w:rsidRPr="00420817" w:rsidRDefault="00D46AEA" w:rsidP="00024ED4">
            <w:pPr>
              <w:pStyle w:val="RBbody"/>
              <w:rPr>
                <w:lang w:val="lt-LT"/>
              </w:rPr>
            </w:pPr>
            <w:r w:rsidRPr="00420817">
              <w:rPr>
                <w:lang w:val="lt-LT"/>
              </w:rPr>
              <w:t>XXXXX</w:t>
            </w:r>
          </w:p>
        </w:tc>
        <w:tc>
          <w:tcPr>
            <w:tcW w:w="1460" w:type="dxa"/>
            <w:shd w:val="clear" w:color="auto" w:fill="auto"/>
          </w:tcPr>
          <w:p w14:paraId="7A22BCD0" w14:textId="77777777" w:rsidR="00D46AEA" w:rsidRPr="00420817" w:rsidRDefault="00D46AEA" w:rsidP="00024ED4">
            <w:pPr>
              <w:pStyle w:val="RBbody"/>
              <w:rPr>
                <w:lang w:val="lt-LT"/>
              </w:rPr>
            </w:pPr>
            <w:r w:rsidRPr="00420817">
              <w:rPr>
                <w:lang w:val="lt-LT"/>
              </w:rPr>
              <w:t>XXXXX</w:t>
            </w:r>
          </w:p>
        </w:tc>
        <w:tc>
          <w:tcPr>
            <w:tcW w:w="1168" w:type="dxa"/>
            <w:shd w:val="clear" w:color="auto" w:fill="auto"/>
          </w:tcPr>
          <w:p w14:paraId="21B270A6" w14:textId="77777777" w:rsidR="00D46AEA" w:rsidRPr="00420817" w:rsidRDefault="00D46AEA" w:rsidP="00024ED4">
            <w:pPr>
              <w:pStyle w:val="RBbody"/>
              <w:rPr>
                <w:lang w:val="lt-LT"/>
              </w:rPr>
            </w:pPr>
            <w:r w:rsidRPr="00420817">
              <w:rPr>
                <w:lang w:val="lt-LT"/>
              </w:rPr>
              <w:t>XXXX</w:t>
            </w:r>
          </w:p>
        </w:tc>
        <w:tc>
          <w:tcPr>
            <w:tcW w:w="1384" w:type="dxa"/>
            <w:shd w:val="clear" w:color="auto" w:fill="auto"/>
          </w:tcPr>
          <w:p w14:paraId="55985829" w14:textId="77777777" w:rsidR="00D46AEA" w:rsidRPr="00420817" w:rsidRDefault="00D46AEA" w:rsidP="00024ED4">
            <w:pPr>
              <w:pStyle w:val="RBbody"/>
              <w:rPr>
                <w:lang w:val="lt-LT"/>
              </w:rPr>
            </w:pPr>
            <w:r w:rsidRPr="00420817">
              <w:rPr>
                <w:lang w:val="lt-LT"/>
              </w:rPr>
              <w:t>XXXX</w:t>
            </w:r>
          </w:p>
        </w:tc>
        <w:tc>
          <w:tcPr>
            <w:tcW w:w="1632" w:type="dxa"/>
            <w:shd w:val="clear" w:color="auto" w:fill="auto"/>
          </w:tcPr>
          <w:p w14:paraId="507AFE27" w14:textId="77777777" w:rsidR="00D46AEA" w:rsidRPr="00420817" w:rsidRDefault="00D46AEA" w:rsidP="00024ED4">
            <w:pPr>
              <w:pStyle w:val="RBbody"/>
              <w:rPr>
                <w:lang w:val="lt-LT"/>
              </w:rPr>
            </w:pPr>
            <w:r w:rsidRPr="00420817">
              <w:rPr>
                <w:lang w:val="lt-LT"/>
              </w:rPr>
              <w:t>XXXX XXXXX</w:t>
            </w:r>
          </w:p>
        </w:tc>
        <w:tc>
          <w:tcPr>
            <w:tcW w:w="1688" w:type="dxa"/>
            <w:shd w:val="clear" w:color="auto" w:fill="auto"/>
          </w:tcPr>
          <w:p w14:paraId="1974EF2B" w14:textId="77777777" w:rsidR="00D46AEA" w:rsidRPr="00420817" w:rsidRDefault="00D46AEA" w:rsidP="00024ED4">
            <w:pPr>
              <w:pStyle w:val="RBbody"/>
              <w:rPr>
                <w:lang w:val="lt-LT"/>
              </w:rPr>
            </w:pPr>
            <w:r w:rsidRPr="00420817">
              <w:rPr>
                <w:lang w:val="lt-LT"/>
              </w:rPr>
              <w:t>XXXX@XXXX</w:t>
            </w:r>
          </w:p>
        </w:tc>
      </w:tr>
      <w:tr w:rsidR="00D46AEA" w:rsidRPr="00420817" w14:paraId="6AFE3046" w14:textId="77777777" w:rsidTr="007A262E">
        <w:trPr>
          <w:trHeight w:val="395"/>
        </w:trPr>
        <w:tc>
          <w:tcPr>
            <w:tcW w:w="1806" w:type="dxa"/>
            <w:shd w:val="clear" w:color="auto" w:fill="auto"/>
          </w:tcPr>
          <w:p w14:paraId="6CCDF158" w14:textId="77777777" w:rsidR="00D46AEA" w:rsidRPr="00420817" w:rsidRDefault="00D46AEA" w:rsidP="00024ED4">
            <w:pPr>
              <w:pStyle w:val="RBbody"/>
              <w:rPr>
                <w:lang w:val="lt-LT"/>
              </w:rPr>
            </w:pPr>
            <w:r w:rsidRPr="00420817">
              <w:rPr>
                <w:lang w:val="lt-LT"/>
              </w:rPr>
              <w:t>XXXXX</w:t>
            </w:r>
          </w:p>
        </w:tc>
        <w:tc>
          <w:tcPr>
            <w:tcW w:w="1460" w:type="dxa"/>
            <w:shd w:val="clear" w:color="auto" w:fill="auto"/>
          </w:tcPr>
          <w:p w14:paraId="33B0ABB7" w14:textId="77777777" w:rsidR="00D46AEA" w:rsidRPr="00420817" w:rsidRDefault="00D46AEA" w:rsidP="00024ED4">
            <w:pPr>
              <w:pStyle w:val="RBbody"/>
              <w:rPr>
                <w:lang w:val="lt-LT"/>
              </w:rPr>
            </w:pPr>
            <w:r w:rsidRPr="00420817">
              <w:rPr>
                <w:lang w:val="lt-LT"/>
              </w:rPr>
              <w:t>XXXXX</w:t>
            </w:r>
          </w:p>
        </w:tc>
        <w:tc>
          <w:tcPr>
            <w:tcW w:w="1168" w:type="dxa"/>
            <w:shd w:val="clear" w:color="auto" w:fill="auto"/>
          </w:tcPr>
          <w:p w14:paraId="1BB850F1" w14:textId="77777777" w:rsidR="00D46AEA" w:rsidRPr="00420817" w:rsidRDefault="00D46AEA" w:rsidP="00024ED4">
            <w:pPr>
              <w:pStyle w:val="RBbody"/>
              <w:rPr>
                <w:lang w:val="lt-LT"/>
              </w:rPr>
            </w:pPr>
            <w:r w:rsidRPr="00420817">
              <w:rPr>
                <w:lang w:val="lt-LT"/>
              </w:rPr>
              <w:t>XXXX</w:t>
            </w:r>
          </w:p>
        </w:tc>
        <w:tc>
          <w:tcPr>
            <w:tcW w:w="1384" w:type="dxa"/>
            <w:shd w:val="clear" w:color="auto" w:fill="auto"/>
          </w:tcPr>
          <w:p w14:paraId="0905EFA4" w14:textId="77777777" w:rsidR="00D46AEA" w:rsidRPr="00420817" w:rsidRDefault="00D46AEA" w:rsidP="00024ED4">
            <w:pPr>
              <w:pStyle w:val="RBbody"/>
              <w:rPr>
                <w:lang w:val="lt-LT"/>
              </w:rPr>
            </w:pPr>
            <w:r w:rsidRPr="00420817">
              <w:rPr>
                <w:lang w:val="lt-LT"/>
              </w:rPr>
              <w:t>XXXX</w:t>
            </w:r>
          </w:p>
        </w:tc>
        <w:tc>
          <w:tcPr>
            <w:tcW w:w="1632" w:type="dxa"/>
            <w:shd w:val="clear" w:color="auto" w:fill="auto"/>
          </w:tcPr>
          <w:p w14:paraId="43C721FF" w14:textId="77777777" w:rsidR="00D46AEA" w:rsidRPr="00420817" w:rsidRDefault="00D46AEA" w:rsidP="00024ED4">
            <w:pPr>
              <w:pStyle w:val="RBbody"/>
              <w:rPr>
                <w:lang w:val="lt-LT"/>
              </w:rPr>
            </w:pPr>
            <w:r w:rsidRPr="00420817">
              <w:rPr>
                <w:lang w:val="lt-LT"/>
              </w:rPr>
              <w:t>XXXX XXXXX</w:t>
            </w:r>
          </w:p>
        </w:tc>
        <w:tc>
          <w:tcPr>
            <w:tcW w:w="1688" w:type="dxa"/>
            <w:shd w:val="clear" w:color="auto" w:fill="auto"/>
          </w:tcPr>
          <w:p w14:paraId="49700F0D" w14:textId="77777777" w:rsidR="00D46AEA" w:rsidRPr="00420817" w:rsidRDefault="00D46AEA" w:rsidP="00024ED4">
            <w:pPr>
              <w:pStyle w:val="RBbody"/>
              <w:rPr>
                <w:lang w:val="lt-LT"/>
              </w:rPr>
            </w:pPr>
            <w:r w:rsidRPr="00420817">
              <w:rPr>
                <w:lang w:val="lt-LT"/>
              </w:rPr>
              <w:t>XXXX@XXXX</w:t>
            </w:r>
          </w:p>
        </w:tc>
      </w:tr>
    </w:tbl>
    <w:p w14:paraId="348EE35E" w14:textId="77777777" w:rsidR="00D46AEA" w:rsidRPr="00BD682A" w:rsidRDefault="00D46AEA" w:rsidP="00D46AEA">
      <w:pPr>
        <w:pStyle w:val="RBbody"/>
        <w:rPr>
          <w:lang w:val="lt-LT"/>
        </w:rPr>
      </w:pPr>
    </w:p>
    <w:p w14:paraId="68B56364" w14:textId="7890363B" w:rsidR="00D46AEA" w:rsidRPr="007D2B0C" w:rsidRDefault="00C434D6" w:rsidP="00C434D6">
      <w:pPr>
        <w:pStyle w:val="RBbody"/>
        <w:jc w:val="both"/>
        <w:rPr>
          <w:rFonts w:ascii="Arial" w:eastAsia="Myriad Pro" w:hAnsi="Arial" w:cs="Arial"/>
          <w:b/>
          <w:iCs/>
          <w:kern w:val="24"/>
          <w:sz w:val="60"/>
          <w:szCs w:val="60"/>
          <w:u w:color="000000"/>
          <w:lang w:val="lt-LT"/>
        </w:rPr>
      </w:pPr>
      <w:r w:rsidRPr="007D2B0C">
        <w:rPr>
          <w:rFonts w:ascii="Arial" w:hAnsi="Arial" w:cs="Arial"/>
          <w:lang w:val="lt-LT"/>
        </w:rPr>
        <w:t xml:space="preserve">Šis projekto planas buvo suderintas </w:t>
      </w:r>
      <w:r w:rsidR="00A00548" w:rsidRPr="007D2B0C">
        <w:rPr>
          <w:rFonts w:ascii="Arial" w:hAnsi="Arial" w:cs="Arial"/>
          <w:lang w:val="lt-LT"/>
        </w:rPr>
        <w:t xml:space="preserve">su </w:t>
      </w:r>
      <w:r w:rsidRPr="007D2B0C">
        <w:rPr>
          <w:rFonts w:ascii="Arial" w:hAnsi="Arial" w:cs="Arial"/>
          <w:lang w:val="lt-LT"/>
        </w:rPr>
        <w:t>projekto komandos</w:t>
      </w:r>
      <w:r w:rsidR="00A00548" w:rsidRPr="007D2B0C">
        <w:rPr>
          <w:rFonts w:ascii="Arial" w:hAnsi="Arial" w:cs="Arial"/>
          <w:lang w:val="lt-LT"/>
        </w:rPr>
        <w:t xml:space="preserve"> atstovais, gavusiais</w:t>
      </w:r>
      <w:r w:rsidRPr="007D2B0C">
        <w:rPr>
          <w:rFonts w:ascii="Arial" w:hAnsi="Arial" w:cs="Arial"/>
          <w:lang w:val="lt-LT"/>
        </w:rPr>
        <w:t xml:space="preserve"> jų </w:t>
      </w:r>
      <w:r w:rsidR="009E1540" w:rsidRPr="007D2B0C">
        <w:rPr>
          <w:rFonts w:ascii="Arial" w:hAnsi="Arial" w:cs="Arial"/>
          <w:lang w:val="lt-LT"/>
        </w:rPr>
        <w:t xml:space="preserve">atstovaujamų </w:t>
      </w:r>
      <w:r w:rsidRPr="007D2B0C">
        <w:rPr>
          <w:rFonts w:ascii="Arial" w:hAnsi="Arial" w:cs="Arial"/>
          <w:lang w:val="lt-LT"/>
        </w:rPr>
        <w:t>įmonių įgaliojim</w:t>
      </w:r>
      <w:r w:rsidR="00A00548" w:rsidRPr="007D2B0C">
        <w:rPr>
          <w:rFonts w:ascii="Arial" w:hAnsi="Arial" w:cs="Arial"/>
          <w:lang w:val="lt-LT"/>
        </w:rPr>
        <w:t>u</w:t>
      </w:r>
      <w:r w:rsidRPr="007D2B0C">
        <w:rPr>
          <w:rFonts w:ascii="Arial" w:hAnsi="Arial" w:cs="Arial"/>
          <w:lang w:val="lt-LT"/>
        </w:rPr>
        <w:t>s priimti šį dokumentą</w:t>
      </w:r>
      <w:r w:rsidR="009E1540" w:rsidRPr="007D2B0C">
        <w:rPr>
          <w:rFonts w:ascii="Arial" w:hAnsi="Arial" w:cs="Arial"/>
          <w:lang w:val="lt-LT"/>
        </w:rPr>
        <w:t>,</w:t>
      </w:r>
      <w:r w:rsidRPr="007D2B0C">
        <w:rPr>
          <w:rFonts w:ascii="Arial" w:hAnsi="Arial" w:cs="Arial"/>
          <w:lang w:val="lt-LT"/>
        </w:rPr>
        <w:t xml:space="preserve"> </w:t>
      </w:r>
      <w:r w:rsidR="009E1540" w:rsidRPr="007D2B0C">
        <w:rPr>
          <w:rFonts w:ascii="Arial" w:hAnsi="Arial" w:cs="Arial"/>
          <w:lang w:val="lt-LT"/>
        </w:rPr>
        <w:t xml:space="preserve">sudarytą </w:t>
      </w:r>
      <w:r w:rsidR="00A00548" w:rsidRPr="007D2B0C">
        <w:rPr>
          <w:rFonts w:ascii="Arial" w:hAnsi="Arial" w:cs="Arial"/>
          <w:lang w:val="lt-LT"/>
        </w:rPr>
        <w:t>BIM vykdymo plano įgyvendinimo tikslais</w:t>
      </w:r>
      <w:r w:rsidRPr="007D2B0C">
        <w:rPr>
          <w:rFonts w:ascii="Arial" w:hAnsi="Arial" w:cs="Arial"/>
          <w:lang w:val="lt-LT"/>
        </w:rPr>
        <w:t>.</w:t>
      </w:r>
      <w:r w:rsidR="00D46AEA" w:rsidRPr="007D2B0C">
        <w:rPr>
          <w:rFonts w:ascii="Arial" w:hAnsi="Arial" w:cs="Arial"/>
          <w:lang w:val="lt-LT"/>
        </w:rPr>
        <w:br w:type="page"/>
      </w:r>
    </w:p>
    <w:p w14:paraId="11B2CFCB" w14:textId="3AD00846" w:rsidR="00D46AEA" w:rsidRPr="00420817" w:rsidRDefault="00A00548" w:rsidP="0081108D">
      <w:pPr>
        <w:pStyle w:val="RBTitle"/>
        <w:numPr>
          <w:ilvl w:val="0"/>
          <w:numId w:val="13"/>
        </w:numPr>
        <w:rPr>
          <w:rFonts w:ascii="Arial" w:hAnsi="Arial" w:cs="Arial"/>
          <w:color w:val="1F3864" w:themeColor="accent1" w:themeShade="80"/>
          <w:sz w:val="24"/>
          <w:szCs w:val="24"/>
          <w:lang w:val="lt-LT"/>
        </w:rPr>
      </w:pPr>
      <w:bookmarkStart w:id="340" w:name="_Toc50369944"/>
      <w:bookmarkStart w:id="341" w:name="_Toc70595846"/>
      <w:r w:rsidRPr="00420817">
        <w:rPr>
          <w:rFonts w:ascii="Arial" w:hAnsi="Arial" w:cs="Arial"/>
          <w:color w:val="1F3864" w:themeColor="accent1" w:themeShade="80"/>
          <w:sz w:val="24"/>
          <w:szCs w:val="24"/>
          <w:lang w:val="lt-LT"/>
        </w:rPr>
        <w:lastRenderedPageBreak/>
        <w:t>Projekto informacija</w:t>
      </w:r>
      <w:bookmarkEnd w:id="340"/>
      <w:bookmarkEnd w:id="341"/>
    </w:p>
    <w:p w14:paraId="13DA57C5" w14:textId="297CA848" w:rsidR="00D46AEA" w:rsidRPr="007D2B0C" w:rsidRDefault="00A00548" w:rsidP="00D46AEA">
      <w:pPr>
        <w:pStyle w:val="RBbody"/>
        <w:rPr>
          <w:rFonts w:ascii="Arial" w:hAnsi="Arial" w:cs="Arial"/>
          <w:b/>
          <w:lang w:val="lt-LT"/>
        </w:rPr>
      </w:pPr>
      <w:r w:rsidRPr="007D2B0C">
        <w:rPr>
          <w:rFonts w:ascii="Arial" w:hAnsi="Arial" w:cs="Arial"/>
          <w:lang w:val="lt-LT"/>
        </w:rPr>
        <w:t>Svarbiausia projekto informacija yra apibrėžta toliau</w:t>
      </w:r>
      <w:r w:rsidR="00D46AEA" w:rsidRPr="007D2B0C">
        <w:rPr>
          <w:rFonts w:ascii="Arial" w:hAnsi="Arial" w:cs="Arial"/>
          <w:lang w:val="lt-LT"/>
        </w:rPr>
        <w:t>:</w:t>
      </w:r>
    </w:p>
    <w:tbl>
      <w:tblPr>
        <w:tblStyle w:val="TableStyleOptionB"/>
        <w:tblW w:w="87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20" w:firstRow="1" w:lastRow="0" w:firstColumn="0" w:lastColumn="0" w:noHBand="0" w:noVBand="1"/>
      </w:tblPr>
      <w:tblGrid>
        <w:gridCol w:w="3917"/>
        <w:gridCol w:w="4862"/>
      </w:tblGrid>
      <w:tr w:rsidR="00D46AEA" w:rsidRPr="00971B4E" w14:paraId="52C49FB0" w14:textId="77777777" w:rsidTr="00420817">
        <w:trPr>
          <w:cnfStyle w:val="100000000000" w:firstRow="1" w:lastRow="0" w:firstColumn="0" w:lastColumn="0" w:oddVBand="0" w:evenVBand="0" w:oddHBand="0" w:evenHBand="0" w:firstRowFirstColumn="0" w:firstRowLastColumn="0" w:lastRowFirstColumn="0" w:lastRowLastColumn="0"/>
          <w:trHeight w:val="319"/>
        </w:trPr>
        <w:tc>
          <w:tcPr>
            <w:tcW w:w="3917" w:type="dxa"/>
            <w:shd w:val="clear" w:color="auto" w:fill="BFBFBF" w:themeFill="background1" w:themeFillShade="BF"/>
          </w:tcPr>
          <w:p w14:paraId="70D4CC89" w14:textId="384460F8" w:rsidR="00D46AEA" w:rsidRPr="007D2B0C" w:rsidRDefault="00A00548" w:rsidP="00024ED4">
            <w:pPr>
              <w:pStyle w:val="CaptionTableFigNumbered"/>
              <w:rPr>
                <w:rFonts w:ascii="Arial" w:hAnsi="Arial" w:cs="Arial"/>
                <w:color w:val="767171" w:themeColor="background2" w:themeShade="80"/>
                <w:sz w:val="20"/>
                <w:szCs w:val="20"/>
                <w:lang w:val="lt-LT"/>
              </w:rPr>
            </w:pPr>
            <w:r w:rsidRPr="007D2B0C">
              <w:rPr>
                <w:rFonts w:ascii="Arial" w:hAnsi="Arial" w:cs="Arial"/>
                <w:color w:val="767171" w:themeColor="background2" w:themeShade="80"/>
                <w:sz w:val="20"/>
                <w:szCs w:val="20"/>
                <w:lang w:val="lt-LT"/>
              </w:rPr>
              <w:t>Svarbiausia informacija</w:t>
            </w:r>
          </w:p>
        </w:tc>
        <w:tc>
          <w:tcPr>
            <w:tcW w:w="4862" w:type="dxa"/>
            <w:shd w:val="clear" w:color="auto" w:fill="BFBFBF" w:themeFill="background1" w:themeFillShade="BF"/>
          </w:tcPr>
          <w:p w14:paraId="2EB78DB8" w14:textId="04CFCEF1" w:rsidR="00D46AEA" w:rsidRPr="007D2B0C" w:rsidRDefault="00A00548" w:rsidP="00024ED4">
            <w:pPr>
              <w:pStyle w:val="CaptionTableFigNumbered"/>
              <w:rPr>
                <w:rFonts w:ascii="Arial" w:hAnsi="Arial" w:cs="Arial"/>
                <w:color w:val="767171" w:themeColor="background2" w:themeShade="80"/>
                <w:sz w:val="20"/>
                <w:szCs w:val="20"/>
                <w:lang w:val="lt-LT"/>
              </w:rPr>
            </w:pPr>
            <w:r w:rsidRPr="007D2B0C">
              <w:rPr>
                <w:rFonts w:ascii="Arial" w:hAnsi="Arial" w:cs="Arial"/>
                <w:color w:val="767171" w:themeColor="background2" w:themeShade="80"/>
                <w:sz w:val="20"/>
                <w:szCs w:val="20"/>
                <w:lang w:val="lt-LT"/>
              </w:rPr>
              <w:t>Aprašymas</w:t>
            </w:r>
          </w:p>
        </w:tc>
      </w:tr>
      <w:tr w:rsidR="00D46AEA" w:rsidRPr="00971B4E" w14:paraId="50D91FCC" w14:textId="77777777" w:rsidTr="00420817">
        <w:trPr>
          <w:trHeight w:val="319"/>
        </w:trPr>
        <w:tc>
          <w:tcPr>
            <w:tcW w:w="3917" w:type="dxa"/>
            <w:shd w:val="clear" w:color="auto" w:fill="auto"/>
          </w:tcPr>
          <w:p w14:paraId="5C2F0697" w14:textId="0804315A" w:rsidR="00D46AEA" w:rsidRPr="007D2B0C" w:rsidRDefault="00A00548" w:rsidP="00024ED4">
            <w:pPr>
              <w:pStyle w:val="RBbody"/>
              <w:rPr>
                <w:rFonts w:ascii="Arial" w:hAnsi="Arial" w:cs="Arial"/>
                <w:lang w:val="lt-LT"/>
              </w:rPr>
            </w:pPr>
            <w:r w:rsidRPr="007D2B0C">
              <w:rPr>
                <w:rFonts w:ascii="Arial" w:hAnsi="Arial" w:cs="Arial"/>
                <w:lang w:val="lt-LT"/>
              </w:rPr>
              <w:t>Projekto pavadinimas</w:t>
            </w:r>
          </w:p>
        </w:tc>
        <w:tc>
          <w:tcPr>
            <w:tcW w:w="4862" w:type="dxa"/>
            <w:shd w:val="clear" w:color="auto" w:fill="auto"/>
          </w:tcPr>
          <w:p w14:paraId="131CBF07" w14:textId="77777777" w:rsidR="00D46AEA" w:rsidRPr="007D2B0C" w:rsidRDefault="00D46AEA" w:rsidP="00024ED4">
            <w:pPr>
              <w:pStyle w:val="RBbody"/>
              <w:rPr>
                <w:rFonts w:ascii="Arial" w:hAnsi="Arial" w:cs="Arial"/>
                <w:lang w:val="lt-LT"/>
              </w:rPr>
            </w:pPr>
            <w:r w:rsidRPr="007D2B0C">
              <w:rPr>
                <w:rFonts w:ascii="Arial" w:hAnsi="Arial" w:cs="Arial"/>
                <w:lang w:val="lt-LT"/>
              </w:rPr>
              <w:t>XXXXX</w:t>
            </w:r>
          </w:p>
        </w:tc>
      </w:tr>
      <w:tr w:rsidR="00D46AEA" w:rsidRPr="00971B4E" w14:paraId="191459FB" w14:textId="77777777" w:rsidTr="00420817">
        <w:trPr>
          <w:cnfStyle w:val="000000010000" w:firstRow="0" w:lastRow="0" w:firstColumn="0" w:lastColumn="0" w:oddVBand="0" w:evenVBand="0" w:oddHBand="0" w:evenHBand="1" w:firstRowFirstColumn="0" w:firstRowLastColumn="0" w:lastRowFirstColumn="0" w:lastRowLastColumn="0"/>
          <w:trHeight w:val="319"/>
        </w:trPr>
        <w:tc>
          <w:tcPr>
            <w:tcW w:w="3917" w:type="dxa"/>
            <w:shd w:val="clear" w:color="auto" w:fill="auto"/>
          </w:tcPr>
          <w:p w14:paraId="34A5AE0D" w14:textId="53C1EC4D" w:rsidR="00D46AEA" w:rsidRPr="007D2B0C" w:rsidRDefault="00A00548" w:rsidP="00024ED4">
            <w:pPr>
              <w:pStyle w:val="RBbody"/>
              <w:rPr>
                <w:rFonts w:ascii="Arial" w:hAnsi="Arial" w:cs="Arial"/>
                <w:lang w:val="lt-LT"/>
              </w:rPr>
            </w:pPr>
            <w:r w:rsidRPr="007D2B0C">
              <w:rPr>
                <w:rFonts w:ascii="Arial" w:hAnsi="Arial" w:cs="Arial"/>
                <w:lang w:val="lt-LT"/>
              </w:rPr>
              <w:t>Projekto adresas</w:t>
            </w:r>
          </w:p>
        </w:tc>
        <w:tc>
          <w:tcPr>
            <w:tcW w:w="4862" w:type="dxa"/>
            <w:shd w:val="clear" w:color="auto" w:fill="auto"/>
          </w:tcPr>
          <w:p w14:paraId="5312F380" w14:textId="77777777" w:rsidR="00D46AEA" w:rsidRPr="007D2B0C" w:rsidRDefault="00D46AEA" w:rsidP="00024ED4">
            <w:pPr>
              <w:pStyle w:val="RBbody"/>
              <w:rPr>
                <w:rFonts w:ascii="Arial" w:hAnsi="Arial" w:cs="Arial"/>
                <w:lang w:val="lt-LT"/>
              </w:rPr>
            </w:pPr>
            <w:r w:rsidRPr="007D2B0C">
              <w:rPr>
                <w:rFonts w:ascii="Arial" w:hAnsi="Arial" w:cs="Arial"/>
                <w:lang w:val="lt-LT"/>
              </w:rPr>
              <w:t>XXXXX</w:t>
            </w:r>
          </w:p>
        </w:tc>
      </w:tr>
      <w:tr w:rsidR="00D46AEA" w:rsidRPr="00971B4E" w14:paraId="7E983D17" w14:textId="77777777" w:rsidTr="00420817">
        <w:trPr>
          <w:trHeight w:val="319"/>
        </w:trPr>
        <w:tc>
          <w:tcPr>
            <w:tcW w:w="3917" w:type="dxa"/>
            <w:shd w:val="clear" w:color="auto" w:fill="auto"/>
          </w:tcPr>
          <w:p w14:paraId="3CCCBBEA" w14:textId="489BBD86" w:rsidR="00D46AEA" w:rsidRPr="007D2B0C" w:rsidRDefault="00A00548" w:rsidP="00024ED4">
            <w:pPr>
              <w:pStyle w:val="RBbody"/>
              <w:rPr>
                <w:rFonts w:ascii="Arial" w:hAnsi="Arial" w:cs="Arial"/>
                <w:lang w:val="lt-LT"/>
              </w:rPr>
            </w:pPr>
            <w:r w:rsidRPr="007D2B0C">
              <w:rPr>
                <w:rFonts w:ascii="Arial" w:hAnsi="Arial" w:cs="Arial"/>
                <w:lang w:val="lt-LT"/>
              </w:rPr>
              <w:t>Projekto numeris</w:t>
            </w:r>
          </w:p>
        </w:tc>
        <w:tc>
          <w:tcPr>
            <w:tcW w:w="4862" w:type="dxa"/>
            <w:shd w:val="clear" w:color="auto" w:fill="auto"/>
          </w:tcPr>
          <w:p w14:paraId="1551CFA9" w14:textId="77777777" w:rsidR="00D46AEA" w:rsidRPr="007D2B0C" w:rsidRDefault="00D46AEA" w:rsidP="00024ED4">
            <w:pPr>
              <w:pStyle w:val="RBbody"/>
              <w:rPr>
                <w:rFonts w:ascii="Arial" w:hAnsi="Arial" w:cs="Arial"/>
                <w:lang w:val="lt-LT"/>
              </w:rPr>
            </w:pPr>
            <w:r w:rsidRPr="007D2B0C">
              <w:rPr>
                <w:rFonts w:ascii="Arial" w:hAnsi="Arial" w:cs="Arial"/>
                <w:lang w:val="lt-LT"/>
              </w:rPr>
              <w:t>XXXXX</w:t>
            </w:r>
          </w:p>
        </w:tc>
      </w:tr>
      <w:tr w:rsidR="00D46AEA" w:rsidRPr="00971B4E" w14:paraId="70FDED8B" w14:textId="77777777" w:rsidTr="00420817">
        <w:trPr>
          <w:cnfStyle w:val="000000010000" w:firstRow="0" w:lastRow="0" w:firstColumn="0" w:lastColumn="0" w:oddVBand="0" w:evenVBand="0" w:oddHBand="0" w:evenHBand="1" w:firstRowFirstColumn="0" w:firstRowLastColumn="0" w:lastRowFirstColumn="0" w:lastRowLastColumn="0"/>
          <w:trHeight w:val="319"/>
        </w:trPr>
        <w:tc>
          <w:tcPr>
            <w:tcW w:w="3917" w:type="dxa"/>
            <w:shd w:val="clear" w:color="auto" w:fill="auto"/>
          </w:tcPr>
          <w:p w14:paraId="316C8C20" w14:textId="6A5D47E5" w:rsidR="00D46AEA" w:rsidRPr="007D2B0C" w:rsidRDefault="00A00548" w:rsidP="00024ED4">
            <w:pPr>
              <w:pStyle w:val="RBbody"/>
              <w:rPr>
                <w:rFonts w:ascii="Arial" w:hAnsi="Arial" w:cs="Arial"/>
                <w:lang w:val="lt-LT"/>
              </w:rPr>
            </w:pPr>
            <w:r w:rsidRPr="007D2B0C">
              <w:rPr>
                <w:rFonts w:ascii="Arial" w:hAnsi="Arial" w:cs="Arial"/>
                <w:lang w:val="lt-LT"/>
              </w:rPr>
              <w:t>Sutarties forma</w:t>
            </w:r>
          </w:p>
        </w:tc>
        <w:tc>
          <w:tcPr>
            <w:tcW w:w="4862" w:type="dxa"/>
            <w:shd w:val="clear" w:color="auto" w:fill="auto"/>
          </w:tcPr>
          <w:p w14:paraId="2C486957" w14:textId="77777777" w:rsidR="00D46AEA" w:rsidRPr="007D2B0C" w:rsidRDefault="00D46AEA" w:rsidP="00024ED4">
            <w:pPr>
              <w:pStyle w:val="RBbody"/>
              <w:rPr>
                <w:rFonts w:ascii="Arial" w:hAnsi="Arial" w:cs="Arial"/>
                <w:lang w:val="lt-LT"/>
              </w:rPr>
            </w:pPr>
            <w:r w:rsidRPr="007D2B0C">
              <w:rPr>
                <w:rFonts w:ascii="Arial" w:hAnsi="Arial" w:cs="Arial"/>
                <w:lang w:val="lt-LT"/>
              </w:rPr>
              <w:t>XXXXX</w:t>
            </w:r>
          </w:p>
        </w:tc>
      </w:tr>
      <w:tr w:rsidR="00D46AEA" w:rsidRPr="00971B4E" w14:paraId="2FB0DCE8" w14:textId="77777777" w:rsidTr="00420817">
        <w:trPr>
          <w:trHeight w:val="319"/>
        </w:trPr>
        <w:tc>
          <w:tcPr>
            <w:tcW w:w="3917" w:type="dxa"/>
            <w:shd w:val="clear" w:color="auto" w:fill="auto"/>
          </w:tcPr>
          <w:p w14:paraId="588EDD83" w14:textId="48B679AF" w:rsidR="00D46AEA" w:rsidRPr="007D2B0C" w:rsidRDefault="00A00548" w:rsidP="00024ED4">
            <w:pPr>
              <w:pStyle w:val="RBbody"/>
              <w:rPr>
                <w:rFonts w:ascii="Arial" w:hAnsi="Arial" w:cs="Arial"/>
                <w:lang w:val="lt-LT"/>
              </w:rPr>
            </w:pPr>
            <w:r w:rsidRPr="007D2B0C">
              <w:rPr>
                <w:rFonts w:ascii="Arial" w:hAnsi="Arial" w:cs="Arial"/>
                <w:lang w:val="lt-LT"/>
              </w:rPr>
              <w:t>Projekto aprašymas (kaip nurodyta</w:t>
            </w:r>
            <w:r w:rsidR="00D46AEA" w:rsidRPr="007D2B0C">
              <w:rPr>
                <w:rFonts w:ascii="Arial" w:hAnsi="Arial" w:cs="Arial"/>
                <w:lang w:val="lt-LT"/>
              </w:rPr>
              <w:t xml:space="preserve"> EIR)</w:t>
            </w:r>
          </w:p>
        </w:tc>
        <w:tc>
          <w:tcPr>
            <w:tcW w:w="4862" w:type="dxa"/>
            <w:shd w:val="clear" w:color="auto" w:fill="auto"/>
          </w:tcPr>
          <w:p w14:paraId="7BD4D9B5" w14:textId="77777777" w:rsidR="00D46AEA" w:rsidRPr="007D2B0C" w:rsidRDefault="00D46AEA" w:rsidP="00024ED4">
            <w:pPr>
              <w:pStyle w:val="RBbody"/>
              <w:rPr>
                <w:rFonts w:ascii="Arial" w:hAnsi="Arial" w:cs="Arial"/>
                <w:lang w:val="lt-LT"/>
              </w:rPr>
            </w:pPr>
            <w:r w:rsidRPr="007D2B0C">
              <w:rPr>
                <w:rFonts w:ascii="Arial" w:hAnsi="Arial" w:cs="Arial"/>
                <w:lang w:val="lt-LT"/>
              </w:rPr>
              <w:t>XXXXX</w:t>
            </w:r>
          </w:p>
        </w:tc>
      </w:tr>
      <w:tr w:rsidR="00D46AEA" w:rsidRPr="00971B4E" w14:paraId="1FCCAF15" w14:textId="77777777" w:rsidTr="00420817">
        <w:trPr>
          <w:cnfStyle w:val="000000010000" w:firstRow="0" w:lastRow="0" w:firstColumn="0" w:lastColumn="0" w:oddVBand="0" w:evenVBand="0" w:oddHBand="0" w:evenHBand="1" w:firstRowFirstColumn="0" w:firstRowLastColumn="0" w:lastRowFirstColumn="0" w:lastRowLastColumn="0"/>
          <w:trHeight w:val="319"/>
        </w:trPr>
        <w:tc>
          <w:tcPr>
            <w:tcW w:w="3917" w:type="dxa"/>
            <w:shd w:val="clear" w:color="auto" w:fill="auto"/>
          </w:tcPr>
          <w:p w14:paraId="2F177657" w14:textId="407A94C2" w:rsidR="00D46AEA" w:rsidRPr="007D2B0C" w:rsidRDefault="00A00548" w:rsidP="00A00548">
            <w:pPr>
              <w:pStyle w:val="RBbody"/>
              <w:rPr>
                <w:rFonts w:ascii="Arial" w:hAnsi="Arial" w:cs="Arial"/>
                <w:caps/>
                <w:lang w:val="lt-LT"/>
              </w:rPr>
            </w:pPr>
            <w:r w:rsidRPr="007D2B0C">
              <w:rPr>
                <w:rFonts w:ascii="Arial" w:hAnsi="Arial" w:cs="Arial"/>
                <w:lang w:val="lt-LT"/>
              </w:rPr>
              <w:t xml:space="preserve">Projekto rezultatai (kaip nurodyta </w:t>
            </w:r>
            <w:r w:rsidR="00D46AEA" w:rsidRPr="007D2B0C">
              <w:rPr>
                <w:rFonts w:ascii="Arial" w:hAnsi="Arial" w:cs="Arial"/>
                <w:lang w:val="lt-LT"/>
              </w:rPr>
              <w:t>EIR)</w:t>
            </w:r>
          </w:p>
        </w:tc>
        <w:tc>
          <w:tcPr>
            <w:tcW w:w="4862" w:type="dxa"/>
            <w:shd w:val="clear" w:color="auto" w:fill="auto"/>
          </w:tcPr>
          <w:p w14:paraId="3223BB14" w14:textId="77777777" w:rsidR="00D46AEA" w:rsidRPr="007D2B0C" w:rsidRDefault="00D46AEA" w:rsidP="00024ED4">
            <w:pPr>
              <w:pStyle w:val="RBbody"/>
              <w:rPr>
                <w:rFonts w:ascii="Arial" w:hAnsi="Arial" w:cs="Arial"/>
                <w:lang w:val="lt-LT"/>
              </w:rPr>
            </w:pPr>
            <w:r w:rsidRPr="007D2B0C">
              <w:rPr>
                <w:rFonts w:ascii="Arial" w:hAnsi="Arial" w:cs="Arial"/>
                <w:lang w:val="lt-LT"/>
              </w:rPr>
              <w:t>XXXXX</w:t>
            </w:r>
          </w:p>
        </w:tc>
      </w:tr>
    </w:tbl>
    <w:p w14:paraId="0A6570AE" w14:textId="77777777" w:rsidR="00D46AEA" w:rsidRPr="00BD682A" w:rsidRDefault="00D46AEA" w:rsidP="00D46AEA">
      <w:pPr>
        <w:pStyle w:val="RBbody"/>
        <w:rPr>
          <w:lang w:val="lt-LT"/>
        </w:rPr>
      </w:pPr>
      <w:bookmarkStart w:id="342" w:name="_Toc442877725"/>
    </w:p>
    <w:p w14:paraId="70A07197" w14:textId="77777777" w:rsidR="00D46AEA" w:rsidRPr="00BD682A" w:rsidRDefault="00D46AEA" w:rsidP="00D46AEA">
      <w:pPr>
        <w:rPr>
          <w:rFonts w:ascii="Myriad Pro" w:eastAsia="Myriad Pro" w:hAnsi="Myriad Pro" w:cs="Myriad Pro"/>
          <w:b/>
          <w:color w:val="5D5D5D"/>
          <w:kern w:val="24"/>
          <w:sz w:val="60"/>
          <w:szCs w:val="60"/>
          <w:u w:color="000000"/>
          <w:lang w:val="lt-LT"/>
        </w:rPr>
      </w:pPr>
      <w:r w:rsidRPr="00BD682A">
        <w:rPr>
          <w:lang w:val="lt-LT"/>
        </w:rPr>
        <w:br w:type="page"/>
      </w:r>
    </w:p>
    <w:p w14:paraId="56329867" w14:textId="565B42EA" w:rsidR="00D46AEA" w:rsidRPr="00420817" w:rsidRDefault="00A00548" w:rsidP="0081108D">
      <w:pPr>
        <w:pStyle w:val="RBTitle"/>
        <w:numPr>
          <w:ilvl w:val="0"/>
          <w:numId w:val="13"/>
        </w:numPr>
        <w:rPr>
          <w:rFonts w:ascii="Arial" w:hAnsi="Arial" w:cs="Arial"/>
          <w:color w:val="1F3864" w:themeColor="accent1" w:themeShade="80"/>
          <w:sz w:val="24"/>
          <w:szCs w:val="24"/>
          <w:lang w:val="lt-LT"/>
        </w:rPr>
      </w:pPr>
      <w:bookmarkStart w:id="343" w:name="_Toc50369945"/>
      <w:bookmarkStart w:id="344" w:name="_Toc70595847"/>
      <w:bookmarkEnd w:id="342"/>
      <w:r w:rsidRPr="00420817">
        <w:rPr>
          <w:rFonts w:ascii="Arial" w:hAnsi="Arial" w:cs="Arial"/>
          <w:color w:val="1F3864" w:themeColor="accent1" w:themeShade="80"/>
          <w:sz w:val="24"/>
          <w:szCs w:val="24"/>
          <w:lang w:val="lt-LT"/>
        </w:rPr>
        <w:lastRenderedPageBreak/>
        <w:t>Darbų planavimas ir duomenų atskyrimas</w:t>
      </w:r>
      <w:bookmarkEnd w:id="343"/>
      <w:bookmarkEnd w:id="344"/>
    </w:p>
    <w:p w14:paraId="6E0D8CA5" w14:textId="40E3CF00" w:rsidR="00D46AEA" w:rsidRPr="007D2B0C" w:rsidRDefault="00A00548" w:rsidP="00A00548">
      <w:pPr>
        <w:pStyle w:val="RBbody"/>
        <w:jc w:val="both"/>
        <w:rPr>
          <w:rFonts w:ascii="Arial" w:hAnsi="Arial" w:cs="Arial"/>
          <w:lang w:val="lt-LT"/>
        </w:rPr>
      </w:pPr>
      <w:r w:rsidRPr="007D2B0C">
        <w:rPr>
          <w:rFonts w:ascii="Arial" w:hAnsi="Arial" w:cs="Arial"/>
          <w:lang w:val="lt-LT"/>
        </w:rPr>
        <w:t>Toliau aprašoma, kaip projekto komanda turi valdyti modeliavimo procesą.</w:t>
      </w:r>
    </w:p>
    <w:p w14:paraId="18D97EFE" w14:textId="3F7520B8" w:rsidR="00D46AEA" w:rsidRPr="007D2B0C" w:rsidRDefault="00A00548" w:rsidP="0081108D">
      <w:pPr>
        <w:pStyle w:val="RBSubtitle"/>
        <w:numPr>
          <w:ilvl w:val="1"/>
          <w:numId w:val="13"/>
        </w:numPr>
        <w:rPr>
          <w:rFonts w:ascii="Arial" w:hAnsi="Arial" w:cs="Arial"/>
          <w:sz w:val="24"/>
          <w:szCs w:val="24"/>
          <w:lang w:val="lt-LT"/>
        </w:rPr>
      </w:pPr>
      <w:bookmarkStart w:id="345" w:name="_Toc50369946"/>
      <w:bookmarkStart w:id="346" w:name="_Toc70595848"/>
      <w:bookmarkEnd w:id="339"/>
      <w:r w:rsidRPr="007D2B0C">
        <w:rPr>
          <w:rFonts w:ascii="Arial" w:hAnsi="Arial" w:cs="Arial"/>
          <w:sz w:val="24"/>
          <w:szCs w:val="24"/>
          <w:lang w:val="lt-LT"/>
        </w:rPr>
        <w:t>Modeliavimo strategija</w:t>
      </w:r>
      <w:bookmarkEnd w:id="345"/>
      <w:bookmarkEnd w:id="346"/>
    </w:p>
    <w:p w14:paraId="04BB0200" w14:textId="2D786396" w:rsidR="00A00548" w:rsidRPr="007D2B0C" w:rsidRDefault="00A00548" w:rsidP="006A0B69">
      <w:pPr>
        <w:pStyle w:val="RBbody"/>
        <w:jc w:val="both"/>
        <w:rPr>
          <w:rFonts w:ascii="Arial" w:hAnsi="Arial" w:cs="Arial"/>
          <w:i/>
          <w:lang w:val="lt-LT"/>
        </w:rPr>
      </w:pPr>
      <w:r w:rsidRPr="007D2B0C">
        <w:rPr>
          <w:rFonts w:ascii="Arial" w:hAnsi="Arial" w:cs="Arial"/>
          <w:i/>
          <w:lang w:val="lt-LT"/>
        </w:rPr>
        <w:t xml:space="preserve">Tiekėjas turi pademonstruoti nuoseklų požiūrį į projektą, laikydamasis standartų ir procedūrų, apibrėžtų BIM vadove. Jei nuo standartų nukrypstama, apie tai pranešama </w:t>
      </w:r>
      <w:r w:rsidR="006E2C35">
        <w:rPr>
          <w:rFonts w:ascii="Arial" w:hAnsi="Arial" w:cs="Arial"/>
          <w:i/>
          <w:lang w:val="lt-LT"/>
        </w:rPr>
        <w:t>projekto komandai ir RB Rail</w:t>
      </w:r>
      <w:r w:rsidR="009E1540" w:rsidRPr="007D2B0C">
        <w:rPr>
          <w:rFonts w:ascii="Arial" w:hAnsi="Arial" w:cs="Arial"/>
          <w:i/>
          <w:lang w:val="lt-LT"/>
        </w:rPr>
        <w:t>.</w:t>
      </w:r>
    </w:p>
    <w:p w14:paraId="0B751634" w14:textId="3E72FA78" w:rsidR="00A00548" w:rsidRPr="007D2B0C" w:rsidRDefault="00A00548" w:rsidP="006A0B69">
      <w:pPr>
        <w:pStyle w:val="RBbody"/>
        <w:jc w:val="both"/>
        <w:rPr>
          <w:rFonts w:ascii="Arial" w:hAnsi="Arial" w:cs="Arial"/>
          <w:i/>
          <w:lang w:val="lt-LT"/>
        </w:rPr>
      </w:pPr>
      <w:r w:rsidRPr="007D2B0C">
        <w:rPr>
          <w:rFonts w:ascii="Arial" w:hAnsi="Arial" w:cs="Arial"/>
          <w:i/>
          <w:lang w:val="lt-LT"/>
        </w:rPr>
        <w:t xml:space="preserve">Turi būti </w:t>
      </w:r>
      <w:r w:rsidR="009E1540" w:rsidRPr="007D2B0C">
        <w:rPr>
          <w:rFonts w:ascii="Arial" w:hAnsi="Arial" w:cs="Arial"/>
          <w:i/>
          <w:lang w:val="lt-LT"/>
        </w:rPr>
        <w:t xml:space="preserve">paaiškintas elementų </w:t>
      </w:r>
      <w:r w:rsidR="004E3734" w:rsidRPr="007D2B0C">
        <w:rPr>
          <w:rFonts w:ascii="Arial" w:hAnsi="Arial" w:cs="Arial"/>
          <w:i/>
          <w:lang w:val="lt-LT"/>
        </w:rPr>
        <w:t>bibliotekos taikymas</w:t>
      </w:r>
      <w:r w:rsidRPr="007D2B0C">
        <w:rPr>
          <w:rFonts w:ascii="Arial" w:hAnsi="Arial" w:cs="Arial"/>
          <w:i/>
          <w:lang w:val="lt-LT"/>
        </w:rPr>
        <w:t>, jei ji bus naudojama.</w:t>
      </w:r>
    </w:p>
    <w:p w14:paraId="2DA9179A" w14:textId="392B2C85" w:rsidR="00D46AEA" w:rsidRPr="007D2B0C" w:rsidRDefault="00A00548" w:rsidP="0081108D">
      <w:pPr>
        <w:pStyle w:val="RBSubtitle"/>
        <w:numPr>
          <w:ilvl w:val="1"/>
          <w:numId w:val="13"/>
        </w:numPr>
        <w:rPr>
          <w:rFonts w:ascii="Arial" w:hAnsi="Arial" w:cs="Arial"/>
          <w:sz w:val="24"/>
          <w:szCs w:val="24"/>
          <w:lang w:val="lt-LT"/>
        </w:rPr>
      </w:pPr>
      <w:bookmarkStart w:id="347" w:name="_Toc50369947"/>
      <w:bookmarkStart w:id="348" w:name="_Toc70595849"/>
      <w:r w:rsidRPr="007D2B0C">
        <w:rPr>
          <w:rFonts w:ascii="Arial" w:hAnsi="Arial" w:cs="Arial"/>
          <w:sz w:val="24"/>
          <w:szCs w:val="24"/>
          <w:lang w:val="lt-LT"/>
        </w:rPr>
        <w:t>Pavadinimai</w:t>
      </w:r>
      <w:bookmarkEnd w:id="347"/>
      <w:bookmarkEnd w:id="348"/>
    </w:p>
    <w:p w14:paraId="7BB0A6E2" w14:textId="51768103" w:rsidR="00A00548" w:rsidRPr="007D2B0C" w:rsidRDefault="00A00548" w:rsidP="003D2D26">
      <w:pPr>
        <w:pStyle w:val="RBbody"/>
        <w:jc w:val="both"/>
        <w:rPr>
          <w:rFonts w:ascii="Arial" w:hAnsi="Arial" w:cs="Arial"/>
          <w:i/>
          <w:lang w:val="lt-LT"/>
        </w:rPr>
      </w:pPr>
      <w:r w:rsidRPr="007D2B0C">
        <w:rPr>
          <w:rFonts w:ascii="Arial" w:hAnsi="Arial" w:cs="Arial"/>
          <w:lang w:val="lt-LT"/>
        </w:rPr>
        <w:t>Visų modelių, brėžinių ir kitų dokumentų pavadinimai turi būti suderinti su BIM vadovo nuostatom</w:t>
      </w:r>
      <w:r w:rsidR="00432ED2" w:rsidRPr="007D2B0C">
        <w:rPr>
          <w:rFonts w:ascii="Arial" w:hAnsi="Arial" w:cs="Arial"/>
          <w:lang w:val="lt-LT"/>
        </w:rPr>
        <w:t>i</w:t>
      </w:r>
      <w:r w:rsidRPr="007D2B0C">
        <w:rPr>
          <w:rFonts w:ascii="Arial" w:hAnsi="Arial" w:cs="Arial"/>
          <w:lang w:val="lt-LT"/>
        </w:rPr>
        <w:t xml:space="preserve">s. </w:t>
      </w:r>
      <w:r w:rsidRPr="007D2B0C">
        <w:rPr>
          <w:rFonts w:ascii="Arial" w:hAnsi="Arial" w:cs="Arial"/>
          <w:i/>
          <w:lang w:val="lt-LT"/>
        </w:rPr>
        <w:t>Jei nuo standartų nukrypstama, apie tai turi būti pranešta</w:t>
      </w:r>
      <w:r w:rsidR="006E2C35">
        <w:rPr>
          <w:rFonts w:ascii="Arial" w:hAnsi="Arial" w:cs="Arial"/>
          <w:i/>
          <w:lang w:val="lt-LT"/>
        </w:rPr>
        <w:t xml:space="preserve"> projekto komandai ir</w:t>
      </w:r>
      <w:r w:rsidRPr="007D2B0C">
        <w:rPr>
          <w:rFonts w:ascii="Arial" w:hAnsi="Arial" w:cs="Arial"/>
          <w:i/>
          <w:lang w:val="lt-LT"/>
        </w:rPr>
        <w:t xml:space="preserve"> </w:t>
      </w:r>
      <w:r w:rsidR="006E2C35">
        <w:rPr>
          <w:rFonts w:ascii="Arial" w:hAnsi="Arial" w:cs="Arial"/>
          <w:i/>
          <w:lang w:val="lt-LT"/>
        </w:rPr>
        <w:t>RB Rail.</w:t>
      </w:r>
    </w:p>
    <w:p w14:paraId="4857BFA9" w14:textId="6BDEE863" w:rsidR="00A00548" w:rsidRPr="007D2B0C" w:rsidRDefault="00A00548" w:rsidP="007D2B0C">
      <w:pPr>
        <w:pStyle w:val="RBbody"/>
        <w:jc w:val="both"/>
        <w:rPr>
          <w:rFonts w:ascii="Arial" w:hAnsi="Arial" w:cs="Arial"/>
          <w:lang w:val="lt-LT"/>
        </w:rPr>
      </w:pPr>
      <w:r w:rsidRPr="007D2B0C">
        <w:rPr>
          <w:rFonts w:ascii="Arial" w:hAnsi="Arial" w:cs="Arial"/>
          <w:lang w:val="lt-LT"/>
        </w:rPr>
        <w:t xml:space="preserve">Visai </w:t>
      </w:r>
      <w:r w:rsidR="006E2C35">
        <w:rPr>
          <w:rFonts w:ascii="Arial" w:hAnsi="Arial" w:cs="Arial"/>
          <w:lang w:val="lt-LT"/>
        </w:rPr>
        <w:t>sukurtai</w:t>
      </w:r>
      <w:r w:rsidRPr="007D2B0C">
        <w:rPr>
          <w:rFonts w:ascii="Arial" w:hAnsi="Arial" w:cs="Arial"/>
          <w:lang w:val="lt-LT"/>
        </w:rPr>
        <w:t xml:space="preserve"> ir perd</w:t>
      </w:r>
      <w:r w:rsidR="006E2C35">
        <w:rPr>
          <w:rFonts w:ascii="Arial" w:hAnsi="Arial" w:cs="Arial"/>
          <w:lang w:val="lt-LT"/>
        </w:rPr>
        <w:t>uodamai</w:t>
      </w:r>
      <w:r w:rsidRPr="007D2B0C">
        <w:rPr>
          <w:rFonts w:ascii="Arial" w:hAnsi="Arial" w:cs="Arial"/>
          <w:lang w:val="lt-LT"/>
        </w:rPr>
        <w:t xml:space="preserve"> informacijai turi būti priskirti unikalūs byl</w:t>
      </w:r>
      <w:r w:rsidR="006E2C35">
        <w:rPr>
          <w:rFonts w:ascii="Arial" w:hAnsi="Arial" w:cs="Arial"/>
          <w:lang w:val="lt-LT"/>
        </w:rPr>
        <w:t>ų</w:t>
      </w:r>
      <w:r w:rsidRPr="007D2B0C">
        <w:rPr>
          <w:rFonts w:ascii="Arial" w:hAnsi="Arial" w:cs="Arial"/>
          <w:lang w:val="lt-LT"/>
        </w:rPr>
        <w:t xml:space="preserve"> </w:t>
      </w:r>
      <w:r w:rsidR="004E3734" w:rsidRPr="007D2B0C">
        <w:rPr>
          <w:rFonts w:ascii="Arial" w:hAnsi="Arial" w:cs="Arial"/>
          <w:lang w:val="lt-LT"/>
        </w:rPr>
        <w:t>identifikaciniai kodai.</w:t>
      </w:r>
    </w:p>
    <w:p w14:paraId="67A2F859" w14:textId="778E9867" w:rsidR="00D46AEA" w:rsidRPr="007D2B0C" w:rsidRDefault="00A00548" w:rsidP="0081108D">
      <w:pPr>
        <w:pStyle w:val="RBSubtitle"/>
        <w:numPr>
          <w:ilvl w:val="1"/>
          <w:numId w:val="13"/>
        </w:numPr>
        <w:rPr>
          <w:rFonts w:ascii="Arial" w:hAnsi="Arial" w:cs="Arial"/>
          <w:sz w:val="24"/>
          <w:szCs w:val="24"/>
          <w:lang w:val="lt-LT"/>
        </w:rPr>
      </w:pPr>
      <w:bookmarkStart w:id="349" w:name="_Toc50369948"/>
      <w:bookmarkStart w:id="350" w:name="_Toc70595850"/>
      <w:bookmarkStart w:id="351" w:name="_Toc442877736"/>
      <w:r w:rsidRPr="007D2B0C">
        <w:rPr>
          <w:rFonts w:ascii="Arial" w:hAnsi="Arial" w:cs="Arial"/>
          <w:sz w:val="24"/>
          <w:szCs w:val="24"/>
          <w:lang w:val="lt-LT"/>
        </w:rPr>
        <w:t>Pagrindiniai projekto etapai</w:t>
      </w:r>
      <w:bookmarkEnd w:id="349"/>
      <w:bookmarkEnd w:id="350"/>
    </w:p>
    <w:p w14:paraId="2FF17721" w14:textId="233B9E7B" w:rsidR="00E10FB9" w:rsidRPr="00725120" w:rsidRDefault="002A09F4" w:rsidP="00A00548">
      <w:pPr>
        <w:pStyle w:val="RBbody"/>
        <w:jc w:val="both"/>
        <w:rPr>
          <w:rFonts w:ascii="Arial" w:hAnsi="Arial" w:cs="Arial"/>
          <w:iCs/>
          <w:lang w:val="lt-LT"/>
        </w:rPr>
      </w:pPr>
      <w:r w:rsidRPr="00725120">
        <w:rPr>
          <w:rFonts w:ascii="Arial" w:hAnsi="Arial" w:cs="Arial"/>
          <w:iCs/>
          <w:lang w:val="lt-LT"/>
        </w:rPr>
        <w:t>Ši lentelė</w:t>
      </w:r>
      <w:r w:rsidR="00E3453C">
        <w:rPr>
          <w:rFonts w:ascii="Arial" w:hAnsi="Arial" w:cs="Arial"/>
          <w:iCs/>
          <w:lang w:val="lt-LT"/>
        </w:rPr>
        <w:t xml:space="preserve"> </w:t>
      </w:r>
      <w:r w:rsidRPr="00725120">
        <w:rPr>
          <w:rFonts w:ascii="Arial" w:hAnsi="Arial" w:cs="Arial"/>
          <w:iCs/>
          <w:lang w:val="lt-LT"/>
        </w:rPr>
        <w:t>apibendrin</w:t>
      </w:r>
      <w:r w:rsidR="00E3453C">
        <w:rPr>
          <w:rFonts w:ascii="Arial" w:hAnsi="Arial" w:cs="Arial"/>
          <w:iCs/>
          <w:lang w:val="lt-LT"/>
        </w:rPr>
        <w:t xml:space="preserve">a </w:t>
      </w:r>
      <w:r w:rsidRPr="00725120">
        <w:rPr>
          <w:rFonts w:ascii="Arial" w:hAnsi="Arial" w:cs="Arial"/>
          <w:iCs/>
          <w:lang w:val="lt-LT"/>
        </w:rPr>
        <w:t>siūlom</w:t>
      </w:r>
      <w:r w:rsidR="00E3453C">
        <w:rPr>
          <w:rFonts w:ascii="Arial" w:hAnsi="Arial" w:cs="Arial"/>
          <w:iCs/>
          <w:lang w:val="lt-LT"/>
        </w:rPr>
        <w:t>us</w:t>
      </w:r>
      <w:r w:rsidRPr="00725120">
        <w:rPr>
          <w:rFonts w:ascii="Arial" w:hAnsi="Arial" w:cs="Arial"/>
          <w:iCs/>
          <w:lang w:val="lt-LT"/>
        </w:rPr>
        <w:t xml:space="preserve"> pagrindini</w:t>
      </w:r>
      <w:r w:rsidR="00B416A6">
        <w:rPr>
          <w:rFonts w:ascii="Arial" w:hAnsi="Arial" w:cs="Arial"/>
          <w:iCs/>
          <w:lang w:val="lt-LT"/>
        </w:rPr>
        <w:t>us</w:t>
      </w:r>
      <w:r w:rsidRPr="00725120">
        <w:rPr>
          <w:rFonts w:ascii="Arial" w:hAnsi="Arial" w:cs="Arial"/>
          <w:iCs/>
          <w:lang w:val="lt-LT"/>
        </w:rPr>
        <w:t xml:space="preserve"> projekto eta</w:t>
      </w:r>
      <w:r w:rsidR="00B416A6">
        <w:rPr>
          <w:rFonts w:ascii="Arial" w:hAnsi="Arial" w:cs="Arial"/>
          <w:iCs/>
          <w:lang w:val="lt-LT"/>
        </w:rPr>
        <w:t>pus</w:t>
      </w:r>
      <w:r w:rsidRPr="00725120">
        <w:rPr>
          <w:rFonts w:ascii="Arial" w:hAnsi="Arial" w:cs="Arial"/>
          <w:iCs/>
          <w:lang w:val="lt-LT"/>
        </w:rPr>
        <w:t>, susij</w:t>
      </w:r>
      <w:r w:rsidR="00624226">
        <w:rPr>
          <w:rFonts w:ascii="Arial" w:hAnsi="Arial" w:cs="Arial"/>
          <w:iCs/>
          <w:lang w:val="lt-LT"/>
        </w:rPr>
        <w:t>usius</w:t>
      </w:r>
      <w:r w:rsidRPr="00725120">
        <w:rPr>
          <w:rFonts w:ascii="Arial" w:hAnsi="Arial" w:cs="Arial"/>
          <w:iCs/>
          <w:lang w:val="lt-LT"/>
        </w:rPr>
        <w:t xml:space="preserve"> su informacijos teikimu projekto metu.</w:t>
      </w:r>
    </w:p>
    <w:p w14:paraId="1238E9D4" w14:textId="4F1D3E72" w:rsidR="00D46AEA" w:rsidRPr="00725120" w:rsidRDefault="00A00548" w:rsidP="00A00548">
      <w:pPr>
        <w:pStyle w:val="RBbody"/>
        <w:jc w:val="both"/>
        <w:rPr>
          <w:rFonts w:ascii="Arial" w:hAnsi="Arial" w:cs="Arial"/>
          <w:i/>
          <w:lang w:val="lt-LT"/>
        </w:rPr>
      </w:pPr>
      <w:r w:rsidRPr="00725120">
        <w:rPr>
          <w:rFonts w:ascii="Arial" w:hAnsi="Arial" w:cs="Arial"/>
          <w:i/>
          <w:lang w:val="lt-LT"/>
        </w:rPr>
        <w:t>Jei planuojamos atskiros projektavimo komandos, į BEP turi būti įtraukti atskiri tvarkaraščiai.</w:t>
      </w:r>
    </w:p>
    <w:tbl>
      <w:tblPr>
        <w:tblStyle w:val="TableStyleOptionB"/>
        <w:tblW w:w="89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20" w:firstRow="1" w:lastRow="0" w:firstColumn="0" w:lastColumn="0" w:noHBand="0" w:noVBand="1"/>
      </w:tblPr>
      <w:tblGrid>
        <w:gridCol w:w="1782"/>
        <w:gridCol w:w="1782"/>
        <w:gridCol w:w="1782"/>
        <w:gridCol w:w="1782"/>
        <w:gridCol w:w="1782"/>
      </w:tblGrid>
      <w:tr w:rsidR="00D46AEA" w:rsidRPr="00184BB3" w14:paraId="105A3F26" w14:textId="77777777" w:rsidTr="00A04182">
        <w:trPr>
          <w:cnfStyle w:val="100000000000" w:firstRow="1" w:lastRow="0" w:firstColumn="0" w:lastColumn="0" w:oddVBand="0" w:evenVBand="0" w:oddHBand="0" w:evenHBand="0" w:firstRowFirstColumn="0" w:firstRowLastColumn="0" w:lastRowFirstColumn="0" w:lastRowLastColumn="0"/>
          <w:trHeight w:val="365"/>
        </w:trPr>
        <w:tc>
          <w:tcPr>
            <w:tcW w:w="1782" w:type="dxa"/>
            <w:tcBorders>
              <w:bottom w:val="single" w:sz="4" w:space="0" w:color="auto"/>
            </w:tcBorders>
            <w:shd w:val="clear" w:color="auto" w:fill="BFBFBF" w:themeFill="background1" w:themeFillShade="BF"/>
          </w:tcPr>
          <w:p w14:paraId="2C6F19E5" w14:textId="6692B78F" w:rsidR="00D46AEA" w:rsidRPr="00725120" w:rsidRDefault="00A00548" w:rsidP="00024ED4">
            <w:pPr>
              <w:pStyle w:val="CaptionTableFigNumbered"/>
              <w:rPr>
                <w:rFonts w:ascii="Arial" w:hAnsi="Arial" w:cs="Arial"/>
                <w:color w:val="767171" w:themeColor="background2" w:themeShade="80"/>
                <w:sz w:val="20"/>
                <w:szCs w:val="20"/>
                <w:lang w:val="lt-LT"/>
              </w:rPr>
            </w:pPr>
            <w:r w:rsidRPr="00725120">
              <w:rPr>
                <w:rFonts w:ascii="Arial" w:hAnsi="Arial" w:cs="Arial"/>
                <w:color w:val="767171" w:themeColor="background2" w:themeShade="80"/>
                <w:sz w:val="20"/>
                <w:szCs w:val="20"/>
                <w:lang w:val="lt-LT"/>
              </w:rPr>
              <w:t>Pradžios data</w:t>
            </w:r>
          </w:p>
        </w:tc>
        <w:tc>
          <w:tcPr>
            <w:tcW w:w="1782" w:type="dxa"/>
            <w:tcBorders>
              <w:bottom w:val="single" w:sz="4" w:space="0" w:color="auto"/>
            </w:tcBorders>
            <w:shd w:val="clear" w:color="auto" w:fill="BFBFBF" w:themeFill="background1" w:themeFillShade="BF"/>
          </w:tcPr>
          <w:p w14:paraId="3D4142A7" w14:textId="1AFBA7E9" w:rsidR="00D46AEA" w:rsidRPr="00725120" w:rsidRDefault="006E2C35" w:rsidP="00024ED4">
            <w:pPr>
              <w:pStyle w:val="CaptionTableFigNumbered"/>
              <w:rPr>
                <w:rFonts w:ascii="Arial" w:hAnsi="Arial" w:cs="Arial"/>
                <w:color w:val="767171" w:themeColor="background2" w:themeShade="80"/>
                <w:sz w:val="20"/>
                <w:szCs w:val="20"/>
                <w:lang w:val="lt-LT"/>
              </w:rPr>
            </w:pPr>
            <w:r>
              <w:rPr>
                <w:rFonts w:ascii="Arial" w:hAnsi="Arial" w:cs="Arial"/>
                <w:color w:val="767171" w:themeColor="background2" w:themeShade="80"/>
                <w:sz w:val="20"/>
                <w:szCs w:val="20"/>
                <w:lang w:val="lt-LT"/>
              </w:rPr>
              <w:t>Techninio</w:t>
            </w:r>
            <w:r w:rsidR="00A00548" w:rsidRPr="00725120">
              <w:rPr>
                <w:rFonts w:ascii="Arial" w:hAnsi="Arial" w:cs="Arial"/>
                <w:color w:val="767171" w:themeColor="background2" w:themeShade="80"/>
                <w:sz w:val="20"/>
                <w:szCs w:val="20"/>
                <w:lang w:val="lt-LT"/>
              </w:rPr>
              <w:t xml:space="preserve"> projekto užbaigimas</w:t>
            </w:r>
          </w:p>
        </w:tc>
        <w:tc>
          <w:tcPr>
            <w:tcW w:w="1782" w:type="dxa"/>
            <w:tcBorders>
              <w:bottom w:val="single" w:sz="4" w:space="0" w:color="auto"/>
            </w:tcBorders>
            <w:shd w:val="clear" w:color="auto" w:fill="BFBFBF" w:themeFill="background1" w:themeFillShade="BF"/>
          </w:tcPr>
          <w:p w14:paraId="0BA6E00E" w14:textId="74E6FB35" w:rsidR="00D46AEA" w:rsidRPr="00725120" w:rsidRDefault="006E2C35" w:rsidP="00024ED4">
            <w:pPr>
              <w:pStyle w:val="CaptionTableFigNumbered"/>
              <w:rPr>
                <w:rFonts w:ascii="Arial" w:hAnsi="Arial" w:cs="Arial"/>
                <w:color w:val="767171" w:themeColor="background2" w:themeShade="80"/>
                <w:sz w:val="20"/>
                <w:szCs w:val="20"/>
                <w:lang w:val="lt-LT"/>
              </w:rPr>
            </w:pPr>
            <w:r>
              <w:rPr>
                <w:rFonts w:ascii="Arial" w:hAnsi="Arial" w:cs="Arial"/>
                <w:color w:val="767171" w:themeColor="background2" w:themeShade="80"/>
                <w:sz w:val="20"/>
                <w:szCs w:val="20"/>
                <w:lang w:val="lt-LT"/>
              </w:rPr>
              <w:t>Darbo</w:t>
            </w:r>
            <w:r w:rsidR="00A00548" w:rsidRPr="00725120">
              <w:rPr>
                <w:rFonts w:ascii="Arial" w:hAnsi="Arial" w:cs="Arial"/>
                <w:color w:val="767171" w:themeColor="background2" w:themeShade="80"/>
                <w:sz w:val="20"/>
                <w:szCs w:val="20"/>
                <w:lang w:val="lt-LT"/>
              </w:rPr>
              <w:t xml:space="preserve"> projekto užbaigimas</w:t>
            </w:r>
            <w:r w:rsidR="00D46AEA" w:rsidRPr="00725120">
              <w:rPr>
                <w:rFonts w:ascii="Arial" w:hAnsi="Arial" w:cs="Arial"/>
                <w:color w:val="767171" w:themeColor="background2" w:themeShade="80"/>
                <w:sz w:val="20"/>
                <w:szCs w:val="20"/>
                <w:lang w:val="lt-LT"/>
              </w:rPr>
              <w:t xml:space="preserve"> </w:t>
            </w:r>
          </w:p>
        </w:tc>
        <w:tc>
          <w:tcPr>
            <w:tcW w:w="1782" w:type="dxa"/>
            <w:tcBorders>
              <w:bottom w:val="single" w:sz="4" w:space="0" w:color="auto"/>
            </w:tcBorders>
            <w:shd w:val="clear" w:color="auto" w:fill="BFBFBF" w:themeFill="background1" w:themeFillShade="BF"/>
          </w:tcPr>
          <w:p w14:paraId="1BEE3555" w14:textId="32EA21A9" w:rsidR="00D46AEA" w:rsidRPr="00725120" w:rsidRDefault="00CD71FE" w:rsidP="00A00548">
            <w:pPr>
              <w:pStyle w:val="CaptionTableFigNumbered"/>
              <w:rPr>
                <w:rFonts w:ascii="Arial" w:hAnsi="Arial" w:cs="Arial"/>
                <w:color w:val="767171" w:themeColor="background2" w:themeShade="80"/>
                <w:sz w:val="20"/>
                <w:szCs w:val="20"/>
                <w:lang w:val="lt-LT"/>
              </w:rPr>
            </w:pPr>
            <w:r w:rsidRPr="00725120">
              <w:rPr>
                <w:rFonts w:ascii="Arial" w:hAnsi="Arial" w:cs="Arial"/>
                <w:color w:val="767171" w:themeColor="background2" w:themeShade="80"/>
                <w:sz w:val="20"/>
                <w:szCs w:val="20"/>
                <w:lang w:val="lt-LT"/>
              </w:rPr>
              <w:t>Išpil</w:t>
            </w:r>
            <w:r w:rsidR="005A345C" w:rsidRPr="00725120">
              <w:rPr>
                <w:rFonts w:ascii="Arial" w:hAnsi="Arial" w:cs="Arial"/>
                <w:color w:val="767171" w:themeColor="background2" w:themeShade="80"/>
                <w:sz w:val="20"/>
                <w:szCs w:val="20"/>
                <w:lang w:val="lt-LT"/>
              </w:rPr>
              <w:t>domoji</w:t>
            </w:r>
            <w:r w:rsidRPr="00725120">
              <w:rPr>
                <w:rFonts w:ascii="Arial" w:hAnsi="Arial" w:cs="Arial"/>
                <w:color w:val="767171" w:themeColor="background2" w:themeShade="80"/>
                <w:sz w:val="20"/>
                <w:szCs w:val="20"/>
                <w:lang w:val="lt-LT"/>
              </w:rPr>
              <w:t xml:space="preserve"> </w:t>
            </w:r>
            <w:r w:rsidR="00A00548" w:rsidRPr="00725120">
              <w:rPr>
                <w:rFonts w:ascii="Arial" w:hAnsi="Arial" w:cs="Arial"/>
                <w:color w:val="767171" w:themeColor="background2" w:themeShade="80"/>
                <w:sz w:val="20"/>
                <w:szCs w:val="20"/>
                <w:lang w:val="lt-LT"/>
              </w:rPr>
              <w:t>(</w:t>
            </w:r>
            <w:r w:rsidR="00A00548" w:rsidRPr="00725120">
              <w:rPr>
                <w:rFonts w:ascii="Arial" w:hAnsi="Arial" w:cs="Arial"/>
                <w:i/>
                <w:color w:val="767171" w:themeColor="background2" w:themeShade="80"/>
                <w:sz w:val="20"/>
                <w:szCs w:val="20"/>
                <w:lang w:val="lt-LT"/>
              </w:rPr>
              <w:t>As Built</w:t>
            </w:r>
            <w:r w:rsidR="00A00548" w:rsidRPr="00725120">
              <w:rPr>
                <w:rFonts w:ascii="Arial" w:hAnsi="Arial" w:cs="Arial"/>
                <w:color w:val="767171" w:themeColor="background2" w:themeShade="80"/>
                <w:sz w:val="20"/>
                <w:szCs w:val="20"/>
                <w:lang w:val="lt-LT"/>
              </w:rPr>
              <w:t xml:space="preserve">) informacija </w:t>
            </w:r>
          </w:p>
        </w:tc>
        <w:tc>
          <w:tcPr>
            <w:tcW w:w="1782" w:type="dxa"/>
            <w:tcBorders>
              <w:bottom w:val="single" w:sz="4" w:space="0" w:color="auto"/>
            </w:tcBorders>
            <w:shd w:val="clear" w:color="auto" w:fill="BFBFBF" w:themeFill="background1" w:themeFillShade="BF"/>
          </w:tcPr>
          <w:p w14:paraId="1C80B2DB" w14:textId="326199E7" w:rsidR="00D46AEA" w:rsidRPr="00725120" w:rsidRDefault="00A00548" w:rsidP="00024ED4">
            <w:pPr>
              <w:pStyle w:val="CaptionTableFigNumbered"/>
              <w:rPr>
                <w:rFonts w:ascii="Arial" w:hAnsi="Arial" w:cs="Arial"/>
                <w:color w:val="767171" w:themeColor="background2" w:themeShade="80"/>
                <w:sz w:val="20"/>
                <w:szCs w:val="20"/>
                <w:lang w:val="lt-LT"/>
              </w:rPr>
            </w:pPr>
            <w:r w:rsidRPr="00725120">
              <w:rPr>
                <w:rFonts w:ascii="Arial" w:hAnsi="Arial" w:cs="Arial"/>
                <w:color w:val="767171" w:themeColor="background2" w:themeShade="80"/>
                <w:sz w:val="20"/>
                <w:szCs w:val="20"/>
                <w:lang w:val="lt-LT"/>
              </w:rPr>
              <w:t>Perdavimas</w:t>
            </w:r>
          </w:p>
        </w:tc>
      </w:tr>
      <w:tr w:rsidR="00D46AEA" w:rsidRPr="00184BB3" w14:paraId="04F35156" w14:textId="77777777" w:rsidTr="00A04182">
        <w:trPr>
          <w:trHeight w:val="365"/>
        </w:trPr>
        <w:tc>
          <w:tcPr>
            <w:tcW w:w="1782" w:type="dxa"/>
            <w:tcBorders>
              <w:top w:val="single" w:sz="4" w:space="0" w:color="auto"/>
            </w:tcBorders>
            <w:shd w:val="clear" w:color="auto" w:fill="auto"/>
          </w:tcPr>
          <w:p w14:paraId="71354222" w14:textId="77777777" w:rsidR="00D46AEA" w:rsidRPr="00725120" w:rsidRDefault="00D46AEA" w:rsidP="00024ED4">
            <w:pPr>
              <w:pStyle w:val="RBbody"/>
              <w:rPr>
                <w:rFonts w:ascii="Arial" w:hAnsi="Arial" w:cs="Arial"/>
                <w:color w:val="767171" w:themeColor="background2" w:themeShade="80"/>
                <w:lang w:val="lt-LT"/>
              </w:rPr>
            </w:pPr>
            <w:r w:rsidRPr="00725120">
              <w:rPr>
                <w:rFonts w:ascii="Arial" w:hAnsi="Arial" w:cs="Arial"/>
                <w:color w:val="767171" w:themeColor="background2" w:themeShade="80"/>
                <w:lang w:val="lt-LT"/>
              </w:rPr>
              <w:t>XXXX</w:t>
            </w:r>
          </w:p>
        </w:tc>
        <w:tc>
          <w:tcPr>
            <w:tcW w:w="1782" w:type="dxa"/>
            <w:tcBorders>
              <w:top w:val="single" w:sz="4" w:space="0" w:color="auto"/>
            </w:tcBorders>
            <w:shd w:val="clear" w:color="auto" w:fill="auto"/>
          </w:tcPr>
          <w:p w14:paraId="23370E6F" w14:textId="77777777" w:rsidR="00D46AEA" w:rsidRPr="00725120" w:rsidRDefault="00D46AEA" w:rsidP="00024ED4">
            <w:pPr>
              <w:pStyle w:val="RBbody"/>
              <w:rPr>
                <w:rFonts w:ascii="Arial" w:hAnsi="Arial" w:cs="Arial"/>
                <w:color w:val="767171" w:themeColor="background2" w:themeShade="80"/>
                <w:lang w:val="lt-LT"/>
              </w:rPr>
            </w:pPr>
            <w:r w:rsidRPr="00725120">
              <w:rPr>
                <w:rFonts w:ascii="Arial" w:hAnsi="Arial" w:cs="Arial"/>
                <w:color w:val="767171" w:themeColor="background2" w:themeShade="80"/>
                <w:lang w:val="lt-LT"/>
              </w:rPr>
              <w:t>XXXX</w:t>
            </w:r>
          </w:p>
        </w:tc>
        <w:tc>
          <w:tcPr>
            <w:tcW w:w="1782" w:type="dxa"/>
            <w:tcBorders>
              <w:top w:val="single" w:sz="4" w:space="0" w:color="auto"/>
            </w:tcBorders>
            <w:shd w:val="clear" w:color="auto" w:fill="auto"/>
          </w:tcPr>
          <w:p w14:paraId="12318A60" w14:textId="77777777" w:rsidR="00D46AEA" w:rsidRPr="00725120" w:rsidRDefault="00D46AEA" w:rsidP="00024ED4">
            <w:pPr>
              <w:pStyle w:val="RBbody"/>
              <w:rPr>
                <w:rFonts w:ascii="Arial" w:hAnsi="Arial" w:cs="Arial"/>
                <w:color w:val="767171" w:themeColor="background2" w:themeShade="80"/>
                <w:lang w:val="lt-LT"/>
              </w:rPr>
            </w:pPr>
            <w:r w:rsidRPr="00725120">
              <w:rPr>
                <w:rFonts w:ascii="Arial" w:hAnsi="Arial" w:cs="Arial"/>
                <w:color w:val="767171" w:themeColor="background2" w:themeShade="80"/>
                <w:lang w:val="lt-LT"/>
              </w:rPr>
              <w:t>XXXX</w:t>
            </w:r>
          </w:p>
        </w:tc>
        <w:tc>
          <w:tcPr>
            <w:tcW w:w="1782" w:type="dxa"/>
            <w:tcBorders>
              <w:top w:val="single" w:sz="4" w:space="0" w:color="auto"/>
            </w:tcBorders>
            <w:shd w:val="clear" w:color="auto" w:fill="auto"/>
          </w:tcPr>
          <w:p w14:paraId="11963462" w14:textId="77777777" w:rsidR="00D46AEA" w:rsidRPr="00725120" w:rsidRDefault="00D46AEA" w:rsidP="00024ED4">
            <w:pPr>
              <w:pStyle w:val="RBbody"/>
              <w:rPr>
                <w:rFonts w:ascii="Arial" w:hAnsi="Arial" w:cs="Arial"/>
                <w:color w:val="767171" w:themeColor="background2" w:themeShade="80"/>
                <w:lang w:val="lt-LT"/>
              </w:rPr>
            </w:pPr>
            <w:r w:rsidRPr="00725120">
              <w:rPr>
                <w:rFonts w:ascii="Arial" w:hAnsi="Arial" w:cs="Arial"/>
                <w:color w:val="767171" w:themeColor="background2" w:themeShade="80"/>
                <w:lang w:val="lt-LT"/>
              </w:rPr>
              <w:t>XXXX</w:t>
            </w:r>
          </w:p>
        </w:tc>
        <w:tc>
          <w:tcPr>
            <w:tcW w:w="1782" w:type="dxa"/>
            <w:tcBorders>
              <w:top w:val="single" w:sz="4" w:space="0" w:color="auto"/>
            </w:tcBorders>
            <w:shd w:val="clear" w:color="auto" w:fill="auto"/>
          </w:tcPr>
          <w:p w14:paraId="4A644D39" w14:textId="77777777" w:rsidR="00D46AEA" w:rsidRPr="00725120" w:rsidRDefault="00D46AEA" w:rsidP="00024ED4">
            <w:pPr>
              <w:pStyle w:val="RBbody"/>
              <w:rPr>
                <w:rFonts w:ascii="Arial" w:hAnsi="Arial" w:cs="Arial"/>
                <w:color w:val="767171" w:themeColor="background2" w:themeShade="80"/>
                <w:lang w:val="lt-LT"/>
              </w:rPr>
            </w:pPr>
            <w:r w:rsidRPr="00725120">
              <w:rPr>
                <w:rFonts w:ascii="Arial" w:hAnsi="Arial" w:cs="Arial"/>
                <w:color w:val="767171" w:themeColor="background2" w:themeShade="80"/>
                <w:lang w:val="lt-LT"/>
              </w:rPr>
              <w:t>XXXX</w:t>
            </w:r>
          </w:p>
        </w:tc>
      </w:tr>
      <w:tr w:rsidR="00D46AEA" w:rsidRPr="00184BB3" w14:paraId="2F1E91D1" w14:textId="77777777" w:rsidTr="00A04182">
        <w:trPr>
          <w:cnfStyle w:val="000000010000" w:firstRow="0" w:lastRow="0" w:firstColumn="0" w:lastColumn="0" w:oddVBand="0" w:evenVBand="0" w:oddHBand="0" w:evenHBand="1" w:firstRowFirstColumn="0" w:firstRowLastColumn="0" w:lastRowFirstColumn="0" w:lastRowLastColumn="0"/>
          <w:trHeight w:val="365"/>
        </w:trPr>
        <w:tc>
          <w:tcPr>
            <w:tcW w:w="1782" w:type="dxa"/>
            <w:shd w:val="clear" w:color="auto" w:fill="auto"/>
          </w:tcPr>
          <w:p w14:paraId="05840A9D" w14:textId="77777777" w:rsidR="00D46AEA" w:rsidRPr="00725120" w:rsidRDefault="00D46AEA" w:rsidP="00024ED4">
            <w:pPr>
              <w:pStyle w:val="RBbody"/>
              <w:rPr>
                <w:rFonts w:ascii="Arial" w:hAnsi="Arial" w:cs="Arial"/>
                <w:color w:val="767171" w:themeColor="background2" w:themeShade="80"/>
                <w:lang w:val="lt-LT"/>
              </w:rPr>
            </w:pPr>
            <w:r w:rsidRPr="00725120">
              <w:rPr>
                <w:rFonts w:ascii="Arial" w:hAnsi="Arial" w:cs="Arial"/>
                <w:color w:val="767171" w:themeColor="background2" w:themeShade="80"/>
                <w:lang w:val="lt-LT"/>
              </w:rPr>
              <w:t>XXXX</w:t>
            </w:r>
          </w:p>
        </w:tc>
        <w:tc>
          <w:tcPr>
            <w:tcW w:w="1782" w:type="dxa"/>
            <w:shd w:val="clear" w:color="auto" w:fill="auto"/>
          </w:tcPr>
          <w:p w14:paraId="3597EF9E" w14:textId="77777777" w:rsidR="00D46AEA" w:rsidRPr="00725120" w:rsidRDefault="00D46AEA" w:rsidP="00024ED4">
            <w:pPr>
              <w:pStyle w:val="RBbody"/>
              <w:rPr>
                <w:rFonts w:ascii="Arial" w:hAnsi="Arial" w:cs="Arial"/>
                <w:color w:val="767171" w:themeColor="background2" w:themeShade="80"/>
                <w:lang w:val="lt-LT"/>
              </w:rPr>
            </w:pPr>
            <w:r w:rsidRPr="00725120">
              <w:rPr>
                <w:rFonts w:ascii="Arial" w:hAnsi="Arial" w:cs="Arial"/>
                <w:color w:val="767171" w:themeColor="background2" w:themeShade="80"/>
                <w:lang w:val="lt-LT"/>
              </w:rPr>
              <w:t>XXXX</w:t>
            </w:r>
          </w:p>
        </w:tc>
        <w:tc>
          <w:tcPr>
            <w:tcW w:w="1782" w:type="dxa"/>
            <w:shd w:val="clear" w:color="auto" w:fill="auto"/>
          </w:tcPr>
          <w:p w14:paraId="20D05E49" w14:textId="77777777" w:rsidR="00D46AEA" w:rsidRPr="00725120" w:rsidRDefault="00D46AEA" w:rsidP="00024ED4">
            <w:pPr>
              <w:pStyle w:val="RBbody"/>
              <w:rPr>
                <w:rFonts w:ascii="Arial" w:hAnsi="Arial" w:cs="Arial"/>
                <w:color w:val="767171" w:themeColor="background2" w:themeShade="80"/>
                <w:lang w:val="lt-LT"/>
              </w:rPr>
            </w:pPr>
            <w:r w:rsidRPr="00725120">
              <w:rPr>
                <w:rFonts w:ascii="Arial" w:hAnsi="Arial" w:cs="Arial"/>
                <w:color w:val="767171" w:themeColor="background2" w:themeShade="80"/>
                <w:lang w:val="lt-LT"/>
              </w:rPr>
              <w:t>XXXX</w:t>
            </w:r>
          </w:p>
        </w:tc>
        <w:tc>
          <w:tcPr>
            <w:tcW w:w="1782" w:type="dxa"/>
            <w:shd w:val="clear" w:color="auto" w:fill="auto"/>
          </w:tcPr>
          <w:p w14:paraId="74BDE0D8" w14:textId="77777777" w:rsidR="00D46AEA" w:rsidRPr="00725120" w:rsidRDefault="00D46AEA" w:rsidP="00024ED4">
            <w:pPr>
              <w:pStyle w:val="RBbody"/>
              <w:rPr>
                <w:rFonts w:ascii="Arial" w:hAnsi="Arial" w:cs="Arial"/>
                <w:color w:val="767171" w:themeColor="background2" w:themeShade="80"/>
                <w:lang w:val="lt-LT"/>
              </w:rPr>
            </w:pPr>
            <w:r w:rsidRPr="00725120">
              <w:rPr>
                <w:rFonts w:ascii="Arial" w:hAnsi="Arial" w:cs="Arial"/>
                <w:color w:val="767171" w:themeColor="background2" w:themeShade="80"/>
                <w:lang w:val="lt-LT"/>
              </w:rPr>
              <w:t>XXXX</w:t>
            </w:r>
          </w:p>
        </w:tc>
        <w:tc>
          <w:tcPr>
            <w:tcW w:w="1782" w:type="dxa"/>
            <w:shd w:val="clear" w:color="auto" w:fill="auto"/>
          </w:tcPr>
          <w:p w14:paraId="3367C5DE" w14:textId="77777777" w:rsidR="00D46AEA" w:rsidRPr="00725120" w:rsidRDefault="00D46AEA" w:rsidP="00024ED4">
            <w:pPr>
              <w:pStyle w:val="RBbody"/>
              <w:rPr>
                <w:rFonts w:ascii="Arial" w:hAnsi="Arial" w:cs="Arial"/>
                <w:color w:val="767171" w:themeColor="background2" w:themeShade="80"/>
                <w:lang w:val="lt-LT"/>
              </w:rPr>
            </w:pPr>
            <w:r w:rsidRPr="00725120">
              <w:rPr>
                <w:rFonts w:ascii="Arial" w:hAnsi="Arial" w:cs="Arial"/>
                <w:color w:val="767171" w:themeColor="background2" w:themeShade="80"/>
                <w:lang w:val="lt-LT"/>
              </w:rPr>
              <w:t>XXXX</w:t>
            </w:r>
          </w:p>
        </w:tc>
      </w:tr>
      <w:tr w:rsidR="00D46AEA" w:rsidRPr="00184BB3" w14:paraId="183F7E4A" w14:textId="77777777" w:rsidTr="00A04182">
        <w:trPr>
          <w:trHeight w:val="365"/>
        </w:trPr>
        <w:tc>
          <w:tcPr>
            <w:tcW w:w="1782" w:type="dxa"/>
            <w:shd w:val="clear" w:color="auto" w:fill="auto"/>
          </w:tcPr>
          <w:p w14:paraId="42CCD34C" w14:textId="77777777" w:rsidR="00D46AEA" w:rsidRPr="00725120" w:rsidRDefault="00D46AEA" w:rsidP="00024ED4">
            <w:pPr>
              <w:pStyle w:val="RBbody"/>
              <w:rPr>
                <w:rFonts w:ascii="Arial" w:hAnsi="Arial" w:cs="Arial"/>
                <w:color w:val="767171" w:themeColor="background2" w:themeShade="80"/>
                <w:lang w:val="lt-LT"/>
              </w:rPr>
            </w:pPr>
            <w:r w:rsidRPr="00725120">
              <w:rPr>
                <w:rFonts w:ascii="Arial" w:hAnsi="Arial" w:cs="Arial"/>
                <w:color w:val="767171" w:themeColor="background2" w:themeShade="80"/>
                <w:lang w:val="lt-LT"/>
              </w:rPr>
              <w:t>XXXX</w:t>
            </w:r>
          </w:p>
        </w:tc>
        <w:tc>
          <w:tcPr>
            <w:tcW w:w="1782" w:type="dxa"/>
            <w:shd w:val="clear" w:color="auto" w:fill="auto"/>
          </w:tcPr>
          <w:p w14:paraId="46D2D251" w14:textId="77777777" w:rsidR="00D46AEA" w:rsidRPr="00725120" w:rsidRDefault="00D46AEA" w:rsidP="00024ED4">
            <w:pPr>
              <w:pStyle w:val="RBbody"/>
              <w:rPr>
                <w:rFonts w:ascii="Arial" w:hAnsi="Arial" w:cs="Arial"/>
                <w:color w:val="767171" w:themeColor="background2" w:themeShade="80"/>
                <w:lang w:val="lt-LT"/>
              </w:rPr>
            </w:pPr>
            <w:r w:rsidRPr="00725120">
              <w:rPr>
                <w:rFonts w:ascii="Arial" w:hAnsi="Arial" w:cs="Arial"/>
                <w:color w:val="767171" w:themeColor="background2" w:themeShade="80"/>
                <w:lang w:val="lt-LT"/>
              </w:rPr>
              <w:t>XXXX</w:t>
            </w:r>
          </w:p>
        </w:tc>
        <w:tc>
          <w:tcPr>
            <w:tcW w:w="1782" w:type="dxa"/>
            <w:shd w:val="clear" w:color="auto" w:fill="auto"/>
          </w:tcPr>
          <w:p w14:paraId="20DB40C0" w14:textId="77777777" w:rsidR="00D46AEA" w:rsidRPr="00725120" w:rsidRDefault="00D46AEA" w:rsidP="00024ED4">
            <w:pPr>
              <w:pStyle w:val="RBbody"/>
              <w:rPr>
                <w:rFonts w:ascii="Arial" w:hAnsi="Arial" w:cs="Arial"/>
                <w:color w:val="767171" w:themeColor="background2" w:themeShade="80"/>
                <w:lang w:val="lt-LT"/>
              </w:rPr>
            </w:pPr>
            <w:r w:rsidRPr="00725120">
              <w:rPr>
                <w:rFonts w:ascii="Arial" w:hAnsi="Arial" w:cs="Arial"/>
                <w:color w:val="767171" w:themeColor="background2" w:themeShade="80"/>
                <w:lang w:val="lt-LT"/>
              </w:rPr>
              <w:t>XXXX</w:t>
            </w:r>
          </w:p>
        </w:tc>
        <w:tc>
          <w:tcPr>
            <w:tcW w:w="1782" w:type="dxa"/>
            <w:shd w:val="clear" w:color="auto" w:fill="auto"/>
          </w:tcPr>
          <w:p w14:paraId="164FB8A1" w14:textId="77777777" w:rsidR="00D46AEA" w:rsidRPr="00725120" w:rsidRDefault="00D46AEA" w:rsidP="00024ED4">
            <w:pPr>
              <w:pStyle w:val="RBbody"/>
              <w:rPr>
                <w:rFonts w:ascii="Arial" w:hAnsi="Arial" w:cs="Arial"/>
                <w:color w:val="767171" w:themeColor="background2" w:themeShade="80"/>
                <w:lang w:val="lt-LT"/>
              </w:rPr>
            </w:pPr>
            <w:r w:rsidRPr="00725120">
              <w:rPr>
                <w:rFonts w:ascii="Arial" w:hAnsi="Arial" w:cs="Arial"/>
                <w:color w:val="767171" w:themeColor="background2" w:themeShade="80"/>
                <w:lang w:val="lt-LT"/>
              </w:rPr>
              <w:t>XXXX</w:t>
            </w:r>
          </w:p>
        </w:tc>
        <w:tc>
          <w:tcPr>
            <w:tcW w:w="1782" w:type="dxa"/>
            <w:shd w:val="clear" w:color="auto" w:fill="auto"/>
          </w:tcPr>
          <w:p w14:paraId="0B6AB8C8" w14:textId="77777777" w:rsidR="00D46AEA" w:rsidRPr="00725120" w:rsidRDefault="00D46AEA" w:rsidP="00024ED4">
            <w:pPr>
              <w:pStyle w:val="RBbody"/>
              <w:rPr>
                <w:rFonts w:ascii="Arial" w:hAnsi="Arial" w:cs="Arial"/>
                <w:color w:val="767171" w:themeColor="background2" w:themeShade="80"/>
                <w:lang w:val="lt-LT"/>
              </w:rPr>
            </w:pPr>
            <w:r w:rsidRPr="00725120">
              <w:rPr>
                <w:rFonts w:ascii="Arial" w:hAnsi="Arial" w:cs="Arial"/>
                <w:color w:val="767171" w:themeColor="background2" w:themeShade="80"/>
                <w:lang w:val="lt-LT"/>
              </w:rPr>
              <w:t>XXXX</w:t>
            </w:r>
          </w:p>
        </w:tc>
      </w:tr>
    </w:tbl>
    <w:p w14:paraId="56DCA81C" w14:textId="77777777" w:rsidR="00D46AEA" w:rsidRPr="00BD682A" w:rsidRDefault="00D46AEA" w:rsidP="00D46AEA">
      <w:pPr>
        <w:pStyle w:val="RBbody"/>
        <w:rPr>
          <w:lang w:val="lt-LT"/>
        </w:rPr>
      </w:pPr>
    </w:p>
    <w:p w14:paraId="6A2A2218" w14:textId="27EDB009" w:rsidR="00D46AEA" w:rsidRPr="00725120" w:rsidRDefault="00700E1B" w:rsidP="00A00548">
      <w:pPr>
        <w:pStyle w:val="RBbody"/>
        <w:jc w:val="both"/>
        <w:rPr>
          <w:rFonts w:ascii="Arial" w:hAnsi="Arial" w:cs="Arial"/>
          <w:lang w:val="lt-LT"/>
        </w:rPr>
      </w:pPr>
      <w:r w:rsidRPr="00725120">
        <w:rPr>
          <w:rFonts w:ascii="Arial" w:hAnsi="Arial" w:cs="Arial"/>
          <w:lang w:val="lt-LT"/>
        </w:rPr>
        <w:t>Čia i</w:t>
      </w:r>
      <w:r w:rsidR="00A00548" w:rsidRPr="00725120">
        <w:rPr>
          <w:rFonts w:ascii="Arial" w:hAnsi="Arial" w:cs="Arial"/>
          <w:lang w:val="lt-LT"/>
        </w:rPr>
        <w:t>švardyti tik pagrindiniai etapai. Po sutarties sudarymo turi būti parengtas išsamesnis informacijos pateikimo planas ir projekto planas</w:t>
      </w:r>
      <w:r w:rsidR="00F45D11">
        <w:rPr>
          <w:rFonts w:ascii="Arial" w:hAnsi="Arial" w:cs="Arial"/>
          <w:lang w:val="lt-LT"/>
        </w:rPr>
        <w:t>,</w:t>
      </w:r>
      <w:r w:rsidR="004161A3">
        <w:rPr>
          <w:rFonts w:ascii="Arial" w:hAnsi="Arial" w:cs="Arial"/>
          <w:lang w:val="lt-LT"/>
        </w:rPr>
        <w:t xml:space="preserve"> kurie turi būti</w:t>
      </w:r>
      <w:r w:rsidR="004E3734" w:rsidRPr="00725120">
        <w:rPr>
          <w:rFonts w:ascii="Arial" w:hAnsi="Arial" w:cs="Arial"/>
          <w:lang w:val="lt-LT"/>
        </w:rPr>
        <w:t xml:space="preserve"> suderinti</w:t>
      </w:r>
      <w:r w:rsidR="00A00548" w:rsidRPr="00725120">
        <w:rPr>
          <w:rFonts w:ascii="Arial" w:hAnsi="Arial" w:cs="Arial"/>
          <w:lang w:val="lt-LT"/>
        </w:rPr>
        <w:t xml:space="preserve"> su suinteresuotosiomis šalimis </w:t>
      </w:r>
      <w:r w:rsidR="004E3734" w:rsidRPr="00725120">
        <w:rPr>
          <w:rFonts w:ascii="Arial" w:hAnsi="Arial" w:cs="Arial"/>
          <w:lang w:val="lt-LT"/>
        </w:rPr>
        <w:t xml:space="preserve">bei įtraukti </w:t>
      </w:r>
      <w:r w:rsidR="00A00548" w:rsidRPr="00725120">
        <w:rPr>
          <w:rFonts w:ascii="Arial" w:hAnsi="Arial" w:cs="Arial"/>
          <w:lang w:val="lt-LT"/>
        </w:rPr>
        <w:t>į BEP</w:t>
      </w:r>
      <w:r w:rsidRPr="00725120">
        <w:rPr>
          <w:rFonts w:ascii="Arial" w:hAnsi="Arial" w:cs="Arial"/>
          <w:lang w:val="lt-LT"/>
        </w:rPr>
        <w:t>, parengtą</w:t>
      </w:r>
      <w:r w:rsidR="00A00548" w:rsidRPr="00725120">
        <w:rPr>
          <w:rFonts w:ascii="Arial" w:hAnsi="Arial" w:cs="Arial"/>
          <w:lang w:val="lt-LT"/>
        </w:rPr>
        <w:t xml:space="preserve"> po sutarties sudarymo.</w:t>
      </w:r>
    </w:p>
    <w:p w14:paraId="6D6AF072" w14:textId="1EB0A276" w:rsidR="00D46AEA" w:rsidRPr="00E004BC" w:rsidRDefault="00F8716A" w:rsidP="0081108D">
      <w:pPr>
        <w:pStyle w:val="RBSubtitle"/>
        <w:numPr>
          <w:ilvl w:val="1"/>
          <w:numId w:val="13"/>
        </w:numPr>
        <w:rPr>
          <w:rFonts w:ascii="Arial" w:hAnsi="Arial" w:cs="Arial"/>
          <w:sz w:val="24"/>
          <w:szCs w:val="24"/>
          <w:lang w:val="lt-LT"/>
        </w:rPr>
      </w:pPr>
      <w:bookmarkStart w:id="352" w:name="_Toc50369949"/>
      <w:bookmarkStart w:id="353" w:name="_Toc70595851"/>
      <w:bookmarkEnd w:id="351"/>
      <w:r w:rsidRPr="00E004BC">
        <w:rPr>
          <w:rFonts w:ascii="Arial" w:hAnsi="Arial" w:cs="Arial"/>
          <w:sz w:val="24"/>
          <w:szCs w:val="24"/>
          <w:lang w:val="lt-LT"/>
        </w:rPr>
        <w:t>Projekto BIM koordinavimo susitikimai</w:t>
      </w:r>
      <w:bookmarkEnd w:id="352"/>
      <w:bookmarkEnd w:id="353"/>
    </w:p>
    <w:p w14:paraId="3A973DAD" w14:textId="0B7DBAFE" w:rsidR="00D46AEA" w:rsidRPr="00E004BC" w:rsidRDefault="00F8716A" w:rsidP="00F8716A">
      <w:pPr>
        <w:pStyle w:val="RBbody"/>
        <w:jc w:val="both"/>
        <w:rPr>
          <w:rFonts w:ascii="Arial" w:eastAsiaTheme="majorEastAsia" w:hAnsi="Arial" w:cs="Arial"/>
          <w:bCs/>
          <w:color w:val="auto"/>
          <w:lang w:val="lt-LT"/>
        </w:rPr>
      </w:pPr>
      <w:r w:rsidRPr="00E004BC">
        <w:rPr>
          <w:rFonts w:ascii="Arial" w:hAnsi="Arial" w:cs="Arial"/>
          <w:lang w:val="lt-LT"/>
        </w:rPr>
        <w:t xml:space="preserve">Šių susitikimų tikslas yra aptarti elementus, tiesiogiai susijusius su projekto </w:t>
      </w:r>
      <w:r w:rsidR="004E3734" w:rsidRPr="00E004BC">
        <w:rPr>
          <w:rFonts w:ascii="Arial" w:hAnsi="Arial" w:cs="Arial"/>
          <w:lang w:val="lt-LT"/>
        </w:rPr>
        <w:t xml:space="preserve">informaciniais </w:t>
      </w:r>
      <w:r w:rsidRPr="00E004BC">
        <w:rPr>
          <w:rFonts w:ascii="Arial" w:hAnsi="Arial" w:cs="Arial"/>
          <w:lang w:val="lt-LT"/>
        </w:rPr>
        <w:t xml:space="preserve">modeliais. Tikimasi, kad šių susitikimų metu dalyvaus BEP nurodyti atitinkami darbuotojai, kuriems pavesta </w:t>
      </w:r>
      <w:r w:rsidRPr="00E004BC">
        <w:rPr>
          <w:rFonts w:ascii="Arial" w:hAnsi="Arial" w:cs="Arial"/>
          <w:lang w:val="lt-LT"/>
        </w:rPr>
        <w:lastRenderedPageBreak/>
        <w:t xml:space="preserve">nustatyti </w:t>
      </w:r>
      <w:r w:rsidR="00DD7087">
        <w:rPr>
          <w:rFonts w:ascii="Arial" w:hAnsi="Arial" w:cs="Arial"/>
          <w:lang w:val="lt-LT"/>
        </w:rPr>
        <w:t>elementų susikirtimus (clash detection)</w:t>
      </w:r>
      <w:r w:rsidRPr="00E004BC">
        <w:rPr>
          <w:rFonts w:ascii="Arial" w:hAnsi="Arial" w:cs="Arial"/>
          <w:lang w:val="lt-LT"/>
        </w:rPr>
        <w:t xml:space="preserve"> ir kurie dalyvaus </w:t>
      </w:r>
      <w:r w:rsidR="00DD7087">
        <w:rPr>
          <w:rFonts w:ascii="Arial" w:hAnsi="Arial" w:cs="Arial"/>
          <w:lang w:val="lt-LT"/>
        </w:rPr>
        <w:t>susikirtimų</w:t>
      </w:r>
      <w:r w:rsidRPr="00E004BC">
        <w:rPr>
          <w:rFonts w:ascii="Arial" w:hAnsi="Arial" w:cs="Arial"/>
          <w:lang w:val="lt-LT"/>
        </w:rPr>
        <w:t xml:space="preserve"> šalinimo bei peržiūros susitikimuose.</w:t>
      </w:r>
    </w:p>
    <w:p w14:paraId="5725DDDA" w14:textId="77777777" w:rsidR="00D46AEA" w:rsidRPr="00E004BC" w:rsidRDefault="00D46AEA" w:rsidP="00D46AEA">
      <w:pPr>
        <w:pStyle w:val="CaptionTableFigNumbered"/>
        <w:spacing w:before="0"/>
        <w:rPr>
          <w:rFonts w:ascii="Arial" w:hAnsi="Arial" w:cs="Arial"/>
          <w:sz w:val="20"/>
          <w:lang w:val="lt-LT"/>
        </w:rPr>
      </w:pPr>
    </w:p>
    <w:tbl>
      <w:tblPr>
        <w:tblStyle w:val="TableStyleOptionB"/>
        <w:tblW w:w="72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20" w:firstRow="1" w:lastRow="0" w:firstColumn="0" w:lastColumn="0" w:noHBand="0" w:noVBand="1"/>
      </w:tblPr>
      <w:tblGrid>
        <w:gridCol w:w="2432"/>
        <w:gridCol w:w="4798"/>
      </w:tblGrid>
      <w:tr w:rsidR="00D46AEA" w:rsidRPr="00E671EC" w14:paraId="6A49D9C7" w14:textId="77777777" w:rsidTr="00A04182">
        <w:trPr>
          <w:cnfStyle w:val="100000000000" w:firstRow="1" w:lastRow="0" w:firstColumn="0" w:lastColumn="0" w:oddVBand="0" w:evenVBand="0" w:oddHBand="0" w:evenHBand="0" w:firstRowFirstColumn="0" w:firstRowLastColumn="0" w:lastRowFirstColumn="0" w:lastRowLastColumn="0"/>
          <w:trHeight w:val="340"/>
        </w:trPr>
        <w:tc>
          <w:tcPr>
            <w:tcW w:w="2432" w:type="dxa"/>
            <w:shd w:val="clear" w:color="auto" w:fill="BFBFBF" w:themeFill="background1" w:themeFillShade="BF"/>
          </w:tcPr>
          <w:p w14:paraId="62BCE363" w14:textId="11301BD2" w:rsidR="00D46AEA" w:rsidRPr="00E004BC" w:rsidRDefault="00F8716A" w:rsidP="00024ED4">
            <w:pPr>
              <w:pStyle w:val="CaptionTableFigNumbered"/>
              <w:rPr>
                <w:rFonts w:ascii="Arial" w:hAnsi="Arial" w:cs="Arial"/>
                <w:color w:val="767171" w:themeColor="background2" w:themeShade="80"/>
                <w:sz w:val="18"/>
                <w:lang w:val="lt-LT"/>
              </w:rPr>
            </w:pPr>
            <w:r w:rsidRPr="00E004BC">
              <w:rPr>
                <w:rFonts w:ascii="Arial" w:hAnsi="Arial" w:cs="Arial"/>
                <w:color w:val="767171" w:themeColor="background2" w:themeShade="80"/>
                <w:sz w:val="18"/>
                <w:lang w:val="lt-LT"/>
              </w:rPr>
              <w:t>Svarbiausia informacija</w:t>
            </w:r>
          </w:p>
        </w:tc>
        <w:tc>
          <w:tcPr>
            <w:tcW w:w="4798" w:type="dxa"/>
            <w:shd w:val="clear" w:color="auto" w:fill="BFBFBF" w:themeFill="background1" w:themeFillShade="BF"/>
          </w:tcPr>
          <w:p w14:paraId="036C3C16" w14:textId="08AA856C" w:rsidR="00D46AEA" w:rsidRPr="00E004BC" w:rsidRDefault="00F8716A" w:rsidP="00024ED4">
            <w:pPr>
              <w:pStyle w:val="CaptionTableFigNumbered"/>
              <w:rPr>
                <w:rFonts w:ascii="Arial" w:hAnsi="Arial" w:cs="Arial"/>
                <w:color w:val="767171" w:themeColor="background2" w:themeShade="80"/>
                <w:sz w:val="18"/>
                <w:lang w:val="lt-LT"/>
              </w:rPr>
            </w:pPr>
            <w:r w:rsidRPr="00E004BC">
              <w:rPr>
                <w:rFonts w:ascii="Arial" w:hAnsi="Arial" w:cs="Arial"/>
                <w:color w:val="767171" w:themeColor="background2" w:themeShade="80"/>
                <w:sz w:val="18"/>
                <w:lang w:val="lt-LT"/>
              </w:rPr>
              <w:t>Aprašymas</w:t>
            </w:r>
          </w:p>
        </w:tc>
      </w:tr>
      <w:tr w:rsidR="00F8716A" w:rsidRPr="00E671EC" w14:paraId="5A6BCBAC" w14:textId="77777777" w:rsidTr="00A04182">
        <w:trPr>
          <w:trHeight w:val="340"/>
        </w:trPr>
        <w:tc>
          <w:tcPr>
            <w:tcW w:w="2432" w:type="dxa"/>
            <w:shd w:val="clear" w:color="auto" w:fill="auto"/>
          </w:tcPr>
          <w:p w14:paraId="2E349391" w14:textId="441C157C" w:rsidR="00F8716A" w:rsidRPr="00F45D11" w:rsidRDefault="00F8716A" w:rsidP="00F8716A">
            <w:pPr>
              <w:pStyle w:val="RBbody"/>
              <w:rPr>
                <w:rFonts w:ascii="Arial" w:hAnsi="Arial" w:cs="Arial"/>
                <w:sz w:val="18"/>
                <w:szCs w:val="18"/>
                <w:lang w:val="lt-LT"/>
              </w:rPr>
            </w:pPr>
            <w:r w:rsidRPr="00F45D11">
              <w:rPr>
                <w:rFonts w:ascii="Arial" w:hAnsi="Arial" w:cs="Arial"/>
                <w:sz w:val="18"/>
                <w:szCs w:val="18"/>
                <w:lang w:val="lt-LT"/>
              </w:rPr>
              <w:t>Pirmojo susitikimo data</w:t>
            </w:r>
          </w:p>
        </w:tc>
        <w:tc>
          <w:tcPr>
            <w:tcW w:w="4798" w:type="dxa"/>
            <w:shd w:val="clear" w:color="auto" w:fill="auto"/>
          </w:tcPr>
          <w:p w14:paraId="320DE736" w14:textId="77777777" w:rsidR="00F8716A" w:rsidRPr="00F45D11" w:rsidRDefault="00F8716A" w:rsidP="00024ED4">
            <w:pPr>
              <w:pStyle w:val="RBbody"/>
              <w:rPr>
                <w:rFonts w:ascii="Arial" w:hAnsi="Arial" w:cs="Arial"/>
                <w:sz w:val="18"/>
                <w:szCs w:val="18"/>
                <w:lang w:val="lt-LT"/>
              </w:rPr>
            </w:pPr>
            <w:r w:rsidRPr="00F45D11">
              <w:rPr>
                <w:rFonts w:ascii="Arial" w:hAnsi="Arial" w:cs="Arial"/>
                <w:sz w:val="18"/>
                <w:szCs w:val="18"/>
                <w:lang w:val="lt-LT"/>
              </w:rPr>
              <w:t>XXXX</w:t>
            </w:r>
          </w:p>
        </w:tc>
      </w:tr>
      <w:tr w:rsidR="00F8716A" w:rsidRPr="00E671EC" w14:paraId="2C2CC48B" w14:textId="77777777" w:rsidTr="00A04182">
        <w:trPr>
          <w:cnfStyle w:val="000000010000" w:firstRow="0" w:lastRow="0" w:firstColumn="0" w:lastColumn="0" w:oddVBand="0" w:evenVBand="0" w:oddHBand="0" w:evenHBand="1" w:firstRowFirstColumn="0" w:firstRowLastColumn="0" w:lastRowFirstColumn="0" w:lastRowLastColumn="0"/>
          <w:trHeight w:val="340"/>
        </w:trPr>
        <w:tc>
          <w:tcPr>
            <w:tcW w:w="2432" w:type="dxa"/>
            <w:shd w:val="clear" w:color="auto" w:fill="auto"/>
          </w:tcPr>
          <w:p w14:paraId="74716324" w14:textId="0139009B" w:rsidR="00F8716A" w:rsidRPr="00F45D11" w:rsidRDefault="00F8716A" w:rsidP="00F8716A">
            <w:pPr>
              <w:pStyle w:val="RBbody"/>
              <w:rPr>
                <w:rFonts w:ascii="Arial" w:hAnsi="Arial" w:cs="Arial"/>
                <w:sz w:val="18"/>
                <w:szCs w:val="18"/>
                <w:lang w:val="lt-LT"/>
              </w:rPr>
            </w:pPr>
            <w:r w:rsidRPr="00F45D11">
              <w:rPr>
                <w:rFonts w:ascii="Arial" w:hAnsi="Arial" w:cs="Arial"/>
                <w:sz w:val="18"/>
                <w:szCs w:val="18"/>
                <w:lang w:val="lt-LT"/>
              </w:rPr>
              <w:t>Susitikimų dažnumas</w:t>
            </w:r>
          </w:p>
        </w:tc>
        <w:tc>
          <w:tcPr>
            <w:tcW w:w="4798" w:type="dxa"/>
            <w:shd w:val="clear" w:color="auto" w:fill="auto"/>
          </w:tcPr>
          <w:p w14:paraId="3CF55E3B" w14:textId="77777777" w:rsidR="00F8716A" w:rsidRPr="00F45D11" w:rsidRDefault="00F8716A" w:rsidP="00024ED4">
            <w:pPr>
              <w:pStyle w:val="RBbody"/>
              <w:rPr>
                <w:rFonts w:ascii="Arial" w:hAnsi="Arial" w:cs="Arial"/>
                <w:sz w:val="18"/>
                <w:szCs w:val="18"/>
                <w:lang w:val="lt-LT"/>
              </w:rPr>
            </w:pPr>
            <w:r w:rsidRPr="00F45D11">
              <w:rPr>
                <w:rFonts w:ascii="Arial" w:hAnsi="Arial" w:cs="Arial"/>
                <w:sz w:val="18"/>
                <w:szCs w:val="18"/>
                <w:lang w:val="lt-LT"/>
              </w:rPr>
              <w:t>XXXX</w:t>
            </w:r>
          </w:p>
        </w:tc>
      </w:tr>
      <w:tr w:rsidR="00F8716A" w:rsidRPr="00E671EC" w14:paraId="3967CD47" w14:textId="77777777" w:rsidTr="00A04182">
        <w:trPr>
          <w:trHeight w:val="340"/>
        </w:trPr>
        <w:tc>
          <w:tcPr>
            <w:tcW w:w="2432" w:type="dxa"/>
            <w:shd w:val="clear" w:color="auto" w:fill="auto"/>
          </w:tcPr>
          <w:p w14:paraId="4C7CCA6F" w14:textId="5691906B" w:rsidR="00F8716A" w:rsidRPr="00F45D11" w:rsidRDefault="00F8716A" w:rsidP="00F8716A">
            <w:pPr>
              <w:pStyle w:val="RBbody"/>
              <w:rPr>
                <w:rFonts w:ascii="Arial" w:hAnsi="Arial" w:cs="Arial"/>
                <w:sz w:val="18"/>
                <w:szCs w:val="18"/>
                <w:lang w:val="lt-LT"/>
              </w:rPr>
            </w:pPr>
            <w:r w:rsidRPr="00F45D11">
              <w:rPr>
                <w:rFonts w:ascii="Arial" w:hAnsi="Arial" w:cs="Arial"/>
                <w:sz w:val="18"/>
                <w:szCs w:val="18"/>
                <w:lang w:val="lt-LT"/>
              </w:rPr>
              <w:t>Susitikimų vieta</w:t>
            </w:r>
          </w:p>
        </w:tc>
        <w:tc>
          <w:tcPr>
            <w:tcW w:w="4798" w:type="dxa"/>
            <w:shd w:val="clear" w:color="auto" w:fill="auto"/>
          </w:tcPr>
          <w:p w14:paraId="6A6ED82B" w14:textId="77777777" w:rsidR="00F8716A" w:rsidRPr="00F45D11" w:rsidRDefault="00F8716A" w:rsidP="00024ED4">
            <w:pPr>
              <w:pStyle w:val="RBbody"/>
              <w:rPr>
                <w:rFonts w:ascii="Arial" w:hAnsi="Arial" w:cs="Arial"/>
                <w:sz w:val="18"/>
                <w:szCs w:val="18"/>
                <w:lang w:val="lt-LT"/>
              </w:rPr>
            </w:pPr>
            <w:r w:rsidRPr="00F45D11">
              <w:rPr>
                <w:rFonts w:ascii="Arial" w:hAnsi="Arial" w:cs="Arial"/>
                <w:sz w:val="18"/>
                <w:szCs w:val="18"/>
                <w:lang w:val="lt-LT"/>
              </w:rPr>
              <w:t>XXXX</w:t>
            </w:r>
          </w:p>
        </w:tc>
      </w:tr>
      <w:tr w:rsidR="00F8716A" w:rsidRPr="00E671EC" w14:paraId="58374777" w14:textId="77777777" w:rsidTr="00A04182">
        <w:trPr>
          <w:cnfStyle w:val="000000010000" w:firstRow="0" w:lastRow="0" w:firstColumn="0" w:lastColumn="0" w:oddVBand="0" w:evenVBand="0" w:oddHBand="0" w:evenHBand="1" w:firstRowFirstColumn="0" w:firstRowLastColumn="0" w:lastRowFirstColumn="0" w:lastRowLastColumn="0"/>
          <w:trHeight w:val="340"/>
        </w:trPr>
        <w:tc>
          <w:tcPr>
            <w:tcW w:w="2432" w:type="dxa"/>
            <w:shd w:val="clear" w:color="auto" w:fill="auto"/>
          </w:tcPr>
          <w:p w14:paraId="5E3AE699" w14:textId="1D12C32B" w:rsidR="00F8716A" w:rsidRPr="00F45D11" w:rsidRDefault="00F8716A" w:rsidP="00F8716A">
            <w:pPr>
              <w:pStyle w:val="RBbody"/>
              <w:rPr>
                <w:rFonts w:ascii="Arial" w:hAnsi="Arial" w:cs="Arial"/>
                <w:sz w:val="18"/>
                <w:szCs w:val="18"/>
                <w:lang w:val="lt-LT"/>
              </w:rPr>
            </w:pPr>
            <w:r w:rsidRPr="00F45D11">
              <w:rPr>
                <w:rFonts w:ascii="Arial" w:hAnsi="Arial" w:cs="Arial"/>
                <w:sz w:val="18"/>
                <w:szCs w:val="18"/>
                <w:lang w:val="lt-LT"/>
              </w:rPr>
              <w:t>Dalyviai</w:t>
            </w:r>
          </w:p>
        </w:tc>
        <w:tc>
          <w:tcPr>
            <w:tcW w:w="4798" w:type="dxa"/>
            <w:shd w:val="clear" w:color="auto" w:fill="auto"/>
          </w:tcPr>
          <w:p w14:paraId="14AD5234" w14:textId="77777777" w:rsidR="00F8716A" w:rsidRPr="00F45D11" w:rsidRDefault="00F8716A" w:rsidP="00024ED4">
            <w:pPr>
              <w:pStyle w:val="RBbody"/>
              <w:rPr>
                <w:rFonts w:ascii="Arial" w:hAnsi="Arial" w:cs="Arial"/>
                <w:sz w:val="18"/>
                <w:szCs w:val="18"/>
                <w:lang w:val="lt-LT"/>
              </w:rPr>
            </w:pPr>
            <w:r w:rsidRPr="00F45D11">
              <w:rPr>
                <w:rFonts w:ascii="Arial" w:hAnsi="Arial" w:cs="Arial"/>
                <w:sz w:val="18"/>
                <w:szCs w:val="18"/>
                <w:lang w:val="lt-LT"/>
              </w:rPr>
              <w:t>XXXX</w:t>
            </w:r>
          </w:p>
        </w:tc>
      </w:tr>
      <w:tr w:rsidR="00F8716A" w:rsidRPr="00E671EC" w14:paraId="25B15301" w14:textId="77777777" w:rsidTr="00A04182">
        <w:trPr>
          <w:trHeight w:val="340"/>
        </w:trPr>
        <w:tc>
          <w:tcPr>
            <w:tcW w:w="2432" w:type="dxa"/>
            <w:shd w:val="clear" w:color="auto" w:fill="auto"/>
          </w:tcPr>
          <w:p w14:paraId="5BBD915F" w14:textId="44878304" w:rsidR="00F8716A" w:rsidRPr="00F45D11" w:rsidRDefault="00F8716A" w:rsidP="00F8716A">
            <w:pPr>
              <w:pStyle w:val="RBbody"/>
              <w:rPr>
                <w:rFonts w:ascii="Arial" w:hAnsi="Arial" w:cs="Arial"/>
                <w:sz w:val="18"/>
                <w:szCs w:val="18"/>
                <w:lang w:val="lt-LT"/>
              </w:rPr>
            </w:pPr>
            <w:r w:rsidRPr="00F45D11">
              <w:rPr>
                <w:rFonts w:ascii="Arial" w:hAnsi="Arial" w:cs="Arial"/>
                <w:sz w:val="18"/>
                <w:szCs w:val="18"/>
                <w:lang w:val="lt-LT"/>
              </w:rPr>
              <w:t>Protokolą priėmė</w:t>
            </w:r>
          </w:p>
        </w:tc>
        <w:tc>
          <w:tcPr>
            <w:tcW w:w="4798" w:type="dxa"/>
            <w:shd w:val="clear" w:color="auto" w:fill="auto"/>
          </w:tcPr>
          <w:p w14:paraId="127ECDFE" w14:textId="77777777" w:rsidR="00F8716A" w:rsidRPr="00F45D11" w:rsidRDefault="00F8716A" w:rsidP="00024ED4">
            <w:pPr>
              <w:pStyle w:val="RBbody"/>
              <w:rPr>
                <w:rFonts w:ascii="Arial" w:hAnsi="Arial" w:cs="Arial"/>
                <w:sz w:val="18"/>
                <w:szCs w:val="18"/>
                <w:lang w:val="lt-LT"/>
              </w:rPr>
            </w:pPr>
            <w:r w:rsidRPr="00F45D11">
              <w:rPr>
                <w:rFonts w:ascii="Arial" w:hAnsi="Arial" w:cs="Arial"/>
                <w:sz w:val="18"/>
                <w:szCs w:val="18"/>
                <w:lang w:val="lt-LT"/>
              </w:rPr>
              <w:t>XXXX</w:t>
            </w:r>
          </w:p>
        </w:tc>
      </w:tr>
      <w:tr w:rsidR="00F8716A" w:rsidRPr="00E671EC" w14:paraId="6FE27792" w14:textId="77777777" w:rsidTr="00A04182">
        <w:trPr>
          <w:cnfStyle w:val="000000010000" w:firstRow="0" w:lastRow="0" w:firstColumn="0" w:lastColumn="0" w:oddVBand="0" w:evenVBand="0" w:oddHBand="0" w:evenHBand="1" w:firstRowFirstColumn="0" w:firstRowLastColumn="0" w:lastRowFirstColumn="0" w:lastRowLastColumn="0"/>
          <w:trHeight w:val="340"/>
        </w:trPr>
        <w:tc>
          <w:tcPr>
            <w:tcW w:w="2432" w:type="dxa"/>
            <w:shd w:val="clear" w:color="auto" w:fill="auto"/>
          </w:tcPr>
          <w:p w14:paraId="1ECA1D04" w14:textId="6C878FE6" w:rsidR="00F8716A" w:rsidRPr="00F45D11" w:rsidRDefault="00F8716A" w:rsidP="00F8716A">
            <w:pPr>
              <w:pStyle w:val="RBbody"/>
              <w:rPr>
                <w:rFonts w:ascii="Arial" w:hAnsi="Arial" w:cs="Arial"/>
                <w:sz w:val="18"/>
                <w:szCs w:val="18"/>
                <w:lang w:val="lt-LT"/>
              </w:rPr>
            </w:pPr>
            <w:r w:rsidRPr="00F45D11">
              <w:rPr>
                <w:rFonts w:ascii="Arial" w:hAnsi="Arial" w:cs="Arial"/>
                <w:sz w:val="18"/>
                <w:szCs w:val="18"/>
                <w:lang w:val="lt-LT"/>
              </w:rPr>
              <w:t>Protokolo saugojimo vieta</w:t>
            </w:r>
          </w:p>
        </w:tc>
        <w:tc>
          <w:tcPr>
            <w:tcW w:w="4798" w:type="dxa"/>
            <w:shd w:val="clear" w:color="auto" w:fill="auto"/>
          </w:tcPr>
          <w:p w14:paraId="4AC7D927" w14:textId="77777777" w:rsidR="00F8716A" w:rsidRPr="00F45D11" w:rsidRDefault="00F8716A" w:rsidP="00024ED4">
            <w:pPr>
              <w:pStyle w:val="RBbody"/>
              <w:rPr>
                <w:rFonts w:ascii="Arial" w:hAnsi="Arial" w:cs="Arial"/>
                <w:sz w:val="18"/>
                <w:szCs w:val="18"/>
                <w:lang w:val="lt-LT"/>
              </w:rPr>
            </w:pPr>
            <w:r w:rsidRPr="00F45D11">
              <w:rPr>
                <w:rFonts w:ascii="Arial" w:hAnsi="Arial" w:cs="Arial"/>
                <w:sz w:val="18"/>
                <w:szCs w:val="18"/>
                <w:lang w:val="lt-LT"/>
              </w:rPr>
              <w:t>XXXX</w:t>
            </w:r>
          </w:p>
        </w:tc>
      </w:tr>
    </w:tbl>
    <w:p w14:paraId="5E12040A" w14:textId="77777777" w:rsidR="00D46AEA" w:rsidRPr="00BD682A" w:rsidRDefault="00D46AEA" w:rsidP="00D46AEA">
      <w:pPr>
        <w:rPr>
          <w:rFonts w:ascii="Myriad Pro" w:eastAsia="Myriad Pro" w:hAnsi="Myriad Pro" w:cs="Myriad Pro"/>
          <w:b/>
          <w:iCs/>
          <w:color w:val="5D5D5D"/>
          <w:kern w:val="24"/>
          <w:sz w:val="60"/>
          <w:szCs w:val="60"/>
          <w:u w:color="000000"/>
          <w:lang w:val="lt-LT"/>
        </w:rPr>
      </w:pPr>
      <w:r w:rsidRPr="00BD682A">
        <w:rPr>
          <w:lang w:val="lt-LT"/>
        </w:rPr>
        <w:br w:type="page"/>
      </w:r>
    </w:p>
    <w:p w14:paraId="7431D1F7" w14:textId="4BC2A100" w:rsidR="00D46AEA" w:rsidRPr="00A04182" w:rsidRDefault="001E3C9F" w:rsidP="0081108D">
      <w:pPr>
        <w:pStyle w:val="RBTitle"/>
        <w:numPr>
          <w:ilvl w:val="0"/>
          <w:numId w:val="13"/>
        </w:numPr>
        <w:rPr>
          <w:rFonts w:ascii="Arial" w:hAnsi="Arial" w:cs="Arial"/>
          <w:color w:val="1F3864" w:themeColor="accent1" w:themeShade="80"/>
          <w:sz w:val="24"/>
          <w:szCs w:val="24"/>
          <w:lang w:val="lt-LT"/>
        </w:rPr>
      </w:pPr>
      <w:bookmarkStart w:id="354" w:name="_Toc36039222"/>
      <w:bookmarkStart w:id="355" w:name="_Toc41951390"/>
      <w:bookmarkStart w:id="356" w:name="_Toc42042363"/>
      <w:bookmarkStart w:id="357" w:name="_Toc42182720"/>
      <w:bookmarkStart w:id="358" w:name="_Toc50369950"/>
      <w:bookmarkStart w:id="359" w:name="_Toc70595852"/>
      <w:r w:rsidRPr="00A04182">
        <w:rPr>
          <w:rFonts w:ascii="Arial" w:hAnsi="Arial" w:cs="Arial"/>
          <w:color w:val="1F3864" w:themeColor="accent1" w:themeShade="80"/>
          <w:sz w:val="24"/>
          <w:szCs w:val="24"/>
          <w:lang w:val="lt-LT"/>
        </w:rPr>
        <w:lastRenderedPageBreak/>
        <w:t xml:space="preserve">Pagal </w:t>
      </w:r>
      <w:r w:rsidR="00D46AEA" w:rsidRPr="00A04182">
        <w:rPr>
          <w:rFonts w:ascii="Arial" w:hAnsi="Arial" w:cs="Arial"/>
          <w:color w:val="1F3864" w:themeColor="accent1" w:themeShade="80"/>
          <w:sz w:val="24"/>
          <w:szCs w:val="24"/>
          <w:lang w:val="lt-LT"/>
        </w:rPr>
        <w:t>EIR</w:t>
      </w:r>
      <w:bookmarkEnd w:id="354"/>
      <w:bookmarkEnd w:id="355"/>
      <w:bookmarkEnd w:id="356"/>
      <w:bookmarkEnd w:id="357"/>
      <w:r w:rsidR="00D46AEA" w:rsidRPr="00A04182">
        <w:rPr>
          <w:rFonts w:ascii="Arial" w:hAnsi="Arial" w:cs="Arial"/>
          <w:color w:val="1F3864" w:themeColor="accent1" w:themeShade="80"/>
          <w:sz w:val="24"/>
          <w:szCs w:val="24"/>
          <w:lang w:val="lt-LT"/>
        </w:rPr>
        <w:t xml:space="preserve"> </w:t>
      </w:r>
      <w:r w:rsidR="00F8716A" w:rsidRPr="00A04182">
        <w:rPr>
          <w:rFonts w:ascii="Arial" w:hAnsi="Arial" w:cs="Arial"/>
          <w:color w:val="1F3864" w:themeColor="accent1" w:themeShade="80"/>
          <w:sz w:val="24"/>
          <w:szCs w:val="24"/>
          <w:lang w:val="lt-LT"/>
        </w:rPr>
        <w:t>reikalaujama informacija</w:t>
      </w:r>
      <w:bookmarkEnd w:id="358"/>
      <w:bookmarkEnd w:id="359"/>
    </w:p>
    <w:p w14:paraId="174BBB61" w14:textId="7577A22A" w:rsidR="00F8716A" w:rsidRPr="00F45D11" w:rsidRDefault="00F8716A" w:rsidP="00F8716A">
      <w:pPr>
        <w:pStyle w:val="RBbody"/>
        <w:jc w:val="both"/>
        <w:rPr>
          <w:rFonts w:ascii="Arial" w:eastAsia="Myriad Pro" w:hAnsi="Arial" w:cs="Arial"/>
          <w:bdr w:val="nil"/>
          <w:lang w:val="lt-LT"/>
        </w:rPr>
      </w:pPr>
      <w:bookmarkStart w:id="360" w:name="_Toc515894968"/>
      <w:bookmarkEnd w:id="360"/>
      <w:r w:rsidRPr="00F45D11">
        <w:rPr>
          <w:rFonts w:ascii="Arial" w:eastAsia="Myriad Pro" w:hAnsi="Arial" w:cs="Arial"/>
          <w:bdr w:val="nil"/>
          <w:lang w:val="lt-LT"/>
        </w:rPr>
        <w:t xml:space="preserve">Tolesniuose BEP </w:t>
      </w:r>
      <w:r w:rsidR="004E3734" w:rsidRPr="00F45D11">
        <w:rPr>
          <w:rFonts w:ascii="Arial" w:eastAsia="Myriad Pro" w:hAnsi="Arial" w:cs="Arial"/>
          <w:bdr w:val="nil"/>
          <w:lang w:val="lt-LT"/>
        </w:rPr>
        <w:t xml:space="preserve">poskyriuose </w:t>
      </w:r>
      <w:r w:rsidRPr="00F45D11">
        <w:rPr>
          <w:rFonts w:ascii="Arial" w:eastAsia="Myriad Pro" w:hAnsi="Arial" w:cs="Arial"/>
          <w:bdr w:val="nil"/>
          <w:lang w:val="lt-LT"/>
        </w:rPr>
        <w:t>atsižvelgiama į tas EIR dalis, kuriose konkrečiai prašom</w:t>
      </w:r>
      <w:r w:rsidR="001E3C9F" w:rsidRPr="00F45D11">
        <w:rPr>
          <w:rFonts w:ascii="Arial" w:eastAsia="Myriad Pro" w:hAnsi="Arial" w:cs="Arial"/>
          <w:bdr w:val="nil"/>
          <w:lang w:val="lt-LT"/>
        </w:rPr>
        <w:t>a</w:t>
      </w:r>
      <w:r w:rsidRPr="00F45D11">
        <w:rPr>
          <w:rFonts w:ascii="Arial" w:eastAsia="Myriad Pro" w:hAnsi="Arial" w:cs="Arial"/>
          <w:bdr w:val="nil"/>
          <w:lang w:val="lt-LT"/>
        </w:rPr>
        <w:t xml:space="preserve"> konkurso dalyvių </w:t>
      </w:r>
      <w:r w:rsidR="001E3C9F" w:rsidRPr="00F45D11">
        <w:rPr>
          <w:rFonts w:ascii="Arial" w:eastAsia="Myriad Pro" w:hAnsi="Arial" w:cs="Arial"/>
          <w:bdr w:val="nil"/>
          <w:lang w:val="lt-LT"/>
        </w:rPr>
        <w:t>pateikti pasiūlymus</w:t>
      </w:r>
      <w:r w:rsidRPr="00F45D11">
        <w:rPr>
          <w:rFonts w:ascii="Arial" w:eastAsia="Myriad Pro" w:hAnsi="Arial" w:cs="Arial"/>
          <w:bdr w:val="nil"/>
          <w:lang w:val="lt-LT"/>
        </w:rPr>
        <w:t xml:space="preserve">. Svarbu atsiminti, kad informacijos, kurią Konkurso dalyvis pateikė </w:t>
      </w:r>
      <w:r w:rsidR="001E3C9F" w:rsidRPr="00F45D11">
        <w:rPr>
          <w:rFonts w:ascii="Arial" w:eastAsia="Myriad Pro" w:hAnsi="Arial" w:cs="Arial"/>
          <w:bdr w:val="nil"/>
          <w:lang w:val="lt-LT"/>
        </w:rPr>
        <w:t>prieš Sutarties sudarymą parengtame B</w:t>
      </w:r>
      <w:r w:rsidRPr="00F45D11">
        <w:rPr>
          <w:rFonts w:ascii="Arial" w:eastAsia="Myriad Pro" w:hAnsi="Arial" w:cs="Arial"/>
          <w:bdr w:val="nil"/>
          <w:lang w:val="lt-LT"/>
        </w:rPr>
        <w:t xml:space="preserve">EP, turi pakakti, kad </w:t>
      </w:r>
      <w:r w:rsidR="001E3C9F" w:rsidRPr="00F45D11">
        <w:rPr>
          <w:rFonts w:ascii="Arial" w:eastAsia="Myriad Pro" w:hAnsi="Arial" w:cs="Arial"/>
          <w:bdr w:val="nil"/>
          <w:lang w:val="lt-LT"/>
        </w:rPr>
        <w:t>Užsakovas</w:t>
      </w:r>
      <w:r w:rsidRPr="00F45D11">
        <w:rPr>
          <w:rFonts w:ascii="Arial" w:eastAsia="Myriad Pro" w:hAnsi="Arial" w:cs="Arial"/>
          <w:bdr w:val="nil"/>
          <w:lang w:val="lt-LT"/>
        </w:rPr>
        <w:t xml:space="preserve"> galėtų </w:t>
      </w:r>
      <w:r w:rsidR="004E3734" w:rsidRPr="00F45D11">
        <w:rPr>
          <w:rFonts w:ascii="Arial" w:eastAsia="Myriad Pro" w:hAnsi="Arial" w:cs="Arial"/>
          <w:bdr w:val="nil"/>
          <w:lang w:val="lt-LT"/>
        </w:rPr>
        <w:t xml:space="preserve">įvertinti </w:t>
      </w:r>
      <w:r w:rsidRPr="00F45D11">
        <w:rPr>
          <w:rFonts w:ascii="Arial" w:eastAsia="Myriad Pro" w:hAnsi="Arial" w:cs="Arial"/>
          <w:bdr w:val="nil"/>
          <w:lang w:val="lt-LT"/>
        </w:rPr>
        <w:t xml:space="preserve">tiekėjo </w:t>
      </w:r>
      <w:r w:rsidR="001E3C9F" w:rsidRPr="00F45D11">
        <w:rPr>
          <w:rFonts w:ascii="Arial" w:eastAsia="Myriad Pro" w:hAnsi="Arial" w:cs="Arial"/>
          <w:bdr w:val="nil"/>
          <w:lang w:val="lt-LT"/>
        </w:rPr>
        <w:t>siūlomą</w:t>
      </w:r>
      <w:r w:rsidRPr="00F45D11">
        <w:rPr>
          <w:rFonts w:ascii="Arial" w:eastAsia="Myriad Pro" w:hAnsi="Arial" w:cs="Arial"/>
          <w:bdr w:val="nil"/>
          <w:lang w:val="lt-LT"/>
        </w:rPr>
        <w:t xml:space="preserve"> </w:t>
      </w:r>
      <w:r w:rsidR="004E3734" w:rsidRPr="00F45D11">
        <w:rPr>
          <w:rFonts w:ascii="Arial" w:eastAsia="Myriad Pro" w:hAnsi="Arial" w:cs="Arial"/>
          <w:bdr w:val="nil"/>
          <w:lang w:val="lt-LT"/>
        </w:rPr>
        <w:t>projekto vykdymo planą</w:t>
      </w:r>
      <w:r w:rsidRPr="00F45D11">
        <w:rPr>
          <w:rFonts w:ascii="Arial" w:eastAsia="Myriad Pro" w:hAnsi="Arial" w:cs="Arial"/>
          <w:bdr w:val="nil"/>
          <w:lang w:val="lt-LT"/>
        </w:rPr>
        <w:t xml:space="preserve">, galimybes, gebėjimus ir kompetenciją. Kai bus išrinktas ir paskirtas tiekėjas, </w:t>
      </w:r>
      <w:r w:rsidR="001E3C9F" w:rsidRPr="00F45D11">
        <w:rPr>
          <w:rFonts w:ascii="Arial" w:eastAsia="Myriad Pro" w:hAnsi="Arial" w:cs="Arial"/>
          <w:bdr w:val="nil"/>
          <w:lang w:val="lt-LT"/>
        </w:rPr>
        <w:t>prieš Sutarties sudarymą parengtą BEP</w:t>
      </w:r>
      <w:r w:rsidRPr="00F45D11">
        <w:rPr>
          <w:rFonts w:ascii="Arial" w:eastAsia="Myriad Pro" w:hAnsi="Arial" w:cs="Arial"/>
          <w:bdr w:val="nil"/>
          <w:lang w:val="lt-LT"/>
        </w:rPr>
        <w:t xml:space="preserve"> reikės </w:t>
      </w:r>
      <w:r w:rsidR="001E3C9F" w:rsidRPr="00F45D11">
        <w:rPr>
          <w:rFonts w:ascii="Arial" w:eastAsia="Myriad Pro" w:hAnsi="Arial" w:cs="Arial"/>
          <w:bdr w:val="nil"/>
          <w:lang w:val="lt-LT"/>
        </w:rPr>
        <w:t xml:space="preserve">papildyti papildoma </w:t>
      </w:r>
      <w:r w:rsidR="004E3734" w:rsidRPr="00F45D11">
        <w:rPr>
          <w:rFonts w:ascii="Arial" w:eastAsia="Myriad Pro" w:hAnsi="Arial" w:cs="Arial"/>
          <w:bdr w:val="nil"/>
          <w:lang w:val="lt-LT"/>
        </w:rPr>
        <w:t xml:space="preserve">informacija </w:t>
      </w:r>
      <w:r w:rsidR="001E3C9F" w:rsidRPr="00F45D11">
        <w:rPr>
          <w:rFonts w:ascii="Arial" w:eastAsia="Myriad Pro" w:hAnsi="Arial" w:cs="Arial"/>
          <w:bdr w:val="nil"/>
          <w:lang w:val="lt-LT"/>
        </w:rPr>
        <w:t>–</w:t>
      </w:r>
      <w:r w:rsidRPr="00F45D11">
        <w:rPr>
          <w:rFonts w:ascii="Arial" w:eastAsia="Myriad Pro" w:hAnsi="Arial" w:cs="Arial"/>
          <w:bdr w:val="nil"/>
          <w:lang w:val="lt-LT"/>
        </w:rPr>
        <w:t xml:space="preserve"> tai aprašyta atskirame dokumente (</w:t>
      </w:r>
      <w:r w:rsidR="001E3C9F" w:rsidRPr="00F45D11">
        <w:rPr>
          <w:rFonts w:ascii="Arial" w:eastAsia="Myriad Pro" w:hAnsi="Arial" w:cs="Arial"/>
          <w:bdr w:val="nil"/>
          <w:lang w:val="lt-LT"/>
        </w:rPr>
        <w:t xml:space="preserve">BEP, kuris parengiamas </w:t>
      </w:r>
      <w:r w:rsidRPr="00F45D11">
        <w:rPr>
          <w:rFonts w:ascii="Arial" w:eastAsia="Myriad Pro" w:hAnsi="Arial" w:cs="Arial"/>
          <w:bdr w:val="nil"/>
          <w:lang w:val="lt-LT"/>
        </w:rPr>
        <w:t>po sutarties sudarymo).</w:t>
      </w:r>
    </w:p>
    <w:p w14:paraId="58690777" w14:textId="23ECDD8A" w:rsidR="00D46AEA" w:rsidRPr="00F45D11" w:rsidRDefault="001E3C9F" w:rsidP="0081108D">
      <w:pPr>
        <w:pStyle w:val="RBSubtitle"/>
        <w:numPr>
          <w:ilvl w:val="1"/>
          <w:numId w:val="13"/>
        </w:numPr>
        <w:rPr>
          <w:rFonts w:ascii="Arial" w:hAnsi="Arial" w:cs="Arial"/>
          <w:sz w:val="24"/>
          <w:szCs w:val="24"/>
          <w:lang w:val="lt-LT"/>
        </w:rPr>
      </w:pPr>
      <w:bookmarkStart w:id="361" w:name="_Toc50369951"/>
      <w:bookmarkStart w:id="362" w:name="_Toc70595853"/>
      <w:r w:rsidRPr="00F45D11">
        <w:rPr>
          <w:rFonts w:ascii="Arial" w:hAnsi="Arial" w:cs="Arial"/>
          <w:sz w:val="24"/>
          <w:szCs w:val="24"/>
          <w:lang w:val="lt-LT"/>
        </w:rPr>
        <w:t>Leidžiami modeliavimo nuokrypiai</w:t>
      </w:r>
      <w:bookmarkEnd w:id="361"/>
      <w:bookmarkEnd w:id="362"/>
    </w:p>
    <w:p w14:paraId="505052DF" w14:textId="19ACB862" w:rsidR="00D46AEA" w:rsidRPr="00F45D11" w:rsidRDefault="001E3C9F" w:rsidP="00D46AEA">
      <w:pPr>
        <w:pStyle w:val="RBbody"/>
        <w:rPr>
          <w:rFonts w:ascii="Arial" w:hAnsi="Arial" w:cs="Arial"/>
          <w:i/>
          <w:lang w:val="lt-LT"/>
        </w:rPr>
      </w:pPr>
      <w:r w:rsidRPr="00F45D11">
        <w:rPr>
          <w:rFonts w:ascii="Arial" w:hAnsi="Arial" w:cs="Arial"/>
          <w:i/>
          <w:lang w:val="lt-LT"/>
        </w:rPr>
        <w:t>Nustatys Tiekėjas</w:t>
      </w:r>
      <w:r w:rsidR="00D46AEA" w:rsidRPr="00F45D11">
        <w:rPr>
          <w:rFonts w:ascii="Arial" w:hAnsi="Arial" w:cs="Arial"/>
          <w:i/>
          <w:lang w:val="lt-LT"/>
        </w:rPr>
        <w:t>.</w:t>
      </w:r>
    </w:p>
    <w:p w14:paraId="34880B68" w14:textId="74A2B848" w:rsidR="00D46AEA" w:rsidRPr="00F45D11" w:rsidRDefault="00DD7087" w:rsidP="0081108D">
      <w:pPr>
        <w:pStyle w:val="RBSubtitle"/>
        <w:numPr>
          <w:ilvl w:val="1"/>
          <w:numId w:val="13"/>
        </w:numPr>
        <w:rPr>
          <w:rFonts w:ascii="Arial" w:hAnsi="Arial" w:cs="Arial"/>
          <w:sz w:val="24"/>
          <w:szCs w:val="24"/>
          <w:lang w:val="lt-LT"/>
        </w:rPr>
      </w:pPr>
      <w:bookmarkStart w:id="363" w:name="_Toc70595854"/>
      <w:r>
        <w:rPr>
          <w:rFonts w:ascii="Arial" w:hAnsi="Arial" w:cs="Arial"/>
          <w:sz w:val="24"/>
          <w:szCs w:val="24"/>
          <w:lang w:val="lt-LT"/>
        </w:rPr>
        <w:t>Koordinačių sistema ir modelių jungimo/derinimo taisyklės ir procedūros</w:t>
      </w:r>
      <w:bookmarkEnd w:id="363"/>
    </w:p>
    <w:p w14:paraId="622A58D0" w14:textId="45EE4D2D" w:rsidR="00D46AEA" w:rsidRPr="00F45D11" w:rsidRDefault="001E3C9F" w:rsidP="00D46AEA">
      <w:pPr>
        <w:pStyle w:val="RBbody"/>
        <w:rPr>
          <w:rFonts w:ascii="Arial" w:hAnsi="Arial" w:cs="Arial"/>
          <w:i/>
          <w:lang w:val="lt-LT"/>
        </w:rPr>
      </w:pPr>
      <w:r w:rsidRPr="00F45D11">
        <w:rPr>
          <w:rFonts w:ascii="Arial" w:hAnsi="Arial" w:cs="Arial"/>
          <w:i/>
          <w:lang w:val="lt-LT"/>
        </w:rPr>
        <w:t>Nustatys Tiekėjas</w:t>
      </w:r>
      <w:r w:rsidR="00D46AEA" w:rsidRPr="00F45D11">
        <w:rPr>
          <w:rFonts w:ascii="Arial" w:hAnsi="Arial" w:cs="Arial"/>
          <w:i/>
          <w:lang w:val="lt-LT"/>
        </w:rPr>
        <w:t>.</w:t>
      </w:r>
    </w:p>
    <w:p w14:paraId="0D9E2112" w14:textId="4FE278D8" w:rsidR="00D46AEA" w:rsidRPr="00F45D11" w:rsidRDefault="001E3C9F" w:rsidP="0081108D">
      <w:pPr>
        <w:pStyle w:val="RBSubtitle"/>
        <w:numPr>
          <w:ilvl w:val="1"/>
          <w:numId w:val="13"/>
        </w:numPr>
        <w:rPr>
          <w:rFonts w:ascii="Arial" w:hAnsi="Arial" w:cs="Arial"/>
          <w:sz w:val="24"/>
          <w:szCs w:val="24"/>
          <w:lang w:val="lt-LT"/>
        </w:rPr>
      </w:pPr>
      <w:bookmarkStart w:id="364" w:name="_Toc50369953"/>
      <w:bookmarkStart w:id="365" w:name="_Toc70595855"/>
      <w:r w:rsidRPr="00F45D11">
        <w:rPr>
          <w:rFonts w:ascii="Arial" w:hAnsi="Arial" w:cs="Arial"/>
          <w:sz w:val="24"/>
          <w:szCs w:val="24"/>
          <w:lang w:val="lt-LT"/>
        </w:rPr>
        <w:t>Modelių padalijimo principai ir sąsajos</w:t>
      </w:r>
      <w:bookmarkEnd w:id="364"/>
      <w:bookmarkEnd w:id="365"/>
    </w:p>
    <w:p w14:paraId="06676C89" w14:textId="249E85A3" w:rsidR="00D46AEA" w:rsidRPr="00F45D11" w:rsidRDefault="001E3C9F" w:rsidP="00D46AEA">
      <w:pPr>
        <w:pStyle w:val="RBbody"/>
        <w:rPr>
          <w:rFonts w:ascii="Arial" w:hAnsi="Arial" w:cs="Arial"/>
          <w:i/>
          <w:lang w:val="lt-LT"/>
        </w:rPr>
      </w:pPr>
      <w:r w:rsidRPr="00F45D11">
        <w:rPr>
          <w:rFonts w:ascii="Arial" w:hAnsi="Arial" w:cs="Arial"/>
          <w:i/>
          <w:lang w:val="lt-LT"/>
        </w:rPr>
        <w:t>Nustatys Tiekėjas</w:t>
      </w:r>
      <w:r w:rsidR="00D46AEA" w:rsidRPr="00F45D11">
        <w:rPr>
          <w:rFonts w:ascii="Arial" w:hAnsi="Arial" w:cs="Arial"/>
          <w:i/>
          <w:lang w:val="lt-LT"/>
        </w:rPr>
        <w:t>.</w:t>
      </w:r>
    </w:p>
    <w:p w14:paraId="48BB71B3" w14:textId="40D70930" w:rsidR="00D46AEA" w:rsidRPr="00F45D11" w:rsidRDefault="001E3C9F" w:rsidP="0081108D">
      <w:pPr>
        <w:pStyle w:val="RBSubtitle"/>
        <w:numPr>
          <w:ilvl w:val="1"/>
          <w:numId w:val="13"/>
        </w:numPr>
        <w:rPr>
          <w:rFonts w:ascii="Arial" w:hAnsi="Arial" w:cs="Arial"/>
          <w:sz w:val="24"/>
          <w:szCs w:val="24"/>
          <w:lang w:val="lt-LT"/>
        </w:rPr>
      </w:pPr>
      <w:bookmarkStart w:id="366" w:name="_Toc50369954"/>
      <w:bookmarkStart w:id="367" w:name="_Toc70595856"/>
      <w:r w:rsidRPr="00F45D11">
        <w:rPr>
          <w:rFonts w:ascii="Arial" w:hAnsi="Arial" w:cs="Arial"/>
          <w:sz w:val="24"/>
          <w:szCs w:val="24"/>
          <w:lang w:val="lt-LT"/>
        </w:rPr>
        <w:t>Bendradarbiavimo planas ir kokybės kontrolė</w:t>
      </w:r>
      <w:bookmarkEnd w:id="366"/>
      <w:bookmarkEnd w:id="367"/>
    </w:p>
    <w:p w14:paraId="5A05C721" w14:textId="7FB1F1F5" w:rsidR="00D46AEA" w:rsidRPr="00F45D11" w:rsidRDefault="001E3C9F" w:rsidP="00D46AEA">
      <w:pPr>
        <w:pStyle w:val="RBbody"/>
        <w:rPr>
          <w:rFonts w:ascii="Arial" w:hAnsi="Arial" w:cs="Arial"/>
          <w:i/>
          <w:lang w:val="lt-LT"/>
        </w:rPr>
      </w:pPr>
      <w:r w:rsidRPr="00F45D11">
        <w:rPr>
          <w:rFonts w:ascii="Arial" w:hAnsi="Arial" w:cs="Arial"/>
          <w:i/>
          <w:lang w:val="lt-LT"/>
        </w:rPr>
        <w:t>Nustatys Tiekėjas</w:t>
      </w:r>
      <w:r w:rsidR="00D46AEA" w:rsidRPr="00F45D11">
        <w:rPr>
          <w:rFonts w:ascii="Arial" w:hAnsi="Arial" w:cs="Arial"/>
          <w:i/>
          <w:lang w:val="lt-LT"/>
        </w:rPr>
        <w:t>.</w:t>
      </w:r>
    </w:p>
    <w:p w14:paraId="2AB5146E" w14:textId="6E131BE2" w:rsidR="00D46AEA" w:rsidRPr="00F45D11" w:rsidRDefault="001E3C9F" w:rsidP="0081108D">
      <w:pPr>
        <w:pStyle w:val="RBSubtitle"/>
        <w:numPr>
          <w:ilvl w:val="2"/>
          <w:numId w:val="13"/>
        </w:numPr>
        <w:rPr>
          <w:rFonts w:ascii="Arial" w:hAnsi="Arial" w:cs="Arial"/>
          <w:sz w:val="24"/>
          <w:szCs w:val="24"/>
          <w:lang w:val="lt-LT"/>
        </w:rPr>
      </w:pPr>
      <w:bookmarkStart w:id="368" w:name="_Toc50369955"/>
      <w:bookmarkStart w:id="369" w:name="_Toc70595857"/>
      <w:r w:rsidRPr="00F45D11">
        <w:rPr>
          <w:rFonts w:ascii="Arial" w:hAnsi="Arial" w:cs="Arial"/>
          <w:sz w:val="24"/>
          <w:szCs w:val="24"/>
          <w:lang w:val="lt-LT"/>
        </w:rPr>
        <w:t>Bendras dalyvaujančių šalių bendradarbiavimo proceso formato aprašymas</w:t>
      </w:r>
      <w:bookmarkEnd w:id="368"/>
      <w:bookmarkEnd w:id="369"/>
    </w:p>
    <w:p w14:paraId="7FDD98D3" w14:textId="4F16A9CF" w:rsidR="00D46AEA" w:rsidRPr="00F45D11" w:rsidRDefault="001E3C9F" w:rsidP="00D46AEA">
      <w:pPr>
        <w:pStyle w:val="RBbody"/>
        <w:rPr>
          <w:rFonts w:ascii="Arial" w:hAnsi="Arial" w:cs="Arial"/>
          <w:i/>
          <w:lang w:val="lt-LT"/>
        </w:rPr>
      </w:pPr>
      <w:r w:rsidRPr="00F45D11">
        <w:rPr>
          <w:rFonts w:ascii="Arial" w:hAnsi="Arial" w:cs="Arial"/>
          <w:i/>
          <w:lang w:val="lt-LT"/>
        </w:rPr>
        <w:t>Nustatys Tiekėjas</w:t>
      </w:r>
      <w:r w:rsidR="00D46AEA" w:rsidRPr="00F45D11">
        <w:rPr>
          <w:rFonts w:ascii="Arial" w:hAnsi="Arial" w:cs="Arial"/>
          <w:i/>
          <w:lang w:val="lt-LT"/>
        </w:rPr>
        <w:t>.</w:t>
      </w:r>
    </w:p>
    <w:p w14:paraId="733CC0D3" w14:textId="7BFA3EA6" w:rsidR="00D46AEA" w:rsidRPr="00F45D11" w:rsidRDefault="001E3C9F" w:rsidP="0081108D">
      <w:pPr>
        <w:pStyle w:val="RBSubtitle"/>
        <w:numPr>
          <w:ilvl w:val="2"/>
          <w:numId w:val="13"/>
        </w:numPr>
        <w:rPr>
          <w:rFonts w:ascii="Arial" w:hAnsi="Arial" w:cs="Arial"/>
          <w:sz w:val="24"/>
          <w:szCs w:val="24"/>
          <w:lang w:val="lt-LT"/>
        </w:rPr>
      </w:pPr>
      <w:bookmarkStart w:id="370" w:name="_Toc50369956"/>
      <w:bookmarkStart w:id="371" w:name="_Toc70595858"/>
      <w:r w:rsidRPr="00F45D11">
        <w:rPr>
          <w:rFonts w:ascii="Arial" w:hAnsi="Arial" w:cs="Arial"/>
          <w:sz w:val="24"/>
          <w:szCs w:val="24"/>
          <w:lang w:val="lt-LT"/>
        </w:rPr>
        <w:t>Kokybės kontrolė ir bendradarbiavimo procedūros</w:t>
      </w:r>
      <w:bookmarkEnd w:id="370"/>
      <w:bookmarkEnd w:id="371"/>
    </w:p>
    <w:p w14:paraId="4A42671B" w14:textId="3A86465C" w:rsidR="001E3C9F" w:rsidRPr="00F45D11" w:rsidRDefault="001E3C9F" w:rsidP="001E3C9F">
      <w:pPr>
        <w:pStyle w:val="RBbody"/>
        <w:jc w:val="both"/>
        <w:rPr>
          <w:rFonts w:ascii="Arial" w:hAnsi="Arial" w:cs="Arial"/>
          <w:i/>
          <w:lang w:val="lt-LT"/>
        </w:rPr>
      </w:pPr>
      <w:r w:rsidRPr="00F45D11">
        <w:rPr>
          <w:rFonts w:ascii="Arial" w:hAnsi="Arial" w:cs="Arial"/>
          <w:i/>
          <w:lang w:val="lt-LT"/>
        </w:rPr>
        <w:t xml:space="preserve">Nustatys Tiekėjas. Lentelės arba schemos / diagramos, apibrėžiančios </w:t>
      </w:r>
      <w:r w:rsidR="00D23AF3" w:rsidRPr="00F45D11">
        <w:rPr>
          <w:rFonts w:ascii="Arial" w:hAnsi="Arial" w:cs="Arial"/>
          <w:i/>
          <w:lang w:val="lt-LT"/>
        </w:rPr>
        <w:t xml:space="preserve">atsakomybes </w:t>
      </w:r>
      <w:r w:rsidRPr="00F45D11">
        <w:rPr>
          <w:rFonts w:ascii="Arial" w:hAnsi="Arial" w:cs="Arial"/>
          <w:i/>
          <w:lang w:val="lt-LT"/>
        </w:rPr>
        <w:t>organizacijos viduje ir tarp tiekėjų (už tarpdisciplininių darbų eigą) už modelių neatitikimų ar nesutapimų nustatymą ir pašalinimą bei modelio kokybės užtikrinimą pagal perkančiosios organizacijos reikalavimus.</w:t>
      </w:r>
    </w:p>
    <w:p w14:paraId="2AC331EA" w14:textId="6E4713ED" w:rsidR="00D46AEA" w:rsidRPr="00F45D11" w:rsidRDefault="007C5D6C" w:rsidP="0081108D">
      <w:pPr>
        <w:pStyle w:val="RBSubtitle"/>
        <w:numPr>
          <w:ilvl w:val="2"/>
          <w:numId w:val="13"/>
        </w:numPr>
        <w:rPr>
          <w:rFonts w:ascii="Arial" w:hAnsi="Arial" w:cs="Arial"/>
          <w:sz w:val="24"/>
          <w:szCs w:val="24"/>
          <w:lang w:val="lt-LT"/>
        </w:rPr>
      </w:pPr>
      <w:bookmarkStart w:id="372" w:name="_Toc70595859"/>
      <w:r>
        <w:rPr>
          <w:rFonts w:ascii="Arial" w:hAnsi="Arial" w:cs="Arial"/>
          <w:sz w:val="24"/>
          <w:szCs w:val="24"/>
          <w:lang w:val="lt-LT"/>
        </w:rPr>
        <w:t>Bendra lokacija</w:t>
      </w:r>
      <w:bookmarkEnd w:id="372"/>
    </w:p>
    <w:p w14:paraId="1D5EB41A" w14:textId="618186D4" w:rsidR="00D46AEA" w:rsidRPr="00F45D11" w:rsidRDefault="001E3C9F" w:rsidP="00D46AEA">
      <w:pPr>
        <w:pStyle w:val="RBbody"/>
        <w:rPr>
          <w:rFonts w:ascii="Arial" w:hAnsi="Arial" w:cs="Arial"/>
          <w:i/>
          <w:lang w:val="lt-LT"/>
        </w:rPr>
      </w:pPr>
      <w:r w:rsidRPr="00F45D11">
        <w:rPr>
          <w:rFonts w:ascii="Arial" w:hAnsi="Arial" w:cs="Arial"/>
          <w:i/>
          <w:lang w:val="lt-LT"/>
        </w:rPr>
        <w:t>Nustatys Tiekėjas, jei suplanuota</w:t>
      </w:r>
      <w:r w:rsidR="00D46AEA" w:rsidRPr="00F45D11">
        <w:rPr>
          <w:rFonts w:ascii="Arial" w:hAnsi="Arial" w:cs="Arial"/>
          <w:i/>
          <w:lang w:val="lt-LT"/>
        </w:rPr>
        <w:t>.</w:t>
      </w:r>
    </w:p>
    <w:p w14:paraId="31146CB9" w14:textId="1ACC1A88" w:rsidR="00D46AEA" w:rsidRPr="00F45D11" w:rsidRDefault="00D23AF3" w:rsidP="0081108D">
      <w:pPr>
        <w:pStyle w:val="RBSubtitle"/>
        <w:numPr>
          <w:ilvl w:val="2"/>
          <w:numId w:val="13"/>
        </w:numPr>
        <w:rPr>
          <w:rFonts w:ascii="Arial" w:hAnsi="Arial" w:cs="Arial"/>
          <w:sz w:val="24"/>
          <w:szCs w:val="24"/>
          <w:lang w:val="lt-LT"/>
        </w:rPr>
      </w:pPr>
      <w:bookmarkStart w:id="373" w:name="_Toc70595860"/>
      <w:r w:rsidRPr="00F45D11">
        <w:rPr>
          <w:rFonts w:ascii="Arial" w:hAnsi="Arial" w:cs="Arial"/>
          <w:sz w:val="24"/>
          <w:szCs w:val="24"/>
          <w:lang w:val="lt-LT"/>
        </w:rPr>
        <w:t>Modelių išvystymo lygis</w:t>
      </w:r>
      <w:bookmarkEnd w:id="373"/>
    </w:p>
    <w:p w14:paraId="7C6ECE07" w14:textId="23229173" w:rsidR="001E3C9F" w:rsidRPr="00F45D11" w:rsidRDefault="001E3C9F" w:rsidP="001E3C9F">
      <w:pPr>
        <w:pStyle w:val="RBbody"/>
        <w:rPr>
          <w:rFonts w:ascii="Arial" w:hAnsi="Arial" w:cs="Arial"/>
          <w:i/>
          <w:lang w:val="lt-LT"/>
        </w:rPr>
      </w:pPr>
      <w:r w:rsidRPr="00F45D11">
        <w:rPr>
          <w:rFonts w:ascii="Arial" w:hAnsi="Arial" w:cs="Arial"/>
          <w:i/>
          <w:lang w:val="lt-LT"/>
        </w:rPr>
        <w:t xml:space="preserve">Svarbu apibrėžti, kas ką modeliuoja (BIM autorius) ir pagal kokį </w:t>
      </w:r>
      <w:r w:rsidR="00D23AF3" w:rsidRPr="00F45D11">
        <w:rPr>
          <w:rFonts w:ascii="Arial" w:hAnsi="Arial" w:cs="Arial"/>
          <w:i/>
          <w:lang w:val="lt-LT"/>
        </w:rPr>
        <w:t>modelio išvystymo lygį</w:t>
      </w:r>
      <w:r w:rsidRPr="00F45D11">
        <w:rPr>
          <w:rFonts w:ascii="Arial" w:hAnsi="Arial" w:cs="Arial"/>
          <w:i/>
          <w:lang w:val="lt-LT"/>
        </w:rPr>
        <w:t xml:space="preserve"> (LOD).</w:t>
      </w:r>
    </w:p>
    <w:p w14:paraId="41E2E6DE" w14:textId="0E96188A" w:rsidR="001E3C9F" w:rsidRPr="00F45D11" w:rsidRDefault="001E3C9F" w:rsidP="001E3C9F">
      <w:pPr>
        <w:pStyle w:val="RBbody"/>
        <w:rPr>
          <w:rFonts w:ascii="Arial" w:hAnsi="Arial" w:cs="Arial"/>
          <w:i/>
          <w:lang w:val="lt-LT"/>
        </w:rPr>
      </w:pPr>
      <w:r w:rsidRPr="00F45D11">
        <w:rPr>
          <w:rFonts w:ascii="Arial" w:hAnsi="Arial" w:cs="Arial"/>
          <w:i/>
          <w:lang w:val="lt-LT"/>
        </w:rPr>
        <w:t>LOD turi būti apibrėžtas regioniniu lygiu ir atitikti BIM vadovą</w:t>
      </w:r>
      <w:r w:rsidR="00D23AF3" w:rsidRPr="00F45D11">
        <w:rPr>
          <w:rFonts w:ascii="Arial" w:hAnsi="Arial" w:cs="Arial"/>
          <w:i/>
          <w:lang w:val="lt-LT"/>
        </w:rPr>
        <w:t xml:space="preserve"> (aprašymą)</w:t>
      </w:r>
      <w:r w:rsidRPr="00F45D11">
        <w:rPr>
          <w:rFonts w:ascii="Arial" w:hAnsi="Arial" w:cs="Arial"/>
          <w:i/>
          <w:lang w:val="lt-LT"/>
        </w:rPr>
        <w:t>.</w:t>
      </w:r>
    </w:p>
    <w:p w14:paraId="1A2B0E47" w14:textId="188B6CB5" w:rsidR="001E3C9F" w:rsidRPr="00F45D11" w:rsidRDefault="001E3C9F" w:rsidP="001E3C9F">
      <w:pPr>
        <w:pStyle w:val="RBbody"/>
        <w:rPr>
          <w:rFonts w:ascii="Arial" w:hAnsi="Arial" w:cs="Arial"/>
          <w:i/>
          <w:lang w:val="lt-LT"/>
        </w:rPr>
      </w:pPr>
      <w:r w:rsidRPr="00F45D11">
        <w:rPr>
          <w:rFonts w:ascii="Arial" w:hAnsi="Arial" w:cs="Arial"/>
          <w:i/>
          <w:lang w:val="lt-LT"/>
        </w:rPr>
        <w:t>Nustatys Tiekėjas visiems projekto etapams.</w:t>
      </w:r>
    </w:p>
    <w:p w14:paraId="6525A495" w14:textId="2095D01F" w:rsidR="00D46AEA" w:rsidRPr="00F45D11" w:rsidRDefault="001E3C9F" w:rsidP="0081108D">
      <w:pPr>
        <w:pStyle w:val="RBSubtitle"/>
        <w:numPr>
          <w:ilvl w:val="2"/>
          <w:numId w:val="13"/>
        </w:numPr>
        <w:rPr>
          <w:rFonts w:ascii="Arial" w:hAnsi="Arial" w:cs="Arial"/>
          <w:sz w:val="24"/>
          <w:szCs w:val="24"/>
          <w:lang w:val="lt-LT"/>
        </w:rPr>
      </w:pPr>
      <w:bookmarkStart w:id="374" w:name="_Toc50369959"/>
      <w:bookmarkStart w:id="375" w:name="_Toc70595861"/>
      <w:r w:rsidRPr="00F45D11">
        <w:rPr>
          <w:rFonts w:ascii="Arial" w:hAnsi="Arial" w:cs="Arial"/>
          <w:sz w:val="24"/>
          <w:szCs w:val="24"/>
          <w:lang w:val="lt-LT"/>
        </w:rPr>
        <w:lastRenderedPageBreak/>
        <w:t>Technologiniai sprendimai, įskaitant CDE ir jos katalogo struktūrą</w:t>
      </w:r>
      <w:bookmarkEnd w:id="374"/>
      <w:bookmarkEnd w:id="375"/>
    </w:p>
    <w:p w14:paraId="7027DCF1" w14:textId="6181D271" w:rsidR="00D46AEA" w:rsidRPr="00F45D11" w:rsidRDefault="001E3C9F" w:rsidP="001E3C9F">
      <w:pPr>
        <w:pStyle w:val="RBbody"/>
        <w:jc w:val="both"/>
        <w:rPr>
          <w:rFonts w:ascii="Arial" w:hAnsi="Arial" w:cs="Arial"/>
          <w:i/>
          <w:lang w:val="lt-LT"/>
        </w:rPr>
      </w:pPr>
      <w:r w:rsidRPr="00F45D11">
        <w:rPr>
          <w:rFonts w:ascii="Arial" w:hAnsi="Arial" w:cs="Arial"/>
          <w:i/>
          <w:lang w:val="lt-LT"/>
        </w:rPr>
        <w:t>Tiekėjas parengs išsamų naudojamų technologinių sprendimų aprašymą, įskaitant CDE ir jos katalogo struktūrą.</w:t>
      </w:r>
    </w:p>
    <w:p w14:paraId="4453EA35" w14:textId="77777777" w:rsidR="00D46AEA" w:rsidRPr="00BD682A" w:rsidRDefault="00D46AEA" w:rsidP="00D46AEA">
      <w:pPr>
        <w:rPr>
          <w:rFonts w:ascii="Myriad Pro" w:eastAsia="Myriad Pro" w:hAnsi="Myriad Pro" w:cs="Myriad Pro"/>
          <w:b/>
          <w:iCs/>
          <w:color w:val="5D5D5D"/>
          <w:kern w:val="24"/>
          <w:sz w:val="60"/>
          <w:szCs w:val="60"/>
          <w:u w:color="000000"/>
          <w:lang w:val="lt-LT"/>
        </w:rPr>
      </w:pPr>
      <w:r w:rsidRPr="00BD682A">
        <w:rPr>
          <w:lang w:val="lt-LT"/>
        </w:rPr>
        <w:br w:type="page"/>
      </w:r>
    </w:p>
    <w:p w14:paraId="624CD961" w14:textId="2C84D2EE" w:rsidR="00D46AEA" w:rsidRPr="00A04182" w:rsidRDefault="00E07B16" w:rsidP="0081108D">
      <w:pPr>
        <w:pStyle w:val="RBTitle"/>
        <w:numPr>
          <w:ilvl w:val="0"/>
          <w:numId w:val="13"/>
        </w:numPr>
        <w:rPr>
          <w:rFonts w:ascii="Arial" w:hAnsi="Arial" w:cs="Arial"/>
          <w:color w:val="1F3864" w:themeColor="accent1" w:themeShade="80"/>
          <w:sz w:val="24"/>
          <w:szCs w:val="24"/>
          <w:lang w:val="lt-LT"/>
        </w:rPr>
      </w:pPr>
      <w:bookmarkStart w:id="376" w:name="_Toc36039232"/>
      <w:bookmarkStart w:id="377" w:name="_Toc41951400"/>
      <w:bookmarkStart w:id="378" w:name="_Toc42042373"/>
      <w:bookmarkStart w:id="379" w:name="_Toc42182730"/>
      <w:bookmarkStart w:id="380" w:name="_Toc50369960"/>
      <w:bookmarkStart w:id="381" w:name="_Toc70595862"/>
      <w:r w:rsidRPr="00A04182">
        <w:rPr>
          <w:rFonts w:ascii="Arial" w:hAnsi="Arial" w:cs="Arial"/>
          <w:color w:val="1F3864" w:themeColor="accent1" w:themeShade="80"/>
          <w:sz w:val="24"/>
          <w:szCs w:val="24"/>
          <w:lang w:val="lt-LT"/>
        </w:rPr>
        <w:lastRenderedPageBreak/>
        <w:t>Projekto įgyvendinimo planas</w:t>
      </w:r>
      <w:r w:rsidR="00D46AEA" w:rsidRPr="00A04182">
        <w:rPr>
          <w:rFonts w:ascii="Arial" w:hAnsi="Arial" w:cs="Arial"/>
          <w:color w:val="1F3864" w:themeColor="accent1" w:themeShade="80"/>
          <w:sz w:val="24"/>
          <w:szCs w:val="24"/>
          <w:lang w:val="lt-LT"/>
        </w:rPr>
        <w:t xml:space="preserve"> (PIP)</w:t>
      </w:r>
      <w:bookmarkEnd w:id="376"/>
      <w:bookmarkEnd w:id="377"/>
      <w:bookmarkEnd w:id="378"/>
      <w:bookmarkEnd w:id="379"/>
      <w:bookmarkEnd w:id="380"/>
      <w:bookmarkEnd w:id="381"/>
    </w:p>
    <w:p w14:paraId="393C4E2F" w14:textId="02F61983" w:rsidR="00D46AEA" w:rsidRPr="00F45D11" w:rsidRDefault="00E07B16" w:rsidP="00F45D11">
      <w:pPr>
        <w:pStyle w:val="RBbody"/>
        <w:jc w:val="both"/>
        <w:rPr>
          <w:rFonts w:ascii="Arial" w:hAnsi="Arial" w:cs="Arial"/>
          <w:lang w:val="lt-LT"/>
        </w:rPr>
      </w:pPr>
      <w:r w:rsidRPr="00F45D11">
        <w:rPr>
          <w:rFonts w:ascii="Arial" w:hAnsi="Arial" w:cs="Arial"/>
          <w:lang w:val="lt-LT"/>
        </w:rPr>
        <w:t>Šis skyrius turi būti skaitomas kartu su:</w:t>
      </w:r>
    </w:p>
    <w:p w14:paraId="734634C7" w14:textId="281910AA" w:rsidR="00E07B16" w:rsidRPr="00F45D11" w:rsidRDefault="00E07B16" w:rsidP="0081108D">
      <w:pPr>
        <w:pStyle w:val="RBbody"/>
        <w:numPr>
          <w:ilvl w:val="0"/>
          <w:numId w:val="14"/>
        </w:numPr>
        <w:jc w:val="both"/>
        <w:rPr>
          <w:rFonts w:ascii="Arial" w:hAnsi="Arial" w:cs="Arial"/>
          <w:lang w:val="lt-LT"/>
        </w:rPr>
      </w:pPr>
      <w:r w:rsidRPr="00F45D11">
        <w:rPr>
          <w:rFonts w:ascii="Arial" w:hAnsi="Arial" w:cs="Arial"/>
          <w:lang w:val="lt-LT"/>
        </w:rPr>
        <w:t xml:space="preserve">Tiekėjo </w:t>
      </w:r>
      <w:r w:rsidRPr="00F45D11">
        <w:rPr>
          <w:rFonts w:ascii="Arial" w:hAnsi="Arial" w:cs="Arial"/>
          <w:i/>
          <w:lang w:val="lt-LT"/>
        </w:rPr>
        <w:t>statinio informacijos valdymo</w:t>
      </w:r>
      <w:r w:rsidRPr="00F45D11">
        <w:rPr>
          <w:rFonts w:ascii="Arial" w:hAnsi="Arial" w:cs="Arial"/>
          <w:lang w:val="lt-LT"/>
        </w:rPr>
        <w:t xml:space="preserve"> (BIM) vertinimo forma. Apibūdina tiekėjo BIM patirtį / galimybes. Žr. formą BIM vadovo YY priede.</w:t>
      </w:r>
    </w:p>
    <w:p w14:paraId="363D6C04" w14:textId="09B14442" w:rsidR="00E07B16" w:rsidRPr="00F45D11" w:rsidRDefault="00E07B16" w:rsidP="0081108D">
      <w:pPr>
        <w:pStyle w:val="RBbody"/>
        <w:numPr>
          <w:ilvl w:val="0"/>
          <w:numId w:val="14"/>
        </w:numPr>
        <w:jc w:val="both"/>
        <w:rPr>
          <w:rFonts w:ascii="Arial" w:hAnsi="Arial" w:cs="Arial"/>
          <w:lang w:val="lt-LT"/>
        </w:rPr>
      </w:pPr>
      <w:r w:rsidRPr="00F45D11">
        <w:rPr>
          <w:rFonts w:ascii="Arial" w:hAnsi="Arial" w:cs="Arial"/>
          <w:lang w:val="lt-LT"/>
        </w:rPr>
        <w:t>Tiekėjo išteklių vertinimo forma. Pateikiama pagrindinių darbuotojų patirtis / kompet</w:t>
      </w:r>
      <w:r w:rsidR="009D0F2B" w:rsidRPr="00F45D11">
        <w:rPr>
          <w:rFonts w:ascii="Arial" w:hAnsi="Arial" w:cs="Arial"/>
          <w:lang w:val="lt-LT"/>
        </w:rPr>
        <w:t>e</w:t>
      </w:r>
      <w:r w:rsidRPr="00F45D11">
        <w:rPr>
          <w:rFonts w:ascii="Arial" w:hAnsi="Arial" w:cs="Arial"/>
          <w:lang w:val="lt-LT"/>
        </w:rPr>
        <w:t>ncija BIM aplinkoje (BIM vaidmenys). Žr. Formą BIM vadovo XX priede.</w:t>
      </w:r>
    </w:p>
    <w:p w14:paraId="75965FCE" w14:textId="328020EE" w:rsidR="00D46AEA" w:rsidRPr="00F45D11" w:rsidRDefault="00E07B16" w:rsidP="0081108D">
      <w:pPr>
        <w:pStyle w:val="RBSubtitle"/>
        <w:numPr>
          <w:ilvl w:val="1"/>
          <w:numId w:val="13"/>
        </w:numPr>
        <w:rPr>
          <w:rFonts w:ascii="Arial" w:hAnsi="Arial" w:cs="Arial"/>
          <w:sz w:val="24"/>
          <w:szCs w:val="24"/>
          <w:lang w:val="lt-LT"/>
        </w:rPr>
      </w:pPr>
      <w:bookmarkStart w:id="382" w:name="_Toc50369961"/>
      <w:bookmarkStart w:id="383" w:name="_Toc70595863"/>
      <w:r w:rsidRPr="00F45D11">
        <w:rPr>
          <w:rFonts w:ascii="Arial" w:hAnsi="Arial" w:cs="Arial"/>
          <w:sz w:val="24"/>
          <w:szCs w:val="24"/>
          <w:lang w:val="lt-LT"/>
        </w:rPr>
        <w:t>Tiekėjo IT vertinimo forma</w:t>
      </w:r>
      <w:bookmarkEnd w:id="382"/>
      <w:bookmarkEnd w:id="383"/>
    </w:p>
    <w:p w14:paraId="787C092C" w14:textId="5A30C463" w:rsidR="00E07B16" w:rsidRPr="00F45D11" w:rsidRDefault="00E07B16" w:rsidP="00E07B16">
      <w:pPr>
        <w:pStyle w:val="RBbody"/>
        <w:jc w:val="both"/>
        <w:rPr>
          <w:rFonts w:ascii="Arial" w:hAnsi="Arial" w:cs="Arial"/>
          <w:lang w:val="lt-LT"/>
        </w:rPr>
      </w:pPr>
      <w:r w:rsidRPr="00F45D11">
        <w:rPr>
          <w:rFonts w:ascii="Arial" w:hAnsi="Arial" w:cs="Arial"/>
          <w:lang w:val="lt-LT"/>
        </w:rPr>
        <w:t>Šiame skyriuje pateikiami Tiekėjo infrastruktūros ištekliai, kurių turi pakakti užtikrinti teisingą BIM vystymą / įgyvendinimą bei bendradarbiavimą „Rail Baltica“ bendrojoje duomenų aplinkoje (CDE):</w:t>
      </w:r>
    </w:p>
    <w:tbl>
      <w:tblPr>
        <w:tblStyle w:val="TableStyleOptionB"/>
        <w:tblW w:w="88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20" w:firstRow="1" w:lastRow="0" w:firstColumn="0" w:lastColumn="0" w:noHBand="0" w:noVBand="1"/>
      </w:tblPr>
      <w:tblGrid>
        <w:gridCol w:w="2238"/>
        <w:gridCol w:w="2219"/>
        <w:gridCol w:w="2219"/>
        <w:gridCol w:w="2219"/>
      </w:tblGrid>
      <w:tr w:rsidR="00D46AEA" w:rsidRPr="00340FF3" w14:paraId="2D37E56D" w14:textId="77777777" w:rsidTr="00A04182">
        <w:trPr>
          <w:cnfStyle w:val="100000000000" w:firstRow="1" w:lastRow="0" w:firstColumn="0" w:lastColumn="0" w:oddVBand="0" w:evenVBand="0" w:oddHBand="0" w:evenHBand="0" w:firstRowFirstColumn="0" w:firstRowLastColumn="0" w:lastRowFirstColumn="0" w:lastRowLastColumn="0"/>
          <w:trHeight w:val="350"/>
        </w:trPr>
        <w:tc>
          <w:tcPr>
            <w:tcW w:w="2238" w:type="dxa"/>
            <w:shd w:val="clear" w:color="auto" w:fill="BFBFBF" w:themeFill="background1" w:themeFillShade="BF"/>
          </w:tcPr>
          <w:p w14:paraId="32B9A912" w14:textId="4C06606B" w:rsidR="00D46AEA" w:rsidRPr="00F45D11" w:rsidRDefault="00E07B16" w:rsidP="00024ED4">
            <w:pPr>
              <w:pStyle w:val="CaptionTableFigNumbered"/>
              <w:rPr>
                <w:rFonts w:ascii="Arial" w:hAnsi="Arial" w:cs="Arial"/>
                <w:color w:val="767171" w:themeColor="background2" w:themeShade="80"/>
                <w:sz w:val="20"/>
                <w:szCs w:val="20"/>
                <w:lang w:val="lt-LT"/>
              </w:rPr>
            </w:pPr>
            <w:r w:rsidRPr="00F45D11">
              <w:rPr>
                <w:rFonts w:ascii="Arial" w:hAnsi="Arial" w:cs="Arial"/>
                <w:color w:val="767171" w:themeColor="background2" w:themeShade="80"/>
                <w:sz w:val="20"/>
                <w:szCs w:val="20"/>
                <w:lang w:val="lt-LT"/>
              </w:rPr>
              <w:t>Nario pareigos</w:t>
            </w:r>
            <w:r w:rsidR="00D46AEA" w:rsidRPr="00F45D11">
              <w:rPr>
                <w:rFonts w:ascii="Arial" w:hAnsi="Arial" w:cs="Arial"/>
                <w:color w:val="767171" w:themeColor="background2" w:themeShade="80"/>
                <w:sz w:val="20"/>
                <w:szCs w:val="20"/>
                <w:lang w:val="lt-LT"/>
              </w:rPr>
              <w:t xml:space="preserve"> </w:t>
            </w:r>
          </w:p>
        </w:tc>
        <w:tc>
          <w:tcPr>
            <w:tcW w:w="2219" w:type="dxa"/>
            <w:shd w:val="clear" w:color="auto" w:fill="BFBFBF" w:themeFill="background1" w:themeFillShade="BF"/>
          </w:tcPr>
          <w:p w14:paraId="1797EF82" w14:textId="120360A9" w:rsidR="00D46AEA" w:rsidRPr="00F45D11" w:rsidRDefault="00E07B16" w:rsidP="00024ED4">
            <w:pPr>
              <w:pStyle w:val="CaptionTableFigNumbered"/>
              <w:rPr>
                <w:rFonts w:ascii="Arial" w:hAnsi="Arial" w:cs="Arial"/>
                <w:color w:val="767171" w:themeColor="background2" w:themeShade="80"/>
                <w:sz w:val="20"/>
                <w:szCs w:val="20"/>
                <w:lang w:val="lt-LT"/>
              </w:rPr>
            </w:pPr>
            <w:r w:rsidRPr="00F45D11">
              <w:rPr>
                <w:rFonts w:ascii="Arial" w:hAnsi="Arial" w:cs="Arial"/>
                <w:color w:val="767171" w:themeColor="background2" w:themeShade="80"/>
                <w:sz w:val="20"/>
                <w:szCs w:val="20"/>
                <w:lang w:val="lt-LT"/>
              </w:rPr>
              <w:t>Pavardė</w:t>
            </w:r>
          </w:p>
        </w:tc>
        <w:tc>
          <w:tcPr>
            <w:tcW w:w="2219" w:type="dxa"/>
            <w:shd w:val="clear" w:color="auto" w:fill="BFBFBF" w:themeFill="background1" w:themeFillShade="BF"/>
          </w:tcPr>
          <w:p w14:paraId="3ACC0B25" w14:textId="57E066BF" w:rsidR="00D46AEA" w:rsidRPr="00F45D11" w:rsidRDefault="00E07B16" w:rsidP="00024ED4">
            <w:pPr>
              <w:pStyle w:val="CaptionTableFigNumbered"/>
              <w:rPr>
                <w:rFonts w:ascii="Arial" w:hAnsi="Arial" w:cs="Arial"/>
                <w:color w:val="767171" w:themeColor="background2" w:themeShade="80"/>
                <w:sz w:val="20"/>
                <w:szCs w:val="20"/>
                <w:lang w:val="lt-LT"/>
              </w:rPr>
            </w:pPr>
            <w:r w:rsidRPr="00F45D11">
              <w:rPr>
                <w:rFonts w:ascii="Arial" w:hAnsi="Arial" w:cs="Arial"/>
                <w:color w:val="767171" w:themeColor="background2" w:themeShade="80"/>
                <w:sz w:val="20"/>
                <w:szCs w:val="20"/>
                <w:lang w:val="lt-LT"/>
              </w:rPr>
              <w:t>Telefono numeris</w:t>
            </w:r>
          </w:p>
        </w:tc>
        <w:tc>
          <w:tcPr>
            <w:tcW w:w="2219" w:type="dxa"/>
            <w:shd w:val="clear" w:color="auto" w:fill="BFBFBF" w:themeFill="background1" w:themeFillShade="BF"/>
          </w:tcPr>
          <w:p w14:paraId="40D457C5" w14:textId="3610E057" w:rsidR="00D46AEA" w:rsidRPr="00F45D11" w:rsidRDefault="00E07B16" w:rsidP="00024ED4">
            <w:pPr>
              <w:pStyle w:val="CaptionTableFigNumbered"/>
              <w:rPr>
                <w:rFonts w:ascii="Arial" w:hAnsi="Arial" w:cs="Arial"/>
                <w:color w:val="767171" w:themeColor="background2" w:themeShade="80"/>
                <w:sz w:val="20"/>
                <w:szCs w:val="20"/>
                <w:lang w:val="lt-LT"/>
              </w:rPr>
            </w:pPr>
            <w:r w:rsidRPr="00F45D11">
              <w:rPr>
                <w:rFonts w:ascii="Arial" w:hAnsi="Arial" w:cs="Arial"/>
                <w:color w:val="767171" w:themeColor="background2" w:themeShade="80"/>
                <w:sz w:val="20"/>
                <w:szCs w:val="20"/>
                <w:lang w:val="lt-LT"/>
              </w:rPr>
              <w:t>El. paštas</w:t>
            </w:r>
          </w:p>
        </w:tc>
      </w:tr>
      <w:tr w:rsidR="00E07B16" w:rsidRPr="00340FF3" w14:paraId="40E9F97C" w14:textId="77777777" w:rsidTr="00A04182">
        <w:trPr>
          <w:trHeight w:val="350"/>
        </w:trPr>
        <w:tc>
          <w:tcPr>
            <w:tcW w:w="2238" w:type="dxa"/>
            <w:shd w:val="clear" w:color="auto" w:fill="auto"/>
          </w:tcPr>
          <w:p w14:paraId="54695DAA" w14:textId="634397EC" w:rsidR="00E07B16" w:rsidRPr="00F45D11" w:rsidRDefault="00E07B16" w:rsidP="00024ED4">
            <w:pPr>
              <w:pStyle w:val="RBbody"/>
              <w:rPr>
                <w:rFonts w:ascii="Arial" w:hAnsi="Arial" w:cs="Arial"/>
                <w:lang w:val="lt-LT"/>
              </w:rPr>
            </w:pPr>
            <w:r w:rsidRPr="00F45D11">
              <w:rPr>
                <w:rFonts w:ascii="Arial" w:hAnsi="Arial" w:cs="Arial"/>
                <w:lang w:val="lt-LT"/>
              </w:rPr>
              <w:t>IT vadybininkas</w:t>
            </w:r>
          </w:p>
        </w:tc>
        <w:tc>
          <w:tcPr>
            <w:tcW w:w="2219" w:type="dxa"/>
            <w:shd w:val="clear" w:color="auto" w:fill="auto"/>
          </w:tcPr>
          <w:p w14:paraId="693B1F24" w14:textId="77777777" w:rsidR="00E07B16" w:rsidRPr="00F45D11" w:rsidRDefault="00E07B16" w:rsidP="00024ED4">
            <w:pPr>
              <w:pStyle w:val="RBbody"/>
              <w:rPr>
                <w:rFonts w:ascii="Arial" w:hAnsi="Arial" w:cs="Arial"/>
                <w:lang w:val="lt-LT"/>
              </w:rPr>
            </w:pPr>
            <w:r w:rsidRPr="00F45D11">
              <w:rPr>
                <w:rFonts w:ascii="Arial" w:hAnsi="Arial" w:cs="Arial"/>
                <w:lang w:val="lt-LT"/>
              </w:rPr>
              <w:t>YYYY</w:t>
            </w:r>
          </w:p>
        </w:tc>
        <w:tc>
          <w:tcPr>
            <w:tcW w:w="2219" w:type="dxa"/>
            <w:shd w:val="clear" w:color="auto" w:fill="auto"/>
          </w:tcPr>
          <w:p w14:paraId="1C26A6DC" w14:textId="77777777" w:rsidR="00E07B16" w:rsidRPr="00F45D11" w:rsidRDefault="00E07B16" w:rsidP="00024ED4">
            <w:pPr>
              <w:pStyle w:val="RBbody"/>
              <w:rPr>
                <w:rFonts w:ascii="Arial" w:hAnsi="Arial" w:cs="Arial"/>
                <w:lang w:val="lt-LT"/>
              </w:rPr>
            </w:pPr>
            <w:r w:rsidRPr="00F45D11">
              <w:rPr>
                <w:rFonts w:ascii="Arial" w:hAnsi="Arial" w:cs="Arial"/>
                <w:lang w:val="lt-LT"/>
              </w:rPr>
              <w:t>XXXX</w:t>
            </w:r>
          </w:p>
        </w:tc>
        <w:tc>
          <w:tcPr>
            <w:tcW w:w="2219" w:type="dxa"/>
            <w:shd w:val="clear" w:color="auto" w:fill="auto"/>
          </w:tcPr>
          <w:p w14:paraId="11DC064A" w14:textId="77777777" w:rsidR="00E07B16" w:rsidRPr="00F45D11" w:rsidRDefault="00E07B16" w:rsidP="00024ED4">
            <w:pPr>
              <w:pStyle w:val="RBbody"/>
              <w:rPr>
                <w:rFonts w:ascii="Arial" w:hAnsi="Arial" w:cs="Arial"/>
                <w:lang w:val="lt-LT"/>
              </w:rPr>
            </w:pPr>
            <w:r w:rsidRPr="00F45D11">
              <w:rPr>
                <w:rFonts w:ascii="Arial" w:hAnsi="Arial" w:cs="Arial"/>
                <w:lang w:val="lt-LT"/>
              </w:rPr>
              <w:t>XXXX</w:t>
            </w:r>
          </w:p>
        </w:tc>
      </w:tr>
      <w:tr w:rsidR="00E07B16" w:rsidRPr="00340FF3" w14:paraId="30E05DC6" w14:textId="77777777" w:rsidTr="00A04182">
        <w:trPr>
          <w:cnfStyle w:val="000000010000" w:firstRow="0" w:lastRow="0" w:firstColumn="0" w:lastColumn="0" w:oddVBand="0" w:evenVBand="0" w:oddHBand="0" w:evenHBand="1" w:firstRowFirstColumn="0" w:firstRowLastColumn="0" w:lastRowFirstColumn="0" w:lastRowLastColumn="0"/>
          <w:trHeight w:val="350"/>
        </w:trPr>
        <w:tc>
          <w:tcPr>
            <w:tcW w:w="2238" w:type="dxa"/>
            <w:shd w:val="clear" w:color="auto" w:fill="auto"/>
          </w:tcPr>
          <w:p w14:paraId="6B14D127" w14:textId="207003A4" w:rsidR="00E07B16" w:rsidRPr="00F45D11" w:rsidRDefault="00E07B16" w:rsidP="00E07B16">
            <w:pPr>
              <w:pStyle w:val="RBbody"/>
              <w:rPr>
                <w:rFonts w:ascii="Arial" w:hAnsi="Arial" w:cs="Arial"/>
                <w:lang w:val="lt-LT"/>
              </w:rPr>
            </w:pPr>
            <w:r w:rsidRPr="00F45D11">
              <w:rPr>
                <w:rFonts w:ascii="Arial" w:hAnsi="Arial" w:cs="Arial"/>
                <w:lang w:val="lt-LT"/>
              </w:rPr>
              <w:t>IT padėjėjas</w:t>
            </w:r>
          </w:p>
        </w:tc>
        <w:tc>
          <w:tcPr>
            <w:tcW w:w="2219" w:type="dxa"/>
            <w:shd w:val="clear" w:color="auto" w:fill="auto"/>
          </w:tcPr>
          <w:p w14:paraId="18A8AD79" w14:textId="77777777" w:rsidR="00E07B16" w:rsidRPr="00F45D11" w:rsidRDefault="00E07B16" w:rsidP="00024ED4">
            <w:pPr>
              <w:pStyle w:val="RBbody"/>
              <w:rPr>
                <w:rFonts w:ascii="Arial" w:hAnsi="Arial" w:cs="Arial"/>
                <w:lang w:val="lt-LT"/>
              </w:rPr>
            </w:pPr>
            <w:r w:rsidRPr="00F45D11">
              <w:rPr>
                <w:rFonts w:ascii="Arial" w:hAnsi="Arial" w:cs="Arial"/>
                <w:lang w:val="lt-LT"/>
              </w:rPr>
              <w:t>YYYY</w:t>
            </w:r>
          </w:p>
        </w:tc>
        <w:tc>
          <w:tcPr>
            <w:tcW w:w="2219" w:type="dxa"/>
            <w:shd w:val="clear" w:color="auto" w:fill="auto"/>
          </w:tcPr>
          <w:p w14:paraId="1A13A871" w14:textId="77777777" w:rsidR="00E07B16" w:rsidRPr="00F45D11" w:rsidRDefault="00E07B16" w:rsidP="00024ED4">
            <w:pPr>
              <w:pStyle w:val="RBbody"/>
              <w:rPr>
                <w:rFonts w:ascii="Arial" w:hAnsi="Arial" w:cs="Arial"/>
                <w:lang w:val="lt-LT"/>
              </w:rPr>
            </w:pPr>
            <w:r w:rsidRPr="00F45D11">
              <w:rPr>
                <w:rFonts w:ascii="Arial" w:hAnsi="Arial" w:cs="Arial"/>
                <w:lang w:val="lt-LT"/>
              </w:rPr>
              <w:t>XXXX</w:t>
            </w:r>
          </w:p>
        </w:tc>
        <w:tc>
          <w:tcPr>
            <w:tcW w:w="2219" w:type="dxa"/>
            <w:shd w:val="clear" w:color="auto" w:fill="auto"/>
          </w:tcPr>
          <w:p w14:paraId="7F31B457" w14:textId="77777777" w:rsidR="00E07B16" w:rsidRPr="00F45D11" w:rsidRDefault="00E07B16" w:rsidP="00024ED4">
            <w:pPr>
              <w:pStyle w:val="RBbody"/>
              <w:rPr>
                <w:rFonts w:ascii="Arial" w:hAnsi="Arial" w:cs="Arial"/>
                <w:lang w:val="lt-LT"/>
              </w:rPr>
            </w:pPr>
            <w:r w:rsidRPr="00F45D11">
              <w:rPr>
                <w:rFonts w:ascii="Arial" w:hAnsi="Arial" w:cs="Arial"/>
                <w:lang w:val="lt-LT"/>
              </w:rPr>
              <w:t>XXXX</w:t>
            </w:r>
          </w:p>
        </w:tc>
      </w:tr>
      <w:tr w:rsidR="00E07B16" w:rsidRPr="00340FF3" w14:paraId="209C8B09" w14:textId="77777777" w:rsidTr="00A04182">
        <w:trPr>
          <w:trHeight w:val="350"/>
        </w:trPr>
        <w:tc>
          <w:tcPr>
            <w:tcW w:w="2238" w:type="dxa"/>
            <w:shd w:val="clear" w:color="auto" w:fill="auto"/>
          </w:tcPr>
          <w:p w14:paraId="2A7A4BA0" w14:textId="031A2941" w:rsidR="00E07B16" w:rsidRPr="00F45D11" w:rsidRDefault="00E07B16" w:rsidP="00E07B16">
            <w:pPr>
              <w:pStyle w:val="RBbody"/>
              <w:rPr>
                <w:rFonts w:ascii="Arial" w:hAnsi="Arial" w:cs="Arial"/>
                <w:lang w:val="lt-LT"/>
              </w:rPr>
            </w:pPr>
            <w:r w:rsidRPr="00F45D11">
              <w:rPr>
                <w:rFonts w:ascii="Arial" w:hAnsi="Arial" w:cs="Arial"/>
                <w:lang w:val="lt-LT"/>
              </w:rPr>
              <w:t>IT tinklo vadovas</w:t>
            </w:r>
          </w:p>
        </w:tc>
        <w:tc>
          <w:tcPr>
            <w:tcW w:w="2219" w:type="dxa"/>
            <w:shd w:val="clear" w:color="auto" w:fill="auto"/>
          </w:tcPr>
          <w:p w14:paraId="30B3F2AC" w14:textId="77777777" w:rsidR="00E07B16" w:rsidRPr="00F45D11" w:rsidRDefault="00E07B16" w:rsidP="00024ED4">
            <w:pPr>
              <w:pStyle w:val="RBbody"/>
              <w:rPr>
                <w:rFonts w:ascii="Arial" w:hAnsi="Arial" w:cs="Arial"/>
                <w:lang w:val="lt-LT"/>
              </w:rPr>
            </w:pPr>
            <w:r w:rsidRPr="00F45D11">
              <w:rPr>
                <w:rFonts w:ascii="Arial" w:hAnsi="Arial" w:cs="Arial"/>
                <w:lang w:val="lt-LT"/>
              </w:rPr>
              <w:t>YYYY</w:t>
            </w:r>
          </w:p>
        </w:tc>
        <w:tc>
          <w:tcPr>
            <w:tcW w:w="2219" w:type="dxa"/>
            <w:shd w:val="clear" w:color="auto" w:fill="auto"/>
          </w:tcPr>
          <w:p w14:paraId="02717725" w14:textId="77777777" w:rsidR="00E07B16" w:rsidRPr="00F45D11" w:rsidRDefault="00E07B16" w:rsidP="00024ED4">
            <w:pPr>
              <w:pStyle w:val="RBbody"/>
              <w:rPr>
                <w:rFonts w:ascii="Arial" w:hAnsi="Arial" w:cs="Arial"/>
                <w:lang w:val="lt-LT"/>
              </w:rPr>
            </w:pPr>
            <w:r w:rsidRPr="00F45D11">
              <w:rPr>
                <w:rFonts w:ascii="Arial" w:hAnsi="Arial" w:cs="Arial"/>
                <w:lang w:val="lt-LT"/>
              </w:rPr>
              <w:t>XXXX</w:t>
            </w:r>
          </w:p>
        </w:tc>
        <w:tc>
          <w:tcPr>
            <w:tcW w:w="2219" w:type="dxa"/>
            <w:shd w:val="clear" w:color="auto" w:fill="auto"/>
          </w:tcPr>
          <w:p w14:paraId="55F484EE" w14:textId="77777777" w:rsidR="00E07B16" w:rsidRPr="00F45D11" w:rsidRDefault="00E07B16" w:rsidP="00024ED4">
            <w:pPr>
              <w:pStyle w:val="RBbody"/>
              <w:rPr>
                <w:rFonts w:ascii="Arial" w:hAnsi="Arial" w:cs="Arial"/>
                <w:lang w:val="lt-LT"/>
              </w:rPr>
            </w:pPr>
            <w:r w:rsidRPr="00F45D11">
              <w:rPr>
                <w:rFonts w:ascii="Arial" w:hAnsi="Arial" w:cs="Arial"/>
                <w:lang w:val="lt-LT"/>
              </w:rPr>
              <w:t>XXXX</w:t>
            </w:r>
          </w:p>
        </w:tc>
      </w:tr>
      <w:tr w:rsidR="00D46AEA" w:rsidRPr="00340FF3" w14:paraId="6EA85D20" w14:textId="77777777" w:rsidTr="00A04182">
        <w:trPr>
          <w:cnfStyle w:val="000000010000" w:firstRow="0" w:lastRow="0" w:firstColumn="0" w:lastColumn="0" w:oddVBand="0" w:evenVBand="0" w:oddHBand="0" w:evenHBand="1" w:firstRowFirstColumn="0" w:firstRowLastColumn="0" w:lastRowFirstColumn="0" w:lastRowLastColumn="0"/>
          <w:trHeight w:val="350"/>
        </w:trPr>
        <w:tc>
          <w:tcPr>
            <w:tcW w:w="2238" w:type="dxa"/>
            <w:shd w:val="clear" w:color="auto" w:fill="auto"/>
          </w:tcPr>
          <w:p w14:paraId="308EAA51" w14:textId="77777777" w:rsidR="00D46AEA" w:rsidRPr="00F45D11" w:rsidRDefault="00D46AEA" w:rsidP="00024ED4">
            <w:pPr>
              <w:pStyle w:val="RBbody"/>
              <w:rPr>
                <w:rFonts w:ascii="Arial" w:hAnsi="Arial" w:cs="Arial"/>
                <w:lang w:val="lt-LT"/>
              </w:rPr>
            </w:pPr>
            <w:r w:rsidRPr="00F45D11">
              <w:rPr>
                <w:rFonts w:ascii="Arial" w:hAnsi="Arial" w:cs="Arial"/>
                <w:lang w:val="lt-LT"/>
              </w:rPr>
              <w:t>XXXX</w:t>
            </w:r>
          </w:p>
        </w:tc>
        <w:tc>
          <w:tcPr>
            <w:tcW w:w="2219" w:type="dxa"/>
            <w:shd w:val="clear" w:color="auto" w:fill="auto"/>
          </w:tcPr>
          <w:p w14:paraId="6C28BB4B" w14:textId="77777777" w:rsidR="00D46AEA" w:rsidRPr="00F45D11" w:rsidRDefault="00D46AEA" w:rsidP="00024ED4">
            <w:pPr>
              <w:pStyle w:val="RBbody"/>
              <w:rPr>
                <w:rFonts w:ascii="Arial" w:hAnsi="Arial" w:cs="Arial"/>
                <w:lang w:val="lt-LT"/>
              </w:rPr>
            </w:pPr>
            <w:r w:rsidRPr="00F45D11">
              <w:rPr>
                <w:rFonts w:ascii="Arial" w:hAnsi="Arial" w:cs="Arial"/>
                <w:lang w:val="lt-LT"/>
              </w:rPr>
              <w:t>YYYY</w:t>
            </w:r>
          </w:p>
        </w:tc>
        <w:tc>
          <w:tcPr>
            <w:tcW w:w="2219" w:type="dxa"/>
            <w:shd w:val="clear" w:color="auto" w:fill="auto"/>
          </w:tcPr>
          <w:p w14:paraId="71A60C3A" w14:textId="77777777" w:rsidR="00D46AEA" w:rsidRPr="00F45D11" w:rsidRDefault="00D46AEA" w:rsidP="00024ED4">
            <w:pPr>
              <w:pStyle w:val="RBbody"/>
              <w:rPr>
                <w:rFonts w:ascii="Arial" w:hAnsi="Arial" w:cs="Arial"/>
                <w:lang w:val="lt-LT"/>
              </w:rPr>
            </w:pPr>
            <w:r w:rsidRPr="00F45D11">
              <w:rPr>
                <w:rFonts w:ascii="Arial" w:hAnsi="Arial" w:cs="Arial"/>
                <w:lang w:val="lt-LT"/>
              </w:rPr>
              <w:t>XXXX</w:t>
            </w:r>
          </w:p>
        </w:tc>
        <w:tc>
          <w:tcPr>
            <w:tcW w:w="2219" w:type="dxa"/>
            <w:shd w:val="clear" w:color="auto" w:fill="auto"/>
          </w:tcPr>
          <w:p w14:paraId="0A300123" w14:textId="77777777" w:rsidR="00D46AEA" w:rsidRPr="00F45D11" w:rsidRDefault="00D46AEA" w:rsidP="00024ED4">
            <w:pPr>
              <w:pStyle w:val="RBbody"/>
              <w:rPr>
                <w:rFonts w:ascii="Arial" w:hAnsi="Arial" w:cs="Arial"/>
                <w:lang w:val="lt-LT"/>
              </w:rPr>
            </w:pPr>
            <w:r w:rsidRPr="00F45D11">
              <w:rPr>
                <w:rFonts w:ascii="Arial" w:hAnsi="Arial" w:cs="Arial"/>
                <w:lang w:val="lt-LT"/>
              </w:rPr>
              <w:t>XXXX</w:t>
            </w:r>
          </w:p>
        </w:tc>
      </w:tr>
    </w:tbl>
    <w:p w14:paraId="4C09846B" w14:textId="77777777" w:rsidR="00D46AEA" w:rsidRPr="00F45D11" w:rsidRDefault="00D46AEA" w:rsidP="00D46AEA">
      <w:pPr>
        <w:pStyle w:val="RBbody"/>
        <w:rPr>
          <w:rFonts w:ascii="Arial" w:hAnsi="Arial" w:cs="Arial"/>
          <w:lang w:val="lt-LT"/>
        </w:rPr>
      </w:pPr>
    </w:p>
    <w:p w14:paraId="2429D703" w14:textId="18427223" w:rsidR="00D46AEA" w:rsidRPr="00F45D11" w:rsidRDefault="00E07B16" w:rsidP="00D46AEA">
      <w:pPr>
        <w:pStyle w:val="RBbody"/>
        <w:rPr>
          <w:rFonts w:ascii="Arial" w:hAnsi="Arial" w:cs="Arial"/>
          <w:lang w:val="lt-LT"/>
        </w:rPr>
      </w:pPr>
      <w:r w:rsidRPr="00F45D11">
        <w:rPr>
          <w:rFonts w:ascii="Arial" w:hAnsi="Arial" w:cs="Arial"/>
          <w:lang w:val="lt-LT"/>
        </w:rPr>
        <w:t>Tolesnėje lentelėje apibūdinta Tiekėjo IT infrastruktūrą</w:t>
      </w:r>
      <w:r w:rsidR="00D46AEA" w:rsidRPr="00F45D11">
        <w:rPr>
          <w:rFonts w:ascii="Arial" w:hAnsi="Arial" w:cs="Arial"/>
          <w:lang w:val="lt-LT"/>
        </w:rPr>
        <w:t>:</w:t>
      </w:r>
    </w:p>
    <w:tbl>
      <w:tblPr>
        <w:tblStyle w:val="TableStyleOptionB"/>
        <w:tblW w:w="89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20" w:firstRow="1" w:lastRow="0" w:firstColumn="0" w:lastColumn="0" w:noHBand="0" w:noVBand="1"/>
      </w:tblPr>
      <w:tblGrid>
        <w:gridCol w:w="3065"/>
        <w:gridCol w:w="5862"/>
      </w:tblGrid>
      <w:tr w:rsidR="00D46AEA" w:rsidRPr="008E0878" w14:paraId="47EFDE0A" w14:textId="77777777" w:rsidTr="00A04182">
        <w:trPr>
          <w:cnfStyle w:val="100000000000" w:firstRow="1" w:lastRow="0" w:firstColumn="0" w:lastColumn="0" w:oddVBand="0" w:evenVBand="0" w:oddHBand="0" w:evenHBand="0" w:firstRowFirstColumn="0" w:firstRowLastColumn="0" w:lastRowFirstColumn="0" w:lastRowLastColumn="0"/>
          <w:trHeight w:val="573"/>
        </w:trPr>
        <w:tc>
          <w:tcPr>
            <w:tcW w:w="3065" w:type="dxa"/>
            <w:shd w:val="clear" w:color="auto" w:fill="BFBFBF" w:themeFill="background1" w:themeFillShade="BF"/>
          </w:tcPr>
          <w:p w14:paraId="742A5545" w14:textId="43EBA930" w:rsidR="00D46AEA" w:rsidRPr="00F45D11" w:rsidRDefault="00D46AEA" w:rsidP="00E07B16">
            <w:pPr>
              <w:pStyle w:val="CaptionTableFigNumbered"/>
              <w:rPr>
                <w:rFonts w:ascii="Arial" w:hAnsi="Arial" w:cs="Arial"/>
                <w:color w:val="767171" w:themeColor="background2" w:themeShade="80"/>
                <w:sz w:val="20"/>
                <w:szCs w:val="20"/>
                <w:lang w:val="lt-LT"/>
              </w:rPr>
            </w:pPr>
            <w:r w:rsidRPr="00F45D11">
              <w:rPr>
                <w:rFonts w:ascii="Arial" w:hAnsi="Arial" w:cs="Arial"/>
                <w:color w:val="767171" w:themeColor="background2" w:themeShade="80"/>
                <w:sz w:val="20"/>
                <w:szCs w:val="20"/>
                <w:lang w:val="lt-LT"/>
              </w:rPr>
              <w:t xml:space="preserve">IT </w:t>
            </w:r>
            <w:r w:rsidR="00E07B16" w:rsidRPr="00F45D11">
              <w:rPr>
                <w:rFonts w:ascii="Arial" w:hAnsi="Arial" w:cs="Arial"/>
                <w:color w:val="767171" w:themeColor="background2" w:themeShade="80"/>
                <w:sz w:val="20"/>
                <w:szCs w:val="20"/>
                <w:lang w:val="lt-LT"/>
              </w:rPr>
              <w:t>koncepcija</w:t>
            </w:r>
          </w:p>
        </w:tc>
        <w:tc>
          <w:tcPr>
            <w:tcW w:w="5862" w:type="dxa"/>
            <w:shd w:val="clear" w:color="auto" w:fill="BFBFBF" w:themeFill="background1" w:themeFillShade="BF"/>
          </w:tcPr>
          <w:p w14:paraId="17162756" w14:textId="1BF835C2" w:rsidR="00D46AEA" w:rsidRPr="00F45D11" w:rsidRDefault="00E07B16" w:rsidP="00024ED4">
            <w:pPr>
              <w:pStyle w:val="CaptionTableFigNumbered"/>
              <w:rPr>
                <w:rFonts w:ascii="Arial" w:hAnsi="Arial" w:cs="Arial"/>
                <w:color w:val="767171" w:themeColor="background2" w:themeShade="80"/>
                <w:sz w:val="20"/>
                <w:szCs w:val="20"/>
                <w:lang w:val="lt-LT"/>
              </w:rPr>
            </w:pPr>
            <w:r w:rsidRPr="00F45D11">
              <w:rPr>
                <w:rFonts w:ascii="Arial" w:hAnsi="Arial" w:cs="Arial"/>
                <w:color w:val="767171" w:themeColor="background2" w:themeShade="80"/>
                <w:sz w:val="20"/>
                <w:szCs w:val="20"/>
                <w:lang w:val="lt-LT"/>
              </w:rPr>
              <w:t>Tiekėjo informacija</w:t>
            </w:r>
          </w:p>
        </w:tc>
      </w:tr>
      <w:tr w:rsidR="00D46AEA" w:rsidRPr="00B57CDA" w14:paraId="368A30D7" w14:textId="77777777" w:rsidTr="00A04182">
        <w:trPr>
          <w:trHeight w:val="993"/>
        </w:trPr>
        <w:tc>
          <w:tcPr>
            <w:tcW w:w="3065" w:type="dxa"/>
            <w:shd w:val="clear" w:color="auto" w:fill="auto"/>
          </w:tcPr>
          <w:p w14:paraId="582610A1" w14:textId="69FEB684" w:rsidR="00D46AEA" w:rsidRPr="00F45D11" w:rsidRDefault="00E07B16" w:rsidP="00024ED4">
            <w:pPr>
              <w:pStyle w:val="RBbody"/>
              <w:rPr>
                <w:rFonts w:ascii="Arial" w:hAnsi="Arial" w:cs="Arial"/>
                <w:lang w:val="lt-LT"/>
              </w:rPr>
            </w:pPr>
            <w:r w:rsidRPr="00F45D11">
              <w:rPr>
                <w:rFonts w:ascii="Arial" w:hAnsi="Arial" w:cs="Arial"/>
                <w:lang w:val="lt-LT"/>
              </w:rPr>
              <w:t>Duomenų apdorojimas (procesoriai, vaizdo plokštės ir kt.)</w:t>
            </w:r>
          </w:p>
        </w:tc>
        <w:tc>
          <w:tcPr>
            <w:tcW w:w="5862" w:type="dxa"/>
            <w:shd w:val="clear" w:color="auto" w:fill="auto"/>
          </w:tcPr>
          <w:p w14:paraId="4758D903" w14:textId="654E18B8" w:rsidR="00D46AEA" w:rsidRPr="00F45D11" w:rsidRDefault="00E07B16" w:rsidP="00E07B16">
            <w:pPr>
              <w:pStyle w:val="RBbody"/>
              <w:jc w:val="center"/>
              <w:rPr>
                <w:rFonts w:ascii="Arial" w:hAnsi="Arial" w:cs="Arial"/>
                <w:lang w:val="lt-LT"/>
              </w:rPr>
            </w:pPr>
            <w:r w:rsidRPr="00F45D11">
              <w:rPr>
                <w:rFonts w:ascii="Arial" w:hAnsi="Arial" w:cs="Arial"/>
                <w:lang w:val="lt-LT"/>
              </w:rPr>
              <w:t>CAD PROCESORIAI – BIM MODELIAVIMO KOMPIUTERIAI</w:t>
            </w:r>
            <w:r w:rsidR="00D46AEA" w:rsidRPr="00F45D11">
              <w:rPr>
                <w:rFonts w:ascii="Arial" w:hAnsi="Arial" w:cs="Arial"/>
                <w:lang w:val="lt-LT"/>
              </w:rPr>
              <w:t xml:space="preserve">: XXXX XX (XX </w:t>
            </w:r>
            <w:r w:rsidRPr="00F45D11">
              <w:rPr>
                <w:rFonts w:ascii="Arial" w:hAnsi="Arial" w:cs="Arial"/>
                <w:lang w:val="lt-LT"/>
              </w:rPr>
              <w:t>KOMPIUTERIAI</w:t>
            </w:r>
            <w:r w:rsidR="00D46AEA" w:rsidRPr="00F45D11">
              <w:rPr>
                <w:rFonts w:ascii="Arial" w:hAnsi="Arial" w:cs="Arial"/>
                <w:lang w:val="lt-LT"/>
              </w:rPr>
              <w:t xml:space="preserve">) &amp; XXXX XX (XX </w:t>
            </w:r>
            <w:r w:rsidRPr="00F45D11">
              <w:rPr>
                <w:rFonts w:ascii="Arial" w:hAnsi="Arial" w:cs="Arial"/>
                <w:lang w:val="lt-LT"/>
              </w:rPr>
              <w:t>KOMPIUTERIAI</w:t>
            </w:r>
            <w:r w:rsidR="00D46AEA" w:rsidRPr="00F45D11">
              <w:rPr>
                <w:rFonts w:ascii="Arial" w:hAnsi="Arial" w:cs="Arial"/>
                <w:lang w:val="lt-LT"/>
              </w:rPr>
              <w:t>)</w:t>
            </w:r>
          </w:p>
        </w:tc>
      </w:tr>
      <w:tr w:rsidR="00D46AEA" w:rsidRPr="008E0878" w14:paraId="00DE2D9A" w14:textId="77777777" w:rsidTr="00A04182">
        <w:trPr>
          <w:cnfStyle w:val="000000010000" w:firstRow="0" w:lastRow="0" w:firstColumn="0" w:lastColumn="0" w:oddVBand="0" w:evenVBand="0" w:oddHBand="0" w:evenHBand="1" w:firstRowFirstColumn="0" w:firstRowLastColumn="0" w:lastRowFirstColumn="0" w:lastRowLastColumn="0"/>
          <w:trHeight w:val="573"/>
        </w:trPr>
        <w:tc>
          <w:tcPr>
            <w:tcW w:w="3065" w:type="dxa"/>
            <w:shd w:val="clear" w:color="auto" w:fill="auto"/>
          </w:tcPr>
          <w:p w14:paraId="6E807F65" w14:textId="18CA9D2C" w:rsidR="00D46AEA" w:rsidRPr="00F45D11" w:rsidRDefault="00E07B16" w:rsidP="00024ED4">
            <w:pPr>
              <w:pStyle w:val="RBbody"/>
              <w:rPr>
                <w:rFonts w:ascii="Arial" w:hAnsi="Arial" w:cs="Arial"/>
                <w:lang w:val="lt-LT"/>
              </w:rPr>
            </w:pPr>
            <w:r w:rsidRPr="00F45D11">
              <w:rPr>
                <w:rFonts w:ascii="Arial" w:hAnsi="Arial" w:cs="Arial"/>
                <w:lang w:val="lt-LT"/>
              </w:rPr>
              <w:t>Duomenų saugykla</w:t>
            </w:r>
          </w:p>
        </w:tc>
        <w:tc>
          <w:tcPr>
            <w:tcW w:w="5862" w:type="dxa"/>
            <w:shd w:val="clear" w:color="auto" w:fill="auto"/>
          </w:tcPr>
          <w:p w14:paraId="52A436FB" w14:textId="4E7AE924" w:rsidR="00D46AEA" w:rsidRPr="00F45D11" w:rsidRDefault="00D46AEA" w:rsidP="00E07B16">
            <w:pPr>
              <w:pStyle w:val="RBbody"/>
              <w:jc w:val="center"/>
              <w:rPr>
                <w:rFonts w:ascii="Arial" w:hAnsi="Arial" w:cs="Arial"/>
                <w:lang w:val="lt-LT"/>
              </w:rPr>
            </w:pPr>
            <w:r w:rsidRPr="00F45D11">
              <w:rPr>
                <w:rFonts w:ascii="Arial" w:hAnsi="Arial" w:cs="Arial"/>
                <w:lang w:val="lt-LT"/>
              </w:rPr>
              <w:t xml:space="preserve">XXX GB  - XX TB </w:t>
            </w:r>
            <w:r w:rsidR="00E07B16" w:rsidRPr="00F45D11">
              <w:rPr>
                <w:rFonts w:ascii="Arial" w:hAnsi="Arial" w:cs="Arial"/>
                <w:lang w:val="lt-LT"/>
              </w:rPr>
              <w:t>KOMPIUTERIAIS</w:t>
            </w:r>
            <w:r w:rsidRPr="00F45D11">
              <w:rPr>
                <w:rFonts w:ascii="Arial" w:hAnsi="Arial" w:cs="Arial"/>
                <w:lang w:val="lt-LT"/>
              </w:rPr>
              <w:t xml:space="preserve"> / XXX TB </w:t>
            </w:r>
            <w:r w:rsidR="00E07B16" w:rsidRPr="00F45D11">
              <w:rPr>
                <w:rFonts w:ascii="Arial" w:hAnsi="Arial" w:cs="Arial"/>
                <w:lang w:val="lt-LT"/>
              </w:rPr>
              <w:t>VIETINIU SERVERIU</w:t>
            </w:r>
          </w:p>
        </w:tc>
      </w:tr>
      <w:tr w:rsidR="00D46AEA" w:rsidRPr="008E0878" w14:paraId="30A922B1" w14:textId="77777777" w:rsidTr="00A04182">
        <w:trPr>
          <w:trHeight w:val="573"/>
        </w:trPr>
        <w:tc>
          <w:tcPr>
            <w:tcW w:w="3065" w:type="dxa"/>
            <w:shd w:val="clear" w:color="auto" w:fill="auto"/>
          </w:tcPr>
          <w:p w14:paraId="66882E6E" w14:textId="49425B04" w:rsidR="00D46AEA" w:rsidRPr="00F45D11" w:rsidRDefault="00E07B16" w:rsidP="00024ED4">
            <w:pPr>
              <w:pStyle w:val="RBbody"/>
              <w:rPr>
                <w:rFonts w:ascii="Arial" w:hAnsi="Arial" w:cs="Arial"/>
                <w:lang w:val="lt-LT"/>
              </w:rPr>
            </w:pPr>
            <w:r w:rsidRPr="00F45D11">
              <w:rPr>
                <w:rFonts w:ascii="Arial" w:hAnsi="Arial" w:cs="Arial"/>
                <w:lang w:val="lt-LT"/>
              </w:rPr>
              <w:t>Atsarginių duomenų saugykla</w:t>
            </w:r>
          </w:p>
        </w:tc>
        <w:tc>
          <w:tcPr>
            <w:tcW w:w="5862" w:type="dxa"/>
            <w:shd w:val="clear" w:color="auto" w:fill="auto"/>
          </w:tcPr>
          <w:p w14:paraId="116A28BA" w14:textId="1695F4D4" w:rsidR="00D46AEA" w:rsidRPr="00F45D11" w:rsidRDefault="00E07B16" w:rsidP="00024ED4">
            <w:pPr>
              <w:pStyle w:val="RBbody"/>
              <w:jc w:val="center"/>
              <w:rPr>
                <w:rFonts w:ascii="Arial" w:hAnsi="Arial" w:cs="Arial"/>
                <w:lang w:val="lt-LT"/>
              </w:rPr>
            </w:pPr>
            <w:r w:rsidRPr="00F45D11">
              <w:rPr>
                <w:rFonts w:ascii="Arial" w:hAnsi="Arial" w:cs="Arial"/>
                <w:lang w:val="lt-LT"/>
              </w:rPr>
              <w:t>VIETINIS SERVERIS</w:t>
            </w:r>
            <w:r w:rsidR="00D46AEA" w:rsidRPr="00F45D11">
              <w:rPr>
                <w:rFonts w:ascii="Arial" w:hAnsi="Arial" w:cs="Arial"/>
                <w:lang w:val="lt-LT"/>
              </w:rPr>
              <w:t xml:space="preserve"> XXX TB / </w:t>
            </w:r>
            <w:r w:rsidRPr="00F45D11">
              <w:rPr>
                <w:rFonts w:ascii="Arial" w:hAnsi="Arial" w:cs="Arial"/>
                <w:lang w:val="lt-LT"/>
              </w:rPr>
              <w:t xml:space="preserve">ATSARGINĖ INFORMACIJA </w:t>
            </w:r>
            <w:r w:rsidR="00D46AEA" w:rsidRPr="00F45D11">
              <w:rPr>
                <w:rFonts w:ascii="Arial" w:hAnsi="Arial" w:cs="Arial"/>
                <w:lang w:val="lt-LT"/>
              </w:rPr>
              <w:t>XXXXXX</w:t>
            </w:r>
          </w:p>
        </w:tc>
      </w:tr>
      <w:tr w:rsidR="00D46AEA" w:rsidRPr="008E0878" w14:paraId="11E81785" w14:textId="77777777" w:rsidTr="00A04182">
        <w:trPr>
          <w:cnfStyle w:val="000000010000" w:firstRow="0" w:lastRow="0" w:firstColumn="0" w:lastColumn="0" w:oddVBand="0" w:evenVBand="0" w:oddHBand="0" w:evenHBand="1" w:firstRowFirstColumn="0" w:firstRowLastColumn="0" w:lastRowFirstColumn="0" w:lastRowLastColumn="0"/>
          <w:trHeight w:val="573"/>
        </w:trPr>
        <w:tc>
          <w:tcPr>
            <w:tcW w:w="3065" w:type="dxa"/>
            <w:shd w:val="clear" w:color="auto" w:fill="auto"/>
          </w:tcPr>
          <w:p w14:paraId="63A49FD7" w14:textId="5D2262EA" w:rsidR="00D46AEA" w:rsidRPr="00F45D11" w:rsidRDefault="00E07B16" w:rsidP="00024ED4">
            <w:pPr>
              <w:pStyle w:val="RBbody"/>
              <w:rPr>
                <w:rFonts w:ascii="Arial" w:hAnsi="Arial" w:cs="Arial"/>
                <w:lang w:val="lt-LT"/>
              </w:rPr>
            </w:pPr>
            <w:r w:rsidRPr="00F45D11">
              <w:rPr>
                <w:rFonts w:ascii="Arial" w:hAnsi="Arial" w:cs="Arial"/>
                <w:lang w:val="lt-LT"/>
              </w:rPr>
              <w:t>Duomenų perdavimas</w:t>
            </w:r>
          </w:p>
        </w:tc>
        <w:tc>
          <w:tcPr>
            <w:tcW w:w="5862" w:type="dxa"/>
            <w:shd w:val="clear" w:color="auto" w:fill="auto"/>
          </w:tcPr>
          <w:p w14:paraId="3D94D625" w14:textId="3158087F" w:rsidR="00D46AEA" w:rsidRPr="00F45D11" w:rsidRDefault="00E07B16" w:rsidP="00024ED4">
            <w:pPr>
              <w:pStyle w:val="RBbody"/>
              <w:jc w:val="center"/>
              <w:rPr>
                <w:rFonts w:ascii="Arial" w:hAnsi="Arial" w:cs="Arial"/>
                <w:lang w:val="lt-LT"/>
              </w:rPr>
            </w:pPr>
            <w:r w:rsidRPr="00F45D11">
              <w:rPr>
                <w:rFonts w:ascii="Arial" w:hAnsi="Arial" w:cs="Arial"/>
                <w:lang w:val="lt-LT"/>
              </w:rPr>
              <w:t>VIDAUS JUNGTIS</w:t>
            </w:r>
            <w:r w:rsidR="00D46AEA" w:rsidRPr="00F45D11">
              <w:rPr>
                <w:rFonts w:ascii="Arial" w:hAnsi="Arial" w:cs="Arial"/>
                <w:lang w:val="lt-LT"/>
              </w:rPr>
              <w:t xml:space="preserve">: xx Gbps / </w:t>
            </w:r>
            <w:r w:rsidRPr="00F45D11">
              <w:rPr>
                <w:rFonts w:ascii="Arial" w:hAnsi="Arial" w:cs="Arial"/>
                <w:lang w:val="lt-LT"/>
              </w:rPr>
              <w:t>IŠORĖS JUNGTIS</w:t>
            </w:r>
            <w:r w:rsidR="00D46AEA" w:rsidRPr="00F45D11">
              <w:rPr>
                <w:rFonts w:ascii="Arial" w:hAnsi="Arial" w:cs="Arial"/>
                <w:lang w:val="lt-LT"/>
              </w:rPr>
              <w:t>: XXX Mbps</w:t>
            </w:r>
          </w:p>
        </w:tc>
      </w:tr>
      <w:tr w:rsidR="00D46AEA" w:rsidRPr="008E0878" w14:paraId="79D0FC2B" w14:textId="77777777" w:rsidTr="00A04182">
        <w:trPr>
          <w:trHeight w:val="573"/>
        </w:trPr>
        <w:tc>
          <w:tcPr>
            <w:tcW w:w="3065" w:type="dxa"/>
            <w:shd w:val="clear" w:color="auto" w:fill="auto"/>
          </w:tcPr>
          <w:p w14:paraId="0FDB0723" w14:textId="65DCF5A8" w:rsidR="00D46AEA" w:rsidRPr="00F45D11" w:rsidRDefault="00E07B16" w:rsidP="00024ED4">
            <w:pPr>
              <w:pStyle w:val="RBbody"/>
              <w:rPr>
                <w:rFonts w:ascii="Arial" w:hAnsi="Arial" w:cs="Arial"/>
                <w:lang w:val="lt-LT"/>
              </w:rPr>
            </w:pPr>
            <w:r w:rsidRPr="00F45D11">
              <w:rPr>
                <w:rFonts w:ascii="Arial" w:hAnsi="Arial" w:cs="Arial"/>
                <w:lang w:val="lt-LT"/>
              </w:rPr>
              <w:lastRenderedPageBreak/>
              <w:t>Duomenų apribojimas organizacijoje (interneto naudojimas)</w:t>
            </w:r>
          </w:p>
        </w:tc>
        <w:tc>
          <w:tcPr>
            <w:tcW w:w="5862" w:type="dxa"/>
            <w:shd w:val="clear" w:color="auto" w:fill="auto"/>
          </w:tcPr>
          <w:p w14:paraId="60AD7792" w14:textId="77777777" w:rsidR="00D46AEA" w:rsidRPr="00F45D11" w:rsidRDefault="00D46AEA" w:rsidP="00024ED4">
            <w:pPr>
              <w:pStyle w:val="RBbody"/>
              <w:jc w:val="center"/>
              <w:rPr>
                <w:rFonts w:ascii="Arial" w:hAnsi="Arial" w:cs="Arial"/>
                <w:lang w:val="lt-LT"/>
              </w:rPr>
            </w:pPr>
            <w:r w:rsidRPr="00F45D11">
              <w:rPr>
                <w:rFonts w:ascii="Arial" w:hAnsi="Arial" w:cs="Arial"/>
                <w:lang w:val="lt-LT"/>
              </w:rPr>
              <w:t>XXXX</w:t>
            </w:r>
          </w:p>
        </w:tc>
      </w:tr>
      <w:tr w:rsidR="00D46AEA" w:rsidRPr="008E0878" w14:paraId="40DCE1C5" w14:textId="77777777" w:rsidTr="00A04182">
        <w:trPr>
          <w:cnfStyle w:val="000000010000" w:firstRow="0" w:lastRow="0" w:firstColumn="0" w:lastColumn="0" w:oddVBand="0" w:evenVBand="0" w:oddHBand="0" w:evenHBand="1" w:firstRowFirstColumn="0" w:firstRowLastColumn="0" w:lastRowFirstColumn="0" w:lastRowLastColumn="0"/>
          <w:trHeight w:val="573"/>
        </w:trPr>
        <w:tc>
          <w:tcPr>
            <w:tcW w:w="3065" w:type="dxa"/>
            <w:shd w:val="clear" w:color="auto" w:fill="auto"/>
          </w:tcPr>
          <w:p w14:paraId="6166FF8C" w14:textId="58128D8B" w:rsidR="00D46AEA" w:rsidRPr="00F45D11" w:rsidRDefault="00E07B16" w:rsidP="00E07B16">
            <w:pPr>
              <w:pStyle w:val="RBbody"/>
              <w:rPr>
                <w:rFonts w:ascii="Arial" w:hAnsi="Arial" w:cs="Arial"/>
                <w:lang w:val="lt-LT"/>
              </w:rPr>
            </w:pPr>
            <w:r w:rsidRPr="00F45D11">
              <w:rPr>
                <w:rFonts w:ascii="Arial" w:hAnsi="Arial" w:cs="Arial"/>
                <w:lang w:val="lt-LT"/>
              </w:rPr>
              <w:t>Pašto peradresavimas, kai darbuotojai atostogauja</w:t>
            </w:r>
          </w:p>
        </w:tc>
        <w:tc>
          <w:tcPr>
            <w:tcW w:w="5862" w:type="dxa"/>
            <w:shd w:val="clear" w:color="auto" w:fill="auto"/>
          </w:tcPr>
          <w:p w14:paraId="47667680" w14:textId="77777777" w:rsidR="00D46AEA" w:rsidRPr="00F45D11" w:rsidRDefault="00D46AEA" w:rsidP="00024ED4">
            <w:pPr>
              <w:pStyle w:val="RBbody"/>
              <w:jc w:val="center"/>
              <w:rPr>
                <w:rFonts w:ascii="Arial" w:hAnsi="Arial" w:cs="Arial"/>
                <w:lang w:val="lt-LT"/>
              </w:rPr>
            </w:pPr>
            <w:r w:rsidRPr="00F45D11">
              <w:rPr>
                <w:rFonts w:ascii="Arial" w:hAnsi="Arial" w:cs="Arial"/>
                <w:lang w:val="lt-LT"/>
              </w:rPr>
              <w:t>Y/N</w:t>
            </w:r>
          </w:p>
        </w:tc>
      </w:tr>
      <w:tr w:rsidR="00D46AEA" w:rsidRPr="008E0878" w14:paraId="52F796EE" w14:textId="77777777" w:rsidTr="00A04182">
        <w:trPr>
          <w:trHeight w:val="573"/>
        </w:trPr>
        <w:tc>
          <w:tcPr>
            <w:tcW w:w="3065" w:type="dxa"/>
            <w:shd w:val="clear" w:color="auto" w:fill="auto"/>
          </w:tcPr>
          <w:p w14:paraId="74CE112A" w14:textId="7AEA7876" w:rsidR="00D46AEA" w:rsidRPr="00F45D11" w:rsidRDefault="00E07B16" w:rsidP="00024ED4">
            <w:pPr>
              <w:pStyle w:val="RBbody"/>
              <w:rPr>
                <w:rFonts w:ascii="Arial" w:hAnsi="Arial" w:cs="Arial"/>
                <w:lang w:val="lt-LT"/>
              </w:rPr>
            </w:pPr>
            <w:r w:rsidRPr="00F45D11">
              <w:rPr>
                <w:rFonts w:ascii="Arial" w:hAnsi="Arial" w:cs="Arial"/>
                <w:lang w:val="lt-LT"/>
              </w:rPr>
              <w:t>Kita</w:t>
            </w:r>
          </w:p>
        </w:tc>
        <w:tc>
          <w:tcPr>
            <w:tcW w:w="5862" w:type="dxa"/>
            <w:shd w:val="clear" w:color="auto" w:fill="auto"/>
          </w:tcPr>
          <w:p w14:paraId="207566DB" w14:textId="77777777" w:rsidR="00D46AEA" w:rsidRPr="00F45D11" w:rsidRDefault="00D46AEA" w:rsidP="00024ED4">
            <w:pPr>
              <w:pStyle w:val="RBbody"/>
              <w:jc w:val="center"/>
              <w:rPr>
                <w:rFonts w:ascii="Arial" w:hAnsi="Arial" w:cs="Arial"/>
                <w:lang w:val="lt-LT"/>
              </w:rPr>
            </w:pPr>
            <w:r w:rsidRPr="00F45D11">
              <w:rPr>
                <w:rFonts w:ascii="Arial" w:hAnsi="Arial" w:cs="Arial"/>
                <w:lang w:val="lt-LT"/>
              </w:rPr>
              <w:t>YYYYYY</w:t>
            </w:r>
          </w:p>
        </w:tc>
      </w:tr>
    </w:tbl>
    <w:p w14:paraId="7F660B36" w14:textId="77777777" w:rsidR="00D46AEA" w:rsidRPr="00F45D11" w:rsidRDefault="00D46AEA" w:rsidP="00D46AEA">
      <w:pPr>
        <w:pStyle w:val="RBbody"/>
        <w:rPr>
          <w:sz w:val="24"/>
          <w:szCs w:val="24"/>
          <w:lang w:val="lt-LT"/>
        </w:rPr>
      </w:pPr>
    </w:p>
    <w:p w14:paraId="27CD6D66" w14:textId="02BE5A93" w:rsidR="00D46AEA" w:rsidRPr="00F45D11" w:rsidRDefault="00E07B16" w:rsidP="0081108D">
      <w:pPr>
        <w:pStyle w:val="RBSubtitle"/>
        <w:numPr>
          <w:ilvl w:val="1"/>
          <w:numId w:val="13"/>
        </w:numPr>
        <w:jc w:val="both"/>
        <w:rPr>
          <w:rFonts w:ascii="Arial" w:hAnsi="Arial" w:cs="Arial"/>
          <w:sz w:val="24"/>
          <w:szCs w:val="24"/>
          <w:lang w:val="lt-LT"/>
        </w:rPr>
      </w:pPr>
      <w:bookmarkStart w:id="384" w:name="_Toc50369962"/>
      <w:bookmarkStart w:id="385" w:name="_Toc70595864"/>
      <w:r w:rsidRPr="00F45D11">
        <w:rPr>
          <w:rFonts w:ascii="Arial" w:hAnsi="Arial" w:cs="Arial"/>
          <w:sz w:val="24"/>
          <w:szCs w:val="24"/>
          <w:lang w:val="lt-LT"/>
        </w:rPr>
        <w:t>Bendradarbiavimo ir informacijos modeliavimo procesas</w:t>
      </w:r>
      <w:bookmarkEnd w:id="384"/>
      <w:bookmarkEnd w:id="385"/>
    </w:p>
    <w:p w14:paraId="0EEA971B" w14:textId="7E7BDD8E" w:rsidR="00D46AEA" w:rsidRPr="00355409" w:rsidRDefault="00E07B16" w:rsidP="00F45D11">
      <w:pPr>
        <w:pStyle w:val="RBbody"/>
        <w:jc w:val="both"/>
        <w:rPr>
          <w:rFonts w:ascii="Arial" w:hAnsi="Arial" w:cs="Arial"/>
          <w:lang w:val="lt-LT"/>
        </w:rPr>
      </w:pPr>
      <w:r w:rsidRPr="00355409">
        <w:rPr>
          <w:rFonts w:ascii="Arial" w:hAnsi="Arial" w:cs="Arial"/>
          <w:lang w:val="lt-LT"/>
        </w:rPr>
        <w:t>Tolesnėje lentelėje nurodyta, kokias technologijas ir versijas projekto metu naudos projektavimo komanda</w:t>
      </w:r>
      <w:r w:rsidR="00D46AEA" w:rsidRPr="00355409">
        <w:rPr>
          <w:rFonts w:ascii="Arial" w:hAnsi="Arial" w:cs="Arial"/>
          <w:lang w:val="lt-LT"/>
        </w:rPr>
        <w:t>:</w:t>
      </w:r>
    </w:p>
    <w:tbl>
      <w:tblPr>
        <w:tblStyle w:val="TableStyleOptionB"/>
        <w:tblW w:w="89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20" w:firstRow="1" w:lastRow="0" w:firstColumn="0" w:lastColumn="0" w:noHBand="0" w:noVBand="1"/>
      </w:tblPr>
      <w:tblGrid>
        <w:gridCol w:w="1486"/>
        <w:gridCol w:w="1575"/>
        <w:gridCol w:w="1575"/>
        <w:gridCol w:w="1246"/>
        <w:gridCol w:w="1246"/>
        <w:gridCol w:w="1839"/>
      </w:tblGrid>
      <w:tr w:rsidR="00D46AEA" w:rsidRPr="008E0878" w14:paraId="13B1E239" w14:textId="77777777" w:rsidTr="00895A7E">
        <w:trPr>
          <w:cnfStyle w:val="100000000000" w:firstRow="1" w:lastRow="0" w:firstColumn="0" w:lastColumn="0" w:oddVBand="0" w:evenVBand="0" w:oddHBand="0" w:evenHBand="0" w:firstRowFirstColumn="0" w:firstRowLastColumn="0" w:lastRowFirstColumn="0" w:lastRowLastColumn="0"/>
          <w:trHeight w:val="364"/>
        </w:trPr>
        <w:tc>
          <w:tcPr>
            <w:tcW w:w="1486" w:type="dxa"/>
            <w:shd w:val="clear" w:color="auto" w:fill="BFBFBF" w:themeFill="background1" w:themeFillShade="BF"/>
          </w:tcPr>
          <w:p w14:paraId="58B3B15C" w14:textId="6EDF41D8" w:rsidR="00D46AEA" w:rsidRPr="00355409" w:rsidRDefault="00E07B16" w:rsidP="00024ED4">
            <w:pPr>
              <w:pStyle w:val="CaptionTableFigNumbered"/>
              <w:rPr>
                <w:rFonts w:ascii="Arial" w:hAnsi="Arial" w:cs="Arial"/>
                <w:color w:val="767171" w:themeColor="background2" w:themeShade="80"/>
                <w:sz w:val="20"/>
                <w:szCs w:val="20"/>
                <w:lang w:val="lt-LT"/>
              </w:rPr>
            </w:pPr>
            <w:r w:rsidRPr="00355409">
              <w:rPr>
                <w:rFonts w:ascii="Arial" w:hAnsi="Arial" w:cs="Arial"/>
                <w:color w:val="767171" w:themeColor="background2" w:themeShade="80"/>
                <w:sz w:val="20"/>
                <w:szCs w:val="20"/>
                <w:lang w:val="lt-LT"/>
              </w:rPr>
              <w:t>Bendrovės pavadinimas</w:t>
            </w:r>
          </w:p>
        </w:tc>
        <w:tc>
          <w:tcPr>
            <w:tcW w:w="1575" w:type="dxa"/>
            <w:shd w:val="clear" w:color="auto" w:fill="BFBFBF" w:themeFill="background1" w:themeFillShade="BF"/>
          </w:tcPr>
          <w:p w14:paraId="00A80C5D" w14:textId="1A8147D5" w:rsidR="00D46AEA" w:rsidRPr="00355409" w:rsidRDefault="003A6C98" w:rsidP="00024ED4">
            <w:pPr>
              <w:pStyle w:val="CaptionTableFigNumbered"/>
              <w:rPr>
                <w:rFonts w:ascii="Arial" w:hAnsi="Arial" w:cs="Arial"/>
                <w:color w:val="767171" w:themeColor="background2" w:themeShade="80"/>
                <w:sz w:val="20"/>
                <w:szCs w:val="20"/>
                <w:lang w:val="lt-LT"/>
              </w:rPr>
            </w:pPr>
            <w:r>
              <w:rPr>
                <w:rFonts w:ascii="Arial" w:hAnsi="Arial" w:cs="Arial"/>
                <w:color w:val="767171" w:themeColor="background2" w:themeShade="80"/>
                <w:sz w:val="20"/>
                <w:szCs w:val="20"/>
                <w:lang w:val="lt-LT"/>
              </w:rPr>
              <w:t>Disciplina</w:t>
            </w:r>
          </w:p>
        </w:tc>
        <w:tc>
          <w:tcPr>
            <w:tcW w:w="1575" w:type="dxa"/>
            <w:shd w:val="clear" w:color="auto" w:fill="BFBFBF" w:themeFill="background1" w:themeFillShade="BF"/>
          </w:tcPr>
          <w:p w14:paraId="49EEFB84" w14:textId="11C53878" w:rsidR="00D46AEA" w:rsidRPr="00355409" w:rsidRDefault="00D46AEA" w:rsidP="00E07B16">
            <w:pPr>
              <w:pStyle w:val="CaptionTableFigNumbered"/>
              <w:rPr>
                <w:rFonts w:ascii="Arial" w:hAnsi="Arial" w:cs="Arial"/>
                <w:color w:val="767171" w:themeColor="background2" w:themeShade="80"/>
                <w:sz w:val="20"/>
                <w:szCs w:val="20"/>
                <w:lang w:val="lt-LT"/>
              </w:rPr>
            </w:pPr>
            <w:r w:rsidRPr="00355409">
              <w:rPr>
                <w:rFonts w:ascii="Arial" w:hAnsi="Arial" w:cs="Arial"/>
                <w:color w:val="767171" w:themeColor="background2" w:themeShade="80"/>
                <w:sz w:val="20"/>
                <w:szCs w:val="20"/>
                <w:lang w:val="lt-LT"/>
              </w:rPr>
              <w:t xml:space="preserve">CAD/BIM </w:t>
            </w:r>
            <w:r w:rsidR="00E07B16" w:rsidRPr="00355409">
              <w:rPr>
                <w:rFonts w:ascii="Arial" w:hAnsi="Arial" w:cs="Arial"/>
                <w:color w:val="767171" w:themeColor="background2" w:themeShade="80"/>
                <w:sz w:val="20"/>
                <w:szCs w:val="20"/>
                <w:lang w:val="lt-LT"/>
              </w:rPr>
              <w:t>programinė įranga</w:t>
            </w:r>
          </w:p>
        </w:tc>
        <w:tc>
          <w:tcPr>
            <w:tcW w:w="1246" w:type="dxa"/>
            <w:shd w:val="clear" w:color="auto" w:fill="BFBFBF" w:themeFill="background1" w:themeFillShade="BF"/>
          </w:tcPr>
          <w:p w14:paraId="7033C57A" w14:textId="294BDBC9" w:rsidR="00D46AEA" w:rsidRPr="00355409" w:rsidRDefault="00E07B16" w:rsidP="00024ED4">
            <w:pPr>
              <w:pStyle w:val="CaptionTableFigNumbered"/>
              <w:rPr>
                <w:rFonts w:ascii="Arial" w:hAnsi="Arial" w:cs="Arial"/>
                <w:color w:val="767171" w:themeColor="background2" w:themeShade="80"/>
                <w:sz w:val="20"/>
                <w:szCs w:val="20"/>
                <w:lang w:val="lt-LT"/>
              </w:rPr>
            </w:pPr>
            <w:r w:rsidRPr="00355409">
              <w:rPr>
                <w:rFonts w:ascii="Arial" w:hAnsi="Arial" w:cs="Arial"/>
                <w:color w:val="767171" w:themeColor="background2" w:themeShade="80"/>
                <w:sz w:val="20"/>
                <w:szCs w:val="20"/>
                <w:lang w:val="lt-LT"/>
              </w:rPr>
              <w:t>Versija</w:t>
            </w:r>
          </w:p>
        </w:tc>
        <w:tc>
          <w:tcPr>
            <w:tcW w:w="1246" w:type="dxa"/>
            <w:shd w:val="clear" w:color="auto" w:fill="BFBFBF" w:themeFill="background1" w:themeFillShade="BF"/>
          </w:tcPr>
          <w:p w14:paraId="0D2BCC6A" w14:textId="5E3B7E6B" w:rsidR="00D46AEA" w:rsidRPr="00355409" w:rsidRDefault="00D46AEA" w:rsidP="00024ED4">
            <w:pPr>
              <w:pStyle w:val="CaptionTableFigNumbered"/>
              <w:rPr>
                <w:rFonts w:ascii="Arial" w:hAnsi="Arial" w:cs="Arial"/>
                <w:color w:val="767171" w:themeColor="background2" w:themeShade="80"/>
                <w:sz w:val="20"/>
                <w:szCs w:val="20"/>
                <w:lang w:val="lt-LT"/>
              </w:rPr>
            </w:pPr>
            <w:r w:rsidRPr="00355409">
              <w:rPr>
                <w:rFonts w:ascii="Arial" w:hAnsi="Arial" w:cs="Arial"/>
                <w:color w:val="767171" w:themeColor="background2" w:themeShade="80"/>
                <w:sz w:val="20"/>
                <w:szCs w:val="20"/>
                <w:lang w:val="lt-LT"/>
              </w:rPr>
              <w:t>Format</w:t>
            </w:r>
            <w:r w:rsidR="00E07B16" w:rsidRPr="00355409">
              <w:rPr>
                <w:rFonts w:ascii="Arial" w:hAnsi="Arial" w:cs="Arial"/>
                <w:color w:val="767171" w:themeColor="background2" w:themeShade="80"/>
                <w:sz w:val="20"/>
                <w:szCs w:val="20"/>
                <w:lang w:val="lt-LT"/>
              </w:rPr>
              <w:t>as</w:t>
            </w:r>
          </w:p>
        </w:tc>
        <w:tc>
          <w:tcPr>
            <w:tcW w:w="1839" w:type="dxa"/>
            <w:shd w:val="clear" w:color="auto" w:fill="BFBFBF" w:themeFill="background1" w:themeFillShade="BF"/>
          </w:tcPr>
          <w:p w14:paraId="644DB1FB" w14:textId="48EDBCD0" w:rsidR="00D46AEA" w:rsidRPr="00355409" w:rsidRDefault="00E07B16" w:rsidP="00024ED4">
            <w:pPr>
              <w:pStyle w:val="CaptionTableFigNumbered"/>
              <w:rPr>
                <w:rFonts w:ascii="Arial" w:hAnsi="Arial" w:cs="Arial"/>
                <w:color w:val="767171" w:themeColor="background2" w:themeShade="80"/>
                <w:sz w:val="20"/>
                <w:szCs w:val="20"/>
                <w:lang w:val="lt-LT"/>
              </w:rPr>
            </w:pPr>
            <w:r w:rsidRPr="00355409">
              <w:rPr>
                <w:rFonts w:ascii="Arial" w:hAnsi="Arial" w:cs="Arial"/>
                <w:color w:val="767171" w:themeColor="background2" w:themeShade="80"/>
                <w:sz w:val="20"/>
                <w:szCs w:val="20"/>
                <w:lang w:val="lt-LT"/>
              </w:rPr>
              <w:t>Komentarai</w:t>
            </w:r>
          </w:p>
        </w:tc>
      </w:tr>
      <w:tr w:rsidR="00E07B16" w:rsidRPr="008E0878" w14:paraId="14EA4210" w14:textId="77777777" w:rsidTr="00895A7E">
        <w:trPr>
          <w:trHeight w:val="364"/>
        </w:trPr>
        <w:tc>
          <w:tcPr>
            <w:tcW w:w="1486" w:type="dxa"/>
            <w:shd w:val="clear" w:color="auto" w:fill="auto"/>
          </w:tcPr>
          <w:p w14:paraId="2A4057BC" w14:textId="77777777" w:rsidR="00E07B16" w:rsidRPr="00355409" w:rsidRDefault="00E07B16" w:rsidP="00024ED4">
            <w:pPr>
              <w:pStyle w:val="RBbody"/>
              <w:rPr>
                <w:rFonts w:ascii="Arial" w:hAnsi="Arial" w:cs="Arial"/>
                <w:lang w:val="lt-LT"/>
              </w:rPr>
            </w:pPr>
            <w:r w:rsidRPr="00355409">
              <w:rPr>
                <w:rFonts w:ascii="Arial" w:hAnsi="Arial" w:cs="Arial"/>
                <w:lang w:val="lt-LT"/>
              </w:rPr>
              <w:t>XXXX</w:t>
            </w:r>
          </w:p>
        </w:tc>
        <w:tc>
          <w:tcPr>
            <w:tcW w:w="1575" w:type="dxa"/>
            <w:shd w:val="clear" w:color="auto" w:fill="auto"/>
          </w:tcPr>
          <w:p w14:paraId="01729587" w14:textId="5AF0A257" w:rsidR="00E07B16" w:rsidRPr="00355409" w:rsidRDefault="00E07B16" w:rsidP="00024ED4">
            <w:pPr>
              <w:pStyle w:val="RBbody"/>
              <w:rPr>
                <w:rFonts w:ascii="Arial" w:hAnsi="Arial" w:cs="Arial"/>
                <w:lang w:val="lt-LT"/>
              </w:rPr>
            </w:pPr>
            <w:r w:rsidRPr="00355409">
              <w:rPr>
                <w:rFonts w:ascii="Arial" w:hAnsi="Arial" w:cs="Arial"/>
                <w:lang w:val="lt-LT"/>
              </w:rPr>
              <w:t>Architektūra</w:t>
            </w:r>
          </w:p>
        </w:tc>
        <w:tc>
          <w:tcPr>
            <w:tcW w:w="1575" w:type="dxa"/>
            <w:shd w:val="clear" w:color="auto" w:fill="auto"/>
          </w:tcPr>
          <w:p w14:paraId="23DF016F" w14:textId="77777777" w:rsidR="00E07B16" w:rsidRPr="00355409" w:rsidRDefault="00E07B16" w:rsidP="00024ED4">
            <w:pPr>
              <w:pStyle w:val="RBbody"/>
              <w:rPr>
                <w:rFonts w:ascii="Arial" w:hAnsi="Arial" w:cs="Arial"/>
                <w:lang w:val="lt-LT"/>
              </w:rPr>
            </w:pPr>
            <w:r w:rsidRPr="00355409">
              <w:rPr>
                <w:rFonts w:ascii="Arial" w:hAnsi="Arial" w:cs="Arial"/>
                <w:lang w:val="lt-LT"/>
              </w:rPr>
              <w:t>XXXX</w:t>
            </w:r>
          </w:p>
        </w:tc>
        <w:tc>
          <w:tcPr>
            <w:tcW w:w="1246" w:type="dxa"/>
            <w:shd w:val="clear" w:color="auto" w:fill="auto"/>
          </w:tcPr>
          <w:p w14:paraId="3D46CB4E" w14:textId="77777777" w:rsidR="00E07B16" w:rsidRPr="00355409" w:rsidRDefault="00E07B16" w:rsidP="00024ED4">
            <w:pPr>
              <w:pStyle w:val="RBbody"/>
              <w:rPr>
                <w:rFonts w:ascii="Arial" w:hAnsi="Arial" w:cs="Arial"/>
                <w:lang w:val="lt-LT"/>
              </w:rPr>
            </w:pPr>
            <w:r w:rsidRPr="00355409">
              <w:rPr>
                <w:rFonts w:ascii="Arial" w:hAnsi="Arial" w:cs="Arial"/>
                <w:lang w:val="lt-LT"/>
              </w:rPr>
              <w:t>XXXX</w:t>
            </w:r>
          </w:p>
        </w:tc>
        <w:tc>
          <w:tcPr>
            <w:tcW w:w="1246" w:type="dxa"/>
            <w:shd w:val="clear" w:color="auto" w:fill="auto"/>
          </w:tcPr>
          <w:p w14:paraId="5FF2355B" w14:textId="77777777" w:rsidR="00E07B16" w:rsidRPr="00355409" w:rsidRDefault="00E07B16" w:rsidP="00024ED4">
            <w:pPr>
              <w:pStyle w:val="RBbody"/>
              <w:rPr>
                <w:rFonts w:ascii="Arial" w:hAnsi="Arial" w:cs="Arial"/>
                <w:lang w:val="lt-LT"/>
              </w:rPr>
            </w:pPr>
            <w:r w:rsidRPr="00355409">
              <w:rPr>
                <w:rFonts w:ascii="Arial" w:hAnsi="Arial" w:cs="Arial"/>
                <w:lang w:val="lt-LT"/>
              </w:rPr>
              <w:t>XXXX</w:t>
            </w:r>
          </w:p>
        </w:tc>
        <w:tc>
          <w:tcPr>
            <w:tcW w:w="1839" w:type="dxa"/>
            <w:shd w:val="clear" w:color="auto" w:fill="auto"/>
          </w:tcPr>
          <w:p w14:paraId="69F5C743" w14:textId="77777777" w:rsidR="00E07B16" w:rsidRPr="00355409" w:rsidRDefault="00E07B16" w:rsidP="00024ED4">
            <w:pPr>
              <w:pStyle w:val="RBbody"/>
              <w:rPr>
                <w:rFonts w:ascii="Arial" w:hAnsi="Arial" w:cs="Arial"/>
                <w:lang w:val="lt-LT"/>
              </w:rPr>
            </w:pPr>
            <w:r w:rsidRPr="00355409">
              <w:rPr>
                <w:rFonts w:ascii="Arial" w:hAnsi="Arial" w:cs="Arial"/>
                <w:lang w:val="lt-LT"/>
              </w:rPr>
              <w:t>XXXX</w:t>
            </w:r>
          </w:p>
        </w:tc>
      </w:tr>
      <w:tr w:rsidR="00E07B16" w:rsidRPr="008E0878" w14:paraId="34C44E2C" w14:textId="77777777" w:rsidTr="00895A7E">
        <w:trPr>
          <w:cnfStyle w:val="000000010000" w:firstRow="0" w:lastRow="0" w:firstColumn="0" w:lastColumn="0" w:oddVBand="0" w:evenVBand="0" w:oddHBand="0" w:evenHBand="1" w:firstRowFirstColumn="0" w:firstRowLastColumn="0" w:lastRowFirstColumn="0" w:lastRowLastColumn="0"/>
          <w:trHeight w:val="364"/>
        </w:trPr>
        <w:tc>
          <w:tcPr>
            <w:tcW w:w="1486" w:type="dxa"/>
            <w:shd w:val="clear" w:color="auto" w:fill="auto"/>
          </w:tcPr>
          <w:p w14:paraId="79F528CA" w14:textId="77777777" w:rsidR="00E07B16" w:rsidRPr="00355409" w:rsidRDefault="00E07B16" w:rsidP="00024ED4">
            <w:pPr>
              <w:pStyle w:val="RBbody"/>
              <w:rPr>
                <w:rFonts w:ascii="Arial" w:hAnsi="Arial" w:cs="Arial"/>
                <w:lang w:val="lt-LT"/>
              </w:rPr>
            </w:pPr>
            <w:r w:rsidRPr="00355409">
              <w:rPr>
                <w:rFonts w:ascii="Arial" w:hAnsi="Arial" w:cs="Arial"/>
                <w:lang w:val="lt-LT"/>
              </w:rPr>
              <w:t>XXXX</w:t>
            </w:r>
          </w:p>
        </w:tc>
        <w:tc>
          <w:tcPr>
            <w:tcW w:w="1575" w:type="dxa"/>
            <w:shd w:val="clear" w:color="auto" w:fill="auto"/>
          </w:tcPr>
          <w:p w14:paraId="4D2ACA70" w14:textId="3C669A8C" w:rsidR="00E07B16" w:rsidRPr="00355409" w:rsidRDefault="00E07B16" w:rsidP="00024ED4">
            <w:pPr>
              <w:pStyle w:val="RBbody"/>
              <w:rPr>
                <w:rFonts w:ascii="Arial" w:hAnsi="Arial" w:cs="Arial"/>
                <w:lang w:val="lt-LT"/>
              </w:rPr>
            </w:pPr>
            <w:r w:rsidRPr="00355409">
              <w:rPr>
                <w:rFonts w:ascii="Arial" w:hAnsi="Arial" w:cs="Arial"/>
                <w:lang w:val="lt-LT"/>
              </w:rPr>
              <w:t>Bėgiai</w:t>
            </w:r>
          </w:p>
        </w:tc>
        <w:tc>
          <w:tcPr>
            <w:tcW w:w="1575" w:type="dxa"/>
            <w:shd w:val="clear" w:color="auto" w:fill="auto"/>
          </w:tcPr>
          <w:p w14:paraId="7DA50AAB" w14:textId="77777777" w:rsidR="00E07B16" w:rsidRPr="00355409" w:rsidRDefault="00E07B16" w:rsidP="00024ED4">
            <w:pPr>
              <w:pStyle w:val="RBbody"/>
              <w:rPr>
                <w:rFonts w:ascii="Arial" w:hAnsi="Arial" w:cs="Arial"/>
                <w:lang w:val="lt-LT"/>
              </w:rPr>
            </w:pPr>
            <w:r w:rsidRPr="00355409">
              <w:rPr>
                <w:rFonts w:ascii="Arial" w:hAnsi="Arial" w:cs="Arial"/>
                <w:lang w:val="lt-LT"/>
              </w:rPr>
              <w:t>XXXX</w:t>
            </w:r>
          </w:p>
        </w:tc>
        <w:tc>
          <w:tcPr>
            <w:tcW w:w="1246" w:type="dxa"/>
            <w:shd w:val="clear" w:color="auto" w:fill="auto"/>
          </w:tcPr>
          <w:p w14:paraId="3F97361C" w14:textId="77777777" w:rsidR="00E07B16" w:rsidRPr="00355409" w:rsidRDefault="00E07B16" w:rsidP="00024ED4">
            <w:pPr>
              <w:pStyle w:val="RBbody"/>
              <w:rPr>
                <w:rFonts w:ascii="Arial" w:hAnsi="Arial" w:cs="Arial"/>
                <w:lang w:val="lt-LT"/>
              </w:rPr>
            </w:pPr>
            <w:r w:rsidRPr="00355409">
              <w:rPr>
                <w:rFonts w:ascii="Arial" w:hAnsi="Arial" w:cs="Arial"/>
                <w:lang w:val="lt-LT"/>
              </w:rPr>
              <w:t>XXXX</w:t>
            </w:r>
          </w:p>
        </w:tc>
        <w:tc>
          <w:tcPr>
            <w:tcW w:w="1246" w:type="dxa"/>
            <w:shd w:val="clear" w:color="auto" w:fill="auto"/>
          </w:tcPr>
          <w:p w14:paraId="2703B0E8" w14:textId="77777777" w:rsidR="00E07B16" w:rsidRPr="00355409" w:rsidRDefault="00E07B16" w:rsidP="00024ED4">
            <w:pPr>
              <w:pStyle w:val="RBbody"/>
              <w:rPr>
                <w:rFonts w:ascii="Arial" w:hAnsi="Arial" w:cs="Arial"/>
                <w:lang w:val="lt-LT"/>
              </w:rPr>
            </w:pPr>
            <w:r w:rsidRPr="00355409">
              <w:rPr>
                <w:rFonts w:ascii="Arial" w:hAnsi="Arial" w:cs="Arial"/>
                <w:lang w:val="lt-LT"/>
              </w:rPr>
              <w:t>XXXX</w:t>
            </w:r>
          </w:p>
        </w:tc>
        <w:tc>
          <w:tcPr>
            <w:tcW w:w="1839" w:type="dxa"/>
            <w:shd w:val="clear" w:color="auto" w:fill="auto"/>
          </w:tcPr>
          <w:p w14:paraId="53A67ADD" w14:textId="77777777" w:rsidR="00E07B16" w:rsidRPr="00355409" w:rsidRDefault="00E07B16" w:rsidP="00024ED4">
            <w:pPr>
              <w:pStyle w:val="RBbody"/>
              <w:rPr>
                <w:rFonts w:ascii="Arial" w:hAnsi="Arial" w:cs="Arial"/>
                <w:lang w:val="lt-LT"/>
              </w:rPr>
            </w:pPr>
            <w:r w:rsidRPr="00355409">
              <w:rPr>
                <w:rFonts w:ascii="Arial" w:hAnsi="Arial" w:cs="Arial"/>
                <w:lang w:val="lt-LT"/>
              </w:rPr>
              <w:t>XXXX</w:t>
            </w:r>
          </w:p>
        </w:tc>
      </w:tr>
      <w:tr w:rsidR="00E07B16" w:rsidRPr="008E0878" w14:paraId="49AB142D" w14:textId="77777777" w:rsidTr="00895A7E">
        <w:trPr>
          <w:trHeight w:val="364"/>
        </w:trPr>
        <w:tc>
          <w:tcPr>
            <w:tcW w:w="1486" w:type="dxa"/>
            <w:shd w:val="clear" w:color="auto" w:fill="auto"/>
          </w:tcPr>
          <w:p w14:paraId="69F7B850" w14:textId="77777777" w:rsidR="00E07B16" w:rsidRPr="00355409" w:rsidRDefault="00E07B16" w:rsidP="00024ED4">
            <w:pPr>
              <w:pStyle w:val="RBbody"/>
              <w:rPr>
                <w:rFonts w:ascii="Arial" w:hAnsi="Arial" w:cs="Arial"/>
                <w:lang w:val="lt-LT"/>
              </w:rPr>
            </w:pPr>
            <w:r w:rsidRPr="00355409">
              <w:rPr>
                <w:rFonts w:ascii="Arial" w:hAnsi="Arial" w:cs="Arial"/>
                <w:lang w:val="lt-LT"/>
              </w:rPr>
              <w:t>XXXX</w:t>
            </w:r>
          </w:p>
        </w:tc>
        <w:tc>
          <w:tcPr>
            <w:tcW w:w="1575" w:type="dxa"/>
            <w:shd w:val="clear" w:color="auto" w:fill="auto"/>
          </w:tcPr>
          <w:p w14:paraId="5F66B618" w14:textId="0B61B2C7" w:rsidR="00E07B16" w:rsidRPr="00355409" w:rsidRDefault="00E07B16" w:rsidP="00024ED4">
            <w:pPr>
              <w:pStyle w:val="RBbody"/>
              <w:rPr>
                <w:rFonts w:ascii="Arial" w:hAnsi="Arial" w:cs="Arial"/>
                <w:lang w:val="lt-LT"/>
              </w:rPr>
            </w:pPr>
            <w:r w:rsidRPr="00355409">
              <w:rPr>
                <w:rFonts w:ascii="Arial" w:hAnsi="Arial" w:cs="Arial"/>
                <w:lang w:val="lt-LT"/>
              </w:rPr>
              <w:t>Struktūra</w:t>
            </w:r>
          </w:p>
        </w:tc>
        <w:tc>
          <w:tcPr>
            <w:tcW w:w="1575" w:type="dxa"/>
            <w:shd w:val="clear" w:color="auto" w:fill="auto"/>
          </w:tcPr>
          <w:p w14:paraId="0264992E" w14:textId="77777777" w:rsidR="00E07B16" w:rsidRPr="00355409" w:rsidRDefault="00E07B16" w:rsidP="00024ED4">
            <w:pPr>
              <w:pStyle w:val="RBbody"/>
              <w:rPr>
                <w:rFonts w:ascii="Arial" w:hAnsi="Arial" w:cs="Arial"/>
                <w:lang w:val="lt-LT"/>
              </w:rPr>
            </w:pPr>
            <w:r w:rsidRPr="00355409">
              <w:rPr>
                <w:rFonts w:ascii="Arial" w:hAnsi="Arial" w:cs="Arial"/>
                <w:lang w:val="lt-LT"/>
              </w:rPr>
              <w:t>XXXX</w:t>
            </w:r>
          </w:p>
        </w:tc>
        <w:tc>
          <w:tcPr>
            <w:tcW w:w="1246" w:type="dxa"/>
            <w:shd w:val="clear" w:color="auto" w:fill="auto"/>
          </w:tcPr>
          <w:p w14:paraId="685520BF" w14:textId="77777777" w:rsidR="00E07B16" w:rsidRPr="00355409" w:rsidRDefault="00E07B16" w:rsidP="00024ED4">
            <w:pPr>
              <w:pStyle w:val="RBbody"/>
              <w:rPr>
                <w:rFonts w:ascii="Arial" w:hAnsi="Arial" w:cs="Arial"/>
                <w:lang w:val="lt-LT"/>
              </w:rPr>
            </w:pPr>
            <w:r w:rsidRPr="00355409">
              <w:rPr>
                <w:rFonts w:ascii="Arial" w:hAnsi="Arial" w:cs="Arial"/>
                <w:lang w:val="lt-LT"/>
              </w:rPr>
              <w:t>XXXX</w:t>
            </w:r>
          </w:p>
        </w:tc>
        <w:tc>
          <w:tcPr>
            <w:tcW w:w="1246" w:type="dxa"/>
            <w:shd w:val="clear" w:color="auto" w:fill="auto"/>
          </w:tcPr>
          <w:p w14:paraId="24D63195" w14:textId="77777777" w:rsidR="00E07B16" w:rsidRPr="00355409" w:rsidRDefault="00E07B16" w:rsidP="00024ED4">
            <w:pPr>
              <w:pStyle w:val="RBbody"/>
              <w:rPr>
                <w:rFonts w:ascii="Arial" w:hAnsi="Arial" w:cs="Arial"/>
                <w:lang w:val="lt-LT"/>
              </w:rPr>
            </w:pPr>
            <w:r w:rsidRPr="00355409">
              <w:rPr>
                <w:rFonts w:ascii="Arial" w:hAnsi="Arial" w:cs="Arial"/>
                <w:lang w:val="lt-LT"/>
              </w:rPr>
              <w:t>XXXX</w:t>
            </w:r>
          </w:p>
        </w:tc>
        <w:tc>
          <w:tcPr>
            <w:tcW w:w="1839" w:type="dxa"/>
            <w:shd w:val="clear" w:color="auto" w:fill="auto"/>
          </w:tcPr>
          <w:p w14:paraId="4838E4B7" w14:textId="77777777" w:rsidR="00E07B16" w:rsidRPr="00355409" w:rsidRDefault="00E07B16" w:rsidP="00024ED4">
            <w:pPr>
              <w:pStyle w:val="RBbody"/>
              <w:rPr>
                <w:rFonts w:ascii="Arial" w:hAnsi="Arial" w:cs="Arial"/>
                <w:lang w:val="lt-LT"/>
              </w:rPr>
            </w:pPr>
            <w:r w:rsidRPr="00355409">
              <w:rPr>
                <w:rFonts w:ascii="Arial" w:hAnsi="Arial" w:cs="Arial"/>
                <w:lang w:val="lt-LT"/>
              </w:rPr>
              <w:t>XXXX</w:t>
            </w:r>
          </w:p>
        </w:tc>
      </w:tr>
      <w:tr w:rsidR="00E07B16" w:rsidRPr="008E0878" w14:paraId="6059AA54" w14:textId="77777777" w:rsidTr="00895A7E">
        <w:trPr>
          <w:cnfStyle w:val="000000010000" w:firstRow="0" w:lastRow="0" w:firstColumn="0" w:lastColumn="0" w:oddVBand="0" w:evenVBand="0" w:oddHBand="0" w:evenHBand="1" w:firstRowFirstColumn="0" w:firstRowLastColumn="0" w:lastRowFirstColumn="0" w:lastRowLastColumn="0"/>
          <w:trHeight w:val="364"/>
        </w:trPr>
        <w:tc>
          <w:tcPr>
            <w:tcW w:w="1486" w:type="dxa"/>
            <w:shd w:val="clear" w:color="auto" w:fill="auto"/>
          </w:tcPr>
          <w:p w14:paraId="4331D811" w14:textId="77777777" w:rsidR="00E07B16" w:rsidRPr="00355409" w:rsidRDefault="00E07B16" w:rsidP="00024ED4">
            <w:pPr>
              <w:pStyle w:val="RBbody"/>
              <w:rPr>
                <w:rFonts w:ascii="Arial" w:hAnsi="Arial" w:cs="Arial"/>
                <w:lang w:val="lt-LT"/>
              </w:rPr>
            </w:pPr>
            <w:r w:rsidRPr="00355409">
              <w:rPr>
                <w:rFonts w:ascii="Arial" w:hAnsi="Arial" w:cs="Arial"/>
                <w:lang w:val="lt-LT"/>
              </w:rPr>
              <w:t>XXXX</w:t>
            </w:r>
          </w:p>
        </w:tc>
        <w:tc>
          <w:tcPr>
            <w:tcW w:w="1575" w:type="dxa"/>
            <w:shd w:val="clear" w:color="auto" w:fill="auto"/>
          </w:tcPr>
          <w:p w14:paraId="6A3AD638" w14:textId="4D835F17" w:rsidR="00E07B16" w:rsidRPr="00355409" w:rsidRDefault="00FD136F" w:rsidP="00FD136F">
            <w:pPr>
              <w:pStyle w:val="RBbody"/>
              <w:rPr>
                <w:rFonts w:ascii="Arial" w:hAnsi="Arial" w:cs="Arial"/>
                <w:lang w:val="lt-LT"/>
              </w:rPr>
            </w:pPr>
            <w:r w:rsidRPr="00355409">
              <w:rPr>
                <w:rFonts w:ascii="Arial" w:hAnsi="Arial" w:cs="Arial"/>
                <w:lang w:val="lt-LT"/>
              </w:rPr>
              <w:t>P</w:t>
            </w:r>
            <w:r w:rsidR="00E07B16" w:rsidRPr="00355409">
              <w:rPr>
                <w:rFonts w:ascii="Arial" w:hAnsi="Arial" w:cs="Arial"/>
                <w:lang w:val="lt-LT"/>
              </w:rPr>
              <w:t>aslaugos</w:t>
            </w:r>
          </w:p>
        </w:tc>
        <w:tc>
          <w:tcPr>
            <w:tcW w:w="1575" w:type="dxa"/>
            <w:shd w:val="clear" w:color="auto" w:fill="auto"/>
          </w:tcPr>
          <w:p w14:paraId="6E391E93" w14:textId="77777777" w:rsidR="00E07B16" w:rsidRPr="00355409" w:rsidRDefault="00E07B16" w:rsidP="00024ED4">
            <w:pPr>
              <w:pStyle w:val="RBbody"/>
              <w:rPr>
                <w:rFonts w:ascii="Arial" w:hAnsi="Arial" w:cs="Arial"/>
                <w:lang w:val="lt-LT"/>
              </w:rPr>
            </w:pPr>
            <w:r w:rsidRPr="00355409">
              <w:rPr>
                <w:rFonts w:ascii="Arial" w:hAnsi="Arial" w:cs="Arial"/>
                <w:lang w:val="lt-LT"/>
              </w:rPr>
              <w:t>XXXX</w:t>
            </w:r>
          </w:p>
        </w:tc>
        <w:tc>
          <w:tcPr>
            <w:tcW w:w="1246" w:type="dxa"/>
            <w:shd w:val="clear" w:color="auto" w:fill="auto"/>
          </w:tcPr>
          <w:p w14:paraId="2056CD63" w14:textId="77777777" w:rsidR="00E07B16" w:rsidRPr="00355409" w:rsidRDefault="00E07B16" w:rsidP="00024ED4">
            <w:pPr>
              <w:pStyle w:val="RBbody"/>
              <w:rPr>
                <w:rFonts w:ascii="Arial" w:hAnsi="Arial" w:cs="Arial"/>
                <w:lang w:val="lt-LT"/>
              </w:rPr>
            </w:pPr>
            <w:r w:rsidRPr="00355409">
              <w:rPr>
                <w:rFonts w:ascii="Arial" w:hAnsi="Arial" w:cs="Arial"/>
                <w:lang w:val="lt-LT"/>
              </w:rPr>
              <w:t>XXXX</w:t>
            </w:r>
          </w:p>
        </w:tc>
        <w:tc>
          <w:tcPr>
            <w:tcW w:w="1246" w:type="dxa"/>
            <w:shd w:val="clear" w:color="auto" w:fill="auto"/>
          </w:tcPr>
          <w:p w14:paraId="3D121CAA" w14:textId="77777777" w:rsidR="00E07B16" w:rsidRPr="00355409" w:rsidRDefault="00E07B16" w:rsidP="00024ED4">
            <w:pPr>
              <w:pStyle w:val="RBbody"/>
              <w:rPr>
                <w:rFonts w:ascii="Arial" w:hAnsi="Arial" w:cs="Arial"/>
                <w:lang w:val="lt-LT"/>
              </w:rPr>
            </w:pPr>
            <w:r w:rsidRPr="00355409">
              <w:rPr>
                <w:rFonts w:ascii="Arial" w:hAnsi="Arial" w:cs="Arial"/>
                <w:lang w:val="lt-LT"/>
              </w:rPr>
              <w:t>XXXX</w:t>
            </w:r>
          </w:p>
        </w:tc>
        <w:tc>
          <w:tcPr>
            <w:tcW w:w="1839" w:type="dxa"/>
            <w:shd w:val="clear" w:color="auto" w:fill="auto"/>
          </w:tcPr>
          <w:p w14:paraId="7AE28D75" w14:textId="77777777" w:rsidR="00E07B16" w:rsidRPr="00355409" w:rsidRDefault="00E07B16" w:rsidP="00024ED4">
            <w:pPr>
              <w:pStyle w:val="RBbody"/>
              <w:rPr>
                <w:rFonts w:ascii="Arial" w:hAnsi="Arial" w:cs="Arial"/>
                <w:lang w:val="lt-LT"/>
              </w:rPr>
            </w:pPr>
            <w:r w:rsidRPr="00355409">
              <w:rPr>
                <w:rFonts w:ascii="Arial" w:hAnsi="Arial" w:cs="Arial"/>
                <w:lang w:val="lt-LT"/>
              </w:rPr>
              <w:t>XXXX</w:t>
            </w:r>
          </w:p>
        </w:tc>
      </w:tr>
      <w:tr w:rsidR="00D46AEA" w:rsidRPr="008E0878" w14:paraId="58CF9B23" w14:textId="77777777" w:rsidTr="00895A7E">
        <w:trPr>
          <w:trHeight w:val="364"/>
        </w:trPr>
        <w:tc>
          <w:tcPr>
            <w:tcW w:w="1486" w:type="dxa"/>
            <w:shd w:val="clear" w:color="auto" w:fill="auto"/>
          </w:tcPr>
          <w:p w14:paraId="6AE836D9" w14:textId="77777777" w:rsidR="00D46AEA" w:rsidRPr="00355409" w:rsidRDefault="00D46AEA" w:rsidP="00024ED4">
            <w:pPr>
              <w:pStyle w:val="RBbody"/>
              <w:rPr>
                <w:rFonts w:ascii="Arial" w:hAnsi="Arial" w:cs="Arial"/>
                <w:lang w:val="lt-LT"/>
              </w:rPr>
            </w:pPr>
            <w:r w:rsidRPr="00355409">
              <w:rPr>
                <w:rFonts w:ascii="Arial" w:hAnsi="Arial" w:cs="Arial"/>
                <w:lang w:val="lt-LT"/>
              </w:rPr>
              <w:t>XXXX</w:t>
            </w:r>
          </w:p>
        </w:tc>
        <w:tc>
          <w:tcPr>
            <w:tcW w:w="1575" w:type="dxa"/>
            <w:shd w:val="clear" w:color="auto" w:fill="auto"/>
          </w:tcPr>
          <w:p w14:paraId="698D16F8" w14:textId="77777777" w:rsidR="00D46AEA" w:rsidRPr="00355409" w:rsidRDefault="00D46AEA" w:rsidP="00024ED4">
            <w:pPr>
              <w:pStyle w:val="RBbody"/>
              <w:rPr>
                <w:rFonts w:ascii="Arial" w:hAnsi="Arial" w:cs="Arial"/>
                <w:lang w:val="lt-LT"/>
              </w:rPr>
            </w:pPr>
            <w:r w:rsidRPr="00355409">
              <w:rPr>
                <w:rFonts w:ascii="Arial" w:hAnsi="Arial" w:cs="Arial"/>
                <w:lang w:val="lt-LT"/>
              </w:rPr>
              <w:t>XXXX</w:t>
            </w:r>
          </w:p>
        </w:tc>
        <w:tc>
          <w:tcPr>
            <w:tcW w:w="1575" w:type="dxa"/>
            <w:shd w:val="clear" w:color="auto" w:fill="auto"/>
          </w:tcPr>
          <w:p w14:paraId="64B716E9" w14:textId="77777777" w:rsidR="00D46AEA" w:rsidRPr="00355409" w:rsidRDefault="00D46AEA" w:rsidP="00024ED4">
            <w:pPr>
              <w:pStyle w:val="RBbody"/>
              <w:rPr>
                <w:rFonts w:ascii="Arial" w:hAnsi="Arial" w:cs="Arial"/>
                <w:lang w:val="lt-LT"/>
              </w:rPr>
            </w:pPr>
            <w:r w:rsidRPr="00355409">
              <w:rPr>
                <w:rFonts w:ascii="Arial" w:hAnsi="Arial" w:cs="Arial"/>
                <w:lang w:val="lt-LT"/>
              </w:rPr>
              <w:t>XXXX</w:t>
            </w:r>
          </w:p>
        </w:tc>
        <w:tc>
          <w:tcPr>
            <w:tcW w:w="1246" w:type="dxa"/>
            <w:shd w:val="clear" w:color="auto" w:fill="auto"/>
          </w:tcPr>
          <w:p w14:paraId="5EF6DB49" w14:textId="77777777" w:rsidR="00D46AEA" w:rsidRPr="00355409" w:rsidRDefault="00D46AEA" w:rsidP="00024ED4">
            <w:pPr>
              <w:pStyle w:val="RBbody"/>
              <w:rPr>
                <w:rFonts w:ascii="Arial" w:hAnsi="Arial" w:cs="Arial"/>
                <w:lang w:val="lt-LT"/>
              </w:rPr>
            </w:pPr>
            <w:r w:rsidRPr="00355409">
              <w:rPr>
                <w:rFonts w:ascii="Arial" w:hAnsi="Arial" w:cs="Arial"/>
                <w:lang w:val="lt-LT"/>
              </w:rPr>
              <w:t>XXXX</w:t>
            </w:r>
          </w:p>
        </w:tc>
        <w:tc>
          <w:tcPr>
            <w:tcW w:w="1246" w:type="dxa"/>
            <w:shd w:val="clear" w:color="auto" w:fill="auto"/>
          </w:tcPr>
          <w:p w14:paraId="3F4755EA" w14:textId="77777777" w:rsidR="00D46AEA" w:rsidRPr="00355409" w:rsidRDefault="00D46AEA" w:rsidP="00024ED4">
            <w:pPr>
              <w:pStyle w:val="RBbody"/>
              <w:rPr>
                <w:rFonts w:ascii="Arial" w:hAnsi="Arial" w:cs="Arial"/>
                <w:lang w:val="lt-LT"/>
              </w:rPr>
            </w:pPr>
            <w:r w:rsidRPr="00355409">
              <w:rPr>
                <w:rFonts w:ascii="Arial" w:hAnsi="Arial" w:cs="Arial"/>
                <w:lang w:val="lt-LT"/>
              </w:rPr>
              <w:t>XXXX</w:t>
            </w:r>
          </w:p>
        </w:tc>
        <w:tc>
          <w:tcPr>
            <w:tcW w:w="1839" w:type="dxa"/>
            <w:shd w:val="clear" w:color="auto" w:fill="auto"/>
          </w:tcPr>
          <w:p w14:paraId="2EB7B60B" w14:textId="77777777" w:rsidR="00D46AEA" w:rsidRPr="00355409" w:rsidRDefault="00D46AEA" w:rsidP="00024ED4">
            <w:pPr>
              <w:pStyle w:val="RBbody"/>
              <w:rPr>
                <w:rFonts w:ascii="Arial" w:hAnsi="Arial" w:cs="Arial"/>
                <w:lang w:val="lt-LT"/>
              </w:rPr>
            </w:pPr>
            <w:r w:rsidRPr="00355409">
              <w:rPr>
                <w:rFonts w:ascii="Arial" w:hAnsi="Arial" w:cs="Arial"/>
                <w:lang w:val="lt-LT"/>
              </w:rPr>
              <w:t>XXXX</w:t>
            </w:r>
          </w:p>
        </w:tc>
      </w:tr>
    </w:tbl>
    <w:p w14:paraId="2F7F7112" w14:textId="77777777" w:rsidR="00D46AEA" w:rsidRPr="00355409" w:rsidRDefault="00D46AEA" w:rsidP="00D46AEA">
      <w:pPr>
        <w:pStyle w:val="RBbody"/>
        <w:rPr>
          <w:rFonts w:ascii="Arial" w:hAnsi="Arial" w:cs="Arial"/>
          <w:sz w:val="24"/>
          <w:szCs w:val="24"/>
          <w:lang w:val="lt-LT"/>
        </w:rPr>
      </w:pPr>
    </w:p>
    <w:p w14:paraId="472193D5" w14:textId="47D98A27" w:rsidR="00D46AEA" w:rsidRPr="00355409" w:rsidRDefault="00FD136F" w:rsidP="0081108D">
      <w:pPr>
        <w:pStyle w:val="RBSubtitle"/>
        <w:numPr>
          <w:ilvl w:val="1"/>
          <w:numId w:val="13"/>
        </w:numPr>
        <w:rPr>
          <w:rFonts w:ascii="Arial" w:hAnsi="Arial" w:cs="Arial"/>
          <w:sz w:val="24"/>
          <w:szCs w:val="24"/>
          <w:lang w:val="lt-LT"/>
        </w:rPr>
      </w:pPr>
      <w:bookmarkStart w:id="386" w:name="_Toc50369963"/>
      <w:bookmarkStart w:id="387" w:name="_Toc70595865"/>
      <w:r w:rsidRPr="00355409">
        <w:rPr>
          <w:rFonts w:ascii="Arial" w:hAnsi="Arial" w:cs="Arial"/>
          <w:sz w:val="24"/>
          <w:szCs w:val="24"/>
          <w:lang w:val="lt-LT"/>
        </w:rPr>
        <w:t>Siūlomi modelių ir brėžinių mainų formatai</w:t>
      </w:r>
      <w:bookmarkEnd w:id="386"/>
      <w:bookmarkEnd w:id="387"/>
    </w:p>
    <w:p w14:paraId="155B0BCD" w14:textId="277DFC9C" w:rsidR="00FD136F" w:rsidRPr="00355409" w:rsidRDefault="00FD136F" w:rsidP="006A0B69">
      <w:pPr>
        <w:pStyle w:val="RBbody"/>
        <w:jc w:val="both"/>
        <w:rPr>
          <w:rFonts w:ascii="Arial" w:hAnsi="Arial" w:cs="Arial"/>
          <w:i/>
          <w:lang w:val="lt-LT"/>
        </w:rPr>
      </w:pPr>
      <w:r w:rsidRPr="00355409">
        <w:rPr>
          <w:rFonts w:ascii="Arial" w:hAnsi="Arial" w:cs="Arial"/>
          <w:i/>
          <w:lang w:val="lt-LT"/>
        </w:rPr>
        <w:t xml:space="preserve">Tiekėjas turi užpildyti </w:t>
      </w:r>
      <w:r w:rsidR="009F083B" w:rsidRPr="00355409">
        <w:rPr>
          <w:rFonts w:ascii="Arial" w:hAnsi="Arial" w:cs="Arial"/>
          <w:i/>
          <w:lang w:val="lt-LT"/>
        </w:rPr>
        <w:t>toliau pateiktą</w:t>
      </w:r>
      <w:r w:rsidRPr="00355409">
        <w:rPr>
          <w:rFonts w:ascii="Arial" w:hAnsi="Arial" w:cs="Arial"/>
          <w:i/>
          <w:lang w:val="lt-LT"/>
        </w:rPr>
        <w:t xml:space="preserve"> </w:t>
      </w:r>
      <w:r w:rsidR="009F083B" w:rsidRPr="00355409">
        <w:rPr>
          <w:rFonts w:ascii="Arial" w:hAnsi="Arial" w:cs="Arial"/>
          <w:i/>
          <w:lang w:val="lt-LT"/>
        </w:rPr>
        <w:t>lentelę, nurodydamas kiekvien</w:t>
      </w:r>
      <w:r w:rsidR="003A6C98">
        <w:rPr>
          <w:rFonts w:ascii="Arial" w:hAnsi="Arial" w:cs="Arial"/>
          <w:i/>
          <w:lang w:val="lt-LT"/>
        </w:rPr>
        <w:t>ai disciplinai ir išeitiniams duomenims naudojamus formatus.</w:t>
      </w:r>
      <w:r w:rsidRPr="00355409">
        <w:rPr>
          <w:rFonts w:ascii="Arial" w:hAnsi="Arial" w:cs="Arial"/>
          <w:i/>
          <w:lang w:val="lt-LT"/>
        </w:rPr>
        <w:t xml:space="preserve"> </w:t>
      </w:r>
      <w:r w:rsidR="003A6C98">
        <w:rPr>
          <w:rFonts w:ascii="Arial" w:hAnsi="Arial" w:cs="Arial"/>
          <w:i/>
          <w:lang w:val="lt-LT"/>
        </w:rPr>
        <w:t>Pagal nutylėjimą</w:t>
      </w:r>
      <w:r w:rsidRPr="00355409">
        <w:rPr>
          <w:rFonts w:ascii="Arial" w:hAnsi="Arial" w:cs="Arial"/>
          <w:i/>
          <w:lang w:val="lt-LT"/>
        </w:rPr>
        <w:t xml:space="preserve"> reikia naudoti „atvirus“ arba nepatentuotus </w:t>
      </w:r>
      <w:r w:rsidR="00D23AF3" w:rsidRPr="00355409">
        <w:rPr>
          <w:rFonts w:ascii="Arial" w:hAnsi="Arial" w:cs="Arial"/>
          <w:i/>
          <w:lang w:val="lt-LT"/>
        </w:rPr>
        <w:t xml:space="preserve">duomenų </w:t>
      </w:r>
      <w:r w:rsidRPr="00355409">
        <w:rPr>
          <w:rFonts w:ascii="Arial" w:hAnsi="Arial" w:cs="Arial"/>
          <w:i/>
          <w:lang w:val="lt-LT"/>
        </w:rPr>
        <w:t xml:space="preserve">mainų formatus. Tik kur neįmanoma, leidžiama naudoti patentuotus </w:t>
      </w:r>
      <w:r w:rsidR="00D23AF3" w:rsidRPr="00355409">
        <w:rPr>
          <w:rFonts w:ascii="Arial" w:hAnsi="Arial" w:cs="Arial"/>
          <w:i/>
          <w:lang w:val="lt-LT"/>
        </w:rPr>
        <w:t xml:space="preserve">duomenų </w:t>
      </w:r>
      <w:r w:rsidRPr="00355409">
        <w:rPr>
          <w:rFonts w:ascii="Arial" w:hAnsi="Arial" w:cs="Arial"/>
          <w:i/>
          <w:lang w:val="lt-LT"/>
        </w:rPr>
        <w:t>formatus, plačiai žinomus ir naudojamus pramonėje, pvz. *.dwg, *</w:t>
      </w:r>
      <w:r w:rsidR="009F083B" w:rsidRPr="00355409">
        <w:rPr>
          <w:rFonts w:ascii="Arial" w:hAnsi="Arial" w:cs="Arial"/>
          <w:i/>
          <w:lang w:val="lt-LT"/>
        </w:rPr>
        <w:t>.dgn, *</w:t>
      </w:r>
      <w:r w:rsidRPr="00355409">
        <w:rPr>
          <w:rFonts w:ascii="Arial" w:hAnsi="Arial" w:cs="Arial"/>
          <w:i/>
          <w:lang w:val="lt-LT"/>
        </w:rPr>
        <w:t>.xlsx ir kt. Kalbant apie BIM modelius, rei</w:t>
      </w:r>
      <w:r w:rsidR="009F083B" w:rsidRPr="00355409">
        <w:rPr>
          <w:rFonts w:ascii="Arial" w:hAnsi="Arial" w:cs="Arial"/>
          <w:i/>
          <w:lang w:val="lt-LT"/>
        </w:rPr>
        <w:t>kia atsižvelgti į tai, kad reikalingi</w:t>
      </w:r>
      <w:r w:rsidRPr="00355409">
        <w:rPr>
          <w:rFonts w:ascii="Arial" w:hAnsi="Arial" w:cs="Arial"/>
          <w:i/>
          <w:lang w:val="lt-LT"/>
        </w:rPr>
        <w:t xml:space="preserve"> „intelektuali</w:t>
      </w:r>
      <w:r w:rsidR="009F083B" w:rsidRPr="00355409">
        <w:rPr>
          <w:rFonts w:ascii="Arial" w:hAnsi="Arial" w:cs="Arial"/>
          <w:i/>
          <w:lang w:val="lt-LT"/>
        </w:rPr>
        <w:t>eji”</w:t>
      </w:r>
      <w:r w:rsidRPr="00355409">
        <w:rPr>
          <w:rFonts w:ascii="Arial" w:hAnsi="Arial" w:cs="Arial"/>
          <w:i/>
          <w:lang w:val="lt-LT"/>
        </w:rPr>
        <w:t xml:space="preserve"> ir </w:t>
      </w:r>
      <w:r w:rsidR="009F083B" w:rsidRPr="00355409">
        <w:rPr>
          <w:rFonts w:ascii="Arial" w:hAnsi="Arial" w:cs="Arial"/>
          <w:i/>
          <w:lang w:val="lt-LT"/>
        </w:rPr>
        <w:t>atributiniai</w:t>
      </w:r>
      <w:r w:rsidRPr="00355409">
        <w:rPr>
          <w:rFonts w:ascii="Arial" w:hAnsi="Arial" w:cs="Arial"/>
          <w:i/>
          <w:lang w:val="lt-LT"/>
        </w:rPr>
        <w:t xml:space="preserve"> </w:t>
      </w:r>
      <w:r w:rsidR="00D23AF3" w:rsidRPr="00355409">
        <w:rPr>
          <w:rFonts w:ascii="Arial" w:hAnsi="Arial" w:cs="Arial"/>
          <w:i/>
          <w:lang w:val="lt-LT"/>
        </w:rPr>
        <w:t xml:space="preserve">duomenų </w:t>
      </w:r>
      <w:r w:rsidR="009F083B" w:rsidRPr="00355409">
        <w:rPr>
          <w:rFonts w:ascii="Arial" w:hAnsi="Arial" w:cs="Arial"/>
          <w:i/>
          <w:lang w:val="lt-LT"/>
        </w:rPr>
        <w:t>formatai</w:t>
      </w:r>
      <w:r w:rsidRPr="00355409">
        <w:rPr>
          <w:rFonts w:ascii="Arial" w:hAnsi="Arial" w:cs="Arial"/>
          <w:i/>
          <w:lang w:val="lt-LT"/>
        </w:rPr>
        <w:t>.</w:t>
      </w:r>
    </w:p>
    <w:p w14:paraId="7F95D727" w14:textId="2929C9E2" w:rsidR="00FD136F" w:rsidRPr="00355409" w:rsidRDefault="009F083B" w:rsidP="006A0B69">
      <w:pPr>
        <w:pStyle w:val="RBbody"/>
        <w:jc w:val="both"/>
        <w:rPr>
          <w:rFonts w:ascii="Arial" w:hAnsi="Arial" w:cs="Arial"/>
          <w:lang w:val="lt-LT"/>
        </w:rPr>
      </w:pPr>
      <w:r w:rsidRPr="00355409">
        <w:rPr>
          <w:rFonts w:ascii="Arial" w:hAnsi="Arial" w:cs="Arial"/>
          <w:lang w:val="lt-LT"/>
        </w:rPr>
        <w:t xml:space="preserve">Tolesnėje lentelėje nurodyta, kokiais </w:t>
      </w:r>
      <w:r w:rsidR="00D23AF3" w:rsidRPr="00355409">
        <w:rPr>
          <w:rFonts w:ascii="Arial" w:hAnsi="Arial" w:cs="Arial"/>
          <w:lang w:val="lt-LT"/>
        </w:rPr>
        <w:t xml:space="preserve">duomenų </w:t>
      </w:r>
      <w:r w:rsidR="00FD136F" w:rsidRPr="00355409">
        <w:rPr>
          <w:rFonts w:ascii="Arial" w:hAnsi="Arial" w:cs="Arial"/>
          <w:lang w:val="lt-LT"/>
        </w:rPr>
        <w:t>format</w:t>
      </w:r>
      <w:r w:rsidRPr="00355409">
        <w:rPr>
          <w:rFonts w:ascii="Arial" w:hAnsi="Arial" w:cs="Arial"/>
          <w:lang w:val="lt-LT"/>
        </w:rPr>
        <w:t>ais</w:t>
      </w:r>
      <w:r w:rsidR="00FD136F" w:rsidRPr="00355409">
        <w:rPr>
          <w:rFonts w:ascii="Arial" w:hAnsi="Arial" w:cs="Arial"/>
          <w:lang w:val="lt-LT"/>
        </w:rPr>
        <w:t xml:space="preserve"> keis</w:t>
      </w:r>
      <w:r w:rsidRPr="00355409">
        <w:rPr>
          <w:rFonts w:ascii="Arial" w:hAnsi="Arial" w:cs="Arial"/>
          <w:lang w:val="lt-LT"/>
        </w:rPr>
        <w:t>is</w:t>
      </w:r>
      <w:r w:rsidR="00FD136F" w:rsidRPr="00355409">
        <w:rPr>
          <w:rFonts w:ascii="Arial" w:hAnsi="Arial" w:cs="Arial"/>
          <w:lang w:val="lt-LT"/>
        </w:rPr>
        <w:t xml:space="preserve"> projektavimo komanda:</w:t>
      </w:r>
    </w:p>
    <w:p w14:paraId="7C8CD390" w14:textId="03B2AFAD" w:rsidR="00D46AEA" w:rsidRDefault="00D46AEA" w:rsidP="00D46AEA">
      <w:pPr>
        <w:pStyle w:val="RBbody"/>
        <w:rPr>
          <w:lang w:val="lt-LT"/>
        </w:rPr>
      </w:pPr>
    </w:p>
    <w:p w14:paraId="790A3AAA" w14:textId="77777777" w:rsidR="00BA11D6" w:rsidRPr="00BD682A" w:rsidRDefault="00BA11D6" w:rsidP="00D46AEA">
      <w:pPr>
        <w:pStyle w:val="RBbody"/>
        <w:rPr>
          <w:lang w:val="lt-LT"/>
        </w:rPr>
      </w:pPr>
    </w:p>
    <w:tbl>
      <w:tblPr>
        <w:tblStyle w:val="TableStyleOptionB"/>
        <w:tblW w:w="88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20" w:firstRow="1" w:lastRow="0" w:firstColumn="0" w:lastColumn="0" w:noHBand="0" w:noVBand="1"/>
      </w:tblPr>
      <w:tblGrid>
        <w:gridCol w:w="1361"/>
        <w:gridCol w:w="941"/>
        <w:gridCol w:w="942"/>
        <w:gridCol w:w="941"/>
        <w:gridCol w:w="834"/>
        <w:gridCol w:w="1049"/>
        <w:gridCol w:w="941"/>
        <w:gridCol w:w="941"/>
        <w:gridCol w:w="941"/>
      </w:tblGrid>
      <w:tr w:rsidR="00D46AEA" w:rsidRPr="00A97D46" w14:paraId="40FE6338" w14:textId="77777777" w:rsidTr="00895A7E">
        <w:trPr>
          <w:cnfStyle w:val="100000000000" w:firstRow="1" w:lastRow="0" w:firstColumn="0" w:lastColumn="0" w:oddVBand="0" w:evenVBand="0" w:oddHBand="0" w:evenHBand="0" w:firstRowFirstColumn="0" w:firstRowLastColumn="0" w:lastRowFirstColumn="0" w:lastRowLastColumn="0"/>
          <w:trHeight w:val="392"/>
        </w:trPr>
        <w:tc>
          <w:tcPr>
            <w:tcW w:w="1361" w:type="dxa"/>
            <w:shd w:val="clear" w:color="auto" w:fill="BFBFBF" w:themeFill="background1" w:themeFillShade="BF"/>
          </w:tcPr>
          <w:p w14:paraId="419D2C88" w14:textId="77777777" w:rsidR="00D46AEA" w:rsidRPr="00355409" w:rsidRDefault="00D46AEA" w:rsidP="00024ED4">
            <w:pPr>
              <w:pStyle w:val="CaptionTableFigNumbered"/>
              <w:jc w:val="center"/>
              <w:rPr>
                <w:rFonts w:ascii="Arial" w:hAnsi="Arial" w:cs="Arial"/>
                <w:color w:val="767171" w:themeColor="background2" w:themeShade="80"/>
                <w:sz w:val="20"/>
                <w:szCs w:val="20"/>
                <w:lang w:val="lt-LT"/>
              </w:rPr>
            </w:pPr>
          </w:p>
        </w:tc>
        <w:tc>
          <w:tcPr>
            <w:tcW w:w="941" w:type="dxa"/>
            <w:shd w:val="clear" w:color="auto" w:fill="BFBFBF" w:themeFill="background1" w:themeFillShade="BF"/>
          </w:tcPr>
          <w:p w14:paraId="45C22291" w14:textId="77777777" w:rsidR="00D46AEA" w:rsidRPr="00355409" w:rsidRDefault="00D46AEA" w:rsidP="00024ED4">
            <w:pPr>
              <w:pStyle w:val="CaptionTableFigNumbered"/>
              <w:jc w:val="center"/>
              <w:rPr>
                <w:rFonts w:ascii="Arial" w:hAnsi="Arial" w:cs="Arial"/>
                <w:color w:val="767171" w:themeColor="background2" w:themeShade="80"/>
                <w:sz w:val="20"/>
                <w:szCs w:val="20"/>
                <w:lang w:val="lt-LT"/>
              </w:rPr>
            </w:pPr>
            <w:r w:rsidRPr="00355409">
              <w:rPr>
                <w:rFonts w:ascii="Arial" w:hAnsi="Arial" w:cs="Arial"/>
                <w:color w:val="767171" w:themeColor="background2" w:themeShade="80"/>
                <w:sz w:val="20"/>
                <w:szCs w:val="20"/>
                <w:lang w:val="lt-LT"/>
              </w:rPr>
              <w:t>DWG</w:t>
            </w:r>
          </w:p>
        </w:tc>
        <w:tc>
          <w:tcPr>
            <w:tcW w:w="942" w:type="dxa"/>
            <w:shd w:val="clear" w:color="auto" w:fill="BFBFBF" w:themeFill="background1" w:themeFillShade="BF"/>
          </w:tcPr>
          <w:p w14:paraId="43B4E141" w14:textId="77777777" w:rsidR="00D46AEA" w:rsidRPr="00355409" w:rsidRDefault="00D46AEA" w:rsidP="00024ED4">
            <w:pPr>
              <w:pStyle w:val="CaptionTableFigNumbered"/>
              <w:jc w:val="center"/>
              <w:rPr>
                <w:rFonts w:ascii="Arial" w:hAnsi="Arial" w:cs="Arial"/>
                <w:color w:val="767171" w:themeColor="background2" w:themeShade="80"/>
                <w:sz w:val="20"/>
                <w:szCs w:val="20"/>
                <w:lang w:val="lt-LT"/>
              </w:rPr>
            </w:pPr>
            <w:r w:rsidRPr="00355409">
              <w:rPr>
                <w:rFonts w:ascii="Arial" w:hAnsi="Arial" w:cs="Arial"/>
                <w:color w:val="767171" w:themeColor="background2" w:themeShade="80"/>
                <w:sz w:val="20"/>
                <w:szCs w:val="20"/>
                <w:lang w:val="lt-LT"/>
              </w:rPr>
              <w:t>DGN</w:t>
            </w:r>
          </w:p>
        </w:tc>
        <w:tc>
          <w:tcPr>
            <w:tcW w:w="941" w:type="dxa"/>
            <w:shd w:val="clear" w:color="auto" w:fill="BFBFBF" w:themeFill="background1" w:themeFillShade="BF"/>
          </w:tcPr>
          <w:p w14:paraId="0D324685" w14:textId="77777777" w:rsidR="00D46AEA" w:rsidRPr="00355409" w:rsidRDefault="00D46AEA" w:rsidP="00024ED4">
            <w:pPr>
              <w:pStyle w:val="CaptionTableFigNumbered"/>
              <w:jc w:val="center"/>
              <w:rPr>
                <w:rFonts w:ascii="Arial" w:hAnsi="Arial" w:cs="Arial"/>
                <w:color w:val="767171" w:themeColor="background2" w:themeShade="80"/>
                <w:sz w:val="20"/>
                <w:szCs w:val="20"/>
                <w:lang w:val="lt-LT"/>
              </w:rPr>
            </w:pPr>
            <w:r w:rsidRPr="00355409">
              <w:rPr>
                <w:rFonts w:ascii="Arial" w:hAnsi="Arial" w:cs="Arial"/>
                <w:color w:val="767171" w:themeColor="background2" w:themeShade="80"/>
                <w:sz w:val="20"/>
                <w:szCs w:val="20"/>
                <w:lang w:val="lt-LT"/>
              </w:rPr>
              <w:t>IFC</w:t>
            </w:r>
          </w:p>
        </w:tc>
        <w:tc>
          <w:tcPr>
            <w:tcW w:w="834" w:type="dxa"/>
            <w:shd w:val="clear" w:color="auto" w:fill="BFBFBF" w:themeFill="background1" w:themeFillShade="BF"/>
          </w:tcPr>
          <w:p w14:paraId="5CC80FDE" w14:textId="77777777" w:rsidR="00D46AEA" w:rsidRPr="00355409" w:rsidRDefault="00D46AEA" w:rsidP="00024ED4">
            <w:pPr>
              <w:pStyle w:val="CaptionTableFigNumbered"/>
              <w:jc w:val="center"/>
              <w:rPr>
                <w:rFonts w:ascii="Arial" w:hAnsi="Arial" w:cs="Arial"/>
                <w:color w:val="767171" w:themeColor="background2" w:themeShade="80"/>
                <w:sz w:val="20"/>
                <w:szCs w:val="20"/>
                <w:lang w:val="lt-LT"/>
              </w:rPr>
            </w:pPr>
            <w:r w:rsidRPr="00355409">
              <w:rPr>
                <w:rFonts w:ascii="Arial" w:hAnsi="Arial" w:cs="Arial"/>
                <w:color w:val="767171" w:themeColor="background2" w:themeShade="80"/>
                <w:sz w:val="20"/>
                <w:szCs w:val="20"/>
                <w:lang w:val="lt-LT"/>
              </w:rPr>
              <w:t>RVT</w:t>
            </w:r>
          </w:p>
        </w:tc>
        <w:tc>
          <w:tcPr>
            <w:tcW w:w="1049" w:type="dxa"/>
            <w:shd w:val="clear" w:color="auto" w:fill="BFBFBF" w:themeFill="background1" w:themeFillShade="BF"/>
          </w:tcPr>
          <w:p w14:paraId="0215904B" w14:textId="77777777" w:rsidR="00D46AEA" w:rsidRPr="00355409" w:rsidRDefault="00D46AEA" w:rsidP="00024ED4">
            <w:pPr>
              <w:pStyle w:val="CaptionTableFigNumbered"/>
              <w:jc w:val="center"/>
              <w:rPr>
                <w:rFonts w:ascii="Arial" w:hAnsi="Arial" w:cs="Arial"/>
                <w:color w:val="767171" w:themeColor="background2" w:themeShade="80"/>
                <w:sz w:val="20"/>
                <w:szCs w:val="20"/>
                <w:lang w:val="lt-LT"/>
              </w:rPr>
            </w:pPr>
            <w:r w:rsidRPr="00355409">
              <w:rPr>
                <w:rFonts w:ascii="Arial" w:hAnsi="Arial" w:cs="Arial"/>
                <w:color w:val="767171" w:themeColor="background2" w:themeShade="80"/>
                <w:sz w:val="20"/>
                <w:szCs w:val="20"/>
                <w:lang w:val="lt-LT"/>
              </w:rPr>
              <w:t>NWC/NWD</w:t>
            </w:r>
          </w:p>
        </w:tc>
        <w:tc>
          <w:tcPr>
            <w:tcW w:w="941" w:type="dxa"/>
            <w:shd w:val="clear" w:color="auto" w:fill="BFBFBF" w:themeFill="background1" w:themeFillShade="BF"/>
          </w:tcPr>
          <w:p w14:paraId="104D3C28" w14:textId="77777777" w:rsidR="00D46AEA" w:rsidRPr="00355409" w:rsidRDefault="00D46AEA" w:rsidP="00024ED4">
            <w:pPr>
              <w:pStyle w:val="CaptionTableFigNumbered"/>
              <w:jc w:val="center"/>
              <w:rPr>
                <w:rFonts w:ascii="Arial" w:hAnsi="Arial" w:cs="Arial"/>
                <w:color w:val="767171" w:themeColor="background2" w:themeShade="80"/>
                <w:sz w:val="20"/>
                <w:szCs w:val="20"/>
                <w:lang w:val="lt-LT"/>
              </w:rPr>
            </w:pPr>
            <w:r w:rsidRPr="00355409">
              <w:rPr>
                <w:rFonts w:ascii="Arial" w:hAnsi="Arial" w:cs="Arial"/>
                <w:color w:val="767171" w:themeColor="background2" w:themeShade="80"/>
                <w:sz w:val="20"/>
                <w:szCs w:val="20"/>
                <w:lang w:val="lt-LT"/>
              </w:rPr>
              <w:t>I-MODEL</w:t>
            </w:r>
          </w:p>
        </w:tc>
        <w:tc>
          <w:tcPr>
            <w:tcW w:w="941" w:type="dxa"/>
            <w:shd w:val="clear" w:color="auto" w:fill="BFBFBF" w:themeFill="background1" w:themeFillShade="BF"/>
          </w:tcPr>
          <w:p w14:paraId="7E0972C4" w14:textId="77777777" w:rsidR="00D46AEA" w:rsidRPr="00355409" w:rsidRDefault="00D46AEA" w:rsidP="00024ED4">
            <w:pPr>
              <w:pStyle w:val="CaptionTableFigNumbered"/>
              <w:jc w:val="center"/>
              <w:rPr>
                <w:rFonts w:ascii="Arial" w:hAnsi="Arial" w:cs="Arial"/>
                <w:color w:val="767171" w:themeColor="background2" w:themeShade="80"/>
                <w:sz w:val="20"/>
                <w:szCs w:val="20"/>
                <w:lang w:val="lt-LT"/>
              </w:rPr>
            </w:pPr>
            <w:r w:rsidRPr="00355409">
              <w:rPr>
                <w:rFonts w:ascii="Arial" w:hAnsi="Arial" w:cs="Arial"/>
                <w:color w:val="767171" w:themeColor="background2" w:themeShade="80"/>
                <w:sz w:val="20"/>
                <w:szCs w:val="20"/>
                <w:lang w:val="lt-LT"/>
              </w:rPr>
              <w:t>PDF</w:t>
            </w:r>
          </w:p>
        </w:tc>
        <w:tc>
          <w:tcPr>
            <w:tcW w:w="941" w:type="dxa"/>
            <w:shd w:val="clear" w:color="auto" w:fill="BFBFBF" w:themeFill="background1" w:themeFillShade="BF"/>
          </w:tcPr>
          <w:p w14:paraId="4B84CECD" w14:textId="1EFB531A" w:rsidR="00D46AEA" w:rsidRPr="00355409" w:rsidRDefault="009F083B" w:rsidP="00024ED4">
            <w:pPr>
              <w:pStyle w:val="CaptionTableFigNumbered"/>
              <w:jc w:val="center"/>
              <w:rPr>
                <w:rFonts w:ascii="Arial" w:hAnsi="Arial" w:cs="Arial"/>
                <w:color w:val="767171" w:themeColor="background2" w:themeShade="80"/>
                <w:sz w:val="20"/>
                <w:szCs w:val="20"/>
                <w:lang w:val="lt-LT"/>
              </w:rPr>
            </w:pPr>
            <w:r w:rsidRPr="00355409">
              <w:rPr>
                <w:rFonts w:ascii="Arial" w:hAnsi="Arial" w:cs="Arial"/>
                <w:color w:val="767171" w:themeColor="background2" w:themeShade="80"/>
                <w:sz w:val="20"/>
                <w:szCs w:val="20"/>
                <w:lang w:val="lt-LT"/>
              </w:rPr>
              <w:t>Kita</w:t>
            </w:r>
          </w:p>
        </w:tc>
      </w:tr>
      <w:tr w:rsidR="009F083B" w:rsidRPr="00A97D46" w14:paraId="6619B74E" w14:textId="77777777" w:rsidTr="00895A7E">
        <w:trPr>
          <w:trHeight w:val="392"/>
        </w:trPr>
        <w:tc>
          <w:tcPr>
            <w:tcW w:w="1361" w:type="dxa"/>
            <w:shd w:val="clear" w:color="auto" w:fill="auto"/>
          </w:tcPr>
          <w:p w14:paraId="7A311F86" w14:textId="7265A8BE" w:rsidR="009F083B" w:rsidRPr="00355409" w:rsidRDefault="009F083B" w:rsidP="00024ED4">
            <w:pPr>
              <w:pStyle w:val="RBbody"/>
              <w:rPr>
                <w:rFonts w:ascii="Arial" w:hAnsi="Arial" w:cs="Arial"/>
                <w:lang w:val="lt-LT"/>
              </w:rPr>
            </w:pPr>
            <w:r w:rsidRPr="00355409">
              <w:rPr>
                <w:rFonts w:ascii="Arial" w:hAnsi="Arial" w:cs="Arial"/>
                <w:lang w:val="lt-LT"/>
              </w:rPr>
              <w:t>Modeliai</w:t>
            </w:r>
          </w:p>
        </w:tc>
        <w:tc>
          <w:tcPr>
            <w:tcW w:w="941" w:type="dxa"/>
            <w:shd w:val="clear" w:color="auto" w:fill="auto"/>
          </w:tcPr>
          <w:p w14:paraId="4993631F" w14:textId="77777777" w:rsidR="009F083B" w:rsidRPr="00355409" w:rsidRDefault="009F083B" w:rsidP="00024ED4">
            <w:pPr>
              <w:pStyle w:val="RBbody"/>
              <w:jc w:val="center"/>
              <w:rPr>
                <w:rFonts w:ascii="Arial" w:hAnsi="Arial" w:cs="Arial"/>
                <w:lang w:val="lt-LT"/>
              </w:rPr>
            </w:pPr>
          </w:p>
        </w:tc>
        <w:tc>
          <w:tcPr>
            <w:tcW w:w="942" w:type="dxa"/>
            <w:shd w:val="clear" w:color="auto" w:fill="auto"/>
          </w:tcPr>
          <w:p w14:paraId="364E7773" w14:textId="77777777" w:rsidR="009F083B" w:rsidRPr="00355409" w:rsidRDefault="009F083B" w:rsidP="00024ED4">
            <w:pPr>
              <w:pStyle w:val="RBbody"/>
              <w:jc w:val="center"/>
              <w:rPr>
                <w:rFonts w:ascii="Arial" w:hAnsi="Arial" w:cs="Arial"/>
                <w:lang w:val="lt-LT"/>
              </w:rPr>
            </w:pPr>
          </w:p>
        </w:tc>
        <w:tc>
          <w:tcPr>
            <w:tcW w:w="941" w:type="dxa"/>
            <w:shd w:val="clear" w:color="auto" w:fill="auto"/>
          </w:tcPr>
          <w:p w14:paraId="7B4952C9" w14:textId="77777777" w:rsidR="009F083B" w:rsidRPr="00355409" w:rsidRDefault="009F083B" w:rsidP="00024ED4">
            <w:pPr>
              <w:pStyle w:val="RBbody"/>
              <w:jc w:val="center"/>
              <w:rPr>
                <w:rFonts w:ascii="Arial" w:hAnsi="Arial" w:cs="Arial"/>
                <w:lang w:val="lt-LT"/>
              </w:rPr>
            </w:pPr>
          </w:p>
        </w:tc>
        <w:tc>
          <w:tcPr>
            <w:tcW w:w="834" w:type="dxa"/>
            <w:shd w:val="clear" w:color="auto" w:fill="auto"/>
          </w:tcPr>
          <w:p w14:paraId="46F9EB52" w14:textId="77777777" w:rsidR="009F083B" w:rsidRPr="00355409" w:rsidRDefault="009F083B" w:rsidP="00024ED4">
            <w:pPr>
              <w:pStyle w:val="RBbody"/>
              <w:jc w:val="center"/>
              <w:rPr>
                <w:rFonts w:ascii="Arial" w:hAnsi="Arial" w:cs="Arial"/>
                <w:lang w:val="lt-LT"/>
              </w:rPr>
            </w:pPr>
          </w:p>
        </w:tc>
        <w:tc>
          <w:tcPr>
            <w:tcW w:w="1049" w:type="dxa"/>
            <w:shd w:val="clear" w:color="auto" w:fill="auto"/>
          </w:tcPr>
          <w:p w14:paraId="7CC57DD4" w14:textId="77777777" w:rsidR="009F083B" w:rsidRPr="00355409" w:rsidRDefault="009F083B" w:rsidP="00024ED4">
            <w:pPr>
              <w:pStyle w:val="RBbody"/>
              <w:jc w:val="center"/>
              <w:rPr>
                <w:rFonts w:ascii="Arial" w:hAnsi="Arial" w:cs="Arial"/>
                <w:lang w:val="lt-LT"/>
              </w:rPr>
            </w:pPr>
          </w:p>
        </w:tc>
        <w:tc>
          <w:tcPr>
            <w:tcW w:w="941" w:type="dxa"/>
            <w:shd w:val="clear" w:color="auto" w:fill="auto"/>
          </w:tcPr>
          <w:p w14:paraId="3F793470" w14:textId="77777777" w:rsidR="009F083B" w:rsidRPr="00355409" w:rsidRDefault="009F083B" w:rsidP="00024ED4">
            <w:pPr>
              <w:pStyle w:val="RBbody"/>
              <w:jc w:val="center"/>
              <w:rPr>
                <w:rFonts w:ascii="Arial" w:hAnsi="Arial" w:cs="Arial"/>
                <w:lang w:val="lt-LT"/>
              </w:rPr>
            </w:pPr>
          </w:p>
        </w:tc>
        <w:tc>
          <w:tcPr>
            <w:tcW w:w="941" w:type="dxa"/>
            <w:shd w:val="clear" w:color="auto" w:fill="auto"/>
          </w:tcPr>
          <w:p w14:paraId="27DD816F" w14:textId="77777777" w:rsidR="009F083B" w:rsidRPr="00355409" w:rsidRDefault="009F083B" w:rsidP="00024ED4">
            <w:pPr>
              <w:pStyle w:val="RBbody"/>
              <w:jc w:val="center"/>
              <w:rPr>
                <w:rFonts w:ascii="Arial" w:hAnsi="Arial" w:cs="Arial"/>
                <w:lang w:val="lt-LT"/>
              </w:rPr>
            </w:pPr>
          </w:p>
        </w:tc>
        <w:tc>
          <w:tcPr>
            <w:tcW w:w="941" w:type="dxa"/>
            <w:shd w:val="clear" w:color="auto" w:fill="auto"/>
          </w:tcPr>
          <w:p w14:paraId="77BB4382" w14:textId="77777777" w:rsidR="009F083B" w:rsidRPr="00355409" w:rsidRDefault="009F083B" w:rsidP="00024ED4">
            <w:pPr>
              <w:pStyle w:val="RBbody"/>
              <w:jc w:val="center"/>
              <w:rPr>
                <w:rFonts w:ascii="Arial" w:hAnsi="Arial" w:cs="Arial"/>
                <w:lang w:val="lt-LT"/>
              </w:rPr>
            </w:pPr>
          </w:p>
        </w:tc>
      </w:tr>
      <w:tr w:rsidR="009F083B" w:rsidRPr="00A97D46" w14:paraId="0888F436" w14:textId="77777777" w:rsidTr="00895A7E">
        <w:trPr>
          <w:cnfStyle w:val="000000010000" w:firstRow="0" w:lastRow="0" w:firstColumn="0" w:lastColumn="0" w:oddVBand="0" w:evenVBand="0" w:oddHBand="0" w:evenHBand="1" w:firstRowFirstColumn="0" w:firstRowLastColumn="0" w:lastRowFirstColumn="0" w:lastRowLastColumn="0"/>
          <w:trHeight w:val="392"/>
        </w:trPr>
        <w:tc>
          <w:tcPr>
            <w:tcW w:w="1361" w:type="dxa"/>
            <w:shd w:val="clear" w:color="auto" w:fill="auto"/>
          </w:tcPr>
          <w:p w14:paraId="039A0687" w14:textId="780C88AF" w:rsidR="009F083B" w:rsidRPr="00355409" w:rsidRDefault="009F083B" w:rsidP="00024ED4">
            <w:pPr>
              <w:pStyle w:val="RBbody"/>
              <w:rPr>
                <w:rFonts w:ascii="Arial" w:hAnsi="Arial" w:cs="Arial"/>
                <w:lang w:val="lt-LT"/>
              </w:rPr>
            </w:pPr>
            <w:r w:rsidRPr="00355409">
              <w:rPr>
                <w:rFonts w:ascii="Arial" w:hAnsi="Arial" w:cs="Arial"/>
                <w:lang w:val="lt-LT"/>
              </w:rPr>
              <w:t>Brėžiniai</w:t>
            </w:r>
          </w:p>
        </w:tc>
        <w:tc>
          <w:tcPr>
            <w:tcW w:w="941" w:type="dxa"/>
            <w:shd w:val="clear" w:color="auto" w:fill="auto"/>
          </w:tcPr>
          <w:p w14:paraId="46F91EB1" w14:textId="77777777" w:rsidR="009F083B" w:rsidRPr="00355409" w:rsidRDefault="009F083B" w:rsidP="00024ED4">
            <w:pPr>
              <w:pStyle w:val="RBbody"/>
              <w:jc w:val="center"/>
              <w:rPr>
                <w:rFonts w:ascii="Arial" w:hAnsi="Arial" w:cs="Arial"/>
                <w:lang w:val="lt-LT"/>
              </w:rPr>
            </w:pPr>
          </w:p>
        </w:tc>
        <w:tc>
          <w:tcPr>
            <w:tcW w:w="942" w:type="dxa"/>
            <w:shd w:val="clear" w:color="auto" w:fill="auto"/>
          </w:tcPr>
          <w:p w14:paraId="5E1B483C" w14:textId="77777777" w:rsidR="009F083B" w:rsidRPr="00355409" w:rsidRDefault="009F083B" w:rsidP="00024ED4">
            <w:pPr>
              <w:pStyle w:val="RBbody"/>
              <w:jc w:val="center"/>
              <w:rPr>
                <w:rFonts w:ascii="Arial" w:hAnsi="Arial" w:cs="Arial"/>
                <w:lang w:val="lt-LT"/>
              </w:rPr>
            </w:pPr>
          </w:p>
        </w:tc>
        <w:tc>
          <w:tcPr>
            <w:tcW w:w="941" w:type="dxa"/>
            <w:shd w:val="clear" w:color="auto" w:fill="auto"/>
          </w:tcPr>
          <w:p w14:paraId="57AF2121" w14:textId="77777777" w:rsidR="009F083B" w:rsidRPr="00355409" w:rsidRDefault="009F083B" w:rsidP="00024ED4">
            <w:pPr>
              <w:pStyle w:val="RBbody"/>
              <w:jc w:val="center"/>
              <w:rPr>
                <w:rFonts w:ascii="Arial" w:hAnsi="Arial" w:cs="Arial"/>
                <w:lang w:val="lt-LT"/>
              </w:rPr>
            </w:pPr>
          </w:p>
        </w:tc>
        <w:tc>
          <w:tcPr>
            <w:tcW w:w="834" w:type="dxa"/>
            <w:shd w:val="clear" w:color="auto" w:fill="auto"/>
          </w:tcPr>
          <w:p w14:paraId="7496C813" w14:textId="77777777" w:rsidR="009F083B" w:rsidRPr="00355409" w:rsidRDefault="009F083B" w:rsidP="00024ED4">
            <w:pPr>
              <w:pStyle w:val="RBbody"/>
              <w:jc w:val="center"/>
              <w:rPr>
                <w:rFonts w:ascii="Arial" w:hAnsi="Arial" w:cs="Arial"/>
                <w:lang w:val="lt-LT"/>
              </w:rPr>
            </w:pPr>
          </w:p>
        </w:tc>
        <w:tc>
          <w:tcPr>
            <w:tcW w:w="1049" w:type="dxa"/>
            <w:shd w:val="clear" w:color="auto" w:fill="auto"/>
          </w:tcPr>
          <w:p w14:paraId="57867FFB" w14:textId="77777777" w:rsidR="009F083B" w:rsidRPr="00355409" w:rsidRDefault="009F083B" w:rsidP="00024ED4">
            <w:pPr>
              <w:pStyle w:val="RBbody"/>
              <w:jc w:val="center"/>
              <w:rPr>
                <w:rFonts w:ascii="Arial" w:hAnsi="Arial" w:cs="Arial"/>
                <w:lang w:val="lt-LT"/>
              </w:rPr>
            </w:pPr>
          </w:p>
        </w:tc>
        <w:tc>
          <w:tcPr>
            <w:tcW w:w="941" w:type="dxa"/>
            <w:shd w:val="clear" w:color="auto" w:fill="auto"/>
          </w:tcPr>
          <w:p w14:paraId="5DE89C6B" w14:textId="77777777" w:rsidR="009F083B" w:rsidRPr="00355409" w:rsidRDefault="009F083B" w:rsidP="00024ED4">
            <w:pPr>
              <w:pStyle w:val="RBbody"/>
              <w:jc w:val="center"/>
              <w:rPr>
                <w:rFonts w:ascii="Arial" w:hAnsi="Arial" w:cs="Arial"/>
                <w:lang w:val="lt-LT"/>
              </w:rPr>
            </w:pPr>
          </w:p>
        </w:tc>
        <w:tc>
          <w:tcPr>
            <w:tcW w:w="941" w:type="dxa"/>
            <w:shd w:val="clear" w:color="auto" w:fill="auto"/>
          </w:tcPr>
          <w:p w14:paraId="3FC5A5B7" w14:textId="77777777" w:rsidR="009F083B" w:rsidRPr="00355409" w:rsidRDefault="009F083B" w:rsidP="00024ED4">
            <w:pPr>
              <w:pStyle w:val="RBbody"/>
              <w:jc w:val="center"/>
              <w:rPr>
                <w:rFonts w:ascii="Arial" w:hAnsi="Arial" w:cs="Arial"/>
                <w:lang w:val="lt-LT"/>
              </w:rPr>
            </w:pPr>
          </w:p>
        </w:tc>
        <w:tc>
          <w:tcPr>
            <w:tcW w:w="941" w:type="dxa"/>
            <w:shd w:val="clear" w:color="auto" w:fill="auto"/>
          </w:tcPr>
          <w:p w14:paraId="1C732617" w14:textId="77777777" w:rsidR="009F083B" w:rsidRPr="00355409" w:rsidRDefault="009F083B" w:rsidP="00024ED4">
            <w:pPr>
              <w:pStyle w:val="RBbody"/>
              <w:jc w:val="center"/>
              <w:rPr>
                <w:rFonts w:ascii="Arial" w:hAnsi="Arial" w:cs="Arial"/>
                <w:lang w:val="lt-LT"/>
              </w:rPr>
            </w:pPr>
          </w:p>
        </w:tc>
      </w:tr>
      <w:tr w:rsidR="009F083B" w:rsidRPr="00A97D46" w14:paraId="29BB393B" w14:textId="77777777" w:rsidTr="00895A7E">
        <w:trPr>
          <w:trHeight w:val="392"/>
        </w:trPr>
        <w:tc>
          <w:tcPr>
            <w:tcW w:w="1361" w:type="dxa"/>
            <w:shd w:val="clear" w:color="auto" w:fill="auto"/>
          </w:tcPr>
          <w:p w14:paraId="090D6368" w14:textId="417EAABD" w:rsidR="009F083B" w:rsidRPr="00355409" w:rsidRDefault="009F083B" w:rsidP="009F083B">
            <w:pPr>
              <w:pStyle w:val="RBbody"/>
              <w:rPr>
                <w:rFonts w:ascii="Arial" w:hAnsi="Arial" w:cs="Arial"/>
                <w:lang w:val="lt-LT"/>
              </w:rPr>
            </w:pPr>
            <w:r w:rsidRPr="00355409">
              <w:rPr>
                <w:rFonts w:ascii="Arial" w:hAnsi="Arial" w:cs="Arial"/>
                <w:lang w:val="lt-LT"/>
              </w:rPr>
              <w:t>Galutinis brėžinių formatas</w:t>
            </w:r>
          </w:p>
        </w:tc>
        <w:tc>
          <w:tcPr>
            <w:tcW w:w="941" w:type="dxa"/>
            <w:shd w:val="clear" w:color="auto" w:fill="auto"/>
          </w:tcPr>
          <w:p w14:paraId="61AB5190" w14:textId="77777777" w:rsidR="009F083B" w:rsidRPr="00355409" w:rsidRDefault="009F083B" w:rsidP="00024ED4">
            <w:pPr>
              <w:pStyle w:val="RBbody"/>
              <w:jc w:val="center"/>
              <w:rPr>
                <w:rFonts w:ascii="Arial" w:hAnsi="Arial" w:cs="Arial"/>
                <w:lang w:val="lt-LT"/>
              </w:rPr>
            </w:pPr>
          </w:p>
        </w:tc>
        <w:tc>
          <w:tcPr>
            <w:tcW w:w="942" w:type="dxa"/>
            <w:shd w:val="clear" w:color="auto" w:fill="auto"/>
          </w:tcPr>
          <w:p w14:paraId="0464F7C7" w14:textId="77777777" w:rsidR="009F083B" w:rsidRPr="00355409" w:rsidRDefault="009F083B" w:rsidP="00024ED4">
            <w:pPr>
              <w:pStyle w:val="RBbody"/>
              <w:jc w:val="center"/>
              <w:rPr>
                <w:rFonts w:ascii="Arial" w:hAnsi="Arial" w:cs="Arial"/>
                <w:lang w:val="lt-LT"/>
              </w:rPr>
            </w:pPr>
          </w:p>
        </w:tc>
        <w:tc>
          <w:tcPr>
            <w:tcW w:w="941" w:type="dxa"/>
            <w:shd w:val="clear" w:color="auto" w:fill="auto"/>
          </w:tcPr>
          <w:p w14:paraId="30824770" w14:textId="77777777" w:rsidR="009F083B" w:rsidRPr="00355409" w:rsidRDefault="009F083B" w:rsidP="00024ED4">
            <w:pPr>
              <w:pStyle w:val="RBbody"/>
              <w:jc w:val="center"/>
              <w:rPr>
                <w:rFonts w:ascii="Arial" w:hAnsi="Arial" w:cs="Arial"/>
                <w:lang w:val="lt-LT"/>
              </w:rPr>
            </w:pPr>
          </w:p>
        </w:tc>
        <w:tc>
          <w:tcPr>
            <w:tcW w:w="834" w:type="dxa"/>
            <w:shd w:val="clear" w:color="auto" w:fill="auto"/>
          </w:tcPr>
          <w:p w14:paraId="10FB6BBB" w14:textId="77777777" w:rsidR="009F083B" w:rsidRPr="00355409" w:rsidRDefault="009F083B" w:rsidP="00024ED4">
            <w:pPr>
              <w:pStyle w:val="RBbody"/>
              <w:jc w:val="center"/>
              <w:rPr>
                <w:rFonts w:ascii="Arial" w:hAnsi="Arial" w:cs="Arial"/>
                <w:lang w:val="lt-LT"/>
              </w:rPr>
            </w:pPr>
          </w:p>
        </w:tc>
        <w:tc>
          <w:tcPr>
            <w:tcW w:w="1049" w:type="dxa"/>
            <w:shd w:val="clear" w:color="auto" w:fill="auto"/>
          </w:tcPr>
          <w:p w14:paraId="1860A8D2" w14:textId="77777777" w:rsidR="009F083B" w:rsidRPr="00355409" w:rsidRDefault="009F083B" w:rsidP="00024ED4">
            <w:pPr>
              <w:pStyle w:val="RBbody"/>
              <w:jc w:val="center"/>
              <w:rPr>
                <w:rFonts w:ascii="Arial" w:hAnsi="Arial" w:cs="Arial"/>
                <w:lang w:val="lt-LT"/>
              </w:rPr>
            </w:pPr>
          </w:p>
        </w:tc>
        <w:tc>
          <w:tcPr>
            <w:tcW w:w="941" w:type="dxa"/>
            <w:shd w:val="clear" w:color="auto" w:fill="auto"/>
          </w:tcPr>
          <w:p w14:paraId="4F39497E" w14:textId="77777777" w:rsidR="009F083B" w:rsidRPr="00355409" w:rsidRDefault="009F083B" w:rsidP="00024ED4">
            <w:pPr>
              <w:pStyle w:val="RBbody"/>
              <w:jc w:val="center"/>
              <w:rPr>
                <w:rFonts w:ascii="Arial" w:hAnsi="Arial" w:cs="Arial"/>
                <w:lang w:val="lt-LT"/>
              </w:rPr>
            </w:pPr>
          </w:p>
        </w:tc>
        <w:tc>
          <w:tcPr>
            <w:tcW w:w="941" w:type="dxa"/>
            <w:shd w:val="clear" w:color="auto" w:fill="auto"/>
          </w:tcPr>
          <w:p w14:paraId="63C5525E" w14:textId="77777777" w:rsidR="009F083B" w:rsidRPr="00355409" w:rsidRDefault="009F083B" w:rsidP="00024ED4">
            <w:pPr>
              <w:pStyle w:val="RBbody"/>
              <w:jc w:val="center"/>
              <w:rPr>
                <w:rFonts w:ascii="Arial" w:hAnsi="Arial" w:cs="Arial"/>
                <w:lang w:val="lt-LT"/>
              </w:rPr>
            </w:pPr>
          </w:p>
        </w:tc>
        <w:tc>
          <w:tcPr>
            <w:tcW w:w="941" w:type="dxa"/>
            <w:shd w:val="clear" w:color="auto" w:fill="auto"/>
          </w:tcPr>
          <w:p w14:paraId="23F5DA0F" w14:textId="77777777" w:rsidR="009F083B" w:rsidRPr="00355409" w:rsidRDefault="009F083B" w:rsidP="00024ED4">
            <w:pPr>
              <w:pStyle w:val="RBbody"/>
              <w:jc w:val="center"/>
              <w:rPr>
                <w:rFonts w:ascii="Arial" w:hAnsi="Arial" w:cs="Arial"/>
                <w:lang w:val="lt-LT"/>
              </w:rPr>
            </w:pPr>
          </w:p>
        </w:tc>
      </w:tr>
      <w:tr w:rsidR="009F083B" w:rsidRPr="00A97D46" w14:paraId="75859FB4" w14:textId="77777777" w:rsidTr="00895A7E">
        <w:trPr>
          <w:cnfStyle w:val="000000010000" w:firstRow="0" w:lastRow="0" w:firstColumn="0" w:lastColumn="0" w:oddVBand="0" w:evenVBand="0" w:oddHBand="0" w:evenHBand="1" w:firstRowFirstColumn="0" w:firstRowLastColumn="0" w:lastRowFirstColumn="0" w:lastRowLastColumn="0"/>
          <w:trHeight w:val="392"/>
        </w:trPr>
        <w:tc>
          <w:tcPr>
            <w:tcW w:w="1361" w:type="dxa"/>
            <w:shd w:val="clear" w:color="auto" w:fill="auto"/>
          </w:tcPr>
          <w:p w14:paraId="0E8F66BA" w14:textId="28D83B3A" w:rsidR="009F083B" w:rsidRPr="00355409" w:rsidRDefault="009F083B" w:rsidP="00024ED4">
            <w:pPr>
              <w:pStyle w:val="RBbody"/>
              <w:rPr>
                <w:rFonts w:ascii="Arial" w:hAnsi="Arial" w:cs="Arial"/>
                <w:lang w:val="lt-LT"/>
              </w:rPr>
            </w:pPr>
            <w:r w:rsidRPr="00355409">
              <w:rPr>
                <w:rFonts w:ascii="Arial" w:hAnsi="Arial" w:cs="Arial"/>
                <w:lang w:val="lt-LT"/>
              </w:rPr>
              <w:t>Tvarkaraščiai arba skaičiuoklės</w:t>
            </w:r>
          </w:p>
        </w:tc>
        <w:tc>
          <w:tcPr>
            <w:tcW w:w="941" w:type="dxa"/>
            <w:shd w:val="clear" w:color="auto" w:fill="auto"/>
          </w:tcPr>
          <w:p w14:paraId="2E649C54" w14:textId="77777777" w:rsidR="009F083B" w:rsidRPr="00355409" w:rsidRDefault="009F083B" w:rsidP="00024ED4">
            <w:pPr>
              <w:pStyle w:val="RBbody"/>
              <w:jc w:val="center"/>
              <w:rPr>
                <w:rFonts w:ascii="Arial" w:hAnsi="Arial" w:cs="Arial"/>
                <w:lang w:val="lt-LT"/>
              </w:rPr>
            </w:pPr>
          </w:p>
        </w:tc>
        <w:tc>
          <w:tcPr>
            <w:tcW w:w="942" w:type="dxa"/>
            <w:shd w:val="clear" w:color="auto" w:fill="auto"/>
          </w:tcPr>
          <w:p w14:paraId="64CE032D" w14:textId="77777777" w:rsidR="009F083B" w:rsidRPr="00355409" w:rsidRDefault="009F083B" w:rsidP="00024ED4">
            <w:pPr>
              <w:pStyle w:val="RBbody"/>
              <w:jc w:val="center"/>
              <w:rPr>
                <w:rFonts w:ascii="Arial" w:hAnsi="Arial" w:cs="Arial"/>
                <w:lang w:val="lt-LT"/>
              </w:rPr>
            </w:pPr>
          </w:p>
        </w:tc>
        <w:tc>
          <w:tcPr>
            <w:tcW w:w="941" w:type="dxa"/>
            <w:shd w:val="clear" w:color="auto" w:fill="auto"/>
          </w:tcPr>
          <w:p w14:paraId="4E5CCC2F" w14:textId="77777777" w:rsidR="009F083B" w:rsidRPr="00355409" w:rsidRDefault="009F083B" w:rsidP="00024ED4">
            <w:pPr>
              <w:pStyle w:val="RBbody"/>
              <w:jc w:val="center"/>
              <w:rPr>
                <w:rFonts w:ascii="Arial" w:hAnsi="Arial" w:cs="Arial"/>
                <w:lang w:val="lt-LT"/>
              </w:rPr>
            </w:pPr>
          </w:p>
        </w:tc>
        <w:tc>
          <w:tcPr>
            <w:tcW w:w="834" w:type="dxa"/>
            <w:shd w:val="clear" w:color="auto" w:fill="auto"/>
          </w:tcPr>
          <w:p w14:paraId="5912040F" w14:textId="77777777" w:rsidR="009F083B" w:rsidRPr="00355409" w:rsidRDefault="009F083B" w:rsidP="00024ED4">
            <w:pPr>
              <w:pStyle w:val="RBbody"/>
              <w:jc w:val="center"/>
              <w:rPr>
                <w:rFonts w:ascii="Arial" w:hAnsi="Arial" w:cs="Arial"/>
                <w:lang w:val="lt-LT"/>
              </w:rPr>
            </w:pPr>
          </w:p>
        </w:tc>
        <w:tc>
          <w:tcPr>
            <w:tcW w:w="1049" w:type="dxa"/>
            <w:shd w:val="clear" w:color="auto" w:fill="auto"/>
          </w:tcPr>
          <w:p w14:paraId="23329D40" w14:textId="77777777" w:rsidR="009F083B" w:rsidRPr="00355409" w:rsidRDefault="009F083B" w:rsidP="00024ED4">
            <w:pPr>
              <w:pStyle w:val="RBbody"/>
              <w:jc w:val="center"/>
              <w:rPr>
                <w:rFonts w:ascii="Arial" w:hAnsi="Arial" w:cs="Arial"/>
                <w:lang w:val="lt-LT"/>
              </w:rPr>
            </w:pPr>
          </w:p>
        </w:tc>
        <w:tc>
          <w:tcPr>
            <w:tcW w:w="941" w:type="dxa"/>
            <w:shd w:val="clear" w:color="auto" w:fill="auto"/>
          </w:tcPr>
          <w:p w14:paraId="67C76602" w14:textId="77777777" w:rsidR="009F083B" w:rsidRPr="00355409" w:rsidRDefault="009F083B" w:rsidP="00024ED4">
            <w:pPr>
              <w:pStyle w:val="RBbody"/>
              <w:jc w:val="center"/>
              <w:rPr>
                <w:rFonts w:ascii="Arial" w:hAnsi="Arial" w:cs="Arial"/>
                <w:lang w:val="lt-LT"/>
              </w:rPr>
            </w:pPr>
          </w:p>
        </w:tc>
        <w:tc>
          <w:tcPr>
            <w:tcW w:w="941" w:type="dxa"/>
            <w:shd w:val="clear" w:color="auto" w:fill="auto"/>
          </w:tcPr>
          <w:p w14:paraId="67A138AF" w14:textId="77777777" w:rsidR="009F083B" w:rsidRPr="00355409" w:rsidRDefault="009F083B" w:rsidP="00024ED4">
            <w:pPr>
              <w:pStyle w:val="RBbody"/>
              <w:jc w:val="center"/>
              <w:rPr>
                <w:rFonts w:ascii="Arial" w:hAnsi="Arial" w:cs="Arial"/>
                <w:lang w:val="lt-LT"/>
              </w:rPr>
            </w:pPr>
          </w:p>
        </w:tc>
        <w:tc>
          <w:tcPr>
            <w:tcW w:w="941" w:type="dxa"/>
            <w:shd w:val="clear" w:color="auto" w:fill="auto"/>
          </w:tcPr>
          <w:p w14:paraId="2F08893C" w14:textId="77777777" w:rsidR="009F083B" w:rsidRPr="00355409" w:rsidRDefault="009F083B" w:rsidP="00024ED4">
            <w:pPr>
              <w:pStyle w:val="RBbody"/>
              <w:jc w:val="center"/>
              <w:rPr>
                <w:rFonts w:ascii="Arial" w:hAnsi="Arial" w:cs="Arial"/>
                <w:lang w:val="lt-LT"/>
              </w:rPr>
            </w:pPr>
          </w:p>
        </w:tc>
      </w:tr>
    </w:tbl>
    <w:p w14:paraId="224CC596" w14:textId="77777777" w:rsidR="00D46AEA" w:rsidRPr="00355409" w:rsidRDefault="00D46AEA" w:rsidP="00D46AEA">
      <w:pPr>
        <w:pStyle w:val="RBbody"/>
        <w:rPr>
          <w:sz w:val="24"/>
          <w:szCs w:val="24"/>
          <w:lang w:val="lt-LT"/>
        </w:rPr>
      </w:pPr>
    </w:p>
    <w:p w14:paraId="7644D572" w14:textId="7E497D48" w:rsidR="00D46AEA" w:rsidRPr="00355409" w:rsidRDefault="009F083B" w:rsidP="0081108D">
      <w:pPr>
        <w:pStyle w:val="RBSubtitle"/>
        <w:numPr>
          <w:ilvl w:val="1"/>
          <w:numId w:val="13"/>
        </w:numPr>
        <w:rPr>
          <w:rFonts w:ascii="Arial" w:hAnsi="Arial" w:cs="Arial"/>
          <w:sz w:val="24"/>
          <w:szCs w:val="24"/>
          <w:lang w:val="lt-LT"/>
        </w:rPr>
      </w:pPr>
      <w:bookmarkStart w:id="388" w:name="_Toc50369964"/>
      <w:bookmarkStart w:id="389" w:name="_Toc70595866"/>
      <w:bookmarkStart w:id="390" w:name="_Toc442877740"/>
      <w:r w:rsidRPr="00355409">
        <w:rPr>
          <w:rFonts w:ascii="Arial" w:hAnsi="Arial" w:cs="Arial"/>
          <w:sz w:val="24"/>
          <w:szCs w:val="24"/>
          <w:lang w:val="lt-LT"/>
        </w:rPr>
        <w:t>Tiekėjo statinio informacijos valdymo (BIM) vertinimo forma</w:t>
      </w:r>
      <w:bookmarkEnd w:id="388"/>
      <w:bookmarkEnd w:id="389"/>
    </w:p>
    <w:p w14:paraId="36DF4A15" w14:textId="4BD1B5D9" w:rsidR="009F083B" w:rsidRPr="00355409" w:rsidRDefault="009F083B" w:rsidP="009F083B">
      <w:pPr>
        <w:pStyle w:val="RBbody"/>
        <w:jc w:val="both"/>
        <w:rPr>
          <w:rFonts w:ascii="Arial" w:hAnsi="Arial" w:cs="Arial"/>
          <w:i/>
          <w:lang w:val="lt-LT"/>
        </w:rPr>
      </w:pPr>
      <w:r w:rsidRPr="00355409">
        <w:rPr>
          <w:rFonts w:ascii="Arial" w:hAnsi="Arial" w:cs="Arial"/>
          <w:i/>
          <w:lang w:val="lt-LT"/>
        </w:rPr>
        <w:t xml:space="preserve">Tiekėjas privalo užpildyti </w:t>
      </w:r>
      <w:r w:rsidR="003A6C98">
        <w:rPr>
          <w:rFonts w:ascii="Arial" w:hAnsi="Arial" w:cs="Arial"/>
          <w:i/>
          <w:lang w:val="lt-LT"/>
        </w:rPr>
        <w:t>RB Rail AS</w:t>
      </w:r>
      <w:r w:rsidRPr="00355409">
        <w:rPr>
          <w:rFonts w:ascii="Arial" w:hAnsi="Arial" w:cs="Arial"/>
          <w:i/>
          <w:lang w:val="lt-LT"/>
        </w:rPr>
        <w:t xml:space="preserve"> pateiktą šabloną (žr. BIM vadovo priedus).</w:t>
      </w:r>
    </w:p>
    <w:p w14:paraId="64583D8C" w14:textId="5978E085" w:rsidR="009F083B" w:rsidRPr="00355409" w:rsidRDefault="009F083B" w:rsidP="009F083B">
      <w:pPr>
        <w:pStyle w:val="RBbody"/>
        <w:jc w:val="both"/>
        <w:rPr>
          <w:rFonts w:ascii="Arial" w:hAnsi="Arial" w:cs="Arial"/>
          <w:lang w:val="lt-LT"/>
        </w:rPr>
      </w:pPr>
      <w:r w:rsidRPr="00355409">
        <w:rPr>
          <w:rFonts w:ascii="Arial" w:hAnsi="Arial" w:cs="Arial"/>
          <w:lang w:val="lt-LT"/>
        </w:rPr>
        <w:t xml:space="preserve">Tiekėjo </w:t>
      </w:r>
      <w:r w:rsidRPr="00355409">
        <w:rPr>
          <w:rFonts w:ascii="Arial" w:hAnsi="Arial" w:cs="Arial"/>
          <w:i/>
          <w:lang w:val="lt-LT"/>
        </w:rPr>
        <w:t>Statinio informacijos valdymo</w:t>
      </w:r>
      <w:r w:rsidRPr="00355409">
        <w:rPr>
          <w:rFonts w:ascii="Arial" w:hAnsi="Arial" w:cs="Arial"/>
          <w:lang w:val="lt-LT"/>
        </w:rPr>
        <w:t xml:space="preserve"> (BIM) vertinimas, įtrauktas į šio BEP priedus, parodo Tiekėjo kompetenciją ir supratimą apie BIM bei pateikia palyginamą dokumentą, pagal kurį galima įvertinti jų galimybes. Jame yra pateikti įžanginiai klausimai, nurodyta BIM projekto patirtis ir BIM gebėjimų klausimynas.</w:t>
      </w:r>
    </w:p>
    <w:p w14:paraId="3645F2B6" w14:textId="77777777" w:rsidR="00D46AEA" w:rsidRPr="00BD682A" w:rsidRDefault="00D46AEA" w:rsidP="00D46AEA">
      <w:pPr>
        <w:tabs>
          <w:tab w:val="left" w:pos="1985"/>
        </w:tabs>
        <w:rPr>
          <w:rFonts w:ascii="Myriad Pro" w:eastAsia="Myriad Pro" w:hAnsi="Myriad Pro" w:cs="Myriad Pro"/>
          <w:b/>
          <w:iCs/>
          <w:color w:val="5D5D5D"/>
          <w:kern w:val="24"/>
          <w:sz w:val="60"/>
          <w:szCs w:val="60"/>
          <w:u w:color="000000"/>
          <w:lang w:val="lt-LT"/>
        </w:rPr>
      </w:pPr>
      <w:r w:rsidRPr="00BD682A">
        <w:rPr>
          <w:lang w:val="lt-LT"/>
        </w:rPr>
        <w:br w:type="page"/>
      </w:r>
      <w:bookmarkEnd w:id="390"/>
    </w:p>
    <w:p w14:paraId="347CF594" w14:textId="5CD2A787" w:rsidR="00D46AEA" w:rsidRPr="00895A7E" w:rsidRDefault="009F083B" w:rsidP="0081108D">
      <w:pPr>
        <w:pStyle w:val="RBTitle"/>
        <w:numPr>
          <w:ilvl w:val="0"/>
          <w:numId w:val="13"/>
        </w:numPr>
        <w:rPr>
          <w:rFonts w:ascii="Arial" w:hAnsi="Arial" w:cs="Arial"/>
          <w:color w:val="1F3864" w:themeColor="accent1" w:themeShade="80"/>
          <w:sz w:val="24"/>
          <w:szCs w:val="24"/>
          <w:lang w:val="lt-LT"/>
        </w:rPr>
      </w:pPr>
      <w:bookmarkStart w:id="391" w:name="_Toc50369965"/>
      <w:bookmarkStart w:id="392" w:name="_Toc70595867"/>
      <w:r w:rsidRPr="00895A7E">
        <w:rPr>
          <w:rFonts w:ascii="Arial" w:hAnsi="Arial" w:cs="Arial"/>
          <w:color w:val="1F3864" w:themeColor="accent1" w:themeShade="80"/>
          <w:sz w:val="24"/>
          <w:szCs w:val="24"/>
          <w:lang w:val="lt-LT"/>
        </w:rPr>
        <w:lastRenderedPageBreak/>
        <w:t>Projekto bendradarbiavimo ir informacijos modeliavimo tikslai</w:t>
      </w:r>
      <w:bookmarkEnd w:id="391"/>
      <w:bookmarkEnd w:id="392"/>
    </w:p>
    <w:p w14:paraId="096F0E5C" w14:textId="6D78702A" w:rsidR="009F083B" w:rsidRPr="00355409" w:rsidRDefault="009F083B" w:rsidP="009F083B">
      <w:pPr>
        <w:pStyle w:val="RBbody"/>
        <w:jc w:val="both"/>
        <w:rPr>
          <w:rFonts w:ascii="Arial" w:hAnsi="Arial" w:cs="Arial"/>
          <w:i/>
          <w:lang w:val="lt-LT"/>
        </w:rPr>
      </w:pPr>
      <w:r w:rsidRPr="00355409">
        <w:rPr>
          <w:rFonts w:ascii="Arial" w:hAnsi="Arial" w:cs="Arial"/>
          <w:i/>
          <w:lang w:val="lt-LT"/>
        </w:rPr>
        <w:t xml:space="preserve">Projekto bendradarbiavimo ir informacijos valdymo tikslai ir tiekėjo pasiūlymai, kaip juos pasiekti, turi būti įtraukti į BEP arba pridedami prie </w:t>
      </w:r>
      <w:r w:rsidR="00541DE4" w:rsidRPr="00355409">
        <w:rPr>
          <w:rFonts w:ascii="Arial" w:hAnsi="Arial" w:cs="Arial"/>
          <w:i/>
          <w:lang w:val="lt-LT"/>
        </w:rPr>
        <w:t>plano</w:t>
      </w:r>
      <w:r w:rsidRPr="00355409">
        <w:rPr>
          <w:rFonts w:ascii="Arial" w:hAnsi="Arial" w:cs="Arial"/>
          <w:i/>
          <w:lang w:val="lt-LT"/>
        </w:rPr>
        <w:t>.</w:t>
      </w:r>
    </w:p>
    <w:p w14:paraId="79977EFF" w14:textId="571791C5" w:rsidR="009F083B" w:rsidRPr="00355409" w:rsidRDefault="003A6C98" w:rsidP="009F083B">
      <w:pPr>
        <w:pStyle w:val="RBbody"/>
        <w:jc w:val="both"/>
        <w:rPr>
          <w:rFonts w:ascii="Arial" w:hAnsi="Arial" w:cs="Arial"/>
          <w:i/>
          <w:lang w:val="lt-LT"/>
        </w:rPr>
      </w:pPr>
      <w:r>
        <w:rPr>
          <w:rFonts w:ascii="Arial" w:hAnsi="Arial" w:cs="Arial"/>
          <w:i/>
          <w:lang w:val="lt-LT"/>
        </w:rPr>
        <w:t xml:space="preserve">Siūlomi </w:t>
      </w:r>
      <w:r w:rsidR="009F083B" w:rsidRPr="00355409">
        <w:rPr>
          <w:rFonts w:ascii="Arial" w:hAnsi="Arial" w:cs="Arial"/>
          <w:i/>
          <w:lang w:val="lt-LT"/>
        </w:rPr>
        <w:t xml:space="preserve">konkretūs techniniai sprendimai </w:t>
      </w:r>
      <w:r w:rsidR="00541DE4" w:rsidRPr="00355409">
        <w:rPr>
          <w:rFonts w:ascii="Arial" w:hAnsi="Arial" w:cs="Arial"/>
          <w:i/>
          <w:lang w:val="lt-LT"/>
        </w:rPr>
        <w:t>dėl žinomų</w:t>
      </w:r>
      <w:r w:rsidR="009F083B" w:rsidRPr="00355409">
        <w:rPr>
          <w:rFonts w:ascii="Arial" w:hAnsi="Arial" w:cs="Arial"/>
          <w:i/>
          <w:lang w:val="lt-LT"/>
        </w:rPr>
        <w:t xml:space="preserve"> ar </w:t>
      </w:r>
      <w:r w:rsidR="00541DE4" w:rsidRPr="00355409">
        <w:rPr>
          <w:rFonts w:ascii="Arial" w:hAnsi="Arial" w:cs="Arial"/>
          <w:i/>
          <w:lang w:val="lt-LT"/>
        </w:rPr>
        <w:t>numanomų klausimų</w:t>
      </w:r>
      <w:r w:rsidR="009F083B" w:rsidRPr="00355409">
        <w:rPr>
          <w:rFonts w:ascii="Arial" w:hAnsi="Arial" w:cs="Arial"/>
          <w:i/>
          <w:lang w:val="lt-LT"/>
        </w:rPr>
        <w:t>, susijusi</w:t>
      </w:r>
      <w:r w:rsidR="00541DE4" w:rsidRPr="00355409">
        <w:rPr>
          <w:rFonts w:ascii="Arial" w:hAnsi="Arial" w:cs="Arial"/>
          <w:i/>
          <w:lang w:val="lt-LT"/>
        </w:rPr>
        <w:t>ų</w:t>
      </w:r>
      <w:r w:rsidR="009F083B" w:rsidRPr="00355409">
        <w:rPr>
          <w:rFonts w:ascii="Arial" w:hAnsi="Arial" w:cs="Arial"/>
          <w:i/>
          <w:lang w:val="lt-LT"/>
        </w:rPr>
        <w:t xml:space="preserve"> su bendradarbiavimu ar informacijos modeliavimu</w:t>
      </w:r>
      <w:r>
        <w:rPr>
          <w:rFonts w:ascii="Arial" w:hAnsi="Arial" w:cs="Arial"/>
          <w:i/>
          <w:lang w:val="lt-LT"/>
        </w:rPr>
        <w:t xml:space="preserve"> </w:t>
      </w:r>
      <w:r w:rsidR="00541DE4" w:rsidRPr="00355409">
        <w:rPr>
          <w:rFonts w:ascii="Arial" w:hAnsi="Arial" w:cs="Arial"/>
          <w:i/>
          <w:lang w:val="lt-LT"/>
        </w:rPr>
        <w:t>nurodomi</w:t>
      </w:r>
      <w:r w:rsidR="009F083B" w:rsidRPr="00355409">
        <w:rPr>
          <w:rFonts w:ascii="Arial" w:hAnsi="Arial" w:cs="Arial"/>
          <w:i/>
          <w:lang w:val="lt-LT"/>
        </w:rPr>
        <w:t xml:space="preserve"> lentelėse.</w:t>
      </w:r>
    </w:p>
    <w:p w14:paraId="3C3F9E3C" w14:textId="2BA4C164" w:rsidR="00D46AEA" w:rsidRPr="00355409" w:rsidRDefault="00541DE4" w:rsidP="0081108D">
      <w:pPr>
        <w:pStyle w:val="RBSubtitle"/>
        <w:numPr>
          <w:ilvl w:val="1"/>
          <w:numId w:val="13"/>
        </w:numPr>
        <w:rPr>
          <w:rFonts w:ascii="Arial" w:hAnsi="Arial" w:cs="Arial"/>
          <w:sz w:val="24"/>
          <w:szCs w:val="24"/>
          <w:lang w:val="lt-LT"/>
        </w:rPr>
      </w:pPr>
      <w:bookmarkStart w:id="393" w:name="_Toc50369966"/>
      <w:bookmarkStart w:id="394" w:name="_Toc70595868"/>
      <w:r w:rsidRPr="00355409">
        <w:rPr>
          <w:rFonts w:ascii="Arial" w:hAnsi="Arial" w:cs="Arial"/>
          <w:sz w:val="24"/>
          <w:szCs w:val="24"/>
          <w:lang w:val="lt-LT"/>
        </w:rPr>
        <w:t>Bendradarbiavimo ir informacijos modeliavimo procesai</w:t>
      </w:r>
      <w:bookmarkEnd w:id="393"/>
      <w:bookmarkEnd w:id="394"/>
    </w:p>
    <w:tbl>
      <w:tblPr>
        <w:tblStyle w:val="TableStyleOptionB"/>
        <w:tblW w:w="88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20" w:firstRow="1" w:lastRow="0" w:firstColumn="0" w:lastColumn="0" w:noHBand="0" w:noVBand="1"/>
      </w:tblPr>
      <w:tblGrid>
        <w:gridCol w:w="1612"/>
        <w:gridCol w:w="1455"/>
        <w:gridCol w:w="1456"/>
        <w:gridCol w:w="1455"/>
        <w:gridCol w:w="1455"/>
        <w:gridCol w:w="1455"/>
      </w:tblGrid>
      <w:tr w:rsidR="00D46AEA" w:rsidRPr="00573AA0" w14:paraId="078B0C65" w14:textId="77777777" w:rsidTr="00895A7E">
        <w:trPr>
          <w:cnfStyle w:val="100000000000" w:firstRow="1" w:lastRow="0" w:firstColumn="0" w:lastColumn="0" w:oddVBand="0" w:evenVBand="0" w:oddHBand="0" w:evenHBand="0" w:firstRowFirstColumn="0" w:firstRowLastColumn="0" w:lastRowFirstColumn="0" w:lastRowLastColumn="0"/>
          <w:trHeight w:val="341"/>
        </w:trPr>
        <w:tc>
          <w:tcPr>
            <w:tcW w:w="1612" w:type="dxa"/>
            <w:shd w:val="clear" w:color="auto" w:fill="BFBFBF" w:themeFill="background1" w:themeFillShade="BF"/>
          </w:tcPr>
          <w:p w14:paraId="6FA62E59" w14:textId="38833FB7" w:rsidR="00D46AEA" w:rsidRPr="00355409" w:rsidRDefault="00541DE4" w:rsidP="00024ED4">
            <w:pPr>
              <w:pStyle w:val="CaptionTableFigNumbered"/>
              <w:rPr>
                <w:rFonts w:ascii="Arial" w:hAnsi="Arial" w:cs="Arial"/>
                <w:color w:val="767171" w:themeColor="background2" w:themeShade="80"/>
                <w:sz w:val="20"/>
                <w:szCs w:val="20"/>
                <w:lang w:val="lt-LT"/>
              </w:rPr>
            </w:pPr>
            <w:r w:rsidRPr="00355409">
              <w:rPr>
                <w:rFonts w:ascii="Arial" w:hAnsi="Arial" w:cs="Arial"/>
                <w:color w:val="767171" w:themeColor="background2" w:themeShade="80"/>
                <w:sz w:val="20"/>
                <w:szCs w:val="20"/>
                <w:lang w:val="lt-LT"/>
              </w:rPr>
              <w:t>Bendrovės pavadinimas</w:t>
            </w:r>
          </w:p>
        </w:tc>
        <w:tc>
          <w:tcPr>
            <w:tcW w:w="1455" w:type="dxa"/>
            <w:shd w:val="clear" w:color="auto" w:fill="BFBFBF" w:themeFill="background1" w:themeFillShade="BF"/>
          </w:tcPr>
          <w:p w14:paraId="554D0245" w14:textId="496D1891" w:rsidR="00D46AEA" w:rsidRPr="00355409" w:rsidRDefault="00541DE4" w:rsidP="00024ED4">
            <w:pPr>
              <w:pStyle w:val="CaptionTableFigNumbered"/>
              <w:rPr>
                <w:rFonts w:ascii="Arial" w:hAnsi="Arial" w:cs="Arial"/>
                <w:color w:val="767171" w:themeColor="background2" w:themeShade="80"/>
                <w:sz w:val="20"/>
                <w:szCs w:val="20"/>
                <w:lang w:val="lt-LT"/>
              </w:rPr>
            </w:pPr>
            <w:r w:rsidRPr="00355409">
              <w:rPr>
                <w:rFonts w:ascii="Arial" w:hAnsi="Arial" w:cs="Arial"/>
                <w:color w:val="767171" w:themeColor="background2" w:themeShade="80"/>
                <w:sz w:val="20"/>
                <w:szCs w:val="20"/>
                <w:lang w:val="lt-LT"/>
              </w:rPr>
              <w:t>Sprendimas</w:t>
            </w:r>
          </w:p>
        </w:tc>
        <w:tc>
          <w:tcPr>
            <w:tcW w:w="1456" w:type="dxa"/>
            <w:shd w:val="clear" w:color="auto" w:fill="BFBFBF" w:themeFill="background1" w:themeFillShade="BF"/>
          </w:tcPr>
          <w:p w14:paraId="065CE750" w14:textId="17AA911B" w:rsidR="00D46AEA" w:rsidRPr="00355409" w:rsidRDefault="00541DE4" w:rsidP="00024ED4">
            <w:pPr>
              <w:pStyle w:val="CaptionTableFigNumbered"/>
              <w:rPr>
                <w:rFonts w:ascii="Arial" w:hAnsi="Arial" w:cs="Arial"/>
                <w:color w:val="767171" w:themeColor="background2" w:themeShade="80"/>
                <w:sz w:val="20"/>
                <w:szCs w:val="20"/>
                <w:lang w:val="lt-LT"/>
              </w:rPr>
            </w:pPr>
            <w:r w:rsidRPr="00355409">
              <w:rPr>
                <w:rFonts w:ascii="Arial" w:hAnsi="Arial" w:cs="Arial"/>
                <w:color w:val="767171" w:themeColor="background2" w:themeShade="80"/>
                <w:sz w:val="20"/>
                <w:szCs w:val="20"/>
                <w:lang w:val="lt-LT"/>
              </w:rPr>
              <w:t>Tinklas</w:t>
            </w:r>
          </w:p>
        </w:tc>
        <w:tc>
          <w:tcPr>
            <w:tcW w:w="1455" w:type="dxa"/>
            <w:shd w:val="clear" w:color="auto" w:fill="BFBFBF" w:themeFill="background1" w:themeFillShade="BF"/>
          </w:tcPr>
          <w:p w14:paraId="35229E29" w14:textId="206C0891" w:rsidR="00D46AEA" w:rsidRPr="00355409" w:rsidRDefault="00541DE4" w:rsidP="00024ED4">
            <w:pPr>
              <w:pStyle w:val="CaptionTableFigNumbered"/>
              <w:rPr>
                <w:rFonts w:ascii="Arial" w:hAnsi="Arial" w:cs="Arial"/>
                <w:color w:val="767171" w:themeColor="background2" w:themeShade="80"/>
                <w:sz w:val="20"/>
                <w:szCs w:val="20"/>
                <w:lang w:val="lt-LT"/>
              </w:rPr>
            </w:pPr>
            <w:r w:rsidRPr="00355409">
              <w:rPr>
                <w:rFonts w:ascii="Arial" w:hAnsi="Arial" w:cs="Arial"/>
                <w:color w:val="767171" w:themeColor="background2" w:themeShade="80"/>
                <w:sz w:val="20"/>
                <w:szCs w:val="20"/>
                <w:lang w:val="lt-LT"/>
              </w:rPr>
              <w:t>Duomenų bazė</w:t>
            </w:r>
          </w:p>
        </w:tc>
        <w:tc>
          <w:tcPr>
            <w:tcW w:w="1455" w:type="dxa"/>
            <w:shd w:val="clear" w:color="auto" w:fill="BFBFBF" w:themeFill="background1" w:themeFillShade="BF"/>
          </w:tcPr>
          <w:p w14:paraId="0C1A6A48" w14:textId="5E84B36A" w:rsidR="00D46AEA" w:rsidRPr="00355409" w:rsidRDefault="00541DE4" w:rsidP="00024ED4">
            <w:pPr>
              <w:pStyle w:val="CaptionTableFigNumbered"/>
              <w:rPr>
                <w:rFonts w:ascii="Arial" w:hAnsi="Arial" w:cs="Arial"/>
                <w:color w:val="767171" w:themeColor="background2" w:themeShade="80"/>
                <w:sz w:val="20"/>
                <w:szCs w:val="20"/>
                <w:lang w:val="lt-LT"/>
              </w:rPr>
            </w:pPr>
            <w:r w:rsidRPr="00355409">
              <w:rPr>
                <w:rFonts w:ascii="Arial" w:hAnsi="Arial" w:cs="Arial"/>
                <w:color w:val="767171" w:themeColor="background2" w:themeShade="80"/>
                <w:sz w:val="20"/>
                <w:szCs w:val="20"/>
                <w:lang w:val="lt-LT"/>
              </w:rPr>
              <w:t>Atliekami objekto vietoje</w:t>
            </w:r>
          </w:p>
        </w:tc>
        <w:tc>
          <w:tcPr>
            <w:tcW w:w="1455" w:type="dxa"/>
            <w:shd w:val="clear" w:color="auto" w:fill="BFBFBF" w:themeFill="background1" w:themeFillShade="BF"/>
          </w:tcPr>
          <w:p w14:paraId="6C6C0865" w14:textId="520CFEA5" w:rsidR="00D46AEA" w:rsidRPr="00355409" w:rsidRDefault="00541DE4" w:rsidP="00024ED4">
            <w:pPr>
              <w:pStyle w:val="CaptionTableFigNumbered"/>
              <w:rPr>
                <w:rFonts w:ascii="Arial" w:hAnsi="Arial" w:cs="Arial"/>
                <w:color w:val="767171" w:themeColor="background2" w:themeShade="80"/>
                <w:sz w:val="20"/>
                <w:szCs w:val="20"/>
                <w:lang w:val="lt-LT"/>
              </w:rPr>
            </w:pPr>
            <w:r w:rsidRPr="00355409">
              <w:rPr>
                <w:rFonts w:ascii="Arial" w:hAnsi="Arial" w:cs="Arial"/>
                <w:color w:val="767171" w:themeColor="background2" w:themeShade="80"/>
                <w:sz w:val="20"/>
                <w:szCs w:val="20"/>
                <w:lang w:val="lt-LT"/>
              </w:rPr>
              <w:t>Komentarai</w:t>
            </w:r>
          </w:p>
        </w:tc>
      </w:tr>
      <w:tr w:rsidR="00D46AEA" w:rsidRPr="00573AA0" w14:paraId="65C4AE8B" w14:textId="77777777" w:rsidTr="00895A7E">
        <w:trPr>
          <w:trHeight w:val="341"/>
        </w:trPr>
        <w:tc>
          <w:tcPr>
            <w:tcW w:w="1612" w:type="dxa"/>
            <w:shd w:val="clear" w:color="auto" w:fill="auto"/>
          </w:tcPr>
          <w:p w14:paraId="7C674259" w14:textId="77777777" w:rsidR="00D46AEA" w:rsidRPr="00355409" w:rsidRDefault="00D46AEA" w:rsidP="00024ED4">
            <w:pPr>
              <w:pStyle w:val="RBbody"/>
              <w:rPr>
                <w:rFonts w:ascii="Arial" w:hAnsi="Arial" w:cs="Arial"/>
                <w:lang w:val="lt-LT"/>
              </w:rPr>
            </w:pPr>
            <w:r w:rsidRPr="00355409">
              <w:rPr>
                <w:rFonts w:ascii="Arial" w:hAnsi="Arial" w:cs="Arial"/>
                <w:lang w:val="lt-LT"/>
              </w:rPr>
              <w:t>XXXX</w:t>
            </w:r>
          </w:p>
        </w:tc>
        <w:tc>
          <w:tcPr>
            <w:tcW w:w="1455" w:type="dxa"/>
            <w:shd w:val="clear" w:color="auto" w:fill="auto"/>
          </w:tcPr>
          <w:p w14:paraId="2069515C" w14:textId="77777777" w:rsidR="00D46AEA" w:rsidRPr="00355409" w:rsidRDefault="00D46AEA" w:rsidP="00024ED4">
            <w:pPr>
              <w:pStyle w:val="RBbody"/>
              <w:rPr>
                <w:rFonts w:ascii="Arial" w:hAnsi="Arial" w:cs="Arial"/>
                <w:lang w:val="lt-LT"/>
              </w:rPr>
            </w:pPr>
            <w:r w:rsidRPr="00355409">
              <w:rPr>
                <w:rFonts w:ascii="Arial" w:hAnsi="Arial" w:cs="Arial"/>
                <w:lang w:val="lt-LT"/>
              </w:rPr>
              <w:t>XXXX</w:t>
            </w:r>
          </w:p>
        </w:tc>
        <w:tc>
          <w:tcPr>
            <w:tcW w:w="1456" w:type="dxa"/>
            <w:shd w:val="clear" w:color="auto" w:fill="auto"/>
          </w:tcPr>
          <w:p w14:paraId="0363082C" w14:textId="77777777" w:rsidR="00D46AEA" w:rsidRPr="00355409" w:rsidRDefault="00D46AEA" w:rsidP="00024ED4">
            <w:pPr>
              <w:pStyle w:val="RBbody"/>
              <w:rPr>
                <w:rFonts w:ascii="Arial" w:hAnsi="Arial" w:cs="Arial"/>
                <w:lang w:val="lt-LT"/>
              </w:rPr>
            </w:pPr>
            <w:r w:rsidRPr="00355409">
              <w:rPr>
                <w:rFonts w:ascii="Arial" w:hAnsi="Arial" w:cs="Arial"/>
                <w:lang w:val="lt-LT"/>
              </w:rPr>
              <w:t>XXXX</w:t>
            </w:r>
          </w:p>
        </w:tc>
        <w:tc>
          <w:tcPr>
            <w:tcW w:w="1455" w:type="dxa"/>
            <w:shd w:val="clear" w:color="auto" w:fill="auto"/>
          </w:tcPr>
          <w:p w14:paraId="093D39FC" w14:textId="77777777" w:rsidR="00D46AEA" w:rsidRPr="00355409" w:rsidRDefault="00D46AEA" w:rsidP="00024ED4">
            <w:pPr>
              <w:pStyle w:val="RBbody"/>
              <w:rPr>
                <w:rFonts w:ascii="Arial" w:hAnsi="Arial" w:cs="Arial"/>
                <w:lang w:val="lt-LT"/>
              </w:rPr>
            </w:pPr>
            <w:r w:rsidRPr="00355409">
              <w:rPr>
                <w:rFonts w:ascii="Arial" w:hAnsi="Arial" w:cs="Arial"/>
                <w:lang w:val="lt-LT"/>
              </w:rPr>
              <w:t>XXXX</w:t>
            </w:r>
          </w:p>
        </w:tc>
        <w:tc>
          <w:tcPr>
            <w:tcW w:w="1455" w:type="dxa"/>
            <w:shd w:val="clear" w:color="auto" w:fill="auto"/>
          </w:tcPr>
          <w:p w14:paraId="0CE61C4B" w14:textId="77777777" w:rsidR="00D46AEA" w:rsidRPr="00355409" w:rsidRDefault="00D46AEA" w:rsidP="00024ED4">
            <w:pPr>
              <w:pStyle w:val="RBbody"/>
              <w:rPr>
                <w:rFonts w:ascii="Arial" w:hAnsi="Arial" w:cs="Arial"/>
                <w:lang w:val="lt-LT"/>
              </w:rPr>
            </w:pPr>
            <w:r w:rsidRPr="00355409">
              <w:rPr>
                <w:rFonts w:ascii="Arial" w:hAnsi="Arial" w:cs="Arial"/>
                <w:lang w:val="lt-LT"/>
              </w:rPr>
              <w:t>XXXX</w:t>
            </w:r>
          </w:p>
        </w:tc>
        <w:tc>
          <w:tcPr>
            <w:tcW w:w="1455" w:type="dxa"/>
            <w:shd w:val="clear" w:color="auto" w:fill="auto"/>
          </w:tcPr>
          <w:p w14:paraId="72D80F02" w14:textId="77777777" w:rsidR="00D46AEA" w:rsidRPr="00355409" w:rsidRDefault="00D46AEA" w:rsidP="00024ED4">
            <w:pPr>
              <w:pStyle w:val="RBbody"/>
              <w:rPr>
                <w:rFonts w:ascii="Arial" w:hAnsi="Arial" w:cs="Arial"/>
                <w:lang w:val="lt-LT"/>
              </w:rPr>
            </w:pPr>
            <w:r w:rsidRPr="00355409">
              <w:rPr>
                <w:rFonts w:ascii="Arial" w:hAnsi="Arial" w:cs="Arial"/>
                <w:lang w:val="lt-LT"/>
              </w:rPr>
              <w:t>XXXX</w:t>
            </w:r>
          </w:p>
        </w:tc>
      </w:tr>
      <w:tr w:rsidR="00D46AEA" w:rsidRPr="00573AA0" w14:paraId="742E67EC" w14:textId="77777777" w:rsidTr="00895A7E">
        <w:trPr>
          <w:cnfStyle w:val="000000010000" w:firstRow="0" w:lastRow="0" w:firstColumn="0" w:lastColumn="0" w:oddVBand="0" w:evenVBand="0" w:oddHBand="0" w:evenHBand="1" w:firstRowFirstColumn="0" w:firstRowLastColumn="0" w:lastRowFirstColumn="0" w:lastRowLastColumn="0"/>
          <w:trHeight w:val="341"/>
        </w:trPr>
        <w:tc>
          <w:tcPr>
            <w:tcW w:w="1612" w:type="dxa"/>
            <w:shd w:val="clear" w:color="auto" w:fill="auto"/>
          </w:tcPr>
          <w:p w14:paraId="4568FD36" w14:textId="77777777" w:rsidR="00D46AEA" w:rsidRPr="00355409" w:rsidRDefault="00D46AEA" w:rsidP="00024ED4">
            <w:pPr>
              <w:pStyle w:val="RBbody"/>
              <w:rPr>
                <w:rFonts w:ascii="Arial" w:hAnsi="Arial" w:cs="Arial"/>
                <w:lang w:val="lt-LT"/>
              </w:rPr>
            </w:pPr>
            <w:r w:rsidRPr="00355409">
              <w:rPr>
                <w:rFonts w:ascii="Arial" w:hAnsi="Arial" w:cs="Arial"/>
                <w:lang w:val="lt-LT"/>
              </w:rPr>
              <w:t>XXXX</w:t>
            </w:r>
          </w:p>
        </w:tc>
        <w:tc>
          <w:tcPr>
            <w:tcW w:w="1455" w:type="dxa"/>
            <w:shd w:val="clear" w:color="auto" w:fill="auto"/>
          </w:tcPr>
          <w:p w14:paraId="67C6DDFA" w14:textId="77777777" w:rsidR="00D46AEA" w:rsidRPr="00355409" w:rsidRDefault="00D46AEA" w:rsidP="00024ED4">
            <w:pPr>
              <w:pStyle w:val="RBbody"/>
              <w:rPr>
                <w:rFonts w:ascii="Arial" w:hAnsi="Arial" w:cs="Arial"/>
                <w:lang w:val="lt-LT"/>
              </w:rPr>
            </w:pPr>
            <w:r w:rsidRPr="00355409">
              <w:rPr>
                <w:rFonts w:ascii="Arial" w:hAnsi="Arial" w:cs="Arial"/>
                <w:lang w:val="lt-LT"/>
              </w:rPr>
              <w:t>XXXX</w:t>
            </w:r>
          </w:p>
        </w:tc>
        <w:tc>
          <w:tcPr>
            <w:tcW w:w="1456" w:type="dxa"/>
            <w:shd w:val="clear" w:color="auto" w:fill="auto"/>
          </w:tcPr>
          <w:p w14:paraId="533EA619" w14:textId="77777777" w:rsidR="00D46AEA" w:rsidRPr="00355409" w:rsidRDefault="00D46AEA" w:rsidP="00024ED4">
            <w:pPr>
              <w:pStyle w:val="RBbody"/>
              <w:rPr>
                <w:rFonts w:ascii="Arial" w:hAnsi="Arial" w:cs="Arial"/>
                <w:lang w:val="lt-LT"/>
              </w:rPr>
            </w:pPr>
            <w:r w:rsidRPr="00355409">
              <w:rPr>
                <w:rFonts w:ascii="Arial" w:hAnsi="Arial" w:cs="Arial"/>
                <w:lang w:val="lt-LT"/>
              </w:rPr>
              <w:t>XXXX</w:t>
            </w:r>
          </w:p>
        </w:tc>
        <w:tc>
          <w:tcPr>
            <w:tcW w:w="1455" w:type="dxa"/>
            <w:shd w:val="clear" w:color="auto" w:fill="auto"/>
          </w:tcPr>
          <w:p w14:paraId="2576E49A" w14:textId="77777777" w:rsidR="00D46AEA" w:rsidRPr="00355409" w:rsidRDefault="00D46AEA" w:rsidP="00024ED4">
            <w:pPr>
              <w:pStyle w:val="RBbody"/>
              <w:rPr>
                <w:rFonts w:ascii="Arial" w:hAnsi="Arial" w:cs="Arial"/>
                <w:lang w:val="lt-LT"/>
              </w:rPr>
            </w:pPr>
            <w:r w:rsidRPr="00355409">
              <w:rPr>
                <w:rFonts w:ascii="Arial" w:hAnsi="Arial" w:cs="Arial"/>
                <w:lang w:val="lt-LT"/>
              </w:rPr>
              <w:t>XXXX</w:t>
            </w:r>
          </w:p>
        </w:tc>
        <w:tc>
          <w:tcPr>
            <w:tcW w:w="1455" w:type="dxa"/>
            <w:shd w:val="clear" w:color="auto" w:fill="auto"/>
          </w:tcPr>
          <w:p w14:paraId="5D2CA16A" w14:textId="77777777" w:rsidR="00D46AEA" w:rsidRPr="00355409" w:rsidRDefault="00D46AEA" w:rsidP="00024ED4">
            <w:pPr>
              <w:pStyle w:val="RBbody"/>
              <w:rPr>
                <w:rFonts w:ascii="Arial" w:hAnsi="Arial" w:cs="Arial"/>
                <w:lang w:val="lt-LT"/>
              </w:rPr>
            </w:pPr>
            <w:r w:rsidRPr="00355409">
              <w:rPr>
                <w:rFonts w:ascii="Arial" w:hAnsi="Arial" w:cs="Arial"/>
                <w:lang w:val="lt-LT"/>
              </w:rPr>
              <w:t>XXXX</w:t>
            </w:r>
          </w:p>
        </w:tc>
        <w:tc>
          <w:tcPr>
            <w:tcW w:w="1455" w:type="dxa"/>
            <w:shd w:val="clear" w:color="auto" w:fill="auto"/>
          </w:tcPr>
          <w:p w14:paraId="14394590" w14:textId="77777777" w:rsidR="00D46AEA" w:rsidRPr="00355409" w:rsidRDefault="00D46AEA" w:rsidP="00024ED4">
            <w:pPr>
              <w:pStyle w:val="RBbody"/>
              <w:rPr>
                <w:rFonts w:ascii="Arial" w:hAnsi="Arial" w:cs="Arial"/>
                <w:lang w:val="lt-LT"/>
              </w:rPr>
            </w:pPr>
            <w:r w:rsidRPr="00355409">
              <w:rPr>
                <w:rFonts w:ascii="Arial" w:hAnsi="Arial" w:cs="Arial"/>
                <w:lang w:val="lt-LT"/>
              </w:rPr>
              <w:t>XXXX</w:t>
            </w:r>
          </w:p>
        </w:tc>
      </w:tr>
      <w:tr w:rsidR="00D46AEA" w:rsidRPr="00573AA0" w14:paraId="2F1ADEDA" w14:textId="77777777" w:rsidTr="00895A7E">
        <w:trPr>
          <w:trHeight w:val="341"/>
        </w:trPr>
        <w:tc>
          <w:tcPr>
            <w:tcW w:w="1612" w:type="dxa"/>
            <w:shd w:val="clear" w:color="auto" w:fill="auto"/>
          </w:tcPr>
          <w:p w14:paraId="3355B4EF" w14:textId="77777777" w:rsidR="00D46AEA" w:rsidRPr="00355409" w:rsidRDefault="00D46AEA" w:rsidP="00024ED4">
            <w:pPr>
              <w:pStyle w:val="RBbody"/>
              <w:rPr>
                <w:rFonts w:ascii="Arial" w:hAnsi="Arial" w:cs="Arial"/>
                <w:lang w:val="lt-LT"/>
              </w:rPr>
            </w:pPr>
            <w:r w:rsidRPr="00355409">
              <w:rPr>
                <w:rFonts w:ascii="Arial" w:hAnsi="Arial" w:cs="Arial"/>
                <w:lang w:val="lt-LT"/>
              </w:rPr>
              <w:t>XXXX</w:t>
            </w:r>
          </w:p>
        </w:tc>
        <w:tc>
          <w:tcPr>
            <w:tcW w:w="1455" w:type="dxa"/>
            <w:shd w:val="clear" w:color="auto" w:fill="auto"/>
          </w:tcPr>
          <w:p w14:paraId="7A0AF363" w14:textId="77777777" w:rsidR="00D46AEA" w:rsidRPr="00355409" w:rsidRDefault="00D46AEA" w:rsidP="00024ED4">
            <w:pPr>
              <w:pStyle w:val="RBbody"/>
              <w:rPr>
                <w:rFonts w:ascii="Arial" w:hAnsi="Arial" w:cs="Arial"/>
                <w:lang w:val="lt-LT"/>
              </w:rPr>
            </w:pPr>
            <w:r w:rsidRPr="00355409">
              <w:rPr>
                <w:rFonts w:ascii="Arial" w:hAnsi="Arial" w:cs="Arial"/>
                <w:lang w:val="lt-LT"/>
              </w:rPr>
              <w:t>XXXX</w:t>
            </w:r>
          </w:p>
        </w:tc>
        <w:tc>
          <w:tcPr>
            <w:tcW w:w="1456" w:type="dxa"/>
            <w:shd w:val="clear" w:color="auto" w:fill="auto"/>
          </w:tcPr>
          <w:p w14:paraId="11281082" w14:textId="77777777" w:rsidR="00D46AEA" w:rsidRPr="00355409" w:rsidRDefault="00D46AEA" w:rsidP="00024ED4">
            <w:pPr>
              <w:pStyle w:val="RBbody"/>
              <w:rPr>
                <w:rFonts w:ascii="Arial" w:hAnsi="Arial" w:cs="Arial"/>
                <w:lang w:val="lt-LT"/>
              </w:rPr>
            </w:pPr>
            <w:r w:rsidRPr="00355409">
              <w:rPr>
                <w:rFonts w:ascii="Arial" w:hAnsi="Arial" w:cs="Arial"/>
                <w:lang w:val="lt-LT"/>
              </w:rPr>
              <w:t>XXXX</w:t>
            </w:r>
          </w:p>
        </w:tc>
        <w:tc>
          <w:tcPr>
            <w:tcW w:w="1455" w:type="dxa"/>
            <w:shd w:val="clear" w:color="auto" w:fill="auto"/>
          </w:tcPr>
          <w:p w14:paraId="490E024C" w14:textId="77777777" w:rsidR="00D46AEA" w:rsidRPr="00355409" w:rsidRDefault="00D46AEA" w:rsidP="00024ED4">
            <w:pPr>
              <w:pStyle w:val="RBbody"/>
              <w:rPr>
                <w:rFonts w:ascii="Arial" w:hAnsi="Arial" w:cs="Arial"/>
                <w:lang w:val="lt-LT"/>
              </w:rPr>
            </w:pPr>
            <w:r w:rsidRPr="00355409">
              <w:rPr>
                <w:rFonts w:ascii="Arial" w:hAnsi="Arial" w:cs="Arial"/>
                <w:lang w:val="lt-LT"/>
              </w:rPr>
              <w:t>XXXX</w:t>
            </w:r>
          </w:p>
        </w:tc>
        <w:tc>
          <w:tcPr>
            <w:tcW w:w="1455" w:type="dxa"/>
            <w:shd w:val="clear" w:color="auto" w:fill="auto"/>
          </w:tcPr>
          <w:p w14:paraId="397B0ADB" w14:textId="77777777" w:rsidR="00D46AEA" w:rsidRPr="00355409" w:rsidRDefault="00D46AEA" w:rsidP="00024ED4">
            <w:pPr>
              <w:pStyle w:val="RBbody"/>
              <w:rPr>
                <w:rFonts w:ascii="Arial" w:hAnsi="Arial" w:cs="Arial"/>
                <w:lang w:val="lt-LT"/>
              </w:rPr>
            </w:pPr>
            <w:r w:rsidRPr="00355409">
              <w:rPr>
                <w:rFonts w:ascii="Arial" w:hAnsi="Arial" w:cs="Arial"/>
                <w:lang w:val="lt-LT"/>
              </w:rPr>
              <w:t>XXXX</w:t>
            </w:r>
          </w:p>
        </w:tc>
        <w:tc>
          <w:tcPr>
            <w:tcW w:w="1455" w:type="dxa"/>
            <w:shd w:val="clear" w:color="auto" w:fill="auto"/>
          </w:tcPr>
          <w:p w14:paraId="405C46F4" w14:textId="77777777" w:rsidR="00D46AEA" w:rsidRPr="00355409" w:rsidRDefault="00D46AEA" w:rsidP="00024ED4">
            <w:pPr>
              <w:pStyle w:val="RBbody"/>
              <w:rPr>
                <w:rFonts w:ascii="Arial" w:hAnsi="Arial" w:cs="Arial"/>
                <w:lang w:val="lt-LT"/>
              </w:rPr>
            </w:pPr>
            <w:r w:rsidRPr="00355409">
              <w:rPr>
                <w:rFonts w:ascii="Arial" w:hAnsi="Arial" w:cs="Arial"/>
                <w:lang w:val="lt-LT"/>
              </w:rPr>
              <w:t>XXXX</w:t>
            </w:r>
          </w:p>
        </w:tc>
      </w:tr>
      <w:tr w:rsidR="00D46AEA" w:rsidRPr="00573AA0" w14:paraId="5CA64EF5" w14:textId="77777777" w:rsidTr="00895A7E">
        <w:trPr>
          <w:cnfStyle w:val="000000010000" w:firstRow="0" w:lastRow="0" w:firstColumn="0" w:lastColumn="0" w:oddVBand="0" w:evenVBand="0" w:oddHBand="0" w:evenHBand="1" w:firstRowFirstColumn="0" w:firstRowLastColumn="0" w:lastRowFirstColumn="0" w:lastRowLastColumn="0"/>
          <w:trHeight w:val="341"/>
        </w:trPr>
        <w:tc>
          <w:tcPr>
            <w:tcW w:w="1612" w:type="dxa"/>
            <w:shd w:val="clear" w:color="auto" w:fill="auto"/>
          </w:tcPr>
          <w:p w14:paraId="34E40D5D" w14:textId="77777777" w:rsidR="00D46AEA" w:rsidRPr="00355409" w:rsidRDefault="00D46AEA" w:rsidP="00024ED4">
            <w:pPr>
              <w:pStyle w:val="RBbody"/>
              <w:rPr>
                <w:rFonts w:ascii="Arial" w:hAnsi="Arial" w:cs="Arial"/>
                <w:lang w:val="lt-LT"/>
              </w:rPr>
            </w:pPr>
            <w:r w:rsidRPr="00355409">
              <w:rPr>
                <w:rFonts w:ascii="Arial" w:hAnsi="Arial" w:cs="Arial"/>
                <w:lang w:val="lt-LT"/>
              </w:rPr>
              <w:t>XXXX</w:t>
            </w:r>
          </w:p>
        </w:tc>
        <w:tc>
          <w:tcPr>
            <w:tcW w:w="1455" w:type="dxa"/>
            <w:shd w:val="clear" w:color="auto" w:fill="auto"/>
          </w:tcPr>
          <w:p w14:paraId="2BE17D28" w14:textId="77777777" w:rsidR="00D46AEA" w:rsidRPr="00355409" w:rsidRDefault="00D46AEA" w:rsidP="00024ED4">
            <w:pPr>
              <w:pStyle w:val="RBbody"/>
              <w:rPr>
                <w:rFonts w:ascii="Arial" w:hAnsi="Arial" w:cs="Arial"/>
                <w:lang w:val="lt-LT"/>
              </w:rPr>
            </w:pPr>
            <w:r w:rsidRPr="00355409">
              <w:rPr>
                <w:rFonts w:ascii="Arial" w:hAnsi="Arial" w:cs="Arial"/>
                <w:lang w:val="lt-LT"/>
              </w:rPr>
              <w:t>XXXX</w:t>
            </w:r>
          </w:p>
        </w:tc>
        <w:tc>
          <w:tcPr>
            <w:tcW w:w="1456" w:type="dxa"/>
            <w:shd w:val="clear" w:color="auto" w:fill="auto"/>
          </w:tcPr>
          <w:p w14:paraId="048B2F3E" w14:textId="77777777" w:rsidR="00D46AEA" w:rsidRPr="00355409" w:rsidRDefault="00D46AEA" w:rsidP="00024ED4">
            <w:pPr>
              <w:pStyle w:val="RBbody"/>
              <w:rPr>
                <w:rFonts w:ascii="Arial" w:hAnsi="Arial" w:cs="Arial"/>
                <w:lang w:val="lt-LT"/>
              </w:rPr>
            </w:pPr>
            <w:r w:rsidRPr="00355409">
              <w:rPr>
                <w:rFonts w:ascii="Arial" w:hAnsi="Arial" w:cs="Arial"/>
                <w:lang w:val="lt-LT"/>
              </w:rPr>
              <w:t>XXXX</w:t>
            </w:r>
          </w:p>
        </w:tc>
        <w:tc>
          <w:tcPr>
            <w:tcW w:w="1455" w:type="dxa"/>
            <w:shd w:val="clear" w:color="auto" w:fill="auto"/>
          </w:tcPr>
          <w:p w14:paraId="6AA00A7A" w14:textId="77777777" w:rsidR="00D46AEA" w:rsidRPr="00355409" w:rsidRDefault="00D46AEA" w:rsidP="00024ED4">
            <w:pPr>
              <w:pStyle w:val="RBbody"/>
              <w:rPr>
                <w:rFonts w:ascii="Arial" w:hAnsi="Arial" w:cs="Arial"/>
                <w:lang w:val="lt-LT"/>
              </w:rPr>
            </w:pPr>
            <w:r w:rsidRPr="00355409">
              <w:rPr>
                <w:rFonts w:ascii="Arial" w:hAnsi="Arial" w:cs="Arial"/>
                <w:lang w:val="lt-LT"/>
              </w:rPr>
              <w:t>XXXX</w:t>
            </w:r>
          </w:p>
        </w:tc>
        <w:tc>
          <w:tcPr>
            <w:tcW w:w="1455" w:type="dxa"/>
            <w:shd w:val="clear" w:color="auto" w:fill="auto"/>
          </w:tcPr>
          <w:p w14:paraId="18BEE9ED" w14:textId="77777777" w:rsidR="00D46AEA" w:rsidRPr="00355409" w:rsidRDefault="00D46AEA" w:rsidP="00024ED4">
            <w:pPr>
              <w:pStyle w:val="RBbody"/>
              <w:rPr>
                <w:rFonts w:ascii="Arial" w:hAnsi="Arial" w:cs="Arial"/>
                <w:lang w:val="lt-LT"/>
              </w:rPr>
            </w:pPr>
            <w:r w:rsidRPr="00355409">
              <w:rPr>
                <w:rFonts w:ascii="Arial" w:hAnsi="Arial" w:cs="Arial"/>
                <w:lang w:val="lt-LT"/>
              </w:rPr>
              <w:t>XXXX</w:t>
            </w:r>
          </w:p>
        </w:tc>
        <w:tc>
          <w:tcPr>
            <w:tcW w:w="1455" w:type="dxa"/>
            <w:shd w:val="clear" w:color="auto" w:fill="auto"/>
          </w:tcPr>
          <w:p w14:paraId="6F20E962" w14:textId="77777777" w:rsidR="00D46AEA" w:rsidRPr="00355409" w:rsidRDefault="00D46AEA" w:rsidP="00024ED4">
            <w:pPr>
              <w:pStyle w:val="RBbody"/>
              <w:rPr>
                <w:rFonts w:ascii="Arial" w:hAnsi="Arial" w:cs="Arial"/>
                <w:lang w:val="lt-LT"/>
              </w:rPr>
            </w:pPr>
            <w:r w:rsidRPr="00355409">
              <w:rPr>
                <w:rFonts w:ascii="Arial" w:hAnsi="Arial" w:cs="Arial"/>
                <w:lang w:val="lt-LT"/>
              </w:rPr>
              <w:t>XXXX</w:t>
            </w:r>
          </w:p>
        </w:tc>
      </w:tr>
    </w:tbl>
    <w:p w14:paraId="732FFEAB" w14:textId="77777777" w:rsidR="00D46AEA" w:rsidRPr="00355409" w:rsidRDefault="00D46AEA" w:rsidP="00D46AEA">
      <w:pPr>
        <w:rPr>
          <w:rFonts w:ascii="Arial" w:hAnsi="Arial" w:cs="Arial"/>
          <w:lang w:val="lt-LT"/>
        </w:rPr>
      </w:pPr>
    </w:p>
    <w:p w14:paraId="1349D505" w14:textId="34F6A079" w:rsidR="00D46AEA" w:rsidRPr="00355409" w:rsidRDefault="00E17307" w:rsidP="0081108D">
      <w:pPr>
        <w:pStyle w:val="RBSubtitle"/>
        <w:numPr>
          <w:ilvl w:val="1"/>
          <w:numId w:val="13"/>
        </w:numPr>
        <w:rPr>
          <w:rFonts w:ascii="Arial" w:hAnsi="Arial" w:cs="Arial"/>
          <w:sz w:val="24"/>
          <w:szCs w:val="24"/>
          <w:lang w:val="lt-LT"/>
        </w:rPr>
      </w:pPr>
      <w:bookmarkStart w:id="395" w:name="_Toc50369967"/>
      <w:bookmarkStart w:id="396" w:name="_Toc70595869"/>
      <w:r>
        <w:rPr>
          <w:rFonts w:ascii="Arial" w:hAnsi="Arial" w:cs="Arial"/>
          <w:sz w:val="24"/>
          <w:szCs w:val="24"/>
          <w:lang w:val="lt-LT"/>
        </w:rPr>
        <w:t>Susikirtimų</w:t>
      </w:r>
      <w:r w:rsidR="00541DE4" w:rsidRPr="00355409">
        <w:rPr>
          <w:rFonts w:ascii="Arial" w:hAnsi="Arial" w:cs="Arial"/>
          <w:sz w:val="24"/>
          <w:szCs w:val="24"/>
          <w:lang w:val="lt-LT"/>
        </w:rPr>
        <w:t xml:space="preserve"> sprendimo programinė įranga</w:t>
      </w:r>
      <w:bookmarkEnd w:id="395"/>
      <w:bookmarkEnd w:id="396"/>
    </w:p>
    <w:p w14:paraId="127DCDB4" w14:textId="19B2A26E" w:rsidR="00D46AEA" w:rsidRPr="00355409" w:rsidRDefault="00541DE4" w:rsidP="00541DE4">
      <w:pPr>
        <w:pStyle w:val="RBbody"/>
        <w:jc w:val="both"/>
        <w:rPr>
          <w:rFonts w:ascii="Arial" w:hAnsi="Arial" w:cs="Arial"/>
          <w:lang w:val="lt-LT"/>
        </w:rPr>
      </w:pPr>
      <w:r w:rsidRPr="00355409">
        <w:rPr>
          <w:rFonts w:ascii="Arial" w:hAnsi="Arial" w:cs="Arial"/>
          <w:lang w:val="lt-LT"/>
        </w:rPr>
        <w:t xml:space="preserve">Tolesnėje lentelėje nurodyta </w:t>
      </w:r>
      <w:r w:rsidR="00E17307">
        <w:rPr>
          <w:rFonts w:ascii="Arial" w:hAnsi="Arial" w:cs="Arial"/>
          <w:lang w:val="lt-LT"/>
        </w:rPr>
        <w:t>susikirtimų</w:t>
      </w:r>
      <w:r w:rsidRPr="00355409">
        <w:rPr>
          <w:rFonts w:ascii="Arial" w:hAnsi="Arial" w:cs="Arial"/>
          <w:lang w:val="lt-LT"/>
        </w:rPr>
        <w:t xml:space="preserve"> sprendimo programinė įranga ir versijos tipas:</w:t>
      </w:r>
    </w:p>
    <w:tbl>
      <w:tblPr>
        <w:tblStyle w:val="TableStyleOptionB"/>
        <w:tblW w:w="56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20" w:firstRow="1" w:lastRow="0" w:firstColumn="0" w:lastColumn="0" w:noHBand="0" w:noVBand="1"/>
      </w:tblPr>
      <w:tblGrid>
        <w:gridCol w:w="2835"/>
        <w:gridCol w:w="2835"/>
      </w:tblGrid>
      <w:tr w:rsidR="00D46AEA" w:rsidRPr="00131217" w14:paraId="5C12674C" w14:textId="77777777" w:rsidTr="00024ED4">
        <w:trPr>
          <w:cnfStyle w:val="100000000000" w:firstRow="1" w:lastRow="0" w:firstColumn="0" w:lastColumn="0" w:oddVBand="0" w:evenVBand="0" w:oddHBand="0" w:evenHBand="0" w:firstRowFirstColumn="0" w:firstRowLastColumn="0" w:lastRowFirstColumn="0" w:lastRowLastColumn="0"/>
          <w:trHeight w:val="397"/>
        </w:trPr>
        <w:tc>
          <w:tcPr>
            <w:tcW w:w="2835" w:type="dxa"/>
            <w:shd w:val="clear" w:color="auto" w:fill="BFBFBF" w:themeFill="background1" w:themeFillShade="BF"/>
          </w:tcPr>
          <w:p w14:paraId="7F491E4C" w14:textId="599E1A88" w:rsidR="00D46AEA" w:rsidRPr="00355409" w:rsidRDefault="00541DE4" w:rsidP="00024ED4">
            <w:pPr>
              <w:pStyle w:val="CaptionTableFigNumbered"/>
              <w:rPr>
                <w:rFonts w:ascii="Arial" w:hAnsi="Arial" w:cs="Arial"/>
                <w:color w:val="767171" w:themeColor="background2" w:themeShade="80"/>
                <w:sz w:val="20"/>
                <w:szCs w:val="20"/>
                <w:lang w:val="lt-LT"/>
              </w:rPr>
            </w:pPr>
            <w:r w:rsidRPr="00355409">
              <w:rPr>
                <w:rFonts w:ascii="Arial" w:hAnsi="Arial" w:cs="Arial"/>
                <w:color w:val="767171" w:themeColor="background2" w:themeShade="80"/>
                <w:sz w:val="20"/>
                <w:szCs w:val="20"/>
                <w:lang w:val="lt-LT"/>
              </w:rPr>
              <w:t xml:space="preserve">Sutarta </w:t>
            </w:r>
            <w:r w:rsidR="00E17307">
              <w:rPr>
                <w:rFonts w:ascii="Arial" w:hAnsi="Arial" w:cs="Arial"/>
                <w:color w:val="767171" w:themeColor="background2" w:themeShade="80"/>
                <w:sz w:val="20"/>
                <w:szCs w:val="20"/>
                <w:lang w:val="lt-LT"/>
              </w:rPr>
              <w:t>susikirtimų</w:t>
            </w:r>
            <w:r w:rsidRPr="00355409">
              <w:rPr>
                <w:rFonts w:ascii="Arial" w:hAnsi="Arial" w:cs="Arial"/>
                <w:color w:val="767171" w:themeColor="background2" w:themeShade="80"/>
                <w:sz w:val="20"/>
                <w:szCs w:val="20"/>
                <w:lang w:val="lt-LT"/>
              </w:rPr>
              <w:t xml:space="preserve"> sprendimo programinė įranga</w:t>
            </w:r>
          </w:p>
        </w:tc>
        <w:tc>
          <w:tcPr>
            <w:tcW w:w="2835" w:type="dxa"/>
            <w:shd w:val="clear" w:color="auto" w:fill="BFBFBF" w:themeFill="background1" w:themeFillShade="BF"/>
          </w:tcPr>
          <w:p w14:paraId="331C3462" w14:textId="149742DE" w:rsidR="00D46AEA" w:rsidRPr="00355409" w:rsidRDefault="00541DE4" w:rsidP="00024ED4">
            <w:pPr>
              <w:pStyle w:val="CaptionTableFigNumbered"/>
              <w:rPr>
                <w:rFonts w:ascii="Arial" w:hAnsi="Arial" w:cs="Arial"/>
                <w:color w:val="767171" w:themeColor="background2" w:themeShade="80"/>
                <w:sz w:val="20"/>
                <w:szCs w:val="20"/>
                <w:lang w:val="lt-LT"/>
              </w:rPr>
            </w:pPr>
            <w:r w:rsidRPr="00355409">
              <w:rPr>
                <w:rFonts w:ascii="Arial" w:hAnsi="Arial" w:cs="Arial"/>
                <w:color w:val="767171" w:themeColor="background2" w:themeShade="80"/>
                <w:sz w:val="20"/>
                <w:szCs w:val="20"/>
                <w:lang w:val="lt-LT"/>
              </w:rPr>
              <w:t>Versija</w:t>
            </w:r>
          </w:p>
        </w:tc>
      </w:tr>
      <w:tr w:rsidR="00D46AEA" w:rsidRPr="00131217" w14:paraId="79BAF62D" w14:textId="77777777" w:rsidTr="00024ED4">
        <w:trPr>
          <w:trHeight w:val="397"/>
        </w:trPr>
        <w:tc>
          <w:tcPr>
            <w:tcW w:w="2835" w:type="dxa"/>
            <w:shd w:val="clear" w:color="auto" w:fill="auto"/>
          </w:tcPr>
          <w:p w14:paraId="4911A454" w14:textId="77777777" w:rsidR="00D46AEA" w:rsidRPr="00355409" w:rsidRDefault="00D46AEA" w:rsidP="00024ED4">
            <w:pPr>
              <w:pStyle w:val="RBbody"/>
              <w:rPr>
                <w:rFonts w:ascii="Arial" w:hAnsi="Arial" w:cs="Arial"/>
                <w:lang w:val="lt-LT"/>
              </w:rPr>
            </w:pPr>
            <w:r w:rsidRPr="00355409">
              <w:rPr>
                <w:rFonts w:ascii="Arial" w:hAnsi="Arial" w:cs="Arial"/>
                <w:lang w:val="lt-LT"/>
              </w:rPr>
              <w:t>XXXX</w:t>
            </w:r>
          </w:p>
        </w:tc>
        <w:tc>
          <w:tcPr>
            <w:tcW w:w="2835" w:type="dxa"/>
            <w:shd w:val="clear" w:color="auto" w:fill="auto"/>
          </w:tcPr>
          <w:p w14:paraId="44D9FC90" w14:textId="77777777" w:rsidR="00D46AEA" w:rsidRPr="00355409" w:rsidRDefault="00D46AEA" w:rsidP="00024ED4">
            <w:pPr>
              <w:pStyle w:val="RBbody"/>
              <w:rPr>
                <w:rFonts w:ascii="Arial" w:hAnsi="Arial" w:cs="Arial"/>
                <w:lang w:val="lt-LT"/>
              </w:rPr>
            </w:pPr>
            <w:r w:rsidRPr="00355409">
              <w:rPr>
                <w:rFonts w:ascii="Arial" w:hAnsi="Arial" w:cs="Arial"/>
                <w:lang w:val="lt-LT"/>
              </w:rPr>
              <w:t>XXXX</w:t>
            </w:r>
          </w:p>
        </w:tc>
      </w:tr>
      <w:tr w:rsidR="00D46AEA" w:rsidRPr="00131217" w14:paraId="1D9DDB7D" w14:textId="77777777" w:rsidTr="00024ED4">
        <w:trPr>
          <w:cnfStyle w:val="000000010000" w:firstRow="0" w:lastRow="0" w:firstColumn="0" w:lastColumn="0" w:oddVBand="0" w:evenVBand="0" w:oddHBand="0" w:evenHBand="1" w:firstRowFirstColumn="0" w:firstRowLastColumn="0" w:lastRowFirstColumn="0" w:lastRowLastColumn="0"/>
          <w:trHeight w:val="397"/>
        </w:trPr>
        <w:tc>
          <w:tcPr>
            <w:tcW w:w="2835" w:type="dxa"/>
            <w:shd w:val="clear" w:color="auto" w:fill="auto"/>
          </w:tcPr>
          <w:p w14:paraId="148322B2" w14:textId="77777777" w:rsidR="00D46AEA" w:rsidRPr="00355409" w:rsidRDefault="00D46AEA" w:rsidP="00024ED4">
            <w:pPr>
              <w:pStyle w:val="RBbody"/>
              <w:rPr>
                <w:rFonts w:ascii="Arial" w:hAnsi="Arial" w:cs="Arial"/>
                <w:lang w:val="lt-LT"/>
              </w:rPr>
            </w:pPr>
            <w:r w:rsidRPr="00355409">
              <w:rPr>
                <w:rFonts w:ascii="Arial" w:hAnsi="Arial" w:cs="Arial"/>
                <w:lang w:val="lt-LT"/>
              </w:rPr>
              <w:t>XXXX</w:t>
            </w:r>
          </w:p>
        </w:tc>
        <w:tc>
          <w:tcPr>
            <w:tcW w:w="2835" w:type="dxa"/>
            <w:shd w:val="clear" w:color="auto" w:fill="auto"/>
          </w:tcPr>
          <w:p w14:paraId="05D6D45E" w14:textId="77777777" w:rsidR="00D46AEA" w:rsidRPr="00355409" w:rsidRDefault="00D46AEA" w:rsidP="00024ED4">
            <w:pPr>
              <w:pStyle w:val="RBbody"/>
              <w:rPr>
                <w:rFonts w:ascii="Arial" w:hAnsi="Arial" w:cs="Arial"/>
                <w:lang w:val="lt-LT"/>
              </w:rPr>
            </w:pPr>
            <w:r w:rsidRPr="00355409">
              <w:rPr>
                <w:rFonts w:ascii="Arial" w:hAnsi="Arial" w:cs="Arial"/>
                <w:lang w:val="lt-LT"/>
              </w:rPr>
              <w:t>XXXX</w:t>
            </w:r>
          </w:p>
        </w:tc>
      </w:tr>
    </w:tbl>
    <w:p w14:paraId="4BFA0CDF" w14:textId="77777777" w:rsidR="00D46AEA" w:rsidRPr="00355409" w:rsidRDefault="00D46AEA" w:rsidP="00D46AEA">
      <w:pPr>
        <w:pStyle w:val="RBbody"/>
        <w:rPr>
          <w:rFonts w:ascii="Arial" w:hAnsi="Arial" w:cs="Arial"/>
          <w:lang w:val="lt-LT"/>
        </w:rPr>
      </w:pPr>
    </w:p>
    <w:p w14:paraId="52CCA545" w14:textId="77777777" w:rsidR="00D46AEA" w:rsidRPr="00355409" w:rsidRDefault="00D46AEA" w:rsidP="00D46AEA">
      <w:pPr>
        <w:pStyle w:val="RBbody"/>
        <w:rPr>
          <w:rFonts w:ascii="Arial" w:hAnsi="Arial" w:cs="Arial"/>
          <w:lang w:val="lt-LT"/>
        </w:rPr>
      </w:pPr>
    </w:p>
    <w:p w14:paraId="0FED353D" w14:textId="77777777" w:rsidR="00D46AEA" w:rsidRPr="00355409" w:rsidRDefault="00D46AEA" w:rsidP="00D46AEA">
      <w:pPr>
        <w:rPr>
          <w:rFonts w:ascii="Arial" w:hAnsi="Arial" w:cs="Arial"/>
          <w:lang w:val="lt-LT"/>
        </w:rPr>
      </w:pPr>
    </w:p>
    <w:p w14:paraId="1A203197" w14:textId="77777777" w:rsidR="00D46AEA" w:rsidRPr="00BD682A" w:rsidRDefault="00D46AEA" w:rsidP="00D46AEA">
      <w:pPr>
        <w:rPr>
          <w:rFonts w:ascii="AECOM Sans" w:hAnsi="AECOM Sans" w:cs="AECOM Sans"/>
          <w:lang w:val="lt-LT"/>
        </w:rPr>
      </w:pPr>
    </w:p>
    <w:p w14:paraId="601B2BD2" w14:textId="77777777" w:rsidR="00D46AEA" w:rsidRPr="00BD682A" w:rsidRDefault="00D46AEA" w:rsidP="00D46AEA">
      <w:pPr>
        <w:rPr>
          <w:rFonts w:ascii="AECOM Sans" w:hAnsi="AECOM Sans" w:cs="AECOM Sans"/>
          <w:lang w:val="lt-LT"/>
        </w:rPr>
      </w:pPr>
    </w:p>
    <w:p w14:paraId="0D6CF973" w14:textId="1B72B793" w:rsidR="00D46AEA" w:rsidRPr="00355409" w:rsidRDefault="00541DE4" w:rsidP="0081108D">
      <w:pPr>
        <w:pStyle w:val="RBSubtitle"/>
        <w:numPr>
          <w:ilvl w:val="1"/>
          <w:numId w:val="13"/>
        </w:numPr>
        <w:rPr>
          <w:rFonts w:ascii="Arial" w:hAnsi="Arial" w:cs="Arial"/>
          <w:sz w:val="24"/>
          <w:szCs w:val="24"/>
          <w:lang w:val="lt-LT"/>
        </w:rPr>
      </w:pPr>
      <w:bookmarkStart w:id="397" w:name="_Toc50369968"/>
      <w:bookmarkStart w:id="398" w:name="_Toc70595870"/>
      <w:r w:rsidRPr="00355409">
        <w:rPr>
          <w:rFonts w:ascii="Arial" w:hAnsi="Arial" w:cs="Arial"/>
          <w:sz w:val="24"/>
          <w:szCs w:val="24"/>
          <w:lang w:val="lt-LT"/>
        </w:rPr>
        <w:lastRenderedPageBreak/>
        <w:t xml:space="preserve">Personalas atsakingas už </w:t>
      </w:r>
      <w:r w:rsidR="00E17307">
        <w:rPr>
          <w:rFonts w:ascii="Arial" w:hAnsi="Arial" w:cs="Arial"/>
          <w:sz w:val="24"/>
          <w:szCs w:val="24"/>
          <w:lang w:val="lt-LT"/>
        </w:rPr>
        <w:t>susikirtimų</w:t>
      </w:r>
      <w:r w:rsidRPr="00355409">
        <w:rPr>
          <w:rFonts w:ascii="Arial" w:hAnsi="Arial" w:cs="Arial"/>
          <w:sz w:val="24"/>
          <w:szCs w:val="24"/>
          <w:lang w:val="lt-LT"/>
        </w:rPr>
        <w:t xml:space="preserve"> sprendimą</w:t>
      </w:r>
      <w:bookmarkEnd w:id="397"/>
      <w:bookmarkEnd w:id="398"/>
    </w:p>
    <w:p w14:paraId="28AA624F" w14:textId="1A3FB7CE" w:rsidR="00D46AEA" w:rsidRPr="00355409" w:rsidRDefault="00541DE4" w:rsidP="00541DE4">
      <w:pPr>
        <w:pStyle w:val="RBbody"/>
        <w:jc w:val="both"/>
        <w:rPr>
          <w:rFonts w:ascii="Arial" w:hAnsi="Arial" w:cs="Arial"/>
          <w:lang w:val="lt-LT"/>
        </w:rPr>
      </w:pPr>
      <w:r w:rsidRPr="00355409">
        <w:rPr>
          <w:rFonts w:ascii="Arial" w:hAnsi="Arial" w:cs="Arial"/>
          <w:lang w:val="lt-LT"/>
        </w:rPr>
        <w:t xml:space="preserve">Tolesnėje lentelėje nurodyti pagrindiniai projektavimo </w:t>
      </w:r>
      <w:r w:rsidR="003418B9" w:rsidRPr="00355409">
        <w:rPr>
          <w:rFonts w:ascii="Arial" w:hAnsi="Arial" w:cs="Arial"/>
          <w:lang w:val="lt-LT"/>
        </w:rPr>
        <w:t>inžinieriai</w:t>
      </w:r>
      <w:r w:rsidRPr="00355409">
        <w:rPr>
          <w:rFonts w:ascii="Arial" w:hAnsi="Arial" w:cs="Arial"/>
          <w:lang w:val="lt-LT"/>
        </w:rPr>
        <w:t>, atsakingi už duomenų koordinavimo valdymą</w:t>
      </w:r>
    </w:p>
    <w:tbl>
      <w:tblPr>
        <w:tblStyle w:val="TableStyleOptionB"/>
        <w:tblW w:w="89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20" w:firstRow="1" w:lastRow="0" w:firstColumn="0" w:lastColumn="0" w:noHBand="0" w:noVBand="1"/>
      </w:tblPr>
      <w:tblGrid>
        <w:gridCol w:w="3015"/>
        <w:gridCol w:w="2988"/>
        <w:gridCol w:w="2989"/>
      </w:tblGrid>
      <w:tr w:rsidR="00D46AEA" w:rsidRPr="00B57CDA" w14:paraId="76106F51" w14:textId="77777777" w:rsidTr="00355409">
        <w:trPr>
          <w:cnfStyle w:val="100000000000" w:firstRow="1" w:lastRow="0" w:firstColumn="0" w:lastColumn="0" w:oddVBand="0" w:evenVBand="0" w:oddHBand="0" w:evenHBand="0" w:firstRowFirstColumn="0" w:firstRowLastColumn="0" w:lastRowFirstColumn="0" w:lastRowLastColumn="0"/>
          <w:trHeight w:val="386"/>
        </w:trPr>
        <w:tc>
          <w:tcPr>
            <w:tcW w:w="3015" w:type="dxa"/>
            <w:shd w:val="clear" w:color="auto" w:fill="BFBFBF" w:themeFill="background1" w:themeFillShade="BF"/>
          </w:tcPr>
          <w:p w14:paraId="2B8A26A6" w14:textId="6FE59251" w:rsidR="00D46AEA" w:rsidRPr="00355409" w:rsidRDefault="00541DE4" w:rsidP="00024ED4">
            <w:pPr>
              <w:pStyle w:val="CaptionTableFigNumbered"/>
              <w:rPr>
                <w:rFonts w:ascii="Arial" w:hAnsi="Arial" w:cs="Arial"/>
                <w:color w:val="767171" w:themeColor="background2" w:themeShade="80"/>
                <w:sz w:val="20"/>
                <w:szCs w:val="20"/>
                <w:lang w:val="lt-LT"/>
              </w:rPr>
            </w:pPr>
            <w:r w:rsidRPr="00355409">
              <w:rPr>
                <w:rFonts w:ascii="Arial" w:hAnsi="Arial" w:cs="Arial"/>
                <w:color w:val="767171" w:themeColor="background2" w:themeShade="80"/>
                <w:sz w:val="20"/>
                <w:szCs w:val="20"/>
                <w:lang w:val="lt-LT"/>
              </w:rPr>
              <w:t>Bendrovės pavadinimas</w:t>
            </w:r>
          </w:p>
        </w:tc>
        <w:tc>
          <w:tcPr>
            <w:tcW w:w="2988" w:type="dxa"/>
            <w:shd w:val="clear" w:color="auto" w:fill="BFBFBF" w:themeFill="background1" w:themeFillShade="BF"/>
          </w:tcPr>
          <w:p w14:paraId="6DF97FC0" w14:textId="2051519A" w:rsidR="00D46AEA" w:rsidRPr="00355409" w:rsidRDefault="00541DE4" w:rsidP="00024ED4">
            <w:pPr>
              <w:pStyle w:val="CaptionTableFigNumbered"/>
              <w:rPr>
                <w:rFonts w:ascii="Arial" w:hAnsi="Arial" w:cs="Arial"/>
                <w:color w:val="767171" w:themeColor="background2" w:themeShade="80"/>
                <w:sz w:val="20"/>
                <w:szCs w:val="20"/>
                <w:lang w:val="lt-LT"/>
              </w:rPr>
            </w:pPr>
            <w:r w:rsidRPr="00355409">
              <w:rPr>
                <w:rFonts w:ascii="Arial" w:hAnsi="Arial" w:cs="Arial"/>
                <w:color w:val="767171" w:themeColor="background2" w:themeShade="80"/>
                <w:sz w:val="20"/>
                <w:szCs w:val="20"/>
                <w:lang w:val="lt-LT"/>
              </w:rPr>
              <w:t>Įgaliotas vadovas</w:t>
            </w:r>
          </w:p>
        </w:tc>
        <w:tc>
          <w:tcPr>
            <w:tcW w:w="2989" w:type="dxa"/>
            <w:shd w:val="clear" w:color="auto" w:fill="BFBFBF" w:themeFill="background1" w:themeFillShade="BF"/>
          </w:tcPr>
          <w:p w14:paraId="17A6D39A" w14:textId="22076530" w:rsidR="00D46AEA" w:rsidRPr="00355409" w:rsidRDefault="00541DE4" w:rsidP="00024ED4">
            <w:pPr>
              <w:pStyle w:val="CaptionTableFigNumbered"/>
              <w:rPr>
                <w:rFonts w:ascii="Arial" w:hAnsi="Arial" w:cs="Arial"/>
                <w:color w:val="767171" w:themeColor="background2" w:themeShade="80"/>
                <w:sz w:val="20"/>
                <w:szCs w:val="20"/>
                <w:lang w:val="lt-LT"/>
              </w:rPr>
            </w:pPr>
            <w:r w:rsidRPr="00355409">
              <w:rPr>
                <w:rFonts w:ascii="Arial" w:hAnsi="Arial" w:cs="Arial"/>
                <w:color w:val="767171" w:themeColor="background2" w:themeShade="80"/>
                <w:sz w:val="20"/>
                <w:szCs w:val="20"/>
                <w:lang w:val="lt-LT"/>
              </w:rPr>
              <w:t>Įgaliojimas (įkelti, atsisiųsti, pakeisti, pasiekti / platinti)</w:t>
            </w:r>
          </w:p>
        </w:tc>
      </w:tr>
      <w:tr w:rsidR="00D46AEA" w:rsidRPr="00A8594D" w14:paraId="6FC5B4F2" w14:textId="77777777" w:rsidTr="00355409">
        <w:trPr>
          <w:trHeight w:val="386"/>
        </w:trPr>
        <w:tc>
          <w:tcPr>
            <w:tcW w:w="3015" w:type="dxa"/>
            <w:shd w:val="clear" w:color="auto" w:fill="auto"/>
          </w:tcPr>
          <w:p w14:paraId="6F8B755A" w14:textId="77777777" w:rsidR="00D46AEA" w:rsidRPr="00355409" w:rsidRDefault="00D46AEA" w:rsidP="00024ED4">
            <w:pPr>
              <w:pStyle w:val="RBbody"/>
              <w:rPr>
                <w:rFonts w:ascii="Arial" w:hAnsi="Arial" w:cs="Arial"/>
                <w:lang w:val="lt-LT"/>
              </w:rPr>
            </w:pPr>
            <w:r w:rsidRPr="00355409">
              <w:rPr>
                <w:rFonts w:ascii="Arial" w:hAnsi="Arial" w:cs="Arial"/>
                <w:lang w:val="lt-LT"/>
              </w:rPr>
              <w:t>XXXX</w:t>
            </w:r>
          </w:p>
        </w:tc>
        <w:tc>
          <w:tcPr>
            <w:tcW w:w="2988" w:type="dxa"/>
            <w:shd w:val="clear" w:color="auto" w:fill="auto"/>
          </w:tcPr>
          <w:p w14:paraId="5421F282" w14:textId="77777777" w:rsidR="00D46AEA" w:rsidRPr="00355409" w:rsidRDefault="00D46AEA" w:rsidP="00024ED4">
            <w:pPr>
              <w:pStyle w:val="RBbody"/>
              <w:rPr>
                <w:rFonts w:ascii="Arial" w:hAnsi="Arial" w:cs="Arial"/>
                <w:lang w:val="lt-LT"/>
              </w:rPr>
            </w:pPr>
            <w:r w:rsidRPr="00355409">
              <w:rPr>
                <w:rFonts w:ascii="Arial" w:hAnsi="Arial" w:cs="Arial"/>
                <w:lang w:val="lt-LT"/>
              </w:rPr>
              <w:t>XXXX</w:t>
            </w:r>
          </w:p>
        </w:tc>
        <w:tc>
          <w:tcPr>
            <w:tcW w:w="2989" w:type="dxa"/>
            <w:shd w:val="clear" w:color="auto" w:fill="auto"/>
          </w:tcPr>
          <w:p w14:paraId="356145F6" w14:textId="77777777" w:rsidR="00D46AEA" w:rsidRPr="00355409" w:rsidRDefault="00D46AEA" w:rsidP="00024ED4">
            <w:pPr>
              <w:pStyle w:val="RBbody"/>
              <w:rPr>
                <w:rFonts w:ascii="Arial" w:hAnsi="Arial" w:cs="Arial"/>
                <w:lang w:val="lt-LT"/>
              </w:rPr>
            </w:pPr>
            <w:r w:rsidRPr="00355409">
              <w:rPr>
                <w:rFonts w:ascii="Arial" w:hAnsi="Arial" w:cs="Arial"/>
                <w:lang w:val="lt-LT"/>
              </w:rPr>
              <w:t>XXXX</w:t>
            </w:r>
          </w:p>
        </w:tc>
      </w:tr>
      <w:tr w:rsidR="00D46AEA" w:rsidRPr="00A8594D" w14:paraId="54484906" w14:textId="77777777" w:rsidTr="00355409">
        <w:trPr>
          <w:cnfStyle w:val="000000010000" w:firstRow="0" w:lastRow="0" w:firstColumn="0" w:lastColumn="0" w:oddVBand="0" w:evenVBand="0" w:oddHBand="0" w:evenHBand="1" w:firstRowFirstColumn="0" w:firstRowLastColumn="0" w:lastRowFirstColumn="0" w:lastRowLastColumn="0"/>
          <w:trHeight w:val="386"/>
        </w:trPr>
        <w:tc>
          <w:tcPr>
            <w:tcW w:w="3015" w:type="dxa"/>
            <w:shd w:val="clear" w:color="auto" w:fill="auto"/>
          </w:tcPr>
          <w:p w14:paraId="0EBBAC2A" w14:textId="77777777" w:rsidR="00D46AEA" w:rsidRPr="00355409" w:rsidRDefault="00D46AEA" w:rsidP="00024ED4">
            <w:pPr>
              <w:pStyle w:val="RBbody"/>
              <w:rPr>
                <w:rFonts w:ascii="Arial" w:hAnsi="Arial" w:cs="Arial"/>
                <w:lang w:val="lt-LT"/>
              </w:rPr>
            </w:pPr>
            <w:r w:rsidRPr="00355409">
              <w:rPr>
                <w:rFonts w:ascii="Arial" w:hAnsi="Arial" w:cs="Arial"/>
                <w:lang w:val="lt-LT"/>
              </w:rPr>
              <w:t>XXXX</w:t>
            </w:r>
          </w:p>
        </w:tc>
        <w:tc>
          <w:tcPr>
            <w:tcW w:w="2988" w:type="dxa"/>
            <w:shd w:val="clear" w:color="auto" w:fill="auto"/>
          </w:tcPr>
          <w:p w14:paraId="50C891A9" w14:textId="77777777" w:rsidR="00D46AEA" w:rsidRPr="00355409" w:rsidRDefault="00D46AEA" w:rsidP="00024ED4">
            <w:pPr>
              <w:pStyle w:val="RBbody"/>
              <w:rPr>
                <w:rFonts w:ascii="Arial" w:hAnsi="Arial" w:cs="Arial"/>
                <w:lang w:val="lt-LT"/>
              </w:rPr>
            </w:pPr>
            <w:r w:rsidRPr="00355409">
              <w:rPr>
                <w:rFonts w:ascii="Arial" w:hAnsi="Arial" w:cs="Arial"/>
                <w:lang w:val="lt-LT"/>
              </w:rPr>
              <w:t>XXXX</w:t>
            </w:r>
          </w:p>
        </w:tc>
        <w:tc>
          <w:tcPr>
            <w:tcW w:w="2989" w:type="dxa"/>
            <w:shd w:val="clear" w:color="auto" w:fill="auto"/>
          </w:tcPr>
          <w:p w14:paraId="3988E865" w14:textId="77777777" w:rsidR="00D46AEA" w:rsidRPr="00355409" w:rsidRDefault="00D46AEA" w:rsidP="00024ED4">
            <w:pPr>
              <w:pStyle w:val="RBbody"/>
              <w:rPr>
                <w:rFonts w:ascii="Arial" w:hAnsi="Arial" w:cs="Arial"/>
                <w:lang w:val="lt-LT"/>
              </w:rPr>
            </w:pPr>
            <w:r w:rsidRPr="00355409">
              <w:rPr>
                <w:rFonts w:ascii="Arial" w:hAnsi="Arial" w:cs="Arial"/>
                <w:lang w:val="lt-LT"/>
              </w:rPr>
              <w:t>XXXX</w:t>
            </w:r>
          </w:p>
        </w:tc>
      </w:tr>
      <w:tr w:rsidR="00D46AEA" w:rsidRPr="00A8594D" w14:paraId="259C53D1" w14:textId="77777777" w:rsidTr="00355409">
        <w:trPr>
          <w:trHeight w:val="386"/>
        </w:trPr>
        <w:tc>
          <w:tcPr>
            <w:tcW w:w="3015" w:type="dxa"/>
            <w:shd w:val="clear" w:color="auto" w:fill="auto"/>
          </w:tcPr>
          <w:p w14:paraId="74265F51" w14:textId="77777777" w:rsidR="00D46AEA" w:rsidRPr="00355409" w:rsidRDefault="00D46AEA" w:rsidP="00024ED4">
            <w:pPr>
              <w:pStyle w:val="RBbody"/>
              <w:rPr>
                <w:rFonts w:ascii="Arial" w:hAnsi="Arial" w:cs="Arial"/>
                <w:lang w:val="lt-LT"/>
              </w:rPr>
            </w:pPr>
            <w:r w:rsidRPr="00355409">
              <w:rPr>
                <w:rFonts w:ascii="Arial" w:hAnsi="Arial" w:cs="Arial"/>
                <w:lang w:val="lt-LT"/>
              </w:rPr>
              <w:t>XXXX</w:t>
            </w:r>
          </w:p>
        </w:tc>
        <w:tc>
          <w:tcPr>
            <w:tcW w:w="2988" w:type="dxa"/>
            <w:shd w:val="clear" w:color="auto" w:fill="auto"/>
          </w:tcPr>
          <w:p w14:paraId="7F239517" w14:textId="77777777" w:rsidR="00D46AEA" w:rsidRPr="00355409" w:rsidRDefault="00D46AEA" w:rsidP="00024ED4">
            <w:pPr>
              <w:pStyle w:val="RBbody"/>
              <w:rPr>
                <w:rFonts w:ascii="Arial" w:hAnsi="Arial" w:cs="Arial"/>
                <w:lang w:val="lt-LT"/>
              </w:rPr>
            </w:pPr>
            <w:r w:rsidRPr="00355409">
              <w:rPr>
                <w:rFonts w:ascii="Arial" w:hAnsi="Arial" w:cs="Arial"/>
                <w:lang w:val="lt-LT"/>
              </w:rPr>
              <w:t>XXXX</w:t>
            </w:r>
          </w:p>
        </w:tc>
        <w:tc>
          <w:tcPr>
            <w:tcW w:w="2989" w:type="dxa"/>
            <w:shd w:val="clear" w:color="auto" w:fill="auto"/>
          </w:tcPr>
          <w:p w14:paraId="131B9E80" w14:textId="77777777" w:rsidR="00D46AEA" w:rsidRPr="00355409" w:rsidRDefault="00D46AEA" w:rsidP="00024ED4">
            <w:pPr>
              <w:pStyle w:val="RBbody"/>
              <w:rPr>
                <w:rFonts w:ascii="Arial" w:hAnsi="Arial" w:cs="Arial"/>
                <w:lang w:val="lt-LT"/>
              </w:rPr>
            </w:pPr>
            <w:r w:rsidRPr="00355409">
              <w:rPr>
                <w:rFonts w:ascii="Arial" w:hAnsi="Arial" w:cs="Arial"/>
                <w:lang w:val="lt-LT"/>
              </w:rPr>
              <w:t>XXXX</w:t>
            </w:r>
          </w:p>
        </w:tc>
      </w:tr>
      <w:tr w:rsidR="00D46AEA" w:rsidRPr="00A8594D" w14:paraId="396873F9" w14:textId="77777777" w:rsidTr="00355409">
        <w:trPr>
          <w:cnfStyle w:val="000000010000" w:firstRow="0" w:lastRow="0" w:firstColumn="0" w:lastColumn="0" w:oddVBand="0" w:evenVBand="0" w:oddHBand="0" w:evenHBand="1" w:firstRowFirstColumn="0" w:firstRowLastColumn="0" w:lastRowFirstColumn="0" w:lastRowLastColumn="0"/>
          <w:trHeight w:val="386"/>
        </w:trPr>
        <w:tc>
          <w:tcPr>
            <w:tcW w:w="3015" w:type="dxa"/>
            <w:shd w:val="clear" w:color="auto" w:fill="auto"/>
          </w:tcPr>
          <w:p w14:paraId="79483F0E" w14:textId="77777777" w:rsidR="00D46AEA" w:rsidRPr="00355409" w:rsidRDefault="00D46AEA" w:rsidP="00024ED4">
            <w:pPr>
              <w:pStyle w:val="RBbody"/>
              <w:rPr>
                <w:rFonts w:ascii="Arial" w:hAnsi="Arial" w:cs="Arial"/>
                <w:lang w:val="lt-LT"/>
              </w:rPr>
            </w:pPr>
            <w:r w:rsidRPr="00355409">
              <w:rPr>
                <w:rFonts w:ascii="Arial" w:hAnsi="Arial" w:cs="Arial"/>
                <w:lang w:val="lt-LT"/>
              </w:rPr>
              <w:t>XXXX</w:t>
            </w:r>
          </w:p>
        </w:tc>
        <w:tc>
          <w:tcPr>
            <w:tcW w:w="2988" w:type="dxa"/>
            <w:shd w:val="clear" w:color="auto" w:fill="auto"/>
          </w:tcPr>
          <w:p w14:paraId="63A7FCE3" w14:textId="77777777" w:rsidR="00D46AEA" w:rsidRPr="00355409" w:rsidRDefault="00D46AEA" w:rsidP="00024ED4">
            <w:pPr>
              <w:pStyle w:val="RBbody"/>
              <w:rPr>
                <w:rFonts w:ascii="Arial" w:hAnsi="Arial" w:cs="Arial"/>
                <w:lang w:val="lt-LT"/>
              </w:rPr>
            </w:pPr>
            <w:r w:rsidRPr="00355409">
              <w:rPr>
                <w:rFonts w:ascii="Arial" w:hAnsi="Arial" w:cs="Arial"/>
                <w:lang w:val="lt-LT"/>
              </w:rPr>
              <w:t>XXXX</w:t>
            </w:r>
          </w:p>
        </w:tc>
        <w:tc>
          <w:tcPr>
            <w:tcW w:w="2989" w:type="dxa"/>
            <w:shd w:val="clear" w:color="auto" w:fill="auto"/>
          </w:tcPr>
          <w:p w14:paraId="3E9D7398" w14:textId="77777777" w:rsidR="00D46AEA" w:rsidRPr="00355409" w:rsidRDefault="00D46AEA" w:rsidP="00024ED4">
            <w:pPr>
              <w:pStyle w:val="RBbody"/>
              <w:rPr>
                <w:rFonts w:ascii="Arial" w:hAnsi="Arial" w:cs="Arial"/>
                <w:lang w:val="lt-LT"/>
              </w:rPr>
            </w:pPr>
            <w:r w:rsidRPr="00355409">
              <w:rPr>
                <w:rFonts w:ascii="Arial" w:hAnsi="Arial" w:cs="Arial"/>
                <w:lang w:val="lt-LT"/>
              </w:rPr>
              <w:t>XXXX</w:t>
            </w:r>
          </w:p>
        </w:tc>
      </w:tr>
    </w:tbl>
    <w:p w14:paraId="7735E48E" w14:textId="77777777" w:rsidR="00D46AEA" w:rsidRPr="00BD682A" w:rsidRDefault="00D46AEA" w:rsidP="00D46AEA">
      <w:pPr>
        <w:pStyle w:val="RBbody"/>
        <w:rPr>
          <w:rFonts w:eastAsia="Myriad Pro" w:cs="Myriad Pro"/>
          <w:b/>
          <w:iCs/>
          <w:kern w:val="24"/>
          <w:sz w:val="60"/>
          <w:szCs w:val="60"/>
          <w:u w:color="000000"/>
          <w:lang w:val="lt-LT"/>
        </w:rPr>
      </w:pPr>
      <w:r w:rsidRPr="00BD682A">
        <w:rPr>
          <w:lang w:val="lt-LT"/>
        </w:rPr>
        <w:br w:type="page"/>
      </w:r>
    </w:p>
    <w:p w14:paraId="698E1844" w14:textId="124860E8" w:rsidR="00D46AEA" w:rsidRPr="00895A7E" w:rsidRDefault="00637F18" w:rsidP="0081108D">
      <w:pPr>
        <w:pStyle w:val="RBTitle"/>
        <w:numPr>
          <w:ilvl w:val="0"/>
          <w:numId w:val="13"/>
        </w:numPr>
        <w:rPr>
          <w:rFonts w:ascii="Arial" w:hAnsi="Arial" w:cs="Arial"/>
          <w:color w:val="1F3864" w:themeColor="accent1" w:themeShade="80"/>
          <w:sz w:val="24"/>
          <w:szCs w:val="24"/>
          <w:lang w:val="lt-LT"/>
        </w:rPr>
      </w:pPr>
      <w:bookmarkStart w:id="399" w:name="_Toc36039242"/>
      <w:bookmarkStart w:id="400" w:name="_Toc41951409"/>
      <w:bookmarkStart w:id="401" w:name="_Toc42042382"/>
      <w:bookmarkStart w:id="402" w:name="_Toc42182739"/>
      <w:bookmarkStart w:id="403" w:name="_Toc50369969"/>
      <w:bookmarkStart w:id="404" w:name="_Toc70595871"/>
      <w:r w:rsidRPr="00895A7E">
        <w:rPr>
          <w:rFonts w:ascii="Arial" w:hAnsi="Arial" w:cs="Arial"/>
          <w:color w:val="1F3864" w:themeColor="accent1" w:themeShade="80"/>
          <w:sz w:val="24"/>
          <w:szCs w:val="24"/>
          <w:lang w:val="lt-LT"/>
        </w:rPr>
        <w:lastRenderedPageBreak/>
        <w:t xml:space="preserve">Išpildomojo </w:t>
      </w:r>
      <w:r w:rsidR="00541DE4" w:rsidRPr="00895A7E">
        <w:rPr>
          <w:rFonts w:ascii="Arial" w:hAnsi="Arial" w:cs="Arial"/>
          <w:color w:val="1F3864" w:themeColor="accent1" w:themeShade="80"/>
          <w:sz w:val="24"/>
          <w:szCs w:val="24"/>
          <w:lang w:val="lt-LT"/>
        </w:rPr>
        <w:t>(</w:t>
      </w:r>
      <w:r w:rsidR="009D0269" w:rsidRPr="00895A7E">
        <w:rPr>
          <w:rFonts w:ascii="Arial" w:hAnsi="Arial" w:cs="Arial"/>
          <w:i/>
          <w:color w:val="1F3864" w:themeColor="accent1" w:themeShade="80"/>
          <w:sz w:val="24"/>
          <w:szCs w:val="24"/>
          <w:lang w:val="lt-LT"/>
        </w:rPr>
        <w:t>As-built</w:t>
      </w:r>
      <w:r w:rsidR="00541DE4" w:rsidRPr="00895A7E">
        <w:rPr>
          <w:rFonts w:ascii="Arial" w:hAnsi="Arial" w:cs="Arial"/>
          <w:color w:val="1F3864" w:themeColor="accent1" w:themeShade="80"/>
          <w:sz w:val="24"/>
          <w:szCs w:val="24"/>
          <w:lang w:val="lt-LT"/>
        </w:rPr>
        <w:t>)</w:t>
      </w:r>
      <w:r w:rsidR="009D0269" w:rsidRPr="00895A7E">
        <w:rPr>
          <w:rFonts w:ascii="Arial" w:hAnsi="Arial" w:cs="Arial"/>
          <w:color w:val="1F3864" w:themeColor="accent1" w:themeShade="80"/>
          <w:sz w:val="24"/>
          <w:szCs w:val="24"/>
          <w:lang w:val="lt-LT"/>
        </w:rPr>
        <w:t xml:space="preserve"> </w:t>
      </w:r>
      <w:r w:rsidR="00541DE4" w:rsidRPr="00895A7E">
        <w:rPr>
          <w:rFonts w:ascii="Arial" w:hAnsi="Arial" w:cs="Arial"/>
          <w:color w:val="1F3864" w:themeColor="accent1" w:themeShade="80"/>
          <w:sz w:val="24"/>
          <w:szCs w:val="24"/>
          <w:lang w:val="lt-LT"/>
        </w:rPr>
        <w:t>projekto informacijos modelio</w:t>
      </w:r>
      <w:r w:rsidR="00D46AEA" w:rsidRPr="00895A7E">
        <w:rPr>
          <w:rFonts w:ascii="Arial" w:hAnsi="Arial" w:cs="Arial"/>
          <w:color w:val="1F3864" w:themeColor="accent1" w:themeShade="80"/>
          <w:sz w:val="24"/>
          <w:szCs w:val="24"/>
          <w:lang w:val="lt-LT"/>
        </w:rPr>
        <w:t xml:space="preserve"> (PIM) </w:t>
      </w:r>
      <w:bookmarkEnd w:id="399"/>
      <w:bookmarkEnd w:id="400"/>
      <w:bookmarkEnd w:id="401"/>
      <w:bookmarkEnd w:id="402"/>
      <w:r w:rsidR="00541DE4" w:rsidRPr="00895A7E">
        <w:rPr>
          <w:rFonts w:ascii="Arial" w:hAnsi="Arial" w:cs="Arial"/>
          <w:color w:val="1F3864" w:themeColor="accent1" w:themeShade="80"/>
          <w:sz w:val="24"/>
          <w:szCs w:val="24"/>
          <w:lang w:val="lt-LT"/>
        </w:rPr>
        <w:t>atnaujinimo / pateikimo strategija</w:t>
      </w:r>
      <w:bookmarkEnd w:id="403"/>
      <w:bookmarkEnd w:id="404"/>
    </w:p>
    <w:p w14:paraId="0B45CC23" w14:textId="228E329F" w:rsidR="00D46AEA" w:rsidRPr="00355409" w:rsidRDefault="00541DE4" w:rsidP="00541DE4">
      <w:pPr>
        <w:pStyle w:val="RBbody"/>
        <w:jc w:val="both"/>
        <w:rPr>
          <w:rFonts w:ascii="Arial" w:hAnsi="Arial" w:cs="Arial"/>
          <w:lang w:val="lt-LT"/>
        </w:rPr>
      </w:pPr>
      <w:r w:rsidRPr="00355409">
        <w:rPr>
          <w:rFonts w:ascii="Arial" w:hAnsi="Arial" w:cs="Arial"/>
          <w:lang w:val="lt-LT"/>
        </w:rPr>
        <w:t>Tolesnėje lentelėje nurodyti atnaujinto projekto informacijos modelio (PIM) rezultatai: kiekvieno projekto etapo rezultatai, tikslumas ir išsamumas:</w:t>
      </w:r>
    </w:p>
    <w:p w14:paraId="0FB50F9E" w14:textId="77777777" w:rsidR="00D46AEA" w:rsidRPr="00355409" w:rsidRDefault="00D46AEA" w:rsidP="00D46AEA">
      <w:pPr>
        <w:pStyle w:val="RBbody"/>
        <w:rPr>
          <w:rFonts w:ascii="Arial" w:hAnsi="Arial" w:cs="Arial"/>
          <w:lang w:val="lt-LT"/>
        </w:rPr>
      </w:pPr>
    </w:p>
    <w:tbl>
      <w:tblPr>
        <w:tblStyle w:val="TableStyleOptionB"/>
        <w:tblW w:w="86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20" w:firstRow="1" w:lastRow="0" w:firstColumn="0" w:lastColumn="0" w:noHBand="0" w:noVBand="1"/>
      </w:tblPr>
      <w:tblGrid>
        <w:gridCol w:w="1870"/>
        <w:gridCol w:w="1701"/>
        <w:gridCol w:w="1701"/>
        <w:gridCol w:w="1701"/>
        <w:gridCol w:w="1701"/>
      </w:tblGrid>
      <w:tr w:rsidR="00D46AEA" w:rsidRPr="0022329D" w14:paraId="5E087DF7" w14:textId="77777777" w:rsidTr="00024ED4">
        <w:trPr>
          <w:cnfStyle w:val="100000000000" w:firstRow="1" w:lastRow="0" w:firstColumn="0" w:lastColumn="0" w:oddVBand="0" w:evenVBand="0" w:oddHBand="0" w:evenHBand="0" w:firstRowFirstColumn="0" w:firstRowLastColumn="0" w:lastRowFirstColumn="0" w:lastRowLastColumn="0"/>
          <w:trHeight w:val="397"/>
        </w:trPr>
        <w:tc>
          <w:tcPr>
            <w:tcW w:w="1870" w:type="dxa"/>
            <w:shd w:val="clear" w:color="auto" w:fill="BFBFBF" w:themeFill="background1" w:themeFillShade="BF"/>
          </w:tcPr>
          <w:p w14:paraId="3024DD04" w14:textId="1C7EB43C" w:rsidR="00D46AEA" w:rsidRPr="00355409" w:rsidRDefault="00541DE4" w:rsidP="00024ED4">
            <w:pPr>
              <w:pStyle w:val="CaptionTableFigNumbered"/>
              <w:rPr>
                <w:rFonts w:ascii="Arial" w:hAnsi="Arial" w:cs="Arial"/>
                <w:color w:val="767171" w:themeColor="background2" w:themeShade="80"/>
                <w:sz w:val="20"/>
                <w:szCs w:val="20"/>
                <w:lang w:val="lt-LT"/>
              </w:rPr>
            </w:pPr>
            <w:r w:rsidRPr="00355409">
              <w:rPr>
                <w:rFonts w:ascii="Arial" w:hAnsi="Arial" w:cs="Arial"/>
                <w:color w:val="767171" w:themeColor="background2" w:themeShade="80"/>
                <w:sz w:val="20"/>
                <w:szCs w:val="20"/>
                <w:lang w:val="lt-LT"/>
              </w:rPr>
              <w:t>Rezultatų paketas</w:t>
            </w:r>
          </w:p>
        </w:tc>
        <w:tc>
          <w:tcPr>
            <w:tcW w:w="1701" w:type="dxa"/>
            <w:shd w:val="clear" w:color="auto" w:fill="BFBFBF" w:themeFill="background1" w:themeFillShade="BF"/>
          </w:tcPr>
          <w:p w14:paraId="113FBA46" w14:textId="54F5E6BC" w:rsidR="00D46AEA" w:rsidRPr="00355409" w:rsidRDefault="00E17307" w:rsidP="00024ED4">
            <w:pPr>
              <w:pStyle w:val="CaptionTableFigNumbered"/>
              <w:rPr>
                <w:rFonts w:ascii="Arial" w:hAnsi="Arial" w:cs="Arial"/>
                <w:color w:val="767171" w:themeColor="background2" w:themeShade="80"/>
                <w:sz w:val="20"/>
                <w:szCs w:val="20"/>
                <w:lang w:val="lt-LT"/>
              </w:rPr>
            </w:pPr>
            <w:r>
              <w:rPr>
                <w:rFonts w:ascii="Arial" w:hAnsi="Arial" w:cs="Arial"/>
                <w:color w:val="767171" w:themeColor="background2" w:themeShade="80"/>
                <w:sz w:val="20"/>
                <w:szCs w:val="20"/>
                <w:lang w:val="lt-LT"/>
              </w:rPr>
              <w:t>Techninio</w:t>
            </w:r>
            <w:r w:rsidR="00541DE4" w:rsidRPr="00355409">
              <w:rPr>
                <w:rFonts w:ascii="Arial" w:hAnsi="Arial" w:cs="Arial"/>
                <w:color w:val="767171" w:themeColor="background2" w:themeShade="80"/>
                <w:sz w:val="20"/>
                <w:szCs w:val="20"/>
                <w:lang w:val="lt-LT"/>
              </w:rPr>
              <w:t xml:space="preserve"> projekto užbaigimas</w:t>
            </w:r>
          </w:p>
        </w:tc>
        <w:tc>
          <w:tcPr>
            <w:tcW w:w="1701" w:type="dxa"/>
            <w:shd w:val="clear" w:color="auto" w:fill="BFBFBF" w:themeFill="background1" w:themeFillShade="BF"/>
          </w:tcPr>
          <w:p w14:paraId="54D9BE69" w14:textId="386049D4" w:rsidR="00D46AEA" w:rsidRPr="00355409" w:rsidRDefault="00E17307" w:rsidP="00024ED4">
            <w:pPr>
              <w:pStyle w:val="CaptionTableFigNumbered"/>
              <w:rPr>
                <w:rFonts w:ascii="Arial" w:hAnsi="Arial" w:cs="Arial"/>
                <w:color w:val="767171" w:themeColor="background2" w:themeShade="80"/>
                <w:sz w:val="20"/>
                <w:szCs w:val="20"/>
                <w:lang w:val="lt-LT"/>
              </w:rPr>
            </w:pPr>
            <w:r>
              <w:rPr>
                <w:rFonts w:ascii="Arial" w:hAnsi="Arial" w:cs="Arial"/>
                <w:color w:val="767171" w:themeColor="background2" w:themeShade="80"/>
                <w:sz w:val="20"/>
                <w:szCs w:val="20"/>
                <w:lang w:val="lt-LT"/>
              </w:rPr>
              <w:t>Darbo</w:t>
            </w:r>
            <w:r w:rsidR="00541DE4" w:rsidRPr="00355409">
              <w:rPr>
                <w:rFonts w:ascii="Arial" w:hAnsi="Arial" w:cs="Arial"/>
                <w:color w:val="767171" w:themeColor="background2" w:themeShade="80"/>
                <w:sz w:val="20"/>
                <w:szCs w:val="20"/>
                <w:lang w:val="lt-LT"/>
              </w:rPr>
              <w:t xml:space="preserve"> projekto užbaigimas</w:t>
            </w:r>
            <w:r w:rsidR="00D46AEA" w:rsidRPr="00355409">
              <w:rPr>
                <w:rFonts w:ascii="Arial" w:hAnsi="Arial" w:cs="Arial"/>
                <w:color w:val="767171" w:themeColor="background2" w:themeShade="80"/>
                <w:sz w:val="20"/>
                <w:szCs w:val="20"/>
                <w:lang w:val="lt-LT"/>
              </w:rPr>
              <w:t xml:space="preserve"> </w:t>
            </w:r>
          </w:p>
        </w:tc>
        <w:tc>
          <w:tcPr>
            <w:tcW w:w="1701" w:type="dxa"/>
            <w:shd w:val="clear" w:color="auto" w:fill="BFBFBF" w:themeFill="background1" w:themeFillShade="BF"/>
          </w:tcPr>
          <w:p w14:paraId="406A97B7" w14:textId="680E26F9" w:rsidR="00D46AEA" w:rsidRPr="00355409" w:rsidRDefault="00637F18" w:rsidP="00024ED4">
            <w:pPr>
              <w:pStyle w:val="CaptionTableFigNumbered"/>
              <w:rPr>
                <w:rFonts w:ascii="Arial" w:hAnsi="Arial" w:cs="Arial"/>
                <w:color w:val="767171" w:themeColor="background2" w:themeShade="80"/>
                <w:sz w:val="20"/>
                <w:szCs w:val="20"/>
                <w:lang w:val="lt-LT"/>
              </w:rPr>
            </w:pPr>
            <w:r w:rsidRPr="00355409">
              <w:rPr>
                <w:rFonts w:ascii="Arial" w:hAnsi="Arial" w:cs="Arial"/>
                <w:color w:val="767171" w:themeColor="background2" w:themeShade="80"/>
                <w:sz w:val="20"/>
                <w:szCs w:val="20"/>
                <w:lang w:val="lt-LT"/>
              </w:rPr>
              <w:t xml:space="preserve">Išpildomieji </w:t>
            </w:r>
            <w:r w:rsidR="00541DE4" w:rsidRPr="00355409">
              <w:rPr>
                <w:rFonts w:ascii="Arial" w:hAnsi="Arial" w:cs="Arial"/>
                <w:color w:val="767171" w:themeColor="background2" w:themeShade="80"/>
                <w:sz w:val="20"/>
                <w:szCs w:val="20"/>
                <w:lang w:val="lt-LT"/>
              </w:rPr>
              <w:t>rezultat</w:t>
            </w:r>
            <w:r w:rsidR="00DC0974" w:rsidRPr="00355409">
              <w:rPr>
                <w:rFonts w:ascii="Arial" w:hAnsi="Arial" w:cs="Arial"/>
                <w:color w:val="767171" w:themeColor="background2" w:themeShade="80"/>
                <w:sz w:val="20"/>
                <w:szCs w:val="20"/>
                <w:lang w:val="lt-LT"/>
              </w:rPr>
              <w:t>a</w:t>
            </w:r>
            <w:r w:rsidR="00541DE4" w:rsidRPr="00355409">
              <w:rPr>
                <w:rFonts w:ascii="Arial" w:hAnsi="Arial" w:cs="Arial"/>
                <w:color w:val="767171" w:themeColor="background2" w:themeShade="80"/>
                <w:sz w:val="20"/>
                <w:szCs w:val="20"/>
                <w:lang w:val="lt-LT"/>
              </w:rPr>
              <w:t>i (</w:t>
            </w:r>
            <w:r w:rsidR="00541DE4" w:rsidRPr="00355409">
              <w:rPr>
                <w:rFonts w:ascii="Arial" w:hAnsi="Arial" w:cs="Arial"/>
                <w:i/>
                <w:color w:val="767171" w:themeColor="background2" w:themeShade="80"/>
                <w:sz w:val="20"/>
                <w:szCs w:val="20"/>
                <w:lang w:val="lt-LT"/>
              </w:rPr>
              <w:t>As-built</w:t>
            </w:r>
            <w:r w:rsidR="00541DE4" w:rsidRPr="00355409">
              <w:rPr>
                <w:rFonts w:ascii="Arial" w:hAnsi="Arial" w:cs="Arial"/>
                <w:color w:val="767171" w:themeColor="background2" w:themeShade="80"/>
                <w:sz w:val="20"/>
                <w:szCs w:val="20"/>
                <w:lang w:val="lt-LT"/>
              </w:rPr>
              <w:t>)</w:t>
            </w:r>
          </w:p>
        </w:tc>
        <w:tc>
          <w:tcPr>
            <w:tcW w:w="1701" w:type="dxa"/>
            <w:shd w:val="clear" w:color="auto" w:fill="BFBFBF" w:themeFill="background1" w:themeFillShade="BF"/>
          </w:tcPr>
          <w:p w14:paraId="544B0B97" w14:textId="28CECBE0" w:rsidR="00D46AEA" w:rsidRPr="00355409" w:rsidRDefault="00541DE4" w:rsidP="00024ED4">
            <w:pPr>
              <w:pStyle w:val="CaptionTableFigNumbered"/>
              <w:rPr>
                <w:rFonts w:ascii="Arial" w:hAnsi="Arial" w:cs="Arial"/>
                <w:color w:val="767171" w:themeColor="background2" w:themeShade="80"/>
                <w:sz w:val="20"/>
                <w:szCs w:val="20"/>
                <w:lang w:val="lt-LT"/>
              </w:rPr>
            </w:pPr>
            <w:r w:rsidRPr="00355409">
              <w:rPr>
                <w:rFonts w:ascii="Arial" w:hAnsi="Arial" w:cs="Arial"/>
                <w:color w:val="767171" w:themeColor="background2" w:themeShade="80"/>
                <w:sz w:val="20"/>
                <w:szCs w:val="20"/>
                <w:lang w:val="lt-LT"/>
              </w:rPr>
              <w:t>Perdavimas</w:t>
            </w:r>
          </w:p>
        </w:tc>
      </w:tr>
      <w:tr w:rsidR="00D46AEA" w:rsidRPr="0022329D" w14:paraId="36A0536F" w14:textId="77777777" w:rsidTr="00024ED4">
        <w:trPr>
          <w:trHeight w:val="397"/>
        </w:trPr>
        <w:tc>
          <w:tcPr>
            <w:tcW w:w="1870" w:type="dxa"/>
            <w:shd w:val="clear" w:color="auto" w:fill="auto"/>
          </w:tcPr>
          <w:p w14:paraId="06D54BF8" w14:textId="77777777" w:rsidR="00D46AEA" w:rsidRPr="00355409" w:rsidRDefault="00D46AEA" w:rsidP="00024ED4">
            <w:pPr>
              <w:pStyle w:val="RBbody"/>
              <w:rPr>
                <w:rFonts w:ascii="Arial" w:hAnsi="Arial" w:cs="Arial"/>
                <w:lang w:val="lt-LT"/>
              </w:rPr>
            </w:pPr>
            <w:r w:rsidRPr="00355409">
              <w:rPr>
                <w:rFonts w:ascii="Arial" w:hAnsi="Arial" w:cs="Arial"/>
                <w:lang w:val="lt-LT"/>
              </w:rPr>
              <w:t>XXXX</w:t>
            </w:r>
          </w:p>
        </w:tc>
        <w:tc>
          <w:tcPr>
            <w:tcW w:w="1701" w:type="dxa"/>
            <w:shd w:val="clear" w:color="auto" w:fill="auto"/>
          </w:tcPr>
          <w:p w14:paraId="3FD01766" w14:textId="77777777" w:rsidR="00D46AEA" w:rsidRPr="00355409" w:rsidRDefault="00D46AEA" w:rsidP="00024ED4">
            <w:pPr>
              <w:pStyle w:val="RBbody"/>
              <w:rPr>
                <w:rFonts w:ascii="Arial" w:hAnsi="Arial" w:cs="Arial"/>
                <w:lang w:val="lt-LT"/>
              </w:rPr>
            </w:pPr>
            <w:r w:rsidRPr="00355409">
              <w:rPr>
                <w:rFonts w:ascii="Arial" w:hAnsi="Arial" w:cs="Arial"/>
                <w:lang w:val="lt-LT"/>
              </w:rPr>
              <w:t>XXXX</w:t>
            </w:r>
          </w:p>
        </w:tc>
        <w:tc>
          <w:tcPr>
            <w:tcW w:w="1701" w:type="dxa"/>
            <w:shd w:val="clear" w:color="auto" w:fill="auto"/>
          </w:tcPr>
          <w:p w14:paraId="2D1E87A3" w14:textId="77777777" w:rsidR="00D46AEA" w:rsidRPr="00355409" w:rsidRDefault="00D46AEA" w:rsidP="00024ED4">
            <w:pPr>
              <w:pStyle w:val="RBbody"/>
              <w:rPr>
                <w:rFonts w:ascii="Arial" w:hAnsi="Arial" w:cs="Arial"/>
                <w:lang w:val="lt-LT"/>
              </w:rPr>
            </w:pPr>
            <w:r w:rsidRPr="00355409">
              <w:rPr>
                <w:rFonts w:ascii="Arial" w:hAnsi="Arial" w:cs="Arial"/>
                <w:lang w:val="lt-LT"/>
              </w:rPr>
              <w:t>XXXX</w:t>
            </w:r>
          </w:p>
        </w:tc>
        <w:tc>
          <w:tcPr>
            <w:tcW w:w="1701" w:type="dxa"/>
            <w:shd w:val="clear" w:color="auto" w:fill="auto"/>
          </w:tcPr>
          <w:p w14:paraId="07463B0E" w14:textId="77777777" w:rsidR="00D46AEA" w:rsidRPr="00355409" w:rsidRDefault="00D46AEA" w:rsidP="00024ED4">
            <w:pPr>
              <w:pStyle w:val="RBbody"/>
              <w:rPr>
                <w:rFonts w:ascii="Arial" w:hAnsi="Arial" w:cs="Arial"/>
                <w:lang w:val="lt-LT"/>
              </w:rPr>
            </w:pPr>
            <w:r w:rsidRPr="00355409">
              <w:rPr>
                <w:rFonts w:ascii="Arial" w:hAnsi="Arial" w:cs="Arial"/>
                <w:lang w:val="lt-LT"/>
              </w:rPr>
              <w:t>XXXX</w:t>
            </w:r>
          </w:p>
        </w:tc>
        <w:tc>
          <w:tcPr>
            <w:tcW w:w="1701" w:type="dxa"/>
            <w:shd w:val="clear" w:color="auto" w:fill="auto"/>
          </w:tcPr>
          <w:p w14:paraId="2C543C76" w14:textId="77777777" w:rsidR="00D46AEA" w:rsidRPr="00355409" w:rsidRDefault="00D46AEA" w:rsidP="00024ED4">
            <w:pPr>
              <w:pStyle w:val="RBbody"/>
              <w:rPr>
                <w:rFonts w:ascii="Arial" w:hAnsi="Arial" w:cs="Arial"/>
                <w:lang w:val="lt-LT"/>
              </w:rPr>
            </w:pPr>
            <w:r w:rsidRPr="00355409">
              <w:rPr>
                <w:rFonts w:ascii="Arial" w:hAnsi="Arial" w:cs="Arial"/>
                <w:lang w:val="lt-LT"/>
              </w:rPr>
              <w:t>XXXX</w:t>
            </w:r>
          </w:p>
        </w:tc>
      </w:tr>
      <w:tr w:rsidR="00D46AEA" w:rsidRPr="0022329D" w14:paraId="59AE6782" w14:textId="77777777" w:rsidTr="00024ED4">
        <w:trPr>
          <w:cnfStyle w:val="000000010000" w:firstRow="0" w:lastRow="0" w:firstColumn="0" w:lastColumn="0" w:oddVBand="0" w:evenVBand="0" w:oddHBand="0" w:evenHBand="1" w:firstRowFirstColumn="0" w:firstRowLastColumn="0" w:lastRowFirstColumn="0" w:lastRowLastColumn="0"/>
          <w:trHeight w:val="397"/>
        </w:trPr>
        <w:tc>
          <w:tcPr>
            <w:tcW w:w="1870" w:type="dxa"/>
            <w:shd w:val="clear" w:color="auto" w:fill="auto"/>
          </w:tcPr>
          <w:p w14:paraId="3FAD97A0" w14:textId="77777777" w:rsidR="00D46AEA" w:rsidRPr="00355409" w:rsidRDefault="00D46AEA" w:rsidP="00024ED4">
            <w:pPr>
              <w:pStyle w:val="RBbody"/>
              <w:rPr>
                <w:rFonts w:ascii="Arial" w:hAnsi="Arial" w:cs="Arial"/>
                <w:lang w:val="lt-LT"/>
              </w:rPr>
            </w:pPr>
            <w:r w:rsidRPr="00355409">
              <w:rPr>
                <w:rFonts w:ascii="Arial" w:hAnsi="Arial" w:cs="Arial"/>
                <w:lang w:val="lt-LT"/>
              </w:rPr>
              <w:t>XXXX</w:t>
            </w:r>
          </w:p>
        </w:tc>
        <w:tc>
          <w:tcPr>
            <w:tcW w:w="1701" w:type="dxa"/>
            <w:shd w:val="clear" w:color="auto" w:fill="auto"/>
          </w:tcPr>
          <w:p w14:paraId="019EA7DA" w14:textId="77777777" w:rsidR="00D46AEA" w:rsidRPr="00355409" w:rsidRDefault="00D46AEA" w:rsidP="00024ED4">
            <w:pPr>
              <w:pStyle w:val="RBbody"/>
              <w:rPr>
                <w:rFonts w:ascii="Arial" w:hAnsi="Arial" w:cs="Arial"/>
                <w:lang w:val="lt-LT"/>
              </w:rPr>
            </w:pPr>
            <w:r w:rsidRPr="00355409">
              <w:rPr>
                <w:rFonts w:ascii="Arial" w:hAnsi="Arial" w:cs="Arial"/>
                <w:lang w:val="lt-LT"/>
              </w:rPr>
              <w:t>XXXX</w:t>
            </w:r>
          </w:p>
        </w:tc>
        <w:tc>
          <w:tcPr>
            <w:tcW w:w="1701" w:type="dxa"/>
            <w:shd w:val="clear" w:color="auto" w:fill="auto"/>
          </w:tcPr>
          <w:p w14:paraId="3E99F7B0" w14:textId="77777777" w:rsidR="00D46AEA" w:rsidRPr="00355409" w:rsidRDefault="00D46AEA" w:rsidP="00024ED4">
            <w:pPr>
              <w:pStyle w:val="RBbody"/>
              <w:rPr>
                <w:rFonts w:ascii="Arial" w:hAnsi="Arial" w:cs="Arial"/>
                <w:lang w:val="lt-LT"/>
              </w:rPr>
            </w:pPr>
            <w:r w:rsidRPr="00355409">
              <w:rPr>
                <w:rFonts w:ascii="Arial" w:hAnsi="Arial" w:cs="Arial"/>
                <w:lang w:val="lt-LT"/>
              </w:rPr>
              <w:t>XXXX</w:t>
            </w:r>
          </w:p>
        </w:tc>
        <w:tc>
          <w:tcPr>
            <w:tcW w:w="1701" w:type="dxa"/>
            <w:shd w:val="clear" w:color="auto" w:fill="auto"/>
          </w:tcPr>
          <w:p w14:paraId="33BFFC32" w14:textId="77777777" w:rsidR="00D46AEA" w:rsidRPr="00355409" w:rsidRDefault="00D46AEA" w:rsidP="00024ED4">
            <w:pPr>
              <w:pStyle w:val="RBbody"/>
              <w:rPr>
                <w:rFonts w:ascii="Arial" w:hAnsi="Arial" w:cs="Arial"/>
                <w:lang w:val="lt-LT"/>
              </w:rPr>
            </w:pPr>
            <w:r w:rsidRPr="00355409">
              <w:rPr>
                <w:rFonts w:ascii="Arial" w:hAnsi="Arial" w:cs="Arial"/>
                <w:lang w:val="lt-LT"/>
              </w:rPr>
              <w:t>XXXX</w:t>
            </w:r>
          </w:p>
        </w:tc>
        <w:tc>
          <w:tcPr>
            <w:tcW w:w="1701" w:type="dxa"/>
            <w:shd w:val="clear" w:color="auto" w:fill="auto"/>
          </w:tcPr>
          <w:p w14:paraId="673AE6A0" w14:textId="77777777" w:rsidR="00D46AEA" w:rsidRPr="00355409" w:rsidRDefault="00D46AEA" w:rsidP="00024ED4">
            <w:pPr>
              <w:pStyle w:val="RBbody"/>
              <w:rPr>
                <w:rFonts w:ascii="Arial" w:hAnsi="Arial" w:cs="Arial"/>
                <w:lang w:val="lt-LT"/>
              </w:rPr>
            </w:pPr>
            <w:r w:rsidRPr="00355409">
              <w:rPr>
                <w:rFonts w:ascii="Arial" w:hAnsi="Arial" w:cs="Arial"/>
                <w:lang w:val="lt-LT"/>
              </w:rPr>
              <w:t>XXXX</w:t>
            </w:r>
          </w:p>
        </w:tc>
      </w:tr>
      <w:tr w:rsidR="00D46AEA" w:rsidRPr="0022329D" w14:paraId="6AC5D4CB" w14:textId="77777777" w:rsidTr="00024ED4">
        <w:trPr>
          <w:trHeight w:val="397"/>
        </w:trPr>
        <w:tc>
          <w:tcPr>
            <w:tcW w:w="1870" w:type="dxa"/>
            <w:shd w:val="clear" w:color="auto" w:fill="auto"/>
          </w:tcPr>
          <w:p w14:paraId="12C5C8D6" w14:textId="77777777" w:rsidR="00D46AEA" w:rsidRPr="00355409" w:rsidRDefault="00D46AEA" w:rsidP="00024ED4">
            <w:pPr>
              <w:pStyle w:val="RBbody"/>
              <w:rPr>
                <w:rFonts w:ascii="Arial" w:hAnsi="Arial" w:cs="Arial"/>
                <w:lang w:val="lt-LT"/>
              </w:rPr>
            </w:pPr>
            <w:r w:rsidRPr="00355409">
              <w:rPr>
                <w:rFonts w:ascii="Arial" w:hAnsi="Arial" w:cs="Arial"/>
                <w:lang w:val="lt-LT"/>
              </w:rPr>
              <w:t>XXXX</w:t>
            </w:r>
          </w:p>
        </w:tc>
        <w:tc>
          <w:tcPr>
            <w:tcW w:w="1701" w:type="dxa"/>
            <w:shd w:val="clear" w:color="auto" w:fill="auto"/>
          </w:tcPr>
          <w:p w14:paraId="48B66EB7" w14:textId="77777777" w:rsidR="00D46AEA" w:rsidRPr="00355409" w:rsidRDefault="00D46AEA" w:rsidP="00024ED4">
            <w:pPr>
              <w:pStyle w:val="RBbody"/>
              <w:rPr>
                <w:rFonts w:ascii="Arial" w:hAnsi="Arial" w:cs="Arial"/>
                <w:lang w:val="lt-LT"/>
              </w:rPr>
            </w:pPr>
            <w:r w:rsidRPr="00355409">
              <w:rPr>
                <w:rFonts w:ascii="Arial" w:hAnsi="Arial" w:cs="Arial"/>
                <w:lang w:val="lt-LT"/>
              </w:rPr>
              <w:t>XXXX</w:t>
            </w:r>
          </w:p>
        </w:tc>
        <w:tc>
          <w:tcPr>
            <w:tcW w:w="1701" w:type="dxa"/>
            <w:shd w:val="clear" w:color="auto" w:fill="auto"/>
          </w:tcPr>
          <w:p w14:paraId="19C24C6F" w14:textId="77777777" w:rsidR="00D46AEA" w:rsidRPr="00355409" w:rsidRDefault="00D46AEA" w:rsidP="00024ED4">
            <w:pPr>
              <w:pStyle w:val="RBbody"/>
              <w:rPr>
                <w:rFonts w:ascii="Arial" w:hAnsi="Arial" w:cs="Arial"/>
                <w:lang w:val="lt-LT"/>
              </w:rPr>
            </w:pPr>
            <w:r w:rsidRPr="00355409">
              <w:rPr>
                <w:rFonts w:ascii="Arial" w:hAnsi="Arial" w:cs="Arial"/>
                <w:lang w:val="lt-LT"/>
              </w:rPr>
              <w:t>XXXX</w:t>
            </w:r>
          </w:p>
        </w:tc>
        <w:tc>
          <w:tcPr>
            <w:tcW w:w="1701" w:type="dxa"/>
            <w:shd w:val="clear" w:color="auto" w:fill="auto"/>
          </w:tcPr>
          <w:p w14:paraId="4DFAEBA8" w14:textId="77777777" w:rsidR="00D46AEA" w:rsidRPr="00355409" w:rsidRDefault="00D46AEA" w:rsidP="00024ED4">
            <w:pPr>
              <w:pStyle w:val="RBbody"/>
              <w:rPr>
                <w:rFonts w:ascii="Arial" w:hAnsi="Arial" w:cs="Arial"/>
                <w:lang w:val="lt-LT"/>
              </w:rPr>
            </w:pPr>
            <w:r w:rsidRPr="00355409">
              <w:rPr>
                <w:rFonts w:ascii="Arial" w:hAnsi="Arial" w:cs="Arial"/>
                <w:lang w:val="lt-LT"/>
              </w:rPr>
              <w:t>XXXX</w:t>
            </w:r>
          </w:p>
        </w:tc>
        <w:tc>
          <w:tcPr>
            <w:tcW w:w="1701" w:type="dxa"/>
            <w:shd w:val="clear" w:color="auto" w:fill="auto"/>
          </w:tcPr>
          <w:p w14:paraId="2E2F61C0" w14:textId="77777777" w:rsidR="00D46AEA" w:rsidRPr="00355409" w:rsidRDefault="00D46AEA" w:rsidP="00024ED4">
            <w:pPr>
              <w:pStyle w:val="RBbody"/>
              <w:rPr>
                <w:rFonts w:ascii="Arial" w:hAnsi="Arial" w:cs="Arial"/>
                <w:lang w:val="lt-LT"/>
              </w:rPr>
            </w:pPr>
            <w:r w:rsidRPr="00355409">
              <w:rPr>
                <w:rFonts w:ascii="Arial" w:hAnsi="Arial" w:cs="Arial"/>
                <w:lang w:val="lt-LT"/>
              </w:rPr>
              <w:t>XXXX</w:t>
            </w:r>
          </w:p>
        </w:tc>
      </w:tr>
      <w:tr w:rsidR="00D46AEA" w:rsidRPr="0022329D" w14:paraId="3433B573" w14:textId="77777777" w:rsidTr="00024ED4">
        <w:trPr>
          <w:cnfStyle w:val="000000010000" w:firstRow="0" w:lastRow="0" w:firstColumn="0" w:lastColumn="0" w:oddVBand="0" w:evenVBand="0" w:oddHBand="0" w:evenHBand="1" w:firstRowFirstColumn="0" w:firstRowLastColumn="0" w:lastRowFirstColumn="0" w:lastRowLastColumn="0"/>
          <w:trHeight w:val="397"/>
        </w:trPr>
        <w:tc>
          <w:tcPr>
            <w:tcW w:w="1870" w:type="dxa"/>
            <w:shd w:val="clear" w:color="auto" w:fill="auto"/>
          </w:tcPr>
          <w:p w14:paraId="42816BFA" w14:textId="77777777" w:rsidR="00D46AEA" w:rsidRPr="00355409" w:rsidRDefault="00D46AEA" w:rsidP="00024ED4">
            <w:pPr>
              <w:pStyle w:val="RBbody"/>
              <w:rPr>
                <w:rFonts w:ascii="Arial" w:hAnsi="Arial" w:cs="Arial"/>
                <w:lang w:val="lt-LT"/>
              </w:rPr>
            </w:pPr>
            <w:r w:rsidRPr="00355409">
              <w:rPr>
                <w:rFonts w:ascii="Arial" w:hAnsi="Arial" w:cs="Arial"/>
                <w:lang w:val="lt-LT"/>
              </w:rPr>
              <w:t>XXXX</w:t>
            </w:r>
          </w:p>
        </w:tc>
        <w:tc>
          <w:tcPr>
            <w:tcW w:w="1701" w:type="dxa"/>
            <w:shd w:val="clear" w:color="auto" w:fill="auto"/>
          </w:tcPr>
          <w:p w14:paraId="7A1835F3" w14:textId="77777777" w:rsidR="00D46AEA" w:rsidRPr="00355409" w:rsidRDefault="00D46AEA" w:rsidP="00024ED4">
            <w:pPr>
              <w:pStyle w:val="RBbody"/>
              <w:rPr>
                <w:rFonts w:ascii="Arial" w:hAnsi="Arial" w:cs="Arial"/>
                <w:lang w:val="lt-LT"/>
              </w:rPr>
            </w:pPr>
            <w:r w:rsidRPr="00355409">
              <w:rPr>
                <w:rFonts w:ascii="Arial" w:hAnsi="Arial" w:cs="Arial"/>
                <w:lang w:val="lt-LT"/>
              </w:rPr>
              <w:t>XXXX</w:t>
            </w:r>
          </w:p>
        </w:tc>
        <w:tc>
          <w:tcPr>
            <w:tcW w:w="1701" w:type="dxa"/>
            <w:shd w:val="clear" w:color="auto" w:fill="auto"/>
          </w:tcPr>
          <w:p w14:paraId="0DDAAD35" w14:textId="77777777" w:rsidR="00D46AEA" w:rsidRPr="00355409" w:rsidRDefault="00D46AEA" w:rsidP="00024ED4">
            <w:pPr>
              <w:pStyle w:val="RBbody"/>
              <w:rPr>
                <w:rFonts w:ascii="Arial" w:hAnsi="Arial" w:cs="Arial"/>
                <w:lang w:val="lt-LT"/>
              </w:rPr>
            </w:pPr>
            <w:r w:rsidRPr="00355409">
              <w:rPr>
                <w:rFonts w:ascii="Arial" w:hAnsi="Arial" w:cs="Arial"/>
                <w:lang w:val="lt-LT"/>
              </w:rPr>
              <w:t>XXXX</w:t>
            </w:r>
          </w:p>
        </w:tc>
        <w:tc>
          <w:tcPr>
            <w:tcW w:w="1701" w:type="dxa"/>
            <w:shd w:val="clear" w:color="auto" w:fill="auto"/>
          </w:tcPr>
          <w:p w14:paraId="19337C89" w14:textId="77777777" w:rsidR="00D46AEA" w:rsidRPr="00355409" w:rsidRDefault="00D46AEA" w:rsidP="00024ED4">
            <w:pPr>
              <w:pStyle w:val="RBbody"/>
              <w:rPr>
                <w:rFonts w:ascii="Arial" w:hAnsi="Arial" w:cs="Arial"/>
                <w:lang w:val="lt-LT"/>
              </w:rPr>
            </w:pPr>
            <w:r w:rsidRPr="00355409">
              <w:rPr>
                <w:rFonts w:ascii="Arial" w:hAnsi="Arial" w:cs="Arial"/>
                <w:lang w:val="lt-LT"/>
              </w:rPr>
              <w:t>XXXX</w:t>
            </w:r>
          </w:p>
        </w:tc>
        <w:tc>
          <w:tcPr>
            <w:tcW w:w="1701" w:type="dxa"/>
            <w:shd w:val="clear" w:color="auto" w:fill="auto"/>
          </w:tcPr>
          <w:p w14:paraId="673D42AC" w14:textId="77777777" w:rsidR="00D46AEA" w:rsidRPr="00355409" w:rsidRDefault="00D46AEA" w:rsidP="00024ED4">
            <w:pPr>
              <w:pStyle w:val="RBbody"/>
              <w:rPr>
                <w:rFonts w:ascii="Arial" w:hAnsi="Arial" w:cs="Arial"/>
                <w:lang w:val="lt-LT"/>
              </w:rPr>
            </w:pPr>
            <w:r w:rsidRPr="00355409">
              <w:rPr>
                <w:rFonts w:ascii="Arial" w:hAnsi="Arial" w:cs="Arial"/>
                <w:lang w:val="lt-LT"/>
              </w:rPr>
              <w:t>XXXX</w:t>
            </w:r>
          </w:p>
        </w:tc>
      </w:tr>
    </w:tbl>
    <w:p w14:paraId="3EC4C502" w14:textId="77777777" w:rsidR="00D46AEA" w:rsidRPr="00355409" w:rsidRDefault="00D46AEA" w:rsidP="00D46AEA">
      <w:pPr>
        <w:rPr>
          <w:rFonts w:ascii="Arial" w:hAnsi="Arial" w:cs="Arial"/>
          <w:lang w:val="lt-LT"/>
        </w:rPr>
      </w:pPr>
    </w:p>
    <w:p w14:paraId="1DC6BB77" w14:textId="77777777" w:rsidR="00D46AEA" w:rsidRPr="00355409" w:rsidRDefault="00D46AEA" w:rsidP="00D46AEA">
      <w:pPr>
        <w:rPr>
          <w:rFonts w:ascii="Arial" w:hAnsi="Arial" w:cs="Arial"/>
          <w:lang w:val="lt-LT"/>
        </w:rPr>
      </w:pPr>
    </w:p>
    <w:p w14:paraId="6C12809F" w14:textId="77777777" w:rsidR="00D46AEA" w:rsidRPr="00BD682A" w:rsidRDefault="00D46AEA" w:rsidP="00D46AEA">
      <w:pPr>
        <w:rPr>
          <w:rFonts w:ascii="AECOM Sans" w:hAnsi="AECOM Sans" w:cs="AECOM Sans"/>
          <w:lang w:val="lt-LT"/>
        </w:rPr>
      </w:pPr>
    </w:p>
    <w:p w14:paraId="3A45631E" w14:textId="02C98261" w:rsidR="00E87D40" w:rsidRPr="00BD682A" w:rsidRDefault="00E87D40" w:rsidP="00E87D40">
      <w:pPr>
        <w:rPr>
          <w:lang w:val="lt-LT"/>
        </w:rPr>
      </w:pPr>
    </w:p>
    <w:sectPr w:rsidR="00E87D40" w:rsidRPr="00BD682A">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C78816" w14:textId="77777777" w:rsidR="002F2C85" w:rsidRDefault="002F2C85" w:rsidP="00D46AEA">
      <w:pPr>
        <w:spacing w:after="0" w:line="240" w:lineRule="auto"/>
      </w:pPr>
      <w:r>
        <w:separator/>
      </w:r>
    </w:p>
  </w:endnote>
  <w:endnote w:type="continuationSeparator" w:id="0">
    <w:p w14:paraId="77A1BC2F" w14:textId="77777777" w:rsidR="002F2C85" w:rsidRDefault="002F2C85" w:rsidP="00D46AEA">
      <w:pPr>
        <w:spacing w:after="0" w:line="240" w:lineRule="auto"/>
      </w:pPr>
      <w:r>
        <w:continuationSeparator/>
      </w:r>
    </w:p>
  </w:endnote>
  <w:endnote w:type="continuationNotice" w:id="1">
    <w:p w14:paraId="050C2DA5" w14:textId="77777777" w:rsidR="002F2C85" w:rsidRDefault="002F2C8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yriad Pro">
    <w:altName w:val="Corbel"/>
    <w:panose1 w:val="00000000000000000000"/>
    <w:charset w:val="00"/>
    <w:family w:val="swiss"/>
    <w:notTrueType/>
    <w:pitch w:val="variable"/>
    <w:sig w:usb0="A00002AF" w:usb1="5000204B" w:usb2="00000000" w:usb3="00000000" w:csb0="0000009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Yu Mincho">
    <w:altName w:val="Yu Gothic"/>
    <w:charset w:val="80"/>
    <w:family w:val="roman"/>
    <w:pitch w:val="variable"/>
    <w:sig w:usb0="800002E7" w:usb1="2AC7FCFF" w:usb2="00000012" w:usb3="00000000" w:csb0="0002009F" w:csb1="00000000"/>
  </w:font>
  <w:font w:name="Consolas">
    <w:panose1 w:val="020B0609020204030204"/>
    <w:charset w:val="BA"/>
    <w:family w:val="modern"/>
    <w:pitch w:val="fixed"/>
    <w:sig w:usb0="E00006FF" w:usb1="0000FCFF" w:usb2="00000001" w:usb3="00000000" w:csb0="0000019F" w:csb1="00000000"/>
  </w:font>
  <w:font w:name="CIDFont+F3">
    <w:altName w:val="Calibri"/>
    <w:panose1 w:val="00000000000000000000"/>
    <w:charset w:val="BA"/>
    <w:family w:val="auto"/>
    <w:notTrueType/>
    <w:pitch w:val="default"/>
    <w:sig w:usb0="00000005" w:usb1="00000000" w:usb2="00000000" w:usb3="00000000" w:csb0="00000080" w:csb1="00000000"/>
  </w:font>
  <w:font w:name="CIDFont+F7">
    <w:altName w:val="Calibri"/>
    <w:panose1 w:val="00000000000000000000"/>
    <w:charset w:val="BA"/>
    <w:family w:val="auto"/>
    <w:notTrueType/>
    <w:pitch w:val="default"/>
    <w:sig w:usb0="00000005" w:usb1="00000000" w:usb2="00000000" w:usb3="00000000" w:csb0="00000080" w:csb1="00000000"/>
  </w:font>
  <w:font w:name="AECOM Sans">
    <w:altName w:val="Calibri"/>
    <w:charset w:val="00"/>
    <w:family w:val="swiss"/>
    <w:pitch w:val="variable"/>
    <w:sig w:usb0="E0002AFF" w:usb1="D000FFFB" w:usb2="00000028"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E2701D" w14:textId="77777777" w:rsidR="002F2C85" w:rsidRDefault="002F2C85" w:rsidP="00024ED4">
    <w:pPr>
      <w:pStyle w:val="Footer"/>
      <w:framePr w:wrap="none"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7DF3C3E1" w14:textId="77777777" w:rsidR="002F2C85" w:rsidRDefault="002F2C85" w:rsidP="00024ED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67514632"/>
      <w:docPartObj>
        <w:docPartGallery w:val="Page Numbers (Bottom of Page)"/>
        <w:docPartUnique/>
      </w:docPartObj>
    </w:sdtPr>
    <w:sdtEndPr/>
    <w:sdtContent>
      <w:p w14:paraId="5F4EF12B" w14:textId="3ECB4342" w:rsidR="002F2C85" w:rsidRDefault="002F2C85">
        <w:pPr>
          <w:pStyle w:val="Footer"/>
          <w:jc w:val="center"/>
        </w:pPr>
        <w:r>
          <w:fldChar w:fldCharType="begin"/>
        </w:r>
        <w:r>
          <w:instrText>PAGE   \* MERGEFORMAT</w:instrText>
        </w:r>
        <w:r>
          <w:fldChar w:fldCharType="separate"/>
        </w:r>
        <w:r>
          <w:rPr>
            <w:lang w:val="lt-LT"/>
          </w:rPr>
          <w:t>2</w:t>
        </w:r>
        <w:r>
          <w:fldChar w:fldCharType="end"/>
        </w:r>
      </w:p>
    </w:sdtContent>
  </w:sdt>
  <w:p w14:paraId="5C44FFEF" w14:textId="77777777" w:rsidR="002F2C85" w:rsidRPr="004F6395" w:rsidRDefault="002F2C85" w:rsidP="00024ED4">
    <w:pPr>
      <w:pStyle w:val="RBminitext"/>
      <w:jc w:val="left"/>
      <w:rPr>
        <w:lang w:val="lv-LV"/>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7F97BD" w14:textId="77777777" w:rsidR="002F2C85" w:rsidRPr="00082CEB" w:rsidRDefault="002F2C85" w:rsidP="00024ED4">
    <w:pPr>
      <w:pStyle w:val="RBminitext"/>
    </w:pPr>
    <w:r>
      <w:rPr>
        <w:color w:val="2B579A"/>
        <w:shd w:val="clear" w:color="auto" w:fill="E6E6E6"/>
      </w:rPr>
      <w:drawing>
        <wp:anchor distT="0" distB="0" distL="114300" distR="114300" simplePos="0" relativeHeight="251658240" behindDoc="0" locked="0" layoutInCell="1" allowOverlap="1" wp14:anchorId="77BC5879" wp14:editId="0F9B10A6">
          <wp:simplePos x="0" y="0"/>
          <wp:positionH relativeFrom="column">
            <wp:posOffset>1941830</wp:posOffset>
          </wp:positionH>
          <wp:positionV relativeFrom="paragraph">
            <wp:posOffset>-462859</wp:posOffset>
          </wp:positionV>
          <wp:extent cx="2241550" cy="314325"/>
          <wp:effectExtent l="0" t="0" r="0" b="0"/>
          <wp:wrapTopAndBottom/>
          <wp:docPr id="9" name="Picture 10" descr="en_cef__.eps.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n_cef__.eps.pd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41550" cy="314325"/>
                  </a:xfrm>
                  <a:prstGeom prst="rect">
                    <a:avLst/>
                  </a:prstGeom>
                  <a:noFill/>
                  <a:ln>
                    <a:noFill/>
                  </a:ln>
                </pic:spPr>
              </pic:pic>
            </a:graphicData>
          </a:graphic>
          <wp14:sizeRelH relativeFrom="page">
            <wp14:pctWidth>0</wp14:pctWidth>
          </wp14:sizeRelH>
          <wp14:sizeRelV relativeFrom="page">
            <wp14:pctHeight>0</wp14:pctHeight>
          </wp14:sizeRelV>
        </wp:anchor>
      </w:drawing>
    </w:r>
    <w:r>
      <w:t>T</w:t>
    </w:r>
    <w:r w:rsidRPr="00082CEB">
      <w:t>he sole responsibility of this publication lies with the author.</w:t>
    </w:r>
  </w:p>
  <w:p w14:paraId="11ECFD3D" w14:textId="77777777" w:rsidR="002F2C85" w:rsidRDefault="002F2C85" w:rsidP="00024ED4">
    <w:pPr>
      <w:pStyle w:val="RBminitext"/>
    </w:pPr>
    <w:r w:rsidRPr="00082CEB">
      <w:t>The European Union is not responsible for any use that may be made of the information contained therein.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7FF7DB" w14:textId="77777777" w:rsidR="002F2C85" w:rsidRDefault="002F2C85" w:rsidP="00D46AEA">
      <w:pPr>
        <w:spacing w:after="0" w:line="240" w:lineRule="auto"/>
      </w:pPr>
      <w:r>
        <w:separator/>
      </w:r>
    </w:p>
  </w:footnote>
  <w:footnote w:type="continuationSeparator" w:id="0">
    <w:p w14:paraId="4CBC5B5E" w14:textId="77777777" w:rsidR="002F2C85" w:rsidRDefault="002F2C85" w:rsidP="00D46AEA">
      <w:pPr>
        <w:spacing w:after="0" w:line="240" w:lineRule="auto"/>
      </w:pPr>
      <w:r>
        <w:continuationSeparator/>
      </w:r>
    </w:p>
  </w:footnote>
  <w:footnote w:type="continuationNotice" w:id="1">
    <w:p w14:paraId="2568BA07" w14:textId="77777777" w:rsidR="002F2C85" w:rsidRDefault="002F2C8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151C58" w14:textId="77777777" w:rsidR="002F2C85" w:rsidRDefault="002F2C8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6FE1F4" w14:textId="77777777" w:rsidR="002F2C85" w:rsidRDefault="002F2C85">
    <w:r>
      <w:cr/>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260685" w14:textId="77777777" w:rsidR="002F2C85" w:rsidRDefault="002F2C85">
    <w:r>
      <w:cr/>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AC5564"/>
    <w:multiLevelType w:val="hybridMultilevel"/>
    <w:tmpl w:val="F758907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09EA0CE6"/>
    <w:multiLevelType w:val="hybridMultilevel"/>
    <w:tmpl w:val="0EB45EE0"/>
    <w:lvl w:ilvl="0" w:tplc="04270001">
      <w:start w:val="1"/>
      <w:numFmt w:val="bullet"/>
      <w:lvlText w:val=""/>
      <w:lvlJc w:val="left"/>
      <w:pPr>
        <w:ind w:left="2880" w:hanging="360"/>
      </w:pPr>
      <w:rPr>
        <w:rFonts w:ascii="Symbol" w:hAnsi="Symbol" w:hint="default"/>
      </w:rPr>
    </w:lvl>
    <w:lvl w:ilvl="1" w:tplc="04270003" w:tentative="1">
      <w:start w:val="1"/>
      <w:numFmt w:val="bullet"/>
      <w:lvlText w:val="o"/>
      <w:lvlJc w:val="left"/>
      <w:pPr>
        <w:ind w:left="3600" w:hanging="360"/>
      </w:pPr>
      <w:rPr>
        <w:rFonts w:ascii="Courier New" w:hAnsi="Courier New" w:cs="Courier New" w:hint="default"/>
      </w:rPr>
    </w:lvl>
    <w:lvl w:ilvl="2" w:tplc="04270005" w:tentative="1">
      <w:start w:val="1"/>
      <w:numFmt w:val="bullet"/>
      <w:lvlText w:val=""/>
      <w:lvlJc w:val="left"/>
      <w:pPr>
        <w:ind w:left="4320" w:hanging="360"/>
      </w:pPr>
      <w:rPr>
        <w:rFonts w:ascii="Wingdings" w:hAnsi="Wingdings" w:hint="default"/>
      </w:rPr>
    </w:lvl>
    <w:lvl w:ilvl="3" w:tplc="04270001" w:tentative="1">
      <w:start w:val="1"/>
      <w:numFmt w:val="bullet"/>
      <w:lvlText w:val=""/>
      <w:lvlJc w:val="left"/>
      <w:pPr>
        <w:ind w:left="5040" w:hanging="360"/>
      </w:pPr>
      <w:rPr>
        <w:rFonts w:ascii="Symbol" w:hAnsi="Symbol" w:hint="default"/>
      </w:rPr>
    </w:lvl>
    <w:lvl w:ilvl="4" w:tplc="04270003" w:tentative="1">
      <w:start w:val="1"/>
      <w:numFmt w:val="bullet"/>
      <w:lvlText w:val="o"/>
      <w:lvlJc w:val="left"/>
      <w:pPr>
        <w:ind w:left="5760" w:hanging="360"/>
      </w:pPr>
      <w:rPr>
        <w:rFonts w:ascii="Courier New" w:hAnsi="Courier New" w:cs="Courier New" w:hint="default"/>
      </w:rPr>
    </w:lvl>
    <w:lvl w:ilvl="5" w:tplc="04270005" w:tentative="1">
      <w:start w:val="1"/>
      <w:numFmt w:val="bullet"/>
      <w:lvlText w:val=""/>
      <w:lvlJc w:val="left"/>
      <w:pPr>
        <w:ind w:left="6480" w:hanging="360"/>
      </w:pPr>
      <w:rPr>
        <w:rFonts w:ascii="Wingdings" w:hAnsi="Wingdings" w:hint="default"/>
      </w:rPr>
    </w:lvl>
    <w:lvl w:ilvl="6" w:tplc="04270001" w:tentative="1">
      <w:start w:val="1"/>
      <w:numFmt w:val="bullet"/>
      <w:lvlText w:val=""/>
      <w:lvlJc w:val="left"/>
      <w:pPr>
        <w:ind w:left="7200" w:hanging="360"/>
      </w:pPr>
      <w:rPr>
        <w:rFonts w:ascii="Symbol" w:hAnsi="Symbol" w:hint="default"/>
      </w:rPr>
    </w:lvl>
    <w:lvl w:ilvl="7" w:tplc="04270003" w:tentative="1">
      <w:start w:val="1"/>
      <w:numFmt w:val="bullet"/>
      <w:lvlText w:val="o"/>
      <w:lvlJc w:val="left"/>
      <w:pPr>
        <w:ind w:left="7920" w:hanging="360"/>
      </w:pPr>
      <w:rPr>
        <w:rFonts w:ascii="Courier New" w:hAnsi="Courier New" w:cs="Courier New" w:hint="default"/>
      </w:rPr>
    </w:lvl>
    <w:lvl w:ilvl="8" w:tplc="04270005" w:tentative="1">
      <w:start w:val="1"/>
      <w:numFmt w:val="bullet"/>
      <w:lvlText w:val=""/>
      <w:lvlJc w:val="left"/>
      <w:pPr>
        <w:ind w:left="8640" w:hanging="360"/>
      </w:pPr>
      <w:rPr>
        <w:rFonts w:ascii="Wingdings" w:hAnsi="Wingdings" w:hint="default"/>
      </w:rPr>
    </w:lvl>
  </w:abstractNum>
  <w:abstractNum w:abstractNumId="2" w15:restartNumberingAfterBreak="0">
    <w:nsid w:val="158959A4"/>
    <w:multiLevelType w:val="hybridMultilevel"/>
    <w:tmpl w:val="C374D166"/>
    <w:lvl w:ilvl="0" w:tplc="04260001">
      <w:start w:val="1"/>
      <w:numFmt w:val="bullet"/>
      <w:lvlText w:val=""/>
      <w:lvlJc w:val="left"/>
      <w:pPr>
        <w:ind w:left="720" w:hanging="360"/>
      </w:pPr>
      <w:rPr>
        <w:rFonts w:ascii="Symbol" w:hAnsi="Symbol" w:hint="default"/>
      </w:rPr>
    </w:lvl>
    <w:lvl w:ilvl="1" w:tplc="04260003">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 w15:restartNumberingAfterBreak="0">
    <w:nsid w:val="1680692D"/>
    <w:multiLevelType w:val="hybridMultilevel"/>
    <w:tmpl w:val="1D0A74F8"/>
    <w:lvl w:ilvl="0" w:tplc="AD14563E">
      <w:numFmt w:val="bullet"/>
      <w:lvlText w:val="•"/>
      <w:lvlJc w:val="left"/>
      <w:pPr>
        <w:ind w:left="1080" w:hanging="720"/>
      </w:pPr>
      <w:rPr>
        <w:rFonts w:ascii="Myriad Pro" w:eastAsia="Calibri" w:hAnsi="Myriad Pro"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82A4A43"/>
    <w:multiLevelType w:val="hybridMultilevel"/>
    <w:tmpl w:val="708AF53A"/>
    <w:lvl w:ilvl="0" w:tplc="04260001">
      <w:start w:val="1"/>
      <w:numFmt w:val="bullet"/>
      <w:lvlText w:val=""/>
      <w:lvlJc w:val="left"/>
      <w:pPr>
        <w:ind w:left="1440" w:hanging="360"/>
      </w:pPr>
      <w:rPr>
        <w:rFonts w:ascii="Symbol" w:hAnsi="Symbol"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5" w15:restartNumberingAfterBreak="0">
    <w:nsid w:val="1B3866DB"/>
    <w:multiLevelType w:val="multilevel"/>
    <w:tmpl w:val="6C44C952"/>
    <w:lvl w:ilvl="0">
      <w:start w:val="1"/>
      <w:numFmt w:val="bullet"/>
      <w:lvlRestart w:val="0"/>
      <w:pStyle w:val="SLOList"/>
      <w:lvlText w:val="-"/>
      <w:lvlJc w:val="left"/>
      <w:pPr>
        <w:tabs>
          <w:tab w:val="num" w:pos="714"/>
        </w:tabs>
        <w:ind w:left="714" w:hanging="357"/>
      </w:pPr>
      <w:rPr>
        <w:rFonts w:ascii="Times New Roman" w:hAnsi="Times New Roman" w:cs="Times New Roman" w:hint="default"/>
      </w:rPr>
    </w:lvl>
    <w:lvl w:ilvl="1">
      <w:start w:val="1"/>
      <w:numFmt w:val="bullet"/>
      <w:lvlText w:val=""/>
      <w:lvlJc w:val="left"/>
      <w:pPr>
        <w:tabs>
          <w:tab w:val="num" w:pos="1077"/>
        </w:tabs>
        <w:ind w:left="1077" w:hanging="363"/>
      </w:pPr>
      <w:rPr>
        <w:rFonts w:ascii="Times New Roman" w:hAns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 w15:restartNumberingAfterBreak="0">
    <w:nsid w:val="1BB47C5A"/>
    <w:multiLevelType w:val="hybridMultilevel"/>
    <w:tmpl w:val="CA92CED4"/>
    <w:lvl w:ilvl="0" w:tplc="04260001">
      <w:start w:val="1"/>
      <w:numFmt w:val="bullet"/>
      <w:lvlText w:val=""/>
      <w:lvlJc w:val="left"/>
      <w:pPr>
        <w:ind w:left="1443" w:hanging="360"/>
      </w:pPr>
      <w:rPr>
        <w:rFonts w:ascii="Symbol" w:hAnsi="Symbol" w:hint="default"/>
      </w:rPr>
    </w:lvl>
    <w:lvl w:ilvl="1" w:tplc="04260003" w:tentative="1">
      <w:start w:val="1"/>
      <w:numFmt w:val="bullet"/>
      <w:lvlText w:val="o"/>
      <w:lvlJc w:val="left"/>
      <w:pPr>
        <w:ind w:left="2163" w:hanging="360"/>
      </w:pPr>
      <w:rPr>
        <w:rFonts w:ascii="Courier New" w:hAnsi="Courier New" w:cs="Courier New" w:hint="default"/>
      </w:rPr>
    </w:lvl>
    <w:lvl w:ilvl="2" w:tplc="04260005" w:tentative="1">
      <w:start w:val="1"/>
      <w:numFmt w:val="bullet"/>
      <w:lvlText w:val=""/>
      <w:lvlJc w:val="left"/>
      <w:pPr>
        <w:ind w:left="2883" w:hanging="360"/>
      </w:pPr>
      <w:rPr>
        <w:rFonts w:ascii="Wingdings" w:hAnsi="Wingdings" w:hint="default"/>
      </w:rPr>
    </w:lvl>
    <w:lvl w:ilvl="3" w:tplc="04260001" w:tentative="1">
      <w:start w:val="1"/>
      <w:numFmt w:val="bullet"/>
      <w:lvlText w:val=""/>
      <w:lvlJc w:val="left"/>
      <w:pPr>
        <w:ind w:left="3603" w:hanging="360"/>
      </w:pPr>
      <w:rPr>
        <w:rFonts w:ascii="Symbol" w:hAnsi="Symbol" w:hint="default"/>
      </w:rPr>
    </w:lvl>
    <w:lvl w:ilvl="4" w:tplc="04260003" w:tentative="1">
      <w:start w:val="1"/>
      <w:numFmt w:val="bullet"/>
      <w:lvlText w:val="o"/>
      <w:lvlJc w:val="left"/>
      <w:pPr>
        <w:ind w:left="4323" w:hanging="360"/>
      </w:pPr>
      <w:rPr>
        <w:rFonts w:ascii="Courier New" w:hAnsi="Courier New" w:cs="Courier New" w:hint="default"/>
      </w:rPr>
    </w:lvl>
    <w:lvl w:ilvl="5" w:tplc="04260005" w:tentative="1">
      <w:start w:val="1"/>
      <w:numFmt w:val="bullet"/>
      <w:lvlText w:val=""/>
      <w:lvlJc w:val="left"/>
      <w:pPr>
        <w:ind w:left="5043" w:hanging="360"/>
      </w:pPr>
      <w:rPr>
        <w:rFonts w:ascii="Wingdings" w:hAnsi="Wingdings" w:hint="default"/>
      </w:rPr>
    </w:lvl>
    <w:lvl w:ilvl="6" w:tplc="04260001" w:tentative="1">
      <w:start w:val="1"/>
      <w:numFmt w:val="bullet"/>
      <w:lvlText w:val=""/>
      <w:lvlJc w:val="left"/>
      <w:pPr>
        <w:ind w:left="5763" w:hanging="360"/>
      </w:pPr>
      <w:rPr>
        <w:rFonts w:ascii="Symbol" w:hAnsi="Symbol" w:hint="default"/>
      </w:rPr>
    </w:lvl>
    <w:lvl w:ilvl="7" w:tplc="04260003" w:tentative="1">
      <w:start w:val="1"/>
      <w:numFmt w:val="bullet"/>
      <w:lvlText w:val="o"/>
      <w:lvlJc w:val="left"/>
      <w:pPr>
        <w:ind w:left="6483" w:hanging="360"/>
      </w:pPr>
      <w:rPr>
        <w:rFonts w:ascii="Courier New" w:hAnsi="Courier New" w:cs="Courier New" w:hint="default"/>
      </w:rPr>
    </w:lvl>
    <w:lvl w:ilvl="8" w:tplc="04260005" w:tentative="1">
      <w:start w:val="1"/>
      <w:numFmt w:val="bullet"/>
      <w:lvlText w:val=""/>
      <w:lvlJc w:val="left"/>
      <w:pPr>
        <w:ind w:left="7203" w:hanging="360"/>
      </w:pPr>
      <w:rPr>
        <w:rFonts w:ascii="Wingdings" w:hAnsi="Wingdings" w:hint="default"/>
      </w:rPr>
    </w:lvl>
  </w:abstractNum>
  <w:abstractNum w:abstractNumId="7" w15:restartNumberingAfterBreak="0">
    <w:nsid w:val="1EA7210D"/>
    <w:multiLevelType w:val="hybridMultilevel"/>
    <w:tmpl w:val="7234D08C"/>
    <w:lvl w:ilvl="0" w:tplc="04260003">
      <w:start w:val="1"/>
      <w:numFmt w:val="bullet"/>
      <w:lvlText w:val="o"/>
      <w:lvlJc w:val="left"/>
      <w:pPr>
        <w:ind w:left="1440" w:hanging="360"/>
      </w:pPr>
      <w:rPr>
        <w:rFonts w:ascii="Courier New" w:hAnsi="Courier New" w:cs="Courier New"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8" w15:restartNumberingAfterBreak="0">
    <w:nsid w:val="21A87208"/>
    <w:multiLevelType w:val="hybridMultilevel"/>
    <w:tmpl w:val="B4DCE152"/>
    <w:lvl w:ilvl="0" w:tplc="04090001">
      <w:start w:val="1"/>
      <w:numFmt w:val="bullet"/>
      <w:lvlText w:val=""/>
      <w:lvlJc w:val="left"/>
      <w:pPr>
        <w:ind w:left="1446" w:hanging="360"/>
      </w:pPr>
      <w:rPr>
        <w:rFonts w:ascii="Symbol" w:hAnsi="Symbol" w:hint="default"/>
      </w:rPr>
    </w:lvl>
    <w:lvl w:ilvl="1" w:tplc="04090003" w:tentative="1">
      <w:start w:val="1"/>
      <w:numFmt w:val="bullet"/>
      <w:lvlText w:val="o"/>
      <w:lvlJc w:val="left"/>
      <w:pPr>
        <w:ind w:left="2166" w:hanging="360"/>
      </w:pPr>
      <w:rPr>
        <w:rFonts w:ascii="Courier New" w:hAnsi="Courier New" w:cs="Courier New" w:hint="default"/>
      </w:rPr>
    </w:lvl>
    <w:lvl w:ilvl="2" w:tplc="04090005" w:tentative="1">
      <w:start w:val="1"/>
      <w:numFmt w:val="bullet"/>
      <w:lvlText w:val=""/>
      <w:lvlJc w:val="left"/>
      <w:pPr>
        <w:ind w:left="2886" w:hanging="360"/>
      </w:pPr>
      <w:rPr>
        <w:rFonts w:ascii="Wingdings" w:hAnsi="Wingdings" w:hint="default"/>
      </w:rPr>
    </w:lvl>
    <w:lvl w:ilvl="3" w:tplc="04090001" w:tentative="1">
      <w:start w:val="1"/>
      <w:numFmt w:val="bullet"/>
      <w:lvlText w:val=""/>
      <w:lvlJc w:val="left"/>
      <w:pPr>
        <w:ind w:left="3606" w:hanging="360"/>
      </w:pPr>
      <w:rPr>
        <w:rFonts w:ascii="Symbol" w:hAnsi="Symbol" w:hint="default"/>
      </w:rPr>
    </w:lvl>
    <w:lvl w:ilvl="4" w:tplc="04090003" w:tentative="1">
      <w:start w:val="1"/>
      <w:numFmt w:val="bullet"/>
      <w:lvlText w:val="o"/>
      <w:lvlJc w:val="left"/>
      <w:pPr>
        <w:ind w:left="4326" w:hanging="360"/>
      </w:pPr>
      <w:rPr>
        <w:rFonts w:ascii="Courier New" w:hAnsi="Courier New" w:cs="Courier New" w:hint="default"/>
      </w:rPr>
    </w:lvl>
    <w:lvl w:ilvl="5" w:tplc="04090005" w:tentative="1">
      <w:start w:val="1"/>
      <w:numFmt w:val="bullet"/>
      <w:lvlText w:val=""/>
      <w:lvlJc w:val="left"/>
      <w:pPr>
        <w:ind w:left="5046" w:hanging="360"/>
      </w:pPr>
      <w:rPr>
        <w:rFonts w:ascii="Wingdings" w:hAnsi="Wingdings" w:hint="default"/>
      </w:rPr>
    </w:lvl>
    <w:lvl w:ilvl="6" w:tplc="04090001" w:tentative="1">
      <w:start w:val="1"/>
      <w:numFmt w:val="bullet"/>
      <w:lvlText w:val=""/>
      <w:lvlJc w:val="left"/>
      <w:pPr>
        <w:ind w:left="5766" w:hanging="360"/>
      </w:pPr>
      <w:rPr>
        <w:rFonts w:ascii="Symbol" w:hAnsi="Symbol" w:hint="default"/>
      </w:rPr>
    </w:lvl>
    <w:lvl w:ilvl="7" w:tplc="04090003" w:tentative="1">
      <w:start w:val="1"/>
      <w:numFmt w:val="bullet"/>
      <w:lvlText w:val="o"/>
      <w:lvlJc w:val="left"/>
      <w:pPr>
        <w:ind w:left="6486" w:hanging="360"/>
      </w:pPr>
      <w:rPr>
        <w:rFonts w:ascii="Courier New" w:hAnsi="Courier New" w:cs="Courier New" w:hint="default"/>
      </w:rPr>
    </w:lvl>
    <w:lvl w:ilvl="8" w:tplc="04090005" w:tentative="1">
      <w:start w:val="1"/>
      <w:numFmt w:val="bullet"/>
      <w:lvlText w:val=""/>
      <w:lvlJc w:val="left"/>
      <w:pPr>
        <w:ind w:left="7206" w:hanging="360"/>
      </w:pPr>
      <w:rPr>
        <w:rFonts w:ascii="Wingdings" w:hAnsi="Wingdings" w:hint="default"/>
      </w:rPr>
    </w:lvl>
  </w:abstractNum>
  <w:abstractNum w:abstractNumId="9" w15:restartNumberingAfterBreak="0">
    <w:nsid w:val="226408B2"/>
    <w:multiLevelType w:val="hybridMultilevel"/>
    <w:tmpl w:val="C8F276D4"/>
    <w:lvl w:ilvl="0" w:tplc="04260001">
      <w:start w:val="1"/>
      <w:numFmt w:val="bullet"/>
      <w:lvlText w:val=""/>
      <w:lvlJc w:val="left"/>
      <w:pPr>
        <w:ind w:left="720" w:hanging="360"/>
      </w:pPr>
      <w:rPr>
        <w:rFonts w:ascii="Symbol" w:hAnsi="Symbol"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0" w15:restartNumberingAfterBreak="0">
    <w:nsid w:val="24CF50C7"/>
    <w:multiLevelType w:val="hybridMultilevel"/>
    <w:tmpl w:val="10AA8BF4"/>
    <w:lvl w:ilvl="0" w:tplc="1096C66E">
      <w:start w:val="2"/>
      <w:numFmt w:val="bullet"/>
      <w:lvlText w:val="-"/>
      <w:lvlJc w:val="left"/>
      <w:pPr>
        <w:ind w:left="720" w:hanging="360"/>
      </w:pPr>
      <w:rPr>
        <w:rFonts w:ascii="Myriad Pro" w:eastAsia="Times New Roman" w:hAnsi="Myriad Pro"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15:restartNumberingAfterBreak="0">
    <w:nsid w:val="24EA4C01"/>
    <w:multiLevelType w:val="multilevel"/>
    <w:tmpl w:val="EE1A1716"/>
    <w:lvl w:ilvl="0">
      <w:start w:val="1"/>
      <w:numFmt w:val="lowerLetter"/>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299B60ED"/>
    <w:multiLevelType w:val="hybridMultilevel"/>
    <w:tmpl w:val="47A6FB2C"/>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2B715794"/>
    <w:multiLevelType w:val="hybridMultilevel"/>
    <w:tmpl w:val="8D323FE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E0067A6"/>
    <w:multiLevelType w:val="hybridMultilevel"/>
    <w:tmpl w:val="4584498A"/>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5" w15:restartNumberingAfterBreak="0">
    <w:nsid w:val="2FCE3BA0"/>
    <w:multiLevelType w:val="hybridMultilevel"/>
    <w:tmpl w:val="478881C6"/>
    <w:lvl w:ilvl="0" w:tplc="04260005">
      <w:start w:val="1"/>
      <w:numFmt w:val="bullet"/>
      <w:lvlText w:val=""/>
      <w:lvlJc w:val="left"/>
      <w:pPr>
        <w:ind w:left="720" w:hanging="360"/>
      </w:pPr>
      <w:rPr>
        <w:rFonts w:ascii="Wingdings" w:hAnsi="Wingding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6" w15:restartNumberingAfterBreak="0">
    <w:nsid w:val="33C36D89"/>
    <w:multiLevelType w:val="hybridMultilevel"/>
    <w:tmpl w:val="6336846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7" w15:restartNumberingAfterBreak="0">
    <w:nsid w:val="3DCF72E1"/>
    <w:multiLevelType w:val="hybridMultilevel"/>
    <w:tmpl w:val="78AE2A7C"/>
    <w:lvl w:ilvl="0" w:tplc="04260001">
      <w:start w:val="1"/>
      <w:numFmt w:val="bullet"/>
      <w:lvlText w:val=""/>
      <w:lvlJc w:val="left"/>
      <w:pPr>
        <w:ind w:left="720" w:hanging="360"/>
      </w:pPr>
      <w:rPr>
        <w:rFonts w:ascii="Symbol" w:hAnsi="Symbol"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8" w15:restartNumberingAfterBreak="0">
    <w:nsid w:val="3F2B2468"/>
    <w:multiLevelType w:val="hybridMultilevel"/>
    <w:tmpl w:val="0E841988"/>
    <w:lvl w:ilvl="0" w:tplc="04260001">
      <w:start w:val="1"/>
      <w:numFmt w:val="bullet"/>
      <w:lvlText w:val=""/>
      <w:lvlJc w:val="left"/>
      <w:pPr>
        <w:ind w:left="1080" w:hanging="360"/>
      </w:pPr>
      <w:rPr>
        <w:rFonts w:ascii="Symbol" w:hAnsi="Symbol" w:hint="default"/>
      </w:rPr>
    </w:lvl>
    <w:lvl w:ilvl="1" w:tplc="04260003" w:tentative="1">
      <w:start w:val="1"/>
      <w:numFmt w:val="bullet"/>
      <w:lvlText w:val="o"/>
      <w:lvlJc w:val="left"/>
      <w:pPr>
        <w:ind w:left="1800" w:hanging="360"/>
      </w:pPr>
      <w:rPr>
        <w:rFonts w:ascii="Courier New" w:hAnsi="Courier New" w:cs="Courier New" w:hint="default"/>
      </w:rPr>
    </w:lvl>
    <w:lvl w:ilvl="2" w:tplc="04260005" w:tentative="1">
      <w:start w:val="1"/>
      <w:numFmt w:val="bullet"/>
      <w:lvlText w:val=""/>
      <w:lvlJc w:val="left"/>
      <w:pPr>
        <w:ind w:left="2520" w:hanging="360"/>
      </w:pPr>
      <w:rPr>
        <w:rFonts w:ascii="Wingdings" w:hAnsi="Wingdings" w:hint="default"/>
      </w:rPr>
    </w:lvl>
    <w:lvl w:ilvl="3" w:tplc="04260001" w:tentative="1">
      <w:start w:val="1"/>
      <w:numFmt w:val="bullet"/>
      <w:lvlText w:val=""/>
      <w:lvlJc w:val="left"/>
      <w:pPr>
        <w:ind w:left="3240" w:hanging="360"/>
      </w:pPr>
      <w:rPr>
        <w:rFonts w:ascii="Symbol" w:hAnsi="Symbol" w:hint="default"/>
      </w:rPr>
    </w:lvl>
    <w:lvl w:ilvl="4" w:tplc="04260003" w:tentative="1">
      <w:start w:val="1"/>
      <w:numFmt w:val="bullet"/>
      <w:lvlText w:val="o"/>
      <w:lvlJc w:val="left"/>
      <w:pPr>
        <w:ind w:left="3960" w:hanging="360"/>
      </w:pPr>
      <w:rPr>
        <w:rFonts w:ascii="Courier New" w:hAnsi="Courier New" w:cs="Courier New" w:hint="default"/>
      </w:rPr>
    </w:lvl>
    <w:lvl w:ilvl="5" w:tplc="04260005" w:tentative="1">
      <w:start w:val="1"/>
      <w:numFmt w:val="bullet"/>
      <w:lvlText w:val=""/>
      <w:lvlJc w:val="left"/>
      <w:pPr>
        <w:ind w:left="4680" w:hanging="360"/>
      </w:pPr>
      <w:rPr>
        <w:rFonts w:ascii="Wingdings" w:hAnsi="Wingdings" w:hint="default"/>
      </w:rPr>
    </w:lvl>
    <w:lvl w:ilvl="6" w:tplc="04260001" w:tentative="1">
      <w:start w:val="1"/>
      <w:numFmt w:val="bullet"/>
      <w:lvlText w:val=""/>
      <w:lvlJc w:val="left"/>
      <w:pPr>
        <w:ind w:left="5400" w:hanging="360"/>
      </w:pPr>
      <w:rPr>
        <w:rFonts w:ascii="Symbol" w:hAnsi="Symbol" w:hint="default"/>
      </w:rPr>
    </w:lvl>
    <w:lvl w:ilvl="7" w:tplc="04260003" w:tentative="1">
      <w:start w:val="1"/>
      <w:numFmt w:val="bullet"/>
      <w:lvlText w:val="o"/>
      <w:lvlJc w:val="left"/>
      <w:pPr>
        <w:ind w:left="6120" w:hanging="360"/>
      </w:pPr>
      <w:rPr>
        <w:rFonts w:ascii="Courier New" w:hAnsi="Courier New" w:cs="Courier New" w:hint="default"/>
      </w:rPr>
    </w:lvl>
    <w:lvl w:ilvl="8" w:tplc="04260005" w:tentative="1">
      <w:start w:val="1"/>
      <w:numFmt w:val="bullet"/>
      <w:lvlText w:val=""/>
      <w:lvlJc w:val="left"/>
      <w:pPr>
        <w:ind w:left="6840" w:hanging="360"/>
      </w:pPr>
      <w:rPr>
        <w:rFonts w:ascii="Wingdings" w:hAnsi="Wingdings" w:hint="default"/>
      </w:rPr>
    </w:lvl>
  </w:abstractNum>
  <w:abstractNum w:abstractNumId="19" w15:restartNumberingAfterBreak="0">
    <w:nsid w:val="50936932"/>
    <w:multiLevelType w:val="hybridMultilevel"/>
    <w:tmpl w:val="4ADE8F02"/>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0" w15:restartNumberingAfterBreak="0">
    <w:nsid w:val="51B12A94"/>
    <w:multiLevelType w:val="hybridMultilevel"/>
    <w:tmpl w:val="5986F968"/>
    <w:lvl w:ilvl="0" w:tplc="04260001">
      <w:start w:val="1"/>
      <w:numFmt w:val="bullet"/>
      <w:lvlText w:val=""/>
      <w:lvlJc w:val="left"/>
      <w:pPr>
        <w:ind w:left="720" w:hanging="360"/>
      </w:pPr>
      <w:rPr>
        <w:rFonts w:ascii="Symbol" w:hAnsi="Symbol" w:hint="default"/>
      </w:rPr>
    </w:lvl>
    <w:lvl w:ilvl="1" w:tplc="04260003">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1" w15:restartNumberingAfterBreak="0">
    <w:nsid w:val="54D40B2F"/>
    <w:multiLevelType w:val="multilevel"/>
    <w:tmpl w:val="062284FA"/>
    <w:lvl w:ilvl="0">
      <w:start w:val="1"/>
      <w:numFmt w:val="decimal"/>
      <w:lvlText w:val="%1."/>
      <w:lvlJc w:val="left"/>
      <w:pPr>
        <w:ind w:left="720" w:hanging="360"/>
      </w:pPr>
    </w:lvl>
    <w:lvl w:ilvl="1">
      <w:start w:val="1"/>
      <w:numFmt w:val="decimal"/>
      <w:lvlText w:val="%1.%2"/>
      <w:lvlJc w:val="left"/>
      <w:pPr>
        <w:ind w:left="720" w:hanging="36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5FCA10EB"/>
    <w:multiLevelType w:val="multilevel"/>
    <w:tmpl w:val="657266AA"/>
    <w:lvl w:ilvl="0">
      <w:start w:val="2"/>
      <w:numFmt w:val="decimal"/>
      <w:lvlText w:val="%1."/>
      <w:lvlJc w:val="left"/>
      <w:pPr>
        <w:ind w:left="468" w:hanging="468"/>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440" w:hanging="144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520" w:hanging="2520"/>
      </w:pPr>
      <w:rPr>
        <w:rFonts w:hint="default"/>
      </w:rPr>
    </w:lvl>
    <w:lvl w:ilvl="8">
      <w:start w:val="1"/>
      <w:numFmt w:val="decimal"/>
      <w:lvlText w:val="%1.%2.%3.%4.%5.%6.%7.%8.%9."/>
      <w:lvlJc w:val="left"/>
      <w:pPr>
        <w:ind w:left="2880" w:hanging="2880"/>
      </w:pPr>
      <w:rPr>
        <w:rFonts w:hint="default"/>
      </w:rPr>
    </w:lvl>
  </w:abstractNum>
  <w:abstractNum w:abstractNumId="23" w15:restartNumberingAfterBreak="0">
    <w:nsid w:val="60991CE6"/>
    <w:multiLevelType w:val="multilevel"/>
    <w:tmpl w:val="062284FA"/>
    <w:lvl w:ilvl="0">
      <w:start w:val="1"/>
      <w:numFmt w:val="decimal"/>
      <w:lvlText w:val="%1."/>
      <w:lvlJc w:val="left"/>
      <w:pPr>
        <w:ind w:left="720" w:hanging="360"/>
      </w:pPr>
    </w:lvl>
    <w:lvl w:ilvl="1">
      <w:start w:val="1"/>
      <w:numFmt w:val="decimal"/>
      <w:lvlText w:val="%1.%2"/>
      <w:lvlJc w:val="left"/>
      <w:pPr>
        <w:ind w:left="720" w:hanging="36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62BC1C5E"/>
    <w:multiLevelType w:val="hybridMultilevel"/>
    <w:tmpl w:val="DB3E7DC4"/>
    <w:lvl w:ilvl="0" w:tplc="04260001">
      <w:start w:val="1"/>
      <w:numFmt w:val="bullet"/>
      <w:lvlText w:val=""/>
      <w:lvlJc w:val="left"/>
      <w:pPr>
        <w:ind w:left="1440" w:hanging="360"/>
      </w:pPr>
      <w:rPr>
        <w:rFonts w:ascii="Symbol" w:hAnsi="Symbol"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25" w15:restartNumberingAfterBreak="0">
    <w:nsid w:val="70111038"/>
    <w:multiLevelType w:val="hybridMultilevel"/>
    <w:tmpl w:val="E2A8EB9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6" w15:restartNumberingAfterBreak="0">
    <w:nsid w:val="778F7F09"/>
    <w:multiLevelType w:val="hybridMultilevel"/>
    <w:tmpl w:val="BCB04B20"/>
    <w:lvl w:ilvl="0" w:tplc="100CEBBA">
      <w:start w:val="1"/>
      <w:numFmt w:val="decimal"/>
      <w:lvlText w:val="%1."/>
      <w:lvlJc w:val="left"/>
      <w:pPr>
        <w:ind w:left="1080" w:hanging="720"/>
      </w:pPr>
      <w:rPr>
        <w:rFonts w:hint="default"/>
      </w:rPr>
    </w:lvl>
    <w:lvl w:ilvl="1" w:tplc="136A4648">
      <w:start w:val="1"/>
      <w:numFmt w:val="lowerLetter"/>
      <w:lvlText w:val="%2."/>
      <w:lvlJc w:val="left"/>
      <w:pPr>
        <w:tabs>
          <w:tab w:val="num" w:pos="1440"/>
        </w:tabs>
        <w:ind w:left="1440" w:hanging="360"/>
      </w:pPr>
      <w:rPr>
        <w:rFonts w:hint="default"/>
      </w:r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7" w15:restartNumberingAfterBreak="0">
    <w:nsid w:val="7822783A"/>
    <w:multiLevelType w:val="hybridMultilevel"/>
    <w:tmpl w:val="172A22A4"/>
    <w:lvl w:ilvl="0" w:tplc="04260005">
      <w:start w:val="1"/>
      <w:numFmt w:val="bullet"/>
      <w:lvlText w:val=""/>
      <w:lvlJc w:val="left"/>
      <w:pPr>
        <w:ind w:left="720" w:hanging="360"/>
      </w:pPr>
      <w:rPr>
        <w:rFonts w:ascii="Wingdings" w:hAnsi="Wingding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num w:numId="1">
    <w:abstractNumId w:val="21"/>
  </w:num>
  <w:num w:numId="2">
    <w:abstractNumId w:val="11"/>
  </w:num>
  <w:num w:numId="3">
    <w:abstractNumId w:val="13"/>
  </w:num>
  <w:num w:numId="4">
    <w:abstractNumId w:val="8"/>
  </w:num>
  <w:num w:numId="5">
    <w:abstractNumId w:val="23"/>
  </w:num>
  <w:num w:numId="6">
    <w:abstractNumId w:val="20"/>
  </w:num>
  <w:num w:numId="7">
    <w:abstractNumId w:val="9"/>
  </w:num>
  <w:num w:numId="8">
    <w:abstractNumId w:val="27"/>
  </w:num>
  <w:num w:numId="9">
    <w:abstractNumId w:val="15"/>
  </w:num>
  <w:num w:numId="10">
    <w:abstractNumId w:val="2"/>
  </w:num>
  <w:num w:numId="11">
    <w:abstractNumId w:val="14"/>
  </w:num>
  <w:num w:numId="12">
    <w:abstractNumId w:val="26"/>
  </w:num>
  <w:num w:numId="13">
    <w:abstractNumId w:val="22"/>
  </w:num>
  <w:num w:numId="14">
    <w:abstractNumId w:val="10"/>
  </w:num>
  <w:num w:numId="15">
    <w:abstractNumId w:val="3"/>
  </w:num>
  <w:num w:numId="16">
    <w:abstractNumId w:val="17"/>
  </w:num>
  <w:num w:numId="17">
    <w:abstractNumId w:val="5"/>
  </w:num>
  <w:num w:numId="18">
    <w:abstractNumId w:val="24"/>
  </w:num>
  <w:num w:numId="19">
    <w:abstractNumId w:val="18"/>
  </w:num>
  <w:num w:numId="20">
    <w:abstractNumId w:val="4"/>
  </w:num>
  <w:num w:numId="21">
    <w:abstractNumId w:val="6"/>
  </w:num>
  <w:num w:numId="22">
    <w:abstractNumId w:val="0"/>
  </w:num>
  <w:num w:numId="23">
    <w:abstractNumId w:val="19"/>
  </w:num>
  <w:num w:numId="24">
    <w:abstractNumId w:val="16"/>
  </w:num>
  <w:num w:numId="25">
    <w:abstractNumId w:val="7"/>
  </w:num>
  <w:num w:numId="26">
    <w:abstractNumId w:val="12"/>
  </w:num>
  <w:num w:numId="27">
    <w:abstractNumId w:val="25"/>
  </w:num>
  <w:num w:numId="28">
    <w:abstractNumId w:val="1"/>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20"/>
  <w:hyphenationZone w:val="396"/>
  <w:characterSpacingControl w:val="doNotCompress"/>
  <w:hdrShapeDefaults>
    <o:shapedefaults v:ext="edit" spidmax="3686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E5F21"/>
    <w:rsid w:val="0000003C"/>
    <w:rsid w:val="0000074B"/>
    <w:rsid w:val="00000ABD"/>
    <w:rsid w:val="000030F9"/>
    <w:rsid w:val="000042A9"/>
    <w:rsid w:val="0000502A"/>
    <w:rsid w:val="0000508C"/>
    <w:rsid w:val="00005840"/>
    <w:rsid w:val="0000611C"/>
    <w:rsid w:val="000061B0"/>
    <w:rsid w:val="00006374"/>
    <w:rsid w:val="00006D54"/>
    <w:rsid w:val="000105FD"/>
    <w:rsid w:val="00010E0F"/>
    <w:rsid w:val="0001119F"/>
    <w:rsid w:val="00011CED"/>
    <w:rsid w:val="00012212"/>
    <w:rsid w:val="000126D0"/>
    <w:rsid w:val="00013189"/>
    <w:rsid w:val="000139BE"/>
    <w:rsid w:val="000143BE"/>
    <w:rsid w:val="00015258"/>
    <w:rsid w:val="000154F2"/>
    <w:rsid w:val="0001586F"/>
    <w:rsid w:val="00015ABA"/>
    <w:rsid w:val="00015DEA"/>
    <w:rsid w:val="00017105"/>
    <w:rsid w:val="0002056E"/>
    <w:rsid w:val="00020E26"/>
    <w:rsid w:val="000227C3"/>
    <w:rsid w:val="00024304"/>
    <w:rsid w:val="00024A13"/>
    <w:rsid w:val="00024ED4"/>
    <w:rsid w:val="00025B87"/>
    <w:rsid w:val="00027E90"/>
    <w:rsid w:val="00030AB6"/>
    <w:rsid w:val="00031FB9"/>
    <w:rsid w:val="000320D4"/>
    <w:rsid w:val="00032427"/>
    <w:rsid w:val="000337FF"/>
    <w:rsid w:val="00033E27"/>
    <w:rsid w:val="00033F98"/>
    <w:rsid w:val="00034266"/>
    <w:rsid w:val="00035498"/>
    <w:rsid w:val="0003634F"/>
    <w:rsid w:val="000363C6"/>
    <w:rsid w:val="00036C80"/>
    <w:rsid w:val="00037081"/>
    <w:rsid w:val="000374B9"/>
    <w:rsid w:val="00040064"/>
    <w:rsid w:val="00041F20"/>
    <w:rsid w:val="00042680"/>
    <w:rsid w:val="00042CC6"/>
    <w:rsid w:val="00043020"/>
    <w:rsid w:val="00044C13"/>
    <w:rsid w:val="0004586E"/>
    <w:rsid w:val="00045B3A"/>
    <w:rsid w:val="00045C45"/>
    <w:rsid w:val="00045DB1"/>
    <w:rsid w:val="00045FF1"/>
    <w:rsid w:val="000462EE"/>
    <w:rsid w:val="00046536"/>
    <w:rsid w:val="00046CB3"/>
    <w:rsid w:val="00047022"/>
    <w:rsid w:val="0004753B"/>
    <w:rsid w:val="00050FA6"/>
    <w:rsid w:val="00051708"/>
    <w:rsid w:val="00051C3E"/>
    <w:rsid w:val="000530CE"/>
    <w:rsid w:val="0005316C"/>
    <w:rsid w:val="00053D31"/>
    <w:rsid w:val="00054624"/>
    <w:rsid w:val="0005464A"/>
    <w:rsid w:val="00054B6E"/>
    <w:rsid w:val="0005578F"/>
    <w:rsid w:val="000565F7"/>
    <w:rsid w:val="00056BFF"/>
    <w:rsid w:val="000577C0"/>
    <w:rsid w:val="0006010E"/>
    <w:rsid w:val="000618A9"/>
    <w:rsid w:val="00061D00"/>
    <w:rsid w:val="0006237B"/>
    <w:rsid w:val="0006258B"/>
    <w:rsid w:val="000646B3"/>
    <w:rsid w:val="000655C4"/>
    <w:rsid w:val="00065608"/>
    <w:rsid w:val="00065C5E"/>
    <w:rsid w:val="00066051"/>
    <w:rsid w:val="0006752F"/>
    <w:rsid w:val="00067E3F"/>
    <w:rsid w:val="00070B20"/>
    <w:rsid w:val="00070C18"/>
    <w:rsid w:val="00071A4B"/>
    <w:rsid w:val="00071D01"/>
    <w:rsid w:val="00071DEF"/>
    <w:rsid w:val="00071FBD"/>
    <w:rsid w:val="00072DA5"/>
    <w:rsid w:val="0007304C"/>
    <w:rsid w:val="0007370F"/>
    <w:rsid w:val="0007431D"/>
    <w:rsid w:val="000743A6"/>
    <w:rsid w:val="000750B5"/>
    <w:rsid w:val="000759CD"/>
    <w:rsid w:val="00075B16"/>
    <w:rsid w:val="0007786C"/>
    <w:rsid w:val="000819CC"/>
    <w:rsid w:val="00081A07"/>
    <w:rsid w:val="00081A59"/>
    <w:rsid w:val="00082C18"/>
    <w:rsid w:val="000839C5"/>
    <w:rsid w:val="00083D97"/>
    <w:rsid w:val="00083DEE"/>
    <w:rsid w:val="00084529"/>
    <w:rsid w:val="000846F6"/>
    <w:rsid w:val="000849C8"/>
    <w:rsid w:val="00084A9C"/>
    <w:rsid w:val="00085826"/>
    <w:rsid w:val="00085E6C"/>
    <w:rsid w:val="0008770C"/>
    <w:rsid w:val="00087BFC"/>
    <w:rsid w:val="00087E36"/>
    <w:rsid w:val="0009096B"/>
    <w:rsid w:val="00092723"/>
    <w:rsid w:val="0009277E"/>
    <w:rsid w:val="00092904"/>
    <w:rsid w:val="00092A4B"/>
    <w:rsid w:val="00093F3A"/>
    <w:rsid w:val="0009537B"/>
    <w:rsid w:val="00096D4A"/>
    <w:rsid w:val="00096FC0"/>
    <w:rsid w:val="000A0D22"/>
    <w:rsid w:val="000A3084"/>
    <w:rsid w:val="000A350D"/>
    <w:rsid w:val="000A3BD9"/>
    <w:rsid w:val="000A42D3"/>
    <w:rsid w:val="000A4BBC"/>
    <w:rsid w:val="000A5C15"/>
    <w:rsid w:val="000A6687"/>
    <w:rsid w:val="000B072B"/>
    <w:rsid w:val="000B1069"/>
    <w:rsid w:val="000B1B09"/>
    <w:rsid w:val="000B265A"/>
    <w:rsid w:val="000B3700"/>
    <w:rsid w:val="000B3A47"/>
    <w:rsid w:val="000B53FB"/>
    <w:rsid w:val="000B5964"/>
    <w:rsid w:val="000B5F12"/>
    <w:rsid w:val="000B6176"/>
    <w:rsid w:val="000B62D0"/>
    <w:rsid w:val="000B63EF"/>
    <w:rsid w:val="000B640D"/>
    <w:rsid w:val="000B6F48"/>
    <w:rsid w:val="000B7AD3"/>
    <w:rsid w:val="000B7ED8"/>
    <w:rsid w:val="000C04B3"/>
    <w:rsid w:val="000C1DEA"/>
    <w:rsid w:val="000C2799"/>
    <w:rsid w:val="000C2D1A"/>
    <w:rsid w:val="000C3758"/>
    <w:rsid w:val="000C41BB"/>
    <w:rsid w:val="000C514C"/>
    <w:rsid w:val="000C58BB"/>
    <w:rsid w:val="000C722A"/>
    <w:rsid w:val="000C745F"/>
    <w:rsid w:val="000C7AC7"/>
    <w:rsid w:val="000C7EBC"/>
    <w:rsid w:val="000D065A"/>
    <w:rsid w:val="000D12D8"/>
    <w:rsid w:val="000D2154"/>
    <w:rsid w:val="000D4A47"/>
    <w:rsid w:val="000D5F4F"/>
    <w:rsid w:val="000D6EA2"/>
    <w:rsid w:val="000E1C16"/>
    <w:rsid w:val="000E25E3"/>
    <w:rsid w:val="000E3B23"/>
    <w:rsid w:val="000E3D39"/>
    <w:rsid w:val="000E408F"/>
    <w:rsid w:val="000E5CE8"/>
    <w:rsid w:val="000E5D56"/>
    <w:rsid w:val="000E6179"/>
    <w:rsid w:val="000E6FB2"/>
    <w:rsid w:val="000E7928"/>
    <w:rsid w:val="000F06CD"/>
    <w:rsid w:val="000F0B5B"/>
    <w:rsid w:val="000F1154"/>
    <w:rsid w:val="000F4148"/>
    <w:rsid w:val="000F435C"/>
    <w:rsid w:val="000F5505"/>
    <w:rsid w:val="000F61F6"/>
    <w:rsid w:val="000F639D"/>
    <w:rsid w:val="000F7C46"/>
    <w:rsid w:val="000F7E96"/>
    <w:rsid w:val="001001C2"/>
    <w:rsid w:val="00101580"/>
    <w:rsid w:val="00102EB3"/>
    <w:rsid w:val="00103D00"/>
    <w:rsid w:val="0010434A"/>
    <w:rsid w:val="00104478"/>
    <w:rsid w:val="00105021"/>
    <w:rsid w:val="001051ED"/>
    <w:rsid w:val="001062F9"/>
    <w:rsid w:val="00106515"/>
    <w:rsid w:val="00106788"/>
    <w:rsid w:val="001069EF"/>
    <w:rsid w:val="00107213"/>
    <w:rsid w:val="00107C3C"/>
    <w:rsid w:val="00110599"/>
    <w:rsid w:val="0011073C"/>
    <w:rsid w:val="00110B09"/>
    <w:rsid w:val="001117D9"/>
    <w:rsid w:val="0011340B"/>
    <w:rsid w:val="001138C2"/>
    <w:rsid w:val="00114C23"/>
    <w:rsid w:val="00116C40"/>
    <w:rsid w:val="0011765C"/>
    <w:rsid w:val="00117DBA"/>
    <w:rsid w:val="00120126"/>
    <w:rsid w:val="001207AE"/>
    <w:rsid w:val="0012184E"/>
    <w:rsid w:val="00123B32"/>
    <w:rsid w:val="00123E0B"/>
    <w:rsid w:val="00124231"/>
    <w:rsid w:val="0012573C"/>
    <w:rsid w:val="00126216"/>
    <w:rsid w:val="001266A1"/>
    <w:rsid w:val="0013102E"/>
    <w:rsid w:val="00131217"/>
    <w:rsid w:val="001318B6"/>
    <w:rsid w:val="0013199A"/>
    <w:rsid w:val="00132861"/>
    <w:rsid w:val="00132D7D"/>
    <w:rsid w:val="00133308"/>
    <w:rsid w:val="00133B10"/>
    <w:rsid w:val="00134207"/>
    <w:rsid w:val="001345FD"/>
    <w:rsid w:val="00134A6C"/>
    <w:rsid w:val="00135A2A"/>
    <w:rsid w:val="00136AA2"/>
    <w:rsid w:val="00136B8D"/>
    <w:rsid w:val="001401C0"/>
    <w:rsid w:val="00141942"/>
    <w:rsid w:val="00141D67"/>
    <w:rsid w:val="001423F5"/>
    <w:rsid w:val="00142EAC"/>
    <w:rsid w:val="0014344A"/>
    <w:rsid w:val="00143612"/>
    <w:rsid w:val="00144F73"/>
    <w:rsid w:val="001462F0"/>
    <w:rsid w:val="0014630E"/>
    <w:rsid w:val="0014633E"/>
    <w:rsid w:val="00146D51"/>
    <w:rsid w:val="00150D0C"/>
    <w:rsid w:val="00151819"/>
    <w:rsid w:val="0015189F"/>
    <w:rsid w:val="00151B4B"/>
    <w:rsid w:val="0015220B"/>
    <w:rsid w:val="0015237A"/>
    <w:rsid w:val="00152878"/>
    <w:rsid w:val="0015428D"/>
    <w:rsid w:val="00154B64"/>
    <w:rsid w:val="001551D8"/>
    <w:rsid w:val="00155441"/>
    <w:rsid w:val="001561F0"/>
    <w:rsid w:val="001569CB"/>
    <w:rsid w:val="00161636"/>
    <w:rsid w:val="001619A7"/>
    <w:rsid w:val="00163137"/>
    <w:rsid w:val="001638CA"/>
    <w:rsid w:val="00165281"/>
    <w:rsid w:val="00165F2A"/>
    <w:rsid w:val="00166240"/>
    <w:rsid w:val="00166242"/>
    <w:rsid w:val="00167D60"/>
    <w:rsid w:val="00167F30"/>
    <w:rsid w:val="001700E8"/>
    <w:rsid w:val="00171256"/>
    <w:rsid w:val="00171588"/>
    <w:rsid w:val="00172883"/>
    <w:rsid w:val="00172D31"/>
    <w:rsid w:val="0017422A"/>
    <w:rsid w:val="0017423F"/>
    <w:rsid w:val="00174A06"/>
    <w:rsid w:val="00174A68"/>
    <w:rsid w:val="00175B49"/>
    <w:rsid w:val="00175D90"/>
    <w:rsid w:val="00175FCF"/>
    <w:rsid w:val="00176065"/>
    <w:rsid w:val="00176435"/>
    <w:rsid w:val="00176D5D"/>
    <w:rsid w:val="00177369"/>
    <w:rsid w:val="00180357"/>
    <w:rsid w:val="00181BAD"/>
    <w:rsid w:val="00181E13"/>
    <w:rsid w:val="00182488"/>
    <w:rsid w:val="00182498"/>
    <w:rsid w:val="00182AAC"/>
    <w:rsid w:val="00183A5D"/>
    <w:rsid w:val="00183AD8"/>
    <w:rsid w:val="00184129"/>
    <w:rsid w:val="00184524"/>
    <w:rsid w:val="00184BB3"/>
    <w:rsid w:val="0018504F"/>
    <w:rsid w:val="001850BE"/>
    <w:rsid w:val="001852B0"/>
    <w:rsid w:val="0018530D"/>
    <w:rsid w:val="00185480"/>
    <w:rsid w:val="00186224"/>
    <w:rsid w:val="0018745E"/>
    <w:rsid w:val="00187BB6"/>
    <w:rsid w:val="00190334"/>
    <w:rsid w:val="001911C5"/>
    <w:rsid w:val="00191C1A"/>
    <w:rsid w:val="00192B1E"/>
    <w:rsid w:val="00193E85"/>
    <w:rsid w:val="00194F34"/>
    <w:rsid w:val="0019655A"/>
    <w:rsid w:val="00196940"/>
    <w:rsid w:val="001974CD"/>
    <w:rsid w:val="001A0B12"/>
    <w:rsid w:val="001A2630"/>
    <w:rsid w:val="001A29D7"/>
    <w:rsid w:val="001A2CF5"/>
    <w:rsid w:val="001A3074"/>
    <w:rsid w:val="001A3CAF"/>
    <w:rsid w:val="001A49CF"/>
    <w:rsid w:val="001A4A27"/>
    <w:rsid w:val="001A4A28"/>
    <w:rsid w:val="001A4B81"/>
    <w:rsid w:val="001A5597"/>
    <w:rsid w:val="001A61F5"/>
    <w:rsid w:val="001A6AA6"/>
    <w:rsid w:val="001A7533"/>
    <w:rsid w:val="001A7D09"/>
    <w:rsid w:val="001B0E9F"/>
    <w:rsid w:val="001B133F"/>
    <w:rsid w:val="001B1E49"/>
    <w:rsid w:val="001B2E6B"/>
    <w:rsid w:val="001B3B0C"/>
    <w:rsid w:val="001B41B4"/>
    <w:rsid w:val="001B474D"/>
    <w:rsid w:val="001B4ABC"/>
    <w:rsid w:val="001B4B6B"/>
    <w:rsid w:val="001B6052"/>
    <w:rsid w:val="001B6485"/>
    <w:rsid w:val="001B6BB3"/>
    <w:rsid w:val="001B6E49"/>
    <w:rsid w:val="001B7115"/>
    <w:rsid w:val="001C0244"/>
    <w:rsid w:val="001C1B6C"/>
    <w:rsid w:val="001C2721"/>
    <w:rsid w:val="001C27E8"/>
    <w:rsid w:val="001C2F7B"/>
    <w:rsid w:val="001C32A2"/>
    <w:rsid w:val="001C3927"/>
    <w:rsid w:val="001C398F"/>
    <w:rsid w:val="001C59C9"/>
    <w:rsid w:val="001C5CA4"/>
    <w:rsid w:val="001C5D10"/>
    <w:rsid w:val="001C60D1"/>
    <w:rsid w:val="001C6C13"/>
    <w:rsid w:val="001C78A8"/>
    <w:rsid w:val="001D0439"/>
    <w:rsid w:val="001D0695"/>
    <w:rsid w:val="001D0C30"/>
    <w:rsid w:val="001D1D47"/>
    <w:rsid w:val="001D2558"/>
    <w:rsid w:val="001D2AF2"/>
    <w:rsid w:val="001D2B37"/>
    <w:rsid w:val="001D2B7F"/>
    <w:rsid w:val="001D3BD6"/>
    <w:rsid w:val="001D3C1F"/>
    <w:rsid w:val="001D444B"/>
    <w:rsid w:val="001D57FD"/>
    <w:rsid w:val="001D60AD"/>
    <w:rsid w:val="001D62DA"/>
    <w:rsid w:val="001D7332"/>
    <w:rsid w:val="001D7671"/>
    <w:rsid w:val="001E06D1"/>
    <w:rsid w:val="001E0C90"/>
    <w:rsid w:val="001E125C"/>
    <w:rsid w:val="001E19AC"/>
    <w:rsid w:val="001E2984"/>
    <w:rsid w:val="001E2DA3"/>
    <w:rsid w:val="001E3068"/>
    <w:rsid w:val="001E390B"/>
    <w:rsid w:val="001E3B28"/>
    <w:rsid w:val="001E3C9F"/>
    <w:rsid w:val="001E400F"/>
    <w:rsid w:val="001E4D4A"/>
    <w:rsid w:val="001E6A8B"/>
    <w:rsid w:val="001E6CCC"/>
    <w:rsid w:val="001E6DFE"/>
    <w:rsid w:val="001E7354"/>
    <w:rsid w:val="001E7947"/>
    <w:rsid w:val="001E7D9F"/>
    <w:rsid w:val="001F0952"/>
    <w:rsid w:val="001F0C29"/>
    <w:rsid w:val="001F1930"/>
    <w:rsid w:val="001F3B64"/>
    <w:rsid w:val="001F3B8D"/>
    <w:rsid w:val="001F5D8E"/>
    <w:rsid w:val="001F6952"/>
    <w:rsid w:val="001F7172"/>
    <w:rsid w:val="001F71B6"/>
    <w:rsid w:val="00200100"/>
    <w:rsid w:val="00200232"/>
    <w:rsid w:val="002005D8"/>
    <w:rsid w:val="00201878"/>
    <w:rsid w:val="00201E5B"/>
    <w:rsid w:val="0020430E"/>
    <w:rsid w:val="00205DC1"/>
    <w:rsid w:val="002061F4"/>
    <w:rsid w:val="00210EAD"/>
    <w:rsid w:val="002114B7"/>
    <w:rsid w:val="002116B2"/>
    <w:rsid w:val="00211783"/>
    <w:rsid w:val="0021204C"/>
    <w:rsid w:val="002126DA"/>
    <w:rsid w:val="0021287F"/>
    <w:rsid w:val="00212EA6"/>
    <w:rsid w:val="0021317A"/>
    <w:rsid w:val="00213334"/>
    <w:rsid w:val="00213443"/>
    <w:rsid w:val="002163B2"/>
    <w:rsid w:val="00217252"/>
    <w:rsid w:val="00217451"/>
    <w:rsid w:val="002176D7"/>
    <w:rsid w:val="00220DE0"/>
    <w:rsid w:val="002222F5"/>
    <w:rsid w:val="0022329D"/>
    <w:rsid w:val="002247DB"/>
    <w:rsid w:val="00224994"/>
    <w:rsid w:val="002254A9"/>
    <w:rsid w:val="00226223"/>
    <w:rsid w:val="002264C4"/>
    <w:rsid w:val="002265DF"/>
    <w:rsid w:val="002275BE"/>
    <w:rsid w:val="00227748"/>
    <w:rsid w:val="00232A0E"/>
    <w:rsid w:val="0023309B"/>
    <w:rsid w:val="00233198"/>
    <w:rsid w:val="00233C7D"/>
    <w:rsid w:val="00233D63"/>
    <w:rsid w:val="002340AA"/>
    <w:rsid w:val="002353E6"/>
    <w:rsid w:val="0023626F"/>
    <w:rsid w:val="00236383"/>
    <w:rsid w:val="00236604"/>
    <w:rsid w:val="00236FBB"/>
    <w:rsid w:val="00237137"/>
    <w:rsid w:val="0024034B"/>
    <w:rsid w:val="00240B70"/>
    <w:rsid w:val="002411E3"/>
    <w:rsid w:val="002419DA"/>
    <w:rsid w:val="0024227B"/>
    <w:rsid w:val="00243587"/>
    <w:rsid w:val="00243ABB"/>
    <w:rsid w:val="002444BB"/>
    <w:rsid w:val="00244BC8"/>
    <w:rsid w:val="00250A5D"/>
    <w:rsid w:val="00250DEC"/>
    <w:rsid w:val="00250F81"/>
    <w:rsid w:val="00251B75"/>
    <w:rsid w:val="0025372E"/>
    <w:rsid w:val="002537A8"/>
    <w:rsid w:val="00253982"/>
    <w:rsid w:val="00253E10"/>
    <w:rsid w:val="00255A72"/>
    <w:rsid w:val="00255DB6"/>
    <w:rsid w:val="00255FB1"/>
    <w:rsid w:val="002562B6"/>
    <w:rsid w:val="0025705D"/>
    <w:rsid w:val="0025736E"/>
    <w:rsid w:val="00257445"/>
    <w:rsid w:val="002602D0"/>
    <w:rsid w:val="002606C8"/>
    <w:rsid w:val="002610CD"/>
    <w:rsid w:val="00262B39"/>
    <w:rsid w:val="002639E3"/>
    <w:rsid w:val="00263A78"/>
    <w:rsid w:val="00263CF7"/>
    <w:rsid w:val="00266082"/>
    <w:rsid w:val="002672D6"/>
    <w:rsid w:val="0026738E"/>
    <w:rsid w:val="00270CBE"/>
    <w:rsid w:val="00270D46"/>
    <w:rsid w:val="00270F92"/>
    <w:rsid w:val="00271C67"/>
    <w:rsid w:val="00271F57"/>
    <w:rsid w:val="0027214C"/>
    <w:rsid w:val="00273E85"/>
    <w:rsid w:val="0027418C"/>
    <w:rsid w:val="002742C6"/>
    <w:rsid w:val="00274AB4"/>
    <w:rsid w:val="002756A1"/>
    <w:rsid w:val="00276307"/>
    <w:rsid w:val="00276E1B"/>
    <w:rsid w:val="002821AE"/>
    <w:rsid w:val="00283018"/>
    <w:rsid w:val="0028369E"/>
    <w:rsid w:val="00283E00"/>
    <w:rsid w:val="00284683"/>
    <w:rsid w:val="002854C9"/>
    <w:rsid w:val="00285FB7"/>
    <w:rsid w:val="0028601E"/>
    <w:rsid w:val="00286103"/>
    <w:rsid w:val="00287FDD"/>
    <w:rsid w:val="002902F3"/>
    <w:rsid w:val="00291124"/>
    <w:rsid w:val="002927E1"/>
    <w:rsid w:val="00293F2B"/>
    <w:rsid w:val="0029602F"/>
    <w:rsid w:val="002969F5"/>
    <w:rsid w:val="00296AAC"/>
    <w:rsid w:val="002A0273"/>
    <w:rsid w:val="002A09F4"/>
    <w:rsid w:val="002A0A40"/>
    <w:rsid w:val="002A18C0"/>
    <w:rsid w:val="002A332E"/>
    <w:rsid w:val="002A3712"/>
    <w:rsid w:val="002A4A9B"/>
    <w:rsid w:val="002A4CFB"/>
    <w:rsid w:val="002A57CF"/>
    <w:rsid w:val="002A5AED"/>
    <w:rsid w:val="002A7617"/>
    <w:rsid w:val="002A78AB"/>
    <w:rsid w:val="002A7DFC"/>
    <w:rsid w:val="002B04E5"/>
    <w:rsid w:val="002B051E"/>
    <w:rsid w:val="002B1815"/>
    <w:rsid w:val="002B2DAB"/>
    <w:rsid w:val="002B56B3"/>
    <w:rsid w:val="002B61AA"/>
    <w:rsid w:val="002B62C5"/>
    <w:rsid w:val="002B76AD"/>
    <w:rsid w:val="002C113F"/>
    <w:rsid w:val="002C1DD4"/>
    <w:rsid w:val="002C28C2"/>
    <w:rsid w:val="002C30C5"/>
    <w:rsid w:val="002C3500"/>
    <w:rsid w:val="002C3647"/>
    <w:rsid w:val="002C4CB1"/>
    <w:rsid w:val="002C4E5D"/>
    <w:rsid w:val="002C4FA8"/>
    <w:rsid w:val="002C542F"/>
    <w:rsid w:val="002C5CD9"/>
    <w:rsid w:val="002C6632"/>
    <w:rsid w:val="002C76E4"/>
    <w:rsid w:val="002C771A"/>
    <w:rsid w:val="002D01A9"/>
    <w:rsid w:val="002D08B5"/>
    <w:rsid w:val="002D0918"/>
    <w:rsid w:val="002D11F8"/>
    <w:rsid w:val="002D1915"/>
    <w:rsid w:val="002D3548"/>
    <w:rsid w:val="002D38A8"/>
    <w:rsid w:val="002D44BD"/>
    <w:rsid w:val="002D4814"/>
    <w:rsid w:val="002D5660"/>
    <w:rsid w:val="002D5F05"/>
    <w:rsid w:val="002D61CC"/>
    <w:rsid w:val="002D6823"/>
    <w:rsid w:val="002D6AD9"/>
    <w:rsid w:val="002D7156"/>
    <w:rsid w:val="002D74E9"/>
    <w:rsid w:val="002D7738"/>
    <w:rsid w:val="002D7953"/>
    <w:rsid w:val="002E0B3F"/>
    <w:rsid w:val="002E16EF"/>
    <w:rsid w:val="002E2293"/>
    <w:rsid w:val="002E2C8E"/>
    <w:rsid w:val="002E2D20"/>
    <w:rsid w:val="002E32AB"/>
    <w:rsid w:val="002E341A"/>
    <w:rsid w:val="002E3A15"/>
    <w:rsid w:val="002E671C"/>
    <w:rsid w:val="002E7160"/>
    <w:rsid w:val="002E7EF4"/>
    <w:rsid w:val="002F0233"/>
    <w:rsid w:val="002F08F2"/>
    <w:rsid w:val="002F1BDE"/>
    <w:rsid w:val="002F22AB"/>
    <w:rsid w:val="002F2C85"/>
    <w:rsid w:val="002F3457"/>
    <w:rsid w:val="002F5E61"/>
    <w:rsid w:val="002F6720"/>
    <w:rsid w:val="002F6FD6"/>
    <w:rsid w:val="002F708E"/>
    <w:rsid w:val="002F750E"/>
    <w:rsid w:val="0030038B"/>
    <w:rsid w:val="00300429"/>
    <w:rsid w:val="003004D2"/>
    <w:rsid w:val="00300D05"/>
    <w:rsid w:val="00301ADE"/>
    <w:rsid w:val="00302948"/>
    <w:rsid w:val="00302F00"/>
    <w:rsid w:val="00302FEC"/>
    <w:rsid w:val="00303CC1"/>
    <w:rsid w:val="00304444"/>
    <w:rsid w:val="00304A3F"/>
    <w:rsid w:val="00304A4D"/>
    <w:rsid w:val="00304B48"/>
    <w:rsid w:val="00305616"/>
    <w:rsid w:val="00305FC6"/>
    <w:rsid w:val="0030746C"/>
    <w:rsid w:val="0031005B"/>
    <w:rsid w:val="003112B6"/>
    <w:rsid w:val="003129F1"/>
    <w:rsid w:val="00313A74"/>
    <w:rsid w:val="0031476F"/>
    <w:rsid w:val="0031491D"/>
    <w:rsid w:val="003153C5"/>
    <w:rsid w:val="003154F6"/>
    <w:rsid w:val="003158D2"/>
    <w:rsid w:val="00316024"/>
    <w:rsid w:val="003161F8"/>
    <w:rsid w:val="00317B50"/>
    <w:rsid w:val="00320F98"/>
    <w:rsid w:val="003219C1"/>
    <w:rsid w:val="00321FC4"/>
    <w:rsid w:val="00322070"/>
    <w:rsid w:val="0032292E"/>
    <w:rsid w:val="00323FBB"/>
    <w:rsid w:val="0032485C"/>
    <w:rsid w:val="0032515B"/>
    <w:rsid w:val="00325187"/>
    <w:rsid w:val="00325660"/>
    <w:rsid w:val="00325935"/>
    <w:rsid w:val="00325B4F"/>
    <w:rsid w:val="003266A9"/>
    <w:rsid w:val="003309F3"/>
    <w:rsid w:val="00330F84"/>
    <w:rsid w:val="00332B36"/>
    <w:rsid w:val="00333EB8"/>
    <w:rsid w:val="00334657"/>
    <w:rsid w:val="003348D0"/>
    <w:rsid w:val="00334AA2"/>
    <w:rsid w:val="003352F1"/>
    <w:rsid w:val="00335BA9"/>
    <w:rsid w:val="00335BBA"/>
    <w:rsid w:val="00337C95"/>
    <w:rsid w:val="00340879"/>
    <w:rsid w:val="00340F24"/>
    <w:rsid w:val="00340FF3"/>
    <w:rsid w:val="003418B9"/>
    <w:rsid w:val="003425B7"/>
    <w:rsid w:val="00342D85"/>
    <w:rsid w:val="00343EF6"/>
    <w:rsid w:val="00344005"/>
    <w:rsid w:val="0034493D"/>
    <w:rsid w:val="00344EF3"/>
    <w:rsid w:val="00345208"/>
    <w:rsid w:val="00345523"/>
    <w:rsid w:val="003455F6"/>
    <w:rsid w:val="00345843"/>
    <w:rsid w:val="00346415"/>
    <w:rsid w:val="003470DD"/>
    <w:rsid w:val="00347769"/>
    <w:rsid w:val="00347D67"/>
    <w:rsid w:val="00350155"/>
    <w:rsid w:val="003511BB"/>
    <w:rsid w:val="00352FF4"/>
    <w:rsid w:val="00353AAC"/>
    <w:rsid w:val="00355125"/>
    <w:rsid w:val="0035514C"/>
    <w:rsid w:val="00355409"/>
    <w:rsid w:val="00355781"/>
    <w:rsid w:val="003568EF"/>
    <w:rsid w:val="00356C2E"/>
    <w:rsid w:val="00356D66"/>
    <w:rsid w:val="00356D75"/>
    <w:rsid w:val="00356EAE"/>
    <w:rsid w:val="00356FE3"/>
    <w:rsid w:val="00357244"/>
    <w:rsid w:val="00360363"/>
    <w:rsid w:val="00360F1B"/>
    <w:rsid w:val="00361284"/>
    <w:rsid w:val="0036225B"/>
    <w:rsid w:val="00363397"/>
    <w:rsid w:val="0036390A"/>
    <w:rsid w:val="0036394E"/>
    <w:rsid w:val="0036465E"/>
    <w:rsid w:val="00364A76"/>
    <w:rsid w:val="00364FC8"/>
    <w:rsid w:val="00365A77"/>
    <w:rsid w:val="00365ACF"/>
    <w:rsid w:val="00366BFA"/>
    <w:rsid w:val="00366EE6"/>
    <w:rsid w:val="00367438"/>
    <w:rsid w:val="003675B3"/>
    <w:rsid w:val="00370031"/>
    <w:rsid w:val="00370077"/>
    <w:rsid w:val="00370FBC"/>
    <w:rsid w:val="00372C98"/>
    <w:rsid w:val="003744E7"/>
    <w:rsid w:val="003745C7"/>
    <w:rsid w:val="0037540B"/>
    <w:rsid w:val="00375C49"/>
    <w:rsid w:val="00376124"/>
    <w:rsid w:val="003763D6"/>
    <w:rsid w:val="00376AFB"/>
    <w:rsid w:val="00376B2E"/>
    <w:rsid w:val="00376BC7"/>
    <w:rsid w:val="0037738C"/>
    <w:rsid w:val="00377E0C"/>
    <w:rsid w:val="00377ED9"/>
    <w:rsid w:val="00380050"/>
    <w:rsid w:val="00380664"/>
    <w:rsid w:val="00380D64"/>
    <w:rsid w:val="00380E2A"/>
    <w:rsid w:val="003812E6"/>
    <w:rsid w:val="00382065"/>
    <w:rsid w:val="003823FB"/>
    <w:rsid w:val="00382A6A"/>
    <w:rsid w:val="00382E8A"/>
    <w:rsid w:val="0038308A"/>
    <w:rsid w:val="00383410"/>
    <w:rsid w:val="00384AEC"/>
    <w:rsid w:val="00385674"/>
    <w:rsid w:val="00385D30"/>
    <w:rsid w:val="003862A8"/>
    <w:rsid w:val="003868DD"/>
    <w:rsid w:val="00386F83"/>
    <w:rsid w:val="00390AA5"/>
    <w:rsid w:val="0039152B"/>
    <w:rsid w:val="00391FFE"/>
    <w:rsid w:val="00392055"/>
    <w:rsid w:val="0039279A"/>
    <w:rsid w:val="003928AB"/>
    <w:rsid w:val="0039452D"/>
    <w:rsid w:val="00394ACC"/>
    <w:rsid w:val="00395374"/>
    <w:rsid w:val="003956CD"/>
    <w:rsid w:val="0039629D"/>
    <w:rsid w:val="00397F0D"/>
    <w:rsid w:val="003A04C0"/>
    <w:rsid w:val="003A0FB0"/>
    <w:rsid w:val="003A1E78"/>
    <w:rsid w:val="003A1FCC"/>
    <w:rsid w:val="003A28EF"/>
    <w:rsid w:val="003A2E14"/>
    <w:rsid w:val="003A35C8"/>
    <w:rsid w:val="003A41D3"/>
    <w:rsid w:val="003A49EE"/>
    <w:rsid w:val="003A4D64"/>
    <w:rsid w:val="003A5039"/>
    <w:rsid w:val="003A56B4"/>
    <w:rsid w:val="003A5FBA"/>
    <w:rsid w:val="003A602A"/>
    <w:rsid w:val="003A602D"/>
    <w:rsid w:val="003A6C98"/>
    <w:rsid w:val="003A7043"/>
    <w:rsid w:val="003A718A"/>
    <w:rsid w:val="003B07A1"/>
    <w:rsid w:val="003B1326"/>
    <w:rsid w:val="003B267C"/>
    <w:rsid w:val="003B26D9"/>
    <w:rsid w:val="003B2C54"/>
    <w:rsid w:val="003B3760"/>
    <w:rsid w:val="003B43F8"/>
    <w:rsid w:val="003B487B"/>
    <w:rsid w:val="003B4B58"/>
    <w:rsid w:val="003B528C"/>
    <w:rsid w:val="003B58B2"/>
    <w:rsid w:val="003B5B00"/>
    <w:rsid w:val="003B651D"/>
    <w:rsid w:val="003B6CD2"/>
    <w:rsid w:val="003B7E45"/>
    <w:rsid w:val="003C0067"/>
    <w:rsid w:val="003C07AC"/>
    <w:rsid w:val="003C0C7A"/>
    <w:rsid w:val="003C1224"/>
    <w:rsid w:val="003C1397"/>
    <w:rsid w:val="003C1F3E"/>
    <w:rsid w:val="003C488F"/>
    <w:rsid w:val="003C4D93"/>
    <w:rsid w:val="003C5CB5"/>
    <w:rsid w:val="003C5DFC"/>
    <w:rsid w:val="003C5F32"/>
    <w:rsid w:val="003C5F46"/>
    <w:rsid w:val="003C65F2"/>
    <w:rsid w:val="003C69FD"/>
    <w:rsid w:val="003C7A41"/>
    <w:rsid w:val="003C7C88"/>
    <w:rsid w:val="003C7D3E"/>
    <w:rsid w:val="003C7DC5"/>
    <w:rsid w:val="003D1C3E"/>
    <w:rsid w:val="003D2A88"/>
    <w:rsid w:val="003D2D26"/>
    <w:rsid w:val="003D39A3"/>
    <w:rsid w:val="003D4B4E"/>
    <w:rsid w:val="003D5E75"/>
    <w:rsid w:val="003D701F"/>
    <w:rsid w:val="003D73A8"/>
    <w:rsid w:val="003E0C72"/>
    <w:rsid w:val="003E1153"/>
    <w:rsid w:val="003E1BA7"/>
    <w:rsid w:val="003E2785"/>
    <w:rsid w:val="003E308B"/>
    <w:rsid w:val="003E483B"/>
    <w:rsid w:val="003E4BB5"/>
    <w:rsid w:val="003E7483"/>
    <w:rsid w:val="003E74EA"/>
    <w:rsid w:val="003F082D"/>
    <w:rsid w:val="003F11F9"/>
    <w:rsid w:val="003F1B81"/>
    <w:rsid w:val="003F298E"/>
    <w:rsid w:val="003F35A8"/>
    <w:rsid w:val="003F3707"/>
    <w:rsid w:val="003F4418"/>
    <w:rsid w:val="003F534A"/>
    <w:rsid w:val="003F73F0"/>
    <w:rsid w:val="003F786C"/>
    <w:rsid w:val="00401832"/>
    <w:rsid w:val="00402483"/>
    <w:rsid w:val="00403B5E"/>
    <w:rsid w:val="004047AA"/>
    <w:rsid w:val="00406248"/>
    <w:rsid w:val="00406317"/>
    <w:rsid w:val="00406C34"/>
    <w:rsid w:val="004071B4"/>
    <w:rsid w:val="0040734E"/>
    <w:rsid w:val="00410512"/>
    <w:rsid w:val="00410E25"/>
    <w:rsid w:val="0041158D"/>
    <w:rsid w:val="00413088"/>
    <w:rsid w:val="0041338D"/>
    <w:rsid w:val="00414A7B"/>
    <w:rsid w:val="00415264"/>
    <w:rsid w:val="004153B1"/>
    <w:rsid w:val="004161A3"/>
    <w:rsid w:val="004164C3"/>
    <w:rsid w:val="00416C96"/>
    <w:rsid w:val="00416E57"/>
    <w:rsid w:val="0042009D"/>
    <w:rsid w:val="00420503"/>
    <w:rsid w:val="00420817"/>
    <w:rsid w:val="00420A1B"/>
    <w:rsid w:val="004210B4"/>
    <w:rsid w:val="0042182A"/>
    <w:rsid w:val="00422706"/>
    <w:rsid w:val="004228FD"/>
    <w:rsid w:val="00422C01"/>
    <w:rsid w:val="00422DE6"/>
    <w:rsid w:val="004241AE"/>
    <w:rsid w:val="004246F1"/>
    <w:rsid w:val="00424F66"/>
    <w:rsid w:val="0042538D"/>
    <w:rsid w:val="00425471"/>
    <w:rsid w:val="00425E2A"/>
    <w:rsid w:val="0042673F"/>
    <w:rsid w:val="0043160A"/>
    <w:rsid w:val="0043231D"/>
    <w:rsid w:val="00432CF5"/>
    <w:rsid w:val="00432ED2"/>
    <w:rsid w:val="004338B8"/>
    <w:rsid w:val="004352E4"/>
    <w:rsid w:val="004363C7"/>
    <w:rsid w:val="0043683C"/>
    <w:rsid w:val="004368EF"/>
    <w:rsid w:val="00437DD5"/>
    <w:rsid w:val="00437FD2"/>
    <w:rsid w:val="004411B0"/>
    <w:rsid w:val="00441872"/>
    <w:rsid w:val="004420BA"/>
    <w:rsid w:val="00442325"/>
    <w:rsid w:val="00442451"/>
    <w:rsid w:val="00444E93"/>
    <w:rsid w:val="0044543C"/>
    <w:rsid w:val="00445891"/>
    <w:rsid w:val="00445A04"/>
    <w:rsid w:val="004468CF"/>
    <w:rsid w:val="0044713A"/>
    <w:rsid w:val="00447BBD"/>
    <w:rsid w:val="0045049C"/>
    <w:rsid w:val="004519AA"/>
    <w:rsid w:val="00451B78"/>
    <w:rsid w:val="00453DA0"/>
    <w:rsid w:val="004543D3"/>
    <w:rsid w:val="00454A71"/>
    <w:rsid w:val="00454BFD"/>
    <w:rsid w:val="00456459"/>
    <w:rsid w:val="0045645E"/>
    <w:rsid w:val="00456996"/>
    <w:rsid w:val="00456CC9"/>
    <w:rsid w:val="00457C61"/>
    <w:rsid w:val="00457DBD"/>
    <w:rsid w:val="00457DC7"/>
    <w:rsid w:val="0046084F"/>
    <w:rsid w:val="004615E1"/>
    <w:rsid w:val="00463866"/>
    <w:rsid w:val="00464BF8"/>
    <w:rsid w:val="00464C24"/>
    <w:rsid w:val="00464CB1"/>
    <w:rsid w:val="00464E4F"/>
    <w:rsid w:val="004653CE"/>
    <w:rsid w:val="0046690F"/>
    <w:rsid w:val="00467448"/>
    <w:rsid w:val="00467988"/>
    <w:rsid w:val="004707FB"/>
    <w:rsid w:val="00470B80"/>
    <w:rsid w:val="00471279"/>
    <w:rsid w:val="00471841"/>
    <w:rsid w:val="00471BD1"/>
    <w:rsid w:val="00472038"/>
    <w:rsid w:val="004743E3"/>
    <w:rsid w:val="004746F4"/>
    <w:rsid w:val="0047480A"/>
    <w:rsid w:val="00475A4B"/>
    <w:rsid w:val="00476A59"/>
    <w:rsid w:val="00477334"/>
    <w:rsid w:val="00477AB2"/>
    <w:rsid w:val="00477EC8"/>
    <w:rsid w:val="00480D36"/>
    <w:rsid w:val="00481659"/>
    <w:rsid w:val="004821F6"/>
    <w:rsid w:val="004833F0"/>
    <w:rsid w:val="004834A8"/>
    <w:rsid w:val="00483D8B"/>
    <w:rsid w:val="0048413D"/>
    <w:rsid w:val="00484254"/>
    <w:rsid w:val="00484D57"/>
    <w:rsid w:val="004851D0"/>
    <w:rsid w:val="0048572A"/>
    <w:rsid w:val="0048612B"/>
    <w:rsid w:val="004867D7"/>
    <w:rsid w:val="00486B42"/>
    <w:rsid w:val="00486DAA"/>
    <w:rsid w:val="00486EC8"/>
    <w:rsid w:val="0049095B"/>
    <w:rsid w:val="00491314"/>
    <w:rsid w:val="004919D5"/>
    <w:rsid w:val="00492251"/>
    <w:rsid w:val="004928F4"/>
    <w:rsid w:val="00493ABA"/>
    <w:rsid w:val="004942BD"/>
    <w:rsid w:val="00494D65"/>
    <w:rsid w:val="0049742E"/>
    <w:rsid w:val="0049743C"/>
    <w:rsid w:val="004A0059"/>
    <w:rsid w:val="004A0D60"/>
    <w:rsid w:val="004A1FB7"/>
    <w:rsid w:val="004A2346"/>
    <w:rsid w:val="004A3536"/>
    <w:rsid w:val="004A413F"/>
    <w:rsid w:val="004A5284"/>
    <w:rsid w:val="004A5980"/>
    <w:rsid w:val="004A6642"/>
    <w:rsid w:val="004A6823"/>
    <w:rsid w:val="004B009C"/>
    <w:rsid w:val="004B017F"/>
    <w:rsid w:val="004B0482"/>
    <w:rsid w:val="004B0A90"/>
    <w:rsid w:val="004B0BF2"/>
    <w:rsid w:val="004B2D0C"/>
    <w:rsid w:val="004B3504"/>
    <w:rsid w:val="004B3C83"/>
    <w:rsid w:val="004B4772"/>
    <w:rsid w:val="004B66E4"/>
    <w:rsid w:val="004B6F7D"/>
    <w:rsid w:val="004B7706"/>
    <w:rsid w:val="004B7B8E"/>
    <w:rsid w:val="004C02F4"/>
    <w:rsid w:val="004C28FA"/>
    <w:rsid w:val="004C320B"/>
    <w:rsid w:val="004C33A7"/>
    <w:rsid w:val="004C386C"/>
    <w:rsid w:val="004C497E"/>
    <w:rsid w:val="004C52E2"/>
    <w:rsid w:val="004C5A25"/>
    <w:rsid w:val="004C5B94"/>
    <w:rsid w:val="004C5C14"/>
    <w:rsid w:val="004C6417"/>
    <w:rsid w:val="004C6430"/>
    <w:rsid w:val="004C67D9"/>
    <w:rsid w:val="004C702C"/>
    <w:rsid w:val="004C7623"/>
    <w:rsid w:val="004C769F"/>
    <w:rsid w:val="004C7DF5"/>
    <w:rsid w:val="004D33ED"/>
    <w:rsid w:val="004D36E9"/>
    <w:rsid w:val="004D37E3"/>
    <w:rsid w:val="004D3B65"/>
    <w:rsid w:val="004D4538"/>
    <w:rsid w:val="004D48CC"/>
    <w:rsid w:val="004D500E"/>
    <w:rsid w:val="004D5280"/>
    <w:rsid w:val="004D530E"/>
    <w:rsid w:val="004D6838"/>
    <w:rsid w:val="004D73DD"/>
    <w:rsid w:val="004D7529"/>
    <w:rsid w:val="004E03AF"/>
    <w:rsid w:val="004E0979"/>
    <w:rsid w:val="004E0D4F"/>
    <w:rsid w:val="004E138A"/>
    <w:rsid w:val="004E1580"/>
    <w:rsid w:val="004E1B74"/>
    <w:rsid w:val="004E287A"/>
    <w:rsid w:val="004E2921"/>
    <w:rsid w:val="004E2CDA"/>
    <w:rsid w:val="004E2F27"/>
    <w:rsid w:val="004E3734"/>
    <w:rsid w:val="004E4F82"/>
    <w:rsid w:val="004E53D1"/>
    <w:rsid w:val="004E5D10"/>
    <w:rsid w:val="004E6144"/>
    <w:rsid w:val="004E75BA"/>
    <w:rsid w:val="004F0E11"/>
    <w:rsid w:val="004F1E5E"/>
    <w:rsid w:val="004F2F7B"/>
    <w:rsid w:val="004F4BAC"/>
    <w:rsid w:val="004F4BD0"/>
    <w:rsid w:val="004F4F11"/>
    <w:rsid w:val="004F53FB"/>
    <w:rsid w:val="004F5DAD"/>
    <w:rsid w:val="0050070E"/>
    <w:rsid w:val="005022DB"/>
    <w:rsid w:val="005028FA"/>
    <w:rsid w:val="005031D6"/>
    <w:rsid w:val="005034CD"/>
    <w:rsid w:val="00505383"/>
    <w:rsid w:val="005059FC"/>
    <w:rsid w:val="00505B5D"/>
    <w:rsid w:val="00506D73"/>
    <w:rsid w:val="005106B5"/>
    <w:rsid w:val="00510C9A"/>
    <w:rsid w:val="00511CDD"/>
    <w:rsid w:val="00511E62"/>
    <w:rsid w:val="005122BB"/>
    <w:rsid w:val="00512E94"/>
    <w:rsid w:val="00512EFE"/>
    <w:rsid w:val="00513AE0"/>
    <w:rsid w:val="00513ECA"/>
    <w:rsid w:val="0051433A"/>
    <w:rsid w:val="00514C3E"/>
    <w:rsid w:val="00514DBA"/>
    <w:rsid w:val="00514FA5"/>
    <w:rsid w:val="00515889"/>
    <w:rsid w:val="0051596B"/>
    <w:rsid w:val="00517AD9"/>
    <w:rsid w:val="00517D7A"/>
    <w:rsid w:val="00517F22"/>
    <w:rsid w:val="005203F8"/>
    <w:rsid w:val="005210F6"/>
    <w:rsid w:val="0052204B"/>
    <w:rsid w:val="005225CD"/>
    <w:rsid w:val="00522644"/>
    <w:rsid w:val="00523544"/>
    <w:rsid w:val="00523B07"/>
    <w:rsid w:val="005257EC"/>
    <w:rsid w:val="0052643F"/>
    <w:rsid w:val="00530892"/>
    <w:rsid w:val="00530DCA"/>
    <w:rsid w:val="0053203D"/>
    <w:rsid w:val="00532C4D"/>
    <w:rsid w:val="00532F3C"/>
    <w:rsid w:val="00532FFB"/>
    <w:rsid w:val="00533296"/>
    <w:rsid w:val="00533C93"/>
    <w:rsid w:val="00535870"/>
    <w:rsid w:val="00536048"/>
    <w:rsid w:val="0053794E"/>
    <w:rsid w:val="005401C4"/>
    <w:rsid w:val="00540287"/>
    <w:rsid w:val="00540318"/>
    <w:rsid w:val="0054062C"/>
    <w:rsid w:val="00540CB2"/>
    <w:rsid w:val="00540E82"/>
    <w:rsid w:val="0054164E"/>
    <w:rsid w:val="00541DE4"/>
    <w:rsid w:val="0054251A"/>
    <w:rsid w:val="00542AB5"/>
    <w:rsid w:val="00543072"/>
    <w:rsid w:val="005430E5"/>
    <w:rsid w:val="00543196"/>
    <w:rsid w:val="00543C61"/>
    <w:rsid w:val="0054422C"/>
    <w:rsid w:val="00544A13"/>
    <w:rsid w:val="00544AB7"/>
    <w:rsid w:val="00544E3C"/>
    <w:rsid w:val="0054502C"/>
    <w:rsid w:val="0054521F"/>
    <w:rsid w:val="00547462"/>
    <w:rsid w:val="00547BDA"/>
    <w:rsid w:val="00550091"/>
    <w:rsid w:val="00550877"/>
    <w:rsid w:val="00550C91"/>
    <w:rsid w:val="0055149E"/>
    <w:rsid w:val="00551E92"/>
    <w:rsid w:val="00552893"/>
    <w:rsid w:val="005534CA"/>
    <w:rsid w:val="00554505"/>
    <w:rsid w:val="0055486A"/>
    <w:rsid w:val="00554E48"/>
    <w:rsid w:val="00557000"/>
    <w:rsid w:val="005571A0"/>
    <w:rsid w:val="00557B63"/>
    <w:rsid w:val="00557D77"/>
    <w:rsid w:val="00557EF2"/>
    <w:rsid w:val="0056059F"/>
    <w:rsid w:val="00560C1F"/>
    <w:rsid w:val="00562A23"/>
    <w:rsid w:val="00564B5D"/>
    <w:rsid w:val="00564D75"/>
    <w:rsid w:val="00565652"/>
    <w:rsid w:val="00566BCB"/>
    <w:rsid w:val="00566C44"/>
    <w:rsid w:val="00566F3D"/>
    <w:rsid w:val="00570349"/>
    <w:rsid w:val="00572534"/>
    <w:rsid w:val="00572986"/>
    <w:rsid w:val="00572ACB"/>
    <w:rsid w:val="00573359"/>
    <w:rsid w:val="00573AA0"/>
    <w:rsid w:val="00573ED0"/>
    <w:rsid w:val="005741A6"/>
    <w:rsid w:val="00574B6A"/>
    <w:rsid w:val="00574D26"/>
    <w:rsid w:val="005752DA"/>
    <w:rsid w:val="00576160"/>
    <w:rsid w:val="005762B2"/>
    <w:rsid w:val="00576D61"/>
    <w:rsid w:val="00577E9C"/>
    <w:rsid w:val="005819CB"/>
    <w:rsid w:val="00581BE3"/>
    <w:rsid w:val="00581E35"/>
    <w:rsid w:val="00583C0E"/>
    <w:rsid w:val="00583F82"/>
    <w:rsid w:val="00584297"/>
    <w:rsid w:val="005850BC"/>
    <w:rsid w:val="00585379"/>
    <w:rsid w:val="00585BB2"/>
    <w:rsid w:val="00585C6A"/>
    <w:rsid w:val="00586425"/>
    <w:rsid w:val="00586DAD"/>
    <w:rsid w:val="00586ED6"/>
    <w:rsid w:val="0058755F"/>
    <w:rsid w:val="0058757C"/>
    <w:rsid w:val="00587797"/>
    <w:rsid w:val="005878A4"/>
    <w:rsid w:val="005904CA"/>
    <w:rsid w:val="00590A89"/>
    <w:rsid w:val="00590E45"/>
    <w:rsid w:val="00590F5E"/>
    <w:rsid w:val="0059199D"/>
    <w:rsid w:val="00591C83"/>
    <w:rsid w:val="00591E3C"/>
    <w:rsid w:val="00591FC5"/>
    <w:rsid w:val="00592C29"/>
    <w:rsid w:val="00593341"/>
    <w:rsid w:val="005934D0"/>
    <w:rsid w:val="005944D5"/>
    <w:rsid w:val="00595C38"/>
    <w:rsid w:val="00596203"/>
    <w:rsid w:val="005964CD"/>
    <w:rsid w:val="005965BF"/>
    <w:rsid w:val="00596834"/>
    <w:rsid w:val="00596CFD"/>
    <w:rsid w:val="00597F33"/>
    <w:rsid w:val="005A1A67"/>
    <w:rsid w:val="005A2288"/>
    <w:rsid w:val="005A28B4"/>
    <w:rsid w:val="005A2EDA"/>
    <w:rsid w:val="005A345C"/>
    <w:rsid w:val="005A4185"/>
    <w:rsid w:val="005A41A3"/>
    <w:rsid w:val="005A5321"/>
    <w:rsid w:val="005A5789"/>
    <w:rsid w:val="005A58D1"/>
    <w:rsid w:val="005A5BDB"/>
    <w:rsid w:val="005A6CB2"/>
    <w:rsid w:val="005A6D51"/>
    <w:rsid w:val="005A71B0"/>
    <w:rsid w:val="005A7AA4"/>
    <w:rsid w:val="005B0FDF"/>
    <w:rsid w:val="005B1881"/>
    <w:rsid w:val="005B255E"/>
    <w:rsid w:val="005B3B63"/>
    <w:rsid w:val="005B44CC"/>
    <w:rsid w:val="005B45D3"/>
    <w:rsid w:val="005B490A"/>
    <w:rsid w:val="005B4F06"/>
    <w:rsid w:val="005B50A2"/>
    <w:rsid w:val="005B558B"/>
    <w:rsid w:val="005B6156"/>
    <w:rsid w:val="005B6C87"/>
    <w:rsid w:val="005B7713"/>
    <w:rsid w:val="005C03B1"/>
    <w:rsid w:val="005C0CE2"/>
    <w:rsid w:val="005C0D06"/>
    <w:rsid w:val="005C1915"/>
    <w:rsid w:val="005C229F"/>
    <w:rsid w:val="005C2777"/>
    <w:rsid w:val="005C2E03"/>
    <w:rsid w:val="005C2E8E"/>
    <w:rsid w:val="005C2FA6"/>
    <w:rsid w:val="005C3293"/>
    <w:rsid w:val="005C3487"/>
    <w:rsid w:val="005C34BF"/>
    <w:rsid w:val="005C3E67"/>
    <w:rsid w:val="005C3FAE"/>
    <w:rsid w:val="005C4713"/>
    <w:rsid w:val="005C4BD9"/>
    <w:rsid w:val="005C56F0"/>
    <w:rsid w:val="005C5D48"/>
    <w:rsid w:val="005C6783"/>
    <w:rsid w:val="005C798E"/>
    <w:rsid w:val="005C7BC5"/>
    <w:rsid w:val="005D044A"/>
    <w:rsid w:val="005D107E"/>
    <w:rsid w:val="005D2761"/>
    <w:rsid w:val="005D2A32"/>
    <w:rsid w:val="005D2AAC"/>
    <w:rsid w:val="005D4C27"/>
    <w:rsid w:val="005D68EA"/>
    <w:rsid w:val="005D6E35"/>
    <w:rsid w:val="005E17C3"/>
    <w:rsid w:val="005E30C7"/>
    <w:rsid w:val="005E33A2"/>
    <w:rsid w:val="005E3604"/>
    <w:rsid w:val="005E3C33"/>
    <w:rsid w:val="005E4C81"/>
    <w:rsid w:val="005E5CB2"/>
    <w:rsid w:val="005E72B8"/>
    <w:rsid w:val="005E7DFD"/>
    <w:rsid w:val="005F050B"/>
    <w:rsid w:val="005F0BC3"/>
    <w:rsid w:val="005F0EBE"/>
    <w:rsid w:val="005F1BCC"/>
    <w:rsid w:val="005F2352"/>
    <w:rsid w:val="005F3D2F"/>
    <w:rsid w:val="005F5232"/>
    <w:rsid w:val="005F5B2B"/>
    <w:rsid w:val="005F6BFD"/>
    <w:rsid w:val="005F7D72"/>
    <w:rsid w:val="0060026E"/>
    <w:rsid w:val="00600CB1"/>
    <w:rsid w:val="0060267F"/>
    <w:rsid w:val="006028F3"/>
    <w:rsid w:val="0060301C"/>
    <w:rsid w:val="00604082"/>
    <w:rsid w:val="006047D3"/>
    <w:rsid w:val="0060560F"/>
    <w:rsid w:val="00605AD6"/>
    <w:rsid w:val="00606412"/>
    <w:rsid w:val="0060645A"/>
    <w:rsid w:val="006069BC"/>
    <w:rsid w:val="00607E4D"/>
    <w:rsid w:val="00612C3B"/>
    <w:rsid w:val="00612E19"/>
    <w:rsid w:val="00612F31"/>
    <w:rsid w:val="00613325"/>
    <w:rsid w:val="0061521B"/>
    <w:rsid w:val="00616643"/>
    <w:rsid w:val="00616BB5"/>
    <w:rsid w:val="00617FCB"/>
    <w:rsid w:val="00621300"/>
    <w:rsid w:val="0062130A"/>
    <w:rsid w:val="00622B9F"/>
    <w:rsid w:val="006235F9"/>
    <w:rsid w:val="00624032"/>
    <w:rsid w:val="00624226"/>
    <w:rsid w:val="00625367"/>
    <w:rsid w:val="00625627"/>
    <w:rsid w:val="00627481"/>
    <w:rsid w:val="00627593"/>
    <w:rsid w:val="00627BB5"/>
    <w:rsid w:val="00627DD2"/>
    <w:rsid w:val="00631256"/>
    <w:rsid w:val="00631418"/>
    <w:rsid w:val="006324B7"/>
    <w:rsid w:val="006335FC"/>
    <w:rsid w:val="00633AF8"/>
    <w:rsid w:val="006348FD"/>
    <w:rsid w:val="006356C2"/>
    <w:rsid w:val="006359C8"/>
    <w:rsid w:val="006367FA"/>
    <w:rsid w:val="00636A89"/>
    <w:rsid w:val="00636AB7"/>
    <w:rsid w:val="00636C2D"/>
    <w:rsid w:val="0063749B"/>
    <w:rsid w:val="00637797"/>
    <w:rsid w:val="00637A49"/>
    <w:rsid w:val="00637F18"/>
    <w:rsid w:val="00637F1B"/>
    <w:rsid w:val="00642A26"/>
    <w:rsid w:val="00642A33"/>
    <w:rsid w:val="0064344D"/>
    <w:rsid w:val="00643E90"/>
    <w:rsid w:val="0064436F"/>
    <w:rsid w:val="006456BE"/>
    <w:rsid w:val="00645D6F"/>
    <w:rsid w:val="00647180"/>
    <w:rsid w:val="006476F7"/>
    <w:rsid w:val="00647ABA"/>
    <w:rsid w:val="00651B43"/>
    <w:rsid w:val="00651BD4"/>
    <w:rsid w:val="00652226"/>
    <w:rsid w:val="006539BA"/>
    <w:rsid w:val="00653AEA"/>
    <w:rsid w:val="00654A16"/>
    <w:rsid w:val="006567FD"/>
    <w:rsid w:val="00656887"/>
    <w:rsid w:val="00656DFA"/>
    <w:rsid w:val="00656E56"/>
    <w:rsid w:val="00657D8B"/>
    <w:rsid w:val="00657F18"/>
    <w:rsid w:val="006607C4"/>
    <w:rsid w:val="00660CAD"/>
    <w:rsid w:val="00662151"/>
    <w:rsid w:val="00662B8F"/>
    <w:rsid w:val="00662BC7"/>
    <w:rsid w:val="006630F9"/>
    <w:rsid w:val="00663341"/>
    <w:rsid w:val="0066374D"/>
    <w:rsid w:val="006642CA"/>
    <w:rsid w:val="00664F25"/>
    <w:rsid w:val="00665D1B"/>
    <w:rsid w:val="00666809"/>
    <w:rsid w:val="0066692C"/>
    <w:rsid w:val="006675E0"/>
    <w:rsid w:val="00670CCA"/>
    <w:rsid w:val="00670CD6"/>
    <w:rsid w:val="00671194"/>
    <w:rsid w:val="0067344C"/>
    <w:rsid w:val="00673A66"/>
    <w:rsid w:val="006741A0"/>
    <w:rsid w:val="00676006"/>
    <w:rsid w:val="0067685C"/>
    <w:rsid w:val="00676A07"/>
    <w:rsid w:val="006772F1"/>
    <w:rsid w:val="00677BFE"/>
    <w:rsid w:val="006805D0"/>
    <w:rsid w:val="00680C0F"/>
    <w:rsid w:val="006824EF"/>
    <w:rsid w:val="00682979"/>
    <w:rsid w:val="00682A57"/>
    <w:rsid w:val="00682E76"/>
    <w:rsid w:val="006831DC"/>
    <w:rsid w:val="0068373F"/>
    <w:rsid w:val="00683B50"/>
    <w:rsid w:val="006840C1"/>
    <w:rsid w:val="00684124"/>
    <w:rsid w:val="006848E1"/>
    <w:rsid w:val="00685D05"/>
    <w:rsid w:val="00687207"/>
    <w:rsid w:val="00687B84"/>
    <w:rsid w:val="00690254"/>
    <w:rsid w:val="006902CB"/>
    <w:rsid w:val="00690417"/>
    <w:rsid w:val="00690F5D"/>
    <w:rsid w:val="0069100B"/>
    <w:rsid w:val="006914E7"/>
    <w:rsid w:val="00692A74"/>
    <w:rsid w:val="00693F49"/>
    <w:rsid w:val="00694496"/>
    <w:rsid w:val="006948EB"/>
    <w:rsid w:val="00694A63"/>
    <w:rsid w:val="00695129"/>
    <w:rsid w:val="00696485"/>
    <w:rsid w:val="00696B99"/>
    <w:rsid w:val="00696F95"/>
    <w:rsid w:val="0069760E"/>
    <w:rsid w:val="00697BF2"/>
    <w:rsid w:val="006A019D"/>
    <w:rsid w:val="006A0B69"/>
    <w:rsid w:val="006A0F23"/>
    <w:rsid w:val="006A1B59"/>
    <w:rsid w:val="006A2007"/>
    <w:rsid w:val="006A2895"/>
    <w:rsid w:val="006A2B14"/>
    <w:rsid w:val="006A2C44"/>
    <w:rsid w:val="006A3029"/>
    <w:rsid w:val="006A371D"/>
    <w:rsid w:val="006A374F"/>
    <w:rsid w:val="006A3AD2"/>
    <w:rsid w:val="006A6095"/>
    <w:rsid w:val="006A6866"/>
    <w:rsid w:val="006A7DA1"/>
    <w:rsid w:val="006A7E90"/>
    <w:rsid w:val="006B0985"/>
    <w:rsid w:val="006B1474"/>
    <w:rsid w:val="006B1DD9"/>
    <w:rsid w:val="006B265C"/>
    <w:rsid w:val="006B36C4"/>
    <w:rsid w:val="006B3C40"/>
    <w:rsid w:val="006B3FB2"/>
    <w:rsid w:val="006B4ECF"/>
    <w:rsid w:val="006B5002"/>
    <w:rsid w:val="006B740E"/>
    <w:rsid w:val="006B7787"/>
    <w:rsid w:val="006C09B7"/>
    <w:rsid w:val="006C0B24"/>
    <w:rsid w:val="006C1050"/>
    <w:rsid w:val="006C24C1"/>
    <w:rsid w:val="006C33D0"/>
    <w:rsid w:val="006C45DB"/>
    <w:rsid w:val="006C52F9"/>
    <w:rsid w:val="006C5FC4"/>
    <w:rsid w:val="006C69F9"/>
    <w:rsid w:val="006C6CED"/>
    <w:rsid w:val="006C6DB4"/>
    <w:rsid w:val="006C7A89"/>
    <w:rsid w:val="006C7B25"/>
    <w:rsid w:val="006D0C3C"/>
    <w:rsid w:val="006D156B"/>
    <w:rsid w:val="006D2FFE"/>
    <w:rsid w:val="006D344A"/>
    <w:rsid w:val="006D3F3A"/>
    <w:rsid w:val="006D4011"/>
    <w:rsid w:val="006D41CA"/>
    <w:rsid w:val="006D46D7"/>
    <w:rsid w:val="006D4F82"/>
    <w:rsid w:val="006D500E"/>
    <w:rsid w:val="006D6EB5"/>
    <w:rsid w:val="006D700B"/>
    <w:rsid w:val="006D7157"/>
    <w:rsid w:val="006D7AED"/>
    <w:rsid w:val="006D7F20"/>
    <w:rsid w:val="006E01F3"/>
    <w:rsid w:val="006E0AEA"/>
    <w:rsid w:val="006E0C19"/>
    <w:rsid w:val="006E1ABB"/>
    <w:rsid w:val="006E2553"/>
    <w:rsid w:val="006E2AE2"/>
    <w:rsid w:val="006E2C35"/>
    <w:rsid w:val="006E2EBD"/>
    <w:rsid w:val="006E37E3"/>
    <w:rsid w:val="006E3A1D"/>
    <w:rsid w:val="006E3AE6"/>
    <w:rsid w:val="006E4746"/>
    <w:rsid w:val="006E4866"/>
    <w:rsid w:val="006E56F4"/>
    <w:rsid w:val="006E6105"/>
    <w:rsid w:val="006E63EB"/>
    <w:rsid w:val="006E6439"/>
    <w:rsid w:val="006E6701"/>
    <w:rsid w:val="006E68F9"/>
    <w:rsid w:val="006E717D"/>
    <w:rsid w:val="006E7227"/>
    <w:rsid w:val="006E7645"/>
    <w:rsid w:val="006E78E4"/>
    <w:rsid w:val="006E793A"/>
    <w:rsid w:val="006E7E06"/>
    <w:rsid w:val="006F03D8"/>
    <w:rsid w:val="006F1222"/>
    <w:rsid w:val="006F189B"/>
    <w:rsid w:val="006F301E"/>
    <w:rsid w:val="006F323E"/>
    <w:rsid w:val="006F3EEE"/>
    <w:rsid w:val="006F4058"/>
    <w:rsid w:val="006F41E9"/>
    <w:rsid w:val="006F4F6F"/>
    <w:rsid w:val="006F5AB0"/>
    <w:rsid w:val="006F6DE2"/>
    <w:rsid w:val="006F7175"/>
    <w:rsid w:val="007005D9"/>
    <w:rsid w:val="00700E1B"/>
    <w:rsid w:val="00700E35"/>
    <w:rsid w:val="00701186"/>
    <w:rsid w:val="00701A19"/>
    <w:rsid w:val="00702F1B"/>
    <w:rsid w:val="00704103"/>
    <w:rsid w:val="007044D8"/>
    <w:rsid w:val="007050DC"/>
    <w:rsid w:val="00705948"/>
    <w:rsid w:val="00707273"/>
    <w:rsid w:val="00710601"/>
    <w:rsid w:val="00710872"/>
    <w:rsid w:val="00710983"/>
    <w:rsid w:val="00710C1F"/>
    <w:rsid w:val="00710CD0"/>
    <w:rsid w:val="0071130C"/>
    <w:rsid w:val="00711952"/>
    <w:rsid w:val="00711D02"/>
    <w:rsid w:val="007125FC"/>
    <w:rsid w:val="00712866"/>
    <w:rsid w:val="0071318F"/>
    <w:rsid w:val="007138B1"/>
    <w:rsid w:val="007146B9"/>
    <w:rsid w:val="007157B2"/>
    <w:rsid w:val="00715AC1"/>
    <w:rsid w:val="0071673F"/>
    <w:rsid w:val="0071747C"/>
    <w:rsid w:val="00717BB2"/>
    <w:rsid w:val="00720449"/>
    <w:rsid w:val="0072068E"/>
    <w:rsid w:val="00721566"/>
    <w:rsid w:val="007217E3"/>
    <w:rsid w:val="007228D6"/>
    <w:rsid w:val="00722A4F"/>
    <w:rsid w:val="00722BBE"/>
    <w:rsid w:val="00722F74"/>
    <w:rsid w:val="00723755"/>
    <w:rsid w:val="00723D10"/>
    <w:rsid w:val="00723FE4"/>
    <w:rsid w:val="007240CF"/>
    <w:rsid w:val="00724827"/>
    <w:rsid w:val="00724BBF"/>
    <w:rsid w:val="00725120"/>
    <w:rsid w:val="00726133"/>
    <w:rsid w:val="0072636C"/>
    <w:rsid w:val="007263F5"/>
    <w:rsid w:val="007266AD"/>
    <w:rsid w:val="00727B8A"/>
    <w:rsid w:val="00727C5B"/>
    <w:rsid w:val="00731819"/>
    <w:rsid w:val="007330F1"/>
    <w:rsid w:val="007335A5"/>
    <w:rsid w:val="00733998"/>
    <w:rsid w:val="00733CE3"/>
    <w:rsid w:val="00734255"/>
    <w:rsid w:val="00734FC2"/>
    <w:rsid w:val="00735129"/>
    <w:rsid w:val="0073565A"/>
    <w:rsid w:val="0073589C"/>
    <w:rsid w:val="00735E92"/>
    <w:rsid w:val="00736B9B"/>
    <w:rsid w:val="00736BE6"/>
    <w:rsid w:val="00737866"/>
    <w:rsid w:val="00737ED5"/>
    <w:rsid w:val="00740E82"/>
    <w:rsid w:val="00741C9F"/>
    <w:rsid w:val="007423B7"/>
    <w:rsid w:val="0074333C"/>
    <w:rsid w:val="0074338C"/>
    <w:rsid w:val="0074381E"/>
    <w:rsid w:val="00743DF4"/>
    <w:rsid w:val="00744595"/>
    <w:rsid w:val="007452C1"/>
    <w:rsid w:val="00745BE4"/>
    <w:rsid w:val="00746080"/>
    <w:rsid w:val="00746096"/>
    <w:rsid w:val="00746F92"/>
    <w:rsid w:val="0074783A"/>
    <w:rsid w:val="00750D93"/>
    <w:rsid w:val="00750EBD"/>
    <w:rsid w:val="00751104"/>
    <w:rsid w:val="00751169"/>
    <w:rsid w:val="0075235E"/>
    <w:rsid w:val="00752929"/>
    <w:rsid w:val="00752D51"/>
    <w:rsid w:val="007532D2"/>
    <w:rsid w:val="00753D8D"/>
    <w:rsid w:val="007543EE"/>
    <w:rsid w:val="0075614C"/>
    <w:rsid w:val="00756523"/>
    <w:rsid w:val="00756807"/>
    <w:rsid w:val="00757DD6"/>
    <w:rsid w:val="00760D79"/>
    <w:rsid w:val="007618E4"/>
    <w:rsid w:val="00761970"/>
    <w:rsid w:val="00761C2F"/>
    <w:rsid w:val="00761C73"/>
    <w:rsid w:val="00762B04"/>
    <w:rsid w:val="00762D41"/>
    <w:rsid w:val="00762D5A"/>
    <w:rsid w:val="00762F82"/>
    <w:rsid w:val="0076448E"/>
    <w:rsid w:val="00765444"/>
    <w:rsid w:val="00765E1A"/>
    <w:rsid w:val="00766A21"/>
    <w:rsid w:val="00767A5C"/>
    <w:rsid w:val="00767A73"/>
    <w:rsid w:val="0077179D"/>
    <w:rsid w:val="00771828"/>
    <w:rsid w:val="0077298B"/>
    <w:rsid w:val="00772DE9"/>
    <w:rsid w:val="007732E4"/>
    <w:rsid w:val="00773752"/>
    <w:rsid w:val="00773BF8"/>
    <w:rsid w:val="00775153"/>
    <w:rsid w:val="007753E1"/>
    <w:rsid w:val="00775659"/>
    <w:rsid w:val="00775D10"/>
    <w:rsid w:val="007767DE"/>
    <w:rsid w:val="00777080"/>
    <w:rsid w:val="007776C6"/>
    <w:rsid w:val="00777CE7"/>
    <w:rsid w:val="007802FF"/>
    <w:rsid w:val="00780FCA"/>
    <w:rsid w:val="00781E97"/>
    <w:rsid w:val="00782745"/>
    <w:rsid w:val="007829D6"/>
    <w:rsid w:val="0078595A"/>
    <w:rsid w:val="00785BB3"/>
    <w:rsid w:val="00785D3F"/>
    <w:rsid w:val="00786826"/>
    <w:rsid w:val="0078711D"/>
    <w:rsid w:val="007871C3"/>
    <w:rsid w:val="00791649"/>
    <w:rsid w:val="00791BD3"/>
    <w:rsid w:val="007924EE"/>
    <w:rsid w:val="00792C83"/>
    <w:rsid w:val="00792DAD"/>
    <w:rsid w:val="00792F87"/>
    <w:rsid w:val="007930B0"/>
    <w:rsid w:val="007937AE"/>
    <w:rsid w:val="007939A1"/>
    <w:rsid w:val="00794096"/>
    <w:rsid w:val="007943A6"/>
    <w:rsid w:val="007944B1"/>
    <w:rsid w:val="00794CC8"/>
    <w:rsid w:val="00795813"/>
    <w:rsid w:val="00795BDA"/>
    <w:rsid w:val="00797170"/>
    <w:rsid w:val="00797D66"/>
    <w:rsid w:val="007A0AAF"/>
    <w:rsid w:val="007A0B63"/>
    <w:rsid w:val="007A12FE"/>
    <w:rsid w:val="007A1970"/>
    <w:rsid w:val="007A262E"/>
    <w:rsid w:val="007A283C"/>
    <w:rsid w:val="007A2CAC"/>
    <w:rsid w:val="007A2F66"/>
    <w:rsid w:val="007A33ED"/>
    <w:rsid w:val="007A3A82"/>
    <w:rsid w:val="007A43F2"/>
    <w:rsid w:val="007A454F"/>
    <w:rsid w:val="007A5EC6"/>
    <w:rsid w:val="007A7AEE"/>
    <w:rsid w:val="007B0F27"/>
    <w:rsid w:val="007B117A"/>
    <w:rsid w:val="007B1A46"/>
    <w:rsid w:val="007B2D79"/>
    <w:rsid w:val="007B2FE3"/>
    <w:rsid w:val="007B32C3"/>
    <w:rsid w:val="007B3644"/>
    <w:rsid w:val="007B3A38"/>
    <w:rsid w:val="007B445A"/>
    <w:rsid w:val="007B4561"/>
    <w:rsid w:val="007B508E"/>
    <w:rsid w:val="007B6257"/>
    <w:rsid w:val="007B7211"/>
    <w:rsid w:val="007B7942"/>
    <w:rsid w:val="007C05DC"/>
    <w:rsid w:val="007C062B"/>
    <w:rsid w:val="007C09A5"/>
    <w:rsid w:val="007C0C9F"/>
    <w:rsid w:val="007C1016"/>
    <w:rsid w:val="007C1063"/>
    <w:rsid w:val="007C135F"/>
    <w:rsid w:val="007C15E4"/>
    <w:rsid w:val="007C198F"/>
    <w:rsid w:val="007C228F"/>
    <w:rsid w:val="007C2322"/>
    <w:rsid w:val="007C285D"/>
    <w:rsid w:val="007C2BAE"/>
    <w:rsid w:val="007C2D5D"/>
    <w:rsid w:val="007C3211"/>
    <w:rsid w:val="007C3361"/>
    <w:rsid w:val="007C35F8"/>
    <w:rsid w:val="007C39CB"/>
    <w:rsid w:val="007C5D6C"/>
    <w:rsid w:val="007C63DE"/>
    <w:rsid w:val="007C671C"/>
    <w:rsid w:val="007C6A74"/>
    <w:rsid w:val="007C72FC"/>
    <w:rsid w:val="007C778B"/>
    <w:rsid w:val="007D22FA"/>
    <w:rsid w:val="007D2667"/>
    <w:rsid w:val="007D29AE"/>
    <w:rsid w:val="007D2B0C"/>
    <w:rsid w:val="007D55F3"/>
    <w:rsid w:val="007D55F7"/>
    <w:rsid w:val="007D5BDB"/>
    <w:rsid w:val="007D5E63"/>
    <w:rsid w:val="007D5EA4"/>
    <w:rsid w:val="007D63F7"/>
    <w:rsid w:val="007D7A55"/>
    <w:rsid w:val="007E0696"/>
    <w:rsid w:val="007E17A2"/>
    <w:rsid w:val="007E18F8"/>
    <w:rsid w:val="007E2BF4"/>
    <w:rsid w:val="007E309B"/>
    <w:rsid w:val="007E3EED"/>
    <w:rsid w:val="007E4034"/>
    <w:rsid w:val="007E42F0"/>
    <w:rsid w:val="007E49B1"/>
    <w:rsid w:val="007E507D"/>
    <w:rsid w:val="007E5366"/>
    <w:rsid w:val="007E5834"/>
    <w:rsid w:val="007E5A98"/>
    <w:rsid w:val="007E5F21"/>
    <w:rsid w:val="007E64BA"/>
    <w:rsid w:val="007E6583"/>
    <w:rsid w:val="007E6BDC"/>
    <w:rsid w:val="007E6E7F"/>
    <w:rsid w:val="007E7CA4"/>
    <w:rsid w:val="007F00A8"/>
    <w:rsid w:val="007F0615"/>
    <w:rsid w:val="007F0C39"/>
    <w:rsid w:val="007F0C84"/>
    <w:rsid w:val="007F0E51"/>
    <w:rsid w:val="007F1653"/>
    <w:rsid w:val="007F1F69"/>
    <w:rsid w:val="007F2650"/>
    <w:rsid w:val="007F2A4B"/>
    <w:rsid w:val="007F36A7"/>
    <w:rsid w:val="007F3E1B"/>
    <w:rsid w:val="007F4785"/>
    <w:rsid w:val="007F4F45"/>
    <w:rsid w:val="007F5D08"/>
    <w:rsid w:val="007F5FBA"/>
    <w:rsid w:val="0080048B"/>
    <w:rsid w:val="00801341"/>
    <w:rsid w:val="008021CB"/>
    <w:rsid w:val="008053DF"/>
    <w:rsid w:val="00805DD5"/>
    <w:rsid w:val="0080624F"/>
    <w:rsid w:val="0080733B"/>
    <w:rsid w:val="00810156"/>
    <w:rsid w:val="00810CAD"/>
    <w:rsid w:val="00810CD2"/>
    <w:rsid w:val="0081108D"/>
    <w:rsid w:val="0081243E"/>
    <w:rsid w:val="00812782"/>
    <w:rsid w:val="00813D6E"/>
    <w:rsid w:val="00813FF2"/>
    <w:rsid w:val="008148D2"/>
    <w:rsid w:val="0081508B"/>
    <w:rsid w:val="00815727"/>
    <w:rsid w:val="00815D64"/>
    <w:rsid w:val="00816CB3"/>
    <w:rsid w:val="00816E68"/>
    <w:rsid w:val="00817FF2"/>
    <w:rsid w:val="00820173"/>
    <w:rsid w:val="008209F3"/>
    <w:rsid w:val="008213DF"/>
    <w:rsid w:val="00821CD5"/>
    <w:rsid w:val="00821F29"/>
    <w:rsid w:val="00822669"/>
    <w:rsid w:val="00822C16"/>
    <w:rsid w:val="00823B56"/>
    <w:rsid w:val="0082407B"/>
    <w:rsid w:val="0082462D"/>
    <w:rsid w:val="00825B0C"/>
    <w:rsid w:val="008262F6"/>
    <w:rsid w:val="00827323"/>
    <w:rsid w:val="00827E39"/>
    <w:rsid w:val="00827ECB"/>
    <w:rsid w:val="0083010D"/>
    <w:rsid w:val="00830533"/>
    <w:rsid w:val="00830ABA"/>
    <w:rsid w:val="008318FE"/>
    <w:rsid w:val="0083198C"/>
    <w:rsid w:val="00831B65"/>
    <w:rsid w:val="00832116"/>
    <w:rsid w:val="0083244F"/>
    <w:rsid w:val="0083271C"/>
    <w:rsid w:val="00832915"/>
    <w:rsid w:val="008342A8"/>
    <w:rsid w:val="00834ABA"/>
    <w:rsid w:val="00834DC8"/>
    <w:rsid w:val="008369D5"/>
    <w:rsid w:val="008370F8"/>
    <w:rsid w:val="00837518"/>
    <w:rsid w:val="00840517"/>
    <w:rsid w:val="0084381D"/>
    <w:rsid w:val="00844E1F"/>
    <w:rsid w:val="00845432"/>
    <w:rsid w:val="008459F9"/>
    <w:rsid w:val="008463A9"/>
    <w:rsid w:val="00846D62"/>
    <w:rsid w:val="00846D7D"/>
    <w:rsid w:val="00846E8E"/>
    <w:rsid w:val="00847782"/>
    <w:rsid w:val="00850154"/>
    <w:rsid w:val="0085030D"/>
    <w:rsid w:val="00851648"/>
    <w:rsid w:val="00852380"/>
    <w:rsid w:val="008523F9"/>
    <w:rsid w:val="008541B6"/>
    <w:rsid w:val="008554FC"/>
    <w:rsid w:val="0085618B"/>
    <w:rsid w:val="00856743"/>
    <w:rsid w:val="0085678A"/>
    <w:rsid w:val="00856F93"/>
    <w:rsid w:val="0085714B"/>
    <w:rsid w:val="00857791"/>
    <w:rsid w:val="00857B8D"/>
    <w:rsid w:val="008606B5"/>
    <w:rsid w:val="00860D99"/>
    <w:rsid w:val="008618AB"/>
    <w:rsid w:val="00862915"/>
    <w:rsid w:val="0086330C"/>
    <w:rsid w:val="008641A4"/>
    <w:rsid w:val="00864CEF"/>
    <w:rsid w:val="008650B3"/>
    <w:rsid w:val="0086546B"/>
    <w:rsid w:val="00865C7F"/>
    <w:rsid w:val="00866DE7"/>
    <w:rsid w:val="008670D1"/>
    <w:rsid w:val="008671F7"/>
    <w:rsid w:val="00867653"/>
    <w:rsid w:val="008676BD"/>
    <w:rsid w:val="008679C2"/>
    <w:rsid w:val="00870303"/>
    <w:rsid w:val="008720F2"/>
    <w:rsid w:val="00872210"/>
    <w:rsid w:val="00872D5E"/>
    <w:rsid w:val="00874307"/>
    <w:rsid w:val="00874431"/>
    <w:rsid w:val="00874DDE"/>
    <w:rsid w:val="00875415"/>
    <w:rsid w:val="00875853"/>
    <w:rsid w:val="00875BEF"/>
    <w:rsid w:val="008760B6"/>
    <w:rsid w:val="0088020E"/>
    <w:rsid w:val="00880554"/>
    <w:rsid w:val="0088163F"/>
    <w:rsid w:val="00882D1D"/>
    <w:rsid w:val="00883690"/>
    <w:rsid w:val="00883E3C"/>
    <w:rsid w:val="00884F2B"/>
    <w:rsid w:val="008857A1"/>
    <w:rsid w:val="00885DCA"/>
    <w:rsid w:val="008869EF"/>
    <w:rsid w:val="00886C25"/>
    <w:rsid w:val="00887136"/>
    <w:rsid w:val="00887249"/>
    <w:rsid w:val="0088776A"/>
    <w:rsid w:val="00887F8C"/>
    <w:rsid w:val="008901B2"/>
    <w:rsid w:val="00890821"/>
    <w:rsid w:val="008908A8"/>
    <w:rsid w:val="00891454"/>
    <w:rsid w:val="00891BA3"/>
    <w:rsid w:val="00891D8B"/>
    <w:rsid w:val="0089241F"/>
    <w:rsid w:val="00892C6F"/>
    <w:rsid w:val="00893724"/>
    <w:rsid w:val="00894001"/>
    <w:rsid w:val="008943AD"/>
    <w:rsid w:val="008949E4"/>
    <w:rsid w:val="00894CA6"/>
    <w:rsid w:val="00895595"/>
    <w:rsid w:val="00895709"/>
    <w:rsid w:val="00895A7E"/>
    <w:rsid w:val="00895DCC"/>
    <w:rsid w:val="008961D0"/>
    <w:rsid w:val="008968EE"/>
    <w:rsid w:val="00897AEA"/>
    <w:rsid w:val="00897F7B"/>
    <w:rsid w:val="008A0AC3"/>
    <w:rsid w:val="008A1244"/>
    <w:rsid w:val="008A1A57"/>
    <w:rsid w:val="008A3072"/>
    <w:rsid w:val="008A3282"/>
    <w:rsid w:val="008A3BB3"/>
    <w:rsid w:val="008A4088"/>
    <w:rsid w:val="008A44C5"/>
    <w:rsid w:val="008A4573"/>
    <w:rsid w:val="008A4B80"/>
    <w:rsid w:val="008A4CF4"/>
    <w:rsid w:val="008A5063"/>
    <w:rsid w:val="008A619F"/>
    <w:rsid w:val="008A627D"/>
    <w:rsid w:val="008B0499"/>
    <w:rsid w:val="008B1337"/>
    <w:rsid w:val="008B2023"/>
    <w:rsid w:val="008B3096"/>
    <w:rsid w:val="008B36E0"/>
    <w:rsid w:val="008B3A93"/>
    <w:rsid w:val="008B3B2A"/>
    <w:rsid w:val="008B4BC5"/>
    <w:rsid w:val="008B4FC1"/>
    <w:rsid w:val="008B59AE"/>
    <w:rsid w:val="008B5E6C"/>
    <w:rsid w:val="008B6697"/>
    <w:rsid w:val="008B6AAE"/>
    <w:rsid w:val="008B6FF6"/>
    <w:rsid w:val="008B7E28"/>
    <w:rsid w:val="008C0CC7"/>
    <w:rsid w:val="008C112E"/>
    <w:rsid w:val="008C1137"/>
    <w:rsid w:val="008C15B3"/>
    <w:rsid w:val="008C2983"/>
    <w:rsid w:val="008C43E1"/>
    <w:rsid w:val="008C4721"/>
    <w:rsid w:val="008C4958"/>
    <w:rsid w:val="008C5407"/>
    <w:rsid w:val="008C7B28"/>
    <w:rsid w:val="008D1536"/>
    <w:rsid w:val="008D1867"/>
    <w:rsid w:val="008D226A"/>
    <w:rsid w:val="008D2C91"/>
    <w:rsid w:val="008D308B"/>
    <w:rsid w:val="008D4C16"/>
    <w:rsid w:val="008D59C6"/>
    <w:rsid w:val="008E00C1"/>
    <w:rsid w:val="008E0878"/>
    <w:rsid w:val="008E1024"/>
    <w:rsid w:val="008E1782"/>
    <w:rsid w:val="008E1804"/>
    <w:rsid w:val="008E1EB5"/>
    <w:rsid w:val="008E3233"/>
    <w:rsid w:val="008E3E27"/>
    <w:rsid w:val="008E4477"/>
    <w:rsid w:val="008E4685"/>
    <w:rsid w:val="008E48A7"/>
    <w:rsid w:val="008E4E53"/>
    <w:rsid w:val="008E59D7"/>
    <w:rsid w:val="008E7241"/>
    <w:rsid w:val="008E73C8"/>
    <w:rsid w:val="008E7B9E"/>
    <w:rsid w:val="008E7F0D"/>
    <w:rsid w:val="008F14BA"/>
    <w:rsid w:val="008F15DB"/>
    <w:rsid w:val="008F247E"/>
    <w:rsid w:val="008F249F"/>
    <w:rsid w:val="008F2B14"/>
    <w:rsid w:val="008F3ABD"/>
    <w:rsid w:val="008F3F7E"/>
    <w:rsid w:val="008F47F0"/>
    <w:rsid w:val="008F4E77"/>
    <w:rsid w:val="008F4F25"/>
    <w:rsid w:val="008F5DF7"/>
    <w:rsid w:val="008F6618"/>
    <w:rsid w:val="008F72E6"/>
    <w:rsid w:val="008F78DE"/>
    <w:rsid w:val="0090077D"/>
    <w:rsid w:val="00900AF0"/>
    <w:rsid w:val="00900B24"/>
    <w:rsid w:val="00901308"/>
    <w:rsid w:val="00901393"/>
    <w:rsid w:val="0090163B"/>
    <w:rsid w:val="0090180B"/>
    <w:rsid w:val="00901D28"/>
    <w:rsid w:val="00902A3D"/>
    <w:rsid w:val="00902B5D"/>
    <w:rsid w:val="009039D0"/>
    <w:rsid w:val="00903F75"/>
    <w:rsid w:val="00903FFA"/>
    <w:rsid w:val="009046C1"/>
    <w:rsid w:val="00904E47"/>
    <w:rsid w:val="00905325"/>
    <w:rsid w:val="0090535D"/>
    <w:rsid w:val="00905A71"/>
    <w:rsid w:val="00905CEE"/>
    <w:rsid w:val="009062EE"/>
    <w:rsid w:val="009100E3"/>
    <w:rsid w:val="00910CFA"/>
    <w:rsid w:val="00911AB6"/>
    <w:rsid w:val="0091232C"/>
    <w:rsid w:val="00912C02"/>
    <w:rsid w:val="0091406C"/>
    <w:rsid w:val="00914F77"/>
    <w:rsid w:val="009155EC"/>
    <w:rsid w:val="00916F55"/>
    <w:rsid w:val="009174A3"/>
    <w:rsid w:val="00917E4E"/>
    <w:rsid w:val="00920616"/>
    <w:rsid w:val="00921280"/>
    <w:rsid w:val="00921361"/>
    <w:rsid w:val="00921798"/>
    <w:rsid w:val="00921857"/>
    <w:rsid w:val="00923315"/>
    <w:rsid w:val="0092390E"/>
    <w:rsid w:val="00923974"/>
    <w:rsid w:val="009260CF"/>
    <w:rsid w:val="00926407"/>
    <w:rsid w:val="0092683D"/>
    <w:rsid w:val="00926AA3"/>
    <w:rsid w:val="00926EB9"/>
    <w:rsid w:val="00927266"/>
    <w:rsid w:val="00927D0E"/>
    <w:rsid w:val="00931391"/>
    <w:rsid w:val="009329DE"/>
    <w:rsid w:val="00932C11"/>
    <w:rsid w:val="0093370B"/>
    <w:rsid w:val="009337CE"/>
    <w:rsid w:val="009338EB"/>
    <w:rsid w:val="00933D03"/>
    <w:rsid w:val="009342B4"/>
    <w:rsid w:val="00934C02"/>
    <w:rsid w:val="00934D47"/>
    <w:rsid w:val="009358DA"/>
    <w:rsid w:val="009374D5"/>
    <w:rsid w:val="009379E6"/>
    <w:rsid w:val="00940935"/>
    <w:rsid w:val="00944595"/>
    <w:rsid w:val="0094523F"/>
    <w:rsid w:val="00945EF7"/>
    <w:rsid w:val="00945F92"/>
    <w:rsid w:val="0094698E"/>
    <w:rsid w:val="00946F6E"/>
    <w:rsid w:val="009478DD"/>
    <w:rsid w:val="00947C04"/>
    <w:rsid w:val="00947FCF"/>
    <w:rsid w:val="00951091"/>
    <w:rsid w:val="009521B0"/>
    <w:rsid w:val="00953977"/>
    <w:rsid w:val="00954F63"/>
    <w:rsid w:val="00955113"/>
    <w:rsid w:val="00956137"/>
    <w:rsid w:val="00956A41"/>
    <w:rsid w:val="009574DB"/>
    <w:rsid w:val="00957D2D"/>
    <w:rsid w:val="00960340"/>
    <w:rsid w:val="0096093A"/>
    <w:rsid w:val="00961A1D"/>
    <w:rsid w:val="00962B24"/>
    <w:rsid w:val="00962E01"/>
    <w:rsid w:val="009633AE"/>
    <w:rsid w:val="00963CB1"/>
    <w:rsid w:val="00963FE8"/>
    <w:rsid w:val="009651B9"/>
    <w:rsid w:val="009656FD"/>
    <w:rsid w:val="0096615E"/>
    <w:rsid w:val="0096627C"/>
    <w:rsid w:val="00966B78"/>
    <w:rsid w:val="0096703B"/>
    <w:rsid w:val="009670F4"/>
    <w:rsid w:val="00971B4E"/>
    <w:rsid w:val="00972A15"/>
    <w:rsid w:val="00972E65"/>
    <w:rsid w:val="00973095"/>
    <w:rsid w:val="009740A8"/>
    <w:rsid w:val="00974FAE"/>
    <w:rsid w:val="009762A6"/>
    <w:rsid w:val="0097642E"/>
    <w:rsid w:val="00976579"/>
    <w:rsid w:val="00980010"/>
    <w:rsid w:val="009805F6"/>
    <w:rsid w:val="00981027"/>
    <w:rsid w:val="009829DD"/>
    <w:rsid w:val="009834A4"/>
    <w:rsid w:val="009835EA"/>
    <w:rsid w:val="00983687"/>
    <w:rsid w:val="00983D4D"/>
    <w:rsid w:val="009858B9"/>
    <w:rsid w:val="00985B97"/>
    <w:rsid w:val="00985C09"/>
    <w:rsid w:val="00985DFC"/>
    <w:rsid w:val="00986224"/>
    <w:rsid w:val="00986790"/>
    <w:rsid w:val="00986831"/>
    <w:rsid w:val="0099096A"/>
    <w:rsid w:val="00990977"/>
    <w:rsid w:val="00992BEA"/>
    <w:rsid w:val="00993080"/>
    <w:rsid w:val="009933DC"/>
    <w:rsid w:val="00995880"/>
    <w:rsid w:val="00995D4B"/>
    <w:rsid w:val="00996090"/>
    <w:rsid w:val="00997850"/>
    <w:rsid w:val="00997CEF"/>
    <w:rsid w:val="009A05C2"/>
    <w:rsid w:val="009A073C"/>
    <w:rsid w:val="009A0893"/>
    <w:rsid w:val="009A0AB4"/>
    <w:rsid w:val="009A0CB9"/>
    <w:rsid w:val="009A2A1F"/>
    <w:rsid w:val="009A30BB"/>
    <w:rsid w:val="009A3AA5"/>
    <w:rsid w:val="009A3BC8"/>
    <w:rsid w:val="009A3FF3"/>
    <w:rsid w:val="009A4538"/>
    <w:rsid w:val="009A467B"/>
    <w:rsid w:val="009A5BF0"/>
    <w:rsid w:val="009A5C9C"/>
    <w:rsid w:val="009A6549"/>
    <w:rsid w:val="009A6828"/>
    <w:rsid w:val="009A6A5C"/>
    <w:rsid w:val="009A6D74"/>
    <w:rsid w:val="009B068E"/>
    <w:rsid w:val="009B0A8C"/>
    <w:rsid w:val="009B0CED"/>
    <w:rsid w:val="009B3A4B"/>
    <w:rsid w:val="009B57C3"/>
    <w:rsid w:val="009B6DB4"/>
    <w:rsid w:val="009B7FDD"/>
    <w:rsid w:val="009C093B"/>
    <w:rsid w:val="009C12B8"/>
    <w:rsid w:val="009C19A0"/>
    <w:rsid w:val="009C2689"/>
    <w:rsid w:val="009C27C2"/>
    <w:rsid w:val="009C31E8"/>
    <w:rsid w:val="009C499D"/>
    <w:rsid w:val="009C66F9"/>
    <w:rsid w:val="009C72C2"/>
    <w:rsid w:val="009C7CB0"/>
    <w:rsid w:val="009D0269"/>
    <w:rsid w:val="009D0BED"/>
    <w:rsid w:val="009D0E29"/>
    <w:rsid w:val="009D0F2B"/>
    <w:rsid w:val="009D18BC"/>
    <w:rsid w:val="009D2842"/>
    <w:rsid w:val="009D3802"/>
    <w:rsid w:val="009D3B89"/>
    <w:rsid w:val="009D4139"/>
    <w:rsid w:val="009D4AB8"/>
    <w:rsid w:val="009D5B63"/>
    <w:rsid w:val="009D6123"/>
    <w:rsid w:val="009D654A"/>
    <w:rsid w:val="009D6B17"/>
    <w:rsid w:val="009D6FA1"/>
    <w:rsid w:val="009D7C2B"/>
    <w:rsid w:val="009E0BBE"/>
    <w:rsid w:val="009E1540"/>
    <w:rsid w:val="009E163B"/>
    <w:rsid w:val="009E1E67"/>
    <w:rsid w:val="009E202F"/>
    <w:rsid w:val="009E2745"/>
    <w:rsid w:val="009E27D3"/>
    <w:rsid w:val="009E5AEA"/>
    <w:rsid w:val="009E5B42"/>
    <w:rsid w:val="009E6078"/>
    <w:rsid w:val="009E659A"/>
    <w:rsid w:val="009E6C88"/>
    <w:rsid w:val="009E73FF"/>
    <w:rsid w:val="009F01B4"/>
    <w:rsid w:val="009F043A"/>
    <w:rsid w:val="009F083B"/>
    <w:rsid w:val="009F3108"/>
    <w:rsid w:val="009F3253"/>
    <w:rsid w:val="009F35C3"/>
    <w:rsid w:val="009F4AEE"/>
    <w:rsid w:val="009F5182"/>
    <w:rsid w:val="009F5A43"/>
    <w:rsid w:val="009F5EE1"/>
    <w:rsid w:val="009F5F13"/>
    <w:rsid w:val="009F64F1"/>
    <w:rsid w:val="009F6965"/>
    <w:rsid w:val="009F6ADE"/>
    <w:rsid w:val="009F6B4D"/>
    <w:rsid w:val="009F74E1"/>
    <w:rsid w:val="009F7FCE"/>
    <w:rsid w:val="00A00548"/>
    <w:rsid w:val="00A01EF3"/>
    <w:rsid w:val="00A034FF"/>
    <w:rsid w:val="00A03A4A"/>
    <w:rsid w:val="00A03B0F"/>
    <w:rsid w:val="00A03BA3"/>
    <w:rsid w:val="00A03CBC"/>
    <w:rsid w:val="00A04182"/>
    <w:rsid w:val="00A04CA3"/>
    <w:rsid w:val="00A04CA7"/>
    <w:rsid w:val="00A0546F"/>
    <w:rsid w:val="00A057BC"/>
    <w:rsid w:val="00A05C28"/>
    <w:rsid w:val="00A0605B"/>
    <w:rsid w:val="00A06C4F"/>
    <w:rsid w:val="00A07059"/>
    <w:rsid w:val="00A07CDE"/>
    <w:rsid w:val="00A10149"/>
    <w:rsid w:val="00A10346"/>
    <w:rsid w:val="00A10A0C"/>
    <w:rsid w:val="00A10D3A"/>
    <w:rsid w:val="00A10E65"/>
    <w:rsid w:val="00A11D09"/>
    <w:rsid w:val="00A1295A"/>
    <w:rsid w:val="00A14BF8"/>
    <w:rsid w:val="00A15099"/>
    <w:rsid w:val="00A1557C"/>
    <w:rsid w:val="00A15B5F"/>
    <w:rsid w:val="00A15DDF"/>
    <w:rsid w:val="00A164A3"/>
    <w:rsid w:val="00A16EBF"/>
    <w:rsid w:val="00A17395"/>
    <w:rsid w:val="00A21122"/>
    <w:rsid w:val="00A219F1"/>
    <w:rsid w:val="00A21E90"/>
    <w:rsid w:val="00A22011"/>
    <w:rsid w:val="00A22658"/>
    <w:rsid w:val="00A2346A"/>
    <w:rsid w:val="00A23B95"/>
    <w:rsid w:val="00A23B9C"/>
    <w:rsid w:val="00A25061"/>
    <w:rsid w:val="00A261E9"/>
    <w:rsid w:val="00A26A86"/>
    <w:rsid w:val="00A26EB7"/>
    <w:rsid w:val="00A27342"/>
    <w:rsid w:val="00A27813"/>
    <w:rsid w:val="00A27ABE"/>
    <w:rsid w:val="00A318C7"/>
    <w:rsid w:val="00A31D64"/>
    <w:rsid w:val="00A326A3"/>
    <w:rsid w:val="00A33373"/>
    <w:rsid w:val="00A337C3"/>
    <w:rsid w:val="00A343CF"/>
    <w:rsid w:val="00A35507"/>
    <w:rsid w:val="00A37932"/>
    <w:rsid w:val="00A37F33"/>
    <w:rsid w:val="00A406DF"/>
    <w:rsid w:val="00A42A7C"/>
    <w:rsid w:val="00A45B37"/>
    <w:rsid w:val="00A469D5"/>
    <w:rsid w:val="00A50A4C"/>
    <w:rsid w:val="00A50D55"/>
    <w:rsid w:val="00A526C9"/>
    <w:rsid w:val="00A5328B"/>
    <w:rsid w:val="00A54750"/>
    <w:rsid w:val="00A556D9"/>
    <w:rsid w:val="00A55A06"/>
    <w:rsid w:val="00A567CC"/>
    <w:rsid w:val="00A5725D"/>
    <w:rsid w:val="00A6174C"/>
    <w:rsid w:val="00A62146"/>
    <w:rsid w:val="00A62A91"/>
    <w:rsid w:val="00A62B78"/>
    <w:rsid w:val="00A64792"/>
    <w:rsid w:val="00A64CBC"/>
    <w:rsid w:val="00A65C7A"/>
    <w:rsid w:val="00A66673"/>
    <w:rsid w:val="00A66823"/>
    <w:rsid w:val="00A67803"/>
    <w:rsid w:val="00A708E9"/>
    <w:rsid w:val="00A7147C"/>
    <w:rsid w:val="00A72998"/>
    <w:rsid w:val="00A7357C"/>
    <w:rsid w:val="00A7384B"/>
    <w:rsid w:val="00A742A9"/>
    <w:rsid w:val="00A74609"/>
    <w:rsid w:val="00A7483F"/>
    <w:rsid w:val="00A74E03"/>
    <w:rsid w:val="00A74F30"/>
    <w:rsid w:val="00A74FCF"/>
    <w:rsid w:val="00A76AEC"/>
    <w:rsid w:val="00A76F2A"/>
    <w:rsid w:val="00A81FC5"/>
    <w:rsid w:val="00A8243F"/>
    <w:rsid w:val="00A839B8"/>
    <w:rsid w:val="00A84246"/>
    <w:rsid w:val="00A847CA"/>
    <w:rsid w:val="00A8553A"/>
    <w:rsid w:val="00A855F3"/>
    <w:rsid w:val="00A8594D"/>
    <w:rsid w:val="00A86EFA"/>
    <w:rsid w:val="00A870B2"/>
    <w:rsid w:val="00A87603"/>
    <w:rsid w:val="00A87B8D"/>
    <w:rsid w:val="00A905FC"/>
    <w:rsid w:val="00A911A9"/>
    <w:rsid w:val="00A91432"/>
    <w:rsid w:val="00A9237D"/>
    <w:rsid w:val="00A93607"/>
    <w:rsid w:val="00A94188"/>
    <w:rsid w:val="00A94710"/>
    <w:rsid w:val="00A95117"/>
    <w:rsid w:val="00A95424"/>
    <w:rsid w:val="00A9760D"/>
    <w:rsid w:val="00A97976"/>
    <w:rsid w:val="00A97D46"/>
    <w:rsid w:val="00AA03D0"/>
    <w:rsid w:val="00AA0B4B"/>
    <w:rsid w:val="00AA1DC2"/>
    <w:rsid w:val="00AA26DB"/>
    <w:rsid w:val="00AA37BD"/>
    <w:rsid w:val="00AA3CA1"/>
    <w:rsid w:val="00AA3E45"/>
    <w:rsid w:val="00AA46F9"/>
    <w:rsid w:val="00AA48EA"/>
    <w:rsid w:val="00AA50FF"/>
    <w:rsid w:val="00AA5D79"/>
    <w:rsid w:val="00AA5FFF"/>
    <w:rsid w:val="00AA72AD"/>
    <w:rsid w:val="00AA74BF"/>
    <w:rsid w:val="00AB055A"/>
    <w:rsid w:val="00AB08F1"/>
    <w:rsid w:val="00AB186D"/>
    <w:rsid w:val="00AB18B0"/>
    <w:rsid w:val="00AB18B7"/>
    <w:rsid w:val="00AB1D5F"/>
    <w:rsid w:val="00AB2019"/>
    <w:rsid w:val="00AB2D13"/>
    <w:rsid w:val="00AB3CB4"/>
    <w:rsid w:val="00AB4237"/>
    <w:rsid w:val="00AB4B05"/>
    <w:rsid w:val="00AB4E72"/>
    <w:rsid w:val="00AB572B"/>
    <w:rsid w:val="00AB5EFF"/>
    <w:rsid w:val="00AB6DD2"/>
    <w:rsid w:val="00AB7283"/>
    <w:rsid w:val="00AB7EED"/>
    <w:rsid w:val="00AC0808"/>
    <w:rsid w:val="00AC0B38"/>
    <w:rsid w:val="00AC0DA7"/>
    <w:rsid w:val="00AC14B5"/>
    <w:rsid w:val="00AC2471"/>
    <w:rsid w:val="00AC2DCF"/>
    <w:rsid w:val="00AC4346"/>
    <w:rsid w:val="00AC46E6"/>
    <w:rsid w:val="00AC4B2B"/>
    <w:rsid w:val="00AC6598"/>
    <w:rsid w:val="00AC7458"/>
    <w:rsid w:val="00AD02C4"/>
    <w:rsid w:val="00AD0B5D"/>
    <w:rsid w:val="00AD0BF5"/>
    <w:rsid w:val="00AD0C31"/>
    <w:rsid w:val="00AD1576"/>
    <w:rsid w:val="00AD2007"/>
    <w:rsid w:val="00AD23DB"/>
    <w:rsid w:val="00AD247A"/>
    <w:rsid w:val="00AD2962"/>
    <w:rsid w:val="00AD2DDB"/>
    <w:rsid w:val="00AD4489"/>
    <w:rsid w:val="00AD4A40"/>
    <w:rsid w:val="00AD557F"/>
    <w:rsid w:val="00AD5832"/>
    <w:rsid w:val="00AD6B8E"/>
    <w:rsid w:val="00AD7CE3"/>
    <w:rsid w:val="00AE0060"/>
    <w:rsid w:val="00AE078D"/>
    <w:rsid w:val="00AE0C62"/>
    <w:rsid w:val="00AE1D6E"/>
    <w:rsid w:val="00AE2076"/>
    <w:rsid w:val="00AE2BC4"/>
    <w:rsid w:val="00AE2F28"/>
    <w:rsid w:val="00AE38BD"/>
    <w:rsid w:val="00AE3F7D"/>
    <w:rsid w:val="00AE5106"/>
    <w:rsid w:val="00AE54C8"/>
    <w:rsid w:val="00AE684B"/>
    <w:rsid w:val="00AF0B71"/>
    <w:rsid w:val="00AF1068"/>
    <w:rsid w:val="00AF1913"/>
    <w:rsid w:val="00AF1B6D"/>
    <w:rsid w:val="00AF1C22"/>
    <w:rsid w:val="00AF1DCA"/>
    <w:rsid w:val="00AF1EEE"/>
    <w:rsid w:val="00AF2372"/>
    <w:rsid w:val="00AF25F1"/>
    <w:rsid w:val="00AF3B47"/>
    <w:rsid w:val="00AF3BD8"/>
    <w:rsid w:val="00AF4DA1"/>
    <w:rsid w:val="00AF525E"/>
    <w:rsid w:val="00AF5315"/>
    <w:rsid w:val="00AF56A3"/>
    <w:rsid w:val="00AF5703"/>
    <w:rsid w:val="00AF5836"/>
    <w:rsid w:val="00AF58AD"/>
    <w:rsid w:val="00AF60B0"/>
    <w:rsid w:val="00AF648A"/>
    <w:rsid w:val="00AF6F22"/>
    <w:rsid w:val="00AF7AF2"/>
    <w:rsid w:val="00B0282E"/>
    <w:rsid w:val="00B033E1"/>
    <w:rsid w:val="00B03659"/>
    <w:rsid w:val="00B0383F"/>
    <w:rsid w:val="00B05517"/>
    <w:rsid w:val="00B07082"/>
    <w:rsid w:val="00B07DF6"/>
    <w:rsid w:val="00B10804"/>
    <w:rsid w:val="00B10D64"/>
    <w:rsid w:val="00B11049"/>
    <w:rsid w:val="00B11ADC"/>
    <w:rsid w:val="00B11FE3"/>
    <w:rsid w:val="00B138AA"/>
    <w:rsid w:val="00B149E3"/>
    <w:rsid w:val="00B155E4"/>
    <w:rsid w:val="00B1597B"/>
    <w:rsid w:val="00B15EA7"/>
    <w:rsid w:val="00B17287"/>
    <w:rsid w:val="00B177A6"/>
    <w:rsid w:val="00B17DF9"/>
    <w:rsid w:val="00B20862"/>
    <w:rsid w:val="00B20DF2"/>
    <w:rsid w:val="00B21622"/>
    <w:rsid w:val="00B21BCA"/>
    <w:rsid w:val="00B21EF1"/>
    <w:rsid w:val="00B2218A"/>
    <w:rsid w:val="00B225DA"/>
    <w:rsid w:val="00B2271C"/>
    <w:rsid w:val="00B23223"/>
    <w:rsid w:val="00B24303"/>
    <w:rsid w:val="00B24317"/>
    <w:rsid w:val="00B25B60"/>
    <w:rsid w:val="00B26025"/>
    <w:rsid w:val="00B26078"/>
    <w:rsid w:val="00B268FB"/>
    <w:rsid w:val="00B2725E"/>
    <w:rsid w:val="00B27498"/>
    <w:rsid w:val="00B27B07"/>
    <w:rsid w:val="00B303BD"/>
    <w:rsid w:val="00B30CAF"/>
    <w:rsid w:val="00B30FFF"/>
    <w:rsid w:val="00B31C5F"/>
    <w:rsid w:val="00B31EBA"/>
    <w:rsid w:val="00B33059"/>
    <w:rsid w:val="00B33366"/>
    <w:rsid w:val="00B34C88"/>
    <w:rsid w:val="00B35F9B"/>
    <w:rsid w:val="00B407F6"/>
    <w:rsid w:val="00B4119E"/>
    <w:rsid w:val="00B416A6"/>
    <w:rsid w:val="00B418E3"/>
    <w:rsid w:val="00B433AF"/>
    <w:rsid w:val="00B437F2"/>
    <w:rsid w:val="00B441B5"/>
    <w:rsid w:val="00B4421D"/>
    <w:rsid w:val="00B46C5A"/>
    <w:rsid w:val="00B46D4E"/>
    <w:rsid w:val="00B47655"/>
    <w:rsid w:val="00B51E36"/>
    <w:rsid w:val="00B532A7"/>
    <w:rsid w:val="00B5512C"/>
    <w:rsid w:val="00B554D1"/>
    <w:rsid w:val="00B55A65"/>
    <w:rsid w:val="00B55D8B"/>
    <w:rsid w:val="00B568CA"/>
    <w:rsid w:val="00B56EC7"/>
    <w:rsid w:val="00B57CDA"/>
    <w:rsid w:val="00B600ED"/>
    <w:rsid w:val="00B609DB"/>
    <w:rsid w:val="00B60DFF"/>
    <w:rsid w:val="00B61C47"/>
    <w:rsid w:val="00B61EE9"/>
    <w:rsid w:val="00B63518"/>
    <w:rsid w:val="00B63810"/>
    <w:rsid w:val="00B63E4F"/>
    <w:rsid w:val="00B647AD"/>
    <w:rsid w:val="00B64DCB"/>
    <w:rsid w:val="00B65A52"/>
    <w:rsid w:val="00B660A3"/>
    <w:rsid w:val="00B67069"/>
    <w:rsid w:val="00B673EF"/>
    <w:rsid w:val="00B7050E"/>
    <w:rsid w:val="00B70B5B"/>
    <w:rsid w:val="00B70E7A"/>
    <w:rsid w:val="00B71C2C"/>
    <w:rsid w:val="00B729E3"/>
    <w:rsid w:val="00B7359C"/>
    <w:rsid w:val="00B75482"/>
    <w:rsid w:val="00B75F95"/>
    <w:rsid w:val="00B76AF5"/>
    <w:rsid w:val="00B76FD3"/>
    <w:rsid w:val="00B77136"/>
    <w:rsid w:val="00B77141"/>
    <w:rsid w:val="00B777B6"/>
    <w:rsid w:val="00B8051B"/>
    <w:rsid w:val="00B8107D"/>
    <w:rsid w:val="00B81F4B"/>
    <w:rsid w:val="00B82608"/>
    <w:rsid w:val="00B830AF"/>
    <w:rsid w:val="00B848E4"/>
    <w:rsid w:val="00B84B45"/>
    <w:rsid w:val="00B84DDB"/>
    <w:rsid w:val="00B84EF0"/>
    <w:rsid w:val="00B8645E"/>
    <w:rsid w:val="00B87C02"/>
    <w:rsid w:val="00B913F0"/>
    <w:rsid w:val="00B91BF5"/>
    <w:rsid w:val="00B922D9"/>
    <w:rsid w:val="00B9251D"/>
    <w:rsid w:val="00B931D9"/>
    <w:rsid w:val="00B943D9"/>
    <w:rsid w:val="00B951F2"/>
    <w:rsid w:val="00B95DAC"/>
    <w:rsid w:val="00B95ECF"/>
    <w:rsid w:val="00B96012"/>
    <w:rsid w:val="00B9657E"/>
    <w:rsid w:val="00B96771"/>
    <w:rsid w:val="00B96B73"/>
    <w:rsid w:val="00B96C6E"/>
    <w:rsid w:val="00B97E20"/>
    <w:rsid w:val="00BA01FD"/>
    <w:rsid w:val="00BA11D6"/>
    <w:rsid w:val="00BA12CF"/>
    <w:rsid w:val="00BA2D36"/>
    <w:rsid w:val="00BA2E4F"/>
    <w:rsid w:val="00BA322C"/>
    <w:rsid w:val="00BA32ED"/>
    <w:rsid w:val="00BA38B9"/>
    <w:rsid w:val="00BA3FD4"/>
    <w:rsid w:val="00BA415E"/>
    <w:rsid w:val="00BA483D"/>
    <w:rsid w:val="00BA4EC7"/>
    <w:rsid w:val="00BB06E1"/>
    <w:rsid w:val="00BB08E6"/>
    <w:rsid w:val="00BB1D1C"/>
    <w:rsid w:val="00BB1FC0"/>
    <w:rsid w:val="00BB2258"/>
    <w:rsid w:val="00BB229D"/>
    <w:rsid w:val="00BB28A2"/>
    <w:rsid w:val="00BB3117"/>
    <w:rsid w:val="00BB3318"/>
    <w:rsid w:val="00BB3907"/>
    <w:rsid w:val="00BB4940"/>
    <w:rsid w:val="00BB6A47"/>
    <w:rsid w:val="00BC10DA"/>
    <w:rsid w:val="00BC123C"/>
    <w:rsid w:val="00BC12AA"/>
    <w:rsid w:val="00BC169B"/>
    <w:rsid w:val="00BC1DCB"/>
    <w:rsid w:val="00BC4922"/>
    <w:rsid w:val="00BC5801"/>
    <w:rsid w:val="00BC6EC5"/>
    <w:rsid w:val="00BC7341"/>
    <w:rsid w:val="00BC74F0"/>
    <w:rsid w:val="00BD010E"/>
    <w:rsid w:val="00BD0DBE"/>
    <w:rsid w:val="00BD1AF0"/>
    <w:rsid w:val="00BD1B20"/>
    <w:rsid w:val="00BD2C7E"/>
    <w:rsid w:val="00BD33BD"/>
    <w:rsid w:val="00BD49DE"/>
    <w:rsid w:val="00BD4E42"/>
    <w:rsid w:val="00BD595F"/>
    <w:rsid w:val="00BD615F"/>
    <w:rsid w:val="00BD682A"/>
    <w:rsid w:val="00BD7245"/>
    <w:rsid w:val="00BD7974"/>
    <w:rsid w:val="00BE03A8"/>
    <w:rsid w:val="00BE0CF4"/>
    <w:rsid w:val="00BE1A97"/>
    <w:rsid w:val="00BE248B"/>
    <w:rsid w:val="00BE28CD"/>
    <w:rsid w:val="00BE2A7A"/>
    <w:rsid w:val="00BE2BD7"/>
    <w:rsid w:val="00BE5011"/>
    <w:rsid w:val="00BE5A0C"/>
    <w:rsid w:val="00BE5F45"/>
    <w:rsid w:val="00BE6932"/>
    <w:rsid w:val="00BE6A06"/>
    <w:rsid w:val="00BE6F16"/>
    <w:rsid w:val="00BE6FDD"/>
    <w:rsid w:val="00BF1AB3"/>
    <w:rsid w:val="00BF1B79"/>
    <w:rsid w:val="00BF27D0"/>
    <w:rsid w:val="00BF2A57"/>
    <w:rsid w:val="00BF2CF2"/>
    <w:rsid w:val="00BF36E8"/>
    <w:rsid w:val="00BF3F0C"/>
    <w:rsid w:val="00BF5BDF"/>
    <w:rsid w:val="00BF63D7"/>
    <w:rsid w:val="00C00524"/>
    <w:rsid w:val="00C01140"/>
    <w:rsid w:val="00C01B72"/>
    <w:rsid w:val="00C01C4D"/>
    <w:rsid w:val="00C02629"/>
    <w:rsid w:val="00C02EC6"/>
    <w:rsid w:val="00C0505F"/>
    <w:rsid w:val="00C052D5"/>
    <w:rsid w:val="00C05B11"/>
    <w:rsid w:val="00C05C8B"/>
    <w:rsid w:val="00C06D07"/>
    <w:rsid w:val="00C07590"/>
    <w:rsid w:val="00C10328"/>
    <w:rsid w:val="00C1034A"/>
    <w:rsid w:val="00C11084"/>
    <w:rsid w:val="00C116E1"/>
    <w:rsid w:val="00C11BEB"/>
    <w:rsid w:val="00C139E3"/>
    <w:rsid w:val="00C144FA"/>
    <w:rsid w:val="00C14812"/>
    <w:rsid w:val="00C14A0E"/>
    <w:rsid w:val="00C15276"/>
    <w:rsid w:val="00C156D3"/>
    <w:rsid w:val="00C169D2"/>
    <w:rsid w:val="00C16AEA"/>
    <w:rsid w:val="00C17366"/>
    <w:rsid w:val="00C17BBE"/>
    <w:rsid w:val="00C20237"/>
    <w:rsid w:val="00C20724"/>
    <w:rsid w:val="00C21059"/>
    <w:rsid w:val="00C212B7"/>
    <w:rsid w:val="00C2216F"/>
    <w:rsid w:val="00C2298E"/>
    <w:rsid w:val="00C26602"/>
    <w:rsid w:val="00C27406"/>
    <w:rsid w:val="00C27B64"/>
    <w:rsid w:val="00C27B90"/>
    <w:rsid w:val="00C30113"/>
    <w:rsid w:val="00C303B4"/>
    <w:rsid w:val="00C30546"/>
    <w:rsid w:val="00C30AE3"/>
    <w:rsid w:val="00C30FE1"/>
    <w:rsid w:val="00C313F0"/>
    <w:rsid w:val="00C31613"/>
    <w:rsid w:val="00C32796"/>
    <w:rsid w:val="00C32D68"/>
    <w:rsid w:val="00C331B2"/>
    <w:rsid w:val="00C338A5"/>
    <w:rsid w:val="00C33AB1"/>
    <w:rsid w:val="00C349AA"/>
    <w:rsid w:val="00C36CB3"/>
    <w:rsid w:val="00C37270"/>
    <w:rsid w:val="00C378B1"/>
    <w:rsid w:val="00C37B7E"/>
    <w:rsid w:val="00C40430"/>
    <w:rsid w:val="00C41A62"/>
    <w:rsid w:val="00C42AB7"/>
    <w:rsid w:val="00C42E8F"/>
    <w:rsid w:val="00C42F34"/>
    <w:rsid w:val="00C42F9F"/>
    <w:rsid w:val="00C434D6"/>
    <w:rsid w:val="00C43963"/>
    <w:rsid w:val="00C43985"/>
    <w:rsid w:val="00C43DCD"/>
    <w:rsid w:val="00C44582"/>
    <w:rsid w:val="00C44600"/>
    <w:rsid w:val="00C44A16"/>
    <w:rsid w:val="00C45C0B"/>
    <w:rsid w:val="00C46A7C"/>
    <w:rsid w:val="00C46B34"/>
    <w:rsid w:val="00C46B7C"/>
    <w:rsid w:val="00C46B8B"/>
    <w:rsid w:val="00C46D0A"/>
    <w:rsid w:val="00C4773F"/>
    <w:rsid w:val="00C507A1"/>
    <w:rsid w:val="00C509C6"/>
    <w:rsid w:val="00C5181F"/>
    <w:rsid w:val="00C5203A"/>
    <w:rsid w:val="00C52339"/>
    <w:rsid w:val="00C5340D"/>
    <w:rsid w:val="00C546BD"/>
    <w:rsid w:val="00C54C49"/>
    <w:rsid w:val="00C56B0B"/>
    <w:rsid w:val="00C56C24"/>
    <w:rsid w:val="00C5797B"/>
    <w:rsid w:val="00C6168C"/>
    <w:rsid w:val="00C621F3"/>
    <w:rsid w:val="00C62546"/>
    <w:rsid w:val="00C638F0"/>
    <w:rsid w:val="00C63D48"/>
    <w:rsid w:val="00C643B4"/>
    <w:rsid w:val="00C64955"/>
    <w:rsid w:val="00C64BE0"/>
    <w:rsid w:val="00C659E4"/>
    <w:rsid w:val="00C65BE3"/>
    <w:rsid w:val="00C66F8E"/>
    <w:rsid w:val="00C71549"/>
    <w:rsid w:val="00C716D2"/>
    <w:rsid w:val="00C72191"/>
    <w:rsid w:val="00C7475D"/>
    <w:rsid w:val="00C750D8"/>
    <w:rsid w:val="00C75DA0"/>
    <w:rsid w:val="00C80CD0"/>
    <w:rsid w:val="00C80F72"/>
    <w:rsid w:val="00C819CC"/>
    <w:rsid w:val="00C81F53"/>
    <w:rsid w:val="00C82656"/>
    <w:rsid w:val="00C834B6"/>
    <w:rsid w:val="00C83938"/>
    <w:rsid w:val="00C8438F"/>
    <w:rsid w:val="00C846AA"/>
    <w:rsid w:val="00C84760"/>
    <w:rsid w:val="00C858A3"/>
    <w:rsid w:val="00C8604C"/>
    <w:rsid w:val="00C86A46"/>
    <w:rsid w:val="00C86C5A"/>
    <w:rsid w:val="00C87470"/>
    <w:rsid w:val="00C91188"/>
    <w:rsid w:val="00C91561"/>
    <w:rsid w:val="00C91FF4"/>
    <w:rsid w:val="00C92173"/>
    <w:rsid w:val="00C92DDA"/>
    <w:rsid w:val="00C93354"/>
    <w:rsid w:val="00C93DDE"/>
    <w:rsid w:val="00C9475F"/>
    <w:rsid w:val="00C94D26"/>
    <w:rsid w:val="00C95729"/>
    <w:rsid w:val="00C95C52"/>
    <w:rsid w:val="00C960ED"/>
    <w:rsid w:val="00C96FD5"/>
    <w:rsid w:val="00CA0CE5"/>
    <w:rsid w:val="00CA150B"/>
    <w:rsid w:val="00CA183F"/>
    <w:rsid w:val="00CA1CD5"/>
    <w:rsid w:val="00CA2BA9"/>
    <w:rsid w:val="00CA2BE2"/>
    <w:rsid w:val="00CA2CA0"/>
    <w:rsid w:val="00CA30AC"/>
    <w:rsid w:val="00CA3475"/>
    <w:rsid w:val="00CA3736"/>
    <w:rsid w:val="00CA3B18"/>
    <w:rsid w:val="00CA3B5A"/>
    <w:rsid w:val="00CA4A9C"/>
    <w:rsid w:val="00CA4B45"/>
    <w:rsid w:val="00CA6329"/>
    <w:rsid w:val="00CA782D"/>
    <w:rsid w:val="00CA7B71"/>
    <w:rsid w:val="00CA7D2E"/>
    <w:rsid w:val="00CB122A"/>
    <w:rsid w:val="00CB187D"/>
    <w:rsid w:val="00CB2E6F"/>
    <w:rsid w:val="00CB34AB"/>
    <w:rsid w:val="00CB3A0B"/>
    <w:rsid w:val="00CB4081"/>
    <w:rsid w:val="00CB472F"/>
    <w:rsid w:val="00CB4F91"/>
    <w:rsid w:val="00CB62F0"/>
    <w:rsid w:val="00CB65BE"/>
    <w:rsid w:val="00CB79FB"/>
    <w:rsid w:val="00CC16A3"/>
    <w:rsid w:val="00CC17EE"/>
    <w:rsid w:val="00CC23AE"/>
    <w:rsid w:val="00CC2501"/>
    <w:rsid w:val="00CC39BE"/>
    <w:rsid w:val="00CC4777"/>
    <w:rsid w:val="00CC47FC"/>
    <w:rsid w:val="00CC6693"/>
    <w:rsid w:val="00CC6F61"/>
    <w:rsid w:val="00CC72AF"/>
    <w:rsid w:val="00CC75C5"/>
    <w:rsid w:val="00CD1B88"/>
    <w:rsid w:val="00CD23F9"/>
    <w:rsid w:val="00CD2416"/>
    <w:rsid w:val="00CD343F"/>
    <w:rsid w:val="00CD3D0D"/>
    <w:rsid w:val="00CD3DAD"/>
    <w:rsid w:val="00CD3EFF"/>
    <w:rsid w:val="00CD42A8"/>
    <w:rsid w:val="00CD4605"/>
    <w:rsid w:val="00CD4A07"/>
    <w:rsid w:val="00CD4E6D"/>
    <w:rsid w:val="00CD50B4"/>
    <w:rsid w:val="00CD5B30"/>
    <w:rsid w:val="00CD632C"/>
    <w:rsid w:val="00CD6C8E"/>
    <w:rsid w:val="00CD71FE"/>
    <w:rsid w:val="00CE1690"/>
    <w:rsid w:val="00CE2539"/>
    <w:rsid w:val="00CE4044"/>
    <w:rsid w:val="00CE42EF"/>
    <w:rsid w:val="00CE4862"/>
    <w:rsid w:val="00CE4933"/>
    <w:rsid w:val="00CE533B"/>
    <w:rsid w:val="00CE5E2F"/>
    <w:rsid w:val="00CE6F43"/>
    <w:rsid w:val="00CE758A"/>
    <w:rsid w:val="00CF1618"/>
    <w:rsid w:val="00CF25A8"/>
    <w:rsid w:val="00CF3E10"/>
    <w:rsid w:val="00CF4220"/>
    <w:rsid w:val="00CF4540"/>
    <w:rsid w:val="00CF4D85"/>
    <w:rsid w:val="00CF5B9E"/>
    <w:rsid w:val="00CF5F28"/>
    <w:rsid w:val="00CF6016"/>
    <w:rsid w:val="00CF60CE"/>
    <w:rsid w:val="00CF61CC"/>
    <w:rsid w:val="00CF6FA1"/>
    <w:rsid w:val="00D00451"/>
    <w:rsid w:val="00D023DC"/>
    <w:rsid w:val="00D03027"/>
    <w:rsid w:val="00D032AD"/>
    <w:rsid w:val="00D05EEE"/>
    <w:rsid w:val="00D060FD"/>
    <w:rsid w:val="00D06148"/>
    <w:rsid w:val="00D06DCD"/>
    <w:rsid w:val="00D07EE0"/>
    <w:rsid w:val="00D1023A"/>
    <w:rsid w:val="00D10E0F"/>
    <w:rsid w:val="00D11824"/>
    <w:rsid w:val="00D12357"/>
    <w:rsid w:val="00D1237A"/>
    <w:rsid w:val="00D134CB"/>
    <w:rsid w:val="00D13594"/>
    <w:rsid w:val="00D13F3F"/>
    <w:rsid w:val="00D1443D"/>
    <w:rsid w:val="00D15237"/>
    <w:rsid w:val="00D15BE0"/>
    <w:rsid w:val="00D16540"/>
    <w:rsid w:val="00D176E0"/>
    <w:rsid w:val="00D177AD"/>
    <w:rsid w:val="00D200E3"/>
    <w:rsid w:val="00D2061A"/>
    <w:rsid w:val="00D20A8D"/>
    <w:rsid w:val="00D20AF9"/>
    <w:rsid w:val="00D22536"/>
    <w:rsid w:val="00D22CD2"/>
    <w:rsid w:val="00D236EF"/>
    <w:rsid w:val="00D23AF3"/>
    <w:rsid w:val="00D251A9"/>
    <w:rsid w:val="00D25557"/>
    <w:rsid w:val="00D255D2"/>
    <w:rsid w:val="00D272B2"/>
    <w:rsid w:val="00D2778D"/>
    <w:rsid w:val="00D27CC4"/>
    <w:rsid w:val="00D316E6"/>
    <w:rsid w:val="00D317AB"/>
    <w:rsid w:val="00D32B52"/>
    <w:rsid w:val="00D33733"/>
    <w:rsid w:val="00D33898"/>
    <w:rsid w:val="00D33CAF"/>
    <w:rsid w:val="00D34C56"/>
    <w:rsid w:val="00D36470"/>
    <w:rsid w:val="00D36765"/>
    <w:rsid w:val="00D36EB6"/>
    <w:rsid w:val="00D37447"/>
    <w:rsid w:val="00D378CE"/>
    <w:rsid w:val="00D4029C"/>
    <w:rsid w:val="00D40680"/>
    <w:rsid w:val="00D40ADC"/>
    <w:rsid w:val="00D40D99"/>
    <w:rsid w:val="00D425B7"/>
    <w:rsid w:val="00D437A1"/>
    <w:rsid w:val="00D4507B"/>
    <w:rsid w:val="00D459B3"/>
    <w:rsid w:val="00D45FE3"/>
    <w:rsid w:val="00D4632B"/>
    <w:rsid w:val="00D46AEA"/>
    <w:rsid w:val="00D475A1"/>
    <w:rsid w:val="00D50989"/>
    <w:rsid w:val="00D5145F"/>
    <w:rsid w:val="00D517A1"/>
    <w:rsid w:val="00D52068"/>
    <w:rsid w:val="00D52615"/>
    <w:rsid w:val="00D52AE5"/>
    <w:rsid w:val="00D5593F"/>
    <w:rsid w:val="00D5650C"/>
    <w:rsid w:val="00D576AA"/>
    <w:rsid w:val="00D57B5A"/>
    <w:rsid w:val="00D60617"/>
    <w:rsid w:val="00D60BE7"/>
    <w:rsid w:val="00D60F98"/>
    <w:rsid w:val="00D617D1"/>
    <w:rsid w:val="00D61961"/>
    <w:rsid w:val="00D62156"/>
    <w:rsid w:val="00D62A26"/>
    <w:rsid w:val="00D62ACC"/>
    <w:rsid w:val="00D62C92"/>
    <w:rsid w:val="00D63D6F"/>
    <w:rsid w:val="00D657D5"/>
    <w:rsid w:val="00D65842"/>
    <w:rsid w:val="00D65864"/>
    <w:rsid w:val="00D65DCF"/>
    <w:rsid w:val="00D662C6"/>
    <w:rsid w:val="00D6670C"/>
    <w:rsid w:val="00D66DE0"/>
    <w:rsid w:val="00D67AA9"/>
    <w:rsid w:val="00D702AE"/>
    <w:rsid w:val="00D71813"/>
    <w:rsid w:val="00D71B0C"/>
    <w:rsid w:val="00D732C6"/>
    <w:rsid w:val="00D73ED1"/>
    <w:rsid w:val="00D74268"/>
    <w:rsid w:val="00D74A38"/>
    <w:rsid w:val="00D756E5"/>
    <w:rsid w:val="00D758D9"/>
    <w:rsid w:val="00D768EF"/>
    <w:rsid w:val="00D769EC"/>
    <w:rsid w:val="00D76D00"/>
    <w:rsid w:val="00D7744F"/>
    <w:rsid w:val="00D805E4"/>
    <w:rsid w:val="00D80AA7"/>
    <w:rsid w:val="00D815E9"/>
    <w:rsid w:val="00D81787"/>
    <w:rsid w:val="00D81D6B"/>
    <w:rsid w:val="00D8317C"/>
    <w:rsid w:val="00D831CF"/>
    <w:rsid w:val="00D83409"/>
    <w:rsid w:val="00D849B1"/>
    <w:rsid w:val="00D863A3"/>
    <w:rsid w:val="00D865B3"/>
    <w:rsid w:val="00D86A15"/>
    <w:rsid w:val="00D87C72"/>
    <w:rsid w:val="00D9006A"/>
    <w:rsid w:val="00D90113"/>
    <w:rsid w:val="00D90645"/>
    <w:rsid w:val="00D9188B"/>
    <w:rsid w:val="00D921BE"/>
    <w:rsid w:val="00D92443"/>
    <w:rsid w:val="00D939B1"/>
    <w:rsid w:val="00D97816"/>
    <w:rsid w:val="00D97ECB"/>
    <w:rsid w:val="00D97F35"/>
    <w:rsid w:val="00DA03BC"/>
    <w:rsid w:val="00DA03EF"/>
    <w:rsid w:val="00DA0848"/>
    <w:rsid w:val="00DA08DE"/>
    <w:rsid w:val="00DA1967"/>
    <w:rsid w:val="00DA2766"/>
    <w:rsid w:val="00DA2BDB"/>
    <w:rsid w:val="00DA48E9"/>
    <w:rsid w:val="00DA5605"/>
    <w:rsid w:val="00DA5A5A"/>
    <w:rsid w:val="00DA5D30"/>
    <w:rsid w:val="00DA67B9"/>
    <w:rsid w:val="00DA6A47"/>
    <w:rsid w:val="00DA6AFC"/>
    <w:rsid w:val="00DA7A7C"/>
    <w:rsid w:val="00DA7E53"/>
    <w:rsid w:val="00DB040A"/>
    <w:rsid w:val="00DB127C"/>
    <w:rsid w:val="00DB192E"/>
    <w:rsid w:val="00DB2121"/>
    <w:rsid w:val="00DB3840"/>
    <w:rsid w:val="00DB4CC4"/>
    <w:rsid w:val="00DB501D"/>
    <w:rsid w:val="00DB5923"/>
    <w:rsid w:val="00DB6000"/>
    <w:rsid w:val="00DB6615"/>
    <w:rsid w:val="00DB722A"/>
    <w:rsid w:val="00DC06D3"/>
    <w:rsid w:val="00DC084C"/>
    <w:rsid w:val="00DC0974"/>
    <w:rsid w:val="00DC127D"/>
    <w:rsid w:val="00DC18E9"/>
    <w:rsid w:val="00DC1C6D"/>
    <w:rsid w:val="00DC2928"/>
    <w:rsid w:val="00DC30BB"/>
    <w:rsid w:val="00DC3ECB"/>
    <w:rsid w:val="00DC428D"/>
    <w:rsid w:val="00DC51C8"/>
    <w:rsid w:val="00DC58BA"/>
    <w:rsid w:val="00DC5D74"/>
    <w:rsid w:val="00DC69C1"/>
    <w:rsid w:val="00DC6EE0"/>
    <w:rsid w:val="00DC7985"/>
    <w:rsid w:val="00DD02D6"/>
    <w:rsid w:val="00DD0AB6"/>
    <w:rsid w:val="00DD106A"/>
    <w:rsid w:val="00DD2415"/>
    <w:rsid w:val="00DD24E3"/>
    <w:rsid w:val="00DD28D9"/>
    <w:rsid w:val="00DD3311"/>
    <w:rsid w:val="00DD41DA"/>
    <w:rsid w:val="00DD4391"/>
    <w:rsid w:val="00DD46FC"/>
    <w:rsid w:val="00DD509D"/>
    <w:rsid w:val="00DD5A8A"/>
    <w:rsid w:val="00DD66DF"/>
    <w:rsid w:val="00DD7087"/>
    <w:rsid w:val="00DD76EF"/>
    <w:rsid w:val="00DD7A6F"/>
    <w:rsid w:val="00DD7EA6"/>
    <w:rsid w:val="00DE02D9"/>
    <w:rsid w:val="00DE0C17"/>
    <w:rsid w:val="00DE132A"/>
    <w:rsid w:val="00DE1868"/>
    <w:rsid w:val="00DE2D16"/>
    <w:rsid w:val="00DE3AA1"/>
    <w:rsid w:val="00DE3F83"/>
    <w:rsid w:val="00DE453D"/>
    <w:rsid w:val="00DE4F2E"/>
    <w:rsid w:val="00DE6B67"/>
    <w:rsid w:val="00DE6E60"/>
    <w:rsid w:val="00DE7396"/>
    <w:rsid w:val="00DE7586"/>
    <w:rsid w:val="00DE7862"/>
    <w:rsid w:val="00DE7AEB"/>
    <w:rsid w:val="00DE7B89"/>
    <w:rsid w:val="00DE7D0E"/>
    <w:rsid w:val="00DE7D1E"/>
    <w:rsid w:val="00DE7D36"/>
    <w:rsid w:val="00DF0301"/>
    <w:rsid w:val="00DF103B"/>
    <w:rsid w:val="00DF15AF"/>
    <w:rsid w:val="00DF1B07"/>
    <w:rsid w:val="00DF1B32"/>
    <w:rsid w:val="00DF1C28"/>
    <w:rsid w:val="00DF2A31"/>
    <w:rsid w:val="00DF2C8D"/>
    <w:rsid w:val="00DF4305"/>
    <w:rsid w:val="00DF4533"/>
    <w:rsid w:val="00DF4FA0"/>
    <w:rsid w:val="00DF500D"/>
    <w:rsid w:val="00DF50ED"/>
    <w:rsid w:val="00DF5885"/>
    <w:rsid w:val="00DF6391"/>
    <w:rsid w:val="00DF7DC6"/>
    <w:rsid w:val="00E00371"/>
    <w:rsid w:val="00E004A5"/>
    <w:rsid w:val="00E004BC"/>
    <w:rsid w:val="00E012CB"/>
    <w:rsid w:val="00E01FFA"/>
    <w:rsid w:val="00E029BF"/>
    <w:rsid w:val="00E02DA3"/>
    <w:rsid w:val="00E03051"/>
    <w:rsid w:val="00E039E1"/>
    <w:rsid w:val="00E04553"/>
    <w:rsid w:val="00E04E00"/>
    <w:rsid w:val="00E05091"/>
    <w:rsid w:val="00E05E85"/>
    <w:rsid w:val="00E05EB7"/>
    <w:rsid w:val="00E05F3F"/>
    <w:rsid w:val="00E0770B"/>
    <w:rsid w:val="00E0775D"/>
    <w:rsid w:val="00E07B16"/>
    <w:rsid w:val="00E10FB9"/>
    <w:rsid w:val="00E110F0"/>
    <w:rsid w:val="00E11205"/>
    <w:rsid w:val="00E114B1"/>
    <w:rsid w:val="00E12A98"/>
    <w:rsid w:val="00E1504A"/>
    <w:rsid w:val="00E15141"/>
    <w:rsid w:val="00E15DAE"/>
    <w:rsid w:val="00E15E6F"/>
    <w:rsid w:val="00E16B98"/>
    <w:rsid w:val="00E16C67"/>
    <w:rsid w:val="00E17307"/>
    <w:rsid w:val="00E21A93"/>
    <w:rsid w:val="00E21AF0"/>
    <w:rsid w:val="00E2267B"/>
    <w:rsid w:val="00E22A2C"/>
    <w:rsid w:val="00E22E4C"/>
    <w:rsid w:val="00E22EFB"/>
    <w:rsid w:val="00E2326D"/>
    <w:rsid w:val="00E24C45"/>
    <w:rsid w:val="00E2550C"/>
    <w:rsid w:val="00E25624"/>
    <w:rsid w:val="00E25E22"/>
    <w:rsid w:val="00E2697C"/>
    <w:rsid w:val="00E26E28"/>
    <w:rsid w:val="00E271A2"/>
    <w:rsid w:val="00E27F14"/>
    <w:rsid w:val="00E3031F"/>
    <w:rsid w:val="00E303EC"/>
    <w:rsid w:val="00E30F78"/>
    <w:rsid w:val="00E314E9"/>
    <w:rsid w:val="00E32603"/>
    <w:rsid w:val="00E34352"/>
    <w:rsid w:val="00E3453C"/>
    <w:rsid w:val="00E35DA1"/>
    <w:rsid w:val="00E36BCC"/>
    <w:rsid w:val="00E3752F"/>
    <w:rsid w:val="00E3789D"/>
    <w:rsid w:val="00E37C6F"/>
    <w:rsid w:val="00E4039C"/>
    <w:rsid w:val="00E40E0B"/>
    <w:rsid w:val="00E413A6"/>
    <w:rsid w:val="00E4151A"/>
    <w:rsid w:val="00E426E0"/>
    <w:rsid w:val="00E42F47"/>
    <w:rsid w:val="00E4315A"/>
    <w:rsid w:val="00E4406B"/>
    <w:rsid w:val="00E444FA"/>
    <w:rsid w:val="00E44CEE"/>
    <w:rsid w:val="00E4524F"/>
    <w:rsid w:val="00E46ADC"/>
    <w:rsid w:val="00E46ED5"/>
    <w:rsid w:val="00E47955"/>
    <w:rsid w:val="00E47C2C"/>
    <w:rsid w:val="00E47DC5"/>
    <w:rsid w:val="00E50D22"/>
    <w:rsid w:val="00E50D92"/>
    <w:rsid w:val="00E50FDF"/>
    <w:rsid w:val="00E51947"/>
    <w:rsid w:val="00E5227C"/>
    <w:rsid w:val="00E52829"/>
    <w:rsid w:val="00E52E7A"/>
    <w:rsid w:val="00E535C5"/>
    <w:rsid w:val="00E539CE"/>
    <w:rsid w:val="00E53E2C"/>
    <w:rsid w:val="00E5434C"/>
    <w:rsid w:val="00E55461"/>
    <w:rsid w:val="00E56223"/>
    <w:rsid w:val="00E56227"/>
    <w:rsid w:val="00E56241"/>
    <w:rsid w:val="00E562E5"/>
    <w:rsid w:val="00E56AB3"/>
    <w:rsid w:val="00E5709F"/>
    <w:rsid w:val="00E57E3D"/>
    <w:rsid w:val="00E57E68"/>
    <w:rsid w:val="00E623C6"/>
    <w:rsid w:val="00E63999"/>
    <w:rsid w:val="00E63B43"/>
    <w:rsid w:val="00E63CCB"/>
    <w:rsid w:val="00E643D3"/>
    <w:rsid w:val="00E671EC"/>
    <w:rsid w:val="00E67F1D"/>
    <w:rsid w:val="00E70693"/>
    <w:rsid w:val="00E70B30"/>
    <w:rsid w:val="00E70EEB"/>
    <w:rsid w:val="00E71793"/>
    <w:rsid w:val="00E717B3"/>
    <w:rsid w:val="00E7183D"/>
    <w:rsid w:val="00E71DAE"/>
    <w:rsid w:val="00E724D4"/>
    <w:rsid w:val="00E73F13"/>
    <w:rsid w:val="00E74B05"/>
    <w:rsid w:val="00E74CF0"/>
    <w:rsid w:val="00E74E92"/>
    <w:rsid w:val="00E75CC7"/>
    <w:rsid w:val="00E75F0C"/>
    <w:rsid w:val="00E76288"/>
    <w:rsid w:val="00E76A81"/>
    <w:rsid w:val="00E8054C"/>
    <w:rsid w:val="00E806DF"/>
    <w:rsid w:val="00E8196D"/>
    <w:rsid w:val="00E819A7"/>
    <w:rsid w:val="00E81AEA"/>
    <w:rsid w:val="00E81F0B"/>
    <w:rsid w:val="00E82099"/>
    <w:rsid w:val="00E822F9"/>
    <w:rsid w:val="00E82719"/>
    <w:rsid w:val="00E83756"/>
    <w:rsid w:val="00E8395D"/>
    <w:rsid w:val="00E83C29"/>
    <w:rsid w:val="00E83D3F"/>
    <w:rsid w:val="00E84664"/>
    <w:rsid w:val="00E84A61"/>
    <w:rsid w:val="00E84BB5"/>
    <w:rsid w:val="00E84C40"/>
    <w:rsid w:val="00E84D6D"/>
    <w:rsid w:val="00E85D54"/>
    <w:rsid w:val="00E87D40"/>
    <w:rsid w:val="00E904CC"/>
    <w:rsid w:val="00E918DD"/>
    <w:rsid w:val="00E928DB"/>
    <w:rsid w:val="00E9478C"/>
    <w:rsid w:val="00E94C34"/>
    <w:rsid w:val="00E9586D"/>
    <w:rsid w:val="00E96573"/>
    <w:rsid w:val="00E972E3"/>
    <w:rsid w:val="00E97798"/>
    <w:rsid w:val="00E97BD1"/>
    <w:rsid w:val="00EA00A8"/>
    <w:rsid w:val="00EA0458"/>
    <w:rsid w:val="00EA083F"/>
    <w:rsid w:val="00EA09E1"/>
    <w:rsid w:val="00EA10BB"/>
    <w:rsid w:val="00EA13B1"/>
    <w:rsid w:val="00EA15EA"/>
    <w:rsid w:val="00EA169F"/>
    <w:rsid w:val="00EA1A4E"/>
    <w:rsid w:val="00EA1BD6"/>
    <w:rsid w:val="00EA1C85"/>
    <w:rsid w:val="00EA2D05"/>
    <w:rsid w:val="00EA2DFA"/>
    <w:rsid w:val="00EA35E9"/>
    <w:rsid w:val="00EA3C6B"/>
    <w:rsid w:val="00EA7150"/>
    <w:rsid w:val="00EB07C4"/>
    <w:rsid w:val="00EB09CB"/>
    <w:rsid w:val="00EB1119"/>
    <w:rsid w:val="00EB1388"/>
    <w:rsid w:val="00EB2382"/>
    <w:rsid w:val="00EB3817"/>
    <w:rsid w:val="00EB3CC1"/>
    <w:rsid w:val="00EB4380"/>
    <w:rsid w:val="00EB48DE"/>
    <w:rsid w:val="00EB61F1"/>
    <w:rsid w:val="00EB654B"/>
    <w:rsid w:val="00EB76A5"/>
    <w:rsid w:val="00EC113F"/>
    <w:rsid w:val="00EC1181"/>
    <w:rsid w:val="00EC202D"/>
    <w:rsid w:val="00EC2445"/>
    <w:rsid w:val="00EC4D6F"/>
    <w:rsid w:val="00EC53CA"/>
    <w:rsid w:val="00EC5F35"/>
    <w:rsid w:val="00EC7015"/>
    <w:rsid w:val="00EC74E5"/>
    <w:rsid w:val="00ED0EAA"/>
    <w:rsid w:val="00ED1966"/>
    <w:rsid w:val="00ED1C98"/>
    <w:rsid w:val="00ED2A03"/>
    <w:rsid w:val="00ED33F1"/>
    <w:rsid w:val="00ED39B8"/>
    <w:rsid w:val="00ED3EAA"/>
    <w:rsid w:val="00ED40C9"/>
    <w:rsid w:val="00ED4F00"/>
    <w:rsid w:val="00ED5676"/>
    <w:rsid w:val="00ED5688"/>
    <w:rsid w:val="00ED6693"/>
    <w:rsid w:val="00ED6AE5"/>
    <w:rsid w:val="00ED7EAE"/>
    <w:rsid w:val="00EE0862"/>
    <w:rsid w:val="00EE099B"/>
    <w:rsid w:val="00EE0C11"/>
    <w:rsid w:val="00EE0C72"/>
    <w:rsid w:val="00EE10C7"/>
    <w:rsid w:val="00EE1513"/>
    <w:rsid w:val="00EE164F"/>
    <w:rsid w:val="00EE250C"/>
    <w:rsid w:val="00EE2E04"/>
    <w:rsid w:val="00EE315A"/>
    <w:rsid w:val="00EE35D4"/>
    <w:rsid w:val="00EE62F9"/>
    <w:rsid w:val="00EE67F2"/>
    <w:rsid w:val="00EE67FC"/>
    <w:rsid w:val="00EE6B6C"/>
    <w:rsid w:val="00EF0121"/>
    <w:rsid w:val="00EF01CD"/>
    <w:rsid w:val="00EF026F"/>
    <w:rsid w:val="00EF0286"/>
    <w:rsid w:val="00EF08CB"/>
    <w:rsid w:val="00EF0E75"/>
    <w:rsid w:val="00EF1576"/>
    <w:rsid w:val="00EF15F5"/>
    <w:rsid w:val="00EF27BE"/>
    <w:rsid w:val="00EF2AA2"/>
    <w:rsid w:val="00EF39AA"/>
    <w:rsid w:val="00EF3EFF"/>
    <w:rsid w:val="00EF412D"/>
    <w:rsid w:val="00EF4D52"/>
    <w:rsid w:val="00EF5012"/>
    <w:rsid w:val="00EF55E2"/>
    <w:rsid w:val="00EF5969"/>
    <w:rsid w:val="00EF6DF5"/>
    <w:rsid w:val="00EF75DE"/>
    <w:rsid w:val="00F00018"/>
    <w:rsid w:val="00F00CE6"/>
    <w:rsid w:val="00F011A8"/>
    <w:rsid w:val="00F0163D"/>
    <w:rsid w:val="00F02F79"/>
    <w:rsid w:val="00F03312"/>
    <w:rsid w:val="00F03E71"/>
    <w:rsid w:val="00F046F2"/>
    <w:rsid w:val="00F04796"/>
    <w:rsid w:val="00F04B39"/>
    <w:rsid w:val="00F04BD8"/>
    <w:rsid w:val="00F04E79"/>
    <w:rsid w:val="00F0500D"/>
    <w:rsid w:val="00F05050"/>
    <w:rsid w:val="00F05529"/>
    <w:rsid w:val="00F05871"/>
    <w:rsid w:val="00F0616F"/>
    <w:rsid w:val="00F06A7A"/>
    <w:rsid w:val="00F073F0"/>
    <w:rsid w:val="00F07B59"/>
    <w:rsid w:val="00F108EA"/>
    <w:rsid w:val="00F10971"/>
    <w:rsid w:val="00F11860"/>
    <w:rsid w:val="00F11E5D"/>
    <w:rsid w:val="00F1369D"/>
    <w:rsid w:val="00F14A72"/>
    <w:rsid w:val="00F1575A"/>
    <w:rsid w:val="00F15850"/>
    <w:rsid w:val="00F168DB"/>
    <w:rsid w:val="00F16F16"/>
    <w:rsid w:val="00F20606"/>
    <w:rsid w:val="00F21200"/>
    <w:rsid w:val="00F21205"/>
    <w:rsid w:val="00F21688"/>
    <w:rsid w:val="00F22479"/>
    <w:rsid w:val="00F2319C"/>
    <w:rsid w:val="00F24673"/>
    <w:rsid w:val="00F26DFC"/>
    <w:rsid w:val="00F27992"/>
    <w:rsid w:val="00F27B55"/>
    <w:rsid w:val="00F3014F"/>
    <w:rsid w:val="00F30169"/>
    <w:rsid w:val="00F30B52"/>
    <w:rsid w:val="00F30EDB"/>
    <w:rsid w:val="00F30F8D"/>
    <w:rsid w:val="00F31017"/>
    <w:rsid w:val="00F310AF"/>
    <w:rsid w:val="00F311E4"/>
    <w:rsid w:val="00F31EDC"/>
    <w:rsid w:val="00F3234B"/>
    <w:rsid w:val="00F33AC8"/>
    <w:rsid w:val="00F33BAB"/>
    <w:rsid w:val="00F34517"/>
    <w:rsid w:val="00F349CF"/>
    <w:rsid w:val="00F34F4B"/>
    <w:rsid w:val="00F365D9"/>
    <w:rsid w:val="00F378A7"/>
    <w:rsid w:val="00F40B7C"/>
    <w:rsid w:val="00F41B84"/>
    <w:rsid w:val="00F41CD7"/>
    <w:rsid w:val="00F41F0A"/>
    <w:rsid w:val="00F41F8F"/>
    <w:rsid w:val="00F428A1"/>
    <w:rsid w:val="00F42DAD"/>
    <w:rsid w:val="00F43812"/>
    <w:rsid w:val="00F441DB"/>
    <w:rsid w:val="00F44692"/>
    <w:rsid w:val="00F44712"/>
    <w:rsid w:val="00F44FDC"/>
    <w:rsid w:val="00F45D11"/>
    <w:rsid w:val="00F46580"/>
    <w:rsid w:val="00F47067"/>
    <w:rsid w:val="00F50B73"/>
    <w:rsid w:val="00F50C77"/>
    <w:rsid w:val="00F513E7"/>
    <w:rsid w:val="00F514EA"/>
    <w:rsid w:val="00F5240D"/>
    <w:rsid w:val="00F52DA8"/>
    <w:rsid w:val="00F539A4"/>
    <w:rsid w:val="00F539CE"/>
    <w:rsid w:val="00F53EDC"/>
    <w:rsid w:val="00F5493E"/>
    <w:rsid w:val="00F54B57"/>
    <w:rsid w:val="00F554D0"/>
    <w:rsid w:val="00F55593"/>
    <w:rsid w:val="00F55792"/>
    <w:rsid w:val="00F5765E"/>
    <w:rsid w:val="00F57A70"/>
    <w:rsid w:val="00F606FB"/>
    <w:rsid w:val="00F6186C"/>
    <w:rsid w:val="00F61D69"/>
    <w:rsid w:val="00F620BB"/>
    <w:rsid w:val="00F62A18"/>
    <w:rsid w:val="00F63439"/>
    <w:rsid w:val="00F63604"/>
    <w:rsid w:val="00F65B49"/>
    <w:rsid w:val="00F663B7"/>
    <w:rsid w:val="00F67391"/>
    <w:rsid w:val="00F67536"/>
    <w:rsid w:val="00F67B4D"/>
    <w:rsid w:val="00F70CE5"/>
    <w:rsid w:val="00F71A27"/>
    <w:rsid w:val="00F71C41"/>
    <w:rsid w:val="00F720E9"/>
    <w:rsid w:val="00F721D0"/>
    <w:rsid w:val="00F72E4D"/>
    <w:rsid w:val="00F74C36"/>
    <w:rsid w:val="00F76FED"/>
    <w:rsid w:val="00F777A2"/>
    <w:rsid w:val="00F80BB5"/>
    <w:rsid w:val="00F81224"/>
    <w:rsid w:val="00F814AA"/>
    <w:rsid w:val="00F82E5E"/>
    <w:rsid w:val="00F83D0A"/>
    <w:rsid w:val="00F85693"/>
    <w:rsid w:val="00F8716A"/>
    <w:rsid w:val="00F911C2"/>
    <w:rsid w:val="00F91BA3"/>
    <w:rsid w:val="00F91D2A"/>
    <w:rsid w:val="00F920A5"/>
    <w:rsid w:val="00F929C4"/>
    <w:rsid w:val="00F92BAD"/>
    <w:rsid w:val="00F92FFD"/>
    <w:rsid w:val="00F93DE7"/>
    <w:rsid w:val="00F945FE"/>
    <w:rsid w:val="00F953F8"/>
    <w:rsid w:val="00F95F4C"/>
    <w:rsid w:val="00F9678D"/>
    <w:rsid w:val="00F9732B"/>
    <w:rsid w:val="00F97E9E"/>
    <w:rsid w:val="00F97EB9"/>
    <w:rsid w:val="00F97EF8"/>
    <w:rsid w:val="00FA15FE"/>
    <w:rsid w:val="00FA1990"/>
    <w:rsid w:val="00FA2483"/>
    <w:rsid w:val="00FA37E5"/>
    <w:rsid w:val="00FA52E1"/>
    <w:rsid w:val="00FA54F9"/>
    <w:rsid w:val="00FA650A"/>
    <w:rsid w:val="00FA65B8"/>
    <w:rsid w:val="00FA71E9"/>
    <w:rsid w:val="00FB0595"/>
    <w:rsid w:val="00FB1C9C"/>
    <w:rsid w:val="00FB2078"/>
    <w:rsid w:val="00FB21B9"/>
    <w:rsid w:val="00FB2C9D"/>
    <w:rsid w:val="00FB2ECA"/>
    <w:rsid w:val="00FB313D"/>
    <w:rsid w:val="00FB3279"/>
    <w:rsid w:val="00FB3602"/>
    <w:rsid w:val="00FB4071"/>
    <w:rsid w:val="00FB4158"/>
    <w:rsid w:val="00FB4485"/>
    <w:rsid w:val="00FB4A4D"/>
    <w:rsid w:val="00FB6728"/>
    <w:rsid w:val="00FB6939"/>
    <w:rsid w:val="00FB75CC"/>
    <w:rsid w:val="00FC075A"/>
    <w:rsid w:val="00FC1A38"/>
    <w:rsid w:val="00FC1C42"/>
    <w:rsid w:val="00FC1C99"/>
    <w:rsid w:val="00FC24A7"/>
    <w:rsid w:val="00FC2A10"/>
    <w:rsid w:val="00FC3FB7"/>
    <w:rsid w:val="00FC4988"/>
    <w:rsid w:val="00FC4CAF"/>
    <w:rsid w:val="00FC4E4B"/>
    <w:rsid w:val="00FC60A5"/>
    <w:rsid w:val="00FC6915"/>
    <w:rsid w:val="00FC6B1A"/>
    <w:rsid w:val="00FC6FE3"/>
    <w:rsid w:val="00FC74D2"/>
    <w:rsid w:val="00FD03FC"/>
    <w:rsid w:val="00FD09D7"/>
    <w:rsid w:val="00FD0F81"/>
    <w:rsid w:val="00FD1242"/>
    <w:rsid w:val="00FD136F"/>
    <w:rsid w:val="00FD16F1"/>
    <w:rsid w:val="00FD1B32"/>
    <w:rsid w:val="00FD1C21"/>
    <w:rsid w:val="00FD1C58"/>
    <w:rsid w:val="00FD1FA3"/>
    <w:rsid w:val="00FD242A"/>
    <w:rsid w:val="00FD347B"/>
    <w:rsid w:val="00FD384F"/>
    <w:rsid w:val="00FD3DED"/>
    <w:rsid w:val="00FD410D"/>
    <w:rsid w:val="00FD5331"/>
    <w:rsid w:val="00FD5AA7"/>
    <w:rsid w:val="00FD5AD0"/>
    <w:rsid w:val="00FD6D33"/>
    <w:rsid w:val="00FD79C7"/>
    <w:rsid w:val="00FD7F50"/>
    <w:rsid w:val="00FE06EB"/>
    <w:rsid w:val="00FE191C"/>
    <w:rsid w:val="00FE1CEF"/>
    <w:rsid w:val="00FE264A"/>
    <w:rsid w:val="00FE2652"/>
    <w:rsid w:val="00FE3062"/>
    <w:rsid w:val="00FE31C9"/>
    <w:rsid w:val="00FE499A"/>
    <w:rsid w:val="00FE6F41"/>
    <w:rsid w:val="00FF109E"/>
    <w:rsid w:val="00FF14D3"/>
    <w:rsid w:val="00FF5DB8"/>
    <w:rsid w:val="00FF7480"/>
    <w:rsid w:val="2756D946"/>
    <w:rsid w:val="27CCF782"/>
    <w:rsid w:val="52D35673"/>
    <w:rsid w:val="57D5D17F"/>
    <w:rsid w:val="6F9B923C"/>
  </w:rsids>
  <m:mathPr>
    <m:mathFont m:val="Cambria Math"/>
    <m:brkBin m:val="before"/>
    <m:brkBinSub m:val="--"/>
    <m:smallFrac m:val="0"/>
    <m:dispDef/>
    <m:lMargin m:val="0"/>
    <m:rMargin m:val="0"/>
    <m:defJc m:val="centerGroup"/>
    <m:wrapIndent m:val="1440"/>
    <m:intLim m:val="subSup"/>
    <m:naryLim m:val="undOvr"/>
  </m:mathPr>
  <w:themeFontLang w:val="lv-LV"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789788A1"/>
  <w15:docId w15:val="{0CEF5DF3-3F33-4855-887E-19C617621C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US"/>
    </w:rPr>
  </w:style>
  <w:style w:type="paragraph" w:styleId="Heading1">
    <w:name w:val="heading 1"/>
    <w:basedOn w:val="Normal"/>
    <w:next w:val="Normal"/>
    <w:link w:val="Heading1Char"/>
    <w:uiPriority w:val="9"/>
    <w:qFormat/>
    <w:rsid w:val="002E2293"/>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2E2293"/>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38308A"/>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unhideWhenUsed/>
    <w:qFormat/>
    <w:rsid w:val="00BA12CF"/>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SP-List Paragraph"/>
    <w:basedOn w:val="Normal"/>
    <w:link w:val="ListParagraphChar"/>
    <w:qFormat/>
    <w:rsid w:val="00B82608"/>
    <w:pPr>
      <w:ind w:left="720"/>
      <w:contextualSpacing/>
    </w:pPr>
  </w:style>
  <w:style w:type="character" w:customStyle="1" w:styleId="Heading1Char">
    <w:name w:val="Heading 1 Char"/>
    <w:basedOn w:val="DefaultParagraphFont"/>
    <w:link w:val="Heading1"/>
    <w:uiPriority w:val="9"/>
    <w:rsid w:val="002E2293"/>
    <w:rPr>
      <w:rFonts w:asciiTheme="majorHAnsi" w:eastAsiaTheme="majorEastAsia" w:hAnsiTheme="majorHAnsi" w:cstheme="majorBidi"/>
      <w:color w:val="2F5496" w:themeColor="accent1" w:themeShade="BF"/>
      <w:sz w:val="32"/>
      <w:szCs w:val="32"/>
      <w:lang w:val="en-US"/>
    </w:rPr>
  </w:style>
  <w:style w:type="character" w:customStyle="1" w:styleId="Heading2Char">
    <w:name w:val="Heading 2 Char"/>
    <w:basedOn w:val="DefaultParagraphFont"/>
    <w:link w:val="Heading2"/>
    <w:uiPriority w:val="9"/>
    <w:rsid w:val="002E2293"/>
    <w:rPr>
      <w:rFonts w:asciiTheme="majorHAnsi" w:eastAsiaTheme="majorEastAsia" w:hAnsiTheme="majorHAnsi" w:cstheme="majorBidi"/>
      <w:color w:val="2F5496" w:themeColor="accent1" w:themeShade="BF"/>
      <w:sz w:val="26"/>
      <w:szCs w:val="26"/>
      <w:lang w:val="en-US"/>
    </w:rPr>
  </w:style>
  <w:style w:type="character" w:customStyle="1" w:styleId="Heading3Char">
    <w:name w:val="Heading 3 Char"/>
    <w:basedOn w:val="DefaultParagraphFont"/>
    <w:link w:val="Heading3"/>
    <w:uiPriority w:val="9"/>
    <w:rsid w:val="0038308A"/>
    <w:rPr>
      <w:rFonts w:asciiTheme="majorHAnsi" w:eastAsiaTheme="majorEastAsia" w:hAnsiTheme="majorHAnsi" w:cstheme="majorBidi"/>
      <w:color w:val="1F3763" w:themeColor="accent1" w:themeShade="7F"/>
      <w:sz w:val="24"/>
      <w:szCs w:val="24"/>
      <w:lang w:val="en-US"/>
    </w:rPr>
  </w:style>
  <w:style w:type="character" w:customStyle="1" w:styleId="Heading4Char">
    <w:name w:val="Heading 4 Char"/>
    <w:basedOn w:val="DefaultParagraphFont"/>
    <w:link w:val="Heading4"/>
    <w:uiPriority w:val="9"/>
    <w:rsid w:val="00BA12CF"/>
    <w:rPr>
      <w:rFonts w:asciiTheme="majorHAnsi" w:eastAsiaTheme="majorEastAsia" w:hAnsiTheme="majorHAnsi" w:cstheme="majorBidi"/>
      <w:i/>
      <w:iCs/>
      <w:color w:val="2F5496" w:themeColor="accent1" w:themeShade="BF"/>
      <w:lang w:val="en-US"/>
    </w:rPr>
  </w:style>
  <w:style w:type="paragraph" w:styleId="TOCHeading">
    <w:name w:val="TOC Heading"/>
    <w:basedOn w:val="Heading1"/>
    <w:next w:val="Normal"/>
    <w:uiPriority w:val="39"/>
    <w:unhideWhenUsed/>
    <w:qFormat/>
    <w:rsid w:val="0014344A"/>
    <w:pPr>
      <w:outlineLvl w:val="9"/>
    </w:pPr>
  </w:style>
  <w:style w:type="paragraph" w:styleId="TOC1">
    <w:name w:val="toc 1"/>
    <w:basedOn w:val="Normal"/>
    <w:next w:val="Normal"/>
    <w:autoRedefine/>
    <w:uiPriority w:val="39"/>
    <w:unhideWhenUsed/>
    <w:rsid w:val="0014344A"/>
    <w:pPr>
      <w:spacing w:after="100"/>
    </w:pPr>
  </w:style>
  <w:style w:type="paragraph" w:styleId="TOC2">
    <w:name w:val="toc 2"/>
    <w:basedOn w:val="Normal"/>
    <w:next w:val="Normal"/>
    <w:autoRedefine/>
    <w:uiPriority w:val="39"/>
    <w:unhideWhenUsed/>
    <w:rsid w:val="0014344A"/>
    <w:pPr>
      <w:spacing w:after="100"/>
      <w:ind w:left="220"/>
    </w:pPr>
  </w:style>
  <w:style w:type="paragraph" w:styleId="TOC3">
    <w:name w:val="toc 3"/>
    <w:basedOn w:val="Normal"/>
    <w:next w:val="Normal"/>
    <w:autoRedefine/>
    <w:uiPriority w:val="39"/>
    <w:unhideWhenUsed/>
    <w:rsid w:val="0014344A"/>
    <w:pPr>
      <w:spacing w:after="100"/>
      <w:ind w:left="440"/>
    </w:pPr>
  </w:style>
  <w:style w:type="character" w:styleId="Hyperlink">
    <w:name w:val="Hyperlink"/>
    <w:basedOn w:val="DefaultParagraphFont"/>
    <w:uiPriority w:val="99"/>
    <w:unhideWhenUsed/>
    <w:rsid w:val="0014344A"/>
    <w:rPr>
      <w:color w:val="0563C1" w:themeColor="hyperlink"/>
      <w:u w:val="single"/>
    </w:rPr>
  </w:style>
  <w:style w:type="character" w:styleId="CommentReference">
    <w:name w:val="annotation reference"/>
    <w:basedOn w:val="DefaultParagraphFont"/>
    <w:uiPriority w:val="99"/>
    <w:semiHidden/>
    <w:unhideWhenUsed/>
    <w:rsid w:val="00471279"/>
    <w:rPr>
      <w:sz w:val="16"/>
      <w:szCs w:val="16"/>
    </w:rPr>
  </w:style>
  <w:style w:type="paragraph" w:styleId="CommentText">
    <w:name w:val="annotation text"/>
    <w:basedOn w:val="Normal"/>
    <w:link w:val="CommentTextChar"/>
    <w:uiPriority w:val="99"/>
    <w:semiHidden/>
    <w:unhideWhenUsed/>
    <w:rsid w:val="00471279"/>
    <w:pPr>
      <w:spacing w:line="240" w:lineRule="auto"/>
    </w:pPr>
    <w:rPr>
      <w:sz w:val="20"/>
      <w:szCs w:val="20"/>
    </w:rPr>
  </w:style>
  <w:style w:type="character" w:customStyle="1" w:styleId="CommentTextChar">
    <w:name w:val="Comment Text Char"/>
    <w:basedOn w:val="DefaultParagraphFont"/>
    <w:link w:val="CommentText"/>
    <w:uiPriority w:val="99"/>
    <w:semiHidden/>
    <w:rsid w:val="00471279"/>
    <w:rPr>
      <w:sz w:val="20"/>
      <w:szCs w:val="20"/>
      <w:lang w:val="en-US"/>
    </w:rPr>
  </w:style>
  <w:style w:type="paragraph" w:styleId="CommentSubject">
    <w:name w:val="annotation subject"/>
    <w:basedOn w:val="CommentText"/>
    <w:next w:val="CommentText"/>
    <w:link w:val="CommentSubjectChar"/>
    <w:uiPriority w:val="99"/>
    <w:semiHidden/>
    <w:unhideWhenUsed/>
    <w:rsid w:val="00471279"/>
    <w:rPr>
      <w:b/>
      <w:bCs/>
    </w:rPr>
  </w:style>
  <w:style w:type="character" w:customStyle="1" w:styleId="CommentSubjectChar">
    <w:name w:val="Comment Subject Char"/>
    <w:basedOn w:val="CommentTextChar"/>
    <w:link w:val="CommentSubject"/>
    <w:uiPriority w:val="99"/>
    <w:semiHidden/>
    <w:rsid w:val="00471279"/>
    <w:rPr>
      <w:b/>
      <w:bCs/>
      <w:sz w:val="20"/>
      <w:szCs w:val="20"/>
      <w:lang w:val="en-US"/>
    </w:rPr>
  </w:style>
  <w:style w:type="paragraph" w:styleId="BalloonText">
    <w:name w:val="Balloon Text"/>
    <w:basedOn w:val="Normal"/>
    <w:link w:val="BalloonTextChar"/>
    <w:uiPriority w:val="99"/>
    <w:semiHidden/>
    <w:unhideWhenUsed/>
    <w:rsid w:val="0047127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71279"/>
    <w:rPr>
      <w:rFonts w:ascii="Segoe UI" w:hAnsi="Segoe UI" w:cs="Segoe UI"/>
      <w:sz w:val="18"/>
      <w:szCs w:val="18"/>
      <w:lang w:val="en-US"/>
    </w:rPr>
  </w:style>
  <w:style w:type="character" w:customStyle="1" w:styleId="UnresolvedMention1">
    <w:name w:val="Unresolved Mention1"/>
    <w:basedOn w:val="DefaultParagraphFont"/>
    <w:uiPriority w:val="99"/>
    <w:semiHidden/>
    <w:unhideWhenUsed/>
    <w:rsid w:val="00DE6B67"/>
    <w:rPr>
      <w:color w:val="605E5C"/>
      <w:shd w:val="clear" w:color="auto" w:fill="E1DFDD"/>
    </w:rPr>
  </w:style>
  <w:style w:type="paragraph" w:styleId="Header">
    <w:name w:val="header"/>
    <w:basedOn w:val="Normal"/>
    <w:link w:val="HeaderChar"/>
    <w:uiPriority w:val="99"/>
    <w:unhideWhenUsed/>
    <w:rsid w:val="00D46AEA"/>
    <w:pPr>
      <w:pBdr>
        <w:top w:val="nil"/>
        <w:left w:val="nil"/>
        <w:bottom w:val="nil"/>
        <w:right w:val="nil"/>
        <w:between w:val="nil"/>
        <w:bar w:val="nil"/>
      </w:pBdr>
      <w:tabs>
        <w:tab w:val="center" w:pos="4680"/>
        <w:tab w:val="right" w:pos="9360"/>
      </w:tabs>
      <w:spacing w:after="0" w:line="240" w:lineRule="auto"/>
    </w:pPr>
    <w:rPr>
      <w:rFonts w:ascii="Times New Roman" w:eastAsia="Arial Unicode MS" w:hAnsi="Times New Roman" w:cs="Times New Roman"/>
      <w:sz w:val="24"/>
      <w:szCs w:val="24"/>
      <w:bdr w:val="nil"/>
    </w:rPr>
  </w:style>
  <w:style w:type="character" w:customStyle="1" w:styleId="HeaderChar">
    <w:name w:val="Header Char"/>
    <w:basedOn w:val="DefaultParagraphFont"/>
    <w:link w:val="Header"/>
    <w:uiPriority w:val="99"/>
    <w:rsid w:val="00D46AEA"/>
    <w:rPr>
      <w:rFonts w:ascii="Times New Roman" w:eastAsia="Arial Unicode MS" w:hAnsi="Times New Roman" w:cs="Times New Roman"/>
      <w:sz w:val="24"/>
      <w:szCs w:val="24"/>
      <w:bdr w:val="nil"/>
      <w:lang w:val="en-US"/>
    </w:rPr>
  </w:style>
  <w:style w:type="paragraph" w:styleId="Footer">
    <w:name w:val="footer"/>
    <w:basedOn w:val="Normal"/>
    <w:link w:val="FooterChar"/>
    <w:uiPriority w:val="99"/>
    <w:unhideWhenUsed/>
    <w:rsid w:val="00D46AEA"/>
    <w:pPr>
      <w:pBdr>
        <w:top w:val="nil"/>
        <w:left w:val="nil"/>
        <w:bottom w:val="nil"/>
        <w:right w:val="nil"/>
        <w:between w:val="nil"/>
        <w:bar w:val="nil"/>
      </w:pBdr>
      <w:tabs>
        <w:tab w:val="center" w:pos="4680"/>
        <w:tab w:val="right" w:pos="9360"/>
      </w:tabs>
      <w:spacing w:after="0" w:line="240" w:lineRule="auto"/>
    </w:pPr>
    <w:rPr>
      <w:rFonts w:ascii="Times New Roman" w:eastAsia="Arial Unicode MS" w:hAnsi="Times New Roman" w:cs="Times New Roman"/>
      <w:sz w:val="24"/>
      <w:szCs w:val="24"/>
      <w:bdr w:val="nil"/>
    </w:rPr>
  </w:style>
  <w:style w:type="character" w:customStyle="1" w:styleId="FooterChar">
    <w:name w:val="Footer Char"/>
    <w:basedOn w:val="DefaultParagraphFont"/>
    <w:link w:val="Footer"/>
    <w:uiPriority w:val="99"/>
    <w:rsid w:val="00D46AEA"/>
    <w:rPr>
      <w:rFonts w:ascii="Times New Roman" w:eastAsia="Arial Unicode MS" w:hAnsi="Times New Roman" w:cs="Times New Roman"/>
      <w:sz w:val="24"/>
      <w:szCs w:val="24"/>
      <w:bdr w:val="nil"/>
      <w:lang w:val="en-US"/>
    </w:rPr>
  </w:style>
  <w:style w:type="paragraph" w:customStyle="1" w:styleId="RBdocnumber">
    <w:name w:val="RB_doc number"/>
    <w:qFormat/>
    <w:rsid w:val="00D46AEA"/>
    <w:pPr>
      <w:pBdr>
        <w:top w:val="nil"/>
        <w:left w:val="nil"/>
        <w:bottom w:val="nil"/>
        <w:right w:val="nil"/>
        <w:between w:val="nil"/>
        <w:bar w:val="nil"/>
      </w:pBdr>
      <w:suppressAutoHyphens/>
      <w:spacing w:after="120" w:line="360" w:lineRule="auto"/>
      <w:outlineLvl w:val="0"/>
    </w:pPr>
    <w:rPr>
      <w:rFonts w:ascii="Myriad Pro" w:eastAsia="Myriad Pro" w:hAnsi="Myriad Pro" w:cs="Myriad Pro"/>
      <w:color w:val="5D5D5D"/>
      <w:kern w:val="24"/>
      <w:sz w:val="16"/>
      <w:szCs w:val="16"/>
      <w:u w:color="000000"/>
      <w:bdr w:val="nil"/>
      <w:lang w:val="en-US"/>
    </w:rPr>
  </w:style>
  <w:style w:type="paragraph" w:customStyle="1" w:styleId="RBCoverTitle2">
    <w:name w:val="RB_Cover_Title_2"/>
    <w:qFormat/>
    <w:rsid w:val="00D46AEA"/>
    <w:pPr>
      <w:pBdr>
        <w:top w:val="nil"/>
        <w:left w:val="nil"/>
        <w:bottom w:val="nil"/>
        <w:right w:val="nil"/>
        <w:between w:val="nil"/>
        <w:bar w:val="nil"/>
      </w:pBdr>
      <w:suppressAutoHyphens/>
      <w:spacing w:after="300" w:line="360" w:lineRule="auto"/>
      <w:jc w:val="center"/>
    </w:pPr>
    <w:rPr>
      <w:rFonts w:ascii="Myriad Pro" w:eastAsia="Myriad Pro" w:hAnsi="Myriad Pro" w:cs="Myriad Pro"/>
      <w:b/>
      <w:iCs/>
      <w:color w:val="003787"/>
      <w:kern w:val="24"/>
      <w:sz w:val="60"/>
      <w:szCs w:val="60"/>
      <w:u w:color="000000"/>
      <w:bdr w:val="nil"/>
      <w:lang w:val="en-US"/>
    </w:rPr>
  </w:style>
  <w:style w:type="paragraph" w:customStyle="1" w:styleId="RBCoverSubtitle">
    <w:name w:val="RB_Cover_Subtitle"/>
    <w:basedOn w:val="Normal"/>
    <w:qFormat/>
    <w:rsid w:val="00D46AEA"/>
    <w:pPr>
      <w:pBdr>
        <w:top w:val="nil"/>
        <w:left w:val="nil"/>
        <w:bottom w:val="nil"/>
        <w:right w:val="nil"/>
        <w:between w:val="nil"/>
        <w:bar w:val="nil"/>
      </w:pBdr>
      <w:suppressAutoHyphens/>
      <w:spacing w:after="300" w:line="360" w:lineRule="auto"/>
      <w:jc w:val="center"/>
    </w:pPr>
    <w:rPr>
      <w:rFonts w:ascii="Myriad Pro" w:eastAsia="Myriad Pro" w:hAnsi="Myriad Pro" w:cs="Myriad Pro"/>
      <w:b/>
      <w:bCs/>
      <w:color w:val="5D5D5D"/>
      <w:kern w:val="24"/>
      <w:sz w:val="30"/>
      <w:szCs w:val="30"/>
      <w:u w:color="000000"/>
      <w:bdr w:val="nil"/>
    </w:rPr>
  </w:style>
  <w:style w:type="paragraph" w:customStyle="1" w:styleId="RBminitext">
    <w:name w:val="RB_minitext"/>
    <w:qFormat/>
    <w:rsid w:val="00D46AEA"/>
    <w:pPr>
      <w:pBdr>
        <w:top w:val="nil"/>
        <w:left w:val="nil"/>
        <w:bottom w:val="nil"/>
        <w:right w:val="nil"/>
        <w:between w:val="nil"/>
        <w:bar w:val="nil"/>
      </w:pBdr>
      <w:suppressAutoHyphens/>
      <w:spacing w:after="0" w:line="240" w:lineRule="auto"/>
      <w:jc w:val="center"/>
    </w:pPr>
    <w:rPr>
      <w:rFonts w:ascii="Myriad Pro" w:eastAsia="Myriad Pro" w:hAnsi="Myriad Pro" w:cs="Myriad Pro"/>
      <w:i/>
      <w:iCs/>
      <w:noProof/>
      <w:color w:val="003787"/>
      <w:sz w:val="16"/>
      <w:szCs w:val="16"/>
      <w:bdr w:val="nil"/>
      <w:shd w:val="clear" w:color="auto" w:fill="FFFFFF"/>
      <w:lang w:val="en-US"/>
    </w:rPr>
  </w:style>
  <w:style w:type="paragraph" w:customStyle="1" w:styleId="Header1">
    <w:name w:val="Header1"/>
    <w:rsid w:val="00D46AEA"/>
    <w:pPr>
      <w:pBdr>
        <w:top w:val="nil"/>
        <w:left w:val="nil"/>
        <w:bottom w:val="nil"/>
        <w:right w:val="nil"/>
        <w:between w:val="nil"/>
        <w:bar w:val="nil"/>
      </w:pBdr>
      <w:suppressAutoHyphens/>
      <w:spacing w:after="0" w:line="276" w:lineRule="auto"/>
      <w:ind w:left="5670"/>
    </w:pPr>
    <w:rPr>
      <w:rFonts w:ascii="Myriad Pro" w:eastAsia="Myriad Pro" w:hAnsi="Myriad Pro" w:cs="Myriad Pro"/>
      <w:i/>
      <w:iCs/>
      <w:noProof/>
      <w:color w:val="003787"/>
      <w:sz w:val="16"/>
      <w:szCs w:val="16"/>
      <w:u w:color="000000"/>
      <w:bdr w:val="nil"/>
      <w:lang w:val="en-US"/>
    </w:rPr>
  </w:style>
  <w:style w:type="paragraph" w:customStyle="1" w:styleId="RBCoverTitle1">
    <w:name w:val="RB_Cover_Title_1"/>
    <w:basedOn w:val="RBCoverSubtitle"/>
    <w:qFormat/>
    <w:rsid w:val="00D46AEA"/>
    <w:rPr>
      <w:color w:val="003787"/>
    </w:rPr>
  </w:style>
  <w:style w:type="character" w:styleId="PageNumber">
    <w:name w:val="page number"/>
    <w:basedOn w:val="DefaultParagraphFont"/>
    <w:uiPriority w:val="99"/>
    <w:semiHidden/>
    <w:unhideWhenUsed/>
    <w:rsid w:val="00D46AEA"/>
  </w:style>
  <w:style w:type="paragraph" w:customStyle="1" w:styleId="RBTitle">
    <w:name w:val="RB_Title"/>
    <w:basedOn w:val="Heading1"/>
    <w:qFormat/>
    <w:rsid w:val="00D46AEA"/>
    <w:pPr>
      <w:pBdr>
        <w:top w:val="nil"/>
        <w:left w:val="nil"/>
        <w:bottom w:val="nil"/>
        <w:right w:val="nil"/>
        <w:between w:val="nil"/>
        <w:bar w:val="nil"/>
      </w:pBdr>
      <w:suppressAutoHyphens/>
      <w:spacing w:before="600" w:after="300" w:line="240" w:lineRule="auto"/>
    </w:pPr>
    <w:rPr>
      <w:rFonts w:ascii="Myriad Pro" w:eastAsia="Myriad Pro" w:hAnsi="Myriad Pro" w:cs="Myriad Pro"/>
      <w:b/>
      <w:iCs/>
      <w:color w:val="5D5D5D"/>
      <w:kern w:val="24"/>
      <w:sz w:val="60"/>
      <w:szCs w:val="60"/>
      <w:u w:color="000000"/>
      <w:bdr w:val="nil"/>
    </w:rPr>
  </w:style>
  <w:style w:type="paragraph" w:customStyle="1" w:styleId="RBbody">
    <w:name w:val="RB_body"/>
    <w:link w:val="RBbodyChar"/>
    <w:qFormat/>
    <w:rsid w:val="00D46AEA"/>
    <w:pPr>
      <w:spacing w:after="200" w:line="360" w:lineRule="auto"/>
    </w:pPr>
    <w:rPr>
      <w:rFonts w:ascii="Myriad Pro" w:eastAsia="Times New Roman" w:hAnsi="Myriad Pro" w:cs="Times New Roman"/>
      <w:color w:val="5D5D5D"/>
      <w:sz w:val="20"/>
      <w:szCs w:val="20"/>
      <w:shd w:val="clear" w:color="auto" w:fill="FFFFFF"/>
      <w:lang w:val="en-US"/>
    </w:rPr>
  </w:style>
  <w:style w:type="paragraph" w:customStyle="1" w:styleId="RBSubtitle">
    <w:name w:val="RB_Subtitle"/>
    <w:basedOn w:val="Heading2"/>
    <w:qFormat/>
    <w:rsid w:val="00D46AEA"/>
    <w:pPr>
      <w:pBdr>
        <w:top w:val="nil"/>
        <w:left w:val="nil"/>
        <w:bottom w:val="nil"/>
        <w:right w:val="nil"/>
        <w:between w:val="nil"/>
        <w:bar w:val="nil"/>
      </w:pBdr>
      <w:suppressAutoHyphens/>
      <w:spacing w:before="0" w:after="300" w:line="240" w:lineRule="auto"/>
    </w:pPr>
    <w:rPr>
      <w:rFonts w:ascii="Myriad Pro" w:eastAsia="Myriad Pro" w:hAnsi="Myriad Pro" w:cs="Myriad Pro"/>
      <w:b/>
      <w:bCs/>
      <w:color w:val="003787"/>
      <w:sz w:val="30"/>
      <w:szCs w:val="30"/>
      <w:bdr w:val="nil"/>
    </w:rPr>
  </w:style>
  <w:style w:type="paragraph" w:customStyle="1" w:styleId="RBpagenumber">
    <w:name w:val="RB_page_number"/>
    <w:basedOn w:val="RBdocnumber"/>
    <w:rsid w:val="00D46AEA"/>
    <w:pPr>
      <w:spacing w:after="0" w:line="240" w:lineRule="auto"/>
      <w:jc w:val="center"/>
    </w:pPr>
    <w:rPr>
      <w:rFonts w:cs="Times New Roman"/>
    </w:rPr>
  </w:style>
  <w:style w:type="paragraph" w:customStyle="1" w:styleId="RBdokumentanosaukums">
    <w:name w:val="RB_dokumenta_nosaukums"/>
    <w:basedOn w:val="Header1"/>
    <w:qFormat/>
    <w:rsid w:val="00D46AEA"/>
    <w:pPr>
      <w:jc w:val="right"/>
    </w:pPr>
    <w:rPr>
      <w:i w:val="0"/>
    </w:rPr>
  </w:style>
  <w:style w:type="paragraph" w:customStyle="1" w:styleId="CaptionTableFigNumbered">
    <w:name w:val="Caption Table/Fig Numbered"/>
    <w:qFormat/>
    <w:rsid w:val="00D46AEA"/>
    <w:pPr>
      <w:spacing w:before="120" w:after="120" w:line="276" w:lineRule="auto"/>
    </w:pPr>
    <w:rPr>
      <w:b/>
      <w:sz w:val="14"/>
      <w:szCs w:val="14"/>
      <w:lang w:val="en-US"/>
    </w:rPr>
  </w:style>
  <w:style w:type="table" w:customStyle="1" w:styleId="TableStyleOptionB">
    <w:name w:val="Table Style Option B"/>
    <w:basedOn w:val="TableNormal"/>
    <w:uiPriority w:val="99"/>
    <w:rsid w:val="00D46AEA"/>
    <w:pPr>
      <w:spacing w:after="0" w:line="240" w:lineRule="auto"/>
    </w:pPr>
    <w:rPr>
      <w:sz w:val="16"/>
      <w:lang w:val="en-US"/>
    </w:rPr>
    <w:tblPr>
      <w:tblStyleRowBandSize w:val="1"/>
      <w:tblInd w:w="115" w:type="dxa"/>
      <w:tblBorders>
        <w:bottom w:val="single" w:sz="12" w:space="0" w:color="auto"/>
      </w:tblBorders>
      <w:tblCellMar>
        <w:top w:w="72" w:type="dxa"/>
        <w:left w:w="115" w:type="dxa"/>
        <w:bottom w:w="43" w:type="dxa"/>
        <w:right w:w="115" w:type="dxa"/>
      </w:tblCellMar>
    </w:tblPr>
    <w:tblStylePr w:type="firstRow">
      <w:tblPr/>
      <w:tcPr>
        <w:tcBorders>
          <w:bottom w:val="single" w:sz="18" w:space="0" w:color="auto"/>
        </w:tcBorders>
      </w:tcPr>
    </w:tblStylePr>
    <w:tblStylePr w:type="band2Horz">
      <w:tblPr/>
      <w:tcPr>
        <w:shd w:val="clear" w:color="auto" w:fill="E6E6E6"/>
      </w:tcPr>
    </w:tblStylePr>
  </w:style>
  <w:style w:type="paragraph" w:styleId="TOC4">
    <w:name w:val="toc 4"/>
    <w:basedOn w:val="Normal"/>
    <w:next w:val="Normal"/>
    <w:autoRedefine/>
    <w:uiPriority w:val="39"/>
    <w:unhideWhenUsed/>
    <w:rsid w:val="002902F3"/>
    <w:pPr>
      <w:spacing w:after="100"/>
      <w:ind w:left="660"/>
    </w:pPr>
    <w:rPr>
      <w:rFonts w:eastAsiaTheme="minorEastAsia"/>
      <w:lang w:val="lv-LV" w:eastAsia="lv-LV"/>
    </w:rPr>
  </w:style>
  <w:style w:type="paragraph" w:styleId="TOC5">
    <w:name w:val="toc 5"/>
    <w:basedOn w:val="Normal"/>
    <w:next w:val="Normal"/>
    <w:autoRedefine/>
    <w:uiPriority w:val="39"/>
    <w:unhideWhenUsed/>
    <w:rsid w:val="002902F3"/>
    <w:pPr>
      <w:spacing w:after="100"/>
      <w:ind w:left="880"/>
    </w:pPr>
    <w:rPr>
      <w:rFonts w:eastAsiaTheme="minorEastAsia"/>
      <w:lang w:val="lv-LV" w:eastAsia="lv-LV"/>
    </w:rPr>
  </w:style>
  <w:style w:type="paragraph" w:styleId="TOC6">
    <w:name w:val="toc 6"/>
    <w:basedOn w:val="Normal"/>
    <w:next w:val="Normal"/>
    <w:autoRedefine/>
    <w:uiPriority w:val="39"/>
    <w:unhideWhenUsed/>
    <w:rsid w:val="002902F3"/>
    <w:pPr>
      <w:spacing w:after="100"/>
      <w:ind w:left="1100"/>
    </w:pPr>
    <w:rPr>
      <w:rFonts w:eastAsiaTheme="minorEastAsia"/>
      <w:lang w:val="lv-LV" w:eastAsia="lv-LV"/>
    </w:rPr>
  </w:style>
  <w:style w:type="paragraph" w:styleId="TOC7">
    <w:name w:val="toc 7"/>
    <w:basedOn w:val="Normal"/>
    <w:next w:val="Normal"/>
    <w:autoRedefine/>
    <w:uiPriority w:val="39"/>
    <w:unhideWhenUsed/>
    <w:rsid w:val="002902F3"/>
    <w:pPr>
      <w:spacing w:after="100"/>
      <w:ind w:left="1320"/>
    </w:pPr>
    <w:rPr>
      <w:rFonts w:eastAsiaTheme="minorEastAsia"/>
      <w:lang w:val="lv-LV" w:eastAsia="lv-LV"/>
    </w:rPr>
  </w:style>
  <w:style w:type="paragraph" w:styleId="TOC8">
    <w:name w:val="toc 8"/>
    <w:basedOn w:val="Normal"/>
    <w:next w:val="Normal"/>
    <w:autoRedefine/>
    <w:uiPriority w:val="39"/>
    <w:unhideWhenUsed/>
    <w:rsid w:val="002902F3"/>
    <w:pPr>
      <w:spacing w:after="100"/>
      <w:ind w:left="1540"/>
    </w:pPr>
    <w:rPr>
      <w:rFonts w:eastAsiaTheme="minorEastAsia"/>
      <w:lang w:val="lv-LV" w:eastAsia="lv-LV"/>
    </w:rPr>
  </w:style>
  <w:style w:type="paragraph" w:styleId="TOC9">
    <w:name w:val="toc 9"/>
    <w:basedOn w:val="Normal"/>
    <w:next w:val="Normal"/>
    <w:autoRedefine/>
    <w:uiPriority w:val="39"/>
    <w:unhideWhenUsed/>
    <w:rsid w:val="002902F3"/>
    <w:pPr>
      <w:spacing w:after="100"/>
      <w:ind w:left="1760"/>
    </w:pPr>
    <w:rPr>
      <w:rFonts w:eastAsiaTheme="minorEastAsia"/>
      <w:lang w:val="lv-LV" w:eastAsia="lv-LV"/>
    </w:rPr>
  </w:style>
  <w:style w:type="character" w:customStyle="1" w:styleId="Mention1">
    <w:name w:val="Mention1"/>
    <w:basedOn w:val="DefaultParagraphFont"/>
    <w:uiPriority w:val="99"/>
    <w:unhideWhenUsed/>
    <w:rPr>
      <w:color w:val="2B579A"/>
      <w:shd w:val="clear" w:color="auto" w:fill="E6E6E6"/>
    </w:rPr>
  </w:style>
  <w:style w:type="character" w:customStyle="1" w:styleId="RBbodyChar">
    <w:name w:val="RB_body Char"/>
    <w:basedOn w:val="DefaultParagraphFont"/>
    <w:link w:val="RBbody"/>
    <w:rsid w:val="005C7BC5"/>
    <w:rPr>
      <w:rFonts w:ascii="Myriad Pro" w:eastAsia="Times New Roman" w:hAnsi="Myriad Pro" w:cs="Times New Roman"/>
      <w:color w:val="5D5D5D"/>
      <w:sz w:val="20"/>
      <w:szCs w:val="20"/>
      <w:lang w:val="en-US"/>
    </w:rPr>
  </w:style>
  <w:style w:type="character" w:customStyle="1" w:styleId="ListParagraphChar">
    <w:name w:val="List Paragraph Char"/>
    <w:aliases w:val="SP-List Paragraph Char"/>
    <w:basedOn w:val="DefaultParagraphFont"/>
    <w:link w:val="ListParagraph"/>
    <w:locked/>
    <w:rsid w:val="00AD02C4"/>
    <w:rPr>
      <w:lang w:val="en-US"/>
    </w:rPr>
  </w:style>
  <w:style w:type="character" w:customStyle="1" w:styleId="normaltextrun">
    <w:name w:val="normaltextrun"/>
    <w:basedOn w:val="DefaultParagraphFont"/>
    <w:rsid w:val="00AD02C4"/>
  </w:style>
  <w:style w:type="character" w:customStyle="1" w:styleId="eop">
    <w:name w:val="eop"/>
    <w:basedOn w:val="DefaultParagraphFont"/>
    <w:rsid w:val="00B75F95"/>
  </w:style>
  <w:style w:type="paragraph" w:customStyle="1" w:styleId="SLONormal">
    <w:name w:val="SLO Normal"/>
    <w:link w:val="SLONormalChar"/>
    <w:qFormat/>
    <w:rsid w:val="00441872"/>
    <w:pPr>
      <w:spacing w:before="120" w:after="120" w:line="240" w:lineRule="auto"/>
      <w:jc w:val="both"/>
    </w:pPr>
    <w:rPr>
      <w:rFonts w:ascii="Times New Roman" w:eastAsia="Times New Roman" w:hAnsi="Times New Roman" w:cs="Times New Roman"/>
      <w:kern w:val="24"/>
      <w:szCs w:val="24"/>
      <w:lang w:val="en-GB"/>
    </w:rPr>
  </w:style>
  <w:style w:type="paragraph" w:customStyle="1" w:styleId="SLOList">
    <w:name w:val="SLO List"/>
    <w:uiPriority w:val="4"/>
    <w:qFormat/>
    <w:rsid w:val="00E426E0"/>
    <w:pPr>
      <w:numPr>
        <w:numId w:val="17"/>
      </w:numPr>
      <w:spacing w:before="60" w:after="60" w:line="240" w:lineRule="auto"/>
      <w:jc w:val="both"/>
    </w:pPr>
    <w:rPr>
      <w:rFonts w:ascii="Times New Roman" w:eastAsia="Times New Roman" w:hAnsi="Times New Roman" w:cs="Times New Roman"/>
      <w:kern w:val="24"/>
      <w:szCs w:val="24"/>
      <w:lang w:val="en-GB"/>
    </w:rPr>
  </w:style>
  <w:style w:type="character" w:customStyle="1" w:styleId="SLONormalChar">
    <w:name w:val="SLO Normal Char"/>
    <w:basedOn w:val="DefaultParagraphFont"/>
    <w:link w:val="SLONormal"/>
    <w:rsid w:val="00441872"/>
    <w:rPr>
      <w:rFonts w:ascii="Times New Roman" w:eastAsia="Times New Roman" w:hAnsi="Times New Roman" w:cs="Times New Roman"/>
      <w:kern w:val="24"/>
      <w:szCs w:val="24"/>
      <w:lang w:val="en-GB"/>
    </w:rPr>
  </w:style>
  <w:style w:type="character" w:styleId="FollowedHyperlink">
    <w:name w:val="FollowedHyperlink"/>
    <w:basedOn w:val="DefaultParagraphFont"/>
    <w:uiPriority w:val="99"/>
    <w:semiHidden/>
    <w:unhideWhenUsed/>
    <w:rsid w:val="002D08B5"/>
    <w:rPr>
      <w:color w:val="954F72" w:themeColor="followedHyperlink"/>
      <w:u w:val="single"/>
    </w:rPr>
  </w:style>
  <w:style w:type="paragraph" w:styleId="EndnoteText">
    <w:name w:val="endnote text"/>
    <w:basedOn w:val="Normal"/>
    <w:link w:val="EndnoteTextChar"/>
    <w:uiPriority w:val="99"/>
    <w:semiHidden/>
    <w:unhideWhenUsed/>
    <w:rsid w:val="003B651D"/>
    <w:pPr>
      <w:spacing w:after="0" w:line="240" w:lineRule="auto"/>
    </w:pPr>
    <w:rPr>
      <w:sz w:val="20"/>
      <w:szCs w:val="20"/>
    </w:rPr>
  </w:style>
  <w:style w:type="character" w:customStyle="1" w:styleId="EndnoteTextChar">
    <w:name w:val="Endnote Text Char"/>
    <w:basedOn w:val="DefaultParagraphFont"/>
    <w:link w:val="EndnoteText"/>
    <w:uiPriority w:val="99"/>
    <w:semiHidden/>
    <w:rsid w:val="003B651D"/>
    <w:rPr>
      <w:sz w:val="20"/>
      <w:szCs w:val="20"/>
      <w:lang w:val="en-US"/>
    </w:rPr>
  </w:style>
  <w:style w:type="character" w:styleId="EndnoteReference">
    <w:name w:val="endnote reference"/>
    <w:basedOn w:val="DefaultParagraphFont"/>
    <w:uiPriority w:val="99"/>
    <w:semiHidden/>
    <w:unhideWhenUsed/>
    <w:rsid w:val="003B651D"/>
    <w:rPr>
      <w:vertAlign w:val="superscript"/>
    </w:rPr>
  </w:style>
  <w:style w:type="paragraph" w:styleId="FootnoteText">
    <w:name w:val="footnote text"/>
    <w:basedOn w:val="Normal"/>
    <w:link w:val="FootnoteTextChar"/>
    <w:uiPriority w:val="99"/>
    <w:semiHidden/>
    <w:unhideWhenUsed/>
    <w:rsid w:val="003B651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B651D"/>
    <w:rPr>
      <w:sz w:val="20"/>
      <w:szCs w:val="20"/>
      <w:lang w:val="en-US"/>
    </w:rPr>
  </w:style>
  <w:style w:type="character" w:styleId="FootnoteReference">
    <w:name w:val="footnote reference"/>
    <w:basedOn w:val="DefaultParagraphFont"/>
    <w:uiPriority w:val="99"/>
    <w:semiHidden/>
    <w:unhideWhenUsed/>
    <w:rsid w:val="003B651D"/>
    <w:rPr>
      <w:vertAlign w:val="superscript"/>
    </w:rPr>
  </w:style>
  <w:style w:type="paragraph" w:styleId="Revision">
    <w:name w:val="Revision"/>
    <w:hidden/>
    <w:uiPriority w:val="99"/>
    <w:semiHidden/>
    <w:rsid w:val="002F22AB"/>
    <w:pPr>
      <w:spacing w:after="0" w:line="240" w:lineRule="auto"/>
    </w:pPr>
    <w:rPr>
      <w:lang w:val="en-US"/>
    </w:rPr>
  </w:style>
  <w:style w:type="character" w:customStyle="1" w:styleId="UnresolvedMention2">
    <w:name w:val="Unresolved Mention2"/>
    <w:basedOn w:val="DefaultParagraphFont"/>
    <w:uiPriority w:val="99"/>
    <w:semiHidden/>
    <w:unhideWhenUsed/>
    <w:rsid w:val="00EE6B6C"/>
    <w:rPr>
      <w:color w:val="605E5C"/>
      <w:shd w:val="clear" w:color="auto" w:fill="E1DFDD"/>
    </w:rPr>
  </w:style>
  <w:style w:type="character" w:styleId="UnresolvedMention">
    <w:name w:val="Unresolved Mention"/>
    <w:basedOn w:val="DefaultParagraphFont"/>
    <w:uiPriority w:val="99"/>
    <w:semiHidden/>
    <w:unhideWhenUsed/>
    <w:rsid w:val="00BD1B20"/>
    <w:rPr>
      <w:color w:val="605E5C"/>
      <w:shd w:val="clear" w:color="auto" w:fill="E1DFDD"/>
    </w:rPr>
  </w:style>
  <w:style w:type="paragraph" w:styleId="HTMLPreformatted">
    <w:name w:val="HTML Preformatted"/>
    <w:basedOn w:val="Normal"/>
    <w:link w:val="HTMLPreformattedChar"/>
    <w:uiPriority w:val="99"/>
    <w:semiHidden/>
    <w:unhideWhenUsed/>
    <w:rsid w:val="000B5964"/>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0B5964"/>
    <w:rPr>
      <w:rFonts w:ascii="Consolas" w:hAnsi="Consolas"/>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1248771">
      <w:bodyDiv w:val="1"/>
      <w:marLeft w:val="0"/>
      <w:marRight w:val="0"/>
      <w:marTop w:val="0"/>
      <w:marBottom w:val="0"/>
      <w:divBdr>
        <w:top w:val="none" w:sz="0" w:space="0" w:color="auto"/>
        <w:left w:val="none" w:sz="0" w:space="0" w:color="auto"/>
        <w:bottom w:val="none" w:sz="0" w:space="0" w:color="auto"/>
        <w:right w:val="none" w:sz="0" w:space="0" w:color="auto"/>
      </w:divBdr>
    </w:div>
    <w:div w:id="602685257">
      <w:bodyDiv w:val="1"/>
      <w:marLeft w:val="0"/>
      <w:marRight w:val="0"/>
      <w:marTop w:val="0"/>
      <w:marBottom w:val="0"/>
      <w:divBdr>
        <w:top w:val="none" w:sz="0" w:space="0" w:color="auto"/>
        <w:left w:val="none" w:sz="0" w:space="0" w:color="auto"/>
        <w:bottom w:val="none" w:sz="0" w:space="0" w:color="auto"/>
        <w:right w:val="none" w:sz="0" w:space="0" w:color="auto"/>
      </w:divBdr>
      <w:divsChild>
        <w:div w:id="160581975">
          <w:marLeft w:val="360"/>
          <w:marRight w:val="0"/>
          <w:marTop w:val="200"/>
          <w:marBottom w:val="0"/>
          <w:divBdr>
            <w:top w:val="none" w:sz="0" w:space="0" w:color="auto"/>
            <w:left w:val="none" w:sz="0" w:space="0" w:color="auto"/>
            <w:bottom w:val="none" w:sz="0" w:space="0" w:color="auto"/>
            <w:right w:val="none" w:sz="0" w:space="0" w:color="auto"/>
          </w:divBdr>
        </w:div>
        <w:div w:id="205994479">
          <w:marLeft w:val="360"/>
          <w:marRight w:val="0"/>
          <w:marTop w:val="200"/>
          <w:marBottom w:val="0"/>
          <w:divBdr>
            <w:top w:val="none" w:sz="0" w:space="0" w:color="auto"/>
            <w:left w:val="none" w:sz="0" w:space="0" w:color="auto"/>
            <w:bottom w:val="none" w:sz="0" w:space="0" w:color="auto"/>
            <w:right w:val="none" w:sz="0" w:space="0" w:color="auto"/>
          </w:divBdr>
        </w:div>
        <w:div w:id="828521855">
          <w:marLeft w:val="360"/>
          <w:marRight w:val="0"/>
          <w:marTop w:val="200"/>
          <w:marBottom w:val="0"/>
          <w:divBdr>
            <w:top w:val="none" w:sz="0" w:space="0" w:color="auto"/>
            <w:left w:val="none" w:sz="0" w:space="0" w:color="auto"/>
            <w:bottom w:val="none" w:sz="0" w:space="0" w:color="auto"/>
            <w:right w:val="none" w:sz="0" w:space="0" w:color="auto"/>
          </w:divBdr>
        </w:div>
        <w:div w:id="1038890543">
          <w:marLeft w:val="360"/>
          <w:marRight w:val="0"/>
          <w:marTop w:val="200"/>
          <w:marBottom w:val="0"/>
          <w:divBdr>
            <w:top w:val="none" w:sz="0" w:space="0" w:color="auto"/>
            <w:left w:val="none" w:sz="0" w:space="0" w:color="auto"/>
            <w:bottom w:val="none" w:sz="0" w:space="0" w:color="auto"/>
            <w:right w:val="none" w:sz="0" w:space="0" w:color="auto"/>
          </w:divBdr>
        </w:div>
      </w:divsChild>
    </w:div>
    <w:div w:id="632101721">
      <w:bodyDiv w:val="1"/>
      <w:marLeft w:val="0"/>
      <w:marRight w:val="0"/>
      <w:marTop w:val="0"/>
      <w:marBottom w:val="0"/>
      <w:divBdr>
        <w:top w:val="none" w:sz="0" w:space="0" w:color="auto"/>
        <w:left w:val="none" w:sz="0" w:space="0" w:color="auto"/>
        <w:bottom w:val="none" w:sz="0" w:space="0" w:color="auto"/>
        <w:right w:val="none" w:sz="0" w:space="0" w:color="auto"/>
      </w:divBdr>
    </w:div>
    <w:div w:id="1045255746">
      <w:bodyDiv w:val="1"/>
      <w:marLeft w:val="0"/>
      <w:marRight w:val="0"/>
      <w:marTop w:val="0"/>
      <w:marBottom w:val="0"/>
      <w:divBdr>
        <w:top w:val="none" w:sz="0" w:space="0" w:color="auto"/>
        <w:left w:val="none" w:sz="0" w:space="0" w:color="auto"/>
        <w:bottom w:val="none" w:sz="0" w:space="0" w:color="auto"/>
        <w:right w:val="none" w:sz="0" w:space="0" w:color="auto"/>
      </w:divBdr>
      <w:divsChild>
        <w:div w:id="175266050">
          <w:marLeft w:val="806"/>
          <w:marRight w:val="0"/>
          <w:marTop w:val="200"/>
          <w:marBottom w:val="0"/>
          <w:divBdr>
            <w:top w:val="none" w:sz="0" w:space="0" w:color="auto"/>
            <w:left w:val="none" w:sz="0" w:space="0" w:color="auto"/>
            <w:bottom w:val="none" w:sz="0" w:space="0" w:color="auto"/>
            <w:right w:val="none" w:sz="0" w:space="0" w:color="auto"/>
          </w:divBdr>
        </w:div>
        <w:div w:id="1581333380">
          <w:marLeft w:val="806"/>
          <w:marRight w:val="0"/>
          <w:marTop w:val="200"/>
          <w:marBottom w:val="0"/>
          <w:divBdr>
            <w:top w:val="none" w:sz="0" w:space="0" w:color="auto"/>
            <w:left w:val="none" w:sz="0" w:space="0" w:color="auto"/>
            <w:bottom w:val="none" w:sz="0" w:space="0" w:color="auto"/>
            <w:right w:val="none" w:sz="0" w:space="0" w:color="auto"/>
          </w:divBdr>
        </w:div>
        <w:div w:id="1890460414">
          <w:marLeft w:val="806"/>
          <w:marRight w:val="0"/>
          <w:marTop w:val="200"/>
          <w:marBottom w:val="0"/>
          <w:divBdr>
            <w:top w:val="none" w:sz="0" w:space="0" w:color="auto"/>
            <w:left w:val="none" w:sz="0" w:space="0" w:color="auto"/>
            <w:bottom w:val="none" w:sz="0" w:space="0" w:color="auto"/>
            <w:right w:val="none" w:sz="0" w:space="0" w:color="auto"/>
          </w:divBdr>
        </w:div>
      </w:divsChild>
    </w:div>
    <w:div w:id="1057581628">
      <w:bodyDiv w:val="1"/>
      <w:marLeft w:val="0"/>
      <w:marRight w:val="0"/>
      <w:marTop w:val="0"/>
      <w:marBottom w:val="0"/>
      <w:divBdr>
        <w:top w:val="none" w:sz="0" w:space="0" w:color="auto"/>
        <w:left w:val="none" w:sz="0" w:space="0" w:color="auto"/>
        <w:bottom w:val="none" w:sz="0" w:space="0" w:color="auto"/>
        <w:right w:val="none" w:sz="0" w:space="0" w:color="auto"/>
      </w:divBdr>
      <w:divsChild>
        <w:div w:id="625159213">
          <w:marLeft w:val="360"/>
          <w:marRight w:val="0"/>
          <w:marTop w:val="200"/>
          <w:marBottom w:val="0"/>
          <w:divBdr>
            <w:top w:val="none" w:sz="0" w:space="0" w:color="auto"/>
            <w:left w:val="none" w:sz="0" w:space="0" w:color="auto"/>
            <w:bottom w:val="none" w:sz="0" w:space="0" w:color="auto"/>
            <w:right w:val="none" w:sz="0" w:space="0" w:color="auto"/>
          </w:divBdr>
        </w:div>
        <w:div w:id="1152911728">
          <w:marLeft w:val="360"/>
          <w:marRight w:val="0"/>
          <w:marTop w:val="200"/>
          <w:marBottom w:val="0"/>
          <w:divBdr>
            <w:top w:val="none" w:sz="0" w:space="0" w:color="auto"/>
            <w:left w:val="none" w:sz="0" w:space="0" w:color="auto"/>
            <w:bottom w:val="none" w:sz="0" w:space="0" w:color="auto"/>
            <w:right w:val="none" w:sz="0" w:space="0" w:color="auto"/>
          </w:divBdr>
        </w:div>
      </w:divsChild>
    </w:div>
    <w:div w:id="1815752582">
      <w:bodyDiv w:val="1"/>
      <w:marLeft w:val="0"/>
      <w:marRight w:val="0"/>
      <w:marTop w:val="0"/>
      <w:marBottom w:val="0"/>
      <w:divBdr>
        <w:top w:val="none" w:sz="0" w:space="0" w:color="auto"/>
        <w:left w:val="none" w:sz="0" w:space="0" w:color="auto"/>
        <w:bottom w:val="none" w:sz="0" w:space="0" w:color="auto"/>
        <w:right w:val="none" w:sz="0" w:space="0" w:color="auto"/>
      </w:divBdr>
      <w:divsChild>
        <w:div w:id="333805462">
          <w:marLeft w:val="1166"/>
          <w:marRight w:val="0"/>
          <w:marTop w:val="0"/>
          <w:marBottom w:val="0"/>
          <w:divBdr>
            <w:top w:val="none" w:sz="0" w:space="0" w:color="auto"/>
            <w:left w:val="none" w:sz="0" w:space="0" w:color="auto"/>
            <w:bottom w:val="none" w:sz="0" w:space="0" w:color="auto"/>
            <w:right w:val="none" w:sz="0" w:space="0" w:color="auto"/>
          </w:divBdr>
        </w:div>
        <w:div w:id="578367461">
          <w:marLeft w:val="1166"/>
          <w:marRight w:val="0"/>
          <w:marTop w:val="0"/>
          <w:marBottom w:val="0"/>
          <w:divBdr>
            <w:top w:val="none" w:sz="0" w:space="0" w:color="auto"/>
            <w:left w:val="none" w:sz="0" w:space="0" w:color="auto"/>
            <w:bottom w:val="none" w:sz="0" w:space="0" w:color="auto"/>
            <w:right w:val="none" w:sz="0" w:space="0" w:color="auto"/>
          </w:divBdr>
        </w:div>
        <w:div w:id="1818569506">
          <w:marLeft w:val="1166"/>
          <w:marRight w:val="0"/>
          <w:marTop w:val="0"/>
          <w:marBottom w:val="0"/>
          <w:divBdr>
            <w:top w:val="none" w:sz="0" w:space="0" w:color="auto"/>
            <w:left w:val="none" w:sz="0" w:space="0" w:color="auto"/>
            <w:bottom w:val="none" w:sz="0" w:space="0" w:color="auto"/>
            <w:right w:val="none" w:sz="0" w:space="0" w:color="auto"/>
          </w:divBdr>
        </w:div>
        <w:div w:id="1956401837">
          <w:marLeft w:val="1166"/>
          <w:marRight w:val="0"/>
          <w:marTop w:val="0"/>
          <w:marBottom w:val="0"/>
          <w:divBdr>
            <w:top w:val="none" w:sz="0" w:space="0" w:color="auto"/>
            <w:left w:val="none" w:sz="0" w:space="0" w:color="auto"/>
            <w:bottom w:val="none" w:sz="0" w:space="0" w:color="auto"/>
            <w:right w:val="none" w:sz="0" w:space="0" w:color="auto"/>
          </w:divBdr>
        </w:div>
        <w:div w:id="2007319847">
          <w:marLeft w:val="1166"/>
          <w:marRight w:val="0"/>
          <w:marTop w:val="0"/>
          <w:marBottom w:val="0"/>
          <w:divBdr>
            <w:top w:val="none" w:sz="0" w:space="0" w:color="auto"/>
            <w:left w:val="none" w:sz="0" w:space="0" w:color="auto"/>
            <w:bottom w:val="none" w:sz="0" w:space="0" w:color="auto"/>
            <w:right w:val="none" w:sz="0" w:space="0" w:color="auto"/>
          </w:divBdr>
        </w:div>
      </w:divsChild>
    </w:div>
    <w:div w:id="1898666056">
      <w:bodyDiv w:val="1"/>
      <w:marLeft w:val="0"/>
      <w:marRight w:val="0"/>
      <w:marTop w:val="0"/>
      <w:marBottom w:val="0"/>
      <w:divBdr>
        <w:top w:val="none" w:sz="0" w:space="0" w:color="auto"/>
        <w:left w:val="none" w:sz="0" w:space="0" w:color="auto"/>
        <w:bottom w:val="none" w:sz="0" w:space="0" w:color="auto"/>
        <w:right w:val="none" w:sz="0" w:space="0" w:color="auto"/>
      </w:divBdr>
    </w:div>
    <w:div w:id="2096441483">
      <w:bodyDiv w:val="1"/>
      <w:marLeft w:val="0"/>
      <w:marRight w:val="0"/>
      <w:marTop w:val="0"/>
      <w:marBottom w:val="0"/>
      <w:divBdr>
        <w:top w:val="none" w:sz="0" w:space="0" w:color="auto"/>
        <w:left w:val="none" w:sz="0" w:space="0" w:color="auto"/>
        <w:bottom w:val="none" w:sz="0" w:space="0" w:color="auto"/>
        <w:right w:val="none" w:sz="0" w:space="0" w:color="auto"/>
      </w:divBdr>
      <w:divsChild>
        <w:div w:id="129448518">
          <w:marLeft w:val="360"/>
          <w:marRight w:val="0"/>
          <w:marTop w:val="200"/>
          <w:marBottom w:val="0"/>
          <w:divBdr>
            <w:top w:val="none" w:sz="0" w:space="0" w:color="auto"/>
            <w:left w:val="none" w:sz="0" w:space="0" w:color="auto"/>
            <w:bottom w:val="none" w:sz="0" w:space="0" w:color="auto"/>
            <w:right w:val="none" w:sz="0" w:space="0" w:color="auto"/>
          </w:divBdr>
        </w:div>
        <w:div w:id="1947881030">
          <w:marLeft w:val="360"/>
          <w:marRight w:val="0"/>
          <w:marTop w:val="20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diagramLayout" Target="diagrams/layout1.xml"/><Relationship Id="rId18" Type="http://schemas.openxmlformats.org/officeDocument/2006/relationships/hyperlink" Target="https://www.thenbs.com/knowledge/what-is-cobie" TargetMode="External"/><Relationship Id="rId26" Type="http://schemas.openxmlformats.org/officeDocument/2006/relationships/image" Target="media/image6.png"/><Relationship Id="rId3" Type="http://schemas.openxmlformats.org/officeDocument/2006/relationships/customXml" Target="../customXml/item3.xml"/><Relationship Id="rId21" Type="http://schemas.openxmlformats.org/officeDocument/2006/relationships/hyperlink" Target="https://www.thenbs.com/knowledge/what-is-cobie" TargetMode="Externa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diagramData" Target="diagrams/data1.xml"/><Relationship Id="rId17" Type="http://schemas.openxmlformats.org/officeDocument/2006/relationships/image" Target="media/image2.png"/><Relationship Id="rId25" Type="http://schemas.openxmlformats.org/officeDocument/2006/relationships/image" Target="media/image5.png"/><Relationship Id="rId33" Type="http://schemas.openxmlformats.org/officeDocument/2006/relationships/fontTable" Target="fontTable.xml"/><Relationship Id="rId2" Type="http://schemas.openxmlformats.org/officeDocument/2006/relationships/customXml" Target="../customXml/item2.xml"/><Relationship Id="rId16" Type="http://schemas.microsoft.com/office/2007/relationships/diagramDrawing" Target="diagrams/drawing1.xml"/><Relationship Id="rId20" Type="http://schemas.openxmlformats.org/officeDocument/2006/relationships/hyperlink" Target="https://www.thenbs.com/knowledge/what-is-cobie"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image" Target="media/image4.png"/><Relationship Id="rId32" Type="http://schemas.openxmlformats.org/officeDocument/2006/relationships/footer" Target="footer3.xml"/><Relationship Id="rId5" Type="http://schemas.openxmlformats.org/officeDocument/2006/relationships/numbering" Target="numbering.xml"/><Relationship Id="rId15" Type="http://schemas.openxmlformats.org/officeDocument/2006/relationships/diagramColors" Target="diagrams/colors1.xml"/><Relationship Id="rId23" Type="http://schemas.openxmlformats.org/officeDocument/2006/relationships/image" Target="media/image3.jpeg"/><Relationship Id="rId28"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hyperlink" Target="https://www.thenbs.com/knowledge/what-is-cobie" TargetMode="External"/><Relationship Id="rId31"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diagramQuickStyle" Target="diagrams/quickStyle1.xml"/><Relationship Id="rId22" Type="http://schemas.openxmlformats.org/officeDocument/2006/relationships/hyperlink" Target="https://www.thenbs.com/knowledge/what-is-cobie" TargetMode="External"/><Relationship Id="rId27" Type="http://schemas.openxmlformats.org/officeDocument/2006/relationships/header" Target="header1.xml"/><Relationship Id="rId30" Type="http://schemas.openxmlformats.org/officeDocument/2006/relationships/footer" Target="footer2.xml"/></Relationships>
</file>

<file path=word/_rels/footer3.xml.rels><?xml version="1.0" encoding="UTF-8" standalone="yes"?>
<Relationships xmlns="http://schemas.openxmlformats.org/package/2006/relationships"><Relationship Id="rId1" Type="http://schemas.openxmlformats.org/officeDocument/2006/relationships/image" Target="media/image7.emf"/></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BFE8931F-5F20-4782-843B-00A09AC5F06C}" type="doc">
      <dgm:prSet loTypeId="urn:microsoft.com/office/officeart/2005/8/layout/chevron1" loCatId="process" qsTypeId="urn:microsoft.com/office/officeart/2005/8/quickstyle/simple1" qsCatId="simple" csTypeId="urn:microsoft.com/office/officeart/2005/8/colors/accent1_2" csCatId="accent1" phldr="1"/>
      <dgm:spPr/>
    </dgm:pt>
    <dgm:pt modelId="{83C0DC03-4223-41F5-A532-556D1B174BD4}">
      <dgm:prSet phldrT="[Text]" custT="1"/>
      <dgm:spPr/>
      <dgm:t>
        <a:bodyPr/>
        <a:lstStyle/>
        <a:p>
          <a:r>
            <a:rPr lang="lt-LT" sz="900"/>
            <a:t>TP/DP duomenys importuojami į AR </a:t>
          </a:r>
        </a:p>
      </dgm:t>
    </dgm:pt>
    <dgm:pt modelId="{330D7112-F8E9-42F6-B833-78A700401C80}" type="parTrans" cxnId="{2CD765D2-2CDC-4108-A2D1-0413647EF4D7}">
      <dgm:prSet/>
      <dgm:spPr/>
      <dgm:t>
        <a:bodyPr/>
        <a:lstStyle/>
        <a:p>
          <a:endParaRPr lang="lt-LT"/>
        </a:p>
      </dgm:t>
    </dgm:pt>
    <dgm:pt modelId="{AFAC86CF-43F2-41B1-B811-19F5CFBE156C}" type="sibTrans" cxnId="{2CD765D2-2CDC-4108-A2D1-0413647EF4D7}">
      <dgm:prSet/>
      <dgm:spPr/>
      <dgm:t>
        <a:bodyPr/>
        <a:lstStyle/>
        <a:p>
          <a:endParaRPr lang="lt-LT"/>
        </a:p>
      </dgm:t>
    </dgm:pt>
    <dgm:pt modelId="{A47AEF2D-D973-4AF6-96B4-F061DBD3D1E4}">
      <dgm:prSet phldrT="[Text]" custT="1"/>
      <dgm:spPr/>
      <dgm:t>
        <a:bodyPr/>
        <a:lstStyle/>
        <a:p>
          <a:r>
            <a:rPr lang="lt-LT" sz="900"/>
            <a:t>Rangovas užpildo trūkstamą atributinę informaciją</a:t>
          </a:r>
        </a:p>
      </dgm:t>
    </dgm:pt>
    <dgm:pt modelId="{EE73C833-0720-49A5-8F91-D0DEA07AD819}" type="parTrans" cxnId="{2D65927A-157F-4A1E-8F83-D7B72DA857D0}">
      <dgm:prSet/>
      <dgm:spPr/>
      <dgm:t>
        <a:bodyPr/>
        <a:lstStyle/>
        <a:p>
          <a:endParaRPr lang="lt-LT"/>
        </a:p>
      </dgm:t>
    </dgm:pt>
    <dgm:pt modelId="{25697078-71EF-45FA-A342-A3FF51465BCB}" type="sibTrans" cxnId="{2D65927A-157F-4A1E-8F83-D7B72DA857D0}">
      <dgm:prSet/>
      <dgm:spPr/>
      <dgm:t>
        <a:bodyPr/>
        <a:lstStyle/>
        <a:p>
          <a:endParaRPr lang="lt-LT"/>
        </a:p>
      </dgm:t>
    </dgm:pt>
    <dgm:pt modelId="{59F50AE7-3FD7-4AA1-A9E7-0A492C2BC02D}">
      <dgm:prSet phldrT="[Text]"/>
      <dgm:spPr/>
      <dgm:t>
        <a:bodyPr/>
        <a:lstStyle/>
        <a:p>
          <a:r>
            <a:rPr lang="lt-LT"/>
            <a:t>Jeigu nauji elementai pridedami ar geometrija yra pakeičiama, originalūs modeliai turi būti atnaujinti ir eksportuotas naujas IFC </a:t>
          </a:r>
        </a:p>
      </dgm:t>
    </dgm:pt>
    <dgm:pt modelId="{6891E58E-9D96-48FC-B125-5851EC4D9A6B}" type="parTrans" cxnId="{5C1FAA5A-98B3-4C3A-8143-F3DD5F3588CC}">
      <dgm:prSet/>
      <dgm:spPr/>
      <dgm:t>
        <a:bodyPr/>
        <a:lstStyle/>
        <a:p>
          <a:endParaRPr lang="lt-LT"/>
        </a:p>
      </dgm:t>
    </dgm:pt>
    <dgm:pt modelId="{370417AE-6C69-45C2-A81B-02CC63B32E41}" type="sibTrans" cxnId="{5C1FAA5A-98B3-4C3A-8143-F3DD5F3588CC}">
      <dgm:prSet/>
      <dgm:spPr/>
      <dgm:t>
        <a:bodyPr/>
        <a:lstStyle/>
        <a:p>
          <a:endParaRPr lang="lt-LT"/>
        </a:p>
      </dgm:t>
    </dgm:pt>
    <dgm:pt modelId="{6D3A64C5-09AD-4B79-9C21-4BE3F7A34BC8}" type="pres">
      <dgm:prSet presAssocID="{BFE8931F-5F20-4782-843B-00A09AC5F06C}" presName="Name0" presStyleCnt="0">
        <dgm:presLayoutVars>
          <dgm:dir/>
          <dgm:animLvl val="lvl"/>
          <dgm:resizeHandles val="exact"/>
        </dgm:presLayoutVars>
      </dgm:prSet>
      <dgm:spPr/>
    </dgm:pt>
    <dgm:pt modelId="{388C0157-A37C-4EC4-9EC9-ED5B3602E83E}" type="pres">
      <dgm:prSet presAssocID="{83C0DC03-4223-41F5-A532-556D1B174BD4}" presName="parTxOnly" presStyleLbl="node1" presStyleIdx="0" presStyleCnt="3">
        <dgm:presLayoutVars>
          <dgm:chMax val="0"/>
          <dgm:chPref val="0"/>
          <dgm:bulletEnabled val="1"/>
        </dgm:presLayoutVars>
      </dgm:prSet>
      <dgm:spPr/>
    </dgm:pt>
    <dgm:pt modelId="{DB4836C4-8F7D-4C08-B801-72C6B99CA8D1}" type="pres">
      <dgm:prSet presAssocID="{AFAC86CF-43F2-41B1-B811-19F5CFBE156C}" presName="parTxOnlySpace" presStyleCnt="0"/>
      <dgm:spPr/>
    </dgm:pt>
    <dgm:pt modelId="{31A39A8D-A160-4011-9C68-E91369B2CFCA}" type="pres">
      <dgm:prSet presAssocID="{A47AEF2D-D973-4AF6-96B4-F061DBD3D1E4}" presName="parTxOnly" presStyleLbl="node1" presStyleIdx="1" presStyleCnt="3">
        <dgm:presLayoutVars>
          <dgm:chMax val="0"/>
          <dgm:chPref val="0"/>
          <dgm:bulletEnabled val="1"/>
        </dgm:presLayoutVars>
      </dgm:prSet>
      <dgm:spPr/>
    </dgm:pt>
    <dgm:pt modelId="{5E1EA583-8686-45BC-A41A-506D99E98281}" type="pres">
      <dgm:prSet presAssocID="{25697078-71EF-45FA-A342-A3FF51465BCB}" presName="parTxOnlySpace" presStyleCnt="0"/>
      <dgm:spPr/>
    </dgm:pt>
    <dgm:pt modelId="{29E11E7E-DCB0-4C81-A951-58EB788E3F1E}" type="pres">
      <dgm:prSet presAssocID="{59F50AE7-3FD7-4AA1-A9E7-0A492C2BC02D}" presName="parTxOnly" presStyleLbl="node1" presStyleIdx="2" presStyleCnt="3">
        <dgm:presLayoutVars>
          <dgm:chMax val="0"/>
          <dgm:chPref val="0"/>
          <dgm:bulletEnabled val="1"/>
        </dgm:presLayoutVars>
      </dgm:prSet>
      <dgm:spPr/>
    </dgm:pt>
  </dgm:ptLst>
  <dgm:cxnLst>
    <dgm:cxn modelId="{2D65927A-157F-4A1E-8F83-D7B72DA857D0}" srcId="{BFE8931F-5F20-4782-843B-00A09AC5F06C}" destId="{A47AEF2D-D973-4AF6-96B4-F061DBD3D1E4}" srcOrd="1" destOrd="0" parTransId="{EE73C833-0720-49A5-8F91-D0DEA07AD819}" sibTransId="{25697078-71EF-45FA-A342-A3FF51465BCB}"/>
    <dgm:cxn modelId="{5C1FAA5A-98B3-4C3A-8143-F3DD5F3588CC}" srcId="{BFE8931F-5F20-4782-843B-00A09AC5F06C}" destId="{59F50AE7-3FD7-4AA1-A9E7-0A492C2BC02D}" srcOrd="2" destOrd="0" parTransId="{6891E58E-9D96-48FC-B125-5851EC4D9A6B}" sibTransId="{370417AE-6C69-45C2-A81B-02CC63B32E41}"/>
    <dgm:cxn modelId="{F331BD7B-CFC0-4656-B661-007D80192F20}" type="presOf" srcId="{BFE8931F-5F20-4782-843B-00A09AC5F06C}" destId="{6D3A64C5-09AD-4B79-9C21-4BE3F7A34BC8}" srcOrd="0" destOrd="0" presId="urn:microsoft.com/office/officeart/2005/8/layout/chevron1"/>
    <dgm:cxn modelId="{29383785-EAC4-4CE2-B5A2-9D1C60B3D3D9}" type="presOf" srcId="{83C0DC03-4223-41F5-A532-556D1B174BD4}" destId="{388C0157-A37C-4EC4-9EC9-ED5B3602E83E}" srcOrd="0" destOrd="0" presId="urn:microsoft.com/office/officeart/2005/8/layout/chevron1"/>
    <dgm:cxn modelId="{F31F0E88-F9F4-4C2C-933E-416CEA1696FD}" type="presOf" srcId="{59F50AE7-3FD7-4AA1-A9E7-0A492C2BC02D}" destId="{29E11E7E-DCB0-4C81-A951-58EB788E3F1E}" srcOrd="0" destOrd="0" presId="urn:microsoft.com/office/officeart/2005/8/layout/chevron1"/>
    <dgm:cxn modelId="{A88160C8-48B8-4105-89AA-65C54CDC8930}" type="presOf" srcId="{A47AEF2D-D973-4AF6-96B4-F061DBD3D1E4}" destId="{31A39A8D-A160-4011-9C68-E91369B2CFCA}" srcOrd="0" destOrd="0" presId="urn:microsoft.com/office/officeart/2005/8/layout/chevron1"/>
    <dgm:cxn modelId="{2CD765D2-2CDC-4108-A2D1-0413647EF4D7}" srcId="{BFE8931F-5F20-4782-843B-00A09AC5F06C}" destId="{83C0DC03-4223-41F5-A532-556D1B174BD4}" srcOrd="0" destOrd="0" parTransId="{330D7112-F8E9-42F6-B833-78A700401C80}" sibTransId="{AFAC86CF-43F2-41B1-B811-19F5CFBE156C}"/>
    <dgm:cxn modelId="{F06AADF0-188D-4F23-8FE0-69BE3723255F}" type="presParOf" srcId="{6D3A64C5-09AD-4B79-9C21-4BE3F7A34BC8}" destId="{388C0157-A37C-4EC4-9EC9-ED5B3602E83E}" srcOrd="0" destOrd="0" presId="urn:microsoft.com/office/officeart/2005/8/layout/chevron1"/>
    <dgm:cxn modelId="{C61EE8B5-60FE-4C57-BA1A-41CEAE3E5DCF}" type="presParOf" srcId="{6D3A64C5-09AD-4B79-9C21-4BE3F7A34BC8}" destId="{DB4836C4-8F7D-4C08-B801-72C6B99CA8D1}" srcOrd="1" destOrd="0" presId="urn:microsoft.com/office/officeart/2005/8/layout/chevron1"/>
    <dgm:cxn modelId="{ADEC1EEC-6D67-40AC-9053-0AFA083FC5D2}" type="presParOf" srcId="{6D3A64C5-09AD-4B79-9C21-4BE3F7A34BC8}" destId="{31A39A8D-A160-4011-9C68-E91369B2CFCA}" srcOrd="2" destOrd="0" presId="urn:microsoft.com/office/officeart/2005/8/layout/chevron1"/>
    <dgm:cxn modelId="{2C2F5D5B-B181-4124-B1C0-E068D30ED6A7}" type="presParOf" srcId="{6D3A64C5-09AD-4B79-9C21-4BE3F7A34BC8}" destId="{5E1EA583-8686-45BC-A41A-506D99E98281}" srcOrd="3" destOrd="0" presId="urn:microsoft.com/office/officeart/2005/8/layout/chevron1"/>
    <dgm:cxn modelId="{974F68F6-8458-4720-B8E1-B08064FEFCD3}" type="presParOf" srcId="{6D3A64C5-09AD-4B79-9C21-4BE3F7A34BC8}" destId="{29E11E7E-DCB0-4C81-A951-58EB788E3F1E}" srcOrd="4" destOrd="0" presId="urn:microsoft.com/office/officeart/2005/8/layout/chevron1"/>
  </dgm:cxnLst>
  <dgm:bg/>
  <dgm:whole/>
  <dgm:extLst>
    <a:ext uri="http://schemas.microsoft.com/office/drawing/2008/diagram">
      <dsp:dataModelExt xmlns:dsp="http://schemas.microsoft.com/office/drawing/2008/diagram" relId="rId16"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388C0157-A37C-4EC4-9EC9-ED5B3602E83E}">
      <dsp:nvSpPr>
        <dsp:cNvPr id="0" name=""/>
        <dsp:cNvSpPr/>
      </dsp:nvSpPr>
      <dsp:spPr>
        <a:xfrm>
          <a:off x="1536" y="199371"/>
          <a:ext cx="1871425" cy="748570"/>
        </a:xfrm>
        <a:prstGeom prst="chevron">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6005" tIns="12002" rIns="12002" bIns="12002" numCol="1" spcCol="1270" anchor="ctr" anchorCtr="0">
          <a:noAutofit/>
        </a:bodyPr>
        <a:lstStyle/>
        <a:p>
          <a:pPr marL="0" lvl="0" indent="0" algn="ctr" defTabSz="400050">
            <a:lnSpc>
              <a:spcPct val="90000"/>
            </a:lnSpc>
            <a:spcBef>
              <a:spcPct val="0"/>
            </a:spcBef>
            <a:spcAft>
              <a:spcPct val="35000"/>
            </a:spcAft>
            <a:buNone/>
          </a:pPr>
          <a:r>
            <a:rPr lang="lt-LT" sz="900" kern="1200"/>
            <a:t>TP/DP duomenys importuojami į AR </a:t>
          </a:r>
        </a:p>
      </dsp:txBody>
      <dsp:txXfrm>
        <a:off x="375821" y="199371"/>
        <a:ext cx="1122855" cy="748570"/>
      </dsp:txXfrm>
    </dsp:sp>
    <dsp:sp modelId="{31A39A8D-A160-4011-9C68-E91369B2CFCA}">
      <dsp:nvSpPr>
        <dsp:cNvPr id="0" name=""/>
        <dsp:cNvSpPr/>
      </dsp:nvSpPr>
      <dsp:spPr>
        <a:xfrm>
          <a:off x="1685818" y="199371"/>
          <a:ext cx="1871425" cy="748570"/>
        </a:xfrm>
        <a:prstGeom prst="chevron">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6005" tIns="12002" rIns="12002" bIns="12002" numCol="1" spcCol="1270" anchor="ctr" anchorCtr="0">
          <a:noAutofit/>
        </a:bodyPr>
        <a:lstStyle/>
        <a:p>
          <a:pPr marL="0" lvl="0" indent="0" algn="ctr" defTabSz="400050">
            <a:lnSpc>
              <a:spcPct val="90000"/>
            </a:lnSpc>
            <a:spcBef>
              <a:spcPct val="0"/>
            </a:spcBef>
            <a:spcAft>
              <a:spcPct val="35000"/>
            </a:spcAft>
            <a:buNone/>
          </a:pPr>
          <a:r>
            <a:rPr lang="lt-LT" sz="900" kern="1200"/>
            <a:t>Rangovas užpildo trūkstamą atributinę informaciją</a:t>
          </a:r>
        </a:p>
      </dsp:txBody>
      <dsp:txXfrm>
        <a:off x="2060103" y="199371"/>
        <a:ext cx="1122855" cy="748570"/>
      </dsp:txXfrm>
    </dsp:sp>
    <dsp:sp modelId="{29E11E7E-DCB0-4C81-A951-58EB788E3F1E}">
      <dsp:nvSpPr>
        <dsp:cNvPr id="0" name=""/>
        <dsp:cNvSpPr/>
      </dsp:nvSpPr>
      <dsp:spPr>
        <a:xfrm>
          <a:off x="3370101" y="199371"/>
          <a:ext cx="1871425" cy="748570"/>
        </a:xfrm>
        <a:prstGeom prst="chevron">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2004" tIns="10668" rIns="10668" bIns="10668" numCol="1" spcCol="1270" anchor="ctr" anchorCtr="0">
          <a:noAutofit/>
        </a:bodyPr>
        <a:lstStyle/>
        <a:p>
          <a:pPr marL="0" lvl="0" indent="0" algn="ctr" defTabSz="355600">
            <a:lnSpc>
              <a:spcPct val="90000"/>
            </a:lnSpc>
            <a:spcBef>
              <a:spcPct val="0"/>
            </a:spcBef>
            <a:spcAft>
              <a:spcPct val="35000"/>
            </a:spcAft>
            <a:buNone/>
          </a:pPr>
          <a:r>
            <a:rPr lang="lt-LT" sz="800" kern="1200"/>
            <a:t>Jeigu nauji elementai pridedami ar geometrija yra pakeičiama, originalūs modeliai turi būti atnaujinti ir eksportuotas naujas IFC </a:t>
          </a:r>
        </a:p>
      </dsp:txBody>
      <dsp:txXfrm>
        <a:off x="3744386" y="199371"/>
        <a:ext cx="1122855" cy="748570"/>
      </dsp:txXfrm>
    </dsp:sp>
  </dsp:spTree>
</dsp:drawing>
</file>

<file path=word/diagrams/layout1.xml><?xml version="1.0" encoding="utf-8"?>
<dgm:layoutDef xmlns:dgm="http://schemas.openxmlformats.org/drawingml/2006/diagram" xmlns:a="http://schemas.openxmlformats.org/drawingml/2006/main" uniqueId="urn:microsoft.com/office/officeart/2005/8/layout/chevron1">
  <dgm:title val=""/>
  <dgm:desc val=""/>
  <dgm:catLst>
    <dgm:cat type="process" pri="9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animLvl val="lvl"/>
      <dgm:resizeHandles val="exact"/>
    </dgm:varLst>
    <dgm:choose name="Name1">
      <dgm:if name="Name2" func="var" arg="dir" op="equ" val="norm">
        <dgm:alg type="lin"/>
      </dgm:if>
      <dgm:else name="Name3">
        <dgm:alg type="lin">
          <dgm:param type="linDir" val="fromR"/>
        </dgm:alg>
      </dgm:else>
    </dgm:choose>
    <dgm:shape xmlns:r="http://schemas.openxmlformats.org/officeDocument/2006/relationships" r:blip="">
      <dgm:adjLst/>
    </dgm:shape>
    <dgm:presOf/>
    <dgm:choose name="Name4">
      <dgm:if name="Name5" axis="des" func="maxDepth" op="gte" val="2">
        <dgm:constrLst>
          <dgm:constr type="h" for="ch" forName="composite" refType="h"/>
          <dgm:constr type="w" for="ch" forName="composite" refType="w"/>
          <dgm:constr type="w" for="des" forName="parTx"/>
          <dgm:constr type="h" for="des" forName="parTx" op="equ"/>
          <dgm:constr type="w" for="des" forName="desTx"/>
          <dgm:constr type="h" for="des" forName="desTx" op="equ"/>
          <dgm:constr type="primFontSz" for="des" forName="parTx" val="65"/>
          <dgm:constr type="secFontSz" for="des" forName="desTx" refType="primFontSz" refFor="des" refForName="parTx" op="equ"/>
          <dgm:constr type="h" for="des" forName="parTx" refType="primFontSz" refFor="des" refForName="parTx" fact="1.5"/>
          <dgm:constr type="h" for="des" forName="desTx" refType="primFontSz" refFor="des" refForName="parTx" fact="0.5"/>
          <dgm:constr type="w" for="ch" forName="space" op="equ" val="-6"/>
        </dgm:constrLst>
        <dgm:ruleLst>
          <dgm:rule type="w" for="ch" forName="composite" val="0" fact="NaN" max="NaN"/>
          <dgm:rule type="primFontSz" for="des" forName="parTx" val="5" fact="NaN" max="NaN"/>
        </dgm:ruleLst>
        <dgm:forEach name="Name6" axis="ch" ptType="node">
          <dgm:layoutNode name="composite">
            <dgm:alg type="composite"/>
            <dgm:shape xmlns:r="http://schemas.openxmlformats.org/officeDocument/2006/relationships" r:blip="">
              <dgm:adjLst/>
            </dgm:shape>
            <dgm:presOf/>
            <dgm:choose name="Name7">
              <dgm:if name="Name8" func="var" arg="dir" op="equ" val="norm">
                <dgm:constrLst>
                  <dgm:constr type="l" for="ch" forName="parTx"/>
                  <dgm:constr type="w" for="ch" forName="parTx" refType="w"/>
                  <dgm:constr type="t" for="ch" forName="parTx"/>
                  <dgm:constr type="l" for="ch" forName="desTx"/>
                  <dgm:constr type="w" for="ch" forName="desTx" refType="w" refFor="ch" refForName="parTx" fact="0.8"/>
                  <dgm:constr type="t" for="ch" forName="desTx" refType="h" refFor="ch" refForName="parTx" fact="1.125"/>
                </dgm:constrLst>
              </dgm:if>
              <dgm:else name="Name9">
                <dgm:constrLst>
                  <dgm:constr type="l" for="ch" forName="parTx"/>
                  <dgm:constr type="w" for="ch" forName="parTx" refType="w"/>
                  <dgm:constr type="t" for="ch" forName="parTx"/>
                  <dgm:constr type="l" for="ch" forName="desTx" refType="w" fact="0.2"/>
                  <dgm:constr type="w" for="ch" forName="desTx" refType="w" refFor="ch" refForName="parTx" fact="0.8"/>
                  <dgm:constr type="t" for="ch" forName="desTx" refType="h" refFor="ch" refForName="parTx" fact="1.125"/>
                </dgm:constrLst>
              </dgm:else>
            </dgm:choose>
            <dgm:ruleLst>
              <dgm:rule type="h" val="INF" fact="NaN" max="NaN"/>
            </dgm:ruleLst>
            <dgm:layoutNode name="parTx">
              <dgm:varLst>
                <dgm:chMax val="0"/>
                <dgm:chPref val="0"/>
                <dgm:bulletEnabled val="1"/>
              </dgm:varLst>
              <dgm:alg type="tx"/>
              <dgm:choose name="Name10">
                <dgm:if name="Name11" func="var" arg="dir" op="equ" val="norm">
                  <dgm:shape xmlns:r="http://schemas.openxmlformats.org/officeDocument/2006/relationships" type="chevron" r:blip="">
                    <dgm:adjLst/>
                  </dgm:shape>
                </dgm:if>
                <dgm:else name="Name12">
                  <dgm:shape xmlns:r="http://schemas.openxmlformats.org/officeDocument/2006/relationships" rot="180" type="chevron" r:blip="">
                    <dgm:adjLst/>
                  </dgm:shape>
                </dgm:else>
              </dgm:choose>
              <dgm:presOf axis="self" ptType="node"/>
              <dgm:choose name="Name13">
                <dgm:if name="Name14" func="var" arg="dir" op="equ" val="norm">
                  <dgm:constrLst>
                    <dgm:constr type="h" refType="w" op="lte" fact="0.4"/>
                    <dgm:constr type="h"/>
                    <dgm:constr type="tMarg" refType="primFontSz" fact="0.105"/>
                    <dgm:constr type="bMarg" refType="primFontSz" fact="0.105"/>
                    <dgm:constr type="lMarg" refType="primFontSz" fact="0.315"/>
                    <dgm:constr type="rMarg" refType="primFontSz" fact="0.105"/>
                  </dgm:constrLst>
                </dgm:if>
                <dgm:else name="Name15">
                  <dgm:constrLst>
                    <dgm:constr type="h" refType="w" op="lte" fact="0.4"/>
                    <dgm:constr type="h"/>
                    <dgm:constr type="tMarg" refType="primFontSz" fact="0.105"/>
                    <dgm:constr type="bMarg" refType="primFontSz" fact="0.105"/>
                    <dgm:constr type="lMarg" refType="primFontSz" fact="0.105"/>
                    <dgm:constr type="rMarg" refType="primFontSz" fact="0.315"/>
                  </dgm:constrLst>
                </dgm:else>
              </dgm:choose>
              <dgm:ruleLst>
                <dgm:rule type="h" val="INF" fact="NaN" max="NaN"/>
              </dgm:ruleLst>
            </dgm:layoutNode>
            <dgm:layoutNode name="desTx" styleLbl="revTx">
              <dgm:varLst>
                <dgm:bulletEnabled val="1"/>
              </dgm:varLst>
              <dgm:alg type="tx">
                <dgm:param type="stBulletLvl" val="1"/>
              </dgm:alg>
              <dgm:choose name="Name16">
                <dgm:if name="Name17" axis="ch" ptType="node" func="cnt" op="gte" val="1">
                  <dgm:shape xmlns:r="http://schemas.openxmlformats.org/officeDocument/2006/relationships" type="rect" r:blip="">
                    <dgm:adjLst/>
                  </dgm:shape>
                </dgm:if>
                <dgm:else name="Name18">
                  <dgm:shape xmlns:r="http://schemas.openxmlformats.org/officeDocument/2006/relationships" type="rect" r:blip="" hideGeom="1">
                    <dgm:adjLst/>
                  </dgm:shape>
                </dgm:else>
              </dgm:choose>
              <dgm:presOf axis="des" ptType="node"/>
              <dgm:constrLst>
                <dgm:constr type="secFontSz" val="65"/>
                <dgm:constr type="primFontSz" refType="secFontSz"/>
                <dgm:constr type="h"/>
                <dgm:constr type="tMarg"/>
                <dgm:constr type="bMarg"/>
                <dgm:constr type="rMarg"/>
                <dgm:constr type="lMarg"/>
              </dgm:constrLst>
              <dgm:ruleLst>
                <dgm:rule type="h" val="INF" fact="NaN" max="NaN"/>
              </dgm:ruleLst>
            </dgm:layoutNode>
          </dgm:layoutNode>
          <dgm:forEach name="Name19" axis="followSib" ptType="sibTrans" cnt="1">
            <dgm:layoutNode name="space">
              <dgm:alg type="sp"/>
              <dgm:shape xmlns:r="http://schemas.openxmlformats.org/officeDocument/2006/relationships" r:blip="">
                <dgm:adjLst/>
              </dgm:shape>
              <dgm:presOf/>
              <dgm:constrLst/>
              <dgm:ruleLst/>
            </dgm:layoutNode>
          </dgm:forEach>
        </dgm:forEach>
      </dgm:if>
      <dgm:else name="Name20">
        <dgm:constrLst>
          <dgm:constr type="w" for="ch" forName="parTxOnly" refType="w"/>
          <dgm:constr type="h" for="des" forName="parTxOnly" op="equ"/>
          <dgm:constr type="primFontSz" for="des" forName="parTxOnly" op="equ" val="65"/>
          <dgm:constr type="w" for="ch" forName="parTxOnlySpace" refType="w" refFor="ch" refForName="parTxOnly" fact="-0.1"/>
        </dgm:constrLst>
        <dgm:ruleLst/>
        <dgm:forEach name="Name21" axis="ch" ptType="node">
          <dgm:layoutNode name="parTxOnly">
            <dgm:varLst>
              <dgm:chMax val="0"/>
              <dgm:chPref val="0"/>
              <dgm:bulletEnabled val="1"/>
            </dgm:varLst>
            <dgm:alg type="tx"/>
            <dgm:choose name="Name22">
              <dgm:if name="Name23" func="var" arg="dir" op="equ" val="norm">
                <dgm:shape xmlns:r="http://schemas.openxmlformats.org/officeDocument/2006/relationships" type="chevron" r:blip="">
                  <dgm:adjLst/>
                </dgm:shape>
              </dgm:if>
              <dgm:else name="Name24">
                <dgm:shape xmlns:r="http://schemas.openxmlformats.org/officeDocument/2006/relationships" rot="180" type="chevron" r:blip="">
                  <dgm:adjLst/>
                </dgm:shape>
              </dgm:else>
            </dgm:choose>
            <dgm:presOf axis="self" ptType="node"/>
            <dgm:choose name="Name25">
              <dgm:if name="Name26" func="var" arg="dir" op="equ" val="norm">
                <dgm:constrLst>
                  <dgm:constr type="h" refType="w" op="equ" fact="0.4"/>
                  <dgm:constr type="tMarg" refType="primFontSz" fact="0.105"/>
                  <dgm:constr type="bMarg" refType="primFontSz" fact="0.105"/>
                  <dgm:constr type="lMarg" refType="primFontSz" fact="0.315"/>
                  <dgm:constr type="rMarg" refType="primFontSz" fact="0.105"/>
                </dgm:constrLst>
              </dgm:if>
              <dgm:else name="Name27">
                <dgm:constrLst>
                  <dgm:constr type="h" refType="w" op="equ" fact="0.4"/>
                  <dgm:constr type="tMarg" refType="primFontSz" fact="0.105"/>
                  <dgm:constr type="bMarg" refType="primFontSz" fact="0.105"/>
                  <dgm:constr type="lMarg" refType="primFontSz" fact="0.105"/>
                  <dgm:constr type="rMarg" refType="primFontSz" fact="0.315"/>
                </dgm:constrLst>
              </dgm:else>
            </dgm:choose>
            <dgm:ruleLst>
              <dgm:rule type="primFontSz" val="5" fact="NaN" max="NaN"/>
            </dgm:ruleLst>
          </dgm:layoutNode>
          <dgm:forEach name="Name28" axis="followSib" ptType="sibTrans" cnt="1">
            <dgm:layoutNode name="parTxOnlySpace">
              <dgm:alg type="sp"/>
              <dgm:shape xmlns:r="http://schemas.openxmlformats.org/officeDocument/2006/relationships" r:blip="">
                <dgm:adjLst/>
              </dgm:shape>
              <dgm:presOf/>
              <dgm:constrLst/>
              <dgm:ruleLst/>
            </dgm:layoutNode>
          </dgm:forEach>
        </dgm:forEach>
      </dgm:else>
    </dgm:choose>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01AFAFC2E955D144ACEF2145959DA43F" ma:contentTypeVersion="11" ma:contentTypeDescription="Kurkite naują dokumentą." ma:contentTypeScope="" ma:versionID="3642dddbc2e12c9fc4972dd72c1580ff">
  <xsd:schema xmlns:xsd="http://www.w3.org/2001/XMLSchema" xmlns:xs="http://www.w3.org/2001/XMLSchema" xmlns:p="http://schemas.microsoft.com/office/2006/metadata/properties" xmlns:ns2="21723750-963b-404e-9ae7-6855eaff11fa" xmlns:ns3="74ba1af4-2161-4c64-acc8-670f6b2143f7" targetNamespace="http://schemas.microsoft.com/office/2006/metadata/properties" ma:root="true" ma:fieldsID="09777c8e23aaabb82d13b542e0ff94a4" ns2:_="" ns3:_="">
    <xsd:import namespace="21723750-963b-404e-9ae7-6855eaff11fa"/>
    <xsd:import namespace="74ba1af4-2161-4c64-acc8-670f6b2143f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1723750-963b-404e-9ae7-6855eaff11f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4ba1af4-2161-4c64-acc8-670f6b2143f7" elementFormDefault="qualified">
    <xsd:import namespace="http://schemas.microsoft.com/office/2006/documentManagement/types"/>
    <xsd:import namespace="http://schemas.microsoft.com/office/infopath/2007/PartnerControls"/>
    <xsd:element name="SharedWithUsers" ma:index="12"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Bendrinta su išsamia informacija"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1C22E15-9D9C-43AD-B737-243E5BE0CA2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1723750-963b-404e-9ae7-6855eaff11fa"/>
    <ds:schemaRef ds:uri="74ba1af4-2161-4c64-acc8-670f6b2143f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4E55501-F1B8-4475-BC2E-204556B71A62}">
  <ds:schemaRefs>
    <ds:schemaRef ds:uri="http://purl.org/dc/terms/"/>
    <ds:schemaRef ds:uri="http://schemas.openxmlformats.org/package/2006/metadata/core-properties"/>
    <ds:schemaRef ds:uri="21723750-963b-404e-9ae7-6855eaff11fa"/>
    <ds:schemaRef ds:uri="http://schemas.microsoft.com/office/2006/documentManagement/types"/>
    <ds:schemaRef ds:uri="http://schemas.microsoft.com/office/infopath/2007/PartnerControls"/>
    <ds:schemaRef ds:uri="http://purl.org/dc/elements/1.1/"/>
    <ds:schemaRef ds:uri="http://schemas.microsoft.com/office/2006/metadata/properties"/>
    <ds:schemaRef ds:uri="74ba1af4-2161-4c64-acc8-670f6b2143f7"/>
    <ds:schemaRef ds:uri="http://www.w3.org/XML/1998/namespace"/>
    <ds:schemaRef ds:uri="http://purl.org/dc/dcmitype/"/>
  </ds:schemaRefs>
</ds:datastoreItem>
</file>

<file path=customXml/itemProps3.xml><?xml version="1.0" encoding="utf-8"?>
<ds:datastoreItem xmlns:ds="http://schemas.openxmlformats.org/officeDocument/2006/customXml" ds:itemID="{4732DCDF-E646-4C58-9796-5BD7FA59279F}">
  <ds:schemaRefs>
    <ds:schemaRef ds:uri="http://schemas.openxmlformats.org/officeDocument/2006/bibliography"/>
  </ds:schemaRefs>
</ds:datastoreItem>
</file>

<file path=customXml/itemProps4.xml><?xml version="1.0" encoding="utf-8"?>
<ds:datastoreItem xmlns:ds="http://schemas.openxmlformats.org/officeDocument/2006/customXml" ds:itemID="{BE77AF2A-1725-4769-B231-8180A7EFF84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186</TotalTime>
  <Pages>49</Pages>
  <Words>49631</Words>
  <Characters>28290</Characters>
  <Application>Microsoft Office Word</Application>
  <DocSecurity>0</DocSecurity>
  <Lines>235</Lines>
  <Paragraphs>155</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1.4_priedas_BIM_reikalavimai_CPVA</vt:lpstr>
      <vt:lpstr>1.4_priedas_BIM_reikalavimai_CPVA</vt:lpstr>
    </vt:vector>
  </TitlesOfParts>
  <Company/>
  <LinksUpToDate>false</LinksUpToDate>
  <CharactersWithSpaces>77766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1.4_priedas_BIM_reikalavimai_CPVA</dc:title>
  <dc:subject/>
  <dc:creator>Raitis Bušmanis</dc:creator>
  <cp:keywords/>
  <cp:lastModifiedBy>Skaistė Guigaitė</cp:lastModifiedBy>
  <cp:revision>30</cp:revision>
  <dcterms:created xsi:type="dcterms:W3CDTF">2021-04-29T20:19:00Z</dcterms:created>
  <dcterms:modified xsi:type="dcterms:W3CDTF">2021-10-28T07:34:00Z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0x01010001AFAFC2E955D144ACEF2145959DA43F</vt:lpwstr>
  </property>
  <property fmtid="{D5CDD505-2E9C-101B-9397-08002B2CF9AE}" pid="3" name="MSIP_Label_cfcb905c-755b-4fd4-bd20-0d682d4f1d27_Enabled">
    <vt:lpwstr>true</vt:lpwstr>
  </property>
  <property fmtid="{D5CDD505-2E9C-101B-9397-08002B2CF9AE}" pid="4" name="MSIP_Label_cfcb905c-755b-4fd4-bd20-0d682d4f1d27_SetDate">
    <vt:lpwstr>2020-08-28T12:51:35Z</vt:lpwstr>
  </property>
  <property fmtid="{D5CDD505-2E9C-101B-9397-08002B2CF9AE}" pid="5" name="MSIP_Label_cfcb905c-755b-4fd4-bd20-0d682d4f1d27_Method">
    <vt:lpwstr>Standard</vt:lpwstr>
  </property>
  <property fmtid="{D5CDD505-2E9C-101B-9397-08002B2CF9AE}" pid="6" name="MSIP_Label_cfcb905c-755b-4fd4-bd20-0d682d4f1d27_Name">
    <vt:lpwstr>Internal</vt:lpwstr>
  </property>
  <property fmtid="{D5CDD505-2E9C-101B-9397-08002B2CF9AE}" pid="7" name="MSIP_Label_cfcb905c-755b-4fd4-bd20-0d682d4f1d27_SiteId">
    <vt:lpwstr>d91d5b65-9d38-4908-9bd1-ebc28a01cade</vt:lpwstr>
  </property>
  <property fmtid="{D5CDD505-2E9C-101B-9397-08002B2CF9AE}" pid="8" name="MSIP_Label_cfcb905c-755b-4fd4-bd20-0d682d4f1d27_ActionId">
    <vt:lpwstr>0050ac2f-764c-48b3-a371-ea2820767813</vt:lpwstr>
  </property>
  <property fmtid="{D5CDD505-2E9C-101B-9397-08002B2CF9AE}" pid="9" name="MSIP_Label_cfcb905c-755b-4fd4-bd20-0d682d4f1d27_ContentBits">
    <vt:lpwstr>0</vt:lpwstr>
  </property>
  <property fmtid="{D5CDD505-2E9C-101B-9397-08002B2CF9AE}" pid="10" name="DmsPermissionsFlags">
    <vt:lpwstr>,SECTRUE,</vt:lpwstr>
  </property>
  <property fmtid="{D5CDD505-2E9C-101B-9397-08002B2CF9AE}" pid="11" name="DmsPermissionsUsers">
    <vt:lpwstr>705;#Viktorija Andrikienė;#350;#Aurelija Stasiūtė;#247;#Artūras Žarnovskis</vt:lpwstr>
  </property>
  <property fmtid="{D5CDD505-2E9C-101B-9397-08002B2CF9AE}" pid="12" name="DmsPermissionsDivisions">
    <vt:lpwstr/>
  </property>
  <property fmtid="{D5CDD505-2E9C-101B-9397-08002B2CF9AE}" pid="13" name="DmsDocPrepDocSendRegReal">
    <vt:bool>false</vt:bool>
  </property>
  <property fmtid="{D5CDD505-2E9C-101B-9397-08002B2CF9AE}" pid="14" name="TaxCatchAll">
    <vt:lpwstr/>
  </property>
</Properties>
</file>