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DC" w:rsidRDefault="00DE17DC" w:rsidP="00F25A86">
      <w:pPr>
        <w:shd w:val="clear" w:color="auto" w:fill="FFFFFF"/>
        <w:ind w:left="-284" w:right="-169" w:firstLine="284"/>
        <w:jc w:val="center"/>
        <w:rPr>
          <w:b/>
          <w:bCs/>
          <w:color w:val="000000"/>
          <w:sz w:val="24"/>
          <w:szCs w:val="24"/>
        </w:rPr>
      </w:pPr>
    </w:p>
    <w:p w:rsidR="006D0932" w:rsidRPr="004273A8" w:rsidRDefault="006D0932" w:rsidP="00F25A86">
      <w:pPr>
        <w:shd w:val="clear" w:color="auto" w:fill="FFFFFF"/>
        <w:ind w:left="-284" w:right="-169" w:firstLine="284"/>
        <w:jc w:val="center"/>
        <w:rPr>
          <w:b/>
          <w:bCs/>
          <w:color w:val="000000"/>
          <w:sz w:val="24"/>
          <w:szCs w:val="24"/>
        </w:rPr>
      </w:pPr>
      <w:r w:rsidRPr="004273A8">
        <w:rPr>
          <w:b/>
          <w:bCs/>
          <w:color w:val="000000"/>
          <w:sz w:val="24"/>
          <w:szCs w:val="24"/>
        </w:rPr>
        <w:t xml:space="preserve">ŠILUMOS PIRKIMO–PARDAVIMO SUTARTIS NR. </w:t>
      </w:r>
      <w:r w:rsidR="00DE4675">
        <w:rPr>
          <w:b/>
          <w:bCs/>
          <w:color w:val="000000"/>
          <w:sz w:val="24"/>
          <w:szCs w:val="24"/>
        </w:rPr>
        <w:t>(9.27E)D1-890</w:t>
      </w:r>
    </w:p>
    <w:p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6D0932" w:rsidRPr="004273A8" w:rsidRDefault="006D0932" w:rsidP="00F25A86">
      <w:pPr>
        <w:shd w:val="clear" w:color="auto" w:fill="FFFFFF"/>
        <w:tabs>
          <w:tab w:val="left" w:leader="underscore" w:pos="3622"/>
          <w:tab w:val="left" w:leader="underscore" w:pos="6142"/>
        </w:tabs>
        <w:ind w:left="-284" w:right="-169" w:firstLine="284"/>
        <w:jc w:val="center"/>
        <w:rPr>
          <w:color w:val="000000"/>
          <w:sz w:val="24"/>
          <w:szCs w:val="24"/>
        </w:rPr>
      </w:pPr>
      <w:r w:rsidRPr="004273A8">
        <w:rPr>
          <w:color w:val="000000"/>
          <w:sz w:val="24"/>
          <w:szCs w:val="24"/>
        </w:rPr>
        <w:t>20</w:t>
      </w:r>
      <w:r>
        <w:rPr>
          <w:color w:val="000000"/>
          <w:sz w:val="24"/>
          <w:szCs w:val="24"/>
        </w:rPr>
        <w:t xml:space="preserve">21 </w:t>
      </w:r>
      <w:r w:rsidRPr="004273A8">
        <w:rPr>
          <w:color w:val="000000"/>
          <w:sz w:val="24"/>
          <w:szCs w:val="24"/>
        </w:rPr>
        <w:t xml:space="preserve">m. </w:t>
      </w:r>
      <w:r w:rsidR="005D64C9">
        <w:rPr>
          <w:color w:val="000000"/>
          <w:sz w:val="24"/>
          <w:szCs w:val="24"/>
        </w:rPr>
        <w:t>lapkr</w:t>
      </w:r>
      <w:r w:rsidR="00684A2C">
        <w:rPr>
          <w:color w:val="000000"/>
          <w:sz w:val="24"/>
          <w:szCs w:val="24"/>
        </w:rPr>
        <w:t>i</w:t>
      </w:r>
      <w:r w:rsidR="005D64C9">
        <w:rPr>
          <w:color w:val="000000"/>
          <w:sz w:val="24"/>
          <w:szCs w:val="24"/>
        </w:rPr>
        <w:t>č</w:t>
      </w:r>
      <w:r w:rsidR="00D41BE8">
        <w:rPr>
          <w:color w:val="000000"/>
          <w:sz w:val="24"/>
          <w:szCs w:val="24"/>
        </w:rPr>
        <w:t xml:space="preserve">io </w:t>
      </w:r>
      <w:r w:rsidRPr="004273A8">
        <w:rPr>
          <w:color w:val="000000"/>
          <w:sz w:val="24"/>
          <w:szCs w:val="24"/>
        </w:rPr>
        <w:t xml:space="preserve">mėn. </w:t>
      </w:r>
      <w:r w:rsidR="00DE4675">
        <w:rPr>
          <w:color w:val="000000"/>
          <w:sz w:val="24"/>
          <w:szCs w:val="24"/>
        </w:rPr>
        <w:t xml:space="preserve">12 </w:t>
      </w:r>
      <w:r w:rsidRPr="004273A8">
        <w:rPr>
          <w:color w:val="000000"/>
          <w:sz w:val="24"/>
          <w:szCs w:val="24"/>
        </w:rPr>
        <w:t>d.</w:t>
      </w:r>
    </w:p>
    <w:p w:rsidR="006D0932"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6D0932" w:rsidRPr="004273A8" w:rsidRDefault="006D0932" w:rsidP="006D0932">
      <w:pPr>
        <w:shd w:val="clear" w:color="auto" w:fill="FFFFFF"/>
        <w:tabs>
          <w:tab w:val="left" w:leader="underscore" w:pos="3622"/>
          <w:tab w:val="left" w:leader="underscore" w:pos="6142"/>
        </w:tabs>
        <w:ind w:left="-284" w:right="-169" w:firstLine="425"/>
        <w:jc w:val="right"/>
        <w:rPr>
          <w:color w:val="000000"/>
          <w:sz w:val="24"/>
          <w:szCs w:val="24"/>
        </w:rPr>
      </w:pPr>
    </w:p>
    <w:p w:rsidR="00FA4FA9" w:rsidRPr="008511B9" w:rsidRDefault="00FA4FA9" w:rsidP="00FA4FA9">
      <w:pPr>
        <w:widowControl/>
        <w:autoSpaceDE/>
        <w:autoSpaceDN/>
        <w:adjustRightInd/>
        <w:ind w:left="-284" w:right="-169" w:firstLine="568"/>
        <w:jc w:val="both"/>
        <w:rPr>
          <w:bCs/>
          <w:sz w:val="24"/>
          <w:szCs w:val="24"/>
          <w:lang w:eastAsia="en-US"/>
        </w:rPr>
      </w:pPr>
      <w:r w:rsidRPr="00503E56">
        <w:rPr>
          <w:bCs/>
          <w:sz w:val="24"/>
          <w:szCs w:val="24"/>
          <w:lang w:eastAsia="en-US"/>
        </w:rPr>
        <w:t xml:space="preserve">Akcinė bendrovė „Prienų šilumos tinklai“, atstovaujama </w:t>
      </w:r>
      <w:r>
        <w:rPr>
          <w:bCs/>
          <w:sz w:val="24"/>
          <w:szCs w:val="24"/>
          <w:lang w:eastAsia="en-US"/>
        </w:rPr>
        <w:t>l</w:t>
      </w:r>
      <w:r w:rsidRPr="000D42DF">
        <w:rPr>
          <w:bCs/>
          <w:sz w:val="24"/>
          <w:szCs w:val="24"/>
          <w:lang w:eastAsia="en-US"/>
        </w:rPr>
        <w:t>aikinai einan</w:t>
      </w:r>
      <w:r>
        <w:rPr>
          <w:bCs/>
          <w:sz w:val="24"/>
          <w:szCs w:val="24"/>
          <w:lang w:eastAsia="en-US"/>
        </w:rPr>
        <w:t>čio</w:t>
      </w:r>
      <w:r w:rsidRPr="000D42DF">
        <w:rPr>
          <w:bCs/>
          <w:sz w:val="24"/>
          <w:szCs w:val="24"/>
          <w:lang w:eastAsia="en-US"/>
        </w:rPr>
        <w:t xml:space="preserve"> direktoriaus pareigas</w:t>
      </w:r>
      <w:r>
        <w:rPr>
          <w:bCs/>
          <w:sz w:val="24"/>
          <w:szCs w:val="24"/>
          <w:lang w:eastAsia="en-US"/>
        </w:rPr>
        <w:t xml:space="preserve"> Pauliaus Minajevo</w:t>
      </w:r>
      <w:r w:rsidRPr="00503E56">
        <w:rPr>
          <w:bCs/>
          <w:sz w:val="24"/>
          <w:szCs w:val="24"/>
          <w:lang w:eastAsia="en-US"/>
        </w:rPr>
        <w:t xml:space="preserve">, (toliau tekste – Tiekėjas) ir </w:t>
      </w:r>
      <w:r w:rsidRPr="00523A46">
        <w:rPr>
          <w:bCs/>
          <w:sz w:val="24"/>
          <w:szCs w:val="24"/>
          <w:lang w:eastAsia="en-US"/>
        </w:rPr>
        <w:t xml:space="preserve">Prienų rajono savivaldybės administracija, atstovaujama administracijos direktorės Jūratės Zailskienės, </w:t>
      </w:r>
      <w:r w:rsidRPr="00503E56">
        <w:rPr>
          <w:bCs/>
          <w:sz w:val="24"/>
          <w:szCs w:val="24"/>
          <w:lang w:eastAsia="en-US"/>
        </w:rPr>
        <w:t>(toliau tekste – Vartotojas) (abu kartu toliau tekste – Šalys), sudarė šią sutartį (toliau – Sutartis).</w:t>
      </w:r>
    </w:p>
    <w:p w:rsidR="006D0932" w:rsidRPr="004273A8" w:rsidRDefault="006D0932" w:rsidP="006D0932">
      <w:pPr>
        <w:shd w:val="clear" w:color="auto" w:fill="FFFFFF"/>
        <w:ind w:left="-284" w:right="-169" w:firstLine="568"/>
        <w:jc w:val="both"/>
        <w:rPr>
          <w:sz w:val="24"/>
          <w:szCs w:val="24"/>
        </w:rPr>
      </w:pPr>
    </w:p>
    <w:p w:rsidR="006D0932" w:rsidRPr="004273A8" w:rsidRDefault="006D0932" w:rsidP="00F25A86">
      <w:pPr>
        <w:shd w:val="clear" w:color="auto" w:fill="FFFFFF"/>
        <w:ind w:left="-284" w:right="-169" w:firstLine="284"/>
        <w:jc w:val="center"/>
        <w:rPr>
          <w:b/>
          <w:bCs/>
          <w:color w:val="000000"/>
          <w:sz w:val="24"/>
          <w:szCs w:val="24"/>
        </w:rPr>
      </w:pPr>
      <w:r>
        <w:rPr>
          <w:b/>
          <w:bCs/>
          <w:color w:val="000000"/>
          <w:sz w:val="24"/>
          <w:szCs w:val="24"/>
        </w:rPr>
        <w:t xml:space="preserve">I. </w:t>
      </w:r>
      <w:r w:rsidRPr="004273A8">
        <w:rPr>
          <w:b/>
          <w:bCs/>
          <w:color w:val="000000"/>
          <w:sz w:val="24"/>
          <w:szCs w:val="24"/>
        </w:rPr>
        <w:t>SUTARTIES DALYKAS</w:t>
      </w:r>
    </w:p>
    <w:p w:rsidR="006D0932" w:rsidRPr="004273A8" w:rsidRDefault="006D0932" w:rsidP="006D0932">
      <w:pPr>
        <w:shd w:val="clear" w:color="auto" w:fill="FFFFFF"/>
        <w:ind w:left="-284" w:right="-169" w:firstLine="568"/>
        <w:jc w:val="center"/>
        <w:rPr>
          <w:b/>
          <w:bCs/>
          <w:color w:val="000000"/>
          <w:sz w:val="24"/>
          <w:szCs w:val="24"/>
        </w:rPr>
      </w:pPr>
    </w:p>
    <w:p w:rsidR="006D0932" w:rsidRPr="008511B9" w:rsidRDefault="006D0932" w:rsidP="006D0932">
      <w:pPr>
        <w:pStyle w:val="Footnote0"/>
        <w:numPr>
          <w:ilvl w:val="0"/>
          <w:numId w:val="1"/>
        </w:numPr>
        <w:shd w:val="clear" w:color="auto" w:fill="auto"/>
        <w:tabs>
          <w:tab w:val="left" w:pos="790"/>
        </w:tabs>
        <w:ind w:left="-284" w:right="-169" w:firstLine="568"/>
        <w:rPr>
          <w:rFonts w:ascii="Times New Roman" w:hAnsi="Times New Roman" w:cs="Times New Roman"/>
          <w:sz w:val="24"/>
          <w:szCs w:val="24"/>
        </w:rPr>
      </w:pPr>
      <w:r w:rsidRPr="006A0E6F">
        <w:rPr>
          <w:rFonts w:ascii="Times New Roman" w:hAnsi="Times New Roman" w:cs="Times New Roman"/>
          <w:color w:val="000000"/>
          <w:sz w:val="24"/>
          <w:szCs w:val="24"/>
          <w:lang w:bidi="lt-LT"/>
        </w:rPr>
        <w:t xml:space="preserve">Šia Sutartimi </w:t>
      </w:r>
      <w:r w:rsidR="00371279">
        <w:rPr>
          <w:rFonts w:ascii="Times New Roman" w:hAnsi="Times New Roman" w:cs="Times New Roman"/>
          <w:color w:val="000000"/>
          <w:sz w:val="24"/>
          <w:szCs w:val="24"/>
          <w:lang w:bidi="lt-LT"/>
        </w:rPr>
        <w:t>Šilumos t</w:t>
      </w:r>
      <w:r w:rsidRPr="008511B9">
        <w:rPr>
          <w:rFonts w:ascii="Times New Roman" w:hAnsi="Times New Roman" w:cs="Times New Roman"/>
          <w:color w:val="000000"/>
          <w:sz w:val="24"/>
          <w:szCs w:val="24"/>
          <w:lang w:bidi="lt-LT"/>
        </w:rPr>
        <w:t>iekėjas įsipareigojatiekti šilumą termofikaciniu vandeniu Vartotojo pastatui (-ams), patalpoms šildyti (šilumos energija), o Vartotojas įsipareigoja vartoti šilumą bei atsiskaityti su Tiekėju šioje Sutartyje numatytomis sąlygomis.</w:t>
      </w:r>
    </w:p>
    <w:p w:rsidR="006D0932" w:rsidRPr="008511B9" w:rsidRDefault="006D0932" w:rsidP="006D0932">
      <w:pPr>
        <w:pStyle w:val="Footnote0"/>
        <w:numPr>
          <w:ilvl w:val="0"/>
          <w:numId w:val="1"/>
        </w:numPr>
        <w:shd w:val="clear" w:color="auto" w:fill="auto"/>
        <w:tabs>
          <w:tab w:val="left" w:pos="797"/>
        </w:tabs>
        <w:ind w:left="-284" w:right="-169" w:firstLine="568"/>
        <w:rPr>
          <w:rFonts w:ascii="Times New Roman" w:hAnsi="Times New Roman" w:cs="Times New Roman"/>
          <w:sz w:val="24"/>
          <w:szCs w:val="24"/>
        </w:rPr>
      </w:pPr>
      <w:r w:rsidRPr="008511B9">
        <w:rPr>
          <w:rFonts w:ascii="Times New Roman" w:hAnsi="Times New Roman" w:cs="Times New Roman"/>
          <w:color w:val="000000"/>
          <w:sz w:val="24"/>
          <w:szCs w:val="24"/>
          <w:lang w:bidi="lt-LT"/>
        </w:rPr>
        <w:t>Sutartimi Šalys įsipareigoja laikytis Lietuvos Respublikos įstatymų ir kitų galiojančių teisės aktų, deramai realizuodamos joms suteiktas teises bei prisiimtus įsipareigojimus tiekiant, vartojant ir atsiskaitant už šilumą, tiekiamą Sutarties pagrindu.</w:t>
      </w:r>
    </w:p>
    <w:p w:rsidR="006D0932" w:rsidRPr="008511B9" w:rsidRDefault="006D0932" w:rsidP="006D0932">
      <w:pPr>
        <w:pStyle w:val="ListParagraph"/>
        <w:numPr>
          <w:ilvl w:val="0"/>
          <w:numId w:val="1"/>
        </w:numPr>
        <w:shd w:val="clear" w:color="auto" w:fill="FFFFFF"/>
        <w:tabs>
          <w:tab w:val="left" w:pos="698"/>
        </w:tabs>
        <w:ind w:left="-284" w:right="-169" w:firstLine="568"/>
        <w:jc w:val="both"/>
        <w:rPr>
          <w:color w:val="000000"/>
          <w:sz w:val="24"/>
          <w:szCs w:val="24"/>
        </w:rPr>
      </w:pPr>
      <w:r w:rsidRPr="008511B9">
        <w:rPr>
          <w:color w:val="000000"/>
          <w:sz w:val="24"/>
          <w:szCs w:val="24"/>
        </w:rPr>
        <w:t>Šalys susitarė tiekti ir vartoti šilumos energiją Vartotojoobjektams</w:t>
      </w:r>
      <w:r w:rsidR="008B09BA">
        <w:rPr>
          <w:color w:val="000000"/>
          <w:sz w:val="24"/>
          <w:szCs w:val="24"/>
        </w:rPr>
        <w:t>, išvardintiems 4</w:t>
      </w:r>
      <w:r w:rsidR="00626C73">
        <w:rPr>
          <w:color w:val="000000"/>
          <w:sz w:val="24"/>
          <w:szCs w:val="24"/>
        </w:rPr>
        <w:t>-ame</w:t>
      </w:r>
      <w:r w:rsidR="008B09BA">
        <w:rPr>
          <w:color w:val="000000"/>
          <w:sz w:val="24"/>
          <w:szCs w:val="24"/>
        </w:rPr>
        <w:t xml:space="preserve"> sutarties punkte.</w:t>
      </w:r>
    </w:p>
    <w:p w:rsidR="006D0932" w:rsidRPr="006A0E6F" w:rsidRDefault="006D0932" w:rsidP="006D0932">
      <w:pPr>
        <w:pStyle w:val="ListParagraph"/>
        <w:numPr>
          <w:ilvl w:val="0"/>
          <w:numId w:val="1"/>
        </w:numPr>
        <w:shd w:val="clear" w:color="auto" w:fill="FFFFFF"/>
        <w:tabs>
          <w:tab w:val="left" w:pos="698"/>
          <w:tab w:val="left" w:leader="underscore" w:pos="5508"/>
        </w:tabs>
        <w:ind w:left="-284" w:right="-169" w:firstLine="568"/>
        <w:jc w:val="both"/>
        <w:rPr>
          <w:sz w:val="24"/>
          <w:szCs w:val="24"/>
        </w:rPr>
      </w:pPr>
      <w:r w:rsidRPr="006A0E6F">
        <w:rPr>
          <w:sz w:val="24"/>
          <w:szCs w:val="24"/>
        </w:rPr>
        <w:t>Vartotojo techninius parametrus apibūdina šie duomenys:</w:t>
      </w:r>
    </w:p>
    <w:p w:rsidR="006D0932" w:rsidRPr="003A22E4" w:rsidRDefault="006D0932" w:rsidP="006D0932">
      <w:pPr>
        <w:pStyle w:val="BodyText31"/>
        <w:ind w:left="-284" w:right="-169" w:firstLine="568"/>
        <w:rPr>
          <w:szCs w:val="24"/>
        </w:rPr>
      </w:pPr>
    </w:p>
    <w:tbl>
      <w:tblPr>
        <w:tblW w:w="10065" w:type="dxa"/>
        <w:tblInd w:w="-289" w:type="dxa"/>
        <w:tblLayout w:type="fixed"/>
        <w:tblLook w:val="0000"/>
      </w:tblPr>
      <w:tblGrid>
        <w:gridCol w:w="5416"/>
        <w:gridCol w:w="2268"/>
        <w:gridCol w:w="2381"/>
      </w:tblGrid>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6D0932" w:rsidRPr="00523A46" w:rsidRDefault="006D0932" w:rsidP="00371279">
            <w:pPr>
              <w:snapToGrid w:val="0"/>
              <w:ind w:left="-284" w:right="-169" w:firstLine="318"/>
              <w:jc w:val="center"/>
              <w:rPr>
                <w:sz w:val="24"/>
                <w:szCs w:val="24"/>
              </w:rPr>
            </w:pPr>
            <w:bookmarkStart w:id="0" w:name="_Hlk85527639"/>
            <w:r w:rsidRPr="00523A46">
              <w:rPr>
                <w:sz w:val="24"/>
                <w:szCs w:val="24"/>
              </w:rPr>
              <w:t>Objektas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D0932" w:rsidRPr="00523A46" w:rsidRDefault="00974E4E" w:rsidP="00974E4E">
            <w:pPr>
              <w:ind w:left="-107" w:firstLine="319"/>
              <w:jc w:val="center"/>
              <w:rPr>
                <w:sz w:val="24"/>
                <w:szCs w:val="24"/>
              </w:rPr>
            </w:pPr>
            <w:r w:rsidRPr="00523A46">
              <w:rPr>
                <w:sz w:val="24"/>
                <w:szCs w:val="24"/>
              </w:rPr>
              <w:t>Pastato plotas (bendrasis pagal registro išrašą) Kv. m.</w:t>
            </w:r>
          </w:p>
        </w:tc>
        <w:tc>
          <w:tcPr>
            <w:tcW w:w="2381" w:type="dxa"/>
            <w:tcBorders>
              <w:top w:val="single" w:sz="4" w:space="0" w:color="000000"/>
              <w:left w:val="single" w:sz="4" w:space="0" w:color="000000"/>
              <w:bottom w:val="single" w:sz="4" w:space="0" w:color="000000"/>
              <w:right w:val="single" w:sz="4" w:space="0" w:color="000000"/>
            </w:tcBorders>
          </w:tcPr>
          <w:p w:rsidR="006D0932" w:rsidRPr="00523A46" w:rsidRDefault="006D0932" w:rsidP="00974E4E">
            <w:pPr>
              <w:ind w:left="33" w:hanging="4"/>
              <w:jc w:val="center"/>
              <w:rPr>
                <w:sz w:val="24"/>
                <w:szCs w:val="24"/>
              </w:rPr>
            </w:pPr>
            <w:r w:rsidRPr="00523A46">
              <w:rPr>
                <w:sz w:val="24"/>
                <w:szCs w:val="24"/>
              </w:rPr>
              <w:t>Preliminarus metinis šilumos suvartojimas MWh</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974E4E" w:rsidRPr="00523A46" w:rsidRDefault="00974E4E" w:rsidP="00974E4E">
            <w:pPr>
              <w:ind w:right="31" w:firstLine="34"/>
              <w:jc w:val="both"/>
              <w:rPr>
                <w:sz w:val="24"/>
                <w:szCs w:val="24"/>
              </w:rPr>
            </w:pPr>
            <w:r w:rsidRPr="00523A46">
              <w:rPr>
                <w:sz w:val="24"/>
                <w:szCs w:val="24"/>
              </w:rPr>
              <w:t>Antano Radušio g. 11, Šilavoto k., Šilavoto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4E4E" w:rsidRPr="00523A46" w:rsidRDefault="00974E4E" w:rsidP="00974E4E">
            <w:pPr>
              <w:ind w:left="-284" w:right="-169" w:firstLine="284"/>
              <w:jc w:val="center"/>
              <w:rPr>
                <w:sz w:val="24"/>
                <w:szCs w:val="24"/>
              </w:rPr>
            </w:pPr>
            <w:r w:rsidRPr="00523A46">
              <w:rPr>
                <w:sz w:val="24"/>
                <w:szCs w:val="24"/>
              </w:rPr>
              <w:t>463,44</w:t>
            </w:r>
          </w:p>
        </w:tc>
        <w:tc>
          <w:tcPr>
            <w:tcW w:w="2381" w:type="dxa"/>
            <w:tcBorders>
              <w:top w:val="single" w:sz="4" w:space="0" w:color="000000"/>
              <w:left w:val="single" w:sz="4" w:space="0" w:color="000000"/>
              <w:bottom w:val="single" w:sz="4" w:space="0" w:color="000000"/>
              <w:right w:val="single" w:sz="4" w:space="0" w:color="000000"/>
            </w:tcBorders>
          </w:tcPr>
          <w:p w:rsidR="00974E4E" w:rsidRPr="00523A46" w:rsidRDefault="00974E4E" w:rsidP="00974E4E">
            <w:pPr>
              <w:ind w:left="-284" w:right="-169" w:firstLine="284"/>
              <w:jc w:val="center"/>
              <w:rPr>
                <w:sz w:val="24"/>
                <w:szCs w:val="24"/>
              </w:rPr>
            </w:pPr>
            <w:r w:rsidRPr="00523A46">
              <w:rPr>
                <w:sz w:val="24"/>
                <w:szCs w:val="24"/>
              </w:rPr>
              <w:t>71</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974E4E" w:rsidRPr="00523A46" w:rsidRDefault="00974E4E" w:rsidP="00974E4E">
            <w:pPr>
              <w:ind w:right="31" w:firstLine="34"/>
              <w:jc w:val="both"/>
              <w:rPr>
                <w:sz w:val="24"/>
                <w:szCs w:val="24"/>
              </w:rPr>
            </w:pPr>
            <w:r w:rsidRPr="00523A46">
              <w:rPr>
                <w:sz w:val="24"/>
                <w:szCs w:val="24"/>
              </w:rPr>
              <w:t>Vytauto Gurevičiaus g. 1, Išlaužo k., Išlaužo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4E4E" w:rsidRPr="00523A46" w:rsidRDefault="00974E4E" w:rsidP="00974E4E">
            <w:pPr>
              <w:ind w:left="-284" w:right="-169" w:firstLine="284"/>
              <w:jc w:val="center"/>
              <w:rPr>
                <w:sz w:val="24"/>
                <w:szCs w:val="24"/>
              </w:rPr>
            </w:pPr>
            <w:r w:rsidRPr="00523A46">
              <w:rPr>
                <w:sz w:val="24"/>
                <w:szCs w:val="24"/>
              </w:rPr>
              <w:t>416,13</w:t>
            </w:r>
          </w:p>
        </w:tc>
        <w:tc>
          <w:tcPr>
            <w:tcW w:w="2381" w:type="dxa"/>
            <w:tcBorders>
              <w:top w:val="single" w:sz="4" w:space="0" w:color="000000"/>
              <w:left w:val="single" w:sz="4" w:space="0" w:color="000000"/>
              <w:bottom w:val="single" w:sz="4" w:space="0" w:color="000000"/>
              <w:right w:val="single" w:sz="4" w:space="0" w:color="000000"/>
            </w:tcBorders>
          </w:tcPr>
          <w:p w:rsidR="00974E4E" w:rsidRPr="00523A46" w:rsidRDefault="00974E4E" w:rsidP="00974E4E">
            <w:pPr>
              <w:ind w:left="-284" w:right="-169" w:firstLine="284"/>
              <w:jc w:val="center"/>
              <w:rPr>
                <w:sz w:val="24"/>
                <w:szCs w:val="24"/>
              </w:rPr>
            </w:pPr>
            <w:r w:rsidRPr="00523A46">
              <w:rPr>
                <w:sz w:val="24"/>
                <w:szCs w:val="24"/>
              </w:rPr>
              <w:t>58</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974E4E" w:rsidRPr="00523A46" w:rsidRDefault="00974E4E" w:rsidP="00974E4E">
            <w:pPr>
              <w:ind w:right="31" w:firstLine="34"/>
              <w:jc w:val="both"/>
              <w:rPr>
                <w:sz w:val="24"/>
                <w:szCs w:val="24"/>
              </w:rPr>
            </w:pPr>
            <w:r w:rsidRPr="00523A46">
              <w:rPr>
                <w:sz w:val="24"/>
                <w:szCs w:val="24"/>
              </w:rPr>
              <w:t>Sodų g. 33, Pakuonio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4E4E" w:rsidRPr="00523A46" w:rsidRDefault="00974E4E" w:rsidP="00974E4E">
            <w:pPr>
              <w:ind w:left="-284" w:right="-169" w:firstLine="284"/>
              <w:jc w:val="center"/>
              <w:rPr>
                <w:sz w:val="24"/>
                <w:szCs w:val="24"/>
              </w:rPr>
            </w:pPr>
            <w:r w:rsidRPr="00523A46">
              <w:rPr>
                <w:sz w:val="24"/>
                <w:szCs w:val="24"/>
              </w:rPr>
              <w:t>305,15</w:t>
            </w:r>
          </w:p>
        </w:tc>
        <w:tc>
          <w:tcPr>
            <w:tcW w:w="2381" w:type="dxa"/>
            <w:tcBorders>
              <w:top w:val="single" w:sz="4" w:space="0" w:color="000000"/>
              <w:left w:val="single" w:sz="4" w:space="0" w:color="000000"/>
              <w:bottom w:val="single" w:sz="4" w:space="0" w:color="000000"/>
              <w:right w:val="single" w:sz="4" w:space="0" w:color="000000"/>
            </w:tcBorders>
          </w:tcPr>
          <w:p w:rsidR="00974E4E" w:rsidRPr="00523A46" w:rsidRDefault="00974E4E" w:rsidP="00974E4E">
            <w:pPr>
              <w:ind w:left="-284" w:right="-169" w:firstLine="284"/>
              <w:jc w:val="center"/>
              <w:rPr>
                <w:sz w:val="24"/>
                <w:szCs w:val="24"/>
              </w:rPr>
            </w:pPr>
            <w:r w:rsidRPr="00523A46">
              <w:rPr>
                <w:sz w:val="24"/>
                <w:szCs w:val="24"/>
              </w:rPr>
              <w:t>70</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974E4E" w:rsidRPr="00523A46" w:rsidRDefault="00974E4E" w:rsidP="00974E4E">
            <w:pPr>
              <w:ind w:right="31" w:firstLine="34"/>
              <w:jc w:val="both"/>
              <w:rPr>
                <w:sz w:val="24"/>
                <w:szCs w:val="24"/>
              </w:rPr>
            </w:pPr>
            <w:r w:rsidRPr="00523A46">
              <w:rPr>
                <w:sz w:val="24"/>
                <w:szCs w:val="24"/>
              </w:rPr>
              <w:t>Kauno g. 33, Veiverių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74E4E" w:rsidRPr="00523A46" w:rsidRDefault="00974E4E" w:rsidP="00974E4E">
            <w:pPr>
              <w:ind w:left="-284" w:right="-169" w:firstLine="284"/>
              <w:jc w:val="center"/>
              <w:rPr>
                <w:sz w:val="24"/>
                <w:szCs w:val="24"/>
              </w:rPr>
            </w:pPr>
            <w:r w:rsidRPr="00523A46">
              <w:rPr>
                <w:sz w:val="24"/>
                <w:szCs w:val="24"/>
              </w:rPr>
              <w:t>294,14</w:t>
            </w:r>
          </w:p>
        </w:tc>
        <w:tc>
          <w:tcPr>
            <w:tcW w:w="2381" w:type="dxa"/>
            <w:tcBorders>
              <w:top w:val="single" w:sz="4" w:space="0" w:color="000000"/>
              <w:left w:val="single" w:sz="4" w:space="0" w:color="000000"/>
              <w:bottom w:val="single" w:sz="4" w:space="0" w:color="000000"/>
              <w:right w:val="single" w:sz="4" w:space="0" w:color="000000"/>
            </w:tcBorders>
          </w:tcPr>
          <w:p w:rsidR="00974E4E" w:rsidRPr="00523A46" w:rsidRDefault="00974E4E" w:rsidP="00974E4E">
            <w:pPr>
              <w:ind w:left="-284" w:right="-169" w:firstLine="284"/>
              <w:jc w:val="center"/>
              <w:rPr>
                <w:sz w:val="24"/>
                <w:szCs w:val="24"/>
              </w:rPr>
            </w:pPr>
            <w:r w:rsidRPr="00523A46">
              <w:rPr>
                <w:sz w:val="24"/>
                <w:szCs w:val="24"/>
              </w:rPr>
              <w:t>78</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626C73" w:rsidRPr="00523A46" w:rsidRDefault="00974E4E" w:rsidP="00974E4E">
            <w:pPr>
              <w:ind w:right="31" w:firstLine="34"/>
              <w:jc w:val="both"/>
              <w:rPr>
                <w:sz w:val="24"/>
                <w:szCs w:val="24"/>
              </w:rPr>
            </w:pPr>
            <w:r w:rsidRPr="00523A46">
              <w:rPr>
                <w:sz w:val="24"/>
                <w:szCs w:val="24"/>
              </w:rPr>
              <w:t>Klevų g. 4, Balbieriškio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6C73" w:rsidRPr="00523A46" w:rsidRDefault="00974E4E" w:rsidP="00974E4E">
            <w:pPr>
              <w:ind w:left="-284" w:right="-169" w:firstLine="284"/>
              <w:jc w:val="center"/>
              <w:rPr>
                <w:sz w:val="24"/>
                <w:szCs w:val="24"/>
              </w:rPr>
            </w:pPr>
            <w:r w:rsidRPr="00523A46">
              <w:rPr>
                <w:sz w:val="24"/>
                <w:szCs w:val="24"/>
              </w:rPr>
              <w:t>293,85</w:t>
            </w:r>
          </w:p>
        </w:tc>
        <w:tc>
          <w:tcPr>
            <w:tcW w:w="2381" w:type="dxa"/>
            <w:tcBorders>
              <w:top w:val="single" w:sz="4" w:space="0" w:color="000000"/>
              <w:left w:val="single" w:sz="4" w:space="0" w:color="000000"/>
              <w:bottom w:val="single" w:sz="4" w:space="0" w:color="000000"/>
              <w:right w:val="single" w:sz="4" w:space="0" w:color="000000"/>
            </w:tcBorders>
          </w:tcPr>
          <w:p w:rsidR="00626C73" w:rsidRPr="00523A46" w:rsidRDefault="00D92A89" w:rsidP="00974E4E">
            <w:pPr>
              <w:ind w:left="-284" w:right="-169" w:firstLine="284"/>
              <w:jc w:val="center"/>
              <w:rPr>
                <w:sz w:val="24"/>
                <w:szCs w:val="24"/>
              </w:rPr>
            </w:pPr>
            <w:r w:rsidRPr="00523A46">
              <w:rPr>
                <w:sz w:val="24"/>
                <w:szCs w:val="24"/>
              </w:rPr>
              <w:t>52</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626C73" w:rsidRPr="00523A46" w:rsidRDefault="00D92A89" w:rsidP="00974E4E">
            <w:pPr>
              <w:ind w:right="31" w:firstLine="34"/>
              <w:jc w:val="both"/>
              <w:rPr>
                <w:sz w:val="24"/>
                <w:szCs w:val="24"/>
              </w:rPr>
            </w:pPr>
            <w:r w:rsidRPr="00523A46">
              <w:rPr>
                <w:sz w:val="24"/>
                <w:szCs w:val="24"/>
              </w:rPr>
              <w:t>J. Basanavičiaus g. 1, Jiezno m.,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6C73" w:rsidRPr="00523A46" w:rsidRDefault="00D92A89" w:rsidP="00974E4E">
            <w:pPr>
              <w:ind w:left="-284" w:right="-169" w:firstLine="284"/>
              <w:jc w:val="center"/>
              <w:rPr>
                <w:sz w:val="24"/>
                <w:szCs w:val="24"/>
              </w:rPr>
            </w:pPr>
            <w:r w:rsidRPr="00523A46">
              <w:rPr>
                <w:sz w:val="24"/>
                <w:szCs w:val="24"/>
              </w:rPr>
              <w:t>365,88</w:t>
            </w:r>
          </w:p>
        </w:tc>
        <w:tc>
          <w:tcPr>
            <w:tcW w:w="2381" w:type="dxa"/>
            <w:tcBorders>
              <w:top w:val="single" w:sz="4" w:space="0" w:color="000000"/>
              <w:left w:val="single" w:sz="4" w:space="0" w:color="000000"/>
              <w:bottom w:val="single" w:sz="4" w:space="0" w:color="000000"/>
              <w:right w:val="single" w:sz="4" w:space="0" w:color="000000"/>
            </w:tcBorders>
          </w:tcPr>
          <w:p w:rsidR="00626C73" w:rsidRPr="00523A46" w:rsidRDefault="00D92A89" w:rsidP="00974E4E">
            <w:pPr>
              <w:ind w:left="-284" w:right="-169" w:firstLine="284"/>
              <w:jc w:val="center"/>
              <w:rPr>
                <w:sz w:val="24"/>
                <w:szCs w:val="24"/>
              </w:rPr>
            </w:pPr>
            <w:r w:rsidRPr="00523A46">
              <w:rPr>
                <w:sz w:val="24"/>
                <w:szCs w:val="24"/>
              </w:rPr>
              <w:t>101</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49222B" w:rsidRPr="00523A46" w:rsidRDefault="0049222B" w:rsidP="00974E4E">
            <w:pPr>
              <w:ind w:right="31" w:firstLine="34"/>
              <w:jc w:val="both"/>
              <w:rPr>
                <w:sz w:val="24"/>
                <w:szCs w:val="24"/>
              </w:rPr>
            </w:pPr>
            <w:r w:rsidRPr="00523A46">
              <w:rPr>
                <w:sz w:val="24"/>
                <w:szCs w:val="24"/>
              </w:rPr>
              <w:t>Vilniaus g. 2, Stakliškių k., Stakliškių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49222B" w:rsidRPr="00523A46" w:rsidRDefault="0049222B" w:rsidP="00974E4E">
            <w:pPr>
              <w:ind w:left="-284" w:right="-169" w:firstLine="284"/>
              <w:jc w:val="center"/>
              <w:rPr>
                <w:sz w:val="24"/>
                <w:szCs w:val="24"/>
              </w:rPr>
            </w:pPr>
            <w:r w:rsidRPr="00523A46">
              <w:rPr>
                <w:sz w:val="24"/>
                <w:szCs w:val="24"/>
              </w:rPr>
              <w:t>299,99</w:t>
            </w:r>
          </w:p>
        </w:tc>
        <w:tc>
          <w:tcPr>
            <w:tcW w:w="2381" w:type="dxa"/>
            <w:tcBorders>
              <w:top w:val="single" w:sz="4" w:space="0" w:color="000000"/>
              <w:left w:val="single" w:sz="4" w:space="0" w:color="000000"/>
              <w:bottom w:val="single" w:sz="4" w:space="0" w:color="000000"/>
              <w:right w:val="single" w:sz="4" w:space="0" w:color="000000"/>
            </w:tcBorders>
          </w:tcPr>
          <w:p w:rsidR="0049222B" w:rsidRPr="00523A46" w:rsidRDefault="0049222B" w:rsidP="00974E4E">
            <w:pPr>
              <w:ind w:left="-284" w:right="-169" w:firstLine="284"/>
              <w:jc w:val="center"/>
              <w:rPr>
                <w:sz w:val="24"/>
                <w:szCs w:val="24"/>
              </w:rPr>
            </w:pPr>
            <w:r w:rsidRPr="00523A46">
              <w:rPr>
                <w:sz w:val="24"/>
                <w:szCs w:val="24"/>
              </w:rPr>
              <w:t>78</w:t>
            </w:r>
          </w:p>
        </w:tc>
      </w:tr>
      <w:tr w:rsidR="00523A46" w:rsidRPr="00523A46" w:rsidTr="00974E4E">
        <w:tc>
          <w:tcPr>
            <w:tcW w:w="5416" w:type="dxa"/>
            <w:tcBorders>
              <w:top w:val="single" w:sz="4" w:space="0" w:color="000000"/>
              <w:left w:val="single" w:sz="4" w:space="0" w:color="000000"/>
              <w:bottom w:val="single" w:sz="4" w:space="0" w:color="000000"/>
            </w:tcBorders>
            <w:shd w:val="clear" w:color="auto" w:fill="auto"/>
          </w:tcPr>
          <w:p w:rsidR="00626C73" w:rsidRPr="00523A46" w:rsidRDefault="00D92A89" w:rsidP="00974E4E">
            <w:pPr>
              <w:ind w:right="31" w:firstLine="34"/>
              <w:jc w:val="both"/>
              <w:rPr>
                <w:sz w:val="24"/>
                <w:szCs w:val="24"/>
              </w:rPr>
            </w:pPr>
            <w:r w:rsidRPr="00523A46">
              <w:rPr>
                <w:sz w:val="24"/>
                <w:szCs w:val="24"/>
              </w:rPr>
              <w:t>Mokyklos g. 11, Naujosios Ūtos k., Naujosios Ūtos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6C73" w:rsidRPr="00523A46" w:rsidRDefault="0049222B" w:rsidP="00974E4E">
            <w:pPr>
              <w:ind w:left="-284" w:right="-169" w:firstLine="284"/>
              <w:jc w:val="center"/>
              <w:rPr>
                <w:sz w:val="24"/>
                <w:szCs w:val="24"/>
              </w:rPr>
            </w:pPr>
            <w:r w:rsidRPr="00523A46">
              <w:rPr>
                <w:sz w:val="24"/>
                <w:szCs w:val="24"/>
              </w:rPr>
              <w:t>1414,71</w:t>
            </w:r>
          </w:p>
        </w:tc>
        <w:tc>
          <w:tcPr>
            <w:tcW w:w="2381" w:type="dxa"/>
            <w:tcBorders>
              <w:top w:val="single" w:sz="4" w:space="0" w:color="000000"/>
              <w:left w:val="single" w:sz="4" w:space="0" w:color="000000"/>
              <w:bottom w:val="single" w:sz="4" w:space="0" w:color="000000"/>
              <w:right w:val="single" w:sz="4" w:space="0" w:color="000000"/>
            </w:tcBorders>
          </w:tcPr>
          <w:p w:rsidR="00626C73" w:rsidRPr="00523A46" w:rsidRDefault="0049222B" w:rsidP="00974E4E">
            <w:pPr>
              <w:ind w:left="-284" w:right="-169" w:firstLine="284"/>
              <w:jc w:val="center"/>
              <w:rPr>
                <w:sz w:val="24"/>
                <w:szCs w:val="24"/>
              </w:rPr>
            </w:pPr>
            <w:r w:rsidRPr="00523A46">
              <w:rPr>
                <w:sz w:val="24"/>
                <w:szCs w:val="24"/>
              </w:rPr>
              <w:t>130</w:t>
            </w:r>
          </w:p>
        </w:tc>
      </w:tr>
      <w:bookmarkEnd w:id="0"/>
    </w:tbl>
    <w:p w:rsidR="006D0932" w:rsidRDefault="006D0932" w:rsidP="006D0932">
      <w:pPr>
        <w:pStyle w:val="BodyText31"/>
        <w:ind w:left="-284" w:right="-169" w:firstLine="568"/>
        <w:rPr>
          <w:b/>
          <w:szCs w:val="24"/>
        </w:rPr>
      </w:pPr>
    </w:p>
    <w:p w:rsidR="00D41BE8" w:rsidRPr="00684A2C" w:rsidRDefault="00D41BE8" w:rsidP="00D41BE8">
      <w:pPr>
        <w:pStyle w:val="ListParagraph"/>
        <w:numPr>
          <w:ilvl w:val="0"/>
          <w:numId w:val="1"/>
        </w:numPr>
        <w:ind w:left="-284" w:firstLine="710"/>
        <w:rPr>
          <w:sz w:val="24"/>
          <w:szCs w:val="24"/>
        </w:rPr>
      </w:pPr>
      <w:r w:rsidRPr="00D41BE8">
        <w:rPr>
          <w:color w:val="000000"/>
          <w:sz w:val="24"/>
          <w:szCs w:val="24"/>
        </w:rPr>
        <w:t xml:space="preserve">Vartotojo paskirtas asmuo, atsakingas už Sutarties vykdymą, </w:t>
      </w:r>
      <w:r w:rsidRPr="00523A46">
        <w:rPr>
          <w:sz w:val="24"/>
          <w:szCs w:val="24"/>
        </w:rPr>
        <w:t xml:space="preserve">yra Dainius Sodaitis, Statybos ir ekonominės plėtros skyriaus vyriausiasis specialistas (tel. 8319 61122, el. p. </w:t>
      </w:r>
      <w:r w:rsidRPr="00D41BE8">
        <w:rPr>
          <w:color w:val="000000"/>
          <w:sz w:val="24"/>
          <w:szCs w:val="24"/>
        </w:rPr>
        <w:t xml:space="preserve">dainius.sodaitis@prienai.lt). Tiekėjo paskirtas asmuo, atsakingas už Sutarties vykdymą, yra </w:t>
      </w:r>
      <w:r w:rsidRPr="00684A2C">
        <w:rPr>
          <w:sz w:val="24"/>
          <w:szCs w:val="24"/>
        </w:rPr>
        <w:t>Edmundas Raugevičius, tel. (8 6</w:t>
      </w:r>
      <w:r w:rsidR="00684A2C" w:rsidRPr="00684A2C">
        <w:rPr>
          <w:sz w:val="24"/>
          <w:szCs w:val="24"/>
        </w:rPr>
        <w:t>85</w:t>
      </w:r>
      <w:r w:rsidRPr="00684A2C">
        <w:rPr>
          <w:sz w:val="24"/>
          <w:szCs w:val="24"/>
        </w:rPr>
        <w:t xml:space="preserve">) </w:t>
      </w:r>
      <w:r w:rsidR="00684A2C" w:rsidRPr="00684A2C">
        <w:rPr>
          <w:sz w:val="24"/>
          <w:szCs w:val="24"/>
        </w:rPr>
        <w:t>32500</w:t>
      </w:r>
      <w:r w:rsidRPr="00684A2C">
        <w:rPr>
          <w:sz w:val="24"/>
          <w:szCs w:val="24"/>
        </w:rPr>
        <w:t xml:space="preserve"> el. p. </w:t>
      </w:r>
      <w:r w:rsidR="00684A2C" w:rsidRPr="00684A2C">
        <w:rPr>
          <w:sz w:val="24"/>
          <w:szCs w:val="24"/>
        </w:rPr>
        <w:t>inzinierius</w:t>
      </w:r>
      <w:r w:rsidRPr="00684A2C">
        <w:rPr>
          <w:sz w:val="24"/>
          <w:szCs w:val="24"/>
        </w:rPr>
        <w:t>@</w:t>
      </w:r>
      <w:r w:rsidR="00684A2C" w:rsidRPr="00684A2C">
        <w:rPr>
          <w:sz w:val="24"/>
          <w:szCs w:val="24"/>
        </w:rPr>
        <w:t>prienusiluma</w:t>
      </w:r>
      <w:r w:rsidRPr="00684A2C">
        <w:rPr>
          <w:sz w:val="24"/>
          <w:szCs w:val="24"/>
        </w:rPr>
        <w:t>.</w:t>
      </w:r>
      <w:r w:rsidR="00684A2C" w:rsidRPr="00684A2C">
        <w:rPr>
          <w:sz w:val="24"/>
          <w:szCs w:val="24"/>
        </w:rPr>
        <w:t>lt</w:t>
      </w:r>
      <w:r w:rsidRPr="00684A2C">
        <w:rPr>
          <w:sz w:val="24"/>
          <w:szCs w:val="24"/>
        </w:rPr>
        <w:t>.</w:t>
      </w:r>
    </w:p>
    <w:p w:rsidR="006D0932" w:rsidRPr="008511B9" w:rsidRDefault="006D0932" w:rsidP="006D0932">
      <w:pPr>
        <w:pStyle w:val="ListParagraph"/>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Tiekimo–vartojimo riba pagal šią Sutartį nustatoma šilumnešio tiekimo ir grąžinimo vamzdynų vietose, kuriose pastato įvade įrengtas atsiskaitomasis šilumos apskaitos prietaisas yra sujungtas su pastato šilumos įrenginiais.</w:t>
      </w:r>
    </w:p>
    <w:p w:rsidR="006D0932" w:rsidRPr="00F57344" w:rsidRDefault="006D0932" w:rsidP="006D0932">
      <w:pPr>
        <w:pStyle w:val="ListParagraph"/>
        <w:numPr>
          <w:ilvl w:val="0"/>
          <w:numId w:val="1"/>
        </w:numPr>
        <w:shd w:val="clear" w:color="auto" w:fill="FFFFFF"/>
        <w:tabs>
          <w:tab w:val="left" w:leader="underscore" w:pos="-2835"/>
          <w:tab w:val="left" w:pos="709"/>
        </w:tabs>
        <w:ind w:left="-284" w:right="-169" w:firstLine="568"/>
        <w:jc w:val="both"/>
        <w:rPr>
          <w:sz w:val="24"/>
          <w:szCs w:val="24"/>
        </w:rPr>
      </w:pPr>
      <w:r w:rsidRPr="008511B9">
        <w:rPr>
          <w:sz w:val="24"/>
          <w:szCs w:val="24"/>
        </w:rPr>
        <w:t>Šildymo sezono pradžią ir pabaigą įsakymu skelbia Prienų rajono savivaldybės administracija.Tiekėjas savo</w:t>
      </w:r>
      <w:r w:rsidRPr="00F57344">
        <w:rPr>
          <w:sz w:val="24"/>
          <w:szCs w:val="24"/>
        </w:rPr>
        <w:t xml:space="preserve"> lėšomis, medžiagomis teisės aktų nustatyta tvarka pasiruošia šildymo sezonui.</w:t>
      </w:r>
    </w:p>
    <w:p w:rsidR="006D0932" w:rsidRDefault="006D0932" w:rsidP="006D0932">
      <w:pPr>
        <w:shd w:val="clear" w:color="auto" w:fill="FFFFFF"/>
        <w:tabs>
          <w:tab w:val="left" w:leader="underscore" w:pos="-2835"/>
          <w:tab w:val="left" w:pos="709"/>
        </w:tabs>
        <w:ind w:left="-284" w:right="-169" w:firstLine="568"/>
        <w:jc w:val="both"/>
        <w:rPr>
          <w:sz w:val="24"/>
          <w:szCs w:val="24"/>
        </w:rPr>
      </w:pPr>
    </w:p>
    <w:p w:rsidR="006D0932" w:rsidRPr="00C54FA6" w:rsidRDefault="006D0932" w:rsidP="00F25A86">
      <w:pPr>
        <w:shd w:val="clear" w:color="auto" w:fill="FFFFFF"/>
        <w:tabs>
          <w:tab w:val="left" w:leader="underscore" w:pos="-2835"/>
          <w:tab w:val="left" w:pos="709"/>
        </w:tabs>
        <w:ind w:left="-284" w:right="-169" w:firstLine="284"/>
        <w:jc w:val="center"/>
        <w:rPr>
          <w:b/>
          <w:bCs/>
          <w:sz w:val="24"/>
          <w:szCs w:val="24"/>
        </w:rPr>
      </w:pPr>
      <w:r>
        <w:rPr>
          <w:b/>
          <w:bCs/>
          <w:sz w:val="24"/>
          <w:szCs w:val="24"/>
        </w:rPr>
        <w:t xml:space="preserve">II. </w:t>
      </w:r>
      <w:r w:rsidRPr="00C54FA6">
        <w:rPr>
          <w:b/>
          <w:bCs/>
          <w:sz w:val="24"/>
          <w:szCs w:val="24"/>
        </w:rPr>
        <w:t xml:space="preserve">SUTARTIES </w:t>
      </w:r>
      <w:r>
        <w:rPr>
          <w:b/>
          <w:bCs/>
          <w:sz w:val="24"/>
          <w:szCs w:val="24"/>
        </w:rPr>
        <w:t>ĮSI</w:t>
      </w:r>
      <w:r w:rsidRPr="00C54FA6">
        <w:rPr>
          <w:b/>
          <w:bCs/>
          <w:sz w:val="24"/>
          <w:szCs w:val="24"/>
        </w:rPr>
        <w:t>GALIOJIMAS, VYKDYMO PRADŽIA, TRUKMĖ</w:t>
      </w:r>
    </w:p>
    <w:p w:rsidR="006D0932" w:rsidRPr="00C54FA6" w:rsidRDefault="006D0932" w:rsidP="006D0932">
      <w:pPr>
        <w:shd w:val="clear" w:color="auto" w:fill="FFFFFF"/>
        <w:tabs>
          <w:tab w:val="left" w:leader="underscore" w:pos="-2835"/>
          <w:tab w:val="left" w:pos="709"/>
        </w:tabs>
        <w:ind w:left="-284" w:right="-169" w:firstLine="568"/>
        <w:jc w:val="both"/>
        <w:rPr>
          <w:sz w:val="24"/>
          <w:szCs w:val="24"/>
        </w:rPr>
      </w:pPr>
    </w:p>
    <w:p w:rsidR="007F7EA3" w:rsidRDefault="006D0932" w:rsidP="006D0932">
      <w:pPr>
        <w:pStyle w:val="ListParagraph"/>
        <w:numPr>
          <w:ilvl w:val="0"/>
          <w:numId w:val="1"/>
        </w:numPr>
        <w:shd w:val="clear" w:color="auto" w:fill="FFFFFF"/>
        <w:tabs>
          <w:tab w:val="left" w:pos="284"/>
          <w:tab w:val="left" w:pos="426"/>
        </w:tabs>
        <w:ind w:left="-284" w:right="-169" w:firstLine="568"/>
        <w:jc w:val="both"/>
        <w:rPr>
          <w:bCs/>
          <w:color w:val="000000"/>
          <w:sz w:val="24"/>
          <w:szCs w:val="24"/>
        </w:rPr>
      </w:pPr>
      <w:r w:rsidRPr="00F57344">
        <w:rPr>
          <w:color w:val="000000"/>
          <w:sz w:val="24"/>
          <w:szCs w:val="24"/>
        </w:rPr>
        <w:t xml:space="preserve">Sutartis įsigalioja nuo jos pasirašymo dienos. </w:t>
      </w:r>
      <w:r w:rsidRPr="008511B9">
        <w:rPr>
          <w:b/>
          <w:color w:val="000000"/>
          <w:sz w:val="24"/>
          <w:szCs w:val="24"/>
        </w:rPr>
        <w:t xml:space="preserve">Sutartis </w:t>
      </w:r>
      <w:r w:rsidRPr="008511B9">
        <w:rPr>
          <w:b/>
          <w:sz w:val="24"/>
          <w:szCs w:val="24"/>
        </w:rPr>
        <w:t>sudaroma 120 mėnesių laikotarpiui</w:t>
      </w:r>
      <w:r w:rsidRPr="008511B9">
        <w:rPr>
          <w:bCs/>
          <w:sz w:val="24"/>
          <w:szCs w:val="24"/>
        </w:rPr>
        <w:t>.</w:t>
      </w:r>
      <w:r w:rsidRPr="008511B9">
        <w:rPr>
          <w:bCs/>
          <w:color w:val="000000"/>
          <w:sz w:val="24"/>
          <w:szCs w:val="24"/>
        </w:rPr>
        <w:t xml:space="preserve"> Sutartis prieš terminą vienos iš Šalių iniciatyva gali būti nutraukiama įspėjus kitą Šalį raštu prieš </w:t>
      </w:r>
      <w:r w:rsidR="007F6B7E">
        <w:rPr>
          <w:bCs/>
          <w:color w:val="000000"/>
          <w:sz w:val="24"/>
          <w:szCs w:val="24"/>
        </w:rPr>
        <w:t>6</w:t>
      </w:r>
      <w:r w:rsidRPr="008511B9">
        <w:rPr>
          <w:bCs/>
          <w:color w:val="000000"/>
          <w:sz w:val="24"/>
          <w:szCs w:val="24"/>
        </w:rPr>
        <w:t>0 (</w:t>
      </w:r>
      <w:r w:rsidR="007F6B7E">
        <w:rPr>
          <w:bCs/>
          <w:color w:val="000000"/>
          <w:sz w:val="24"/>
          <w:szCs w:val="24"/>
        </w:rPr>
        <w:t>šešias</w:t>
      </w:r>
      <w:r w:rsidRPr="008511B9">
        <w:rPr>
          <w:bCs/>
          <w:color w:val="000000"/>
          <w:sz w:val="24"/>
          <w:szCs w:val="24"/>
        </w:rPr>
        <w:t xml:space="preserve">dešimt) </w:t>
      </w:r>
      <w:r w:rsidR="00017F2F">
        <w:rPr>
          <w:bCs/>
          <w:color w:val="000000"/>
          <w:sz w:val="24"/>
          <w:szCs w:val="24"/>
        </w:rPr>
        <w:t xml:space="preserve">kalendorinių </w:t>
      </w:r>
      <w:r w:rsidRPr="008511B9">
        <w:rPr>
          <w:bCs/>
          <w:color w:val="000000"/>
          <w:sz w:val="24"/>
          <w:szCs w:val="24"/>
        </w:rPr>
        <w:t>dienų</w:t>
      </w:r>
      <w:r w:rsidR="007F7EA3">
        <w:rPr>
          <w:bCs/>
          <w:color w:val="000000"/>
          <w:sz w:val="24"/>
          <w:szCs w:val="24"/>
        </w:rPr>
        <w:t xml:space="preserve">. Sutarties nutraukimas neatleidžia Šalių nuo likusių tarpusavio </w:t>
      </w:r>
      <w:r w:rsidR="007F7EA3">
        <w:rPr>
          <w:bCs/>
          <w:color w:val="000000"/>
          <w:sz w:val="24"/>
          <w:szCs w:val="24"/>
        </w:rPr>
        <w:lastRenderedPageBreak/>
        <w:t>įsipareigojimų įvykdymo.</w:t>
      </w:r>
    </w:p>
    <w:p w:rsidR="006D0932" w:rsidRDefault="006D0932" w:rsidP="006D0932">
      <w:pPr>
        <w:pStyle w:val="ListParagraph"/>
        <w:numPr>
          <w:ilvl w:val="0"/>
          <w:numId w:val="1"/>
        </w:numPr>
        <w:shd w:val="clear" w:color="auto" w:fill="FFFFFF"/>
        <w:tabs>
          <w:tab w:val="left" w:pos="619"/>
        </w:tabs>
        <w:ind w:left="-284" w:right="-169" w:firstLine="568"/>
        <w:jc w:val="both"/>
        <w:rPr>
          <w:color w:val="000000"/>
          <w:sz w:val="24"/>
          <w:szCs w:val="24"/>
        </w:rPr>
      </w:pPr>
      <w:r w:rsidRPr="00F57344">
        <w:rPr>
          <w:color w:val="000000"/>
          <w:sz w:val="24"/>
          <w:szCs w:val="24"/>
        </w:rPr>
        <w:t>Sutarties nutraukimas neturi įtakos ginčų nagrinėjimo tvarką nustatančių sąlygų ir kitų Sutarties sąlygų galiojimui, jeigu šios sąlygos pagal savo esmę išlieka galioti ir po Sutarties nutraukimo.</w:t>
      </w:r>
    </w:p>
    <w:p w:rsidR="000E2BAD" w:rsidRPr="00F57344" w:rsidRDefault="000E2BAD" w:rsidP="000E2BAD">
      <w:pPr>
        <w:pStyle w:val="ListParagraph"/>
        <w:shd w:val="clear" w:color="auto" w:fill="FFFFFF"/>
        <w:tabs>
          <w:tab w:val="left" w:pos="619"/>
        </w:tabs>
        <w:ind w:left="284" w:right="-169"/>
        <w:jc w:val="both"/>
        <w:rPr>
          <w:color w:val="000000"/>
          <w:sz w:val="24"/>
          <w:szCs w:val="24"/>
        </w:rPr>
      </w:pPr>
    </w:p>
    <w:p w:rsidR="000E2BAD" w:rsidRPr="000E2BAD" w:rsidRDefault="000E2BAD" w:rsidP="000E2BAD">
      <w:pPr>
        <w:shd w:val="clear" w:color="auto" w:fill="FFFFFF"/>
        <w:tabs>
          <w:tab w:val="left" w:leader="underscore" w:pos="-2835"/>
          <w:tab w:val="left" w:pos="709"/>
        </w:tabs>
        <w:ind w:left="-284" w:right="-169" w:firstLine="568"/>
        <w:jc w:val="center"/>
        <w:rPr>
          <w:b/>
          <w:bCs/>
          <w:sz w:val="24"/>
          <w:szCs w:val="24"/>
        </w:rPr>
      </w:pPr>
      <w:r w:rsidRPr="000E2BAD">
        <w:rPr>
          <w:b/>
          <w:bCs/>
          <w:sz w:val="24"/>
          <w:szCs w:val="24"/>
        </w:rPr>
        <w:t>III. SUBTIEKIMAS</w:t>
      </w:r>
    </w:p>
    <w:p w:rsidR="000E2BAD" w:rsidRDefault="000E2BAD" w:rsidP="000E2BAD">
      <w:pPr>
        <w:shd w:val="clear" w:color="auto" w:fill="FFFFFF"/>
        <w:tabs>
          <w:tab w:val="left" w:leader="underscore" w:pos="-2835"/>
          <w:tab w:val="left" w:pos="709"/>
        </w:tabs>
        <w:ind w:left="-284" w:right="-169" w:firstLine="568"/>
        <w:jc w:val="center"/>
        <w:rPr>
          <w:b/>
          <w:bCs/>
          <w:sz w:val="24"/>
          <w:szCs w:val="24"/>
        </w:rPr>
      </w:pPr>
    </w:p>
    <w:p w:rsidR="008B2679" w:rsidRPr="008B2679" w:rsidRDefault="009046BD" w:rsidP="00D1322B">
      <w:pPr>
        <w:pStyle w:val="ListParagraph"/>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sz w:val="24"/>
          <w:szCs w:val="24"/>
        </w:rPr>
      </w:pPr>
      <w:r w:rsidRPr="008B2679">
        <w:rPr>
          <w:rFonts w:eastAsia="Arial Unicode MS"/>
          <w:color w:val="000000"/>
          <w:sz w:val="24"/>
          <w:szCs w:val="24"/>
          <w:bdr w:val="nil"/>
          <w:lang w:eastAsia="lt-LT"/>
        </w:rPr>
        <w:t xml:space="preserve">Tiekėjas </w:t>
      </w:r>
      <w:r w:rsidRPr="008B2679">
        <w:rPr>
          <w:color w:val="000000"/>
          <w:sz w:val="24"/>
          <w:szCs w:val="24"/>
          <w:bdr w:val="nil"/>
          <w:lang w:eastAsia="lt-LT" w:bidi="lo-LA"/>
        </w:rPr>
        <w:t>atsako už visus pagal Sutartį prisiimtus įsipareigojimus, nepaisant to, ar jiems vykdyti bus pasitelkiami tretieji asmenys</w:t>
      </w:r>
      <w:r w:rsidRPr="008B2679">
        <w:rPr>
          <w:rFonts w:eastAsia="Arial Unicode MS"/>
          <w:color w:val="000000"/>
          <w:sz w:val="24"/>
          <w:szCs w:val="24"/>
          <w:bdr w:val="nil"/>
          <w:lang w:eastAsia="lt-LT"/>
        </w:rPr>
        <w:t>.</w:t>
      </w:r>
    </w:p>
    <w:p w:rsidR="008B2679" w:rsidRPr="008B09BA" w:rsidRDefault="00D41BE8" w:rsidP="00D1322B">
      <w:pPr>
        <w:pStyle w:val="ListParagraph"/>
        <w:numPr>
          <w:ilvl w:val="0"/>
          <w:numId w:val="1"/>
        </w:numPr>
        <w:pBdr>
          <w:top w:val="nil"/>
          <w:left w:val="nil"/>
          <w:bottom w:val="nil"/>
          <w:right w:val="nil"/>
          <w:between w:val="nil"/>
          <w:bar w:val="nil"/>
        </w:pBdr>
        <w:tabs>
          <w:tab w:val="left" w:pos="1134"/>
        </w:tabs>
        <w:suppressAutoHyphens/>
        <w:autoSpaceDN/>
        <w:adjustRightInd/>
        <w:snapToGrid w:val="0"/>
        <w:spacing w:line="276" w:lineRule="auto"/>
        <w:ind w:left="-284" w:right="-169" w:firstLine="1135"/>
        <w:jc w:val="both"/>
        <w:rPr>
          <w:iCs/>
          <w:sz w:val="24"/>
          <w:szCs w:val="24"/>
        </w:rPr>
      </w:pPr>
      <w:r w:rsidRPr="008B09BA">
        <w:rPr>
          <w:iCs/>
          <w:sz w:val="24"/>
          <w:szCs w:val="24"/>
        </w:rPr>
        <w:t>Subtiekėjai nebus pasitelkiami</w:t>
      </w:r>
      <w:r w:rsidR="008B09BA">
        <w:rPr>
          <w:iCs/>
          <w:sz w:val="24"/>
          <w:szCs w:val="24"/>
        </w:rPr>
        <w:t>.</w:t>
      </w:r>
    </w:p>
    <w:p w:rsidR="0031789E" w:rsidRDefault="00B91C75" w:rsidP="008B09BA">
      <w:pPr>
        <w:pStyle w:val="Stilius3"/>
        <w:widowControl w:val="0"/>
        <w:numPr>
          <w:ilvl w:val="0"/>
          <w:numId w:val="43"/>
        </w:numPr>
        <w:tabs>
          <w:tab w:val="left" w:pos="1134"/>
        </w:tabs>
        <w:autoSpaceDE w:val="0"/>
        <w:snapToGrid w:val="0"/>
        <w:spacing w:before="0"/>
        <w:ind w:left="-284" w:firstLine="1418"/>
        <w:rPr>
          <w:bCs/>
          <w:i/>
          <w:sz w:val="24"/>
          <w:szCs w:val="24"/>
        </w:rPr>
      </w:pPr>
      <w:r w:rsidRPr="00656B76">
        <w:rPr>
          <w:bCs/>
          <w:i/>
          <w:sz w:val="24"/>
          <w:szCs w:val="24"/>
        </w:rPr>
        <w:t xml:space="preserve">Jei </w:t>
      </w:r>
      <w:r w:rsidR="0031789E">
        <w:rPr>
          <w:bCs/>
          <w:i/>
          <w:sz w:val="24"/>
          <w:szCs w:val="24"/>
        </w:rPr>
        <w:t xml:space="preserve">nebus </w:t>
      </w:r>
      <w:r w:rsidRPr="00656B76">
        <w:rPr>
          <w:bCs/>
          <w:i/>
          <w:sz w:val="24"/>
          <w:szCs w:val="24"/>
        </w:rPr>
        <w:t>pasitel</w:t>
      </w:r>
      <w:r w:rsidR="0031789E">
        <w:rPr>
          <w:bCs/>
          <w:i/>
          <w:sz w:val="24"/>
          <w:szCs w:val="24"/>
        </w:rPr>
        <w:t>kiami</w:t>
      </w:r>
      <w:r w:rsidRPr="00656B76">
        <w:rPr>
          <w:bCs/>
          <w:i/>
          <w:sz w:val="24"/>
          <w:szCs w:val="24"/>
        </w:rPr>
        <w:t xml:space="preserve"> sub</w:t>
      </w:r>
      <w:r w:rsidR="0031789E">
        <w:rPr>
          <w:bCs/>
          <w:i/>
          <w:sz w:val="24"/>
          <w:szCs w:val="24"/>
        </w:rPr>
        <w:t>tiekėjai</w:t>
      </w:r>
      <w:r w:rsidRPr="00656B76">
        <w:rPr>
          <w:bCs/>
          <w:i/>
          <w:sz w:val="24"/>
          <w:szCs w:val="24"/>
        </w:rPr>
        <w:t xml:space="preserve"> 1</w:t>
      </w:r>
      <w:r w:rsidR="0031789E">
        <w:rPr>
          <w:bCs/>
          <w:i/>
          <w:sz w:val="24"/>
          <w:szCs w:val="24"/>
        </w:rPr>
        <w:t>1</w:t>
      </w:r>
      <w:r>
        <w:rPr>
          <w:bCs/>
          <w:i/>
          <w:sz w:val="24"/>
          <w:szCs w:val="24"/>
        </w:rPr>
        <w:t xml:space="preserve"> punkte nurodo</w:t>
      </w:r>
      <w:r w:rsidR="0031789E">
        <w:rPr>
          <w:bCs/>
          <w:i/>
          <w:sz w:val="24"/>
          <w:szCs w:val="24"/>
        </w:rPr>
        <w:t>ma:</w:t>
      </w:r>
    </w:p>
    <w:p w:rsidR="004A654C" w:rsidRDefault="0031789E" w:rsidP="008B09BA">
      <w:pPr>
        <w:pStyle w:val="Stilius3"/>
        <w:widowControl w:val="0"/>
        <w:numPr>
          <w:ilvl w:val="0"/>
          <w:numId w:val="39"/>
        </w:numPr>
        <w:tabs>
          <w:tab w:val="left" w:pos="1134"/>
        </w:tabs>
        <w:autoSpaceDE w:val="0"/>
        <w:snapToGrid w:val="0"/>
        <w:spacing w:before="0"/>
        <w:ind w:left="-284" w:firstLine="1560"/>
        <w:rPr>
          <w:bCs/>
          <w:i/>
          <w:sz w:val="24"/>
          <w:szCs w:val="24"/>
        </w:rPr>
      </w:pPr>
      <w:r>
        <w:rPr>
          <w:bCs/>
          <w:i/>
          <w:sz w:val="24"/>
          <w:szCs w:val="24"/>
        </w:rPr>
        <w:t>Subtiekėjai nebus pasitelkiami</w:t>
      </w:r>
      <w:r w:rsidR="00B91C75" w:rsidRPr="00594C41">
        <w:rPr>
          <w:i/>
          <w:sz w:val="24"/>
          <w:szCs w:val="24"/>
        </w:rPr>
        <w:t>.</w:t>
      </w:r>
    </w:p>
    <w:p w:rsidR="00B91C75" w:rsidRPr="004A654C" w:rsidRDefault="00D74006" w:rsidP="008B09BA">
      <w:pPr>
        <w:pStyle w:val="Stilius3"/>
        <w:widowControl w:val="0"/>
        <w:numPr>
          <w:ilvl w:val="0"/>
          <w:numId w:val="39"/>
        </w:numPr>
        <w:tabs>
          <w:tab w:val="left" w:pos="1134"/>
        </w:tabs>
        <w:autoSpaceDE w:val="0"/>
        <w:snapToGrid w:val="0"/>
        <w:spacing w:before="0"/>
        <w:ind w:left="-284" w:firstLine="1560"/>
        <w:rPr>
          <w:bCs/>
          <w:i/>
          <w:sz w:val="24"/>
          <w:szCs w:val="24"/>
        </w:rPr>
      </w:pPr>
      <w:r w:rsidRPr="004A654C">
        <w:rPr>
          <w:sz w:val="24"/>
          <w:szCs w:val="24"/>
        </w:rPr>
        <w:t xml:space="preserve">Jei teikiant pasiūlymą nebuvo nurodyti subtiekėjai, </w:t>
      </w:r>
      <w:r w:rsidR="00B91C75" w:rsidRPr="004A654C">
        <w:rPr>
          <w:sz w:val="24"/>
          <w:szCs w:val="24"/>
        </w:rPr>
        <w:t>Sutarties vykdymo metu sub</w:t>
      </w:r>
      <w:r w:rsidR="0031789E" w:rsidRPr="004A654C">
        <w:rPr>
          <w:sz w:val="24"/>
          <w:szCs w:val="24"/>
        </w:rPr>
        <w:t>tiekėjai</w:t>
      </w:r>
      <w:r w:rsidR="00B91C75" w:rsidRPr="004A654C">
        <w:rPr>
          <w:sz w:val="24"/>
          <w:szCs w:val="24"/>
        </w:rPr>
        <w:t xml:space="preserve"> negalės būti įtraukiami.</w:t>
      </w:r>
    </w:p>
    <w:p w:rsidR="0095203A" w:rsidRDefault="0095203A" w:rsidP="004A654C">
      <w:pPr>
        <w:shd w:val="clear" w:color="auto" w:fill="FFFFFF"/>
        <w:tabs>
          <w:tab w:val="left" w:pos="284"/>
        </w:tabs>
        <w:ind w:left="-284" w:right="-169" w:firstLine="1418"/>
        <w:jc w:val="both"/>
        <w:rPr>
          <w:sz w:val="24"/>
          <w:szCs w:val="24"/>
        </w:rPr>
      </w:pPr>
    </w:p>
    <w:p w:rsidR="0095203A" w:rsidRDefault="006D0932" w:rsidP="001557BE">
      <w:pPr>
        <w:shd w:val="clear" w:color="auto" w:fill="FFFFFF"/>
        <w:tabs>
          <w:tab w:val="left" w:pos="284"/>
        </w:tabs>
        <w:ind w:left="-284" w:right="-169" w:firstLine="568"/>
        <w:jc w:val="center"/>
        <w:rPr>
          <w:sz w:val="24"/>
          <w:szCs w:val="24"/>
        </w:rPr>
      </w:pPr>
      <w:r>
        <w:rPr>
          <w:b/>
          <w:bCs/>
          <w:caps/>
          <w:color w:val="000000"/>
          <w:sz w:val="24"/>
          <w:lang w:eastAsia="en-US"/>
        </w:rPr>
        <w:t xml:space="preserve">IV. </w:t>
      </w:r>
      <w:r w:rsidR="0095203A" w:rsidRPr="0095203A">
        <w:rPr>
          <w:b/>
          <w:bCs/>
          <w:caps/>
          <w:color w:val="000000"/>
          <w:sz w:val="24"/>
          <w:lang w:eastAsia="en-US"/>
        </w:rPr>
        <w:t>VARTOTOJO TEISĖS, PAREIGOS ir atsakomybė</w:t>
      </w:r>
    </w:p>
    <w:p w:rsidR="0095203A" w:rsidRPr="004273A8" w:rsidRDefault="0095203A" w:rsidP="001557BE">
      <w:pPr>
        <w:shd w:val="clear" w:color="auto" w:fill="FFFFFF"/>
        <w:tabs>
          <w:tab w:val="left" w:pos="284"/>
        </w:tabs>
        <w:ind w:left="-284" w:right="-169" w:firstLine="568"/>
        <w:jc w:val="both"/>
        <w:rPr>
          <w:sz w:val="24"/>
          <w:szCs w:val="24"/>
        </w:rPr>
      </w:pPr>
    </w:p>
    <w:p w:rsidR="001B6E28" w:rsidRPr="00F57344" w:rsidRDefault="006D0932" w:rsidP="00897645">
      <w:pPr>
        <w:pStyle w:val="ListParagraph"/>
        <w:numPr>
          <w:ilvl w:val="0"/>
          <w:numId w:val="44"/>
        </w:numPr>
        <w:shd w:val="clear" w:color="auto" w:fill="FFFFFF"/>
        <w:tabs>
          <w:tab w:val="left" w:pos="677"/>
        </w:tabs>
        <w:ind w:right="-169" w:hanging="927"/>
        <w:jc w:val="both"/>
        <w:rPr>
          <w:color w:val="000000"/>
          <w:sz w:val="24"/>
          <w:szCs w:val="24"/>
        </w:rPr>
      </w:pPr>
      <w:r>
        <w:rPr>
          <w:b/>
          <w:bCs/>
          <w:color w:val="000000"/>
          <w:sz w:val="24"/>
          <w:szCs w:val="24"/>
        </w:rPr>
        <w:t>V</w:t>
      </w:r>
      <w:r w:rsidR="001B6E28" w:rsidRPr="00F57344">
        <w:rPr>
          <w:b/>
          <w:bCs/>
          <w:color w:val="000000"/>
          <w:sz w:val="24"/>
          <w:szCs w:val="24"/>
        </w:rPr>
        <w:t>artotojas turi teisę</w:t>
      </w:r>
      <w:r w:rsidR="001B6E28" w:rsidRPr="00F57344">
        <w:rPr>
          <w:color w:val="000000"/>
          <w:sz w:val="24"/>
          <w:szCs w:val="24"/>
        </w:rPr>
        <w:t>:</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4F043F">
        <w:rPr>
          <w:color w:val="000000"/>
          <w:sz w:val="24"/>
          <w:szCs w:val="24"/>
        </w:rPr>
        <w:t xml:space="preserve">reikalauti iš </w:t>
      </w:r>
      <w:r w:rsidR="006D0932">
        <w:rPr>
          <w:color w:val="000000"/>
          <w:sz w:val="24"/>
          <w:szCs w:val="24"/>
        </w:rPr>
        <w:t>T</w:t>
      </w:r>
      <w:r w:rsidRPr="004F043F">
        <w:rPr>
          <w:color w:val="000000"/>
          <w:sz w:val="24"/>
          <w:szCs w:val="24"/>
        </w:rPr>
        <w:t>iekėjo, kad šis užtikrintų nenutrūkstamą aprūpinimą Sutartyje ir kituose Lietuvos Respublikos teisės aktuose nustatytus saugos ir kokybės reikalavimus atitinkančia šiluma;</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reikalauti žalos atlyginimo iš </w:t>
      </w:r>
      <w:r w:rsidR="006D0932" w:rsidRPr="000F1B7D">
        <w:rPr>
          <w:color w:val="000000"/>
          <w:sz w:val="24"/>
          <w:szCs w:val="24"/>
        </w:rPr>
        <w:t>T</w:t>
      </w:r>
      <w:r w:rsidRPr="000F1B7D">
        <w:rPr>
          <w:color w:val="000000"/>
          <w:sz w:val="24"/>
          <w:szCs w:val="24"/>
        </w:rPr>
        <w:t xml:space="preserve">iekėjo, jei </w:t>
      </w:r>
      <w:r w:rsidR="006D0932" w:rsidRPr="000F1B7D">
        <w:rPr>
          <w:color w:val="000000"/>
          <w:sz w:val="24"/>
          <w:szCs w:val="24"/>
        </w:rPr>
        <w:t>T</w:t>
      </w:r>
      <w:r w:rsidR="00371279">
        <w:rPr>
          <w:color w:val="000000"/>
          <w:sz w:val="24"/>
          <w:szCs w:val="24"/>
        </w:rPr>
        <w:t>iekėjas neužtikrina pagal S</w:t>
      </w:r>
      <w:r w:rsidRPr="000F1B7D">
        <w:rPr>
          <w:color w:val="000000"/>
          <w:sz w:val="24"/>
          <w:szCs w:val="24"/>
        </w:rPr>
        <w:t xml:space="preserve">utartį tiekiamos šilumos kokybės reikalavimų, reguliaraus tiekimo, kiekio, nevykdo ar netinkamai vykdo Lietuvos higienos normos HN 42:2009 „Gyvenamųjų ir visuomeninių pastatų </w:t>
      </w:r>
      <w:r w:rsidR="00822504">
        <w:rPr>
          <w:color w:val="000000"/>
          <w:sz w:val="24"/>
          <w:szCs w:val="24"/>
        </w:rPr>
        <w:t>P</w:t>
      </w:r>
      <w:r w:rsidRPr="000F1B7D">
        <w:rPr>
          <w:color w:val="000000"/>
          <w:sz w:val="24"/>
          <w:szCs w:val="24"/>
        </w:rPr>
        <w:t>atalpų mikroklimatas“, patvirtintos Lietuvos Respublikos sveikatos apsaugos ministro 2009 m. gruodžio 29 d. įsakymu Nr. V-1081 (toliau – higienos normos)</w:t>
      </w:r>
      <w:r w:rsidR="00371279">
        <w:rPr>
          <w:color w:val="000000"/>
          <w:sz w:val="24"/>
          <w:szCs w:val="24"/>
        </w:rPr>
        <w:t>,</w:t>
      </w:r>
      <w:r w:rsidRPr="000F1B7D">
        <w:rPr>
          <w:color w:val="000000"/>
          <w:sz w:val="24"/>
          <w:szCs w:val="24"/>
        </w:rPr>
        <w:t xml:space="preserve"> ir sutarties nuostatas;</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laiku gauti iš </w:t>
      </w:r>
      <w:r w:rsidR="006D0932" w:rsidRPr="000F1B7D">
        <w:rPr>
          <w:color w:val="000000"/>
          <w:sz w:val="24"/>
          <w:szCs w:val="24"/>
        </w:rPr>
        <w:t>T</w:t>
      </w:r>
      <w:r w:rsidRPr="000F1B7D">
        <w:rPr>
          <w:color w:val="000000"/>
          <w:sz w:val="24"/>
          <w:szCs w:val="24"/>
        </w:rPr>
        <w:t>iekėjo informaciją apie tiekiamos šilumos kokybę, parametrų pasikeitimą, planuojamus šilumos tiekimo sutrikimus, saugų ir efektyvų šilumos tiekimo sistemos naudojimą</w:t>
      </w:r>
      <w:r w:rsidR="000F1B7D">
        <w:rPr>
          <w:color w:val="000000"/>
          <w:sz w:val="24"/>
          <w:szCs w:val="24"/>
        </w:rPr>
        <w:t xml:space="preserve">; </w:t>
      </w:r>
    </w:p>
    <w:p w:rsid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 xml:space="preserve">pareikalauti, kad būtų atlikta neeilinė atsiskaitomojo šilumos apskaitos prietaiso patikra. Jeigu nustatoma, kad atsiskaitomasis šilumos apskaitos prietaisas netinkamas naudoti, už atliktą patikrą moka </w:t>
      </w:r>
      <w:r w:rsidR="006D0932" w:rsidRPr="000F1B7D">
        <w:rPr>
          <w:color w:val="000000"/>
          <w:sz w:val="24"/>
          <w:szCs w:val="24"/>
        </w:rPr>
        <w:t>T</w:t>
      </w:r>
      <w:r w:rsidRPr="000F1B7D">
        <w:rPr>
          <w:color w:val="000000"/>
          <w:sz w:val="24"/>
          <w:szCs w:val="24"/>
        </w:rPr>
        <w:t>iekėjas;</w:t>
      </w:r>
    </w:p>
    <w:p w:rsidR="00636DE2" w:rsidRPr="006E5C2B" w:rsidRDefault="00371279" w:rsidP="00D935BF">
      <w:pPr>
        <w:pStyle w:val="ListParagraph"/>
        <w:numPr>
          <w:ilvl w:val="0"/>
          <w:numId w:val="16"/>
        </w:numPr>
        <w:shd w:val="clear" w:color="auto" w:fill="FFFFFF"/>
        <w:tabs>
          <w:tab w:val="left" w:pos="677"/>
          <w:tab w:val="left" w:pos="993"/>
        </w:tabs>
        <w:ind w:left="-284" w:right="-169" w:firstLine="568"/>
        <w:jc w:val="both"/>
        <w:rPr>
          <w:sz w:val="24"/>
          <w:szCs w:val="24"/>
        </w:rPr>
      </w:pPr>
      <w:r>
        <w:rPr>
          <w:sz w:val="24"/>
          <w:szCs w:val="24"/>
        </w:rPr>
        <w:t>nutraukti S</w:t>
      </w:r>
      <w:r w:rsidR="00636DE2" w:rsidRPr="006E5C2B">
        <w:rPr>
          <w:sz w:val="24"/>
          <w:szCs w:val="24"/>
        </w:rPr>
        <w:t>utartį vienašališkai</w:t>
      </w:r>
      <w:r w:rsidR="00C86716" w:rsidRPr="00705678">
        <w:rPr>
          <w:sz w:val="24"/>
          <w:szCs w:val="24"/>
        </w:rPr>
        <w:t>dėl esminio jos pažeidimo</w:t>
      </w:r>
      <w:r w:rsidR="00B23078" w:rsidRPr="00705678">
        <w:rPr>
          <w:sz w:val="24"/>
          <w:szCs w:val="24"/>
        </w:rPr>
        <w:t xml:space="preserve"> – </w:t>
      </w:r>
      <w:r w:rsidR="00636DE2" w:rsidRPr="00705678">
        <w:rPr>
          <w:sz w:val="24"/>
          <w:szCs w:val="24"/>
        </w:rPr>
        <w:t xml:space="preserve">jeigu </w:t>
      </w:r>
      <w:r w:rsidR="008421A2" w:rsidRPr="00705678">
        <w:rPr>
          <w:sz w:val="24"/>
          <w:szCs w:val="24"/>
        </w:rPr>
        <w:t>T</w:t>
      </w:r>
      <w:r w:rsidR="00636DE2" w:rsidRPr="00705678">
        <w:rPr>
          <w:sz w:val="24"/>
          <w:szCs w:val="24"/>
        </w:rPr>
        <w:t xml:space="preserve">iekėjas </w:t>
      </w:r>
      <w:r w:rsidR="00C86716" w:rsidRPr="00705678">
        <w:rPr>
          <w:sz w:val="24"/>
          <w:szCs w:val="24"/>
        </w:rPr>
        <w:t>pakartotinai</w:t>
      </w:r>
      <w:r w:rsidR="00636DE2" w:rsidRPr="00705678">
        <w:rPr>
          <w:sz w:val="24"/>
          <w:szCs w:val="24"/>
        </w:rPr>
        <w:t>nesilaiko</w:t>
      </w:r>
      <w:r w:rsidR="008421A2" w:rsidRPr="00705678">
        <w:rPr>
          <w:sz w:val="24"/>
          <w:szCs w:val="24"/>
        </w:rPr>
        <w:t xml:space="preserve">Sutarties </w:t>
      </w:r>
      <w:r w:rsidR="00897645" w:rsidRPr="000020AA">
        <w:rPr>
          <w:sz w:val="24"/>
          <w:szCs w:val="24"/>
        </w:rPr>
        <w:t>16.5</w:t>
      </w:r>
      <w:r w:rsidR="008421A2" w:rsidRPr="00705678">
        <w:rPr>
          <w:sz w:val="24"/>
          <w:szCs w:val="24"/>
        </w:rPr>
        <w:t xml:space="preserve"> punktoreikalavimų.</w:t>
      </w:r>
      <w:r w:rsidR="008421A2" w:rsidRPr="006E5C2B">
        <w:rPr>
          <w:sz w:val="24"/>
          <w:szCs w:val="24"/>
        </w:rPr>
        <w:t xml:space="preserve"> Vartotojas p</w:t>
      </w:r>
      <w:r>
        <w:rPr>
          <w:sz w:val="24"/>
          <w:szCs w:val="24"/>
        </w:rPr>
        <w:t>rivalo Tiekėją informuoti apie S</w:t>
      </w:r>
      <w:r w:rsidR="008421A2" w:rsidRPr="006E5C2B">
        <w:rPr>
          <w:sz w:val="24"/>
          <w:szCs w:val="24"/>
        </w:rPr>
        <w:t xml:space="preserve">utarties nutraukimą prieš </w:t>
      </w:r>
      <w:r w:rsidR="007F6B7E" w:rsidRPr="00705678">
        <w:rPr>
          <w:sz w:val="24"/>
          <w:szCs w:val="24"/>
        </w:rPr>
        <w:t>60 (šešiasdešimt)</w:t>
      </w:r>
      <w:r w:rsidR="008421A2" w:rsidRPr="00705678">
        <w:rPr>
          <w:sz w:val="24"/>
          <w:szCs w:val="24"/>
        </w:rPr>
        <w:t xml:space="preserve"> kalendorinių</w:t>
      </w:r>
      <w:r w:rsidR="008421A2" w:rsidRPr="006E5C2B">
        <w:rPr>
          <w:sz w:val="24"/>
          <w:szCs w:val="24"/>
        </w:rPr>
        <w:t xml:space="preserve"> dienų iki Sutarties nutraukimo.</w:t>
      </w:r>
    </w:p>
    <w:p w:rsidR="001B6E28" w:rsidRPr="000F1B7D" w:rsidRDefault="001B6E28" w:rsidP="00D935BF">
      <w:pPr>
        <w:pStyle w:val="ListParagraph"/>
        <w:numPr>
          <w:ilvl w:val="0"/>
          <w:numId w:val="16"/>
        </w:numPr>
        <w:shd w:val="clear" w:color="auto" w:fill="FFFFFF"/>
        <w:tabs>
          <w:tab w:val="left" w:pos="677"/>
          <w:tab w:val="left" w:pos="993"/>
        </w:tabs>
        <w:ind w:left="-284" w:right="-169" w:firstLine="568"/>
        <w:jc w:val="both"/>
        <w:rPr>
          <w:color w:val="000000"/>
          <w:sz w:val="24"/>
          <w:szCs w:val="24"/>
        </w:rPr>
      </w:pPr>
      <w:r w:rsidRPr="000F1B7D">
        <w:rPr>
          <w:color w:val="000000"/>
          <w:sz w:val="24"/>
          <w:szCs w:val="24"/>
        </w:rPr>
        <w:t>į kitas Lietuvos Respublikos teisės aktuose nustatytas teises.</w:t>
      </w:r>
    </w:p>
    <w:p w:rsidR="001B6E28" w:rsidRPr="00F57344" w:rsidRDefault="006D0932" w:rsidP="00897645">
      <w:pPr>
        <w:pStyle w:val="ListParagraph"/>
        <w:numPr>
          <w:ilvl w:val="0"/>
          <w:numId w:val="44"/>
        </w:numPr>
        <w:shd w:val="clear" w:color="auto" w:fill="FFFFFF"/>
        <w:tabs>
          <w:tab w:val="left" w:pos="677"/>
        </w:tabs>
        <w:ind w:left="-284" w:right="-169" w:firstLine="568"/>
        <w:jc w:val="both"/>
        <w:rPr>
          <w:b/>
          <w:bCs/>
          <w:color w:val="000000"/>
          <w:sz w:val="24"/>
          <w:szCs w:val="24"/>
        </w:rPr>
      </w:pPr>
      <w:r>
        <w:rPr>
          <w:b/>
          <w:bCs/>
          <w:color w:val="000000"/>
          <w:sz w:val="24"/>
          <w:szCs w:val="24"/>
        </w:rPr>
        <w:t>V</w:t>
      </w:r>
      <w:r w:rsidR="001B6E28" w:rsidRPr="00F57344">
        <w:rPr>
          <w:b/>
          <w:bCs/>
          <w:color w:val="000000"/>
          <w:sz w:val="24"/>
          <w:szCs w:val="24"/>
        </w:rPr>
        <w:t>artotojas privalo:</w:t>
      </w:r>
    </w:p>
    <w:p w:rsidR="000F1B7D" w:rsidRDefault="00CE0D3D"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l</w:t>
      </w:r>
      <w:r w:rsidR="001B6E28" w:rsidRPr="000F1B7D">
        <w:rPr>
          <w:color w:val="000000"/>
          <w:sz w:val="24"/>
          <w:szCs w:val="24"/>
        </w:rPr>
        <w:t>aiku atsiskaityti už suvartotą šilumą pagal pateiktą sąskaitą nustatyta tvarka ir terminais;</w:t>
      </w:r>
    </w:p>
    <w:p w:rsidR="000F1B7D" w:rsidRPr="000020AA" w:rsidRDefault="001B6E28" w:rsidP="008511B9">
      <w:pPr>
        <w:pStyle w:val="ListParagraph"/>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užtikrinti jo patalpose esančių atsiskaitomųjų šilumos kiekio matavimo priemonių, jų plombų ir lipdukų saugumą, apsaugą nuo mechaninių pažeidimų, tvarkingą </w:t>
      </w:r>
      <w:r w:rsidR="00612AF1" w:rsidRPr="000020AA">
        <w:rPr>
          <w:sz w:val="24"/>
          <w:szCs w:val="24"/>
        </w:rPr>
        <w:t>Vartotojo tiekimo –vartojimo riboje esančių</w:t>
      </w:r>
      <w:r w:rsidRPr="000020AA">
        <w:rPr>
          <w:sz w:val="24"/>
          <w:szCs w:val="24"/>
        </w:rPr>
        <w:t xml:space="preserve"> šilumos įrenginių techninę būklę;</w:t>
      </w:r>
    </w:p>
    <w:p w:rsidR="000F1B7D" w:rsidRPr="000020AA" w:rsidRDefault="00E62564" w:rsidP="008511B9">
      <w:pPr>
        <w:pStyle w:val="ListParagraph"/>
        <w:numPr>
          <w:ilvl w:val="0"/>
          <w:numId w:val="20"/>
        </w:numPr>
        <w:shd w:val="clear" w:color="auto" w:fill="FFFFFF"/>
        <w:tabs>
          <w:tab w:val="left" w:pos="677"/>
          <w:tab w:val="left" w:pos="1276"/>
        </w:tabs>
        <w:ind w:left="-284" w:right="-169" w:firstLine="568"/>
        <w:jc w:val="both"/>
        <w:rPr>
          <w:sz w:val="24"/>
          <w:szCs w:val="24"/>
        </w:rPr>
      </w:pPr>
      <w:r w:rsidRPr="000020AA">
        <w:rPr>
          <w:sz w:val="24"/>
          <w:szCs w:val="24"/>
        </w:rPr>
        <w:t xml:space="preserve">tinkamai prižiūrėti </w:t>
      </w:r>
      <w:r w:rsidR="006D0932" w:rsidRPr="000020AA">
        <w:rPr>
          <w:sz w:val="24"/>
          <w:szCs w:val="24"/>
        </w:rPr>
        <w:t>V</w:t>
      </w:r>
      <w:r w:rsidR="00C86437" w:rsidRPr="000020AA">
        <w:rPr>
          <w:sz w:val="24"/>
          <w:szCs w:val="24"/>
        </w:rPr>
        <w:t>artotojo</w:t>
      </w:r>
      <w:r w:rsidR="000020AA" w:rsidRPr="000020AA">
        <w:rPr>
          <w:sz w:val="24"/>
          <w:szCs w:val="24"/>
        </w:rPr>
        <w:t xml:space="preserve">tiekimo –vartojimo riboje esančius </w:t>
      </w:r>
      <w:r w:rsidRPr="000020AA">
        <w:rPr>
          <w:sz w:val="24"/>
          <w:szCs w:val="24"/>
        </w:rPr>
        <w:t xml:space="preserve">šilumos įrenginius, </w:t>
      </w:r>
      <w:r w:rsidR="00C86437" w:rsidRPr="000020AA">
        <w:rPr>
          <w:sz w:val="24"/>
          <w:szCs w:val="24"/>
        </w:rPr>
        <w:t>n</w:t>
      </w:r>
      <w:r w:rsidR="001B6E28" w:rsidRPr="000020AA">
        <w:rPr>
          <w:sz w:val="24"/>
          <w:szCs w:val="24"/>
        </w:rPr>
        <w:t xml:space="preserve">edelsdamas informuoti </w:t>
      </w:r>
      <w:r w:rsidR="00137FD5" w:rsidRPr="000020AA">
        <w:rPr>
          <w:sz w:val="24"/>
          <w:szCs w:val="24"/>
        </w:rPr>
        <w:t>T</w:t>
      </w:r>
      <w:r w:rsidR="00B876A8" w:rsidRPr="000020AA">
        <w:rPr>
          <w:sz w:val="24"/>
          <w:szCs w:val="24"/>
        </w:rPr>
        <w:t>iekėjo</w:t>
      </w:r>
      <w:r w:rsidR="00371279" w:rsidRPr="000020AA">
        <w:rPr>
          <w:sz w:val="24"/>
          <w:szCs w:val="24"/>
        </w:rPr>
        <w:t xml:space="preserve"> avarinę tarnybą (S</w:t>
      </w:r>
      <w:r w:rsidR="001B6E28" w:rsidRPr="000020AA">
        <w:rPr>
          <w:sz w:val="24"/>
          <w:szCs w:val="24"/>
        </w:rPr>
        <w:t xml:space="preserve">utartyje nurodytais telefonais) apie </w:t>
      </w:r>
      <w:r w:rsidR="00065C13" w:rsidRPr="000020AA">
        <w:rPr>
          <w:sz w:val="24"/>
          <w:szCs w:val="24"/>
        </w:rPr>
        <w:t>V</w:t>
      </w:r>
      <w:r w:rsidR="001B6E28" w:rsidRPr="000020AA">
        <w:rPr>
          <w:sz w:val="24"/>
          <w:szCs w:val="24"/>
        </w:rPr>
        <w:t>artotojo šilumos įrenginių avarijas, sutrikimus ir gedimus;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nedelsdamas informuoti </w:t>
      </w:r>
      <w:r w:rsidR="00137FD5" w:rsidRPr="000F1B7D">
        <w:rPr>
          <w:color w:val="000000"/>
          <w:sz w:val="24"/>
          <w:szCs w:val="24"/>
        </w:rPr>
        <w:t>T</w:t>
      </w:r>
      <w:r w:rsidRPr="000F1B7D">
        <w:rPr>
          <w:color w:val="000000"/>
          <w:sz w:val="24"/>
          <w:szCs w:val="24"/>
        </w:rPr>
        <w:t>iekėją apie šilumos kiekio matavimo priemonių mechaninį sugadinimą, jų darbo sutrikimus, pažeistas plombas, lipdukus ar kitokius pažeidimus;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sumokėti už </w:t>
      </w:r>
      <w:r w:rsidR="00137FD5" w:rsidRPr="000F1B7D">
        <w:rPr>
          <w:color w:val="000000"/>
          <w:sz w:val="24"/>
          <w:szCs w:val="24"/>
        </w:rPr>
        <w:t>T</w:t>
      </w:r>
      <w:r w:rsidRPr="000F1B7D">
        <w:rPr>
          <w:color w:val="000000"/>
          <w:sz w:val="24"/>
          <w:szCs w:val="24"/>
        </w:rPr>
        <w:t xml:space="preserve">iekėjo patirtas neeilinės atsiskaitomojo šilumos apskaitos prietaiso patikros, atliktos </w:t>
      </w:r>
      <w:r w:rsidR="00137FD5" w:rsidRPr="000F1B7D">
        <w:rPr>
          <w:color w:val="000000"/>
          <w:sz w:val="24"/>
          <w:szCs w:val="24"/>
        </w:rPr>
        <w:t>V</w:t>
      </w:r>
      <w:r w:rsidRPr="000F1B7D">
        <w:rPr>
          <w:color w:val="000000"/>
          <w:sz w:val="24"/>
          <w:szCs w:val="24"/>
        </w:rPr>
        <w:t>artotojo iniciatyva, sąnaudas, jeigu jis tokios patikros reikalavo ir buvo nustatyta, kad atsiskaitomasis šilumos apskaitos prietaisas atitinka jam nustatytus metrologinius reikalavimus;</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leisti </w:t>
      </w:r>
      <w:r w:rsidR="00137FD5" w:rsidRPr="000F1B7D">
        <w:rPr>
          <w:color w:val="000000"/>
          <w:sz w:val="24"/>
          <w:szCs w:val="24"/>
        </w:rPr>
        <w:t>T</w:t>
      </w:r>
      <w:r w:rsidRPr="000F1B7D">
        <w:rPr>
          <w:color w:val="000000"/>
          <w:sz w:val="24"/>
          <w:szCs w:val="24"/>
        </w:rPr>
        <w:t>iek</w:t>
      </w:r>
      <w:r w:rsidR="00B876A8" w:rsidRPr="000F1B7D">
        <w:rPr>
          <w:color w:val="000000"/>
          <w:sz w:val="24"/>
          <w:szCs w:val="24"/>
        </w:rPr>
        <w:t>ėjui</w:t>
      </w:r>
      <w:r w:rsidRPr="000F1B7D">
        <w:rPr>
          <w:color w:val="000000"/>
          <w:sz w:val="24"/>
          <w:szCs w:val="24"/>
        </w:rPr>
        <w:t xml:space="preserve"> arba </w:t>
      </w:r>
      <w:r w:rsidR="004A6E78" w:rsidRPr="000F1B7D">
        <w:rPr>
          <w:color w:val="000000"/>
          <w:sz w:val="24"/>
          <w:szCs w:val="24"/>
        </w:rPr>
        <w:t xml:space="preserve">šilumos ir karšto vandens sistemų </w:t>
      </w:r>
      <w:r w:rsidRPr="000F1B7D">
        <w:rPr>
          <w:color w:val="000000"/>
          <w:sz w:val="24"/>
          <w:szCs w:val="24"/>
        </w:rPr>
        <w:t xml:space="preserve">prižiūrėtojo darbuotojams, įvykus avarijai ar nustačius kitą šilumos tiekimo sistemos pažeidimą, atlikti darbus </w:t>
      </w:r>
      <w:r w:rsidR="00137FD5" w:rsidRPr="000F1B7D">
        <w:rPr>
          <w:color w:val="000000"/>
          <w:sz w:val="24"/>
          <w:szCs w:val="24"/>
        </w:rPr>
        <w:t>V</w:t>
      </w:r>
      <w:r w:rsidRPr="000F1B7D">
        <w:rPr>
          <w:color w:val="000000"/>
          <w:sz w:val="24"/>
          <w:szCs w:val="24"/>
        </w:rPr>
        <w:t>artotojui priklausančiose patalpose;</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užtikrinti, kad įgalioti </w:t>
      </w:r>
      <w:r w:rsidR="00137FD5" w:rsidRPr="000F1B7D">
        <w:rPr>
          <w:color w:val="000000"/>
          <w:sz w:val="24"/>
          <w:szCs w:val="24"/>
        </w:rPr>
        <w:t>T</w:t>
      </w:r>
      <w:r w:rsidRPr="000F1B7D">
        <w:rPr>
          <w:color w:val="000000"/>
          <w:sz w:val="24"/>
          <w:szCs w:val="24"/>
        </w:rPr>
        <w:t xml:space="preserve">iekėjo darbuotojai, pateikę tarnybinius pažymėjimus ir raštu ne vėliau kaip prieš 24 valandas perspėję apie atvykimą, nuo 8 iki </w:t>
      </w:r>
      <w:r w:rsidR="004812BA" w:rsidRPr="000F1B7D">
        <w:rPr>
          <w:sz w:val="24"/>
          <w:szCs w:val="24"/>
        </w:rPr>
        <w:t>17</w:t>
      </w:r>
      <w:r w:rsidRPr="000F1B7D">
        <w:rPr>
          <w:sz w:val="24"/>
          <w:szCs w:val="24"/>
        </w:rPr>
        <w:t xml:space="preserve"> v</w:t>
      </w:r>
      <w:r w:rsidRPr="000F1B7D">
        <w:rPr>
          <w:color w:val="000000"/>
          <w:sz w:val="24"/>
          <w:szCs w:val="24"/>
        </w:rPr>
        <w:t>al. galėtų tikrinti šilumos įrenginių, šilumos kiekio matavimo priemonių techninę būklę, eksploatavimo sąlygas, šilumos apskaitos prietaisų rodmenis, atlikti šilumos kiekio matavimo priemonių keitimą, patikrą;</w:t>
      </w:r>
    </w:p>
    <w:p w:rsid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 xml:space="preserve">nutraukiant </w:t>
      </w:r>
      <w:r w:rsidR="00853958">
        <w:rPr>
          <w:color w:val="000000"/>
          <w:sz w:val="24"/>
          <w:szCs w:val="24"/>
        </w:rPr>
        <w:t>S</w:t>
      </w:r>
      <w:r w:rsidRPr="000F1B7D">
        <w:rPr>
          <w:color w:val="000000"/>
          <w:sz w:val="24"/>
          <w:szCs w:val="24"/>
        </w:rPr>
        <w:t xml:space="preserve">utartį nurodyti šilumos kiekio matavimo priemonės rodmenis ir visiškai </w:t>
      </w:r>
      <w:r w:rsidRPr="000F1B7D">
        <w:rPr>
          <w:color w:val="000000"/>
          <w:sz w:val="24"/>
          <w:szCs w:val="24"/>
        </w:rPr>
        <w:lastRenderedPageBreak/>
        <w:t>atsiskaityti už suvartotą šilumą;</w:t>
      </w:r>
    </w:p>
    <w:p w:rsidR="001B6E28" w:rsidRPr="000F1B7D" w:rsidRDefault="001B6E28" w:rsidP="008511B9">
      <w:pPr>
        <w:pStyle w:val="ListParagraph"/>
        <w:numPr>
          <w:ilvl w:val="0"/>
          <w:numId w:val="20"/>
        </w:numPr>
        <w:shd w:val="clear" w:color="auto" w:fill="FFFFFF"/>
        <w:tabs>
          <w:tab w:val="left" w:pos="677"/>
          <w:tab w:val="left" w:pos="1276"/>
        </w:tabs>
        <w:ind w:left="-284" w:right="-169" w:firstLine="568"/>
        <w:jc w:val="both"/>
        <w:rPr>
          <w:color w:val="000000"/>
          <w:sz w:val="24"/>
          <w:szCs w:val="24"/>
        </w:rPr>
      </w:pPr>
      <w:r w:rsidRPr="000F1B7D">
        <w:rPr>
          <w:color w:val="000000"/>
          <w:sz w:val="24"/>
          <w:szCs w:val="24"/>
        </w:rPr>
        <w:t>vykdyti kitas Lietuvos Respublikos teisės aktuose nustatytas pareigas.</w:t>
      </w:r>
    </w:p>
    <w:p w:rsidR="001B6E28" w:rsidRDefault="001B6E28" w:rsidP="008511B9">
      <w:pPr>
        <w:shd w:val="clear" w:color="auto" w:fill="FFFFFF"/>
        <w:tabs>
          <w:tab w:val="left" w:pos="1134"/>
          <w:tab w:val="left" w:pos="1276"/>
        </w:tabs>
        <w:ind w:left="-284" w:right="-169" w:firstLine="568"/>
        <w:jc w:val="both"/>
        <w:rPr>
          <w:color w:val="000000"/>
          <w:sz w:val="24"/>
          <w:szCs w:val="24"/>
        </w:rPr>
      </w:pPr>
    </w:p>
    <w:p w:rsidR="0095203A" w:rsidRDefault="00161F50" w:rsidP="008511B9">
      <w:pPr>
        <w:shd w:val="clear" w:color="auto" w:fill="FFFFFF"/>
        <w:tabs>
          <w:tab w:val="left" w:pos="1134"/>
          <w:tab w:val="left" w:pos="1276"/>
        </w:tabs>
        <w:ind w:left="-284" w:right="-169" w:firstLine="568"/>
        <w:jc w:val="center"/>
        <w:rPr>
          <w:color w:val="000000"/>
          <w:sz w:val="24"/>
          <w:szCs w:val="24"/>
        </w:rPr>
      </w:pPr>
      <w:r>
        <w:rPr>
          <w:b/>
          <w:bCs/>
          <w:caps/>
          <w:color w:val="000000"/>
          <w:sz w:val="24"/>
          <w:lang w:eastAsia="en-US"/>
        </w:rPr>
        <w:t xml:space="preserve">V. </w:t>
      </w:r>
      <w:r w:rsidR="0095203A" w:rsidRPr="0095203A">
        <w:rPr>
          <w:b/>
          <w:bCs/>
          <w:caps/>
          <w:color w:val="000000"/>
          <w:sz w:val="24"/>
          <w:lang w:eastAsia="en-US"/>
        </w:rPr>
        <w:t>TIEKĖJO TEISĖS, PAREIGOS IR ATSAKOMYBĖ</w:t>
      </w:r>
    </w:p>
    <w:p w:rsidR="0095203A" w:rsidRDefault="0095203A" w:rsidP="008511B9">
      <w:pPr>
        <w:shd w:val="clear" w:color="auto" w:fill="FFFFFF"/>
        <w:tabs>
          <w:tab w:val="left" w:pos="1134"/>
          <w:tab w:val="left" w:pos="1276"/>
        </w:tabs>
        <w:ind w:left="-284" w:right="-169" w:firstLine="568"/>
        <w:jc w:val="both"/>
        <w:rPr>
          <w:color w:val="000000"/>
          <w:sz w:val="24"/>
          <w:szCs w:val="24"/>
        </w:rPr>
      </w:pPr>
    </w:p>
    <w:p w:rsidR="004812BA" w:rsidRPr="00F57344" w:rsidRDefault="00137FD5" w:rsidP="00897645">
      <w:pPr>
        <w:pStyle w:val="ListParagraph"/>
        <w:numPr>
          <w:ilvl w:val="0"/>
          <w:numId w:val="44"/>
        </w:numPr>
        <w:shd w:val="clear" w:color="auto" w:fill="FFFFFF"/>
        <w:tabs>
          <w:tab w:val="left" w:pos="1134"/>
          <w:tab w:val="left" w:pos="1276"/>
        </w:tabs>
        <w:ind w:left="-284" w:right="-169" w:firstLine="568"/>
        <w:jc w:val="both"/>
        <w:rPr>
          <w:color w:val="000000"/>
          <w:sz w:val="24"/>
          <w:szCs w:val="24"/>
        </w:rPr>
      </w:pPr>
      <w:r>
        <w:rPr>
          <w:b/>
          <w:bCs/>
          <w:color w:val="000000"/>
          <w:sz w:val="24"/>
          <w:szCs w:val="24"/>
        </w:rPr>
        <w:t>T</w:t>
      </w:r>
      <w:r w:rsidR="004812BA" w:rsidRPr="00F57344">
        <w:rPr>
          <w:b/>
          <w:bCs/>
          <w:color w:val="000000"/>
          <w:sz w:val="24"/>
          <w:szCs w:val="24"/>
        </w:rPr>
        <w:t>iekėjas turi teisę</w:t>
      </w:r>
      <w:r w:rsidR="004812BA" w:rsidRPr="00F57344">
        <w:rPr>
          <w:color w:val="000000"/>
          <w:sz w:val="24"/>
          <w:szCs w:val="24"/>
        </w:rPr>
        <w:t>:</w:t>
      </w:r>
    </w:p>
    <w:p w:rsidR="00A076C8" w:rsidRDefault="004812BA" w:rsidP="008511B9">
      <w:pPr>
        <w:pStyle w:val="ListParagraph"/>
        <w:numPr>
          <w:ilvl w:val="0"/>
          <w:numId w:val="23"/>
        </w:numPr>
        <w:shd w:val="clear" w:color="auto" w:fill="FFFFFF"/>
        <w:tabs>
          <w:tab w:val="left" w:pos="1134"/>
          <w:tab w:val="left" w:pos="1276"/>
        </w:tabs>
        <w:ind w:left="-284" w:right="-169" w:firstLine="568"/>
        <w:jc w:val="both"/>
        <w:rPr>
          <w:color w:val="000000"/>
          <w:sz w:val="24"/>
          <w:szCs w:val="24"/>
        </w:rPr>
      </w:pPr>
      <w:r w:rsidRPr="00D858E8">
        <w:rPr>
          <w:color w:val="000000"/>
          <w:sz w:val="24"/>
          <w:szCs w:val="24"/>
        </w:rPr>
        <w:t>ne vėlia</w:t>
      </w:r>
      <w:r w:rsidR="00AF3744">
        <w:rPr>
          <w:color w:val="000000"/>
          <w:sz w:val="24"/>
          <w:szCs w:val="24"/>
        </w:rPr>
        <w:t>u kaip prieš 24 valandas pateikę</w:t>
      </w:r>
      <w:r w:rsidRPr="00D858E8">
        <w:rPr>
          <w:color w:val="000000"/>
          <w:sz w:val="24"/>
          <w:szCs w:val="24"/>
        </w:rPr>
        <w:t xml:space="preserve">s raštišką prašymą netrukdomai apžiūrėti </w:t>
      </w:r>
      <w:r w:rsidR="00137FD5">
        <w:rPr>
          <w:color w:val="000000"/>
          <w:sz w:val="24"/>
          <w:szCs w:val="24"/>
        </w:rPr>
        <w:t>V</w:t>
      </w:r>
      <w:r w:rsidRPr="00D858E8">
        <w:rPr>
          <w:color w:val="000000"/>
          <w:sz w:val="24"/>
          <w:szCs w:val="24"/>
        </w:rPr>
        <w:t>artotoj</w:t>
      </w:r>
      <w:r w:rsidR="00137FD5">
        <w:rPr>
          <w:color w:val="000000"/>
          <w:sz w:val="24"/>
          <w:szCs w:val="24"/>
        </w:rPr>
        <w:t>ui</w:t>
      </w:r>
      <w:r w:rsidRPr="00D858E8">
        <w:rPr>
          <w:color w:val="000000"/>
          <w:sz w:val="24"/>
          <w:szCs w:val="24"/>
        </w:rPr>
        <w:t xml:space="preserve"> priklausančių šilumos įrenginių, turinčių įtaką šilumos tiekimo sistemos darbui bei šilumos tiekimo kitiems </w:t>
      </w:r>
      <w:r w:rsidR="00065C13">
        <w:rPr>
          <w:color w:val="000000"/>
          <w:sz w:val="24"/>
          <w:szCs w:val="24"/>
        </w:rPr>
        <w:t>V</w:t>
      </w:r>
      <w:r w:rsidRPr="00D858E8">
        <w:rPr>
          <w:color w:val="000000"/>
          <w:sz w:val="24"/>
          <w:szCs w:val="24"/>
        </w:rPr>
        <w:t>artotojams režimui, būklę;</w:t>
      </w:r>
    </w:p>
    <w:p w:rsidR="00CD388B" w:rsidRPr="00A076C8" w:rsidRDefault="004812BA" w:rsidP="008511B9">
      <w:pPr>
        <w:pStyle w:val="ListParagraph"/>
        <w:numPr>
          <w:ilvl w:val="0"/>
          <w:numId w:val="23"/>
        </w:numPr>
        <w:shd w:val="clear" w:color="auto" w:fill="FFFFFF"/>
        <w:tabs>
          <w:tab w:val="left" w:pos="1134"/>
          <w:tab w:val="left" w:pos="1276"/>
        </w:tabs>
        <w:ind w:left="-284" w:right="-169" w:firstLine="568"/>
        <w:jc w:val="both"/>
        <w:rPr>
          <w:color w:val="000000"/>
          <w:sz w:val="24"/>
          <w:szCs w:val="24"/>
        </w:rPr>
      </w:pPr>
      <w:r w:rsidRPr="00A076C8">
        <w:rPr>
          <w:color w:val="000000"/>
          <w:sz w:val="24"/>
          <w:szCs w:val="24"/>
        </w:rPr>
        <w:t>sustabdyti ar apriboti šilumos tiekimą:</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kai nustatoma, kad pastato šildymo ar </w:t>
      </w:r>
      <w:r w:rsidR="00161F50">
        <w:rPr>
          <w:color w:val="000000"/>
          <w:sz w:val="24"/>
          <w:szCs w:val="24"/>
        </w:rPr>
        <w:t>V</w:t>
      </w:r>
      <w:r w:rsidRPr="00CD388B">
        <w:rPr>
          <w:color w:val="000000"/>
          <w:sz w:val="24"/>
          <w:szCs w:val="24"/>
        </w:rPr>
        <w:t>artotojo įrenginiai kelia grėsmę žmonių gyvybei ar saugumui;</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avarijos, ekstremalios situacijos atvejais;</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 xml:space="preserve"> kai nutraukiamas ar apribojamas šilumos tiekimas savivaldybės ar Lietuvos Respublikos Vyriausybės sprendimais;</w:t>
      </w:r>
    </w:p>
    <w:p w:rsid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bookmarkStart w:id="1" w:name="_Hlk81982067"/>
      <w:r w:rsidRPr="00CD388B">
        <w:rPr>
          <w:color w:val="000000"/>
          <w:sz w:val="24"/>
          <w:szCs w:val="24"/>
        </w:rPr>
        <w:t xml:space="preserve">kai </w:t>
      </w:r>
      <w:r w:rsidR="00161F50">
        <w:rPr>
          <w:color w:val="000000"/>
          <w:sz w:val="24"/>
          <w:szCs w:val="24"/>
        </w:rPr>
        <w:t>S</w:t>
      </w:r>
      <w:r w:rsidR="00AF3744">
        <w:rPr>
          <w:color w:val="000000"/>
          <w:sz w:val="24"/>
          <w:szCs w:val="24"/>
        </w:rPr>
        <w:t>utartis nutraukiama š</w:t>
      </w:r>
      <w:r w:rsidRPr="00CD388B">
        <w:rPr>
          <w:color w:val="000000"/>
          <w:sz w:val="24"/>
          <w:szCs w:val="24"/>
        </w:rPr>
        <w:t>alių susitarimu</w:t>
      </w:r>
      <w:bookmarkEnd w:id="1"/>
      <w:r w:rsidRPr="00CD388B">
        <w:rPr>
          <w:color w:val="000000"/>
          <w:sz w:val="24"/>
          <w:szCs w:val="24"/>
        </w:rPr>
        <w:t>;</w:t>
      </w:r>
    </w:p>
    <w:p w:rsidR="004812BA" w:rsidRPr="00CD388B" w:rsidRDefault="004812BA" w:rsidP="008511B9">
      <w:pPr>
        <w:pStyle w:val="ListParagraph"/>
        <w:numPr>
          <w:ilvl w:val="1"/>
          <w:numId w:val="5"/>
        </w:numPr>
        <w:shd w:val="clear" w:color="auto" w:fill="FFFFFF"/>
        <w:tabs>
          <w:tab w:val="left" w:pos="1134"/>
          <w:tab w:val="left" w:pos="1276"/>
        </w:tabs>
        <w:ind w:left="-284" w:right="-169" w:firstLine="568"/>
        <w:jc w:val="both"/>
        <w:rPr>
          <w:color w:val="000000"/>
          <w:sz w:val="24"/>
          <w:szCs w:val="24"/>
        </w:rPr>
      </w:pPr>
      <w:r w:rsidRPr="00CD388B">
        <w:rPr>
          <w:color w:val="000000"/>
          <w:sz w:val="24"/>
          <w:szCs w:val="24"/>
        </w:rPr>
        <w:t>kitais Lietuvos Respublikos teisės aktuose nustatytais atvejais;</w:t>
      </w:r>
    </w:p>
    <w:p w:rsid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nuskaityti atsiskaitomųjų šilumos apskaitos prietaisų rodmenis tiesiogiai arba nuotoliniu būdu, atitinkančiu Lietuvos Respublikos teisės aktų reikalavimus;</w:t>
      </w:r>
    </w:p>
    <w:p w:rsid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abejodamas dėl atsiskaitomojo šilumos apskaitos prietaiso matavimo teisingumo, gali savo nuožiūra ir lėšomis atlikti neeilinę atsiskaitomojo šilumos apskaitos prietaiso patikrą;</w:t>
      </w:r>
    </w:p>
    <w:p w:rsidR="004812BA" w:rsidRPr="00BB1D37" w:rsidRDefault="004812BA" w:rsidP="008511B9">
      <w:pPr>
        <w:pStyle w:val="ListParagraph"/>
        <w:numPr>
          <w:ilvl w:val="0"/>
          <w:numId w:val="6"/>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 xml:space="preserve"> į kituose Lietuvos Respublikos teisės aktuose nustatytas teises.</w:t>
      </w:r>
    </w:p>
    <w:p w:rsidR="004812BA" w:rsidRPr="00BB1D37" w:rsidRDefault="00161F50" w:rsidP="00D1322B">
      <w:pPr>
        <w:pStyle w:val="ListParagraph"/>
        <w:numPr>
          <w:ilvl w:val="0"/>
          <w:numId w:val="45"/>
        </w:numPr>
        <w:shd w:val="clear" w:color="auto" w:fill="FFFFFF"/>
        <w:tabs>
          <w:tab w:val="left" w:pos="1134"/>
          <w:tab w:val="left" w:pos="1276"/>
        </w:tabs>
        <w:ind w:right="-169" w:hanging="644"/>
        <w:jc w:val="both"/>
        <w:rPr>
          <w:color w:val="000000"/>
          <w:sz w:val="24"/>
          <w:szCs w:val="24"/>
        </w:rPr>
      </w:pPr>
      <w:r>
        <w:rPr>
          <w:b/>
          <w:bCs/>
          <w:color w:val="000000"/>
          <w:sz w:val="24"/>
          <w:szCs w:val="24"/>
        </w:rPr>
        <w:t>T</w:t>
      </w:r>
      <w:r w:rsidR="004812BA" w:rsidRPr="00BB1D37">
        <w:rPr>
          <w:b/>
          <w:bCs/>
          <w:color w:val="000000"/>
          <w:sz w:val="24"/>
          <w:szCs w:val="24"/>
        </w:rPr>
        <w:t>iekėjas privalo</w:t>
      </w:r>
      <w:r w:rsidR="004812BA" w:rsidRPr="00BB1D37">
        <w:rPr>
          <w:color w:val="000000"/>
          <w:sz w:val="24"/>
          <w:szCs w:val="24"/>
        </w:rPr>
        <w:t>:</w:t>
      </w:r>
    </w:p>
    <w:p w:rsidR="00BB1D37" w:rsidRDefault="004812BA" w:rsidP="008511B9">
      <w:pPr>
        <w:pStyle w:val="ListParagraph"/>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sutartiesreikalavimus;</w:t>
      </w:r>
    </w:p>
    <w:p w:rsidR="00BB1D37" w:rsidRDefault="004812BA" w:rsidP="008511B9">
      <w:pPr>
        <w:pStyle w:val="ListParagraph"/>
        <w:numPr>
          <w:ilvl w:val="0"/>
          <w:numId w:val="8"/>
        </w:numPr>
        <w:shd w:val="clear" w:color="auto" w:fill="FFFFFF"/>
        <w:tabs>
          <w:tab w:val="left" w:pos="1134"/>
          <w:tab w:val="left" w:pos="1276"/>
        </w:tabs>
        <w:ind w:left="-284" w:right="-169" w:firstLine="568"/>
        <w:jc w:val="both"/>
        <w:rPr>
          <w:color w:val="000000"/>
          <w:sz w:val="24"/>
          <w:szCs w:val="24"/>
        </w:rPr>
      </w:pPr>
      <w:r w:rsidRPr="00BB1D37">
        <w:rPr>
          <w:color w:val="000000"/>
          <w:sz w:val="24"/>
          <w:szCs w:val="24"/>
        </w:rPr>
        <w:t>vykdyti veiklą tokiu būdu, kad užtikrintų patikimą, saugų ir efektyvų šilumos tiekimą iki tiekimo–vartojimo ribos;</w:t>
      </w:r>
    </w:p>
    <w:p w:rsidR="00BB1D37" w:rsidRPr="00B876A8" w:rsidRDefault="006D5646"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pasirūpinti š</w:t>
      </w:r>
      <w:r w:rsidR="00E54C91" w:rsidRPr="00B876A8">
        <w:rPr>
          <w:sz w:val="24"/>
          <w:szCs w:val="24"/>
        </w:rPr>
        <w:t>ilum</w:t>
      </w:r>
      <w:r w:rsidR="00B876A8" w:rsidRPr="00B876A8">
        <w:rPr>
          <w:sz w:val="24"/>
          <w:szCs w:val="24"/>
        </w:rPr>
        <w:t>ai</w:t>
      </w:r>
      <w:r w:rsidR="00E54C91" w:rsidRPr="00B876A8">
        <w:rPr>
          <w:sz w:val="24"/>
          <w:szCs w:val="24"/>
        </w:rPr>
        <w:t xml:space="preserve"> gaminti reikaling</w:t>
      </w:r>
      <w:r w:rsidRPr="00B876A8">
        <w:rPr>
          <w:sz w:val="24"/>
          <w:szCs w:val="24"/>
        </w:rPr>
        <w:t>u</w:t>
      </w:r>
      <w:r w:rsidR="00E54C91" w:rsidRPr="00B876A8">
        <w:rPr>
          <w:sz w:val="24"/>
          <w:szCs w:val="24"/>
        </w:rPr>
        <w:t xml:space="preserve"> kur</w:t>
      </w:r>
      <w:r w:rsidR="004F6832" w:rsidRPr="00B876A8">
        <w:rPr>
          <w:sz w:val="24"/>
          <w:szCs w:val="24"/>
        </w:rPr>
        <w:t>o kiekiu</w:t>
      </w:r>
      <w:r w:rsidR="00E54C91" w:rsidRPr="00B876A8">
        <w:rPr>
          <w:sz w:val="24"/>
          <w:szCs w:val="24"/>
        </w:rPr>
        <w:t xml:space="preserve"> savo lėšomis</w:t>
      </w:r>
      <w:r w:rsidRPr="00B876A8">
        <w:rPr>
          <w:sz w:val="24"/>
          <w:szCs w:val="24"/>
        </w:rPr>
        <w:t>;</w:t>
      </w:r>
    </w:p>
    <w:p w:rsidR="00BB1D37" w:rsidRPr="00B876A8" w:rsidRDefault="00E54C91"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B876A8">
        <w:rPr>
          <w:sz w:val="24"/>
          <w:szCs w:val="24"/>
        </w:rPr>
        <w:t>pašalin</w:t>
      </w:r>
      <w:r w:rsidR="006D5646" w:rsidRPr="00B876A8">
        <w:rPr>
          <w:sz w:val="24"/>
          <w:szCs w:val="24"/>
        </w:rPr>
        <w:t>ti</w:t>
      </w:r>
      <w:r w:rsidRPr="00B876A8">
        <w:rPr>
          <w:sz w:val="24"/>
          <w:szCs w:val="24"/>
        </w:rPr>
        <w:t xml:space="preserve"> susidariusias k</w:t>
      </w:r>
      <w:r w:rsidR="00321169" w:rsidRPr="00B876A8">
        <w:rPr>
          <w:sz w:val="24"/>
          <w:szCs w:val="24"/>
        </w:rPr>
        <w:t>ur</w:t>
      </w:r>
      <w:r w:rsidRPr="00B876A8">
        <w:rPr>
          <w:sz w:val="24"/>
          <w:szCs w:val="24"/>
        </w:rPr>
        <w:t xml:space="preserve">o </w:t>
      </w:r>
      <w:r w:rsidR="00321169" w:rsidRPr="00B876A8">
        <w:rPr>
          <w:sz w:val="24"/>
          <w:szCs w:val="24"/>
        </w:rPr>
        <w:t xml:space="preserve">deginimo </w:t>
      </w:r>
      <w:r w:rsidRPr="00B876A8">
        <w:rPr>
          <w:sz w:val="24"/>
          <w:szCs w:val="24"/>
        </w:rPr>
        <w:t>atliekas</w:t>
      </w:r>
      <w:r w:rsidR="006D5646" w:rsidRPr="00B876A8">
        <w:rPr>
          <w:sz w:val="24"/>
          <w:szCs w:val="24"/>
        </w:rPr>
        <w:t>savo lėšomis;</w:t>
      </w:r>
    </w:p>
    <w:p w:rsidR="00C35B3E" w:rsidRPr="00853958" w:rsidRDefault="004812BA"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853958">
        <w:rPr>
          <w:sz w:val="24"/>
          <w:szCs w:val="24"/>
        </w:rPr>
        <w:t xml:space="preserve">užtikrinti į </w:t>
      </w:r>
      <w:r w:rsidR="00065C13" w:rsidRPr="00853958">
        <w:rPr>
          <w:sz w:val="24"/>
          <w:szCs w:val="24"/>
        </w:rPr>
        <w:t>V</w:t>
      </w:r>
      <w:r w:rsidRPr="00853958">
        <w:rPr>
          <w:sz w:val="24"/>
          <w:szCs w:val="24"/>
        </w:rPr>
        <w:t>artotojo šilumos pristatymo vietą (tiekimo–vartojimo ribą) pristatomo šilumnešioparametrus</w:t>
      </w:r>
      <w:r w:rsidR="00B41628" w:rsidRPr="00853958">
        <w:rPr>
          <w:sz w:val="24"/>
          <w:szCs w:val="24"/>
        </w:rPr>
        <w:t xml:space="preserve">,atitinkančius Lietuvos Respublikos teisės aktų reikalavimus bei </w:t>
      </w:r>
      <w:r w:rsidR="008454B5" w:rsidRPr="00853958">
        <w:rPr>
          <w:sz w:val="24"/>
          <w:szCs w:val="24"/>
        </w:rPr>
        <w:t xml:space="preserve">Savivaldybės administracijos ir </w:t>
      </w:r>
      <w:r w:rsidR="00161F50" w:rsidRPr="00853958">
        <w:rPr>
          <w:sz w:val="24"/>
          <w:szCs w:val="24"/>
        </w:rPr>
        <w:t>T</w:t>
      </w:r>
      <w:r w:rsidR="008454B5" w:rsidRPr="00853958">
        <w:rPr>
          <w:sz w:val="24"/>
          <w:szCs w:val="24"/>
        </w:rPr>
        <w:t xml:space="preserve">iekėjo patvirtintus šilumos tiekimo temperatūrinius grafikus, </w:t>
      </w:r>
      <w:r w:rsidR="00C35B3E" w:rsidRPr="00853958">
        <w:rPr>
          <w:sz w:val="24"/>
          <w:szCs w:val="24"/>
        </w:rPr>
        <w:t>kurie leistų Vartotojui arba pastato šildymo ir karšto vandens sistemų prižiūrėtojui išlaikyti pastato šilumos įrenginių projekte nurodytą ar teisės aktais nustatytą šilumos įrenginių darbo režimą bei šilumos galią ir kurių leistini nukrypimai (termofikacinio vandens temperatūros 48 valandų laikotarpio vidurkio) ne daugiau kaip 5 procentai</w:t>
      </w:r>
      <w:r w:rsidR="00A44975" w:rsidRPr="00853958">
        <w:rPr>
          <w:sz w:val="24"/>
          <w:szCs w:val="24"/>
        </w:rPr>
        <w:t>;</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kontroliuoti ir tvarkyti tiekiamos šilumos apskaitą pagal Lietuvos Respublikos teisės aktų reikalavimus;</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 xml:space="preserve">artotojas būtų žodžiu instruktuotas, kaip saugiai naudotis šiluma, ir suteikti išsamią informaciją apie šilumos kiekio matavimo priemonių priežiūrą, rodmenų fiksavimą, jų užraktus, plombas, lipdukus ar kitas </w:t>
      </w:r>
      <w:r w:rsidR="00161F50">
        <w:rPr>
          <w:color w:val="000000"/>
          <w:sz w:val="24"/>
          <w:szCs w:val="24"/>
        </w:rPr>
        <w:t>T</w:t>
      </w:r>
      <w:r w:rsidRPr="000D792D">
        <w:rPr>
          <w:color w:val="000000"/>
          <w:sz w:val="24"/>
          <w:szCs w:val="24"/>
        </w:rPr>
        <w:t>iekėjo naudojamas apsaugos priemones;</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 informuoti </w:t>
      </w:r>
      <w:r w:rsidR="00161F50">
        <w:rPr>
          <w:color w:val="000000"/>
          <w:sz w:val="24"/>
          <w:szCs w:val="24"/>
        </w:rPr>
        <w:t>V</w:t>
      </w:r>
      <w:r w:rsidRPr="000D792D">
        <w:rPr>
          <w:color w:val="000000"/>
          <w:sz w:val="24"/>
          <w:szCs w:val="24"/>
        </w:rPr>
        <w:t xml:space="preserve">artotoją visuomenės informavimo priemonėmis ir </w:t>
      </w:r>
      <w:r w:rsidR="00161F50">
        <w:rPr>
          <w:color w:val="000000"/>
          <w:sz w:val="24"/>
          <w:szCs w:val="24"/>
        </w:rPr>
        <w:t>T</w:t>
      </w:r>
      <w:r w:rsidRPr="000D792D">
        <w:rPr>
          <w:color w:val="000000"/>
          <w:sz w:val="24"/>
          <w:szCs w:val="24"/>
        </w:rPr>
        <w:t>iekėjo interneto svetainėje, oficialiu raštu ar kitais būdais apie šilumos kainas ir atsiskaitymo tvarkos pakeitimus Lietuvos Respublikos teisės aktuose nustatyta tvarka ir terminais;</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atlikti planinius šilumos įrenginių remonto darbus ne šildymo sezono metu;</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laikytis darbo saugos reikalavimų, garantuoti saugų darbą, priešgaisrinę ir aplinkos apsaugą </w:t>
      </w:r>
      <w:r w:rsidR="00161F50">
        <w:rPr>
          <w:sz w:val="24"/>
          <w:szCs w:val="24"/>
        </w:rPr>
        <w:t>V</w:t>
      </w:r>
      <w:r w:rsidR="00430A59">
        <w:rPr>
          <w:sz w:val="24"/>
          <w:szCs w:val="24"/>
        </w:rPr>
        <w:t>artotojo</w:t>
      </w:r>
      <w:r w:rsidRPr="00430A59">
        <w:rPr>
          <w:sz w:val="24"/>
          <w:szCs w:val="24"/>
        </w:rPr>
        <w:t xml:space="preserve"> teritorijoje;</w:t>
      </w:r>
    </w:p>
    <w:p w:rsidR="000D792D" w:rsidRPr="00430A59" w:rsidRDefault="004A6E78"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 xml:space="preserve">lokalizuoti šilumos gamybos ir perdavimo įrenginių </w:t>
      </w:r>
      <w:r w:rsidR="00AF3744">
        <w:rPr>
          <w:sz w:val="24"/>
          <w:szCs w:val="24"/>
        </w:rPr>
        <w:t>avariją iki tiekimo–</w:t>
      </w:r>
      <w:r w:rsidRPr="00430A59">
        <w:rPr>
          <w:sz w:val="24"/>
          <w:szCs w:val="24"/>
        </w:rPr>
        <w:t>vartojimo ribos bet kuriuo paros metu;</w:t>
      </w:r>
    </w:p>
    <w:p w:rsidR="000D792D" w:rsidRPr="003E41D2" w:rsidRDefault="004812BA"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3E41D2">
        <w:rPr>
          <w:sz w:val="24"/>
          <w:szCs w:val="24"/>
        </w:rPr>
        <w:t xml:space="preserve">užtikrinti, kad </w:t>
      </w:r>
      <w:r w:rsidR="00161F50" w:rsidRPr="003E41D2">
        <w:rPr>
          <w:sz w:val="24"/>
          <w:szCs w:val="24"/>
        </w:rPr>
        <w:t>V</w:t>
      </w:r>
      <w:r w:rsidRPr="003E41D2">
        <w:rPr>
          <w:sz w:val="24"/>
          <w:szCs w:val="24"/>
        </w:rPr>
        <w:t xml:space="preserve">artotojas ne vėliau kaip prieš 10 kalendorinių dienų iki remonto darbų pradžios būtų informuotas </w:t>
      </w:r>
      <w:r w:rsidR="003E41D2" w:rsidRPr="003E41D2">
        <w:rPr>
          <w:sz w:val="24"/>
          <w:szCs w:val="24"/>
        </w:rPr>
        <w:t xml:space="preserve">raštu ar </w:t>
      </w:r>
      <w:r w:rsidRPr="003E41D2">
        <w:rPr>
          <w:sz w:val="24"/>
          <w:szCs w:val="24"/>
        </w:rPr>
        <w:t>visuomenės informavimo priemonėmis apie numatomą šilumos tiekimo apribojimą ar nutraukimą dėl būtinų šilumos tiekimo sistemų remonto darbų;</w:t>
      </w:r>
    </w:p>
    <w:p w:rsidR="000D792D" w:rsidRDefault="00161F50"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Pr>
          <w:color w:val="000000"/>
          <w:sz w:val="24"/>
          <w:szCs w:val="24"/>
        </w:rPr>
        <w:t>V</w:t>
      </w:r>
      <w:r w:rsidR="004812BA" w:rsidRPr="000D792D">
        <w:rPr>
          <w:color w:val="000000"/>
          <w:sz w:val="24"/>
          <w:szCs w:val="24"/>
        </w:rPr>
        <w:t>artotojui priimtinu būdu suteikti informaciją apie tiekiamos šilumos kokybę, jų parametrų pasikeitimą;</w:t>
      </w:r>
    </w:p>
    <w:p w:rsidR="000D792D" w:rsidRDefault="004812BA" w:rsidP="008511B9">
      <w:pPr>
        <w:pStyle w:val="ListParagraph"/>
        <w:numPr>
          <w:ilvl w:val="0"/>
          <w:numId w:val="8"/>
        </w:numPr>
        <w:shd w:val="clear" w:color="auto" w:fill="FFFFFF"/>
        <w:tabs>
          <w:tab w:val="left" w:pos="677"/>
          <w:tab w:val="left" w:pos="1276"/>
        </w:tabs>
        <w:ind w:left="-284" w:right="-169" w:firstLine="568"/>
        <w:jc w:val="both"/>
        <w:rPr>
          <w:color w:val="000000"/>
          <w:sz w:val="24"/>
          <w:szCs w:val="24"/>
        </w:rPr>
      </w:pPr>
      <w:r w:rsidRPr="000D792D">
        <w:rPr>
          <w:color w:val="000000"/>
          <w:sz w:val="24"/>
          <w:szCs w:val="24"/>
        </w:rPr>
        <w:t xml:space="preserve">užtikrinti, kad </w:t>
      </w:r>
      <w:r w:rsidR="00161F50">
        <w:rPr>
          <w:color w:val="000000"/>
          <w:sz w:val="24"/>
          <w:szCs w:val="24"/>
        </w:rPr>
        <w:t>V</w:t>
      </w:r>
      <w:r w:rsidRPr="000D792D">
        <w:rPr>
          <w:color w:val="000000"/>
          <w:sz w:val="24"/>
          <w:szCs w:val="24"/>
        </w:rPr>
        <w:t xml:space="preserve">artotojo prašymu būtų atlikta neeilinė atsiskaitomojo šilumos apskaitos </w:t>
      </w:r>
      <w:r w:rsidRPr="000D792D">
        <w:rPr>
          <w:color w:val="000000"/>
          <w:sz w:val="24"/>
          <w:szCs w:val="24"/>
        </w:rPr>
        <w:lastRenderedPageBreak/>
        <w:t>prietaiso metrologinė patikra;</w:t>
      </w:r>
    </w:p>
    <w:p w:rsidR="000D792D" w:rsidRPr="00430A59" w:rsidRDefault="00FF7739" w:rsidP="008511B9">
      <w:pPr>
        <w:pStyle w:val="ListParagraph"/>
        <w:numPr>
          <w:ilvl w:val="0"/>
          <w:numId w:val="8"/>
        </w:numPr>
        <w:shd w:val="clear" w:color="auto" w:fill="FFFFFF"/>
        <w:tabs>
          <w:tab w:val="left" w:pos="677"/>
          <w:tab w:val="left" w:pos="1276"/>
        </w:tabs>
        <w:ind w:left="-284" w:right="-169" w:firstLine="568"/>
        <w:jc w:val="both"/>
        <w:rPr>
          <w:sz w:val="24"/>
          <w:szCs w:val="24"/>
        </w:rPr>
      </w:pPr>
      <w:r w:rsidRPr="00430A59">
        <w:rPr>
          <w:sz w:val="24"/>
          <w:szCs w:val="24"/>
        </w:rPr>
        <w:t>sudaryti ilgalaikio materialiojo turto nuomos sutartį katilinės patalpų ir įrenginių nuomai</w:t>
      </w:r>
      <w:r w:rsidR="000D792D" w:rsidRPr="00430A59">
        <w:rPr>
          <w:sz w:val="24"/>
          <w:szCs w:val="24"/>
        </w:rPr>
        <w:t>:</w:t>
      </w:r>
    </w:p>
    <w:p w:rsidR="000D792D" w:rsidRPr="00430A59" w:rsidRDefault="009219C1"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pasirašytą ilgalaikio materialiojo turto nuomos sutartį įregistruoti VĮ Registrų centre, nutraukus sutartį – ją išregistruoti.</w:t>
      </w:r>
    </w:p>
    <w:p w:rsidR="000D792D" w:rsidRPr="00430A59" w:rsidRDefault="009219C1"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savo lėšomis atlikti nuomojamo turto (patalpų ir šilumos gamybos įrenginių) remontą, užtikrinti, kad turtas per visą sutarties laikotarpį būtų tinkamas šilumos gamybos ir tiekimo veiklai vykdyti</w:t>
      </w:r>
      <w:r w:rsidR="000D792D" w:rsidRPr="00430A59">
        <w:rPr>
          <w:sz w:val="24"/>
          <w:szCs w:val="24"/>
        </w:rPr>
        <w:t>;</w:t>
      </w:r>
    </w:p>
    <w:p w:rsidR="000D792D" w:rsidRPr="00430A59" w:rsidRDefault="008D0255"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pasibaigus nuomos sutarties galiojimo laikotarpiui pe</w:t>
      </w:r>
      <w:r w:rsidR="00AF3744">
        <w:rPr>
          <w:sz w:val="24"/>
          <w:szCs w:val="24"/>
        </w:rPr>
        <w:t>r 10 d. d. perdavimo–</w:t>
      </w:r>
      <w:r w:rsidRPr="00430A59">
        <w:rPr>
          <w:sz w:val="24"/>
          <w:szCs w:val="24"/>
        </w:rPr>
        <w:t xml:space="preserve">priėmimo aktu perduoti techniškai tvarkingą šilumos gaminimo įrangą </w:t>
      </w:r>
      <w:r w:rsidR="00CF4FFE" w:rsidRPr="00D1322B">
        <w:rPr>
          <w:sz w:val="24"/>
          <w:szCs w:val="24"/>
        </w:rPr>
        <w:t>nuomotojui</w:t>
      </w:r>
      <w:r w:rsidRPr="00430A59">
        <w:rPr>
          <w:sz w:val="24"/>
          <w:szCs w:val="24"/>
        </w:rPr>
        <w:t>;</w:t>
      </w:r>
    </w:p>
    <w:p w:rsidR="009219C1" w:rsidRPr="00430A59" w:rsidRDefault="004A6E78" w:rsidP="008511B9">
      <w:pPr>
        <w:pStyle w:val="ListParagraph"/>
        <w:numPr>
          <w:ilvl w:val="0"/>
          <w:numId w:val="9"/>
        </w:numPr>
        <w:shd w:val="clear" w:color="auto" w:fill="FFFFFF"/>
        <w:tabs>
          <w:tab w:val="left" w:pos="677"/>
          <w:tab w:val="left" w:pos="1276"/>
        </w:tabs>
        <w:ind w:left="-284" w:right="-169" w:firstLine="568"/>
        <w:jc w:val="both"/>
        <w:rPr>
          <w:sz w:val="24"/>
          <w:szCs w:val="24"/>
        </w:rPr>
      </w:pPr>
      <w:r w:rsidRPr="00430A59">
        <w:rPr>
          <w:sz w:val="24"/>
          <w:szCs w:val="24"/>
        </w:rPr>
        <w:t>kompensuoti nuomotojui patirtas elektros energijos, vandentiekio ir nuotekųsąnaudas šilumos gamybojepagal įrengtus kontrolinius apskaitos prietaisus (jei prietaisų nėra, nuomininkas juos įsirengia savo lėšomis arba elektros ir vandens sąnaudos apskaičiuojamos proporc</w:t>
      </w:r>
      <w:r w:rsidR="002D6B89">
        <w:rPr>
          <w:sz w:val="24"/>
          <w:szCs w:val="24"/>
        </w:rPr>
        <w:t>ingai nuomojamų patalpų plotui);</w:t>
      </w:r>
    </w:p>
    <w:p w:rsidR="000D792D" w:rsidRDefault="004812BA" w:rsidP="006E5C2B">
      <w:pPr>
        <w:pStyle w:val="ListParagraph"/>
        <w:numPr>
          <w:ilvl w:val="0"/>
          <w:numId w:val="33"/>
        </w:numPr>
        <w:shd w:val="clear" w:color="auto" w:fill="FFFFFF"/>
        <w:tabs>
          <w:tab w:val="left" w:pos="677"/>
          <w:tab w:val="left" w:pos="1276"/>
        </w:tabs>
        <w:ind w:left="709" w:right="-169" w:hanging="425"/>
        <w:jc w:val="both"/>
        <w:rPr>
          <w:color w:val="000000"/>
          <w:sz w:val="24"/>
          <w:szCs w:val="24"/>
        </w:rPr>
      </w:pPr>
      <w:r w:rsidRPr="000D792D">
        <w:rPr>
          <w:color w:val="000000"/>
          <w:sz w:val="24"/>
          <w:szCs w:val="24"/>
        </w:rPr>
        <w:t>vykdyti kitas Lietuvos Respublikos te</w:t>
      </w:r>
      <w:r w:rsidR="002D6B89">
        <w:rPr>
          <w:color w:val="000000"/>
          <w:sz w:val="24"/>
          <w:szCs w:val="24"/>
        </w:rPr>
        <w:t>isės aktuose numatytas pareigas;</w:t>
      </w:r>
    </w:p>
    <w:p w:rsidR="004812BA" w:rsidRDefault="00161F50" w:rsidP="006E5C2B">
      <w:pPr>
        <w:pStyle w:val="ListParagraph"/>
        <w:numPr>
          <w:ilvl w:val="0"/>
          <w:numId w:val="33"/>
        </w:numPr>
        <w:shd w:val="clear" w:color="auto" w:fill="FFFFFF"/>
        <w:tabs>
          <w:tab w:val="left" w:pos="677"/>
          <w:tab w:val="left" w:pos="1276"/>
        </w:tabs>
        <w:ind w:left="-284" w:right="-169" w:firstLine="568"/>
        <w:jc w:val="both"/>
        <w:rPr>
          <w:color w:val="000000"/>
          <w:sz w:val="24"/>
          <w:szCs w:val="24"/>
        </w:rPr>
      </w:pPr>
      <w:r>
        <w:rPr>
          <w:color w:val="000000"/>
          <w:sz w:val="24"/>
          <w:szCs w:val="24"/>
        </w:rPr>
        <w:t>T</w:t>
      </w:r>
      <w:r w:rsidR="004812BA" w:rsidRPr="000D792D">
        <w:rPr>
          <w:color w:val="000000"/>
          <w:sz w:val="24"/>
          <w:szCs w:val="24"/>
        </w:rPr>
        <w:t xml:space="preserve">iekėjas Lietuvos Respublikos teisės aktų nustatyta tvarka privalo atlyginti </w:t>
      </w:r>
      <w:r w:rsidR="00DC7B01">
        <w:rPr>
          <w:color w:val="000000"/>
          <w:sz w:val="24"/>
          <w:szCs w:val="24"/>
        </w:rPr>
        <w:t>V</w:t>
      </w:r>
      <w:r w:rsidR="004812BA" w:rsidRPr="000D792D">
        <w:rPr>
          <w:color w:val="000000"/>
          <w:sz w:val="24"/>
          <w:szCs w:val="24"/>
        </w:rPr>
        <w:t>artotojui dėl jo veikimo ar neveikimo atsiradusią žalą.</w:t>
      </w:r>
    </w:p>
    <w:p w:rsidR="00C54FA6" w:rsidRDefault="00C54FA6" w:rsidP="001557BE">
      <w:pPr>
        <w:shd w:val="clear" w:color="auto" w:fill="FFFFFF"/>
        <w:ind w:left="-284" w:right="-169" w:firstLine="568"/>
        <w:jc w:val="center"/>
        <w:rPr>
          <w:b/>
          <w:bCs/>
          <w:color w:val="000000"/>
          <w:sz w:val="24"/>
          <w:szCs w:val="24"/>
        </w:rPr>
      </w:pPr>
    </w:p>
    <w:p w:rsidR="002B5CE4" w:rsidRPr="004273A8" w:rsidRDefault="00161F50" w:rsidP="0018200C">
      <w:pPr>
        <w:shd w:val="clear" w:color="auto" w:fill="FFFFFF"/>
        <w:ind w:left="-284" w:right="-169" w:firstLine="284"/>
        <w:jc w:val="center"/>
        <w:rPr>
          <w:b/>
          <w:bCs/>
          <w:color w:val="000000"/>
          <w:sz w:val="24"/>
          <w:szCs w:val="24"/>
        </w:rPr>
      </w:pPr>
      <w:r>
        <w:rPr>
          <w:b/>
          <w:bCs/>
          <w:color w:val="000000"/>
          <w:sz w:val="24"/>
          <w:szCs w:val="24"/>
        </w:rPr>
        <w:t xml:space="preserve">VI. </w:t>
      </w:r>
      <w:r w:rsidR="009D0802">
        <w:rPr>
          <w:b/>
          <w:bCs/>
          <w:color w:val="000000"/>
          <w:sz w:val="24"/>
          <w:szCs w:val="24"/>
        </w:rPr>
        <w:t xml:space="preserve">KAINA </w:t>
      </w:r>
      <w:r w:rsidR="00600BED" w:rsidRPr="004273A8">
        <w:rPr>
          <w:b/>
          <w:bCs/>
          <w:color w:val="000000"/>
          <w:sz w:val="24"/>
          <w:szCs w:val="24"/>
        </w:rPr>
        <w:t xml:space="preserve">IR </w:t>
      </w:r>
      <w:r w:rsidR="009D0802" w:rsidRPr="004273A8">
        <w:rPr>
          <w:b/>
          <w:bCs/>
          <w:color w:val="000000"/>
          <w:sz w:val="24"/>
          <w:szCs w:val="24"/>
        </w:rPr>
        <w:t xml:space="preserve">ATSISKAITYMO </w:t>
      </w:r>
      <w:r w:rsidR="00600BED" w:rsidRPr="004273A8">
        <w:rPr>
          <w:b/>
          <w:bCs/>
          <w:color w:val="000000"/>
          <w:sz w:val="24"/>
          <w:szCs w:val="24"/>
        </w:rPr>
        <w:t>TVARKA</w:t>
      </w:r>
    </w:p>
    <w:p w:rsidR="002B5CE4" w:rsidRPr="004273A8" w:rsidRDefault="002B5CE4" w:rsidP="001557BE">
      <w:pPr>
        <w:shd w:val="clear" w:color="auto" w:fill="FFFFFF"/>
        <w:ind w:left="-284" w:right="-169" w:firstLine="568"/>
        <w:jc w:val="both"/>
        <w:rPr>
          <w:b/>
          <w:bCs/>
          <w:color w:val="000000"/>
          <w:sz w:val="24"/>
          <w:szCs w:val="24"/>
        </w:rPr>
      </w:pPr>
    </w:p>
    <w:p w:rsidR="00C471A2" w:rsidRPr="00684A2C" w:rsidRDefault="000D792D" w:rsidP="0011188C">
      <w:pPr>
        <w:pStyle w:val="BodyTextIndent2"/>
        <w:numPr>
          <w:ilvl w:val="0"/>
          <w:numId w:val="46"/>
        </w:numPr>
        <w:tabs>
          <w:tab w:val="clear" w:pos="5825"/>
          <w:tab w:val="left" w:leader="underscore" w:pos="567"/>
        </w:tabs>
        <w:ind w:left="-142" w:right="-169" w:firstLine="709"/>
        <w:rPr>
          <w:color w:val="auto"/>
          <w:sz w:val="24"/>
          <w:szCs w:val="24"/>
        </w:rPr>
      </w:pPr>
      <w:r w:rsidRPr="00684A2C">
        <w:rPr>
          <w:color w:val="auto"/>
          <w:sz w:val="24"/>
          <w:szCs w:val="24"/>
        </w:rPr>
        <w:t>P</w:t>
      </w:r>
      <w:r w:rsidR="00C54FA6" w:rsidRPr="00684A2C">
        <w:rPr>
          <w:color w:val="auto"/>
          <w:sz w:val="24"/>
          <w:szCs w:val="24"/>
        </w:rPr>
        <w:t xml:space="preserve">agal </w:t>
      </w:r>
      <w:r w:rsidR="00161F50" w:rsidRPr="00684A2C">
        <w:rPr>
          <w:color w:val="auto"/>
          <w:sz w:val="24"/>
          <w:szCs w:val="24"/>
        </w:rPr>
        <w:t>T</w:t>
      </w:r>
      <w:r w:rsidR="0059342E" w:rsidRPr="00684A2C">
        <w:rPr>
          <w:color w:val="auto"/>
          <w:sz w:val="24"/>
          <w:szCs w:val="24"/>
        </w:rPr>
        <w:t>iekėjo</w:t>
      </w:r>
      <w:r w:rsidR="00087E4C" w:rsidRPr="00684A2C">
        <w:rPr>
          <w:color w:val="auto"/>
          <w:sz w:val="24"/>
          <w:szCs w:val="24"/>
        </w:rPr>
        <w:t xml:space="preserve">pateiktą </w:t>
      </w:r>
      <w:r w:rsidR="00C54FA6" w:rsidRPr="00684A2C">
        <w:rPr>
          <w:color w:val="auto"/>
          <w:sz w:val="24"/>
          <w:szCs w:val="24"/>
        </w:rPr>
        <w:t xml:space="preserve">pasiūlymą šilumos energijos (prekių) tiekimo įkainis: </w:t>
      </w:r>
      <w:r w:rsidR="00C471A2" w:rsidRPr="00684A2C">
        <w:rPr>
          <w:color w:val="auto"/>
          <w:sz w:val="24"/>
          <w:szCs w:val="24"/>
        </w:rPr>
        <w:t xml:space="preserve">62,50 </w:t>
      </w:r>
      <w:r w:rsidR="00C54FA6" w:rsidRPr="00684A2C">
        <w:rPr>
          <w:color w:val="auto"/>
          <w:sz w:val="24"/>
          <w:szCs w:val="24"/>
        </w:rPr>
        <w:t xml:space="preserve">Eur už </w:t>
      </w:r>
      <w:r w:rsidR="0059342E" w:rsidRPr="00684A2C">
        <w:rPr>
          <w:color w:val="auto"/>
          <w:sz w:val="24"/>
          <w:szCs w:val="24"/>
        </w:rPr>
        <w:t xml:space="preserve">1 </w:t>
      </w:r>
      <w:r w:rsidR="00C54FA6" w:rsidRPr="00684A2C">
        <w:rPr>
          <w:color w:val="auto"/>
          <w:sz w:val="24"/>
          <w:szCs w:val="24"/>
        </w:rPr>
        <w:t>MWh be PVM (</w:t>
      </w:r>
      <w:r w:rsidR="00C471A2" w:rsidRPr="00684A2C">
        <w:rPr>
          <w:color w:val="auto"/>
          <w:sz w:val="24"/>
          <w:szCs w:val="24"/>
        </w:rPr>
        <w:t>šešiasdešimt du eurai ir 50 ct.</w:t>
      </w:r>
      <w:r w:rsidR="00C54FA6" w:rsidRPr="00684A2C">
        <w:rPr>
          <w:color w:val="auto"/>
          <w:sz w:val="24"/>
          <w:szCs w:val="24"/>
        </w:rPr>
        <w:t xml:space="preserve">); </w:t>
      </w:r>
      <w:r w:rsidR="00C471A2" w:rsidRPr="00684A2C">
        <w:rPr>
          <w:color w:val="auto"/>
          <w:sz w:val="24"/>
          <w:szCs w:val="24"/>
        </w:rPr>
        <w:t xml:space="preserve">75,625 </w:t>
      </w:r>
      <w:r w:rsidR="00C54FA6" w:rsidRPr="00684A2C">
        <w:rPr>
          <w:color w:val="auto"/>
          <w:sz w:val="24"/>
          <w:szCs w:val="24"/>
        </w:rPr>
        <w:t xml:space="preserve">Eur už </w:t>
      </w:r>
      <w:r w:rsidR="0059342E" w:rsidRPr="00684A2C">
        <w:rPr>
          <w:color w:val="auto"/>
          <w:sz w:val="24"/>
          <w:szCs w:val="24"/>
        </w:rPr>
        <w:t xml:space="preserve">1 </w:t>
      </w:r>
      <w:r w:rsidR="00C54FA6" w:rsidRPr="00684A2C">
        <w:rPr>
          <w:color w:val="auto"/>
          <w:sz w:val="24"/>
          <w:szCs w:val="24"/>
        </w:rPr>
        <w:t>MWh su PVM (</w:t>
      </w:r>
      <w:r w:rsidR="00C471A2" w:rsidRPr="00684A2C">
        <w:rPr>
          <w:color w:val="auto"/>
          <w:sz w:val="24"/>
          <w:szCs w:val="24"/>
        </w:rPr>
        <w:t>septyniasdešimt penki eurai ir 625 ct.)</w:t>
      </w:r>
      <w:r w:rsidR="00C54FA6" w:rsidRPr="00684A2C">
        <w:rPr>
          <w:color w:val="auto"/>
          <w:sz w:val="24"/>
          <w:szCs w:val="24"/>
        </w:rPr>
        <w:t xml:space="preserve">. Į </w:t>
      </w:r>
      <w:r w:rsidR="006C1A20" w:rsidRPr="00684A2C">
        <w:rPr>
          <w:color w:val="auto"/>
          <w:sz w:val="24"/>
          <w:szCs w:val="24"/>
        </w:rPr>
        <w:t xml:space="preserve">šilumos energijos </w:t>
      </w:r>
      <w:r w:rsidR="00C54FA6" w:rsidRPr="00684A2C">
        <w:rPr>
          <w:color w:val="auto"/>
          <w:sz w:val="24"/>
          <w:szCs w:val="24"/>
        </w:rPr>
        <w:t xml:space="preserve">įkainį įskaityti visi Tiekėjo mokami mokesčiai, taip pat </w:t>
      </w:r>
      <w:r w:rsidR="00087E4C" w:rsidRPr="00684A2C">
        <w:rPr>
          <w:color w:val="auto"/>
          <w:sz w:val="24"/>
          <w:szCs w:val="24"/>
        </w:rPr>
        <w:t xml:space="preserve">visos </w:t>
      </w:r>
      <w:r w:rsidR="00C54FA6" w:rsidRPr="00684A2C">
        <w:rPr>
          <w:color w:val="auto"/>
          <w:sz w:val="24"/>
          <w:szCs w:val="24"/>
        </w:rPr>
        <w:t>Sutartyje numatytos išlaidos.</w:t>
      </w:r>
      <w:r w:rsidR="00221CC2" w:rsidRPr="00684A2C">
        <w:rPr>
          <w:color w:val="auto"/>
          <w:sz w:val="24"/>
          <w:szCs w:val="24"/>
        </w:rPr>
        <w:t xml:space="preserve">Preliminari </w:t>
      </w:r>
      <w:r w:rsidR="00087E4C" w:rsidRPr="00684A2C">
        <w:rPr>
          <w:color w:val="auto"/>
          <w:sz w:val="24"/>
          <w:szCs w:val="24"/>
        </w:rPr>
        <w:t xml:space="preserve">(maksimali) </w:t>
      </w:r>
      <w:r w:rsidR="00A20D81" w:rsidRPr="00684A2C">
        <w:rPr>
          <w:color w:val="auto"/>
          <w:sz w:val="24"/>
          <w:szCs w:val="24"/>
        </w:rPr>
        <w:t>sutarties kaina 12</w:t>
      </w:r>
      <w:r w:rsidR="00EC624A" w:rsidRPr="00684A2C">
        <w:rPr>
          <w:color w:val="auto"/>
          <w:sz w:val="24"/>
          <w:szCs w:val="24"/>
        </w:rPr>
        <w:t>0</w:t>
      </w:r>
      <w:r w:rsidR="00A20D81" w:rsidRPr="00684A2C">
        <w:rPr>
          <w:color w:val="auto"/>
          <w:sz w:val="24"/>
          <w:szCs w:val="24"/>
        </w:rPr>
        <w:t xml:space="preserve"> mėn.</w:t>
      </w:r>
      <w:r w:rsidR="00C23ACC" w:rsidRPr="00684A2C">
        <w:rPr>
          <w:color w:val="auto"/>
          <w:sz w:val="24"/>
          <w:szCs w:val="24"/>
        </w:rPr>
        <w:t xml:space="preserve"> pagal objektus:</w:t>
      </w:r>
    </w:p>
    <w:p w:rsidR="006E69C8" w:rsidRPr="00684A2C" w:rsidRDefault="006E69C8" w:rsidP="006E69C8">
      <w:pPr>
        <w:pStyle w:val="BodyTextIndent2"/>
        <w:tabs>
          <w:tab w:val="clear" w:pos="5825"/>
          <w:tab w:val="left" w:leader="underscore" w:pos="709"/>
        </w:tabs>
        <w:ind w:left="567" w:right="-169" w:firstLine="0"/>
        <w:rPr>
          <w:color w:val="auto"/>
          <w:sz w:val="24"/>
          <w:szCs w:val="24"/>
        </w:rPr>
      </w:pPr>
    </w:p>
    <w:tbl>
      <w:tblPr>
        <w:tblW w:w="10065" w:type="dxa"/>
        <w:tblInd w:w="-289" w:type="dxa"/>
        <w:tblLayout w:type="fixed"/>
        <w:tblLook w:val="0000"/>
      </w:tblPr>
      <w:tblGrid>
        <w:gridCol w:w="5416"/>
        <w:gridCol w:w="2268"/>
        <w:gridCol w:w="2381"/>
      </w:tblGrid>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snapToGrid w:val="0"/>
              <w:ind w:left="-284" w:right="-169" w:firstLine="318"/>
              <w:jc w:val="center"/>
              <w:rPr>
                <w:sz w:val="24"/>
                <w:szCs w:val="24"/>
              </w:rPr>
            </w:pPr>
            <w:r w:rsidRPr="00684A2C">
              <w:rPr>
                <w:sz w:val="24"/>
                <w:szCs w:val="24"/>
              </w:rPr>
              <w:t>Objektas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107" w:firstLine="319"/>
              <w:jc w:val="center"/>
              <w:rPr>
                <w:sz w:val="24"/>
                <w:szCs w:val="24"/>
              </w:rPr>
            </w:pPr>
            <w:r w:rsidRPr="00684A2C">
              <w:rPr>
                <w:sz w:val="24"/>
                <w:szCs w:val="24"/>
              </w:rPr>
              <w:t>Kaina be PVM</w:t>
            </w:r>
            <w:r w:rsidR="00C23ACC" w:rsidRPr="00684A2C">
              <w:rPr>
                <w:sz w:val="24"/>
                <w:szCs w:val="24"/>
              </w:rPr>
              <w:t>.</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33" w:hanging="4"/>
              <w:jc w:val="center"/>
              <w:rPr>
                <w:sz w:val="24"/>
                <w:szCs w:val="24"/>
              </w:rPr>
            </w:pPr>
            <w:r w:rsidRPr="00684A2C">
              <w:rPr>
                <w:sz w:val="24"/>
                <w:szCs w:val="24"/>
              </w:rPr>
              <w:t>Kaina su 21 proc. PVM</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Antano Radušio g. 11, Šilavoto k., Šilavoto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44375,00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284" w:right="-169" w:firstLine="284"/>
              <w:jc w:val="center"/>
              <w:rPr>
                <w:sz w:val="24"/>
                <w:szCs w:val="24"/>
              </w:rPr>
            </w:pPr>
            <w:r w:rsidRPr="00684A2C">
              <w:rPr>
                <w:sz w:val="24"/>
                <w:szCs w:val="24"/>
              </w:rPr>
              <w:t>53693,75</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Vytauto Gurevičiaus g. 1, Išlaužo k., Išlaužo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36250,00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284" w:right="-169" w:firstLine="284"/>
              <w:jc w:val="center"/>
              <w:rPr>
                <w:sz w:val="24"/>
                <w:szCs w:val="24"/>
              </w:rPr>
            </w:pPr>
            <w:r w:rsidRPr="00684A2C">
              <w:rPr>
                <w:sz w:val="24"/>
                <w:szCs w:val="24"/>
              </w:rPr>
              <w:t>43862,50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Sodų g. 33, Pakuonio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43750,00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284" w:right="-169" w:firstLine="284"/>
              <w:jc w:val="center"/>
              <w:rPr>
                <w:sz w:val="24"/>
                <w:szCs w:val="24"/>
              </w:rPr>
            </w:pPr>
            <w:r w:rsidRPr="00684A2C">
              <w:rPr>
                <w:sz w:val="24"/>
                <w:szCs w:val="24"/>
              </w:rPr>
              <w:t>52937,50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Kauno g. 33, Veiverių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48750,00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284" w:right="-169" w:firstLine="284"/>
              <w:jc w:val="center"/>
              <w:rPr>
                <w:sz w:val="24"/>
                <w:szCs w:val="24"/>
              </w:rPr>
            </w:pPr>
            <w:r w:rsidRPr="00684A2C">
              <w:rPr>
                <w:sz w:val="24"/>
                <w:szCs w:val="24"/>
              </w:rPr>
              <w:t>58987,50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Klevų g. 4, Balbieriškio mstl.,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32500,00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923EAA" w:rsidP="00BF04F9">
            <w:pPr>
              <w:ind w:left="-284" w:right="-169" w:firstLine="284"/>
              <w:jc w:val="center"/>
              <w:rPr>
                <w:sz w:val="24"/>
                <w:szCs w:val="24"/>
              </w:rPr>
            </w:pPr>
            <w:r w:rsidRPr="00684A2C">
              <w:rPr>
                <w:sz w:val="24"/>
                <w:szCs w:val="24"/>
              </w:rPr>
              <w:t>39325,00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J. Basanavičiaus g. 1, Jiezno m.,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923EAA" w:rsidP="00BF04F9">
            <w:pPr>
              <w:ind w:left="-284" w:right="-169" w:firstLine="284"/>
              <w:jc w:val="center"/>
              <w:rPr>
                <w:sz w:val="24"/>
                <w:szCs w:val="24"/>
              </w:rPr>
            </w:pPr>
            <w:r w:rsidRPr="00684A2C">
              <w:rPr>
                <w:sz w:val="24"/>
                <w:szCs w:val="24"/>
              </w:rPr>
              <w:t>63125,00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734CA4" w:rsidP="00BF04F9">
            <w:pPr>
              <w:ind w:left="-284" w:right="-169" w:firstLine="284"/>
              <w:jc w:val="center"/>
              <w:rPr>
                <w:sz w:val="24"/>
                <w:szCs w:val="24"/>
              </w:rPr>
            </w:pPr>
            <w:r w:rsidRPr="00684A2C">
              <w:rPr>
                <w:sz w:val="24"/>
                <w:szCs w:val="24"/>
              </w:rPr>
              <w:t>76381,25</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Vilniaus g. 2, Stakliškių k., Stakliškių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734CA4" w:rsidP="00BF04F9">
            <w:pPr>
              <w:ind w:left="-284" w:right="-169" w:firstLine="284"/>
              <w:jc w:val="center"/>
              <w:rPr>
                <w:sz w:val="24"/>
                <w:szCs w:val="24"/>
              </w:rPr>
            </w:pPr>
            <w:r w:rsidRPr="00684A2C">
              <w:rPr>
                <w:sz w:val="24"/>
                <w:szCs w:val="24"/>
              </w:rPr>
              <w:t>48750,00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734CA4" w:rsidP="00BF04F9">
            <w:pPr>
              <w:ind w:left="-284" w:right="-169" w:firstLine="284"/>
              <w:jc w:val="center"/>
              <w:rPr>
                <w:sz w:val="24"/>
                <w:szCs w:val="24"/>
              </w:rPr>
            </w:pPr>
            <w:r w:rsidRPr="00684A2C">
              <w:rPr>
                <w:sz w:val="24"/>
                <w:szCs w:val="24"/>
              </w:rPr>
              <w:t>58987,50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C23ACC" w:rsidRPr="00684A2C" w:rsidRDefault="00C23ACC" w:rsidP="00BF04F9">
            <w:pPr>
              <w:ind w:right="31" w:firstLine="34"/>
              <w:jc w:val="both"/>
              <w:rPr>
                <w:sz w:val="24"/>
                <w:szCs w:val="24"/>
              </w:rPr>
            </w:pPr>
            <w:r w:rsidRPr="00684A2C">
              <w:rPr>
                <w:sz w:val="24"/>
                <w:szCs w:val="24"/>
              </w:rPr>
              <w:t>Mokyklos g. 11, Naujosios Ūtos k., Naujosios Ūtos sen., Prienų r. sav.</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23ACC" w:rsidRPr="00684A2C" w:rsidRDefault="00734CA4" w:rsidP="00BF04F9">
            <w:pPr>
              <w:ind w:left="-284" w:right="-169" w:firstLine="284"/>
              <w:jc w:val="center"/>
              <w:rPr>
                <w:sz w:val="24"/>
                <w:szCs w:val="24"/>
              </w:rPr>
            </w:pPr>
            <w:r w:rsidRPr="00684A2C">
              <w:rPr>
                <w:sz w:val="24"/>
                <w:szCs w:val="24"/>
              </w:rPr>
              <w:t>81250,00</w:t>
            </w:r>
          </w:p>
        </w:tc>
        <w:tc>
          <w:tcPr>
            <w:tcW w:w="2381" w:type="dxa"/>
            <w:tcBorders>
              <w:top w:val="single" w:sz="4" w:space="0" w:color="000000"/>
              <w:left w:val="single" w:sz="4" w:space="0" w:color="000000"/>
              <w:bottom w:val="single" w:sz="4" w:space="0" w:color="000000"/>
              <w:right w:val="single" w:sz="4" w:space="0" w:color="000000"/>
            </w:tcBorders>
          </w:tcPr>
          <w:p w:rsidR="00C23ACC" w:rsidRPr="00684A2C" w:rsidRDefault="00734CA4" w:rsidP="00BF04F9">
            <w:pPr>
              <w:ind w:left="-284" w:right="-169" w:firstLine="284"/>
              <w:jc w:val="center"/>
              <w:rPr>
                <w:sz w:val="24"/>
                <w:szCs w:val="24"/>
              </w:rPr>
            </w:pPr>
            <w:r w:rsidRPr="00684A2C">
              <w:rPr>
                <w:sz w:val="24"/>
                <w:szCs w:val="24"/>
              </w:rPr>
              <w:t>98312,50</w:t>
            </w:r>
          </w:p>
        </w:tc>
      </w:tr>
      <w:tr w:rsidR="00684A2C" w:rsidRPr="00684A2C" w:rsidTr="00BF04F9">
        <w:tc>
          <w:tcPr>
            <w:tcW w:w="5416" w:type="dxa"/>
            <w:tcBorders>
              <w:top w:val="single" w:sz="4" w:space="0" w:color="000000"/>
              <w:left w:val="single" w:sz="4" w:space="0" w:color="000000"/>
              <w:bottom w:val="single" w:sz="4" w:space="0" w:color="000000"/>
            </w:tcBorders>
            <w:shd w:val="clear" w:color="auto" w:fill="auto"/>
          </w:tcPr>
          <w:p w:rsidR="00734CA4" w:rsidRPr="00684A2C" w:rsidRDefault="00734CA4" w:rsidP="00BF04F9">
            <w:pPr>
              <w:ind w:right="31" w:firstLine="34"/>
              <w:jc w:val="both"/>
              <w:rPr>
                <w:sz w:val="24"/>
                <w:szCs w:val="24"/>
              </w:rPr>
            </w:pPr>
            <w:r w:rsidRPr="00684A2C">
              <w:rPr>
                <w:sz w:val="24"/>
                <w:szCs w:val="24"/>
              </w:rPr>
              <w:t>Iš viso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34CA4" w:rsidRPr="00684A2C" w:rsidRDefault="00734CA4" w:rsidP="00BF04F9">
            <w:pPr>
              <w:ind w:left="-284" w:right="-169" w:firstLine="284"/>
              <w:jc w:val="center"/>
              <w:rPr>
                <w:sz w:val="24"/>
                <w:szCs w:val="24"/>
              </w:rPr>
            </w:pPr>
          </w:p>
        </w:tc>
        <w:tc>
          <w:tcPr>
            <w:tcW w:w="2381" w:type="dxa"/>
            <w:tcBorders>
              <w:top w:val="single" w:sz="4" w:space="0" w:color="000000"/>
              <w:left w:val="single" w:sz="4" w:space="0" w:color="000000"/>
              <w:bottom w:val="single" w:sz="4" w:space="0" w:color="000000"/>
              <w:right w:val="single" w:sz="4" w:space="0" w:color="000000"/>
            </w:tcBorders>
          </w:tcPr>
          <w:p w:rsidR="00734CA4" w:rsidRPr="00684A2C" w:rsidRDefault="00734CA4" w:rsidP="00BF04F9">
            <w:pPr>
              <w:ind w:left="-284" w:right="-169" w:firstLine="284"/>
              <w:jc w:val="center"/>
              <w:rPr>
                <w:sz w:val="24"/>
                <w:szCs w:val="24"/>
              </w:rPr>
            </w:pPr>
            <w:r w:rsidRPr="00684A2C">
              <w:rPr>
                <w:sz w:val="24"/>
                <w:szCs w:val="24"/>
              </w:rPr>
              <w:t>482487,</w:t>
            </w:r>
            <w:r w:rsidR="00330ABC" w:rsidRPr="00684A2C">
              <w:rPr>
                <w:sz w:val="24"/>
                <w:szCs w:val="24"/>
              </w:rPr>
              <w:t>50</w:t>
            </w:r>
          </w:p>
        </w:tc>
      </w:tr>
    </w:tbl>
    <w:p w:rsidR="00C471A2" w:rsidRPr="00684A2C" w:rsidRDefault="00C471A2" w:rsidP="00C471A2">
      <w:pPr>
        <w:pStyle w:val="BodyTextIndent2"/>
        <w:tabs>
          <w:tab w:val="clear" w:pos="5825"/>
          <w:tab w:val="left" w:leader="underscore" w:pos="709"/>
        </w:tabs>
        <w:ind w:left="567" w:right="-169" w:firstLine="0"/>
        <w:rPr>
          <w:color w:val="auto"/>
          <w:sz w:val="24"/>
          <w:szCs w:val="24"/>
        </w:rPr>
      </w:pPr>
    </w:p>
    <w:p w:rsidR="000D792D" w:rsidRPr="0059342E" w:rsidRDefault="00734CA4" w:rsidP="006E69C8">
      <w:pPr>
        <w:pStyle w:val="BodyTextIndent2"/>
        <w:tabs>
          <w:tab w:val="clear" w:pos="5825"/>
          <w:tab w:val="left" w:leader="underscore" w:pos="709"/>
        </w:tabs>
        <w:ind w:left="-284" w:right="-169" w:firstLine="0"/>
        <w:rPr>
          <w:color w:val="auto"/>
          <w:sz w:val="24"/>
          <w:szCs w:val="24"/>
        </w:rPr>
      </w:pPr>
      <w:r w:rsidRPr="00684A2C">
        <w:rPr>
          <w:color w:val="auto"/>
          <w:sz w:val="24"/>
          <w:szCs w:val="24"/>
        </w:rPr>
        <w:t xml:space="preserve">Iš viso </w:t>
      </w:r>
      <w:r w:rsidR="006E69C8" w:rsidRPr="00684A2C">
        <w:rPr>
          <w:color w:val="auto"/>
          <w:sz w:val="24"/>
          <w:szCs w:val="24"/>
        </w:rPr>
        <w:t xml:space="preserve">preliminari (maksimali) sutarties kaina 120 mėn. </w:t>
      </w:r>
      <w:r w:rsidRPr="00684A2C">
        <w:rPr>
          <w:color w:val="auto"/>
          <w:sz w:val="24"/>
          <w:szCs w:val="24"/>
        </w:rPr>
        <w:t xml:space="preserve">aštuonioms pirkimo dalims </w:t>
      </w:r>
      <w:r w:rsidR="006E69C8" w:rsidRPr="00684A2C">
        <w:rPr>
          <w:color w:val="auto"/>
          <w:sz w:val="24"/>
          <w:szCs w:val="24"/>
        </w:rPr>
        <w:t xml:space="preserve">yra </w:t>
      </w:r>
      <w:r w:rsidRPr="00684A2C">
        <w:rPr>
          <w:color w:val="auto"/>
          <w:sz w:val="24"/>
          <w:szCs w:val="24"/>
        </w:rPr>
        <w:t>482487,</w:t>
      </w:r>
      <w:r w:rsidR="00330ABC" w:rsidRPr="00684A2C">
        <w:rPr>
          <w:color w:val="auto"/>
          <w:sz w:val="24"/>
          <w:szCs w:val="24"/>
        </w:rPr>
        <w:t>50</w:t>
      </w:r>
      <w:r w:rsidR="00221CC2" w:rsidRPr="00684A2C">
        <w:rPr>
          <w:color w:val="auto"/>
          <w:sz w:val="24"/>
          <w:szCs w:val="24"/>
        </w:rPr>
        <w:t>Eur su PVM</w:t>
      </w:r>
      <w:r w:rsidR="00087E4C" w:rsidRPr="00684A2C">
        <w:rPr>
          <w:color w:val="auto"/>
          <w:sz w:val="24"/>
          <w:szCs w:val="24"/>
        </w:rPr>
        <w:t>(</w:t>
      </w:r>
      <w:r w:rsidRPr="00684A2C">
        <w:rPr>
          <w:color w:val="auto"/>
          <w:sz w:val="24"/>
          <w:szCs w:val="24"/>
        </w:rPr>
        <w:t>keturi šimtai aštuoniasdešimt du tūkstančiai</w:t>
      </w:r>
      <w:r w:rsidR="006E69C8" w:rsidRPr="00684A2C">
        <w:rPr>
          <w:color w:val="auto"/>
          <w:sz w:val="24"/>
          <w:szCs w:val="24"/>
        </w:rPr>
        <w:t xml:space="preserve"> keturi šimtai aštuoniasdešimt septyni eurai ir </w:t>
      </w:r>
      <w:r w:rsidR="00330ABC" w:rsidRPr="00684A2C">
        <w:rPr>
          <w:color w:val="auto"/>
          <w:sz w:val="24"/>
          <w:szCs w:val="24"/>
        </w:rPr>
        <w:t>50</w:t>
      </w:r>
      <w:r w:rsidR="006E69C8" w:rsidRPr="00684A2C">
        <w:rPr>
          <w:color w:val="auto"/>
          <w:sz w:val="24"/>
          <w:szCs w:val="24"/>
        </w:rPr>
        <w:t xml:space="preserve"> ct.)</w:t>
      </w:r>
      <w:r w:rsidR="00087E4C" w:rsidRPr="00684A2C">
        <w:rPr>
          <w:color w:val="auto"/>
          <w:sz w:val="24"/>
          <w:szCs w:val="24"/>
        </w:rPr>
        <w:t>.</w:t>
      </w:r>
      <w:r w:rsidR="0059342E">
        <w:rPr>
          <w:color w:val="auto"/>
          <w:sz w:val="24"/>
          <w:szCs w:val="24"/>
        </w:rPr>
        <w:t>Tiekėjo p</w:t>
      </w:r>
      <w:r w:rsidR="0018200C">
        <w:rPr>
          <w:color w:val="auto"/>
          <w:sz w:val="24"/>
          <w:szCs w:val="24"/>
        </w:rPr>
        <w:t>asiūlymas yra neatskiriama S</w:t>
      </w:r>
      <w:r w:rsidR="00A20D81" w:rsidRPr="000D792D">
        <w:rPr>
          <w:color w:val="auto"/>
          <w:sz w:val="24"/>
          <w:szCs w:val="24"/>
        </w:rPr>
        <w:t>utarties dalis</w:t>
      </w:r>
      <w:r w:rsidR="009E57E2" w:rsidRPr="000D792D">
        <w:rPr>
          <w:color w:val="auto"/>
          <w:sz w:val="24"/>
          <w:szCs w:val="24"/>
        </w:rPr>
        <w:t>.</w:t>
      </w:r>
    </w:p>
    <w:p w:rsidR="000D792D" w:rsidRPr="00E573D1" w:rsidRDefault="00656891" w:rsidP="00897645">
      <w:pPr>
        <w:pStyle w:val="BodyTextIndent2"/>
        <w:numPr>
          <w:ilvl w:val="0"/>
          <w:numId w:val="46"/>
        </w:numPr>
        <w:ind w:left="-284" w:right="-169" w:firstLine="709"/>
        <w:rPr>
          <w:color w:val="auto"/>
          <w:sz w:val="24"/>
          <w:szCs w:val="24"/>
        </w:rPr>
      </w:pPr>
      <w:r w:rsidRPr="00E573D1">
        <w:rPr>
          <w:color w:val="auto"/>
          <w:sz w:val="24"/>
          <w:szCs w:val="24"/>
        </w:rPr>
        <w:t>Pasikeitus pridėtinės vertės mokesčio dydžiui, kaina proporcingai keičiama PVM pasikeitimo dydžiui. Kaina perskaičiuojama per 5 d. d. po atitinkamo LR įstatymo paskelbimo</w:t>
      </w:r>
      <w:r w:rsidR="00E573D1">
        <w:rPr>
          <w:color w:val="auto"/>
          <w:sz w:val="24"/>
          <w:szCs w:val="24"/>
        </w:rPr>
        <w:t>.</w:t>
      </w:r>
      <w:r w:rsidRPr="00E573D1">
        <w:rPr>
          <w:color w:val="auto"/>
          <w:sz w:val="24"/>
          <w:szCs w:val="24"/>
        </w:rPr>
        <w:t xml:space="preserve"> Perskaičiuota kaina taikoma po perskaičiavimo pateikt</w:t>
      </w:r>
      <w:r w:rsidR="006C1A20" w:rsidRPr="00E573D1">
        <w:rPr>
          <w:color w:val="auto"/>
          <w:sz w:val="24"/>
          <w:szCs w:val="24"/>
        </w:rPr>
        <w:t>ai šilumos energijai</w:t>
      </w:r>
      <w:r w:rsidRPr="00E573D1">
        <w:rPr>
          <w:color w:val="auto"/>
          <w:sz w:val="24"/>
          <w:szCs w:val="24"/>
        </w:rPr>
        <w:t xml:space="preserve"> apmokėti.</w:t>
      </w:r>
    </w:p>
    <w:p w:rsidR="000D792D" w:rsidRPr="00E573D1" w:rsidRDefault="00087E4C" w:rsidP="00897645">
      <w:pPr>
        <w:pStyle w:val="BodyTextIndent2"/>
        <w:numPr>
          <w:ilvl w:val="0"/>
          <w:numId w:val="46"/>
        </w:numPr>
        <w:ind w:left="-284" w:right="-169" w:firstLine="709"/>
        <w:rPr>
          <w:color w:val="auto"/>
          <w:sz w:val="24"/>
          <w:szCs w:val="24"/>
        </w:rPr>
      </w:pPr>
      <w:r w:rsidRPr="00E573D1">
        <w:rPr>
          <w:color w:val="auto"/>
          <w:sz w:val="24"/>
          <w:szCs w:val="24"/>
        </w:rPr>
        <w:t>Tiekėjo šilumos kaina gali būti perskaičiuojama tik vadovaujantis galiojančia Valstybinės energetikos reguliavimo tarybos patvirtinta šilumos kainų nustatymo metodika.</w:t>
      </w:r>
    </w:p>
    <w:p w:rsidR="000D792D" w:rsidRPr="00684A2C" w:rsidRDefault="00065C13" w:rsidP="00897645">
      <w:pPr>
        <w:pStyle w:val="BodyTextIndent2"/>
        <w:numPr>
          <w:ilvl w:val="0"/>
          <w:numId w:val="46"/>
        </w:numPr>
        <w:ind w:left="-284" w:right="-169" w:firstLine="709"/>
        <w:rPr>
          <w:color w:val="auto"/>
          <w:sz w:val="24"/>
          <w:szCs w:val="24"/>
        </w:rPr>
      </w:pPr>
      <w:r>
        <w:rPr>
          <w:color w:val="auto"/>
          <w:sz w:val="24"/>
          <w:szCs w:val="24"/>
        </w:rPr>
        <w:t>T</w:t>
      </w:r>
      <w:r w:rsidR="009C0E83" w:rsidRPr="00E573D1">
        <w:rPr>
          <w:color w:val="auto"/>
          <w:sz w:val="24"/>
          <w:szCs w:val="24"/>
        </w:rPr>
        <w:t xml:space="preserve">iekėjas parengia ir iki kiekvieno mėnesio 10 dienos pateikia </w:t>
      </w:r>
      <w:r>
        <w:rPr>
          <w:color w:val="auto"/>
          <w:sz w:val="24"/>
          <w:szCs w:val="24"/>
        </w:rPr>
        <w:t>V</w:t>
      </w:r>
      <w:r w:rsidR="009C0E83" w:rsidRPr="00E573D1">
        <w:rPr>
          <w:color w:val="auto"/>
          <w:sz w:val="24"/>
          <w:szCs w:val="24"/>
        </w:rPr>
        <w:t>artotojui sąskaitą apmokėti už šilumą.</w:t>
      </w:r>
      <w:r w:rsidR="006A6221" w:rsidRPr="00E573D1">
        <w:rPr>
          <w:color w:val="auto"/>
          <w:sz w:val="24"/>
          <w:szCs w:val="24"/>
        </w:rPr>
        <w:t>Tiekėjas PVM sąskaitąfakt</w:t>
      </w:r>
      <w:r w:rsidR="0018200C">
        <w:rPr>
          <w:color w:val="auto"/>
          <w:sz w:val="24"/>
          <w:szCs w:val="24"/>
        </w:rPr>
        <w:t>ūrą privalo pateikti naudodamasis</w:t>
      </w:r>
      <w:r w:rsidR="006A6221" w:rsidRPr="00E573D1">
        <w:rPr>
          <w:color w:val="auto"/>
          <w:sz w:val="24"/>
          <w:szCs w:val="24"/>
        </w:rPr>
        <w:t xml:space="preserve"> VĮ Registrų centro administruojama elektronine paslauga „E. sąskaita“. Elektroninės paslaugos „E. sąskaita“ svetainė</w:t>
      </w:r>
      <w:r w:rsidR="0059342E">
        <w:rPr>
          <w:color w:val="auto"/>
          <w:sz w:val="24"/>
          <w:szCs w:val="24"/>
        </w:rPr>
        <w:t>s</w:t>
      </w:r>
      <w:r w:rsidR="006A6221" w:rsidRPr="00E573D1">
        <w:rPr>
          <w:color w:val="auto"/>
          <w:sz w:val="24"/>
          <w:szCs w:val="24"/>
        </w:rPr>
        <w:t xml:space="preserve"> adres</w:t>
      </w:r>
      <w:r w:rsidR="0059342E">
        <w:rPr>
          <w:color w:val="auto"/>
          <w:sz w:val="24"/>
          <w:szCs w:val="24"/>
        </w:rPr>
        <w:t>as</w:t>
      </w:r>
      <w:r w:rsidR="006A6221" w:rsidRPr="00E573D1">
        <w:rPr>
          <w:color w:val="auto"/>
          <w:sz w:val="24"/>
          <w:szCs w:val="24"/>
        </w:rPr>
        <w:t xml:space="preserve"> www.esaskaita.eu. </w:t>
      </w:r>
      <w:r w:rsidR="00CF4FFE">
        <w:rPr>
          <w:color w:val="auto"/>
          <w:sz w:val="24"/>
          <w:szCs w:val="24"/>
        </w:rPr>
        <w:t>Vartotoj</w:t>
      </w:r>
      <w:r w:rsidR="006A6221" w:rsidRPr="00E573D1">
        <w:rPr>
          <w:color w:val="auto"/>
          <w:sz w:val="24"/>
          <w:szCs w:val="24"/>
        </w:rPr>
        <w:t xml:space="preserve">o kontaktinis asmuo sąskaitų teikimo klausimais – </w:t>
      </w:r>
      <w:r w:rsidR="00D16BAD" w:rsidRPr="00684A2C">
        <w:rPr>
          <w:color w:val="auto"/>
          <w:sz w:val="24"/>
          <w:szCs w:val="24"/>
        </w:rPr>
        <w:t>Ingrida Laurinaitienė, el. p. ingrida.laurinaitiene@prienai.lt.</w:t>
      </w:r>
    </w:p>
    <w:p w:rsidR="000D792D" w:rsidRPr="000D792D" w:rsidRDefault="002B5CE4" w:rsidP="00D1322B">
      <w:pPr>
        <w:pStyle w:val="BodyTextIndent2"/>
        <w:numPr>
          <w:ilvl w:val="0"/>
          <w:numId w:val="46"/>
        </w:numPr>
        <w:ind w:left="-284" w:right="-169" w:firstLine="709"/>
        <w:rPr>
          <w:color w:val="auto"/>
          <w:sz w:val="24"/>
          <w:szCs w:val="24"/>
        </w:rPr>
      </w:pPr>
      <w:r w:rsidRPr="00065C13">
        <w:rPr>
          <w:bCs/>
          <w:sz w:val="24"/>
          <w:szCs w:val="24"/>
        </w:rPr>
        <w:t xml:space="preserve">Vartotojas už kiekvieną mėnesį Vartotojo objekte suvartotą šilumąpagal Tiekėjo </w:t>
      </w:r>
      <w:r w:rsidRPr="000D792D">
        <w:rPr>
          <w:sz w:val="24"/>
          <w:szCs w:val="24"/>
        </w:rPr>
        <w:t>pateikt</w:t>
      </w:r>
      <w:r w:rsidR="00D41698" w:rsidRPr="000D792D">
        <w:rPr>
          <w:sz w:val="24"/>
          <w:szCs w:val="24"/>
        </w:rPr>
        <w:t xml:space="preserve">ąsąskaitą </w:t>
      </w:r>
      <w:r w:rsidR="00D41698" w:rsidRPr="000D792D">
        <w:rPr>
          <w:sz w:val="24"/>
          <w:szCs w:val="24"/>
        </w:rPr>
        <w:lastRenderedPageBreak/>
        <w:t>faktūrą</w:t>
      </w:r>
      <w:r w:rsidR="009C0E83" w:rsidRPr="000D792D">
        <w:rPr>
          <w:sz w:val="24"/>
          <w:szCs w:val="24"/>
        </w:rPr>
        <w:t>apmoka</w:t>
      </w:r>
      <w:r w:rsidR="00D41698" w:rsidRPr="000D792D">
        <w:rPr>
          <w:sz w:val="24"/>
          <w:szCs w:val="24"/>
        </w:rPr>
        <w:t>per 30 dienų nuo jos išrašymo</w:t>
      </w:r>
      <w:r w:rsidRPr="000D792D">
        <w:rPr>
          <w:sz w:val="24"/>
          <w:szCs w:val="24"/>
        </w:rPr>
        <w:t>dienos</w:t>
      </w:r>
      <w:r w:rsidR="00BB1D83" w:rsidRPr="000D792D">
        <w:rPr>
          <w:sz w:val="24"/>
          <w:szCs w:val="24"/>
        </w:rPr>
        <w:t>:</w:t>
      </w:r>
    </w:p>
    <w:p w:rsidR="008511B9" w:rsidRPr="00897645" w:rsidRDefault="00D41698" w:rsidP="00594893">
      <w:pPr>
        <w:pStyle w:val="BodyTextIndent2"/>
        <w:numPr>
          <w:ilvl w:val="0"/>
          <w:numId w:val="47"/>
        </w:numPr>
        <w:tabs>
          <w:tab w:val="clear" w:pos="5825"/>
          <w:tab w:val="left" w:leader="underscore" w:pos="567"/>
        </w:tabs>
        <w:ind w:left="-284" w:right="-169" w:firstLine="851"/>
        <w:rPr>
          <w:color w:val="auto"/>
          <w:sz w:val="24"/>
          <w:szCs w:val="24"/>
        </w:rPr>
      </w:pPr>
      <w:r w:rsidRPr="008511B9">
        <w:rPr>
          <w:sz w:val="24"/>
          <w:szCs w:val="24"/>
        </w:rPr>
        <w:t>pagal pastato šilumos punkte įrengto įvadinio šilumos apskaitos prietaiso rodmenis</w:t>
      </w:r>
      <w:r w:rsidR="00BB1D83" w:rsidRPr="008511B9">
        <w:rPr>
          <w:sz w:val="24"/>
          <w:szCs w:val="24"/>
        </w:rPr>
        <w:t>;</w:t>
      </w:r>
    </w:p>
    <w:p w:rsidR="00D41698" w:rsidRPr="008511B9" w:rsidRDefault="00BB1D83" w:rsidP="0018200C">
      <w:pPr>
        <w:pStyle w:val="BodyTextIndent2"/>
        <w:numPr>
          <w:ilvl w:val="0"/>
          <w:numId w:val="49"/>
        </w:numPr>
        <w:tabs>
          <w:tab w:val="clear" w:pos="518"/>
          <w:tab w:val="clear" w:pos="5825"/>
          <w:tab w:val="left" w:pos="567"/>
          <w:tab w:val="left" w:leader="underscore" w:pos="709"/>
        </w:tabs>
        <w:ind w:left="-142" w:right="-169" w:firstLine="284"/>
        <w:rPr>
          <w:color w:val="auto"/>
          <w:sz w:val="24"/>
          <w:szCs w:val="24"/>
        </w:rPr>
      </w:pPr>
      <w:r w:rsidRPr="008511B9">
        <w:rPr>
          <w:sz w:val="24"/>
          <w:szCs w:val="24"/>
        </w:rPr>
        <w:t>j</w:t>
      </w:r>
      <w:r w:rsidR="00D41698" w:rsidRPr="008511B9">
        <w:rPr>
          <w:sz w:val="24"/>
          <w:szCs w:val="24"/>
        </w:rPr>
        <w:t xml:space="preserve">ei atsiskaitomasis šilumos apskaitos prietaisas neveikė arba buvo išmontuotas metrologinei patikrai atlikti, pastate suvartotos šilumos kiekis apskaičiuojamas </w:t>
      </w:r>
      <w:r w:rsidRPr="008511B9">
        <w:rPr>
          <w:sz w:val="24"/>
          <w:szCs w:val="24"/>
        </w:rPr>
        <w:t>pagal paskutinio analogiško laikotarpio iki apskaitos prietaiso gedimo (išmontavimo) suvartotos šilumos kiekio vidurkį, įvertinant vidutinę atitinkamų laikotarpių lauko oro temperatūr</w:t>
      </w:r>
      <w:r w:rsidR="00A91246">
        <w:rPr>
          <w:sz w:val="24"/>
          <w:szCs w:val="24"/>
        </w:rPr>
        <w:t xml:space="preserve">ą </w:t>
      </w:r>
      <w:r w:rsidRPr="008511B9">
        <w:rPr>
          <w:sz w:val="24"/>
          <w:szCs w:val="24"/>
        </w:rPr>
        <w:t>bei šilumos tiekimo laikotarpį.</w:t>
      </w:r>
    </w:p>
    <w:p w:rsidR="00D56A43" w:rsidRPr="00EB271C" w:rsidRDefault="00D56A43" w:rsidP="00EB271C">
      <w:pPr>
        <w:pStyle w:val="ListParagraph"/>
        <w:shd w:val="clear" w:color="auto" w:fill="FFFFFF"/>
        <w:tabs>
          <w:tab w:val="left" w:pos="426"/>
        </w:tabs>
        <w:ind w:left="426" w:right="-169" w:firstLine="710"/>
        <w:jc w:val="both"/>
        <w:rPr>
          <w:color w:val="000000"/>
          <w:sz w:val="24"/>
          <w:szCs w:val="24"/>
        </w:rPr>
      </w:pPr>
    </w:p>
    <w:p w:rsidR="00CD7F47" w:rsidRPr="00CD7F47" w:rsidRDefault="00065C13" w:rsidP="0018200C">
      <w:pPr>
        <w:keepLines/>
        <w:suppressAutoHyphens/>
        <w:autoSpaceDE/>
        <w:autoSpaceDN/>
        <w:adjustRightInd/>
        <w:ind w:left="-284" w:right="-169" w:firstLine="284"/>
        <w:jc w:val="center"/>
        <w:rPr>
          <w:b/>
          <w:bCs/>
          <w:caps/>
          <w:color w:val="000000"/>
          <w:sz w:val="24"/>
          <w:lang w:eastAsia="en-US"/>
        </w:rPr>
      </w:pPr>
      <w:r>
        <w:rPr>
          <w:b/>
          <w:bCs/>
          <w:caps/>
          <w:color w:val="000000"/>
          <w:sz w:val="24"/>
          <w:lang w:eastAsia="en-US"/>
        </w:rPr>
        <w:t xml:space="preserve">VII. </w:t>
      </w:r>
      <w:r w:rsidR="00CD7F47" w:rsidRPr="00CD7F47">
        <w:rPr>
          <w:b/>
          <w:bCs/>
          <w:caps/>
          <w:color w:val="000000"/>
          <w:sz w:val="24"/>
          <w:lang w:eastAsia="en-US"/>
        </w:rPr>
        <w:t>ginčų nagrinėjimo tvarka</w:t>
      </w:r>
    </w:p>
    <w:p w:rsidR="00CD7F47" w:rsidRPr="00CD7F47" w:rsidRDefault="00CD7F47" w:rsidP="001557BE">
      <w:pPr>
        <w:suppressAutoHyphens/>
        <w:autoSpaceDE/>
        <w:autoSpaceDN/>
        <w:adjustRightInd/>
        <w:ind w:left="-284" w:right="-169" w:firstLine="710"/>
        <w:jc w:val="both"/>
        <w:rPr>
          <w:color w:val="000000"/>
          <w:sz w:val="24"/>
          <w:lang w:eastAsia="en-US"/>
        </w:rPr>
      </w:pPr>
    </w:p>
    <w:p w:rsidR="00A734F5" w:rsidRDefault="00163461" w:rsidP="00897645">
      <w:pPr>
        <w:pStyle w:val="ListParagraph"/>
        <w:numPr>
          <w:ilvl w:val="0"/>
          <w:numId w:val="50"/>
        </w:numPr>
        <w:shd w:val="clear" w:color="auto" w:fill="FFFFFF"/>
        <w:tabs>
          <w:tab w:val="left" w:pos="426"/>
          <w:tab w:val="left" w:pos="993"/>
        </w:tabs>
        <w:ind w:left="-284" w:right="-169" w:firstLine="568"/>
        <w:jc w:val="both"/>
        <w:rPr>
          <w:color w:val="000000"/>
          <w:sz w:val="24"/>
          <w:szCs w:val="24"/>
        </w:rPr>
      </w:pPr>
      <w:r w:rsidRPr="0050412B">
        <w:rPr>
          <w:color w:val="000000"/>
          <w:sz w:val="24"/>
          <w:szCs w:val="24"/>
        </w:rPr>
        <w:t xml:space="preserve">Ginčai ir skundai tarp Vartotojo ir </w:t>
      </w:r>
      <w:r w:rsidR="00065C13">
        <w:rPr>
          <w:color w:val="000000"/>
          <w:sz w:val="24"/>
          <w:szCs w:val="24"/>
        </w:rPr>
        <w:t>T</w:t>
      </w:r>
      <w:r w:rsidRPr="0050412B">
        <w:rPr>
          <w:color w:val="000000"/>
          <w:sz w:val="24"/>
          <w:szCs w:val="24"/>
        </w:rPr>
        <w:t xml:space="preserve">iekėjo nagrinėjami tarpusavio susitarimu. Nepavykus ginčų ir skundų išspręsti tarpusavio susitarimu, </w:t>
      </w:r>
      <w:r w:rsidR="00A734F5" w:rsidRPr="0050412B">
        <w:rPr>
          <w:color w:val="000000"/>
          <w:sz w:val="24"/>
          <w:szCs w:val="24"/>
        </w:rPr>
        <w:t xml:space="preserve">ginčai ir nesutarimai gali būti sprendžiami Lietuvos Respublikos teisme pagal </w:t>
      </w:r>
      <w:bookmarkStart w:id="2" w:name="_Hlk81566673"/>
      <w:r w:rsidR="00A734F5" w:rsidRPr="0050412B">
        <w:rPr>
          <w:color w:val="000000"/>
          <w:sz w:val="24"/>
          <w:szCs w:val="24"/>
        </w:rPr>
        <w:t>Lietuvos Respublikos įstatymus</w:t>
      </w:r>
      <w:bookmarkEnd w:id="2"/>
      <w:r w:rsidR="00DF4D05">
        <w:rPr>
          <w:color w:val="000000"/>
          <w:sz w:val="24"/>
          <w:szCs w:val="24"/>
        </w:rPr>
        <w:t>.</w:t>
      </w:r>
    </w:p>
    <w:p w:rsidR="00002AE8" w:rsidRDefault="00002AE8" w:rsidP="00002AE8">
      <w:pPr>
        <w:shd w:val="clear" w:color="auto" w:fill="FFFFFF"/>
        <w:tabs>
          <w:tab w:val="left" w:pos="426"/>
        </w:tabs>
        <w:ind w:right="-169"/>
        <w:jc w:val="both"/>
        <w:rPr>
          <w:color w:val="000000"/>
          <w:sz w:val="24"/>
          <w:szCs w:val="24"/>
        </w:rPr>
      </w:pPr>
    </w:p>
    <w:p w:rsidR="00002AE8" w:rsidRPr="007C2766" w:rsidRDefault="007C2766" w:rsidP="00002AE8">
      <w:pPr>
        <w:shd w:val="clear" w:color="auto" w:fill="FFFFFF"/>
        <w:tabs>
          <w:tab w:val="left" w:pos="426"/>
        </w:tabs>
        <w:ind w:right="-169"/>
        <w:jc w:val="center"/>
        <w:rPr>
          <w:b/>
          <w:bCs/>
          <w:color w:val="000000"/>
          <w:sz w:val="24"/>
          <w:szCs w:val="24"/>
        </w:rPr>
      </w:pPr>
      <w:r w:rsidRPr="007C2766">
        <w:rPr>
          <w:b/>
          <w:bCs/>
          <w:color w:val="000000"/>
          <w:sz w:val="24"/>
          <w:szCs w:val="24"/>
        </w:rPr>
        <w:t xml:space="preserve">VIII. </w:t>
      </w:r>
      <w:r w:rsidR="00841D47">
        <w:rPr>
          <w:b/>
          <w:bCs/>
          <w:color w:val="000000"/>
          <w:sz w:val="24"/>
          <w:szCs w:val="24"/>
        </w:rPr>
        <w:t>SUTARTIES ĮVYKDYMO UŽTIKRINIMAS</w:t>
      </w:r>
    </w:p>
    <w:p w:rsidR="00002AE8" w:rsidRPr="00002AE8" w:rsidRDefault="00002AE8" w:rsidP="008421A2">
      <w:pPr>
        <w:shd w:val="clear" w:color="auto" w:fill="FFFFFF"/>
        <w:tabs>
          <w:tab w:val="left" w:pos="426"/>
        </w:tabs>
        <w:ind w:right="-169" w:firstLine="709"/>
        <w:jc w:val="center"/>
        <w:rPr>
          <w:color w:val="000000"/>
          <w:sz w:val="24"/>
          <w:szCs w:val="24"/>
        </w:rPr>
      </w:pPr>
    </w:p>
    <w:p w:rsidR="008421A2"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Sutarties įvykdymo užtikrinimas yra </w:t>
      </w:r>
      <w:r w:rsidR="00841D47">
        <w:rPr>
          <w:color w:val="000000"/>
          <w:sz w:val="24"/>
          <w:szCs w:val="24"/>
        </w:rPr>
        <w:t>delspinigiai ir baudos.</w:t>
      </w:r>
    </w:p>
    <w:p w:rsidR="008421A2" w:rsidRDefault="007C2766"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Vartotojas</w:t>
      </w:r>
      <w:r w:rsidR="00002AE8" w:rsidRPr="008421A2">
        <w:rPr>
          <w:color w:val="000000"/>
          <w:sz w:val="24"/>
          <w:szCs w:val="24"/>
        </w:rPr>
        <w:t>, praleid</w:t>
      </w:r>
      <w:r w:rsidRPr="008421A2">
        <w:rPr>
          <w:color w:val="000000"/>
          <w:sz w:val="24"/>
          <w:szCs w:val="24"/>
        </w:rPr>
        <w:t>ęs</w:t>
      </w:r>
      <w:r w:rsidR="00DF4D05">
        <w:rPr>
          <w:color w:val="000000"/>
          <w:sz w:val="24"/>
          <w:szCs w:val="24"/>
        </w:rPr>
        <w:t xml:space="preserve"> S</w:t>
      </w:r>
      <w:r w:rsidR="00002AE8" w:rsidRPr="008421A2">
        <w:rPr>
          <w:color w:val="000000"/>
          <w:sz w:val="24"/>
          <w:szCs w:val="24"/>
        </w:rPr>
        <w:t xml:space="preserve">utarties </w:t>
      </w:r>
      <w:r w:rsidR="00EB271C" w:rsidRPr="00085D39">
        <w:rPr>
          <w:sz w:val="24"/>
          <w:szCs w:val="24"/>
        </w:rPr>
        <w:t>2</w:t>
      </w:r>
      <w:r w:rsidR="00411DEF" w:rsidRPr="00085D39">
        <w:rPr>
          <w:sz w:val="24"/>
          <w:szCs w:val="24"/>
        </w:rPr>
        <w:t>1</w:t>
      </w:r>
      <w:r w:rsidR="00002AE8" w:rsidRPr="008421A2">
        <w:rPr>
          <w:color w:val="000000"/>
          <w:sz w:val="24"/>
          <w:szCs w:val="24"/>
        </w:rPr>
        <w:t xml:space="preserve">punkte nurodytą apmokėjimo terminą, Tiekėjui reikalaujant, privalo sumokėti </w:t>
      </w:r>
      <w:r w:rsidR="008421A2">
        <w:rPr>
          <w:color w:val="000000"/>
          <w:sz w:val="24"/>
          <w:szCs w:val="24"/>
        </w:rPr>
        <w:t>T</w:t>
      </w:r>
      <w:r w:rsidR="00002AE8" w:rsidRPr="008421A2">
        <w:rPr>
          <w:color w:val="000000"/>
          <w:sz w:val="24"/>
          <w:szCs w:val="24"/>
        </w:rPr>
        <w:t xml:space="preserve">iekėjui 0,02 % delspinigių </w:t>
      </w:r>
      <w:r w:rsidRPr="008421A2">
        <w:rPr>
          <w:color w:val="000000"/>
          <w:sz w:val="24"/>
          <w:szCs w:val="24"/>
        </w:rPr>
        <w:t>nuo laiku nesumokėtos sumos už kiekvieną pradelstą dieną</w:t>
      </w:r>
      <w:r w:rsidR="00002AE8" w:rsidRPr="008421A2">
        <w:rPr>
          <w:color w:val="000000"/>
          <w:sz w:val="24"/>
          <w:szCs w:val="24"/>
        </w:rPr>
        <w:t>.</w:t>
      </w:r>
      <w:r w:rsidRPr="008421A2">
        <w:rPr>
          <w:color w:val="000000"/>
          <w:sz w:val="24"/>
          <w:szCs w:val="24"/>
        </w:rPr>
        <w:t xml:space="preserve">Tiekėjas </w:t>
      </w:r>
      <w:r w:rsidR="008421A2">
        <w:rPr>
          <w:color w:val="000000"/>
          <w:sz w:val="24"/>
          <w:szCs w:val="24"/>
        </w:rPr>
        <w:t xml:space="preserve">privalo </w:t>
      </w:r>
      <w:r w:rsidRPr="008421A2">
        <w:rPr>
          <w:color w:val="000000"/>
          <w:sz w:val="24"/>
          <w:szCs w:val="24"/>
        </w:rPr>
        <w:t>raštu informuo</w:t>
      </w:r>
      <w:r w:rsidR="008421A2">
        <w:rPr>
          <w:color w:val="000000"/>
          <w:sz w:val="24"/>
          <w:szCs w:val="24"/>
        </w:rPr>
        <w:t>ti</w:t>
      </w:r>
      <w:r w:rsidRPr="008421A2">
        <w:rPr>
          <w:color w:val="000000"/>
          <w:sz w:val="24"/>
          <w:szCs w:val="24"/>
        </w:rPr>
        <w:t xml:space="preserve"> Vartotoją apie delspinigių susidarymą, nurodo jų dydį ir susidarymo priežastį.</w:t>
      </w:r>
    </w:p>
    <w:p w:rsidR="00817A9E" w:rsidRDefault="00DF4D05"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Pr>
          <w:color w:val="000000"/>
          <w:sz w:val="24"/>
          <w:szCs w:val="24"/>
        </w:rPr>
        <w:t xml:space="preserve"> Jeigu Tiekėjas nevykdo S</w:t>
      </w:r>
      <w:r w:rsidR="007F1E5B">
        <w:rPr>
          <w:color w:val="000000"/>
          <w:sz w:val="24"/>
          <w:szCs w:val="24"/>
        </w:rPr>
        <w:t xml:space="preserve">utarties </w:t>
      </w:r>
      <w:r w:rsidR="00A91246" w:rsidRPr="00085D39">
        <w:rPr>
          <w:sz w:val="24"/>
          <w:szCs w:val="24"/>
        </w:rPr>
        <w:t>16</w:t>
      </w:r>
      <w:r w:rsidR="007F1E5B">
        <w:rPr>
          <w:color w:val="000000"/>
          <w:sz w:val="24"/>
          <w:szCs w:val="24"/>
        </w:rPr>
        <w:t xml:space="preserve"> punkto reikalavimų, Vartotojas raštiškai įspėja Tiekėją ir nurodo, per k</w:t>
      </w:r>
      <w:r>
        <w:rPr>
          <w:color w:val="000000"/>
          <w:sz w:val="24"/>
          <w:szCs w:val="24"/>
        </w:rPr>
        <w:t>iek laiko turi būti ištaisytas S</w:t>
      </w:r>
      <w:r w:rsidR="007F1E5B">
        <w:rPr>
          <w:color w:val="000000"/>
          <w:sz w:val="24"/>
          <w:szCs w:val="24"/>
        </w:rPr>
        <w:t>utarties pažeidimas.</w:t>
      </w:r>
    </w:p>
    <w:p w:rsidR="008421A2"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color w:val="000000"/>
          <w:sz w:val="24"/>
          <w:szCs w:val="24"/>
        </w:rPr>
      </w:pPr>
      <w:r w:rsidRPr="008421A2">
        <w:rPr>
          <w:color w:val="000000"/>
          <w:sz w:val="24"/>
          <w:szCs w:val="24"/>
        </w:rPr>
        <w:t xml:space="preserve">Jei Tiekėjas pažeidžia </w:t>
      </w:r>
      <w:r w:rsidR="00A91246" w:rsidRPr="00085D39">
        <w:rPr>
          <w:sz w:val="24"/>
          <w:szCs w:val="24"/>
        </w:rPr>
        <w:t>16</w:t>
      </w:r>
      <w:r w:rsidR="00FF24E7" w:rsidRPr="00085D39">
        <w:rPr>
          <w:sz w:val="24"/>
          <w:szCs w:val="24"/>
        </w:rPr>
        <w:t>.5</w:t>
      </w:r>
      <w:r w:rsidRPr="008421A2">
        <w:rPr>
          <w:color w:val="000000"/>
          <w:sz w:val="24"/>
          <w:szCs w:val="24"/>
        </w:rPr>
        <w:t xml:space="preserve"> punkto nuostatas pirmą kartą</w:t>
      </w:r>
      <w:r w:rsidR="009B0F7C">
        <w:rPr>
          <w:color w:val="000000"/>
          <w:sz w:val="24"/>
          <w:szCs w:val="24"/>
        </w:rPr>
        <w:t>, Vartotojas raštiškai įspėja Tiekėją.</w:t>
      </w:r>
      <w:r w:rsidR="005A78B7">
        <w:rPr>
          <w:color w:val="000000"/>
          <w:sz w:val="24"/>
          <w:szCs w:val="24"/>
        </w:rPr>
        <w:t xml:space="preserve"> Pažeidimas fiksuojamas aktu, kurį pasirašo abi šalys. </w:t>
      </w:r>
      <w:r w:rsidR="009B0F7C">
        <w:rPr>
          <w:color w:val="000000"/>
          <w:sz w:val="24"/>
          <w:szCs w:val="24"/>
        </w:rPr>
        <w:t xml:space="preserve">Už </w:t>
      </w:r>
      <w:r w:rsidR="00841D47">
        <w:rPr>
          <w:color w:val="000000"/>
          <w:sz w:val="24"/>
          <w:szCs w:val="24"/>
        </w:rPr>
        <w:t>pakartotinus</w:t>
      </w:r>
      <w:r w:rsidR="00DF4D05">
        <w:rPr>
          <w:color w:val="000000"/>
          <w:sz w:val="24"/>
          <w:szCs w:val="24"/>
        </w:rPr>
        <w:t xml:space="preserve"> Sutarties pažeidimusTiekėjas</w:t>
      </w:r>
      <w:r w:rsidR="009B0F7C" w:rsidRPr="008421A2">
        <w:rPr>
          <w:color w:val="000000"/>
          <w:sz w:val="24"/>
          <w:szCs w:val="24"/>
        </w:rPr>
        <w:t xml:space="preserve">Vartotojo raštišku reikalavimu sumoka </w:t>
      </w:r>
      <w:r w:rsidR="009B0F7C">
        <w:rPr>
          <w:color w:val="000000"/>
          <w:sz w:val="24"/>
          <w:szCs w:val="24"/>
        </w:rPr>
        <w:t>3</w:t>
      </w:r>
      <w:r w:rsidR="009B0F7C" w:rsidRPr="008421A2">
        <w:rPr>
          <w:color w:val="000000"/>
          <w:sz w:val="24"/>
          <w:szCs w:val="24"/>
        </w:rPr>
        <w:t xml:space="preserve">00,00Eur baudą. </w:t>
      </w:r>
      <w:r w:rsidR="00841D47">
        <w:rPr>
          <w:color w:val="000000"/>
          <w:sz w:val="24"/>
          <w:szCs w:val="24"/>
        </w:rPr>
        <w:t>B</w:t>
      </w:r>
      <w:r w:rsidR="00841D47" w:rsidRPr="008421A2">
        <w:rPr>
          <w:color w:val="000000"/>
          <w:sz w:val="24"/>
          <w:szCs w:val="24"/>
        </w:rPr>
        <w:t>aud</w:t>
      </w:r>
      <w:r w:rsidR="00841D47">
        <w:rPr>
          <w:color w:val="000000"/>
          <w:sz w:val="24"/>
          <w:szCs w:val="24"/>
        </w:rPr>
        <w:t>os</w:t>
      </w:r>
      <w:r w:rsidR="00841D47" w:rsidRPr="008421A2">
        <w:rPr>
          <w:color w:val="000000"/>
          <w:sz w:val="24"/>
          <w:szCs w:val="24"/>
        </w:rPr>
        <w:t xml:space="preserve"> taik</w:t>
      </w:r>
      <w:r w:rsidR="00841D47">
        <w:rPr>
          <w:color w:val="000000"/>
          <w:sz w:val="24"/>
          <w:szCs w:val="24"/>
        </w:rPr>
        <w:t>y</w:t>
      </w:r>
      <w:r w:rsidR="00841D47" w:rsidRPr="008421A2">
        <w:rPr>
          <w:color w:val="000000"/>
          <w:sz w:val="24"/>
          <w:szCs w:val="24"/>
        </w:rPr>
        <w:t>m</w:t>
      </w:r>
      <w:r w:rsidR="00841D47">
        <w:rPr>
          <w:color w:val="000000"/>
          <w:sz w:val="24"/>
          <w:szCs w:val="24"/>
        </w:rPr>
        <w:t>o atvejuVartotojas</w:t>
      </w:r>
      <w:r w:rsidR="00841D47" w:rsidRPr="008421A2">
        <w:rPr>
          <w:color w:val="000000"/>
          <w:sz w:val="24"/>
          <w:szCs w:val="24"/>
        </w:rPr>
        <w:t xml:space="preserve"> apie tai per 5 </w:t>
      </w:r>
      <w:r w:rsidR="008E029B">
        <w:rPr>
          <w:color w:val="000000"/>
          <w:sz w:val="24"/>
          <w:szCs w:val="24"/>
        </w:rPr>
        <w:t xml:space="preserve">(penkias) </w:t>
      </w:r>
      <w:r w:rsidR="00841D47" w:rsidRPr="008421A2">
        <w:rPr>
          <w:color w:val="000000"/>
          <w:sz w:val="24"/>
          <w:szCs w:val="24"/>
        </w:rPr>
        <w:t xml:space="preserve">darbo dienas praneša Tiekėjui ir </w:t>
      </w:r>
      <w:r w:rsidR="00841D47" w:rsidRPr="003F0DD1">
        <w:rPr>
          <w:color w:val="000000"/>
          <w:sz w:val="24"/>
          <w:szCs w:val="24"/>
        </w:rPr>
        <w:t>Tiekėj</w:t>
      </w:r>
      <w:r w:rsidR="00841D47">
        <w:rPr>
          <w:color w:val="000000"/>
          <w:sz w:val="24"/>
          <w:szCs w:val="24"/>
        </w:rPr>
        <w:t>as</w:t>
      </w:r>
      <w:r w:rsidR="00841D47" w:rsidRPr="008421A2">
        <w:rPr>
          <w:color w:val="000000"/>
          <w:sz w:val="24"/>
          <w:szCs w:val="24"/>
        </w:rPr>
        <w:t xml:space="preserve"> turi pareigą </w:t>
      </w:r>
      <w:r w:rsidR="00841D47">
        <w:rPr>
          <w:color w:val="000000"/>
          <w:sz w:val="24"/>
          <w:szCs w:val="24"/>
        </w:rPr>
        <w:t>baudą</w:t>
      </w:r>
      <w:r w:rsidR="00841D47" w:rsidRPr="008421A2">
        <w:rPr>
          <w:color w:val="000000"/>
          <w:sz w:val="24"/>
          <w:szCs w:val="24"/>
        </w:rPr>
        <w:t xml:space="preserve"> sumokėti. </w:t>
      </w:r>
      <w:r w:rsidR="009B0F7C" w:rsidRPr="008421A2">
        <w:rPr>
          <w:color w:val="000000"/>
          <w:sz w:val="24"/>
          <w:szCs w:val="24"/>
        </w:rPr>
        <w:t xml:space="preserve">Jeigu Tiekėjas per </w:t>
      </w:r>
      <w:r w:rsidR="009B0F7C" w:rsidRPr="00A91246">
        <w:rPr>
          <w:sz w:val="24"/>
          <w:szCs w:val="24"/>
        </w:rPr>
        <w:t xml:space="preserve">3 </w:t>
      </w:r>
      <w:r w:rsidR="008E029B" w:rsidRPr="008E029B">
        <w:rPr>
          <w:sz w:val="24"/>
          <w:szCs w:val="24"/>
        </w:rPr>
        <w:t xml:space="preserve">(tris) </w:t>
      </w:r>
      <w:r w:rsidR="009B0F7C" w:rsidRPr="008421A2">
        <w:rPr>
          <w:color w:val="000000"/>
          <w:sz w:val="24"/>
          <w:szCs w:val="24"/>
        </w:rPr>
        <w:t>kalendorines dien</w:t>
      </w:r>
      <w:r w:rsidR="00A91246">
        <w:rPr>
          <w:color w:val="000000"/>
          <w:sz w:val="24"/>
          <w:szCs w:val="24"/>
        </w:rPr>
        <w:t>as</w:t>
      </w:r>
      <w:r w:rsidR="009B0F7C" w:rsidRPr="008421A2">
        <w:rPr>
          <w:color w:val="000000"/>
          <w:sz w:val="24"/>
          <w:szCs w:val="24"/>
        </w:rPr>
        <w:t xml:space="preserve"> nepašalina </w:t>
      </w:r>
      <w:r w:rsidR="00897645" w:rsidRPr="00085D39">
        <w:rPr>
          <w:sz w:val="24"/>
          <w:szCs w:val="24"/>
        </w:rPr>
        <w:t>16</w:t>
      </w:r>
      <w:r w:rsidR="009B0F7C" w:rsidRPr="00085D39">
        <w:rPr>
          <w:sz w:val="24"/>
          <w:szCs w:val="24"/>
        </w:rPr>
        <w:t>.5</w:t>
      </w:r>
      <w:r w:rsidR="009B0F7C" w:rsidRPr="008421A2">
        <w:rPr>
          <w:color w:val="000000"/>
          <w:sz w:val="24"/>
          <w:szCs w:val="24"/>
        </w:rPr>
        <w:t xml:space="preserve"> punkte nustatytų reikalavimų pažeidimo, laikom</w:t>
      </w:r>
      <w:r w:rsidR="00DF4D05">
        <w:rPr>
          <w:color w:val="000000"/>
          <w:sz w:val="24"/>
          <w:szCs w:val="24"/>
        </w:rPr>
        <w:t>a, kad Tiekėjas pažeidė esminę S</w:t>
      </w:r>
      <w:r w:rsidR="009B0F7C" w:rsidRPr="008421A2">
        <w:rPr>
          <w:color w:val="000000"/>
          <w:sz w:val="24"/>
          <w:szCs w:val="24"/>
        </w:rPr>
        <w:t>utarties sąlygą.</w:t>
      </w:r>
    </w:p>
    <w:p w:rsidR="00A734F5" w:rsidRPr="00215AA1" w:rsidRDefault="00002AE8" w:rsidP="00897645">
      <w:pPr>
        <w:pStyle w:val="ListParagraph"/>
        <w:numPr>
          <w:ilvl w:val="0"/>
          <w:numId w:val="50"/>
        </w:numPr>
        <w:shd w:val="clear" w:color="auto" w:fill="FFFFFF"/>
        <w:tabs>
          <w:tab w:val="left" w:pos="426"/>
          <w:tab w:val="left" w:pos="993"/>
          <w:tab w:val="left" w:pos="1560"/>
        </w:tabs>
        <w:ind w:left="-142" w:right="-169" w:firstLine="709"/>
        <w:jc w:val="both"/>
        <w:rPr>
          <w:sz w:val="24"/>
          <w:szCs w:val="24"/>
        </w:rPr>
      </w:pPr>
      <w:r w:rsidRPr="00D479FF">
        <w:rPr>
          <w:color w:val="000000"/>
          <w:sz w:val="24"/>
          <w:szCs w:val="24"/>
        </w:rPr>
        <w:t xml:space="preserve">Jeigu </w:t>
      </w:r>
      <w:r w:rsidR="00636DE2" w:rsidRPr="00D479FF">
        <w:rPr>
          <w:color w:val="000000"/>
          <w:sz w:val="24"/>
          <w:szCs w:val="24"/>
        </w:rPr>
        <w:t>Tiekėjas</w:t>
      </w:r>
      <w:r w:rsidR="00DF4D05">
        <w:rPr>
          <w:color w:val="000000"/>
          <w:sz w:val="24"/>
          <w:szCs w:val="24"/>
        </w:rPr>
        <w:t xml:space="preserve"> nutraukia Sutartį nesilaikydamas</w:t>
      </w:r>
      <w:r w:rsidRPr="00D479FF">
        <w:rPr>
          <w:color w:val="000000"/>
          <w:sz w:val="24"/>
          <w:szCs w:val="24"/>
        </w:rPr>
        <w:t xml:space="preserve"> Sutarties </w:t>
      </w:r>
      <w:r w:rsidR="00897645" w:rsidRPr="00085D39">
        <w:rPr>
          <w:sz w:val="24"/>
          <w:szCs w:val="24"/>
        </w:rPr>
        <w:t>15</w:t>
      </w:r>
      <w:r w:rsidR="00636DE2" w:rsidRPr="00085D39">
        <w:rPr>
          <w:sz w:val="24"/>
          <w:szCs w:val="24"/>
        </w:rPr>
        <w:t>.2.4</w:t>
      </w:r>
      <w:r w:rsidR="00636DE2" w:rsidRPr="00A91246">
        <w:rPr>
          <w:sz w:val="24"/>
          <w:szCs w:val="24"/>
        </w:rPr>
        <w:t>punkto</w:t>
      </w:r>
      <w:r w:rsidR="00636DE2" w:rsidRPr="00D479FF">
        <w:rPr>
          <w:color w:val="000000"/>
          <w:sz w:val="24"/>
          <w:szCs w:val="24"/>
        </w:rPr>
        <w:t xml:space="preserve"> (kai Sutartis nutraukiama šalių susitarimu)</w:t>
      </w:r>
      <w:r w:rsidR="001E563A" w:rsidRPr="00D479FF">
        <w:rPr>
          <w:color w:val="000000"/>
          <w:sz w:val="24"/>
          <w:szCs w:val="24"/>
        </w:rPr>
        <w:t>arba Sutartis nutraukiama Va</w:t>
      </w:r>
      <w:r w:rsidR="00C34C70">
        <w:rPr>
          <w:color w:val="000000"/>
          <w:sz w:val="24"/>
          <w:szCs w:val="24"/>
        </w:rPr>
        <w:t>rtotojo iniciatyva dėl esminio S</w:t>
      </w:r>
      <w:r w:rsidR="001E563A" w:rsidRPr="00D479FF">
        <w:rPr>
          <w:color w:val="000000"/>
          <w:sz w:val="24"/>
          <w:szCs w:val="24"/>
        </w:rPr>
        <w:t xml:space="preserve">utarties pažeidimo, </w:t>
      </w:r>
      <w:r w:rsidR="00636DE2" w:rsidRPr="00D479FF">
        <w:rPr>
          <w:color w:val="000000"/>
          <w:sz w:val="24"/>
          <w:szCs w:val="24"/>
        </w:rPr>
        <w:t>Tiekėjas</w:t>
      </w:r>
      <w:r w:rsidRPr="00D479FF">
        <w:rPr>
          <w:color w:val="000000"/>
          <w:sz w:val="24"/>
          <w:szCs w:val="24"/>
        </w:rPr>
        <w:t xml:space="preserve"> privalo sumokėti </w:t>
      </w:r>
      <w:r w:rsidR="00636DE2" w:rsidRPr="00D479FF">
        <w:rPr>
          <w:color w:val="000000"/>
          <w:sz w:val="24"/>
          <w:szCs w:val="24"/>
        </w:rPr>
        <w:t xml:space="preserve">Vartotojui </w:t>
      </w:r>
      <w:r w:rsidRPr="00D479FF">
        <w:rPr>
          <w:color w:val="000000"/>
          <w:sz w:val="24"/>
          <w:szCs w:val="24"/>
        </w:rPr>
        <w:t>5000</w:t>
      </w:r>
      <w:r w:rsidR="00A91246">
        <w:rPr>
          <w:color w:val="000000"/>
          <w:sz w:val="24"/>
          <w:szCs w:val="24"/>
        </w:rPr>
        <w:t>,00</w:t>
      </w:r>
      <w:r w:rsidR="006E5C2B" w:rsidRPr="00D479FF">
        <w:rPr>
          <w:color w:val="000000"/>
          <w:sz w:val="24"/>
          <w:szCs w:val="24"/>
        </w:rPr>
        <w:t>Eur</w:t>
      </w:r>
      <w:r w:rsidRPr="00D479FF">
        <w:rPr>
          <w:color w:val="000000"/>
          <w:sz w:val="24"/>
          <w:szCs w:val="24"/>
        </w:rPr>
        <w:t xml:space="preserve"> baudą</w:t>
      </w:r>
      <w:r w:rsidR="00D479FF" w:rsidRPr="00D479FF">
        <w:rPr>
          <w:color w:val="000000"/>
          <w:sz w:val="24"/>
          <w:szCs w:val="24"/>
        </w:rPr>
        <w:t xml:space="preserve"> ir </w:t>
      </w:r>
      <w:r w:rsidR="00D479FF" w:rsidRPr="00215AA1">
        <w:rPr>
          <w:bCs/>
          <w:sz w:val="24"/>
          <w:szCs w:val="24"/>
        </w:rPr>
        <w:t>atlygin</w:t>
      </w:r>
      <w:r w:rsidR="008B2679" w:rsidRPr="00215AA1">
        <w:rPr>
          <w:bCs/>
          <w:sz w:val="24"/>
          <w:szCs w:val="24"/>
        </w:rPr>
        <w:t>ti</w:t>
      </w:r>
      <w:r w:rsidR="00215AA1" w:rsidRPr="00215AA1">
        <w:rPr>
          <w:bCs/>
          <w:sz w:val="24"/>
          <w:szCs w:val="24"/>
        </w:rPr>
        <w:t xml:space="preserve"> Vartotojui </w:t>
      </w:r>
      <w:r w:rsidR="008B2679" w:rsidRPr="00215AA1">
        <w:rPr>
          <w:bCs/>
          <w:sz w:val="24"/>
          <w:szCs w:val="24"/>
        </w:rPr>
        <w:t xml:space="preserve">patirtus </w:t>
      </w:r>
      <w:r w:rsidR="00D479FF" w:rsidRPr="00215AA1">
        <w:rPr>
          <w:bCs/>
          <w:sz w:val="24"/>
          <w:szCs w:val="24"/>
        </w:rPr>
        <w:t>nuostolius pagal Lietuvos Respublikos civilinio kodekso 6.249 str.</w:t>
      </w:r>
    </w:p>
    <w:p w:rsidR="00D479FF" w:rsidRPr="00D479FF" w:rsidRDefault="00D479FF" w:rsidP="00D479FF">
      <w:pPr>
        <w:pStyle w:val="ListParagraph"/>
        <w:shd w:val="clear" w:color="auto" w:fill="FFFFFF"/>
        <w:tabs>
          <w:tab w:val="left" w:pos="426"/>
          <w:tab w:val="left" w:pos="993"/>
          <w:tab w:val="left" w:pos="1560"/>
        </w:tabs>
        <w:ind w:left="567" w:right="-169"/>
        <w:jc w:val="both"/>
        <w:rPr>
          <w:color w:val="000000"/>
          <w:sz w:val="24"/>
          <w:szCs w:val="24"/>
        </w:rPr>
      </w:pPr>
    </w:p>
    <w:p w:rsidR="009E57E2" w:rsidRPr="004273A8" w:rsidRDefault="00841D47" w:rsidP="002528AC">
      <w:pPr>
        <w:shd w:val="clear" w:color="auto" w:fill="FFFFFF"/>
        <w:tabs>
          <w:tab w:val="left" w:pos="993"/>
          <w:tab w:val="left" w:pos="1560"/>
        </w:tabs>
        <w:ind w:left="-142" w:right="-169" w:firstLine="142"/>
        <w:jc w:val="center"/>
        <w:rPr>
          <w:b/>
          <w:color w:val="000000"/>
          <w:sz w:val="24"/>
          <w:szCs w:val="24"/>
        </w:rPr>
      </w:pPr>
      <w:r>
        <w:rPr>
          <w:b/>
          <w:bCs/>
          <w:color w:val="000000"/>
          <w:sz w:val="24"/>
          <w:szCs w:val="24"/>
        </w:rPr>
        <w:t>IX</w:t>
      </w:r>
      <w:r w:rsidR="00065C13">
        <w:rPr>
          <w:b/>
          <w:bCs/>
          <w:color w:val="000000"/>
          <w:sz w:val="24"/>
          <w:szCs w:val="24"/>
        </w:rPr>
        <w:t xml:space="preserve">. </w:t>
      </w:r>
      <w:r w:rsidR="009E57E2" w:rsidRPr="004273A8">
        <w:rPr>
          <w:b/>
          <w:bCs/>
          <w:color w:val="000000"/>
          <w:sz w:val="24"/>
          <w:szCs w:val="24"/>
        </w:rPr>
        <w:t xml:space="preserve">BAIGIAMOSIOS </w:t>
      </w:r>
      <w:r w:rsidR="009E57E2" w:rsidRPr="004273A8">
        <w:rPr>
          <w:b/>
          <w:color w:val="000000"/>
          <w:sz w:val="24"/>
          <w:szCs w:val="24"/>
        </w:rPr>
        <w:t>NUOSTATOS</w:t>
      </w:r>
    </w:p>
    <w:p w:rsidR="009E57E2" w:rsidRPr="007631BE" w:rsidRDefault="009E57E2" w:rsidP="00EB271C">
      <w:pPr>
        <w:shd w:val="clear" w:color="auto" w:fill="FFFFFF"/>
        <w:tabs>
          <w:tab w:val="left" w:pos="426"/>
          <w:tab w:val="left" w:pos="993"/>
          <w:tab w:val="left" w:pos="1560"/>
        </w:tabs>
        <w:ind w:left="-142" w:right="-169" w:firstLine="709"/>
        <w:jc w:val="both"/>
        <w:rPr>
          <w:color w:val="000000"/>
          <w:sz w:val="24"/>
          <w:szCs w:val="24"/>
        </w:rPr>
      </w:pPr>
    </w:p>
    <w:p w:rsidR="001B31B2" w:rsidRPr="0050412B" w:rsidRDefault="001B31B2"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Pasikeitus vienos sutarties Šalies statusui, pavadinimui, mokėjimo rekvizitams, taip pat jos likvidavimo, reorganizavimo, atskyrimo, pertvarkymo ar įvykusių bet kokių kitų įvykių, turinčių neigiamos įtakos prisiimtų įsipareigojimų vykdymui, atvejais, Šalis ne vėliau kaip per 3 (tris) darbo dienas įsipareigoja raštu pranešti apie tai kitai Šaliai.</w:t>
      </w:r>
    </w:p>
    <w:p w:rsidR="00A734F5" w:rsidRPr="0050412B"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 xml:space="preserve">Šalis atleidžiama nuo atsakomybės už Sutarties sąlygų nevykdymą, jei ji įrodo, kad Sutartis neįvykdyta dėl nenugalimos jėgos (force majeure) aplinkybių veikimo. Aplinkybės, kurios yra laikomos nenugalimos jėgos aplinkybėmis, yra nurodytos Lietuvos Respublikos civiliniame kodekse ir Lietuvos Respublikos Vyriausybės </w:t>
      </w:r>
      <w:r w:rsidR="002528AC" w:rsidRPr="0050412B">
        <w:rPr>
          <w:color w:val="000000"/>
          <w:sz w:val="24"/>
          <w:szCs w:val="24"/>
        </w:rPr>
        <w:t xml:space="preserve">1996-07-15 </w:t>
      </w:r>
      <w:r w:rsidRPr="0050412B">
        <w:rPr>
          <w:color w:val="000000"/>
          <w:sz w:val="24"/>
          <w:szCs w:val="24"/>
        </w:rPr>
        <w:t>nutarimu Nr. 840 patvirtintose Atleidimo nuo atsakomybės esant nenugalimos jėgos (force majeure) aplinkybėms taisyklėse.</w:t>
      </w:r>
    </w:p>
    <w:p w:rsidR="00163461" w:rsidRPr="0050412B" w:rsidRDefault="00163461"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Sutartis ar jos sąlygos bei įsipareigojimai, šios Sutarties priedai ar jų sąlygos ir įsipareigojimai gali būti pakeisti arba papildyti tik raštišku Šalių tarpusavio susitarimu, patvirtinant tai Šalių parašais.</w:t>
      </w:r>
    </w:p>
    <w:p w:rsidR="00EA6060" w:rsidRPr="0050412B" w:rsidRDefault="00EA6060"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 xml:space="preserve">Jeigu kuri nors Sutarties sąlygų (ar jos priedų) nuostata prieštarauja Lietuvos Respublikos teisės aktams arba, pasikeitus teisės aktams, tokia tampa, ar dėl kokių nors kitų priežasčių nebegalioja, kitos Sutarties nuostatos lieka galioti. Tokiu atveju Šalys įsipareigoja nedelsdamos pakeisti negaliojančią nuostatą teisiškai veiksminga norma, kuri savo turiniu kiek įmanoma labiau atitiktų keičiamąją. </w:t>
      </w:r>
    </w:p>
    <w:p w:rsidR="00EA6060" w:rsidRPr="00684A2C" w:rsidRDefault="00EA6060" w:rsidP="00897645">
      <w:pPr>
        <w:pStyle w:val="ListParagraph"/>
        <w:numPr>
          <w:ilvl w:val="0"/>
          <w:numId w:val="50"/>
        </w:numPr>
        <w:shd w:val="clear" w:color="auto" w:fill="FFFFFF"/>
        <w:tabs>
          <w:tab w:val="left" w:pos="626"/>
          <w:tab w:val="left" w:pos="993"/>
          <w:tab w:val="left" w:pos="1560"/>
        </w:tabs>
        <w:ind w:left="-142" w:right="-169" w:firstLine="709"/>
        <w:jc w:val="both"/>
        <w:rPr>
          <w:sz w:val="24"/>
          <w:szCs w:val="24"/>
        </w:rPr>
      </w:pPr>
      <w:r w:rsidRPr="0050412B">
        <w:rPr>
          <w:color w:val="000000"/>
          <w:sz w:val="24"/>
          <w:szCs w:val="24"/>
        </w:rPr>
        <w:t xml:space="preserve">Šalių susirašinėjimas ar informacija, kurią reikia pateikti pagal Sutartį ar teisės aktų reikalavimus, Sutarties Šaliai gali būti įteikiami pasirašytinai, siunčiami registruotu laišku, per kurjerį, </w:t>
      </w:r>
      <w:r w:rsidRPr="0050412B">
        <w:rPr>
          <w:color w:val="000000"/>
          <w:sz w:val="24"/>
          <w:szCs w:val="24"/>
        </w:rPr>
        <w:lastRenderedPageBreak/>
        <w:t>paštu, el. paštu Sutart</w:t>
      </w:r>
      <w:r w:rsidR="00163461" w:rsidRPr="0050412B">
        <w:rPr>
          <w:color w:val="000000"/>
          <w:sz w:val="24"/>
          <w:szCs w:val="24"/>
        </w:rPr>
        <w:t xml:space="preserve">yje </w:t>
      </w:r>
      <w:r w:rsidRPr="0050412B">
        <w:rPr>
          <w:color w:val="000000"/>
          <w:sz w:val="24"/>
          <w:szCs w:val="24"/>
        </w:rPr>
        <w:t xml:space="preserve">nurodytais rekvizitais. </w:t>
      </w:r>
      <w:r w:rsidR="00065C13">
        <w:rPr>
          <w:color w:val="000000"/>
          <w:sz w:val="24"/>
          <w:szCs w:val="24"/>
        </w:rPr>
        <w:t>T</w:t>
      </w:r>
      <w:r w:rsidRPr="0050412B">
        <w:rPr>
          <w:color w:val="000000"/>
          <w:sz w:val="24"/>
          <w:szCs w:val="24"/>
        </w:rPr>
        <w:t xml:space="preserve">iekėjas taip pat turi teisę Sutartyje bei teisės aktuose numatytus pranešimus ir kitą informaciją Vartotojui pateikti viešai, įskaitant, bet neapsiribojant, </w:t>
      </w:r>
      <w:r w:rsidR="00065C13">
        <w:rPr>
          <w:color w:val="000000"/>
          <w:sz w:val="24"/>
          <w:szCs w:val="24"/>
        </w:rPr>
        <w:t>T</w:t>
      </w:r>
      <w:r w:rsidRPr="0050412B">
        <w:rPr>
          <w:color w:val="000000"/>
          <w:sz w:val="24"/>
          <w:szCs w:val="24"/>
        </w:rPr>
        <w:t xml:space="preserve">iekėjo internetiniame puslapyje adresu </w:t>
      </w:r>
      <w:r w:rsidR="00987A03" w:rsidRPr="00684A2C">
        <w:rPr>
          <w:sz w:val="24"/>
          <w:szCs w:val="24"/>
        </w:rPr>
        <w:t>www.prienusiluma.lt</w:t>
      </w:r>
      <w:r w:rsidRPr="00684A2C">
        <w:rPr>
          <w:sz w:val="24"/>
          <w:szCs w:val="24"/>
        </w:rPr>
        <w:t>.</w:t>
      </w:r>
    </w:p>
    <w:p w:rsidR="00A734F5" w:rsidRPr="0050412B"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Sutartis sudaryta dviem vienodą juridinę galią turinčiais egzemplioriais lietuvių kalba, kurių vienas tenka Vartotojui, o kitas – Tiekėjui.</w:t>
      </w:r>
    </w:p>
    <w:p w:rsidR="00EA6060" w:rsidRDefault="00A734F5" w:rsidP="00897645">
      <w:pPr>
        <w:pStyle w:val="ListParagraph"/>
        <w:numPr>
          <w:ilvl w:val="0"/>
          <w:numId w:val="50"/>
        </w:numPr>
        <w:shd w:val="clear" w:color="auto" w:fill="FFFFFF"/>
        <w:tabs>
          <w:tab w:val="left" w:pos="626"/>
          <w:tab w:val="left" w:pos="993"/>
          <w:tab w:val="left" w:pos="1560"/>
        </w:tabs>
        <w:ind w:left="-142" w:right="-169" w:firstLine="709"/>
        <w:jc w:val="both"/>
        <w:rPr>
          <w:color w:val="000000"/>
          <w:sz w:val="24"/>
          <w:szCs w:val="24"/>
        </w:rPr>
      </w:pPr>
      <w:r w:rsidRPr="0050412B">
        <w:rPr>
          <w:color w:val="000000"/>
          <w:sz w:val="24"/>
          <w:szCs w:val="24"/>
        </w:rPr>
        <w:t>Šalys pareiškia, kad perskaitė šią Sutartį, suprato jos turinį, pasekmes ir ją pasirašė kaip dokumentą, atitinkantį jų valią ir tikslus.</w:t>
      </w:r>
    </w:p>
    <w:p w:rsidR="00E573D1" w:rsidRPr="0050412B" w:rsidRDefault="00E573D1" w:rsidP="00EB271C">
      <w:pPr>
        <w:pStyle w:val="ListParagraph"/>
        <w:shd w:val="clear" w:color="auto" w:fill="FFFFFF"/>
        <w:tabs>
          <w:tab w:val="left" w:pos="626"/>
          <w:tab w:val="left" w:pos="993"/>
          <w:tab w:val="left" w:pos="1560"/>
        </w:tabs>
        <w:ind w:left="-142" w:right="-169" w:firstLine="709"/>
        <w:jc w:val="both"/>
        <w:rPr>
          <w:color w:val="000000"/>
          <w:sz w:val="24"/>
          <w:szCs w:val="24"/>
        </w:rPr>
      </w:pPr>
    </w:p>
    <w:p w:rsidR="009E57E2" w:rsidRDefault="00841D47" w:rsidP="00F25A86">
      <w:pPr>
        <w:shd w:val="clear" w:color="auto" w:fill="FFFFFF"/>
        <w:tabs>
          <w:tab w:val="left" w:pos="626"/>
          <w:tab w:val="left" w:pos="993"/>
          <w:tab w:val="left" w:pos="1560"/>
        </w:tabs>
        <w:ind w:left="-142" w:right="-169" w:firstLine="142"/>
        <w:jc w:val="center"/>
        <w:rPr>
          <w:b/>
          <w:bCs/>
          <w:color w:val="000000"/>
          <w:sz w:val="24"/>
          <w:szCs w:val="24"/>
        </w:rPr>
      </w:pPr>
      <w:r>
        <w:rPr>
          <w:b/>
          <w:bCs/>
          <w:color w:val="000000"/>
          <w:sz w:val="24"/>
          <w:szCs w:val="24"/>
        </w:rPr>
        <w:t xml:space="preserve">X. </w:t>
      </w:r>
      <w:r w:rsidR="009E57E2" w:rsidRPr="009E57E2">
        <w:rPr>
          <w:b/>
          <w:bCs/>
          <w:color w:val="000000"/>
          <w:sz w:val="24"/>
          <w:szCs w:val="24"/>
        </w:rPr>
        <w:t>SUTARTIES PRIEDAI</w:t>
      </w:r>
    </w:p>
    <w:p w:rsidR="009E57E2" w:rsidRPr="007631BE" w:rsidRDefault="009E57E2" w:rsidP="00EB271C">
      <w:pPr>
        <w:shd w:val="clear" w:color="auto" w:fill="FFFFFF"/>
        <w:tabs>
          <w:tab w:val="left" w:pos="626"/>
          <w:tab w:val="left" w:pos="993"/>
          <w:tab w:val="left" w:pos="1560"/>
        </w:tabs>
        <w:ind w:left="-142" w:right="-169" w:firstLine="709"/>
        <w:jc w:val="center"/>
        <w:rPr>
          <w:color w:val="000000"/>
          <w:sz w:val="24"/>
          <w:szCs w:val="24"/>
        </w:rPr>
      </w:pPr>
    </w:p>
    <w:p w:rsidR="002B5CE4" w:rsidRPr="0050412B" w:rsidRDefault="009E57E2" w:rsidP="00897645">
      <w:pPr>
        <w:pStyle w:val="ListParagraph"/>
        <w:numPr>
          <w:ilvl w:val="0"/>
          <w:numId w:val="50"/>
        </w:numPr>
        <w:shd w:val="clear" w:color="auto" w:fill="FFFFFF"/>
        <w:tabs>
          <w:tab w:val="left" w:pos="709"/>
          <w:tab w:val="left" w:pos="993"/>
          <w:tab w:val="left" w:pos="1560"/>
        </w:tabs>
        <w:ind w:left="-142" w:right="-169" w:firstLine="709"/>
        <w:jc w:val="both"/>
        <w:rPr>
          <w:color w:val="000000"/>
          <w:sz w:val="24"/>
          <w:szCs w:val="24"/>
        </w:rPr>
      </w:pPr>
      <w:r w:rsidRPr="0050412B">
        <w:rPr>
          <w:color w:val="000000"/>
          <w:sz w:val="24"/>
          <w:szCs w:val="24"/>
        </w:rPr>
        <w:t>Priedas Nr. 1.Tiekėjo pasiūlymas.</w:t>
      </w:r>
    </w:p>
    <w:p w:rsidR="009E57E2" w:rsidRPr="007631BE" w:rsidRDefault="009E57E2" w:rsidP="00EB271C">
      <w:pPr>
        <w:shd w:val="clear" w:color="auto" w:fill="FFFFFF"/>
        <w:tabs>
          <w:tab w:val="left" w:pos="709"/>
          <w:tab w:val="left" w:pos="993"/>
          <w:tab w:val="left" w:pos="1560"/>
        </w:tabs>
        <w:ind w:left="-142" w:right="-169" w:firstLine="709"/>
        <w:jc w:val="both"/>
        <w:rPr>
          <w:color w:val="000000"/>
          <w:sz w:val="24"/>
          <w:szCs w:val="24"/>
        </w:rPr>
      </w:pPr>
    </w:p>
    <w:p w:rsidR="0070235B" w:rsidRDefault="0070235B" w:rsidP="00FA4FA9">
      <w:pPr>
        <w:shd w:val="clear" w:color="auto" w:fill="FFFFFF"/>
        <w:tabs>
          <w:tab w:val="left" w:pos="709"/>
        </w:tabs>
        <w:ind w:left="-284" w:right="-169" w:firstLine="568"/>
        <w:jc w:val="both"/>
        <w:rPr>
          <w:b/>
          <w:color w:val="000000"/>
          <w:sz w:val="24"/>
          <w:szCs w:val="24"/>
        </w:rPr>
      </w:pPr>
      <w:r w:rsidRPr="004273A8">
        <w:rPr>
          <w:b/>
          <w:color w:val="000000"/>
          <w:sz w:val="24"/>
          <w:szCs w:val="24"/>
        </w:rPr>
        <w:t xml:space="preserve">     VARTOTOJAS</w:t>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r>
      <w:r w:rsidRPr="004273A8">
        <w:rPr>
          <w:b/>
          <w:color w:val="000000"/>
          <w:sz w:val="24"/>
          <w:szCs w:val="24"/>
        </w:rPr>
        <w:tab/>
        <w:t>TIEKĖJAS</w:t>
      </w:r>
    </w:p>
    <w:p w:rsidR="00E76E9D" w:rsidRPr="004273A8" w:rsidRDefault="00E76E9D" w:rsidP="001557BE">
      <w:pPr>
        <w:shd w:val="clear" w:color="auto" w:fill="FFFFFF"/>
        <w:tabs>
          <w:tab w:val="left" w:pos="709"/>
        </w:tabs>
        <w:ind w:left="-284" w:right="-169" w:firstLine="710"/>
        <w:jc w:val="both"/>
        <w:rPr>
          <w:b/>
          <w:color w:val="000000"/>
          <w:sz w:val="24"/>
          <w:szCs w:val="24"/>
        </w:rPr>
      </w:pPr>
    </w:p>
    <w:tbl>
      <w:tblPr>
        <w:tblW w:w="9540" w:type="dxa"/>
        <w:tblInd w:w="288" w:type="dxa"/>
        <w:tblLayout w:type="fixed"/>
        <w:tblLook w:val="0000"/>
      </w:tblPr>
      <w:tblGrid>
        <w:gridCol w:w="4968"/>
        <w:gridCol w:w="4572"/>
      </w:tblGrid>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Prienų rajono savivaldybės administracija</w:t>
            </w:r>
          </w:p>
        </w:tc>
        <w:tc>
          <w:tcPr>
            <w:tcW w:w="4572" w:type="dxa"/>
          </w:tcPr>
          <w:p w:rsidR="00FA4FA9" w:rsidRPr="00CC5FD7" w:rsidRDefault="00FA4FA9" w:rsidP="00BF04F9">
            <w:pPr>
              <w:rPr>
                <w:sz w:val="24"/>
                <w:szCs w:val="24"/>
              </w:rPr>
            </w:pPr>
            <w:r w:rsidRPr="00CC5FD7">
              <w:rPr>
                <w:sz w:val="24"/>
                <w:szCs w:val="24"/>
              </w:rPr>
              <w:t>AB ,,Prienų šilumos tinklai“</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 xml:space="preserve">Įmonės kodas 288742590 </w:t>
            </w:r>
          </w:p>
        </w:tc>
        <w:tc>
          <w:tcPr>
            <w:tcW w:w="4572" w:type="dxa"/>
          </w:tcPr>
          <w:p w:rsidR="00FA4FA9" w:rsidRPr="00CC5FD7" w:rsidRDefault="00FA4FA9" w:rsidP="00BF04F9">
            <w:pPr>
              <w:rPr>
                <w:sz w:val="24"/>
                <w:szCs w:val="24"/>
              </w:rPr>
            </w:pPr>
            <w:r w:rsidRPr="00CC5FD7">
              <w:rPr>
                <w:sz w:val="24"/>
                <w:szCs w:val="24"/>
              </w:rPr>
              <w:t>Įmonės kodas 170759250</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Laisvės a.12, Prienai</w:t>
            </w:r>
          </w:p>
        </w:tc>
        <w:tc>
          <w:tcPr>
            <w:tcW w:w="4572" w:type="dxa"/>
          </w:tcPr>
          <w:p w:rsidR="00FA4FA9" w:rsidRPr="00CC5FD7" w:rsidRDefault="00FA4FA9" w:rsidP="00BF04F9">
            <w:pPr>
              <w:rPr>
                <w:sz w:val="24"/>
                <w:szCs w:val="24"/>
              </w:rPr>
            </w:pPr>
            <w:r w:rsidRPr="00CC5FD7">
              <w:rPr>
                <w:sz w:val="24"/>
                <w:szCs w:val="24"/>
              </w:rPr>
              <w:t>Statybininkų 6, Prienai</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Tel. (8 319) 61 1</w:t>
            </w:r>
            <w:r>
              <w:rPr>
                <w:color w:val="000000"/>
                <w:sz w:val="24"/>
                <w:szCs w:val="24"/>
              </w:rPr>
              <w:t>03</w:t>
            </w:r>
          </w:p>
        </w:tc>
        <w:tc>
          <w:tcPr>
            <w:tcW w:w="4572" w:type="dxa"/>
          </w:tcPr>
          <w:p w:rsidR="00FA4FA9" w:rsidRPr="00CC5FD7" w:rsidRDefault="00FA4FA9" w:rsidP="00BF04F9">
            <w:pPr>
              <w:rPr>
                <w:sz w:val="24"/>
                <w:szCs w:val="24"/>
              </w:rPr>
            </w:pPr>
            <w:r w:rsidRPr="00CC5FD7">
              <w:rPr>
                <w:sz w:val="24"/>
                <w:szCs w:val="24"/>
              </w:rPr>
              <w:t>Tel. (8 319) 53 300</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 xml:space="preserve">A. s. LT087300010076935559                                  </w:t>
            </w:r>
          </w:p>
        </w:tc>
        <w:tc>
          <w:tcPr>
            <w:tcW w:w="4572" w:type="dxa"/>
          </w:tcPr>
          <w:p w:rsidR="00FA4FA9" w:rsidRPr="00CC5FD7" w:rsidRDefault="00FA4FA9" w:rsidP="00BF04F9">
            <w:pPr>
              <w:rPr>
                <w:sz w:val="24"/>
                <w:szCs w:val="24"/>
              </w:rPr>
            </w:pPr>
            <w:r w:rsidRPr="00CC5FD7">
              <w:rPr>
                <w:sz w:val="24"/>
                <w:szCs w:val="24"/>
              </w:rPr>
              <w:t>A. s. LT647300010002565427</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AB „Swedbank“</w:t>
            </w:r>
          </w:p>
        </w:tc>
        <w:tc>
          <w:tcPr>
            <w:tcW w:w="4572" w:type="dxa"/>
          </w:tcPr>
          <w:p w:rsidR="00FA4FA9" w:rsidRPr="00CC5FD7" w:rsidRDefault="00FA4FA9" w:rsidP="00BF04F9">
            <w:pPr>
              <w:rPr>
                <w:sz w:val="24"/>
                <w:szCs w:val="24"/>
              </w:rPr>
            </w:pPr>
            <w:r>
              <w:rPr>
                <w:sz w:val="24"/>
                <w:szCs w:val="24"/>
              </w:rPr>
              <w:t>A</w:t>
            </w:r>
            <w:r w:rsidRPr="00CC5FD7">
              <w:rPr>
                <w:sz w:val="24"/>
                <w:szCs w:val="24"/>
              </w:rPr>
              <w:t>B „Swedbank</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Banko kodas 73000</w:t>
            </w:r>
          </w:p>
          <w:p w:rsidR="00FA4FA9" w:rsidRPr="004273A8" w:rsidRDefault="00FA4FA9" w:rsidP="00BF04F9">
            <w:pPr>
              <w:shd w:val="clear" w:color="auto" w:fill="FFFFFF"/>
              <w:tabs>
                <w:tab w:val="left" w:pos="709"/>
              </w:tabs>
              <w:ind w:left="-284" w:right="-452" w:firstLine="284"/>
              <w:jc w:val="both"/>
              <w:rPr>
                <w:color w:val="000000"/>
                <w:sz w:val="24"/>
                <w:szCs w:val="24"/>
              </w:rPr>
            </w:pPr>
          </w:p>
        </w:tc>
        <w:tc>
          <w:tcPr>
            <w:tcW w:w="4572" w:type="dxa"/>
          </w:tcPr>
          <w:p w:rsidR="00FA4FA9" w:rsidRPr="00CC5FD7" w:rsidRDefault="00FA4FA9" w:rsidP="00BF04F9">
            <w:pPr>
              <w:rPr>
                <w:sz w:val="24"/>
                <w:szCs w:val="24"/>
              </w:rPr>
            </w:pPr>
            <w:r w:rsidRPr="00CC5FD7">
              <w:rPr>
                <w:sz w:val="24"/>
                <w:szCs w:val="24"/>
              </w:rPr>
              <w:t>Banko kodas“ 73000</w:t>
            </w:r>
          </w:p>
        </w:tc>
      </w:tr>
      <w:tr w:rsidR="00FA4FA9" w:rsidRPr="004273A8" w:rsidTr="00BF04F9">
        <w:tc>
          <w:tcPr>
            <w:tcW w:w="4968" w:type="dxa"/>
          </w:tcPr>
          <w:p w:rsidR="00FA4FA9" w:rsidRPr="00684A2C" w:rsidRDefault="00FA4FA9" w:rsidP="00BF04F9">
            <w:pPr>
              <w:shd w:val="clear" w:color="auto" w:fill="FFFFFF"/>
              <w:tabs>
                <w:tab w:val="left" w:pos="709"/>
              </w:tabs>
              <w:ind w:left="-284" w:right="-452" w:firstLine="284"/>
              <w:jc w:val="both"/>
              <w:rPr>
                <w:sz w:val="24"/>
                <w:szCs w:val="24"/>
              </w:rPr>
            </w:pPr>
            <w:r w:rsidRPr="00684A2C">
              <w:rPr>
                <w:sz w:val="24"/>
                <w:szCs w:val="24"/>
              </w:rPr>
              <w:t>Administracijos direktorė</w:t>
            </w:r>
          </w:p>
        </w:tc>
        <w:tc>
          <w:tcPr>
            <w:tcW w:w="4572" w:type="dxa"/>
          </w:tcPr>
          <w:p w:rsidR="00FA4FA9" w:rsidRPr="00CC5FD7" w:rsidRDefault="00FA4FA9" w:rsidP="00BF04F9">
            <w:pPr>
              <w:rPr>
                <w:sz w:val="24"/>
                <w:szCs w:val="24"/>
              </w:rPr>
            </w:pPr>
            <w:r w:rsidRPr="000D42DF">
              <w:rPr>
                <w:sz w:val="24"/>
                <w:szCs w:val="24"/>
              </w:rPr>
              <w:t>Laikinai einantis direktoriaus pareigas</w:t>
            </w:r>
          </w:p>
        </w:tc>
      </w:tr>
      <w:tr w:rsidR="00FA4FA9" w:rsidRPr="004273A8" w:rsidTr="00BF04F9">
        <w:tc>
          <w:tcPr>
            <w:tcW w:w="4968" w:type="dxa"/>
          </w:tcPr>
          <w:p w:rsidR="00FA4FA9" w:rsidRPr="00684A2C" w:rsidRDefault="00FA4FA9" w:rsidP="00BF04F9">
            <w:pPr>
              <w:shd w:val="clear" w:color="auto" w:fill="FFFFFF"/>
              <w:tabs>
                <w:tab w:val="left" w:pos="709"/>
              </w:tabs>
              <w:ind w:left="-284" w:right="-452" w:firstLine="284"/>
              <w:jc w:val="both"/>
              <w:rPr>
                <w:sz w:val="24"/>
                <w:szCs w:val="24"/>
              </w:rPr>
            </w:pPr>
          </w:p>
        </w:tc>
        <w:tc>
          <w:tcPr>
            <w:tcW w:w="4572" w:type="dxa"/>
          </w:tcPr>
          <w:p w:rsidR="00FA4FA9" w:rsidRPr="00CC5FD7" w:rsidRDefault="00FA4FA9" w:rsidP="00BF04F9">
            <w:pPr>
              <w:rPr>
                <w:sz w:val="24"/>
                <w:szCs w:val="24"/>
              </w:rPr>
            </w:pPr>
          </w:p>
        </w:tc>
      </w:tr>
      <w:tr w:rsidR="00FA4FA9" w:rsidRPr="004273A8" w:rsidTr="00BF04F9">
        <w:tc>
          <w:tcPr>
            <w:tcW w:w="4968" w:type="dxa"/>
          </w:tcPr>
          <w:p w:rsidR="00FA4FA9" w:rsidRPr="00684A2C" w:rsidRDefault="00FA4FA9" w:rsidP="00BF04F9">
            <w:pPr>
              <w:shd w:val="clear" w:color="auto" w:fill="FFFFFF"/>
              <w:tabs>
                <w:tab w:val="left" w:pos="709"/>
              </w:tabs>
              <w:ind w:left="-284" w:right="-452" w:firstLine="284"/>
              <w:jc w:val="both"/>
              <w:rPr>
                <w:sz w:val="24"/>
                <w:szCs w:val="24"/>
              </w:rPr>
            </w:pPr>
            <w:r w:rsidRPr="00684A2C">
              <w:rPr>
                <w:sz w:val="24"/>
                <w:szCs w:val="24"/>
              </w:rPr>
              <w:t>Jūratė Zailskienė</w:t>
            </w:r>
          </w:p>
          <w:p w:rsidR="00FA4FA9" w:rsidRPr="00684A2C" w:rsidRDefault="00FA4FA9" w:rsidP="00BF04F9">
            <w:pPr>
              <w:shd w:val="clear" w:color="auto" w:fill="FFFFFF"/>
              <w:tabs>
                <w:tab w:val="left" w:pos="709"/>
              </w:tabs>
              <w:ind w:left="-284" w:right="-452" w:firstLine="284"/>
              <w:jc w:val="both"/>
              <w:rPr>
                <w:sz w:val="24"/>
                <w:szCs w:val="24"/>
              </w:rPr>
            </w:pPr>
          </w:p>
        </w:tc>
        <w:tc>
          <w:tcPr>
            <w:tcW w:w="4572" w:type="dxa"/>
          </w:tcPr>
          <w:p w:rsidR="00FA4FA9" w:rsidRPr="00CC5FD7" w:rsidRDefault="00FA4FA9" w:rsidP="00BF04F9">
            <w:pPr>
              <w:rPr>
                <w:sz w:val="24"/>
                <w:szCs w:val="24"/>
              </w:rPr>
            </w:pPr>
            <w:r>
              <w:rPr>
                <w:sz w:val="24"/>
                <w:szCs w:val="24"/>
              </w:rPr>
              <w:t>Paulius Minajevas</w:t>
            </w:r>
          </w:p>
        </w:tc>
      </w:tr>
      <w:tr w:rsidR="00FA4FA9" w:rsidRPr="004273A8" w:rsidTr="00BF04F9">
        <w:tc>
          <w:tcPr>
            <w:tcW w:w="4968" w:type="dxa"/>
          </w:tcPr>
          <w:p w:rsidR="00FA4FA9" w:rsidRPr="004273A8" w:rsidRDefault="00FA4FA9" w:rsidP="00BF04F9">
            <w:pPr>
              <w:shd w:val="clear" w:color="auto" w:fill="FFFFFF"/>
              <w:tabs>
                <w:tab w:val="left" w:pos="709"/>
              </w:tabs>
              <w:ind w:left="-284" w:right="-452" w:firstLine="284"/>
              <w:jc w:val="both"/>
              <w:rPr>
                <w:color w:val="000000"/>
                <w:sz w:val="24"/>
                <w:szCs w:val="24"/>
              </w:rPr>
            </w:pPr>
            <w:r w:rsidRPr="004273A8">
              <w:rPr>
                <w:color w:val="000000"/>
                <w:sz w:val="24"/>
                <w:szCs w:val="24"/>
              </w:rPr>
              <w:t>A.V.</w:t>
            </w:r>
          </w:p>
        </w:tc>
        <w:tc>
          <w:tcPr>
            <w:tcW w:w="4572" w:type="dxa"/>
          </w:tcPr>
          <w:p w:rsidR="00FA4FA9" w:rsidRPr="00CC5FD7" w:rsidRDefault="00FA4FA9" w:rsidP="00BF04F9">
            <w:pPr>
              <w:rPr>
                <w:sz w:val="24"/>
                <w:szCs w:val="24"/>
              </w:rPr>
            </w:pPr>
            <w:r w:rsidRPr="00CC5FD7">
              <w:rPr>
                <w:sz w:val="24"/>
                <w:szCs w:val="24"/>
              </w:rPr>
              <w:t>A.V.</w:t>
            </w:r>
          </w:p>
        </w:tc>
      </w:tr>
    </w:tbl>
    <w:p w:rsidR="00FA4FA9" w:rsidRPr="004273A8" w:rsidRDefault="00FA4FA9" w:rsidP="00FA4FA9">
      <w:pPr>
        <w:shd w:val="clear" w:color="auto" w:fill="FFFFFF"/>
        <w:tabs>
          <w:tab w:val="left" w:pos="709"/>
        </w:tabs>
        <w:ind w:left="-284" w:right="-452" w:firstLine="284"/>
        <w:jc w:val="both"/>
        <w:rPr>
          <w:color w:val="000000"/>
          <w:sz w:val="24"/>
          <w:szCs w:val="24"/>
        </w:rPr>
      </w:pPr>
    </w:p>
    <w:p w:rsidR="002B5CE4" w:rsidRPr="004273A8" w:rsidRDefault="002B5CE4" w:rsidP="001557BE">
      <w:pPr>
        <w:shd w:val="clear" w:color="auto" w:fill="FFFFFF"/>
        <w:tabs>
          <w:tab w:val="left" w:pos="709"/>
        </w:tabs>
        <w:ind w:left="-284" w:right="-169" w:firstLine="568"/>
        <w:jc w:val="both"/>
        <w:rPr>
          <w:color w:val="000000"/>
          <w:sz w:val="24"/>
          <w:szCs w:val="24"/>
        </w:rPr>
      </w:pPr>
    </w:p>
    <w:sectPr w:rsidR="002B5CE4" w:rsidRPr="004273A8" w:rsidSect="00DE17DC">
      <w:headerReference w:type="default" r:id="rId8"/>
      <w:type w:val="continuous"/>
      <w:pgSz w:w="11909" w:h="16834"/>
      <w:pgMar w:top="709" w:right="851" w:bottom="709" w:left="1304" w:header="567" w:footer="567" w:gutter="0"/>
      <w:pgNumType w:start="1"/>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A4" w:rsidRDefault="00461CA4">
      <w:r>
        <w:separator/>
      </w:r>
    </w:p>
  </w:endnote>
  <w:endnote w:type="continuationSeparator" w:id="1">
    <w:p w:rsidR="00461CA4" w:rsidRDefault="00461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A4" w:rsidRDefault="00461CA4">
      <w:r>
        <w:separator/>
      </w:r>
    </w:p>
  </w:footnote>
  <w:footnote w:type="continuationSeparator" w:id="1">
    <w:p w:rsidR="00461CA4" w:rsidRDefault="00461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517" w:rsidRDefault="00214C6D">
    <w:pPr>
      <w:pStyle w:val="Header"/>
      <w:jc w:val="center"/>
    </w:pPr>
    <w:r>
      <w:fldChar w:fldCharType="begin"/>
    </w:r>
    <w:r w:rsidR="000E2BAD">
      <w:instrText xml:space="preserve"> PAGE   \* MERGEFORMAT </w:instrText>
    </w:r>
    <w:r>
      <w:fldChar w:fldCharType="separate"/>
    </w:r>
    <w:r w:rsidR="00DE4675">
      <w:rPr>
        <w:noProof/>
      </w:rPr>
      <w:t>2</w:t>
    </w:r>
    <w:r>
      <w:rPr>
        <w:noProof/>
      </w:rPr>
      <w:fldChar w:fldCharType="end"/>
    </w:r>
  </w:p>
  <w:p w:rsidR="00365517" w:rsidRDefault="003655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F17"/>
    <w:multiLevelType w:val="hybridMultilevel"/>
    <w:tmpl w:val="041637A2"/>
    <w:lvl w:ilvl="0" w:tplc="150CE79A">
      <w:start w:val="1"/>
      <w:numFmt w:val="decimal"/>
      <w:lvlText w:val="12.%1."/>
      <w:lvlJc w:val="right"/>
      <w:pPr>
        <w:ind w:left="1696" w:hanging="360"/>
      </w:pPr>
      <w:rPr>
        <w:rFonts w:hint="default"/>
      </w:rPr>
    </w:lvl>
    <w:lvl w:ilvl="1" w:tplc="04090019" w:tentative="1">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tentative="1">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1">
    <w:nsid w:val="06C01583"/>
    <w:multiLevelType w:val="hybridMultilevel"/>
    <w:tmpl w:val="D6A63DAE"/>
    <w:lvl w:ilvl="0" w:tplc="EC64748E">
      <w:start w:val="1"/>
      <w:numFmt w:val="decimal"/>
      <w:lvlText w:val="28.%1.1."/>
      <w:lvlJc w:val="left"/>
      <w:pPr>
        <w:ind w:left="1440" w:hanging="360"/>
      </w:pPr>
      <w:rPr>
        <w:rFonts w:hint="default"/>
      </w:rPr>
    </w:lvl>
    <w:lvl w:ilvl="1" w:tplc="66F2DCB0">
      <w:start w:val="1"/>
      <w:numFmt w:val="decimal"/>
      <w:lvlText w:val="1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878AE"/>
    <w:multiLevelType w:val="hybridMultilevel"/>
    <w:tmpl w:val="DD386E76"/>
    <w:lvl w:ilvl="0" w:tplc="54800702">
      <w:start w:val="4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95D6C66"/>
    <w:multiLevelType w:val="hybridMultilevel"/>
    <w:tmpl w:val="BF5A6FBE"/>
    <w:lvl w:ilvl="0" w:tplc="007CF68C">
      <w:start w:val="34"/>
      <w:numFmt w:val="decimal"/>
      <w:lvlText w:val="%1.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C7FD2"/>
    <w:multiLevelType w:val="hybridMultilevel"/>
    <w:tmpl w:val="CC58E0F0"/>
    <w:lvl w:ilvl="0" w:tplc="69FA2BFC">
      <w:start w:val="1"/>
      <w:numFmt w:val="decimal"/>
      <w:lvlText w:val="21.%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E5332F0"/>
    <w:multiLevelType w:val="hybridMultilevel"/>
    <w:tmpl w:val="E2B00DA4"/>
    <w:lvl w:ilvl="0" w:tplc="0409000F">
      <w:start w:val="1"/>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840E4"/>
    <w:multiLevelType w:val="hybridMultilevel"/>
    <w:tmpl w:val="6964AB82"/>
    <w:lvl w:ilvl="0" w:tplc="6C3CAF64">
      <w:start w:val="1"/>
      <w:numFmt w:val="decimal"/>
      <w:lvlText w:val="11.%1."/>
      <w:lvlJc w:val="right"/>
      <w:pPr>
        <w:ind w:left="976" w:hanging="360"/>
      </w:pPr>
      <w:rPr>
        <w:rFonts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7">
    <w:nsid w:val="114F4637"/>
    <w:multiLevelType w:val="hybridMultilevel"/>
    <w:tmpl w:val="800A8CD2"/>
    <w:lvl w:ilvl="0" w:tplc="5CCC50EA">
      <w:start w:val="16"/>
      <w:numFmt w:val="decimal"/>
      <w:lvlText w:val="16.%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67B12"/>
    <w:multiLevelType w:val="hybridMultilevel"/>
    <w:tmpl w:val="71067192"/>
    <w:lvl w:ilvl="0" w:tplc="DAF45D98">
      <w:start w:val="38"/>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42A5B"/>
    <w:multiLevelType w:val="hybridMultilevel"/>
    <w:tmpl w:val="67C2D6E2"/>
    <w:lvl w:ilvl="0" w:tplc="5B8A19A2">
      <w:start w:val="17"/>
      <w:numFmt w:val="decimal"/>
      <w:lvlText w:val="%1."/>
      <w:lvlJc w:val="right"/>
      <w:pPr>
        <w:ind w:left="1070" w:hanging="360"/>
      </w:pPr>
      <w:rPr>
        <w:rFonts w:hint="default"/>
        <w:color w:val="auto"/>
        <w:u w:val="none"/>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0">
    <w:nsid w:val="143E3C23"/>
    <w:multiLevelType w:val="hybridMultilevel"/>
    <w:tmpl w:val="2D487ADA"/>
    <w:lvl w:ilvl="0" w:tplc="9BFA6F38">
      <w:start w:val="1"/>
      <w:numFmt w:val="decimal"/>
      <w:lvlText w:val="16.15.%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161553CF"/>
    <w:multiLevelType w:val="hybridMultilevel"/>
    <w:tmpl w:val="E4DEB918"/>
    <w:lvl w:ilvl="0" w:tplc="E0BE95B8">
      <w:start w:val="1"/>
      <w:numFmt w:val="decimal"/>
      <w:lvlText w:val="21.%1."/>
      <w:lvlJc w:val="left"/>
      <w:pPr>
        <w:ind w:left="805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D518CB"/>
    <w:multiLevelType w:val="hybridMultilevel"/>
    <w:tmpl w:val="4D4A7C56"/>
    <w:lvl w:ilvl="0" w:tplc="482C3AFC">
      <w:start w:val="1"/>
      <w:numFmt w:val="decimal"/>
      <w:lvlText w:val="16.%1."/>
      <w:lvlJc w:val="left"/>
      <w:pPr>
        <w:ind w:left="1495"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1D0D35A1"/>
    <w:multiLevelType w:val="hybridMultilevel"/>
    <w:tmpl w:val="D8362A42"/>
    <w:lvl w:ilvl="0" w:tplc="A114EA26">
      <w:start w:val="30"/>
      <w:numFmt w:val="decimal"/>
      <w:lvlText w:val="%1."/>
      <w:lvlJc w:val="right"/>
      <w:pPr>
        <w:ind w:left="23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C088E"/>
    <w:multiLevelType w:val="hybridMultilevel"/>
    <w:tmpl w:val="ABCEAF7E"/>
    <w:lvl w:ilvl="0" w:tplc="0D667F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FF7218"/>
    <w:multiLevelType w:val="hybridMultilevel"/>
    <w:tmpl w:val="8DD6E7A2"/>
    <w:lvl w:ilvl="0" w:tplc="69FA2BFC">
      <w:start w:val="1"/>
      <w:numFmt w:val="decimal"/>
      <w:lvlText w:val="21.%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24F92863"/>
    <w:multiLevelType w:val="hybridMultilevel"/>
    <w:tmpl w:val="0C38307A"/>
    <w:lvl w:ilvl="0" w:tplc="E3782DB8">
      <w:start w:val="43"/>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C7B90"/>
    <w:multiLevelType w:val="hybridMultilevel"/>
    <w:tmpl w:val="2E96A566"/>
    <w:lvl w:ilvl="0" w:tplc="7B866A8E">
      <w:start w:val="1"/>
      <w:numFmt w:val="decimal"/>
      <w:lvlText w:val="21.%1."/>
      <w:lvlJc w:val="left"/>
      <w:pPr>
        <w:ind w:left="607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FB2012"/>
    <w:multiLevelType w:val="hybridMultilevel"/>
    <w:tmpl w:val="B516A814"/>
    <w:lvl w:ilvl="0" w:tplc="D5D01B0A">
      <w:start w:val="28"/>
      <w:numFmt w:val="decimal"/>
      <w:lvlText w:val="%1.1"/>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BD4D4A"/>
    <w:multiLevelType w:val="hybridMultilevel"/>
    <w:tmpl w:val="9D6008E4"/>
    <w:lvl w:ilvl="0" w:tplc="AA62E56A">
      <w:start w:val="28"/>
      <w:numFmt w:val="decimal"/>
      <w:lvlText w:val="%1.2."/>
      <w:lvlJc w:val="righ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902A4"/>
    <w:multiLevelType w:val="hybridMultilevel"/>
    <w:tmpl w:val="DE90E900"/>
    <w:lvl w:ilvl="0" w:tplc="08501E44">
      <w:start w:val="2"/>
      <w:numFmt w:val="decimal"/>
      <w:lvlText w:val="21.%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780657"/>
    <w:multiLevelType w:val="hybridMultilevel"/>
    <w:tmpl w:val="E5CA1F00"/>
    <w:lvl w:ilvl="0" w:tplc="63FACA16">
      <w:start w:val="29"/>
      <w:numFmt w:val="decimal"/>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20E81"/>
    <w:multiLevelType w:val="hybridMultilevel"/>
    <w:tmpl w:val="1A0A507A"/>
    <w:lvl w:ilvl="0" w:tplc="B2C2320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3A0A3E65"/>
    <w:multiLevelType w:val="hybridMultilevel"/>
    <w:tmpl w:val="1180CA30"/>
    <w:lvl w:ilvl="0" w:tplc="6C3CAF64">
      <w:start w:val="1"/>
      <w:numFmt w:val="decimal"/>
      <w:lvlText w:val="11.%1."/>
      <w:lvlJc w:val="righ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24">
    <w:nsid w:val="3B7E0EA1"/>
    <w:multiLevelType w:val="hybridMultilevel"/>
    <w:tmpl w:val="7C0AF2EE"/>
    <w:lvl w:ilvl="0" w:tplc="0409000F">
      <w:start w:val="1"/>
      <w:numFmt w:val="decimal"/>
      <w:lvlText w:val="%1."/>
      <w:lvlJc w:val="left"/>
      <w:pPr>
        <w:ind w:left="1211" w:hanging="360"/>
      </w:pPr>
    </w:lvl>
    <w:lvl w:ilvl="1" w:tplc="04090019">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5">
    <w:nsid w:val="40497F3F"/>
    <w:multiLevelType w:val="hybridMultilevel"/>
    <w:tmpl w:val="D1A06F12"/>
    <w:lvl w:ilvl="0" w:tplc="AE04463A">
      <w:start w:val="12"/>
      <w:numFmt w:val="decimal"/>
      <w:lvlText w:val=".%1."/>
      <w:lvlJc w:val="lef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A49EA"/>
    <w:multiLevelType w:val="hybridMultilevel"/>
    <w:tmpl w:val="FAFE64F8"/>
    <w:lvl w:ilvl="0" w:tplc="69020F6A">
      <w:start w:val="1"/>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B60312"/>
    <w:multiLevelType w:val="hybridMultilevel"/>
    <w:tmpl w:val="D9A4021A"/>
    <w:lvl w:ilvl="0" w:tplc="4660344C">
      <w:start w:val="3"/>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981BC1"/>
    <w:multiLevelType w:val="hybridMultilevel"/>
    <w:tmpl w:val="2D9C372A"/>
    <w:lvl w:ilvl="0" w:tplc="36941808">
      <w:start w:val="17"/>
      <w:numFmt w:val="decimal"/>
      <w:lvlText w:val="23.%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364616"/>
    <w:multiLevelType w:val="hybridMultilevel"/>
    <w:tmpl w:val="4A40D258"/>
    <w:lvl w:ilvl="0" w:tplc="04A6A360">
      <w:start w:val="1"/>
      <w:numFmt w:val="decimal"/>
      <w:lvlText w:val="11.1.%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0">
    <w:nsid w:val="4E3178A6"/>
    <w:multiLevelType w:val="hybridMultilevel"/>
    <w:tmpl w:val="1A84B980"/>
    <w:lvl w:ilvl="0" w:tplc="818C5A78">
      <w:start w:val="21"/>
      <w:numFmt w:val="decimal"/>
      <w:lvlText w:val="%1.1."/>
      <w:lvlJc w:val="right"/>
      <w:pPr>
        <w:ind w:left="3840"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nsid w:val="4E317F40"/>
    <w:multiLevelType w:val="hybridMultilevel"/>
    <w:tmpl w:val="217849C8"/>
    <w:lvl w:ilvl="0" w:tplc="C8D883EC">
      <w:start w:val="29"/>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E45533"/>
    <w:multiLevelType w:val="hybridMultilevel"/>
    <w:tmpl w:val="B1964FCA"/>
    <w:lvl w:ilvl="0" w:tplc="688661A6">
      <w:start w:val="34"/>
      <w:numFmt w:val="decimal"/>
      <w:lvlText w:val="%1.2"/>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4A111F"/>
    <w:multiLevelType w:val="hybridMultilevel"/>
    <w:tmpl w:val="EF66C05A"/>
    <w:lvl w:ilvl="0" w:tplc="2C9842DE">
      <w:start w:val="2"/>
      <w:numFmt w:val="decimal"/>
      <w:lvlText w:val="21.%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BD75B1"/>
    <w:multiLevelType w:val="hybridMultilevel"/>
    <w:tmpl w:val="D774FEF4"/>
    <w:lvl w:ilvl="0" w:tplc="01F8CAB8">
      <w:start w:val="12"/>
      <w:numFmt w:val="decimal"/>
      <w:lvlText w:val="%1."/>
      <w:lvlJc w:val="right"/>
      <w:pPr>
        <w:ind w:left="9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195AAA"/>
    <w:multiLevelType w:val="hybridMultilevel"/>
    <w:tmpl w:val="9EC68208"/>
    <w:lvl w:ilvl="0" w:tplc="936292D0">
      <w:start w:val="1"/>
      <w:numFmt w:val="decimal"/>
      <w:lvlText w:val="14.%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BE76F71"/>
    <w:multiLevelType w:val="hybridMultilevel"/>
    <w:tmpl w:val="94E829DA"/>
    <w:lvl w:ilvl="0" w:tplc="F8A691B8">
      <w:start w:val="1"/>
      <w:numFmt w:val="decimal"/>
      <w:lvlText w:val="26.%1."/>
      <w:lvlJc w:val="left"/>
      <w:pPr>
        <w:ind w:left="2119" w:hanging="360"/>
      </w:pPr>
      <w:rPr>
        <w:rFonts w:hint="default"/>
      </w:rPr>
    </w:lvl>
    <w:lvl w:ilvl="1" w:tplc="F8A691B8">
      <w:start w:val="1"/>
      <w:numFmt w:val="decimal"/>
      <w:lvlText w:val="2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B85218"/>
    <w:multiLevelType w:val="hybridMultilevel"/>
    <w:tmpl w:val="567EA634"/>
    <w:lvl w:ilvl="0" w:tplc="3264771A">
      <w:start w:val="16"/>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B6A0D"/>
    <w:multiLevelType w:val="hybridMultilevel"/>
    <w:tmpl w:val="7AA6B94A"/>
    <w:lvl w:ilvl="0" w:tplc="9DC06016">
      <w:start w:val="13"/>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B1546"/>
    <w:multiLevelType w:val="hybridMultilevel"/>
    <w:tmpl w:val="9B92C266"/>
    <w:lvl w:ilvl="0" w:tplc="8DA0A41E">
      <w:start w:val="1"/>
      <w:numFmt w:val="decimal"/>
      <w:lvlText w:val="15.%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592BEC"/>
    <w:multiLevelType w:val="hybridMultilevel"/>
    <w:tmpl w:val="88CECBE0"/>
    <w:lvl w:ilvl="0" w:tplc="ECFC1884">
      <w:start w:val="22"/>
      <w:numFmt w:val="decimal"/>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33460B"/>
    <w:multiLevelType w:val="hybridMultilevel"/>
    <w:tmpl w:val="B03C95A8"/>
    <w:lvl w:ilvl="0" w:tplc="74CC4A0A">
      <w:start w:val="1"/>
      <w:numFmt w:val="decimal"/>
      <w:lvlText w:val="13.%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C66F5"/>
    <w:multiLevelType w:val="hybridMultilevel"/>
    <w:tmpl w:val="4320A64E"/>
    <w:lvl w:ilvl="0" w:tplc="60121AD0">
      <w:start w:val="23"/>
      <w:numFmt w:val="decimal"/>
      <w:lvlText w:val="%1."/>
      <w:lvlJc w:val="righ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224891"/>
    <w:multiLevelType w:val="hybridMultilevel"/>
    <w:tmpl w:val="2710D80C"/>
    <w:lvl w:ilvl="0" w:tplc="69020F6A">
      <w:start w:val="1"/>
      <w:numFmt w:val="decimal"/>
      <w:lvlText w:val="%1."/>
      <w:lvlJc w:val="right"/>
      <w:pPr>
        <w:ind w:left="1336" w:hanging="360"/>
      </w:pPr>
      <w:rPr>
        <w:rFonts w:hint="default"/>
      </w:rPr>
    </w:lvl>
    <w:lvl w:ilvl="1" w:tplc="04090019" w:tentative="1">
      <w:start w:val="1"/>
      <w:numFmt w:val="lowerLetter"/>
      <w:lvlText w:val="%2."/>
      <w:lvlJc w:val="left"/>
      <w:pPr>
        <w:ind w:left="2056" w:hanging="360"/>
      </w:pPr>
    </w:lvl>
    <w:lvl w:ilvl="2" w:tplc="0409001B" w:tentative="1">
      <w:start w:val="1"/>
      <w:numFmt w:val="lowerRoman"/>
      <w:lvlText w:val="%3."/>
      <w:lvlJc w:val="right"/>
      <w:pPr>
        <w:ind w:left="2776" w:hanging="180"/>
      </w:pPr>
    </w:lvl>
    <w:lvl w:ilvl="3" w:tplc="0409000F" w:tentative="1">
      <w:start w:val="1"/>
      <w:numFmt w:val="decimal"/>
      <w:lvlText w:val="%4."/>
      <w:lvlJc w:val="left"/>
      <w:pPr>
        <w:ind w:left="3496" w:hanging="360"/>
      </w:pPr>
    </w:lvl>
    <w:lvl w:ilvl="4" w:tplc="04090019" w:tentative="1">
      <w:start w:val="1"/>
      <w:numFmt w:val="lowerLetter"/>
      <w:lvlText w:val="%5."/>
      <w:lvlJc w:val="left"/>
      <w:pPr>
        <w:ind w:left="4216" w:hanging="360"/>
      </w:pPr>
    </w:lvl>
    <w:lvl w:ilvl="5" w:tplc="0409001B" w:tentative="1">
      <w:start w:val="1"/>
      <w:numFmt w:val="lowerRoman"/>
      <w:lvlText w:val="%6."/>
      <w:lvlJc w:val="right"/>
      <w:pPr>
        <w:ind w:left="4936" w:hanging="180"/>
      </w:pPr>
    </w:lvl>
    <w:lvl w:ilvl="6" w:tplc="0409000F" w:tentative="1">
      <w:start w:val="1"/>
      <w:numFmt w:val="decimal"/>
      <w:lvlText w:val="%7."/>
      <w:lvlJc w:val="left"/>
      <w:pPr>
        <w:ind w:left="5656" w:hanging="360"/>
      </w:pPr>
    </w:lvl>
    <w:lvl w:ilvl="7" w:tplc="04090019" w:tentative="1">
      <w:start w:val="1"/>
      <w:numFmt w:val="lowerLetter"/>
      <w:lvlText w:val="%8."/>
      <w:lvlJc w:val="left"/>
      <w:pPr>
        <w:ind w:left="6376" w:hanging="360"/>
      </w:pPr>
    </w:lvl>
    <w:lvl w:ilvl="8" w:tplc="0409001B" w:tentative="1">
      <w:start w:val="1"/>
      <w:numFmt w:val="lowerRoman"/>
      <w:lvlText w:val="%9."/>
      <w:lvlJc w:val="right"/>
      <w:pPr>
        <w:ind w:left="7096" w:hanging="180"/>
      </w:pPr>
    </w:lvl>
  </w:abstractNum>
  <w:abstractNum w:abstractNumId="44">
    <w:nsid w:val="70651482"/>
    <w:multiLevelType w:val="hybridMultilevel"/>
    <w:tmpl w:val="7A269218"/>
    <w:lvl w:ilvl="0" w:tplc="319455A4">
      <w:start w:val="1"/>
      <w:numFmt w:val="decimal"/>
      <w:lvlText w:val="28.%1."/>
      <w:lvlJc w:val="left"/>
      <w:pPr>
        <w:ind w:left="2062" w:hanging="360"/>
      </w:pPr>
      <w:rPr>
        <w:rFonts w:hint="default"/>
      </w:rPr>
    </w:lvl>
    <w:lvl w:ilvl="1" w:tplc="0F94F16C">
      <w:start w:val="1"/>
      <w:numFmt w:val="decimal"/>
      <w:lvlText w:val="2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AC3FF9"/>
    <w:multiLevelType w:val="hybridMultilevel"/>
    <w:tmpl w:val="DA9E68EC"/>
    <w:lvl w:ilvl="0" w:tplc="69FA2BFC">
      <w:start w:val="1"/>
      <w:numFmt w:val="decimal"/>
      <w:lvlText w:val="21.%1."/>
      <w:lvlJc w:val="left"/>
      <w:pPr>
        <w:ind w:left="4099"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D640B4"/>
    <w:multiLevelType w:val="hybridMultilevel"/>
    <w:tmpl w:val="263AF006"/>
    <w:lvl w:ilvl="0" w:tplc="09F8DFC4">
      <w:start w:val="1"/>
      <w:numFmt w:val="decimal"/>
      <w:lvlText w:val="27. %1."/>
      <w:lvlJc w:val="left"/>
      <w:pPr>
        <w:ind w:left="1211" w:hanging="360"/>
      </w:pPr>
      <w:rPr>
        <w:rFonts w:hint="default"/>
      </w:rPr>
    </w:lvl>
    <w:lvl w:ilvl="1" w:tplc="04090019" w:tentative="1">
      <w:start w:val="1"/>
      <w:numFmt w:val="lowerLetter"/>
      <w:lvlText w:val="%2."/>
      <w:lvlJc w:val="left"/>
      <w:pPr>
        <w:ind w:left="1440" w:hanging="360"/>
      </w:pPr>
    </w:lvl>
    <w:lvl w:ilvl="2" w:tplc="73B20780">
      <w:start w:val="1"/>
      <w:numFmt w:val="decimal"/>
      <w:lvlText w:val="27.%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635B93"/>
    <w:multiLevelType w:val="hybridMultilevel"/>
    <w:tmpl w:val="E5F6CE58"/>
    <w:lvl w:ilvl="0" w:tplc="E8B4D542">
      <w:start w:val="24"/>
      <w:numFmt w:val="decimal"/>
      <w:lvlText w:val="%1."/>
      <w:lvlJc w:val="right"/>
      <w:pPr>
        <w:ind w:left="171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9577CA"/>
    <w:multiLevelType w:val="hybridMultilevel"/>
    <w:tmpl w:val="5DC8167C"/>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9A18C0"/>
    <w:multiLevelType w:val="hybridMultilevel"/>
    <w:tmpl w:val="5DA266B6"/>
    <w:lvl w:ilvl="0" w:tplc="69020F6A">
      <w:start w:val="1"/>
      <w:numFmt w:val="decimal"/>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4"/>
  </w:num>
  <w:num w:numId="2">
    <w:abstractNumId w:val="36"/>
  </w:num>
  <w:num w:numId="3">
    <w:abstractNumId w:val="46"/>
  </w:num>
  <w:num w:numId="4">
    <w:abstractNumId w:val="44"/>
  </w:num>
  <w:num w:numId="5">
    <w:abstractNumId w:val="1"/>
  </w:num>
  <w:num w:numId="6">
    <w:abstractNumId w:val="27"/>
  </w:num>
  <w:num w:numId="7">
    <w:abstractNumId w:val="21"/>
  </w:num>
  <w:num w:numId="8">
    <w:abstractNumId w:val="12"/>
  </w:num>
  <w:num w:numId="9">
    <w:abstractNumId w:val="10"/>
  </w:num>
  <w:num w:numId="10">
    <w:abstractNumId w:val="28"/>
  </w:num>
  <w:num w:numId="11">
    <w:abstractNumId w:val="13"/>
  </w:num>
  <w:num w:numId="12">
    <w:abstractNumId w:val="3"/>
  </w:num>
  <w:num w:numId="13">
    <w:abstractNumId w:val="32"/>
  </w:num>
  <w:num w:numId="14">
    <w:abstractNumId w:val="48"/>
  </w:num>
  <w:num w:numId="15">
    <w:abstractNumId w:val="2"/>
  </w:num>
  <w:num w:numId="16">
    <w:abstractNumId w:val="41"/>
  </w:num>
  <w:num w:numId="17">
    <w:abstractNumId w:val="45"/>
  </w:num>
  <w:num w:numId="18">
    <w:abstractNumId w:val="17"/>
  </w:num>
  <w:num w:numId="19">
    <w:abstractNumId w:val="11"/>
  </w:num>
  <w:num w:numId="20">
    <w:abstractNumId w:val="35"/>
  </w:num>
  <w:num w:numId="21">
    <w:abstractNumId w:val="4"/>
  </w:num>
  <w:num w:numId="22">
    <w:abstractNumId w:val="20"/>
  </w:num>
  <w:num w:numId="23">
    <w:abstractNumId w:val="39"/>
  </w:num>
  <w:num w:numId="24">
    <w:abstractNumId w:val="26"/>
  </w:num>
  <w:num w:numId="25">
    <w:abstractNumId w:val="42"/>
  </w:num>
  <w:num w:numId="26">
    <w:abstractNumId w:val="5"/>
  </w:num>
  <w:num w:numId="27">
    <w:abstractNumId w:val="8"/>
  </w:num>
  <w:num w:numId="28">
    <w:abstractNumId w:val="16"/>
  </w:num>
  <w:num w:numId="29">
    <w:abstractNumId w:val="47"/>
  </w:num>
  <w:num w:numId="30">
    <w:abstractNumId w:val="18"/>
  </w:num>
  <w:num w:numId="31">
    <w:abstractNumId w:val="19"/>
  </w:num>
  <w:num w:numId="32">
    <w:abstractNumId w:val="31"/>
  </w:num>
  <w:num w:numId="33">
    <w:abstractNumId w:val="7"/>
  </w:num>
  <w:num w:numId="34">
    <w:abstractNumId w:val="23"/>
  </w:num>
  <w:num w:numId="35">
    <w:abstractNumId w:val="6"/>
  </w:num>
  <w:num w:numId="36">
    <w:abstractNumId w:val="29"/>
  </w:num>
  <w:num w:numId="37">
    <w:abstractNumId w:val="49"/>
  </w:num>
  <w:num w:numId="38">
    <w:abstractNumId w:val="34"/>
  </w:num>
  <w:num w:numId="39">
    <w:abstractNumId w:val="0"/>
  </w:num>
  <w:num w:numId="40">
    <w:abstractNumId w:val="22"/>
  </w:num>
  <w:num w:numId="41">
    <w:abstractNumId w:val="25"/>
  </w:num>
  <w:num w:numId="42">
    <w:abstractNumId w:val="43"/>
  </w:num>
  <w:num w:numId="43">
    <w:abstractNumId w:val="14"/>
  </w:num>
  <w:num w:numId="44">
    <w:abstractNumId w:val="38"/>
  </w:num>
  <w:num w:numId="45">
    <w:abstractNumId w:val="37"/>
  </w:num>
  <w:num w:numId="46">
    <w:abstractNumId w:val="9"/>
  </w:num>
  <w:num w:numId="47">
    <w:abstractNumId w:val="30"/>
  </w:num>
  <w:num w:numId="48">
    <w:abstractNumId w:val="15"/>
  </w:num>
  <w:num w:numId="49">
    <w:abstractNumId w:val="33"/>
  </w:num>
  <w:num w:numId="50">
    <w:abstractNumId w:val="4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w:hdrShapeDefaults>
  <w:footnotePr>
    <w:footnote w:id="0"/>
    <w:footnote w:id="1"/>
  </w:footnotePr>
  <w:endnotePr>
    <w:endnote w:id="0"/>
    <w:endnote w:id="1"/>
  </w:endnotePr>
  <w:compat>
    <w:doNotUseHTMLParagraphAutoSpacing/>
  </w:compat>
  <w:rsids>
    <w:rsidRoot w:val="00A375AB"/>
    <w:rsid w:val="00000DFC"/>
    <w:rsid w:val="00001DD2"/>
    <w:rsid w:val="000020AA"/>
    <w:rsid w:val="00002AE8"/>
    <w:rsid w:val="00010E92"/>
    <w:rsid w:val="00016E6A"/>
    <w:rsid w:val="00017F2F"/>
    <w:rsid w:val="000523EA"/>
    <w:rsid w:val="00064353"/>
    <w:rsid w:val="00064BBC"/>
    <w:rsid w:val="00065C13"/>
    <w:rsid w:val="00077B47"/>
    <w:rsid w:val="00085D39"/>
    <w:rsid w:val="00087E4C"/>
    <w:rsid w:val="000C776C"/>
    <w:rsid w:val="000D792D"/>
    <w:rsid w:val="000E2BAD"/>
    <w:rsid w:val="000E4F9C"/>
    <w:rsid w:val="000F1B7D"/>
    <w:rsid w:val="000F5537"/>
    <w:rsid w:val="00104702"/>
    <w:rsid w:val="001067E2"/>
    <w:rsid w:val="0011188C"/>
    <w:rsid w:val="00112C7A"/>
    <w:rsid w:val="00120E98"/>
    <w:rsid w:val="001233F3"/>
    <w:rsid w:val="00137122"/>
    <w:rsid w:val="00137FD5"/>
    <w:rsid w:val="00140356"/>
    <w:rsid w:val="00144022"/>
    <w:rsid w:val="00146D27"/>
    <w:rsid w:val="0014719E"/>
    <w:rsid w:val="00154BCF"/>
    <w:rsid w:val="001557BE"/>
    <w:rsid w:val="00157AB5"/>
    <w:rsid w:val="00161F50"/>
    <w:rsid w:val="00163461"/>
    <w:rsid w:val="0018200C"/>
    <w:rsid w:val="00192BF0"/>
    <w:rsid w:val="001A77E7"/>
    <w:rsid w:val="001B31B2"/>
    <w:rsid w:val="001B5A28"/>
    <w:rsid w:val="001B6E28"/>
    <w:rsid w:val="001D158C"/>
    <w:rsid w:val="001D59A9"/>
    <w:rsid w:val="001E563A"/>
    <w:rsid w:val="00207F17"/>
    <w:rsid w:val="00210F9A"/>
    <w:rsid w:val="00214C6D"/>
    <w:rsid w:val="00215AA1"/>
    <w:rsid w:val="00221CC2"/>
    <w:rsid w:val="002233AD"/>
    <w:rsid w:val="002251FE"/>
    <w:rsid w:val="0023015C"/>
    <w:rsid w:val="002305FB"/>
    <w:rsid w:val="002528AC"/>
    <w:rsid w:val="00255DEF"/>
    <w:rsid w:val="00262563"/>
    <w:rsid w:val="0029231A"/>
    <w:rsid w:val="002B5CE4"/>
    <w:rsid w:val="002C670C"/>
    <w:rsid w:val="002D6B89"/>
    <w:rsid w:val="002D7A26"/>
    <w:rsid w:val="002E2A10"/>
    <w:rsid w:val="002E401A"/>
    <w:rsid w:val="00307214"/>
    <w:rsid w:val="0031789E"/>
    <w:rsid w:val="00321169"/>
    <w:rsid w:val="00330ABC"/>
    <w:rsid w:val="00333CDF"/>
    <w:rsid w:val="00361839"/>
    <w:rsid w:val="00361874"/>
    <w:rsid w:val="00361F71"/>
    <w:rsid w:val="00363EA2"/>
    <w:rsid w:val="00365517"/>
    <w:rsid w:val="00371279"/>
    <w:rsid w:val="00371551"/>
    <w:rsid w:val="00393243"/>
    <w:rsid w:val="00394575"/>
    <w:rsid w:val="00397B34"/>
    <w:rsid w:val="003A22E4"/>
    <w:rsid w:val="003D4F31"/>
    <w:rsid w:val="003D66DE"/>
    <w:rsid w:val="003E3FAE"/>
    <w:rsid w:val="003E41D2"/>
    <w:rsid w:val="003F0DD1"/>
    <w:rsid w:val="0040052D"/>
    <w:rsid w:val="00411DEF"/>
    <w:rsid w:val="004145F6"/>
    <w:rsid w:val="004167B6"/>
    <w:rsid w:val="004273A8"/>
    <w:rsid w:val="00430A59"/>
    <w:rsid w:val="00431137"/>
    <w:rsid w:val="00452D27"/>
    <w:rsid w:val="00461CA4"/>
    <w:rsid w:val="0047251D"/>
    <w:rsid w:val="004812BA"/>
    <w:rsid w:val="0049222B"/>
    <w:rsid w:val="00494076"/>
    <w:rsid w:val="004A312C"/>
    <w:rsid w:val="004A654C"/>
    <w:rsid w:val="004A6E78"/>
    <w:rsid w:val="004A7D19"/>
    <w:rsid w:val="004D3AF3"/>
    <w:rsid w:val="004D3DBD"/>
    <w:rsid w:val="004D5EFD"/>
    <w:rsid w:val="004F043F"/>
    <w:rsid w:val="004F6832"/>
    <w:rsid w:val="00500D31"/>
    <w:rsid w:val="0050412B"/>
    <w:rsid w:val="00505E4C"/>
    <w:rsid w:val="00506FF3"/>
    <w:rsid w:val="00520A98"/>
    <w:rsid w:val="00523A46"/>
    <w:rsid w:val="00527707"/>
    <w:rsid w:val="005320DE"/>
    <w:rsid w:val="0056308D"/>
    <w:rsid w:val="005668FC"/>
    <w:rsid w:val="0057264F"/>
    <w:rsid w:val="0059342E"/>
    <w:rsid w:val="005945D4"/>
    <w:rsid w:val="00594893"/>
    <w:rsid w:val="00594CBE"/>
    <w:rsid w:val="005A1D7E"/>
    <w:rsid w:val="005A4532"/>
    <w:rsid w:val="005A78B7"/>
    <w:rsid w:val="005C4366"/>
    <w:rsid w:val="005D1884"/>
    <w:rsid w:val="005D5F73"/>
    <w:rsid w:val="005D64C9"/>
    <w:rsid w:val="005D6EF1"/>
    <w:rsid w:val="005F2E0C"/>
    <w:rsid w:val="005F63D5"/>
    <w:rsid w:val="00600BED"/>
    <w:rsid w:val="00610B73"/>
    <w:rsid w:val="00612AF1"/>
    <w:rsid w:val="006215AF"/>
    <w:rsid w:val="0062339F"/>
    <w:rsid w:val="00626C73"/>
    <w:rsid w:val="00630815"/>
    <w:rsid w:val="00636DE2"/>
    <w:rsid w:val="00642C00"/>
    <w:rsid w:val="00656891"/>
    <w:rsid w:val="00662251"/>
    <w:rsid w:val="00671431"/>
    <w:rsid w:val="006748B6"/>
    <w:rsid w:val="0067780B"/>
    <w:rsid w:val="00684A2C"/>
    <w:rsid w:val="006A0E6F"/>
    <w:rsid w:val="006A6221"/>
    <w:rsid w:val="006B5EDE"/>
    <w:rsid w:val="006C1A20"/>
    <w:rsid w:val="006D0932"/>
    <w:rsid w:val="006D2112"/>
    <w:rsid w:val="006D5646"/>
    <w:rsid w:val="006E52E2"/>
    <w:rsid w:val="006E5C2B"/>
    <w:rsid w:val="006E69C8"/>
    <w:rsid w:val="006F0174"/>
    <w:rsid w:val="0070235B"/>
    <w:rsid w:val="00705678"/>
    <w:rsid w:val="0070650C"/>
    <w:rsid w:val="00707DC4"/>
    <w:rsid w:val="00730E80"/>
    <w:rsid w:val="00734CA4"/>
    <w:rsid w:val="00754FF0"/>
    <w:rsid w:val="007631BE"/>
    <w:rsid w:val="007805B7"/>
    <w:rsid w:val="007B5B7A"/>
    <w:rsid w:val="007C2766"/>
    <w:rsid w:val="007C2927"/>
    <w:rsid w:val="007C4727"/>
    <w:rsid w:val="007C7D44"/>
    <w:rsid w:val="007D663F"/>
    <w:rsid w:val="007E4C49"/>
    <w:rsid w:val="007F0779"/>
    <w:rsid w:val="007F1E5B"/>
    <w:rsid w:val="007F385B"/>
    <w:rsid w:val="007F6B7E"/>
    <w:rsid w:val="007F7EA3"/>
    <w:rsid w:val="0080340A"/>
    <w:rsid w:val="00804CB9"/>
    <w:rsid w:val="00805E98"/>
    <w:rsid w:val="00817A9E"/>
    <w:rsid w:val="00820E0B"/>
    <w:rsid w:val="00822504"/>
    <w:rsid w:val="008305CD"/>
    <w:rsid w:val="00841B8A"/>
    <w:rsid w:val="00841D47"/>
    <w:rsid w:val="008421A2"/>
    <w:rsid w:val="008454B5"/>
    <w:rsid w:val="008511B9"/>
    <w:rsid w:val="00853958"/>
    <w:rsid w:val="00854E44"/>
    <w:rsid w:val="00856A51"/>
    <w:rsid w:val="00861A9E"/>
    <w:rsid w:val="0086348D"/>
    <w:rsid w:val="00870DF9"/>
    <w:rsid w:val="00874DAE"/>
    <w:rsid w:val="00897645"/>
    <w:rsid w:val="008B09BA"/>
    <w:rsid w:val="008B2679"/>
    <w:rsid w:val="008B57DA"/>
    <w:rsid w:val="008C6F5C"/>
    <w:rsid w:val="008D0255"/>
    <w:rsid w:val="008D41A2"/>
    <w:rsid w:val="008D79B6"/>
    <w:rsid w:val="008E029B"/>
    <w:rsid w:val="008E2D31"/>
    <w:rsid w:val="009046BD"/>
    <w:rsid w:val="009219C1"/>
    <w:rsid w:val="00922CEA"/>
    <w:rsid w:val="009236B0"/>
    <w:rsid w:val="00923EAA"/>
    <w:rsid w:val="0095203A"/>
    <w:rsid w:val="00974E4E"/>
    <w:rsid w:val="00986612"/>
    <w:rsid w:val="00987A03"/>
    <w:rsid w:val="00990240"/>
    <w:rsid w:val="009968B1"/>
    <w:rsid w:val="009B0F7C"/>
    <w:rsid w:val="009B3576"/>
    <w:rsid w:val="009C0E83"/>
    <w:rsid w:val="009C179D"/>
    <w:rsid w:val="009D0802"/>
    <w:rsid w:val="009E57E2"/>
    <w:rsid w:val="009F35EC"/>
    <w:rsid w:val="009F5266"/>
    <w:rsid w:val="00A036C4"/>
    <w:rsid w:val="00A076C8"/>
    <w:rsid w:val="00A07758"/>
    <w:rsid w:val="00A1431B"/>
    <w:rsid w:val="00A20D81"/>
    <w:rsid w:val="00A21EAA"/>
    <w:rsid w:val="00A247F2"/>
    <w:rsid w:val="00A2735E"/>
    <w:rsid w:val="00A3402C"/>
    <w:rsid w:val="00A375AB"/>
    <w:rsid w:val="00A44975"/>
    <w:rsid w:val="00A63850"/>
    <w:rsid w:val="00A73364"/>
    <w:rsid w:val="00A734F5"/>
    <w:rsid w:val="00A75424"/>
    <w:rsid w:val="00A827A3"/>
    <w:rsid w:val="00A91246"/>
    <w:rsid w:val="00AA34B0"/>
    <w:rsid w:val="00AF3744"/>
    <w:rsid w:val="00AF7BED"/>
    <w:rsid w:val="00B23078"/>
    <w:rsid w:val="00B33378"/>
    <w:rsid w:val="00B3751E"/>
    <w:rsid w:val="00B41628"/>
    <w:rsid w:val="00B45561"/>
    <w:rsid w:val="00B459BA"/>
    <w:rsid w:val="00B564BB"/>
    <w:rsid w:val="00B57C86"/>
    <w:rsid w:val="00B700EB"/>
    <w:rsid w:val="00B8449A"/>
    <w:rsid w:val="00B876A8"/>
    <w:rsid w:val="00B91C75"/>
    <w:rsid w:val="00B92C33"/>
    <w:rsid w:val="00BB1D37"/>
    <w:rsid w:val="00BB1D83"/>
    <w:rsid w:val="00BB3FB1"/>
    <w:rsid w:val="00BB42FD"/>
    <w:rsid w:val="00BC3FFF"/>
    <w:rsid w:val="00C00EDC"/>
    <w:rsid w:val="00C1144A"/>
    <w:rsid w:val="00C12D21"/>
    <w:rsid w:val="00C23ACC"/>
    <w:rsid w:val="00C2628B"/>
    <w:rsid w:val="00C34C70"/>
    <w:rsid w:val="00C35B3E"/>
    <w:rsid w:val="00C46E0A"/>
    <w:rsid w:val="00C471A2"/>
    <w:rsid w:val="00C54FA6"/>
    <w:rsid w:val="00C6017E"/>
    <w:rsid w:val="00C674C3"/>
    <w:rsid w:val="00C738D9"/>
    <w:rsid w:val="00C8605D"/>
    <w:rsid w:val="00C86437"/>
    <w:rsid w:val="00C86716"/>
    <w:rsid w:val="00C91AB8"/>
    <w:rsid w:val="00CB5893"/>
    <w:rsid w:val="00CC5FD7"/>
    <w:rsid w:val="00CD16A1"/>
    <w:rsid w:val="00CD1EA9"/>
    <w:rsid w:val="00CD2AD8"/>
    <w:rsid w:val="00CD2BE1"/>
    <w:rsid w:val="00CD388B"/>
    <w:rsid w:val="00CD7F47"/>
    <w:rsid w:val="00CE0D3D"/>
    <w:rsid w:val="00CF1242"/>
    <w:rsid w:val="00CF4FFE"/>
    <w:rsid w:val="00D1322B"/>
    <w:rsid w:val="00D16BAD"/>
    <w:rsid w:val="00D215E3"/>
    <w:rsid w:val="00D23A0A"/>
    <w:rsid w:val="00D343EA"/>
    <w:rsid w:val="00D404CC"/>
    <w:rsid w:val="00D41698"/>
    <w:rsid w:val="00D41BE8"/>
    <w:rsid w:val="00D456F5"/>
    <w:rsid w:val="00D46FE2"/>
    <w:rsid w:val="00D479FF"/>
    <w:rsid w:val="00D55B62"/>
    <w:rsid w:val="00D56A43"/>
    <w:rsid w:val="00D63229"/>
    <w:rsid w:val="00D74006"/>
    <w:rsid w:val="00D858E8"/>
    <w:rsid w:val="00D92A89"/>
    <w:rsid w:val="00D935BF"/>
    <w:rsid w:val="00D94129"/>
    <w:rsid w:val="00DA4BF7"/>
    <w:rsid w:val="00DB3718"/>
    <w:rsid w:val="00DC2B6B"/>
    <w:rsid w:val="00DC3ECC"/>
    <w:rsid w:val="00DC5721"/>
    <w:rsid w:val="00DC7B01"/>
    <w:rsid w:val="00DD3289"/>
    <w:rsid w:val="00DD7342"/>
    <w:rsid w:val="00DE17DC"/>
    <w:rsid w:val="00DE4675"/>
    <w:rsid w:val="00DF4D05"/>
    <w:rsid w:val="00E03321"/>
    <w:rsid w:val="00E25374"/>
    <w:rsid w:val="00E26895"/>
    <w:rsid w:val="00E44EED"/>
    <w:rsid w:val="00E46193"/>
    <w:rsid w:val="00E54C91"/>
    <w:rsid w:val="00E573D1"/>
    <w:rsid w:val="00E62564"/>
    <w:rsid w:val="00E637E9"/>
    <w:rsid w:val="00E64E61"/>
    <w:rsid w:val="00E657F6"/>
    <w:rsid w:val="00E659C3"/>
    <w:rsid w:val="00E67F8F"/>
    <w:rsid w:val="00E76E9D"/>
    <w:rsid w:val="00EA6060"/>
    <w:rsid w:val="00EA6C9A"/>
    <w:rsid w:val="00EB271C"/>
    <w:rsid w:val="00EB4B67"/>
    <w:rsid w:val="00EB7C52"/>
    <w:rsid w:val="00EC0107"/>
    <w:rsid w:val="00EC4BC6"/>
    <w:rsid w:val="00EC624A"/>
    <w:rsid w:val="00EE49BD"/>
    <w:rsid w:val="00EF588D"/>
    <w:rsid w:val="00F01D50"/>
    <w:rsid w:val="00F25A86"/>
    <w:rsid w:val="00F449CB"/>
    <w:rsid w:val="00F57344"/>
    <w:rsid w:val="00F663B1"/>
    <w:rsid w:val="00F84CAC"/>
    <w:rsid w:val="00FA087A"/>
    <w:rsid w:val="00FA4FA9"/>
    <w:rsid w:val="00FB66C7"/>
    <w:rsid w:val="00FD2758"/>
    <w:rsid w:val="00FD7E78"/>
    <w:rsid w:val="00FE430B"/>
    <w:rsid w:val="00FF24E7"/>
    <w:rsid w:val="00FF6A12"/>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F7"/>
    <w:pPr>
      <w:widowControl w:val="0"/>
      <w:autoSpaceDE w:val="0"/>
      <w:autoSpaceDN w:val="0"/>
      <w:adjustRightInd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4BF7"/>
    <w:pPr>
      <w:tabs>
        <w:tab w:val="center" w:pos="4819"/>
        <w:tab w:val="right" w:pos="9638"/>
      </w:tabs>
    </w:pPr>
    <w:rPr>
      <w:lang w:val="ru-RU"/>
    </w:rPr>
  </w:style>
  <w:style w:type="paragraph" w:styleId="Footer">
    <w:name w:val="footer"/>
    <w:basedOn w:val="Normal"/>
    <w:rsid w:val="00DA4BF7"/>
    <w:pPr>
      <w:tabs>
        <w:tab w:val="center" w:pos="4819"/>
        <w:tab w:val="right" w:pos="9638"/>
      </w:tabs>
    </w:pPr>
  </w:style>
  <w:style w:type="character" w:styleId="PageNumber">
    <w:name w:val="page number"/>
    <w:basedOn w:val="DefaultParagraphFont"/>
    <w:rsid w:val="00DA4BF7"/>
  </w:style>
  <w:style w:type="paragraph" w:styleId="BodyText">
    <w:name w:val="Body Text"/>
    <w:basedOn w:val="Normal"/>
    <w:rsid w:val="00DA4BF7"/>
    <w:pPr>
      <w:shd w:val="clear" w:color="auto" w:fill="FFFFFF"/>
      <w:ind w:right="-182"/>
    </w:pPr>
    <w:rPr>
      <w:sz w:val="22"/>
      <w:szCs w:val="22"/>
    </w:rPr>
  </w:style>
  <w:style w:type="paragraph" w:styleId="BodyTextIndent">
    <w:name w:val="Body Text Indent"/>
    <w:basedOn w:val="Normal"/>
    <w:rsid w:val="00DA4BF7"/>
    <w:pPr>
      <w:widowControl/>
      <w:tabs>
        <w:tab w:val="left" w:pos="212"/>
        <w:tab w:val="left" w:pos="540"/>
      </w:tabs>
      <w:autoSpaceDE/>
      <w:autoSpaceDN/>
      <w:adjustRightInd/>
      <w:spacing w:line="240" w:lineRule="atLeast"/>
      <w:ind w:left="-142" w:hanging="142"/>
      <w:jc w:val="both"/>
    </w:pPr>
    <w:rPr>
      <w:rFonts w:ascii="TimesLT" w:hAnsi="TimesLT"/>
      <w:position w:val="4"/>
      <w:sz w:val="24"/>
      <w:lang w:val="en-AU" w:eastAsia="lt-LT"/>
    </w:rPr>
  </w:style>
  <w:style w:type="paragraph" w:styleId="BodyText3">
    <w:name w:val="Body Text 3"/>
    <w:basedOn w:val="Normal"/>
    <w:rsid w:val="00DA4BF7"/>
    <w:pPr>
      <w:widowControl/>
      <w:autoSpaceDE/>
      <w:autoSpaceDN/>
      <w:adjustRightInd/>
      <w:spacing w:after="120"/>
    </w:pPr>
    <w:rPr>
      <w:sz w:val="16"/>
      <w:szCs w:val="16"/>
      <w:lang w:val="en-AU" w:eastAsia="lt-LT"/>
    </w:rPr>
  </w:style>
  <w:style w:type="paragraph" w:styleId="BodyTextIndent2">
    <w:name w:val="Body Text Indent 2"/>
    <w:basedOn w:val="Normal"/>
    <w:rsid w:val="00DA4BF7"/>
    <w:pPr>
      <w:shd w:val="clear" w:color="auto" w:fill="FFFFFF"/>
      <w:tabs>
        <w:tab w:val="left" w:pos="518"/>
        <w:tab w:val="left" w:leader="underscore" w:pos="5825"/>
      </w:tabs>
      <w:ind w:left="284" w:hanging="142"/>
      <w:jc w:val="both"/>
    </w:pPr>
    <w:rPr>
      <w:color w:val="000000"/>
      <w:sz w:val="22"/>
      <w:szCs w:val="22"/>
    </w:rPr>
  </w:style>
  <w:style w:type="character" w:customStyle="1" w:styleId="HeaderChar">
    <w:name w:val="Header Char"/>
    <w:link w:val="Header"/>
    <w:uiPriority w:val="99"/>
    <w:rsid w:val="00D46FE2"/>
    <w:rPr>
      <w:lang w:val="ru-RU" w:eastAsia="ru-RU"/>
    </w:rPr>
  </w:style>
  <w:style w:type="paragraph" w:styleId="BalloonText">
    <w:name w:val="Balloon Text"/>
    <w:basedOn w:val="Normal"/>
    <w:link w:val="BalloonTextChar"/>
    <w:rsid w:val="00990240"/>
    <w:rPr>
      <w:rFonts w:ascii="Tahoma" w:hAnsi="Tahoma"/>
      <w:sz w:val="16"/>
      <w:szCs w:val="16"/>
      <w:lang w:val="ru-RU"/>
    </w:rPr>
  </w:style>
  <w:style w:type="character" w:customStyle="1" w:styleId="BalloonTextChar">
    <w:name w:val="Balloon Text Char"/>
    <w:link w:val="BalloonText"/>
    <w:rsid w:val="00990240"/>
    <w:rPr>
      <w:rFonts w:ascii="Tahoma" w:hAnsi="Tahoma" w:cs="Tahoma"/>
      <w:sz w:val="16"/>
      <w:szCs w:val="16"/>
      <w:lang w:val="ru-RU" w:eastAsia="ru-RU"/>
    </w:rPr>
  </w:style>
  <w:style w:type="paragraph" w:customStyle="1" w:styleId="BodyText31">
    <w:name w:val="Body Text 31"/>
    <w:basedOn w:val="Normal"/>
    <w:rsid w:val="003A22E4"/>
    <w:pPr>
      <w:widowControl/>
      <w:suppressAutoHyphens/>
      <w:autoSpaceDE/>
      <w:autoSpaceDN/>
      <w:adjustRightInd/>
      <w:jc w:val="both"/>
    </w:pPr>
    <w:rPr>
      <w:sz w:val="24"/>
      <w:lang w:eastAsia="zh-CN"/>
    </w:rPr>
  </w:style>
  <w:style w:type="paragraph" w:customStyle="1" w:styleId="Lentelsturinys">
    <w:name w:val="Lentelės turinys"/>
    <w:basedOn w:val="Normal"/>
    <w:rsid w:val="003A22E4"/>
    <w:pPr>
      <w:widowControl/>
      <w:suppressLineNumbers/>
      <w:suppressAutoHyphens/>
      <w:autoSpaceDE/>
      <w:autoSpaceDN/>
      <w:adjustRightInd/>
    </w:pPr>
    <w:rPr>
      <w:lang w:val="en-US" w:eastAsia="zh-CN"/>
    </w:rPr>
  </w:style>
  <w:style w:type="character" w:styleId="Hyperlink">
    <w:name w:val="Hyperlink"/>
    <w:basedOn w:val="DefaultParagraphFont"/>
    <w:rsid w:val="0086348D"/>
    <w:rPr>
      <w:color w:val="0563C1" w:themeColor="hyperlink"/>
      <w:u w:val="single"/>
    </w:rPr>
  </w:style>
  <w:style w:type="character" w:customStyle="1" w:styleId="UnresolvedMention1">
    <w:name w:val="Unresolved Mention1"/>
    <w:basedOn w:val="DefaultParagraphFont"/>
    <w:uiPriority w:val="99"/>
    <w:semiHidden/>
    <w:unhideWhenUsed/>
    <w:rsid w:val="0086348D"/>
    <w:rPr>
      <w:color w:val="605E5C"/>
      <w:shd w:val="clear" w:color="auto" w:fill="E1DFDD"/>
    </w:rPr>
  </w:style>
  <w:style w:type="paragraph" w:styleId="ListParagraph">
    <w:name w:val="List Paragraph"/>
    <w:basedOn w:val="Normal"/>
    <w:uiPriority w:val="34"/>
    <w:qFormat/>
    <w:rsid w:val="00A734F5"/>
    <w:pPr>
      <w:ind w:left="720"/>
      <w:contextualSpacing/>
    </w:pPr>
  </w:style>
  <w:style w:type="character" w:customStyle="1" w:styleId="Footnote">
    <w:name w:val="Footnote_"/>
    <w:basedOn w:val="DefaultParagraphFont"/>
    <w:link w:val="Footnote0"/>
    <w:rsid w:val="009046BD"/>
    <w:rPr>
      <w:rFonts w:ascii="Arial" w:eastAsia="Arial" w:hAnsi="Arial" w:cs="Arial"/>
      <w:shd w:val="clear" w:color="auto" w:fill="FFFFFF"/>
    </w:rPr>
  </w:style>
  <w:style w:type="paragraph" w:customStyle="1" w:styleId="Footnote0">
    <w:name w:val="Footnote"/>
    <w:basedOn w:val="Normal"/>
    <w:link w:val="Footnote"/>
    <w:rsid w:val="009046BD"/>
    <w:pPr>
      <w:shd w:val="clear" w:color="auto" w:fill="FFFFFF"/>
      <w:autoSpaceDE/>
      <w:autoSpaceDN/>
      <w:adjustRightInd/>
      <w:jc w:val="both"/>
    </w:pPr>
    <w:rPr>
      <w:rFonts w:ascii="Arial" w:eastAsia="Arial" w:hAnsi="Arial" w:cs="Arial"/>
      <w:lang w:eastAsia="lt-LT"/>
    </w:rPr>
  </w:style>
  <w:style w:type="character" w:styleId="Emphasis">
    <w:name w:val="Emphasis"/>
    <w:basedOn w:val="DefaultParagraphFont"/>
    <w:qFormat/>
    <w:rsid w:val="006A0E6F"/>
    <w:rPr>
      <w:i/>
      <w:iCs/>
    </w:rPr>
  </w:style>
  <w:style w:type="character" w:styleId="CommentReference">
    <w:name w:val="annotation reference"/>
    <w:basedOn w:val="DefaultParagraphFont"/>
    <w:semiHidden/>
    <w:unhideWhenUsed/>
    <w:rsid w:val="00D858E8"/>
    <w:rPr>
      <w:sz w:val="16"/>
      <w:szCs w:val="16"/>
    </w:rPr>
  </w:style>
  <w:style w:type="paragraph" w:styleId="CommentText">
    <w:name w:val="annotation text"/>
    <w:basedOn w:val="Normal"/>
    <w:link w:val="CommentTextChar"/>
    <w:semiHidden/>
    <w:unhideWhenUsed/>
    <w:rsid w:val="00D858E8"/>
  </w:style>
  <w:style w:type="character" w:customStyle="1" w:styleId="CommentTextChar">
    <w:name w:val="Comment Text Char"/>
    <w:basedOn w:val="DefaultParagraphFont"/>
    <w:link w:val="CommentText"/>
    <w:semiHidden/>
    <w:rsid w:val="00D858E8"/>
    <w:rPr>
      <w:lang w:eastAsia="ru-RU"/>
    </w:rPr>
  </w:style>
  <w:style w:type="paragraph" w:styleId="CommentSubject">
    <w:name w:val="annotation subject"/>
    <w:basedOn w:val="CommentText"/>
    <w:next w:val="CommentText"/>
    <w:link w:val="CommentSubjectChar"/>
    <w:semiHidden/>
    <w:unhideWhenUsed/>
    <w:rsid w:val="00D858E8"/>
    <w:rPr>
      <w:b/>
      <w:bCs/>
    </w:rPr>
  </w:style>
  <w:style w:type="character" w:customStyle="1" w:styleId="CommentSubjectChar">
    <w:name w:val="Comment Subject Char"/>
    <w:basedOn w:val="CommentTextChar"/>
    <w:link w:val="CommentSubject"/>
    <w:semiHidden/>
    <w:rsid w:val="00D858E8"/>
    <w:rPr>
      <w:b/>
      <w:bCs/>
      <w:lang w:eastAsia="ru-RU"/>
    </w:rPr>
  </w:style>
  <w:style w:type="character" w:customStyle="1" w:styleId="Stilius3Diagrama">
    <w:name w:val="Stilius3 Diagrama"/>
    <w:link w:val="Stilius3"/>
    <w:locked/>
    <w:rsid w:val="00B91C75"/>
    <w:rPr>
      <w:sz w:val="22"/>
      <w:szCs w:val="22"/>
      <w:lang w:eastAsia="en-US"/>
    </w:rPr>
  </w:style>
  <w:style w:type="paragraph" w:customStyle="1" w:styleId="Stilius3">
    <w:name w:val="Stilius3"/>
    <w:basedOn w:val="Normal"/>
    <w:link w:val="Stilius3Diagrama"/>
    <w:qFormat/>
    <w:rsid w:val="00B91C75"/>
    <w:pPr>
      <w:widowControl/>
      <w:autoSpaceDE/>
      <w:autoSpaceDN/>
      <w:adjustRightInd/>
      <w:spacing w:before="200"/>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AB2A3-17D4-4021-A4D6-931C3014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2753</Words>
  <Characters>15697</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ŠILUMOS PIRKIMO - PARDAVIMO SUTARTIS NR</vt:lpstr>
      <vt:lpstr>ŠILUMOS PIRKIMO - PARDAVIMO SUTARTIS NR</vt:lpstr>
    </vt:vector>
  </TitlesOfParts>
  <Company>DIDMA</Company>
  <LinksUpToDate>false</LinksUpToDate>
  <CharactersWithSpaces>18414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PIRKIMO - PARDAVIMO SUTARTIS NR</dc:title>
  <dc:creator>DIDMA1</dc:creator>
  <cp:lastModifiedBy>Linute</cp:lastModifiedBy>
  <cp:revision>2</cp:revision>
  <cp:lastPrinted>2021-09-09T05:11:00Z</cp:lastPrinted>
  <dcterms:created xsi:type="dcterms:W3CDTF">2021-12-08T13:43:00Z</dcterms:created>
  <dcterms:modified xsi:type="dcterms:W3CDTF">2021-12-08T13:43:00Z</dcterms:modified>
</cp:coreProperties>
</file>