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0509E" w14:textId="77777777" w:rsidR="00B6089C" w:rsidRDefault="00B6089C" w:rsidP="00B6089C">
      <w:pPr>
        <w:ind w:right="-148"/>
        <w:jc w:val="center"/>
        <w:outlineLvl w:val="0"/>
        <w:rPr>
          <w:b/>
          <w:bCs/>
          <w:lang w:val="en-US"/>
        </w:rPr>
      </w:pPr>
    </w:p>
    <w:p w14:paraId="60A17209" w14:textId="77777777" w:rsidR="00B6089C" w:rsidRPr="002F0828" w:rsidRDefault="00B6089C" w:rsidP="00B6089C">
      <w:pPr>
        <w:ind w:right="-148"/>
        <w:jc w:val="center"/>
        <w:outlineLvl w:val="0"/>
        <w:rPr>
          <w:b/>
          <w:bCs/>
          <w:lang w:val="en-US"/>
        </w:rPr>
      </w:pPr>
    </w:p>
    <w:p w14:paraId="2CA0A10B" w14:textId="77777777" w:rsidR="00B6089C" w:rsidRDefault="00B6089C" w:rsidP="00B6089C">
      <w:pPr>
        <w:ind w:right="-148"/>
        <w:jc w:val="center"/>
        <w:outlineLvl w:val="0"/>
        <w:rPr>
          <w:b/>
          <w:bCs/>
        </w:rPr>
      </w:pPr>
      <w:r>
        <w:rPr>
          <w:b/>
          <w:bCs/>
        </w:rPr>
        <w:t xml:space="preserve">PASLAUGŲ PIRKIMO SUTARTIS </w:t>
      </w:r>
    </w:p>
    <w:p w14:paraId="294EF605" w14:textId="77777777" w:rsidR="00B6089C" w:rsidRDefault="00B6089C" w:rsidP="00B6089C">
      <w:pPr>
        <w:ind w:right="-148"/>
        <w:jc w:val="center"/>
        <w:outlineLvl w:val="0"/>
        <w:rPr>
          <w:b/>
          <w:bCs/>
        </w:rPr>
      </w:pPr>
    </w:p>
    <w:p w14:paraId="5540DB2F" w14:textId="7FDF2211" w:rsidR="00B6089C" w:rsidRDefault="00F6398F" w:rsidP="00B6089C">
      <w:pPr>
        <w:pStyle w:val="Pagrindinistekstas"/>
        <w:ind w:right="-148"/>
      </w:pPr>
      <w:r>
        <w:t>2021-12-09</w:t>
      </w:r>
      <w:bookmarkStart w:id="0" w:name="_GoBack"/>
      <w:bookmarkEnd w:id="0"/>
      <w:r w:rsidR="00B6089C">
        <w:t xml:space="preserve"> Nr. </w:t>
      </w:r>
      <w:r>
        <w:t>PPS-517</w:t>
      </w:r>
    </w:p>
    <w:p w14:paraId="34256AD9" w14:textId="77777777" w:rsidR="00B6089C" w:rsidRDefault="00B6089C" w:rsidP="00B6089C">
      <w:pPr>
        <w:pStyle w:val="Pagrindinistekstas"/>
        <w:ind w:right="-148"/>
      </w:pPr>
    </w:p>
    <w:p w14:paraId="1A80D955" w14:textId="77777777" w:rsidR="00B6089C" w:rsidRDefault="00B6089C" w:rsidP="00B6089C">
      <w:pPr>
        <w:ind w:right="-148"/>
        <w:jc w:val="center"/>
      </w:pPr>
      <w:r>
        <w:t>Vilnius</w:t>
      </w:r>
    </w:p>
    <w:p w14:paraId="5C1E44D4" w14:textId="77777777" w:rsidR="00B6089C" w:rsidRDefault="00B6089C" w:rsidP="00B6089C">
      <w:pPr>
        <w:ind w:right="-148"/>
        <w:jc w:val="center"/>
      </w:pPr>
    </w:p>
    <w:p w14:paraId="104366A4" w14:textId="77777777" w:rsidR="00B6089C" w:rsidRDefault="00B6089C" w:rsidP="00B6089C">
      <w:pPr>
        <w:ind w:right="-148"/>
        <w:jc w:val="center"/>
      </w:pPr>
    </w:p>
    <w:p w14:paraId="04C54B18" w14:textId="77777777" w:rsidR="00B6089C" w:rsidRDefault="00B6089C" w:rsidP="00B6089C">
      <w:pPr>
        <w:numPr>
          <w:ilvl w:val="0"/>
          <w:numId w:val="1"/>
        </w:numPr>
        <w:ind w:right="-148"/>
        <w:rPr>
          <w:b/>
          <w:bCs/>
        </w:rPr>
      </w:pPr>
      <w:r>
        <w:rPr>
          <w:b/>
          <w:bCs/>
        </w:rPr>
        <w:t>Sutarties šalys</w:t>
      </w:r>
    </w:p>
    <w:p w14:paraId="1FDE7CF6" w14:textId="77777777" w:rsidR="00B6089C" w:rsidRDefault="00B6089C" w:rsidP="00B6089C">
      <w:pPr>
        <w:ind w:left="3960" w:right="-148"/>
        <w:rPr>
          <w:b/>
          <w:bCs/>
        </w:rPr>
      </w:pPr>
    </w:p>
    <w:p w14:paraId="356CA769" w14:textId="77777777" w:rsidR="00B6089C" w:rsidRDefault="00B6089C" w:rsidP="00B6089C">
      <w:pPr>
        <w:pStyle w:val="xmsonormal"/>
        <w:shd w:val="clear" w:color="auto" w:fill="FFFFFF"/>
        <w:spacing w:before="0" w:beforeAutospacing="0" w:after="0" w:afterAutospacing="0"/>
        <w:jc w:val="both"/>
        <w:rPr>
          <w:bCs/>
          <w:iCs/>
        </w:rPr>
      </w:pPr>
      <w:r>
        <w:rPr>
          <w:b/>
        </w:rPr>
        <w:tab/>
      </w:r>
      <w:r w:rsidRPr="00474D3C">
        <w:rPr>
          <w:b/>
        </w:rPr>
        <w:t xml:space="preserve">Nacionalinė švietimo agentūra </w:t>
      </w:r>
      <w:r w:rsidRPr="00474D3C">
        <w:t>(toliau –</w:t>
      </w:r>
      <w:r>
        <w:t xml:space="preserve"> Paslaugų gavėja/Pirkėja</w:t>
      </w:r>
      <w:r w:rsidRPr="00474D3C">
        <w:t>),</w:t>
      </w:r>
      <w:r>
        <w:t xml:space="preserve"> juridinio asmens </w:t>
      </w:r>
      <w:r w:rsidRPr="00A6765B">
        <w:t>kodas 305238040</w:t>
      </w:r>
      <w:r>
        <w:t>, buveinės adresas</w:t>
      </w:r>
      <w:r w:rsidRPr="00A6765B">
        <w:t>,</w:t>
      </w:r>
      <w:r>
        <w:rPr>
          <w:color w:val="000000"/>
          <w:shd w:val="clear" w:color="auto" w:fill="FFFFFF"/>
        </w:rPr>
        <w:t xml:space="preserve"> K. Kalinausko g. 7</w:t>
      </w:r>
      <w:r w:rsidRPr="00A6765B">
        <w:rPr>
          <w:color w:val="000000"/>
          <w:shd w:val="clear" w:color="auto" w:fill="FFFFFF"/>
        </w:rPr>
        <w:t>,</w:t>
      </w:r>
      <w:r>
        <w:rPr>
          <w:color w:val="000000"/>
          <w:shd w:val="clear" w:color="auto" w:fill="FFFFFF"/>
        </w:rPr>
        <w:t xml:space="preserve"> </w:t>
      </w:r>
      <w:r>
        <w:rPr>
          <w:rFonts w:ascii="TimesNewRomanPSMT" w:eastAsiaTheme="minorHAnsi" w:hAnsi="TimesNewRomanPSMT" w:cs="TimesNewRomanPSMT"/>
        </w:rPr>
        <w:t>03107</w:t>
      </w:r>
      <w:r w:rsidRPr="00A6765B">
        <w:rPr>
          <w:color w:val="000000"/>
          <w:shd w:val="clear" w:color="auto" w:fill="FFFFFF"/>
        </w:rPr>
        <w:t xml:space="preserve"> Vilnius, </w:t>
      </w:r>
      <w:r>
        <w:t xml:space="preserve">atstovaujama </w:t>
      </w:r>
      <w:r>
        <w:rPr>
          <w:color w:val="201F1E"/>
        </w:rPr>
        <w:t>direktorės Rūtos Krasauskienės,</w:t>
      </w:r>
      <w:r w:rsidRPr="00A6765B">
        <w:t xml:space="preserve"> veikiančio</w:t>
      </w:r>
      <w:r>
        <w:t>s pagal įstaigos nuostatus</w:t>
      </w:r>
      <w:r>
        <w:rPr>
          <w:bCs/>
          <w:iCs/>
        </w:rPr>
        <w:t xml:space="preserve"> (iš vienos pusės)</w:t>
      </w:r>
    </w:p>
    <w:p w14:paraId="245F29E8" w14:textId="77777777" w:rsidR="00B6089C" w:rsidRDefault="00B6089C" w:rsidP="00B6089C">
      <w:pPr>
        <w:jc w:val="both"/>
        <w:rPr>
          <w:bCs/>
          <w:i/>
          <w:iCs/>
        </w:rPr>
      </w:pPr>
      <w:r>
        <w:rPr>
          <w:bCs/>
          <w:i/>
          <w:iCs/>
        </w:rPr>
        <w:tab/>
      </w:r>
      <w:r w:rsidRPr="001A1493">
        <w:rPr>
          <w:bCs/>
          <w:i/>
          <w:iCs/>
        </w:rPr>
        <w:t>IR</w:t>
      </w:r>
    </w:p>
    <w:p w14:paraId="71D77D0C" w14:textId="10DB124C" w:rsidR="00B6089C" w:rsidRDefault="00B6089C" w:rsidP="00B6089C">
      <w:pPr>
        <w:spacing w:line="276" w:lineRule="auto"/>
        <w:ind w:right="-52"/>
        <w:jc w:val="both"/>
      </w:pPr>
      <w:r>
        <w:tab/>
      </w:r>
      <w:r>
        <w:rPr>
          <w:b/>
        </w:rPr>
        <w:t xml:space="preserve">UAB </w:t>
      </w:r>
      <w:r>
        <w:rPr>
          <w:b/>
          <w:bCs/>
        </w:rPr>
        <w:t>Indigo print</w:t>
      </w:r>
      <w:r w:rsidDel="003371FF">
        <w:rPr>
          <w:b/>
        </w:rPr>
        <w:t xml:space="preserve"> </w:t>
      </w:r>
      <w:r w:rsidRPr="000F6F1F">
        <w:t xml:space="preserve">(toliau </w:t>
      </w:r>
      <w:r>
        <w:t xml:space="preserve">– </w:t>
      </w:r>
      <w:r w:rsidRPr="000F6F1F">
        <w:t>Teikėj</w:t>
      </w:r>
      <w:r>
        <w:t>as</w:t>
      </w:r>
      <w:r w:rsidRPr="000F6F1F">
        <w:t>), juridinio asmens kodas</w:t>
      </w:r>
      <w:r>
        <w:t xml:space="preserve"> </w:t>
      </w:r>
      <w:r>
        <w:rPr>
          <w:rFonts w:ascii="TimesNewRomanPSMT" w:eastAsiaTheme="minorHAnsi" w:hAnsi="TimesNewRomanPSMT" w:cs="TimesNewRomanPSMT"/>
        </w:rPr>
        <w:t>133693488</w:t>
      </w:r>
      <w:r w:rsidRPr="000F6F1F">
        <w:t>, buveinės adresas</w:t>
      </w:r>
      <w:r>
        <w:t xml:space="preserve"> </w:t>
      </w:r>
      <w:r>
        <w:rPr>
          <w:rFonts w:ascii="TimesNewRomanPSMT" w:eastAsiaTheme="minorHAnsi" w:hAnsi="TimesNewRomanPSMT" w:cs="TimesNewRomanPSMT"/>
        </w:rPr>
        <w:t>Piliakalnio g. 1</w:t>
      </w:r>
      <w:r w:rsidRPr="00E849D5">
        <w:rPr>
          <w:bCs/>
          <w:spacing w:val="-4"/>
        </w:rPr>
        <w:t xml:space="preserve"> Kaunas</w:t>
      </w:r>
      <w:r>
        <w:rPr>
          <w:bCs/>
          <w:spacing w:val="-4"/>
        </w:rPr>
        <w:t xml:space="preserve">, </w:t>
      </w:r>
      <w:r>
        <w:rPr>
          <w:rFonts w:ascii="TimesNewRomanPSMT" w:eastAsiaTheme="minorHAnsi" w:hAnsi="TimesNewRomanPSMT" w:cs="TimesNewRomanPSMT"/>
        </w:rPr>
        <w:t>46223</w:t>
      </w:r>
      <w:r w:rsidRPr="00427E50">
        <w:t xml:space="preserve"> atstovauja</w:t>
      </w:r>
      <w:r>
        <w:t xml:space="preserve">ma L.e.p. </w:t>
      </w:r>
      <w:r w:rsidRPr="00E849D5">
        <w:rPr>
          <w:bCs/>
          <w:color w:val="000000"/>
        </w:rPr>
        <w:t xml:space="preserve">direktorės </w:t>
      </w:r>
      <w:r>
        <w:rPr>
          <w:rFonts w:ascii="TimesNewRomanPSMT" w:eastAsiaTheme="minorHAnsi" w:hAnsi="TimesNewRomanPSMT" w:cs="TimesNewRomanPSMT"/>
        </w:rPr>
        <w:t>Laimutės Mikuckienės</w:t>
      </w:r>
      <w:r w:rsidRPr="00427E50">
        <w:t>,</w:t>
      </w:r>
      <w:r w:rsidRPr="000F6F1F">
        <w:t xml:space="preserve"> </w:t>
      </w:r>
      <w:r w:rsidRPr="00E849D5">
        <w:t xml:space="preserve">veikiančios </w:t>
      </w:r>
      <w:r>
        <w:t>pagal įsakymą,</w:t>
      </w:r>
      <w:r w:rsidRPr="00E849D5">
        <w:t xml:space="preserve"> </w:t>
      </w:r>
      <w:r w:rsidRPr="000F6F1F">
        <w:t>sudarė šią paslaugų pirkimo sutartį (toliau – Sutartis):</w:t>
      </w:r>
    </w:p>
    <w:p w14:paraId="72E53868" w14:textId="77777777" w:rsidR="00B6089C" w:rsidRDefault="00B6089C" w:rsidP="00B6089C">
      <w:pPr>
        <w:spacing w:line="276" w:lineRule="auto"/>
        <w:ind w:right="-52"/>
        <w:jc w:val="both"/>
      </w:pPr>
    </w:p>
    <w:p w14:paraId="5EB1E225" w14:textId="77777777" w:rsidR="00B6089C" w:rsidRDefault="00B6089C" w:rsidP="00B6089C">
      <w:pPr>
        <w:spacing w:line="276" w:lineRule="auto"/>
        <w:ind w:right="-52"/>
        <w:jc w:val="both"/>
      </w:pPr>
    </w:p>
    <w:p w14:paraId="693D82BA" w14:textId="77777777" w:rsidR="00B6089C" w:rsidRDefault="00B6089C" w:rsidP="00B6089C">
      <w:pPr>
        <w:spacing w:line="276" w:lineRule="auto"/>
        <w:ind w:right="-52"/>
        <w:jc w:val="center"/>
        <w:rPr>
          <w:b/>
        </w:rPr>
      </w:pPr>
      <w:r w:rsidRPr="00FA3198">
        <w:rPr>
          <w:b/>
        </w:rPr>
        <w:t>2. Sutarties pagrindas</w:t>
      </w:r>
    </w:p>
    <w:p w14:paraId="77CCF8E0" w14:textId="77777777" w:rsidR="00B6089C" w:rsidRPr="00FA3198" w:rsidRDefault="00B6089C" w:rsidP="00B6089C">
      <w:pPr>
        <w:spacing w:line="276" w:lineRule="auto"/>
        <w:ind w:right="-52"/>
        <w:jc w:val="center"/>
        <w:rPr>
          <w:b/>
        </w:rPr>
      </w:pPr>
    </w:p>
    <w:p w14:paraId="0D74AB61" w14:textId="77777777" w:rsidR="00B6089C" w:rsidRPr="00FA3198" w:rsidRDefault="00B6089C" w:rsidP="00B6089C">
      <w:pPr>
        <w:tabs>
          <w:tab w:val="left" w:pos="709"/>
          <w:tab w:val="left" w:pos="851"/>
        </w:tabs>
        <w:jc w:val="both"/>
      </w:pPr>
      <w:r>
        <w:rPr>
          <w:lang w:eastAsia="ar-SA"/>
        </w:rPr>
        <w:lastRenderedPageBreak/>
        <w:tab/>
        <w:t xml:space="preserve">2.1 </w:t>
      </w:r>
      <w:r w:rsidRPr="006F2514">
        <w:rPr>
          <w:lang w:eastAsia="ar-SA"/>
        </w:rPr>
        <w:t>Sutartis sudaryta vadovaujantis</w:t>
      </w:r>
      <w:r>
        <w:rPr>
          <w:lang w:eastAsia="ar-SA"/>
        </w:rPr>
        <w:t xml:space="preserve"> Lietuvos Respublikos civiliniu kodeksu, Lietuvos Respublikos viešųjų pirkimų įstatymu, kitais</w:t>
      </w:r>
      <w:bookmarkStart w:id="1" w:name="_Hlk487621757"/>
      <w:r>
        <w:rPr>
          <w:lang w:eastAsia="ar-SA"/>
        </w:rPr>
        <w:t xml:space="preserve"> </w:t>
      </w:r>
      <w:r w:rsidRPr="006F2514">
        <w:rPr>
          <w:lang w:eastAsia="ar-SA"/>
        </w:rPr>
        <w:t>viešuosius pirkimus reglamentuojančiais teisės aktais</w:t>
      </w:r>
      <w:bookmarkEnd w:id="1"/>
      <w:r>
        <w:rPr>
          <w:lang w:eastAsia="ar-SA"/>
        </w:rPr>
        <w:t xml:space="preserve"> ir </w:t>
      </w:r>
      <w:r w:rsidRPr="00864D7C">
        <w:t>2021 m. liepos 13 d. prelimianariąja sutartimi Nr. PPS-</w:t>
      </w:r>
      <w:r w:rsidRPr="00864D7C">
        <w:rPr>
          <w:lang w:val="en-US"/>
        </w:rPr>
        <w:t>272</w:t>
      </w:r>
      <w:r>
        <w:t xml:space="preserve"> (</w:t>
      </w:r>
      <w:r w:rsidRPr="0067784E">
        <w:rPr>
          <w:bCs/>
        </w:rPr>
        <w:t>Operatyviosios leidybos leidinių spausdinimo</w:t>
      </w:r>
      <w:r>
        <w:rPr>
          <w:bCs/>
        </w:rPr>
        <w:t xml:space="preserve"> ir susijusių paslaugų pirkimas</w:t>
      </w:r>
      <w:r w:rsidRPr="0067784E">
        <w:rPr>
          <w:bCs/>
        </w:rPr>
        <w:t xml:space="preserve"> </w:t>
      </w:r>
      <w:r w:rsidRPr="0067784E">
        <w:rPr>
          <w:iCs/>
        </w:rPr>
        <w:t xml:space="preserve">Nr. </w:t>
      </w:r>
      <w:r w:rsidRPr="005640FD">
        <w:rPr>
          <w:rStyle w:val="normaltextrun"/>
          <w:bCs/>
        </w:rPr>
        <w:t>551388</w:t>
      </w:r>
      <w:r>
        <w:t xml:space="preserve">). </w:t>
      </w:r>
    </w:p>
    <w:p w14:paraId="4FDF6168" w14:textId="77777777" w:rsidR="00B6089C" w:rsidRDefault="00B6089C" w:rsidP="00B6089C">
      <w:pPr>
        <w:ind w:right="-148" w:firstLine="720"/>
        <w:jc w:val="both"/>
      </w:pPr>
    </w:p>
    <w:p w14:paraId="47A8C353" w14:textId="77777777" w:rsidR="00B6089C" w:rsidRDefault="00B6089C" w:rsidP="00B6089C">
      <w:pPr>
        <w:ind w:right="-148" w:firstLine="720"/>
        <w:jc w:val="both"/>
      </w:pPr>
    </w:p>
    <w:p w14:paraId="305A1A40" w14:textId="77777777" w:rsidR="00B6089C" w:rsidRDefault="00B6089C" w:rsidP="00B6089C">
      <w:pPr>
        <w:numPr>
          <w:ilvl w:val="0"/>
          <w:numId w:val="2"/>
        </w:numPr>
        <w:ind w:right="-148"/>
        <w:rPr>
          <w:b/>
          <w:bCs/>
        </w:rPr>
      </w:pPr>
      <w:r>
        <w:rPr>
          <w:b/>
          <w:bCs/>
        </w:rPr>
        <w:t xml:space="preserve">Sutarties objektas ir dalykas </w:t>
      </w:r>
    </w:p>
    <w:p w14:paraId="0BADCD97" w14:textId="77777777" w:rsidR="00B6089C" w:rsidRDefault="00B6089C" w:rsidP="00B6089C">
      <w:pPr>
        <w:ind w:right="-148"/>
        <w:jc w:val="both"/>
        <w:rPr>
          <w:b/>
          <w:bCs/>
        </w:rPr>
      </w:pPr>
      <w:r>
        <w:rPr>
          <w:b/>
          <w:bCs/>
        </w:rPr>
        <w:tab/>
      </w:r>
    </w:p>
    <w:p w14:paraId="25B4C025" w14:textId="77777777" w:rsidR="00B6089C" w:rsidRDefault="00B6089C" w:rsidP="00B6089C">
      <w:pPr>
        <w:ind w:right="-148" w:firstLine="1296"/>
        <w:jc w:val="both"/>
        <w:rPr>
          <w:bCs/>
        </w:rPr>
      </w:pPr>
      <w:r w:rsidRPr="00B97241">
        <w:rPr>
          <w:bCs/>
        </w:rPr>
        <w:t>3.1. Šios sutarties objektas yra leidini</w:t>
      </w:r>
      <w:r>
        <w:rPr>
          <w:bCs/>
        </w:rPr>
        <w:t>o</w:t>
      </w:r>
      <w:r w:rsidRPr="00B97241">
        <w:rPr>
          <w:bCs/>
        </w:rPr>
        <w:t xml:space="preserve"> spausdinimo paslaugos.</w:t>
      </w:r>
      <w:r>
        <w:rPr>
          <w:bCs/>
        </w:rPr>
        <w:t xml:space="preserve"> </w:t>
      </w:r>
    </w:p>
    <w:p w14:paraId="223C1E50" w14:textId="77777777" w:rsidR="00B6089C" w:rsidRPr="00F93AF7" w:rsidRDefault="00B6089C" w:rsidP="00B6089C">
      <w:pPr>
        <w:ind w:right="-148" w:firstLine="1296"/>
        <w:jc w:val="both"/>
        <w:rPr>
          <w:b/>
          <w:color w:val="000000"/>
        </w:rPr>
      </w:pPr>
      <w:r w:rsidRPr="00B97241">
        <w:rPr>
          <w:color w:val="000000"/>
        </w:rPr>
        <w:t xml:space="preserve">3.2. Paslaugos </w:t>
      </w:r>
      <w:r>
        <w:rPr>
          <w:color w:val="000000"/>
        </w:rPr>
        <w:t xml:space="preserve">teikėjas turi atspausdinti leidinius: </w:t>
      </w:r>
      <w:r w:rsidRPr="006E6BC7">
        <w:rPr>
          <w:rStyle w:val="normaltextrun"/>
          <w:b/>
          <w:lang w:eastAsia="lt-LT"/>
        </w:rPr>
        <w:t>Švietimo problemos analizė Nr.</w:t>
      </w:r>
      <w:r>
        <w:rPr>
          <w:rStyle w:val="normaltextrun"/>
          <w:b/>
          <w:lang w:eastAsia="lt-LT"/>
        </w:rPr>
        <w:t xml:space="preserve"> </w:t>
      </w:r>
      <w:r w:rsidRPr="006E6BC7">
        <w:rPr>
          <w:rStyle w:val="normaltextrun"/>
          <w:b/>
          <w:lang w:eastAsia="lt-LT"/>
        </w:rPr>
        <w:t>4 ,,Kiek teisingas Lietuvos bendrasis ugdymas lyginant su kitomis Europos šalimis“</w:t>
      </w:r>
      <w:r>
        <w:rPr>
          <w:rStyle w:val="normaltextrun"/>
          <w:b/>
          <w:lang w:eastAsia="lt-LT"/>
        </w:rPr>
        <w:t xml:space="preserve"> -</w:t>
      </w:r>
      <w:r w:rsidRPr="00F93AF7">
        <w:rPr>
          <w:b/>
        </w:rPr>
        <w:t xml:space="preserve"> </w:t>
      </w:r>
      <w:r>
        <w:rPr>
          <w:b/>
        </w:rPr>
        <w:t>5</w:t>
      </w:r>
      <w:r w:rsidRPr="00F93AF7">
        <w:rPr>
          <w:b/>
        </w:rPr>
        <w:t>00 egz. tiražu</w:t>
      </w:r>
      <w:r>
        <w:rPr>
          <w:b/>
        </w:rPr>
        <w:t xml:space="preserve">, </w:t>
      </w:r>
      <w:r>
        <w:rPr>
          <w:rStyle w:val="normaltextrun"/>
          <w:b/>
          <w:lang w:eastAsia="lt-LT"/>
        </w:rPr>
        <w:t>b</w:t>
      </w:r>
      <w:r w:rsidRPr="006E6BC7">
        <w:rPr>
          <w:rStyle w:val="normaltextrun"/>
          <w:b/>
          <w:lang w:eastAsia="lt-LT"/>
        </w:rPr>
        <w:t>rošiūra ,,Pasaulinis antidopingo kodeksas 2021“</w:t>
      </w:r>
      <w:r>
        <w:rPr>
          <w:rStyle w:val="normaltextrun"/>
          <w:b/>
          <w:lang w:eastAsia="lt-LT"/>
        </w:rPr>
        <w:t xml:space="preserve"> – 320 </w:t>
      </w:r>
      <w:r w:rsidRPr="004D539C">
        <w:rPr>
          <w:rStyle w:val="normaltextrun"/>
          <w:b/>
          <w:lang w:eastAsia="lt-LT"/>
        </w:rPr>
        <w:t>egz. tiražu.</w:t>
      </w:r>
      <w:r w:rsidRPr="00F93AF7">
        <w:rPr>
          <w:b/>
          <w:color w:val="000000"/>
        </w:rPr>
        <w:t xml:space="preserve"> </w:t>
      </w:r>
    </w:p>
    <w:p w14:paraId="7763B8DA" w14:textId="77777777" w:rsidR="00B6089C" w:rsidRPr="004D539C" w:rsidRDefault="00B6089C" w:rsidP="00B6089C">
      <w:pPr>
        <w:pStyle w:val="Sraopastraipa"/>
        <w:spacing w:after="0"/>
        <w:ind w:left="76" w:firstLine="1220"/>
        <w:jc w:val="both"/>
        <w:rPr>
          <w:rFonts w:ascii="Times New Roman" w:hAnsi="Times New Roman"/>
          <w:sz w:val="24"/>
          <w:szCs w:val="24"/>
        </w:rPr>
      </w:pPr>
      <w:r>
        <w:rPr>
          <w:rFonts w:ascii="Times New Roman" w:hAnsi="Times New Roman"/>
          <w:sz w:val="24"/>
          <w:szCs w:val="24"/>
        </w:rPr>
        <w:t>3.3. Darbai privalo būti atlikti pagal pateiktą techninę užduotį, kuri yra neatskiriama šios sutarties dalis (Priedas Nr.1).</w:t>
      </w:r>
    </w:p>
    <w:p w14:paraId="47B78293" w14:textId="77777777" w:rsidR="00B6089C" w:rsidRDefault="00B6089C" w:rsidP="00B6089C">
      <w:pPr>
        <w:ind w:right="-148" w:firstLine="1296"/>
        <w:jc w:val="both"/>
      </w:pPr>
      <w:r>
        <w:t xml:space="preserve">3.4. </w:t>
      </w:r>
      <w:r w:rsidRPr="00D04B27">
        <w:t>Paslaug</w:t>
      </w:r>
      <w:r>
        <w:t xml:space="preserve">os </w:t>
      </w:r>
      <w:r w:rsidRPr="003C3642">
        <w:t>turi būti atliktos</w:t>
      </w:r>
      <w:r>
        <w:t xml:space="preserve"> iki gruodžio </w:t>
      </w:r>
      <w:r w:rsidRPr="009235B1">
        <w:t>28</w:t>
      </w:r>
      <w:r w:rsidRPr="0095785A">
        <w:t xml:space="preserve"> d.</w:t>
      </w:r>
      <w:r>
        <w:t xml:space="preserve"> ir produkcija pristatyta adresu Nacionalinė švietimo agentūra, </w:t>
      </w:r>
      <w:r w:rsidRPr="0095785A">
        <w:t>Kalinausko  g. 7, Vilnius.</w:t>
      </w:r>
    </w:p>
    <w:p w14:paraId="66191326" w14:textId="77777777" w:rsidR="00B6089C" w:rsidRDefault="00B6089C" w:rsidP="00B6089C">
      <w:pPr>
        <w:ind w:right="-148" w:firstLine="1296"/>
        <w:jc w:val="both"/>
        <w:rPr>
          <w:b/>
        </w:rPr>
      </w:pPr>
    </w:p>
    <w:p w14:paraId="6B007929" w14:textId="77777777" w:rsidR="00B6089C" w:rsidRDefault="00B6089C" w:rsidP="00B6089C">
      <w:pPr>
        <w:tabs>
          <w:tab w:val="left" w:pos="6120"/>
        </w:tabs>
        <w:ind w:right="-148"/>
        <w:jc w:val="both"/>
        <w:rPr>
          <w:b/>
        </w:rPr>
      </w:pPr>
    </w:p>
    <w:p w14:paraId="0C350A5E" w14:textId="77777777" w:rsidR="00B6089C" w:rsidRDefault="00B6089C" w:rsidP="00B6089C">
      <w:pPr>
        <w:tabs>
          <w:tab w:val="left" w:pos="6120"/>
        </w:tabs>
        <w:ind w:right="-148"/>
        <w:jc w:val="both"/>
        <w:rPr>
          <w:b/>
        </w:rPr>
      </w:pPr>
    </w:p>
    <w:p w14:paraId="69DB5DFC" w14:textId="77777777" w:rsidR="00B6089C" w:rsidRDefault="00B6089C" w:rsidP="00B6089C">
      <w:pPr>
        <w:pStyle w:val="Pagrindiniotekstotrauka3"/>
        <w:numPr>
          <w:ilvl w:val="0"/>
          <w:numId w:val="2"/>
        </w:numPr>
        <w:tabs>
          <w:tab w:val="clear" w:pos="4536"/>
          <w:tab w:val="left" w:pos="3261"/>
          <w:tab w:val="left" w:pos="3402"/>
        </w:tabs>
        <w:ind w:left="3402" w:right="-148" w:hanging="425"/>
        <w:rPr>
          <w:b/>
          <w:bCs/>
        </w:rPr>
      </w:pPr>
      <w:r>
        <w:rPr>
          <w:b/>
          <w:bCs/>
        </w:rPr>
        <w:t>Sutarties kaina ir atsiskaitymo tvarka</w:t>
      </w:r>
    </w:p>
    <w:p w14:paraId="1FB18256" w14:textId="77777777" w:rsidR="00B6089C" w:rsidRDefault="00B6089C" w:rsidP="00B6089C">
      <w:pPr>
        <w:pStyle w:val="Pagrindiniotekstotrauka3"/>
        <w:ind w:left="3600" w:right="-148" w:firstLine="0"/>
        <w:rPr>
          <w:b/>
          <w:bCs/>
        </w:rPr>
      </w:pPr>
    </w:p>
    <w:p w14:paraId="77E1E565" w14:textId="77777777" w:rsidR="00B6089C" w:rsidRDefault="00B6089C" w:rsidP="00B6089C">
      <w:pPr>
        <w:tabs>
          <w:tab w:val="left" w:pos="1276"/>
        </w:tabs>
        <w:ind w:right="-96"/>
        <w:jc w:val="both"/>
      </w:pPr>
      <w:r>
        <w:lastRenderedPageBreak/>
        <w:tab/>
        <w:t xml:space="preserve">4.1. Sutarties kaina už leidinių spausdinimo paslaugas </w:t>
      </w:r>
      <w:r w:rsidRPr="009235B1">
        <w:rPr>
          <w:bCs/>
        </w:rPr>
        <w:t>1453,62 Eur</w:t>
      </w:r>
      <w:r>
        <w:rPr>
          <w:bCs/>
        </w:rPr>
        <w:t xml:space="preserve"> (tūkstantis keturi šimtai penkiasdešimt trys eurai, 62 ct)</w:t>
      </w:r>
      <w:r w:rsidRPr="009235B1">
        <w:rPr>
          <w:bCs/>
        </w:rPr>
        <w:t xml:space="preserve"> su PVM</w:t>
      </w:r>
      <w:r w:rsidRPr="00296985">
        <w:rPr>
          <w:b/>
          <w:bCs/>
        </w:rPr>
        <w:t>.</w:t>
      </w:r>
      <w:r>
        <w:rPr>
          <w:b/>
          <w:bCs/>
        </w:rPr>
        <w:t xml:space="preserve"> </w:t>
      </w:r>
      <w:r>
        <w:t>Į kainą įeina visi mokesčiai ir visos paslaugos, teikėjo išlaidos (sandėliavimo, transportavimo, pakavimo ir kitos).</w:t>
      </w:r>
    </w:p>
    <w:p w14:paraId="302A50D3" w14:textId="77777777" w:rsidR="00B6089C" w:rsidRDefault="00B6089C" w:rsidP="00B6089C">
      <w:pPr>
        <w:tabs>
          <w:tab w:val="left" w:pos="1276"/>
        </w:tabs>
        <w:ind w:right="-96"/>
        <w:jc w:val="both"/>
      </w:pPr>
      <w:r>
        <w:tab/>
        <w:t>4.2. Už tinkamai suteiktas paslaugas paslaugų gavėjas/ pirkėjas su paslaugų teikėju  atsiskaito pagal iš paslaugų teikėjo pateiktas PVM sąskaitas faktūras už visą tinkamai atliktą darbą. Su paslaugos teikėju atsiskaitoma ne vėliau kaip per 30 kalendorinių  dienų nuo paslaugų perdavimo–priėmimo akto pasirašymo ir (ar) PVM sąskaitos faktūros gavimo dienos.</w:t>
      </w:r>
    </w:p>
    <w:p w14:paraId="626B6F50" w14:textId="77777777" w:rsidR="00B6089C" w:rsidRDefault="00B6089C" w:rsidP="00B6089C">
      <w:pPr>
        <w:tabs>
          <w:tab w:val="left" w:pos="1276"/>
        </w:tabs>
        <w:ind w:right="-96"/>
        <w:jc w:val="both"/>
      </w:pPr>
      <w:r>
        <w:tab/>
        <w:t xml:space="preserve">4.3. Paslaugų teikėjas turi pateikti PVM sąskaitą faktūrą per informacinę sistemą „E. sąskaita“, kuri pasiekiama adresu www.esaskaita.eu. Kitas sąskaitos pateikimo būdas nėra galimas. </w:t>
      </w:r>
    </w:p>
    <w:p w14:paraId="4E9A46E6" w14:textId="77777777" w:rsidR="00B6089C" w:rsidRDefault="00B6089C" w:rsidP="00B6089C">
      <w:pPr>
        <w:tabs>
          <w:tab w:val="left" w:pos="1276"/>
        </w:tabs>
        <w:ind w:right="-96"/>
        <w:jc w:val="both"/>
      </w:pPr>
      <w:r>
        <w:tab/>
        <w:t xml:space="preserve">4.4. Paslaugų gavėjas apmoka už faktiškai tinkamai suteiktas paslaugas. Tinkamai suteiktos paslaugos perduodamos paslaugų teikėjui ir perkančiajai organizacijai pasirašius paslaugų perdavimo–priėmimo aktą. </w:t>
      </w:r>
    </w:p>
    <w:p w14:paraId="0F9EC28B" w14:textId="77777777" w:rsidR="00B6089C" w:rsidRDefault="00B6089C" w:rsidP="00B6089C">
      <w:pPr>
        <w:tabs>
          <w:tab w:val="left" w:pos="1276"/>
        </w:tabs>
        <w:ind w:right="-96"/>
        <w:jc w:val="both"/>
      </w:pPr>
      <w:r>
        <w:tab/>
        <w:t xml:space="preserve">4.5. Paslaugos laikomos tinkamai įvykdytomis kai atlikti šios sutarties 3.1-3.4. punktuose nurodyti veiksmai bei tinkamai įgyvendintos kitos šiuos sutarties ir jos prieduose nurodytos nuostatos. </w:t>
      </w:r>
    </w:p>
    <w:p w14:paraId="589A11EE" w14:textId="77777777" w:rsidR="00B6089C" w:rsidRPr="00B97241" w:rsidRDefault="00B6089C" w:rsidP="00B6089C">
      <w:pPr>
        <w:tabs>
          <w:tab w:val="left" w:pos="1276"/>
        </w:tabs>
        <w:ind w:right="-96"/>
        <w:jc w:val="both"/>
      </w:pPr>
      <w:r>
        <w:tab/>
        <w:t xml:space="preserve">4.6. Šios sutarties šiame punkte nurodyti apmokėjimai laikomi įvykdytais, kai pinigai išsiunčiami bankiniu pavedimu į paslaugų teikėjo šioje sutartyje nurodytą sąskaitą.  </w:t>
      </w:r>
    </w:p>
    <w:p w14:paraId="29AEC396" w14:textId="77777777" w:rsidR="00B6089C" w:rsidRPr="00BD73E8" w:rsidRDefault="00B6089C" w:rsidP="00B6089C">
      <w:pPr>
        <w:ind w:right="-148" w:firstLine="1296"/>
        <w:jc w:val="both"/>
      </w:pPr>
      <w:r>
        <w:lastRenderedPageBreak/>
        <w:t xml:space="preserve">4.7. Teikėjų už suteiktas paslaugas mokama pristačius leidinių tiražą Pirkėjui </w:t>
      </w:r>
      <w:r w:rsidRPr="00C64FAD">
        <w:t>(Kalinausko  g. 7, Vilnius)</w:t>
      </w:r>
      <w:r>
        <w:t xml:space="preserve"> ir pateikus sąskaitą faktūrą per 30 (trisdešimt) kalendorinių dienų. </w:t>
      </w:r>
    </w:p>
    <w:p w14:paraId="30920917" w14:textId="77777777" w:rsidR="00B6089C" w:rsidRDefault="00B6089C" w:rsidP="00B6089C">
      <w:pPr>
        <w:ind w:right="-148" w:firstLine="720"/>
      </w:pPr>
    </w:p>
    <w:p w14:paraId="6D7388A6" w14:textId="77777777" w:rsidR="00B6089C" w:rsidRDefault="00B6089C" w:rsidP="00B6089C">
      <w:pPr>
        <w:ind w:right="-148" w:firstLine="720"/>
      </w:pPr>
    </w:p>
    <w:p w14:paraId="044E4B95" w14:textId="77777777" w:rsidR="00B6089C" w:rsidRDefault="00B6089C" w:rsidP="00B6089C">
      <w:pPr>
        <w:ind w:right="-148" w:firstLine="720"/>
      </w:pPr>
    </w:p>
    <w:p w14:paraId="4AB64F99" w14:textId="77777777" w:rsidR="00B6089C" w:rsidRDefault="00B6089C" w:rsidP="00B6089C">
      <w:pPr>
        <w:ind w:right="-148"/>
        <w:jc w:val="center"/>
        <w:rPr>
          <w:b/>
          <w:bCs/>
        </w:rPr>
      </w:pPr>
      <w:r>
        <w:rPr>
          <w:b/>
          <w:bCs/>
        </w:rPr>
        <w:t>5. Sutarties šalių teisės ir pareigos</w:t>
      </w:r>
    </w:p>
    <w:p w14:paraId="4F186A76" w14:textId="77777777" w:rsidR="00B6089C" w:rsidRDefault="00B6089C" w:rsidP="00B6089C">
      <w:pPr>
        <w:ind w:right="-148"/>
        <w:jc w:val="center"/>
        <w:rPr>
          <w:b/>
          <w:bCs/>
        </w:rPr>
      </w:pPr>
    </w:p>
    <w:p w14:paraId="76B90E73" w14:textId="77777777" w:rsidR="00B6089C" w:rsidRDefault="00B6089C" w:rsidP="00B6089C">
      <w:pPr>
        <w:ind w:right="-148" w:firstLine="1296"/>
      </w:pPr>
      <w:r>
        <w:rPr>
          <w:color w:val="000000"/>
        </w:rPr>
        <w:t>5.1.</w:t>
      </w:r>
      <w:r>
        <w:t xml:space="preserve"> Teikėjas įsipareigoja:</w:t>
      </w:r>
    </w:p>
    <w:p w14:paraId="346C4CF6" w14:textId="77777777" w:rsidR="00B6089C" w:rsidRDefault="00B6089C" w:rsidP="00B6089C">
      <w:pPr>
        <w:pStyle w:val="Pagrindinistekstas"/>
        <w:tabs>
          <w:tab w:val="left" w:pos="426"/>
        </w:tabs>
        <w:jc w:val="both"/>
        <w:rPr>
          <w:szCs w:val="24"/>
        </w:rPr>
      </w:pPr>
      <w:r>
        <w:rPr>
          <w:szCs w:val="24"/>
        </w:rPr>
        <w:tab/>
      </w:r>
      <w:r>
        <w:rPr>
          <w:szCs w:val="24"/>
        </w:rPr>
        <w:tab/>
        <w:t xml:space="preserve">5.1.1. </w:t>
      </w:r>
      <w:r w:rsidRPr="00C637A6">
        <w:rPr>
          <w:szCs w:val="24"/>
        </w:rPr>
        <w:t>teikti paslaugas paslaugų gavėjui pagal sutartį už paslaug</w:t>
      </w:r>
      <w:r>
        <w:rPr>
          <w:szCs w:val="24"/>
        </w:rPr>
        <w:t xml:space="preserve">ų kainą savo rizika ir sąskaita </w:t>
      </w:r>
      <w:r w:rsidRPr="00C637A6">
        <w:rPr>
          <w:szCs w:val="24"/>
        </w:rPr>
        <w:t>kaip įmanoma rūpestingai bei efektyviai, įskaitant, bet neapsiribojant, paslaugų teikimą pagal geriausius visuotinai pripažįstamus profesinius, techninius standartus ir praktiką, panaudodamas visus reikiamus įgūdžius ir žinias;</w:t>
      </w:r>
    </w:p>
    <w:p w14:paraId="39D14485" w14:textId="77777777" w:rsidR="00B6089C" w:rsidRDefault="00B6089C" w:rsidP="00B6089C">
      <w:pPr>
        <w:pStyle w:val="Pagrindinistekstas"/>
        <w:ind w:firstLine="1296"/>
        <w:jc w:val="both"/>
        <w:rPr>
          <w:szCs w:val="24"/>
        </w:rPr>
      </w:pPr>
      <w:r>
        <w:rPr>
          <w:szCs w:val="24"/>
        </w:rPr>
        <w:t xml:space="preserve">5.1.2. </w:t>
      </w:r>
      <w:r w:rsidRPr="00C637A6">
        <w:rPr>
          <w:szCs w:val="24"/>
        </w:rPr>
        <w:t xml:space="preserve">nedelsdamas raštu informuoti paslaugų gavėją apie bet kurias aplinkybes, kurios trukdo ar gali sutrukdyti </w:t>
      </w:r>
      <w:r w:rsidRPr="00C637A6">
        <w:rPr>
          <w:iCs/>
          <w:szCs w:val="24"/>
        </w:rPr>
        <w:t>paslaugų teikėju</w:t>
      </w:r>
      <w:r w:rsidRPr="00C637A6">
        <w:rPr>
          <w:szCs w:val="24"/>
        </w:rPr>
        <w:t>i užbaigti paslaugų teikimą nustatytais terminais;</w:t>
      </w:r>
    </w:p>
    <w:p w14:paraId="2C3E8346" w14:textId="77777777" w:rsidR="00B6089C" w:rsidRDefault="00B6089C" w:rsidP="00B6089C">
      <w:pPr>
        <w:pStyle w:val="Pagrindinistekstas"/>
        <w:tabs>
          <w:tab w:val="left" w:pos="426"/>
        </w:tabs>
        <w:jc w:val="both"/>
        <w:rPr>
          <w:szCs w:val="24"/>
        </w:rPr>
      </w:pPr>
      <w:r>
        <w:rPr>
          <w:szCs w:val="24"/>
        </w:rPr>
        <w:tab/>
      </w:r>
      <w:r>
        <w:rPr>
          <w:szCs w:val="24"/>
        </w:rPr>
        <w:tab/>
        <w:t xml:space="preserve">5.1.3. </w:t>
      </w:r>
      <w:r w:rsidRPr="00C637A6">
        <w:rPr>
          <w:szCs w:val="24"/>
        </w:rPr>
        <w:t>užtikrinti iš paslaugų gavėjo sutarties vykdymo metu gautos ir su sutarties vykdymu susijusios informacijos konfidencialumą bei apsaugą;</w:t>
      </w:r>
    </w:p>
    <w:p w14:paraId="753EEFEA" w14:textId="77777777" w:rsidR="00B6089C" w:rsidRDefault="00B6089C" w:rsidP="00B6089C">
      <w:pPr>
        <w:pStyle w:val="Pagrindinistekstas"/>
        <w:tabs>
          <w:tab w:val="left" w:pos="426"/>
        </w:tabs>
        <w:jc w:val="both"/>
      </w:pPr>
      <w:r>
        <w:rPr>
          <w:szCs w:val="24"/>
        </w:rPr>
        <w:tab/>
      </w:r>
      <w:r>
        <w:rPr>
          <w:szCs w:val="24"/>
        </w:rPr>
        <w:tab/>
        <w:t xml:space="preserve">5.1.3.1. </w:t>
      </w:r>
      <w:r w:rsidRPr="002C383C">
        <w:rPr>
          <w:szCs w:val="24"/>
        </w:rPr>
        <w:t>per 5 (penkias) darbo dienas nuo paslaugų gavėjo raštu pateikto prašymo gavimo dienos pateikti išsamią paslaugų teikimo ataskaitą, nurodydamas, kokios paslaugos buvo suteiktos, ir išskirdamas konkrečias paslaugų kainos sudėtines dalis</w:t>
      </w:r>
      <w:r w:rsidRPr="002C383C">
        <w:t>;</w:t>
      </w:r>
    </w:p>
    <w:p w14:paraId="0A86DBE6" w14:textId="77777777" w:rsidR="00B6089C" w:rsidRDefault="00B6089C" w:rsidP="00B6089C">
      <w:pPr>
        <w:pStyle w:val="Pagrindinistekstas"/>
        <w:tabs>
          <w:tab w:val="left" w:pos="426"/>
        </w:tabs>
        <w:jc w:val="both"/>
        <w:rPr>
          <w:szCs w:val="24"/>
        </w:rPr>
      </w:pPr>
      <w:r>
        <w:lastRenderedPageBreak/>
        <w:tab/>
      </w:r>
      <w:r>
        <w:tab/>
        <w:t xml:space="preserve">5.1.3.2. </w:t>
      </w:r>
      <w:r w:rsidRPr="00C637A6">
        <w:rPr>
          <w:szCs w:val="24"/>
        </w:rPr>
        <w:t>nenaudoti paslaugų gavėjo prekių ženklų ar pavadinimo jokioje reklamoje, leidiniuose ar kitur be išankstinio raštiško paslaugų gavėjo sutikimo;</w:t>
      </w:r>
    </w:p>
    <w:p w14:paraId="72AEABA4" w14:textId="77777777" w:rsidR="00B6089C" w:rsidRDefault="00B6089C" w:rsidP="00B6089C">
      <w:pPr>
        <w:pStyle w:val="Pagrindinistekstas"/>
        <w:tabs>
          <w:tab w:val="left" w:pos="426"/>
        </w:tabs>
        <w:jc w:val="both"/>
        <w:rPr>
          <w:szCs w:val="24"/>
        </w:rPr>
      </w:pPr>
      <w:r>
        <w:rPr>
          <w:szCs w:val="24"/>
        </w:rPr>
        <w:tab/>
      </w:r>
      <w:r>
        <w:rPr>
          <w:szCs w:val="24"/>
        </w:rPr>
        <w:tab/>
        <w:t xml:space="preserve">5.1.3.3. </w:t>
      </w:r>
      <w:r w:rsidRPr="00C637A6">
        <w:rPr>
          <w:szCs w:val="24"/>
        </w:rPr>
        <w:t>paslaugų gavėjui raštu paprašius, grąžinti visus iš paslaugų gavėjo gautus sutarčiai vykdyti reikalingus dokumentus;</w:t>
      </w:r>
    </w:p>
    <w:p w14:paraId="31FBAF69" w14:textId="77777777" w:rsidR="00B6089C" w:rsidRDefault="00B6089C" w:rsidP="00B6089C">
      <w:pPr>
        <w:pStyle w:val="Pagrindinistekstas"/>
        <w:tabs>
          <w:tab w:val="left" w:pos="426"/>
        </w:tabs>
        <w:jc w:val="both"/>
        <w:rPr>
          <w:szCs w:val="24"/>
        </w:rPr>
      </w:pPr>
      <w:r>
        <w:rPr>
          <w:szCs w:val="24"/>
        </w:rPr>
        <w:tab/>
      </w:r>
      <w:r>
        <w:rPr>
          <w:szCs w:val="24"/>
        </w:rPr>
        <w:tab/>
        <w:t xml:space="preserve">5.1.3.4. </w:t>
      </w:r>
      <w:r w:rsidRPr="00C637A6">
        <w:rPr>
          <w:szCs w:val="24"/>
        </w:rPr>
        <w:t>tinkamai vykdyti kitus įsipareigojimus, numatytus sutartyje ir Lietuvos Respublikos teisės aktuose.</w:t>
      </w:r>
    </w:p>
    <w:p w14:paraId="1F851A4D" w14:textId="77777777" w:rsidR="00B6089C" w:rsidRDefault="00B6089C" w:rsidP="00B6089C">
      <w:pPr>
        <w:pStyle w:val="Pagrindinistekstas"/>
        <w:tabs>
          <w:tab w:val="left" w:pos="426"/>
        </w:tabs>
        <w:jc w:val="both"/>
      </w:pPr>
      <w:r>
        <w:rPr>
          <w:szCs w:val="24"/>
        </w:rPr>
        <w:tab/>
      </w:r>
      <w:r>
        <w:rPr>
          <w:szCs w:val="24"/>
        </w:rPr>
        <w:tab/>
        <w:t>5.1.3.5. p</w:t>
      </w:r>
      <w:r w:rsidRPr="00E91DF8">
        <w:t>eržiūrėti maketų parengimą spaudai ir patvirtinti galutinę maketų gavimo datą el. paštu</w:t>
      </w:r>
      <w:r>
        <w:t xml:space="preserve">. </w:t>
      </w:r>
    </w:p>
    <w:p w14:paraId="504EB691" w14:textId="77777777" w:rsidR="00B6089C" w:rsidRDefault="00B6089C" w:rsidP="00B6089C">
      <w:pPr>
        <w:pStyle w:val="Pagrindinistekstas"/>
        <w:tabs>
          <w:tab w:val="left" w:pos="426"/>
        </w:tabs>
        <w:jc w:val="both"/>
      </w:pPr>
      <w:r>
        <w:tab/>
      </w:r>
      <w:r>
        <w:tab/>
        <w:t xml:space="preserve">5.1.3.6. </w:t>
      </w:r>
      <w:r>
        <w:rPr>
          <w:iCs/>
        </w:rPr>
        <w:t>l</w:t>
      </w:r>
      <w:r w:rsidRPr="00FA3198">
        <w:rPr>
          <w:iCs/>
        </w:rPr>
        <w:t>aikytis Šioje sutartyje numatyto paslaugų</w:t>
      </w:r>
      <w:r w:rsidRPr="00430226">
        <w:t xml:space="preserve"> suteikimo termino. Jeigu dėl teikėjo kaltės paslauga vėluoja, pirkėjui reikalaujant </w:t>
      </w:r>
      <w:r w:rsidRPr="00A8139F">
        <w:t>mokam</w:t>
      </w:r>
      <w:r>
        <w:t>i 1 proc. delspinigiai</w:t>
      </w:r>
      <w:r w:rsidRPr="00A8139F">
        <w:t xml:space="preserve">  – </w:t>
      </w:r>
      <w:r w:rsidRPr="00DD5C13">
        <w:t xml:space="preserve">už kiekvieną pradelstą užsakymo </w:t>
      </w:r>
      <w:r>
        <w:t>ne</w:t>
      </w:r>
      <w:r w:rsidRPr="00DD5C13">
        <w:t>įvykdymo dieną, bet ne daug</w:t>
      </w:r>
      <w:r>
        <w:t>iau kaip 10 proc.  nuo sutartyje</w:t>
      </w:r>
      <w:r w:rsidRPr="00DD5C13">
        <w:t xml:space="preserve"> nurodytos sumos.</w:t>
      </w:r>
      <w:r>
        <w:t xml:space="preserve"> Tiekėjui neįvykdžius paslaugų per 10 (dešimt) dienų mokama 30 procentų bauda nuo bendros sutarties vertės. Šio papunkčio taikymas neužkerta kelio Sutarties šaliai taikyti vieną iš 8.2. punkte numatytų nuostatų. </w:t>
      </w:r>
    </w:p>
    <w:p w14:paraId="76BEB429" w14:textId="77777777" w:rsidR="00B6089C" w:rsidRDefault="00B6089C" w:rsidP="00B6089C">
      <w:pPr>
        <w:pStyle w:val="Pagrindinistekstas"/>
        <w:tabs>
          <w:tab w:val="left" w:pos="426"/>
        </w:tabs>
        <w:jc w:val="both"/>
      </w:pPr>
      <w:r>
        <w:tab/>
      </w:r>
      <w:r>
        <w:tab/>
        <w:t xml:space="preserve">5.1.3.7. </w:t>
      </w:r>
      <w:r w:rsidRPr="00C830D9">
        <w:t xml:space="preserve">Leidinius supakuoti, nurodyti ant kiekvieno pako leidinio pavadinimą ir egzempliorių kiekį. </w:t>
      </w:r>
      <w:r w:rsidRPr="0095785A">
        <w:t>Pako svoris neturi būti sunkesnis kaip 7 kilogramai</w:t>
      </w:r>
      <w:r w:rsidRPr="00C830D9">
        <w:t xml:space="preserve"> (2005 m. liepos 15 d. LR sveikatos apsaugos ministro ir LR socialinės apsaugos ir darbo ministro  įsakymas Nr. V-592/A1-210</w:t>
      </w:r>
      <w:r>
        <w:t xml:space="preserve"> aktualia redakcija</w:t>
      </w:r>
      <w:r w:rsidRPr="00C830D9">
        <w:t>).</w:t>
      </w:r>
    </w:p>
    <w:p w14:paraId="0D1280C9" w14:textId="77777777" w:rsidR="00B6089C" w:rsidRDefault="00B6089C" w:rsidP="00B6089C">
      <w:pPr>
        <w:pStyle w:val="Pagrindinistekstas"/>
        <w:tabs>
          <w:tab w:val="left" w:pos="426"/>
        </w:tabs>
        <w:jc w:val="both"/>
        <w:rPr>
          <w:szCs w:val="24"/>
        </w:rPr>
      </w:pPr>
      <w:r>
        <w:tab/>
      </w:r>
      <w:r>
        <w:tab/>
        <w:t xml:space="preserve">5.1.3.8. </w:t>
      </w:r>
      <w:r w:rsidRPr="00C637A6">
        <w:rPr>
          <w:iCs/>
          <w:szCs w:val="24"/>
        </w:rPr>
        <w:t>Paslaugų teikėjas turi teisę l</w:t>
      </w:r>
      <w:r w:rsidRPr="00C637A6">
        <w:rPr>
          <w:szCs w:val="24"/>
        </w:rPr>
        <w:t>aisvai pasirinkti sutarties įvykdymo būdus ir priemones, kiek tai neprieštarauja sutarties esmei ir paslaugų gavėjo</w:t>
      </w:r>
      <w:r>
        <w:rPr>
          <w:szCs w:val="24"/>
        </w:rPr>
        <w:t xml:space="preserve"> </w:t>
      </w:r>
      <w:r w:rsidRPr="00C637A6">
        <w:rPr>
          <w:szCs w:val="24"/>
        </w:rPr>
        <w:t>nurodymams.</w:t>
      </w:r>
    </w:p>
    <w:p w14:paraId="19E3441D" w14:textId="77777777" w:rsidR="00B6089C" w:rsidRDefault="00B6089C" w:rsidP="00B6089C">
      <w:pPr>
        <w:pStyle w:val="Pagrindinistekstas"/>
        <w:tabs>
          <w:tab w:val="left" w:pos="426"/>
        </w:tabs>
        <w:jc w:val="both"/>
        <w:rPr>
          <w:szCs w:val="24"/>
        </w:rPr>
      </w:pPr>
      <w:r>
        <w:rPr>
          <w:szCs w:val="24"/>
        </w:rPr>
        <w:lastRenderedPageBreak/>
        <w:tab/>
      </w:r>
      <w:r>
        <w:rPr>
          <w:szCs w:val="24"/>
        </w:rPr>
        <w:tab/>
        <w:t xml:space="preserve">5.1.3.9. </w:t>
      </w:r>
      <w:r w:rsidRPr="00C637A6">
        <w:rPr>
          <w:iCs/>
          <w:szCs w:val="24"/>
        </w:rPr>
        <w:t>Paslaugų teikėjas</w:t>
      </w:r>
      <w:r w:rsidRPr="00C637A6">
        <w:rPr>
          <w:szCs w:val="24"/>
        </w:rPr>
        <w:t xml:space="preserve"> turi teisę gauti paslaugų kainą su sąlyga, kad jis tinkamai vykdo sutartį.</w:t>
      </w:r>
    </w:p>
    <w:p w14:paraId="3EB8BCA4" w14:textId="77777777" w:rsidR="00B6089C" w:rsidRPr="00C637A6" w:rsidRDefault="00B6089C" w:rsidP="00B6089C">
      <w:pPr>
        <w:pStyle w:val="Pagrindinistekstas"/>
        <w:tabs>
          <w:tab w:val="left" w:pos="426"/>
        </w:tabs>
        <w:jc w:val="both"/>
        <w:rPr>
          <w:szCs w:val="24"/>
        </w:rPr>
      </w:pPr>
      <w:r>
        <w:rPr>
          <w:szCs w:val="24"/>
        </w:rPr>
        <w:tab/>
      </w:r>
      <w:r>
        <w:rPr>
          <w:szCs w:val="24"/>
        </w:rPr>
        <w:tab/>
        <w:t xml:space="preserve">5.1.3.10. </w:t>
      </w:r>
      <w:r w:rsidRPr="00C637A6">
        <w:rPr>
          <w:iCs/>
          <w:szCs w:val="24"/>
        </w:rPr>
        <w:t>Paslaugų teikėjas</w:t>
      </w:r>
      <w:r w:rsidRPr="00C637A6">
        <w:rPr>
          <w:szCs w:val="24"/>
        </w:rPr>
        <w:t xml:space="preserve"> turi ir kitas sutartyje ir Lietuvos Respublikos teisės aktuose numatytas teises.</w:t>
      </w:r>
    </w:p>
    <w:p w14:paraId="5029AA95" w14:textId="77777777" w:rsidR="00B6089C" w:rsidRPr="001E22E2" w:rsidRDefault="00B6089C" w:rsidP="00B6089C">
      <w:pPr>
        <w:ind w:right="-148" w:firstLine="1296"/>
        <w:jc w:val="both"/>
      </w:pPr>
      <w:r>
        <w:rPr>
          <w:color w:val="000000"/>
        </w:rPr>
        <w:t>5.2. Pirkėjas įsipareigoja:</w:t>
      </w:r>
    </w:p>
    <w:p w14:paraId="6981E926" w14:textId="77777777" w:rsidR="00B6089C" w:rsidRDefault="00B6089C" w:rsidP="00B6089C">
      <w:pPr>
        <w:tabs>
          <w:tab w:val="left" w:pos="6120"/>
        </w:tabs>
        <w:ind w:right="-148"/>
        <w:jc w:val="both"/>
        <w:rPr>
          <w:color w:val="000000"/>
        </w:rPr>
      </w:pPr>
      <w:r>
        <w:rPr>
          <w:color w:val="000000"/>
        </w:rPr>
        <w:t xml:space="preserve">                     5.2.1. Pateikti leidinių maketus. </w:t>
      </w:r>
    </w:p>
    <w:p w14:paraId="37DA3A89" w14:textId="77777777" w:rsidR="00B6089C" w:rsidRDefault="00B6089C" w:rsidP="00B6089C">
      <w:pPr>
        <w:ind w:right="-148" w:firstLine="1296"/>
        <w:jc w:val="both"/>
        <w:rPr>
          <w:color w:val="000000"/>
        </w:rPr>
      </w:pPr>
      <w:r>
        <w:rPr>
          <w:color w:val="000000"/>
        </w:rPr>
        <w:t>5.2.3. Ne vėliau kaip per 30 kalendorinių dienų informuoti Teikėją, jeigu, priėmęs leidinių tiražą, nustato, kad esama nekokybiškų leidinių.</w:t>
      </w:r>
    </w:p>
    <w:p w14:paraId="4A046A8B" w14:textId="77777777" w:rsidR="00B6089C" w:rsidRDefault="00B6089C" w:rsidP="00B6089C">
      <w:pPr>
        <w:ind w:right="-148" w:firstLine="1296"/>
        <w:jc w:val="both"/>
        <w:rPr>
          <w:color w:val="000000"/>
        </w:rPr>
      </w:pPr>
      <w:r>
        <w:rPr>
          <w:color w:val="000000"/>
        </w:rPr>
        <w:t>5.2.4. Teikėjui sudaryti galimybę pašalinti trūkumus per tarpusavyje raštu suderintą laiką.</w:t>
      </w:r>
    </w:p>
    <w:p w14:paraId="267828FE" w14:textId="77777777" w:rsidR="00B6089C" w:rsidRDefault="00B6089C" w:rsidP="00B6089C">
      <w:pPr>
        <w:ind w:right="-148" w:firstLine="1296"/>
        <w:jc w:val="both"/>
      </w:pPr>
      <w:r>
        <w:t xml:space="preserve">5.2.5. Teikėjui už suteiktas paslaugas sumokėti sutartyje nustatyta tvarka. </w:t>
      </w:r>
    </w:p>
    <w:p w14:paraId="6AC97196" w14:textId="77777777" w:rsidR="00B6089C" w:rsidRDefault="00B6089C" w:rsidP="00B6089C">
      <w:pPr>
        <w:ind w:right="-148"/>
        <w:jc w:val="center"/>
        <w:rPr>
          <w:b/>
          <w:bCs/>
        </w:rPr>
      </w:pPr>
    </w:p>
    <w:p w14:paraId="4D17751D" w14:textId="77777777" w:rsidR="00B6089C" w:rsidRDefault="00B6089C" w:rsidP="00B6089C">
      <w:pPr>
        <w:ind w:right="-148"/>
        <w:jc w:val="center"/>
        <w:rPr>
          <w:b/>
          <w:bCs/>
        </w:rPr>
      </w:pPr>
      <w:r>
        <w:rPr>
          <w:b/>
          <w:bCs/>
        </w:rPr>
        <w:t>6. Kitos sąlygos</w:t>
      </w:r>
    </w:p>
    <w:p w14:paraId="17F4A97D" w14:textId="77777777" w:rsidR="00B6089C" w:rsidRDefault="00B6089C" w:rsidP="00B6089C">
      <w:pPr>
        <w:ind w:right="-148"/>
        <w:jc w:val="center"/>
        <w:rPr>
          <w:b/>
          <w:bCs/>
        </w:rPr>
      </w:pPr>
    </w:p>
    <w:p w14:paraId="2016CC9F" w14:textId="77777777" w:rsidR="00B6089C" w:rsidRDefault="00B6089C" w:rsidP="00B6089C">
      <w:pPr>
        <w:pStyle w:val="Pagrindinistekstas2"/>
        <w:ind w:right="-148" w:firstLine="1296"/>
      </w:pPr>
      <w:r>
        <w:t xml:space="preserve">6.1. Galioja tik raštiški ir abiejų Šalių patvirtinti šios sutarties papildymai ir pakeitimai. </w:t>
      </w:r>
    </w:p>
    <w:p w14:paraId="25B4A9AF" w14:textId="77777777" w:rsidR="00B6089C" w:rsidRDefault="00B6089C" w:rsidP="00B6089C">
      <w:pPr>
        <w:ind w:firstLine="1296"/>
        <w:jc w:val="both"/>
        <w:rPr>
          <w:lang w:eastAsia="lt-LT"/>
        </w:rPr>
      </w:pPr>
      <w:r>
        <w:t xml:space="preserve">6.2. </w:t>
      </w:r>
      <w:r w:rsidRPr="001E06CC">
        <w:rPr>
          <w:lang w:eastAsia="lt-LT"/>
        </w:rPr>
        <w:t>Visi pagal šią Sutartį teikiami oficialūs pranešimai ar informacija turi būti teikiami raštu, lietuvių kalba bei perduodami faksimiliniu ryšiu ir/ar paštu, ir/ar elektroniniu paštu.</w:t>
      </w:r>
    </w:p>
    <w:p w14:paraId="1EDE61B6" w14:textId="77777777" w:rsidR="00B6089C" w:rsidRDefault="00B6089C" w:rsidP="00B6089C">
      <w:pPr>
        <w:ind w:right="-148" w:firstLine="1296"/>
        <w:jc w:val="both"/>
      </w:pPr>
      <w:r>
        <w:t>6.3. Kilę ginčai ne ilgiau kaip vieną mėnesį sprendžiami derybomis, o nesutarus Lietuvos Respublikos Teismuose pagal paslaugų gavėjo buveinės adresą.</w:t>
      </w:r>
    </w:p>
    <w:p w14:paraId="5457535D" w14:textId="77777777" w:rsidR="00B6089C" w:rsidRDefault="00B6089C" w:rsidP="00B6089C">
      <w:pPr>
        <w:ind w:right="-148" w:firstLine="1296"/>
        <w:jc w:val="both"/>
      </w:pPr>
      <w:r>
        <w:lastRenderedPageBreak/>
        <w:t>6.4. Sutartis sudaryta dviem egzemplioriais po vieną kiekvienai Šaliai.</w:t>
      </w:r>
    </w:p>
    <w:p w14:paraId="3526053B" w14:textId="77777777" w:rsidR="00B6089C" w:rsidRDefault="00B6089C" w:rsidP="00B6089C">
      <w:pPr>
        <w:ind w:firstLine="567"/>
        <w:jc w:val="center"/>
        <w:rPr>
          <w:rFonts w:eastAsia="Calibri"/>
          <w:b/>
          <w:bCs/>
          <w:noProof/>
          <w:lang w:val="en-GB"/>
        </w:rPr>
      </w:pPr>
    </w:p>
    <w:p w14:paraId="0EA3783C" w14:textId="77777777" w:rsidR="00B6089C" w:rsidRDefault="00B6089C" w:rsidP="00B6089C">
      <w:pPr>
        <w:ind w:firstLine="567"/>
        <w:jc w:val="center"/>
        <w:rPr>
          <w:rFonts w:eastAsia="Calibri"/>
          <w:b/>
          <w:bCs/>
          <w:noProof/>
          <w:lang w:val="en-GB"/>
        </w:rPr>
      </w:pPr>
    </w:p>
    <w:p w14:paraId="30485A6F" w14:textId="77777777" w:rsidR="00B6089C" w:rsidRPr="00D35038" w:rsidRDefault="00B6089C" w:rsidP="00B6089C">
      <w:pPr>
        <w:ind w:firstLine="567"/>
        <w:jc w:val="center"/>
        <w:rPr>
          <w:rFonts w:eastAsia="Calibri"/>
          <w:b/>
          <w:bCs/>
          <w:noProof/>
          <w:lang w:val="en-GB"/>
        </w:rPr>
      </w:pPr>
      <w:r>
        <w:rPr>
          <w:rFonts w:eastAsia="Calibri"/>
          <w:b/>
          <w:bCs/>
          <w:noProof/>
          <w:lang w:val="en-GB"/>
        </w:rPr>
        <w:t>7. Nenugalimos jėgos (</w:t>
      </w:r>
      <w:r w:rsidRPr="00B82DB8">
        <w:rPr>
          <w:rFonts w:eastAsia="Calibri"/>
          <w:b/>
          <w:bCs/>
          <w:i/>
          <w:noProof/>
          <w:lang w:val="en-GB"/>
        </w:rPr>
        <w:t>Force majeure</w:t>
      </w:r>
      <w:r>
        <w:rPr>
          <w:rFonts w:eastAsia="Calibri"/>
          <w:b/>
          <w:bCs/>
          <w:noProof/>
          <w:lang w:val="en-GB"/>
        </w:rPr>
        <w:t xml:space="preserve">) aplinkybės </w:t>
      </w:r>
    </w:p>
    <w:p w14:paraId="62C2167C" w14:textId="77777777" w:rsidR="00B6089C" w:rsidRPr="00D35038" w:rsidRDefault="00B6089C" w:rsidP="00B6089C">
      <w:pPr>
        <w:ind w:firstLine="567"/>
        <w:jc w:val="both"/>
        <w:rPr>
          <w:rFonts w:eastAsia="Calibri"/>
          <w:noProof/>
          <w:lang w:val="en-GB"/>
        </w:rPr>
      </w:pPr>
    </w:p>
    <w:p w14:paraId="4AE57BCC" w14:textId="77777777" w:rsidR="00B6089C" w:rsidRPr="00C67B20" w:rsidRDefault="00B6089C" w:rsidP="00B6089C">
      <w:pPr>
        <w:ind w:firstLine="1418"/>
        <w:jc w:val="both"/>
        <w:rPr>
          <w:rFonts w:eastAsia="Calibri"/>
          <w:noProof/>
        </w:rPr>
      </w:pPr>
      <w:r>
        <w:rPr>
          <w:rFonts w:eastAsia="Calibri"/>
          <w:noProof/>
          <w:lang w:val="en-GB"/>
        </w:rPr>
        <w:t>7</w:t>
      </w:r>
      <w:r w:rsidRPr="009F6500">
        <w:rPr>
          <w:rFonts w:eastAsia="Calibri"/>
          <w:noProof/>
          <w:lang w:val="en-GB"/>
        </w:rPr>
        <w:t xml:space="preserve">.1. Šalis </w:t>
      </w:r>
      <w:r w:rsidRPr="009F6500">
        <w:rPr>
          <w:rFonts w:eastAsia="Calibri"/>
          <w:color w:val="000000"/>
        </w:rPr>
        <w:t xml:space="preserve">Šalys nėra atsakingos už sutartinių įsipareigojimų nevykdymą esant nenugalimos jėgos </w:t>
      </w:r>
      <w:r w:rsidRPr="009F6500">
        <w:rPr>
          <w:rFonts w:eastAsia="Calibri"/>
          <w:i/>
          <w:color w:val="000000"/>
        </w:rPr>
        <w:t>(force majeure)</w:t>
      </w:r>
      <w:r w:rsidRPr="009F6500">
        <w:rPr>
          <w:rFonts w:eastAsia="Calibri"/>
          <w:color w:val="000000"/>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9F6500">
        <w:rPr>
          <w:rFonts w:eastAsia="Calibri"/>
          <w:i/>
          <w:color w:val="000000"/>
        </w:rPr>
        <w:t>(force majeure)</w:t>
      </w:r>
      <w:r w:rsidRPr="009F6500">
        <w:rPr>
          <w:rFonts w:eastAsia="Calibri"/>
          <w:color w:val="000000"/>
        </w:rPr>
        <w:t xml:space="preserve"> aplinkybėms taisyklėmis“.</w:t>
      </w:r>
    </w:p>
    <w:p w14:paraId="60CB1866" w14:textId="77777777" w:rsidR="00B6089C" w:rsidRPr="00892052" w:rsidRDefault="00B6089C" w:rsidP="00B6089C">
      <w:pPr>
        <w:ind w:firstLine="1418"/>
        <w:jc w:val="both"/>
        <w:rPr>
          <w:rFonts w:eastAsia="Calibri"/>
          <w:noProof/>
        </w:rPr>
      </w:pPr>
      <w:r>
        <w:rPr>
          <w:rFonts w:eastAsia="Calibri"/>
          <w:noProof/>
        </w:rPr>
        <w:t>7</w:t>
      </w:r>
      <w:r w:rsidRPr="00892052">
        <w:rPr>
          <w:rFonts w:eastAsia="Calibri"/>
          <w:noProof/>
        </w:rPr>
        <w:t xml:space="preserve">.2. Šalis, </w:t>
      </w:r>
      <w:r w:rsidRPr="009F6500">
        <w:rPr>
          <w:rFonts w:eastAsia="Calibri"/>
          <w:color w:val="000000"/>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6A73F258" w14:textId="77777777" w:rsidR="00B6089C" w:rsidRPr="009F6500" w:rsidRDefault="00B6089C" w:rsidP="00B6089C">
      <w:pPr>
        <w:ind w:firstLine="1418"/>
        <w:jc w:val="both"/>
        <w:rPr>
          <w:rFonts w:eastAsia="Calibri"/>
          <w:color w:val="000000"/>
        </w:rPr>
      </w:pPr>
      <w:r>
        <w:rPr>
          <w:rFonts w:eastAsia="Calibri"/>
          <w:noProof/>
        </w:rPr>
        <w:t>7</w:t>
      </w:r>
      <w:r w:rsidRPr="00892052">
        <w:rPr>
          <w:rFonts w:eastAsia="Calibri"/>
          <w:noProof/>
        </w:rPr>
        <w:t>.3. Pagrindas</w:t>
      </w:r>
      <w:r w:rsidRPr="009F6500">
        <w:rPr>
          <w:rFonts w:eastAsia="Calibri"/>
          <w:color w:val="000000"/>
        </w:rPr>
        <w:t xml:space="preserve"> 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w:t>
      </w:r>
      <w:r w:rsidRPr="009F6500">
        <w:rPr>
          <w:rFonts w:eastAsia="Calibri"/>
          <w:color w:val="000000"/>
        </w:rPr>
        <w:lastRenderedPageBreak/>
        <w:t xml:space="preserve">motyvų dėl sutarties nevykdymo, išskyrus atvejus kai nenugalimos jėgos aplinkybės yra visuotinai žinomos ir paskelbtos Lietuvos Respublikos kompetentingų institucijų. Šalys šia nuostata negali remtis, jei tos aplinkybės prieš pasirašant sutartį joms buvo žinomos ir suprantamos ir nepaisant jų buvimo, riziką dėl sutarties neįvykdymo šalys prisiėmė. </w:t>
      </w:r>
    </w:p>
    <w:p w14:paraId="7D250C61" w14:textId="77777777" w:rsidR="00B6089C" w:rsidRPr="009F6500" w:rsidRDefault="00B6089C" w:rsidP="00B6089C">
      <w:pPr>
        <w:ind w:firstLine="1418"/>
        <w:jc w:val="both"/>
        <w:rPr>
          <w:rFonts w:eastAsia="Calibri"/>
          <w:color w:val="000000"/>
        </w:rPr>
      </w:pPr>
      <w:r>
        <w:rPr>
          <w:rFonts w:eastAsia="Calibri"/>
          <w:color w:val="000000"/>
        </w:rPr>
        <w:t>7</w:t>
      </w:r>
      <w:r w:rsidRPr="009F6500">
        <w:rPr>
          <w:rFonts w:eastAsia="Calibri"/>
          <w:color w:val="000000"/>
        </w:rPr>
        <w:t>.4. Pasibaigus nenugalimos jėgos aplinkybėms, šalis, dėl nenugalimos jėgos aplinkybių negalėjusi vykdyti savo įsipareigojimų, privalo nedelsdama pranešti apie tai kitai šaliai ir atnaujinti savo įsipareigojimų vykdymą.</w:t>
      </w:r>
    </w:p>
    <w:p w14:paraId="1158F375" w14:textId="77777777" w:rsidR="00B6089C" w:rsidRPr="009F6500" w:rsidRDefault="00B6089C" w:rsidP="00B6089C">
      <w:pPr>
        <w:ind w:firstLine="1418"/>
        <w:jc w:val="both"/>
        <w:rPr>
          <w:rFonts w:eastAsia="Calibri"/>
          <w:color w:val="000000"/>
        </w:rPr>
      </w:pPr>
      <w:r>
        <w:rPr>
          <w:rFonts w:eastAsia="Calibri"/>
          <w:color w:val="000000"/>
        </w:rPr>
        <w:t>7</w:t>
      </w:r>
      <w:r w:rsidRPr="009F6500">
        <w:rPr>
          <w:rFonts w:eastAsia="Calibri"/>
          <w:color w:val="000000"/>
        </w:rPr>
        <w:t xml:space="preserve">.5. Jeigu nenugalimos jėgos aplinkybės ir jų padariniai tęsiasi ilgiau kaip vieną mėnesį, kiekviena šalis turi teisę atsisakyti vykdyti savo įsipareigojimus ir nutraukti </w:t>
      </w:r>
      <w:hyperlink r:id="rId10" w:anchor="347z#347z" w:history="1">
        <w:r w:rsidRPr="009F6500">
          <w:rPr>
            <w:rFonts w:eastAsia="Calibri"/>
            <w:color w:val="000000"/>
          </w:rPr>
          <w:t>sutartį</w:t>
        </w:r>
      </w:hyperlink>
      <w:r w:rsidRPr="009F6500">
        <w:rPr>
          <w:rFonts w:eastAsia="Calibri"/>
          <w:color w:val="000000"/>
        </w:rPr>
        <w:t>.</w:t>
      </w:r>
    </w:p>
    <w:p w14:paraId="1C8079B1" w14:textId="77777777" w:rsidR="00B6089C" w:rsidRDefault="00B6089C" w:rsidP="00B6089C">
      <w:pPr>
        <w:ind w:firstLine="567"/>
        <w:jc w:val="both"/>
        <w:rPr>
          <w:rFonts w:eastAsia="Calibri"/>
          <w:noProof/>
          <w:color w:val="0070C0"/>
        </w:rPr>
      </w:pPr>
    </w:p>
    <w:p w14:paraId="07C938E5" w14:textId="77777777" w:rsidR="00B6089C" w:rsidRDefault="00B6089C" w:rsidP="00B6089C">
      <w:pPr>
        <w:jc w:val="both"/>
        <w:rPr>
          <w:rFonts w:eastAsia="Calibri"/>
          <w:noProof/>
          <w:color w:val="0070C0"/>
        </w:rPr>
      </w:pPr>
    </w:p>
    <w:p w14:paraId="4D986881" w14:textId="77777777" w:rsidR="00B6089C" w:rsidRDefault="00B6089C" w:rsidP="00B6089C">
      <w:pPr>
        <w:ind w:right="-148"/>
        <w:jc w:val="center"/>
        <w:outlineLvl w:val="0"/>
        <w:rPr>
          <w:b/>
          <w:bCs/>
        </w:rPr>
      </w:pPr>
      <w:r>
        <w:rPr>
          <w:b/>
          <w:bCs/>
        </w:rPr>
        <w:t xml:space="preserve">8. Baigiamosios nuostatos </w:t>
      </w:r>
    </w:p>
    <w:p w14:paraId="6AEE095B" w14:textId="77777777" w:rsidR="00B6089C" w:rsidRDefault="00B6089C" w:rsidP="00B6089C">
      <w:pPr>
        <w:ind w:right="-148"/>
        <w:jc w:val="center"/>
        <w:outlineLvl w:val="0"/>
      </w:pPr>
    </w:p>
    <w:p w14:paraId="48E9E8DC" w14:textId="77777777" w:rsidR="00B6089C" w:rsidRDefault="00B6089C" w:rsidP="00B6089C">
      <w:pPr>
        <w:ind w:right="-148" w:firstLine="1296"/>
        <w:jc w:val="both"/>
      </w:pPr>
      <w:r>
        <w:t>8.1</w:t>
      </w:r>
      <w:r w:rsidRPr="001E06CC">
        <w:t>. Sutartis</w:t>
      </w:r>
      <w:r>
        <w:t xml:space="preserve"> įsigalioja ją pasirašius</w:t>
      </w:r>
      <w:r w:rsidRPr="001E06CC">
        <w:t xml:space="preserve"> ir galioja iki tol, kol Ša</w:t>
      </w:r>
      <w:r>
        <w:t xml:space="preserve">lys įvykdo savo įsipareigojimus, bet ne ilgiau nei 3.4. ir 4.2. nurodytuose punktuose. Sutarties terminas gali būti pratęstas šalių rašytiniu susitarimu. </w:t>
      </w:r>
    </w:p>
    <w:p w14:paraId="5097230D" w14:textId="77777777" w:rsidR="00B6089C" w:rsidRPr="00216862" w:rsidRDefault="00B6089C" w:rsidP="00B6089C">
      <w:pPr>
        <w:pStyle w:val="couriernormal0"/>
        <w:rPr>
          <w:rFonts w:ascii="Times New Roman" w:hAnsi="Times New Roman"/>
          <w:noProof w:val="0"/>
          <w:szCs w:val="24"/>
          <w:lang w:val="lt-LT"/>
        </w:rPr>
      </w:pPr>
      <w:r>
        <w:rPr>
          <w:rFonts w:ascii="Times New Roman" w:hAnsi="Times New Roman"/>
          <w:szCs w:val="24"/>
          <w:lang w:val="lt-LT"/>
        </w:rPr>
        <w:tab/>
        <w:t>8</w:t>
      </w:r>
      <w:r w:rsidRPr="00216862">
        <w:rPr>
          <w:rFonts w:ascii="Times New Roman" w:hAnsi="Times New Roman"/>
          <w:szCs w:val="24"/>
          <w:lang w:val="lt-LT"/>
        </w:rPr>
        <w:t>.2.</w:t>
      </w:r>
      <w:r>
        <w:rPr>
          <w:rFonts w:ascii="Times New Roman" w:hAnsi="Times New Roman"/>
          <w:szCs w:val="24"/>
          <w:lang w:val="lt-LT"/>
        </w:rPr>
        <w:t xml:space="preserve"> </w:t>
      </w:r>
      <w:r w:rsidRPr="00216862">
        <w:rPr>
          <w:rFonts w:ascii="Times New Roman" w:hAnsi="Times New Roman"/>
          <w:szCs w:val="24"/>
          <w:lang w:val="lt-LT"/>
        </w:rPr>
        <w:t>Sutarties nutraukimo tvarka:</w:t>
      </w:r>
    </w:p>
    <w:p w14:paraId="51288F79" w14:textId="77777777" w:rsidR="00B6089C" w:rsidRPr="00216862" w:rsidRDefault="00B6089C" w:rsidP="00B6089C">
      <w:pPr>
        <w:pStyle w:val="couriernormal0"/>
        <w:tabs>
          <w:tab w:val="left" w:pos="1080"/>
        </w:tabs>
        <w:ind w:firstLine="993"/>
        <w:rPr>
          <w:rFonts w:ascii="Times New Roman" w:hAnsi="Times New Roman"/>
          <w:szCs w:val="24"/>
          <w:lang w:val="lt-LT"/>
        </w:rPr>
      </w:pPr>
      <w:r>
        <w:rPr>
          <w:rFonts w:ascii="Times New Roman" w:hAnsi="Times New Roman"/>
          <w:szCs w:val="24"/>
          <w:lang w:val="lt-LT"/>
        </w:rPr>
        <w:t xml:space="preserve">     8</w:t>
      </w:r>
      <w:r w:rsidRPr="00216862">
        <w:rPr>
          <w:rFonts w:ascii="Times New Roman" w:hAnsi="Times New Roman"/>
          <w:szCs w:val="24"/>
          <w:lang w:val="lt-LT"/>
        </w:rPr>
        <w:t>.2.1. Šalis turi teisę nutraukti Sutartį vienašališkai, jeigu:</w:t>
      </w:r>
    </w:p>
    <w:p w14:paraId="1C15086D" w14:textId="77777777" w:rsidR="00B6089C" w:rsidRPr="00216862" w:rsidRDefault="00B6089C" w:rsidP="00B6089C">
      <w:pPr>
        <w:pStyle w:val="couriernormal0"/>
        <w:tabs>
          <w:tab w:val="left" w:pos="1080"/>
        </w:tabs>
        <w:ind w:firstLine="993"/>
        <w:rPr>
          <w:rFonts w:ascii="Times New Roman" w:hAnsi="Times New Roman"/>
          <w:noProof w:val="0"/>
          <w:szCs w:val="24"/>
          <w:lang w:val="lt-LT"/>
        </w:rPr>
      </w:pPr>
      <w:r>
        <w:rPr>
          <w:rFonts w:ascii="Times New Roman" w:hAnsi="Times New Roman"/>
          <w:szCs w:val="24"/>
          <w:lang w:val="lt-LT"/>
        </w:rPr>
        <w:lastRenderedPageBreak/>
        <w:t xml:space="preserve">     8</w:t>
      </w:r>
      <w:r w:rsidRPr="00216862">
        <w:rPr>
          <w:rFonts w:ascii="Times New Roman" w:hAnsi="Times New Roman"/>
          <w:szCs w:val="24"/>
          <w:lang w:val="lt-LT"/>
        </w:rPr>
        <w:t>.2.1.1. kita Šalis yra likviduojama ar jai yra iškelta bankroto byla, informuodamas apie tai kitą Šalį raštu prieš 15 (penkiolika) kalendorinių dienų;</w:t>
      </w:r>
    </w:p>
    <w:p w14:paraId="6DF0ED8D" w14:textId="77777777" w:rsidR="00B6089C" w:rsidRPr="00216862" w:rsidRDefault="00B6089C" w:rsidP="00B6089C">
      <w:pPr>
        <w:ind w:firstLine="993"/>
        <w:jc w:val="both"/>
      </w:pPr>
      <w:r>
        <w:t xml:space="preserve">    8</w:t>
      </w:r>
      <w:r w:rsidRPr="00216862">
        <w:t xml:space="preserve">.2.1.2. viena iš Sutarties šalių nevykdo sutartinių įsipareigojimų ir tai yra esminis Sutarties pažeidimas. Kita Šalis gali vienašališkai nutraukti Sutartį, įspėjusi kitą Sutarties Šalį raštu prieš 2 kalendorines dienas ir pateikusi pagrįstus motyvus. Esminiu  sutarties pažeidimu laikoma: </w:t>
      </w:r>
    </w:p>
    <w:p w14:paraId="4ED61DA7" w14:textId="77777777" w:rsidR="00B6089C" w:rsidRPr="00216862" w:rsidRDefault="00B6089C" w:rsidP="00B6089C">
      <w:pPr>
        <w:ind w:firstLine="993"/>
        <w:jc w:val="both"/>
      </w:pPr>
      <w:r w:rsidRPr="00216862">
        <w:t>a) paslaugų teikimo termino nesilaikymas;</w:t>
      </w:r>
    </w:p>
    <w:p w14:paraId="073C6B02" w14:textId="77777777" w:rsidR="00B6089C" w:rsidRPr="00216862" w:rsidRDefault="00B6089C" w:rsidP="00B6089C">
      <w:pPr>
        <w:ind w:firstLine="993"/>
        <w:jc w:val="both"/>
      </w:pPr>
      <w:r w:rsidRPr="00216862">
        <w:t>b) pagamintos produkcijos kokybės neatitikimai keltiems techniniams reikalavimams;</w:t>
      </w:r>
    </w:p>
    <w:p w14:paraId="33E1EF50" w14:textId="77777777" w:rsidR="00B6089C" w:rsidRPr="00216862" w:rsidRDefault="00B6089C" w:rsidP="00B6089C">
      <w:pPr>
        <w:ind w:firstLine="993"/>
        <w:jc w:val="both"/>
      </w:pPr>
      <w:r w:rsidRPr="00216862">
        <w:t>c) Teikėjo kvalifikacijos  neatitikimas keltiems reikalavimams.</w:t>
      </w:r>
    </w:p>
    <w:p w14:paraId="7DA6A3C1" w14:textId="77777777" w:rsidR="00B6089C" w:rsidRDefault="00B6089C" w:rsidP="00B6089C">
      <w:pPr>
        <w:ind w:firstLine="993"/>
        <w:jc w:val="both"/>
      </w:pPr>
      <w:r>
        <w:t>8</w:t>
      </w:r>
      <w:r w:rsidRPr="00216862">
        <w:t>.2.2. Sutartis gali būti nutraukta abiejų Šalių rašytiniu susitarimu.</w:t>
      </w:r>
    </w:p>
    <w:p w14:paraId="7CE51F31" w14:textId="77777777" w:rsidR="00B6089C" w:rsidRDefault="00B6089C" w:rsidP="00B6089C">
      <w:pPr>
        <w:ind w:firstLine="993"/>
        <w:jc w:val="both"/>
      </w:pPr>
      <w:r>
        <w:t>8.3. Pasirašydamos sutartį šalys pavirtina, kad visos sutarties nuostatos joms yra aiškios, suprantamos ir išreikštos nedviprasmiškai.</w:t>
      </w:r>
    </w:p>
    <w:p w14:paraId="7CEA9335" w14:textId="77777777" w:rsidR="00B6089C" w:rsidRDefault="00B6089C" w:rsidP="00B6089C">
      <w:pPr>
        <w:ind w:firstLine="993"/>
        <w:jc w:val="both"/>
      </w:pPr>
      <w:r>
        <w:t xml:space="preserve">8.4. Visi ginčai tarp šalių sprendžiami tarpusavio derybų būdu ne vėliau kaip per 10 dienų. Šalims nepavykus susitarti taikiai, ginčai sprendžiami Lietuvos Respublikos teismuose, pagal Paslaugų gavėjos buveinės vietos adresą. </w:t>
      </w:r>
    </w:p>
    <w:p w14:paraId="4E1E548F" w14:textId="77777777" w:rsidR="00B6089C" w:rsidRDefault="00B6089C" w:rsidP="00B6089C">
      <w:pPr>
        <w:ind w:firstLine="993"/>
        <w:jc w:val="both"/>
      </w:pPr>
      <w:r>
        <w:t>8.5. Neatskiriamos šios Sutarties dalys yra Priedas Nr.1..</w:t>
      </w:r>
    </w:p>
    <w:p w14:paraId="7C9ED8F9" w14:textId="77777777" w:rsidR="00B6089C" w:rsidRDefault="00B6089C" w:rsidP="00B6089C">
      <w:pPr>
        <w:ind w:firstLine="993"/>
        <w:jc w:val="both"/>
      </w:pPr>
    </w:p>
    <w:p w14:paraId="74F6BF4A" w14:textId="77777777" w:rsidR="00B6089C" w:rsidRDefault="00B6089C" w:rsidP="00B6089C">
      <w:pPr>
        <w:ind w:right="-148"/>
        <w:jc w:val="center"/>
        <w:rPr>
          <w:b/>
          <w:bCs/>
        </w:rPr>
      </w:pPr>
      <w:r>
        <w:rPr>
          <w:b/>
          <w:bCs/>
        </w:rPr>
        <w:t>9. Sutarties šalių rekvizitai</w:t>
      </w:r>
    </w:p>
    <w:p w14:paraId="39157D62" w14:textId="77777777" w:rsidR="00B6089C" w:rsidRDefault="00B6089C" w:rsidP="00B6089C">
      <w:pPr>
        <w:pStyle w:val="Antrats"/>
        <w:ind w:right="-148"/>
        <w:rPr>
          <w:b/>
          <w:i/>
        </w:rPr>
      </w:pPr>
    </w:p>
    <w:p w14:paraId="0877EA0D" w14:textId="77777777" w:rsidR="00B6089C" w:rsidRPr="008B6F2D" w:rsidRDefault="00B6089C" w:rsidP="00B6089C">
      <w:pPr>
        <w:snapToGrid w:val="0"/>
        <w:jc w:val="both"/>
        <w:rPr>
          <w:b/>
          <w:bCs/>
        </w:rPr>
      </w:pPr>
      <w:r w:rsidRPr="008B6F2D">
        <w:rPr>
          <w:b/>
          <w:bCs/>
        </w:rPr>
        <w:t>P</w:t>
      </w:r>
      <w:r>
        <w:rPr>
          <w:b/>
          <w:bCs/>
        </w:rPr>
        <w:t>aslaugų gavėjas:</w:t>
      </w:r>
      <w:r w:rsidRPr="0027074B">
        <w:rPr>
          <w:b/>
        </w:rPr>
        <w:t xml:space="preserve"> </w:t>
      </w:r>
      <w:r>
        <w:rPr>
          <w:b/>
        </w:rPr>
        <w:tab/>
      </w:r>
      <w:r>
        <w:rPr>
          <w:b/>
        </w:rPr>
        <w:tab/>
        <w:t xml:space="preserve">                  </w:t>
      </w:r>
      <w:r w:rsidRPr="0027074B">
        <w:rPr>
          <w:b/>
        </w:rPr>
        <w:t>Teikėja</w:t>
      </w:r>
      <w:r>
        <w:rPr>
          <w:b/>
        </w:rPr>
        <w:t xml:space="preserve">s: </w:t>
      </w:r>
    </w:p>
    <w:p w14:paraId="7B5AB934" w14:textId="77777777" w:rsidR="00B6089C" w:rsidRPr="008B6F2D" w:rsidRDefault="00B6089C" w:rsidP="00B6089C">
      <w:pPr>
        <w:ind w:left="4770" w:hanging="4770"/>
        <w:jc w:val="both"/>
      </w:pPr>
    </w:p>
    <w:p w14:paraId="628000D7" w14:textId="77777777" w:rsidR="00B6089C" w:rsidRPr="00EC04FE" w:rsidRDefault="00B6089C" w:rsidP="00B6089C">
      <w:pPr>
        <w:jc w:val="both"/>
      </w:pPr>
      <w:r w:rsidRPr="00672B71">
        <w:t>Nacionalinė švietimo agentūra</w:t>
      </w:r>
      <w:r>
        <w:tab/>
        <w:t xml:space="preserve">                   </w:t>
      </w:r>
      <w:r w:rsidRPr="00EC04FE">
        <w:t>UAB „</w:t>
      </w:r>
      <w:r w:rsidRPr="0049475F">
        <w:rPr>
          <w:rFonts w:ascii="TimesNewRomanPS-BoldMT" w:eastAsiaTheme="minorHAnsi" w:hAnsi="TimesNewRomanPS-BoldMT" w:cs="TimesNewRomanPS-BoldMT"/>
          <w:bCs/>
        </w:rPr>
        <w:t>INDIGO print</w:t>
      </w:r>
      <w:r>
        <w:t>“</w:t>
      </w:r>
      <w:r w:rsidRPr="00EC04FE">
        <w:t>,</w:t>
      </w:r>
    </w:p>
    <w:p w14:paraId="63AD292C" w14:textId="77777777" w:rsidR="00B6089C" w:rsidRPr="00EC04FE" w:rsidRDefault="00B6089C" w:rsidP="00B6089C">
      <w:pPr>
        <w:jc w:val="both"/>
      </w:pPr>
      <w:r w:rsidRPr="00EC04FE">
        <w:t xml:space="preserve">Juridinio asmens kodas 305238040                           </w:t>
      </w:r>
      <w:r>
        <w:t xml:space="preserve"> </w:t>
      </w:r>
      <w:r w:rsidRPr="00EC04FE">
        <w:t xml:space="preserve">Juridinio asmens kodas </w:t>
      </w:r>
      <w:r>
        <w:rPr>
          <w:rFonts w:ascii="TimesNewRomanPSMT" w:eastAsiaTheme="minorHAnsi" w:hAnsi="TimesNewRomanPSMT" w:cs="TimesNewRomanPSMT"/>
        </w:rPr>
        <w:t>133693488</w:t>
      </w:r>
      <w:r w:rsidRPr="00EC04FE">
        <w:t xml:space="preserve">  </w:t>
      </w:r>
    </w:p>
    <w:p w14:paraId="05115A80" w14:textId="77777777" w:rsidR="00B6089C" w:rsidRDefault="00B6089C" w:rsidP="00B6089C">
      <w:pPr>
        <w:pStyle w:val="Default"/>
        <w:rPr>
          <w:rFonts w:ascii="TimesNewRomanPSMT" w:eastAsiaTheme="minorHAnsi" w:hAnsi="TimesNewRomanPSMT" w:cs="TimesNewRomanPSMT"/>
        </w:rPr>
      </w:pPr>
      <w:r>
        <w:t>K. Kalinausko g.7</w:t>
      </w:r>
      <w:r w:rsidRPr="00E542A5">
        <w:t>, 03107</w:t>
      </w:r>
      <w:r>
        <w:rPr>
          <w:sz w:val="18"/>
          <w:szCs w:val="18"/>
        </w:rPr>
        <w:t xml:space="preserve"> </w:t>
      </w:r>
      <w:r w:rsidRPr="00EC04FE">
        <w:t xml:space="preserve">Vilnius                               PVM </w:t>
      </w:r>
      <w:r>
        <w:t xml:space="preserve">mokėtojo kodas </w:t>
      </w:r>
      <w:r>
        <w:rPr>
          <w:rFonts w:ascii="TimesNewRomanPSMT" w:eastAsiaTheme="minorHAnsi" w:hAnsi="TimesNewRomanPSMT" w:cs="TimesNewRomanPSMT"/>
        </w:rPr>
        <w:t>LT336934811</w:t>
      </w:r>
    </w:p>
    <w:p w14:paraId="05C987FE" w14:textId="77777777" w:rsidR="00B6089C" w:rsidRPr="00E40820" w:rsidRDefault="00B6089C" w:rsidP="00B6089C">
      <w:pPr>
        <w:pStyle w:val="Default"/>
      </w:pPr>
      <w:r>
        <w:tab/>
      </w:r>
      <w:r>
        <w:tab/>
      </w:r>
      <w:r>
        <w:tab/>
        <w:t xml:space="preserve">                    </w:t>
      </w:r>
      <w:r>
        <w:rPr>
          <w:rFonts w:ascii="TimesNewRomanPSMT" w:eastAsiaTheme="minorHAnsi" w:hAnsi="TimesNewRomanPSMT" w:cs="TimesNewRomanPSMT"/>
        </w:rPr>
        <w:t>Piliakalnio g. 1, 46223</w:t>
      </w:r>
    </w:p>
    <w:p w14:paraId="1F72C430" w14:textId="77777777" w:rsidR="00B6089C" w:rsidRPr="00C3405E" w:rsidRDefault="00B6089C" w:rsidP="00B6089C">
      <w:pPr>
        <w:jc w:val="both"/>
        <w:rPr>
          <w:color w:val="000000"/>
          <w:sz w:val="18"/>
          <w:szCs w:val="18"/>
        </w:rPr>
      </w:pPr>
      <w:r w:rsidRPr="00EC04FE">
        <w:rPr>
          <w:lang w:val="pt-BR"/>
        </w:rPr>
        <w:t xml:space="preserve">Tel. 8 656 18 504                                                    </w:t>
      </w:r>
      <w:r>
        <w:rPr>
          <w:lang w:val="pt-BR"/>
        </w:rPr>
        <w:t xml:space="preserve">   </w:t>
      </w:r>
      <w:r w:rsidRPr="00EC04FE">
        <w:rPr>
          <w:lang w:val="pt-BR"/>
        </w:rPr>
        <w:t xml:space="preserve"> </w:t>
      </w:r>
      <w:r>
        <w:rPr>
          <w:lang w:val="pt-BR"/>
        </w:rPr>
        <w:t xml:space="preserve">Tel. </w:t>
      </w:r>
      <w:r>
        <w:rPr>
          <w:rFonts w:ascii="TimesNewRomanPSMT" w:eastAsiaTheme="minorHAnsi" w:hAnsi="TimesNewRomanPSMT" w:cs="TimesNewRomanPSMT"/>
        </w:rPr>
        <w:t>8 682 40 274</w:t>
      </w:r>
    </w:p>
    <w:p w14:paraId="10DD1FA9" w14:textId="77777777" w:rsidR="00B6089C" w:rsidRPr="00EC04FE" w:rsidRDefault="00B6089C" w:rsidP="00B6089C">
      <w:pPr>
        <w:ind w:left="3888"/>
        <w:jc w:val="both"/>
        <w:rPr>
          <w:lang w:val="pt-BR"/>
        </w:rPr>
      </w:pPr>
    </w:p>
    <w:p w14:paraId="0E144F0B" w14:textId="77777777" w:rsidR="00B6089C" w:rsidRPr="00EC04FE" w:rsidRDefault="00B6089C" w:rsidP="00B6089C">
      <w:pPr>
        <w:tabs>
          <w:tab w:val="left" w:pos="7215"/>
        </w:tabs>
        <w:jc w:val="both"/>
        <w:rPr>
          <w:lang w:val="en-US"/>
        </w:rPr>
      </w:pPr>
      <w:r w:rsidRPr="00EC04FE">
        <w:rPr>
          <w:lang w:val="pt-BR"/>
        </w:rPr>
        <w:t xml:space="preserve">El. p. </w:t>
      </w:r>
      <w:hyperlink r:id="rId11" w:history="1">
        <w:r w:rsidRPr="005857D1">
          <w:rPr>
            <w:rStyle w:val="Hipersaitas"/>
            <w:lang w:val="pt-BR"/>
          </w:rPr>
          <w:t>info</w:t>
        </w:r>
        <w:r w:rsidRPr="005857D1">
          <w:rPr>
            <w:rStyle w:val="Hipersaitas"/>
            <w:lang w:val="en-US"/>
          </w:rPr>
          <w:t>@nsa.smm.lt</w:t>
        </w:r>
      </w:hyperlink>
      <w:r>
        <w:t xml:space="preserve">                                                </w:t>
      </w:r>
      <w:r w:rsidRPr="00EC04FE">
        <w:rPr>
          <w:lang w:val="pt-BR"/>
        </w:rPr>
        <w:t>El. p.</w:t>
      </w:r>
      <w:r>
        <w:rPr>
          <w:lang w:val="pt-BR"/>
        </w:rPr>
        <w:t xml:space="preserve"> </w:t>
      </w:r>
      <w:r>
        <w:rPr>
          <w:rFonts w:ascii="TimesNewRomanPSMT" w:eastAsiaTheme="minorHAnsi" w:hAnsi="TimesNewRomanPSMT" w:cs="TimesNewRomanPSMT"/>
        </w:rPr>
        <w:t>asta@indigoprint.lt</w:t>
      </w:r>
    </w:p>
    <w:p w14:paraId="3C2918C3" w14:textId="77777777" w:rsidR="00B6089C" w:rsidRPr="00EC04FE" w:rsidRDefault="00B6089C" w:rsidP="00B6089C">
      <w:pPr>
        <w:pStyle w:val="Default"/>
      </w:pPr>
      <w:r w:rsidRPr="00EC04FE">
        <w:t>Atsisk. sąsk. LT20730001</w:t>
      </w:r>
      <w:r>
        <w:t xml:space="preserve">0123465273                     </w:t>
      </w:r>
      <w:r w:rsidRPr="00EC04FE">
        <w:t xml:space="preserve"> Atsisk. sąsk.</w:t>
      </w:r>
      <w:r>
        <w:t xml:space="preserve"> </w:t>
      </w:r>
      <w:r>
        <w:rPr>
          <w:rFonts w:ascii="TimesNewRomanPSMT" w:eastAsiaTheme="minorHAnsi" w:hAnsi="TimesNewRomanPSMT" w:cs="TimesNewRomanPSMT"/>
        </w:rPr>
        <w:t>LT127044060003147435</w:t>
      </w:r>
    </w:p>
    <w:p w14:paraId="0FA7BA6C" w14:textId="77777777" w:rsidR="00B6089C" w:rsidRPr="00E40820" w:rsidRDefault="00B6089C" w:rsidP="00B6089C">
      <w:pPr>
        <w:pStyle w:val="Default"/>
        <w:rPr>
          <w:rFonts w:ascii="Arial" w:hAnsi="Arial" w:cs="Arial"/>
        </w:rPr>
      </w:pPr>
      <w:r w:rsidRPr="00EC04FE">
        <w:t>AB „Swedbank“,</w:t>
      </w:r>
      <w:r>
        <w:t xml:space="preserve"> b. k.</w:t>
      </w:r>
      <w:r w:rsidRPr="00EC04FE">
        <w:t xml:space="preserve"> 73000                                    </w:t>
      </w:r>
      <w:r>
        <w:t xml:space="preserve"> </w:t>
      </w:r>
      <w:r>
        <w:rPr>
          <w:rFonts w:ascii="TimesNewRomanPSMT" w:eastAsiaTheme="minorHAnsi" w:hAnsi="TimesNewRomanPSMT" w:cs="TimesNewRomanPSMT"/>
        </w:rPr>
        <w:t>AB SEB bankas,</w:t>
      </w:r>
      <w:r>
        <w:t xml:space="preserve"> b. k. </w:t>
      </w:r>
      <w:r>
        <w:rPr>
          <w:rFonts w:ascii="TimesNewRomanPSMT" w:eastAsiaTheme="minorHAnsi" w:hAnsi="TimesNewRomanPSMT" w:cs="TimesNewRomanPSMT"/>
        </w:rPr>
        <w:t>70440</w:t>
      </w:r>
    </w:p>
    <w:p w14:paraId="30A782F3" w14:textId="77777777" w:rsidR="00B6089C" w:rsidRPr="00EC04FE" w:rsidRDefault="00B6089C" w:rsidP="00B6089C">
      <w:pPr>
        <w:tabs>
          <w:tab w:val="left" w:pos="3375"/>
        </w:tabs>
        <w:jc w:val="both"/>
        <w:rPr>
          <w:b/>
          <w:bCs/>
        </w:rPr>
      </w:pPr>
      <w:r w:rsidRPr="00EC04FE">
        <w:rPr>
          <w:b/>
          <w:bCs/>
        </w:rPr>
        <w:tab/>
      </w:r>
    </w:p>
    <w:p w14:paraId="25576338" w14:textId="77777777" w:rsidR="00B6089C" w:rsidRPr="00EC04FE" w:rsidRDefault="00B6089C" w:rsidP="00B6089C">
      <w:pPr>
        <w:jc w:val="both"/>
        <w:rPr>
          <w:b/>
          <w:bCs/>
          <w:sz w:val="16"/>
          <w:szCs w:val="16"/>
        </w:rPr>
      </w:pPr>
    </w:p>
    <w:p w14:paraId="24862500" w14:textId="77777777" w:rsidR="00B6089C" w:rsidRPr="00EC04FE" w:rsidRDefault="00B6089C" w:rsidP="00B6089C">
      <w:pPr>
        <w:jc w:val="both"/>
        <w:rPr>
          <w:b/>
          <w:bCs/>
        </w:rPr>
      </w:pPr>
      <w:r w:rsidRPr="00EC04FE">
        <w:rPr>
          <w:b/>
          <w:bCs/>
        </w:rPr>
        <w:t>Šalių parašai:</w:t>
      </w:r>
    </w:p>
    <w:p w14:paraId="494639AE" w14:textId="77777777" w:rsidR="00B6089C" w:rsidRPr="00EC04FE" w:rsidRDefault="00B6089C" w:rsidP="00B6089C">
      <w:pPr>
        <w:ind w:left="4770" w:hanging="4770"/>
        <w:jc w:val="both"/>
      </w:pPr>
    </w:p>
    <w:p w14:paraId="261FA965" w14:textId="77777777" w:rsidR="00B6089C" w:rsidRPr="00EC04FE" w:rsidRDefault="00B6089C" w:rsidP="00B6089C">
      <w:pPr>
        <w:jc w:val="both"/>
        <w:rPr>
          <w:b/>
          <w:bCs/>
        </w:rPr>
      </w:pPr>
      <w:r w:rsidRPr="00EC04FE">
        <w:rPr>
          <w:b/>
          <w:bCs/>
        </w:rPr>
        <w:t>Paslaugų gavėjas:                                                             Teikėjas:</w:t>
      </w:r>
    </w:p>
    <w:p w14:paraId="27B251B9" w14:textId="77777777" w:rsidR="00B6089C" w:rsidRDefault="00B6089C" w:rsidP="00B6089C">
      <w:pPr>
        <w:jc w:val="both"/>
      </w:pPr>
      <w:r w:rsidRPr="00EC04FE">
        <w:t>__________________                                                      __________________</w:t>
      </w:r>
    </w:p>
    <w:p w14:paraId="7EF5EB5D" w14:textId="77777777" w:rsidR="00B6089C" w:rsidRDefault="00B6089C" w:rsidP="00B6089C">
      <w:pPr>
        <w:jc w:val="both"/>
        <w:rPr>
          <w:color w:val="201F1E"/>
        </w:rPr>
      </w:pPr>
      <w:r>
        <w:rPr>
          <w:color w:val="201F1E"/>
        </w:rPr>
        <w:t>Direktorė</w:t>
      </w:r>
      <w:r>
        <w:rPr>
          <w:color w:val="201F1E"/>
        </w:rPr>
        <w:tab/>
      </w:r>
      <w:r>
        <w:rPr>
          <w:color w:val="201F1E"/>
        </w:rPr>
        <w:tab/>
      </w:r>
      <w:r>
        <w:rPr>
          <w:color w:val="201F1E"/>
        </w:rPr>
        <w:tab/>
      </w:r>
      <w:r>
        <w:rPr>
          <w:color w:val="201F1E"/>
        </w:rPr>
        <w:tab/>
        <w:t xml:space="preserve">    L.e.p.Direktorė</w:t>
      </w:r>
    </w:p>
    <w:p w14:paraId="3B5341BA" w14:textId="77777777" w:rsidR="00B6089C" w:rsidRDefault="00B6089C" w:rsidP="00B6089C">
      <w:pPr>
        <w:jc w:val="both"/>
        <w:rPr>
          <w:color w:val="201F1E"/>
        </w:rPr>
      </w:pPr>
      <w:r>
        <w:rPr>
          <w:color w:val="201F1E"/>
        </w:rPr>
        <w:lastRenderedPageBreak/>
        <w:t>Rūta Krasauskienė</w:t>
      </w:r>
      <w:r>
        <w:rPr>
          <w:color w:val="201F1E"/>
        </w:rPr>
        <w:tab/>
      </w:r>
      <w:r>
        <w:rPr>
          <w:color w:val="201F1E"/>
        </w:rPr>
        <w:tab/>
      </w:r>
      <w:r>
        <w:rPr>
          <w:color w:val="201F1E"/>
        </w:rPr>
        <w:tab/>
        <w:t xml:space="preserve">    </w:t>
      </w:r>
      <w:r>
        <w:rPr>
          <w:rFonts w:ascii="TimesNewRomanPSMT" w:eastAsiaTheme="minorHAnsi" w:hAnsi="TimesNewRomanPSMT" w:cs="TimesNewRomanPSMT"/>
          <w:color w:val="201F1E"/>
        </w:rPr>
        <w:t>Laimutė Mikuckienė</w:t>
      </w:r>
      <w:r>
        <w:rPr>
          <w:color w:val="201F1E"/>
        </w:rPr>
        <w:tab/>
      </w:r>
      <w:r>
        <w:rPr>
          <w:color w:val="201F1E"/>
        </w:rPr>
        <w:tab/>
      </w:r>
    </w:p>
    <w:p w14:paraId="040D48A0" w14:textId="77777777" w:rsidR="00B6089C" w:rsidRPr="008B6F2D" w:rsidRDefault="00B6089C" w:rsidP="00B6089C">
      <w:pPr>
        <w:pStyle w:val="xmsonormal"/>
        <w:shd w:val="clear" w:color="auto" w:fill="FFFFFF"/>
        <w:spacing w:before="0" w:beforeAutospacing="0" w:after="0" w:afterAutospacing="0"/>
      </w:pPr>
      <w:r w:rsidRPr="00EC04FE">
        <w:tab/>
      </w:r>
    </w:p>
    <w:p w14:paraId="0CA7E39E" w14:textId="77777777" w:rsidR="00B6089C" w:rsidRDefault="00B6089C" w:rsidP="00B6089C">
      <w:pPr>
        <w:pStyle w:val="Antrats"/>
        <w:ind w:right="-148"/>
      </w:pPr>
    </w:p>
    <w:p w14:paraId="1FD3CE6F" w14:textId="77777777" w:rsidR="00B6089C" w:rsidRDefault="00B6089C" w:rsidP="00B6089C"/>
    <w:p w14:paraId="40EA24CB" w14:textId="77777777" w:rsidR="00867B8C" w:rsidRDefault="00867B8C"/>
    <w:sectPr w:rsidR="00867B8C" w:rsidSect="00BD6A55">
      <w:footerReference w:type="even" r:id="rId12"/>
      <w:footerReference w:type="default" r:id="rId13"/>
      <w:pgSz w:w="11906" w:h="16838"/>
      <w:pgMar w:top="567" w:right="566" w:bottom="87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30370" w14:textId="77777777" w:rsidR="00000000" w:rsidRDefault="00F7124D">
      <w:r>
        <w:separator/>
      </w:r>
    </w:p>
  </w:endnote>
  <w:endnote w:type="continuationSeparator" w:id="0">
    <w:p w14:paraId="46A13B04" w14:textId="77777777" w:rsidR="00000000" w:rsidRDefault="00F7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4E58" w14:textId="77777777" w:rsidR="002F0828" w:rsidRDefault="00B6089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3014D86" w14:textId="77777777" w:rsidR="002F0828" w:rsidRDefault="00F712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AC15" w14:textId="156B3F25" w:rsidR="002F0828" w:rsidRDefault="00B6089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7124D">
      <w:rPr>
        <w:rStyle w:val="Puslapionumeris"/>
        <w:noProof/>
      </w:rPr>
      <w:t>1</w:t>
    </w:r>
    <w:r>
      <w:rPr>
        <w:rStyle w:val="Puslapionumeris"/>
      </w:rPr>
      <w:fldChar w:fldCharType="end"/>
    </w:r>
  </w:p>
  <w:p w14:paraId="5EEE612B" w14:textId="77777777" w:rsidR="002F0828" w:rsidRDefault="00F712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3975E" w14:textId="77777777" w:rsidR="00000000" w:rsidRDefault="00F7124D">
      <w:r>
        <w:separator/>
      </w:r>
    </w:p>
  </w:footnote>
  <w:footnote w:type="continuationSeparator" w:id="0">
    <w:p w14:paraId="744AE4C0" w14:textId="77777777" w:rsidR="00000000" w:rsidRDefault="00F71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126D"/>
    <w:multiLevelType w:val="hybridMultilevel"/>
    <w:tmpl w:val="C7861CEA"/>
    <w:lvl w:ilvl="0" w:tplc="511E5192">
      <w:start w:val="1"/>
      <w:numFmt w:val="decimal"/>
      <w:lvlText w:val="%1."/>
      <w:lvlJc w:val="left"/>
      <w:pPr>
        <w:ind w:left="3960" w:hanging="360"/>
      </w:pPr>
      <w:rPr>
        <w:rFonts w:cs="Times New Roman" w:hint="default"/>
      </w:rPr>
    </w:lvl>
    <w:lvl w:ilvl="1" w:tplc="04270019" w:tentative="1">
      <w:start w:val="1"/>
      <w:numFmt w:val="lowerLetter"/>
      <w:lvlText w:val="%2."/>
      <w:lvlJc w:val="left"/>
      <w:pPr>
        <w:ind w:left="4680" w:hanging="360"/>
      </w:pPr>
      <w:rPr>
        <w:rFonts w:cs="Times New Roman"/>
      </w:rPr>
    </w:lvl>
    <w:lvl w:ilvl="2" w:tplc="0427001B" w:tentative="1">
      <w:start w:val="1"/>
      <w:numFmt w:val="lowerRoman"/>
      <w:lvlText w:val="%3."/>
      <w:lvlJc w:val="right"/>
      <w:pPr>
        <w:ind w:left="5400" w:hanging="180"/>
      </w:pPr>
      <w:rPr>
        <w:rFonts w:cs="Times New Roman"/>
      </w:rPr>
    </w:lvl>
    <w:lvl w:ilvl="3" w:tplc="0427000F" w:tentative="1">
      <w:start w:val="1"/>
      <w:numFmt w:val="decimal"/>
      <w:lvlText w:val="%4."/>
      <w:lvlJc w:val="left"/>
      <w:pPr>
        <w:ind w:left="6120" w:hanging="360"/>
      </w:pPr>
      <w:rPr>
        <w:rFonts w:cs="Times New Roman"/>
      </w:rPr>
    </w:lvl>
    <w:lvl w:ilvl="4" w:tplc="04270019" w:tentative="1">
      <w:start w:val="1"/>
      <w:numFmt w:val="lowerLetter"/>
      <w:lvlText w:val="%5."/>
      <w:lvlJc w:val="left"/>
      <w:pPr>
        <w:ind w:left="6840" w:hanging="360"/>
      </w:pPr>
      <w:rPr>
        <w:rFonts w:cs="Times New Roman"/>
      </w:rPr>
    </w:lvl>
    <w:lvl w:ilvl="5" w:tplc="0427001B" w:tentative="1">
      <w:start w:val="1"/>
      <w:numFmt w:val="lowerRoman"/>
      <w:lvlText w:val="%6."/>
      <w:lvlJc w:val="right"/>
      <w:pPr>
        <w:ind w:left="7560" w:hanging="180"/>
      </w:pPr>
      <w:rPr>
        <w:rFonts w:cs="Times New Roman"/>
      </w:rPr>
    </w:lvl>
    <w:lvl w:ilvl="6" w:tplc="0427000F" w:tentative="1">
      <w:start w:val="1"/>
      <w:numFmt w:val="decimal"/>
      <w:lvlText w:val="%7."/>
      <w:lvlJc w:val="left"/>
      <w:pPr>
        <w:ind w:left="8280" w:hanging="360"/>
      </w:pPr>
      <w:rPr>
        <w:rFonts w:cs="Times New Roman"/>
      </w:rPr>
    </w:lvl>
    <w:lvl w:ilvl="7" w:tplc="04270019" w:tentative="1">
      <w:start w:val="1"/>
      <w:numFmt w:val="lowerLetter"/>
      <w:lvlText w:val="%8."/>
      <w:lvlJc w:val="left"/>
      <w:pPr>
        <w:ind w:left="9000" w:hanging="360"/>
      </w:pPr>
      <w:rPr>
        <w:rFonts w:cs="Times New Roman"/>
      </w:rPr>
    </w:lvl>
    <w:lvl w:ilvl="8" w:tplc="0427001B" w:tentative="1">
      <w:start w:val="1"/>
      <w:numFmt w:val="lowerRoman"/>
      <w:lvlText w:val="%9."/>
      <w:lvlJc w:val="right"/>
      <w:pPr>
        <w:ind w:left="9720" w:hanging="180"/>
      </w:pPr>
      <w:rPr>
        <w:rFonts w:cs="Times New Roman"/>
      </w:rPr>
    </w:lvl>
  </w:abstractNum>
  <w:abstractNum w:abstractNumId="1" w15:restartNumberingAfterBreak="0">
    <w:nsid w:val="43F729D6"/>
    <w:multiLevelType w:val="hybridMultilevel"/>
    <w:tmpl w:val="8410E2AE"/>
    <w:lvl w:ilvl="0" w:tplc="880CDD54">
      <w:start w:val="3"/>
      <w:numFmt w:val="decimal"/>
      <w:lvlText w:val="%1."/>
      <w:lvlJc w:val="left"/>
      <w:pPr>
        <w:ind w:left="39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9C"/>
    <w:rsid w:val="00867B8C"/>
    <w:rsid w:val="00B6089C"/>
    <w:rsid w:val="00F6398F"/>
    <w:rsid w:val="00F71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3C96"/>
  <w15:chartTrackingRefBased/>
  <w15:docId w15:val="{AC4B1118-0A43-46CB-AD81-81DA5C8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089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6089C"/>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uiPriority w:val="99"/>
    <w:rsid w:val="00B6089C"/>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B6089C"/>
    <w:pPr>
      <w:tabs>
        <w:tab w:val="left" w:pos="4536"/>
      </w:tabs>
      <w:ind w:firstLine="2268"/>
      <w:jc w:val="both"/>
    </w:pPr>
    <w:rPr>
      <w:szCs w:val="20"/>
    </w:rPr>
  </w:style>
  <w:style w:type="character" w:customStyle="1" w:styleId="Pagrindiniotekstotrauka3Diagrama">
    <w:name w:val="Pagrindinio teksto įtrauka 3 Diagrama"/>
    <w:basedOn w:val="Numatytasispastraiposriftas"/>
    <w:link w:val="Pagrindiniotekstotrauka3"/>
    <w:uiPriority w:val="99"/>
    <w:rsid w:val="00B6089C"/>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B6089C"/>
    <w:pPr>
      <w:jc w:val="center"/>
    </w:pPr>
    <w:rPr>
      <w:szCs w:val="20"/>
    </w:rPr>
  </w:style>
  <w:style w:type="character" w:customStyle="1" w:styleId="PagrindinistekstasDiagrama">
    <w:name w:val="Pagrindinis tekstas Diagrama"/>
    <w:basedOn w:val="Numatytasispastraiposriftas"/>
    <w:link w:val="Pagrindinistekstas"/>
    <w:uiPriority w:val="99"/>
    <w:rsid w:val="00B6089C"/>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rsid w:val="00B6089C"/>
    <w:pPr>
      <w:jc w:val="both"/>
    </w:pPr>
    <w:rPr>
      <w:szCs w:val="20"/>
    </w:rPr>
  </w:style>
  <w:style w:type="character" w:customStyle="1" w:styleId="Pagrindinistekstas2Diagrama">
    <w:name w:val="Pagrindinis tekstas 2 Diagrama"/>
    <w:basedOn w:val="Numatytasispastraiposriftas"/>
    <w:link w:val="Pagrindinistekstas2"/>
    <w:uiPriority w:val="99"/>
    <w:rsid w:val="00B6089C"/>
    <w:rPr>
      <w:rFonts w:ascii="Times New Roman" w:eastAsia="Times New Roman" w:hAnsi="Times New Roman" w:cs="Times New Roman"/>
      <w:sz w:val="24"/>
      <w:szCs w:val="20"/>
    </w:rPr>
  </w:style>
  <w:style w:type="paragraph" w:styleId="Porat">
    <w:name w:val="footer"/>
    <w:basedOn w:val="prastasis"/>
    <w:link w:val="PoratDiagrama"/>
    <w:uiPriority w:val="99"/>
    <w:rsid w:val="00B6089C"/>
    <w:pPr>
      <w:tabs>
        <w:tab w:val="center" w:pos="4153"/>
        <w:tab w:val="right" w:pos="8306"/>
      </w:tabs>
    </w:pPr>
  </w:style>
  <w:style w:type="character" w:customStyle="1" w:styleId="PoratDiagrama">
    <w:name w:val="Poraštė Diagrama"/>
    <w:basedOn w:val="Numatytasispastraiposriftas"/>
    <w:link w:val="Porat"/>
    <w:uiPriority w:val="99"/>
    <w:rsid w:val="00B6089C"/>
    <w:rPr>
      <w:rFonts w:ascii="Times New Roman" w:eastAsia="Times New Roman" w:hAnsi="Times New Roman" w:cs="Times New Roman"/>
      <w:sz w:val="24"/>
      <w:szCs w:val="24"/>
    </w:rPr>
  </w:style>
  <w:style w:type="character" w:styleId="Puslapionumeris">
    <w:name w:val="page number"/>
    <w:basedOn w:val="Numatytasispastraiposriftas"/>
    <w:uiPriority w:val="99"/>
    <w:rsid w:val="00B6089C"/>
    <w:rPr>
      <w:rFonts w:cs="Times New Roman"/>
    </w:rPr>
  </w:style>
  <w:style w:type="paragraph" w:customStyle="1" w:styleId="couriernormal0">
    <w:name w:val="courier normal 0"/>
    <w:uiPriority w:val="99"/>
    <w:rsid w:val="00B6089C"/>
    <w:pPr>
      <w:spacing w:after="0" w:line="240" w:lineRule="auto"/>
      <w:jc w:val="both"/>
    </w:pPr>
    <w:rPr>
      <w:rFonts w:ascii="Courier New" w:eastAsia="Times New Roman" w:hAnsi="Courier New" w:cs="Times New Roman"/>
      <w:noProof/>
      <w:sz w:val="24"/>
      <w:szCs w:val="20"/>
      <w:lang w:val="en-GB"/>
    </w:rPr>
  </w:style>
  <w:style w:type="paragraph" w:styleId="Sraopastraipa">
    <w:name w:val="List Paragraph"/>
    <w:basedOn w:val="prastasis"/>
    <w:uiPriority w:val="99"/>
    <w:qFormat/>
    <w:rsid w:val="00B6089C"/>
    <w:pPr>
      <w:spacing w:after="200" w:line="276" w:lineRule="auto"/>
      <w:ind w:left="720"/>
      <w:contextualSpacing/>
    </w:pPr>
    <w:rPr>
      <w:rFonts w:ascii="Calibri" w:hAnsi="Calibri"/>
      <w:sz w:val="22"/>
      <w:szCs w:val="22"/>
    </w:rPr>
  </w:style>
  <w:style w:type="paragraph" w:customStyle="1" w:styleId="xmsonormal">
    <w:name w:val="x_msonormal"/>
    <w:basedOn w:val="prastasis"/>
    <w:uiPriority w:val="99"/>
    <w:rsid w:val="00B6089C"/>
    <w:pPr>
      <w:spacing w:before="100" w:beforeAutospacing="1" w:after="100" w:afterAutospacing="1"/>
    </w:pPr>
    <w:rPr>
      <w:lang w:eastAsia="lt-LT"/>
    </w:rPr>
  </w:style>
  <w:style w:type="character" w:styleId="Hipersaitas">
    <w:name w:val="Hyperlink"/>
    <w:basedOn w:val="Numatytasispastraiposriftas"/>
    <w:uiPriority w:val="99"/>
    <w:rsid w:val="00B6089C"/>
    <w:rPr>
      <w:rFonts w:cs="Times New Roman"/>
      <w:color w:val="0000FF"/>
      <w:u w:val="single"/>
    </w:rPr>
  </w:style>
  <w:style w:type="paragraph" w:customStyle="1" w:styleId="Default">
    <w:name w:val="Default"/>
    <w:rsid w:val="00B6089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normaltextrun">
    <w:name w:val="normaltextrun"/>
    <w:basedOn w:val="Numatytasispastraiposriftas"/>
    <w:rsid w:val="00B6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sa.sm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172.30.16.50/Litlex/LL.DLL?Tekstas=1?Id=80710&amp;Zd=sutar&amp;BF=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06302-FBF8-4EEE-9353-1BAA43C7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413B4-D89B-4228-944F-E6F57722EA78}">
  <ds:schemaRefs>
    <ds:schemaRef ds:uri="http://schemas.microsoft.com/sharepoint/v3/contenttype/forms"/>
  </ds:schemaRefs>
</ds:datastoreItem>
</file>

<file path=customXml/itemProps3.xml><?xml version="1.0" encoding="utf-8"?>
<ds:datastoreItem xmlns:ds="http://schemas.openxmlformats.org/officeDocument/2006/customXml" ds:itemID="{3FF422FB-F922-4BF0-AC1F-8E25529C3634}">
  <ds:schemaRefs>
    <ds:schemaRef ds:uri="http://purl.org/dc/dcmitype/"/>
    <ds:schemaRef ds:uri="http://schemas.microsoft.com/office/infopath/2007/PartnerControls"/>
    <ds:schemaRef ds:uri="70e84bf1-8243-4edb-bbec-32ed2d0750cb"/>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7292</Words>
  <Characters>4157</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Gonsiauskiene</dc:creator>
  <cp:keywords/>
  <dc:description/>
  <cp:lastModifiedBy>Žydrė Jucevičienė</cp:lastModifiedBy>
  <cp:revision>2</cp:revision>
  <dcterms:created xsi:type="dcterms:W3CDTF">2021-12-13T12:26:00Z</dcterms:created>
  <dcterms:modified xsi:type="dcterms:W3CDTF">2021-12-13T12:26:00Z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