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BE1FB" w14:textId="77777777" w:rsidR="00255450" w:rsidRDefault="00FF6D7D" w:rsidP="0025545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INFORMACINIŲ SISTEMŲ SAUGOS KONSULTACINIŲ</w:t>
      </w:r>
      <w:r w:rsidR="00255450">
        <w:rPr>
          <w:rFonts w:ascii="Times New Roman" w:eastAsia="Times New Roman" w:hAnsi="Times New Roman" w:cs="Times New Roman"/>
          <w:b/>
          <w:sz w:val="24"/>
          <w:szCs w:val="24"/>
          <w:lang w:eastAsia="lt-LT"/>
        </w:rPr>
        <w:t xml:space="preserve"> PASLAUGŲ PIRKIMO-PARDAVIMO SUTARTIS NR. 18A – </w:t>
      </w:r>
    </w:p>
    <w:p w14:paraId="7AE942C8" w14:textId="77777777" w:rsidR="00255450" w:rsidRDefault="00255450" w:rsidP="00255450">
      <w:pPr>
        <w:spacing w:after="0" w:line="240" w:lineRule="auto"/>
        <w:jc w:val="center"/>
        <w:rPr>
          <w:rFonts w:ascii="Times New Roman" w:eastAsia="Times New Roman" w:hAnsi="Times New Roman" w:cs="Times New Roman"/>
          <w:b/>
          <w:sz w:val="20"/>
          <w:szCs w:val="20"/>
          <w:lang w:eastAsia="lt-LT"/>
        </w:rPr>
      </w:pPr>
    </w:p>
    <w:p w14:paraId="61B3E25F" w14:textId="77777777" w:rsidR="003B3E44" w:rsidRDefault="003B3E44" w:rsidP="00255450">
      <w:pPr>
        <w:spacing w:after="0" w:line="240" w:lineRule="auto"/>
        <w:jc w:val="center"/>
        <w:rPr>
          <w:rFonts w:ascii="Times New Roman" w:eastAsia="Times New Roman" w:hAnsi="Times New Roman" w:cs="Times New Roman"/>
          <w:b/>
          <w:sz w:val="20"/>
          <w:szCs w:val="20"/>
          <w:lang w:eastAsia="lt-LT"/>
        </w:rPr>
      </w:pPr>
    </w:p>
    <w:p w14:paraId="4D00501F" w14:textId="571F2056" w:rsidR="00255450" w:rsidRDefault="00255450" w:rsidP="0025545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Vilnius,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20</w:t>
      </w:r>
      <w:r w:rsidR="00FF6D7D">
        <w:rPr>
          <w:rFonts w:ascii="Times New Roman" w:eastAsia="Times New Roman" w:hAnsi="Times New Roman" w:cs="Times New Roman"/>
          <w:sz w:val="24"/>
          <w:szCs w:val="24"/>
          <w:lang w:eastAsia="lt-LT"/>
        </w:rPr>
        <w:t>2</w:t>
      </w:r>
      <w:r w:rsidR="00B36588">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m.                                d.</w:t>
      </w:r>
    </w:p>
    <w:p w14:paraId="200E8789" w14:textId="77777777" w:rsidR="00255450" w:rsidRDefault="00255450" w:rsidP="00255450">
      <w:pPr>
        <w:spacing w:after="0" w:line="240" w:lineRule="auto"/>
        <w:jc w:val="center"/>
        <w:rPr>
          <w:rFonts w:ascii="Times New Roman" w:eastAsia="Times New Roman" w:hAnsi="Times New Roman" w:cs="Times New Roman"/>
          <w:b/>
          <w:sz w:val="20"/>
          <w:szCs w:val="20"/>
          <w:lang w:eastAsia="lt-LT"/>
        </w:rPr>
      </w:pPr>
    </w:p>
    <w:p w14:paraId="6872572D" w14:textId="77777777" w:rsidR="003B3E44" w:rsidRDefault="003B3E44" w:rsidP="00255450">
      <w:pPr>
        <w:spacing w:after="0" w:line="240" w:lineRule="auto"/>
        <w:jc w:val="center"/>
        <w:rPr>
          <w:rFonts w:ascii="Times New Roman" w:eastAsia="Times New Roman" w:hAnsi="Times New Roman" w:cs="Times New Roman"/>
          <w:b/>
          <w:sz w:val="20"/>
          <w:szCs w:val="20"/>
          <w:lang w:eastAsia="lt-LT"/>
        </w:rPr>
      </w:pPr>
    </w:p>
    <w:p w14:paraId="05875356" w14:textId="125655DD" w:rsidR="00255450" w:rsidRDefault="00255450" w:rsidP="00FF6D7D">
      <w:pPr>
        <w:tabs>
          <w:tab w:val="left" w:pos="54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Vadovaudamiesi Lietuvos Respublikos Prezidento kanceliarijos įvykdytos kainų apklausos rezultatais (20</w:t>
      </w:r>
      <w:r w:rsidR="00FF6D7D">
        <w:rPr>
          <w:rFonts w:ascii="Times New Roman" w:eastAsia="Times New Roman" w:hAnsi="Times New Roman" w:cs="Times New Roman"/>
          <w:sz w:val="24"/>
          <w:szCs w:val="24"/>
          <w:lang w:eastAsia="lt-LT"/>
        </w:rPr>
        <w:t>2</w:t>
      </w:r>
      <w:r w:rsidR="00B36588">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w:t>
      </w:r>
      <w:r w:rsidR="00FF6D7D">
        <w:rPr>
          <w:rFonts w:ascii="Times New Roman" w:eastAsia="Times New Roman" w:hAnsi="Times New Roman" w:cs="Times New Roman"/>
          <w:sz w:val="24"/>
          <w:szCs w:val="24"/>
          <w:lang w:eastAsia="lt-LT"/>
        </w:rPr>
        <w:t>1</w:t>
      </w:r>
      <w:r w:rsidR="00B36588">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w:t>
      </w:r>
      <w:r w:rsidR="00B36588">
        <w:rPr>
          <w:rFonts w:ascii="Times New Roman" w:eastAsia="Times New Roman" w:hAnsi="Times New Roman" w:cs="Times New Roman"/>
          <w:sz w:val="24"/>
          <w:szCs w:val="24"/>
          <w:lang w:eastAsia="lt-LT"/>
        </w:rPr>
        <w:t>17</w:t>
      </w:r>
      <w:r>
        <w:rPr>
          <w:rFonts w:ascii="Times New Roman" w:eastAsia="Times New Roman" w:hAnsi="Times New Roman" w:cs="Times New Roman"/>
          <w:sz w:val="24"/>
          <w:szCs w:val="24"/>
          <w:lang w:eastAsia="lt-LT"/>
        </w:rPr>
        <w:t xml:space="preserve"> tiekėjų apklausos pažyma Nr. 29A-</w:t>
      </w:r>
      <w:r w:rsidR="00B36588">
        <w:rPr>
          <w:rFonts w:ascii="Times New Roman" w:eastAsia="Times New Roman" w:hAnsi="Times New Roman" w:cs="Times New Roman"/>
          <w:sz w:val="24"/>
          <w:szCs w:val="24"/>
          <w:lang w:eastAsia="lt-LT"/>
        </w:rPr>
        <w:t>50</w:t>
      </w:r>
      <w:r>
        <w:rPr>
          <w:rFonts w:ascii="Times New Roman" w:eastAsia="Times New Roman" w:hAnsi="Times New Roman" w:cs="Times New Roman"/>
          <w:sz w:val="24"/>
          <w:szCs w:val="24"/>
          <w:lang w:eastAsia="lt-LT"/>
        </w:rPr>
        <w:t>),</w:t>
      </w:r>
    </w:p>
    <w:p w14:paraId="3394B2A1" w14:textId="3859EA57" w:rsidR="00255450" w:rsidRDefault="00255450" w:rsidP="00FF6D7D">
      <w:pPr>
        <w:tabs>
          <w:tab w:val="left" w:pos="540"/>
          <w:tab w:val="left" w:pos="72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Lietuvos Respublikos Prezidento kanceliarija</w:t>
      </w:r>
      <w:r>
        <w:rPr>
          <w:rFonts w:ascii="Times New Roman" w:eastAsia="Times New Roman" w:hAnsi="Times New Roman" w:cs="Times New Roman"/>
          <w:sz w:val="24"/>
          <w:szCs w:val="24"/>
          <w:lang w:eastAsia="lt-LT"/>
        </w:rPr>
        <w:t xml:space="preserve">, juridinio asmens kodas 188609016, registruota buveinė yra S. Daukanto a. 3, Vilnius, duomenys apie įstaigą kaupiami ir saugomi Lietuvos Respublikos juridinių asmenų registre, atstovaujama kanclerės </w:t>
      </w:r>
      <w:proofErr w:type="spellStart"/>
      <w:r w:rsidR="00B36588">
        <w:rPr>
          <w:rFonts w:ascii="Times New Roman" w:eastAsia="Times New Roman" w:hAnsi="Times New Roman" w:cs="Times New Roman"/>
          <w:sz w:val="24"/>
          <w:szCs w:val="24"/>
          <w:lang w:eastAsia="lt-LT"/>
        </w:rPr>
        <w:t>Agilos</w:t>
      </w:r>
      <w:proofErr w:type="spellEnd"/>
      <w:r w:rsidR="00B36588">
        <w:rPr>
          <w:rFonts w:ascii="Times New Roman" w:eastAsia="Times New Roman" w:hAnsi="Times New Roman" w:cs="Times New Roman"/>
          <w:sz w:val="24"/>
          <w:szCs w:val="24"/>
          <w:lang w:eastAsia="lt-LT"/>
        </w:rPr>
        <w:t xml:space="preserve"> </w:t>
      </w:r>
      <w:proofErr w:type="spellStart"/>
      <w:r w:rsidR="00B36588">
        <w:rPr>
          <w:rFonts w:ascii="Times New Roman" w:eastAsia="Times New Roman" w:hAnsi="Times New Roman" w:cs="Times New Roman"/>
          <w:sz w:val="24"/>
          <w:szCs w:val="24"/>
          <w:lang w:eastAsia="lt-LT"/>
        </w:rPr>
        <w:t>Barzdienės</w:t>
      </w:r>
      <w:proofErr w:type="spellEnd"/>
      <w:r>
        <w:rPr>
          <w:rFonts w:ascii="Times New Roman" w:eastAsia="Times New Roman" w:hAnsi="Times New Roman" w:cs="Times New Roman"/>
          <w:sz w:val="24"/>
          <w:szCs w:val="24"/>
          <w:lang w:eastAsia="lt-LT"/>
        </w:rPr>
        <w:t xml:space="preserve">, veikiančios pagal Lietuvos Respublikos Prezidento kanceliarijos nuostatus (toliau - Pirkėjas), ir </w:t>
      </w:r>
    </w:p>
    <w:p w14:paraId="6A95A0A7" w14:textId="12C38E15" w:rsidR="00255450" w:rsidRDefault="00255450" w:rsidP="00FF6D7D">
      <w:pPr>
        <w:spacing w:after="0" w:line="240" w:lineRule="auto"/>
        <w:ind w:firstLine="851"/>
        <w:jc w:val="both"/>
        <w:rPr>
          <w:rFonts w:ascii="Verdana" w:eastAsia="Times New Roman" w:hAnsi="Verdana" w:cs="Times New Roman"/>
          <w:color w:val="000000"/>
          <w:sz w:val="17"/>
          <w:szCs w:val="17"/>
          <w:lang w:eastAsia="lt-LT"/>
        </w:rPr>
      </w:pPr>
      <w:r>
        <w:rPr>
          <w:rFonts w:ascii="Times New Roman" w:eastAsia="Times New Roman" w:hAnsi="Times New Roman" w:cs="Times New Roman"/>
          <w:b/>
          <w:sz w:val="24"/>
          <w:szCs w:val="24"/>
          <w:lang w:eastAsia="lt-LT"/>
        </w:rPr>
        <w:t xml:space="preserve"> </w:t>
      </w:r>
      <w:r w:rsidR="00B36588">
        <w:rPr>
          <w:rFonts w:ascii="Times New Roman" w:eastAsia="Times New Roman" w:hAnsi="Times New Roman" w:cs="Times New Roman"/>
          <w:b/>
          <w:sz w:val="24"/>
          <w:szCs w:val="24"/>
          <w:lang w:eastAsia="lt-LT"/>
        </w:rPr>
        <w:t>UAB „Nauja elektronikos karta“</w:t>
      </w:r>
      <w:r>
        <w:rPr>
          <w:rFonts w:ascii="Times New Roman" w:eastAsia="Times New Roman" w:hAnsi="Times New Roman" w:cs="Times New Roman"/>
          <w:b/>
          <w:sz w:val="24"/>
          <w:szCs w:val="24"/>
          <w:lang w:eastAsia="lt-LT"/>
        </w:rPr>
        <w:t>,</w:t>
      </w:r>
      <w:r>
        <w:rPr>
          <w:rFonts w:ascii="Times New Roman" w:eastAsia="Times New Roman" w:hAnsi="Times New Roman" w:cs="Times New Roman"/>
          <w:sz w:val="24"/>
          <w:szCs w:val="24"/>
          <w:lang w:eastAsia="lt-LT"/>
        </w:rPr>
        <w:t xml:space="preserve"> juridinio asmens kodas </w:t>
      </w:r>
      <w:r w:rsidR="00B36588" w:rsidRPr="00B36588">
        <w:rPr>
          <w:rFonts w:ascii="Times New Roman" w:eastAsia="Times New Roman" w:hAnsi="Times New Roman" w:cs="Times New Roman"/>
          <w:sz w:val="24"/>
          <w:szCs w:val="24"/>
          <w:lang w:eastAsia="lt-LT"/>
        </w:rPr>
        <w:t>125171113</w:t>
      </w:r>
      <w:r w:rsidRPr="00B3658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registruota </w:t>
      </w:r>
      <w:r w:rsidR="00B36588">
        <w:rPr>
          <w:rFonts w:ascii="Times New Roman" w:eastAsia="Times New Roman" w:hAnsi="Times New Roman" w:cs="Times New Roman"/>
          <w:sz w:val="24"/>
          <w:szCs w:val="24"/>
          <w:lang w:eastAsia="lt-LT"/>
        </w:rPr>
        <w:t>buveinė P. Žadeikos g. 14-9, Vilnius</w:t>
      </w:r>
      <w:r>
        <w:rPr>
          <w:rFonts w:ascii="Times New Roman" w:eastAsia="Times New Roman" w:hAnsi="Times New Roman" w:cs="Times New Roman"/>
          <w:sz w:val="24"/>
          <w:szCs w:val="24"/>
          <w:lang w:eastAsia="lt-LT"/>
        </w:rPr>
        <w:t>,</w:t>
      </w:r>
      <w:r w:rsidR="00B36588" w:rsidRPr="00B36588">
        <w:rPr>
          <w:rFonts w:ascii="Times New Roman" w:eastAsia="Calibri" w:hAnsi="Times New Roman" w:cs="Times New Roman"/>
          <w:sz w:val="24"/>
          <w:szCs w:val="24"/>
          <w:lang w:eastAsia="lt-LT"/>
        </w:rPr>
        <w:t xml:space="preserve"> </w:t>
      </w:r>
      <w:r w:rsidR="00B36588" w:rsidRPr="00C7465C">
        <w:rPr>
          <w:rFonts w:ascii="Times New Roman" w:eastAsia="Calibri" w:hAnsi="Times New Roman" w:cs="Times New Roman"/>
          <w:sz w:val="24"/>
          <w:szCs w:val="24"/>
          <w:lang w:eastAsia="lt-LT"/>
        </w:rPr>
        <w:t>duomenys apie įstaigą kaupiami ir saugomi Lietuvos Respublikos juridinių asmenų registre</w:t>
      </w:r>
      <w:r w:rsidR="00B36588">
        <w:rPr>
          <w:rFonts w:ascii="Times New Roman" w:eastAsia="Calibri" w:hAnsi="Times New Roman" w:cs="Times New Roman"/>
          <w:sz w:val="24"/>
          <w:szCs w:val="24"/>
          <w:lang w:eastAsia="lt-LT"/>
        </w:rPr>
        <w:t>,</w:t>
      </w:r>
      <w:r>
        <w:rPr>
          <w:rFonts w:ascii="Times New Roman" w:eastAsia="Times New Roman" w:hAnsi="Times New Roman" w:cs="Times New Roman"/>
          <w:sz w:val="24"/>
          <w:szCs w:val="24"/>
          <w:lang w:eastAsia="lt-LT"/>
        </w:rPr>
        <w:t xml:space="preserve"> atstovaujama </w:t>
      </w:r>
      <w:r w:rsidRPr="002B189A">
        <w:rPr>
          <w:rFonts w:ascii="Times New Roman" w:eastAsia="Times New Roman" w:hAnsi="Times New Roman"/>
          <w:bCs/>
          <w:sz w:val="24"/>
          <w:szCs w:val="24"/>
        </w:rPr>
        <w:t xml:space="preserve">generalinio direktoriaus </w:t>
      </w:r>
      <w:r w:rsidR="00B36588">
        <w:rPr>
          <w:rFonts w:ascii="Times New Roman" w:eastAsia="Times New Roman" w:hAnsi="Times New Roman"/>
          <w:bCs/>
          <w:sz w:val="24"/>
          <w:szCs w:val="24"/>
        </w:rPr>
        <w:t>..........</w:t>
      </w:r>
      <w:r>
        <w:rPr>
          <w:rFonts w:ascii="Times New Roman" w:eastAsia="Times New Roman" w:hAnsi="Times New Roman" w:cs="Times New Roman"/>
          <w:sz w:val="24"/>
          <w:szCs w:val="24"/>
          <w:lang w:eastAsia="lt-LT"/>
        </w:rPr>
        <w:t>, veikiančio pagal bendrovės įstatus (toliau - Paslaugų teikėjas),</w:t>
      </w:r>
    </w:p>
    <w:p w14:paraId="09412287" w14:textId="77777777" w:rsidR="00255450" w:rsidRDefault="00255450" w:rsidP="00FF6D7D">
      <w:pPr>
        <w:tabs>
          <w:tab w:val="left" w:pos="84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toliau kartu šioje sutartyje vadinami Šalimis, o kiekvienas atskirai - Šalimi, sudarė šią sutartį, toliau vadinamą Sutartimi, ir susitarė dėl toliau išvardintų sąlygų:</w:t>
      </w:r>
    </w:p>
    <w:p w14:paraId="22D65230" w14:textId="77777777" w:rsidR="00255450" w:rsidRDefault="00255450" w:rsidP="00255450">
      <w:pPr>
        <w:tabs>
          <w:tab w:val="left" w:pos="840"/>
        </w:tabs>
        <w:spacing w:after="0" w:line="240" w:lineRule="auto"/>
        <w:ind w:firstLine="600"/>
        <w:jc w:val="center"/>
        <w:rPr>
          <w:rFonts w:ascii="Times New Roman" w:eastAsia="Times New Roman" w:hAnsi="Times New Roman" w:cs="Times New Roman"/>
          <w:b/>
          <w:sz w:val="24"/>
          <w:szCs w:val="24"/>
          <w:lang w:eastAsia="lt-LT"/>
        </w:rPr>
      </w:pPr>
    </w:p>
    <w:p w14:paraId="131BB74F" w14:textId="77777777" w:rsidR="00255450" w:rsidRDefault="00255450" w:rsidP="00255450">
      <w:pPr>
        <w:tabs>
          <w:tab w:val="left" w:pos="840"/>
        </w:tabs>
        <w:spacing w:after="0" w:line="240" w:lineRule="auto"/>
        <w:ind w:firstLine="60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 SUTARTIES DALYKAS</w:t>
      </w:r>
    </w:p>
    <w:p w14:paraId="29540A32" w14:textId="77777777" w:rsidR="00255450" w:rsidRPr="00FF6D7D" w:rsidRDefault="00FF6D7D" w:rsidP="00FF6D7D">
      <w:pPr>
        <w:keepNext/>
        <w:tabs>
          <w:tab w:val="num" w:pos="851"/>
          <w:tab w:val="left" w:pos="1134"/>
        </w:tabs>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sz w:val="24"/>
          <w:szCs w:val="20"/>
        </w:rPr>
        <w:tab/>
        <w:t xml:space="preserve">1. </w:t>
      </w:r>
      <w:r w:rsidR="00255450" w:rsidRPr="00FF6D7D">
        <w:rPr>
          <w:rFonts w:ascii="Times New Roman" w:eastAsia="Times New Roman" w:hAnsi="Times New Roman" w:cs="Times New Roman"/>
          <w:sz w:val="24"/>
          <w:szCs w:val="20"/>
        </w:rPr>
        <w:t xml:space="preserve">Sutarties dalykas </w:t>
      </w:r>
      <w:r w:rsidRPr="00FF6D7D">
        <w:rPr>
          <w:rFonts w:ascii="Times New Roman" w:eastAsia="Times New Roman" w:hAnsi="Times New Roman" w:cs="Times New Roman"/>
          <w:sz w:val="24"/>
          <w:szCs w:val="20"/>
        </w:rPr>
        <w:t xml:space="preserve">yra informacinių sistemų saugos konsultacinės paslaugos </w:t>
      </w:r>
      <w:r w:rsidR="00255450" w:rsidRPr="00FF6D7D">
        <w:rPr>
          <w:rFonts w:ascii="Times New Roman" w:hAnsi="Times New Roman" w:cs="Times New Roman"/>
          <w:sz w:val="24"/>
          <w:szCs w:val="24"/>
        </w:rPr>
        <w:t>(toliau – Paslaug</w:t>
      </w:r>
      <w:r>
        <w:rPr>
          <w:rFonts w:ascii="Times New Roman" w:hAnsi="Times New Roman" w:cs="Times New Roman"/>
          <w:sz w:val="24"/>
          <w:szCs w:val="24"/>
        </w:rPr>
        <w:t>os</w:t>
      </w:r>
      <w:r w:rsidR="00255450" w:rsidRPr="00FF6D7D">
        <w:rPr>
          <w:rFonts w:ascii="Times New Roman" w:hAnsi="Times New Roman" w:cs="Times New Roman"/>
          <w:sz w:val="24"/>
          <w:szCs w:val="24"/>
        </w:rPr>
        <w:t>)</w:t>
      </w:r>
      <w:r>
        <w:rPr>
          <w:rFonts w:ascii="Times New Roman" w:hAnsi="Times New Roman" w:cs="Times New Roman"/>
          <w:sz w:val="24"/>
          <w:szCs w:val="24"/>
        </w:rPr>
        <w:t>, detalizuotos Techninėje specifikacijoje (Sutarties priedas).</w:t>
      </w:r>
    </w:p>
    <w:p w14:paraId="1817F85C" w14:textId="77777777" w:rsidR="00255450" w:rsidRDefault="00255450" w:rsidP="00255450">
      <w:pPr>
        <w:keepNext/>
        <w:tabs>
          <w:tab w:val="num" w:pos="0"/>
          <w:tab w:val="num" w:pos="851"/>
        </w:tabs>
        <w:spacing w:after="0" w:line="240" w:lineRule="auto"/>
        <w:ind w:left="567"/>
        <w:jc w:val="both"/>
        <w:outlineLvl w:val="0"/>
        <w:rPr>
          <w:rFonts w:ascii="Times New Roman" w:eastAsia="Times New Roman" w:hAnsi="Times New Roman" w:cs="Times New Roman"/>
          <w:sz w:val="24"/>
          <w:szCs w:val="24"/>
          <w:lang w:eastAsia="lt-LT"/>
        </w:rPr>
      </w:pPr>
    </w:p>
    <w:p w14:paraId="6A9F8CE1" w14:textId="77777777" w:rsidR="00255450" w:rsidRDefault="00255450" w:rsidP="00255450">
      <w:pPr>
        <w:tabs>
          <w:tab w:val="num" w:pos="0"/>
          <w:tab w:val="left" w:pos="840"/>
        </w:tabs>
        <w:spacing w:after="0" w:line="240" w:lineRule="auto"/>
        <w:ind w:firstLine="567"/>
        <w:jc w:val="center"/>
        <w:outlineLvl w:val="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 KAINODARA IR ATSISKAITYMAS</w:t>
      </w:r>
    </w:p>
    <w:p w14:paraId="4FCCA8C9" w14:textId="2E1E4D58" w:rsidR="00B36588" w:rsidRDefault="00B36588" w:rsidP="00FF6D7D">
      <w:pPr>
        <w:pStyle w:val="ListParagraph"/>
        <w:numPr>
          <w:ilvl w:val="0"/>
          <w:numId w:val="3"/>
        </w:numPr>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Sutarčiai taikoma fiksuotos kainos kainodara.</w:t>
      </w:r>
    </w:p>
    <w:p w14:paraId="05EC7B11" w14:textId="0171BB2E" w:rsidR="00255450" w:rsidRDefault="00255450" w:rsidP="00FF6D7D">
      <w:pPr>
        <w:pStyle w:val="ListParagraph"/>
        <w:numPr>
          <w:ilvl w:val="0"/>
          <w:numId w:val="3"/>
        </w:numPr>
        <w:spacing w:after="0" w:line="240" w:lineRule="auto"/>
        <w:ind w:left="0" w:firstLine="851"/>
        <w:jc w:val="both"/>
        <w:rPr>
          <w:rFonts w:ascii="Times New Roman" w:eastAsia="Times New Roman" w:hAnsi="Times New Roman" w:cs="Times New Roman"/>
          <w:sz w:val="24"/>
          <w:szCs w:val="24"/>
          <w:lang w:eastAsia="lt-LT"/>
        </w:rPr>
      </w:pPr>
      <w:r w:rsidRPr="00FF6D7D">
        <w:rPr>
          <w:rFonts w:ascii="Times New Roman" w:eastAsia="Times New Roman" w:hAnsi="Times New Roman" w:cs="Times New Roman"/>
          <w:sz w:val="24"/>
          <w:szCs w:val="24"/>
          <w:lang w:eastAsia="lt-LT"/>
        </w:rPr>
        <w:t xml:space="preserve">Sutarties kaina, į kurią įeina visi mokesčiai ir visos kitos su Sutarties vykdymu susijusios Paslaugų teikėjo išlaidos yra </w:t>
      </w:r>
      <w:r w:rsidR="00312505">
        <w:rPr>
          <w:rFonts w:ascii="Times New Roman" w:eastAsia="Times New Roman" w:hAnsi="Times New Roman" w:cs="Times New Roman"/>
          <w:sz w:val="24"/>
          <w:szCs w:val="24"/>
          <w:lang w:eastAsia="lt-LT"/>
        </w:rPr>
        <w:t>6050</w:t>
      </w:r>
      <w:r w:rsidR="00FF6D7D">
        <w:rPr>
          <w:rFonts w:ascii="Times New Roman" w:eastAsia="Times New Roman" w:hAnsi="Times New Roman" w:cs="Times New Roman"/>
          <w:sz w:val="24"/>
          <w:szCs w:val="24"/>
          <w:lang w:eastAsia="lt-LT"/>
        </w:rPr>
        <w:t>,00</w:t>
      </w:r>
      <w:r w:rsidRPr="00FF6D7D">
        <w:rPr>
          <w:rFonts w:ascii="Times New Roman" w:eastAsia="Times New Roman" w:hAnsi="Times New Roman" w:cs="Times New Roman"/>
          <w:sz w:val="24"/>
          <w:szCs w:val="24"/>
          <w:lang w:eastAsia="lt-LT"/>
        </w:rPr>
        <w:t xml:space="preserve"> (</w:t>
      </w:r>
      <w:r w:rsidR="00312505">
        <w:rPr>
          <w:rFonts w:ascii="Times New Roman" w:eastAsia="Times New Roman" w:hAnsi="Times New Roman" w:cs="Times New Roman"/>
          <w:sz w:val="24"/>
          <w:szCs w:val="24"/>
          <w:lang w:eastAsia="lt-LT"/>
        </w:rPr>
        <w:t>šeši</w:t>
      </w:r>
      <w:r w:rsidRPr="00FF6D7D">
        <w:rPr>
          <w:rFonts w:ascii="Times New Roman" w:eastAsia="Times New Roman" w:hAnsi="Times New Roman" w:cs="Times New Roman"/>
          <w:sz w:val="24"/>
          <w:szCs w:val="24"/>
          <w:lang w:eastAsia="lt-LT"/>
        </w:rPr>
        <w:t xml:space="preserve"> tūkstančiai </w:t>
      </w:r>
      <w:r w:rsidR="00312505">
        <w:rPr>
          <w:rFonts w:ascii="Times New Roman" w:eastAsia="Times New Roman" w:hAnsi="Times New Roman" w:cs="Times New Roman"/>
          <w:sz w:val="24"/>
          <w:szCs w:val="24"/>
          <w:lang w:eastAsia="lt-LT"/>
        </w:rPr>
        <w:t>penkiasdešimt</w:t>
      </w:r>
      <w:r w:rsidR="00FF6D7D">
        <w:rPr>
          <w:rFonts w:ascii="Times New Roman" w:eastAsia="Times New Roman" w:hAnsi="Times New Roman" w:cs="Times New Roman"/>
          <w:sz w:val="24"/>
          <w:szCs w:val="24"/>
          <w:lang w:eastAsia="lt-LT"/>
        </w:rPr>
        <w:t xml:space="preserve"> eurų</w:t>
      </w:r>
      <w:r w:rsidRPr="00FF6D7D">
        <w:rPr>
          <w:rFonts w:ascii="Times New Roman" w:eastAsia="Times New Roman" w:hAnsi="Times New Roman" w:cs="Times New Roman"/>
          <w:sz w:val="24"/>
          <w:szCs w:val="24"/>
          <w:lang w:eastAsia="lt-LT"/>
        </w:rPr>
        <w:t>) Eur su PVM.</w:t>
      </w:r>
    </w:p>
    <w:p w14:paraId="5C3A0128" w14:textId="77777777" w:rsidR="00255450" w:rsidRDefault="00255450" w:rsidP="00FF6D7D">
      <w:pPr>
        <w:pStyle w:val="ListParagraph"/>
        <w:numPr>
          <w:ilvl w:val="0"/>
          <w:numId w:val="3"/>
        </w:numPr>
        <w:spacing w:after="0" w:line="240" w:lineRule="auto"/>
        <w:ind w:left="0" w:firstLine="851"/>
        <w:jc w:val="both"/>
        <w:rPr>
          <w:rFonts w:ascii="Times New Roman" w:eastAsia="Times New Roman" w:hAnsi="Times New Roman" w:cs="Times New Roman"/>
          <w:sz w:val="24"/>
          <w:szCs w:val="24"/>
          <w:lang w:eastAsia="lt-LT"/>
        </w:rPr>
      </w:pPr>
      <w:r w:rsidRPr="00FF6D7D">
        <w:rPr>
          <w:rFonts w:ascii="Times New Roman" w:eastAsia="Times New Roman" w:hAnsi="Times New Roman" w:cs="Times New Roman"/>
          <w:sz w:val="24"/>
          <w:szCs w:val="24"/>
          <w:lang w:eastAsia="lt-LT"/>
        </w:rPr>
        <w:t xml:space="preserve">Sutarties kaina Sutarties galiojimo metu nekeičiama. </w:t>
      </w:r>
    </w:p>
    <w:p w14:paraId="384B4E66" w14:textId="77777777" w:rsidR="00255450" w:rsidRPr="00FF6D7D" w:rsidRDefault="00255450" w:rsidP="00FF6D7D">
      <w:pPr>
        <w:pStyle w:val="ListParagraph"/>
        <w:numPr>
          <w:ilvl w:val="0"/>
          <w:numId w:val="3"/>
        </w:numPr>
        <w:spacing w:after="0" w:line="240" w:lineRule="auto"/>
        <w:ind w:left="0" w:firstLine="851"/>
        <w:jc w:val="both"/>
        <w:rPr>
          <w:rFonts w:ascii="Times New Roman" w:eastAsia="Times New Roman" w:hAnsi="Times New Roman" w:cs="Times New Roman"/>
          <w:sz w:val="24"/>
          <w:szCs w:val="24"/>
          <w:lang w:eastAsia="lt-LT"/>
        </w:rPr>
      </w:pPr>
      <w:r w:rsidRPr="00FF6D7D">
        <w:rPr>
          <w:rFonts w:ascii="Times New Roman" w:eastAsia="Times New Roman" w:hAnsi="Times New Roman" w:cs="Times New Roman"/>
          <w:sz w:val="24"/>
          <w:szCs w:val="24"/>
          <w:lang w:eastAsia="lt-LT"/>
        </w:rPr>
        <w:t xml:space="preserve">Pirkėjas su Paslaugų teikėjui atsiskaito </w:t>
      </w:r>
      <w:r w:rsidR="00FF6D7D">
        <w:rPr>
          <w:rFonts w:ascii="Times New Roman" w:eastAsia="Times New Roman" w:hAnsi="Times New Roman" w:cs="Times New Roman"/>
          <w:sz w:val="24"/>
          <w:szCs w:val="24"/>
          <w:lang w:eastAsia="lt-LT"/>
        </w:rPr>
        <w:t xml:space="preserve">suteikus Paslaugas </w:t>
      </w:r>
      <w:r w:rsidRPr="00FF6D7D">
        <w:rPr>
          <w:rFonts w:ascii="Times New Roman" w:eastAsia="Times New Roman" w:hAnsi="Times New Roman" w:cs="Times New Roman"/>
          <w:sz w:val="24"/>
          <w:szCs w:val="24"/>
          <w:lang w:eastAsia="lt-LT"/>
        </w:rPr>
        <w:t xml:space="preserve">per 30 (trisdešimt) kalendorinių dienų po PVM sąskaitos-faktūros gavimo (pateiktos per </w:t>
      </w:r>
      <w:proofErr w:type="spellStart"/>
      <w:r w:rsidRPr="00FF6D7D">
        <w:rPr>
          <w:rFonts w:ascii="Times New Roman" w:eastAsia="Times New Roman" w:hAnsi="Times New Roman" w:cs="Times New Roman"/>
          <w:sz w:val="24"/>
          <w:szCs w:val="24"/>
          <w:lang w:eastAsia="lt-LT"/>
        </w:rPr>
        <w:t>E.sąskaitos</w:t>
      </w:r>
      <w:proofErr w:type="spellEnd"/>
      <w:r w:rsidRPr="00FF6D7D">
        <w:rPr>
          <w:rFonts w:ascii="Times New Roman" w:eastAsia="Times New Roman" w:hAnsi="Times New Roman" w:cs="Times New Roman"/>
          <w:sz w:val="24"/>
          <w:szCs w:val="24"/>
          <w:lang w:eastAsia="lt-LT"/>
        </w:rPr>
        <w:t xml:space="preserve"> sistemą) dienos pervesdamas lėšas į sutartyje nurodytą Paslaugų teikėjo banko sąskaitą.</w:t>
      </w:r>
    </w:p>
    <w:p w14:paraId="3C0B63FD" w14:textId="77777777" w:rsidR="00255450" w:rsidRDefault="00255450" w:rsidP="00255450">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p>
    <w:p w14:paraId="1C07BEF3" w14:textId="77777777" w:rsidR="00255450" w:rsidRDefault="00255450" w:rsidP="00255450">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IV. ŠALIŲ ĮSIPAREIGOJIMAI</w:t>
      </w:r>
    </w:p>
    <w:p w14:paraId="7035222D" w14:textId="60F1E9E6" w:rsidR="00255450" w:rsidRDefault="00516526" w:rsidP="00312505">
      <w:pPr>
        <w:tabs>
          <w:tab w:val="left" w:pos="0"/>
          <w:tab w:val="left" w:pos="709"/>
        </w:tabs>
        <w:spacing w:after="0" w:line="240" w:lineRule="auto"/>
        <w:ind w:firstLine="851"/>
        <w:jc w:val="both"/>
        <w:rPr>
          <w:rFonts w:ascii="Times New Roman" w:eastAsia="Times New Roman" w:hAnsi="Times New Roman" w:cs="Times New Roman"/>
          <w:sz w:val="24"/>
          <w:szCs w:val="24"/>
          <w:lang w:eastAsia="lt-LT"/>
        </w:rPr>
      </w:pPr>
      <w:bookmarkStart w:id="0" w:name="_Hlk24098252"/>
      <w:r>
        <w:rPr>
          <w:rFonts w:ascii="Times New Roman" w:eastAsia="Times New Roman" w:hAnsi="Times New Roman" w:cs="Times New Roman"/>
          <w:sz w:val="24"/>
          <w:szCs w:val="24"/>
          <w:lang w:eastAsia="lt-LT"/>
        </w:rPr>
        <w:t>6</w:t>
      </w:r>
      <w:r w:rsidR="00255450">
        <w:rPr>
          <w:rFonts w:ascii="Times New Roman" w:eastAsia="Times New Roman" w:hAnsi="Times New Roman" w:cs="Times New Roman"/>
          <w:sz w:val="24"/>
          <w:szCs w:val="24"/>
          <w:lang w:eastAsia="lt-LT"/>
        </w:rPr>
        <w:t>. Paslaugų teikėjas įsipareigoja:</w:t>
      </w:r>
    </w:p>
    <w:p w14:paraId="416D1780" w14:textId="0F896F64" w:rsidR="00255450" w:rsidRDefault="00516526" w:rsidP="00312505">
      <w:pPr>
        <w:tabs>
          <w:tab w:val="num" w:pos="70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55450">
        <w:rPr>
          <w:rFonts w:ascii="Times New Roman" w:eastAsia="Times New Roman" w:hAnsi="Times New Roman" w:cs="Times New Roman"/>
          <w:sz w:val="24"/>
          <w:szCs w:val="24"/>
        </w:rPr>
        <w:t xml:space="preserve">.1. </w:t>
      </w:r>
      <w:r w:rsidR="00FF6D7D">
        <w:rPr>
          <w:rFonts w:ascii="Times New Roman" w:eastAsia="Times New Roman" w:hAnsi="Times New Roman" w:cs="Times New Roman"/>
          <w:sz w:val="24"/>
          <w:szCs w:val="24"/>
        </w:rPr>
        <w:t>su</w:t>
      </w:r>
      <w:r w:rsidR="00255450">
        <w:rPr>
          <w:rFonts w:ascii="Times New Roman" w:hAnsi="Times New Roman" w:cs="Times New Roman"/>
          <w:sz w:val="24"/>
          <w:szCs w:val="24"/>
        </w:rPr>
        <w:t xml:space="preserve">teikti </w:t>
      </w:r>
      <w:r w:rsidR="00FF6D7D">
        <w:rPr>
          <w:rFonts w:ascii="Times New Roman" w:hAnsi="Times New Roman" w:cs="Times New Roman"/>
          <w:sz w:val="24"/>
          <w:szCs w:val="24"/>
        </w:rPr>
        <w:t xml:space="preserve">Techninėje specifikacijoje numatytas </w:t>
      </w:r>
      <w:r w:rsidR="00255450">
        <w:rPr>
          <w:rFonts w:ascii="Times New Roman" w:hAnsi="Times New Roman" w:cs="Times New Roman"/>
          <w:sz w:val="24"/>
          <w:szCs w:val="24"/>
        </w:rPr>
        <w:t xml:space="preserve">Paslaugas </w:t>
      </w:r>
      <w:r w:rsidR="00FF6D7D">
        <w:rPr>
          <w:rFonts w:ascii="Times New Roman" w:hAnsi="Times New Roman" w:cs="Times New Roman"/>
          <w:sz w:val="24"/>
          <w:szCs w:val="24"/>
        </w:rPr>
        <w:t>ne vėliau kaip iki 202</w:t>
      </w:r>
      <w:r w:rsidR="00312505">
        <w:rPr>
          <w:rFonts w:ascii="Times New Roman" w:hAnsi="Times New Roman" w:cs="Times New Roman"/>
          <w:sz w:val="24"/>
          <w:szCs w:val="24"/>
        </w:rPr>
        <w:t>1</w:t>
      </w:r>
      <w:r w:rsidR="00FF6D7D">
        <w:rPr>
          <w:rFonts w:ascii="Times New Roman" w:hAnsi="Times New Roman" w:cs="Times New Roman"/>
          <w:sz w:val="24"/>
          <w:szCs w:val="24"/>
        </w:rPr>
        <w:t xml:space="preserve"> m. gruodžio </w:t>
      </w:r>
      <w:r w:rsidR="00312505">
        <w:rPr>
          <w:rFonts w:ascii="Times New Roman" w:hAnsi="Times New Roman" w:cs="Times New Roman"/>
          <w:sz w:val="24"/>
          <w:szCs w:val="24"/>
        </w:rPr>
        <w:t>31</w:t>
      </w:r>
      <w:r w:rsidR="00FF6D7D">
        <w:rPr>
          <w:rFonts w:ascii="Times New Roman" w:hAnsi="Times New Roman" w:cs="Times New Roman"/>
          <w:sz w:val="24"/>
          <w:szCs w:val="24"/>
        </w:rPr>
        <w:t xml:space="preserve"> d.</w:t>
      </w:r>
      <w:r w:rsidR="00255450">
        <w:rPr>
          <w:rFonts w:ascii="Times New Roman" w:hAnsi="Times New Roman" w:cs="Times New Roman"/>
          <w:sz w:val="24"/>
          <w:szCs w:val="24"/>
        </w:rPr>
        <w:t>;</w:t>
      </w:r>
    </w:p>
    <w:bookmarkEnd w:id="0"/>
    <w:p w14:paraId="112B6CC8" w14:textId="0E09283D" w:rsidR="00255450" w:rsidRDefault="00516526" w:rsidP="0031250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55450">
        <w:rPr>
          <w:rFonts w:ascii="Times New Roman" w:eastAsia="Times New Roman" w:hAnsi="Times New Roman" w:cs="Times New Roman"/>
          <w:sz w:val="24"/>
          <w:szCs w:val="24"/>
        </w:rPr>
        <w:t>.2.</w:t>
      </w:r>
      <w:r w:rsidR="00255450">
        <w:rPr>
          <w:rFonts w:ascii="Times New Roman" w:hAnsi="Times New Roman" w:cs="Times New Roman"/>
          <w:sz w:val="24"/>
          <w:szCs w:val="24"/>
        </w:rPr>
        <w:t xml:space="preserve"> </w:t>
      </w:r>
      <w:r w:rsidR="00255450">
        <w:rPr>
          <w:rFonts w:ascii="Times New Roman" w:eastAsia="Times New Roman" w:hAnsi="Times New Roman" w:cs="Times New Roman"/>
          <w:sz w:val="24"/>
          <w:szCs w:val="24"/>
          <w:lang w:eastAsia="lt-LT"/>
        </w:rPr>
        <w:t>Sutarties vykdymo metu užtikrinti iš Paslaugų gavėjo gautos ir su Sutarties vykdymu susijusios informacijos konfidencialumą</w:t>
      </w:r>
      <w:r w:rsidR="003B3E44">
        <w:rPr>
          <w:rFonts w:ascii="Times New Roman" w:eastAsia="Times New Roman" w:hAnsi="Times New Roman" w:cs="Times New Roman"/>
          <w:sz w:val="24"/>
          <w:szCs w:val="24"/>
        </w:rPr>
        <w:t>;</w:t>
      </w:r>
    </w:p>
    <w:p w14:paraId="49F901FB" w14:textId="52B63F5B" w:rsidR="00D8503C" w:rsidRDefault="00516526" w:rsidP="00312505">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6</w:t>
      </w:r>
      <w:r w:rsidR="003B3E44">
        <w:rPr>
          <w:rFonts w:ascii="Times New Roman" w:eastAsia="Times New Roman" w:hAnsi="Times New Roman" w:cs="Times New Roman"/>
          <w:sz w:val="24"/>
          <w:szCs w:val="24"/>
        </w:rPr>
        <w:t xml:space="preserve">.3. </w:t>
      </w:r>
      <w:r w:rsidR="00D8503C">
        <w:rPr>
          <w:rFonts w:ascii="Times New Roman" w:eastAsia="Times New Roman" w:hAnsi="Times New Roman" w:cs="Times New Roman"/>
          <w:sz w:val="24"/>
          <w:szCs w:val="24"/>
          <w:lang w:eastAsia="lt-LT"/>
        </w:rPr>
        <w:t xml:space="preserve">ataskaitas pateikti </w:t>
      </w:r>
      <w:r w:rsidR="00D8503C" w:rsidRPr="00D8503C">
        <w:rPr>
          <w:rFonts w:ascii="Times New Roman" w:eastAsia="Times New Roman" w:hAnsi="Times New Roman" w:cs="Times New Roman"/>
          <w:sz w:val="24"/>
          <w:szCs w:val="24"/>
          <w:lang w:eastAsia="lt-LT"/>
        </w:rPr>
        <w:t xml:space="preserve">CD-R laikmenoje </w:t>
      </w:r>
      <w:proofErr w:type="spellStart"/>
      <w:r w:rsidR="00D8503C" w:rsidRPr="00D8503C">
        <w:rPr>
          <w:rFonts w:ascii="Times New Roman" w:eastAsia="Times New Roman" w:hAnsi="Times New Roman" w:cs="Times New Roman"/>
          <w:sz w:val="24"/>
          <w:szCs w:val="24"/>
          <w:lang w:eastAsia="lt-LT"/>
        </w:rPr>
        <w:t>docx</w:t>
      </w:r>
      <w:proofErr w:type="spellEnd"/>
      <w:r w:rsidR="00D8503C" w:rsidRPr="00D8503C">
        <w:rPr>
          <w:rFonts w:ascii="Times New Roman" w:eastAsia="Times New Roman" w:hAnsi="Times New Roman" w:cs="Times New Roman"/>
          <w:sz w:val="24"/>
          <w:szCs w:val="24"/>
          <w:lang w:eastAsia="lt-LT"/>
        </w:rPr>
        <w:t xml:space="preserve"> ir </w:t>
      </w:r>
      <w:proofErr w:type="spellStart"/>
      <w:r w:rsidR="00D8503C" w:rsidRPr="00D8503C">
        <w:rPr>
          <w:rFonts w:ascii="Times New Roman" w:eastAsia="Times New Roman" w:hAnsi="Times New Roman" w:cs="Times New Roman"/>
          <w:sz w:val="24"/>
          <w:szCs w:val="24"/>
          <w:lang w:eastAsia="lt-LT"/>
        </w:rPr>
        <w:t>pdf</w:t>
      </w:r>
      <w:proofErr w:type="spellEnd"/>
      <w:r w:rsidR="00D8503C" w:rsidRPr="00D8503C">
        <w:rPr>
          <w:rFonts w:ascii="Times New Roman" w:eastAsia="Times New Roman" w:hAnsi="Times New Roman" w:cs="Times New Roman"/>
          <w:sz w:val="24"/>
          <w:szCs w:val="24"/>
          <w:lang w:eastAsia="lt-LT"/>
        </w:rPr>
        <w:t xml:space="preserve"> </w:t>
      </w:r>
      <w:commentRangeStart w:id="1"/>
      <w:r w:rsidR="00D8503C" w:rsidRPr="00D8503C">
        <w:rPr>
          <w:rFonts w:ascii="Times New Roman" w:eastAsia="Times New Roman" w:hAnsi="Times New Roman" w:cs="Times New Roman"/>
          <w:sz w:val="24"/>
          <w:szCs w:val="24"/>
          <w:lang w:eastAsia="lt-LT"/>
        </w:rPr>
        <w:t>formatais</w:t>
      </w:r>
      <w:commentRangeEnd w:id="1"/>
      <w:r>
        <w:rPr>
          <w:rStyle w:val="CommentReference"/>
        </w:rPr>
        <w:commentReference w:id="1"/>
      </w:r>
      <w:r w:rsidR="00D8503C" w:rsidRPr="00D8503C">
        <w:rPr>
          <w:rFonts w:ascii="Times New Roman" w:eastAsia="Times New Roman" w:hAnsi="Times New Roman" w:cs="Times New Roman"/>
          <w:sz w:val="24"/>
          <w:szCs w:val="24"/>
          <w:lang w:eastAsia="lt-LT"/>
        </w:rPr>
        <w:t>;</w:t>
      </w:r>
    </w:p>
    <w:p w14:paraId="70CDE567" w14:textId="629417EC" w:rsidR="003B3E44" w:rsidRDefault="00516526" w:rsidP="0031250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6</w:t>
      </w:r>
      <w:r w:rsidR="00D8503C">
        <w:rPr>
          <w:rFonts w:ascii="Times New Roman" w:eastAsia="Times New Roman" w:hAnsi="Times New Roman" w:cs="Times New Roman"/>
          <w:sz w:val="24"/>
          <w:szCs w:val="24"/>
          <w:lang w:eastAsia="lt-LT"/>
        </w:rPr>
        <w:t xml:space="preserve">.4. </w:t>
      </w:r>
      <w:r w:rsidR="003B3E44" w:rsidRPr="00E02203">
        <w:rPr>
          <w:rFonts w:ascii="Times New Roman" w:eastAsia="Times New Roman" w:hAnsi="Times New Roman" w:cs="Times New Roman"/>
          <w:sz w:val="24"/>
          <w:szCs w:val="24"/>
          <w:lang w:eastAsia="lt-LT"/>
        </w:rPr>
        <w:t xml:space="preserve">suteikus Paslaugas nekokybiškai, Pirkėjui pareikalavus ne vėliau kaip per </w:t>
      </w:r>
      <w:r w:rsidR="003B3E44">
        <w:rPr>
          <w:rFonts w:ascii="Times New Roman" w:eastAsia="Times New Roman" w:hAnsi="Times New Roman" w:cs="Times New Roman"/>
          <w:sz w:val="24"/>
          <w:szCs w:val="24"/>
          <w:lang w:eastAsia="lt-LT"/>
        </w:rPr>
        <w:t>5</w:t>
      </w:r>
      <w:r w:rsidR="003B3E44" w:rsidRPr="00E02203">
        <w:rPr>
          <w:rFonts w:ascii="Times New Roman" w:eastAsia="Times New Roman" w:hAnsi="Times New Roman" w:cs="Times New Roman"/>
          <w:sz w:val="24"/>
          <w:szCs w:val="24"/>
          <w:lang w:eastAsia="lt-LT"/>
        </w:rPr>
        <w:t xml:space="preserve"> (</w:t>
      </w:r>
      <w:r w:rsidR="003B3E44">
        <w:rPr>
          <w:rFonts w:ascii="Times New Roman" w:eastAsia="Times New Roman" w:hAnsi="Times New Roman" w:cs="Times New Roman"/>
          <w:sz w:val="24"/>
          <w:szCs w:val="24"/>
          <w:lang w:eastAsia="lt-LT"/>
        </w:rPr>
        <w:t>penkias</w:t>
      </w:r>
      <w:r w:rsidR="003B3E44" w:rsidRPr="00E02203">
        <w:rPr>
          <w:rFonts w:ascii="Times New Roman" w:eastAsia="Times New Roman" w:hAnsi="Times New Roman" w:cs="Times New Roman"/>
          <w:sz w:val="24"/>
          <w:szCs w:val="24"/>
          <w:lang w:eastAsia="lt-LT"/>
        </w:rPr>
        <w:t>) darbo dien</w:t>
      </w:r>
      <w:r w:rsidR="003B3E44">
        <w:rPr>
          <w:rFonts w:ascii="Times New Roman" w:eastAsia="Times New Roman" w:hAnsi="Times New Roman" w:cs="Times New Roman"/>
          <w:sz w:val="24"/>
          <w:szCs w:val="24"/>
          <w:lang w:eastAsia="lt-LT"/>
        </w:rPr>
        <w:t>ų</w:t>
      </w:r>
      <w:r w:rsidR="003B3E44" w:rsidRPr="00E02203">
        <w:rPr>
          <w:rFonts w:ascii="Times New Roman" w:eastAsia="Times New Roman" w:hAnsi="Times New Roman" w:cs="Times New Roman"/>
          <w:sz w:val="24"/>
          <w:szCs w:val="24"/>
          <w:lang w:eastAsia="lt-LT"/>
        </w:rPr>
        <w:t xml:space="preserve"> nuo reikalavim</w:t>
      </w:r>
      <w:r w:rsidR="003B3E44">
        <w:rPr>
          <w:rFonts w:ascii="Times New Roman" w:eastAsia="Times New Roman" w:hAnsi="Times New Roman" w:cs="Times New Roman"/>
          <w:sz w:val="24"/>
          <w:szCs w:val="24"/>
          <w:lang w:eastAsia="lt-LT"/>
        </w:rPr>
        <w:t>o pateikimo padaryti ištaisymus</w:t>
      </w:r>
    </w:p>
    <w:p w14:paraId="25E69DDA" w14:textId="5A32342A" w:rsidR="00FF6D7D" w:rsidRDefault="00516526" w:rsidP="00312505">
      <w:pPr>
        <w:tabs>
          <w:tab w:val="left" w:pos="0"/>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255450">
        <w:rPr>
          <w:rFonts w:ascii="Times New Roman" w:eastAsia="Times New Roman" w:hAnsi="Times New Roman" w:cs="Times New Roman"/>
          <w:sz w:val="24"/>
          <w:szCs w:val="24"/>
          <w:lang w:eastAsia="lt-LT"/>
        </w:rPr>
        <w:t>. Pirkėjas įsipareigoja</w:t>
      </w:r>
      <w:r w:rsidR="00FF6D7D">
        <w:rPr>
          <w:rFonts w:ascii="Times New Roman" w:eastAsia="Times New Roman" w:hAnsi="Times New Roman" w:cs="Times New Roman"/>
          <w:sz w:val="24"/>
          <w:szCs w:val="24"/>
          <w:lang w:eastAsia="lt-LT"/>
        </w:rPr>
        <w:t>;</w:t>
      </w:r>
    </w:p>
    <w:p w14:paraId="1B426A5F" w14:textId="765A755D" w:rsidR="00FF6D7D" w:rsidRDefault="00516526" w:rsidP="00312505">
      <w:pPr>
        <w:tabs>
          <w:tab w:val="left" w:pos="0"/>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FF6D7D">
        <w:rPr>
          <w:rFonts w:ascii="Times New Roman" w:eastAsia="Times New Roman" w:hAnsi="Times New Roman" w:cs="Times New Roman"/>
          <w:sz w:val="24"/>
          <w:szCs w:val="24"/>
          <w:lang w:eastAsia="lt-LT"/>
        </w:rPr>
        <w:t>.1. pateikti Paslaugų teikėjui visą reikiamą informaciją ir</w:t>
      </w:r>
      <w:r w:rsidR="003B3E44">
        <w:rPr>
          <w:rFonts w:ascii="Times New Roman" w:eastAsia="Times New Roman" w:hAnsi="Times New Roman" w:cs="Times New Roman"/>
          <w:sz w:val="24"/>
          <w:szCs w:val="24"/>
          <w:lang w:eastAsia="lt-LT"/>
        </w:rPr>
        <w:t>/ar medžiagą, reikalingas Paslaugoms teikti;</w:t>
      </w:r>
    </w:p>
    <w:p w14:paraId="5DF77E80" w14:textId="71F0E1B2" w:rsidR="00255450" w:rsidRDefault="00255450" w:rsidP="00312505">
      <w:pPr>
        <w:tabs>
          <w:tab w:val="left" w:pos="0"/>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16526">
        <w:rPr>
          <w:rFonts w:ascii="Times New Roman" w:eastAsia="Times New Roman" w:hAnsi="Times New Roman" w:cs="Times New Roman"/>
          <w:sz w:val="24"/>
          <w:szCs w:val="24"/>
          <w:lang w:eastAsia="lt-LT"/>
        </w:rPr>
        <w:t>7</w:t>
      </w:r>
      <w:r w:rsidR="003B3E44">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 xml:space="preserve">už </w:t>
      </w:r>
      <w:r w:rsidR="003B3E44">
        <w:rPr>
          <w:rFonts w:ascii="Times New Roman" w:eastAsia="Times New Roman" w:hAnsi="Times New Roman" w:cs="Times New Roman"/>
          <w:sz w:val="24"/>
          <w:szCs w:val="24"/>
          <w:lang w:eastAsia="lt-LT"/>
        </w:rPr>
        <w:t xml:space="preserve">tinkamai </w:t>
      </w:r>
      <w:r>
        <w:rPr>
          <w:rFonts w:ascii="Times New Roman" w:eastAsia="Times New Roman" w:hAnsi="Times New Roman" w:cs="Times New Roman"/>
          <w:sz w:val="24"/>
          <w:szCs w:val="24"/>
          <w:lang w:eastAsia="lt-LT"/>
        </w:rPr>
        <w:t>suteiktas Paslaugas mokėti Sutartyje nustatyta tvarka.</w:t>
      </w:r>
    </w:p>
    <w:p w14:paraId="7ABCD2FB" w14:textId="77777777" w:rsidR="00255450" w:rsidRDefault="00255450" w:rsidP="00312505">
      <w:pPr>
        <w:tabs>
          <w:tab w:val="left" w:pos="0"/>
          <w:tab w:val="left" w:pos="709"/>
          <w:tab w:val="left" w:pos="993"/>
        </w:tabs>
        <w:spacing w:after="0" w:line="240" w:lineRule="auto"/>
        <w:ind w:firstLine="851"/>
        <w:jc w:val="both"/>
        <w:rPr>
          <w:rFonts w:ascii="Times New Roman" w:eastAsia="Times New Roman" w:hAnsi="Times New Roman" w:cs="Times New Roman"/>
          <w:sz w:val="24"/>
          <w:szCs w:val="24"/>
          <w:lang w:eastAsia="lt-LT"/>
        </w:rPr>
      </w:pPr>
    </w:p>
    <w:p w14:paraId="38F6E943" w14:textId="77777777" w:rsidR="00255450" w:rsidRDefault="00255450" w:rsidP="00255450">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 ŠALIŲ ATSAKOMYBĖ</w:t>
      </w:r>
    </w:p>
    <w:p w14:paraId="735F6F67" w14:textId="03AB8606" w:rsidR="003B3E44" w:rsidRPr="0073579A" w:rsidRDefault="00516526" w:rsidP="00312505">
      <w:pPr>
        <w:tabs>
          <w:tab w:val="left" w:pos="0"/>
          <w:tab w:val="left" w:pos="1134"/>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8</w:t>
      </w:r>
      <w:r w:rsidR="00255450">
        <w:rPr>
          <w:rFonts w:ascii="Times New Roman" w:eastAsia="Times New Roman" w:hAnsi="Times New Roman" w:cs="Times New Roman"/>
          <w:sz w:val="24"/>
          <w:szCs w:val="24"/>
        </w:rPr>
        <w:t xml:space="preserve">. </w:t>
      </w:r>
      <w:r w:rsidR="003B3E44">
        <w:rPr>
          <w:rFonts w:ascii="Times New Roman" w:eastAsia="Times New Roman" w:hAnsi="Times New Roman" w:cs="Times New Roman"/>
          <w:sz w:val="24"/>
          <w:szCs w:val="24"/>
          <w:lang w:eastAsia="lt-LT"/>
        </w:rPr>
        <w:t>Paslaugų teikėjas</w:t>
      </w:r>
      <w:r w:rsidR="003B3E44" w:rsidRPr="0073579A">
        <w:rPr>
          <w:rFonts w:ascii="Times New Roman" w:eastAsia="Times New Roman" w:hAnsi="Times New Roman" w:cs="Times New Roman"/>
          <w:sz w:val="24"/>
          <w:szCs w:val="24"/>
          <w:lang w:eastAsia="lt-LT"/>
        </w:rPr>
        <w:t xml:space="preserve"> </w:t>
      </w:r>
      <w:r w:rsidR="003B3E44">
        <w:rPr>
          <w:rFonts w:ascii="Times New Roman" w:eastAsia="Times New Roman" w:hAnsi="Times New Roman" w:cs="Times New Roman"/>
          <w:sz w:val="24"/>
          <w:szCs w:val="24"/>
          <w:lang w:eastAsia="lt-LT"/>
        </w:rPr>
        <w:t>S</w:t>
      </w:r>
      <w:r w:rsidR="003B3E44" w:rsidRPr="0073579A">
        <w:rPr>
          <w:rFonts w:ascii="Times New Roman" w:eastAsia="Times New Roman" w:hAnsi="Times New Roman" w:cs="Times New Roman"/>
          <w:sz w:val="24"/>
          <w:szCs w:val="24"/>
          <w:lang w:eastAsia="lt-LT"/>
        </w:rPr>
        <w:t xml:space="preserve">utartyje nustatyta tvarka nesuteikęs </w:t>
      </w:r>
      <w:r w:rsidR="003B3E44">
        <w:rPr>
          <w:rFonts w:ascii="Times New Roman" w:eastAsia="Times New Roman" w:hAnsi="Times New Roman" w:cs="Times New Roman"/>
          <w:sz w:val="24"/>
          <w:szCs w:val="24"/>
          <w:lang w:eastAsia="lt-LT"/>
        </w:rPr>
        <w:t>P</w:t>
      </w:r>
      <w:r w:rsidR="003B3E44" w:rsidRPr="0073579A">
        <w:rPr>
          <w:rFonts w:ascii="Times New Roman" w:eastAsia="Times New Roman" w:hAnsi="Times New Roman" w:cs="Times New Roman"/>
          <w:sz w:val="24"/>
          <w:szCs w:val="24"/>
          <w:lang w:eastAsia="lt-LT"/>
        </w:rPr>
        <w:t xml:space="preserve">aslaugų, moka </w:t>
      </w:r>
      <w:r w:rsidR="003B3E44">
        <w:rPr>
          <w:rFonts w:ascii="Times New Roman" w:eastAsia="Times New Roman" w:hAnsi="Times New Roman" w:cs="Times New Roman"/>
          <w:sz w:val="24"/>
          <w:szCs w:val="24"/>
          <w:lang w:eastAsia="lt-LT"/>
        </w:rPr>
        <w:t>Pirkėjui</w:t>
      </w:r>
      <w:r w:rsidR="003B3E44" w:rsidRPr="0073579A">
        <w:rPr>
          <w:rFonts w:ascii="Times New Roman" w:eastAsia="Times New Roman" w:hAnsi="Times New Roman" w:cs="Times New Roman"/>
          <w:sz w:val="24"/>
          <w:szCs w:val="24"/>
          <w:lang w:eastAsia="lt-LT"/>
        </w:rPr>
        <w:t xml:space="preserve"> 0,02 (dvi šimtosios) procento delspinigius nuo bendros </w:t>
      </w:r>
      <w:r w:rsidR="003B3E44">
        <w:rPr>
          <w:rFonts w:ascii="Times New Roman" w:eastAsia="Times New Roman" w:hAnsi="Times New Roman" w:cs="Times New Roman"/>
          <w:sz w:val="24"/>
          <w:szCs w:val="24"/>
          <w:lang w:eastAsia="lt-LT"/>
        </w:rPr>
        <w:t>Sutarties</w:t>
      </w:r>
      <w:r w:rsidR="003B3E44" w:rsidRPr="0073579A">
        <w:rPr>
          <w:rFonts w:ascii="Times New Roman" w:eastAsia="Times New Roman" w:hAnsi="Times New Roman" w:cs="Times New Roman"/>
          <w:sz w:val="24"/>
          <w:szCs w:val="24"/>
          <w:lang w:eastAsia="lt-LT"/>
        </w:rPr>
        <w:t xml:space="preserve"> kainos už kiekvieną pradelstą dieną.</w:t>
      </w:r>
    </w:p>
    <w:p w14:paraId="2F41A7DF" w14:textId="6FA37E01" w:rsidR="003B3E44" w:rsidRDefault="00516526" w:rsidP="00255450">
      <w:pPr>
        <w:tabs>
          <w:tab w:val="left" w:pos="748"/>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255450">
        <w:rPr>
          <w:rFonts w:ascii="Times New Roman" w:eastAsia="Times New Roman" w:hAnsi="Times New Roman" w:cs="Times New Roman"/>
          <w:sz w:val="24"/>
          <w:szCs w:val="24"/>
        </w:rPr>
        <w:t>. Pirkėjas Sutartyje nustatyta tvarka nesumokėjęs už Paslaugas, Paslaugų teikėjui pareikalavus, moka 0,02 (dvi šimtosios) procento delspinigius nuo nesumokėtos sumos už kiekvieną pradelstą dieną</w:t>
      </w:r>
      <w:r w:rsidR="003B3E44">
        <w:rPr>
          <w:rFonts w:ascii="Times New Roman" w:eastAsia="Times New Roman" w:hAnsi="Times New Roman" w:cs="Times New Roman"/>
          <w:sz w:val="24"/>
          <w:szCs w:val="24"/>
        </w:rPr>
        <w:t xml:space="preserve">. </w:t>
      </w:r>
    </w:p>
    <w:p w14:paraId="04D1EDC2" w14:textId="57D051FF" w:rsidR="00255450" w:rsidRDefault="00516526" w:rsidP="00255450">
      <w:pPr>
        <w:tabs>
          <w:tab w:val="left" w:pos="748"/>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55450">
        <w:rPr>
          <w:rFonts w:ascii="Times New Roman" w:eastAsia="Times New Roman" w:hAnsi="Times New Roman" w:cs="Times New Roman"/>
          <w:sz w:val="24"/>
          <w:szCs w:val="24"/>
        </w:rPr>
        <w:t xml:space="preserve">. </w:t>
      </w:r>
      <w:r w:rsidR="00255450">
        <w:rPr>
          <w:rFonts w:ascii="Times New Roman" w:eastAsia="Times New Roman" w:hAnsi="Times New Roman" w:cs="Times New Roman"/>
          <w:sz w:val="24"/>
          <w:szCs w:val="24"/>
          <w:lang w:eastAsia="lt-LT"/>
        </w:rPr>
        <w:t>Kiekviena Sutarties Šalis privalo atlyginti kitai Šaliai tiesioginius nuostolius patirtus dėl Sutarties neįvykdymo ar netinkamo vykdymo.</w:t>
      </w:r>
    </w:p>
    <w:p w14:paraId="049AD37E" w14:textId="3F40194B" w:rsidR="00255450" w:rsidRDefault="00255450" w:rsidP="00255450">
      <w:pPr>
        <w:tabs>
          <w:tab w:val="left" w:pos="1134"/>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516526">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Netesybų (baudų, delspinigių) mokėjimas neatleidžia Šalių nuo įsipareigojimų vykdymo pagal Sutartį. </w:t>
      </w:r>
    </w:p>
    <w:p w14:paraId="42B03C19" w14:textId="77777777" w:rsidR="00255450" w:rsidRDefault="00255450" w:rsidP="00255450">
      <w:pPr>
        <w:tabs>
          <w:tab w:val="left" w:pos="1134"/>
        </w:tabs>
        <w:spacing w:after="0" w:line="240" w:lineRule="auto"/>
        <w:ind w:firstLine="720"/>
        <w:jc w:val="both"/>
        <w:rPr>
          <w:rFonts w:ascii="Times New Roman" w:eastAsia="Times New Roman" w:hAnsi="Times New Roman" w:cs="Times New Roman"/>
          <w:sz w:val="24"/>
          <w:szCs w:val="24"/>
          <w:lang w:eastAsia="lt-LT"/>
        </w:rPr>
      </w:pPr>
    </w:p>
    <w:p w14:paraId="7DFE752D" w14:textId="77777777" w:rsidR="00255450" w:rsidRDefault="00255450" w:rsidP="00255450">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20"/>
        <w:jc w:val="center"/>
        <w:rPr>
          <w:rFonts w:ascii="Times New Roman" w:eastAsia="Times New Roman" w:hAnsi="Times New Roman" w:cs="Times New Roman"/>
          <w:b/>
          <w:bCs/>
          <w:i/>
          <w:iCs/>
          <w:sz w:val="24"/>
          <w:szCs w:val="24"/>
          <w:lang w:eastAsia="lt-LT"/>
        </w:rPr>
      </w:pPr>
      <w:r>
        <w:rPr>
          <w:rFonts w:ascii="Times New Roman" w:eastAsia="Times New Roman" w:hAnsi="Times New Roman" w:cs="Times New Roman"/>
          <w:b/>
          <w:bCs/>
          <w:sz w:val="24"/>
          <w:szCs w:val="24"/>
          <w:lang w:eastAsia="lt-LT"/>
        </w:rPr>
        <w:t xml:space="preserve">VI. NENUGALIMOS JĖGOS APLINKYBĖS </w:t>
      </w:r>
      <w:r>
        <w:rPr>
          <w:rFonts w:ascii="Times New Roman" w:eastAsia="Times New Roman" w:hAnsi="Times New Roman" w:cs="Times New Roman"/>
          <w:b/>
          <w:bCs/>
          <w:i/>
          <w:iCs/>
          <w:sz w:val="24"/>
          <w:szCs w:val="24"/>
          <w:lang w:eastAsia="lt-LT"/>
        </w:rPr>
        <w:t>(FORCE MAJEURE)</w:t>
      </w:r>
    </w:p>
    <w:p w14:paraId="25E24758" w14:textId="28A15E10" w:rsidR="00255450" w:rsidRDefault="00255450" w:rsidP="00255450">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516526">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iCs/>
          <w:sz w:val="24"/>
          <w:szCs w:val="24"/>
          <w:lang w:eastAsia="lt-LT"/>
        </w:rPr>
        <w:t>(force majeure)</w:t>
      </w:r>
      <w:r>
        <w:rPr>
          <w:rFonts w:ascii="Times New Roman" w:eastAsia="Times New Roman" w:hAnsi="Times New Roman" w:cs="Times New Roman"/>
          <w:sz w:val="24"/>
          <w:szCs w:val="24"/>
          <w:lang w:eastAsia="lt-LT"/>
        </w:rPr>
        <w:t xml:space="preserve"> aplinkybėms taisyklėse, patvirtintose Lietuvos Respublikos Vyriausybės </w:t>
      </w:r>
      <w:smartTag w:uri="schemas-tilde-lv/tildestengine" w:element="metric2">
        <w:smartTagPr>
          <w:attr w:name="metric_text" w:val="m"/>
          <w:attr w:name="metric_value" w:val="1996"/>
        </w:smartTagPr>
        <w:r>
          <w:rPr>
            <w:rFonts w:ascii="Times New Roman" w:eastAsia="Times New Roman" w:hAnsi="Times New Roman" w:cs="Times New Roman"/>
            <w:sz w:val="24"/>
            <w:szCs w:val="24"/>
            <w:lang w:eastAsia="lt-LT"/>
          </w:rPr>
          <w:t>1996 m</w:t>
        </w:r>
      </w:smartTag>
      <w:r>
        <w:rPr>
          <w:rFonts w:ascii="Times New Roman" w:eastAsia="Times New Roman" w:hAnsi="Times New Roman" w:cs="Times New Roman"/>
          <w:sz w:val="24"/>
          <w:szCs w:val="24"/>
          <w:lang w:eastAsia="lt-LT"/>
        </w:rPr>
        <w:t xml:space="preserve">. liepos 15 d. nutarimu Nr. 840. </w:t>
      </w:r>
    </w:p>
    <w:p w14:paraId="74D7C884" w14:textId="5C11A122" w:rsidR="00255450" w:rsidRDefault="00255450" w:rsidP="00255450">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516526">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Nustatydamos nenugalimos jėgos aplinkybes Šalys vadovaujasi Lietuvos Respublikos Vyriausybės </w:t>
      </w:r>
      <w:smartTag w:uri="schemas-tilde-lv/tildestengine" w:element="metric2">
        <w:smartTagPr>
          <w:attr w:name="metric_text" w:val="m"/>
          <w:attr w:name="metric_value" w:val="1997"/>
        </w:smartTagPr>
        <w:r>
          <w:rPr>
            <w:rFonts w:ascii="Times New Roman" w:eastAsia="Times New Roman" w:hAnsi="Times New Roman" w:cs="Times New Roman"/>
            <w:sz w:val="24"/>
            <w:szCs w:val="24"/>
            <w:lang w:eastAsia="lt-LT"/>
          </w:rPr>
          <w:t>1997 m</w:t>
        </w:r>
      </w:smartTag>
      <w:r>
        <w:rPr>
          <w:rFonts w:ascii="Times New Roman" w:eastAsia="Times New Roman" w:hAnsi="Times New Roman" w:cs="Times New Roman"/>
          <w:sz w:val="24"/>
          <w:szCs w:val="24"/>
          <w:lang w:eastAsia="lt-LT"/>
        </w:rPr>
        <w:t xml:space="preserve">. kovo 13 d. nutarimu Nr. 222 „Dėl nenugalimos jėgos </w:t>
      </w:r>
      <w:r>
        <w:rPr>
          <w:rFonts w:ascii="Times New Roman" w:eastAsia="Times New Roman" w:hAnsi="Times New Roman" w:cs="Times New Roman"/>
          <w:i/>
          <w:iCs/>
          <w:sz w:val="24"/>
          <w:szCs w:val="24"/>
          <w:lang w:eastAsia="lt-LT"/>
        </w:rPr>
        <w:t>(force majeure)</w:t>
      </w:r>
      <w:r>
        <w:rPr>
          <w:rFonts w:ascii="Times New Roman" w:eastAsia="Times New Roman" w:hAnsi="Times New Roman" w:cs="Times New Roman"/>
          <w:sz w:val="24"/>
          <w:szCs w:val="24"/>
          <w:lang w:eastAsia="lt-LT"/>
        </w:rPr>
        <w:t xml:space="preserve"> aplinkybes liudijančių pažymų išdavimo tvarkos patvirtinimo“. </w:t>
      </w:r>
    </w:p>
    <w:p w14:paraId="15347015" w14:textId="77777777" w:rsidR="00255450" w:rsidRDefault="00255450" w:rsidP="00255450">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lt-LT"/>
        </w:rPr>
      </w:pPr>
    </w:p>
    <w:p w14:paraId="17BCA07C" w14:textId="77777777" w:rsidR="00255450" w:rsidRDefault="00255450" w:rsidP="00255450">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VII. SUTARTIES  GALIOJIMAS IR NUTRAUKIMAS</w:t>
      </w:r>
    </w:p>
    <w:p w14:paraId="3A657A22" w14:textId="0B8F0A8E" w:rsidR="00255450" w:rsidRDefault="00255450" w:rsidP="00255450">
      <w:pPr>
        <w:tabs>
          <w:tab w:val="num" w:pos="720"/>
        </w:tabs>
        <w:spacing w:after="0" w:line="240" w:lineRule="auto"/>
        <w:ind w:right="-6"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516526">
        <w:rPr>
          <w:rFonts w:ascii="Times New Roman" w:eastAsia="Calibri" w:hAnsi="Times New Roman" w:cs="Times New Roman"/>
          <w:sz w:val="24"/>
          <w:szCs w:val="24"/>
          <w:lang w:eastAsia="lt-LT"/>
        </w:rPr>
        <w:t>4</w:t>
      </w:r>
      <w:r>
        <w:rPr>
          <w:rFonts w:ascii="Times New Roman" w:eastAsia="Calibri" w:hAnsi="Times New Roman" w:cs="Times New Roman"/>
          <w:sz w:val="24"/>
          <w:szCs w:val="24"/>
          <w:lang w:eastAsia="lt-LT"/>
        </w:rPr>
        <w:t xml:space="preserve">. Sutartis įsigalioja ją pasirašius abejoms Šalims ir patvirtinus antspaudais. Taip pat įforminami ir Sutarties papildymai, pakeitimai bei Sutarties priedai. </w:t>
      </w:r>
    </w:p>
    <w:p w14:paraId="620B2FF5" w14:textId="285C9DD4" w:rsidR="00255450" w:rsidRDefault="00255450" w:rsidP="00255450">
      <w:pPr>
        <w:tabs>
          <w:tab w:val="num" w:pos="720"/>
          <w:tab w:val="left" w:pos="900"/>
        </w:tabs>
        <w:spacing w:after="0" w:line="240" w:lineRule="auto"/>
        <w:ind w:right="-6"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516526">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 Sutartis galioja iki Šalių visiško sutartinių įsipareigojimų įvykdymo.</w:t>
      </w:r>
    </w:p>
    <w:p w14:paraId="623BC064" w14:textId="48DCC341" w:rsidR="00255450" w:rsidRDefault="00255450" w:rsidP="00255450">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6526">
        <w:rPr>
          <w:rFonts w:ascii="Times New Roman" w:eastAsia="Calibri" w:hAnsi="Times New Roman" w:cs="Times New Roman"/>
          <w:sz w:val="24"/>
          <w:szCs w:val="24"/>
        </w:rPr>
        <w:t>6</w:t>
      </w:r>
      <w:r>
        <w:rPr>
          <w:rFonts w:ascii="Times New Roman" w:eastAsia="Calibri" w:hAnsi="Times New Roman" w:cs="Times New Roman"/>
          <w:sz w:val="24"/>
          <w:szCs w:val="24"/>
        </w:rPr>
        <w:t>. Sutartis gali būti nutraukta raštišku Šalių susitarimu arba Šalies vienašališkai Lietuvos Respublikos civilinio kodekso nustatyta tvarka.</w:t>
      </w:r>
    </w:p>
    <w:p w14:paraId="295095DF" w14:textId="7B3727BD" w:rsidR="00255450" w:rsidRDefault="00255450" w:rsidP="00255450">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6526">
        <w:rPr>
          <w:rFonts w:ascii="Times New Roman" w:eastAsia="Calibri" w:hAnsi="Times New Roman" w:cs="Times New Roman"/>
          <w:sz w:val="24"/>
          <w:szCs w:val="24"/>
        </w:rPr>
        <w:t>7</w:t>
      </w:r>
      <w:r>
        <w:rPr>
          <w:rFonts w:ascii="Times New Roman" w:eastAsia="Calibri" w:hAnsi="Times New Roman" w:cs="Times New Roman"/>
          <w:sz w:val="24"/>
          <w:szCs w:val="24"/>
        </w:rPr>
        <w:t>. Kiekviena Šalis turi teisę, apie tai įspėjusi kitą Šalį raštu ne mažiau nei prieš 10 (dešimt) kalendorinių dienų nutraukti Sutartį, jei kita šalis padaro esminį Sutarties pažeidimą.</w:t>
      </w:r>
    </w:p>
    <w:p w14:paraId="139241D0" w14:textId="2C020730" w:rsidR="00255450" w:rsidRDefault="00255450" w:rsidP="00255450">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6526">
        <w:rPr>
          <w:rFonts w:ascii="Times New Roman" w:eastAsia="Calibri" w:hAnsi="Times New Roman" w:cs="Times New Roman"/>
          <w:sz w:val="24"/>
          <w:szCs w:val="24"/>
        </w:rPr>
        <w:t>8</w:t>
      </w:r>
      <w:r>
        <w:rPr>
          <w:rFonts w:ascii="Times New Roman" w:eastAsia="Calibri" w:hAnsi="Times New Roman" w:cs="Times New Roman"/>
          <w:sz w:val="24"/>
          <w:szCs w:val="24"/>
        </w:rPr>
        <w:t>. Nustatant, ar Sutarties pažeidimas yra esminis, vadovaujamasi Lietuvos Respublikos civilinio kodekso 6.217 straipsnio 2 dalies nuostatomis.</w:t>
      </w:r>
    </w:p>
    <w:p w14:paraId="6CF38C12" w14:textId="2D00FECA" w:rsidR="00255450" w:rsidRDefault="00255450" w:rsidP="00255450">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rPr>
        <w:t>1</w:t>
      </w:r>
      <w:r w:rsidR="00516526">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lt-LT"/>
        </w:rPr>
        <w:t>Sutarties nutraukimas neatleidžia Šalių nuo sutartinių įsipareigojimų, atsiradusių iki sutarties nutraukimo, įvykdymo.</w:t>
      </w:r>
    </w:p>
    <w:p w14:paraId="565181A1" w14:textId="77777777" w:rsidR="00255450" w:rsidRDefault="00255450" w:rsidP="00255450">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firstLine="720"/>
        <w:jc w:val="center"/>
        <w:rPr>
          <w:rFonts w:ascii="Times New Roman" w:eastAsia="Times New Roman" w:hAnsi="Times New Roman" w:cs="Times New Roman"/>
          <w:b/>
          <w:sz w:val="20"/>
          <w:szCs w:val="20"/>
          <w:lang w:eastAsia="lt-LT"/>
        </w:rPr>
      </w:pPr>
    </w:p>
    <w:p w14:paraId="0FE6D755" w14:textId="77777777" w:rsidR="00255450" w:rsidRDefault="00255450" w:rsidP="00255450">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firstLine="72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VIII. KITOS SĄLYGOS </w:t>
      </w:r>
    </w:p>
    <w:p w14:paraId="25DF8330" w14:textId="5125BB0C" w:rsidR="00255450" w:rsidRDefault="00516526" w:rsidP="00255450">
      <w:pPr>
        <w:tabs>
          <w:tab w:val="left" w:pos="18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255450">
        <w:rPr>
          <w:rFonts w:ascii="Times New Roman" w:eastAsia="Times New Roman" w:hAnsi="Times New Roman" w:cs="Times New Roman"/>
          <w:sz w:val="24"/>
          <w:szCs w:val="24"/>
          <w:lang w:eastAsia="lt-LT"/>
        </w:rPr>
        <w:t xml:space="preserve">. </w:t>
      </w:r>
      <w:r w:rsidR="003B3E44" w:rsidRPr="00064D10">
        <w:rPr>
          <w:rFonts w:ascii="Times New Roman" w:hAnsi="Times New Roman"/>
          <w:sz w:val="24"/>
        </w:rPr>
        <w:t xml:space="preserve">Sutarties sąlygos Sutarties galiojimo laikotarpiu negali būti keičiamos, išskyrus tokias Sutarties sąlygas, kurias pakeitus nebūtų pažeisti Viešųjų pirkimų įstatymo nustatyti principai ir tikslai. </w:t>
      </w:r>
      <w:r w:rsidR="003B3E44" w:rsidRPr="00064D10">
        <w:rPr>
          <w:rFonts w:ascii="Times New Roman" w:hAnsi="Times New Roman"/>
          <w:sz w:val="24"/>
          <w:szCs w:val="24"/>
        </w:rPr>
        <w:t>Sutarties sąlygos keičiamos vadovaujantis Lietuvos Respublikos viešųjų pirkimų įstatymo 89 straipsniu rašytiniu Šalių susitarimu, kuris tampa neatskiriama Sutarties dalimi.</w:t>
      </w:r>
    </w:p>
    <w:p w14:paraId="0AB8A1D5" w14:textId="3600F170" w:rsidR="00255450" w:rsidRDefault="00255450" w:rsidP="00255450">
      <w:pPr>
        <w:tabs>
          <w:tab w:val="left" w:pos="18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516526">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Šalys laiko paslaptyje savo kontrahento darbo veiklos pricipus ir metodus, kuriuos sužinojo vykdydamos šią Sutartį, išskyrus atvejus, kai ši informacija yra vieša arba gali būti atskleista įstatymų numatytais atvejais. </w:t>
      </w:r>
    </w:p>
    <w:p w14:paraId="6825103D" w14:textId="406D78CE" w:rsidR="00255450" w:rsidRDefault="00255450" w:rsidP="00255450">
      <w:pPr>
        <w:tabs>
          <w:tab w:val="num" w:pos="72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516526">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Bet kokie nesutarimai ar ginčai, kylantys tarp šalių dėl sutarties, sprendžiami derybomis, o nepavykus susitarti, bet kokie ginčai, nesutarimai ar reikalavimai, kylantys iš sutarties ar susiję su ja, jos pažeidimu, nutraukimu ar galiojimu, sprendžiami Lietuvos Respublikos teismuose.</w:t>
      </w:r>
    </w:p>
    <w:p w14:paraId="70ECE646" w14:textId="65E6D9E6" w:rsidR="00255450" w:rsidRDefault="00255450" w:rsidP="00255450">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516526">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Bet kurie pranešimai, kita informacija, susijusi su Sutarties vykdymu, yra laikomi galiojančiais, jeigu yra pateikti kitai Šaliai ir gautas jos patvirtinimas apie gavimą arba išsiųsti registruotu paštu, faksu, žemiau nurodytais adresais, el. pašto adresais bei fakso ar telefono numeriais, arba kitais adresais, kuriuos nurodė viena Šalis, pateikdama pranešimą.</w:t>
      </w:r>
    </w:p>
    <w:p w14:paraId="4B4AFDC5" w14:textId="5B516522" w:rsidR="00255450" w:rsidRDefault="00255450" w:rsidP="00255450">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516526">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Nė viena Šalis be išankstinio raštiško kitos Šalies sutikimo neturi teisės perleisti visų arba dalies savo  teisių ir pareigų pagal Sutartį trečiajai šaliai.</w:t>
      </w:r>
    </w:p>
    <w:p w14:paraId="16F64F9A" w14:textId="4414B166" w:rsidR="00255450" w:rsidRDefault="00255450" w:rsidP="00255450">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516526">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Sutartis sudaryta lietuvių kalba dviem vienodą juridinę galią turinčiais egzemplioriais, po vieną kiekvienai Šaliai. </w:t>
      </w:r>
    </w:p>
    <w:p w14:paraId="0258830B" w14:textId="6AB8BD5D" w:rsidR="00255450" w:rsidRDefault="00255450" w:rsidP="00255450">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516526">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Asmenys, atsakingi už Sutarties vykdymą:</w:t>
      </w:r>
    </w:p>
    <w:p w14:paraId="18A7E409" w14:textId="208D2751" w:rsidR="003B3E44" w:rsidRPr="00454C31" w:rsidRDefault="00255450" w:rsidP="003B3E44">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4"/>
        </w:rPr>
      </w:pPr>
      <w:r>
        <w:rPr>
          <w:rFonts w:ascii="Times New Roman" w:eastAsia="Times New Roman" w:hAnsi="Times New Roman" w:cs="Times New Roman"/>
          <w:sz w:val="24"/>
          <w:szCs w:val="24"/>
          <w:lang w:eastAsia="lt-LT"/>
        </w:rPr>
        <w:lastRenderedPageBreak/>
        <w:t>2</w:t>
      </w:r>
      <w:r w:rsidR="00516526">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.1. iš Pirkėjo pusės – </w:t>
      </w:r>
      <w:r w:rsidR="003B3E44">
        <w:rPr>
          <w:rFonts w:ascii="Times New Roman" w:eastAsia="Times New Roman" w:hAnsi="Times New Roman" w:cs="Times New Roman"/>
          <w:sz w:val="24"/>
          <w:lang w:eastAsia="en-GB"/>
        </w:rPr>
        <w:t>Informacijos technologijų skyriaus vedėjas Alenas Radvila, te</w:t>
      </w:r>
      <w:r w:rsidR="003B3E44" w:rsidRPr="00DB153B">
        <w:rPr>
          <w:rFonts w:ascii="Times New Roman" w:eastAsia="Times New Roman" w:hAnsi="Times New Roman" w:cs="Times New Roman"/>
          <w:sz w:val="24"/>
          <w:lang w:eastAsia="en-GB"/>
        </w:rPr>
        <w:t xml:space="preserve">l.: </w:t>
      </w:r>
      <w:r w:rsidR="003B3E44">
        <w:rPr>
          <w:rFonts w:ascii="Times New Roman" w:eastAsia="Times New Roman" w:hAnsi="Times New Roman" w:cs="Times New Roman"/>
          <w:sz w:val="24"/>
          <w:lang w:eastAsia="en-GB"/>
        </w:rPr>
        <w:t xml:space="preserve">8 706 64122, 8 698 42275, el. paštas </w:t>
      </w:r>
      <w:hyperlink r:id="rId9" w:history="1">
        <w:r w:rsidR="003B3E44" w:rsidRPr="006057A4">
          <w:rPr>
            <w:rStyle w:val="Hyperlink"/>
            <w:rFonts w:ascii="Times New Roman" w:eastAsia="Times New Roman" w:hAnsi="Times New Roman" w:cs="Times New Roman"/>
            <w:sz w:val="24"/>
            <w:lang w:eastAsia="en-GB"/>
          </w:rPr>
          <w:t>alenas.radvila</w:t>
        </w:r>
        <w:r w:rsidR="003B3E44" w:rsidRPr="00847E81">
          <w:rPr>
            <w:rStyle w:val="Hyperlink"/>
            <w:rFonts w:ascii="Times New Roman" w:eastAsia="Times New Roman" w:hAnsi="Times New Roman" w:cs="Times New Roman"/>
            <w:sz w:val="24"/>
            <w:lang w:eastAsia="en-GB"/>
          </w:rPr>
          <w:t>@</w:t>
        </w:r>
        <w:r w:rsidR="003B3E44" w:rsidRPr="006057A4">
          <w:rPr>
            <w:rStyle w:val="Hyperlink"/>
            <w:rFonts w:ascii="Times New Roman" w:eastAsia="Times New Roman" w:hAnsi="Times New Roman" w:cs="Times New Roman"/>
            <w:sz w:val="24"/>
            <w:lang w:eastAsia="en-GB"/>
          </w:rPr>
          <w:t>prezidentas.lt</w:t>
        </w:r>
      </w:hyperlink>
      <w:r w:rsidR="003B3E44">
        <w:rPr>
          <w:rFonts w:ascii="Times New Roman" w:eastAsia="Times New Roman" w:hAnsi="Times New Roman" w:cs="Times New Roman"/>
          <w:sz w:val="24"/>
          <w:lang w:eastAsia="en-GB"/>
        </w:rPr>
        <w:t xml:space="preserve">; </w:t>
      </w:r>
    </w:p>
    <w:p w14:paraId="7BE3F919" w14:textId="71F1598E" w:rsidR="00255450" w:rsidRDefault="00516526" w:rsidP="003B3E44">
      <w:pPr>
        <w:spacing w:after="0" w:line="240" w:lineRule="auto"/>
        <w:ind w:firstLine="567"/>
        <w:jc w:val="both"/>
        <w:rPr>
          <w:rFonts w:ascii="Times New Roman" w:eastAsia="Times New Roman" w:hAnsi="Times New Roman" w:cs="Times New Roman"/>
          <w:color w:val="1F497D"/>
          <w:sz w:val="24"/>
          <w:szCs w:val="24"/>
          <w:lang w:eastAsia="lt-LT"/>
        </w:rPr>
      </w:pPr>
      <w:r>
        <w:rPr>
          <w:rFonts w:ascii="Times New Roman" w:eastAsia="Times New Roman" w:hAnsi="Times New Roman" w:cs="Times New Roman"/>
          <w:sz w:val="24"/>
          <w:szCs w:val="24"/>
          <w:lang w:eastAsia="lt-LT"/>
        </w:rPr>
        <w:t xml:space="preserve">   </w:t>
      </w:r>
      <w:r w:rsidR="00255450">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6</w:t>
      </w:r>
      <w:r w:rsidR="00255450">
        <w:rPr>
          <w:rFonts w:ascii="Times New Roman" w:eastAsia="Times New Roman" w:hAnsi="Times New Roman" w:cs="Times New Roman"/>
          <w:sz w:val="24"/>
          <w:szCs w:val="24"/>
          <w:lang w:eastAsia="lt-LT"/>
        </w:rPr>
        <w:t>.2. iš Paslaugų teikėjo pusės –</w:t>
      </w:r>
      <w:r w:rsidR="00255450">
        <w:rPr>
          <w:rFonts w:eastAsia="Times New Roman" w:cs="Times New Roman"/>
          <w:bCs/>
          <w:szCs w:val="24"/>
        </w:rPr>
        <w:t xml:space="preserve"> </w:t>
      </w:r>
      <w:r w:rsidR="003B3E44">
        <w:rPr>
          <w:rFonts w:ascii="Times New Roman" w:eastAsia="Times New Roman" w:hAnsi="Times New Roman" w:cs="Times New Roman"/>
          <w:sz w:val="24"/>
          <w:szCs w:val="24"/>
          <w:lang w:eastAsia="lt-LT"/>
        </w:rPr>
        <w:t>...............</w:t>
      </w:r>
    </w:p>
    <w:p w14:paraId="73D81E07" w14:textId="77777777" w:rsidR="00255450" w:rsidRDefault="00255450" w:rsidP="00255450">
      <w:pPr>
        <w:tabs>
          <w:tab w:val="num" w:pos="1344"/>
        </w:tabs>
        <w:spacing w:after="0" w:line="240" w:lineRule="auto"/>
        <w:ind w:firstLine="709"/>
        <w:jc w:val="both"/>
        <w:rPr>
          <w:rFonts w:ascii="Times New Roman" w:eastAsia="Calibri" w:hAnsi="Times New Roman" w:cs="Times New Roman"/>
          <w:sz w:val="24"/>
          <w:szCs w:val="20"/>
        </w:rPr>
      </w:pPr>
    </w:p>
    <w:p w14:paraId="4504ECC0" w14:textId="77777777" w:rsidR="00255450" w:rsidRDefault="00255450" w:rsidP="00255450">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lt-LT"/>
        </w:rPr>
      </w:pPr>
    </w:p>
    <w:p w14:paraId="68FB657A" w14:textId="77777777" w:rsidR="00255450" w:rsidRDefault="00255450" w:rsidP="00255450">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IX. ŠALIŲ JURIDINIAI ADRESAI IR REKVIZITAI</w:t>
      </w:r>
    </w:p>
    <w:p w14:paraId="0F70F076" w14:textId="77777777" w:rsidR="00255450" w:rsidRDefault="00255450" w:rsidP="00255450">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4"/>
          <w:szCs w:val="24"/>
          <w:lang w:eastAsia="lt-LT"/>
        </w:rPr>
      </w:pPr>
    </w:p>
    <w:p w14:paraId="7AC58AFF" w14:textId="77777777" w:rsidR="00255450" w:rsidRDefault="00255450" w:rsidP="00255450">
      <w:pPr>
        <w:tabs>
          <w:tab w:val="left" w:pos="4770"/>
          <w:tab w:val="left" w:pos="9639"/>
          <w:tab w:val="left" w:pos="10065"/>
        </w:tabs>
        <w:spacing w:after="0" w:line="240" w:lineRule="auto"/>
        <w:ind w:right="-142"/>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PASLAUGŲ TEIKĖJAS                                  </w:t>
      </w:r>
      <w:r>
        <w:rPr>
          <w:rFonts w:ascii="Times New Roman" w:eastAsia="Times New Roman" w:hAnsi="Times New Roman" w:cs="Times New Roman"/>
          <w:b/>
          <w:sz w:val="24"/>
          <w:szCs w:val="24"/>
          <w:lang w:eastAsia="lt-LT"/>
        </w:rPr>
        <w:tab/>
        <w:t>PIRKĖJAS</w:t>
      </w:r>
    </w:p>
    <w:tbl>
      <w:tblPr>
        <w:tblW w:w="0" w:type="auto"/>
        <w:tblLayout w:type="fixed"/>
        <w:tblLook w:val="01E0" w:firstRow="1" w:lastRow="1" w:firstColumn="1" w:lastColumn="1" w:noHBand="0" w:noVBand="0"/>
      </w:tblPr>
      <w:tblGrid>
        <w:gridCol w:w="4677"/>
        <w:gridCol w:w="4929"/>
      </w:tblGrid>
      <w:tr w:rsidR="00255450" w14:paraId="0F8C1630" w14:textId="77777777" w:rsidTr="00BB6AFF">
        <w:tc>
          <w:tcPr>
            <w:tcW w:w="4677" w:type="dxa"/>
          </w:tcPr>
          <w:p w14:paraId="6B19FC71" w14:textId="77777777" w:rsidR="00516526" w:rsidRPr="00516526" w:rsidRDefault="00516526" w:rsidP="00BB6AFF">
            <w:pPr>
              <w:spacing w:after="0" w:line="240" w:lineRule="auto"/>
              <w:ind w:left="-15" w:hanging="90"/>
              <w:jc w:val="both"/>
              <w:rPr>
                <w:rFonts w:ascii="Times New Roman" w:eastAsia="Times New Roman" w:hAnsi="Times New Roman" w:cs="Times New Roman"/>
                <w:sz w:val="24"/>
                <w:szCs w:val="24"/>
              </w:rPr>
            </w:pPr>
            <w:r w:rsidRPr="00516526">
              <w:rPr>
                <w:rFonts w:ascii="Times New Roman" w:eastAsia="Times New Roman" w:hAnsi="Times New Roman" w:cs="Times New Roman"/>
                <w:sz w:val="24"/>
                <w:szCs w:val="24"/>
              </w:rPr>
              <w:t>UAB ,,Nauja elektronikos karta“</w:t>
            </w:r>
          </w:p>
          <w:p w14:paraId="48B2E2AF" w14:textId="099E8160" w:rsidR="00255450" w:rsidRDefault="00255450" w:rsidP="00BB6AFF">
            <w:pPr>
              <w:spacing w:after="0" w:line="240" w:lineRule="auto"/>
              <w:ind w:left="-15" w:hanging="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Įmonės kodas: </w:t>
            </w:r>
            <w:r w:rsidR="00516526" w:rsidRPr="00B36588">
              <w:rPr>
                <w:rFonts w:ascii="Times New Roman" w:eastAsia="Times New Roman" w:hAnsi="Times New Roman" w:cs="Times New Roman"/>
                <w:sz w:val="24"/>
                <w:szCs w:val="24"/>
                <w:lang w:eastAsia="lt-LT"/>
              </w:rPr>
              <w:t>125171113</w:t>
            </w:r>
            <w:r>
              <w:rPr>
                <w:rFonts w:ascii="Times New Roman" w:eastAsia="Times New Roman" w:hAnsi="Times New Roman" w:cs="Times New Roman"/>
                <w:sz w:val="24"/>
                <w:szCs w:val="24"/>
              </w:rPr>
              <w:tab/>
            </w:r>
          </w:p>
          <w:p w14:paraId="06EFBE62" w14:textId="27C99C0F" w:rsidR="00255450" w:rsidRDefault="00255450" w:rsidP="00BB6AFF">
            <w:pPr>
              <w:spacing w:after="0" w:line="240" w:lineRule="auto"/>
              <w:ind w:left="-15" w:hanging="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Adresas: </w:t>
            </w:r>
            <w:r w:rsidR="00516526">
              <w:rPr>
                <w:rFonts w:ascii="Times New Roman" w:eastAsia="Times New Roman" w:hAnsi="Times New Roman" w:cs="Times New Roman"/>
                <w:sz w:val="24"/>
                <w:szCs w:val="24"/>
                <w:lang w:eastAsia="lt-LT"/>
              </w:rPr>
              <w:t xml:space="preserve">P. Žadeikos g. 14-9, </w:t>
            </w:r>
            <w:r>
              <w:rPr>
                <w:rFonts w:ascii="Times New Roman" w:eastAsia="Times New Roman" w:hAnsi="Times New Roman" w:cs="Times New Roman"/>
                <w:sz w:val="24"/>
                <w:szCs w:val="24"/>
              </w:rPr>
              <w:t xml:space="preserve">Vilnius </w:t>
            </w:r>
          </w:p>
          <w:p w14:paraId="366773A5" w14:textId="77777777" w:rsidR="00255450" w:rsidRDefault="00255450" w:rsidP="00BB6AFF">
            <w:pPr>
              <w:spacing w:after="0" w:line="240" w:lineRule="auto"/>
              <w:ind w:left="-15" w:hanging="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sidR="003B3E44">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39CC43B4" w14:textId="77777777" w:rsidR="00255450" w:rsidRDefault="00255450" w:rsidP="00BB6AFF">
            <w:pPr>
              <w:overflowPunct w:val="0"/>
              <w:autoSpaceDE w:val="0"/>
              <w:autoSpaceDN w:val="0"/>
              <w:adjustRightInd w:val="0"/>
              <w:spacing w:after="0" w:line="240" w:lineRule="auto"/>
              <w:ind w:hanging="108"/>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AB </w:t>
            </w:r>
            <w:r w:rsidR="003B3E44">
              <w:rPr>
                <w:rFonts w:ascii="Times New Roman" w:eastAsia="Times New Roman" w:hAnsi="Times New Roman" w:cs="Times New Roman"/>
                <w:bCs/>
                <w:sz w:val="24"/>
                <w:szCs w:val="24"/>
              </w:rPr>
              <w:t>.................</w:t>
            </w:r>
            <w:r>
              <w:rPr>
                <w:rFonts w:ascii="Times New Roman" w:eastAsia="Times New Roman" w:hAnsi="Times New Roman" w:cs="Times New Roman"/>
                <w:sz w:val="24"/>
                <w:szCs w:val="24"/>
              </w:rPr>
              <w:tab/>
            </w:r>
          </w:p>
          <w:p w14:paraId="6C4E2428" w14:textId="77777777" w:rsidR="00255450" w:rsidRDefault="00255450" w:rsidP="00BB6AFF">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14:paraId="0CCE1596" w14:textId="77777777" w:rsidR="003B3E44" w:rsidRDefault="003B3E44" w:rsidP="00BB6AFF">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14:paraId="591EC321" w14:textId="77777777" w:rsidR="00255450" w:rsidRDefault="00255450" w:rsidP="00BB6AFF">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14:paraId="0C30A634" w14:textId="77777777" w:rsidR="00255450" w:rsidRDefault="00255450" w:rsidP="00BB6AF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4164CADE" w14:textId="4B8998E0" w:rsidR="00255450" w:rsidRDefault="00516526" w:rsidP="00BB6AF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2C78668" w14:textId="5AC4B5C0" w:rsidR="00255450" w:rsidRDefault="00516526" w:rsidP="00BB6AF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B7C22DD" w14:textId="4B7FB096" w:rsidR="00255450" w:rsidRDefault="00255450" w:rsidP="00BB6AFF">
            <w:pPr>
              <w:pBdr>
                <w:top w:val="single" w:sz="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526561" w14:textId="1582CF6B" w:rsidR="00255450" w:rsidRDefault="00255450" w:rsidP="00BB6AFF">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tc>
        <w:tc>
          <w:tcPr>
            <w:tcW w:w="4929" w:type="dxa"/>
          </w:tcPr>
          <w:p w14:paraId="18082610" w14:textId="77777777" w:rsidR="00255450" w:rsidRDefault="00255450" w:rsidP="00BB6AF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Prezidento kanceliarija</w:t>
            </w:r>
          </w:p>
          <w:p w14:paraId="0BA8F5FA" w14:textId="77777777" w:rsidR="00255450" w:rsidRDefault="00255450" w:rsidP="00BB6AF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Įmonės kodas: 188609016 </w:t>
            </w:r>
          </w:p>
          <w:p w14:paraId="6BF13A34" w14:textId="77777777" w:rsidR="00255450" w:rsidRDefault="00255450" w:rsidP="00BB6AF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bookmarkStart w:id="2" w:name="OLE_LINK1"/>
            <w:bookmarkStart w:id="3" w:name="OLE_LINK2"/>
            <w:r>
              <w:rPr>
                <w:rFonts w:ascii="Times New Roman" w:eastAsia="Times New Roman" w:hAnsi="Times New Roman" w:cs="Times New Roman"/>
                <w:sz w:val="24"/>
                <w:szCs w:val="24"/>
              </w:rPr>
              <w:t xml:space="preserve">Adresas: </w:t>
            </w:r>
            <w:bookmarkEnd w:id="2"/>
            <w:bookmarkEnd w:id="3"/>
            <w:r>
              <w:rPr>
                <w:rFonts w:ascii="Times New Roman" w:eastAsia="Times New Roman" w:hAnsi="Times New Roman" w:cs="Times New Roman"/>
                <w:sz w:val="24"/>
                <w:szCs w:val="24"/>
              </w:rPr>
              <w:t xml:space="preserve">S. Daukanto a. 3, LT-01021 Vilnius </w:t>
            </w:r>
          </w:p>
          <w:p w14:paraId="2052DA8C" w14:textId="77777777" w:rsidR="00255450" w:rsidRDefault="00255450" w:rsidP="00BB6AF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Tel.: 8 706 64154, faksas: 8 706 64 145</w:t>
            </w:r>
          </w:p>
          <w:p w14:paraId="2596F7DD" w14:textId="77777777" w:rsidR="00255450" w:rsidRDefault="00255450" w:rsidP="00BB6AFF">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A/s LT247300010093176951</w:t>
            </w:r>
          </w:p>
          <w:p w14:paraId="2BAFAC4F" w14:textId="77777777" w:rsidR="00255450" w:rsidRDefault="00255450" w:rsidP="00BB6AFF">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bankas „Swedbank“, banko kodas 73000</w:t>
            </w:r>
          </w:p>
          <w:p w14:paraId="0D721012" w14:textId="77777777" w:rsidR="00255450" w:rsidRDefault="00255450" w:rsidP="00BB6AFF">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14:paraId="6BDF2CF2" w14:textId="77777777" w:rsidR="00255450" w:rsidRDefault="00255450" w:rsidP="00BB6AFF">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14:paraId="6BCC38C5" w14:textId="77777777" w:rsidR="00255450" w:rsidRDefault="00255450" w:rsidP="00BB6AFF">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14:paraId="14AADD52" w14:textId="77777777" w:rsidR="00255450" w:rsidRDefault="00255450" w:rsidP="00BB6AF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79F96116" w14:textId="77777777" w:rsidR="00255450" w:rsidRDefault="00255450" w:rsidP="00BB6AF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Kanclerė</w:t>
            </w:r>
          </w:p>
          <w:p w14:paraId="6F0E8213" w14:textId="29EFEFDB" w:rsidR="00255450" w:rsidRDefault="00516526" w:rsidP="00BB6AF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Agila Barzdienė </w:t>
            </w:r>
          </w:p>
          <w:p w14:paraId="1AA10120" w14:textId="0A952C6B" w:rsidR="00255450" w:rsidRDefault="00255450" w:rsidP="00BB6AFF">
            <w:pPr>
              <w:pBdr>
                <w:top w:val="single" w:sz="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B4E398" w14:textId="53058316" w:rsidR="00255450" w:rsidRDefault="00255450" w:rsidP="00BB6AFF">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tc>
      </w:tr>
    </w:tbl>
    <w:p w14:paraId="0C3BEC5C" w14:textId="77777777" w:rsidR="00255450" w:rsidRDefault="00255450" w:rsidP="00255450">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20"/>
        <w:rPr>
          <w:rFonts w:ascii="Times New Roman" w:eastAsia="Times New Roman" w:hAnsi="Times New Roman" w:cs="Times New Roman"/>
          <w:sz w:val="24"/>
          <w:szCs w:val="24"/>
          <w:lang w:eastAsia="lt-LT"/>
        </w:rPr>
      </w:pPr>
    </w:p>
    <w:p w14:paraId="71E72C62" w14:textId="77777777" w:rsidR="00255450" w:rsidRDefault="00255450" w:rsidP="00255450">
      <w:pPr>
        <w:spacing w:after="160" w:line="256" w:lineRule="auto"/>
        <w:rPr>
          <w:rFonts w:ascii="Times New Roman" w:eastAsia="Times New Roman" w:hAnsi="Times New Roman" w:cs="Times New Roman"/>
          <w:sz w:val="24"/>
          <w:szCs w:val="24"/>
          <w:lang w:eastAsia="lt-LT"/>
        </w:rPr>
      </w:pPr>
    </w:p>
    <w:p w14:paraId="4C9E96D3" w14:textId="77777777" w:rsidR="003B3E44" w:rsidRDefault="003B3E44">
      <w:pPr>
        <w:spacing w:after="160" w:line="259" w:lineRule="auto"/>
      </w:pPr>
      <w:r>
        <w:br w:type="page"/>
      </w:r>
    </w:p>
    <w:p w14:paraId="7B0CF3CA" w14:textId="77777777" w:rsidR="003B3E44" w:rsidRDefault="003B3E44" w:rsidP="003B3E44">
      <w:pPr>
        <w:spacing w:after="0" w:line="240" w:lineRule="auto"/>
        <w:ind w:left="4536"/>
        <w:jc w:val="both"/>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lastRenderedPageBreak/>
        <w:t>Informacinių sistemų saugos konsultacinių paslaugų</w:t>
      </w:r>
      <w:r w:rsidRPr="003B3E44">
        <w:rPr>
          <w:rFonts w:ascii="Times New Roman" w:eastAsia="Times New Roman" w:hAnsi="Times New Roman" w:cs="Times New Roman"/>
          <w:sz w:val="24"/>
          <w:lang w:eastAsia="en-GB"/>
        </w:rPr>
        <w:t xml:space="preserve"> pirkimo-pardavimo sutarties, </w:t>
      </w:r>
    </w:p>
    <w:p w14:paraId="3AF1961A" w14:textId="3EC3FE5F" w:rsidR="003B3E44" w:rsidRPr="003B3E44" w:rsidRDefault="003B3E44" w:rsidP="003B3E44">
      <w:pPr>
        <w:spacing w:after="0" w:line="240" w:lineRule="auto"/>
        <w:ind w:left="4536"/>
        <w:jc w:val="both"/>
        <w:rPr>
          <w:rFonts w:ascii="Times New Roman" w:eastAsia="Times New Roman" w:hAnsi="Times New Roman" w:cs="Times New Roman"/>
          <w:sz w:val="24"/>
          <w:lang w:eastAsia="en-GB"/>
        </w:rPr>
      </w:pPr>
      <w:r w:rsidRPr="003B3E44">
        <w:rPr>
          <w:rFonts w:ascii="Times New Roman" w:eastAsia="Times New Roman" w:hAnsi="Times New Roman" w:cs="Times New Roman"/>
          <w:sz w:val="24"/>
          <w:lang w:eastAsia="en-GB"/>
        </w:rPr>
        <w:t>sudarytos 202</w:t>
      </w:r>
      <w:r w:rsidR="00B36588">
        <w:rPr>
          <w:rFonts w:ascii="Times New Roman" w:eastAsia="Times New Roman" w:hAnsi="Times New Roman" w:cs="Times New Roman"/>
          <w:sz w:val="24"/>
          <w:lang w:eastAsia="en-GB"/>
        </w:rPr>
        <w:t>1</w:t>
      </w:r>
      <w:r w:rsidRPr="003B3E44">
        <w:rPr>
          <w:rFonts w:ascii="Times New Roman" w:eastAsia="Times New Roman" w:hAnsi="Times New Roman" w:cs="Times New Roman"/>
          <w:sz w:val="24"/>
          <w:lang w:eastAsia="en-GB"/>
        </w:rPr>
        <w:t xml:space="preserve"> m. </w:t>
      </w:r>
      <w:r>
        <w:rPr>
          <w:rFonts w:ascii="Times New Roman" w:eastAsia="Times New Roman" w:hAnsi="Times New Roman" w:cs="Times New Roman"/>
          <w:sz w:val="24"/>
          <w:lang w:eastAsia="en-GB"/>
        </w:rPr>
        <w:t xml:space="preserve">......................... d. </w:t>
      </w:r>
    </w:p>
    <w:p w14:paraId="611837E3" w14:textId="77777777" w:rsidR="003B3E44" w:rsidRDefault="003B3E44" w:rsidP="003B3E44">
      <w:pPr>
        <w:spacing w:after="0" w:line="240" w:lineRule="auto"/>
        <w:jc w:val="center"/>
        <w:rPr>
          <w:rFonts w:ascii="Times New Roman" w:eastAsia="Times New Roman" w:hAnsi="Times New Roman" w:cs="Times New Roman"/>
          <w:sz w:val="24"/>
          <w:lang w:eastAsia="en-GB"/>
        </w:rPr>
      </w:pPr>
      <w:r w:rsidRPr="003B3E44">
        <w:rPr>
          <w:rFonts w:ascii="Times New Roman" w:eastAsia="Times New Roman" w:hAnsi="Times New Roman" w:cs="Times New Roman"/>
          <w:sz w:val="24"/>
          <w:lang w:eastAsia="en-GB"/>
        </w:rPr>
        <w:t xml:space="preserve">     Nr. 18A-</w:t>
      </w:r>
    </w:p>
    <w:p w14:paraId="7924F480" w14:textId="77777777" w:rsidR="003B3E44" w:rsidRDefault="003B3E44" w:rsidP="003B3E44">
      <w:pPr>
        <w:spacing w:after="0" w:line="240" w:lineRule="auto"/>
        <w:jc w:val="center"/>
        <w:rPr>
          <w:rFonts w:ascii="Times New Roman" w:eastAsia="Times New Roman" w:hAnsi="Times New Roman" w:cs="Times New Roman"/>
          <w:sz w:val="24"/>
          <w:lang w:eastAsia="en-GB"/>
        </w:rPr>
      </w:pPr>
    </w:p>
    <w:p w14:paraId="19C4C811" w14:textId="00026472" w:rsidR="003B3E44" w:rsidRDefault="003B3E44" w:rsidP="003B3E44">
      <w:pPr>
        <w:jc w:val="center"/>
        <w:rPr>
          <w:rFonts w:ascii="Times New Roman" w:hAnsi="Times New Roman" w:cs="Times New Roman"/>
          <w:b/>
          <w:sz w:val="24"/>
          <w:szCs w:val="24"/>
        </w:rPr>
      </w:pPr>
      <w:r w:rsidRPr="003A22B2">
        <w:rPr>
          <w:rFonts w:ascii="Times New Roman" w:hAnsi="Times New Roman" w:cs="Times New Roman"/>
          <w:b/>
          <w:sz w:val="24"/>
          <w:szCs w:val="24"/>
        </w:rPr>
        <w:t>TECHNINĖ SPECIFIKACIJA</w:t>
      </w:r>
    </w:p>
    <w:p w14:paraId="44B82DBB" w14:textId="77777777" w:rsidR="00B36588" w:rsidRDefault="00B36588" w:rsidP="00B36588">
      <w:pPr>
        <w:pStyle w:val="Heading1"/>
        <w:spacing w:after="160" w:line="276" w:lineRule="auto"/>
        <w:ind w:left="360" w:firstLine="0"/>
      </w:pPr>
      <w:r w:rsidRPr="000974A4">
        <w:t xml:space="preserve">INFORMACINĖS SISTEMOS RIZIKOS </w:t>
      </w:r>
      <w:r>
        <w:t>ANALIZĖ</w:t>
      </w:r>
      <w:r w:rsidRPr="000974A4">
        <w:t xml:space="preserve"> BEI GRĖSMIŲ </w:t>
      </w:r>
      <w:r>
        <w:br/>
      </w:r>
      <w:r w:rsidRPr="000974A4">
        <w:t>IR PAŽEIDŽIAMUMŲ ĮVERTINIM</w:t>
      </w:r>
      <w:r>
        <w:t>AS</w:t>
      </w:r>
    </w:p>
    <w:p w14:paraId="0B988E1B" w14:textId="77777777" w:rsidR="00B36588" w:rsidRPr="00B36588" w:rsidRDefault="00B36588" w:rsidP="00B36588">
      <w:pPr>
        <w:pStyle w:val="ListParagraph"/>
        <w:numPr>
          <w:ilvl w:val="0"/>
          <w:numId w:val="10"/>
        </w:numPr>
        <w:spacing w:after="160" w:line="240" w:lineRule="auto"/>
        <w:ind w:left="357" w:firstLine="0"/>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Informacinių sistemų rizikos analizės ir vertinimo metu turi būti atlikta:</w:t>
      </w:r>
    </w:p>
    <w:p w14:paraId="76904BFD" w14:textId="77777777" w:rsidR="00B36588" w:rsidRPr="00B36588" w:rsidRDefault="00B36588" w:rsidP="00516526">
      <w:pPr>
        <w:pStyle w:val="ListParagraph"/>
        <w:spacing w:after="160" w:line="240" w:lineRule="auto"/>
        <w:ind w:left="1080"/>
        <w:jc w:val="both"/>
        <w:rPr>
          <w:rFonts w:ascii="Times New Roman" w:eastAsia="Times New Roman" w:hAnsi="Times New Roman" w:cs="Times New Roman"/>
          <w:sz w:val="24"/>
          <w:lang w:eastAsia="en-GB"/>
        </w:rPr>
      </w:pPr>
    </w:p>
    <w:p w14:paraId="18C0333B" w14:textId="77777777" w:rsidR="00B36588" w:rsidRPr="00B36588" w:rsidRDefault="00B36588" w:rsidP="00516526">
      <w:pPr>
        <w:pStyle w:val="ListParagraph"/>
        <w:numPr>
          <w:ilvl w:val="2"/>
          <w:numId w:val="9"/>
        </w:numPr>
        <w:spacing w:after="160" w:line="240" w:lineRule="auto"/>
        <w:ind w:left="714" w:hanging="357"/>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Vertinamos sistemos visų posistemių kritiškumo nustatymas;</w:t>
      </w:r>
    </w:p>
    <w:p w14:paraId="207A1DE6" w14:textId="77777777" w:rsidR="00B36588" w:rsidRPr="00B36588" w:rsidRDefault="00B36588" w:rsidP="00516526">
      <w:pPr>
        <w:pStyle w:val="ListParagraph"/>
        <w:numPr>
          <w:ilvl w:val="2"/>
          <w:numId w:val="9"/>
        </w:numPr>
        <w:spacing w:after="160" w:line="240" w:lineRule="auto"/>
        <w:ind w:left="714" w:hanging="357"/>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Grėsmių ir jų tikimybės nustatymas;</w:t>
      </w:r>
    </w:p>
    <w:p w14:paraId="07D9D4A1" w14:textId="77777777" w:rsidR="00B36588" w:rsidRPr="00B36588" w:rsidRDefault="00B36588" w:rsidP="00516526">
      <w:pPr>
        <w:pStyle w:val="ListParagraph"/>
        <w:numPr>
          <w:ilvl w:val="2"/>
          <w:numId w:val="9"/>
        </w:numPr>
        <w:spacing w:after="160" w:line="240" w:lineRule="auto"/>
        <w:ind w:left="714" w:hanging="357"/>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Esamų pažeidžiamumų ir kontrolės priemonių, mažinančių grėsmių rizikas, nustatymas;</w:t>
      </w:r>
    </w:p>
    <w:p w14:paraId="4ABED052" w14:textId="77777777" w:rsidR="00B36588" w:rsidRPr="00B36588" w:rsidRDefault="00B36588" w:rsidP="00516526">
      <w:pPr>
        <w:pStyle w:val="ListParagraph"/>
        <w:numPr>
          <w:ilvl w:val="2"/>
          <w:numId w:val="9"/>
        </w:numPr>
        <w:spacing w:after="160" w:line="240" w:lineRule="auto"/>
        <w:ind w:left="714" w:hanging="357"/>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Rizikos lygio nustatymas;</w:t>
      </w:r>
    </w:p>
    <w:p w14:paraId="154ABD99" w14:textId="77777777" w:rsidR="00B36588" w:rsidRPr="00B36588" w:rsidRDefault="00B36588" w:rsidP="00516526">
      <w:pPr>
        <w:pStyle w:val="ListParagraph"/>
        <w:numPr>
          <w:ilvl w:val="2"/>
          <w:numId w:val="9"/>
        </w:numPr>
        <w:spacing w:after="160" w:line="240" w:lineRule="auto"/>
        <w:ind w:left="714" w:hanging="357"/>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Priimtinos rizikos nustatymas;</w:t>
      </w:r>
    </w:p>
    <w:p w14:paraId="6F5847F5" w14:textId="77777777" w:rsidR="00B36588" w:rsidRPr="00B36588" w:rsidRDefault="00B36588" w:rsidP="00516526">
      <w:pPr>
        <w:pStyle w:val="ListParagraph"/>
        <w:numPr>
          <w:ilvl w:val="2"/>
          <w:numId w:val="9"/>
        </w:numPr>
        <w:spacing w:after="160" w:line="240" w:lineRule="auto"/>
        <w:ind w:left="714" w:hanging="357"/>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Nepriimtinos rizikos valdymo būdo parinkimas;</w:t>
      </w:r>
    </w:p>
    <w:p w14:paraId="28CD76BE" w14:textId="77777777" w:rsidR="00B36588" w:rsidRPr="00B36588" w:rsidRDefault="00B36588" w:rsidP="00516526">
      <w:pPr>
        <w:pStyle w:val="ListParagraph"/>
        <w:numPr>
          <w:ilvl w:val="2"/>
          <w:numId w:val="9"/>
        </w:numPr>
        <w:spacing w:after="160" w:line="240" w:lineRule="auto"/>
        <w:ind w:left="714" w:hanging="357"/>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Likutinės rizikos paskaičiavimas;</w:t>
      </w:r>
    </w:p>
    <w:p w14:paraId="6D5130DC" w14:textId="77777777" w:rsidR="00B36588" w:rsidRPr="00B36588" w:rsidRDefault="00B36588" w:rsidP="00516526">
      <w:pPr>
        <w:pStyle w:val="ListParagraph"/>
        <w:numPr>
          <w:ilvl w:val="2"/>
          <w:numId w:val="9"/>
        </w:numPr>
        <w:spacing w:after="160" w:line="240" w:lineRule="auto"/>
        <w:ind w:left="714" w:hanging="357"/>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Ataskaitos parengimas ir pateikimas.</w:t>
      </w:r>
    </w:p>
    <w:p w14:paraId="5ECC5FF5" w14:textId="77777777" w:rsidR="00B36588" w:rsidRPr="00B36588" w:rsidRDefault="00B36588" w:rsidP="00516526">
      <w:pPr>
        <w:spacing w:after="160" w:line="240" w:lineRule="auto"/>
        <w:ind w:firstLine="357"/>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Rizikos vertinimas vykdomas atsižvelgiant į Vidaus reikalų ministerijos išleistą metodinę priemonę „Rizikos analizės vadovas“ ir Lietuvos ir tarptautinius „Informacijos technologija. Saugumo technika“ grupės standartus (LST ISO/IEC 27001:2013).</w:t>
      </w:r>
    </w:p>
    <w:p w14:paraId="618A138B" w14:textId="77777777" w:rsidR="00B36588" w:rsidRPr="00B36588" w:rsidRDefault="00B36588" w:rsidP="00516526">
      <w:pPr>
        <w:spacing w:after="160" w:line="240" w:lineRule="auto"/>
        <w:ind w:firstLine="357"/>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Tiekėjas įvertina Užsakovo pateiktus duomenis bei ankstesniuose etapuose surinktą informaciją ir įvertina grėsmių tikimybę, atsižvelgiant į Užsakovo pateiktas taikomas kontrolės priemones ir atitikties vertinimo rezultatus bei apskaičiuoja rizikos lygį.</w:t>
      </w:r>
    </w:p>
    <w:p w14:paraId="091C97A9" w14:textId="77777777" w:rsidR="00B36588" w:rsidRPr="00B36588" w:rsidRDefault="00B36588" w:rsidP="00516526">
      <w:pPr>
        <w:spacing w:after="160" w:line="240" w:lineRule="auto"/>
        <w:ind w:firstLine="357"/>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Tiekėjas Užsakovui pristato rizikos įvertinimo ataskaitą kartu su trūkumų šalinimo planu.</w:t>
      </w:r>
    </w:p>
    <w:p w14:paraId="28F2F1E8" w14:textId="77777777" w:rsidR="00B36588" w:rsidRPr="00B36588" w:rsidRDefault="00B36588" w:rsidP="00516526">
      <w:pPr>
        <w:pStyle w:val="ListParagraph"/>
        <w:numPr>
          <w:ilvl w:val="0"/>
          <w:numId w:val="10"/>
        </w:numPr>
        <w:spacing w:after="160" w:line="240" w:lineRule="auto"/>
        <w:ind w:left="357" w:firstLine="0"/>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Grėsmių ir pažeidžiamumų, galinčių turėti įtakos kibernetiniam saugumui, vertinimas, turi apimti:</w:t>
      </w:r>
    </w:p>
    <w:p w14:paraId="0B371E03" w14:textId="77777777" w:rsidR="00B36588" w:rsidRPr="00B36588" w:rsidRDefault="00B36588" w:rsidP="00516526">
      <w:pPr>
        <w:spacing w:after="160" w:line="240" w:lineRule="auto"/>
        <w:ind w:firstLine="357"/>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Informacinių sistemų technologinio pažeidžiamumo, galinčio turėti įtakos ryšių ir informacinių sistemų kibernetiniam saugumui, įvertinimą ir galimą grėsmių ir pažeidžiamumų poveikio vykdomai veiklai sričių nustatymą;</w:t>
      </w:r>
    </w:p>
    <w:p w14:paraId="5C870C90" w14:textId="77777777" w:rsidR="00B36588" w:rsidRPr="00B36588" w:rsidRDefault="00B36588" w:rsidP="00516526">
      <w:pPr>
        <w:spacing w:after="160" w:line="240" w:lineRule="auto"/>
        <w:ind w:firstLine="360"/>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Informacinių sistemų technologinio pažeidžiamumo įvertinimo metu turi būti atlikta:</w:t>
      </w:r>
    </w:p>
    <w:p w14:paraId="43F9E859" w14:textId="77777777" w:rsidR="00B36588" w:rsidRPr="00B36588" w:rsidRDefault="00B36588" w:rsidP="00516526">
      <w:pPr>
        <w:pStyle w:val="ListParagraph"/>
        <w:numPr>
          <w:ilvl w:val="0"/>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Vidinio tinklo (LAN) infrastruktūros saugos patikrinimas;</w:t>
      </w:r>
    </w:p>
    <w:p w14:paraId="655377B8" w14:textId="77777777" w:rsidR="00B36588" w:rsidRPr="00B36588" w:rsidRDefault="00B36588" w:rsidP="00516526">
      <w:pPr>
        <w:pStyle w:val="ListParagraph"/>
        <w:numPr>
          <w:ilvl w:val="0"/>
          <w:numId w:val="7"/>
        </w:numPr>
        <w:spacing w:after="160" w:line="240" w:lineRule="auto"/>
        <w:ind w:left="714" w:hanging="357"/>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 xml:space="preserve">Tarnybinių stočių saugumo patikrinimas: </w:t>
      </w:r>
    </w:p>
    <w:p w14:paraId="4E24C26E" w14:textId="77777777" w:rsidR="00B36588" w:rsidRPr="00B36588" w:rsidRDefault="00B36588" w:rsidP="00516526">
      <w:pPr>
        <w:pStyle w:val="ListParagraph"/>
        <w:numPr>
          <w:ilvl w:val="2"/>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 xml:space="preserve">Tikrinamas tarnybinių stočių operacinės sistemos ir jose veikiančios sisteminės programinės įrangos atnaujinimo lygis ir ar jos nėra pažeidžiamos remiantis šiai dienai žinomomis saugumo spragomis. </w:t>
      </w:r>
    </w:p>
    <w:p w14:paraId="7343E813" w14:textId="77777777" w:rsidR="00B36588" w:rsidRPr="00B36588" w:rsidRDefault="00B36588" w:rsidP="00516526">
      <w:pPr>
        <w:pStyle w:val="ListParagraph"/>
        <w:numPr>
          <w:ilvl w:val="2"/>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Tikrinamas tarnybinių stočių ir jose veikiančios sisteminės programinės įrangos konfigūracijos saugumas.</w:t>
      </w:r>
    </w:p>
    <w:p w14:paraId="0F2B133F" w14:textId="77777777" w:rsidR="00B36588" w:rsidRPr="00B36588" w:rsidRDefault="00B36588" w:rsidP="00516526">
      <w:pPr>
        <w:pStyle w:val="ListParagraph"/>
        <w:numPr>
          <w:ilvl w:val="2"/>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Tikrinama ar vartotojai negali eskaluoti savo teisų sistemoje, atlikti veiksmus ir/arba gauti duomenis, nesusijusius su jų tiesioginių pareigų vykdymu.</w:t>
      </w:r>
    </w:p>
    <w:p w14:paraId="028E128F" w14:textId="77777777" w:rsidR="00B36588" w:rsidRPr="00B36588" w:rsidRDefault="00B36588" w:rsidP="00516526">
      <w:pPr>
        <w:pStyle w:val="ListParagraph"/>
        <w:numPr>
          <w:ilvl w:val="1"/>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 xml:space="preserve">Kompiuterizuotų darbo vietų saugumo patikrinimas: </w:t>
      </w:r>
    </w:p>
    <w:p w14:paraId="1F6AB40B" w14:textId="77777777" w:rsidR="00B36588" w:rsidRPr="00B36588" w:rsidRDefault="00B36588" w:rsidP="00516526">
      <w:pPr>
        <w:pStyle w:val="ListParagraph"/>
        <w:numPr>
          <w:ilvl w:val="2"/>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Tikrinamas kompiuterizuotų darbo vietų operacinių sistemų ir jose veikiančių aplikacijų atnaujinimo lygis ir ar jos nėra pažeidžiamos remiantis šiai dienai žinomomis saugumo spragomis.</w:t>
      </w:r>
    </w:p>
    <w:p w14:paraId="5B89D766" w14:textId="77777777" w:rsidR="00B36588" w:rsidRPr="00B36588" w:rsidRDefault="00B36588" w:rsidP="00516526">
      <w:pPr>
        <w:pStyle w:val="ListParagraph"/>
        <w:numPr>
          <w:ilvl w:val="2"/>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lastRenderedPageBreak/>
        <w:t>Tikrinamas kompiuterizuotų darbo vietų ir jose veikiančių  aplikacijų konfigūracijos saugumas.</w:t>
      </w:r>
    </w:p>
    <w:p w14:paraId="521946E2" w14:textId="77777777" w:rsidR="00B36588" w:rsidRPr="00B36588" w:rsidRDefault="00B36588" w:rsidP="00516526">
      <w:pPr>
        <w:pStyle w:val="ListParagraph"/>
        <w:numPr>
          <w:ilvl w:val="2"/>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Tikrinama ar vartotojai negali eskaluoti savo teisų sistemoje, atlikti veiksmus ir/arba gauti duomenis, nesusijusius su jų tiesioginių pareigų vykdymu.</w:t>
      </w:r>
    </w:p>
    <w:p w14:paraId="2EC13C58" w14:textId="77777777" w:rsidR="00B36588" w:rsidRPr="00B36588" w:rsidRDefault="00B36588" w:rsidP="00516526">
      <w:pPr>
        <w:pStyle w:val="ListParagraph"/>
        <w:numPr>
          <w:ilvl w:val="1"/>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Slaptažodžių auditas:</w:t>
      </w:r>
    </w:p>
    <w:p w14:paraId="4634D98E" w14:textId="77777777" w:rsidR="00B36588" w:rsidRPr="00B36588" w:rsidRDefault="00B36588" w:rsidP="00516526">
      <w:pPr>
        <w:pStyle w:val="ListParagraph"/>
        <w:numPr>
          <w:ilvl w:val="2"/>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 xml:space="preserve">Tikrinama ar organizacijos darbuotojai naudoja patikimus slaptažodžius, ar įmanoma juos atspėti arba parinkti (slaptažodžių auditas atliekamas remiantis pažeidžiamumų išnaudojimo metu gauta informacija ir/arba tiesiogiai naudojant slaptažodžių saugyklą sistemoje). </w:t>
      </w:r>
    </w:p>
    <w:p w14:paraId="748AF167" w14:textId="77777777" w:rsidR="00B36588" w:rsidRPr="00B36588" w:rsidRDefault="00B36588" w:rsidP="00516526">
      <w:pPr>
        <w:pStyle w:val="ListParagraph"/>
        <w:numPr>
          <w:ilvl w:val="1"/>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 xml:space="preserve">Duomenų bazių valdymo sistemų patikrinimas. </w:t>
      </w:r>
    </w:p>
    <w:p w14:paraId="115BEDF0" w14:textId="77777777" w:rsidR="00B36588" w:rsidRPr="00B36588" w:rsidRDefault="00B36588" w:rsidP="00516526">
      <w:pPr>
        <w:pStyle w:val="ListParagraph"/>
        <w:numPr>
          <w:ilvl w:val="2"/>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Tikrinamas DBVS atnaujinimo lygis ir konfigūracijos saugumas (laisva prieiga, per didelės vartotojų, ar programų teisės, galimybė vykdyti sistemines komandas iš DBVS).</w:t>
      </w:r>
    </w:p>
    <w:p w14:paraId="0EC3CADC" w14:textId="77777777" w:rsidR="00B36588" w:rsidRPr="00B36588" w:rsidRDefault="00B36588" w:rsidP="00516526">
      <w:pPr>
        <w:pStyle w:val="ListParagraph"/>
        <w:numPr>
          <w:ilvl w:val="2"/>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Tikrinama ar vartotojai negali eskaluoti savo teisų sistemoje, atlikti veiksmus ir/arba gauti duomenis, nesusijusius su jų tiesioginių pareigų vykdymu.</w:t>
      </w:r>
    </w:p>
    <w:p w14:paraId="084A1605" w14:textId="77777777" w:rsidR="00B36588" w:rsidRPr="00B36588" w:rsidRDefault="00B36588" w:rsidP="00516526">
      <w:pPr>
        <w:pStyle w:val="ListParagraph"/>
        <w:numPr>
          <w:ilvl w:val="1"/>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 xml:space="preserve">Tinklo įrangos auditas. </w:t>
      </w:r>
    </w:p>
    <w:p w14:paraId="1D3B64DB" w14:textId="77777777" w:rsidR="00B36588" w:rsidRPr="00B36588" w:rsidRDefault="00B36588" w:rsidP="00516526">
      <w:pPr>
        <w:pStyle w:val="ListParagraph"/>
        <w:numPr>
          <w:ilvl w:val="2"/>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Tikrinamas tinklo įrangos konfigūracijos saugumas, galimybė nukreipti tinklo srautą į auditoriaus kompiuterį ir tokiu būdu perimti konfidencialius duomenis ir/ar slaptažodžius.</w:t>
      </w:r>
    </w:p>
    <w:p w14:paraId="0A98F164" w14:textId="77777777" w:rsidR="00B36588" w:rsidRPr="00B36588" w:rsidRDefault="00B36588" w:rsidP="00516526">
      <w:pPr>
        <w:pStyle w:val="ListParagraph"/>
        <w:numPr>
          <w:ilvl w:val="1"/>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 xml:space="preserve">Bevielio tinklo įrangos auditas. </w:t>
      </w:r>
    </w:p>
    <w:p w14:paraId="287135EA" w14:textId="77777777" w:rsidR="00B36588" w:rsidRPr="00B36588" w:rsidRDefault="00B36588" w:rsidP="00516526">
      <w:pPr>
        <w:pStyle w:val="ListParagraph"/>
        <w:numPr>
          <w:ilvl w:val="2"/>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Tikrinama ar naudojamas bevielis tinklas (sankcionuotas ar nesankcionuotas), jo autorizavimo priemonės, galimybė gauti prieigą.</w:t>
      </w:r>
    </w:p>
    <w:p w14:paraId="1A2E0869" w14:textId="77777777" w:rsidR="00B36588" w:rsidRPr="00B36588" w:rsidRDefault="00B36588" w:rsidP="00516526">
      <w:pPr>
        <w:pStyle w:val="ListParagraph"/>
        <w:numPr>
          <w:ilvl w:val="1"/>
          <w:numId w:val="7"/>
        </w:numPr>
        <w:spacing w:after="160" w:line="240" w:lineRule="auto"/>
        <w:ind w:left="1434" w:hanging="357"/>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Interneto svetainių patikrinimas (turi būti atliktas nurodytų išorinių svetainių patikrinimas):</w:t>
      </w:r>
    </w:p>
    <w:p w14:paraId="730552AC" w14:textId="77777777" w:rsidR="00B36588" w:rsidRPr="00B36588" w:rsidRDefault="00B36588" w:rsidP="00516526">
      <w:pPr>
        <w:pStyle w:val="ListParagraph"/>
        <w:numPr>
          <w:ilvl w:val="2"/>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Serverio konfigūracijos patikrinimas (teisių eskalavimas, informacijos atskleidimas per klaidų pranešimus).</w:t>
      </w:r>
    </w:p>
    <w:p w14:paraId="2E4188F8" w14:textId="77777777" w:rsidR="00B36588" w:rsidRPr="00B36588" w:rsidRDefault="00B36588" w:rsidP="00516526">
      <w:pPr>
        <w:pStyle w:val="ListParagraph"/>
        <w:numPr>
          <w:ilvl w:val="2"/>
          <w:numId w:val="7"/>
        </w:num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automatizuotais WEB pažeidžiamumo skeneriais.</w:t>
      </w:r>
    </w:p>
    <w:p w14:paraId="23306EEF" w14:textId="77777777" w:rsidR="00B36588" w:rsidRPr="00B36588" w:rsidRDefault="00B36588" w:rsidP="00516526">
      <w:pPr>
        <w:pStyle w:val="ListParagraph"/>
        <w:numPr>
          <w:ilvl w:val="1"/>
          <w:numId w:val="7"/>
        </w:numPr>
        <w:spacing w:after="160" w:line="240" w:lineRule="auto"/>
        <w:ind w:left="1434" w:hanging="357"/>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Ataskaitos parengimas ir  pateikimas.</w:t>
      </w:r>
    </w:p>
    <w:p w14:paraId="141C7C53" w14:textId="77777777" w:rsidR="00B36588" w:rsidRPr="00B36588" w:rsidRDefault="00B36588" w:rsidP="00516526">
      <w:p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Tiekėjas Užsakovui pristato grėsmių ir pažeidžiamumų ataskaitą kartu su trūkumų šalinimo planu.</w:t>
      </w:r>
    </w:p>
    <w:p w14:paraId="23DA4A28" w14:textId="77777777" w:rsidR="00B36588" w:rsidRPr="00B36588" w:rsidRDefault="00B36588" w:rsidP="00516526">
      <w:pPr>
        <w:spacing w:after="160" w:line="240" w:lineRule="auto"/>
        <w:jc w:val="both"/>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Tiekėjas paruošia ir suderina su Užsakovu trūkumų šalinimo planą. Plane identifikuojamos priemonės, kurias įgyvendinus rizika būtų sumažinta iki priimtino lygio.</w:t>
      </w:r>
    </w:p>
    <w:p w14:paraId="085B9762" w14:textId="77777777" w:rsidR="00B36588" w:rsidRPr="00B36588" w:rsidRDefault="00B36588" w:rsidP="00516526">
      <w:pPr>
        <w:spacing w:after="160" w:line="240" w:lineRule="auto"/>
        <w:rPr>
          <w:rFonts w:ascii="Times New Roman" w:eastAsia="Times New Roman" w:hAnsi="Times New Roman" w:cs="Times New Roman"/>
          <w:sz w:val="24"/>
          <w:lang w:eastAsia="en-GB"/>
        </w:rPr>
      </w:pPr>
    </w:p>
    <w:p w14:paraId="3CCB3C94" w14:textId="77777777" w:rsidR="00B36588" w:rsidRPr="00B36588" w:rsidRDefault="00B36588" w:rsidP="00516526">
      <w:pPr>
        <w:spacing w:after="160" w:line="240" w:lineRule="auto"/>
        <w:jc w:val="center"/>
        <w:rPr>
          <w:rFonts w:ascii="Times New Roman" w:eastAsia="Times New Roman" w:hAnsi="Times New Roman" w:cs="Times New Roman"/>
          <w:sz w:val="24"/>
          <w:lang w:eastAsia="en-GB"/>
        </w:rPr>
      </w:pPr>
      <w:r w:rsidRPr="00B36588">
        <w:rPr>
          <w:rFonts w:ascii="Times New Roman" w:eastAsia="Times New Roman" w:hAnsi="Times New Roman" w:cs="Times New Roman"/>
          <w:sz w:val="24"/>
          <w:lang w:eastAsia="en-GB"/>
        </w:rPr>
        <w:t>___________</w:t>
      </w:r>
    </w:p>
    <w:p w14:paraId="5BDFD986" w14:textId="77777777" w:rsidR="00B36588" w:rsidRPr="00B36588" w:rsidRDefault="00B36588" w:rsidP="00516526">
      <w:pPr>
        <w:pStyle w:val="Pagrindinistekstas1"/>
        <w:spacing w:line="240" w:lineRule="auto"/>
        <w:ind w:left="-709" w:firstLine="0"/>
        <w:rPr>
          <w:color w:val="auto"/>
          <w:sz w:val="24"/>
          <w:szCs w:val="22"/>
          <w:lang w:eastAsia="en-GB"/>
        </w:rPr>
      </w:pPr>
    </w:p>
    <w:p w14:paraId="35A8C8C4" w14:textId="77777777" w:rsidR="00B36588" w:rsidRPr="00B36588" w:rsidRDefault="00B36588" w:rsidP="00B36588">
      <w:pPr>
        <w:rPr>
          <w:rFonts w:ascii="Times New Roman" w:eastAsia="Times New Roman" w:hAnsi="Times New Roman" w:cs="Times New Roman"/>
          <w:sz w:val="24"/>
          <w:lang w:eastAsia="en-GB"/>
        </w:rPr>
      </w:pPr>
    </w:p>
    <w:p w14:paraId="76D42C66" w14:textId="77777777" w:rsidR="00B36588" w:rsidRPr="00B36588" w:rsidRDefault="00B36588" w:rsidP="003B3E44">
      <w:pPr>
        <w:jc w:val="center"/>
        <w:rPr>
          <w:rFonts w:ascii="Times New Roman" w:eastAsia="Times New Roman" w:hAnsi="Times New Roman" w:cs="Times New Roman"/>
          <w:sz w:val="24"/>
          <w:lang w:eastAsia="en-GB"/>
        </w:rPr>
      </w:pPr>
    </w:p>
    <w:p w14:paraId="2D3BE781" w14:textId="77777777" w:rsidR="003B3E44" w:rsidRPr="00B36588" w:rsidRDefault="003B3E44" w:rsidP="003B3E44">
      <w:pPr>
        <w:jc w:val="both"/>
        <w:rPr>
          <w:rFonts w:ascii="Times New Roman" w:eastAsia="Times New Roman" w:hAnsi="Times New Roman" w:cs="Times New Roman"/>
          <w:sz w:val="24"/>
          <w:lang w:eastAsia="en-GB"/>
        </w:rPr>
      </w:pPr>
    </w:p>
    <w:sectPr w:rsidR="003B3E44" w:rsidRPr="00B36588">
      <w:pgSz w:w="11906" w:h="16838"/>
      <w:pgMar w:top="1701"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Žydrūnė Švilpaitė" w:date="2021-11-23T09:06:00Z" w:initials="ŽŠ">
    <w:p w14:paraId="08C6FAEE" w14:textId="777198F2" w:rsidR="00516526" w:rsidRDefault="00516526">
      <w:pPr>
        <w:pStyle w:val="CommentText"/>
      </w:pPr>
      <w:r>
        <w:rPr>
          <w:rStyle w:val="CommentReference"/>
        </w:rPr>
        <w:annotationRef/>
      </w:r>
      <w:r>
        <w:t>Taip reikia?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C6FA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72DA4" w16cex:dateUtc="2021-11-23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C6FAEE" w16cid:durableId="25472DA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E7EDA"/>
    <w:multiLevelType w:val="hybridMultilevel"/>
    <w:tmpl w:val="91F007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F5ABB"/>
    <w:multiLevelType w:val="hybridMultilevel"/>
    <w:tmpl w:val="57306840"/>
    <w:lvl w:ilvl="0" w:tplc="04270001">
      <w:start w:val="1"/>
      <w:numFmt w:val="bullet"/>
      <w:lvlText w:val=""/>
      <w:lvlJc w:val="left"/>
      <w:pPr>
        <w:ind w:left="2010" w:hanging="1290"/>
      </w:pPr>
      <w:rPr>
        <w:rFonts w:ascii="Symbol" w:hAnsi="Symbol" w:hint="default"/>
      </w:rPr>
    </w:lvl>
    <w:lvl w:ilvl="1" w:tplc="DEB433D4">
      <w:numFmt w:val="bullet"/>
      <w:lvlText w:val="•"/>
      <w:lvlJc w:val="left"/>
      <w:pPr>
        <w:ind w:left="1860" w:hanging="420"/>
      </w:pPr>
      <w:rPr>
        <w:rFonts w:ascii="Calibri" w:eastAsiaTheme="minorHAnsi" w:hAnsi="Calibri" w:cs="Calibri"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73F5726"/>
    <w:multiLevelType w:val="hybridMultilevel"/>
    <w:tmpl w:val="5DC49420"/>
    <w:lvl w:ilvl="0" w:tplc="BD805F3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3B1623"/>
    <w:multiLevelType w:val="hybridMultilevel"/>
    <w:tmpl w:val="DC16DF22"/>
    <w:lvl w:ilvl="0" w:tplc="84C2A1BE">
      <w:start w:val="1"/>
      <w:numFmt w:val="decimal"/>
      <w:lvlText w:val="%1."/>
      <w:lvlJc w:val="left"/>
      <w:pPr>
        <w:tabs>
          <w:tab w:val="num" w:pos="2238"/>
        </w:tabs>
        <w:ind w:left="2238" w:hanging="1245"/>
      </w:pPr>
    </w:lvl>
    <w:lvl w:ilvl="1" w:tplc="04270019">
      <w:start w:val="1"/>
      <w:numFmt w:val="lowerLetter"/>
      <w:lvlText w:val="%2."/>
      <w:lvlJc w:val="left"/>
      <w:pPr>
        <w:tabs>
          <w:tab w:val="num" w:pos="1980"/>
        </w:tabs>
        <w:ind w:left="1980" w:hanging="360"/>
      </w:pPr>
    </w:lvl>
    <w:lvl w:ilvl="2" w:tplc="AE603646">
      <w:start w:val="9"/>
      <w:numFmt w:val="upperRoman"/>
      <w:lvlText w:val="%3."/>
      <w:lvlJc w:val="left"/>
      <w:pPr>
        <w:tabs>
          <w:tab w:val="num" w:pos="3240"/>
        </w:tabs>
        <w:ind w:left="3240" w:hanging="720"/>
      </w:pPr>
    </w:lvl>
    <w:lvl w:ilvl="3" w:tplc="0427000F">
      <w:start w:val="1"/>
      <w:numFmt w:val="decimal"/>
      <w:lvlText w:val="%4."/>
      <w:lvlJc w:val="left"/>
      <w:pPr>
        <w:tabs>
          <w:tab w:val="num" w:pos="3420"/>
        </w:tabs>
        <w:ind w:left="3420" w:hanging="360"/>
      </w:pPr>
    </w:lvl>
    <w:lvl w:ilvl="4" w:tplc="04270019">
      <w:start w:val="1"/>
      <w:numFmt w:val="lowerLetter"/>
      <w:lvlText w:val="%5."/>
      <w:lvlJc w:val="left"/>
      <w:pPr>
        <w:tabs>
          <w:tab w:val="num" w:pos="4140"/>
        </w:tabs>
        <w:ind w:left="4140" w:hanging="360"/>
      </w:pPr>
    </w:lvl>
    <w:lvl w:ilvl="5" w:tplc="0427001B">
      <w:start w:val="1"/>
      <w:numFmt w:val="lowerRoman"/>
      <w:lvlText w:val="%6."/>
      <w:lvlJc w:val="right"/>
      <w:pPr>
        <w:tabs>
          <w:tab w:val="num" w:pos="4860"/>
        </w:tabs>
        <w:ind w:left="4860" w:hanging="180"/>
      </w:pPr>
    </w:lvl>
    <w:lvl w:ilvl="6" w:tplc="0427000F">
      <w:start w:val="1"/>
      <w:numFmt w:val="decimal"/>
      <w:lvlText w:val="%7."/>
      <w:lvlJc w:val="left"/>
      <w:pPr>
        <w:tabs>
          <w:tab w:val="num" w:pos="5580"/>
        </w:tabs>
        <w:ind w:left="5580" w:hanging="360"/>
      </w:pPr>
    </w:lvl>
    <w:lvl w:ilvl="7" w:tplc="04270019">
      <w:start w:val="1"/>
      <w:numFmt w:val="lowerLetter"/>
      <w:lvlText w:val="%8."/>
      <w:lvlJc w:val="left"/>
      <w:pPr>
        <w:tabs>
          <w:tab w:val="num" w:pos="6300"/>
        </w:tabs>
        <w:ind w:left="6300" w:hanging="360"/>
      </w:pPr>
    </w:lvl>
    <w:lvl w:ilvl="8" w:tplc="0427001B">
      <w:start w:val="1"/>
      <w:numFmt w:val="lowerRoman"/>
      <w:lvlText w:val="%9."/>
      <w:lvlJc w:val="right"/>
      <w:pPr>
        <w:tabs>
          <w:tab w:val="num" w:pos="7020"/>
        </w:tabs>
        <w:ind w:left="7020" w:hanging="180"/>
      </w:pPr>
    </w:lvl>
  </w:abstractNum>
  <w:abstractNum w:abstractNumId="4" w15:restartNumberingAfterBreak="0">
    <w:nsid w:val="2F923B2E"/>
    <w:multiLevelType w:val="multilevel"/>
    <w:tmpl w:val="1FFC4ABC"/>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6417A78"/>
    <w:multiLevelType w:val="hybridMultilevel"/>
    <w:tmpl w:val="688EAD30"/>
    <w:lvl w:ilvl="0" w:tplc="971A6E8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4FA4294"/>
    <w:multiLevelType w:val="hybridMultilevel"/>
    <w:tmpl w:val="DF52CBBC"/>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7C75B7"/>
    <w:multiLevelType w:val="multilevel"/>
    <w:tmpl w:val="618825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425DD2"/>
    <w:multiLevelType w:val="hybridMultilevel"/>
    <w:tmpl w:val="804AF594"/>
    <w:lvl w:ilvl="0" w:tplc="1E420EBA">
      <w:start w:val="1"/>
      <w:numFmt w:val="upperLetter"/>
      <w:lvlText w:val="%1."/>
      <w:lvlJc w:val="left"/>
      <w:pPr>
        <w:ind w:left="720" w:hanging="360"/>
      </w:pPr>
      <w:rPr>
        <w:rFonts w:hint="default"/>
        <w:b/>
        <w:bCs/>
      </w:rPr>
    </w:lvl>
    <w:lvl w:ilvl="1" w:tplc="DDDCE9A8">
      <w:start w:val="1"/>
      <w:numFmt w:val="decimal"/>
      <w:lvlText w:val="%2."/>
      <w:lvlJc w:val="left"/>
      <w:pPr>
        <w:ind w:left="1440" w:hanging="360"/>
      </w:pPr>
      <w:rPr>
        <w:rFonts w:asciiTheme="minorHAnsi" w:eastAsiaTheme="minorHAnsi" w:hAnsiTheme="minorHAnsi"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630686E"/>
    <w:multiLevelType w:val="hybridMultilevel"/>
    <w:tmpl w:val="E944653A"/>
    <w:lvl w:ilvl="0" w:tplc="1DFA65A6">
      <w:start w:val="2"/>
      <w:numFmt w:val="decimal"/>
      <w:lvlText w:val="%1."/>
      <w:lvlJc w:val="left"/>
      <w:pPr>
        <w:ind w:left="3060" w:hanging="360"/>
      </w:pPr>
    </w:lvl>
    <w:lvl w:ilvl="1" w:tplc="04270019">
      <w:start w:val="1"/>
      <w:numFmt w:val="lowerLetter"/>
      <w:lvlText w:val="%2."/>
      <w:lvlJc w:val="left"/>
      <w:pPr>
        <w:ind w:left="3780" w:hanging="360"/>
      </w:pPr>
    </w:lvl>
    <w:lvl w:ilvl="2" w:tplc="0427001B">
      <w:start w:val="1"/>
      <w:numFmt w:val="lowerRoman"/>
      <w:lvlText w:val="%3."/>
      <w:lvlJc w:val="right"/>
      <w:pPr>
        <w:ind w:left="4500" w:hanging="180"/>
      </w:pPr>
    </w:lvl>
    <w:lvl w:ilvl="3" w:tplc="0427000F">
      <w:start w:val="1"/>
      <w:numFmt w:val="decimal"/>
      <w:lvlText w:val="%4."/>
      <w:lvlJc w:val="left"/>
      <w:pPr>
        <w:ind w:left="5220" w:hanging="360"/>
      </w:pPr>
    </w:lvl>
    <w:lvl w:ilvl="4" w:tplc="04270019">
      <w:start w:val="1"/>
      <w:numFmt w:val="lowerLetter"/>
      <w:lvlText w:val="%5."/>
      <w:lvlJc w:val="left"/>
      <w:pPr>
        <w:ind w:left="5940" w:hanging="360"/>
      </w:pPr>
    </w:lvl>
    <w:lvl w:ilvl="5" w:tplc="0427001B">
      <w:start w:val="1"/>
      <w:numFmt w:val="lowerRoman"/>
      <w:lvlText w:val="%6."/>
      <w:lvlJc w:val="right"/>
      <w:pPr>
        <w:ind w:left="6660" w:hanging="180"/>
      </w:pPr>
    </w:lvl>
    <w:lvl w:ilvl="6" w:tplc="0427000F">
      <w:start w:val="1"/>
      <w:numFmt w:val="decimal"/>
      <w:lvlText w:val="%7."/>
      <w:lvlJc w:val="left"/>
      <w:pPr>
        <w:ind w:left="7380" w:hanging="360"/>
      </w:pPr>
    </w:lvl>
    <w:lvl w:ilvl="7" w:tplc="04270019">
      <w:start w:val="1"/>
      <w:numFmt w:val="lowerLetter"/>
      <w:lvlText w:val="%8."/>
      <w:lvlJc w:val="left"/>
      <w:pPr>
        <w:ind w:left="8100" w:hanging="360"/>
      </w:pPr>
    </w:lvl>
    <w:lvl w:ilvl="8" w:tplc="0427001B">
      <w:start w:val="1"/>
      <w:numFmt w:val="lowerRoman"/>
      <w:lvlText w:val="%9."/>
      <w:lvlJc w:val="right"/>
      <w:pPr>
        <w:ind w:left="8820" w:hanging="180"/>
      </w:pPr>
    </w:lvl>
  </w:abstractNum>
  <w:num w:numId="1">
    <w:abstractNumId w:val="3"/>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6"/>
  </w:num>
  <w:num w:numId="8">
    <w:abstractNumId w:val="8"/>
  </w:num>
  <w:num w:numId="9">
    <w:abstractNumId w:val="7"/>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Žydrūnė Švilpaitė">
    <w15:presenceInfo w15:providerId="AD" w15:userId="S::Zydrune.Svilpaite@prezidentas.lt::9578f2d3-e23c-4dc2-8364-6de71115a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50"/>
    <w:rsid w:val="00104C3B"/>
    <w:rsid w:val="001403F3"/>
    <w:rsid w:val="00255450"/>
    <w:rsid w:val="002A05DF"/>
    <w:rsid w:val="00312505"/>
    <w:rsid w:val="003B3E44"/>
    <w:rsid w:val="00516526"/>
    <w:rsid w:val="00A92D4D"/>
    <w:rsid w:val="00B36588"/>
    <w:rsid w:val="00D11DA8"/>
    <w:rsid w:val="00D8503C"/>
    <w:rsid w:val="00D94D6B"/>
    <w:rsid w:val="00E94023"/>
    <w:rsid w:val="00FF6D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0ECF40C6"/>
  <w15:chartTrackingRefBased/>
  <w15:docId w15:val="{8CD22FAA-7F48-4EFA-BE8B-36D9DD8D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450"/>
    <w:pPr>
      <w:spacing w:after="200" w:line="276" w:lineRule="auto"/>
    </w:pPr>
  </w:style>
  <w:style w:type="paragraph" w:styleId="Heading1">
    <w:name w:val="heading 1"/>
    <w:basedOn w:val="Normal"/>
    <w:next w:val="Normal"/>
    <w:link w:val="Heading1Char"/>
    <w:uiPriority w:val="9"/>
    <w:qFormat/>
    <w:rsid w:val="00B36588"/>
    <w:pPr>
      <w:tabs>
        <w:tab w:val="left" w:pos="709"/>
        <w:tab w:val="left" w:pos="851"/>
      </w:tabs>
      <w:spacing w:after="0" w:line="312" w:lineRule="auto"/>
      <w:ind w:firstLine="709"/>
      <w:contextualSpacing/>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1,lp1,Bullet 1,Use Case List Paragraph,normal,NRD_Numbering,NRD_antraste_2"/>
    <w:basedOn w:val="Normal"/>
    <w:link w:val="ListParagraphChar"/>
    <w:uiPriority w:val="34"/>
    <w:qFormat/>
    <w:rsid w:val="00255450"/>
    <w:pPr>
      <w:ind w:left="720"/>
      <w:contextualSpacing/>
    </w:pPr>
  </w:style>
  <w:style w:type="character" w:styleId="Hyperlink">
    <w:name w:val="Hyperlink"/>
    <w:aliases w:val="Alna"/>
    <w:basedOn w:val="DefaultParagraphFont"/>
    <w:unhideWhenUsed/>
    <w:rsid w:val="003B3E44"/>
    <w:rPr>
      <w:color w:val="0000FF"/>
      <w:u w:val="single"/>
    </w:rPr>
  </w:style>
  <w:style w:type="character" w:customStyle="1" w:styleId="Heading1Char">
    <w:name w:val="Heading 1 Char"/>
    <w:basedOn w:val="DefaultParagraphFont"/>
    <w:link w:val="Heading1"/>
    <w:uiPriority w:val="9"/>
    <w:rsid w:val="00B36588"/>
    <w:rPr>
      <w:rFonts w:ascii="Times New Roman" w:eastAsia="Times New Roman" w:hAnsi="Times New Roman" w:cs="Times New Roman"/>
      <w:b/>
      <w:sz w:val="24"/>
      <w:szCs w:val="24"/>
    </w:rPr>
  </w:style>
  <w:style w:type="paragraph" w:customStyle="1" w:styleId="Pagrindinistekstas1">
    <w:name w:val="Pagrindinis tekstas1"/>
    <w:basedOn w:val="Normal"/>
    <w:rsid w:val="00B3658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ListParagraphChar">
    <w:name w:val="List Paragraph Char"/>
    <w:aliases w:val="ERP-List Paragraph Char,List Paragraph11 Char,lp1 Char,Bullet 1 Char,Use Case List Paragraph Char,normal Char,NRD_Numbering Char,NRD_antraste_2 Char"/>
    <w:basedOn w:val="DefaultParagraphFont"/>
    <w:link w:val="ListParagraph"/>
    <w:uiPriority w:val="34"/>
    <w:rsid w:val="00B36588"/>
  </w:style>
  <w:style w:type="character" w:styleId="CommentReference">
    <w:name w:val="annotation reference"/>
    <w:basedOn w:val="DefaultParagraphFont"/>
    <w:uiPriority w:val="99"/>
    <w:semiHidden/>
    <w:unhideWhenUsed/>
    <w:rsid w:val="00516526"/>
    <w:rPr>
      <w:sz w:val="16"/>
      <w:szCs w:val="16"/>
    </w:rPr>
  </w:style>
  <w:style w:type="paragraph" w:styleId="CommentText">
    <w:name w:val="annotation text"/>
    <w:basedOn w:val="Normal"/>
    <w:link w:val="CommentTextChar"/>
    <w:uiPriority w:val="99"/>
    <w:semiHidden/>
    <w:unhideWhenUsed/>
    <w:rsid w:val="00516526"/>
    <w:pPr>
      <w:spacing w:line="240" w:lineRule="auto"/>
    </w:pPr>
    <w:rPr>
      <w:sz w:val="20"/>
      <w:szCs w:val="20"/>
    </w:rPr>
  </w:style>
  <w:style w:type="character" w:customStyle="1" w:styleId="CommentTextChar">
    <w:name w:val="Comment Text Char"/>
    <w:basedOn w:val="DefaultParagraphFont"/>
    <w:link w:val="CommentText"/>
    <w:uiPriority w:val="99"/>
    <w:semiHidden/>
    <w:rsid w:val="00516526"/>
    <w:rPr>
      <w:sz w:val="20"/>
      <w:szCs w:val="20"/>
    </w:rPr>
  </w:style>
  <w:style w:type="paragraph" w:styleId="CommentSubject">
    <w:name w:val="annotation subject"/>
    <w:basedOn w:val="CommentText"/>
    <w:next w:val="CommentText"/>
    <w:link w:val="CommentSubjectChar"/>
    <w:uiPriority w:val="99"/>
    <w:semiHidden/>
    <w:unhideWhenUsed/>
    <w:rsid w:val="00516526"/>
    <w:rPr>
      <w:b/>
      <w:bCs/>
    </w:rPr>
  </w:style>
  <w:style w:type="character" w:customStyle="1" w:styleId="CommentSubjectChar">
    <w:name w:val="Comment Subject Char"/>
    <w:basedOn w:val="CommentTextChar"/>
    <w:link w:val="CommentSubject"/>
    <w:uiPriority w:val="99"/>
    <w:semiHidden/>
    <w:rsid w:val="005165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enas.radvila@preziden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7477</Words>
  <Characters>4263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Švilpaitė</dc:creator>
  <cp:keywords/>
  <dc:description/>
  <cp:lastModifiedBy>Žydrūnė Švilpaitė</cp:lastModifiedBy>
  <cp:revision>4</cp:revision>
  <dcterms:created xsi:type="dcterms:W3CDTF">2021-11-22T11:34:00Z</dcterms:created>
  <dcterms:modified xsi:type="dcterms:W3CDTF">2021-11-23T07:10:00Z</dcterms:modified>
</cp:coreProperties>
</file>