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A56EB" w14:textId="77777777" w:rsidR="006F3A2B" w:rsidRDefault="006F3A2B" w:rsidP="006F3A2B">
      <w:pPr>
        <w:pStyle w:val="Antrat1"/>
        <w:tabs>
          <w:tab w:val="left" w:pos="9630"/>
        </w:tabs>
        <w:ind w:right="8"/>
        <w:jc w:val="center"/>
        <w:rPr>
          <w:b/>
          <w:bCs/>
        </w:rPr>
      </w:pPr>
      <w:r>
        <w:rPr>
          <w:b/>
          <w:bCs/>
        </w:rPr>
        <w:t>PASLAUGŲ VIEŠOJO PIRKIMO–PARDAVIMO SUTARTIS</w:t>
      </w:r>
    </w:p>
    <w:p w14:paraId="63B5677C" w14:textId="77777777" w:rsidR="006F3A2B" w:rsidRDefault="006F3A2B" w:rsidP="006F3A2B">
      <w:pPr>
        <w:tabs>
          <w:tab w:val="left" w:pos="9630"/>
        </w:tabs>
        <w:ind w:right="8"/>
        <w:rPr>
          <w:lang w:val="lt-LT"/>
        </w:rPr>
      </w:pPr>
    </w:p>
    <w:p w14:paraId="414FF276" w14:textId="77777777" w:rsidR="006F3A2B" w:rsidRDefault="006F3A2B" w:rsidP="006F3A2B">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 xml:space="preserve">2021 m. </w:t>
      </w:r>
      <w:r>
        <w:rPr>
          <w:rFonts w:ascii="Times New Roman" w:hAnsi="Times New Roman" w:cs="Times New Roman"/>
          <w:i/>
          <w:szCs w:val="24"/>
        </w:rPr>
        <w:t xml:space="preserve">           </w:t>
      </w:r>
      <w:r>
        <w:rPr>
          <w:rFonts w:ascii="Times New Roman" w:hAnsi="Times New Roman" w:cs="Times New Roman"/>
          <w:szCs w:val="24"/>
        </w:rPr>
        <w:t xml:space="preserve">                 d. Nr.</w:t>
      </w:r>
    </w:p>
    <w:p w14:paraId="331580B8" w14:textId="77777777" w:rsidR="006F3A2B" w:rsidRDefault="006F3A2B" w:rsidP="006F3A2B">
      <w:pPr>
        <w:tabs>
          <w:tab w:val="left" w:pos="9630"/>
        </w:tabs>
        <w:ind w:right="8"/>
        <w:jc w:val="center"/>
        <w:rPr>
          <w:lang w:val="lt-LT"/>
        </w:rPr>
      </w:pPr>
      <w:r>
        <w:rPr>
          <w:lang w:val="lt-LT"/>
        </w:rPr>
        <w:t>Vilnius</w:t>
      </w:r>
    </w:p>
    <w:p w14:paraId="5AF7E33E" w14:textId="77777777" w:rsidR="006F3A2B" w:rsidRDefault="006F3A2B" w:rsidP="006F3A2B">
      <w:pPr>
        <w:tabs>
          <w:tab w:val="left" w:pos="9630"/>
          <w:tab w:val="left" w:pos="9720"/>
        </w:tabs>
        <w:ind w:right="8"/>
        <w:jc w:val="both"/>
        <w:rPr>
          <w:b/>
          <w:bCs/>
          <w:spacing w:val="-2"/>
          <w:lang w:val="lt-LT"/>
        </w:rPr>
      </w:pPr>
    </w:p>
    <w:p w14:paraId="72D5978A" w14:textId="77777777" w:rsidR="006F3A2B" w:rsidRDefault="006F3A2B" w:rsidP="006F3A2B">
      <w:pPr>
        <w:ind w:firstLine="567"/>
        <w:jc w:val="both"/>
        <w:rPr>
          <w:b/>
          <w:bCs/>
          <w:lang w:val="lt-LT"/>
        </w:rPr>
      </w:pPr>
    </w:p>
    <w:p w14:paraId="0723770E" w14:textId="434E6A76" w:rsidR="006F3A2B" w:rsidRPr="006A28B9" w:rsidRDefault="006F3A2B" w:rsidP="000135E0">
      <w:pPr>
        <w:ind w:firstLine="567"/>
        <w:jc w:val="both"/>
        <w:rPr>
          <w:lang w:val="lt-LT"/>
        </w:rPr>
      </w:pPr>
      <w:r w:rsidRPr="006A28B9">
        <w:rPr>
          <w:b/>
          <w:bCs/>
          <w:lang w:val="lt-LT"/>
        </w:rPr>
        <w:t xml:space="preserve">Informatikos ir ryšių departamentas prie </w:t>
      </w:r>
      <w:r w:rsidRPr="006A28B9">
        <w:rPr>
          <w:b/>
          <w:lang w:val="lt-LT"/>
        </w:rPr>
        <w:t xml:space="preserve">Lietuvos Respublikos vidaus reikalų ministerijos </w:t>
      </w:r>
      <w:r w:rsidRPr="006A28B9">
        <w:rPr>
          <w:lang w:val="lt-LT"/>
        </w:rPr>
        <w:t xml:space="preserve">(toliau – </w:t>
      </w:r>
      <w:r w:rsidRPr="006A28B9">
        <w:rPr>
          <w:b/>
          <w:lang w:val="lt-LT"/>
        </w:rPr>
        <w:t>Klientas</w:t>
      </w:r>
      <w:r w:rsidRPr="006A28B9">
        <w:rPr>
          <w:lang w:val="lt-LT"/>
        </w:rPr>
        <w:t xml:space="preserve">), atstovaujamas direktoriaus </w:t>
      </w:r>
      <w:r w:rsidR="00F67BD4">
        <w:t>&lt;...&gt;</w:t>
      </w:r>
      <w:r w:rsidRPr="006A28B9">
        <w:rPr>
          <w:lang w:val="lt-LT"/>
        </w:rPr>
        <w:t xml:space="preserve">, ir </w:t>
      </w:r>
      <w:r w:rsidRPr="006A28B9">
        <w:rPr>
          <w:b/>
          <w:bCs/>
          <w:iCs/>
          <w:lang w:val="lt-LT"/>
        </w:rPr>
        <w:t>UAB „</w:t>
      </w:r>
      <w:proofErr w:type="spellStart"/>
      <w:r w:rsidRPr="006A28B9">
        <w:rPr>
          <w:b/>
          <w:bCs/>
          <w:iCs/>
          <w:lang w:val="lt-LT"/>
        </w:rPr>
        <w:t>Leksinova</w:t>
      </w:r>
      <w:proofErr w:type="spellEnd"/>
      <w:r w:rsidR="00A27EF1" w:rsidRPr="006A28B9">
        <w:rPr>
          <w:b/>
          <w:bCs/>
          <w:iCs/>
          <w:lang w:val="lt-LT"/>
        </w:rPr>
        <w:t>“</w:t>
      </w:r>
      <w:r w:rsidRPr="006A28B9">
        <w:rPr>
          <w:b/>
          <w:color w:val="000000"/>
          <w:lang w:val="lt-LT"/>
        </w:rPr>
        <w:t xml:space="preserve"> </w:t>
      </w:r>
      <w:r w:rsidRPr="006A28B9">
        <w:rPr>
          <w:color w:val="000000"/>
          <w:lang w:val="lt-LT"/>
        </w:rPr>
        <w:t>(toliau –</w:t>
      </w:r>
      <w:r w:rsidRPr="006A28B9">
        <w:rPr>
          <w:b/>
          <w:color w:val="000000"/>
          <w:lang w:val="lt-LT"/>
        </w:rPr>
        <w:t xml:space="preserve"> Paslaugų teikėjas</w:t>
      </w:r>
      <w:r w:rsidRPr="006A28B9">
        <w:rPr>
          <w:color w:val="000000"/>
          <w:lang w:val="lt-LT"/>
        </w:rPr>
        <w:t xml:space="preserve">), atstovaujama direktoriaus </w:t>
      </w:r>
      <w:r w:rsidR="00F67BD4">
        <w:t>&lt;...&gt;</w:t>
      </w:r>
      <w:bookmarkStart w:id="0" w:name="_GoBack"/>
      <w:bookmarkEnd w:id="0"/>
      <w:r w:rsidRPr="006A28B9">
        <w:rPr>
          <w:color w:val="000000"/>
          <w:lang w:val="lt-LT"/>
        </w:rPr>
        <w:t>,</w:t>
      </w:r>
      <w:r w:rsidRPr="006A28B9">
        <w:rPr>
          <w:lang w:val="lt-LT"/>
        </w:rPr>
        <w:t xml:space="preserve"> toliau kartu ar atskirai vadinamos Šalimis, vadovaudamosi Turto valdymo ir ūkio departamento prie Lietuvos Respublikos vidaus reikalų ministerijos viešojo pirkimo komisijos 2021 m. lapkričio 18 d. posėdžio protokolu Nr. P-234, sudaro šią </w:t>
      </w:r>
      <w:r w:rsidR="00231823">
        <w:rPr>
          <w:lang w:val="lt-LT"/>
        </w:rPr>
        <w:t>paslaugų</w:t>
      </w:r>
      <w:r w:rsidRPr="006A28B9">
        <w:rPr>
          <w:lang w:val="lt-LT"/>
        </w:rPr>
        <w:t xml:space="preserve"> viešojo pirkimo–pardavimo sutartį (toliau – Sutartis)</w:t>
      </w:r>
      <w:r w:rsidRPr="006A28B9">
        <w:rPr>
          <w:color w:val="000000"/>
          <w:lang w:val="lt-LT"/>
        </w:rPr>
        <w:t>.</w:t>
      </w:r>
    </w:p>
    <w:p w14:paraId="769B198B" w14:textId="77777777" w:rsidR="006F3A2B" w:rsidRDefault="006F3A2B" w:rsidP="006F3A2B">
      <w:pPr>
        <w:ind w:firstLine="567"/>
        <w:jc w:val="both"/>
        <w:rPr>
          <w:b/>
          <w:color w:val="000000"/>
          <w:lang w:val="lt-LT"/>
        </w:rPr>
      </w:pPr>
    </w:p>
    <w:p w14:paraId="372FD1F2" w14:textId="77777777" w:rsidR="006F3A2B" w:rsidRDefault="006F3A2B" w:rsidP="006F3A2B">
      <w:pPr>
        <w:tabs>
          <w:tab w:val="left" w:pos="9630"/>
        </w:tabs>
        <w:ind w:left="360" w:right="8"/>
        <w:jc w:val="center"/>
        <w:rPr>
          <w:b/>
          <w:lang w:val="lt-LT"/>
        </w:rPr>
      </w:pPr>
      <w:r>
        <w:rPr>
          <w:b/>
          <w:lang w:val="lt-LT"/>
        </w:rPr>
        <w:t>1. SUTARTIES DALYKAS</w:t>
      </w:r>
    </w:p>
    <w:p w14:paraId="409612D8" w14:textId="77777777" w:rsidR="006F3A2B" w:rsidRDefault="006F3A2B" w:rsidP="006F3A2B">
      <w:pPr>
        <w:pStyle w:val="Sraopastraipa"/>
        <w:tabs>
          <w:tab w:val="left" w:pos="9630"/>
        </w:tabs>
        <w:ind w:right="8"/>
        <w:rPr>
          <w:b/>
          <w:lang w:val="lt-LT"/>
        </w:rPr>
      </w:pPr>
    </w:p>
    <w:p w14:paraId="585DD1D1" w14:textId="078BC2E1" w:rsidR="006F3A2B" w:rsidRDefault="006F3A2B" w:rsidP="000135E0">
      <w:pPr>
        <w:tabs>
          <w:tab w:val="left" w:pos="1134"/>
          <w:tab w:val="left" w:pos="9630"/>
          <w:tab w:val="left" w:pos="9720"/>
        </w:tabs>
        <w:ind w:firstLine="567"/>
        <w:jc w:val="both"/>
        <w:rPr>
          <w:lang w:val="lt-LT"/>
        </w:rPr>
      </w:pPr>
      <w:r>
        <w:rPr>
          <w:lang w:val="lt-LT"/>
        </w:rPr>
        <w:t xml:space="preserve">1.1. </w:t>
      </w:r>
      <w:r w:rsidRPr="00DB11F9">
        <w:rPr>
          <w:lang w:val="lt-LT"/>
        </w:rPr>
        <w:t xml:space="preserve">Paslaugų teikėjas įsipareigoja Sutartyje nustatyta tvarka ir sąlygomis pagal Kliento faktinį poreikį </w:t>
      </w:r>
      <w:r w:rsidR="00DB11F9">
        <w:rPr>
          <w:lang w:val="lt-LT"/>
        </w:rPr>
        <w:t xml:space="preserve">(Klientui pateikiant užsakymus) </w:t>
      </w:r>
      <w:r w:rsidRPr="00DB11F9">
        <w:rPr>
          <w:lang w:val="lt-LT"/>
        </w:rPr>
        <w:t xml:space="preserve">teikti </w:t>
      </w:r>
      <w:r w:rsidRPr="00DB11F9">
        <w:rPr>
          <w:lang w:val="lt-LT" w:eastAsia="lt-LT"/>
        </w:rPr>
        <w:t xml:space="preserve">Ginklų registro programinės įrangos priežiūros paslaugas iki 1800 val. bei garantinę priežiūrą sukurtai ir </w:t>
      </w:r>
      <w:r w:rsidR="00DB11F9">
        <w:rPr>
          <w:lang w:val="lt-LT" w:eastAsia="lt-LT"/>
        </w:rPr>
        <w:t xml:space="preserve">(ar) </w:t>
      </w:r>
      <w:r w:rsidRPr="00DB11F9">
        <w:rPr>
          <w:lang w:val="lt-LT" w:eastAsia="lt-LT"/>
        </w:rPr>
        <w:t>pataisytai Ginklų registro programinei įrangai</w:t>
      </w:r>
      <w:r>
        <w:rPr>
          <w:lang w:val="lt-LT" w:eastAsia="lt-LT"/>
        </w:rPr>
        <w:t xml:space="preserve"> </w:t>
      </w:r>
      <w:r w:rsidR="008E7E66">
        <w:rPr>
          <w:rFonts w:eastAsia="Calibri"/>
          <w:lang w:val="lt-LT" w:eastAsia="lt-LT"/>
        </w:rPr>
        <w:t xml:space="preserve">Sutarties </w:t>
      </w:r>
      <w:r>
        <w:rPr>
          <w:rFonts w:eastAsia="Calibri"/>
          <w:lang w:val="lt-LT" w:eastAsia="lt-LT"/>
        </w:rPr>
        <w:t>galiojimo laikotarpiu</w:t>
      </w:r>
      <w:r>
        <w:rPr>
          <w:lang w:val="lt-LT"/>
        </w:rPr>
        <w:t xml:space="preserve"> (toliau – paslaugos), kurių specifikacija nurodyta Suta</w:t>
      </w:r>
      <w:r w:rsidR="00F91319">
        <w:rPr>
          <w:lang w:val="lt-LT"/>
        </w:rPr>
        <w:t>rties priede Nr. 1</w:t>
      </w:r>
      <w:r>
        <w:rPr>
          <w:lang w:val="lt-LT"/>
        </w:rPr>
        <w:t xml:space="preserve"> – Techninėje specifikacijoje (</w:t>
      </w:r>
      <w:r w:rsidR="00F91319">
        <w:rPr>
          <w:lang w:val="lt-LT"/>
        </w:rPr>
        <w:t>toliau – Sutarties priedas Nr. 1</w:t>
      </w:r>
      <w:r>
        <w:rPr>
          <w:lang w:val="lt-LT"/>
        </w:rPr>
        <w:t>), o Klientas Sutartyje nustatyta tvarka ir sąlygomis įsipareigoja priimti tinkamai ir faktiškai suteiktas paslaugas ir sumokėti Paslaugų teikėjui už jas.</w:t>
      </w:r>
    </w:p>
    <w:p w14:paraId="2247279A" w14:textId="77777777" w:rsidR="006F3A2B" w:rsidRDefault="006F3A2B" w:rsidP="006F3A2B">
      <w:pPr>
        <w:tabs>
          <w:tab w:val="left" w:pos="9630"/>
        </w:tabs>
        <w:ind w:right="8"/>
        <w:jc w:val="both"/>
        <w:rPr>
          <w:lang w:val="lt-LT"/>
        </w:rPr>
      </w:pPr>
    </w:p>
    <w:p w14:paraId="1EC70F45" w14:textId="77777777" w:rsidR="006F3A2B" w:rsidRDefault="006F3A2B" w:rsidP="006F3A2B">
      <w:pPr>
        <w:tabs>
          <w:tab w:val="left" w:pos="9630"/>
        </w:tabs>
        <w:ind w:left="360" w:right="8"/>
        <w:jc w:val="center"/>
        <w:rPr>
          <w:b/>
          <w:lang w:val="lt-LT"/>
        </w:rPr>
      </w:pPr>
      <w:r>
        <w:rPr>
          <w:b/>
          <w:lang w:val="lt-LT"/>
        </w:rPr>
        <w:t>2. SUTARTIES KAINA IR ATSISKAITYMO TVARKA</w:t>
      </w:r>
    </w:p>
    <w:p w14:paraId="55A1991D" w14:textId="77777777" w:rsidR="006F3A2B" w:rsidRDefault="006F3A2B" w:rsidP="006F3A2B">
      <w:pPr>
        <w:pStyle w:val="Pagrindinistekstas"/>
        <w:tabs>
          <w:tab w:val="left" w:pos="9630"/>
          <w:tab w:val="left" w:pos="9720"/>
        </w:tabs>
        <w:ind w:right="8" w:firstLine="360"/>
      </w:pPr>
    </w:p>
    <w:p w14:paraId="337BDF94" w14:textId="77777777" w:rsidR="006F3A2B" w:rsidRDefault="006F3A2B" w:rsidP="000135E0">
      <w:pPr>
        <w:tabs>
          <w:tab w:val="left" w:pos="1134"/>
          <w:tab w:val="left" w:pos="9630"/>
          <w:tab w:val="left" w:pos="9720"/>
        </w:tabs>
        <w:ind w:firstLine="567"/>
        <w:jc w:val="both"/>
        <w:rPr>
          <w:lang w:val="lt-LT"/>
        </w:rPr>
      </w:pPr>
      <w:r w:rsidRPr="005B473F">
        <w:rPr>
          <w:lang w:val="lt-LT"/>
        </w:rPr>
        <w:t xml:space="preserve">2.1. Sutarties kaina – </w:t>
      </w:r>
      <w:r w:rsidRPr="005B473F">
        <w:rPr>
          <w:b/>
          <w:lang w:val="lt-LT"/>
        </w:rPr>
        <w:t xml:space="preserve">iki </w:t>
      </w:r>
      <w:r w:rsidRPr="005B473F">
        <w:rPr>
          <w:b/>
          <w:iCs/>
          <w:lang w:val="lt-LT"/>
        </w:rPr>
        <w:t xml:space="preserve">141 570,00 </w:t>
      </w:r>
      <w:proofErr w:type="spellStart"/>
      <w:r w:rsidRPr="005B473F">
        <w:rPr>
          <w:b/>
          <w:lang w:val="lt-LT"/>
        </w:rPr>
        <w:t>Eur</w:t>
      </w:r>
      <w:proofErr w:type="spellEnd"/>
      <w:r w:rsidRPr="005B473F">
        <w:rPr>
          <w:b/>
          <w:i/>
          <w:lang w:val="lt-LT"/>
        </w:rPr>
        <w:t xml:space="preserve"> </w:t>
      </w:r>
      <w:r w:rsidRPr="005B473F">
        <w:rPr>
          <w:lang w:val="lt-LT"/>
        </w:rPr>
        <w:t>(</w:t>
      </w:r>
      <w:r w:rsidRPr="005B473F">
        <w:rPr>
          <w:b/>
          <w:lang w:val="lt-LT"/>
        </w:rPr>
        <w:t>iki vieno šimto keturiasdešimt vieno tūkstančio penkių šimtų septyniasdešimt eurų</w:t>
      </w:r>
      <w:r w:rsidRPr="005B473F">
        <w:rPr>
          <w:lang w:val="lt-LT"/>
        </w:rPr>
        <w:t>), įskaitant pridėtinės vertės mokestį (toliau – PVM). Detalios paslaugų kainos:</w:t>
      </w:r>
    </w:p>
    <w:p w14:paraId="323CF5C7" w14:textId="77777777" w:rsidR="006F3A2B" w:rsidRDefault="006F3A2B" w:rsidP="006F3A2B">
      <w:pPr>
        <w:tabs>
          <w:tab w:val="left" w:pos="1134"/>
          <w:tab w:val="left" w:pos="9630"/>
          <w:tab w:val="left" w:pos="9720"/>
        </w:tabs>
        <w:ind w:right="8" w:firstLine="567"/>
        <w:jc w:val="both"/>
        <w:rPr>
          <w:lang w:val="lt-LT"/>
        </w:rPr>
      </w:pPr>
    </w:p>
    <w:tbl>
      <w:tblPr>
        <w:tblStyle w:val="Lentelstinklelis"/>
        <w:tblW w:w="0" w:type="auto"/>
        <w:tblInd w:w="0" w:type="dxa"/>
        <w:tblLook w:val="04A0" w:firstRow="1" w:lastRow="0" w:firstColumn="1" w:lastColumn="0" w:noHBand="0" w:noVBand="1"/>
      </w:tblPr>
      <w:tblGrid>
        <w:gridCol w:w="787"/>
        <w:gridCol w:w="1825"/>
        <w:gridCol w:w="851"/>
        <w:gridCol w:w="956"/>
        <w:gridCol w:w="1808"/>
        <w:gridCol w:w="1700"/>
        <w:gridCol w:w="1701"/>
      </w:tblGrid>
      <w:tr w:rsidR="006F3A2B" w14:paraId="0AAEFC51" w14:textId="77777777" w:rsidTr="006F3A2B">
        <w:tc>
          <w:tcPr>
            <w:tcW w:w="788" w:type="dxa"/>
            <w:tcBorders>
              <w:top w:val="single" w:sz="4" w:space="0" w:color="auto"/>
              <w:left w:val="single" w:sz="4" w:space="0" w:color="auto"/>
              <w:bottom w:val="single" w:sz="4" w:space="0" w:color="auto"/>
              <w:right w:val="single" w:sz="4" w:space="0" w:color="auto"/>
            </w:tcBorders>
            <w:hideMark/>
          </w:tcPr>
          <w:p w14:paraId="67AD91EE" w14:textId="77777777" w:rsidR="006F3A2B" w:rsidRDefault="006F3A2B">
            <w:pPr>
              <w:tabs>
                <w:tab w:val="left" w:pos="1134"/>
                <w:tab w:val="left" w:pos="9630"/>
                <w:tab w:val="left" w:pos="9720"/>
              </w:tabs>
              <w:ind w:right="8"/>
              <w:jc w:val="center"/>
              <w:rPr>
                <w:lang w:val="lt-LT"/>
              </w:rPr>
            </w:pPr>
            <w:r>
              <w:rPr>
                <w:lang w:val="lt-LT"/>
              </w:rPr>
              <w:t>Eil. Nr.</w:t>
            </w:r>
          </w:p>
        </w:tc>
        <w:tc>
          <w:tcPr>
            <w:tcW w:w="1826" w:type="dxa"/>
            <w:tcBorders>
              <w:top w:val="single" w:sz="4" w:space="0" w:color="auto"/>
              <w:left w:val="single" w:sz="4" w:space="0" w:color="auto"/>
              <w:bottom w:val="single" w:sz="4" w:space="0" w:color="auto"/>
              <w:right w:val="single" w:sz="4" w:space="0" w:color="auto"/>
            </w:tcBorders>
            <w:hideMark/>
          </w:tcPr>
          <w:p w14:paraId="08C451F9" w14:textId="77777777" w:rsidR="006F3A2B" w:rsidRDefault="006F3A2B">
            <w:pPr>
              <w:tabs>
                <w:tab w:val="left" w:pos="1134"/>
                <w:tab w:val="left" w:pos="9630"/>
                <w:tab w:val="left" w:pos="9720"/>
              </w:tabs>
              <w:ind w:right="8"/>
              <w:jc w:val="center"/>
              <w:rPr>
                <w:lang w:val="lt-LT"/>
              </w:rPr>
            </w:pPr>
            <w:r>
              <w:rPr>
                <w:lang w:val="lt-LT"/>
              </w:rPr>
              <w:t>Paslaugos pavadinimas</w:t>
            </w:r>
          </w:p>
        </w:tc>
        <w:tc>
          <w:tcPr>
            <w:tcW w:w="851" w:type="dxa"/>
            <w:tcBorders>
              <w:top w:val="single" w:sz="4" w:space="0" w:color="auto"/>
              <w:left w:val="single" w:sz="4" w:space="0" w:color="auto"/>
              <w:bottom w:val="single" w:sz="4" w:space="0" w:color="auto"/>
              <w:right w:val="single" w:sz="4" w:space="0" w:color="auto"/>
            </w:tcBorders>
            <w:hideMark/>
          </w:tcPr>
          <w:p w14:paraId="6E897042" w14:textId="77777777" w:rsidR="006F3A2B" w:rsidRDefault="006F3A2B">
            <w:pPr>
              <w:tabs>
                <w:tab w:val="left" w:pos="1134"/>
                <w:tab w:val="left" w:pos="9630"/>
                <w:tab w:val="left" w:pos="9720"/>
              </w:tabs>
              <w:ind w:right="8"/>
              <w:jc w:val="center"/>
              <w:rPr>
                <w:lang w:val="lt-LT"/>
              </w:rPr>
            </w:pPr>
            <w:r>
              <w:rPr>
                <w:lang w:val="lt-LT"/>
              </w:rPr>
              <w:t>Kiekis</w:t>
            </w:r>
          </w:p>
        </w:tc>
        <w:tc>
          <w:tcPr>
            <w:tcW w:w="957" w:type="dxa"/>
            <w:tcBorders>
              <w:top w:val="single" w:sz="4" w:space="0" w:color="auto"/>
              <w:left w:val="single" w:sz="4" w:space="0" w:color="auto"/>
              <w:bottom w:val="single" w:sz="4" w:space="0" w:color="auto"/>
              <w:right w:val="single" w:sz="4" w:space="0" w:color="auto"/>
            </w:tcBorders>
            <w:hideMark/>
          </w:tcPr>
          <w:p w14:paraId="29A473A9" w14:textId="77777777" w:rsidR="006F3A2B" w:rsidRDefault="006F3A2B">
            <w:pPr>
              <w:tabs>
                <w:tab w:val="left" w:pos="1134"/>
                <w:tab w:val="left" w:pos="9630"/>
                <w:tab w:val="left" w:pos="9720"/>
              </w:tabs>
              <w:ind w:right="8"/>
              <w:jc w:val="center"/>
              <w:rPr>
                <w:lang w:val="lt-LT"/>
              </w:rPr>
            </w:pPr>
            <w:r>
              <w:rPr>
                <w:lang w:val="lt-LT"/>
              </w:rPr>
              <w:t>Mato vnt.</w:t>
            </w:r>
          </w:p>
        </w:tc>
        <w:tc>
          <w:tcPr>
            <w:tcW w:w="1810" w:type="dxa"/>
            <w:tcBorders>
              <w:top w:val="single" w:sz="4" w:space="0" w:color="auto"/>
              <w:left w:val="single" w:sz="4" w:space="0" w:color="auto"/>
              <w:bottom w:val="single" w:sz="4" w:space="0" w:color="auto"/>
              <w:right w:val="single" w:sz="4" w:space="0" w:color="auto"/>
            </w:tcBorders>
            <w:hideMark/>
          </w:tcPr>
          <w:p w14:paraId="24F5F296" w14:textId="77777777" w:rsidR="006F3A2B" w:rsidRDefault="006F3A2B">
            <w:pPr>
              <w:tabs>
                <w:tab w:val="left" w:pos="1134"/>
                <w:tab w:val="left" w:pos="9630"/>
                <w:tab w:val="left" w:pos="9720"/>
              </w:tabs>
              <w:ind w:right="8"/>
              <w:jc w:val="center"/>
              <w:rPr>
                <w:lang w:val="lt-LT"/>
              </w:rPr>
            </w:pPr>
            <w:r>
              <w:rPr>
                <w:lang w:val="lt-LT"/>
              </w:rPr>
              <w:t xml:space="preserve">Vieneto kaina (įkainis) </w:t>
            </w:r>
            <w:proofErr w:type="spellStart"/>
            <w:r>
              <w:rPr>
                <w:lang w:val="lt-LT"/>
              </w:rPr>
              <w:t>Eur</w:t>
            </w:r>
            <w:proofErr w:type="spellEnd"/>
            <w:r>
              <w:rPr>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hideMark/>
          </w:tcPr>
          <w:p w14:paraId="0A683651" w14:textId="77777777" w:rsidR="006F3A2B" w:rsidRDefault="006F3A2B">
            <w:pPr>
              <w:tabs>
                <w:tab w:val="left" w:pos="1134"/>
                <w:tab w:val="left" w:pos="9630"/>
                <w:tab w:val="left" w:pos="9720"/>
              </w:tabs>
              <w:ind w:right="8"/>
              <w:jc w:val="center"/>
              <w:rPr>
                <w:lang w:val="lt-LT"/>
              </w:rPr>
            </w:pPr>
            <w:r>
              <w:rPr>
                <w:lang w:val="lt-LT"/>
              </w:rPr>
              <w:t xml:space="preserve">Suma, </w:t>
            </w:r>
            <w:proofErr w:type="spellStart"/>
            <w:r>
              <w:rPr>
                <w:lang w:val="lt-LT"/>
              </w:rPr>
              <w:t>Eur</w:t>
            </w:r>
            <w:proofErr w:type="spellEnd"/>
            <w:r>
              <w:rPr>
                <w:lang w:val="lt-LT"/>
              </w:rPr>
              <w:t xml:space="preserve"> be PVM</w:t>
            </w:r>
          </w:p>
        </w:tc>
        <w:tc>
          <w:tcPr>
            <w:tcW w:w="1702" w:type="dxa"/>
            <w:tcBorders>
              <w:top w:val="single" w:sz="4" w:space="0" w:color="auto"/>
              <w:left w:val="single" w:sz="4" w:space="0" w:color="auto"/>
              <w:bottom w:val="single" w:sz="4" w:space="0" w:color="auto"/>
              <w:right w:val="single" w:sz="4" w:space="0" w:color="auto"/>
            </w:tcBorders>
            <w:hideMark/>
          </w:tcPr>
          <w:p w14:paraId="5AF88263" w14:textId="77777777" w:rsidR="006F3A2B" w:rsidRDefault="006F3A2B">
            <w:pPr>
              <w:tabs>
                <w:tab w:val="left" w:pos="1134"/>
                <w:tab w:val="left" w:pos="9630"/>
                <w:tab w:val="left" w:pos="9720"/>
              </w:tabs>
              <w:ind w:right="8"/>
              <w:jc w:val="center"/>
              <w:rPr>
                <w:lang w:val="lt-LT"/>
              </w:rPr>
            </w:pPr>
            <w:r>
              <w:rPr>
                <w:lang w:val="lt-LT"/>
              </w:rPr>
              <w:t xml:space="preserve">Suma </w:t>
            </w:r>
            <w:proofErr w:type="spellStart"/>
            <w:r>
              <w:rPr>
                <w:lang w:val="lt-LT"/>
              </w:rPr>
              <w:t>Eur</w:t>
            </w:r>
            <w:proofErr w:type="spellEnd"/>
            <w:r>
              <w:rPr>
                <w:lang w:val="lt-LT"/>
              </w:rPr>
              <w:t xml:space="preserve"> su PVM</w:t>
            </w:r>
          </w:p>
        </w:tc>
      </w:tr>
      <w:tr w:rsidR="006F3A2B" w14:paraId="7791570A" w14:textId="77777777" w:rsidTr="006F3A2B">
        <w:tc>
          <w:tcPr>
            <w:tcW w:w="788" w:type="dxa"/>
            <w:tcBorders>
              <w:top w:val="single" w:sz="4" w:space="0" w:color="auto"/>
              <w:left w:val="single" w:sz="4" w:space="0" w:color="auto"/>
              <w:bottom w:val="single" w:sz="4" w:space="0" w:color="auto"/>
              <w:right w:val="single" w:sz="4" w:space="0" w:color="auto"/>
            </w:tcBorders>
            <w:hideMark/>
          </w:tcPr>
          <w:p w14:paraId="76125590" w14:textId="77777777" w:rsidR="006F3A2B" w:rsidRDefault="006F3A2B">
            <w:pPr>
              <w:tabs>
                <w:tab w:val="left" w:pos="1134"/>
                <w:tab w:val="left" w:pos="9630"/>
                <w:tab w:val="left" w:pos="9720"/>
              </w:tabs>
              <w:ind w:right="8"/>
              <w:jc w:val="center"/>
              <w:rPr>
                <w:lang w:val="lt-LT"/>
              </w:rPr>
            </w:pPr>
            <w:r>
              <w:rPr>
                <w:lang w:val="lt-LT"/>
              </w:rPr>
              <w:t>1.</w:t>
            </w:r>
          </w:p>
        </w:tc>
        <w:tc>
          <w:tcPr>
            <w:tcW w:w="1826" w:type="dxa"/>
            <w:tcBorders>
              <w:top w:val="single" w:sz="4" w:space="0" w:color="auto"/>
              <w:left w:val="single" w:sz="4" w:space="0" w:color="auto"/>
              <w:bottom w:val="single" w:sz="4" w:space="0" w:color="auto"/>
              <w:right w:val="single" w:sz="4" w:space="0" w:color="auto"/>
            </w:tcBorders>
            <w:hideMark/>
          </w:tcPr>
          <w:p w14:paraId="3869609C" w14:textId="77777777" w:rsidR="006F3A2B" w:rsidRDefault="006F3A2B">
            <w:pPr>
              <w:tabs>
                <w:tab w:val="left" w:pos="1134"/>
                <w:tab w:val="left" w:pos="9630"/>
                <w:tab w:val="left" w:pos="9720"/>
              </w:tabs>
              <w:ind w:right="8"/>
              <w:jc w:val="center"/>
              <w:rPr>
                <w:lang w:val="lt-LT"/>
              </w:rPr>
            </w:pPr>
            <w:r>
              <w:rPr>
                <w:lang w:val="lt-LT"/>
              </w:rPr>
              <w:t>2</w:t>
            </w:r>
          </w:p>
        </w:tc>
        <w:tc>
          <w:tcPr>
            <w:tcW w:w="851" w:type="dxa"/>
            <w:tcBorders>
              <w:top w:val="single" w:sz="4" w:space="0" w:color="auto"/>
              <w:left w:val="single" w:sz="4" w:space="0" w:color="auto"/>
              <w:bottom w:val="single" w:sz="4" w:space="0" w:color="auto"/>
              <w:right w:val="single" w:sz="4" w:space="0" w:color="auto"/>
            </w:tcBorders>
            <w:hideMark/>
          </w:tcPr>
          <w:p w14:paraId="3DAC1EB5" w14:textId="77777777" w:rsidR="006F3A2B" w:rsidRDefault="006F3A2B">
            <w:pPr>
              <w:tabs>
                <w:tab w:val="left" w:pos="1134"/>
                <w:tab w:val="left" w:pos="9630"/>
                <w:tab w:val="left" w:pos="9720"/>
              </w:tabs>
              <w:ind w:right="8"/>
              <w:jc w:val="center"/>
              <w:rPr>
                <w:lang w:val="lt-LT"/>
              </w:rPr>
            </w:pPr>
            <w:r>
              <w:rPr>
                <w:lang w:val="lt-LT"/>
              </w:rPr>
              <w:t>3</w:t>
            </w:r>
          </w:p>
        </w:tc>
        <w:tc>
          <w:tcPr>
            <w:tcW w:w="957" w:type="dxa"/>
            <w:tcBorders>
              <w:top w:val="single" w:sz="4" w:space="0" w:color="auto"/>
              <w:left w:val="single" w:sz="4" w:space="0" w:color="auto"/>
              <w:bottom w:val="single" w:sz="4" w:space="0" w:color="auto"/>
              <w:right w:val="single" w:sz="4" w:space="0" w:color="auto"/>
            </w:tcBorders>
            <w:hideMark/>
          </w:tcPr>
          <w:p w14:paraId="0F22DE06" w14:textId="77777777" w:rsidR="006F3A2B" w:rsidRDefault="006F3A2B">
            <w:pPr>
              <w:tabs>
                <w:tab w:val="left" w:pos="1134"/>
                <w:tab w:val="left" w:pos="9630"/>
                <w:tab w:val="left" w:pos="9720"/>
              </w:tabs>
              <w:ind w:right="8"/>
              <w:jc w:val="center"/>
              <w:rPr>
                <w:lang w:val="lt-LT"/>
              </w:rPr>
            </w:pPr>
            <w:r>
              <w:rPr>
                <w:lang w:val="lt-LT"/>
              </w:rPr>
              <w:t>4</w:t>
            </w:r>
          </w:p>
        </w:tc>
        <w:tc>
          <w:tcPr>
            <w:tcW w:w="1810" w:type="dxa"/>
            <w:tcBorders>
              <w:top w:val="single" w:sz="4" w:space="0" w:color="auto"/>
              <w:left w:val="single" w:sz="4" w:space="0" w:color="auto"/>
              <w:bottom w:val="single" w:sz="4" w:space="0" w:color="auto"/>
              <w:right w:val="single" w:sz="4" w:space="0" w:color="auto"/>
            </w:tcBorders>
            <w:hideMark/>
          </w:tcPr>
          <w:p w14:paraId="47AC3E9B" w14:textId="77777777" w:rsidR="006F3A2B" w:rsidRDefault="006F3A2B">
            <w:pPr>
              <w:tabs>
                <w:tab w:val="left" w:pos="1134"/>
                <w:tab w:val="left" w:pos="9630"/>
                <w:tab w:val="left" w:pos="9720"/>
              </w:tabs>
              <w:ind w:right="8"/>
              <w:jc w:val="center"/>
              <w:rPr>
                <w:lang w:val="lt-LT"/>
              </w:rPr>
            </w:pPr>
            <w:r>
              <w:rPr>
                <w:lang w:val="lt-LT"/>
              </w:rPr>
              <w:t>5</w:t>
            </w:r>
          </w:p>
        </w:tc>
        <w:tc>
          <w:tcPr>
            <w:tcW w:w="1701" w:type="dxa"/>
            <w:tcBorders>
              <w:top w:val="single" w:sz="4" w:space="0" w:color="auto"/>
              <w:left w:val="single" w:sz="4" w:space="0" w:color="auto"/>
              <w:bottom w:val="single" w:sz="4" w:space="0" w:color="auto"/>
              <w:right w:val="single" w:sz="4" w:space="0" w:color="auto"/>
            </w:tcBorders>
            <w:hideMark/>
          </w:tcPr>
          <w:p w14:paraId="35EAA384" w14:textId="77777777" w:rsidR="006F3A2B" w:rsidRDefault="006F3A2B">
            <w:pPr>
              <w:tabs>
                <w:tab w:val="left" w:pos="1134"/>
                <w:tab w:val="left" w:pos="9630"/>
                <w:tab w:val="left" w:pos="9720"/>
              </w:tabs>
              <w:ind w:right="8"/>
              <w:jc w:val="center"/>
              <w:rPr>
                <w:lang w:val="lt-LT"/>
              </w:rPr>
            </w:pPr>
            <w:r>
              <w:rPr>
                <w:lang w:val="lt-LT"/>
              </w:rPr>
              <w:t>6</w:t>
            </w:r>
          </w:p>
        </w:tc>
        <w:tc>
          <w:tcPr>
            <w:tcW w:w="1702" w:type="dxa"/>
            <w:tcBorders>
              <w:top w:val="single" w:sz="4" w:space="0" w:color="auto"/>
              <w:left w:val="single" w:sz="4" w:space="0" w:color="auto"/>
              <w:bottom w:val="single" w:sz="4" w:space="0" w:color="auto"/>
              <w:right w:val="single" w:sz="4" w:space="0" w:color="auto"/>
            </w:tcBorders>
            <w:hideMark/>
          </w:tcPr>
          <w:p w14:paraId="058FC551" w14:textId="77777777" w:rsidR="006F3A2B" w:rsidRDefault="006F3A2B">
            <w:pPr>
              <w:tabs>
                <w:tab w:val="left" w:pos="1134"/>
                <w:tab w:val="left" w:pos="9630"/>
                <w:tab w:val="left" w:pos="9720"/>
              </w:tabs>
              <w:ind w:right="8"/>
              <w:jc w:val="center"/>
              <w:rPr>
                <w:lang w:val="lt-LT"/>
              </w:rPr>
            </w:pPr>
            <w:r>
              <w:rPr>
                <w:lang w:val="lt-LT"/>
              </w:rPr>
              <w:t>7</w:t>
            </w:r>
          </w:p>
        </w:tc>
      </w:tr>
      <w:tr w:rsidR="006F3A2B" w14:paraId="2D2A9AEC" w14:textId="77777777" w:rsidTr="006F3A2B">
        <w:tc>
          <w:tcPr>
            <w:tcW w:w="9635" w:type="dxa"/>
            <w:gridSpan w:val="7"/>
            <w:tcBorders>
              <w:top w:val="single" w:sz="4" w:space="0" w:color="auto"/>
              <w:left w:val="single" w:sz="4" w:space="0" w:color="auto"/>
              <w:bottom w:val="single" w:sz="4" w:space="0" w:color="auto"/>
              <w:right w:val="single" w:sz="4" w:space="0" w:color="auto"/>
            </w:tcBorders>
            <w:hideMark/>
          </w:tcPr>
          <w:p w14:paraId="1DC517B1" w14:textId="77777777" w:rsidR="006F3A2B" w:rsidRDefault="006F3A2B">
            <w:pPr>
              <w:tabs>
                <w:tab w:val="left" w:pos="1134"/>
                <w:tab w:val="left" w:pos="9630"/>
                <w:tab w:val="left" w:pos="9720"/>
              </w:tabs>
              <w:ind w:right="8"/>
              <w:jc w:val="center"/>
              <w:rPr>
                <w:lang w:val="lt-LT"/>
              </w:rPr>
            </w:pPr>
            <w:r>
              <w:rPr>
                <w:lang w:val="lt-LT"/>
              </w:rPr>
              <w:t>Ginklų registro programinės įrangos priežiūros paslaugos</w:t>
            </w:r>
          </w:p>
        </w:tc>
      </w:tr>
      <w:tr w:rsidR="006F3A2B" w14:paraId="73D8D7F0" w14:textId="77777777" w:rsidTr="006F3A2B">
        <w:tc>
          <w:tcPr>
            <w:tcW w:w="788" w:type="dxa"/>
            <w:tcBorders>
              <w:top w:val="single" w:sz="4" w:space="0" w:color="auto"/>
              <w:left w:val="single" w:sz="4" w:space="0" w:color="auto"/>
              <w:bottom w:val="single" w:sz="4" w:space="0" w:color="auto"/>
              <w:right w:val="single" w:sz="4" w:space="0" w:color="auto"/>
            </w:tcBorders>
            <w:hideMark/>
          </w:tcPr>
          <w:p w14:paraId="56861D5C" w14:textId="77777777" w:rsidR="006F3A2B" w:rsidRDefault="006F3A2B">
            <w:pPr>
              <w:tabs>
                <w:tab w:val="left" w:pos="1134"/>
                <w:tab w:val="left" w:pos="9630"/>
                <w:tab w:val="left" w:pos="9720"/>
              </w:tabs>
              <w:ind w:right="8"/>
              <w:jc w:val="center"/>
              <w:rPr>
                <w:lang w:val="lt-LT"/>
              </w:rPr>
            </w:pPr>
            <w:r>
              <w:rPr>
                <w:lang w:val="lt-LT"/>
              </w:rPr>
              <w:t>1.</w:t>
            </w:r>
          </w:p>
        </w:tc>
        <w:tc>
          <w:tcPr>
            <w:tcW w:w="1826" w:type="dxa"/>
            <w:tcBorders>
              <w:top w:val="single" w:sz="4" w:space="0" w:color="auto"/>
              <w:left w:val="single" w:sz="4" w:space="0" w:color="auto"/>
              <w:bottom w:val="single" w:sz="4" w:space="0" w:color="auto"/>
              <w:right w:val="single" w:sz="4" w:space="0" w:color="auto"/>
            </w:tcBorders>
            <w:hideMark/>
          </w:tcPr>
          <w:p w14:paraId="72213327" w14:textId="38E5D3DA" w:rsidR="006F3A2B" w:rsidRDefault="006F3A2B">
            <w:pPr>
              <w:tabs>
                <w:tab w:val="left" w:pos="1134"/>
                <w:tab w:val="left" w:pos="9630"/>
                <w:tab w:val="left" w:pos="9720"/>
              </w:tabs>
              <w:ind w:right="8"/>
              <w:jc w:val="center"/>
              <w:rPr>
                <w:lang w:val="lt-LT"/>
              </w:rPr>
            </w:pPr>
            <w:r>
              <w:rPr>
                <w:lang w:val="lt-LT"/>
              </w:rPr>
              <w:t xml:space="preserve">Ginklų registro programinės įrangos atnaujinimo (kūrimo, keitimo) paslaugos </w:t>
            </w:r>
            <w:r w:rsidR="00F91319">
              <w:rPr>
                <w:lang w:val="lt-LT"/>
              </w:rPr>
              <w:t>(Sutarties priedo Nr. 1</w:t>
            </w:r>
            <w:r>
              <w:rPr>
                <w:lang w:val="lt-LT"/>
              </w:rPr>
              <w:t xml:space="preserve"> 13.4.1 papunktis</w:t>
            </w:r>
            <w:r w:rsidR="00D72B35">
              <w:rPr>
                <w:lang w:val="lt-LT"/>
              </w:rPr>
              <w:t>)</w:t>
            </w:r>
          </w:p>
        </w:tc>
        <w:tc>
          <w:tcPr>
            <w:tcW w:w="851" w:type="dxa"/>
            <w:tcBorders>
              <w:top w:val="single" w:sz="4" w:space="0" w:color="auto"/>
              <w:left w:val="single" w:sz="4" w:space="0" w:color="auto"/>
              <w:bottom w:val="single" w:sz="4" w:space="0" w:color="auto"/>
              <w:right w:val="single" w:sz="4" w:space="0" w:color="auto"/>
            </w:tcBorders>
            <w:hideMark/>
          </w:tcPr>
          <w:p w14:paraId="7EB44C1C" w14:textId="77777777" w:rsidR="006F3A2B" w:rsidRDefault="006F3A2B">
            <w:pPr>
              <w:tabs>
                <w:tab w:val="left" w:pos="1134"/>
                <w:tab w:val="left" w:pos="9630"/>
                <w:tab w:val="left" w:pos="9720"/>
              </w:tabs>
              <w:ind w:right="8"/>
              <w:jc w:val="center"/>
              <w:rPr>
                <w:lang w:val="lt-LT"/>
              </w:rPr>
            </w:pPr>
            <w:r>
              <w:rPr>
                <w:lang w:val="lt-LT"/>
              </w:rPr>
              <w:t>1 400</w:t>
            </w:r>
          </w:p>
        </w:tc>
        <w:tc>
          <w:tcPr>
            <w:tcW w:w="957" w:type="dxa"/>
            <w:tcBorders>
              <w:top w:val="single" w:sz="4" w:space="0" w:color="auto"/>
              <w:left w:val="single" w:sz="4" w:space="0" w:color="auto"/>
              <w:bottom w:val="single" w:sz="4" w:space="0" w:color="auto"/>
              <w:right w:val="single" w:sz="4" w:space="0" w:color="auto"/>
            </w:tcBorders>
            <w:hideMark/>
          </w:tcPr>
          <w:p w14:paraId="65D8D291" w14:textId="77777777" w:rsidR="006F3A2B" w:rsidRDefault="006F3A2B">
            <w:pPr>
              <w:tabs>
                <w:tab w:val="left" w:pos="1134"/>
                <w:tab w:val="left" w:pos="9630"/>
                <w:tab w:val="left" w:pos="9720"/>
              </w:tabs>
              <w:ind w:right="8"/>
              <w:jc w:val="center"/>
              <w:rPr>
                <w:lang w:val="lt-LT"/>
              </w:rPr>
            </w:pPr>
            <w:r>
              <w:rPr>
                <w:lang w:val="lt-LT"/>
              </w:rPr>
              <w:t>val.</w:t>
            </w:r>
          </w:p>
        </w:tc>
        <w:tc>
          <w:tcPr>
            <w:tcW w:w="1810" w:type="dxa"/>
            <w:tcBorders>
              <w:top w:val="single" w:sz="4" w:space="0" w:color="auto"/>
              <w:left w:val="single" w:sz="4" w:space="0" w:color="auto"/>
              <w:bottom w:val="single" w:sz="4" w:space="0" w:color="auto"/>
              <w:right w:val="single" w:sz="4" w:space="0" w:color="auto"/>
            </w:tcBorders>
            <w:hideMark/>
          </w:tcPr>
          <w:p w14:paraId="4A130361" w14:textId="77777777" w:rsidR="006F3A2B" w:rsidRDefault="006F3A2B">
            <w:pPr>
              <w:tabs>
                <w:tab w:val="left" w:pos="1134"/>
                <w:tab w:val="left" w:pos="9630"/>
                <w:tab w:val="left" w:pos="9720"/>
              </w:tabs>
              <w:ind w:right="8"/>
              <w:jc w:val="center"/>
              <w:rPr>
                <w:lang w:val="lt-LT"/>
              </w:rPr>
            </w:pPr>
            <w:r>
              <w:rPr>
                <w:lang w:val="lt-LT"/>
              </w:rPr>
              <w:t>65,00</w:t>
            </w:r>
          </w:p>
        </w:tc>
        <w:tc>
          <w:tcPr>
            <w:tcW w:w="1701" w:type="dxa"/>
            <w:tcBorders>
              <w:top w:val="single" w:sz="4" w:space="0" w:color="auto"/>
              <w:left w:val="single" w:sz="4" w:space="0" w:color="auto"/>
              <w:bottom w:val="single" w:sz="4" w:space="0" w:color="auto"/>
              <w:right w:val="single" w:sz="4" w:space="0" w:color="auto"/>
            </w:tcBorders>
            <w:hideMark/>
          </w:tcPr>
          <w:p w14:paraId="56757FFF" w14:textId="77777777" w:rsidR="006F3A2B" w:rsidRDefault="006F3A2B">
            <w:pPr>
              <w:tabs>
                <w:tab w:val="left" w:pos="1134"/>
                <w:tab w:val="left" w:pos="9630"/>
                <w:tab w:val="left" w:pos="9720"/>
              </w:tabs>
              <w:ind w:right="8"/>
              <w:jc w:val="center"/>
              <w:rPr>
                <w:lang w:val="lt-LT"/>
              </w:rPr>
            </w:pPr>
            <w:r>
              <w:rPr>
                <w:lang w:val="lt-LT"/>
              </w:rPr>
              <w:t>91 000,00</w:t>
            </w:r>
          </w:p>
        </w:tc>
        <w:tc>
          <w:tcPr>
            <w:tcW w:w="1702" w:type="dxa"/>
            <w:tcBorders>
              <w:top w:val="single" w:sz="4" w:space="0" w:color="auto"/>
              <w:left w:val="single" w:sz="4" w:space="0" w:color="auto"/>
              <w:bottom w:val="single" w:sz="4" w:space="0" w:color="auto"/>
              <w:right w:val="single" w:sz="4" w:space="0" w:color="auto"/>
            </w:tcBorders>
            <w:hideMark/>
          </w:tcPr>
          <w:p w14:paraId="74BC38B8" w14:textId="77777777" w:rsidR="006F3A2B" w:rsidRDefault="006F3A2B">
            <w:pPr>
              <w:tabs>
                <w:tab w:val="left" w:pos="1134"/>
                <w:tab w:val="left" w:pos="9630"/>
                <w:tab w:val="left" w:pos="9720"/>
              </w:tabs>
              <w:ind w:right="8"/>
              <w:jc w:val="center"/>
              <w:rPr>
                <w:lang w:val="lt-LT"/>
              </w:rPr>
            </w:pPr>
            <w:r>
              <w:rPr>
                <w:lang w:val="lt-LT"/>
              </w:rPr>
              <w:t>110 110,00</w:t>
            </w:r>
          </w:p>
        </w:tc>
      </w:tr>
      <w:tr w:rsidR="006F3A2B" w14:paraId="318090AE" w14:textId="77777777" w:rsidTr="006F3A2B">
        <w:tc>
          <w:tcPr>
            <w:tcW w:w="788" w:type="dxa"/>
            <w:tcBorders>
              <w:top w:val="single" w:sz="4" w:space="0" w:color="auto"/>
              <w:left w:val="single" w:sz="4" w:space="0" w:color="auto"/>
              <w:bottom w:val="single" w:sz="4" w:space="0" w:color="auto"/>
              <w:right w:val="single" w:sz="4" w:space="0" w:color="auto"/>
            </w:tcBorders>
            <w:hideMark/>
          </w:tcPr>
          <w:p w14:paraId="60E0FE02" w14:textId="77777777" w:rsidR="006F3A2B" w:rsidRDefault="006F3A2B">
            <w:pPr>
              <w:tabs>
                <w:tab w:val="left" w:pos="1134"/>
                <w:tab w:val="left" w:pos="9630"/>
                <w:tab w:val="left" w:pos="9720"/>
              </w:tabs>
              <w:ind w:right="8"/>
              <w:jc w:val="center"/>
              <w:rPr>
                <w:lang w:val="lt-LT"/>
              </w:rPr>
            </w:pPr>
            <w:r>
              <w:rPr>
                <w:lang w:val="lt-LT"/>
              </w:rPr>
              <w:t>2.</w:t>
            </w:r>
          </w:p>
        </w:tc>
        <w:tc>
          <w:tcPr>
            <w:tcW w:w="1826" w:type="dxa"/>
            <w:tcBorders>
              <w:top w:val="single" w:sz="4" w:space="0" w:color="auto"/>
              <w:left w:val="single" w:sz="4" w:space="0" w:color="auto"/>
              <w:bottom w:val="single" w:sz="4" w:space="0" w:color="auto"/>
              <w:right w:val="single" w:sz="4" w:space="0" w:color="auto"/>
            </w:tcBorders>
            <w:hideMark/>
          </w:tcPr>
          <w:p w14:paraId="327D7B41" w14:textId="7ED7B1BF" w:rsidR="006F3A2B" w:rsidRDefault="006F3A2B">
            <w:pPr>
              <w:tabs>
                <w:tab w:val="left" w:pos="1134"/>
                <w:tab w:val="left" w:pos="9630"/>
                <w:tab w:val="left" w:pos="9720"/>
              </w:tabs>
              <w:ind w:right="8"/>
              <w:jc w:val="center"/>
              <w:rPr>
                <w:lang w:val="lt-LT"/>
              </w:rPr>
            </w:pPr>
            <w:r>
              <w:rPr>
                <w:lang w:val="lt-LT"/>
              </w:rPr>
              <w:t xml:space="preserve">Ginklų registro programinės įrangos sutrikimų šalinimo paslaugos (Sutarties priedo </w:t>
            </w:r>
            <w:r w:rsidR="00F91319">
              <w:rPr>
                <w:lang w:val="lt-LT"/>
              </w:rPr>
              <w:lastRenderedPageBreak/>
              <w:t>Nr. 1</w:t>
            </w:r>
            <w:r>
              <w:rPr>
                <w:lang w:val="lt-LT"/>
              </w:rPr>
              <w:t xml:space="preserve"> 13.4.2 papunktis</w:t>
            </w:r>
            <w:r w:rsidR="00D72B35">
              <w:rPr>
                <w:lang w:val="lt-LT"/>
              </w:rPr>
              <w:t>)</w:t>
            </w:r>
          </w:p>
        </w:tc>
        <w:tc>
          <w:tcPr>
            <w:tcW w:w="851" w:type="dxa"/>
            <w:tcBorders>
              <w:top w:val="single" w:sz="4" w:space="0" w:color="auto"/>
              <w:left w:val="single" w:sz="4" w:space="0" w:color="auto"/>
              <w:bottom w:val="single" w:sz="4" w:space="0" w:color="auto"/>
              <w:right w:val="single" w:sz="4" w:space="0" w:color="auto"/>
            </w:tcBorders>
            <w:hideMark/>
          </w:tcPr>
          <w:p w14:paraId="12EE2F01" w14:textId="77777777" w:rsidR="006F3A2B" w:rsidRDefault="006F3A2B">
            <w:pPr>
              <w:tabs>
                <w:tab w:val="left" w:pos="1134"/>
                <w:tab w:val="left" w:pos="9630"/>
                <w:tab w:val="left" w:pos="9720"/>
              </w:tabs>
              <w:ind w:right="8"/>
              <w:jc w:val="center"/>
              <w:rPr>
                <w:lang w:val="lt-LT"/>
              </w:rPr>
            </w:pPr>
            <w:r>
              <w:rPr>
                <w:lang w:val="lt-LT"/>
              </w:rPr>
              <w:lastRenderedPageBreak/>
              <w:t>300</w:t>
            </w:r>
          </w:p>
        </w:tc>
        <w:tc>
          <w:tcPr>
            <w:tcW w:w="957" w:type="dxa"/>
            <w:tcBorders>
              <w:top w:val="single" w:sz="4" w:space="0" w:color="auto"/>
              <w:left w:val="single" w:sz="4" w:space="0" w:color="auto"/>
              <w:bottom w:val="single" w:sz="4" w:space="0" w:color="auto"/>
              <w:right w:val="single" w:sz="4" w:space="0" w:color="auto"/>
            </w:tcBorders>
            <w:hideMark/>
          </w:tcPr>
          <w:p w14:paraId="568DEA4A" w14:textId="77777777" w:rsidR="006F3A2B" w:rsidRDefault="006F3A2B">
            <w:pPr>
              <w:tabs>
                <w:tab w:val="left" w:pos="1134"/>
                <w:tab w:val="left" w:pos="9630"/>
                <w:tab w:val="left" w:pos="9720"/>
              </w:tabs>
              <w:ind w:right="8"/>
              <w:jc w:val="center"/>
              <w:rPr>
                <w:lang w:val="lt-LT"/>
              </w:rPr>
            </w:pPr>
            <w:r>
              <w:rPr>
                <w:lang w:val="lt-LT"/>
              </w:rPr>
              <w:t>val.</w:t>
            </w:r>
          </w:p>
        </w:tc>
        <w:tc>
          <w:tcPr>
            <w:tcW w:w="1810" w:type="dxa"/>
            <w:tcBorders>
              <w:top w:val="single" w:sz="4" w:space="0" w:color="auto"/>
              <w:left w:val="single" w:sz="4" w:space="0" w:color="auto"/>
              <w:bottom w:val="single" w:sz="4" w:space="0" w:color="auto"/>
              <w:right w:val="single" w:sz="4" w:space="0" w:color="auto"/>
            </w:tcBorders>
            <w:hideMark/>
          </w:tcPr>
          <w:p w14:paraId="1D620A2D" w14:textId="77777777" w:rsidR="006F3A2B" w:rsidRDefault="006F3A2B">
            <w:pPr>
              <w:tabs>
                <w:tab w:val="left" w:pos="1134"/>
                <w:tab w:val="left" w:pos="9630"/>
                <w:tab w:val="left" w:pos="9720"/>
              </w:tabs>
              <w:ind w:right="8"/>
              <w:jc w:val="center"/>
              <w:rPr>
                <w:lang w:val="lt-LT"/>
              </w:rPr>
            </w:pPr>
            <w:r>
              <w:rPr>
                <w:lang w:val="lt-LT"/>
              </w:rPr>
              <w:t>65,00</w:t>
            </w:r>
          </w:p>
        </w:tc>
        <w:tc>
          <w:tcPr>
            <w:tcW w:w="1701" w:type="dxa"/>
            <w:tcBorders>
              <w:top w:val="single" w:sz="4" w:space="0" w:color="auto"/>
              <w:left w:val="single" w:sz="4" w:space="0" w:color="auto"/>
              <w:bottom w:val="single" w:sz="4" w:space="0" w:color="auto"/>
              <w:right w:val="single" w:sz="4" w:space="0" w:color="auto"/>
            </w:tcBorders>
            <w:hideMark/>
          </w:tcPr>
          <w:p w14:paraId="552D2C66" w14:textId="77777777" w:rsidR="006F3A2B" w:rsidRDefault="006F3A2B">
            <w:pPr>
              <w:tabs>
                <w:tab w:val="left" w:pos="1134"/>
                <w:tab w:val="left" w:pos="9630"/>
                <w:tab w:val="left" w:pos="9720"/>
              </w:tabs>
              <w:ind w:right="8"/>
              <w:jc w:val="center"/>
              <w:rPr>
                <w:lang w:val="lt-LT"/>
              </w:rPr>
            </w:pPr>
            <w:r>
              <w:rPr>
                <w:lang w:val="lt-LT"/>
              </w:rPr>
              <w:t>19 500,00</w:t>
            </w:r>
          </w:p>
        </w:tc>
        <w:tc>
          <w:tcPr>
            <w:tcW w:w="1702" w:type="dxa"/>
            <w:tcBorders>
              <w:top w:val="single" w:sz="4" w:space="0" w:color="auto"/>
              <w:left w:val="single" w:sz="4" w:space="0" w:color="auto"/>
              <w:bottom w:val="single" w:sz="4" w:space="0" w:color="auto"/>
              <w:right w:val="single" w:sz="4" w:space="0" w:color="auto"/>
            </w:tcBorders>
            <w:hideMark/>
          </w:tcPr>
          <w:p w14:paraId="410D2CE8" w14:textId="77777777" w:rsidR="006F3A2B" w:rsidRDefault="006F3A2B">
            <w:pPr>
              <w:tabs>
                <w:tab w:val="left" w:pos="1134"/>
                <w:tab w:val="left" w:pos="9630"/>
                <w:tab w:val="left" w:pos="9720"/>
              </w:tabs>
              <w:ind w:right="8"/>
              <w:jc w:val="center"/>
              <w:rPr>
                <w:lang w:val="lt-LT"/>
              </w:rPr>
            </w:pPr>
            <w:r>
              <w:rPr>
                <w:lang w:val="lt-LT"/>
              </w:rPr>
              <w:t>23 595,00</w:t>
            </w:r>
          </w:p>
        </w:tc>
      </w:tr>
      <w:tr w:rsidR="006F3A2B" w14:paraId="77456E21" w14:textId="77777777" w:rsidTr="006F3A2B">
        <w:tc>
          <w:tcPr>
            <w:tcW w:w="788" w:type="dxa"/>
            <w:tcBorders>
              <w:top w:val="single" w:sz="4" w:space="0" w:color="auto"/>
              <w:left w:val="single" w:sz="4" w:space="0" w:color="auto"/>
              <w:bottom w:val="single" w:sz="4" w:space="0" w:color="auto"/>
              <w:right w:val="single" w:sz="4" w:space="0" w:color="auto"/>
            </w:tcBorders>
            <w:hideMark/>
          </w:tcPr>
          <w:p w14:paraId="2C3B393B" w14:textId="77777777" w:rsidR="006F3A2B" w:rsidRDefault="006F3A2B">
            <w:pPr>
              <w:tabs>
                <w:tab w:val="left" w:pos="1134"/>
                <w:tab w:val="left" w:pos="9630"/>
                <w:tab w:val="left" w:pos="9720"/>
              </w:tabs>
              <w:ind w:right="8"/>
              <w:jc w:val="center"/>
              <w:rPr>
                <w:lang w:val="lt-LT"/>
              </w:rPr>
            </w:pPr>
            <w:r>
              <w:rPr>
                <w:lang w:val="lt-LT"/>
              </w:rPr>
              <w:t>3.</w:t>
            </w:r>
          </w:p>
        </w:tc>
        <w:tc>
          <w:tcPr>
            <w:tcW w:w="1826" w:type="dxa"/>
            <w:tcBorders>
              <w:top w:val="single" w:sz="4" w:space="0" w:color="auto"/>
              <w:left w:val="single" w:sz="4" w:space="0" w:color="auto"/>
              <w:bottom w:val="single" w:sz="4" w:space="0" w:color="auto"/>
              <w:right w:val="single" w:sz="4" w:space="0" w:color="auto"/>
            </w:tcBorders>
            <w:hideMark/>
          </w:tcPr>
          <w:p w14:paraId="770F53FD" w14:textId="08456CD0" w:rsidR="006F3A2B" w:rsidRDefault="006F3A2B">
            <w:pPr>
              <w:tabs>
                <w:tab w:val="left" w:pos="1134"/>
                <w:tab w:val="left" w:pos="9630"/>
                <w:tab w:val="left" w:pos="9720"/>
              </w:tabs>
              <w:ind w:right="8"/>
              <w:jc w:val="center"/>
              <w:rPr>
                <w:lang w:val="lt-LT"/>
              </w:rPr>
            </w:pPr>
            <w:r>
              <w:rPr>
                <w:lang w:val="lt-LT"/>
              </w:rPr>
              <w:t>Ginklų registro konsultavimo p</w:t>
            </w:r>
            <w:r w:rsidR="00F91319">
              <w:rPr>
                <w:lang w:val="lt-LT"/>
              </w:rPr>
              <w:t>aslaugos (Sutarties priedo Nr. 1</w:t>
            </w:r>
            <w:r>
              <w:rPr>
                <w:lang w:val="lt-LT"/>
              </w:rPr>
              <w:t xml:space="preserve"> 13.4.3 papunktis</w:t>
            </w:r>
            <w:r w:rsidR="00D72B35">
              <w:rPr>
                <w:lang w:val="lt-LT"/>
              </w:rPr>
              <w:t>)</w:t>
            </w:r>
          </w:p>
        </w:tc>
        <w:tc>
          <w:tcPr>
            <w:tcW w:w="851" w:type="dxa"/>
            <w:tcBorders>
              <w:top w:val="single" w:sz="4" w:space="0" w:color="auto"/>
              <w:left w:val="single" w:sz="4" w:space="0" w:color="auto"/>
              <w:bottom w:val="single" w:sz="4" w:space="0" w:color="auto"/>
              <w:right w:val="single" w:sz="4" w:space="0" w:color="auto"/>
            </w:tcBorders>
            <w:hideMark/>
          </w:tcPr>
          <w:p w14:paraId="2215FCA9" w14:textId="77777777" w:rsidR="006F3A2B" w:rsidRDefault="006F3A2B">
            <w:pPr>
              <w:tabs>
                <w:tab w:val="left" w:pos="1134"/>
                <w:tab w:val="left" w:pos="9630"/>
                <w:tab w:val="left" w:pos="9720"/>
              </w:tabs>
              <w:ind w:right="8"/>
              <w:jc w:val="center"/>
              <w:rPr>
                <w:lang w:val="lt-LT"/>
              </w:rPr>
            </w:pPr>
            <w:r>
              <w:rPr>
                <w:lang w:val="lt-LT"/>
              </w:rPr>
              <w:t>100</w:t>
            </w:r>
          </w:p>
        </w:tc>
        <w:tc>
          <w:tcPr>
            <w:tcW w:w="957" w:type="dxa"/>
            <w:tcBorders>
              <w:top w:val="single" w:sz="4" w:space="0" w:color="auto"/>
              <w:left w:val="single" w:sz="4" w:space="0" w:color="auto"/>
              <w:bottom w:val="single" w:sz="4" w:space="0" w:color="auto"/>
              <w:right w:val="single" w:sz="4" w:space="0" w:color="auto"/>
            </w:tcBorders>
            <w:hideMark/>
          </w:tcPr>
          <w:p w14:paraId="408A9AAA" w14:textId="77777777" w:rsidR="006F3A2B" w:rsidRDefault="006F3A2B">
            <w:pPr>
              <w:tabs>
                <w:tab w:val="left" w:pos="1134"/>
                <w:tab w:val="left" w:pos="9630"/>
                <w:tab w:val="left" w:pos="9720"/>
              </w:tabs>
              <w:ind w:right="8"/>
              <w:jc w:val="center"/>
              <w:rPr>
                <w:lang w:val="lt-LT"/>
              </w:rPr>
            </w:pPr>
            <w:r>
              <w:rPr>
                <w:lang w:val="lt-LT"/>
              </w:rPr>
              <w:t>val.</w:t>
            </w:r>
          </w:p>
        </w:tc>
        <w:tc>
          <w:tcPr>
            <w:tcW w:w="1810" w:type="dxa"/>
            <w:tcBorders>
              <w:top w:val="single" w:sz="4" w:space="0" w:color="auto"/>
              <w:left w:val="single" w:sz="4" w:space="0" w:color="auto"/>
              <w:bottom w:val="single" w:sz="4" w:space="0" w:color="auto"/>
              <w:right w:val="single" w:sz="4" w:space="0" w:color="auto"/>
            </w:tcBorders>
            <w:hideMark/>
          </w:tcPr>
          <w:p w14:paraId="205C393C" w14:textId="77777777" w:rsidR="006F3A2B" w:rsidRDefault="006F3A2B">
            <w:pPr>
              <w:tabs>
                <w:tab w:val="left" w:pos="1134"/>
                <w:tab w:val="left" w:pos="9630"/>
                <w:tab w:val="left" w:pos="9720"/>
              </w:tabs>
              <w:ind w:right="8"/>
              <w:jc w:val="center"/>
              <w:rPr>
                <w:lang w:val="lt-LT"/>
              </w:rPr>
            </w:pPr>
            <w:r>
              <w:rPr>
                <w:lang w:val="lt-LT"/>
              </w:rPr>
              <w:t>65,00</w:t>
            </w:r>
          </w:p>
        </w:tc>
        <w:tc>
          <w:tcPr>
            <w:tcW w:w="1701" w:type="dxa"/>
            <w:tcBorders>
              <w:top w:val="single" w:sz="4" w:space="0" w:color="auto"/>
              <w:left w:val="single" w:sz="4" w:space="0" w:color="auto"/>
              <w:bottom w:val="single" w:sz="4" w:space="0" w:color="auto"/>
              <w:right w:val="single" w:sz="4" w:space="0" w:color="auto"/>
            </w:tcBorders>
            <w:hideMark/>
          </w:tcPr>
          <w:p w14:paraId="0D0C8599" w14:textId="77777777" w:rsidR="006F3A2B" w:rsidRDefault="006F3A2B">
            <w:pPr>
              <w:tabs>
                <w:tab w:val="left" w:pos="1134"/>
                <w:tab w:val="left" w:pos="9630"/>
                <w:tab w:val="left" w:pos="9720"/>
              </w:tabs>
              <w:ind w:right="8"/>
              <w:jc w:val="center"/>
              <w:rPr>
                <w:lang w:val="lt-LT"/>
              </w:rPr>
            </w:pPr>
            <w:r>
              <w:rPr>
                <w:lang w:val="lt-LT"/>
              </w:rPr>
              <w:t>6 500,00</w:t>
            </w:r>
          </w:p>
        </w:tc>
        <w:tc>
          <w:tcPr>
            <w:tcW w:w="1702" w:type="dxa"/>
            <w:tcBorders>
              <w:top w:val="single" w:sz="4" w:space="0" w:color="auto"/>
              <w:left w:val="single" w:sz="4" w:space="0" w:color="auto"/>
              <w:bottom w:val="single" w:sz="4" w:space="0" w:color="auto"/>
              <w:right w:val="single" w:sz="4" w:space="0" w:color="auto"/>
            </w:tcBorders>
            <w:hideMark/>
          </w:tcPr>
          <w:p w14:paraId="346DE70B" w14:textId="77777777" w:rsidR="006F3A2B" w:rsidRDefault="006F3A2B">
            <w:pPr>
              <w:tabs>
                <w:tab w:val="left" w:pos="1134"/>
                <w:tab w:val="left" w:pos="9630"/>
                <w:tab w:val="left" w:pos="9720"/>
              </w:tabs>
              <w:ind w:right="8"/>
              <w:jc w:val="center"/>
              <w:rPr>
                <w:lang w:val="lt-LT"/>
              </w:rPr>
            </w:pPr>
            <w:r>
              <w:rPr>
                <w:lang w:val="lt-LT"/>
              </w:rPr>
              <w:t>7 865,00</w:t>
            </w:r>
          </w:p>
        </w:tc>
      </w:tr>
      <w:tr w:rsidR="006F3A2B" w14:paraId="43EE796D" w14:textId="77777777" w:rsidTr="006F3A2B">
        <w:tc>
          <w:tcPr>
            <w:tcW w:w="6232" w:type="dxa"/>
            <w:gridSpan w:val="5"/>
            <w:tcBorders>
              <w:top w:val="single" w:sz="4" w:space="0" w:color="auto"/>
              <w:left w:val="single" w:sz="4" w:space="0" w:color="auto"/>
              <w:bottom w:val="single" w:sz="4" w:space="0" w:color="auto"/>
              <w:right w:val="single" w:sz="4" w:space="0" w:color="auto"/>
            </w:tcBorders>
            <w:hideMark/>
          </w:tcPr>
          <w:p w14:paraId="3D9EDFB9" w14:textId="77777777" w:rsidR="006F3A2B" w:rsidRDefault="006F3A2B">
            <w:pPr>
              <w:tabs>
                <w:tab w:val="left" w:pos="1134"/>
                <w:tab w:val="left" w:pos="9630"/>
                <w:tab w:val="left" w:pos="9720"/>
              </w:tabs>
              <w:ind w:right="8"/>
              <w:jc w:val="right"/>
              <w:rPr>
                <w:lang w:val="lt-LT"/>
              </w:rPr>
            </w:pPr>
            <w:r>
              <w:rPr>
                <w:lang w:val="lt-LT"/>
              </w:rPr>
              <w:t>Bendra Sutarties kaina (iš viso):</w:t>
            </w:r>
          </w:p>
        </w:tc>
        <w:tc>
          <w:tcPr>
            <w:tcW w:w="1701" w:type="dxa"/>
            <w:tcBorders>
              <w:top w:val="single" w:sz="4" w:space="0" w:color="auto"/>
              <w:left w:val="single" w:sz="4" w:space="0" w:color="auto"/>
              <w:bottom w:val="single" w:sz="4" w:space="0" w:color="auto"/>
              <w:right w:val="single" w:sz="4" w:space="0" w:color="auto"/>
            </w:tcBorders>
            <w:hideMark/>
          </w:tcPr>
          <w:p w14:paraId="12F9A03D" w14:textId="77777777" w:rsidR="006F3A2B" w:rsidRDefault="006F3A2B">
            <w:pPr>
              <w:tabs>
                <w:tab w:val="left" w:pos="1134"/>
                <w:tab w:val="left" w:pos="9630"/>
                <w:tab w:val="left" w:pos="9720"/>
              </w:tabs>
              <w:ind w:right="8"/>
              <w:jc w:val="right"/>
              <w:rPr>
                <w:lang w:val="lt-LT"/>
              </w:rPr>
            </w:pPr>
            <w:r>
              <w:rPr>
                <w:lang w:val="lt-LT"/>
              </w:rPr>
              <w:t>117 000,00</w:t>
            </w:r>
          </w:p>
        </w:tc>
        <w:tc>
          <w:tcPr>
            <w:tcW w:w="1702" w:type="dxa"/>
            <w:tcBorders>
              <w:top w:val="single" w:sz="4" w:space="0" w:color="auto"/>
              <w:left w:val="single" w:sz="4" w:space="0" w:color="auto"/>
              <w:bottom w:val="single" w:sz="4" w:space="0" w:color="auto"/>
              <w:right w:val="single" w:sz="4" w:space="0" w:color="auto"/>
            </w:tcBorders>
            <w:hideMark/>
          </w:tcPr>
          <w:p w14:paraId="0D850A72" w14:textId="77777777" w:rsidR="006F3A2B" w:rsidRDefault="006F3A2B">
            <w:pPr>
              <w:tabs>
                <w:tab w:val="left" w:pos="1134"/>
                <w:tab w:val="left" w:pos="9630"/>
                <w:tab w:val="left" w:pos="9720"/>
              </w:tabs>
              <w:ind w:right="8"/>
              <w:jc w:val="center"/>
              <w:rPr>
                <w:b/>
                <w:lang w:val="lt-LT"/>
              </w:rPr>
            </w:pPr>
            <w:r w:rsidRPr="005B473F">
              <w:rPr>
                <w:b/>
                <w:lang w:val="lt-LT"/>
              </w:rPr>
              <w:t>141 570,00</w:t>
            </w:r>
          </w:p>
        </w:tc>
      </w:tr>
    </w:tbl>
    <w:p w14:paraId="2EB5256A" w14:textId="77777777" w:rsidR="006F3A2B" w:rsidRDefault="006F3A2B" w:rsidP="006F3A2B">
      <w:pPr>
        <w:tabs>
          <w:tab w:val="left" w:pos="1134"/>
          <w:tab w:val="left" w:pos="9630"/>
          <w:tab w:val="left" w:pos="9720"/>
        </w:tabs>
        <w:ind w:right="8" w:firstLine="567"/>
        <w:jc w:val="both"/>
        <w:rPr>
          <w:lang w:val="lt-LT"/>
        </w:rPr>
      </w:pPr>
    </w:p>
    <w:p w14:paraId="76690CAD" w14:textId="77777777" w:rsidR="006F3A2B" w:rsidRDefault="006F3A2B" w:rsidP="000135E0">
      <w:pPr>
        <w:tabs>
          <w:tab w:val="left" w:pos="1134"/>
          <w:tab w:val="left" w:pos="9630"/>
          <w:tab w:val="left" w:pos="9720"/>
        </w:tabs>
        <w:ind w:firstLine="567"/>
        <w:jc w:val="both"/>
        <w:rPr>
          <w:lang w:val="lt-LT"/>
        </w:rPr>
      </w:pPr>
      <w:r>
        <w:rPr>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14:paraId="37183964" w14:textId="77777777" w:rsidR="006F3A2B" w:rsidRDefault="006F3A2B" w:rsidP="000135E0">
      <w:pPr>
        <w:tabs>
          <w:tab w:val="left" w:pos="1134"/>
          <w:tab w:val="left" w:pos="9630"/>
          <w:tab w:val="left" w:pos="9720"/>
        </w:tabs>
        <w:ind w:firstLine="567"/>
        <w:jc w:val="both"/>
        <w:rPr>
          <w:lang w:val="lt-LT"/>
        </w:rPr>
      </w:pPr>
      <w:r>
        <w:rPr>
          <w:lang w:val="lt-LT"/>
        </w:rPr>
        <w:t>2.3</w:t>
      </w:r>
      <w:r>
        <w:rPr>
          <w:i/>
          <w:lang w:val="lt-LT"/>
        </w:rPr>
        <w:t xml:space="preserve">. </w:t>
      </w:r>
      <w:r>
        <w:rPr>
          <w:lang w:val="lt-LT"/>
        </w:rPr>
        <w:t>Sutarties kaina/paslaugų kainos (įkainiai) negali būti keičiami per visą Sutarties galiojimo laiką, išskyrus Sutartyje numatytus atvejus.</w:t>
      </w:r>
    </w:p>
    <w:p w14:paraId="375E8493" w14:textId="23C8AA56" w:rsidR="006F3A2B" w:rsidRPr="005B473F" w:rsidRDefault="006F3A2B" w:rsidP="000135E0">
      <w:pPr>
        <w:tabs>
          <w:tab w:val="left" w:pos="1134"/>
          <w:tab w:val="left" w:pos="9630"/>
          <w:tab w:val="left" w:pos="9720"/>
        </w:tabs>
        <w:ind w:firstLine="567"/>
        <w:jc w:val="both"/>
        <w:rPr>
          <w:lang w:val="lt-LT"/>
        </w:rPr>
      </w:pPr>
      <w:r>
        <w:rPr>
          <w:lang w:val="lt-LT"/>
        </w:rPr>
        <w:t>2.4. Tinkamai ir faktiškai suteiktų paslaugų perdavimas ir priėmimas įforminamas paslaugų perdavimo–</w:t>
      </w:r>
      <w:r w:rsidRPr="005B473F">
        <w:rPr>
          <w:lang w:val="lt-LT"/>
        </w:rPr>
        <w:t>priėmimo aktais</w:t>
      </w:r>
      <w:r w:rsidR="00F91319">
        <w:rPr>
          <w:lang w:val="lt-LT"/>
        </w:rPr>
        <w:t xml:space="preserve"> (forma pridedama – Sutarties priedas Nr. 2)</w:t>
      </w:r>
      <w:r w:rsidRPr="005B473F">
        <w:rPr>
          <w:lang w:val="lt-LT"/>
        </w:rPr>
        <w:t>, kurie Sutartyje nustatyta tvarka pasirašomi Paslaugų teikėjo ir Kliento ir tik dėl tokių paslaugų, kurios atitinka Sut</w:t>
      </w:r>
      <w:r w:rsidR="00F91319">
        <w:rPr>
          <w:lang w:val="lt-LT"/>
        </w:rPr>
        <w:t>artyje ir Sutarties priede Nr. 1</w:t>
      </w:r>
      <w:r w:rsidRPr="005B473F">
        <w:rPr>
          <w:lang w:val="lt-LT"/>
        </w:rPr>
        <w:t xml:space="preserve"> nurodytus reikalavimus. </w:t>
      </w:r>
      <w:r w:rsidRPr="005B473F">
        <w:rPr>
          <w:lang w:val="lt-LT" w:eastAsia="lt-LT"/>
        </w:rPr>
        <w:t>Paslaugų perdavimo–priėmimo aktų skaičių ir periodiškumą Paslaugų teikėjas turi suderinti su Klientu atskirai.</w:t>
      </w:r>
      <w:r w:rsidRPr="005B473F">
        <w:rPr>
          <w:rFonts w:ascii="Arial" w:hAnsi="Arial" w:cs="Arial"/>
          <w:lang w:val="lt-LT" w:eastAsia="lt-LT"/>
        </w:rPr>
        <w:t xml:space="preserve"> </w:t>
      </w:r>
      <w:r w:rsidRPr="005B473F">
        <w:rPr>
          <w:lang w:val="lt-LT"/>
        </w:rPr>
        <w:t xml:space="preserve">Nuo priėmimo-perdavimo aktų pasirašymo dienos suteiktų paslaugų rezultatų nuosavybės teisė pereina Klientui. </w:t>
      </w:r>
      <w:r w:rsidRPr="005B473F">
        <w:rPr>
          <w:lang w:val="lt-LT" w:eastAsia="lt-LT"/>
        </w:rPr>
        <w:t>Šalių pasirašytas paslaugų perdavimo – priėmimo aktas yra pagrindas PVM sąskaitai faktūrai išrašyti.</w:t>
      </w:r>
    </w:p>
    <w:p w14:paraId="4010CDAD" w14:textId="77777777" w:rsidR="006F3A2B" w:rsidRPr="005B473F" w:rsidRDefault="006F3A2B" w:rsidP="000135E0">
      <w:pPr>
        <w:widowControl w:val="0"/>
        <w:tabs>
          <w:tab w:val="left" w:pos="1134"/>
        </w:tabs>
        <w:autoSpaceDE w:val="0"/>
        <w:autoSpaceDN w:val="0"/>
        <w:adjustRightInd w:val="0"/>
        <w:ind w:firstLine="567"/>
        <w:jc w:val="both"/>
        <w:rPr>
          <w:lang w:val="lt-LT" w:eastAsia="lt-LT"/>
        </w:rPr>
      </w:pPr>
      <w:r w:rsidRPr="005B473F">
        <w:rPr>
          <w:lang w:val="lt-LT"/>
        </w:rPr>
        <w:t xml:space="preserve">2.5. </w:t>
      </w:r>
      <w:r w:rsidRPr="005B473F">
        <w:rPr>
          <w:lang w:val="lt-LT" w:eastAsia="lt-LT"/>
        </w:rPr>
        <w:t xml:space="preserve">Klientas su Paslaugų teikėju atsiskaito mokėjimo pavedimu, pinigus pervesdamas į Paslaugų teikėjo atsiskaitomąją sąskaitą ne vėliau kaip per 30 (trisdešimt) kalendorinių dienų nuo paslaugų perdavimo-priėmimo akto pasirašymo tarp Paslaugų teikėjo ir Kliento bei teisingos PVM sąskaitos faktūros gavimo dienos. Paslaugų teikėjas PVM sąskaitą faktūrą / sąskaitą faktūrą, kreditinius ir debetinius dokumentus, avansines sąskaitas turi pateikti elektroniniu būdu, kaip numatyta Lietuvos Respublikos viešųjų pirkimų įstatymo </w:t>
      </w:r>
      <w:r w:rsidRPr="005B473F">
        <w:rPr>
          <w:lang w:val="lt-LT"/>
        </w:rPr>
        <w:t xml:space="preserve">(toliau – VPĮ) </w:t>
      </w:r>
      <w:r w:rsidRPr="005B473F">
        <w:rPr>
          <w:lang w:val="lt-LT" w:eastAsia="lt-LT"/>
        </w:rPr>
        <w:t>22 straipsnio 3 dalyje. Paslaugų teikėjui nepateikus sąskaitos faktūros elektroniniu būdu, Klientas turi teisę nevykdyti mokėjimo.</w:t>
      </w:r>
    </w:p>
    <w:p w14:paraId="5FAF2A41" w14:textId="77777777" w:rsidR="006F3A2B" w:rsidRPr="005B473F" w:rsidRDefault="006F3A2B" w:rsidP="000135E0">
      <w:pPr>
        <w:pStyle w:val="Sraopastraipa"/>
        <w:ind w:left="0" w:firstLine="567"/>
        <w:jc w:val="both"/>
        <w:rPr>
          <w:bCs/>
          <w:lang w:val="lt-LT" w:bidi="en-US"/>
        </w:rPr>
      </w:pPr>
      <w:r w:rsidRPr="005B473F">
        <w:rPr>
          <w:lang w:val="lt-LT"/>
        </w:rPr>
        <w:t xml:space="preserve">2.6. </w:t>
      </w:r>
      <w:r w:rsidRPr="005B473F">
        <w:rPr>
          <w:bCs/>
          <w:lang w:val="lt-LT" w:bidi="en-US"/>
        </w:rPr>
        <w:t>Sutarties kaina jos galiojimo laikotarpiu perskaičiuojama (didinama ar mažinama) pasikeitus (padidėjus ar sumažėjus) PVM, kuris turėjo tiesioginės įtakos Sutarties kainai. Raštiškai susitarus Paslaugų teikėjui ir Klientui ne vėliau kaip iki paskutinio paslaugų perdavimo – priėmimo akto pasirašymo dienos, perskaičiuojama tik ta Sutarties kainos dalis, kuriai turėjo įtakos pasikeitęs PVM ir tik pasikeitusio mokesčio dydžiu. Sutarties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perskaičiavimą dėl pasikeitusio (padidėjusio ar sumažėjusio) PVM. Sutarties kainos perskaičiavimas įforminamas Sutarties šalių pasirašomu susitarimu, kuriame užfiksuojama perskaičiuota Sutarties kaina bei šio perskaičiavimo įsigaliojimo sąlygos. Sutarties kainos perskaičiavimas dėl kitų mokesčių pasikeitimo ir (ar) bendro kainų lygio kitimo nebus atliekamas.</w:t>
      </w:r>
    </w:p>
    <w:p w14:paraId="5DF4F998" w14:textId="77777777" w:rsidR="006F3A2B" w:rsidRDefault="006F3A2B" w:rsidP="000135E0">
      <w:pPr>
        <w:tabs>
          <w:tab w:val="left" w:pos="1134"/>
          <w:tab w:val="left" w:pos="9630"/>
          <w:tab w:val="left" w:pos="9720"/>
        </w:tabs>
        <w:ind w:firstLine="567"/>
        <w:jc w:val="both"/>
        <w:rPr>
          <w:i/>
          <w:lang w:val="lt-LT"/>
        </w:rPr>
      </w:pPr>
      <w:r w:rsidRPr="005B473F">
        <w:rPr>
          <w:lang w:val="lt-LT"/>
        </w:rPr>
        <w:t>2.7. Sutarties kainai apskaičiuoti taikomas kainodaros būdas:</w:t>
      </w:r>
      <w:r w:rsidRPr="005B473F">
        <w:rPr>
          <w:i/>
          <w:lang w:val="lt-LT"/>
        </w:rPr>
        <w:t xml:space="preserve"> </w:t>
      </w:r>
      <w:r w:rsidRPr="005B473F">
        <w:rPr>
          <w:lang w:val="lt-LT"/>
        </w:rPr>
        <w:t>fiksuotas įkainis su peržiūra</w:t>
      </w:r>
      <w:r>
        <w:rPr>
          <w:lang w:val="lt-LT"/>
        </w:rPr>
        <w:t>.</w:t>
      </w:r>
    </w:p>
    <w:p w14:paraId="1A183156" w14:textId="77777777" w:rsidR="006F3A2B" w:rsidRDefault="006F3A2B" w:rsidP="006F3A2B">
      <w:pPr>
        <w:tabs>
          <w:tab w:val="left" w:pos="9630"/>
        </w:tabs>
        <w:ind w:right="8"/>
        <w:rPr>
          <w:b/>
          <w:lang w:val="lt-LT"/>
        </w:rPr>
      </w:pPr>
    </w:p>
    <w:p w14:paraId="2D29600C" w14:textId="77777777" w:rsidR="006F3A2B" w:rsidRDefault="006F3A2B" w:rsidP="006F3A2B">
      <w:pPr>
        <w:tabs>
          <w:tab w:val="left" w:pos="9630"/>
        </w:tabs>
        <w:ind w:left="360" w:right="8"/>
        <w:jc w:val="center"/>
        <w:rPr>
          <w:b/>
          <w:lang w:val="lt-LT"/>
        </w:rPr>
      </w:pPr>
      <w:r>
        <w:rPr>
          <w:b/>
          <w:lang w:val="lt-LT"/>
        </w:rPr>
        <w:t>3. ŠALIŲ ĮSIPAREIGOJIMAI</w:t>
      </w:r>
    </w:p>
    <w:p w14:paraId="275681DB" w14:textId="77777777" w:rsidR="006F3A2B" w:rsidRDefault="006F3A2B" w:rsidP="006F3A2B">
      <w:pPr>
        <w:tabs>
          <w:tab w:val="left" w:pos="9630"/>
        </w:tabs>
        <w:ind w:right="8" w:firstLine="360"/>
        <w:jc w:val="both"/>
        <w:rPr>
          <w:lang w:val="lt-LT"/>
        </w:rPr>
      </w:pPr>
    </w:p>
    <w:p w14:paraId="3CC06BB3" w14:textId="77777777" w:rsidR="006F3A2B" w:rsidRDefault="006F3A2B" w:rsidP="000135E0">
      <w:pPr>
        <w:tabs>
          <w:tab w:val="left" w:pos="1134"/>
          <w:tab w:val="left" w:pos="9630"/>
          <w:tab w:val="left" w:pos="9720"/>
        </w:tabs>
        <w:ind w:firstLine="567"/>
        <w:jc w:val="both"/>
        <w:rPr>
          <w:lang w:val="lt-LT"/>
        </w:rPr>
      </w:pPr>
      <w:r>
        <w:rPr>
          <w:lang w:val="lt-LT"/>
        </w:rPr>
        <w:t>3.1. Paslaugų teikėjas įsipareigoja:</w:t>
      </w:r>
    </w:p>
    <w:p w14:paraId="3CF09442" w14:textId="3D17333B" w:rsidR="006F3A2B" w:rsidRDefault="006F3A2B" w:rsidP="000135E0">
      <w:pPr>
        <w:pStyle w:val="Pagrindinistekstas"/>
        <w:tabs>
          <w:tab w:val="left" w:pos="1044"/>
          <w:tab w:val="left" w:pos="1276"/>
          <w:tab w:val="left" w:pos="9630"/>
          <w:tab w:val="left" w:pos="9720"/>
        </w:tabs>
        <w:ind w:firstLine="567"/>
      </w:pPr>
      <w:r>
        <w:t>3.1.1.</w:t>
      </w:r>
      <w:r>
        <w:rPr>
          <w:i/>
        </w:rPr>
        <w:t xml:space="preserve"> </w:t>
      </w:r>
      <w:r>
        <w:t xml:space="preserve">pagal </w:t>
      </w:r>
      <w:r w:rsidRPr="005B473F">
        <w:t>Kliento faktinį poreikį Sut</w:t>
      </w:r>
      <w:r w:rsidR="00F91319">
        <w:t>artyje ir Sutarties priede Nr. 1</w:t>
      </w:r>
      <w:r w:rsidRPr="005B473F">
        <w:t xml:space="preserve"> nustatyta tvarka, sąlygomis ir terminais teikti Sutarties ir </w:t>
      </w:r>
      <w:r w:rsidR="00F91319">
        <w:t>Sutarties priedo Nr. 1</w:t>
      </w:r>
      <w:r w:rsidRPr="005B473F">
        <w:t xml:space="preserve"> reikalavimus atitinkančias paslaugas nuo Sutarties įsigaliojimo dienos iki kol bus išnaudota Sutarties 2.1 papunktyje nurodyta kaina, bet ne ilgiau kaip 24 (dvidešimt keturis) mėnesius, adresu: Šventaragio g. 2, Vilnius</w:t>
      </w:r>
      <w:r w:rsidR="008E7E66" w:rsidRPr="005B473F">
        <w:t>;</w:t>
      </w:r>
    </w:p>
    <w:p w14:paraId="747486D5" w14:textId="77777777" w:rsidR="006F3A2B" w:rsidRDefault="006F3A2B" w:rsidP="000135E0">
      <w:pPr>
        <w:pStyle w:val="Pagrindinistekstas"/>
        <w:tabs>
          <w:tab w:val="left" w:pos="1276"/>
          <w:tab w:val="left" w:pos="9630"/>
          <w:tab w:val="left" w:pos="9720"/>
        </w:tabs>
        <w:ind w:firstLine="567"/>
      </w:pPr>
      <w:r>
        <w:lastRenderedPageBreak/>
        <w:t>3.1.2. tinkamai ir faktiškai suteikus paslaugas, pateikti Klientui pasirašytą paslaugų perdavimo–priėmimo aktą bei PVM sąskaitą faktūrą;</w:t>
      </w:r>
    </w:p>
    <w:p w14:paraId="356597EF" w14:textId="77777777" w:rsidR="006F3A2B" w:rsidRPr="005B473F" w:rsidRDefault="006F3A2B" w:rsidP="000135E0">
      <w:pPr>
        <w:pStyle w:val="Pagrindinistekstas"/>
        <w:tabs>
          <w:tab w:val="left" w:pos="1276"/>
          <w:tab w:val="left" w:pos="9630"/>
          <w:tab w:val="left" w:pos="9720"/>
        </w:tabs>
        <w:ind w:firstLine="567"/>
      </w:pPr>
      <w:r w:rsidRPr="005B473F">
        <w:t>3.1.3. ne vėliau kaip per 3 (tris) darbo dienas nuo Sutarties įsigaliojimo dienos paskirti kompetentingą asmenį, kuris būtų atsakingas už ryšių su Kliento paskirtu atstovu palaikymą, ir apie jį raštu informuoti Klientą;</w:t>
      </w:r>
    </w:p>
    <w:p w14:paraId="15827DB9" w14:textId="77777777" w:rsidR="006F3A2B" w:rsidRPr="005B473F" w:rsidRDefault="006F3A2B" w:rsidP="000135E0">
      <w:pPr>
        <w:pStyle w:val="Pagrindinistekstas"/>
        <w:tabs>
          <w:tab w:val="left" w:pos="1026"/>
          <w:tab w:val="left" w:pos="1276"/>
          <w:tab w:val="left" w:pos="9630"/>
          <w:tab w:val="left" w:pos="9720"/>
        </w:tabs>
        <w:ind w:firstLine="567"/>
      </w:pPr>
      <w:r w:rsidRPr="005B473F">
        <w:t>3.1.4. nedelsdamas (ne vėliau kaip per 3 (tris) darbo dienas) raštu informuoti Klientą:</w:t>
      </w:r>
    </w:p>
    <w:p w14:paraId="4A1DEA23" w14:textId="77777777" w:rsidR="006F3A2B" w:rsidRPr="005B473F" w:rsidRDefault="006F3A2B" w:rsidP="000135E0">
      <w:pPr>
        <w:pStyle w:val="Pagrindinistekstas"/>
        <w:tabs>
          <w:tab w:val="left" w:pos="1276"/>
          <w:tab w:val="left" w:pos="9630"/>
          <w:tab w:val="left" w:pos="9720"/>
        </w:tabs>
        <w:ind w:firstLine="567"/>
      </w:pPr>
      <w:r w:rsidRPr="005B473F">
        <w:t>3.1.4.1. jei laiku negali suteikti paslaugų;</w:t>
      </w:r>
    </w:p>
    <w:p w14:paraId="78AC28F0" w14:textId="77777777" w:rsidR="006F3A2B" w:rsidRPr="005B473F" w:rsidRDefault="006F3A2B" w:rsidP="000135E0">
      <w:pPr>
        <w:pStyle w:val="Pagrindinistekstas"/>
        <w:tabs>
          <w:tab w:val="left" w:pos="1276"/>
          <w:tab w:val="left" w:pos="9630"/>
          <w:tab w:val="left" w:pos="9720"/>
        </w:tabs>
        <w:ind w:firstLine="567"/>
      </w:pPr>
      <w:r w:rsidRPr="005B473F">
        <w:t xml:space="preserve">3.1.4.2. apie pasikeitusius savo rekvizitus, teisinį statusą, paskirtą atstovą; </w:t>
      </w:r>
    </w:p>
    <w:p w14:paraId="7FAB726C" w14:textId="77777777" w:rsidR="006F3A2B" w:rsidRPr="005B473F" w:rsidRDefault="006F3A2B" w:rsidP="000135E0">
      <w:pPr>
        <w:pStyle w:val="Pagrindinistekstas"/>
        <w:tabs>
          <w:tab w:val="left" w:pos="1276"/>
          <w:tab w:val="left" w:pos="9630"/>
          <w:tab w:val="left" w:pos="9720"/>
        </w:tabs>
        <w:ind w:firstLine="567"/>
      </w:pPr>
      <w:r w:rsidRPr="005B473F">
        <w:t>3.1.5. kilus Šalių ginčui dėl Sutarties, ne vėliau kaip per 3 (tris) darbo dienas nuo ginčo kilimo dienos, deleguoti atstovą spręsti ginčo;</w:t>
      </w:r>
    </w:p>
    <w:p w14:paraId="6F51A785" w14:textId="77777777" w:rsidR="006F3A2B" w:rsidRPr="005B473F" w:rsidRDefault="006F3A2B" w:rsidP="000135E0">
      <w:pPr>
        <w:pStyle w:val="Pagrindinistekstas"/>
        <w:tabs>
          <w:tab w:val="left" w:pos="1276"/>
          <w:tab w:val="left" w:pos="9630"/>
          <w:tab w:val="left" w:pos="9720"/>
        </w:tabs>
        <w:ind w:firstLine="567"/>
      </w:pPr>
      <w:r w:rsidRPr="005B473F">
        <w:t>3.1.6. gavęs Sutarties 3.2.3 papunktyje numatytą Kliento raštišką atsisakymą priimti paslaugas, per Kliento nurodytą terminą įgyvendinti Kliento reikalavimą, nurodytą Sutarties 4.2.2 papunktyje;</w:t>
      </w:r>
    </w:p>
    <w:p w14:paraId="2A94971F" w14:textId="184A4183" w:rsidR="006F3A2B" w:rsidRDefault="006F3A2B" w:rsidP="001D01CB">
      <w:pPr>
        <w:widowControl w:val="0"/>
        <w:tabs>
          <w:tab w:val="left" w:pos="1134"/>
        </w:tabs>
        <w:autoSpaceDE w:val="0"/>
        <w:autoSpaceDN w:val="0"/>
        <w:adjustRightInd w:val="0"/>
        <w:ind w:firstLine="567"/>
        <w:jc w:val="both"/>
        <w:rPr>
          <w:lang w:val="lt-LT" w:eastAsia="lt-LT"/>
        </w:rPr>
      </w:pPr>
      <w:r w:rsidRPr="005B473F">
        <w:t xml:space="preserve">3.1.7. </w:t>
      </w:r>
      <w:r w:rsidR="00512E56" w:rsidRPr="000135E0">
        <w:rPr>
          <w:lang w:val="lt-LT"/>
        </w:rPr>
        <w:t>Sutarties vykdymo laikotarpiu</w:t>
      </w:r>
      <w:r w:rsidR="00512E56" w:rsidRPr="005B473F">
        <w:t xml:space="preserve"> </w:t>
      </w:r>
      <w:r w:rsidRPr="005B473F">
        <w:rPr>
          <w:lang w:val="lt-LT" w:eastAsia="lt-LT"/>
        </w:rPr>
        <w:t>turėti palaikymo tarnybą (</w:t>
      </w:r>
      <w:proofErr w:type="gramStart"/>
      <w:r w:rsidRPr="005B473F">
        <w:rPr>
          <w:lang w:val="lt-LT" w:eastAsia="lt-LT"/>
        </w:rPr>
        <w:t>angl</w:t>
      </w:r>
      <w:proofErr w:type="gramEnd"/>
      <w:r w:rsidRPr="005B473F">
        <w:rPr>
          <w:lang w:val="lt-LT" w:eastAsia="lt-LT"/>
        </w:rPr>
        <w:t xml:space="preserve">. </w:t>
      </w:r>
      <w:proofErr w:type="spellStart"/>
      <w:r w:rsidRPr="005B473F">
        <w:rPr>
          <w:i/>
          <w:lang w:val="lt-LT" w:eastAsia="lt-LT"/>
        </w:rPr>
        <w:t>Service</w:t>
      </w:r>
      <w:proofErr w:type="spellEnd"/>
      <w:r w:rsidRPr="005B473F">
        <w:rPr>
          <w:i/>
          <w:lang w:val="lt-LT" w:eastAsia="lt-LT"/>
        </w:rPr>
        <w:t xml:space="preserve"> </w:t>
      </w:r>
      <w:proofErr w:type="spellStart"/>
      <w:r w:rsidRPr="005B473F">
        <w:rPr>
          <w:i/>
          <w:lang w:val="lt-LT" w:eastAsia="lt-LT"/>
        </w:rPr>
        <w:t>Desk</w:t>
      </w:r>
      <w:proofErr w:type="spellEnd"/>
      <w:r w:rsidRPr="005B473F">
        <w:rPr>
          <w:lang w:val="lt-LT" w:eastAsia="lt-LT"/>
        </w:rPr>
        <w:t>) ar įvykių registravimo sistemą, kuri turi suteikti galimybes Klientui</w:t>
      </w:r>
      <w:r>
        <w:rPr>
          <w:lang w:val="lt-LT" w:eastAsia="lt-LT"/>
        </w:rPr>
        <w:t xml:space="preserve"> registruoti incidentus įvairiais klausimais;</w:t>
      </w:r>
    </w:p>
    <w:p w14:paraId="21765934" w14:textId="50503943" w:rsidR="006F3A2B" w:rsidRDefault="006F3A2B">
      <w:pPr>
        <w:widowControl w:val="0"/>
        <w:tabs>
          <w:tab w:val="left" w:pos="1134"/>
        </w:tabs>
        <w:autoSpaceDE w:val="0"/>
        <w:autoSpaceDN w:val="0"/>
        <w:adjustRightInd w:val="0"/>
        <w:ind w:firstLine="567"/>
        <w:jc w:val="both"/>
        <w:rPr>
          <w:lang w:val="lt-LT" w:eastAsia="lt-LT"/>
        </w:rPr>
      </w:pPr>
      <w:r>
        <w:rPr>
          <w:lang w:val="lt-LT" w:eastAsia="lt-LT"/>
        </w:rPr>
        <w:t xml:space="preserve">3.1.8. </w:t>
      </w:r>
      <w:r>
        <w:rPr>
          <w:rFonts w:eastAsia="Calibri"/>
          <w:lang w:val="lt-LT" w:eastAsia="lt-LT"/>
        </w:rPr>
        <w:t xml:space="preserve">vykdydamas Sutartį, vadovautis </w:t>
      </w:r>
      <w:r w:rsidR="00F91319">
        <w:rPr>
          <w:rFonts w:eastAsia="Calibri"/>
          <w:lang w:val="lt-LT" w:eastAsia="lt-LT"/>
        </w:rPr>
        <w:t>Sutarties priedo Nr. 1</w:t>
      </w:r>
      <w:r>
        <w:rPr>
          <w:rFonts w:eastAsia="Calibri"/>
          <w:lang w:val="lt-LT" w:eastAsia="lt-LT"/>
        </w:rPr>
        <w:t xml:space="preserve"> sąlygomis, įvykdyti visus jame nurodytus reikalavimus;</w:t>
      </w:r>
    </w:p>
    <w:p w14:paraId="5448EAAB" w14:textId="1493C46F" w:rsidR="006F3A2B" w:rsidRDefault="006F3A2B" w:rsidP="000135E0">
      <w:pPr>
        <w:pStyle w:val="Pagrindinistekstas"/>
        <w:tabs>
          <w:tab w:val="left" w:pos="1276"/>
          <w:tab w:val="left" w:pos="9630"/>
          <w:tab w:val="left" w:pos="9720"/>
        </w:tabs>
        <w:ind w:firstLine="567"/>
      </w:pPr>
      <w:r>
        <w:t xml:space="preserve">3.1.9. užtikrinti, kad visą Sutarties galiojimo laikotarpį paslaugas teiks šie specialistai: projekto vadovas – </w:t>
      </w:r>
      <w:r w:rsidR="00F67BD4">
        <w:t>&lt;...&gt;</w:t>
      </w:r>
      <w:r>
        <w:t xml:space="preserve">; sistemų analitikas – </w:t>
      </w:r>
      <w:r w:rsidR="00F67BD4">
        <w:t>&lt;...&gt;</w:t>
      </w:r>
      <w:r>
        <w:t xml:space="preserve">; duomenų bazių programuotojas – </w:t>
      </w:r>
      <w:r w:rsidR="00F67BD4" w:rsidRPr="00F67BD4">
        <w:rPr>
          <w:lang w:val="en-GB"/>
        </w:rPr>
        <w:t>&lt;...&gt;</w:t>
      </w:r>
      <w:r>
        <w:t xml:space="preserve">;  programuotojas (.net) – </w:t>
      </w:r>
      <w:r w:rsidR="00F67BD4" w:rsidRPr="00F67BD4">
        <w:rPr>
          <w:lang w:val="en-GB"/>
        </w:rPr>
        <w:t>&lt;...&gt;</w:t>
      </w:r>
      <w:r>
        <w:t>. Paslaugas teikiantys specialistai gali būti</w:t>
      </w:r>
      <w:r>
        <w:rPr>
          <w:rFonts w:ascii="Arial" w:hAnsi="Arial" w:cs="Arial"/>
          <w:lang w:eastAsia="lt-LT"/>
        </w:rPr>
        <w:t xml:space="preserve"> </w:t>
      </w:r>
      <w:r>
        <w:rPr>
          <w:lang w:eastAsia="lt-LT"/>
        </w:rPr>
        <w:t>keičiami kitais (specialistui susirgus, patyrus traumą, pakeitus darbovietę, atsisakius vykdyti funkcijas) tik gavus</w:t>
      </w:r>
      <w:r>
        <w:t xml:space="preserve"> rašytinį Kliento sutikimą. Keičiamas specialistas turi atitikti šiuos kvalifikacinius reikalavimus:</w:t>
      </w:r>
    </w:p>
    <w:p w14:paraId="0C5F869A" w14:textId="77777777" w:rsidR="006F3A2B" w:rsidRDefault="006F3A2B" w:rsidP="006F3A2B">
      <w:pPr>
        <w:pStyle w:val="Pagrindinistekstas"/>
        <w:tabs>
          <w:tab w:val="left" w:pos="1276"/>
          <w:tab w:val="left" w:pos="9630"/>
          <w:tab w:val="left" w:pos="9720"/>
        </w:tabs>
        <w:ind w:right="8" w:firstLine="567"/>
      </w:pPr>
    </w:p>
    <w:tbl>
      <w:tblPr>
        <w:tblW w:w="505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122"/>
        <w:gridCol w:w="4368"/>
        <w:gridCol w:w="4234"/>
      </w:tblGrid>
      <w:tr w:rsidR="006F3A2B" w14:paraId="5C1FF2EE" w14:textId="77777777" w:rsidTr="006F3A2B">
        <w:trPr>
          <w:trHeight w:val="241"/>
        </w:trPr>
        <w:tc>
          <w:tcPr>
            <w:tcW w:w="57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hideMark/>
          </w:tcPr>
          <w:p w14:paraId="47BB8BAD" w14:textId="77777777" w:rsidR="006F3A2B" w:rsidRDefault="006F3A2B">
            <w:pPr>
              <w:spacing w:line="256" w:lineRule="auto"/>
              <w:rPr>
                <w:rFonts w:eastAsia="Calibri"/>
                <w:b/>
                <w:lang w:val="lt-LT"/>
              </w:rPr>
            </w:pPr>
            <w:r>
              <w:rPr>
                <w:rFonts w:eastAsia="Calibri"/>
                <w:b/>
                <w:lang w:val="lt-LT"/>
              </w:rPr>
              <w:t>Eil. Nr.</w:t>
            </w:r>
          </w:p>
        </w:tc>
        <w:tc>
          <w:tcPr>
            <w:tcW w:w="224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hideMark/>
          </w:tcPr>
          <w:p w14:paraId="00EA3B80" w14:textId="77777777" w:rsidR="006F3A2B" w:rsidRDefault="006F3A2B">
            <w:pPr>
              <w:spacing w:line="256" w:lineRule="auto"/>
              <w:jc w:val="center"/>
              <w:rPr>
                <w:rFonts w:eastAsia="Calibri"/>
                <w:b/>
                <w:lang w:val="lt-LT"/>
              </w:rPr>
            </w:pPr>
            <w:r>
              <w:rPr>
                <w:rFonts w:eastAsia="Calibri"/>
                <w:b/>
                <w:lang w:val="lt-LT"/>
              </w:rPr>
              <w:t>Kvalifikacijos reikalavimai</w:t>
            </w:r>
          </w:p>
        </w:tc>
        <w:tc>
          <w:tcPr>
            <w:tcW w:w="217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hideMark/>
          </w:tcPr>
          <w:p w14:paraId="34F95433" w14:textId="77777777" w:rsidR="006F3A2B" w:rsidRDefault="006F3A2B">
            <w:pPr>
              <w:spacing w:line="256" w:lineRule="auto"/>
              <w:jc w:val="center"/>
              <w:rPr>
                <w:rFonts w:eastAsia="Calibri"/>
                <w:b/>
                <w:lang w:val="lt-LT"/>
              </w:rPr>
            </w:pPr>
            <w:r>
              <w:rPr>
                <w:rFonts w:eastAsia="Calibri"/>
                <w:b/>
                <w:lang w:val="lt-LT"/>
              </w:rPr>
              <w:t>Atitiktį įrodantys dokumentai</w:t>
            </w:r>
          </w:p>
        </w:tc>
      </w:tr>
      <w:tr w:rsidR="006F3A2B" w14:paraId="3E922DA8" w14:textId="77777777" w:rsidTr="006F3A2B">
        <w:trPr>
          <w:trHeight w:val="257"/>
        </w:trPr>
        <w:tc>
          <w:tcPr>
            <w:tcW w:w="57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hideMark/>
          </w:tcPr>
          <w:p w14:paraId="77EF3BF2" w14:textId="77777777" w:rsidR="006F3A2B" w:rsidRDefault="006F3A2B">
            <w:pPr>
              <w:tabs>
                <w:tab w:val="left" w:pos="284"/>
                <w:tab w:val="left" w:pos="459"/>
              </w:tabs>
              <w:spacing w:line="256" w:lineRule="auto"/>
              <w:rPr>
                <w:rFonts w:eastAsia="Calibri"/>
                <w:lang w:val="lt-LT"/>
              </w:rPr>
            </w:pPr>
            <w:r>
              <w:rPr>
                <w:rFonts w:eastAsia="Calibri"/>
                <w:lang w:val="lt-LT"/>
              </w:rPr>
              <w:t>3.1.9.1</w:t>
            </w:r>
          </w:p>
        </w:tc>
        <w:tc>
          <w:tcPr>
            <w:tcW w:w="224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DBA39C" w14:textId="77777777" w:rsidR="006F3A2B" w:rsidRPr="005B473F" w:rsidRDefault="006F3A2B">
            <w:pPr>
              <w:spacing w:line="256" w:lineRule="auto"/>
              <w:rPr>
                <w:rFonts w:eastAsia="Calibri"/>
                <w:lang w:val="lt-LT"/>
              </w:rPr>
            </w:pPr>
            <w:r>
              <w:rPr>
                <w:rFonts w:eastAsia="Calibri"/>
                <w:lang w:val="lt-LT"/>
              </w:rPr>
              <w:t xml:space="preserve">Paslaugų teikėjas Sutarties vykdymui privalo turėti ne mažiau kaip (žemiau nurodyta) kvalifikuotų specialistų (ekspertų), </w:t>
            </w:r>
            <w:r w:rsidRPr="005B473F">
              <w:rPr>
                <w:rFonts w:eastAsia="Calibri"/>
                <w:lang w:val="lt-LT"/>
              </w:rPr>
              <w:t xml:space="preserve">kurie atitiktų žemiau nurodytus reikalavimus. </w:t>
            </w:r>
          </w:p>
          <w:p w14:paraId="18205258" w14:textId="77777777" w:rsidR="006F3A2B" w:rsidRDefault="006F3A2B">
            <w:pPr>
              <w:spacing w:line="256" w:lineRule="auto"/>
              <w:rPr>
                <w:rFonts w:eastAsia="Calibri"/>
                <w:lang w:val="lt-LT"/>
              </w:rPr>
            </w:pPr>
            <w:r w:rsidRPr="005B473F">
              <w:rPr>
                <w:rFonts w:eastAsia="Calibri"/>
                <w:lang w:val="lt-LT"/>
              </w:rPr>
              <w:t>Vienas specialistas gali būti siūlomas vykdyti daugiau nei vienos srities specialisto funkcijas, jei jo kvalifikacija atitinka tos pozicijos specialistui keliamus reikalavimus</w:t>
            </w:r>
          </w:p>
          <w:p w14:paraId="2B03B610" w14:textId="77777777" w:rsidR="006F3A2B" w:rsidRDefault="006F3A2B">
            <w:pPr>
              <w:spacing w:line="256" w:lineRule="auto"/>
              <w:rPr>
                <w:rFonts w:eastAsia="Calibri"/>
                <w:i/>
                <w:lang w:val="lt-LT"/>
              </w:rPr>
            </w:pPr>
          </w:p>
        </w:tc>
        <w:tc>
          <w:tcPr>
            <w:tcW w:w="217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486C5137" w14:textId="77777777" w:rsidR="006F3A2B" w:rsidRDefault="006F3A2B">
            <w:pPr>
              <w:spacing w:line="256" w:lineRule="auto"/>
              <w:rPr>
                <w:rFonts w:eastAsia="Calibri"/>
                <w:lang w:val="lt-LT"/>
              </w:rPr>
            </w:pPr>
            <w:r>
              <w:rPr>
                <w:rFonts w:eastAsia="Calibri"/>
                <w:lang w:val="lt-LT"/>
              </w:rPr>
              <w:t>Pateikti reikalaujamą kvalifikaciją įrodančius dokumentus:</w:t>
            </w:r>
          </w:p>
          <w:p w14:paraId="7E7476CE" w14:textId="77777777" w:rsidR="006F3A2B" w:rsidRDefault="006F3A2B">
            <w:pPr>
              <w:spacing w:line="256" w:lineRule="auto"/>
              <w:rPr>
                <w:rFonts w:eastAsia="Calibri"/>
                <w:lang w:val="lt-LT"/>
              </w:rPr>
            </w:pPr>
            <w:r>
              <w:rPr>
                <w:rFonts w:eastAsia="Calibri"/>
                <w:lang w:val="lt-LT"/>
              </w:rPr>
              <w:t xml:space="preserve">1) tiekėjo siūlomų specialistų, sąrašas, </w:t>
            </w:r>
            <w:r>
              <w:rPr>
                <w:rFonts w:eastAsia="Calibri"/>
                <w:i/>
                <w:lang w:val="lt-LT"/>
              </w:rPr>
              <w:t xml:space="preserve">(BS </w:t>
            </w:r>
            <w:r>
              <w:rPr>
                <w:rFonts w:eastAsia="Calibri"/>
                <w:i/>
                <w:color w:val="000000" w:themeColor="text1"/>
                <w:lang w:val="lt-LT"/>
              </w:rPr>
              <w:t>15.4 punkte nurodytu atveju pateikti lentelę formoje 6 TVUD PD FK),</w:t>
            </w:r>
            <w:r>
              <w:rPr>
                <w:rFonts w:eastAsia="Calibri"/>
                <w:color w:val="000000" w:themeColor="text1"/>
                <w:lang w:val="lt-LT"/>
              </w:rPr>
              <w:t xml:space="preserve"> nurodant poziciją į kurią siūlomas </w:t>
            </w:r>
            <w:r>
              <w:rPr>
                <w:rFonts w:eastAsia="Calibri"/>
                <w:lang w:val="lt-LT"/>
              </w:rPr>
              <w:t>ir kurio specialisto reikalavimus atitinka;</w:t>
            </w:r>
          </w:p>
          <w:p w14:paraId="54FEB625" w14:textId="77777777" w:rsidR="006F3A2B" w:rsidRDefault="006F3A2B">
            <w:pPr>
              <w:spacing w:line="256" w:lineRule="auto"/>
              <w:rPr>
                <w:rFonts w:eastAsia="Calibri"/>
                <w:lang w:val="lt-LT"/>
              </w:rPr>
            </w:pPr>
            <w:r>
              <w:rPr>
                <w:rFonts w:eastAsia="Calibri"/>
                <w:lang w:val="lt-LT"/>
              </w:rPr>
              <w:t>2) kiekvieno siūlomo specialisto, atitinkančio nustatytus kvalifikacijos reikalavimus, kvalifikacijos, patirties, vykdant reikalavimuose nurodytas veiklas, aprašymas (vykdytos sutarties/projekto pavadinimas, sutarties/projekto aprašymas, užsakovo duomenys, sutarties/projekto pradžia ir pabaiga (nurodant metus ir mėnesį), specialisto vykdytos veiklos/rolė, specifinė patirtis reikalaujamoje srityje, naudotos technologijos). Turi būti nurodyta tiek ir tokio pobūdžio sutarčių/ projektų, kad pagal juose dirbtą laiką bei atliktas funkcijas, siūlomi specialistai turėtų pirkimo dokumentuose reikalaujamą patirtį;</w:t>
            </w:r>
          </w:p>
          <w:p w14:paraId="4A9E8647" w14:textId="77777777" w:rsidR="006F3A2B" w:rsidRDefault="006F3A2B">
            <w:pPr>
              <w:spacing w:line="256" w:lineRule="auto"/>
              <w:rPr>
                <w:rFonts w:eastAsia="Calibri"/>
                <w:lang w:val="lt-LT"/>
              </w:rPr>
            </w:pPr>
            <w:r>
              <w:rPr>
                <w:rFonts w:eastAsia="Calibri"/>
                <w:lang w:val="lt-LT"/>
              </w:rPr>
              <w:t>3) dokumentas/ai, patvirtinantis/</w:t>
            </w:r>
            <w:proofErr w:type="spellStart"/>
            <w:r>
              <w:rPr>
                <w:rFonts w:eastAsia="Calibri"/>
                <w:lang w:val="lt-LT"/>
              </w:rPr>
              <w:t>ys</w:t>
            </w:r>
            <w:proofErr w:type="spellEnd"/>
            <w:r>
              <w:rPr>
                <w:rFonts w:eastAsia="Calibri"/>
                <w:lang w:val="lt-LT"/>
              </w:rPr>
              <w:t xml:space="preserve">, specialisto esamus santykius su tiekėju. Jei specialistas yra ne tiekėjo </w:t>
            </w:r>
            <w:r>
              <w:rPr>
                <w:rFonts w:eastAsia="Calibri"/>
                <w:lang w:val="lt-LT"/>
              </w:rPr>
              <w:lastRenderedPageBreak/>
              <w:t xml:space="preserve">darbuotojas, tiekėjas privalo </w:t>
            </w:r>
            <w:r>
              <w:rPr>
                <w:rFonts w:eastAsia="Calibri"/>
                <w:color w:val="000000" w:themeColor="text1"/>
                <w:lang w:val="lt-LT"/>
              </w:rPr>
              <w:t xml:space="preserve">pateikti BS 7.2-7.3 nurodytą </w:t>
            </w:r>
            <w:r>
              <w:rPr>
                <w:rFonts w:eastAsia="Calibri"/>
                <w:lang w:val="lt-LT"/>
              </w:rPr>
              <w:t>informaciją.</w:t>
            </w:r>
          </w:p>
        </w:tc>
      </w:tr>
      <w:tr w:rsidR="006F3A2B" w:rsidRPr="009870BA" w14:paraId="77E721D8" w14:textId="77777777" w:rsidTr="006F3A2B">
        <w:trPr>
          <w:trHeight w:val="257"/>
        </w:trPr>
        <w:tc>
          <w:tcPr>
            <w:tcW w:w="57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hideMark/>
          </w:tcPr>
          <w:p w14:paraId="08EE5409" w14:textId="77777777" w:rsidR="006F3A2B" w:rsidRDefault="006F3A2B">
            <w:pPr>
              <w:tabs>
                <w:tab w:val="left" w:pos="284"/>
                <w:tab w:val="left" w:pos="459"/>
              </w:tabs>
              <w:spacing w:line="256" w:lineRule="auto"/>
              <w:ind w:left="397" w:hanging="652"/>
              <w:jc w:val="center"/>
              <w:rPr>
                <w:rFonts w:eastAsia="Calibri"/>
                <w:lang w:val="lt-LT"/>
              </w:rPr>
            </w:pPr>
            <w:r>
              <w:rPr>
                <w:rFonts w:eastAsia="Calibri"/>
                <w:lang w:val="lt-LT"/>
              </w:rPr>
              <w:lastRenderedPageBreak/>
              <w:t>3.1.9.2</w:t>
            </w:r>
          </w:p>
        </w:tc>
        <w:tc>
          <w:tcPr>
            <w:tcW w:w="224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A1A941E" w14:textId="77777777" w:rsidR="006F3A2B" w:rsidRDefault="006F3A2B">
            <w:pPr>
              <w:spacing w:line="256" w:lineRule="auto"/>
              <w:rPr>
                <w:rFonts w:eastAsia="Calibri"/>
                <w:lang w:val="lt-LT" w:eastAsia="lt-LT"/>
              </w:rPr>
            </w:pPr>
            <w:r>
              <w:rPr>
                <w:rFonts w:eastAsia="Calibri"/>
                <w:b/>
                <w:lang w:val="lt-LT" w:eastAsia="lt-LT"/>
              </w:rPr>
              <w:t>Ekspertas Nr. 1</w:t>
            </w:r>
            <w:r>
              <w:rPr>
                <w:rFonts w:eastAsia="Calibri"/>
                <w:lang w:val="lt-LT" w:eastAsia="lt-LT"/>
              </w:rPr>
              <w:t xml:space="preserve"> – Projekto vadovas:</w:t>
            </w:r>
          </w:p>
          <w:p w14:paraId="28B11B3E" w14:textId="77777777" w:rsidR="006F3A2B" w:rsidRDefault="006F3A2B">
            <w:pPr>
              <w:spacing w:line="256" w:lineRule="auto"/>
              <w:rPr>
                <w:rFonts w:eastAsia="Calibri"/>
                <w:lang w:val="lt-LT" w:eastAsia="lt-LT"/>
              </w:rPr>
            </w:pPr>
            <w:r>
              <w:rPr>
                <w:rFonts w:eastAsia="Calibri"/>
                <w:i/>
                <w:u w:val="single"/>
                <w:lang w:val="lt-LT" w:eastAsia="lt-LT"/>
              </w:rPr>
              <w:t>Kvalifikacija ir kompetencija</w:t>
            </w:r>
            <w:r>
              <w:rPr>
                <w:rFonts w:eastAsia="Calibri"/>
                <w:lang w:val="lt-LT" w:eastAsia="lt-LT"/>
              </w:rPr>
              <w:t>:</w:t>
            </w:r>
          </w:p>
          <w:p w14:paraId="2D6ED2EC" w14:textId="77777777" w:rsidR="006F3A2B" w:rsidRDefault="006F3A2B" w:rsidP="00D1661E">
            <w:pPr>
              <w:widowControl w:val="0"/>
              <w:numPr>
                <w:ilvl w:val="0"/>
                <w:numId w:val="1"/>
              </w:numPr>
              <w:autoSpaceDE w:val="0"/>
              <w:autoSpaceDN w:val="0"/>
              <w:adjustRightInd w:val="0"/>
              <w:spacing w:line="256" w:lineRule="auto"/>
              <w:ind w:left="0" w:firstLine="357"/>
              <w:contextualSpacing/>
              <w:jc w:val="both"/>
              <w:rPr>
                <w:bCs/>
                <w:lang w:val="lt-LT"/>
              </w:rPr>
            </w:pPr>
            <w:r>
              <w:rPr>
                <w:bCs/>
                <w:lang w:val="lt-LT"/>
              </w:rPr>
              <w:t xml:space="preserve">turi tarptautiniu mastu pripažįstamą projektų valdymo eksperto kvalifikaciją, patvirtintą sertifikatu PMP, Prince 2 ar lygiaverčiu; </w:t>
            </w:r>
          </w:p>
          <w:p w14:paraId="0F9E6075" w14:textId="77777777" w:rsidR="006F3A2B" w:rsidRDefault="006F3A2B">
            <w:pPr>
              <w:spacing w:line="256" w:lineRule="auto"/>
              <w:rPr>
                <w:rFonts w:eastAsia="Calibri"/>
                <w:i/>
                <w:lang w:val="lt-LT" w:eastAsia="lt-LT"/>
              </w:rPr>
            </w:pPr>
            <w:r>
              <w:rPr>
                <w:rFonts w:eastAsia="Calibri"/>
                <w:i/>
                <w:u w:val="single"/>
                <w:lang w:val="lt-LT" w:eastAsia="lt-LT"/>
              </w:rPr>
              <w:t>Specifinė patirtis ir kvalifikacija</w:t>
            </w:r>
            <w:r>
              <w:rPr>
                <w:rFonts w:eastAsia="Calibri"/>
                <w:i/>
                <w:lang w:val="lt-LT" w:eastAsia="lt-LT"/>
              </w:rPr>
              <w:t>:</w:t>
            </w:r>
          </w:p>
          <w:p w14:paraId="49E72F3C" w14:textId="77777777" w:rsidR="006F3A2B" w:rsidRDefault="006F3A2B">
            <w:pPr>
              <w:spacing w:line="256" w:lineRule="auto"/>
              <w:rPr>
                <w:rFonts w:eastAsia="Calibri"/>
                <w:i/>
                <w:lang w:val="lt-LT"/>
              </w:rPr>
            </w:pPr>
            <w:r>
              <w:rPr>
                <w:bCs/>
                <w:lang w:val="lt-LT"/>
              </w:rPr>
              <w:tab/>
              <w:t xml:space="preserve"> turi turėti praktinės patirties vadovaujant ne mažiau kaip 1 (per paskutinius 3 (trejus) metus iki pasiūlymo pateikimo termino pabaigos) informacinių sistemų ir/ar registrų </w:t>
            </w:r>
            <w:r>
              <w:rPr>
                <w:lang w:val="lt-LT"/>
              </w:rPr>
              <w:t xml:space="preserve">kūrimo ir/ar modifikavimo, ir/ar </w:t>
            </w:r>
            <w:r>
              <w:rPr>
                <w:bCs/>
                <w:lang w:val="lt-LT"/>
              </w:rPr>
              <w:t xml:space="preserve">priežiūros sutarčiai/projektui (informacinių sistemų diegimo darbai baigti, sistemos priduotos bandomajai eksploatacijai), atliekant paslaugų teikimo valdymą ir eigos kontrolę, projekto rizikos veiksnių valdymą, kokybiško paslaugų vykdymo kontrolę, vadovaujant specialistų, dalyvaujančių vykdant sutartį, komandai, ir kurio vertė ne mažesnė kaip 35 000 </w:t>
            </w:r>
            <w:proofErr w:type="spellStart"/>
            <w:r>
              <w:rPr>
                <w:bCs/>
                <w:lang w:val="lt-LT"/>
              </w:rPr>
              <w:t>Eur</w:t>
            </w:r>
            <w:proofErr w:type="spellEnd"/>
            <w:r>
              <w:rPr>
                <w:bCs/>
                <w:lang w:val="lt-LT"/>
              </w:rPr>
              <w:t xml:space="preserve"> be PVM.</w:t>
            </w:r>
          </w:p>
        </w:tc>
        <w:tc>
          <w:tcPr>
            <w:tcW w:w="2177" w:type="pct"/>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14:paraId="450BFC9E" w14:textId="77777777" w:rsidR="006F3A2B" w:rsidRDefault="006F3A2B">
            <w:pPr>
              <w:spacing w:line="256" w:lineRule="auto"/>
              <w:rPr>
                <w:rFonts w:eastAsia="Calibri"/>
                <w:i/>
                <w:lang w:val="lt-LT"/>
              </w:rPr>
            </w:pPr>
            <w:r>
              <w:rPr>
                <w:rFonts w:eastAsia="Calibri"/>
                <w:lang w:val="lt-LT"/>
              </w:rPr>
              <w:t xml:space="preserve">Pateikti Sutarties 3.1.9.1 papunktyje prašomus dokumentus </w:t>
            </w:r>
            <w:r>
              <w:rPr>
                <w:rFonts w:eastAsia="Calibri"/>
                <w:i/>
                <w:lang w:val="lt-LT"/>
              </w:rPr>
              <w:t>(jeigu taikoma)</w:t>
            </w:r>
            <w:r>
              <w:rPr>
                <w:rFonts w:eastAsia="Calibri"/>
                <w:lang w:val="lt-LT"/>
              </w:rPr>
              <w:t xml:space="preserve"> ir specialisto reikalaujamą kvalifikaciją patvirtinantį, galiojantį sertifikatą arba lygiaverčius tarptautiniu mastu pripažįstamus, reikalaujamą kvalifikaciją įrodančius dokumentus arba kitą lygiavertį įrodymą (mokymų kursų išklausymo pažymėjimai nevertinami). Jeigu įrodymui pateikiamas lygiavertis dokumentas, jo lygiavertiškumą turi įrodyti Paslaugų teikėjas.</w:t>
            </w:r>
          </w:p>
        </w:tc>
      </w:tr>
      <w:tr w:rsidR="006F3A2B" w:rsidRPr="009870BA" w14:paraId="340C636D" w14:textId="77777777" w:rsidTr="006F3A2B">
        <w:trPr>
          <w:trHeight w:val="257"/>
        </w:trPr>
        <w:tc>
          <w:tcPr>
            <w:tcW w:w="57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hideMark/>
          </w:tcPr>
          <w:p w14:paraId="790A639C" w14:textId="77777777" w:rsidR="006F3A2B" w:rsidRDefault="006F3A2B">
            <w:pPr>
              <w:tabs>
                <w:tab w:val="left" w:pos="284"/>
                <w:tab w:val="left" w:pos="459"/>
              </w:tabs>
              <w:spacing w:line="256" w:lineRule="auto"/>
              <w:ind w:left="397" w:hanging="397"/>
              <w:jc w:val="center"/>
              <w:rPr>
                <w:rFonts w:eastAsia="Calibri"/>
                <w:lang w:val="lt-LT"/>
              </w:rPr>
            </w:pPr>
            <w:r>
              <w:rPr>
                <w:rFonts w:eastAsia="Calibri"/>
                <w:lang w:val="lt-LT"/>
              </w:rPr>
              <w:t>3.1.9.3</w:t>
            </w:r>
          </w:p>
        </w:tc>
        <w:tc>
          <w:tcPr>
            <w:tcW w:w="224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E9C5986" w14:textId="77777777" w:rsidR="006F3A2B" w:rsidRDefault="006F3A2B">
            <w:pPr>
              <w:spacing w:line="256" w:lineRule="auto"/>
              <w:rPr>
                <w:lang w:val="lt-LT"/>
              </w:rPr>
            </w:pPr>
            <w:r>
              <w:rPr>
                <w:b/>
                <w:lang w:val="lt-LT"/>
              </w:rPr>
              <w:t>Ekspertas Nr. 2</w:t>
            </w:r>
            <w:r>
              <w:rPr>
                <w:lang w:val="lt-LT"/>
              </w:rPr>
              <w:t xml:space="preserve"> – </w:t>
            </w:r>
            <w:r>
              <w:rPr>
                <w:b/>
                <w:lang w:val="lt-LT"/>
              </w:rPr>
              <w:t>Analitikas</w:t>
            </w:r>
            <w:r>
              <w:rPr>
                <w:lang w:val="lt-LT"/>
              </w:rPr>
              <w:t>:</w:t>
            </w:r>
          </w:p>
          <w:p w14:paraId="6F233B46" w14:textId="77777777" w:rsidR="006F3A2B" w:rsidRDefault="006F3A2B">
            <w:pPr>
              <w:spacing w:line="256" w:lineRule="auto"/>
              <w:rPr>
                <w:i/>
                <w:u w:val="single"/>
                <w:lang w:val="lt-LT"/>
              </w:rPr>
            </w:pPr>
            <w:r>
              <w:rPr>
                <w:i/>
                <w:u w:val="single"/>
                <w:lang w:val="lt-LT"/>
              </w:rPr>
              <w:t>Kvalifikacija ir kompetencija:</w:t>
            </w:r>
          </w:p>
          <w:p w14:paraId="35A5E537" w14:textId="77777777" w:rsidR="006F3A2B" w:rsidRDefault="006F3A2B" w:rsidP="00D1661E">
            <w:pPr>
              <w:widowControl w:val="0"/>
              <w:numPr>
                <w:ilvl w:val="0"/>
                <w:numId w:val="1"/>
              </w:numPr>
              <w:autoSpaceDE w:val="0"/>
              <w:autoSpaceDN w:val="0"/>
              <w:adjustRightInd w:val="0"/>
              <w:spacing w:line="256" w:lineRule="auto"/>
              <w:ind w:left="0" w:firstLine="357"/>
              <w:contextualSpacing/>
              <w:jc w:val="both"/>
              <w:rPr>
                <w:lang w:val="lt-LT"/>
              </w:rPr>
            </w:pPr>
            <w:r>
              <w:rPr>
                <w:bCs/>
                <w:lang w:val="lt-LT"/>
              </w:rPr>
              <w:t>turi tarptautiniu mastu pripažįstamą</w:t>
            </w:r>
            <w:r>
              <w:rPr>
                <w:lang w:val="lt-LT"/>
              </w:rPr>
              <w:t xml:space="preserve"> veiklos procesų analitiko kvalifikaciją, patvirtintą sertifikatu OMG </w:t>
            </w:r>
            <w:proofErr w:type="spellStart"/>
            <w:r>
              <w:rPr>
                <w:lang w:val="lt-LT"/>
              </w:rPr>
              <w:t>Certified</w:t>
            </w:r>
            <w:proofErr w:type="spellEnd"/>
            <w:r>
              <w:rPr>
                <w:lang w:val="lt-LT"/>
              </w:rPr>
              <w:t xml:space="preserve"> </w:t>
            </w:r>
            <w:proofErr w:type="spellStart"/>
            <w:r>
              <w:rPr>
                <w:lang w:val="lt-LT"/>
              </w:rPr>
              <w:t>Expert</w:t>
            </w:r>
            <w:proofErr w:type="spellEnd"/>
            <w:r>
              <w:rPr>
                <w:lang w:val="lt-LT"/>
              </w:rPr>
              <w:t xml:space="preserve"> </w:t>
            </w:r>
            <w:proofErr w:type="spellStart"/>
            <w:r>
              <w:rPr>
                <w:lang w:val="lt-LT"/>
              </w:rPr>
              <w:t>in</w:t>
            </w:r>
            <w:proofErr w:type="spellEnd"/>
            <w:r>
              <w:rPr>
                <w:lang w:val="lt-LT"/>
              </w:rPr>
              <w:t xml:space="preserve"> BPM 2, OMG </w:t>
            </w:r>
            <w:proofErr w:type="spellStart"/>
            <w:r>
              <w:rPr>
                <w:lang w:val="lt-LT"/>
              </w:rPr>
              <w:t>Certified</w:t>
            </w:r>
            <w:proofErr w:type="spellEnd"/>
            <w:r>
              <w:rPr>
                <w:lang w:val="lt-LT"/>
              </w:rPr>
              <w:t xml:space="preserve"> UML Professional, IBM </w:t>
            </w:r>
            <w:proofErr w:type="spellStart"/>
            <w:r>
              <w:rPr>
                <w:lang w:val="lt-LT"/>
              </w:rPr>
              <w:t>Certified</w:t>
            </w:r>
            <w:proofErr w:type="spellEnd"/>
            <w:r>
              <w:rPr>
                <w:lang w:val="lt-LT"/>
              </w:rPr>
              <w:t xml:space="preserve"> </w:t>
            </w:r>
            <w:proofErr w:type="spellStart"/>
            <w:r>
              <w:rPr>
                <w:lang w:val="lt-LT"/>
              </w:rPr>
              <w:t>Solution</w:t>
            </w:r>
            <w:proofErr w:type="spellEnd"/>
            <w:r>
              <w:rPr>
                <w:lang w:val="lt-LT"/>
              </w:rPr>
              <w:t xml:space="preserve"> </w:t>
            </w:r>
            <w:proofErr w:type="spellStart"/>
            <w:r>
              <w:rPr>
                <w:lang w:val="lt-LT"/>
              </w:rPr>
              <w:t>Designer</w:t>
            </w:r>
            <w:proofErr w:type="spellEnd"/>
            <w:r>
              <w:rPr>
                <w:lang w:val="lt-LT"/>
              </w:rPr>
              <w:t xml:space="preserve"> (vUML2) arba lygiaverčiu;</w:t>
            </w:r>
          </w:p>
          <w:p w14:paraId="38574154" w14:textId="77777777" w:rsidR="006F3A2B" w:rsidRDefault="006F3A2B">
            <w:pPr>
              <w:spacing w:line="256" w:lineRule="auto"/>
              <w:rPr>
                <w:i/>
                <w:u w:val="single"/>
                <w:lang w:val="lt-LT"/>
              </w:rPr>
            </w:pPr>
            <w:r>
              <w:rPr>
                <w:i/>
                <w:u w:val="single"/>
                <w:lang w:val="lt-LT"/>
              </w:rPr>
              <w:t>Specifinė patirtis ir kvalifikacija:</w:t>
            </w:r>
          </w:p>
          <w:p w14:paraId="0671FEE6" w14:textId="77777777" w:rsidR="006F3A2B" w:rsidRDefault="006F3A2B">
            <w:pPr>
              <w:spacing w:line="256" w:lineRule="auto"/>
              <w:rPr>
                <w:rFonts w:eastAsia="Calibri"/>
                <w:i/>
                <w:lang w:val="lt-LT"/>
              </w:rPr>
            </w:pPr>
            <w:r>
              <w:rPr>
                <w:lang w:val="lt-LT"/>
              </w:rPr>
              <w:t>per pastaruosius 3 (trejus) metus, kaip analizės specialistas, turi būti dalyvavęs vykdant bent 1 (vieną) IT paslaugų teikimo sutartį, kurios vykdymo metu buvo teikiamos informacinių sistemų ir/ar registrų kūrimo ir/ar modifikavimo, ir/ar priežiūros paslaugos.</w:t>
            </w:r>
          </w:p>
        </w:tc>
        <w:tc>
          <w:tcPr>
            <w:tcW w:w="0" w:type="auto"/>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14:paraId="5E4C66B0" w14:textId="77777777" w:rsidR="006F3A2B" w:rsidRDefault="006F3A2B">
            <w:pPr>
              <w:spacing w:line="256" w:lineRule="auto"/>
              <w:rPr>
                <w:rFonts w:eastAsia="Calibri"/>
                <w:i/>
                <w:lang w:val="lt-LT"/>
              </w:rPr>
            </w:pPr>
          </w:p>
        </w:tc>
      </w:tr>
      <w:tr w:rsidR="006F3A2B" w:rsidRPr="009870BA" w14:paraId="4C5A5B46" w14:textId="77777777" w:rsidTr="006F3A2B">
        <w:trPr>
          <w:trHeight w:val="257"/>
        </w:trPr>
        <w:tc>
          <w:tcPr>
            <w:tcW w:w="57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hideMark/>
          </w:tcPr>
          <w:p w14:paraId="5A4F1F3E" w14:textId="77777777" w:rsidR="006F3A2B" w:rsidRDefault="006F3A2B">
            <w:pPr>
              <w:tabs>
                <w:tab w:val="left" w:pos="284"/>
                <w:tab w:val="left" w:pos="459"/>
              </w:tabs>
              <w:spacing w:line="256" w:lineRule="auto"/>
              <w:ind w:left="397" w:hanging="397"/>
              <w:jc w:val="center"/>
              <w:rPr>
                <w:rFonts w:eastAsia="Calibri"/>
                <w:lang w:val="lt-LT"/>
              </w:rPr>
            </w:pPr>
            <w:r>
              <w:rPr>
                <w:rFonts w:eastAsia="Calibri"/>
                <w:lang w:val="lt-LT"/>
              </w:rPr>
              <w:t>3.1.9.4</w:t>
            </w:r>
          </w:p>
        </w:tc>
        <w:tc>
          <w:tcPr>
            <w:tcW w:w="224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6E74C7" w14:textId="77777777" w:rsidR="006F3A2B" w:rsidRDefault="006F3A2B">
            <w:pPr>
              <w:spacing w:line="256" w:lineRule="auto"/>
              <w:rPr>
                <w:lang w:val="lt-LT"/>
              </w:rPr>
            </w:pPr>
            <w:r>
              <w:rPr>
                <w:b/>
                <w:lang w:val="lt-LT"/>
              </w:rPr>
              <w:t>Ekspertas Nr. 3</w:t>
            </w:r>
            <w:r>
              <w:rPr>
                <w:lang w:val="lt-LT"/>
              </w:rPr>
              <w:t xml:space="preserve"> –</w:t>
            </w:r>
            <w:r>
              <w:rPr>
                <w:lang w:val="lt-LT" w:eastAsia="lt-LT"/>
              </w:rPr>
              <w:t xml:space="preserve"> </w:t>
            </w:r>
            <w:r>
              <w:rPr>
                <w:b/>
                <w:lang w:val="lt-LT"/>
              </w:rPr>
              <w:t>Duomenų bazių programuotojas</w:t>
            </w:r>
            <w:r>
              <w:rPr>
                <w:lang w:val="lt-LT"/>
              </w:rPr>
              <w:t>:</w:t>
            </w:r>
          </w:p>
          <w:p w14:paraId="3082B54F" w14:textId="77777777" w:rsidR="006F3A2B" w:rsidRDefault="006F3A2B">
            <w:pPr>
              <w:spacing w:line="256" w:lineRule="auto"/>
              <w:rPr>
                <w:i/>
                <w:u w:val="single"/>
                <w:lang w:val="lt-LT"/>
              </w:rPr>
            </w:pPr>
            <w:r>
              <w:rPr>
                <w:i/>
                <w:u w:val="single"/>
                <w:lang w:val="lt-LT"/>
              </w:rPr>
              <w:t>Kvalifikacija ir kompetencija:</w:t>
            </w:r>
          </w:p>
          <w:p w14:paraId="21726853" w14:textId="77777777" w:rsidR="006F3A2B" w:rsidRDefault="006F3A2B" w:rsidP="00D1661E">
            <w:pPr>
              <w:widowControl w:val="0"/>
              <w:numPr>
                <w:ilvl w:val="0"/>
                <w:numId w:val="1"/>
              </w:numPr>
              <w:autoSpaceDE w:val="0"/>
              <w:autoSpaceDN w:val="0"/>
              <w:adjustRightInd w:val="0"/>
              <w:spacing w:line="256" w:lineRule="auto"/>
              <w:ind w:left="0" w:firstLine="360"/>
              <w:contextualSpacing/>
              <w:jc w:val="both"/>
              <w:rPr>
                <w:i/>
                <w:u w:val="single"/>
                <w:lang w:val="lt-LT"/>
              </w:rPr>
            </w:pPr>
            <w:r>
              <w:rPr>
                <w:bCs/>
                <w:lang w:val="lt-LT"/>
              </w:rPr>
              <w:t xml:space="preserve">tarptautiniu mastu pripažįstamą duomenų bazių programuotojo kvalifikaciją, patvirtintą Microsoft </w:t>
            </w:r>
            <w:proofErr w:type="spellStart"/>
            <w:r>
              <w:rPr>
                <w:bCs/>
                <w:lang w:val="lt-LT"/>
              </w:rPr>
              <w:t>Certified</w:t>
            </w:r>
            <w:proofErr w:type="spellEnd"/>
            <w:r>
              <w:rPr>
                <w:bCs/>
                <w:lang w:val="lt-LT"/>
              </w:rPr>
              <w:t xml:space="preserve"> </w:t>
            </w:r>
            <w:proofErr w:type="spellStart"/>
            <w:r>
              <w:rPr>
                <w:bCs/>
                <w:lang w:val="lt-LT"/>
              </w:rPr>
              <w:t>Solutions</w:t>
            </w:r>
            <w:proofErr w:type="spellEnd"/>
            <w:r>
              <w:rPr>
                <w:bCs/>
                <w:lang w:val="lt-LT"/>
              </w:rPr>
              <w:t xml:space="preserve"> </w:t>
            </w:r>
            <w:proofErr w:type="spellStart"/>
            <w:r>
              <w:rPr>
                <w:bCs/>
                <w:lang w:val="lt-LT"/>
              </w:rPr>
              <w:t>Expert</w:t>
            </w:r>
            <w:proofErr w:type="spellEnd"/>
            <w:r>
              <w:rPr>
                <w:bCs/>
                <w:lang w:val="lt-LT"/>
              </w:rPr>
              <w:t xml:space="preserve">: Data </w:t>
            </w:r>
            <w:proofErr w:type="spellStart"/>
            <w:r>
              <w:rPr>
                <w:bCs/>
                <w:lang w:val="lt-LT"/>
              </w:rPr>
              <w:t>Management</w:t>
            </w:r>
            <w:proofErr w:type="spellEnd"/>
            <w:r>
              <w:rPr>
                <w:bCs/>
                <w:lang w:val="lt-LT"/>
              </w:rPr>
              <w:t xml:space="preserve"> </w:t>
            </w:r>
            <w:proofErr w:type="spellStart"/>
            <w:r>
              <w:rPr>
                <w:bCs/>
                <w:lang w:val="lt-LT"/>
              </w:rPr>
              <w:t>and</w:t>
            </w:r>
            <w:proofErr w:type="spellEnd"/>
            <w:r>
              <w:rPr>
                <w:bCs/>
                <w:lang w:val="lt-LT"/>
              </w:rPr>
              <w:t xml:space="preserve"> Analytics sertifikatu ar </w:t>
            </w:r>
            <w:r>
              <w:rPr>
                <w:bCs/>
                <w:lang w:val="lt-LT"/>
              </w:rPr>
              <w:lastRenderedPageBreak/>
              <w:t>lygiaverčiu.</w:t>
            </w:r>
          </w:p>
          <w:p w14:paraId="3D18FCB6" w14:textId="77777777" w:rsidR="006F3A2B" w:rsidRDefault="006F3A2B">
            <w:pPr>
              <w:spacing w:line="256" w:lineRule="auto"/>
              <w:ind w:left="357"/>
              <w:contextualSpacing/>
              <w:rPr>
                <w:i/>
                <w:u w:val="single"/>
                <w:lang w:val="lt-LT"/>
              </w:rPr>
            </w:pPr>
            <w:r>
              <w:rPr>
                <w:rFonts w:eastAsia="Calibri"/>
                <w:i/>
                <w:u w:val="single"/>
                <w:lang w:val="lt-LT" w:eastAsia="lt-LT"/>
              </w:rPr>
              <w:t>Specifinė patirtis ir kvalifikacija</w:t>
            </w:r>
            <w:r>
              <w:rPr>
                <w:rFonts w:eastAsia="Calibri"/>
                <w:i/>
                <w:lang w:val="lt-LT" w:eastAsia="lt-LT"/>
              </w:rPr>
              <w:t>:</w:t>
            </w:r>
          </w:p>
          <w:p w14:paraId="02A3B3AE" w14:textId="77777777" w:rsidR="006F3A2B" w:rsidRDefault="006F3A2B">
            <w:pPr>
              <w:spacing w:line="256" w:lineRule="auto"/>
              <w:rPr>
                <w:lang w:val="lt-LT"/>
              </w:rPr>
            </w:pPr>
          </w:p>
          <w:p w14:paraId="5D30BA5B" w14:textId="77777777" w:rsidR="006F3A2B" w:rsidRDefault="006F3A2B">
            <w:pPr>
              <w:spacing w:line="256" w:lineRule="auto"/>
              <w:rPr>
                <w:b/>
                <w:lang w:val="lt-LT"/>
              </w:rPr>
            </w:pPr>
            <w:r>
              <w:rPr>
                <w:bCs/>
                <w:lang w:val="lt-LT"/>
              </w:rPr>
              <w:t xml:space="preserve">turi turėti praktinės duomenų bazių programuotojo darbo patirties ne mažiau kaip 1 (per paskutinius 3 (trejus) metus iki pasiūlymo pateikimo termino pabaigos) informacinių sistemų ir/ar registrų </w:t>
            </w:r>
            <w:r>
              <w:rPr>
                <w:lang w:val="lt-LT"/>
              </w:rPr>
              <w:t xml:space="preserve">kūrimo ir/ar modifikavimo, ir/ar </w:t>
            </w:r>
            <w:r>
              <w:rPr>
                <w:bCs/>
                <w:lang w:val="lt-LT"/>
              </w:rPr>
              <w:t xml:space="preserve">priežiūros sutartyje/projekte (informacinių sistemų diegimo darbai baigti, sistemos priduotos bandomajai eksploatacijai), kuriame informacinė sistema ir /ar registras yra realizuota </w:t>
            </w:r>
            <w:r>
              <w:rPr>
                <w:lang w:val="lt-LT"/>
              </w:rPr>
              <w:t>duomenų bazių valdymo sistema MS SQL arba lygiaverčiu produktu; turi integraciją su ne mažiau kaip 1</w:t>
            </w:r>
            <w:r>
              <w:rPr>
                <w:b/>
                <w:lang w:val="lt-LT"/>
              </w:rPr>
              <w:t xml:space="preserve"> </w:t>
            </w:r>
            <w:r>
              <w:rPr>
                <w:lang w:val="lt-LT"/>
              </w:rPr>
              <w:t>informacine sistema / registru.</w:t>
            </w:r>
          </w:p>
        </w:tc>
        <w:tc>
          <w:tcPr>
            <w:tcW w:w="0" w:type="auto"/>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14:paraId="316A0BFB" w14:textId="77777777" w:rsidR="006F3A2B" w:rsidRDefault="006F3A2B">
            <w:pPr>
              <w:spacing w:line="256" w:lineRule="auto"/>
              <w:rPr>
                <w:rFonts w:eastAsia="Calibri"/>
                <w:i/>
                <w:lang w:val="lt-LT"/>
              </w:rPr>
            </w:pPr>
          </w:p>
        </w:tc>
      </w:tr>
      <w:tr w:rsidR="006F3A2B" w:rsidRPr="009870BA" w14:paraId="074129D7" w14:textId="77777777" w:rsidTr="006F3A2B">
        <w:trPr>
          <w:trHeight w:val="257"/>
        </w:trPr>
        <w:tc>
          <w:tcPr>
            <w:tcW w:w="57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hideMark/>
          </w:tcPr>
          <w:p w14:paraId="416C6405" w14:textId="77777777" w:rsidR="006F3A2B" w:rsidRDefault="006F3A2B">
            <w:pPr>
              <w:tabs>
                <w:tab w:val="left" w:pos="284"/>
                <w:tab w:val="left" w:pos="459"/>
              </w:tabs>
              <w:spacing w:line="256" w:lineRule="auto"/>
              <w:ind w:left="397" w:hanging="397"/>
              <w:jc w:val="center"/>
              <w:rPr>
                <w:rFonts w:eastAsia="Calibri"/>
                <w:lang w:val="lt-LT"/>
              </w:rPr>
            </w:pPr>
            <w:r>
              <w:rPr>
                <w:rFonts w:eastAsia="Calibri"/>
                <w:lang w:val="lt-LT"/>
              </w:rPr>
              <w:t>3.1.9.5</w:t>
            </w:r>
          </w:p>
        </w:tc>
        <w:tc>
          <w:tcPr>
            <w:tcW w:w="224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645FA9D" w14:textId="77777777" w:rsidR="006F3A2B" w:rsidRDefault="006F3A2B">
            <w:pPr>
              <w:spacing w:line="256" w:lineRule="auto"/>
              <w:rPr>
                <w:rFonts w:eastAsia="Calibri"/>
                <w:lang w:val="lt-LT" w:eastAsia="lt-LT"/>
              </w:rPr>
            </w:pPr>
            <w:r>
              <w:rPr>
                <w:rFonts w:eastAsia="Calibri"/>
                <w:b/>
                <w:lang w:val="lt-LT" w:eastAsia="lt-LT"/>
              </w:rPr>
              <w:t>Ekspertas Nr. 4</w:t>
            </w:r>
            <w:r>
              <w:rPr>
                <w:rFonts w:eastAsia="Calibri"/>
                <w:lang w:val="lt-LT" w:eastAsia="lt-LT"/>
              </w:rPr>
              <w:t xml:space="preserve"> – </w:t>
            </w:r>
            <w:r>
              <w:rPr>
                <w:rFonts w:eastAsia="Calibri"/>
                <w:b/>
                <w:lang w:val="lt-LT" w:eastAsia="lt-LT"/>
              </w:rPr>
              <w:t>Programuotojas (.net)</w:t>
            </w:r>
            <w:r>
              <w:rPr>
                <w:rFonts w:eastAsia="Calibri"/>
                <w:lang w:val="lt-LT" w:eastAsia="lt-LT"/>
              </w:rPr>
              <w:t>:</w:t>
            </w:r>
          </w:p>
          <w:p w14:paraId="75AC6154" w14:textId="77777777" w:rsidR="006F3A2B" w:rsidRDefault="006F3A2B">
            <w:pPr>
              <w:spacing w:line="256" w:lineRule="auto"/>
              <w:rPr>
                <w:rFonts w:eastAsia="Calibri"/>
                <w:i/>
                <w:u w:val="single"/>
                <w:lang w:val="lt-LT" w:eastAsia="lt-LT"/>
              </w:rPr>
            </w:pPr>
            <w:r>
              <w:rPr>
                <w:rFonts w:eastAsia="Calibri"/>
                <w:i/>
                <w:u w:val="single"/>
                <w:lang w:val="lt-LT" w:eastAsia="lt-LT"/>
              </w:rPr>
              <w:t>Kvalifikacija ir kompetencija:</w:t>
            </w:r>
          </w:p>
          <w:p w14:paraId="711EBCF0" w14:textId="77777777" w:rsidR="006F3A2B" w:rsidRDefault="006F3A2B" w:rsidP="00D1661E">
            <w:pPr>
              <w:widowControl w:val="0"/>
              <w:numPr>
                <w:ilvl w:val="0"/>
                <w:numId w:val="1"/>
              </w:numPr>
              <w:autoSpaceDE w:val="0"/>
              <w:autoSpaceDN w:val="0"/>
              <w:adjustRightInd w:val="0"/>
              <w:spacing w:line="256" w:lineRule="auto"/>
              <w:ind w:left="0" w:firstLine="357"/>
              <w:contextualSpacing/>
              <w:jc w:val="both"/>
              <w:rPr>
                <w:b/>
                <w:lang w:val="lt-LT"/>
              </w:rPr>
            </w:pPr>
            <w:r>
              <w:rPr>
                <w:bCs/>
                <w:lang w:val="lt-LT"/>
              </w:rPr>
              <w:t xml:space="preserve">tarptautiniu mastu pripažįstamą programuotojo kvalifikaciją patvirtintą sertifikatu Microsoft </w:t>
            </w:r>
            <w:proofErr w:type="spellStart"/>
            <w:r>
              <w:rPr>
                <w:bCs/>
                <w:lang w:val="lt-LT"/>
              </w:rPr>
              <w:t>Certified</w:t>
            </w:r>
            <w:proofErr w:type="spellEnd"/>
            <w:r>
              <w:rPr>
                <w:bCs/>
                <w:lang w:val="lt-LT"/>
              </w:rPr>
              <w:t xml:space="preserve"> </w:t>
            </w:r>
            <w:proofErr w:type="spellStart"/>
            <w:r>
              <w:rPr>
                <w:bCs/>
                <w:lang w:val="lt-LT"/>
              </w:rPr>
              <w:t>Solutions</w:t>
            </w:r>
            <w:proofErr w:type="spellEnd"/>
            <w:r>
              <w:rPr>
                <w:bCs/>
                <w:lang w:val="lt-LT"/>
              </w:rPr>
              <w:t xml:space="preserve"> </w:t>
            </w:r>
            <w:proofErr w:type="spellStart"/>
            <w:r>
              <w:rPr>
                <w:bCs/>
                <w:lang w:val="lt-LT"/>
              </w:rPr>
              <w:t>Developer</w:t>
            </w:r>
            <w:proofErr w:type="spellEnd"/>
            <w:r>
              <w:rPr>
                <w:bCs/>
                <w:lang w:val="lt-LT"/>
              </w:rPr>
              <w:t xml:space="preserve">: </w:t>
            </w:r>
            <w:proofErr w:type="spellStart"/>
            <w:r>
              <w:rPr>
                <w:bCs/>
                <w:lang w:val="lt-LT"/>
              </w:rPr>
              <w:t>App</w:t>
            </w:r>
            <w:proofErr w:type="spellEnd"/>
            <w:r>
              <w:rPr>
                <w:bCs/>
                <w:lang w:val="lt-LT"/>
              </w:rPr>
              <w:t xml:space="preserve"> </w:t>
            </w:r>
            <w:proofErr w:type="spellStart"/>
            <w:r>
              <w:rPr>
                <w:bCs/>
                <w:lang w:val="lt-LT"/>
              </w:rPr>
              <w:t>Builder</w:t>
            </w:r>
            <w:proofErr w:type="spellEnd"/>
            <w:r>
              <w:rPr>
                <w:bCs/>
                <w:lang w:val="lt-LT"/>
              </w:rPr>
              <w:t xml:space="preserve">, </w:t>
            </w:r>
            <w:proofErr w:type="spellStart"/>
            <w:r>
              <w:rPr>
                <w:bCs/>
                <w:lang w:val="lt-LT"/>
              </w:rPr>
              <w:t>Oracle</w:t>
            </w:r>
            <w:proofErr w:type="spellEnd"/>
            <w:r>
              <w:rPr>
                <w:bCs/>
                <w:lang w:val="lt-LT"/>
              </w:rPr>
              <w:t xml:space="preserve"> </w:t>
            </w:r>
            <w:proofErr w:type="spellStart"/>
            <w:r>
              <w:rPr>
                <w:bCs/>
                <w:lang w:val="lt-LT"/>
              </w:rPr>
              <w:t>Certified</w:t>
            </w:r>
            <w:proofErr w:type="spellEnd"/>
            <w:r>
              <w:rPr>
                <w:bCs/>
                <w:lang w:val="lt-LT"/>
              </w:rPr>
              <w:t xml:space="preserve"> </w:t>
            </w:r>
            <w:proofErr w:type="spellStart"/>
            <w:r>
              <w:rPr>
                <w:bCs/>
                <w:lang w:val="lt-LT"/>
              </w:rPr>
              <w:t>Profesional</w:t>
            </w:r>
            <w:proofErr w:type="spellEnd"/>
            <w:r>
              <w:rPr>
                <w:bCs/>
                <w:lang w:val="lt-LT"/>
              </w:rPr>
              <w:t xml:space="preserve"> Java </w:t>
            </w:r>
            <w:proofErr w:type="spellStart"/>
            <w:r>
              <w:rPr>
                <w:bCs/>
                <w:lang w:val="lt-LT"/>
              </w:rPr>
              <w:t>Programmer</w:t>
            </w:r>
            <w:proofErr w:type="spellEnd"/>
            <w:r>
              <w:rPr>
                <w:bCs/>
                <w:lang w:val="lt-LT"/>
              </w:rPr>
              <w:t xml:space="preserve"> </w:t>
            </w:r>
            <w:r>
              <w:rPr>
                <w:bCs/>
                <w:lang w:val="lt-LT"/>
              </w:rPr>
              <w:tab/>
              <w:t>ar lygiaverčiu</w:t>
            </w:r>
          </w:p>
          <w:p w14:paraId="434332E8" w14:textId="77777777" w:rsidR="006F3A2B" w:rsidRDefault="006F3A2B">
            <w:pPr>
              <w:spacing w:line="256" w:lineRule="auto"/>
              <w:ind w:left="357"/>
              <w:contextualSpacing/>
              <w:rPr>
                <w:i/>
                <w:u w:val="single"/>
                <w:lang w:val="lt-LT"/>
              </w:rPr>
            </w:pPr>
            <w:r>
              <w:rPr>
                <w:rFonts w:eastAsia="Calibri"/>
                <w:i/>
                <w:u w:val="single"/>
                <w:lang w:val="lt-LT" w:eastAsia="lt-LT"/>
              </w:rPr>
              <w:t>Specifinė patirtis ir kvalifikacija</w:t>
            </w:r>
            <w:r>
              <w:rPr>
                <w:rFonts w:eastAsia="Calibri"/>
                <w:i/>
                <w:lang w:val="lt-LT" w:eastAsia="lt-LT"/>
              </w:rPr>
              <w:t>:</w:t>
            </w:r>
          </w:p>
          <w:p w14:paraId="0404C188" w14:textId="77777777" w:rsidR="006F3A2B" w:rsidRDefault="006F3A2B">
            <w:pPr>
              <w:spacing w:line="256" w:lineRule="auto"/>
              <w:rPr>
                <w:b/>
                <w:lang w:val="lt-LT"/>
              </w:rPr>
            </w:pPr>
            <w:r>
              <w:rPr>
                <w:bCs/>
                <w:lang w:val="lt-LT"/>
              </w:rPr>
              <w:t xml:space="preserve">turi turėti programuotojo praktinės patirties atliekant programuotojo funkcijas ne mažiau kaip 1 (per paskutinius 3 (trejus) metus iki pasiūlymo pateikimo termino pabaigos) informacinių sistemų ir/ar registrų </w:t>
            </w:r>
            <w:r>
              <w:rPr>
                <w:lang w:val="lt-LT"/>
              </w:rPr>
              <w:t xml:space="preserve">kūrimo ir/ar modifikavimo, ir/ar </w:t>
            </w:r>
            <w:r>
              <w:rPr>
                <w:bCs/>
                <w:lang w:val="lt-LT"/>
              </w:rPr>
              <w:t xml:space="preserve">priežiūros sutartyje/projekte (informacinių sistemų diegimo darbai baigti, sistemos priduotos bandomajai eksploatacijai), kuriame informacinė sistema ir /ar registras yra realizuota </w:t>
            </w:r>
            <w:r>
              <w:rPr>
                <w:lang w:val="lt-LT"/>
              </w:rPr>
              <w:t>duomenų bazių valdymo sistema MS SQL arba lygiaverčiu produktu.</w:t>
            </w:r>
          </w:p>
        </w:tc>
        <w:tc>
          <w:tcPr>
            <w:tcW w:w="0" w:type="auto"/>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hideMark/>
          </w:tcPr>
          <w:p w14:paraId="45812A50" w14:textId="77777777" w:rsidR="006F3A2B" w:rsidRDefault="006F3A2B">
            <w:pPr>
              <w:spacing w:line="256" w:lineRule="auto"/>
              <w:rPr>
                <w:rFonts w:eastAsia="Calibri"/>
                <w:i/>
                <w:lang w:val="lt-LT"/>
              </w:rPr>
            </w:pPr>
          </w:p>
        </w:tc>
      </w:tr>
    </w:tbl>
    <w:p w14:paraId="2E8B137F" w14:textId="12B43B0B" w:rsidR="00A27EF1" w:rsidRDefault="00A27EF1" w:rsidP="006F3A2B">
      <w:pPr>
        <w:widowControl w:val="0"/>
        <w:tabs>
          <w:tab w:val="left" w:pos="1134"/>
        </w:tabs>
        <w:autoSpaceDE w:val="0"/>
        <w:autoSpaceDN w:val="0"/>
        <w:adjustRightInd w:val="0"/>
        <w:ind w:firstLine="567"/>
        <w:jc w:val="both"/>
      </w:pPr>
      <w:r w:rsidRPr="000135E0">
        <w:rPr>
          <w:lang w:val="lt-LT"/>
        </w:rPr>
        <w:t xml:space="preserve">3.1.10. Jei </w:t>
      </w:r>
      <w:r w:rsidRPr="000135E0">
        <w:rPr>
          <w:lang w:val="lt-LT" w:eastAsia="lt-LT"/>
        </w:rPr>
        <w:t>siūlomi specialistai nemoka lietuvių kalbos, Paslaugų teikėjas įsipareigoja vykdyti nuolatines vertimo žodžiu ir raštu paslaugas. Išlaidos vertimo paslaugoms turi būti įskaičiuotos į bendrą Sutarties kainą.</w:t>
      </w:r>
    </w:p>
    <w:p w14:paraId="71BEC9B5" w14:textId="63873066" w:rsidR="006F3A2B" w:rsidRPr="005B473F" w:rsidRDefault="00A27EF1" w:rsidP="006F3A2B">
      <w:pPr>
        <w:widowControl w:val="0"/>
        <w:tabs>
          <w:tab w:val="left" w:pos="1134"/>
        </w:tabs>
        <w:autoSpaceDE w:val="0"/>
        <w:autoSpaceDN w:val="0"/>
        <w:adjustRightInd w:val="0"/>
        <w:ind w:firstLine="567"/>
        <w:jc w:val="both"/>
        <w:rPr>
          <w:lang w:val="lt-LT" w:eastAsia="lt-LT"/>
        </w:rPr>
      </w:pPr>
      <w:r>
        <w:t>3.1.11</w:t>
      </w:r>
      <w:r w:rsidR="006F3A2B">
        <w:t xml:space="preserve">. </w:t>
      </w:r>
      <w:r w:rsidR="006F3A2B">
        <w:rPr>
          <w:lang w:val="lt-LT" w:eastAsia="lt-LT"/>
        </w:rPr>
        <w:t xml:space="preserve">laikytis Lietuvos Respublikos civilinio kodekso </w:t>
      </w:r>
      <w:r w:rsidR="006F3A2B">
        <w:rPr>
          <w:lang w:val="lt-LT"/>
        </w:rPr>
        <w:t xml:space="preserve">(toliau – CK) </w:t>
      </w:r>
      <w:r w:rsidR="006F3A2B">
        <w:rPr>
          <w:lang w:val="lt-LT" w:eastAsia="lt-LT"/>
        </w:rPr>
        <w:t xml:space="preserve"> bei kitų, su Paslaugų </w:t>
      </w:r>
      <w:r w:rsidR="006F3A2B" w:rsidRPr="005B473F">
        <w:rPr>
          <w:lang w:val="lt-LT" w:eastAsia="lt-LT"/>
        </w:rPr>
        <w:t xml:space="preserve">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w:t>
      </w:r>
      <w:r w:rsidR="006F3A2B" w:rsidRPr="005B473F">
        <w:rPr>
          <w:lang w:val="lt-LT" w:eastAsia="lt-LT"/>
        </w:rPr>
        <w:lastRenderedPageBreak/>
        <w:t>pradėti procesiniai veiksmai.</w:t>
      </w:r>
    </w:p>
    <w:p w14:paraId="3F4D29FA" w14:textId="77777777" w:rsidR="006F3A2B" w:rsidRPr="005B473F" w:rsidRDefault="006F3A2B" w:rsidP="006F3A2B">
      <w:pPr>
        <w:tabs>
          <w:tab w:val="left" w:pos="1134"/>
          <w:tab w:val="left" w:pos="9630"/>
          <w:tab w:val="left" w:pos="9720"/>
        </w:tabs>
        <w:ind w:right="8" w:firstLine="567"/>
        <w:jc w:val="both"/>
        <w:rPr>
          <w:lang w:val="lt-LT"/>
        </w:rPr>
      </w:pPr>
      <w:r w:rsidRPr="005B473F">
        <w:rPr>
          <w:lang w:val="lt-LT"/>
        </w:rPr>
        <w:t>3.2. Klientas įsipareigoja:</w:t>
      </w:r>
    </w:p>
    <w:p w14:paraId="0E50342A" w14:textId="77777777" w:rsidR="006F3A2B" w:rsidRPr="005B473F" w:rsidRDefault="006F3A2B" w:rsidP="006F3A2B">
      <w:pPr>
        <w:pStyle w:val="Pagrindinistekstas"/>
        <w:tabs>
          <w:tab w:val="left" w:pos="1276"/>
          <w:tab w:val="left" w:pos="9630"/>
          <w:tab w:val="left" w:pos="9720"/>
        </w:tabs>
        <w:ind w:right="8" w:firstLine="567"/>
      </w:pPr>
      <w:r w:rsidRPr="005B473F">
        <w:t>3.2.1. sumokėti Paslaugų teikėjui už tinkamai ir faktiškai suteiktas paslaugas Sutartyje numatyta tvarka ir sąlygomis;</w:t>
      </w:r>
    </w:p>
    <w:p w14:paraId="35EDE8A7" w14:textId="77777777" w:rsidR="006F3A2B" w:rsidRPr="005B473F" w:rsidRDefault="006F3A2B" w:rsidP="006F3A2B">
      <w:pPr>
        <w:pStyle w:val="Pagrindinistekstas"/>
        <w:tabs>
          <w:tab w:val="left" w:pos="1276"/>
          <w:tab w:val="left" w:pos="9630"/>
          <w:tab w:val="left" w:pos="9720"/>
        </w:tabs>
        <w:ind w:right="8" w:firstLine="567"/>
      </w:pPr>
      <w:r w:rsidRPr="005B473F">
        <w:t>3.2.2. teikti Paslaugų teikėjui Sutarčiai vykdyti pagrįstai reikalingą turimą informaciją;</w:t>
      </w:r>
    </w:p>
    <w:p w14:paraId="03032DC2" w14:textId="77777777" w:rsidR="006F3A2B" w:rsidRDefault="006F3A2B" w:rsidP="006F3A2B">
      <w:pPr>
        <w:pStyle w:val="Pagrindinistekstas"/>
        <w:tabs>
          <w:tab w:val="left" w:pos="1276"/>
          <w:tab w:val="left" w:pos="9630"/>
          <w:tab w:val="left" w:pos="9720"/>
        </w:tabs>
        <w:ind w:right="8" w:firstLine="567"/>
      </w:pPr>
      <w:r w:rsidRPr="005B473F">
        <w:t>3.2.3.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trūkumus ir jų pašalinimo protingą terminą;</w:t>
      </w:r>
      <w:r>
        <w:t xml:space="preserve"> </w:t>
      </w:r>
    </w:p>
    <w:p w14:paraId="2BFF0BD9" w14:textId="77777777" w:rsidR="006F3A2B" w:rsidRDefault="006F3A2B" w:rsidP="006F3A2B">
      <w:pPr>
        <w:pStyle w:val="Pagrindinistekstas"/>
        <w:tabs>
          <w:tab w:val="left" w:pos="1276"/>
          <w:tab w:val="left" w:pos="9630"/>
          <w:tab w:val="left" w:pos="9720"/>
        </w:tabs>
        <w:ind w:right="8" w:firstLine="567"/>
      </w:pPr>
      <w:r>
        <w:t>3.2.4. kilus Šalių ginčui dėl Sutarties, ne vėliau kaip per 3 (tris) darbo dienas nuo ginčo kilimo dienos deleguoti atstovą spręsti ginčo;</w:t>
      </w:r>
    </w:p>
    <w:p w14:paraId="7276494A" w14:textId="77777777" w:rsidR="006F3A2B" w:rsidRPr="00A27EF1" w:rsidRDefault="006F3A2B" w:rsidP="006F3A2B">
      <w:pPr>
        <w:pStyle w:val="Pagrindinistekstas"/>
        <w:tabs>
          <w:tab w:val="left" w:pos="1276"/>
          <w:tab w:val="left" w:pos="9630"/>
          <w:tab w:val="left" w:pos="9720"/>
        </w:tabs>
        <w:ind w:right="8" w:firstLine="567"/>
      </w:pPr>
      <w:r>
        <w:t>3.2.5</w:t>
      </w:r>
      <w:r w:rsidRPr="00A27EF1">
        <w:t>. nedelsdamas (ne vėliau kaip per 3 (tris) darbo dienas) raštu pranešti Paslaugų teikėjui apie savo pasikeitusius rekvizitus, teisinį statusą, paskirtą atstovą.</w:t>
      </w:r>
    </w:p>
    <w:p w14:paraId="4879C62A" w14:textId="2B258AAA" w:rsidR="00A27EF1" w:rsidRPr="00A27EF1" w:rsidRDefault="006F3A2B" w:rsidP="00A27EF1">
      <w:pPr>
        <w:pStyle w:val="Komentarotekstas"/>
        <w:ind w:firstLine="567"/>
        <w:jc w:val="both"/>
        <w:rPr>
          <w:sz w:val="24"/>
          <w:szCs w:val="24"/>
          <w:lang w:val="lt-LT"/>
        </w:rPr>
      </w:pPr>
      <w:r w:rsidRPr="00A27EF1">
        <w:rPr>
          <w:sz w:val="24"/>
          <w:szCs w:val="24"/>
        </w:rPr>
        <w:t xml:space="preserve">3.3. </w:t>
      </w:r>
      <w:r w:rsidR="00A27EF1" w:rsidRPr="000135E0">
        <w:rPr>
          <w:sz w:val="24"/>
          <w:szCs w:val="24"/>
          <w:lang w:val="lt-LT"/>
        </w:rPr>
        <w:t>Šalys įsipareigoja laikytis konfidencialumo</w:t>
      </w:r>
      <w:r w:rsidR="00A27EF1">
        <w:rPr>
          <w:sz w:val="24"/>
          <w:szCs w:val="24"/>
        </w:rPr>
        <w:t xml:space="preserve"> </w:t>
      </w:r>
      <w:proofErr w:type="spellStart"/>
      <w:r w:rsidR="00A27EF1">
        <w:rPr>
          <w:sz w:val="24"/>
          <w:szCs w:val="24"/>
        </w:rPr>
        <w:t>įsipareigojimų</w:t>
      </w:r>
      <w:proofErr w:type="spellEnd"/>
      <w:r w:rsidR="00A27EF1">
        <w:rPr>
          <w:sz w:val="24"/>
          <w:szCs w:val="24"/>
        </w:rPr>
        <w:t xml:space="preserve">. </w:t>
      </w:r>
      <w:r w:rsidR="00A27EF1" w:rsidRPr="00A27EF1">
        <w:rPr>
          <w:sz w:val="24"/>
          <w:szCs w:val="24"/>
          <w:lang w:val="lt-LT"/>
        </w:rPr>
        <w:t xml:space="preserve">Konfidencialia informacija laikoma informacija, kurią </w:t>
      </w:r>
      <w:r w:rsidR="00A27EF1">
        <w:rPr>
          <w:sz w:val="24"/>
          <w:szCs w:val="24"/>
          <w:lang w:val="lt-LT"/>
        </w:rPr>
        <w:t>Š</w:t>
      </w:r>
      <w:r w:rsidR="00A27EF1" w:rsidRPr="00A27EF1">
        <w:rPr>
          <w:sz w:val="24"/>
          <w:szCs w:val="24"/>
          <w:lang w:val="lt-LT"/>
        </w:rPr>
        <w:t xml:space="preserve">alis pažymėjo ar kitaip raštu nurodė kaip privačią ar konfidencialią arba informacija, kurią remiantis aplinkybėmis, susijusiomis su informacijos atskleidimu, gaunanti </w:t>
      </w:r>
      <w:r w:rsidR="00A27EF1">
        <w:rPr>
          <w:sz w:val="24"/>
          <w:szCs w:val="24"/>
          <w:lang w:val="lt-LT"/>
        </w:rPr>
        <w:t>Š</w:t>
      </w:r>
      <w:r w:rsidR="00A27EF1" w:rsidRPr="00A27EF1">
        <w:rPr>
          <w:sz w:val="24"/>
          <w:szCs w:val="24"/>
          <w:lang w:val="lt-LT"/>
        </w:rPr>
        <w:t xml:space="preserve">alis pagrįstai turėtų pripažinti esant konfidencialia. Ji apima neviešą informaciją, susijusią su abiejų </w:t>
      </w:r>
      <w:r w:rsidR="00A27EF1">
        <w:rPr>
          <w:sz w:val="24"/>
          <w:szCs w:val="24"/>
          <w:lang w:val="lt-LT"/>
        </w:rPr>
        <w:t>Š</w:t>
      </w:r>
      <w:r w:rsidR="00A27EF1" w:rsidRPr="00A27EF1">
        <w:rPr>
          <w:sz w:val="24"/>
          <w:szCs w:val="24"/>
          <w:lang w:val="lt-LT"/>
        </w:rPr>
        <w:t xml:space="preserve">alių veikla bei šios </w:t>
      </w:r>
      <w:r w:rsidR="00A27EF1">
        <w:rPr>
          <w:sz w:val="24"/>
          <w:szCs w:val="24"/>
          <w:lang w:val="lt-LT"/>
        </w:rPr>
        <w:t>S</w:t>
      </w:r>
      <w:r w:rsidR="00A27EF1" w:rsidRPr="00A27EF1">
        <w:rPr>
          <w:sz w:val="24"/>
          <w:szCs w:val="24"/>
          <w:lang w:val="lt-LT"/>
        </w:rPr>
        <w:t xml:space="preserve">utarties vykdymu. Konfidencialią informaciją gavusi </w:t>
      </w:r>
      <w:r w:rsidR="00A27EF1">
        <w:rPr>
          <w:sz w:val="24"/>
          <w:szCs w:val="24"/>
          <w:lang w:val="lt-LT"/>
        </w:rPr>
        <w:t>Š</w:t>
      </w:r>
      <w:r w:rsidR="00A27EF1" w:rsidRPr="00A27EF1">
        <w:rPr>
          <w:sz w:val="24"/>
          <w:szCs w:val="24"/>
          <w:lang w:val="lt-LT"/>
        </w:rPr>
        <w:t xml:space="preserve">alis privalo ją naudoti tik vykdydama </w:t>
      </w:r>
      <w:r w:rsidR="00A27EF1">
        <w:rPr>
          <w:sz w:val="24"/>
          <w:szCs w:val="24"/>
          <w:lang w:val="lt-LT"/>
        </w:rPr>
        <w:t>S</w:t>
      </w:r>
      <w:r w:rsidR="00A27EF1" w:rsidRPr="00A27EF1">
        <w:rPr>
          <w:sz w:val="24"/>
          <w:szCs w:val="24"/>
          <w:lang w:val="lt-LT"/>
        </w:rPr>
        <w:t xml:space="preserve">utartį ir užtikrinti, kad gauta konfidenciali informacija nebus naudojama tokiu būdu, kuri pakenktų informaciją perdavusiai </w:t>
      </w:r>
      <w:r w:rsidR="00A27EF1">
        <w:rPr>
          <w:sz w:val="24"/>
          <w:szCs w:val="24"/>
          <w:lang w:val="lt-LT"/>
        </w:rPr>
        <w:t>Š</w:t>
      </w:r>
      <w:r w:rsidR="00A27EF1" w:rsidRPr="00A27EF1">
        <w:rPr>
          <w:sz w:val="24"/>
          <w:szCs w:val="24"/>
          <w:lang w:val="lt-LT"/>
        </w:rPr>
        <w:t xml:space="preserve">aliai. Konfidencialumo pasižadėjimą neatskleisti informacijos, kuri taps žinoma vykdant </w:t>
      </w:r>
      <w:r w:rsidR="00A27EF1">
        <w:rPr>
          <w:sz w:val="24"/>
          <w:szCs w:val="24"/>
          <w:lang w:val="lt-LT"/>
        </w:rPr>
        <w:t>S</w:t>
      </w:r>
      <w:r w:rsidR="00A27EF1" w:rsidRPr="00A27EF1">
        <w:rPr>
          <w:sz w:val="24"/>
          <w:szCs w:val="24"/>
          <w:lang w:val="lt-LT"/>
        </w:rPr>
        <w:t>utartį, pagal sutartyje nustatytą formą (</w:t>
      </w:r>
      <w:r w:rsidR="00F91319" w:rsidRPr="000135E0">
        <w:rPr>
          <w:sz w:val="24"/>
          <w:szCs w:val="24"/>
          <w:lang w:val="lt-LT"/>
        </w:rPr>
        <w:t>Sutarties priedas Nr. 3</w:t>
      </w:r>
      <w:r w:rsidR="00A27EF1" w:rsidRPr="00A27EF1">
        <w:rPr>
          <w:sz w:val="24"/>
          <w:szCs w:val="24"/>
          <w:lang w:val="lt-LT"/>
        </w:rPr>
        <w:t xml:space="preserve">), užpildo </w:t>
      </w:r>
      <w:r w:rsidR="00A27EF1">
        <w:rPr>
          <w:sz w:val="24"/>
          <w:szCs w:val="24"/>
          <w:lang w:val="lt-LT"/>
        </w:rPr>
        <w:t>Paslaugų tei</w:t>
      </w:r>
      <w:r w:rsidR="00A27EF1" w:rsidRPr="00A27EF1">
        <w:rPr>
          <w:sz w:val="24"/>
          <w:szCs w:val="24"/>
          <w:lang w:val="lt-LT"/>
        </w:rPr>
        <w:t xml:space="preserve">kėjo specialistai ir darbuotojai, vykdysiantys </w:t>
      </w:r>
      <w:r w:rsidR="00A27EF1">
        <w:rPr>
          <w:sz w:val="24"/>
          <w:szCs w:val="24"/>
          <w:lang w:val="lt-LT"/>
        </w:rPr>
        <w:t>S</w:t>
      </w:r>
      <w:r w:rsidR="00A27EF1" w:rsidRPr="00A27EF1">
        <w:rPr>
          <w:sz w:val="24"/>
          <w:szCs w:val="24"/>
          <w:lang w:val="lt-LT"/>
        </w:rPr>
        <w:t xml:space="preserve">utartį, ir </w:t>
      </w:r>
      <w:r w:rsidR="00A27EF1">
        <w:rPr>
          <w:sz w:val="24"/>
          <w:szCs w:val="24"/>
          <w:lang w:val="lt-LT"/>
        </w:rPr>
        <w:t>Paslaugų tei</w:t>
      </w:r>
      <w:r w:rsidR="00A27EF1" w:rsidRPr="00A27EF1">
        <w:rPr>
          <w:sz w:val="24"/>
          <w:szCs w:val="24"/>
          <w:lang w:val="lt-LT"/>
        </w:rPr>
        <w:t xml:space="preserve">kėjas ne vėliau kaip per 5 (penkias) darbo dienas po </w:t>
      </w:r>
      <w:r w:rsidR="00A27EF1">
        <w:rPr>
          <w:sz w:val="24"/>
          <w:szCs w:val="24"/>
          <w:lang w:val="lt-LT"/>
        </w:rPr>
        <w:t>S</w:t>
      </w:r>
      <w:r w:rsidR="00A27EF1" w:rsidRPr="00A27EF1">
        <w:rPr>
          <w:sz w:val="24"/>
          <w:szCs w:val="24"/>
          <w:lang w:val="lt-LT"/>
        </w:rPr>
        <w:t xml:space="preserve">utarties pasirašymo dienos pateikia užpildytus ir pasirašytus Konfidencialumo </w:t>
      </w:r>
      <w:proofErr w:type="spellStart"/>
      <w:r w:rsidR="00A27EF1" w:rsidRPr="00A27EF1">
        <w:rPr>
          <w:sz w:val="24"/>
          <w:szCs w:val="24"/>
          <w:lang w:val="lt-LT"/>
        </w:rPr>
        <w:t>pasižadėjimus</w:t>
      </w:r>
      <w:proofErr w:type="spellEnd"/>
      <w:r w:rsidR="00A27EF1" w:rsidRPr="00A27EF1">
        <w:rPr>
          <w:sz w:val="24"/>
          <w:szCs w:val="24"/>
          <w:lang w:val="lt-LT"/>
        </w:rPr>
        <w:t xml:space="preserve"> neatskleisti informacijos, kuri taps žinoma vykdant </w:t>
      </w:r>
      <w:r w:rsidR="00A27EF1">
        <w:rPr>
          <w:sz w:val="24"/>
          <w:szCs w:val="24"/>
          <w:lang w:val="lt-LT"/>
        </w:rPr>
        <w:t>S</w:t>
      </w:r>
      <w:r w:rsidR="00A27EF1" w:rsidRPr="00A27EF1">
        <w:rPr>
          <w:sz w:val="24"/>
          <w:szCs w:val="24"/>
          <w:lang w:val="lt-LT"/>
        </w:rPr>
        <w:t xml:space="preserve">utartį, </w:t>
      </w:r>
      <w:r w:rsidR="00A27EF1">
        <w:rPr>
          <w:sz w:val="24"/>
          <w:szCs w:val="24"/>
          <w:lang w:val="lt-LT"/>
        </w:rPr>
        <w:t>Klientui</w:t>
      </w:r>
      <w:r w:rsidR="00A27EF1" w:rsidRPr="00A27EF1">
        <w:rPr>
          <w:sz w:val="24"/>
          <w:szCs w:val="24"/>
          <w:lang w:val="lt-LT"/>
        </w:rPr>
        <w:t xml:space="preserve">. </w:t>
      </w:r>
    </w:p>
    <w:p w14:paraId="2FE20B09" w14:textId="6FA8B79B" w:rsidR="006F3A2B" w:rsidRDefault="006F3A2B" w:rsidP="006F3A2B">
      <w:pPr>
        <w:pStyle w:val="Pagrindinistekstas"/>
        <w:ind w:firstLine="567"/>
      </w:pPr>
      <w:r>
        <w:t>3.4. Kiti Šalių įsipareigojimai</w:t>
      </w:r>
      <w:r w:rsidR="00F91319">
        <w:t xml:space="preserve"> nurodyti Sutarties priede Nr. 1</w:t>
      </w:r>
      <w:r>
        <w:t>.</w:t>
      </w:r>
    </w:p>
    <w:p w14:paraId="0DCE151D" w14:textId="77777777" w:rsidR="006F3A2B" w:rsidRDefault="006F3A2B" w:rsidP="006F3A2B">
      <w:pPr>
        <w:tabs>
          <w:tab w:val="left" w:pos="9630"/>
          <w:tab w:val="left" w:pos="9720"/>
        </w:tabs>
        <w:ind w:right="8"/>
        <w:jc w:val="both"/>
        <w:rPr>
          <w:lang w:val="lt-LT"/>
        </w:rPr>
      </w:pPr>
    </w:p>
    <w:p w14:paraId="360CBFE5" w14:textId="77777777" w:rsidR="006F3A2B" w:rsidRDefault="006F3A2B" w:rsidP="006F3A2B">
      <w:pPr>
        <w:pStyle w:val="Sraopastraipa"/>
        <w:tabs>
          <w:tab w:val="left" w:pos="9630"/>
        </w:tabs>
        <w:ind w:right="8"/>
        <w:jc w:val="center"/>
        <w:rPr>
          <w:b/>
          <w:lang w:val="lt-LT"/>
        </w:rPr>
      </w:pPr>
      <w:r>
        <w:rPr>
          <w:b/>
          <w:lang w:val="lt-LT"/>
        </w:rPr>
        <w:t>4. ŠALIŲ TEISĖS</w:t>
      </w:r>
    </w:p>
    <w:p w14:paraId="222A7D2C" w14:textId="77777777" w:rsidR="006F3A2B" w:rsidRDefault="006F3A2B" w:rsidP="006F3A2B">
      <w:pPr>
        <w:pStyle w:val="Pagrindinistekstas"/>
        <w:tabs>
          <w:tab w:val="left" w:pos="9630"/>
          <w:tab w:val="left" w:pos="9720"/>
        </w:tabs>
        <w:ind w:right="8" w:firstLine="360"/>
        <w:rPr>
          <w:lang w:eastAsia="lt-LT"/>
        </w:rPr>
      </w:pPr>
    </w:p>
    <w:p w14:paraId="5310D7AD" w14:textId="77777777" w:rsidR="006F3A2B" w:rsidRDefault="006F3A2B" w:rsidP="000135E0">
      <w:pPr>
        <w:tabs>
          <w:tab w:val="left" w:pos="1134"/>
          <w:tab w:val="left" w:pos="9630"/>
          <w:tab w:val="left" w:pos="9720"/>
        </w:tabs>
        <w:ind w:firstLine="567"/>
        <w:jc w:val="both"/>
        <w:rPr>
          <w:lang w:val="lt-LT"/>
        </w:rPr>
      </w:pPr>
      <w:r>
        <w:rPr>
          <w:lang w:val="lt-LT"/>
        </w:rPr>
        <w:t>4.1. Paslaugų teikėjas turi teisę:</w:t>
      </w:r>
    </w:p>
    <w:p w14:paraId="482EE7C1" w14:textId="77777777" w:rsidR="006F3A2B" w:rsidRDefault="006F3A2B" w:rsidP="000135E0">
      <w:pPr>
        <w:pStyle w:val="Pagrindinistekstas"/>
        <w:tabs>
          <w:tab w:val="left" w:pos="1276"/>
          <w:tab w:val="left" w:pos="9630"/>
          <w:tab w:val="left" w:pos="9720"/>
        </w:tabs>
        <w:ind w:firstLine="567"/>
      </w:pPr>
      <w:r>
        <w:t>4.1.1. reikalauti, kad Klientas priimtų tinkamai ir faktiškai suteiktas paslaugas arba atsisakyti vykdyti Sutartį, jeigu Klientas, pažeisdamas savo įsipareigojimus, nepriima ar atsisako priimti tinkamai ir faktiškai suteiktas paslaugas;</w:t>
      </w:r>
    </w:p>
    <w:p w14:paraId="4A7DC422" w14:textId="77777777" w:rsidR="006F3A2B" w:rsidRDefault="006F3A2B" w:rsidP="000135E0">
      <w:pPr>
        <w:pStyle w:val="Pagrindinistekstas"/>
        <w:tabs>
          <w:tab w:val="left" w:pos="1276"/>
          <w:tab w:val="left" w:pos="9630"/>
          <w:tab w:val="left" w:pos="9720"/>
        </w:tabs>
        <w:ind w:firstLine="567"/>
      </w:pPr>
      <w:r>
        <w:t>4.1.2. reikalauti iš Kliento sumokėti už tinkamai ir faktiškai suteiktas paslaugas Sutartyje nurodyta tvarka, sąlygomis ir terminais.</w:t>
      </w:r>
    </w:p>
    <w:p w14:paraId="55DA3134" w14:textId="77777777" w:rsidR="006F3A2B" w:rsidRDefault="006F3A2B" w:rsidP="000135E0">
      <w:pPr>
        <w:tabs>
          <w:tab w:val="left" w:pos="1134"/>
          <w:tab w:val="left" w:pos="9630"/>
          <w:tab w:val="left" w:pos="9720"/>
        </w:tabs>
        <w:ind w:firstLine="567"/>
        <w:jc w:val="both"/>
        <w:rPr>
          <w:lang w:val="lt-LT"/>
        </w:rPr>
      </w:pPr>
      <w:r>
        <w:rPr>
          <w:lang w:val="lt-LT"/>
        </w:rPr>
        <w:t>4.2. Klientas turi teisę:</w:t>
      </w:r>
    </w:p>
    <w:p w14:paraId="2E9E8477" w14:textId="77777777" w:rsidR="006F3A2B" w:rsidRDefault="006F3A2B" w:rsidP="000135E0">
      <w:pPr>
        <w:pStyle w:val="Pagrindinistekstas"/>
        <w:tabs>
          <w:tab w:val="left" w:pos="1276"/>
          <w:tab w:val="left" w:pos="9630"/>
          <w:tab w:val="left" w:pos="9720"/>
        </w:tabs>
        <w:ind w:firstLine="567"/>
      </w:pPr>
      <w:r>
        <w:t>4.2.1. nemokėti už tinkamai ir faktiškai suteiktas paslaugas, jeigu pateikta neteisinga PVM sąskaita faktūra (kol bus išsiaiškinta su Paslaugų teikėju ir bus pateikta teisinga PVM sąskaita faktūra);</w:t>
      </w:r>
    </w:p>
    <w:p w14:paraId="124C8447" w14:textId="77777777" w:rsidR="006F3A2B" w:rsidRDefault="006F3A2B" w:rsidP="000135E0">
      <w:pPr>
        <w:pStyle w:val="Pagrindinistekstas"/>
        <w:tabs>
          <w:tab w:val="left" w:pos="1276"/>
          <w:tab w:val="left" w:pos="9630"/>
          <w:tab w:val="left" w:pos="9720"/>
        </w:tabs>
        <w:ind w:firstLine="567"/>
      </w:pPr>
      <w:r>
        <w:t>4.2.2. nustatęs paslaugų trūkumus, reikalauti, kad Paslaugų teikėjas neatlygintinai pašalintų paslaugų trūkumus per Kliento nustatytą terminą ir (arba) atlygintų nuostolius, susijusius su netinkamu Sutarties vykdymu;</w:t>
      </w:r>
    </w:p>
    <w:p w14:paraId="1C7B505E" w14:textId="77777777" w:rsidR="006F3A2B" w:rsidRDefault="006F3A2B" w:rsidP="000135E0">
      <w:pPr>
        <w:pStyle w:val="Pagrindinistekstas"/>
        <w:tabs>
          <w:tab w:val="left" w:pos="1276"/>
          <w:tab w:val="left" w:pos="9630"/>
          <w:tab w:val="left" w:pos="9720"/>
        </w:tabs>
        <w:ind w:firstLine="567"/>
      </w:pPr>
      <w:r>
        <w:t>4.2.3. Paslaugų teikėjui neįvykdžius Kliento reikalavimų, nurodytų Sutarties 4.2.2 papunktyje, ar Paslaugų teikėjui nevykdant Sutarties, vienašališkai nutraukti Sutartį ir reikalauti nuostolių atlyginimo.</w:t>
      </w:r>
    </w:p>
    <w:p w14:paraId="41C6DEF2" w14:textId="1A0844E5" w:rsidR="006F3A2B" w:rsidRDefault="006F3A2B" w:rsidP="000135E0">
      <w:pPr>
        <w:pStyle w:val="Pagrindinistekstas"/>
        <w:tabs>
          <w:tab w:val="left" w:pos="1170"/>
          <w:tab w:val="left" w:pos="9630"/>
          <w:tab w:val="left" w:pos="9720"/>
        </w:tabs>
        <w:ind w:firstLine="567"/>
      </w:pPr>
      <w:r>
        <w:t xml:space="preserve">4.3. Kitos Šalių teisės </w:t>
      </w:r>
      <w:r w:rsidR="00F91319">
        <w:t>nurodytos Sutarties priede Nr. 1</w:t>
      </w:r>
      <w:r>
        <w:t>.</w:t>
      </w:r>
    </w:p>
    <w:p w14:paraId="0563B79E" w14:textId="77777777" w:rsidR="006F3A2B" w:rsidRDefault="006F3A2B" w:rsidP="000135E0">
      <w:pPr>
        <w:pStyle w:val="Sraopastraipa"/>
        <w:tabs>
          <w:tab w:val="left" w:pos="9630"/>
        </w:tabs>
        <w:ind w:left="0" w:firstLine="567"/>
        <w:jc w:val="both"/>
        <w:rPr>
          <w:b/>
          <w:lang w:val="lt-LT"/>
        </w:rPr>
      </w:pPr>
    </w:p>
    <w:p w14:paraId="5D87E9BC" w14:textId="77777777" w:rsidR="006F3A2B" w:rsidRDefault="006F3A2B" w:rsidP="006F3A2B">
      <w:pPr>
        <w:pStyle w:val="Sraopastraipa"/>
        <w:tabs>
          <w:tab w:val="left" w:pos="9630"/>
        </w:tabs>
        <w:ind w:right="8"/>
        <w:jc w:val="center"/>
        <w:rPr>
          <w:b/>
          <w:lang w:val="lt-LT"/>
        </w:rPr>
      </w:pPr>
      <w:r>
        <w:rPr>
          <w:b/>
          <w:lang w:val="lt-LT"/>
        </w:rPr>
        <w:t>5. ŠALIŲ ATSAKOMYBĖ</w:t>
      </w:r>
    </w:p>
    <w:p w14:paraId="421EBA1F" w14:textId="77777777" w:rsidR="006F3A2B" w:rsidRDefault="006F3A2B" w:rsidP="006F3A2B">
      <w:pPr>
        <w:shd w:val="clear" w:color="auto" w:fill="FFFFFF"/>
        <w:tabs>
          <w:tab w:val="left" w:pos="9630"/>
          <w:tab w:val="left" w:pos="9720"/>
        </w:tabs>
        <w:ind w:left="24" w:right="8" w:firstLine="336"/>
        <w:jc w:val="both"/>
        <w:rPr>
          <w:color w:val="000000"/>
          <w:lang w:val="lt-LT"/>
        </w:rPr>
      </w:pPr>
    </w:p>
    <w:p w14:paraId="2FD71586" w14:textId="77777777" w:rsidR="006F3A2B" w:rsidRDefault="006F3A2B" w:rsidP="000135E0">
      <w:pPr>
        <w:tabs>
          <w:tab w:val="left" w:pos="1134"/>
          <w:tab w:val="left" w:pos="9630"/>
          <w:tab w:val="left" w:pos="9720"/>
        </w:tabs>
        <w:ind w:firstLine="567"/>
        <w:jc w:val="both"/>
        <w:rPr>
          <w:lang w:val="lt-LT"/>
        </w:rPr>
      </w:pPr>
      <w:r>
        <w:rPr>
          <w:lang w:val="lt-LT"/>
        </w:rPr>
        <w:t>5.1. Už įsipareigojimų, prisiimtų Sutartimi, nevykdymą arba netinkamą vykdymą Šalys atsako įstatymų nustatyta tvarka, atsižvelgdamos į Sutartyje nustatytus ypatumus.</w:t>
      </w:r>
    </w:p>
    <w:p w14:paraId="69617C7C" w14:textId="77777777" w:rsidR="006F3A2B" w:rsidRDefault="006F3A2B" w:rsidP="000135E0">
      <w:pPr>
        <w:tabs>
          <w:tab w:val="left" w:pos="1134"/>
          <w:tab w:val="left" w:pos="9630"/>
          <w:tab w:val="left" w:pos="9720"/>
        </w:tabs>
        <w:ind w:firstLine="567"/>
        <w:jc w:val="both"/>
        <w:rPr>
          <w:lang w:val="lt-LT"/>
        </w:rPr>
      </w:pPr>
      <w:r>
        <w:rPr>
          <w:lang w:val="lt-LT"/>
        </w:rPr>
        <w:lastRenderedPageBreak/>
        <w:t>5.2. Paslaugų teikėjas atsako už visus pagal Sutartį prisiimtus įsipareigojimus, nepaisant to, ar jiems vykdyti bus pasitelkti tretieji asmenys.</w:t>
      </w:r>
    </w:p>
    <w:p w14:paraId="5BF193D6" w14:textId="77777777" w:rsidR="006F3A2B" w:rsidRDefault="006F3A2B" w:rsidP="000135E0">
      <w:pPr>
        <w:tabs>
          <w:tab w:val="left" w:pos="1134"/>
          <w:tab w:val="left" w:pos="9630"/>
          <w:tab w:val="left" w:pos="9720"/>
        </w:tabs>
        <w:ind w:firstLine="567"/>
        <w:jc w:val="both"/>
        <w:rPr>
          <w:lang w:val="lt-LT"/>
        </w:rPr>
      </w:pPr>
      <w:r>
        <w:rPr>
          <w:lang w:val="lt-LT"/>
        </w:rPr>
        <w:t>5.3. Nei viena iš Šalių nėra atsakinga už įsipareigojimų nevykdymą ar netinkamą vykdymą, jeigu juos vykdyti trukdė nenugalima jėga (</w:t>
      </w:r>
      <w:r>
        <w:rPr>
          <w:i/>
          <w:lang w:val="lt-LT"/>
        </w:rPr>
        <w:t>force majeure</w:t>
      </w:r>
      <w:r>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DC15D12" w14:textId="77777777" w:rsidR="006F3A2B" w:rsidRDefault="006F3A2B" w:rsidP="000135E0">
      <w:pPr>
        <w:tabs>
          <w:tab w:val="left" w:pos="1134"/>
          <w:tab w:val="left" w:pos="9630"/>
          <w:tab w:val="left" w:pos="9720"/>
        </w:tabs>
        <w:ind w:firstLine="567"/>
        <w:jc w:val="both"/>
        <w:rPr>
          <w:lang w:val="lt-LT"/>
        </w:rPr>
      </w:pPr>
      <w:r>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E1C5DB2" w14:textId="77777777" w:rsidR="006F3A2B" w:rsidRDefault="006F3A2B" w:rsidP="006F3A2B">
      <w:pPr>
        <w:pStyle w:val="Sraopastraipa"/>
        <w:ind w:left="0" w:firstLine="567"/>
        <w:jc w:val="both"/>
        <w:rPr>
          <w:bCs/>
          <w:lang w:val="lt-LT" w:bidi="en-US"/>
        </w:rPr>
      </w:pPr>
    </w:p>
    <w:p w14:paraId="01434D8F" w14:textId="77777777" w:rsidR="006F3A2B" w:rsidRDefault="006F3A2B" w:rsidP="006F3A2B">
      <w:pPr>
        <w:tabs>
          <w:tab w:val="left" w:pos="1134"/>
          <w:tab w:val="left" w:pos="9630"/>
          <w:tab w:val="left" w:pos="9720"/>
        </w:tabs>
        <w:ind w:right="8" w:firstLine="567"/>
        <w:jc w:val="center"/>
        <w:rPr>
          <w:b/>
          <w:lang w:val="lt-LT"/>
        </w:rPr>
      </w:pPr>
      <w:r>
        <w:rPr>
          <w:b/>
          <w:lang w:val="lt-LT"/>
        </w:rPr>
        <w:t>6. SUTARTIES VYKDYMO SUSTABDYMAS</w:t>
      </w:r>
    </w:p>
    <w:p w14:paraId="0E031CE7" w14:textId="77777777" w:rsidR="006F3A2B" w:rsidRDefault="006F3A2B" w:rsidP="006F3A2B">
      <w:pPr>
        <w:tabs>
          <w:tab w:val="left" w:pos="1134"/>
          <w:tab w:val="left" w:pos="9630"/>
          <w:tab w:val="left" w:pos="9720"/>
        </w:tabs>
        <w:ind w:right="8" w:firstLine="567"/>
        <w:jc w:val="both"/>
        <w:rPr>
          <w:b/>
          <w:lang w:val="lt-LT"/>
        </w:rPr>
      </w:pPr>
    </w:p>
    <w:p w14:paraId="28787501" w14:textId="77777777" w:rsidR="006F3A2B" w:rsidRDefault="006F3A2B" w:rsidP="006F3A2B">
      <w:pPr>
        <w:tabs>
          <w:tab w:val="left" w:pos="1134"/>
        </w:tabs>
        <w:ind w:firstLine="567"/>
        <w:jc w:val="both"/>
        <w:rPr>
          <w:rFonts w:eastAsia="Calibri"/>
          <w:bCs/>
          <w:lang w:val="lt-LT" w:bidi="en-US"/>
        </w:rPr>
      </w:pPr>
      <w:r>
        <w:rPr>
          <w:rFonts w:eastAsia="Calibri"/>
          <w:bCs/>
          <w:lang w:val="lt-LT" w:bidi="en-US"/>
        </w:rPr>
        <w:t xml:space="preserve">6.1. </w:t>
      </w:r>
      <w:r>
        <w:rPr>
          <w:rFonts w:eastAsia="Calibri"/>
          <w:lang w:val="lt-LT" w:eastAsia="lt-LT"/>
        </w:rPr>
        <w:t>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Sutarties vykdymui; kitos aplinkybės, kurios nebuvo žinomos pirkimo vykdymo metu su kuriomis susidurtų bet kuri kitas Klientas), Klientas turi teisę sustabdyti paslaugų ar jų dalies teikimą;</w:t>
      </w:r>
    </w:p>
    <w:p w14:paraId="302D775A" w14:textId="77777777" w:rsidR="006F3A2B" w:rsidRDefault="006F3A2B" w:rsidP="006F3A2B">
      <w:pPr>
        <w:tabs>
          <w:tab w:val="left" w:pos="1134"/>
        </w:tabs>
        <w:ind w:firstLine="567"/>
        <w:jc w:val="both"/>
        <w:rPr>
          <w:rFonts w:eastAsia="Calibri"/>
          <w:bCs/>
          <w:lang w:val="lt-LT" w:bidi="en-US"/>
        </w:rPr>
      </w:pPr>
      <w:r>
        <w:rPr>
          <w:rFonts w:eastAsia="Calibri"/>
          <w:bCs/>
          <w:lang w:val="lt-LT" w:bidi="en-US"/>
        </w:rPr>
        <w:t xml:space="preserve">6.2.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5B487A91" w14:textId="77777777" w:rsidR="006F3A2B" w:rsidRDefault="006F3A2B" w:rsidP="006F3A2B">
      <w:pPr>
        <w:tabs>
          <w:tab w:val="left" w:pos="1134"/>
        </w:tabs>
        <w:ind w:firstLine="567"/>
        <w:jc w:val="both"/>
        <w:rPr>
          <w:rFonts w:eastAsia="Calibri"/>
          <w:bCs/>
          <w:lang w:val="lt-LT" w:bidi="en-US"/>
        </w:rPr>
      </w:pPr>
      <w:r>
        <w:rPr>
          <w:rFonts w:eastAsia="Calibri"/>
          <w:bCs/>
          <w:lang w:val="lt-LT" w:bidi="en-US"/>
        </w:rPr>
        <w:t>6.3. Sutartinių įsipareigojimų vykdymo sustabdymo terminas – iki 2 (dviejų) mėnesių.</w:t>
      </w:r>
    </w:p>
    <w:p w14:paraId="0692FE15" w14:textId="77777777" w:rsidR="006F3A2B" w:rsidRDefault="006F3A2B" w:rsidP="006F3A2B">
      <w:pPr>
        <w:tabs>
          <w:tab w:val="left" w:pos="1134"/>
        </w:tabs>
        <w:ind w:firstLine="567"/>
        <w:jc w:val="both"/>
        <w:rPr>
          <w:rFonts w:eastAsia="Calibri"/>
          <w:bCs/>
          <w:lang w:val="lt-LT" w:bidi="en-US"/>
        </w:rPr>
      </w:pPr>
      <w:r>
        <w:rPr>
          <w:rFonts w:eastAsia="Calibri"/>
          <w:bCs/>
          <w:lang w:val="lt-LT" w:bidi="en-US"/>
        </w:rPr>
        <w:t>6.4. Klientas ir Paslaugų teikėjas Sutarties 6.1 ar 6.2 papunkčiuose nurodytu atveju pasirašo susitarimą dėl Sutartinių įsipareigojimų vykdymo sustabdymo, jame nurodant priežastis ir sustabdymo terminą, bei pridedant dokumentus, patvirtinančius sustabdymo pagrindą (jeigu tokie yra).</w:t>
      </w:r>
    </w:p>
    <w:p w14:paraId="502A2EEA" w14:textId="77777777" w:rsidR="006F3A2B" w:rsidRDefault="006F3A2B" w:rsidP="006F3A2B">
      <w:pPr>
        <w:widowControl w:val="0"/>
        <w:tabs>
          <w:tab w:val="left" w:pos="1134"/>
        </w:tabs>
        <w:autoSpaceDE w:val="0"/>
        <w:autoSpaceDN w:val="0"/>
        <w:adjustRightInd w:val="0"/>
        <w:ind w:firstLine="567"/>
        <w:jc w:val="both"/>
        <w:rPr>
          <w:rFonts w:eastAsia="Calibri"/>
          <w:lang w:val="lt-LT" w:eastAsia="lt-LT"/>
        </w:rPr>
      </w:pPr>
      <w:r>
        <w:rPr>
          <w:rFonts w:eastAsia="Calibri"/>
          <w:bCs/>
          <w:lang w:val="lt-LT" w:bidi="en-US"/>
        </w:rPr>
        <w:t xml:space="preserve">6.5. </w:t>
      </w:r>
      <w:r>
        <w:rPr>
          <w:rFonts w:eastAsia="Calibri"/>
          <w:lang w:val="lt-LT" w:eastAsia="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7D56A530" w14:textId="77777777" w:rsidR="006F3A2B" w:rsidRDefault="006F3A2B" w:rsidP="006F3A2B">
      <w:pPr>
        <w:widowControl w:val="0"/>
        <w:tabs>
          <w:tab w:val="left" w:pos="1134"/>
        </w:tabs>
        <w:autoSpaceDE w:val="0"/>
        <w:autoSpaceDN w:val="0"/>
        <w:adjustRightInd w:val="0"/>
        <w:ind w:firstLine="567"/>
        <w:jc w:val="both"/>
        <w:rPr>
          <w:rFonts w:eastAsia="Calibri"/>
          <w:lang w:val="lt-LT" w:eastAsia="lt-LT"/>
        </w:rPr>
      </w:pPr>
      <w:r>
        <w:rPr>
          <w:rFonts w:eastAsia="Calibri"/>
          <w:bCs/>
          <w:lang w:val="lt-LT" w:bidi="en-US"/>
        </w:rPr>
        <w:t xml:space="preserve">6.6. </w:t>
      </w:r>
      <w:r>
        <w:rPr>
          <w:rFonts w:eastAsia="Calibri"/>
          <w:lang w:val="lt-LT" w:eastAsia="lt-LT"/>
        </w:rPr>
        <w:t>Tais atvejais, kai Sutarties vykdymas sustabdomas likus iki Sutarties termino pabaigos daugiau laiko, nei galimas sustabdymo terminas, Paslaugų teikimo terminas pratęsiamas tokiam laikotarpiui, kuriam jis buvo sustabdytas.</w:t>
      </w:r>
    </w:p>
    <w:p w14:paraId="000C2F02" w14:textId="77777777" w:rsidR="006F3A2B" w:rsidRDefault="006F3A2B" w:rsidP="006F3A2B">
      <w:pPr>
        <w:widowControl w:val="0"/>
        <w:tabs>
          <w:tab w:val="left" w:pos="1134"/>
        </w:tabs>
        <w:autoSpaceDE w:val="0"/>
        <w:autoSpaceDN w:val="0"/>
        <w:adjustRightInd w:val="0"/>
        <w:ind w:firstLine="567"/>
        <w:jc w:val="both"/>
        <w:rPr>
          <w:rFonts w:eastAsia="Calibri"/>
          <w:lang w:val="lt-LT" w:eastAsia="lt-LT"/>
        </w:rPr>
      </w:pPr>
      <w:r>
        <w:rPr>
          <w:rFonts w:eastAsia="Calibri"/>
          <w:bCs/>
          <w:lang w:val="lt-LT" w:bidi="en-US"/>
        </w:rPr>
        <w:t xml:space="preserve">6.7. </w:t>
      </w:r>
      <w:r>
        <w:rPr>
          <w:rFonts w:eastAsia="Calibri"/>
          <w:lang w:val="lt-LT" w:eastAsia="lt-LT"/>
        </w:rPr>
        <w:t>Atnaujinant sutartinių įsipareigojimų vykdymą pasirašomas papildomas susitarimas dėl sutartinių įsipareigojimų atnaujinimo.</w:t>
      </w:r>
    </w:p>
    <w:p w14:paraId="5A684AC0" w14:textId="77777777" w:rsidR="006F3A2B" w:rsidRPr="00D71F2C" w:rsidRDefault="006F3A2B" w:rsidP="00D71F2C">
      <w:pPr>
        <w:tabs>
          <w:tab w:val="left" w:pos="1134"/>
          <w:tab w:val="left" w:pos="1560"/>
        </w:tabs>
        <w:ind w:firstLine="567"/>
        <w:jc w:val="both"/>
        <w:rPr>
          <w:rFonts w:eastAsia="Calibri"/>
          <w:bCs/>
          <w:lang w:val="lt-LT" w:bidi="en-US"/>
        </w:rPr>
      </w:pPr>
    </w:p>
    <w:p w14:paraId="6E089225" w14:textId="77777777" w:rsidR="006F3A2B" w:rsidRDefault="006F3A2B" w:rsidP="00D71F2C">
      <w:pPr>
        <w:pStyle w:val="Pagrindinistekstas"/>
        <w:tabs>
          <w:tab w:val="left" w:pos="1170"/>
          <w:tab w:val="left" w:pos="9630"/>
          <w:tab w:val="left" w:pos="9720"/>
        </w:tabs>
        <w:ind w:right="8"/>
        <w:jc w:val="center"/>
        <w:rPr>
          <w:b/>
        </w:rPr>
      </w:pPr>
      <w:r w:rsidRPr="00D71F2C">
        <w:rPr>
          <w:b/>
        </w:rPr>
        <w:t>7. PASLAUGŲ TEIKĖJO TEISĖ PASITELKTI TREČIUOSIUS ASMENIS (SUBTEIKIMAS)</w:t>
      </w:r>
    </w:p>
    <w:p w14:paraId="59DB92F2" w14:textId="1D07178B" w:rsidR="006F3A2B" w:rsidRPr="00D71F2C" w:rsidRDefault="006F3A2B" w:rsidP="00D71F2C">
      <w:pPr>
        <w:pStyle w:val="Pagrindinistekstas"/>
        <w:tabs>
          <w:tab w:val="left" w:pos="1170"/>
          <w:tab w:val="left" w:pos="9630"/>
          <w:tab w:val="left" w:pos="9720"/>
        </w:tabs>
        <w:ind w:right="8"/>
        <w:rPr>
          <w:bCs/>
          <w:i/>
        </w:rPr>
      </w:pPr>
    </w:p>
    <w:p w14:paraId="3F1681E9" w14:textId="443D046E" w:rsidR="00D71F2C" w:rsidRPr="00D71F2C" w:rsidRDefault="00D71F2C" w:rsidP="000135E0">
      <w:pPr>
        <w:widowControl w:val="0"/>
        <w:tabs>
          <w:tab w:val="left" w:pos="1134"/>
        </w:tabs>
        <w:autoSpaceDE w:val="0"/>
        <w:autoSpaceDN w:val="0"/>
        <w:adjustRightInd w:val="0"/>
        <w:ind w:firstLine="567"/>
        <w:contextualSpacing/>
        <w:jc w:val="both"/>
        <w:rPr>
          <w:lang w:val="lt-LT" w:eastAsia="lt-LT"/>
        </w:rPr>
      </w:pPr>
      <w:r w:rsidRPr="00D71F2C">
        <w:rPr>
          <w:lang w:val="lt-LT" w:eastAsia="lt-LT"/>
        </w:rPr>
        <w:t xml:space="preserve">7.1. </w:t>
      </w:r>
      <w:r>
        <w:rPr>
          <w:lang w:val="lt-LT" w:eastAsia="lt-LT"/>
        </w:rPr>
        <w:t>Paslaugų tei</w:t>
      </w:r>
      <w:r w:rsidRPr="00D71F2C">
        <w:rPr>
          <w:lang w:val="lt-LT" w:eastAsia="lt-LT"/>
        </w:rPr>
        <w:t xml:space="preserve">kėjas </w:t>
      </w:r>
      <w:r>
        <w:rPr>
          <w:lang w:val="lt-LT" w:eastAsia="lt-LT"/>
        </w:rPr>
        <w:t>S</w:t>
      </w:r>
      <w:r w:rsidRPr="00D71F2C">
        <w:rPr>
          <w:lang w:val="lt-LT" w:eastAsia="lt-LT"/>
        </w:rPr>
        <w:t xml:space="preserve">utarties vykdymui </w:t>
      </w:r>
      <w:r>
        <w:rPr>
          <w:lang w:val="lt-LT" w:eastAsia="lt-LT"/>
        </w:rPr>
        <w:t>gali</w:t>
      </w:r>
      <w:r w:rsidRPr="00D71F2C">
        <w:rPr>
          <w:lang w:val="lt-LT" w:eastAsia="lt-LT"/>
        </w:rPr>
        <w:t xml:space="preserve"> pasitelkti:</w:t>
      </w:r>
    </w:p>
    <w:p w14:paraId="15CB279D" w14:textId="186765C4" w:rsidR="00D71F2C" w:rsidRPr="00D71F2C" w:rsidRDefault="00D71F2C" w:rsidP="001D01CB">
      <w:pPr>
        <w:widowControl w:val="0"/>
        <w:tabs>
          <w:tab w:val="left" w:pos="1134"/>
        </w:tabs>
        <w:autoSpaceDE w:val="0"/>
        <w:autoSpaceDN w:val="0"/>
        <w:adjustRightInd w:val="0"/>
        <w:ind w:firstLine="567"/>
        <w:contextualSpacing/>
        <w:jc w:val="both"/>
        <w:rPr>
          <w:lang w:val="lt-LT" w:eastAsia="lt-LT"/>
        </w:rPr>
      </w:pPr>
      <w:r w:rsidRPr="00D71F2C">
        <w:rPr>
          <w:lang w:val="lt-LT" w:eastAsia="lt-LT"/>
        </w:rPr>
        <w:t>7.</w:t>
      </w:r>
      <w:r>
        <w:rPr>
          <w:lang w:val="lt-LT" w:eastAsia="lt-LT"/>
        </w:rPr>
        <w:t>1</w:t>
      </w:r>
      <w:r w:rsidRPr="00D71F2C">
        <w:rPr>
          <w:lang w:val="lt-LT" w:eastAsia="lt-LT"/>
        </w:rPr>
        <w:t>.</w:t>
      </w:r>
      <w:r>
        <w:rPr>
          <w:lang w:val="lt-LT" w:eastAsia="lt-LT"/>
        </w:rPr>
        <w:t>1</w:t>
      </w:r>
      <w:r w:rsidRPr="00D71F2C">
        <w:rPr>
          <w:lang w:val="lt-LT" w:eastAsia="lt-LT"/>
        </w:rPr>
        <w:t xml:space="preserve"> savo pasiūlyme </w:t>
      </w:r>
      <w:r w:rsidR="009870BA">
        <w:rPr>
          <w:lang w:val="lt-LT" w:eastAsia="lt-LT"/>
        </w:rPr>
        <w:t xml:space="preserve">(Sutarties priedas Nr. 4) </w:t>
      </w:r>
      <w:r w:rsidRPr="00D71F2C">
        <w:rPr>
          <w:lang w:val="lt-LT" w:eastAsia="lt-LT"/>
        </w:rPr>
        <w:t xml:space="preserve">nurodytus ūkio subjektus, kuriais grindžiama </w:t>
      </w:r>
      <w:r>
        <w:rPr>
          <w:lang w:val="lt-LT" w:eastAsia="lt-LT"/>
        </w:rPr>
        <w:t>Paslaugų tei</w:t>
      </w:r>
      <w:r w:rsidRPr="00D71F2C">
        <w:rPr>
          <w:lang w:val="lt-LT" w:eastAsia="lt-LT"/>
        </w:rPr>
        <w:t>kėjo kvalifikacija;</w:t>
      </w:r>
    </w:p>
    <w:p w14:paraId="2DBB77A5" w14:textId="4920C026" w:rsidR="00D71F2C" w:rsidRPr="00D71F2C" w:rsidRDefault="00D71F2C">
      <w:pPr>
        <w:widowControl w:val="0"/>
        <w:tabs>
          <w:tab w:val="left" w:pos="1134"/>
        </w:tabs>
        <w:autoSpaceDE w:val="0"/>
        <w:autoSpaceDN w:val="0"/>
        <w:adjustRightInd w:val="0"/>
        <w:ind w:firstLine="567"/>
        <w:contextualSpacing/>
        <w:jc w:val="both"/>
        <w:rPr>
          <w:lang w:val="lt-LT" w:eastAsia="lt-LT"/>
        </w:rPr>
      </w:pPr>
      <w:r>
        <w:rPr>
          <w:lang w:val="lt-LT" w:eastAsia="lt-LT"/>
        </w:rPr>
        <w:t>7.1</w:t>
      </w:r>
      <w:r w:rsidRPr="00D71F2C">
        <w:rPr>
          <w:lang w:val="lt-LT" w:eastAsia="lt-LT"/>
        </w:rPr>
        <w:t xml:space="preserve">.2. subtiekėjus, jeigu pasiūlymo pateikimo metu jie buvo žinomi. Tuo atveju, jei pasiūlymo pateikimo metu </w:t>
      </w:r>
      <w:r>
        <w:rPr>
          <w:lang w:val="lt-LT" w:eastAsia="lt-LT"/>
        </w:rPr>
        <w:t>Paslaugų tei</w:t>
      </w:r>
      <w:r w:rsidRPr="00D71F2C">
        <w:rPr>
          <w:lang w:val="lt-LT" w:eastAsia="lt-LT"/>
        </w:rPr>
        <w:t xml:space="preserve">kėjui nebuvo žinomi kiti subtiekėjai, </w:t>
      </w:r>
      <w:r>
        <w:rPr>
          <w:lang w:val="lt-LT" w:eastAsia="lt-LT"/>
        </w:rPr>
        <w:t>Paslaugų tei</w:t>
      </w:r>
      <w:r w:rsidRPr="00D71F2C">
        <w:rPr>
          <w:lang w:val="lt-LT" w:eastAsia="lt-LT"/>
        </w:rPr>
        <w:t xml:space="preserve">kėjas po </w:t>
      </w:r>
      <w:r>
        <w:rPr>
          <w:lang w:val="lt-LT" w:eastAsia="lt-LT"/>
        </w:rPr>
        <w:t>S</w:t>
      </w:r>
      <w:r w:rsidRPr="00D71F2C">
        <w:rPr>
          <w:lang w:val="lt-LT" w:eastAsia="lt-LT"/>
        </w:rPr>
        <w:t xml:space="preserve">utarties įsigaliojimo įsipareigoja ne vėliau kaip likus 2 (dviem) darbo dienoms iki </w:t>
      </w:r>
      <w:r>
        <w:rPr>
          <w:lang w:val="lt-LT" w:eastAsia="lt-LT"/>
        </w:rPr>
        <w:t>S</w:t>
      </w:r>
      <w:r w:rsidRPr="00D71F2C">
        <w:rPr>
          <w:lang w:val="lt-LT" w:eastAsia="lt-LT"/>
        </w:rPr>
        <w:t xml:space="preserve">utarties etapo, kurio </w:t>
      </w:r>
      <w:r w:rsidRPr="00D71F2C">
        <w:rPr>
          <w:lang w:val="lt-LT" w:eastAsia="lt-LT"/>
        </w:rPr>
        <w:lastRenderedPageBreak/>
        <w:t xml:space="preserve">veiklas vykdys numatomas pasitelkti subtiekėjas, vykdymo pradžios </w:t>
      </w:r>
      <w:r>
        <w:rPr>
          <w:lang w:val="lt-LT" w:eastAsia="lt-LT"/>
        </w:rPr>
        <w:t>Klientu</w:t>
      </w:r>
      <w:r w:rsidRPr="00D71F2C">
        <w:rPr>
          <w:lang w:val="lt-LT" w:eastAsia="lt-LT"/>
        </w:rPr>
        <w:t>i pranešti tuo metu žinomų subtiekėjų pavadinimus, kontaktin</w:t>
      </w:r>
      <w:r>
        <w:rPr>
          <w:lang w:val="lt-LT" w:eastAsia="lt-LT"/>
        </w:rPr>
        <w:t>ius duomenis ir jų atstovus. Paslaugų tei</w:t>
      </w:r>
      <w:r w:rsidRPr="00D71F2C">
        <w:rPr>
          <w:lang w:val="lt-LT" w:eastAsia="lt-LT"/>
        </w:rPr>
        <w:t xml:space="preserve">kėjas privalo informuoti </w:t>
      </w:r>
      <w:r>
        <w:rPr>
          <w:lang w:val="lt-LT" w:eastAsia="lt-LT"/>
        </w:rPr>
        <w:t>Klientą</w:t>
      </w:r>
      <w:r w:rsidRPr="00D71F2C">
        <w:rPr>
          <w:lang w:val="lt-LT" w:eastAsia="lt-LT"/>
        </w:rPr>
        <w:t xml:space="preserve"> apie minėtos informacijos </w:t>
      </w:r>
      <w:proofErr w:type="spellStart"/>
      <w:r w:rsidRPr="00D71F2C">
        <w:rPr>
          <w:lang w:val="lt-LT" w:eastAsia="lt-LT"/>
        </w:rPr>
        <w:t>pasikeitimus</w:t>
      </w:r>
      <w:proofErr w:type="spellEnd"/>
      <w:r w:rsidRPr="00D71F2C">
        <w:rPr>
          <w:lang w:val="lt-LT" w:eastAsia="lt-LT"/>
        </w:rPr>
        <w:t xml:space="preserve"> visu </w:t>
      </w:r>
      <w:r>
        <w:rPr>
          <w:lang w:val="lt-LT" w:eastAsia="lt-LT"/>
        </w:rPr>
        <w:t>S</w:t>
      </w:r>
      <w:r w:rsidRPr="00D71F2C">
        <w:rPr>
          <w:lang w:val="lt-LT" w:eastAsia="lt-LT"/>
        </w:rPr>
        <w:t>utarties vykdymo metu.</w:t>
      </w:r>
    </w:p>
    <w:p w14:paraId="0BE9C4F8" w14:textId="08785EAE" w:rsidR="00D71F2C" w:rsidRPr="00D71F2C" w:rsidRDefault="00D71F2C">
      <w:pPr>
        <w:widowControl w:val="0"/>
        <w:tabs>
          <w:tab w:val="left" w:pos="1134"/>
        </w:tabs>
        <w:autoSpaceDE w:val="0"/>
        <w:autoSpaceDN w:val="0"/>
        <w:adjustRightInd w:val="0"/>
        <w:ind w:firstLine="567"/>
        <w:contextualSpacing/>
        <w:jc w:val="both"/>
        <w:rPr>
          <w:lang w:val="lt-LT" w:eastAsia="lt-LT"/>
        </w:rPr>
      </w:pPr>
      <w:r>
        <w:rPr>
          <w:lang w:val="lt-LT" w:eastAsia="lt-LT"/>
        </w:rPr>
        <w:t xml:space="preserve">7.2. </w:t>
      </w:r>
      <w:r w:rsidRPr="00D71F2C">
        <w:rPr>
          <w:lang w:val="lt-LT" w:eastAsia="lt-LT"/>
        </w:rPr>
        <w:t xml:space="preserve">Subtiekėjo, kito ūkio subjekto pasitelkimas nekeičia </w:t>
      </w:r>
      <w:r>
        <w:rPr>
          <w:lang w:val="lt-LT" w:eastAsia="lt-LT"/>
        </w:rPr>
        <w:t>Paslaugų tei</w:t>
      </w:r>
      <w:r w:rsidRPr="00D71F2C">
        <w:rPr>
          <w:lang w:val="lt-LT" w:eastAsia="lt-LT"/>
        </w:rPr>
        <w:t xml:space="preserve">kėjo atsakomybės dėl </w:t>
      </w:r>
      <w:r>
        <w:rPr>
          <w:lang w:val="lt-LT" w:eastAsia="lt-LT"/>
        </w:rPr>
        <w:t>S</w:t>
      </w:r>
      <w:r w:rsidRPr="00D71F2C">
        <w:rPr>
          <w:lang w:val="lt-LT" w:eastAsia="lt-LT"/>
        </w:rPr>
        <w:t>utarties įvykdymo.</w:t>
      </w:r>
    </w:p>
    <w:p w14:paraId="22361146" w14:textId="0CD4E9C5" w:rsidR="00D71F2C" w:rsidRPr="00D71F2C" w:rsidRDefault="00D71F2C">
      <w:pPr>
        <w:widowControl w:val="0"/>
        <w:tabs>
          <w:tab w:val="left" w:pos="1134"/>
        </w:tabs>
        <w:autoSpaceDE w:val="0"/>
        <w:autoSpaceDN w:val="0"/>
        <w:adjustRightInd w:val="0"/>
        <w:ind w:firstLine="567"/>
        <w:contextualSpacing/>
        <w:jc w:val="both"/>
        <w:rPr>
          <w:lang w:val="lt-LT" w:eastAsia="lt-LT"/>
        </w:rPr>
      </w:pPr>
      <w:r>
        <w:rPr>
          <w:lang w:val="lt-LT" w:eastAsia="lt-LT"/>
        </w:rPr>
        <w:t>7.3. Paslaugų tei</w:t>
      </w:r>
      <w:r w:rsidRPr="00D71F2C">
        <w:rPr>
          <w:lang w:val="lt-LT" w:eastAsia="lt-LT"/>
        </w:rPr>
        <w:t xml:space="preserve">kėjas gali pakeisti ūkio subjektus, kurių </w:t>
      </w:r>
      <w:proofErr w:type="spellStart"/>
      <w:r w:rsidRPr="00D71F2C">
        <w:rPr>
          <w:lang w:val="lt-LT" w:eastAsia="lt-LT"/>
        </w:rPr>
        <w:t>pajėgumais</w:t>
      </w:r>
      <w:proofErr w:type="spellEnd"/>
      <w:r w:rsidRPr="00D71F2C">
        <w:rPr>
          <w:lang w:val="lt-LT" w:eastAsia="lt-LT"/>
        </w:rPr>
        <w:t xml:space="preserve"> remiamasi (kuriais grindžiama </w:t>
      </w:r>
      <w:r>
        <w:rPr>
          <w:lang w:val="lt-LT" w:eastAsia="lt-LT"/>
        </w:rPr>
        <w:t>Paslaugų tei</w:t>
      </w:r>
      <w:r w:rsidRPr="00D71F2C">
        <w:rPr>
          <w:lang w:val="lt-LT" w:eastAsia="lt-LT"/>
        </w:rPr>
        <w:t xml:space="preserve">kėjo kvalifikacija) ir subtiekėjus, jeigu </w:t>
      </w:r>
      <w:r>
        <w:rPr>
          <w:lang w:val="lt-LT" w:eastAsia="lt-LT"/>
        </w:rPr>
        <w:t>S</w:t>
      </w:r>
      <w:r w:rsidRPr="00D71F2C">
        <w:rPr>
          <w:lang w:val="lt-LT" w:eastAsia="lt-LT"/>
        </w:rPr>
        <w:t>utarties vykdymo metu jie:</w:t>
      </w:r>
    </w:p>
    <w:p w14:paraId="0F41603B" w14:textId="56563153" w:rsidR="00D71F2C" w:rsidRPr="00D71F2C" w:rsidRDefault="00D71F2C">
      <w:pPr>
        <w:widowControl w:val="0"/>
        <w:tabs>
          <w:tab w:val="left" w:pos="1134"/>
        </w:tabs>
        <w:autoSpaceDE w:val="0"/>
        <w:autoSpaceDN w:val="0"/>
        <w:adjustRightInd w:val="0"/>
        <w:ind w:firstLine="567"/>
        <w:contextualSpacing/>
        <w:jc w:val="both"/>
        <w:rPr>
          <w:lang w:val="lt-LT" w:eastAsia="lt-LT"/>
        </w:rPr>
      </w:pPr>
      <w:r>
        <w:rPr>
          <w:lang w:val="lt-LT" w:eastAsia="lt-LT"/>
        </w:rPr>
        <w:t>7.3.1</w:t>
      </w:r>
      <w:r w:rsidRPr="00D71F2C">
        <w:rPr>
          <w:lang w:val="lt-LT" w:eastAsia="lt-LT"/>
        </w:rPr>
        <w:t xml:space="preserve"> ne</w:t>
      </w:r>
      <w:r>
        <w:rPr>
          <w:lang w:val="lt-LT" w:eastAsia="lt-LT"/>
        </w:rPr>
        <w:t>tinkamai vykdo įsipareigojimus Paslaugų tei</w:t>
      </w:r>
      <w:r w:rsidRPr="00D71F2C">
        <w:rPr>
          <w:lang w:val="lt-LT" w:eastAsia="lt-LT"/>
        </w:rPr>
        <w:t xml:space="preserve">kėjui, nepajėgūs vykdyti įsipareigojimų </w:t>
      </w:r>
      <w:r>
        <w:rPr>
          <w:lang w:val="lt-LT" w:eastAsia="lt-LT"/>
        </w:rPr>
        <w:t>Paslaugų tei</w:t>
      </w:r>
      <w:r w:rsidRPr="00D71F2C">
        <w:rPr>
          <w:lang w:val="lt-LT" w:eastAsia="lt-LT"/>
        </w:rPr>
        <w:t>kėjui dėl iškeltos restruktūrizavimo, bankroto bylos, bankroto proceso vykdymo ne teismo tvarka, inicijuotos priverstinio likvidavimo ar susitarimo su kreditoriais procedūros arba jiems vykdomų analogiškų procedūrų;</w:t>
      </w:r>
    </w:p>
    <w:p w14:paraId="5A157AF1" w14:textId="30E38AFF" w:rsidR="00D71F2C" w:rsidRPr="00D71F2C" w:rsidRDefault="00D71F2C">
      <w:pPr>
        <w:widowControl w:val="0"/>
        <w:tabs>
          <w:tab w:val="left" w:pos="1134"/>
        </w:tabs>
        <w:autoSpaceDE w:val="0"/>
        <w:autoSpaceDN w:val="0"/>
        <w:adjustRightInd w:val="0"/>
        <w:ind w:firstLine="567"/>
        <w:contextualSpacing/>
        <w:jc w:val="both"/>
        <w:rPr>
          <w:lang w:val="lt-LT" w:eastAsia="lt-LT"/>
        </w:rPr>
      </w:pPr>
      <w:r>
        <w:rPr>
          <w:lang w:val="lt-LT" w:eastAsia="lt-LT"/>
        </w:rPr>
        <w:t>7.3</w:t>
      </w:r>
      <w:r w:rsidRPr="00D71F2C">
        <w:rPr>
          <w:lang w:val="lt-LT" w:eastAsia="lt-LT"/>
        </w:rPr>
        <w:t xml:space="preserve">.2. </w:t>
      </w:r>
      <w:r>
        <w:rPr>
          <w:lang w:val="lt-LT" w:eastAsia="lt-LT"/>
        </w:rPr>
        <w:t>Paslaugų tei</w:t>
      </w:r>
      <w:r w:rsidRPr="00D71F2C">
        <w:rPr>
          <w:lang w:val="lt-LT" w:eastAsia="lt-LT"/>
        </w:rPr>
        <w:t xml:space="preserve">kėjo pasiūlyme nurodyto ūkio subjekto, kuriuo grindžiama </w:t>
      </w:r>
      <w:r>
        <w:rPr>
          <w:lang w:val="lt-LT" w:eastAsia="lt-LT"/>
        </w:rPr>
        <w:t>Paslaugų tei</w:t>
      </w:r>
      <w:r w:rsidRPr="00D71F2C">
        <w:rPr>
          <w:lang w:val="lt-LT" w:eastAsia="lt-LT"/>
        </w:rPr>
        <w:t xml:space="preserve">kėjo kvalifikacija, padėtis atitinka bent vieną iš pirkimo dokumentuose vadovaujantis </w:t>
      </w:r>
      <w:r>
        <w:rPr>
          <w:lang w:val="lt-LT" w:eastAsia="lt-LT"/>
        </w:rPr>
        <w:t xml:space="preserve">VPĮ </w:t>
      </w:r>
      <w:r w:rsidRPr="00D71F2C">
        <w:rPr>
          <w:lang w:val="lt-LT" w:eastAsia="lt-LT"/>
        </w:rPr>
        <w:t>46 straipsniu nustatytų pašalinimo pagrindų.</w:t>
      </w:r>
    </w:p>
    <w:p w14:paraId="16C37566" w14:textId="3A9D67E3" w:rsidR="006F3A2B" w:rsidRPr="00D71F2C" w:rsidRDefault="00D71F2C" w:rsidP="000135E0">
      <w:pPr>
        <w:pStyle w:val="Pagrindinistekstas"/>
        <w:tabs>
          <w:tab w:val="left" w:pos="1170"/>
          <w:tab w:val="left" w:pos="9630"/>
          <w:tab w:val="left" w:pos="9720"/>
        </w:tabs>
        <w:ind w:firstLine="567"/>
        <w:rPr>
          <w:lang w:eastAsia="lt-LT"/>
        </w:rPr>
      </w:pPr>
      <w:r>
        <w:rPr>
          <w:lang w:eastAsia="lt-LT"/>
        </w:rPr>
        <w:t xml:space="preserve">7.4. </w:t>
      </w:r>
      <w:r w:rsidRPr="00D71F2C">
        <w:rPr>
          <w:lang w:eastAsia="lt-LT"/>
        </w:rPr>
        <w:t xml:space="preserve">Apie ūkio subjektų, kurių </w:t>
      </w:r>
      <w:proofErr w:type="spellStart"/>
      <w:r w:rsidRPr="00D71F2C">
        <w:rPr>
          <w:lang w:eastAsia="lt-LT"/>
        </w:rPr>
        <w:t>pajėgumais</w:t>
      </w:r>
      <w:proofErr w:type="spellEnd"/>
      <w:r w:rsidRPr="00D71F2C">
        <w:rPr>
          <w:lang w:eastAsia="lt-LT"/>
        </w:rPr>
        <w:t xml:space="preserve"> remiamasi (kuriais grindžiama </w:t>
      </w:r>
      <w:r>
        <w:rPr>
          <w:lang w:eastAsia="lt-LT"/>
        </w:rPr>
        <w:t>Paslaugų tei</w:t>
      </w:r>
      <w:r w:rsidRPr="00D71F2C">
        <w:rPr>
          <w:lang w:eastAsia="lt-LT"/>
        </w:rPr>
        <w:t xml:space="preserve">kėjo kvalifikacija), ir subtiekėjų keitimą </w:t>
      </w:r>
      <w:r>
        <w:rPr>
          <w:lang w:eastAsia="lt-LT"/>
        </w:rPr>
        <w:t>Paslaugų tei</w:t>
      </w:r>
      <w:r w:rsidRPr="00D71F2C">
        <w:rPr>
          <w:lang w:eastAsia="lt-LT"/>
        </w:rPr>
        <w:t xml:space="preserve">kėjas iš anksto raštu turi informuoti </w:t>
      </w:r>
      <w:r>
        <w:rPr>
          <w:lang w:eastAsia="lt-LT"/>
        </w:rPr>
        <w:t>Klientą</w:t>
      </w:r>
      <w:r w:rsidRPr="00D71F2C">
        <w:rPr>
          <w:lang w:eastAsia="lt-LT"/>
        </w:rPr>
        <w:t xml:space="preserve">, nurodydamas ūkio subjektų, kurių </w:t>
      </w:r>
      <w:proofErr w:type="spellStart"/>
      <w:r w:rsidRPr="00D71F2C">
        <w:rPr>
          <w:lang w:eastAsia="lt-LT"/>
        </w:rPr>
        <w:t>pajėgumais</w:t>
      </w:r>
      <w:proofErr w:type="spellEnd"/>
      <w:r w:rsidRPr="00D71F2C">
        <w:rPr>
          <w:lang w:eastAsia="lt-LT"/>
        </w:rPr>
        <w:t xml:space="preserve"> remiamasi (kuriais grindžiama </w:t>
      </w:r>
      <w:r>
        <w:rPr>
          <w:lang w:eastAsia="lt-LT"/>
        </w:rPr>
        <w:t>Paslaugų teik</w:t>
      </w:r>
      <w:r w:rsidRPr="00D71F2C">
        <w:rPr>
          <w:lang w:eastAsia="lt-LT"/>
        </w:rPr>
        <w:t xml:space="preserve">ėjo kvalifikacija), ir subtiekėjų pakeitimo priežastis ir būsimus ūkio subjektus, kurių </w:t>
      </w:r>
      <w:proofErr w:type="spellStart"/>
      <w:r w:rsidRPr="00D71F2C">
        <w:rPr>
          <w:lang w:eastAsia="lt-LT"/>
        </w:rPr>
        <w:t>pajėgumais</w:t>
      </w:r>
      <w:proofErr w:type="spellEnd"/>
      <w:r w:rsidRPr="00D71F2C">
        <w:rPr>
          <w:lang w:eastAsia="lt-LT"/>
        </w:rPr>
        <w:t xml:space="preserve"> remiamasi (kuriais grindžiama </w:t>
      </w:r>
      <w:r>
        <w:rPr>
          <w:lang w:eastAsia="lt-LT"/>
        </w:rPr>
        <w:t>Paslaugų tei</w:t>
      </w:r>
      <w:r w:rsidRPr="00D71F2C">
        <w:rPr>
          <w:lang w:eastAsia="lt-LT"/>
        </w:rPr>
        <w:t xml:space="preserve">kėjo kvalifikacija), ir subtiekėjus. Pasitelkdamas ir vėliau keisdamas ūkio subjektus, kurių </w:t>
      </w:r>
      <w:proofErr w:type="spellStart"/>
      <w:r w:rsidRPr="00D71F2C">
        <w:rPr>
          <w:lang w:eastAsia="lt-LT"/>
        </w:rPr>
        <w:t>pajėgumais</w:t>
      </w:r>
      <w:proofErr w:type="spellEnd"/>
      <w:r w:rsidRPr="00D71F2C">
        <w:rPr>
          <w:lang w:eastAsia="lt-LT"/>
        </w:rPr>
        <w:t xml:space="preserve"> remiamasi (kuriais grindžiama </w:t>
      </w:r>
      <w:r>
        <w:rPr>
          <w:lang w:eastAsia="lt-LT"/>
        </w:rPr>
        <w:t>Paslaugų teikėjo</w:t>
      </w:r>
      <w:r w:rsidRPr="00D71F2C">
        <w:rPr>
          <w:lang w:eastAsia="lt-LT"/>
        </w:rPr>
        <w:t xml:space="preserve"> kvalifikacija), ir subtiekėjus </w:t>
      </w:r>
      <w:r>
        <w:rPr>
          <w:lang w:eastAsia="lt-LT"/>
        </w:rPr>
        <w:t>Paslaugų teikėjas</w:t>
      </w:r>
      <w:r w:rsidRPr="00D71F2C">
        <w:rPr>
          <w:lang w:eastAsia="lt-LT"/>
        </w:rPr>
        <w:t xml:space="preserve"> turi užtikrinti, kad ūkio subjektai, kurių </w:t>
      </w:r>
      <w:proofErr w:type="spellStart"/>
      <w:r w:rsidRPr="00D71F2C">
        <w:rPr>
          <w:lang w:eastAsia="lt-LT"/>
        </w:rPr>
        <w:t>pajėgumais</w:t>
      </w:r>
      <w:proofErr w:type="spellEnd"/>
      <w:r w:rsidRPr="00D71F2C">
        <w:rPr>
          <w:lang w:eastAsia="lt-LT"/>
        </w:rPr>
        <w:t xml:space="preserve"> remiamasi (kuriais grindžiama </w:t>
      </w:r>
      <w:r>
        <w:rPr>
          <w:lang w:eastAsia="lt-LT"/>
        </w:rPr>
        <w:t>Paslaugų tei</w:t>
      </w:r>
      <w:r w:rsidRPr="00D71F2C">
        <w:rPr>
          <w:lang w:eastAsia="lt-LT"/>
        </w:rPr>
        <w:t xml:space="preserve">kėjo kvalifikacija), ir subtiekėjai yra pajėgūs ir kompetentingi tinkamam jiems pavestų užduočių vykdymui. Ūkio subjektai, kurių </w:t>
      </w:r>
      <w:proofErr w:type="spellStart"/>
      <w:r w:rsidRPr="00D71F2C">
        <w:rPr>
          <w:lang w:eastAsia="lt-LT"/>
        </w:rPr>
        <w:t>pajėgumais</w:t>
      </w:r>
      <w:proofErr w:type="spellEnd"/>
      <w:r w:rsidRPr="00D71F2C">
        <w:rPr>
          <w:lang w:eastAsia="lt-LT"/>
        </w:rPr>
        <w:t xml:space="preserve"> remiamasi (kuriais grindžiama </w:t>
      </w:r>
      <w:r>
        <w:rPr>
          <w:lang w:eastAsia="lt-LT"/>
        </w:rPr>
        <w:t>Paslaugų tei</w:t>
      </w:r>
      <w:r w:rsidRPr="00D71F2C">
        <w:rPr>
          <w:lang w:eastAsia="lt-LT"/>
        </w:rPr>
        <w:t>kėjo kvalifikacija), ir subtiekėjai gali bū</w:t>
      </w:r>
      <w:r>
        <w:rPr>
          <w:lang w:eastAsia="lt-LT"/>
        </w:rPr>
        <w:t>ti keičiami tik gavus rašytinį Kliento</w:t>
      </w:r>
      <w:r w:rsidRPr="00D71F2C">
        <w:rPr>
          <w:lang w:eastAsia="lt-LT"/>
        </w:rPr>
        <w:t xml:space="preserve"> sutikimą. Jeigu keičiami </w:t>
      </w:r>
      <w:r>
        <w:rPr>
          <w:lang w:eastAsia="lt-LT"/>
        </w:rPr>
        <w:t>Paslaugų tei</w:t>
      </w:r>
      <w:r w:rsidRPr="00D71F2C">
        <w:rPr>
          <w:lang w:eastAsia="lt-LT"/>
        </w:rPr>
        <w:t xml:space="preserve">kėjo pasiūlyme nurodyti ūkio subjektai, kurių </w:t>
      </w:r>
      <w:proofErr w:type="spellStart"/>
      <w:r w:rsidRPr="00D71F2C">
        <w:rPr>
          <w:lang w:eastAsia="lt-LT"/>
        </w:rPr>
        <w:t>pajėgumais</w:t>
      </w:r>
      <w:proofErr w:type="spellEnd"/>
      <w:r w:rsidRPr="00D71F2C">
        <w:rPr>
          <w:lang w:eastAsia="lt-LT"/>
        </w:rPr>
        <w:t xml:space="preserve"> remiamasi (kuriais grindžiama </w:t>
      </w:r>
      <w:r>
        <w:rPr>
          <w:lang w:eastAsia="lt-LT"/>
        </w:rPr>
        <w:t>Paslaugų tei</w:t>
      </w:r>
      <w:r w:rsidRPr="00D71F2C">
        <w:rPr>
          <w:lang w:eastAsia="lt-LT"/>
        </w:rPr>
        <w:t xml:space="preserve">kėjo kvalifikacija), </w:t>
      </w:r>
      <w:r w:rsidR="00231823">
        <w:rPr>
          <w:lang w:eastAsia="lt-LT"/>
        </w:rPr>
        <w:t>Paslaugų tei</w:t>
      </w:r>
      <w:r w:rsidR="00231823" w:rsidRPr="00D71F2C">
        <w:rPr>
          <w:lang w:eastAsia="lt-LT"/>
        </w:rPr>
        <w:t>kėj</w:t>
      </w:r>
      <w:r w:rsidR="00231823">
        <w:rPr>
          <w:lang w:eastAsia="lt-LT"/>
        </w:rPr>
        <w:t>as</w:t>
      </w:r>
      <w:r w:rsidRPr="00D71F2C">
        <w:rPr>
          <w:lang w:eastAsia="lt-LT"/>
        </w:rPr>
        <w:t xml:space="preserve"> privalo pateikti jų pašalinimo pagrindų nebuvimą, kvalifikaciją patvirtinančius dokumentus tai dienai, kai </w:t>
      </w:r>
      <w:r w:rsidR="00231823">
        <w:rPr>
          <w:lang w:eastAsia="lt-LT"/>
        </w:rPr>
        <w:t>Paslaugų teikėjas</w:t>
      </w:r>
      <w:r w:rsidRPr="00D71F2C">
        <w:rPr>
          <w:lang w:eastAsia="lt-LT"/>
        </w:rPr>
        <w:t xml:space="preserve"> kreipiasi į </w:t>
      </w:r>
      <w:r>
        <w:rPr>
          <w:lang w:eastAsia="lt-LT"/>
        </w:rPr>
        <w:t>Klientą</w:t>
      </w:r>
      <w:r w:rsidRPr="00D71F2C">
        <w:rPr>
          <w:lang w:eastAsia="lt-LT"/>
        </w:rPr>
        <w:t xml:space="preserve"> su prašymu juos pakeisti. Prieš duodama</w:t>
      </w:r>
      <w:r>
        <w:rPr>
          <w:lang w:eastAsia="lt-LT"/>
        </w:rPr>
        <w:t>s</w:t>
      </w:r>
      <w:r w:rsidRPr="00D71F2C">
        <w:rPr>
          <w:lang w:eastAsia="lt-LT"/>
        </w:rPr>
        <w:t xml:space="preserve"> sutikimą keisti </w:t>
      </w:r>
      <w:r>
        <w:rPr>
          <w:lang w:eastAsia="lt-LT"/>
        </w:rPr>
        <w:t>Paslaugų tei</w:t>
      </w:r>
      <w:r w:rsidRPr="00D71F2C">
        <w:rPr>
          <w:lang w:eastAsia="lt-LT"/>
        </w:rPr>
        <w:t xml:space="preserve">kėjo pasiūlyme nurodytus ūkio subjektus, kurių </w:t>
      </w:r>
      <w:proofErr w:type="spellStart"/>
      <w:r w:rsidRPr="00D71F2C">
        <w:rPr>
          <w:lang w:eastAsia="lt-LT"/>
        </w:rPr>
        <w:t>pajėgumais</w:t>
      </w:r>
      <w:proofErr w:type="spellEnd"/>
      <w:r w:rsidRPr="00D71F2C">
        <w:rPr>
          <w:lang w:eastAsia="lt-LT"/>
        </w:rPr>
        <w:t xml:space="preserve"> remiamasi (kuriais grindžiama </w:t>
      </w:r>
      <w:r>
        <w:rPr>
          <w:lang w:eastAsia="lt-LT"/>
        </w:rPr>
        <w:t>Paslaugų tei</w:t>
      </w:r>
      <w:r w:rsidRPr="00D71F2C">
        <w:rPr>
          <w:lang w:eastAsia="lt-LT"/>
        </w:rPr>
        <w:t xml:space="preserve">kėjo kvalifikacija), </w:t>
      </w:r>
      <w:r>
        <w:rPr>
          <w:lang w:eastAsia="lt-LT"/>
        </w:rPr>
        <w:t>Klientas</w:t>
      </w:r>
      <w:r w:rsidRPr="00D71F2C">
        <w:rPr>
          <w:lang w:eastAsia="lt-LT"/>
        </w:rPr>
        <w:t xml:space="preserve"> privalo patikrinti naujų, </w:t>
      </w:r>
      <w:r>
        <w:rPr>
          <w:lang w:eastAsia="lt-LT"/>
        </w:rPr>
        <w:t>Paslaugų tei</w:t>
      </w:r>
      <w:r w:rsidRPr="00D71F2C">
        <w:rPr>
          <w:lang w:eastAsia="lt-LT"/>
        </w:rPr>
        <w:t xml:space="preserve">kėjo pasiūlyme nenurodytų, ūkio subjektų, kurių </w:t>
      </w:r>
      <w:proofErr w:type="spellStart"/>
      <w:r w:rsidRPr="00D71F2C">
        <w:rPr>
          <w:lang w:eastAsia="lt-LT"/>
        </w:rPr>
        <w:t>pajėgumais</w:t>
      </w:r>
      <w:proofErr w:type="spellEnd"/>
      <w:r w:rsidRPr="00D71F2C">
        <w:rPr>
          <w:lang w:eastAsia="lt-LT"/>
        </w:rPr>
        <w:t xml:space="preserve"> remiamasi (kuriais grindžiama </w:t>
      </w:r>
      <w:r>
        <w:rPr>
          <w:lang w:eastAsia="lt-LT"/>
        </w:rPr>
        <w:t>Paslaugų tei</w:t>
      </w:r>
      <w:r w:rsidRPr="00D71F2C">
        <w:rPr>
          <w:lang w:eastAsia="lt-LT"/>
        </w:rPr>
        <w:t>kėjo kvalifikacija), pašalinimo pagrindų nebuvimą ir kvalifikacijos atitiktį.</w:t>
      </w:r>
    </w:p>
    <w:p w14:paraId="6047076A" w14:textId="77777777" w:rsidR="00D71F2C" w:rsidRDefault="00D71F2C" w:rsidP="00D71F2C">
      <w:pPr>
        <w:pStyle w:val="Pagrindinistekstas"/>
        <w:tabs>
          <w:tab w:val="left" w:pos="1170"/>
          <w:tab w:val="left" w:pos="9630"/>
          <w:tab w:val="left" w:pos="9720"/>
        </w:tabs>
        <w:ind w:right="8" w:firstLine="567"/>
        <w:rPr>
          <w:bCs/>
        </w:rPr>
      </w:pPr>
    </w:p>
    <w:p w14:paraId="637B82EC" w14:textId="77777777" w:rsidR="006F3A2B" w:rsidRDefault="006F3A2B" w:rsidP="006F3A2B">
      <w:pPr>
        <w:spacing w:line="360" w:lineRule="auto"/>
        <w:ind w:left="360"/>
        <w:jc w:val="center"/>
        <w:rPr>
          <w:lang w:val="lt-LT"/>
        </w:rPr>
      </w:pPr>
      <w:r>
        <w:rPr>
          <w:b/>
          <w:bCs/>
          <w:lang w:val="lt-LT"/>
        </w:rPr>
        <w:t>8. SUTARTIES ĮVYKDYMO UŽTIKRINIMAS</w:t>
      </w:r>
    </w:p>
    <w:p w14:paraId="145A92C5" w14:textId="77777777" w:rsidR="006F3A2B" w:rsidRDefault="006F3A2B" w:rsidP="006F3A2B">
      <w:pPr>
        <w:pStyle w:val="Sraopastraipa"/>
        <w:rPr>
          <w:i/>
          <w:lang w:val="lt-LT"/>
        </w:rPr>
      </w:pPr>
    </w:p>
    <w:p w14:paraId="71BD4CC8" w14:textId="64692743" w:rsidR="006F3A2B" w:rsidRPr="00A742C3" w:rsidRDefault="006F3A2B" w:rsidP="006F3A2B">
      <w:pPr>
        <w:tabs>
          <w:tab w:val="left" w:pos="1170"/>
        </w:tabs>
        <w:ind w:firstLine="567"/>
        <w:jc w:val="both"/>
        <w:rPr>
          <w:lang w:val="lt-LT" w:eastAsia="lt-LT"/>
        </w:rPr>
      </w:pPr>
      <w:r w:rsidRPr="00A742C3">
        <w:rPr>
          <w:lang w:val="lt-LT" w:eastAsia="lt-LT"/>
        </w:rPr>
        <w:t xml:space="preserve">8.1. </w:t>
      </w:r>
      <w:r w:rsidRPr="00A742C3">
        <w:rPr>
          <w:rFonts w:eastAsia="Calibri"/>
          <w:lang w:val="lt-LT" w:bidi="en-US"/>
        </w:rPr>
        <w:t>Sutarties įvykdymas privalo būti užtikrintas pateikiant Lietuvos Respublikoje ar užsienio valstybėje registruoto banko garantiją (originalą). Sutarties įvykdymo užtikrinimo vertė turi būti ne mažesnė kaip 5 (penki) procentai</w:t>
      </w:r>
      <w:r w:rsidR="0070587C" w:rsidRPr="00A742C3">
        <w:rPr>
          <w:rFonts w:eastAsia="Calibri"/>
          <w:lang w:val="lt-LT" w:bidi="en-US"/>
        </w:rPr>
        <w:t xml:space="preserve"> visos </w:t>
      </w:r>
      <w:r w:rsidR="008E7E66" w:rsidRPr="00A742C3">
        <w:rPr>
          <w:rFonts w:eastAsia="Calibri"/>
          <w:lang w:val="lt-LT" w:bidi="en-US"/>
        </w:rPr>
        <w:t xml:space="preserve">Sutarties </w:t>
      </w:r>
      <w:r w:rsidR="0070587C" w:rsidRPr="00A742C3">
        <w:rPr>
          <w:rFonts w:eastAsia="Calibri"/>
          <w:lang w:val="lt-LT" w:bidi="en-US"/>
        </w:rPr>
        <w:t>kainos be PVM.</w:t>
      </w:r>
    </w:p>
    <w:p w14:paraId="06377DDC" w14:textId="77777777" w:rsidR="006F3A2B" w:rsidRDefault="006F3A2B" w:rsidP="006F3A2B">
      <w:pPr>
        <w:tabs>
          <w:tab w:val="left" w:pos="1170"/>
        </w:tabs>
        <w:ind w:firstLine="567"/>
        <w:jc w:val="both"/>
        <w:rPr>
          <w:lang w:val="lt-LT" w:eastAsia="lt-LT"/>
        </w:rPr>
      </w:pPr>
      <w:r w:rsidRPr="00A742C3">
        <w:rPr>
          <w:lang w:val="lt-LT" w:eastAsia="lt-LT"/>
        </w:rPr>
        <w:t xml:space="preserve">8.2. </w:t>
      </w:r>
      <w:r w:rsidRPr="00A742C3">
        <w:rPr>
          <w:rFonts w:eastAsia="Calibri"/>
          <w:lang w:val="lt-LT" w:bidi="en-US"/>
        </w:rPr>
        <w:t>Sutarties 8.1 papunktyje nurodytas Sutarties įvykdymo užtikrinimas turi būti pateiktas ne vėliau kaip per 5 (penkias) darbo dienas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w:t>
      </w:r>
      <w:r>
        <w:rPr>
          <w:rFonts w:eastAsia="Calibri"/>
          <w:lang w:val="lt-LT" w:bidi="en-US"/>
        </w:rPr>
        <w:t>.</w:t>
      </w:r>
    </w:p>
    <w:p w14:paraId="19E4154D" w14:textId="311411BA" w:rsidR="006F3A2B" w:rsidRDefault="006F3A2B" w:rsidP="006F3A2B">
      <w:pPr>
        <w:tabs>
          <w:tab w:val="left" w:pos="1170"/>
        </w:tabs>
        <w:ind w:firstLine="567"/>
        <w:jc w:val="both"/>
        <w:rPr>
          <w:lang w:val="lt-LT" w:eastAsia="lt-LT"/>
        </w:rPr>
      </w:pPr>
      <w:r>
        <w:rPr>
          <w:lang w:val="lt-LT" w:eastAsia="lt-LT"/>
        </w:rPr>
        <w:t>8.3. Jeigu Paslaugų teikėjas per nustatytą terminą nepristato Klientui Sutarties 8.1 papunktyje nurodyto Sutarties įvykdymo užtikrinimo (originalo) laikoma, kad jis atsisako sudaryti Sutartį.</w:t>
      </w:r>
    </w:p>
    <w:p w14:paraId="5E11DD2C" w14:textId="77777777" w:rsidR="006F3A2B" w:rsidRDefault="006F3A2B" w:rsidP="006F3A2B">
      <w:pPr>
        <w:tabs>
          <w:tab w:val="left" w:pos="1170"/>
        </w:tabs>
        <w:ind w:firstLine="567"/>
        <w:jc w:val="both"/>
        <w:rPr>
          <w:lang w:val="lt-LT" w:eastAsia="lt-LT"/>
        </w:rPr>
      </w:pPr>
      <w:r>
        <w:rPr>
          <w:lang w:val="lt-LT" w:eastAsia="lt-LT"/>
        </w:rPr>
        <w:t>8.4. Jeigu Paslaugų teikėjas laiku neįvykdo įsipareigojimų ir Klientas pasinaudoja Sutarties 8.1 papunktyje nurodytu Sutarties įvykdymo užtikrinimu, tuomet Paslaugų teikėjas privalo pratęsti arba pateikti naują Sutarties įvykdymo užtikrinimą, jeigu ketina teikti paslaugas.</w:t>
      </w:r>
    </w:p>
    <w:p w14:paraId="6E5ED5A5" w14:textId="77777777" w:rsidR="006F3A2B" w:rsidRDefault="006F3A2B" w:rsidP="006F3A2B">
      <w:pPr>
        <w:tabs>
          <w:tab w:val="left" w:pos="1170"/>
        </w:tabs>
        <w:ind w:firstLine="567"/>
        <w:jc w:val="both"/>
        <w:rPr>
          <w:lang w:val="lt-LT" w:eastAsia="lt-LT"/>
        </w:rPr>
      </w:pPr>
      <w:r>
        <w:rPr>
          <w:lang w:val="lt-LT" w:eastAsia="lt-LT"/>
        </w:rPr>
        <w:t>8.5. Jei Sutarties vykdymo metu garantiją išdavęs subjektas negali įvykdyti savo įsipareigojimų, Klientas gali raštu pareikalauti Paslaugų teikėjo per 10 (dešimt) dienų pateikti naują garantiją, tokiomis pačiomis sąlygomis kaip ir ankstesnysis. Jei Paslaugų teikėjas nepateikia naujos garantijos, Klientas turi teisę nutraukti Sutartį.</w:t>
      </w:r>
    </w:p>
    <w:p w14:paraId="47371407" w14:textId="77777777" w:rsidR="006F3A2B" w:rsidRDefault="006F3A2B" w:rsidP="006F3A2B">
      <w:pPr>
        <w:tabs>
          <w:tab w:val="left" w:pos="1170"/>
        </w:tabs>
        <w:ind w:firstLine="567"/>
        <w:jc w:val="both"/>
        <w:rPr>
          <w:lang w:val="lt-LT" w:eastAsia="lt-LT"/>
        </w:rPr>
      </w:pPr>
      <w:r>
        <w:rPr>
          <w:lang w:val="lt-LT" w:eastAsia="lt-LT"/>
        </w:rPr>
        <w:lastRenderedPageBreak/>
        <w:t>8.6. Jei Paslaugų teikėjas nevykdo savo sutartinių įsipareigojimų ar vykdo juos netinkamai, Klientas pareikalauja sumokėti visą sumą ar jos dalį priklausomai nuo neįvykdytos Sutarties dalies vertės, kurią Sutarties įvykdymo užtikrinimą išdavęs subjektas įsipareigojo sumokėti. Prieš pateikdamas reikalavimą sumokėti pagal Sutarties įvykdymo užtikrinimą, Klientas įspėja apie tai Paslaugų teikėją, nurodydamas, dėl kokio pažeidimo pateikia šį reikalavimą.</w:t>
      </w:r>
    </w:p>
    <w:p w14:paraId="27081867" w14:textId="77777777" w:rsidR="006F3A2B" w:rsidRDefault="006F3A2B" w:rsidP="006F3A2B">
      <w:pPr>
        <w:pStyle w:val="Sraopastraipa"/>
        <w:ind w:left="0" w:firstLine="567"/>
        <w:jc w:val="both"/>
        <w:rPr>
          <w:bCs/>
          <w:lang w:val="lt-LT" w:bidi="en-US"/>
        </w:rPr>
      </w:pPr>
      <w:r>
        <w:rPr>
          <w:lang w:val="lt-LT" w:eastAsia="lt-LT"/>
        </w:rPr>
        <w:t>8.7.</w:t>
      </w:r>
      <w:r>
        <w:rPr>
          <w:lang w:val="lt-LT"/>
        </w:rPr>
        <w:t xml:space="preserve"> </w:t>
      </w:r>
      <w:r>
        <w:rPr>
          <w:bCs/>
          <w:lang w:val="lt-LT" w:bidi="en-US"/>
        </w:rPr>
        <w:t xml:space="preserve">Jei </w:t>
      </w:r>
      <w:r w:rsidRPr="00A742C3">
        <w:rPr>
          <w:bCs/>
          <w:lang w:val="lt-LT" w:bidi="en-US"/>
        </w:rPr>
        <w:t>Klientas nevykdo savo sutartinių įsipareigojimų apmokėti už paslaugas Sutartyje numatytais terminais, Klientas, Paslaugų teikėjo pareikalavimu, moka 0,03 procentų dydžio delspinigius nuo laiku</w:t>
      </w:r>
      <w:r>
        <w:rPr>
          <w:bCs/>
          <w:lang w:val="lt-LT" w:bidi="en-US"/>
        </w:rPr>
        <w:t xml:space="preserve"> neapmokėtos sumos be PVM už kiekvieną uždelstą dieną.</w:t>
      </w:r>
    </w:p>
    <w:p w14:paraId="7C9CE24F" w14:textId="71ECCFCC" w:rsidR="006F3A2B" w:rsidRDefault="006F3A2B" w:rsidP="006F3A2B">
      <w:pPr>
        <w:pStyle w:val="Sraopastraipa"/>
        <w:ind w:left="0" w:firstLine="567"/>
        <w:jc w:val="both"/>
        <w:rPr>
          <w:bCs/>
          <w:lang w:val="lt-LT" w:bidi="en-US"/>
        </w:rPr>
      </w:pPr>
      <w:r>
        <w:rPr>
          <w:bCs/>
          <w:lang w:val="lt-LT" w:bidi="en-US"/>
        </w:rPr>
        <w:t xml:space="preserve">8.8. Jei Paslaugų teikėjas nevykdo savo sutartinių įsipareigojimų Sutartyje ar </w:t>
      </w:r>
      <w:r w:rsidR="00A27EF1" w:rsidRPr="00512E56">
        <w:rPr>
          <w:lang w:val="lt-LT"/>
        </w:rPr>
        <w:t>užsakymo vertinime</w:t>
      </w:r>
      <w:r w:rsidR="00A27EF1">
        <w:rPr>
          <w:bCs/>
          <w:lang w:val="lt-LT" w:bidi="en-US"/>
        </w:rPr>
        <w:t xml:space="preserve"> </w:t>
      </w:r>
      <w:r>
        <w:rPr>
          <w:bCs/>
          <w:lang w:val="lt-LT" w:bidi="en-US"/>
        </w:rPr>
        <w:t>numatytais terminais, Klientas turi teisę be oficialaus įspėjimo ir neribodamas kitų savo teisių gynimo būdų pradėti skaičiuoti 0,03 procentų dydžio delspinigius nuo nustatytais terminais nesuteiktų paslaugų kainos be PVM už kiekvieną uždelstą dieną. Klientas turi teisę priskaičiuotų delspinigių suma mažinti savo piniginę prievolę Paslaugų teikėjui.</w:t>
      </w:r>
    </w:p>
    <w:p w14:paraId="29A2E810" w14:textId="77777777" w:rsidR="006F3A2B" w:rsidRDefault="006F3A2B" w:rsidP="006F3A2B">
      <w:pPr>
        <w:tabs>
          <w:tab w:val="left" w:pos="1170"/>
        </w:tabs>
        <w:ind w:firstLine="567"/>
        <w:jc w:val="both"/>
        <w:rPr>
          <w:rFonts w:eastAsia="Calibri"/>
          <w:bCs/>
          <w:lang w:val="lt-LT" w:bidi="en-US"/>
        </w:rPr>
      </w:pPr>
      <w:r w:rsidRPr="00A742C3">
        <w:rPr>
          <w:rFonts w:eastAsia="Calibri"/>
          <w:lang w:val="lt-LT" w:bidi="en-US"/>
        </w:rPr>
        <w:t xml:space="preserve">8.9. </w:t>
      </w:r>
      <w:r w:rsidRPr="00A742C3">
        <w:rPr>
          <w:rFonts w:eastAsia="Calibri"/>
          <w:bCs/>
          <w:lang w:val="lt-LT" w:bidi="en-US"/>
        </w:rPr>
        <w:t>Jei Paslaugų teikėjas nevykdo ar netinkamai vykdo sutartinius įsipareigojimas, apie kuriuos Paslaugų teikėjas buvo įspėtas raštu, tačiau per Kliento nustatytą terminą nepašalino paslaugų trūkumų ar pakartotinai netinkamai vykdė sutartinius įsipareigojimus, Kliento reikalavimu Paslaugų teikėjas moka Klientui 3 (trijų) procentų dydžio baudą nuo Sutartyje nurodytos visos paslaugų kainos be PVM.</w:t>
      </w:r>
    </w:p>
    <w:p w14:paraId="51A6FB2A" w14:textId="3C0E6F19" w:rsidR="00A27EF1" w:rsidRDefault="00A27EF1" w:rsidP="00A27EF1">
      <w:pPr>
        <w:widowControl w:val="0"/>
        <w:autoSpaceDE w:val="0"/>
        <w:autoSpaceDN w:val="0"/>
        <w:adjustRightInd w:val="0"/>
        <w:ind w:firstLine="567"/>
        <w:jc w:val="both"/>
        <w:rPr>
          <w:rFonts w:eastAsia="Calibri"/>
          <w:lang w:val="lt-LT" w:eastAsia="lt-LT"/>
        </w:rPr>
      </w:pPr>
      <w:r>
        <w:rPr>
          <w:rFonts w:eastAsia="Calibri"/>
          <w:lang w:val="lt-LT" w:eastAsia="lt-LT"/>
        </w:rPr>
        <w:t xml:space="preserve">8.10. Jei Paslaugų teikėjas garantinės priežiūros teikimo metu nevykdo ar netinkamai vykdo savo sutartinius įsipareigojimus, spręsdamas kritines klaidas Sutarties </w:t>
      </w:r>
      <w:r>
        <w:rPr>
          <w:lang w:val="lt-LT"/>
        </w:rPr>
        <w:t xml:space="preserve">priedo Nr. </w:t>
      </w:r>
      <w:r w:rsidR="00F91319">
        <w:rPr>
          <w:lang w:val="lt-LT"/>
        </w:rPr>
        <w:t>1</w:t>
      </w:r>
      <w:r>
        <w:rPr>
          <w:lang w:val="lt-LT"/>
        </w:rPr>
        <w:t xml:space="preserve"> </w:t>
      </w:r>
      <w:r>
        <w:rPr>
          <w:rFonts w:eastAsia="Calibri"/>
          <w:lang w:val="lt-LT" w:eastAsia="lt-LT"/>
        </w:rPr>
        <w:t>19.6 papunktyje nurodytu terminu, už kiekvieną pavėluotą kritinės klaidos sprendimo valandą moka 50 procentų nuo Paslaugų teikėjo pasiūlyto valandinio įkainio be PVM dydžio delspinigius.</w:t>
      </w:r>
    </w:p>
    <w:p w14:paraId="0DFE6B07" w14:textId="039196A1" w:rsidR="00A27EF1" w:rsidRDefault="00A27EF1" w:rsidP="00A27EF1">
      <w:pPr>
        <w:widowControl w:val="0"/>
        <w:tabs>
          <w:tab w:val="left" w:pos="1134"/>
        </w:tabs>
        <w:autoSpaceDE w:val="0"/>
        <w:autoSpaceDN w:val="0"/>
        <w:adjustRightInd w:val="0"/>
        <w:ind w:firstLine="567"/>
        <w:jc w:val="both"/>
        <w:rPr>
          <w:rFonts w:eastAsia="Calibri"/>
          <w:lang w:val="lt-LT" w:eastAsia="lt-LT"/>
        </w:rPr>
      </w:pPr>
      <w:r>
        <w:rPr>
          <w:rFonts w:eastAsia="Calibri"/>
          <w:lang w:val="lt-LT" w:eastAsia="lt-LT"/>
        </w:rPr>
        <w:t xml:space="preserve">8.11. Jei Paslaugų teikėjas garantinės priežiūros teikimo metu nevykdo ar netinkamai vykdo savo sutartinius įsipareigojimus spręsdamas svarbias klaidas Sutarties </w:t>
      </w:r>
      <w:r>
        <w:rPr>
          <w:lang w:val="lt-LT"/>
        </w:rPr>
        <w:t xml:space="preserve">priedo Nr. </w:t>
      </w:r>
      <w:r w:rsidR="00F91319">
        <w:rPr>
          <w:lang w:val="lt-LT"/>
        </w:rPr>
        <w:t>1</w:t>
      </w:r>
      <w:r>
        <w:rPr>
          <w:lang w:val="lt-LT"/>
        </w:rPr>
        <w:t xml:space="preserve"> </w:t>
      </w:r>
      <w:r>
        <w:rPr>
          <w:rFonts w:eastAsia="Calibri"/>
          <w:lang w:val="lt-LT" w:eastAsia="lt-LT"/>
        </w:rPr>
        <w:t xml:space="preserve">19.6 papunktyje nurodytu terminu, už kiekvieną pavėluotą svarbios klaidos sprendimo valandą moka 25 procentų nuo Paslaugų teikėjo pasiūlyto valandinio įkainio be PVM dydžio delspinigius. </w:t>
      </w:r>
    </w:p>
    <w:p w14:paraId="745CAD2D" w14:textId="2438C827" w:rsidR="00A27EF1" w:rsidRDefault="00A27EF1" w:rsidP="00A27EF1">
      <w:pPr>
        <w:tabs>
          <w:tab w:val="left" w:pos="1134"/>
          <w:tab w:val="left" w:pos="1560"/>
        </w:tabs>
        <w:ind w:firstLine="567"/>
        <w:jc w:val="both"/>
        <w:rPr>
          <w:rFonts w:eastAsia="Calibri"/>
          <w:lang w:val="lt-LT" w:eastAsia="lt-LT"/>
        </w:rPr>
      </w:pPr>
      <w:r>
        <w:rPr>
          <w:rFonts w:eastAsia="Calibri"/>
          <w:lang w:val="lt-LT" w:eastAsia="lt-LT"/>
        </w:rPr>
        <w:t xml:space="preserve">8.12. Jei paslaugų teikėjas garantinės priežiūros teikimo metu nevykdo ar netinkamai vykdo savo sutartinius įsipareigojimus, spręsdamas kitas klaidas Sutarties </w:t>
      </w:r>
      <w:r>
        <w:rPr>
          <w:lang w:val="lt-LT"/>
        </w:rPr>
        <w:t xml:space="preserve">priedo Nr. </w:t>
      </w:r>
      <w:r w:rsidR="00F91319">
        <w:rPr>
          <w:lang w:val="lt-LT"/>
        </w:rPr>
        <w:t>1</w:t>
      </w:r>
      <w:r>
        <w:rPr>
          <w:lang w:val="lt-LT"/>
        </w:rPr>
        <w:t xml:space="preserve"> </w:t>
      </w:r>
      <w:r>
        <w:rPr>
          <w:rFonts w:eastAsia="Calibri"/>
          <w:lang w:val="lt-LT" w:eastAsia="lt-LT"/>
        </w:rPr>
        <w:t>19.6 papunktyje nurodytu terminu, už kiekvieną pavėluotą kitos klaidos sprendimo valandą moka 10 procentų nuo Paslaugų teikėjo pasiūlyto valandinio įkainio be PVM dydžio delspinigius.</w:t>
      </w:r>
    </w:p>
    <w:p w14:paraId="04371ED8" w14:textId="77777777" w:rsidR="00A27EF1" w:rsidRDefault="00A27EF1" w:rsidP="006F3A2B">
      <w:pPr>
        <w:tabs>
          <w:tab w:val="left" w:pos="1170"/>
        </w:tabs>
        <w:ind w:firstLine="567"/>
        <w:jc w:val="both"/>
        <w:rPr>
          <w:rFonts w:eastAsia="Calibri"/>
          <w:bCs/>
          <w:lang w:val="lt-LT" w:bidi="en-US"/>
        </w:rPr>
      </w:pPr>
    </w:p>
    <w:p w14:paraId="5AD0F6F3" w14:textId="77777777" w:rsidR="006F3A2B" w:rsidRDefault="006F3A2B" w:rsidP="006F3A2B">
      <w:pPr>
        <w:pStyle w:val="Pagrindinistekstas"/>
        <w:tabs>
          <w:tab w:val="left" w:pos="1170"/>
          <w:tab w:val="left" w:pos="9630"/>
          <w:tab w:val="left" w:pos="9720"/>
        </w:tabs>
        <w:ind w:right="8"/>
        <w:rPr>
          <w:bCs/>
          <w:i/>
        </w:rPr>
      </w:pPr>
    </w:p>
    <w:p w14:paraId="1D9E9F46" w14:textId="77777777" w:rsidR="006F3A2B" w:rsidRDefault="006F3A2B" w:rsidP="006F3A2B">
      <w:pPr>
        <w:tabs>
          <w:tab w:val="left" w:pos="9630"/>
        </w:tabs>
        <w:ind w:left="360" w:right="8"/>
        <w:jc w:val="center"/>
        <w:rPr>
          <w:b/>
          <w:lang w:val="lt-LT"/>
        </w:rPr>
      </w:pPr>
      <w:r>
        <w:rPr>
          <w:b/>
          <w:lang w:val="lt-LT"/>
        </w:rPr>
        <w:t>9. SUTARTIES GALIOJIMAS</w:t>
      </w:r>
    </w:p>
    <w:p w14:paraId="6950EF7C" w14:textId="77777777" w:rsidR="006F3A2B" w:rsidRDefault="006F3A2B" w:rsidP="006F3A2B">
      <w:pPr>
        <w:pStyle w:val="Pagrindiniotekstotrauka"/>
        <w:tabs>
          <w:tab w:val="left" w:pos="800"/>
          <w:tab w:val="left" w:pos="9630"/>
        </w:tabs>
        <w:spacing w:after="0"/>
        <w:ind w:left="0" w:right="8"/>
        <w:jc w:val="both"/>
      </w:pPr>
    </w:p>
    <w:p w14:paraId="61004495" w14:textId="075D6D16" w:rsidR="006F3A2B" w:rsidRDefault="006F3A2B" w:rsidP="000135E0">
      <w:pPr>
        <w:tabs>
          <w:tab w:val="left" w:pos="1134"/>
          <w:tab w:val="left" w:pos="9630"/>
          <w:tab w:val="left" w:pos="9720"/>
        </w:tabs>
        <w:ind w:firstLine="567"/>
        <w:jc w:val="both"/>
        <w:rPr>
          <w:lang w:val="lt-LT"/>
        </w:rPr>
      </w:pPr>
      <w:r>
        <w:rPr>
          <w:lang w:val="lt-LT"/>
        </w:rPr>
        <w:t xml:space="preserve">9.1. Sutartis įsigalioja </w:t>
      </w:r>
      <w:r>
        <w:rPr>
          <w:lang w:val="lt-LT" w:eastAsia="lt-LT"/>
        </w:rPr>
        <w:t xml:space="preserve">nuo Sutarties 8.1 papunktyje nurodyto </w:t>
      </w:r>
      <w:r w:rsidR="00A742C3">
        <w:rPr>
          <w:lang w:val="lt-LT" w:eastAsia="lt-LT"/>
        </w:rPr>
        <w:t xml:space="preserve">Sutarties </w:t>
      </w:r>
      <w:r>
        <w:rPr>
          <w:lang w:val="lt-LT" w:eastAsia="lt-LT"/>
        </w:rPr>
        <w:t>įvykdymo užtikrinimo pateikimo dienos ir galioja iki visiško Sutarties šalių įsipareigojimų</w:t>
      </w:r>
      <w:r>
        <w:rPr>
          <w:rFonts w:ascii="Arial" w:hAnsi="Arial" w:cs="Arial"/>
          <w:lang w:val="lt-LT" w:eastAsia="lt-LT"/>
        </w:rPr>
        <w:t xml:space="preserve"> </w:t>
      </w:r>
      <w:r>
        <w:rPr>
          <w:lang w:val="lt-LT" w:eastAsia="lt-LT"/>
        </w:rPr>
        <w:t>įvykdymo</w:t>
      </w:r>
      <w:r>
        <w:rPr>
          <w:lang w:val="lt-LT"/>
        </w:rPr>
        <w:t xml:space="preserve"> arba kol ji nėra nutraukiama teisės aktuose ar šioje Sutartyje nustatytais atvejais.</w:t>
      </w:r>
    </w:p>
    <w:p w14:paraId="6253EE7B" w14:textId="77777777" w:rsidR="006F3A2B" w:rsidRDefault="006F3A2B" w:rsidP="000135E0">
      <w:pPr>
        <w:tabs>
          <w:tab w:val="left" w:pos="1134"/>
          <w:tab w:val="left" w:pos="9630"/>
          <w:tab w:val="left" w:pos="9720"/>
        </w:tabs>
        <w:ind w:firstLine="567"/>
        <w:jc w:val="both"/>
        <w:rPr>
          <w:lang w:val="lt-LT"/>
        </w:rPr>
      </w:pPr>
      <w:r>
        <w:rPr>
          <w:lang w:val="lt-LT"/>
        </w:rPr>
        <w:t>9.2. Nutraukus Sutartį ar jai pasibaigus, lieka galioti Sutarties nuostatos, susijusios su ginčų nagrinėjimo tvarka, taip pat visos kitos Sutarties nuostatos, jeigu šios nuostatos pagal savo esmę lieka galioti ir po Sutarties nutraukimo.</w:t>
      </w:r>
    </w:p>
    <w:p w14:paraId="48F0C32B" w14:textId="77777777" w:rsidR="006F3A2B" w:rsidRPr="00D72B35" w:rsidRDefault="006F3A2B" w:rsidP="000135E0">
      <w:pPr>
        <w:tabs>
          <w:tab w:val="left" w:pos="1134"/>
          <w:tab w:val="left" w:pos="9630"/>
          <w:tab w:val="left" w:pos="9720"/>
        </w:tabs>
        <w:ind w:firstLine="567"/>
        <w:jc w:val="both"/>
        <w:rPr>
          <w:lang w:val="lt-LT"/>
        </w:rPr>
      </w:pPr>
      <w:r>
        <w:rPr>
          <w:lang w:val="lt-LT"/>
        </w:rPr>
        <w:t>9.3. Jei viena iš Šalių nevykdo sutartinių įsipareigojimų ar juos vykdo netinkamai ir tai yra esminis Sutarties pažeidimas, kita Šalis gali vienašališkai nutraukti Sutartį, raštu įspėjusi apie tai kitą Šalį prieš 20</w:t>
      </w:r>
      <w:r>
        <w:rPr>
          <w:i/>
          <w:lang w:val="lt-LT"/>
        </w:rPr>
        <w:t xml:space="preserve"> </w:t>
      </w:r>
      <w:r>
        <w:rPr>
          <w:lang w:val="lt-LT"/>
        </w:rPr>
        <w:t xml:space="preserve">(dvidešimt)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w:t>
      </w:r>
      <w:r w:rsidRPr="00D72B35">
        <w:rPr>
          <w:lang w:val="lt-LT"/>
        </w:rPr>
        <w:t xml:space="preserve">laikomi: </w:t>
      </w:r>
    </w:p>
    <w:p w14:paraId="577C2455" w14:textId="77777777" w:rsidR="006F3A2B" w:rsidRPr="003F4CEB" w:rsidRDefault="006F3A2B" w:rsidP="000135E0">
      <w:pPr>
        <w:tabs>
          <w:tab w:val="left" w:pos="1134"/>
          <w:tab w:val="left" w:pos="9630"/>
          <w:tab w:val="left" w:pos="9720"/>
        </w:tabs>
        <w:ind w:firstLine="567"/>
        <w:jc w:val="both"/>
        <w:rPr>
          <w:lang w:val="lt-LT" w:eastAsia="lt-LT"/>
        </w:rPr>
      </w:pPr>
      <w:r w:rsidRPr="00D72B35">
        <w:rPr>
          <w:lang w:val="lt-LT"/>
        </w:rPr>
        <w:t xml:space="preserve">9.3.1. </w:t>
      </w:r>
      <w:r w:rsidRPr="003F4CEB">
        <w:rPr>
          <w:lang w:val="lt-LT" w:eastAsia="lt-LT"/>
        </w:rPr>
        <w:t>Kliento mokėjimo prievolės termino praleidimas daugiau kaip 30 (trisdešimt) dienų;</w:t>
      </w:r>
    </w:p>
    <w:p w14:paraId="508AB74E" w14:textId="77777777" w:rsidR="006F3A2B" w:rsidRPr="003F4CEB" w:rsidRDefault="006F3A2B" w:rsidP="000135E0">
      <w:pPr>
        <w:tabs>
          <w:tab w:val="left" w:pos="1134"/>
          <w:tab w:val="left" w:pos="9630"/>
          <w:tab w:val="left" w:pos="9720"/>
        </w:tabs>
        <w:ind w:firstLine="567"/>
        <w:jc w:val="both"/>
        <w:rPr>
          <w:lang w:val="lt-LT" w:eastAsia="lt-LT"/>
        </w:rPr>
      </w:pPr>
      <w:r w:rsidRPr="003F4CEB">
        <w:rPr>
          <w:lang w:val="lt-LT" w:eastAsia="lt-LT"/>
        </w:rPr>
        <w:t>9.3.2. netinkamos kokybės, t. y. Sutarties reikalavimų neatitinkančių, paslaugų suteikimas, sutrikdęs esamą Ginklų registro funkcionalumą, kuriame nevykdyti pakeitimai, ar kitų Kliento registrų ar informacinių sistemų, su kuriomis Ginklų registras integruotas, veikimo stabilumo sutrikdymas;</w:t>
      </w:r>
    </w:p>
    <w:p w14:paraId="74A710C9" w14:textId="77777777" w:rsidR="006F3A2B" w:rsidRPr="003F4CEB" w:rsidRDefault="006F3A2B" w:rsidP="000135E0">
      <w:pPr>
        <w:tabs>
          <w:tab w:val="left" w:pos="1134"/>
          <w:tab w:val="left" w:pos="9630"/>
          <w:tab w:val="left" w:pos="9720"/>
        </w:tabs>
        <w:ind w:firstLine="567"/>
        <w:jc w:val="both"/>
        <w:rPr>
          <w:lang w:val="lt-LT" w:eastAsia="lt-LT"/>
        </w:rPr>
      </w:pPr>
      <w:r w:rsidRPr="003F4CEB">
        <w:rPr>
          <w:lang w:val="lt-LT" w:eastAsia="lt-LT"/>
        </w:rPr>
        <w:lastRenderedPageBreak/>
        <w:t>9.3.3. Paslaugų teikėjo prievolės terminų, nurodytų sutartyje ar užsakymo vertinime praleidimas daugiau kaip 30 (trisdešimt) dienų;</w:t>
      </w:r>
    </w:p>
    <w:p w14:paraId="483BECF9" w14:textId="24ECAD69" w:rsidR="006F3A2B" w:rsidRDefault="006F3A2B" w:rsidP="000135E0">
      <w:pPr>
        <w:tabs>
          <w:tab w:val="left" w:pos="1134"/>
        </w:tabs>
        <w:ind w:firstLine="567"/>
        <w:jc w:val="both"/>
        <w:rPr>
          <w:lang w:val="lt-LT" w:eastAsia="lt-LT"/>
        </w:rPr>
      </w:pPr>
      <w:r w:rsidRPr="003F4CEB">
        <w:rPr>
          <w:lang w:val="lt-LT" w:eastAsia="lt-LT"/>
        </w:rPr>
        <w:t>9.3.4. Sutarties 3.1.8 papunktyje nurodytų</w:t>
      </w:r>
      <w:r w:rsidRPr="00D72B35">
        <w:rPr>
          <w:lang w:val="lt-LT" w:eastAsia="lt-LT"/>
        </w:rPr>
        <w:t xml:space="preserve"> specialistų ar vadovaujantis Sutarties 3.1.</w:t>
      </w:r>
      <w:r w:rsidR="00D72B35">
        <w:rPr>
          <w:lang w:val="lt-LT" w:eastAsia="lt-LT"/>
        </w:rPr>
        <w:t>9</w:t>
      </w:r>
      <w:r w:rsidRPr="00D72B35">
        <w:rPr>
          <w:lang w:val="lt-LT" w:eastAsia="lt-LT"/>
        </w:rPr>
        <w:t xml:space="preserve"> papunkčiu pakeistų specialistų, nepasitelkimas vykdant Sutartį.</w:t>
      </w:r>
    </w:p>
    <w:p w14:paraId="3DFEF356" w14:textId="77777777" w:rsidR="006F3A2B" w:rsidRPr="003F4CEB" w:rsidRDefault="006F3A2B" w:rsidP="000135E0">
      <w:pPr>
        <w:tabs>
          <w:tab w:val="left" w:pos="1134"/>
          <w:tab w:val="left" w:pos="9630"/>
          <w:tab w:val="left" w:pos="9720"/>
        </w:tabs>
        <w:ind w:firstLine="567"/>
        <w:jc w:val="both"/>
        <w:rPr>
          <w:lang w:val="lt-LT"/>
        </w:rPr>
      </w:pPr>
      <w:r>
        <w:rPr>
          <w:lang w:val="lt-LT"/>
        </w:rPr>
        <w:t xml:space="preserve">9.4. </w:t>
      </w:r>
      <w:r w:rsidRPr="003F4CEB">
        <w:rPr>
          <w:lang w:val="lt-LT"/>
        </w:rPr>
        <w:t>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w:t>
      </w:r>
      <w:r w:rsidRPr="003F4CEB">
        <w:rPr>
          <w:i/>
          <w:lang w:val="lt-LT"/>
        </w:rPr>
        <w:t xml:space="preserve"> </w:t>
      </w:r>
      <w:r w:rsidRPr="003F4CEB">
        <w:rPr>
          <w:lang w:val="lt-LT"/>
        </w:rPr>
        <w:t>(trisdešimt) darbo dienų. Šiuo atveju Paslaugų teikėjas privalo visiškai atlyginti Kliento patirtus nuostolius.</w:t>
      </w:r>
    </w:p>
    <w:p w14:paraId="78C9ECC6" w14:textId="26C568FE" w:rsidR="006F3A2B" w:rsidRDefault="006F3A2B" w:rsidP="000135E0">
      <w:pPr>
        <w:tabs>
          <w:tab w:val="left" w:pos="1134"/>
          <w:tab w:val="left" w:pos="9630"/>
          <w:tab w:val="left" w:pos="9720"/>
        </w:tabs>
        <w:ind w:firstLine="567"/>
        <w:jc w:val="both"/>
        <w:rPr>
          <w:lang w:val="lt-LT"/>
        </w:rPr>
      </w:pPr>
      <w:r w:rsidRPr="003F4CEB">
        <w:rPr>
          <w:lang w:val="lt-LT"/>
        </w:rPr>
        <w:t>9.5. Sutartis bet kada gali būti nutraukta raštišku abiejų Šalių susitarimu, VPĮ 90 straipsnio nustatytais atvejais ir tvarka bei kitų teisės aktų numatytais atvejais.</w:t>
      </w:r>
    </w:p>
    <w:p w14:paraId="758D7385" w14:textId="77777777" w:rsidR="006F3A2B" w:rsidRDefault="006F3A2B" w:rsidP="006F3A2B">
      <w:pPr>
        <w:pStyle w:val="Pagrindiniotekstotrauka"/>
        <w:tabs>
          <w:tab w:val="left" w:pos="1311"/>
          <w:tab w:val="num" w:pos="1368"/>
          <w:tab w:val="left" w:pos="9630"/>
        </w:tabs>
        <w:spacing w:after="0"/>
        <w:ind w:left="0" w:right="8"/>
        <w:jc w:val="both"/>
      </w:pPr>
    </w:p>
    <w:p w14:paraId="4E959E71" w14:textId="77777777" w:rsidR="006F3A2B" w:rsidRDefault="006F3A2B" w:rsidP="006F3A2B">
      <w:pPr>
        <w:tabs>
          <w:tab w:val="left" w:pos="9630"/>
        </w:tabs>
        <w:ind w:left="360" w:right="8"/>
        <w:jc w:val="center"/>
        <w:rPr>
          <w:b/>
          <w:lang w:val="lt-LT"/>
        </w:rPr>
      </w:pPr>
      <w:r>
        <w:rPr>
          <w:b/>
          <w:lang w:val="lt-LT"/>
        </w:rPr>
        <w:t>10. KITOS SĄLYGOS</w:t>
      </w:r>
    </w:p>
    <w:p w14:paraId="5CEC28E5" w14:textId="77777777" w:rsidR="006F3A2B" w:rsidRDefault="006F3A2B" w:rsidP="006F3A2B">
      <w:pPr>
        <w:shd w:val="clear" w:color="auto" w:fill="FFFFFF"/>
        <w:tabs>
          <w:tab w:val="left" w:pos="720"/>
          <w:tab w:val="left" w:pos="1008"/>
          <w:tab w:val="left" w:pos="9630"/>
        </w:tabs>
        <w:ind w:left="57" w:right="8"/>
        <w:jc w:val="both"/>
        <w:rPr>
          <w:spacing w:val="-2"/>
          <w:lang w:val="lt-LT"/>
        </w:rPr>
      </w:pPr>
    </w:p>
    <w:p w14:paraId="6AE9BCD8" w14:textId="77777777" w:rsidR="006F3A2B" w:rsidRDefault="006F3A2B" w:rsidP="001D01CB">
      <w:pPr>
        <w:widowControl w:val="0"/>
        <w:tabs>
          <w:tab w:val="left" w:pos="1134"/>
        </w:tabs>
        <w:autoSpaceDE w:val="0"/>
        <w:autoSpaceDN w:val="0"/>
        <w:adjustRightInd w:val="0"/>
        <w:ind w:firstLine="567"/>
        <w:jc w:val="both"/>
        <w:rPr>
          <w:rFonts w:ascii="Arial" w:hAnsi="Arial" w:cs="Arial"/>
          <w:b/>
          <w:lang w:val="lt-LT" w:eastAsia="lt-LT"/>
        </w:rPr>
      </w:pPr>
      <w:r>
        <w:rPr>
          <w:lang w:val="lt-LT"/>
        </w:rPr>
        <w:t xml:space="preserve">10.1. </w:t>
      </w:r>
      <w:r>
        <w:rPr>
          <w:lang w:val="lt-LT" w:eastAsia="lt-LT"/>
        </w:rPr>
        <w:t>Sutarties sąlygos galiojimo laikotarpiu gali būti keičiamos vadovaujantis VPĮ 89 straipsniu.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23FE9AA3" w14:textId="43A7469B" w:rsidR="006F3A2B" w:rsidRDefault="006F3A2B" w:rsidP="000135E0">
      <w:pPr>
        <w:tabs>
          <w:tab w:val="left" w:pos="1134"/>
          <w:tab w:val="left" w:pos="9630"/>
          <w:tab w:val="left" w:pos="9720"/>
        </w:tabs>
        <w:ind w:firstLine="567"/>
        <w:jc w:val="both"/>
        <w:rPr>
          <w:lang w:val="lt-LT"/>
        </w:rPr>
      </w:pPr>
      <w:r w:rsidRPr="003F4CEB">
        <w:rPr>
          <w:bCs/>
          <w:lang w:val="lt-LT"/>
        </w:rPr>
        <w:t>10.2.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w:t>
      </w:r>
      <w:r w:rsidR="00231823">
        <w:rPr>
          <w:bCs/>
          <w:lang w:val="lt-LT"/>
        </w:rPr>
        <w:t>ei</w:t>
      </w:r>
      <w:r w:rsidRPr="003F4CEB">
        <w:rPr>
          <w:bCs/>
          <w:lang w:val="lt-LT"/>
        </w:rPr>
        <w:t>kėjas garantuoja nuostolių atlyginimą Klientui dėl bet kokių reikalavimų, kylančių dėl autorių teisių, patentų, licencijų, brėžinių, modelių, prekės pavadinimų ar prekės ženklų naudojimo, išskyrus atvejus, kai toks pažeidimas</w:t>
      </w:r>
      <w:r>
        <w:rPr>
          <w:bCs/>
          <w:lang w:val="lt-LT"/>
        </w:rPr>
        <w:t xml:space="preserve"> atsiranda dėl Kliento kaltės.</w:t>
      </w:r>
    </w:p>
    <w:p w14:paraId="797F35E7" w14:textId="62B49951" w:rsidR="006F3A2B" w:rsidRDefault="006F3A2B" w:rsidP="000135E0">
      <w:pPr>
        <w:tabs>
          <w:tab w:val="left" w:pos="1134"/>
          <w:tab w:val="left" w:pos="9630"/>
          <w:tab w:val="left" w:pos="9720"/>
        </w:tabs>
        <w:ind w:firstLine="567"/>
        <w:jc w:val="both"/>
        <w:rPr>
          <w:lang w:val="lt-LT"/>
        </w:rPr>
      </w:pPr>
      <w:r>
        <w:rPr>
          <w:lang w:val="lt-LT"/>
        </w:rPr>
        <w:t xml:space="preserve">10.3. Klientas atsakingu už Sutarties vykdymą asmeniu skiria </w:t>
      </w:r>
      <w:r w:rsidR="001D01CB">
        <w:rPr>
          <w:lang w:val="lt-LT"/>
        </w:rPr>
        <w:t xml:space="preserve">– Saulių </w:t>
      </w:r>
      <w:proofErr w:type="spellStart"/>
      <w:r w:rsidR="001D01CB">
        <w:rPr>
          <w:lang w:val="lt-LT"/>
        </w:rPr>
        <w:t>Riaubą</w:t>
      </w:r>
      <w:proofErr w:type="spellEnd"/>
      <w:r w:rsidR="001D01CB">
        <w:rPr>
          <w:lang w:val="lt-LT"/>
        </w:rPr>
        <w:t xml:space="preserve">, Informatikos ir ryšių departamento prie Lietuvos Respublikos vidaus reikalų ministerijos Informacijos apdorojimo ir statistikos skyriaus vyriausiąjį specialistą (el. paštas </w:t>
      </w:r>
      <w:hyperlink r:id="rId7" w:history="1">
        <w:r w:rsidR="001D01CB" w:rsidRPr="00122503">
          <w:rPr>
            <w:rStyle w:val="Hipersaitas"/>
            <w:lang w:val="lt-LT"/>
          </w:rPr>
          <w:t>saulius.riauba@vrm.lt</w:t>
        </w:r>
      </w:hyperlink>
      <w:r w:rsidR="001D01CB">
        <w:rPr>
          <w:lang w:val="lt-LT"/>
        </w:rPr>
        <w:t>, tel. (8 5) 271 7132)</w:t>
      </w:r>
      <w:r>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Pr>
          <w:lang w:val="lt-LT"/>
        </w:rPr>
        <w:t>karolis.klusevicius@vrm.lt</w:t>
      </w:r>
      <w:proofErr w:type="spellEnd"/>
      <w:r>
        <w:rPr>
          <w:lang w:val="lt-LT"/>
        </w:rPr>
        <w:t>, tel. (8 5) 271 7242) arba jo paskirtas asmuo.</w:t>
      </w:r>
    </w:p>
    <w:p w14:paraId="2043E531" w14:textId="77777777" w:rsidR="006F3A2B" w:rsidRDefault="006F3A2B" w:rsidP="000135E0">
      <w:pPr>
        <w:tabs>
          <w:tab w:val="left" w:pos="1134"/>
          <w:tab w:val="left" w:pos="9630"/>
          <w:tab w:val="left" w:pos="9720"/>
        </w:tabs>
        <w:ind w:firstLine="567"/>
        <w:jc w:val="both"/>
        <w:rPr>
          <w:lang w:val="lt-LT"/>
        </w:rPr>
      </w:pPr>
      <w:r>
        <w:rPr>
          <w:lang w:val="lt-LT"/>
        </w:rPr>
        <w:t>10.4. Šalių tarpusavio santykiai, neaptarti Sutartyje, reguliuojami CK ir kitų teisės aktų nustatyta tvarka.</w:t>
      </w:r>
    </w:p>
    <w:p w14:paraId="67BC4F75" w14:textId="77777777" w:rsidR="006F3A2B" w:rsidRDefault="006F3A2B" w:rsidP="000135E0">
      <w:pPr>
        <w:tabs>
          <w:tab w:val="left" w:pos="1134"/>
          <w:tab w:val="left" w:pos="9630"/>
          <w:tab w:val="left" w:pos="9720"/>
        </w:tabs>
        <w:ind w:firstLine="567"/>
        <w:jc w:val="both"/>
        <w:rPr>
          <w:lang w:val="lt-LT"/>
        </w:rPr>
      </w:pPr>
      <w:r>
        <w:rPr>
          <w:lang w:val="lt-LT"/>
        </w:rPr>
        <w:t xml:space="preserve">10.5.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3E41205C" w14:textId="77777777" w:rsidR="006F3A2B" w:rsidRDefault="006F3A2B" w:rsidP="000135E0">
      <w:pPr>
        <w:tabs>
          <w:tab w:val="left" w:pos="1134"/>
          <w:tab w:val="left" w:pos="9630"/>
          <w:tab w:val="left" w:pos="9720"/>
        </w:tabs>
        <w:ind w:firstLine="567"/>
        <w:jc w:val="both"/>
        <w:rPr>
          <w:lang w:val="lt-LT"/>
        </w:rPr>
      </w:pPr>
      <w:r>
        <w:rPr>
          <w:lang w:val="lt-LT"/>
        </w:rPr>
        <w:t>10.6.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63832FA1" w14:textId="77777777" w:rsidR="006F3A2B" w:rsidRDefault="006F3A2B" w:rsidP="000135E0">
      <w:pPr>
        <w:tabs>
          <w:tab w:val="left" w:pos="1134"/>
          <w:tab w:val="left" w:pos="9630"/>
          <w:tab w:val="left" w:pos="9720"/>
        </w:tabs>
        <w:ind w:firstLine="567"/>
        <w:jc w:val="both"/>
        <w:rPr>
          <w:lang w:val="lt-LT"/>
        </w:rPr>
      </w:pPr>
      <w:r>
        <w:rPr>
          <w:lang w:val="lt-LT"/>
        </w:rPr>
        <w:t>10.7. Sutarčiai aiškinti bei ginčams spręsti taikoma Lietuvos Respublikos teisė.</w:t>
      </w:r>
    </w:p>
    <w:p w14:paraId="3AC714E5" w14:textId="77777777" w:rsidR="006F3A2B" w:rsidRDefault="006F3A2B" w:rsidP="000135E0">
      <w:pPr>
        <w:tabs>
          <w:tab w:val="left" w:pos="1134"/>
          <w:tab w:val="left" w:pos="9630"/>
          <w:tab w:val="left" w:pos="9720"/>
        </w:tabs>
        <w:ind w:firstLine="567"/>
        <w:jc w:val="both"/>
        <w:rPr>
          <w:lang w:val="lt-LT"/>
        </w:rPr>
      </w:pPr>
      <w:r>
        <w:rPr>
          <w:lang w:val="lt-LT"/>
        </w:rPr>
        <w:t xml:space="preserve">10.8. Sutarties Šalys susirašinėja lietuvių kalba. Jei Sutartyje nenustatyta kitaip, visi pranešimai, sutikimai ir kitas susižinojimas, kuriuos Šalis gali pateikti pagal šią Sutartį, bus laikomi galiojančiais </w:t>
      </w:r>
      <w:r>
        <w:rPr>
          <w:lang w:val="lt-LT"/>
        </w:rPr>
        <w:lastRenderedPageBreak/>
        <w:t>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2797421" w14:textId="77777777" w:rsidR="006F3A2B" w:rsidRDefault="006F3A2B" w:rsidP="000135E0">
      <w:pPr>
        <w:tabs>
          <w:tab w:val="left" w:pos="1134"/>
          <w:tab w:val="left" w:pos="9630"/>
          <w:tab w:val="left" w:pos="9720"/>
        </w:tabs>
        <w:ind w:firstLine="567"/>
        <w:jc w:val="both"/>
        <w:rPr>
          <w:lang w:val="lt-LT"/>
        </w:rPr>
      </w:pPr>
      <w:r>
        <w:rPr>
          <w:lang w:val="lt-LT"/>
        </w:rPr>
        <w:t>10.9. Sutartis sudaroma vadovaujantis CK ir VPĮ, šio konkurso sąlygų ir pasiūlymo, pripažinto laimėjusiu, nuostatomis.</w:t>
      </w:r>
    </w:p>
    <w:p w14:paraId="0868CECA" w14:textId="77777777" w:rsidR="006F3A2B" w:rsidRDefault="006F3A2B" w:rsidP="000135E0">
      <w:pPr>
        <w:tabs>
          <w:tab w:val="left" w:pos="1134"/>
          <w:tab w:val="left" w:pos="9630"/>
          <w:tab w:val="left" w:pos="9720"/>
        </w:tabs>
        <w:ind w:firstLine="567"/>
        <w:jc w:val="both"/>
        <w:rPr>
          <w:lang w:val="lt-LT"/>
        </w:rPr>
      </w:pPr>
      <w:r>
        <w:rPr>
          <w:lang w:val="lt-LT"/>
        </w:rPr>
        <w:t>10.10. Sutartis sudaryta 2 (dviem) egzemplioriais, turinčiais vienodą teisinę galią, po vieną kiekvienai Šaliai.</w:t>
      </w:r>
    </w:p>
    <w:p w14:paraId="37D1C2B9" w14:textId="77777777" w:rsidR="006F3A2B" w:rsidRDefault="006F3A2B" w:rsidP="000135E0">
      <w:pPr>
        <w:tabs>
          <w:tab w:val="left" w:pos="1134"/>
          <w:tab w:val="left" w:pos="9630"/>
          <w:tab w:val="left" w:pos="9720"/>
        </w:tabs>
        <w:ind w:firstLine="567"/>
        <w:jc w:val="both"/>
        <w:rPr>
          <w:lang w:val="lt-LT"/>
        </w:rPr>
      </w:pPr>
      <w:r>
        <w:rPr>
          <w:lang w:val="lt-LT"/>
        </w:rPr>
        <w:t>10.11. Sutarties neatskiriami priedai:</w:t>
      </w:r>
    </w:p>
    <w:p w14:paraId="234F6925" w14:textId="77777777" w:rsidR="00F91319" w:rsidRDefault="006F3A2B" w:rsidP="000135E0">
      <w:pPr>
        <w:tabs>
          <w:tab w:val="left" w:pos="1260"/>
        </w:tabs>
        <w:ind w:firstLine="567"/>
        <w:jc w:val="both"/>
        <w:rPr>
          <w:lang w:val="lt-LT"/>
        </w:rPr>
      </w:pPr>
      <w:r>
        <w:rPr>
          <w:lang w:val="lt-LT"/>
        </w:rPr>
        <w:t xml:space="preserve">10.11.1. Sutarties  priedas Nr. 1 – </w:t>
      </w:r>
      <w:r w:rsidR="00F91319">
        <w:rPr>
          <w:lang w:val="lt-LT"/>
        </w:rPr>
        <w:t>Techninė specifikacija, 8 lapai;</w:t>
      </w:r>
    </w:p>
    <w:p w14:paraId="05280B8B" w14:textId="034C8BAB" w:rsidR="006F3A2B" w:rsidRDefault="00F91319" w:rsidP="000135E0">
      <w:pPr>
        <w:tabs>
          <w:tab w:val="left" w:pos="1260"/>
        </w:tabs>
        <w:ind w:firstLine="567"/>
        <w:jc w:val="both"/>
        <w:rPr>
          <w:lang w:val="lt-LT"/>
        </w:rPr>
      </w:pPr>
      <w:r>
        <w:rPr>
          <w:lang w:val="lt-LT"/>
        </w:rPr>
        <w:t xml:space="preserve">10.11.2. Sutarties priedas Nr. 2  – </w:t>
      </w:r>
      <w:r w:rsidR="006F3A2B">
        <w:rPr>
          <w:lang w:val="lt-LT"/>
        </w:rPr>
        <w:t>Paslaugų perdavimo-priėmimo akt</w:t>
      </w:r>
      <w:r w:rsidR="00231823">
        <w:rPr>
          <w:lang w:val="lt-LT"/>
        </w:rPr>
        <w:t>o forma</w:t>
      </w:r>
      <w:r w:rsidR="006F3A2B">
        <w:rPr>
          <w:lang w:val="lt-LT"/>
        </w:rPr>
        <w:t>, 1 lapas;</w:t>
      </w:r>
    </w:p>
    <w:p w14:paraId="4092804B" w14:textId="424BD81C" w:rsidR="006F3A2B" w:rsidRDefault="00F91319" w:rsidP="000135E0">
      <w:pPr>
        <w:tabs>
          <w:tab w:val="left" w:pos="1260"/>
        </w:tabs>
        <w:ind w:firstLine="567"/>
        <w:jc w:val="both"/>
        <w:rPr>
          <w:lang w:val="lt-LT"/>
        </w:rPr>
      </w:pPr>
      <w:r>
        <w:rPr>
          <w:lang w:val="lt-LT"/>
        </w:rPr>
        <w:t>10.11.3</w:t>
      </w:r>
      <w:r w:rsidR="00F146C9">
        <w:rPr>
          <w:lang w:val="lt-LT"/>
        </w:rPr>
        <w:t>.</w:t>
      </w:r>
      <w:r w:rsidR="00F10FE1">
        <w:rPr>
          <w:lang w:val="lt-LT"/>
        </w:rPr>
        <w:t xml:space="preserve"> Sutarties priedas Nr. 3 </w:t>
      </w:r>
      <w:r w:rsidR="006F3A2B">
        <w:rPr>
          <w:lang w:val="lt-LT"/>
        </w:rPr>
        <w:t xml:space="preserve">– </w:t>
      </w:r>
      <w:r w:rsidR="006F3A2B">
        <w:rPr>
          <w:color w:val="000000"/>
          <w:lang w:val="lt-LT" w:eastAsia="lt-LT"/>
        </w:rPr>
        <w:t xml:space="preserve">Konfidencialumo pasižadėjimo </w:t>
      </w:r>
      <w:r w:rsidR="006F3A2B">
        <w:rPr>
          <w:bCs/>
          <w:lang w:val="lt-LT"/>
        </w:rPr>
        <w:t xml:space="preserve">neatskleisti informacijos, kuri taps žinoma </w:t>
      </w:r>
      <w:r>
        <w:rPr>
          <w:bCs/>
          <w:lang w:val="lt-LT"/>
        </w:rPr>
        <w:t>vykdant sutartį, forma, 2 lapai</w:t>
      </w:r>
      <w:r>
        <w:rPr>
          <w:lang w:val="lt-LT"/>
        </w:rPr>
        <w:t>;</w:t>
      </w:r>
    </w:p>
    <w:p w14:paraId="5C97EFCA" w14:textId="3F29858B" w:rsidR="00F146C9" w:rsidRDefault="00F146C9" w:rsidP="000135E0">
      <w:pPr>
        <w:tabs>
          <w:tab w:val="left" w:pos="1260"/>
        </w:tabs>
        <w:ind w:firstLine="567"/>
        <w:jc w:val="both"/>
        <w:rPr>
          <w:lang w:val="lt-LT"/>
        </w:rPr>
      </w:pPr>
      <w:r>
        <w:rPr>
          <w:lang w:val="lt-LT"/>
        </w:rPr>
        <w:t xml:space="preserve">10.11.4. Sutarties priedas Nr. 4 – Paslaugų teikėjo </w:t>
      </w:r>
      <w:r w:rsidR="00D71F2C">
        <w:rPr>
          <w:lang w:val="lt-LT"/>
        </w:rPr>
        <w:t>užpildyta</w:t>
      </w:r>
      <w:r w:rsidR="00F91319">
        <w:rPr>
          <w:lang w:val="lt-LT"/>
        </w:rPr>
        <w:t xml:space="preserve"> </w:t>
      </w:r>
      <w:r w:rsidR="00F91319" w:rsidRPr="00D71F2C">
        <w:rPr>
          <w:lang w:val="lt-LT"/>
        </w:rPr>
        <w:t>pasiūlym</w:t>
      </w:r>
      <w:r w:rsidR="00D71F2C" w:rsidRPr="00D71F2C">
        <w:rPr>
          <w:lang w:val="lt-LT"/>
        </w:rPr>
        <w:t>o forma, 3</w:t>
      </w:r>
      <w:r w:rsidRPr="00D71F2C">
        <w:rPr>
          <w:lang w:val="lt-LT"/>
        </w:rPr>
        <w:t xml:space="preserve"> lapai.</w:t>
      </w:r>
    </w:p>
    <w:p w14:paraId="4F50A71F" w14:textId="77777777" w:rsidR="006F3A2B" w:rsidRDefault="006F3A2B" w:rsidP="000135E0">
      <w:pPr>
        <w:shd w:val="clear" w:color="auto" w:fill="FFFFFF"/>
        <w:tabs>
          <w:tab w:val="left" w:pos="9630"/>
          <w:tab w:val="left" w:pos="9720"/>
        </w:tabs>
        <w:ind w:firstLine="567"/>
        <w:jc w:val="both"/>
        <w:rPr>
          <w:lang w:val="lt-LT"/>
        </w:rPr>
      </w:pPr>
    </w:p>
    <w:p w14:paraId="64281CFD" w14:textId="77777777" w:rsidR="006F3A2B" w:rsidRDefault="006F3A2B" w:rsidP="006F3A2B">
      <w:pPr>
        <w:tabs>
          <w:tab w:val="left" w:pos="9630"/>
        </w:tabs>
        <w:ind w:left="360" w:right="8"/>
        <w:jc w:val="center"/>
        <w:rPr>
          <w:b/>
          <w:lang w:val="lt-LT"/>
        </w:rPr>
      </w:pPr>
      <w:r>
        <w:rPr>
          <w:b/>
          <w:lang w:val="lt-LT"/>
        </w:rPr>
        <w:t>9. ŠALIŲ REKVIZITAI</w:t>
      </w:r>
    </w:p>
    <w:tbl>
      <w:tblPr>
        <w:tblW w:w="9374" w:type="dxa"/>
        <w:tblInd w:w="165" w:type="dxa"/>
        <w:tblLook w:val="04A0" w:firstRow="1" w:lastRow="0" w:firstColumn="1" w:lastColumn="0" w:noHBand="0" w:noVBand="1"/>
      </w:tblPr>
      <w:tblGrid>
        <w:gridCol w:w="4659"/>
        <w:gridCol w:w="4715"/>
      </w:tblGrid>
      <w:tr w:rsidR="006F3A2B" w:rsidRPr="00231823" w14:paraId="1176B3FC" w14:textId="77777777" w:rsidTr="006F3A2B">
        <w:trPr>
          <w:trHeight w:val="4041"/>
        </w:trPr>
        <w:tc>
          <w:tcPr>
            <w:tcW w:w="4659" w:type="dxa"/>
          </w:tcPr>
          <w:p w14:paraId="71ECEFBF" w14:textId="77777777" w:rsidR="006F3A2B" w:rsidRPr="00231823" w:rsidRDefault="006F3A2B">
            <w:pPr>
              <w:tabs>
                <w:tab w:val="left" w:pos="9630"/>
              </w:tabs>
              <w:spacing w:line="256" w:lineRule="auto"/>
              <w:ind w:right="8"/>
              <w:rPr>
                <w:b/>
                <w:lang w:val="lt-LT"/>
              </w:rPr>
            </w:pPr>
          </w:p>
          <w:p w14:paraId="29B66A6C" w14:textId="77777777" w:rsidR="006F3A2B" w:rsidRPr="00231823" w:rsidRDefault="006F3A2B">
            <w:pPr>
              <w:tabs>
                <w:tab w:val="left" w:pos="720"/>
                <w:tab w:val="left" w:pos="1008"/>
                <w:tab w:val="left" w:pos="9630"/>
              </w:tabs>
              <w:spacing w:line="256" w:lineRule="auto"/>
              <w:ind w:right="8"/>
              <w:rPr>
                <w:b/>
                <w:lang w:val="lt-LT"/>
              </w:rPr>
            </w:pPr>
            <w:r w:rsidRPr="00231823">
              <w:rPr>
                <w:b/>
                <w:lang w:val="lt-LT"/>
              </w:rPr>
              <w:t>KLIENTAS</w:t>
            </w:r>
          </w:p>
          <w:p w14:paraId="561D8AC6" w14:textId="77777777" w:rsidR="006F3A2B" w:rsidRPr="00231823" w:rsidRDefault="006F3A2B">
            <w:pPr>
              <w:tabs>
                <w:tab w:val="left" w:pos="720"/>
                <w:tab w:val="left" w:pos="1008"/>
                <w:tab w:val="left" w:pos="9630"/>
              </w:tabs>
              <w:spacing w:line="256" w:lineRule="auto"/>
              <w:ind w:right="8"/>
              <w:rPr>
                <w:lang w:val="lt-LT"/>
              </w:rPr>
            </w:pPr>
          </w:p>
          <w:p w14:paraId="4661AA17" w14:textId="77777777" w:rsidR="006F3A2B" w:rsidRPr="00231823" w:rsidRDefault="006F3A2B">
            <w:pPr>
              <w:tabs>
                <w:tab w:val="left" w:pos="11"/>
              </w:tabs>
              <w:spacing w:line="256" w:lineRule="auto"/>
              <w:jc w:val="both"/>
              <w:rPr>
                <w:b/>
                <w:bCs/>
                <w:lang w:val="lt-LT"/>
              </w:rPr>
            </w:pPr>
            <w:r w:rsidRPr="00231823">
              <w:rPr>
                <w:b/>
                <w:bCs/>
                <w:lang w:val="lt-LT"/>
              </w:rPr>
              <w:t xml:space="preserve">Informatikos ir ryšių departamentas </w:t>
            </w:r>
          </w:p>
          <w:p w14:paraId="2BC71E3B" w14:textId="77777777" w:rsidR="006F3A2B" w:rsidRPr="00231823" w:rsidRDefault="006F3A2B">
            <w:pPr>
              <w:tabs>
                <w:tab w:val="left" w:pos="11"/>
              </w:tabs>
              <w:spacing w:line="256" w:lineRule="auto"/>
              <w:jc w:val="both"/>
              <w:rPr>
                <w:b/>
                <w:bCs/>
                <w:lang w:val="lt-LT"/>
              </w:rPr>
            </w:pPr>
            <w:r w:rsidRPr="00231823">
              <w:rPr>
                <w:b/>
                <w:bCs/>
                <w:lang w:val="lt-LT"/>
              </w:rPr>
              <w:t xml:space="preserve">prie Lietuvos Respublikos </w:t>
            </w:r>
          </w:p>
          <w:p w14:paraId="10DF8A2A" w14:textId="77777777" w:rsidR="006F3A2B" w:rsidRPr="00231823" w:rsidRDefault="006F3A2B">
            <w:pPr>
              <w:tabs>
                <w:tab w:val="left" w:pos="11"/>
              </w:tabs>
              <w:spacing w:line="256" w:lineRule="auto"/>
              <w:jc w:val="both"/>
              <w:rPr>
                <w:b/>
                <w:bCs/>
                <w:lang w:val="lt-LT"/>
              </w:rPr>
            </w:pPr>
            <w:r w:rsidRPr="00231823">
              <w:rPr>
                <w:b/>
                <w:bCs/>
                <w:lang w:val="lt-LT"/>
              </w:rPr>
              <w:t>vidaus reikalų ministerijos</w:t>
            </w:r>
          </w:p>
          <w:p w14:paraId="6AC420BB" w14:textId="77777777" w:rsidR="006F3A2B" w:rsidRPr="00231823" w:rsidRDefault="006F3A2B">
            <w:pPr>
              <w:tabs>
                <w:tab w:val="left" w:pos="11"/>
              </w:tabs>
              <w:spacing w:line="256" w:lineRule="auto"/>
              <w:jc w:val="both"/>
              <w:rPr>
                <w:b/>
                <w:bCs/>
                <w:lang w:val="lt-LT"/>
              </w:rPr>
            </w:pPr>
          </w:p>
          <w:p w14:paraId="0E410C7D" w14:textId="77777777" w:rsidR="006F3A2B" w:rsidRPr="00231823" w:rsidRDefault="006F3A2B">
            <w:pPr>
              <w:tabs>
                <w:tab w:val="left" w:pos="11"/>
              </w:tabs>
              <w:spacing w:line="256" w:lineRule="auto"/>
              <w:jc w:val="both"/>
              <w:rPr>
                <w:lang w:val="lt-LT"/>
              </w:rPr>
            </w:pPr>
          </w:p>
          <w:p w14:paraId="7088BF45" w14:textId="77777777" w:rsidR="006F3A2B" w:rsidRPr="000135E0" w:rsidRDefault="006F3A2B">
            <w:pPr>
              <w:tabs>
                <w:tab w:val="left" w:pos="11"/>
              </w:tabs>
              <w:spacing w:line="256" w:lineRule="auto"/>
              <w:rPr>
                <w:lang w:val="lt-LT"/>
              </w:rPr>
            </w:pPr>
            <w:r w:rsidRPr="000135E0">
              <w:rPr>
                <w:lang w:val="lt-LT"/>
              </w:rPr>
              <w:t xml:space="preserve">Duomenys kaupiami ir saugomi Juridinių </w:t>
            </w:r>
          </w:p>
          <w:p w14:paraId="491EB7AF" w14:textId="77777777" w:rsidR="006F3A2B" w:rsidRPr="000135E0" w:rsidRDefault="006F3A2B">
            <w:pPr>
              <w:tabs>
                <w:tab w:val="left" w:pos="11"/>
              </w:tabs>
              <w:spacing w:line="256" w:lineRule="auto"/>
              <w:rPr>
                <w:lang w:val="lt-LT"/>
              </w:rPr>
            </w:pPr>
            <w:r w:rsidRPr="000135E0">
              <w:rPr>
                <w:lang w:val="lt-LT"/>
              </w:rPr>
              <w:t>asmenų registre, kodas 188774822</w:t>
            </w:r>
          </w:p>
          <w:p w14:paraId="3A798F50" w14:textId="77777777" w:rsidR="006F3A2B" w:rsidRPr="000135E0" w:rsidRDefault="006F3A2B">
            <w:pPr>
              <w:tabs>
                <w:tab w:val="left" w:pos="11"/>
              </w:tabs>
              <w:spacing w:line="256" w:lineRule="auto"/>
              <w:rPr>
                <w:lang w:val="lt-LT"/>
              </w:rPr>
            </w:pPr>
            <w:r w:rsidRPr="000135E0">
              <w:rPr>
                <w:lang w:val="lt-LT"/>
              </w:rPr>
              <w:t xml:space="preserve">Šventaragio g. 2, 01510 Vilnius                            </w:t>
            </w:r>
          </w:p>
          <w:p w14:paraId="647BC8A0" w14:textId="77777777" w:rsidR="006F3A2B" w:rsidRPr="000135E0" w:rsidRDefault="006F3A2B">
            <w:pPr>
              <w:tabs>
                <w:tab w:val="left" w:pos="11"/>
              </w:tabs>
              <w:spacing w:line="256" w:lineRule="auto"/>
              <w:rPr>
                <w:lang w:val="lt-LT"/>
              </w:rPr>
            </w:pPr>
            <w:r w:rsidRPr="000135E0">
              <w:rPr>
                <w:lang w:val="lt-LT"/>
              </w:rPr>
              <w:t>Tel. (8 5) 271 7177</w:t>
            </w:r>
          </w:p>
          <w:p w14:paraId="7BCC96C9" w14:textId="77777777" w:rsidR="006F3A2B" w:rsidRPr="000135E0" w:rsidRDefault="006F3A2B">
            <w:pPr>
              <w:tabs>
                <w:tab w:val="left" w:pos="11"/>
              </w:tabs>
              <w:spacing w:line="256" w:lineRule="auto"/>
              <w:rPr>
                <w:lang w:val="lt-LT"/>
              </w:rPr>
            </w:pPr>
            <w:r w:rsidRPr="000135E0">
              <w:rPr>
                <w:lang w:val="lt-LT"/>
              </w:rPr>
              <w:t>Faks. (8 5) 271 8921</w:t>
            </w:r>
          </w:p>
          <w:p w14:paraId="72C1961A" w14:textId="77777777" w:rsidR="006F3A2B" w:rsidRPr="000135E0" w:rsidRDefault="006F3A2B">
            <w:pPr>
              <w:tabs>
                <w:tab w:val="left" w:pos="11"/>
              </w:tabs>
              <w:spacing w:line="256" w:lineRule="auto"/>
              <w:rPr>
                <w:lang w:val="lt-LT"/>
              </w:rPr>
            </w:pPr>
            <w:r w:rsidRPr="000135E0">
              <w:rPr>
                <w:lang w:val="lt-LT"/>
              </w:rPr>
              <w:t>El. paštas: ird@vrm.lt</w:t>
            </w:r>
          </w:p>
          <w:p w14:paraId="07A851AB" w14:textId="77777777" w:rsidR="006F3A2B" w:rsidRPr="000135E0" w:rsidRDefault="006F3A2B">
            <w:pPr>
              <w:tabs>
                <w:tab w:val="left" w:pos="11"/>
              </w:tabs>
              <w:spacing w:line="256" w:lineRule="auto"/>
              <w:rPr>
                <w:lang w:val="lt-LT"/>
              </w:rPr>
            </w:pPr>
            <w:r w:rsidRPr="000135E0">
              <w:rPr>
                <w:lang w:val="lt-LT"/>
              </w:rPr>
              <w:t>A. s. LT77 4010 0510 0497 3946</w:t>
            </w:r>
          </w:p>
          <w:p w14:paraId="5F51C817" w14:textId="77777777" w:rsidR="006F3A2B" w:rsidRPr="000135E0" w:rsidRDefault="006F3A2B">
            <w:pPr>
              <w:tabs>
                <w:tab w:val="left" w:pos="11"/>
              </w:tabs>
              <w:spacing w:line="256" w:lineRule="auto"/>
              <w:rPr>
                <w:lang w:val="lt-LT"/>
              </w:rPr>
            </w:pPr>
            <w:proofErr w:type="spellStart"/>
            <w:r w:rsidRPr="000135E0">
              <w:rPr>
                <w:lang w:val="lt-LT"/>
              </w:rPr>
              <w:t>Luminor</w:t>
            </w:r>
            <w:proofErr w:type="spellEnd"/>
            <w:r w:rsidRPr="000135E0">
              <w:rPr>
                <w:lang w:val="lt-LT"/>
              </w:rPr>
              <w:t xml:space="preserve"> Bank AS</w:t>
            </w:r>
          </w:p>
          <w:p w14:paraId="5F75F252" w14:textId="77777777" w:rsidR="006F3A2B" w:rsidRPr="000135E0" w:rsidRDefault="006F3A2B">
            <w:pPr>
              <w:tabs>
                <w:tab w:val="left" w:pos="11"/>
              </w:tabs>
              <w:spacing w:line="256" w:lineRule="auto"/>
              <w:rPr>
                <w:lang w:val="lt-LT"/>
              </w:rPr>
            </w:pPr>
            <w:r w:rsidRPr="000135E0">
              <w:rPr>
                <w:lang w:val="lt-LT"/>
              </w:rPr>
              <w:t>Banko kodas 40100</w:t>
            </w:r>
          </w:p>
          <w:p w14:paraId="4ADE1712" w14:textId="77777777" w:rsidR="006F3A2B" w:rsidRPr="00231823" w:rsidRDefault="006F3A2B">
            <w:pPr>
              <w:spacing w:line="256" w:lineRule="auto"/>
              <w:jc w:val="both"/>
              <w:rPr>
                <w:lang w:val="lt-LT"/>
              </w:rPr>
            </w:pPr>
          </w:p>
          <w:p w14:paraId="25043B82" w14:textId="77777777" w:rsidR="006F3A2B" w:rsidRPr="00231823" w:rsidRDefault="006F3A2B">
            <w:pPr>
              <w:spacing w:line="256" w:lineRule="auto"/>
              <w:jc w:val="both"/>
              <w:rPr>
                <w:lang w:val="lt-LT"/>
              </w:rPr>
            </w:pPr>
          </w:p>
          <w:p w14:paraId="2E6BC14B" w14:textId="77777777" w:rsidR="006F3A2B" w:rsidRPr="00231823" w:rsidRDefault="006F3A2B">
            <w:pPr>
              <w:spacing w:line="256" w:lineRule="auto"/>
              <w:rPr>
                <w:lang w:val="lt-LT"/>
              </w:rPr>
            </w:pPr>
            <w:r w:rsidRPr="00231823">
              <w:rPr>
                <w:lang w:val="lt-LT"/>
              </w:rPr>
              <w:t xml:space="preserve">Direktorius                              </w:t>
            </w:r>
          </w:p>
          <w:p w14:paraId="76E336A1" w14:textId="5C17A4FE" w:rsidR="006F3A2B" w:rsidRPr="00231823" w:rsidRDefault="00F67BD4">
            <w:pPr>
              <w:tabs>
                <w:tab w:val="left" w:pos="9630"/>
              </w:tabs>
              <w:spacing w:line="256" w:lineRule="auto"/>
              <w:rPr>
                <w:lang w:val="lt-LT"/>
              </w:rPr>
            </w:pPr>
            <w:r>
              <w:t>&lt;...&gt;</w:t>
            </w:r>
          </w:p>
        </w:tc>
        <w:tc>
          <w:tcPr>
            <w:tcW w:w="4715" w:type="dxa"/>
          </w:tcPr>
          <w:p w14:paraId="05B3BD45" w14:textId="77777777" w:rsidR="006F3A2B" w:rsidRPr="00231823" w:rsidRDefault="006F3A2B">
            <w:pPr>
              <w:pStyle w:val="Antrat1"/>
              <w:tabs>
                <w:tab w:val="left" w:pos="9630"/>
              </w:tabs>
              <w:spacing w:line="256" w:lineRule="auto"/>
              <w:ind w:right="8"/>
              <w:rPr>
                <w:rFonts w:eastAsia="Arial Unicode MS"/>
                <w:b/>
                <w:bCs/>
              </w:rPr>
            </w:pPr>
          </w:p>
          <w:p w14:paraId="5B70C06E" w14:textId="77777777" w:rsidR="006F3A2B" w:rsidRPr="00231823" w:rsidRDefault="006F3A2B">
            <w:pPr>
              <w:pStyle w:val="Antrat1"/>
              <w:tabs>
                <w:tab w:val="left" w:pos="9630"/>
              </w:tabs>
              <w:spacing w:line="256" w:lineRule="auto"/>
              <w:ind w:right="8"/>
              <w:rPr>
                <w:rFonts w:eastAsia="Arial Unicode MS"/>
                <w:b/>
                <w:bCs/>
              </w:rPr>
            </w:pPr>
            <w:r w:rsidRPr="00231823">
              <w:rPr>
                <w:rFonts w:eastAsia="Arial Unicode MS"/>
                <w:b/>
                <w:bCs/>
              </w:rPr>
              <w:t>PASLAUGŲ TEIKĖJAS</w:t>
            </w:r>
          </w:p>
          <w:p w14:paraId="0F9316ED" w14:textId="77777777" w:rsidR="006F3A2B" w:rsidRPr="00231823" w:rsidRDefault="006F3A2B">
            <w:pPr>
              <w:pStyle w:val="Lentele-ZET"/>
              <w:tabs>
                <w:tab w:val="left" w:pos="9630"/>
              </w:tabs>
              <w:spacing w:line="240" w:lineRule="auto"/>
              <w:ind w:right="8"/>
              <w:jc w:val="both"/>
              <w:rPr>
                <w:rFonts w:ascii="Times New Roman" w:hAnsi="Times New Roman" w:cs="Times New Roman"/>
                <w:b/>
                <w:sz w:val="24"/>
                <w:szCs w:val="24"/>
                <w:lang w:eastAsia="en-US"/>
              </w:rPr>
            </w:pPr>
          </w:p>
          <w:p w14:paraId="18E34935" w14:textId="7E599590" w:rsidR="006F3A2B" w:rsidRPr="00231823" w:rsidRDefault="006F3A2B">
            <w:pPr>
              <w:spacing w:line="256" w:lineRule="auto"/>
              <w:rPr>
                <w:lang w:val="lt-LT"/>
              </w:rPr>
            </w:pPr>
            <w:r w:rsidRPr="00231823">
              <w:rPr>
                <w:b/>
                <w:bCs/>
                <w:iCs/>
                <w:lang w:val="lt-LT"/>
              </w:rPr>
              <w:t>UAB „</w:t>
            </w:r>
            <w:proofErr w:type="spellStart"/>
            <w:r w:rsidRPr="00231823">
              <w:rPr>
                <w:b/>
                <w:bCs/>
                <w:iCs/>
                <w:lang w:val="lt-LT"/>
              </w:rPr>
              <w:t>Leksinova</w:t>
            </w:r>
            <w:proofErr w:type="spellEnd"/>
            <w:r w:rsidRPr="00231823">
              <w:rPr>
                <w:b/>
                <w:bCs/>
                <w:iCs/>
                <w:lang w:val="lt-LT"/>
              </w:rPr>
              <w:t>“</w:t>
            </w:r>
            <w:r w:rsidRPr="00231823">
              <w:rPr>
                <w:b/>
                <w:color w:val="000000"/>
                <w:lang w:val="lt-LT"/>
              </w:rPr>
              <w:t xml:space="preserve"> </w:t>
            </w:r>
          </w:p>
          <w:p w14:paraId="528483A5" w14:textId="77777777" w:rsidR="006F3A2B" w:rsidRPr="00231823" w:rsidRDefault="006F3A2B">
            <w:pPr>
              <w:spacing w:line="256" w:lineRule="auto"/>
              <w:rPr>
                <w:lang w:val="lt-LT"/>
              </w:rPr>
            </w:pPr>
          </w:p>
          <w:p w14:paraId="05333B4A" w14:textId="77777777" w:rsidR="00F91319" w:rsidRPr="00231823" w:rsidRDefault="00F91319">
            <w:pPr>
              <w:tabs>
                <w:tab w:val="left" w:pos="720"/>
              </w:tabs>
              <w:spacing w:line="256" w:lineRule="auto"/>
              <w:rPr>
                <w:bCs/>
                <w:lang w:val="lt-LT"/>
              </w:rPr>
            </w:pPr>
          </w:p>
          <w:p w14:paraId="19762F3F" w14:textId="77777777" w:rsidR="00F91319" w:rsidRPr="00231823" w:rsidRDefault="00F91319">
            <w:pPr>
              <w:tabs>
                <w:tab w:val="left" w:pos="720"/>
              </w:tabs>
              <w:spacing w:line="256" w:lineRule="auto"/>
              <w:rPr>
                <w:bCs/>
                <w:lang w:val="lt-LT"/>
              </w:rPr>
            </w:pPr>
          </w:p>
          <w:p w14:paraId="65FF418D" w14:textId="77777777" w:rsidR="00F91319" w:rsidRPr="00231823" w:rsidRDefault="00F91319">
            <w:pPr>
              <w:tabs>
                <w:tab w:val="left" w:pos="720"/>
              </w:tabs>
              <w:spacing w:line="256" w:lineRule="auto"/>
              <w:rPr>
                <w:bCs/>
                <w:lang w:val="lt-LT"/>
              </w:rPr>
            </w:pPr>
          </w:p>
          <w:p w14:paraId="40BB3499" w14:textId="77777777" w:rsidR="006F3A2B" w:rsidRPr="00231823" w:rsidRDefault="006F3A2B">
            <w:pPr>
              <w:tabs>
                <w:tab w:val="left" w:pos="720"/>
              </w:tabs>
              <w:spacing w:line="256" w:lineRule="auto"/>
              <w:rPr>
                <w:highlight w:val="yellow"/>
                <w:lang w:val="lt-LT"/>
              </w:rPr>
            </w:pPr>
            <w:r w:rsidRPr="00231823">
              <w:rPr>
                <w:bCs/>
                <w:lang w:val="lt-LT"/>
              </w:rPr>
              <w:t xml:space="preserve">Duomenys kaupiami ir saugomi Juridinių asmenų registre, </w:t>
            </w:r>
            <w:r w:rsidRPr="00231823">
              <w:rPr>
                <w:lang w:val="lt-LT"/>
              </w:rPr>
              <w:t>kodas 124430335</w:t>
            </w:r>
          </w:p>
          <w:p w14:paraId="68DD9B62" w14:textId="77777777" w:rsidR="006F3A2B" w:rsidRPr="00231823" w:rsidRDefault="006F3A2B">
            <w:pPr>
              <w:tabs>
                <w:tab w:val="left" w:pos="720"/>
              </w:tabs>
              <w:spacing w:line="256" w:lineRule="auto"/>
              <w:rPr>
                <w:lang w:val="lt-LT"/>
              </w:rPr>
            </w:pPr>
            <w:r w:rsidRPr="00231823">
              <w:rPr>
                <w:lang w:val="lt-LT"/>
              </w:rPr>
              <w:t>PVM mokėtojo kodas LT244303314</w:t>
            </w:r>
          </w:p>
          <w:p w14:paraId="189EFB96" w14:textId="77777777" w:rsidR="006F3A2B" w:rsidRPr="00231823" w:rsidRDefault="006F3A2B">
            <w:pPr>
              <w:tabs>
                <w:tab w:val="left" w:pos="720"/>
              </w:tabs>
              <w:spacing w:line="256" w:lineRule="auto"/>
              <w:rPr>
                <w:bCs/>
                <w:lang w:val="lt-LT"/>
              </w:rPr>
            </w:pPr>
            <w:r w:rsidRPr="00231823">
              <w:rPr>
                <w:lang w:val="lt-LT"/>
              </w:rPr>
              <w:t>Žalgirio g. 108, Vilnius</w:t>
            </w:r>
          </w:p>
          <w:p w14:paraId="26265C12" w14:textId="77777777" w:rsidR="006F3A2B" w:rsidRPr="00231823" w:rsidRDefault="006F3A2B">
            <w:pPr>
              <w:tabs>
                <w:tab w:val="left" w:pos="720"/>
              </w:tabs>
              <w:spacing w:line="256" w:lineRule="auto"/>
              <w:rPr>
                <w:lang w:val="lt-LT"/>
              </w:rPr>
            </w:pPr>
            <w:r w:rsidRPr="00231823">
              <w:rPr>
                <w:lang w:val="lt-LT"/>
              </w:rPr>
              <w:t>Tel. 8 640 26270</w:t>
            </w:r>
          </w:p>
          <w:p w14:paraId="28A6E952" w14:textId="77777777" w:rsidR="006F3A2B" w:rsidRPr="00231823" w:rsidRDefault="006F3A2B">
            <w:pPr>
              <w:tabs>
                <w:tab w:val="left" w:pos="720"/>
              </w:tabs>
              <w:spacing w:line="256" w:lineRule="auto"/>
              <w:rPr>
                <w:lang w:val="lt-LT"/>
              </w:rPr>
            </w:pPr>
            <w:r w:rsidRPr="00231823">
              <w:rPr>
                <w:lang w:val="lt-LT"/>
              </w:rPr>
              <w:t>El. paštas: info</w:t>
            </w:r>
            <w:r w:rsidRPr="000135E0">
              <w:rPr>
                <w:lang w:val="lt-LT"/>
              </w:rPr>
              <w:t>@</w:t>
            </w:r>
            <w:r w:rsidRPr="00231823">
              <w:rPr>
                <w:lang w:val="lt-LT"/>
              </w:rPr>
              <w:t>leksinova.lt</w:t>
            </w:r>
          </w:p>
          <w:p w14:paraId="2651ACE8" w14:textId="77777777" w:rsidR="006F3A2B" w:rsidRPr="00231823" w:rsidRDefault="006F3A2B">
            <w:pPr>
              <w:tabs>
                <w:tab w:val="left" w:pos="720"/>
              </w:tabs>
              <w:spacing w:line="256" w:lineRule="auto"/>
              <w:rPr>
                <w:lang w:val="lt-LT"/>
              </w:rPr>
            </w:pPr>
            <w:r w:rsidRPr="00231823">
              <w:rPr>
                <w:lang w:val="lt-LT"/>
              </w:rPr>
              <w:t>A. s. LT13 4010 0495 0079 0472</w:t>
            </w:r>
          </w:p>
          <w:p w14:paraId="26630A03" w14:textId="77777777" w:rsidR="006F3A2B" w:rsidRPr="000135E0" w:rsidRDefault="006F3A2B">
            <w:pPr>
              <w:tabs>
                <w:tab w:val="left" w:pos="11"/>
              </w:tabs>
              <w:spacing w:line="256" w:lineRule="auto"/>
              <w:rPr>
                <w:lang w:val="lt-LT"/>
              </w:rPr>
            </w:pPr>
            <w:proofErr w:type="spellStart"/>
            <w:r w:rsidRPr="000135E0">
              <w:rPr>
                <w:lang w:val="lt-LT"/>
              </w:rPr>
              <w:t>Luminor</w:t>
            </w:r>
            <w:proofErr w:type="spellEnd"/>
            <w:r w:rsidRPr="000135E0">
              <w:rPr>
                <w:lang w:val="lt-LT"/>
              </w:rPr>
              <w:t xml:space="preserve"> Bank AS</w:t>
            </w:r>
          </w:p>
          <w:p w14:paraId="4083E4BD" w14:textId="77777777" w:rsidR="006F3A2B" w:rsidRPr="000135E0" w:rsidRDefault="006F3A2B">
            <w:pPr>
              <w:tabs>
                <w:tab w:val="left" w:pos="11"/>
              </w:tabs>
              <w:spacing w:line="256" w:lineRule="auto"/>
              <w:rPr>
                <w:lang w:val="lt-LT"/>
              </w:rPr>
            </w:pPr>
            <w:r w:rsidRPr="000135E0">
              <w:rPr>
                <w:lang w:val="lt-LT"/>
              </w:rPr>
              <w:t>Banko kodas 40100</w:t>
            </w:r>
          </w:p>
          <w:p w14:paraId="1EEB03B9" w14:textId="77777777" w:rsidR="006F3A2B" w:rsidRPr="00231823" w:rsidRDefault="006F3A2B">
            <w:pPr>
              <w:spacing w:line="256" w:lineRule="auto"/>
              <w:rPr>
                <w:color w:val="000000"/>
                <w:highlight w:val="yellow"/>
                <w:lang w:val="lt-LT"/>
              </w:rPr>
            </w:pPr>
          </w:p>
          <w:p w14:paraId="010A3AAD" w14:textId="77777777" w:rsidR="006F3A2B" w:rsidRPr="00231823" w:rsidRDefault="006F3A2B">
            <w:pPr>
              <w:spacing w:line="256" w:lineRule="auto"/>
              <w:rPr>
                <w:color w:val="000000"/>
                <w:highlight w:val="yellow"/>
                <w:lang w:val="lt-LT"/>
              </w:rPr>
            </w:pPr>
          </w:p>
          <w:p w14:paraId="0079B6D3" w14:textId="1C78A647" w:rsidR="006F3A2B" w:rsidRPr="00231823" w:rsidRDefault="0070587C">
            <w:pPr>
              <w:spacing w:line="256" w:lineRule="auto"/>
              <w:rPr>
                <w:color w:val="000000"/>
                <w:lang w:val="lt-LT"/>
              </w:rPr>
            </w:pPr>
            <w:r w:rsidRPr="00231823">
              <w:rPr>
                <w:color w:val="000000"/>
                <w:lang w:val="lt-LT"/>
              </w:rPr>
              <w:t>Direktorius</w:t>
            </w:r>
          </w:p>
          <w:p w14:paraId="58676411" w14:textId="134387AB" w:rsidR="006F3A2B" w:rsidRPr="00231823" w:rsidRDefault="00F67BD4">
            <w:pPr>
              <w:tabs>
                <w:tab w:val="left" w:pos="720"/>
                <w:tab w:val="left" w:pos="9630"/>
              </w:tabs>
              <w:spacing w:line="256" w:lineRule="auto"/>
              <w:ind w:right="8"/>
              <w:rPr>
                <w:lang w:val="lt-LT"/>
              </w:rPr>
            </w:pPr>
            <w:r>
              <w:t>&lt;...&gt;</w:t>
            </w:r>
          </w:p>
        </w:tc>
      </w:tr>
    </w:tbl>
    <w:p w14:paraId="11E38093" w14:textId="77777777" w:rsidR="006F3A2B" w:rsidRPr="000135E0" w:rsidRDefault="006F3A2B" w:rsidP="006F3A2B">
      <w:pPr>
        <w:rPr>
          <w:lang w:val="lt-LT"/>
        </w:rPr>
      </w:pPr>
    </w:p>
    <w:p w14:paraId="5FC83974" w14:textId="77777777" w:rsidR="00FF3115" w:rsidRPr="000135E0" w:rsidRDefault="00FF3115">
      <w:pPr>
        <w:rPr>
          <w:lang w:val="lt-LT"/>
        </w:rPr>
      </w:pPr>
    </w:p>
    <w:sectPr w:rsidR="00FF3115" w:rsidRPr="000135E0" w:rsidSect="0035121F">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0D1DE" w14:textId="77777777" w:rsidR="004B5958" w:rsidRDefault="004B5958" w:rsidP="0035121F">
      <w:r>
        <w:separator/>
      </w:r>
    </w:p>
  </w:endnote>
  <w:endnote w:type="continuationSeparator" w:id="0">
    <w:p w14:paraId="6A46A5F2" w14:textId="77777777" w:rsidR="004B5958" w:rsidRDefault="004B5958" w:rsidP="0035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E1A08" w14:textId="77777777" w:rsidR="004B5958" w:rsidRDefault="004B5958" w:rsidP="0035121F">
      <w:r>
        <w:separator/>
      </w:r>
    </w:p>
  </w:footnote>
  <w:footnote w:type="continuationSeparator" w:id="0">
    <w:p w14:paraId="634BCB58" w14:textId="77777777" w:rsidR="004B5958" w:rsidRDefault="004B5958" w:rsidP="00351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702071"/>
      <w:docPartObj>
        <w:docPartGallery w:val="Page Numbers (Top of Page)"/>
        <w:docPartUnique/>
      </w:docPartObj>
    </w:sdtPr>
    <w:sdtEndPr/>
    <w:sdtContent>
      <w:p w14:paraId="17B384E9" w14:textId="2D6F1E7A" w:rsidR="0035121F" w:rsidRDefault="0035121F">
        <w:pPr>
          <w:pStyle w:val="Antrats"/>
          <w:jc w:val="center"/>
        </w:pPr>
        <w:r>
          <w:fldChar w:fldCharType="begin"/>
        </w:r>
        <w:r>
          <w:instrText>PAGE   \* MERGEFORMAT</w:instrText>
        </w:r>
        <w:r>
          <w:fldChar w:fldCharType="separate"/>
        </w:r>
        <w:r w:rsidR="00F67BD4" w:rsidRPr="00F67BD4">
          <w:rPr>
            <w:noProof/>
            <w:lang w:val="lt-LT"/>
          </w:rPr>
          <w:t>11</w:t>
        </w:r>
        <w:r>
          <w:fldChar w:fldCharType="end"/>
        </w:r>
      </w:p>
    </w:sdtContent>
  </w:sdt>
  <w:p w14:paraId="7FBB300E" w14:textId="77777777" w:rsidR="0035121F" w:rsidRDefault="003512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70E2"/>
    <w:multiLevelType w:val="multilevel"/>
    <w:tmpl w:val="7162172A"/>
    <w:lvl w:ilvl="0">
      <w:start w:val="12"/>
      <w:numFmt w:val="decimal"/>
      <w:lvlText w:val="7.%1."/>
      <w:lvlJc w:val="left"/>
      <w:pPr>
        <w:ind w:left="1211" w:hanging="360"/>
      </w:pPr>
      <w:rPr>
        <w:rFonts w:cs="Times New Roman" w:hint="default"/>
        <w:b w:val="0"/>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BA0899"/>
    <w:multiLevelType w:val="multilevel"/>
    <w:tmpl w:val="39083938"/>
    <w:lvl w:ilvl="0">
      <w:start w:val="4"/>
      <w:numFmt w:val="decimal"/>
      <w:lvlText w:val="%1."/>
      <w:lvlJc w:val="left"/>
      <w:pPr>
        <w:ind w:left="660" w:hanging="660"/>
      </w:pPr>
      <w:rPr>
        <w:rFonts w:hint="default"/>
      </w:rPr>
    </w:lvl>
    <w:lvl w:ilvl="1">
      <w:start w:val="17"/>
      <w:numFmt w:val="decimal"/>
      <w:lvlText w:val="7.%2."/>
      <w:lvlJc w:val="left"/>
      <w:pPr>
        <w:ind w:left="1381" w:hanging="660"/>
      </w:pPr>
      <w:rPr>
        <w:rFonts w:cs="Times New Roman" w:hint="default"/>
        <w:color w:val="auto"/>
        <w:sz w:val="22"/>
        <w:szCs w:val="22"/>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2" w15:restartNumberingAfterBreak="0">
    <w:nsid w:val="48330123"/>
    <w:multiLevelType w:val="hybridMultilevel"/>
    <w:tmpl w:val="3572A94E"/>
    <w:lvl w:ilvl="0" w:tplc="976EF5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2B"/>
    <w:rsid w:val="000135E0"/>
    <w:rsid w:val="000A6C57"/>
    <w:rsid w:val="001D01CB"/>
    <w:rsid w:val="00231823"/>
    <w:rsid w:val="003161DB"/>
    <w:rsid w:val="0035121F"/>
    <w:rsid w:val="003F4CEB"/>
    <w:rsid w:val="004B5958"/>
    <w:rsid w:val="0050552C"/>
    <w:rsid w:val="00512E56"/>
    <w:rsid w:val="00574D88"/>
    <w:rsid w:val="005B473F"/>
    <w:rsid w:val="00625649"/>
    <w:rsid w:val="006A28B9"/>
    <w:rsid w:val="006F3A2B"/>
    <w:rsid w:val="0070587C"/>
    <w:rsid w:val="007A2667"/>
    <w:rsid w:val="007B5F6C"/>
    <w:rsid w:val="008523C1"/>
    <w:rsid w:val="008E7E66"/>
    <w:rsid w:val="009870BA"/>
    <w:rsid w:val="00A27EF1"/>
    <w:rsid w:val="00A742C3"/>
    <w:rsid w:val="00D27013"/>
    <w:rsid w:val="00D71F2C"/>
    <w:rsid w:val="00D72B35"/>
    <w:rsid w:val="00DA1730"/>
    <w:rsid w:val="00DB11F9"/>
    <w:rsid w:val="00F10FE1"/>
    <w:rsid w:val="00F146C9"/>
    <w:rsid w:val="00F22001"/>
    <w:rsid w:val="00F51E8A"/>
    <w:rsid w:val="00F67BD4"/>
    <w:rsid w:val="00F91319"/>
    <w:rsid w:val="00FF3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1ADF"/>
  <w15:chartTrackingRefBased/>
  <w15:docId w15:val="{37641913-F860-4596-9CC0-D2A9DF19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3A2B"/>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F3A2B"/>
    <w:pPr>
      <w:keepNext/>
      <w:jc w:val="both"/>
      <w:outlineLvl w:val="0"/>
    </w:pPr>
    <w:rPr>
      <w:lang w:val="lt-LT"/>
    </w:rPr>
  </w:style>
  <w:style w:type="paragraph" w:styleId="Antrat5">
    <w:name w:val="heading 5"/>
    <w:basedOn w:val="prastasis"/>
    <w:next w:val="prastasis"/>
    <w:link w:val="Antrat5Diagrama"/>
    <w:uiPriority w:val="99"/>
    <w:semiHidden/>
    <w:unhideWhenUsed/>
    <w:qFormat/>
    <w:rsid w:val="006F3A2B"/>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F3A2B"/>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9"/>
    <w:semiHidden/>
    <w:rsid w:val="006F3A2B"/>
    <w:rPr>
      <w:rFonts w:ascii="TimesLT" w:eastAsia="Arial Unicode MS" w:hAnsi="TimesLT" w:cs="Arial Unicode MS"/>
      <w:sz w:val="24"/>
      <w:szCs w:val="20"/>
    </w:rPr>
  </w:style>
  <w:style w:type="paragraph" w:styleId="Komentarotekstas">
    <w:name w:val="annotation text"/>
    <w:basedOn w:val="prastasis"/>
    <w:link w:val="KomentarotekstasDiagrama"/>
    <w:uiPriority w:val="99"/>
    <w:semiHidden/>
    <w:unhideWhenUsed/>
    <w:rsid w:val="006F3A2B"/>
    <w:rPr>
      <w:sz w:val="20"/>
      <w:szCs w:val="20"/>
    </w:rPr>
  </w:style>
  <w:style w:type="character" w:customStyle="1" w:styleId="KomentarotekstasDiagrama">
    <w:name w:val="Komentaro tekstas Diagrama"/>
    <w:basedOn w:val="Numatytasispastraiposriftas"/>
    <w:link w:val="Komentarotekstas"/>
    <w:uiPriority w:val="99"/>
    <w:semiHidden/>
    <w:rsid w:val="006F3A2B"/>
    <w:rPr>
      <w:rFonts w:ascii="Times New Roman" w:eastAsia="Times New Roman" w:hAnsi="Times New Roman" w:cs="Times New Roman"/>
      <w:sz w:val="20"/>
      <w:szCs w:val="20"/>
      <w:lang w:val="en-GB"/>
    </w:rPr>
  </w:style>
  <w:style w:type="paragraph" w:styleId="Pagrindinistekstas">
    <w:name w:val="Body Text"/>
    <w:basedOn w:val="prastasis"/>
    <w:link w:val="PagrindinistekstasDiagrama"/>
    <w:uiPriority w:val="99"/>
    <w:semiHidden/>
    <w:unhideWhenUsed/>
    <w:rsid w:val="006F3A2B"/>
    <w:pPr>
      <w:jc w:val="both"/>
    </w:pPr>
    <w:rPr>
      <w:lang w:val="lt-LT"/>
    </w:rPr>
  </w:style>
  <w:style w:type="character" w:customStyle="1" w:styleId="PagrindinistekstasDiagrama">
    <w:name w:val="Pagrindinis tekstas Diagrama"/>
    <w:basedOn w:val="Numatytasispastraiposriftas"/>
    <w:link w:val="Pagrindinistekstas"/>
    <w:uiPriority w:val="99"/>
    <w:semiHidden/>
    <w:rsid w:val="006F3A2B"/>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6F3A2B"/>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semiHidden/>
    <w:rsid w:val="006F3A2B"/>
    <w:rPr>
      <w:rFonts w:ascii="Times New Roman" w:eastAsia="Times New Roman" w:hAnsi="Times New Roman" w:cs="Times New Roman"/>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F3A2B"/>
    <w:rPr>
      <w:rFonts w:ascii="Times New Roman" w:eastAsia="Times New Roman" w:hAnsi="Times New Roman" w:cs="Times New Roman"/>
      <w:sz w:val="24"/>
      <w:szCs w:val="24"/>
      <w:lang w:val="en-GB"/>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6F3A2B"/>
    <w:pPr>
      <w:ind w:left="720"/>
      <w:contextualSpacing/>
    </w:pPr>
  </w:style>
  <w:style w:type="paragraph" w:customStyle="1" w:styleId="Lentele-ZET">
    <w:name w:val="Lentele-ZET"/>
    <w:basedOn w:val="prastasis"/>
    <w:uiPriority w:val="99"/>
    <w:rsid w:val="006F3A2B"/>
    <w:pPr>
      <w:spacing w:line="312" w:lineRule="auto"/>
    </w:pPr>
    <w:rPr>
      <w:rFonts w:ascii="Tahoma" w:hAnsi="Tahoma" w:cs="Tahoma"/>
      <w:sz w:val="17"/>
      <w:szCs w:val="17"/>
      <w:lang w:val="lt-LT" w:eastAsia="lt-LT"/>
    </w:rPr>
  </w:style>
  <w:style w:type="character" w:styleId="Komentaronuoroda">
    <w:name w:val="annotation reference"/>
    <w:basedOn w:val="Numatytasispastraiposriftas"/>
    <w:uiPriority w:val="99"/>
    <w:semiHidden/>
    <w:unhideWhenUsed/>
    <w:rsid w:val="006F3A2B"/>
    <w:rPr>
      <w:sz w:val="16"/>
      <w:szCs w:val="16"/>
    </w:rPr>
  </w:style>
  <w:style w:type="table" w:styleId="Lentelstinklelis">
    <w:name w:val="Table Grid"/>
    <w:basedOn w:val="prastojilentel"/>
    <w:uiPriority w:val="39"/>
    <w:rsid w:val="006F3A2B"/>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F3A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3A2B"/>
    <w:rPr>
      <w:rFonts w:ascii="Segoe UI" w:eastAsia="Times New Roman" w:hAnsi="Segoe UI" w:cs="Segoe UI"/>
      <w:sz w:val="18"/>
      <w:szCs w:val="18"/>
      <w:lang w:val="en-GB"/>
    </w:rPr>
  </w:style>
  <w:style w:type="paragraph" w:styleId="Komentarotema">
    <w:name w:val="annotation subject"/>
    <w:basedOn w:val="Komentarotekstas"/>
    <w:next w:val="Komentarotekstas"/>
    <w:link w:val="KomentarotemaDiagrama"/>
    <w:uiPriority w:val="99"/>
    <w:semiHidden/>
    <w:unhideWhenUsed/>
    <w:rsid w:val="0070587C"/>
    <w:rPr>
      <w:b/>
      <w:bCs/>
    </w:rPr>
  </w:style>
  <w:style w:type="character" w:customStyle="1" w:styleId="KomentarotemaDiagrama">
    <w:name w:val="Komentaro tema Diagrama"/>
    <w:basedOn w:val="KomentarotekstasDiagrama"/>
    <w:link w:val="Komentarotema"/>
    <w:uiPriority w:val="99"/>
    <w:semiHidden/>
    <w:rsid w:val="0070587C"/>
    <w:rPr>
      <w:rFonts w:ascii="Times New Roman" w:eastAsia="Times New Roman" w:hAnsi="Times New Roman" w:cs="Times New Roman"/>
      <w:b/>
      <w:bCs/>
      <w:sz w:val="20"/>
      <w:szCs w:val="20"/>
      <w:lang w:val="en-GB"/>
    </w:rPr>
  </w:style>
  <w:style w:type="character" w:styleId="Hipersaitas">
    <w:name w:val="Hyperlink"/>
    <w:basedOn w:val="Numatytasispastraiposriftas"/>
    <w:uiPriority w:val="99"/>
    <w:unhideWhenUsed/>
    <w:rsid w:val="00625649"/>
    <w:rPr>
      <w:color w:val="0563C1" w:themeColor="hyperlink"/>
      <w:u w:val="single"/>
    </w:rPr>
  </w:style>
  <w:style w:type="character" w:styleId="Perirtashipersaitas">
    <w:name w:val="FollowedHyperlink"/>
    <w:basedOn w:val="Numatytasispastraiposriftas"/>
    <w:uiPriority w:val="99"/>
    <w:semiHidden/>
    <w:unhideWhenUsed/>
    <w:rsid w:val="00625649"/>
    <w:rPr>
      <w:color w:val="954F72" w:themeColor="followedHyperlink"/>
      <w:u w:val="single"/>
    </w:rPr>
  </w:style>
  <w:style w:type="paragraph" w:styleId="Antrats">
    <w:name w:val="header"/>
    <w:basedOn w:val="prastasis"/>
    <w:link w:val="AntratsDiagrama"/>
    <w:uiPriority w:val="99"/>
    <w:unhideWhenUsed/>
    <w:rsid w:val="0035121F"/>
    <w:pPr>
      <w:tabs>
        <w:tab w:val="center" w:pos="4819"/>
        <w:tab w:val="right" w:pos="9638"/>
      </w:tabs>
    </w:pPr>
  </w:style>
  <w:style w:type="character" w:customStyle="1" w:styleId="AntratsDiagrama">
    <w:name w:val="Antraštės Diagrama"/>
    <w:basedOn w:val="Numatytasispastraiposriftas"/>
    <w:link w:val="Antrats"/>
    <w:uiPriority w:val="99"/>
    <w:rsid w:val="0035121F"/>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35121F"/>
    <w:pPr>
      <w:tabs>
        <w:tab w:val="center" w:pos="4819"/>
        <w:tab w:val="right" w:pos="9638"/>
      </w:tabs>
    </w:pPr>
  </w:style>
  <w:style w:type="character" w:customStyle="1" w:styleId="PoratDiagrama">
    <w:name w:val="Poraštė Diagrama"/>
    <w:basedOn w:val="Numatytasispastraiposriftas"/>
    <w:link w:val="Porat"/>
    <w:uiPriority w:val="99"/>
    <w:rsid w:val="0035121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5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ulius.riauba@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22182</Words>
  <Characters>12644</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Asta Šimonėlienė</cp:lastModifiedBy>
  <cp:revision>4</cp:revision>
  <dcterms:created xsi:type="dcterms:W3CDTF">2021-12-17T06:28:00Z</dcterms:created>
  <dcterms:modified xsi:type="dcterms:W3CDTF">2021-12-17T06:41:00Z</dcterms:modified>
</cp:coreProperties>
</file>