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38" w:rsidRPr="00685EEC" w:rsidRDefault="00FF7C38" w:rsidP="00FF7C38">
      <w:pPr>
        <w:pStyle w:val="Default"/>
        <w:spacing w:line="276" w:lineRule="auto"/>
        <w:ind w:left="5387" w:right="-1" w:hanging="284"/>
        <w:jc w:val="both"/>
      </w:pPr>
      <w:r w:rsidRPr="00685EEC">
        <w:t xml:space="preserve">2021 m.                 d. </w:t>
      </w:r>
      <w:r>
        <w:t>p</w:t>
      </w:r>
      <w:r>
        <w:t>aslaugų</w:t>
      </w:r>
    </w:p>
    <w:p w:rsidR="00FF7C38" w:rsidRPr="00685EEC" w:rsidRDefault="00FF7C38" w:rsidP="00FF7C38">
      <w:pPr>
        <w:pStyle w:val="Default"/>
        <w:spacing w:line="276" w:lineRule="auto"/>
        <w:ind w:left="5103" w:right="-1"/>
        <w:jc w:val="both"/>
      </w:pPr>
      <w:r w:rsidRPr="00685EEC">
        <w:t>viešojo pirkimo-pardavimo sutarties Nr.</w:t>
      </w:r>
    </w:p>
    <w:p w:rsidR="00FF7C38" w:rsidRPr="00685EEC" w:rsidRDefault="00FF7C38" w:rsidP="00FF7C38">
      <w:pPr>
        <w:pStyle w:val="Default"/>
        <w:spacing w:line="276" w:lineRule="auto"/>
        <w:ind w:left="5387" w:right="3259" w:hanging="284"/>
        <w:jc w:val="both"/>
      </w:pPr>
      <w:r>
        <w:t xml:space="preserve">1 </w:t>
      </w:r>
      <w:r w:rsidRPr="00685EEC">
        <w:t>priedas</w:t>
      </w:r>
    </w:p>
    <w:p w:rsidR="00FF7C38" w:rsidRPr="0020686D" w:rsidRDefault="00FF7C38" w:rsidP="00FF7C38">
      <w:pPr>
        <w:pStyle w:val="Skyriauspavadinimas"/>
        <w:numPr>
          <w:ilvl w:val="0"/>
          <w:numId w:val="0"/>
        </w:numPr>
        <w:rPr>
          <w:rFonts w:ascii="Times New Roman" w:hAnsi="Times New Roman"/>
          <w:caps w:val="0"/>
          <w:lang w:val="lt-LT"/>
        </w:rPr>
      </w:pPr>
    </w:p>
    <w:p w:rsidR="00FF7C38" w:rsidRDefault="00FF7C38" w:rsidP="00FF7C38">
      <w:pPr>
        <w:pStyle w:val="Skyriauspavadinimas"/>
        <w:numPr>
          <w:ilvl w:val="0"/>
          <w:numId w:val="0"/>
        </w:numPr>
        <w:rPr>
          <w:rFonts w:ascii="Times New Roman" w:hAnsi="Times New Roman"/>
          <w:caps w:val="0"/>
          <w:lang w:val="lt-LT"/>
        </w:rPr>
      </w:pPr>
      <w:r>
        <w:rPr>
          <w:rFonts w:ascii="Times New Roman" w:hAnsi="Times New Roman"/>
          <w:caps w:val="0"/>
          <w:lang w:val="lt-LT"/>
        </w:rPr>
        <w:t>TECHNINĖ SPECIFIKACIJA</w:t>
      </w:r>
    </w:p>
    <w:p w:rsidR="00FF7C38" w:rsidRDefault="00FF7C38" w:rsidP="00FF7C38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F7C38" w:rsidRPr="00FF7C38" w:rsidRDefault="00FF7C38" w:rsidP="00FF7C38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F7C38">
        <w:rPr>
          <w:rFonts w:ascii="Times New Roman" w:hAnsi="Times New Roman" w:cs="Times New Roman"/>
          <w:b/>
          <w:sz w:val="24"/>
          <w:szCs w:val="24"/>
          <w:lang w:val="lt-LT"/>
        </w:rPr>
        <w:t xml:space="preserve">Informacijos saugos ir įvykių valdymo sistemos </w:t>
      </w:r>
      <w:proofErr w:type="spellStart"/>
      <w:r w:rsidRPr="00FF7C38">
        <w:rPr>
          <w:rFonts w:ascii="Times New Roman" w:hAnsi="Times New Roman" w:cs="Times New Roman"/>
          <w:b/>
          <w:sz w:val="24"/>
          <w:szCs w:val="24"/>
          <w:lang w:val="lt-LT"/>
        </w:rPr>
        <w:t>LogRythm</w:t>
      </w:r>
      <w:proofErr w:type="spellEnd"/>
      <w:r w:rsidRPr="00FF7C3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SIEM</w:t>
      </w:r>
      <w:r w:rsidRPr="00FF7C38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FF7C38">
        <w:rPr>
          <w:rFonts w:ascii="Times New Roman" w:hAnsi="Times New Roman" w:cs="Times New Roman"/>
          <w:b/>
          <w:sz w:val="24"/>
          <w:szCs w:val="24"/>
          <w:lang w:val="lt-LT"/>
        </w:rPr>
        <w:t>gamintojo palaikymo atnaujinimas ir pratęsimas.</w:t>
      </w:r>
    </w:p>
    <w:p w:rsidR="00FF7C38" w:rsidRPr="00FF7C38" w:rsidRDefault="00FF7C38" w:rsidP="00FF7C38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  <w:lang w:val="lt-LT" w:eastAsia="en-GB"/>
        </w:rPr>
      </w:pPr>
    </w:p>
    <w:p w:rsidR="00FF7C38" w:rsidRPr="00FF7C38" w:rsidRDefault="00FF7C38" w:rsidP="00FF7C38">
      <w:pPr>
        <w:pStyle w:val="Antrats"/>
        <w:numPr>
          <w:ilvl w:val="0"/>
          <w:numId w:val="1"/>
        </w:numPr>
        <w:tabs>
          <w:tab w:val="clear" w:pos="4680"/>
          <w:tab w:val="clear" w:pos="9360"/>
        </w:tabs>
        <w:rPr>
          <w:rFonts w:ascii="Times New Roman" w:hAnsi="Times New Roman" w:cs="Times New Roman"/>
          <w:b/>
          <w:sz w:val="24"/>
          <w:szCs w:val="24"/>
          <w:lang w:val="lt-LT" w:eastAsia="en-GB"/>
        </w:rPr>
      </w:pPr>
      <w:r w:rsidRPr="00FF7C38">
        <w:rPr>
          <w:rFonts w:ascii="Times New Roman" w:hAnsi="Times New Roman" w:cs="Times New Roman"/>
          <w:b/>
          <w:sz w:val="24"/>
          <w:szCs w:val="24"/>
          <w:lang w:val="lt-LT"/>
        </w:rPr>
        <w:t xml:space="preserve">Informacijos saugos ir įvykių valdymo sistemos </w:t>
      </w:r>
      <w:proofErr w:type="spellStart"/>
      <w:r w:rsidRPr="00FF7C38">
        <w:rPr>
          <w:rFonts w:ascii="Times New Roman" w:hAnsi="Times New Roman" w:cs="Times New Roman"/>
          <w:b/>
          <w:sz w:val="24"/>
          <w:szCs w:val="24"/>
          <w:lang w:val="lt-LT"/>
        </w:rPr>
        <w:t>LogRythm</w:t>
      </w:r>
      <w:proofErr w:type="spellEnd"/>
      <w:r w:rsidRPr="00FF7C3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SIEM</w:t>
      </w:r>
      <w:r w:rsidRPr="00FF7C38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 gamintojo palaikymo atnaujinimas ir  pratęsimas iki 2022-10-31.</w:t>
      </w:r>
    </w:p>
    <w:p w:rsidR="00FF7C38" w:rsidRPr="00FF7C38" w:rsidRDefault="00FF7C38" w:rsidP="00FF7C38">
      <w:pPr>
        <w:pStyle w:val="Antrats"/>
        <w:ind w:left="720"/>
        <w:rPr>
          <w:rFonts w:ascii="Times New Roman" w:hAnsi="Times New Roman" w:cs="Times New Roman"/>
          <w:b/>
          <w:sz w:val="24"/>
          <w:szCs w:val="24"/>
          <w:lang w:val="lt-LT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2130"/>
        <w:gridCol w:w="6659"/>
      </w:tblGrid>
      <w:tr w:rsidR="00FF7C38" w:rsidRPr="00FF7C38" w:rsidTr="006854B1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:rsidR="00FF7C38" w:rsidRPr="00FF7C38" w:rsidRDefault="00FF7C38" w:rsidP="006854B1">
            <w:pPr>
              <w:tabs>
                <w:tab w:val="left" w:pos="10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FF7C38" w:rsidRPr="00FF7C38" w:rsidRDefault="00FF7C38" w:rsidP="006854B1">
            <w:pPr>
              <w:tabs>
                <w:tab w:val="left" w:pos="10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3458" w:type="pct"/>
            <w:shd w:val="clear" w:color="auto" w:fill="auto"/>
            <w:vAlign w:val="center"/>
          </w:tcPr>
          <w:p w:rsidR="00FF7C38" w:rsidRPr="00FF7C38" w:rsidRDefault="00FF7C38" w:rsidP="006854B1">
            <w:pPr>
              <w:tabs>
                <w:tab w:val="left" w:pos="10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Reikalaujama parametro reikšmė</w:t>
            </w:r>
          </w:p>
        </w:tc>
      </w:tr>
      <w:tr w:rsidR="00FF7C38" w:rsidRPr="00FF7C38" w:rsidTr="006854B1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:rsidR="00FF7C38" w:rsidRPr="00FF7C38" w:rsidRDefault="00FF7C38" w:rsidP="006854B1">
            <w:pPr>
              <w:tabs>
                <w:tab w:val="left" w:pos="10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FF7C38" w:rsidRPr="00FF7C38" w:rsidRDefault="00FF7C38" w:rsidP="006854B1">
            <w:pPr>
              <w:tabs>
                <w:tab w:val="left" w:pos="10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</w:t>
            </w: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kėjas turi būti siūlomos įrangos gamintojas arba būti įgaliotas gamintojo atstovas arba turi būti sudaręs atitinkamą sutartį su kitu ūkio subjektu, turinčiu teisę parduoti, prižiūrėti siūlomą įrangą.</w:t>
            </w:r>
          </w:p>
          <w:p w:rsidR="00FF7C38" w:rsidRPr="00FF7C38" w:rsidRDefault="00FF7C38" w:rsidP="006854B1">
            <w:pPr>
              <w:tabs>
                <w:tab w:val="left" w:pos="108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58" w:type="pct"/>
            <w:shd w:val="clear" w:color="auto" w:fill="auto"/>
            <w:vAlign w:val="center"/>
          </w:tcPr>
          <w:p w:rsidR="00FF7C38" w:rsidRPr="00FF7C38" w:rsidRDefault="00FF7C38" w:rsidP="006854B1">
            <w:pPr>
              <w:tabs>
                <w:tab w:val="left" w:pos="10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Dokumentas, patvirtinantis, kad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</w:t>
            </w: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kėjas yra siūlomos įrangos gamintojas (pateikiama tiekėjo pažyma), ar įgaliotas siūlomos įrangos gamintojo atstovas (pateikiami oficialų atstovavimą patvirtinantys dokumentai) ir/ar turi garantinio aptarnavimo, techninės priežiūros (pateikiama patvirtinančios sutarties su kita įmone, turinčia teisę atstovauti siūlomos įrangos gamintoją skaitmeninė kopija).</w:t>
            </w:r>
          </w:p>
          <w:p w:rsidR="00FF7C38" w:rsidRPr="00FF7C38" w:rsidRDefault="00FF7C38" w:rsidP="006854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FF7C38" w:rsidRPr="00FF7C38" w:rsidRDefault="00FF7C38" w:rsidP="00FF7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F7C3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FF7C38" w:rsidRPr="00FF7C38" w:rsidRDefault="00FF7C38" w:rsidP="00FF7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F7C38" w:rsidRPr="00FF7C38" w:rsidRDefault="00FF7C38" w:rsidP="00FF7C38">
      <w:pPr>
        <w:pStyle w:val="Sraopastraipa"/>
        <w:keepNext/>
        <w:keepLines/>
        <w:numPr>
          <w:ilvl w:val="0"/>
          <w:numId w:val="1"/>
        </w:numPr>
        <w:spacing w:after="0" w:line="240" w:lineRule="auto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lt-LT"/>
        </w:rPr>
      </w:pPr>
      <w:r w:rsidRPr="00FF7C38">
        <w:rPr>
          <w:rFonts w:ascii="Times New Roman" w:eastAsiaTheme="majorEastAsia" w:hAnsi="Times New Roman" w:cs="Times New Roman"/>
          <w:b/>
          <w:sz w:val="24"/>
          <w:szCs w:val="24"/>
          <w:lang w:val="lt-LT"/>
        </w:rPr>
        <w:t xml:space="preserve">Informacijos saugos ir įvykių valdymo sistemos </w:t>
      </w:r>
      <w:proofErr w:type="spellStart"/>
      <w:r w:rsidRPr="00FF7C38">
        <w:rPr>
          <w:rFonts w:ascii="Times New Roman" w:eastAsiaTheme="majorEastAsia" w:hAnsi="Times New Roman" w:cs="Times New Roman"/>
          <w:b/>
          <w:sz w:val="24"/>
          <w:szCs w:val="24"/>
          <w:lang w:val="lt-LT"/>
        </w:rPr>
        <w:t>LogRythm</w:t>
      </w:r>
      <w:proofErr w:type="spellEnd"/>
      <w:r w:rsidRPr="00FF7C38">
        <w:rPr>
          <w:rFonts w:ascii="Times New Roman" w:eastAsiaTheme="majorEastAsia" w:hAnsi="Times New Roman" w:cs="Times New Roman"/>
          <w:b/>
          <w:sz w:val="24"/>
          <w:szCs w:val="24"/>
          <w:lang w:val="lt-LT"/>
        </w:rPr>
        <w:t xml:space="preserve"> SIEM gamintojo palaikymo atnaujinimo ir  pratęsimo  paslaugos (1 vnt.). 1 komplektas pagal žemiau išvardintus reikalavimus.</w:t>
      </w:r>
    </w:p>
    <w:p w:rsidR="00FF7C38" w:rsidRPr="00FF7C38" w:rsidRDefault="00FF7C38" w:rsidP="00FF7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5002" w:type="pct"/>
        <w:tblLook w:val="04A0" w:firstRow="1" w:lastRow="0" w:firstColumn="1" w:lastColumn="0" w:noHBand="0" w:noVBand="1"/>
      </w:tblPr>
      <w:tblGrid>
        <w:gridCol w:w="1048"/>
        <w:gridCol w:w="3090"/>
        <w:gridCol w:w="5494"/>
      </w:tblGrid>
      <w:tr w:rsidR="00FF7C38" w:rsidRPr="00FF7C38" w:rsidTr="006854B1">
        <w:tc>
          <w:tcPr>
            <w:tcW w:w="544" w:type="pct"/>
          </w:tcPr>
          <w:p w:rsidR="00FF7C38" w:rsidRPr="00FF7C38" w:rsidRDefault="00FF7C38" w:rsidP="00685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:rsidR="00FF7C38" w:rsidRPr="00FF7C38" w:rsidRDefault="00FF7C38" w:rsidP="00685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1604" w:type="pct"/>
          </w:tcPr>
          <w:p w:rsidR="00FF7C38" w:rsidRPr="00FF7C38" w:rsidRDefault="00FF7C38" w:rsidP="00685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2852" w:type="pct"/>
          </w:tcPr>
          <w:p w:rsidR="00FF7C38" w:rsidRPr="00FF7C38" w:rsidRDefault="00FF7C38" w:rsidP="00685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Minimalus reikalavimai</w:t>
            </w:r>
          </w:p>
        </w:tc>
      </w:tr>
      <w:tr w:rsidR="00FF7C38" w:rsidRPr="00FF7C38" w:rsidTr="006854B1">
        <w:tc>
          <w:tcPr>
            <w:tcW w:w="544" w:type="pct"/>
          </w:tcPr>
          <w:p w:rsidR="00FF7C38" w:rsidRPr="00FF7C38" w:rsidRDefault="00FF7C38" w:rsidP="006854B1">
            <w:pPr>
              <w:pStyle w:val="Sraopastraipa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04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Gamintojas, modelio pavadinimas</w:t>
            </w:r>
          </w:p>
        </w:tc>
        <w:tc>
          <w:tcPr>
            <w:tcW w:w="2852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Turimo įrenginio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LogRythm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LR-XM8550 gamintojo garantija.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Licencija LR-SV-MNS-RSTD.</w:t>
            </w:r>
          </w:p>
        </w:tc>
      </w:tr>
      <w:tr w:rsidR="00FF7C38" w:rsidRPr="00FF7C38" w:rsidTr="006854B1">
        <w:tc>
          <w:tcPr>
            <w:tcW w:w="544" w:type="pct"/>
          </w:tcPr>
          <w:p w:rsidR="00FF7C38" w:rsidRPr="00FF7C38" w:rsidRDefault="00FF7C38" w:rsidP="006854B1">
            <w:pPr>
              <w:pStyle w:val="Sraopastraipa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04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Licencijos ID</w:t>
            </w:r>
          </w:p>
        </w:tc>
        <w:tc>
          <w:tcPr>
            <w:tcW w:w="2852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1929942</w:t>
            </w:r>
          </w:p>
        </w:tc>
      </w:tr>
      <w:tr w:rsidR="00FF7C38" w:rsidRPr="00FF7C38" w:rsidTr="006854B1">
        <w:tc>
          <w:tcPr>
            <w:tcW w:w="544" w:type="pct"/>
          </w:tcPr>
          <w:p w:rsidR="00FF7C38" w:rsidRPr="00FF7C38" w:rsidRDefault="00FF7C38" w:rsidP="006854B1">
            <w:pPr>
              <w:pStyle w:val="Sraopastraipa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04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Licencijos tipas</w:t>
            </w:r>
          </w:p>
        </w:tc>
        <w:tc>
          <w:tcPr>
            <w:tcW w:w="2852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Engine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(MPS) – 10000;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CIS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Critical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Security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Controls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1;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Processor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(MPS) [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LogRhythm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] – 10000;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Endpoint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Threat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Detection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1;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Financial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Fraud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Detection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(FFD) – 1;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Network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Threat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Detection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1;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Platform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Manager Server – 1;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System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Monitor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 – 11;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User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Threat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Detection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1.</w:t>
            </w:r>
          </w:p>
        </w:tc>
      </w:tr>
      <w:tr w:rsidR="00FF7C38" w:rsidRPr="00FF7C38" w:rsidTr="006854B1">
        <w:tc>
          <w:tcPr>
            <w:tcW w:w="544" w:type="pct"/>
          </w:tcPr>
          <w:p w:rsidR="00FF7C38" w:rsidRPr="00FF7C38" w:rsidRDefault="00FF7C38" w:rsidP="006854B1">
            <w:pPr>
              <w:pStyle w:val="Sraopastraipa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04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Garantijos ir licencijos</w:t>
            </w:r>
          </w:p>
        </w:tc>
        <w:tc>
          <w:tcPr>
            <w:tcW w:w="2852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užtikrintas gamintojo garantuojamas garantinis aptarnavimas ir licencijų palaikymas.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Priežiūros laikotarpiu turi būti užtikrinta:</w:t>
            </w:r>
          </w:p>
          <w:p w:rsidR="00FF7C38" w:rsidRPr="00FF7C38" w:rsidRDefault="00FF7C38" w:rsidP="006854B1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programinės įrangos palaikymas (teisė gauti klaidų taisymus, taip pat naujesnes programinės įrangos versijas);</w:t>
            </w:r>
          </w:p>
          <w:p w:rsidR="00FF7C38" w:rsidRPr="00FF7C38" w:rsidRDefault="00FF7C38" w:rsidP="006854B1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teisė gauti analitikos taisykles, skirtas naujoms grėsmėms aptikti;</w:t>
            </w:r>
          </w:p>
          <w:p w:rsidR="00FF7C38" w:rsidRPr="00FF7C38" w:rsidRDefault="00FF7C38" w:rsidP="006854B1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teisė gauti koreliavimo taisyklių, normalizavimo taisyklių ir šaltinių reputacijos sąrašų / informacijos </w:t>
            </w:r>
            <w:proofErr w:type="spellStart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atnaujinimus</w:t>
            </w:r>
            <w:proofErr w:type="spellEnd"/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:rsidR="00FF7C38" w:rsidRPr="00FF7C38" w:rsidRDefault="00FF7C38" w:rsidP="006854B1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teisė kreiptis į gamintoją, iškilus problemai (produkto naudojimo, konfigūravimo ir problemų sprendimo klausimais) darbo dienomis, nuo pirmadienio iki penktadienio, nuo 7 iki 18 val. vietos laiku, internetu, elektroniniu paštu arba telefonu;</w:t>
            </w:r>
          </w:p>
          <w:p w:rsidR="00FF7C38" w:rsidRPr="00FF7C38" w:rsidRDefault="00FF7C38" w:rsidP="006854B1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Prieiga prie gamintojo internetiniame puslapyje esančių techninių resursų, tarp jų ir programinės įrangos bibliotekos;</w:t>
            </w:r>
          </w:p>
          <w:p w:rsidR="00FF7C38" w:rsidRPr="00FF7C38" w:rsidRDefault="00FF7C38" w:rsidP="006854B1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darbo valandų trukmės atsakas į techninio aptarnavimo užklausas kritinio gedimo atveju;</w:t>
            </w:r>
          </w:p>
          <w:p w:rsidR="00FF7C38" w:rsidRPr="00FF7C38" w:rsidRDefault="00FF7C38" w:rsidP="006854B1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gedimo atveju, įranga turi būti suremontuota arba pateikta pakaitinė įranga ne vėliau, kaip per sekančią darbo dieną nuo pranešimo apie gedimą pateikimo tiekėjui ar gamintojui.</w:t>
            </w:r>
          </w:p>
        </w:tc>
      </w:tr>
      <w:tr w:rsidR="00FF7C38" w:rsidRPr="00FF7C38" w:rsidTr="006854B1">
        <w:tc>
          <w:tcPr>
            <w:tcW w:w="544" w:type="pct"/>
          </w:tcPr>
          <w:p w:rsidR="00FF7C38" w:rsidRPr="00FF7C38" w:rsidRDefault="00FF7C38" w:rsidP="006854B1">
            <w:pPr>
              <w:pStyle w:val="Sraopastraipa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604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Terminas</w:t>
            </w:r>
          </w:p>
        </w:tc>
        <w:tc>
          <w:tcPr>
            <w:tcW w:w="2852" w:type="pct"/>
          </w:tcPr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Turimų licencijų galiojimo pabaiga 2020-10-31.</w:t>
            </w:r>
          </w:p>
          <w:p w:rsidR="00FF7C38" w:rsidRPr="00FF7C38" w:rsidRDefault="00FF7C38" w:rsidP="006854B1">
            <w:pPr>
              <w:ind w:hanging="3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7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Naujos įsigyjamos paslaugos susideda iš licencijos pratęsimo (aktyvavimo) ir palaikymo iki 2022-10-31.</w:t>
            </w:r>
          </w:p>
        </w:tc>
      </w:tr>
    </w:tbl>
    <w:p w:rsidR="00FF7C38" w:rsidRPr="00FF7C38" w:rsidRDefault="00FF7C38" w:rsidP="00FF7C38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  <w:lang w:val="lt-LT" w:eastAsia="en-GB"/>
        </w:rPr>
      </w:pPr>
    </w:p>
    <w:tbl>
      <w:tblPr>
        <w:tblpPr w:leftFromText="180" w:rightFromText="180" w:vertAnchor="text" w:horzAnchor="margin" w:tblpY="101"/>
        <w:tblW w:w="9676" w:type="dxa"/>
        <w:tblLook w:val="0000" w:firstRow="0" w:lastRow="0" w:firstColumn="0" w:lastColumn="0" w:noHBand="0" w:noVBand="0"/>
      </w:tblPr>
      <w:tblGrid>
        <w:gridCol w:w="4977"/>
        <w:gridCol w:w="4699"/>
      </w:tblGrid>
      <w:tr w:rsidR="00FF7C38" w:rsidRPr="003E7D53" w:rsidTr="006854B1">
        <w:trPr>
          <w:trHeight w:val="2234"/>
        </w:trPr>
        <w:tc>
          <w:tcPr>
            <w:tcW w:w="4977" w:type="dxa"/>
            <w:shd w:val="clear" w:color="auto" w:fill="auto"/>
          </w:tcPr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KLIENTA</w:t>
            </w: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C38" w:rsidRPr="00DD3A48" w:rsidRDefault="00FF7C38" w:rsidP="006854B1">
            <w:pPr>
              <w:tabs>
                <w:tab w:val="left" w:pos="11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Informatikos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ryšių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departamentas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F7C38" w:rsidRPr="00DD3A48" w:rsidRDefault="00FF7C38" w:rsidP="006854B1">
            <w:pPr>
              <w:tabs>
                <w:tab w:val="left" w:pos="11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Lietuvos Respublikos </w:t>
            </w:r>
          </w:p>
          <w:p w:rsidR="00FF7C38" w:rsidRPr="00DD3A48" w:rsidRDefault="00FF7C38" w:rsidP="006854B1">
            <w:pPr>
              <w:tabs>
                <w:tab w:val="left" w:pos="11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vidaus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reikalų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ministerijos</w:t>
            </w:r>
            <w:proofErr w:type="spellEnd"/>
          </w:p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38" w:rsidRDefault="00FF7C38" w:rsidP="0068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38" w:rsidRDefault="00FF7C38" w:rsidP="0068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A48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proofErr w:type="spellEnd"/>
          </w:p>
          <w:p w:rsidR="00FF7C38" w:rsidRPr="00DD3A48" w:rsidRDefault="00FF7C38" w:rsidP="006854B1">
            <w:pPr>
              <w:pStyle w:val="Sraopastraipa"/>
              <w:spacing w:after="0"/>
              <w:ind w:left="0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FF7C38" w:rsidRPr="00DD3A48" w:rsidRDefault="00FF7C38" w:rsidP="006854B1">
            <w:pPr>
              <w:spacing w:after="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sz w:val="24"/>
                <w:szCs w:val="24"/>
              </w:rPr>
              <w:t xml:space="preserve">Tomas </w:t>
            </w:r>
            <w:proofErr w:type="spellStart"/>
            <w:r w:rsidRPr="00DD3A48">
              <w:rPr>
                <w:rFonts w:ascii="Times New Roman" w:hAnsi="Times New Roman" w:cs="Times New Roman"/>
                <w:sz w:val="24"/>
                <w:szCs w:val="24"/>
              </w:rPr>
              <w:t>Stankevičius</w:t>
            </w:r>
            <w:proofErr w:type="spellEnd"/>
          </w:p>
        </w:tc>
        <w:tc>
          <w:tcPr>
            <w:tcW w:w="4699" w:type="dxa"/>
            <w:shd w:val="clear" w:color="auto" w:fill="auto"/>
          </w:tcPr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 TEIKĖJA</w:t>
            </w:r>
            <w:bookmarkStart w:id="0" w:name="_GoBack"/>
            <w:bookmarkEnd w:id="0"/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C38" w:rsidRPr="00DD3A48" w:rsidRDefault="00FF7C38" w:rsidP="006854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Ūkio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subjektų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grupė,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sudaryta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3A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UAB „Blue Bridge MSP“ </w:t>
            </w:r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</w:t>
            </w:r>
            <w:r w:rsidRPr="00DD3A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UAB „Blue Bridge“,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atstovaujama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atsakingojo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partnerio</w:t>
            </w:r>
            <w:proofErr w:type="spellEnd"/>
            <w:r w:rsidRPr="00DD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3A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UAB „Blue Bridge MSP“</w:t>
            </w:r>
          </w:p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A48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proofErr w:type="spellEnd"/>
          </w:p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38" w:rsidRPr="00DD3A48" w:rsidRDefault="00FF7C38" w:rsidP="0068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A48">
              <w:rPr>
                <w:rFonts w:ascii="Times New Roman" w:hAnsi="Times New Roman" w:cs="Times New Roman"/>
                <w:sz w:val="24"/>
                <w:szCs w:val="24"/>
              </w:rPr>
              <w:t>Dalius</w:t>
            </w:r>
            <w:proofErr w:type="spellEnd"/>
            <w:r w:rsidRPr="00DD3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A48">
              <w:rPr>
                <w:rFonts w:ascii="Times New Roman" w:hAnsi="Times New Roman" w:cs="Times New Roman"/>
                <w:sz w:val="24"/>
                <w:szCs w:val="24"/>
              </w:rPr>
              <w:t>Butkus</w:t>
            </w:r>
            <w:proofErr w:type="spellEnd"/>
          </w:p>
        </w:tc>
      </w:tr>
    </w:tbl>
    <w:p w:rsidR="008676BE" w:rsidRDefault="008676BE"/>
    <w:sectPr w:rsidR="008676BE" w:rsidSect="00FF7C38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013" w:rsidRDefault="00E43013" w:rsidP="00FF7C38">
      <w:pPr>
        <w:spacing w:after="0" w:line="240" w:lineRule="auto"/>
      </w:pPr>
      <w:r>
        <w:separator/>
      </w:r>
    </w:p>
  </w:endnote>
  <w:endnote w:type="continuationSeparator" w:id="0">
    <w:p w:rsidR="00E43013" w:rsidRDefault="00E43013" w:rsidP="00FF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013" w:rsidRDefault="00E43013" w:rsidP="00FF7C38">
      <w:pPr>
        <w:spacing w:after="0" w:line="240" w:lineRule="auto"/>
      </w:pPr>
      <w:r>
        <w:separator/>
      </w:r>
    </w:p>
  </w:footnote>
  <w:footnote w:type="continuationSeparator" w:id="0">
    <w:p w:rsidR="00E43013" w:rsidRDefault="00E43013" w:rsidP="00FF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837579"/>
      <w:docPartObj>
        <w:docPartGallery w:val="Page Numbers (Top of Page)"/>
        <w:docPartUnique/>
      </w:docPartObj>
    </w:sdtPr>
    <w:sdtContent>
      <w:p w:rsidR="00FF7C38" w:rsidRDefault="00FF7C3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7C38">
          <w:rPr>
            <w:noProof/>
            <w:lang w:val="lt-LT"/>
          </w:rPr>
          <w:t>2</w:t>
        </w:r>
        <w:r>
          <w:fldChar w:fldCharType="end"/>
        </w:r>
      </w:p>
    </w:sdtContent>
  </w:sdt>
  <w:p w:rsidR="00FF7C38" w:rsidRDefault="00FF7C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4571"/>
    <w:multiLevelType w:val="hybridMultilevel"/>
    <w:tmpl w:val="AB045C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E0552"/>
    <w:multiLevelType w:val="hybridMultilevel"/>
    <w:tmpl w:val="91421FFA"/>
    <w:lvl w:ilvl="0" w:tplc="73840598">
      <w:start w:val="20"/>
      <w:numFmt w:val="bullet"/>
      <w:lvlText w:val="-"/>
      <w:lvlJc w:val="left"/>
      <w:pPr>
        <w:ind w:left="69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5FE657F0"/>
    <w:multiLevelType w:val="hybridMultilevel"/>
    <w:tmpl w:val="84DC6B46"/>
    <w:lvl w:ilvl="0" w:tplc="F434145C">
      <w:start w:val="1"/>
      <w:numFmt w:val="upperRoman"/>
      <w:pStyle w:val="Skyriauspavadinimas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66"/>
        </w:tabs>
        <w:ind w:left="24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</w:lvl>
  </w:abstractNum>
  <w:abstractNum w:abstractNumId="3" w15:restartNumberingAfterBreak="0">
    <w:nsid w:val="63201CD4"/>
    <w:multiLevelType w:val="hybridMultilevel"/>
    <w:tmpl w:val="DFB853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5" w:hanging="360"/>
      </w:pPr>
    </w:lvl>
    <w:lvl w:ilvl="2" w:tplc="0427001B" w:tentative="1">
      <w:start w:val="1"/>
      <w:numFmt w:val="lowerRoman"/>
      <w:lvlText w:val="%3."/>
      <w:lvlJc w:val="right"/>
      <w:pPr>
        <w:ind w:left="1735" w:hanging="180"/>
      </w:pPr>
    </w:lvl>
    <w:lvl w:ilvl="3" w:tplc="0427000F" w:tentative="1">
      <w:start w:val="1"/>
      <w:numFmt w:val="decimal"/>
      <w:lvlText w:val="%4."/>
      <w:lvlJc w:val="left"/>
      <w:pPr>
        <w:ind w:left="2455" w:hanging="360"/>
      </w:pPr>
    </w:lvl>
    <w:lvl w:ilvl="4" w:tplc="04270019" w:tentative="1">
      <w:start w:val="1"/>
      <w:numFmt w:val="lowerLetter"/>
      <w:lvlText w:val="%5."/>
      <w:lvlJc w:val="left"/>
      <w:pPr>
        <w:ind w:left="3175" w:hanging="360"/>
      </w:pPr>
    </w:lvl>
    <w:lvl w:ilvl="5" w:tplc="0427001B" w:tentative="1">
      <w:start w:val="1"/>
      <w:numFmt w:val="lowerRoman"/>
      <w:lvlText w:val="%6."/>
      <w:lvlJc w:val="right"/>
      <w:pPr>
        <w:ind w:left="3895" w:hanging="180"/>
      </w:pPr>
    </w:lvl>
    <w:lvl w:ilvl="6" w:tplc="0427000F" w:tentative="1">
      <w:start w:val="1"/>
      <w:numFmt w:val="decimal"/>
      <w:lvlText w:val="%7."/>
      <w:lvlJc w:val="left"/>
      <w:pPr>
        <w:ind w:left="4615" w:hanging="360"/>
      </w:pPr>
    </w:lvl>
    <w:lvl w:ilvl="7" w:tplc="04270019" w:tentative="1">
      <w:start w:val="1"/>
      <w:numFmt w:val="lowerLetter"/>
      <w:lvlText w:val="%8."/>
      <w:lvlJc w:val="left"/>
      <w:pPr>
        <w:ind w:left="5335" w:hanging="360"/>
      </w:pPr>
    </w:lvl>
    <w:lvl w:ilvl="8" w:tplc="0427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38"/>
    <w:rsid w:val="008676BE"/>
    <w:rsid w:val="00E43013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94070-D36B-47A2-A3CA-56EF7735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7C38"/>
    <w:pPr>
      <w:spacing w:line="252" w:lineRule="auto"/>
      <w:jc w:val="both"/>
    </w:pPr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rsid w:val="00FF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qFormat/>
    <w:rsid w:val="00FF7C38"/>
    <w:rPr>
      <w:rFonts w:eastAsiaTheme="minorEastAsia"/>
      <w:lang w:val="en-US"/>
    </w:rPr>
  </w:style>
  <w:style w:type="table" w:styleId="Lentelstinklelis">
    <w:name w:val="Table Grid"/>
    <w:basedOn w:val="prastojilentel"/>
    <w:rsid w:val="00FF7C38"/>
    <w:pPr>
      <w:spacing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FF7C38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FF7C38"/>
    <w:rPr>
      <w:rFonts w:eastAsiaTheme="minorEastAsia"/>
      <w:lang w:val="en-US"/>
    </w:rPr>
  </w:style>
  <w:style w:type="paragraph" w:customStyle="1" w:styleId="Default">
    <w:name w:val="Default"/>
    <w:rsid w:val="00FF7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kyriauspavadinimas">
    <w:name w:val="Skyriaus pavadinimas"/>
    <w:basedOn w:val="prastasis"/>
    <w:rsid w:val="00FF7C38"/>
    <w:pPr>
      <w:numPr>
        <w:numId w:val="4"/>
      </w:numPr>
      <w:spacing w:after="0" w:line="240" w:lineRule="auto"/>
      <w:jc w:val="center"/>
    </w:pPr>
    <w:rPr>
      <w:rFonts w:ascii="Times New Roman Bold" w:eastAsia="Times New Roman" w:hAnsi="Times New Roman Bold" w:cs="Times New Roman"/>
      <w:b/>
      <w:caps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FF7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7C3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Plentaitė</dc:creator>
  <cp:keywords/>
  <dc:description/>
  <cp:lastModifiedBy>Miglė Plentaitė</cp:lastModifiedBy>
  <cp:revision>1</cp:revision>
  <dcterms:created xsi:type="dcterms:W3CDTF">2021-11-30T07:10:00Z</dcterms:created>
  <dcterms:modified xsi:type="dcterms:W3CDTF">2021-11-30T07:12:00Z</dcterms:modified>
</cp:coreProperties>
</file>