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957B" w14:textId="77777777" w:rsidR="002D3676" w:rsidRDefault="002D3676" w:rsidP="002D3676">
      <w:pPr>
        <w:jc w:val="center"/>
        <w:rPr>
          <w:sz w:val="22"/>
          <w:szCs w:val="22"/>
          <w:lang w:val="lt-LT"/>
        </w:rPr>
      </w:pPr>
      <w:r>
        <w:rPr>
          <w:b/>
          <w:sz w:val="22"/>
          <w:szCs w:val="22"/>
          <w:lang w:val="lt-LT"/>
        </w:rPr>
        <w:t>VIEŠOJO PREKIŲ PIRKIMO-PARDAVIMO SUTARTIS</w:t>
      </w:r>
      <w:r>
        <w:rPr>
          <w:sz w:val="22"/>
          <w:szCs w:val="22"/>
          <w:lang w:val="lt-LT"/>
        </w:rPr>
        <w:t xml:space="preserve"> </w:t>
      </w:r>
    </w:p>
    <w:p w14:paraId="3D1442DC" w14:textId="77777777" w:rsidR="003908C7" w:rsidRDefault="003908C7" w:rsidP="002D3676">
      <w:pPr>
        <w:jc w:val="center"/>
        <w:rPr>
          <w:sz w:val="22"/>
          <w:szCs w:val="22"/>
          <w:lang w:val="lt-LT"/>
        </w:rPr>
      </w:pPr>
    </w:p>
    <w:p w14:paraId="4D55CE15" w14:textId="77777777" w:rsidR="002D3676" w:rsidRDefault="003908C7" w:rsidP="002D3676">
      <w:pPr>
        <w:jc w:val="center"/>
        <w:rPr>
          <w:sz w:val="22"/>
          <w:szCs w:val="22"/>
          <w:lang w:val="lt-LT"/>
        </w:rPr>
      </w:pPr>
      <w:r>
        <w:rPr>
          <w:sz w:val="22"/>
          <w:szCs w:val="22"/>
          <w:lang w:val="lt-LT"/>
        </w:rPr>
        <w:t xml:space="preserve">2021 – </w:t>
      </w:r>
      <w:r w:rsidR="00E3140B">
        <w:rPr>
          <w:sz w:val="22"/>
          <w:szCs w:val="22"/>
          <w:lang w:val="lt-LT"/>
        </w:rPr>
        <w:t>___________</w:t>
      </w:r>
      <w:r w:rsidR="002D3676">
        <w:rPr>
          <w:sz w:val="22"/>
          <w:szCs w:val="22"/>
          <w:lang w:val="lt-LT"/>
        </w:rPr>
        <w:t>Nr. ___________</w:t>
      </w:r>
    </w:p>
    <w:p w14:paraId="6FCFE580" w14:textId="77777777" w:rsidR="003908C7" w:rsidRDefault="003908C7" w:rsidP="002D3676">
      <w:pPr>
        <w:jc w:val="center"/>
        <w:rPr>
          <w:sz w:val="22"/>
          <w:szCs w:val="22"/>
          <w:lang w:val="lt-LT"/>
        </w:rPr>
      </w:pPr>
    </w:p>
    <w:p w14:paraId="15A45298" w14:textId="77777777" w:rsidR="002D3676" w:rsidRDefault="002D3676" w:rsidP="002D3676">
      <w:pPr>
        <w:jc w:val="center"/>
        <w:rPr>
          <w:sz w:val="22"/>
          <w:szCs w:val="22"/>
          <w:lang w:val="lt-LT"/>
        </w:rPr>
      </w:pPr>
      <w:r>
        <w:rPr>
          <w:sz w:val="22"/>
          <w:szCs w:val="22"/>
          <w:lang w:val="lt-LT"/>
        </w:rPr>
        <w:t>Šiauliai</w:t>
      </w:r>
    </w:p>
    <w:p w14:paraId="5C0144B1" w14:textId="77777777" w:rsidR="003908C7" w:rsidRDefault="003908C7" w:rsidP="002D3676">
      <w:pPr>
        <w:jc w:val="center"/>
        <w:rPr>
          <w:sz w:val="22"/>
          <w:szCs w:val="22"/>
          <w:lang w:val="lt-LT"/>
        </w:rPr>
      </w:pPr>
    </w:p>
    <w:p w14:paraId="37B53256" w14:textId="470D3E1F" w:rsidR="002D3676" w:rsidRDefault="002D3676" w:rsidP="002D3676">
      <w:pPr>
        <w:tabs>
          <w:tab w:val="left" w:pos="993"/>
          <w:tab w:val="left" w:pos="1134"/>
          <w:tab w:val="left" w:pos="1418"/>
        </w:tabs>
        <w:ind w:firstLine="1024"/>
        <w:jc w:val="both"/>
        <w:rPr>
          <w:rFonts w:eastAsia="Times New Roman"/>
          <w:sz w:val="22"/>
          <w:szCs w:val="22"/>
          <w:bdr w:val="none" w:sz="0" w:space="0" w:color="auto" w:frame="1"/>
          <w:lang w:val="lt-LT" w:eastAsia="x-none"/>
        </w:rPr>
      </w:pPr>
      <w:r>
        <w:rPr>
          <w:rFonts w:eastAsia="Times New Roman"/>
          <w:b/>
          <w:sz w:val="22"/>
          <w:szCs w:val="22"/>
          <w:bdr w:val="none" w:sz="0" w:space="0" w:color="auto" w:frame="1"/>
          <w:lang w:val="lt-LT" w:eastAsia="x-none"/>
        </w:rPr>
        <w:t xml:space="preserve">Viešoji įstaiga Respublikinė Šiaulių ligoninė </w:t>
      </w:r>
      <w:r>
        <w:rPr>
          <w:rFonts w:eastAsia="Times New Roman"/>
          <w:sz w:val="22"/>
          <w:szCs w:val="22"/>
          <w:bdr w:val="none" w:sz="0" w:space="0" w:color="auto" w:frame="1"/>
          <w:lang w:val="lt-LT" w:eastAsia="x-none"/>
        </w:rPr>
        <w:t xml:space="preserve">juridinio asmens kodas 245386220, kurios registruota buveinė yra V.Kudirkos g. 99, LT- 76231, Šiauliai, Lietuvos Respublika, duomenys apie įstaigą kaupiami ir saugomi Lietuvos Respublikos juridinių asmenų registre, atstovaujama </w:t>
      </w:r>
      <w:r w:rsidRPr="002D3676">
        <w:rPr>
          <w:sz w:val="22"/>
          <w:szCs w:val="22"/>
          <w:bdr w:val="none" w:sz="0" w:space="0" w:color="auto" w:frame="1"/>
          <w:lang w:val="lt-LT"/>
        </w:rPr>
        <w:t xml:space="preserve">direktorės Česlovos </w:t>
      </w:r>
      <w:proofErr w:type="spellStart"/>
      <w:r w:rsidRPr="002D3676">
        <w:rPr>
          <w:sz w:val="22"/>
          <w:szCs w:val="22"/>
          <w:bdr w:val="none" w:sz="0" w:space="0" w:color="auto" w:frame="1"/>
          <w:lang w:val="lt-LT"/>
        </w:rPr>
        <w:t>Špūrienės</w:t>
      </w:r>
      <w:proofErr w:type="spellEnd"/>
      <w:r w:rsidRPr="002D3676">
        <w:rPr>
          <w:sz w:val="22"/>
          <w:szCs w:val="22"/>
          <w:bdr w:val="none" w:sz="0" w:space="0" w:color="auto" w:frame="1"/>
          <w:lang w:val="lt-LT"/>
        </w:rPr>
        <w:t xml:space="preserve">, </w:t>
      </w:r>
      <w:r>
        <w:rPr>
          <w:rFonts w:eastAsia="Times New Roman"/>
          <w:sz w:val="22"/>
          <w:szCs w:val="22"/>
          <w:bdr w:val="none" w:sz="0" w:space="0" w:color="auto" w:frame="1"/>
          <w:lang w:val="lt-LT" w:eastAsia="x-none"/>
        </w:rPr>
        <w:t xml:space="preserve">(toliau  </w:t>
      </w:r>
      <w:r>
        <w:rPr>
          <w:rFonts w:eastAsia="Times New Roman"/>
          <w:bCs/>
          <w:sz w:val="22"/>
          <w:szCs w:val="22"/>
          <w:bdr w:val="none" w:sz="0" w:space="0" w:color="auto" w:frame="1"/>
          <w:lang w:val="lt-LT" w:eastAsia="x-none"/>
        </w:rPr>
        <w:t>- Pirkėjas)</w:t>
      </w:r>
      <w:r>
        <w:rPr>
          <w:rFonts w:eastAsia="Times New Roman"/>
          <w:sz w:val="22"/>
          <w:szCs w:val="22"/>
          <w:bdr w:val="none" w:sz="0" w:space="0" w:color="auto" w:frame="1"/>
          <w:lang w:val="lt-LT" w:eastAsia="x-none"/>
        </w:rPr>
        <w:t xml:space="preserve"> ir </w:t>
      </w:r>
      <w:r w:rsidR="00D6335E">
        <w:rPr>
          <w:rFonts w:eastAsia="Times New Roman"/>
          <w:bCs/>
          <w:sz w:val="22"/>
          <w:szCs w:val="22"/>
          <w:bdr w:val="none" w:sz="0" w:space="0" w:color="auto" w:frame="1"/>
          <w:lang w:val="lt-LT" w:eastAsia="x-none"/>
        </w:rPr>
        <w:t>UAB „Biovita“</w:t>
      </w:r>
      <w:r>
        <w:rPr>
          <w:rFonts w:eastAsia="Times New Roman"/>
          <w:b/>
          <w:sz w:val="22"/>
          <w:szCs w:val="22"/>
          <w:bdr w:val="none" w:sz="0" w:space="0" w:color="auto" w:frame="1"/>
          <w:lang w:val="lt-LT" w:eastAsia="x-none"/>
        </w:rPr>
        <w:t>,</w:t>
      </w:r>
      <w:r w:rsidR="00D6335E">
        <w:rPr>
          <w:rFonts w:eastAsia="Times New Roman"/>
          <w:sz w:val="22"/>
          <w:szCs w:val="22"/>
          <w:bdr w:val="none" w:sz="0" w:space="0" w:color="auto" w:frame="1"/>
          <w:lang w:val="lt-LT" w:eastAsia="x-none"/>
        </w:rPr>
        <w:t xml:space="preserve"> juridinio asmens kodas 304523645</w:t>
      </w:r>
      <w:r>
        <w:rPr>
          <w:rFonts w:eastAsia="Times New Roman"/>
          <w:sz w:val="22"/>
          <w:szCs w:val="22"/>
          <w:bdr w:val="none" w:sz="0" w:space="0" w:color="auto" w:frame="1"/>
          <w:lang w:val="lt-LT" w:eastAsia="x-none"/>
        </w:rPr>
        <w:t xml:space="preserve">, kurio registruota buveinė yra </w:t>
      </w:r>
      <w:r w:rsidR="00D6335E">
        <w:rPr>
          <w:rFonts w:eastAsia="Times New Roman"/>
          <w:sz w:val="22"/>
          <w:szCs w:val="22"/>
          <w:bdr w:val="none" w:sz="0" w:space="0" w:color="auto" w:frame="1"/>
          <w:lang w:val="lt-LT" w:eastAsia="x-none"/>
        </w:rPr>
        <w:t>Vilkpėdės g. 4, LT-03151 Vilnius</w:t>
      </w:r>
      <w:r>
        <w:rPr>
          <w:rFonts w:eastAsia="Times New Roman"/>
          <w:sz w:val="22"/>
          <w:szCs w:val="22"/>
          <w:bdr w:val="none" w:sz="0" w:space="0" w:color="auto" w:frame="1"/>
          <w:lang w:val="lt-LT" w:eastAsia="x-none"/>
        </w:rPr>
        <w:t xml:space="preserve">, duomenys apie įmonę kaupiami ir saugomi Lietuvos Respublikos juridinių asmenų registre, atstovaujama (-as) </w:t>
      </w:r>
      <w:r w:rsidR="00D6335E">
        <w:rPr>
          <w:rFonts w:eastAsia="Times New Roman"/>
          <w:sz w:val="22"/>
          <w:szCs w:val="22"/>
          <w:bdr w:val="none" w:sz="0" w:space="0" w:color="auto" w:frame="1"/>
          <w:lang w:val="lt-LT" w:eastAsia="x-none"/>
        </w:rPr>
        <w:t>direktorės Indrės Kupstienės</w:t>
      </w:r>
      <w:r>
        <w:rPr>
          <w:rFonts w:eastAsia="Times New Roman"/>
          <w:sz w:val="22"/>
          <w:szCs w:val="22"/>
          <w:bdr w:val="none" w:sz="0" w:space="0" w:color="auto" w:frame="1"/>
          <w:lang w:val="lt-LT" w:eastAsia="x-none"/>
        </w:rPr>
        <w:t xml:space="preserve">, veikiančio (-ios) pagal įstatus iš kitos pusės (toliau  - Tiekėjas), </w:t>
      </w:r>
      <w:r>
        <w:rPr>
          <w:rFonts w:eastAsia="Times New Roman"/>
          <w:spacing w:val="-8"/>
          <w:sz w:val="22"/>
          <w:szCs w:val="22"/>
          <w:bdr w:val="none" w:sz="0" w:space="0" w:color="auto" w:frame="1"/>
          <w:lang w:val="lt-LT" w:eastAsia="x-none"/>
        </w:rPr>
        <w:t xml:space="preserve">toliau kartu šioje viešojo prekių pirkimo–pardavimo sutartyje vadinami „Šalimis“, o kiekvienas atskirai – „Šalimi“, </w:t>
      </w:r>
      <w:r>
        <w:rPr>
          <w:rFonts w:eastAsia="Times New Roman"/>
          <w:sz w:val="22"/>
          <w:szCs w:val="22"/>
          <w:bdr w:val="none" w:sz="0" w:space="0" w:color="auto" w:frame="1"/>
          <w:lang w:val="lt-LT" w:eastAsia="x-none"/>
        </w:rPr>
        <w:t xml:space="preserve">atsižvelgdamos į įvykusio viešosios įstaigos Respublikinės Šiaulių ligoninės organizuoto </w:t>
      </w:r>
      <w:r w:rsidRPr="002D3676">
        <w:rPr>
          <w:sz w:val="22"/>
          <w:szCs w:val="22"/>
          <w:lang w:val="lt-LT"/>
        </w:rPr>
        <w:t>diagnostinių reagentų ir priemonių biocheminiam analizatoriui SPIN120 narkotinių medžiagų nustatymui</w:t>
      </w:r>
      <w:r w:rsidRPr="002D3676">
        <w:rPr>
          <w:b/>
          <w:bCs/>
          <w:lang w:val="lt-LT"/>
        </w:rPr>
        <w:t xml:space="preserve"> </w:t>
      </w:r>
      <w:r>
        <w:rPr>
          <w:rFonts w:eastAsia="Times New Roman"/>
          <w:sz w:val="22"/>
          <w:szCs w:val="22"/>
          <w:bdr w:val="none" w:sz="0" w:space="0" w:color="auto" w:frame="1"/>
          <w:lang w:val="lt-LT" w:eastAsia="x-none"/>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D58E6A2" w14:textId="77777777" w:rsidR="002D3676" w:rsidRDefault="002D3676" w:rsidP="002D3676">
      <w:pPr>
        <w:tabs>
          <w:tab w:val="left" w:pos="993"/>
          <w:tab w:val="left" w:pos="1134"/>
          <w:tab w:val="left" w:pos="1418"/>
        </w:tabs>
        <w:ind w:firstLine="1024"/>
        <w:jc w:val="both"/>
        <w:rPr>
          <w:rFonts w:eastAsia="Times New Roman"/>
          <w:sz w:val="22"/>
          <w:szCs w:val="22"/>
          <w:bdr w:val="none" w:sz="0" w:space="0" w:color="auto" w:frame="1"/>
          <w:lang w:val="lt-LT" w:eastAsia="x-none"/>
        </w:rPr>
      </w:pPr>
    </w:p>
    <w:p w14:paraId="1694A314" w14:textId="77777777" w:rsidR="002D3676" w:rsidRDefault="002D3676" w:rsidP="002D3676">
      <w:pPr>
        <w:numPr>
          <w:ilvl w:val="0"/>
          <w:numId w:val="1"/>
        </w:numPr>
        <w:tabs>
          <w:tab w:val="left" w:pos="993"/>
          <w:tab w:val="left" w:pos="1134"/>
          <w:tab w:val="left" w:pos="3420"/>
          <w:tab w:val="left" w:pos="3600"/>
        </w:tabs>
        <w:spacing w:line="360" w:lineRule="auto"/>
        <w:ind w:left="0" w:firstLine="720"/>
        <w:jc w:val="center"/>
        <w:rPr>
          <w:rFonts w:eastAsia="Times New Roman"/>
          <w:b/>
          <w:bCs/>
          <w:color w:val="000000"/>
          <w:bdr w:val="none" w:sz="0" w:space="0" w:color="auto" w:frame="1"/>
          <w:lang w:val="lt-LT" w:eastAsia="x-none"/>
        </w:rPr>
      </w:pPr>
      <w:r>
        <w:rPr>
          <w:rFonts w:eastAsia="Times New Roman"/>
          <w:b/>
          <w:bCs/>
          <w:color w:val="000000"/>
          <w:bdr w:val="none" w:sz="0" w:space="0" w:color="auto" w:frame="1"/>
          <w:lang w:val="lt-LT" w:eastAsia="x-none"/>
        </w:rPr>
        <w:t>SUTARTIES DALYKAS</w:t>
      </w:r>
    </w:p>
    <w:p w14:paraId="5F410204" w14:textId="77777777" w:rsidR="002D3676" w:rsidRDefault="002D3676" w:rsidP="002D3676">
      <w:pPr>
        <w:tabs>
          <w:tab w:val="left" w:pos="142"/>
          <w:tab w:val="left" w:pos="284"/>
        </w:tabs>
        <w:jc w:val="both"/>
        <w:rPr>
          <w:rFonts w:eastAsia="Times New Roman"/>
          <w:color w:val="000000"/>
          <w:sz w:val="22"/>
          <w:szCs w:val="22"/>
          <w:bdr w:val="none" w:sz="0" w:space="0" w:color="auto" w:frame="1"/>
          <w:lang w:val="lt-LT"/>
        </w:rPr>
      </w:pPr>
      <w:r>
        <w:rPr>
          <w:rFonts w:eastAsia="Times New Roman"/>
          <w:color w:val="000000"/>
          <w:szCs w:val="20"/>
          <w:bdr w:val="none" w:sz="0" w:space="0" w:color="auto" w:frame="1"/>
          <w:lang w:val="lt-LT"/>
        </w:rPr>
        <w:t xml:space="preserve"> 1.  </w:t>
      </w:r>
      <w:r>
        <w:rPr>
          <w:rFonts w:eastAsia="Times New Roman"/>
          <w:color w:val="000000"/>
          <w:sz w:val="22"/>
          <w:szCs w:val="22"/>
          <w:bdr w:val="none" w:sz="0" w:space="0" w:color="auto" w:frame="1"/>
          <w:lang w:val="lt-LT"/>
        </w:rPr>
        <w:t xml:space="preserve">Šia sutartimi Tiekėjas, laimėjęs atvirą konkursą </w:t>
      </w:r>
      <w:r w:rsidRPr="002D3676">
        <w:rPr>
          <w:sz w:val="22"/>
          <w:szCs w:val="22"/>
          <w:lang w:val="lt-LT"/>
        </w:rPr>
        <w:t>diagnostiniams reagentams ir priemonėms biocheminiam analizatoriui SPIN120 narkotinių medžiagų nustatymui</w:t>
      </w:r>
      <w:r w:rsidRPr="002D3676">
        <w:rPr>
          <w:b/>
          <w:bCs/>
          <w:lang w:val="lt-LT"/>
        </w:rPr>
        <w:t xml:space="preserve"> </w:t>
      </w:r>
      <w:r w:rsidRPr="002D3676">
        <w:rPr>
          <w:rFonts w:eastAsia="Times New Roman"/>
          <w:color w:val="000000"/>
          <w:sz w:val="22"/>
          <w:szCs w:val="22"/>
          <w:bdr w:val="none" w:sz="0" w:space="0" w:color="auto" w:frame="1"/>
          <w:lang w:val="lt-LT"/>
        </w:rPr>
        <w:t>pirkti</w:t>
      </w:r>
      <w:r>
        <w:rPr>
          <w:rFonts w:eastAsia="Times New Roman"/>
          <w:b/>
          <w:color w:val="000000"/>
          <w:sz w:val="22"/>
          <w:szCs w:val="22"/>
          <w:bdr w:val="none" w:sz="0" w:space="0" w:color="auto" w:frame="1"/>
          <w:lang w:val="lt-LT"/>
        </w:rPr>
        <w:t xml:space="preserve"> (PR336</w:t>
      </w:r>
      <w:r>
        <w:rPr>
          <w:rFonts w:eastAsia="Times New Roman"/>
          <w:bCs/>
          <w:color w:val="000000"/>
          <w:sz w:val="22"/>
          <w:szCs w:val="22"/>
          <w:bdr w:val="none" w:sz="0" w:space="0" w:color="auto" w:frame="1"/>
          <w:lang w:val="lt-LT"/>
        </w:rPr>
        <w:t>)</w:t>
      </w:r>
      <w:r>
        <w:rPr>
          <w:rFonts w:eastAsia="Times New Roman"/>
          <w:color w:val="000000"/>
          <w:sz w:val="22"/>
          <w:szCs w:val="22"/>
          <w:bdr w:val="none" w:sz="0" w:space="0" w:color="auto" w:frame="1"/>
          <w:lang w:val="lt-LT"/>
        </w:rPr>
        <w:t xml:space="preserve"> (pirkimo Nr</w:t>
      </w:r>
      <w:r w:rsidR="00D6335E">
        <w:rPr>
          <w:rFonts w:eastAsia="Times New Roman"/>
          <w:color w:val="000000"/>
          <w:sz w:val="22"/>
          <w:szCs w:val="22"/>
          <w:bdr w:val="none" w:sz="0" w:space="0" w:color="auto" w:frame="1"/>
          <w:lang w:val="lt-LT"/>
        </w:rPr>
        <w:t xml:space="preserve">. </w:t>
      </w:r>
      <w:r w:rsidR="0099391C">
        <w:rPr>
          <w:rFonts w:eastAsia="Times New Roman"/>
          <w:color w:val="000000"/>
          <w:sz w:val="22"/>
          <w:szCs w:val="22"/>
          <w:bdr w:val="none" w:sz="0" w:space="0" w:color="auto" w:frame="1"/>
          <w:lang w:val="lt-LT"/>
        </w:rPr>
        <w:t>568961</w:t>
      </w:r>
      <w:r>
        <w:rPr>
          <w:rFonts w:eastAsia="Times New Roman"/>
          <w:color w:val="000000"/>
          <w:sz w:val="22"/>
          <w:szCs w:val="22"/>
          <w:bdr w:val="none" w:sz="0" w:space="0" w:color="auto" w:frame="1"/>
          <w:lang w:val="lt-LT"/>
        </w:rPr>
        <w:t xml:space="preserve">), įsipareigoja parduoti, o Pirkėjas priimti prekes, nurodytas sutarties  Priede Nr. 1 ir Priede Nr.2 (toliau – prekės) ir sumokėti už jas nustatytą kainą (jei taikoma) šioje sutartyje nurodytais terminais ir tvarka. </w:t>
      </w:r>
    </w:p>
    <w:p w14:paraId="5BF745CB" w14:textId="77777777" w:rsidR="002D3676" w:rsidRDefault="002D3676" w:rsidP="002D3676">
      <w:pPr>
        <w:tabs>
          <w:tab w:val="left" w:pos="142"/>
          <w:tab w:val="left" w:pos="284"/>
          <w:tab w:val="left" w:pos="36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2. Tiekėjas pareiškia, kad parduodamų Prekių kokybė atitinka kokybės reikalavimus, kurių Pirkėjas reikalavo konkurso metu.</w:t>
      </w:r>
    </w:p>
    <w:p w14:paraId="383D5DA1" w14:textId="77777777" w:rsidR="002D3676" w:rsidRDefault="002D3676" w:rsidP="002D3676">
      <w:pPr>
        <w:tabs>
          <w:tab w:val="left" w:pos="142"/>
          <w:tab w:val="left" w:pos="284"/>
          <w:tab w:val="left" w:pos="36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253DBE02" w14:textId="77777777" w:rsidR="002D3676" w:rsidRDefault="002D3676" w:rsidP="002D3676">
      <w:pPr>
        <w:jc w:val="both"/>
        <w:outlineLvl w:val="1"/>
        <w:rPr>
          <w:rFonts w:eastAsia="Times New Roman"/>
          <w:color w:val="000000"/>
          <w:sz w:val="22"/>
          <w:szCs w:val="22"/>
          <w:bdr w:val="none" w:sz="0" w:space="0" w:color="auto" w:frame="1"/>
          <w:lang w:val="lt-LT" w:eastAsia="lt-LT"/>
        </w:rPr>
      </w:pPr>
      <w:r>
        <w:rPr>
          <w:rFonts w:eastAsia="Times New Roman"/>
          <w:color w:val="000000"/>
          <w:sz w:val="22"/>
          <w:szCs w:val="22"/>
          <w:bdr w:val="none" w:sz="0" w:space="0" w:color="auto" w:frame="1"/>
          <w:lang w:val="x-none" w:eastAsia="lt-LT"/>
        </w:rPr>
        <w:t xml:space="preserve">4. </w:t>
      </w:r>
      <w:r>
        <w:rPr>
          <w:rFonts w:eastAsia="Times New Roman"/>
          <w:color w:val="000000"/>
          <w:sz w:val="22"/>
          <w:szCs w:val="22"/>
          <w:bdr w:val="none" w:sz="0" w:space="0" w:color="auto" w:frame="1"/>
          <w:lang w:val="lt-LT" w:eastAsia="lt-LT"/>
        </w:rPr>
        <w:t xml:space="preserve">Nurodyti perkamų prekių kiekiai yra preliminarūs. Šie kiekiai gali būti koreguojami, atsižvelgiant į Pirkėjo poreikius. </w:t>
      </w:r>
      <w:r>
        <w:rPr>
          <w:rFonts w:eastAsia="Times New Roman"/>
          <w:sz w:val="22"/>
          <w:szCs w:val="22"/>
          <w:bdr w:val="none" w:sz="0" w:space="0" w:color="auto" w:frame="1"/>
          <w:lang w:val="lt-LT" w:eastAsia="lt-LT"/>
        </w:rPr>
        <w:t>Pirkėjas, esant poreikiui, gali pagal šią Sutartį įsigyti iš Tiekėjo Sutarties priede nenurodytų, tačiau su pirkimo objektu susijusių prekių, neviršijant 10% maksimalios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4CAF285F" w14:textId="77777777" w:rsidR="002D3676" w:rsidRDefault="002D3676" w:rsidP="002D3676">
      <w:pPr>
        <w:jc w:val="both"/>
        <w:outlineLvl w:val="1"/>
        <w:rPr>
          <w:rFonts w:eastAsia="Times New Roman"/>
          <w:color w:val="000000"/>
          <w:sz w:val="22"/>
          <w:szCs w:val="22"/>
          <w:bdr w:val="none" w:sz="0" w:space="0" w:color="auto" w:frame="1"/>
          <w:lang w:val="lt-LT" w:eastAsia="lt-LT"/>
        </w:rPr>
      </w:pPr>
      <w:r>
        <w:rPr>
          <w:rFonts w:eastAsia="Times New Roman"/>
          <w:color w:val="000000"/>
          <w:sz w:val="22"/>
          <w:szCs w:val="22"/>
          <w:bdr w:val="none" w:sz="0" w:space="0" w:color="auto" w:frame="1"/>
          <w:lang w:val="lt-LT" w:eastAsia="lt-LT"/>
        </w:rPr>
        <w:t xml:space="preserve">5. Prekių asortimentas, kiekis ir kainos nurodytos Priede Nr. 1, kuris yra neatskiriama šios sutarties dalis. </w:t>
      </w:r>
    </w:p>
    <w:p w14:paraId="76AC8F96" w14:textId="77777777" w:rsidR="002D3676" w:rsidRDefault="002D3676" w:rsidP="002D3676">
      <w:pPr>
        <w:jc w:val="both"/>
        <w:outlineLvl w:val="1"/>
        <w:rPr>
          <w:rFonts w:eastAsia="Times New Roman"/>
          <w:b/>
          <w:bCs/>
          <w:color w:val="000000"/>
          <w:sz w:val="22"/>
          <w:szCs w:val="22"/>
          <w:bdr w:val="none" w:sz="0" w:space="0" w:color="auto" w:frame="1"/>
          <w:lang w:val="lt-LT" w:eastAsia="lt-LT"/>
        </w:rPr>
      </w:pPr>
    </w:p>
    <w:p w14:paraId="550D6DD8" w14:textId="77777777" w:rsidR="002D3676" w:rsidRDefault="002D3676" w:rsidP="002D3676">
      <w:pPr>
        <w:jc w:val="center"/>
        <w:outlineLvl w:val="1"/>
        <w:rPr>
          <w:rFonts w:eastAsia="Times New Roman"/>
          <w:b/>
          <w:bCs/>
          <w:color w:val="000000"/>
          <w:sz w:val="22"/>
          <w:szCs w:val="22"/>
          <w:bdr w:val="none" w:sz="0" w:space="0" w:color="auto" w:frame="1"/>
          <w:lang w:val="lt-LT" w:eastAsia="lt-LT"/>
        </w:rPr>
      </w:pPr>
      <w:r>
        <w:rPr>
          <w:rFonts w:eastAsia="Times New Roman"/>
          <w:b/>
          <w:bCs/>
          <w:color w:val="000000"/>
          <w:sz w:val="22"/>
          <w:szCs w:val="22"/>
          <w:bdr w:val="none" w:sz="0" w:space="0" w:color="auto" w:frame="1"/>
          <w:lang w:val="lt-LT" w:eastAsia="lt-LT"/>
        </w:rPr>
        <w:t>II. KAINA IR ATSISKAITYMŲ TVARKA</w:t>
      </w:r>
    </w:p>
    <w:p w14:paraId="7F3BD726" w14:textId="77777777" w:rsidR="002D3676" w:rsidRDefault="002D3676" w:rsidP="002D3676">
      <w:pPr>
        <w:rPr>
          <w:lang w:val="lt-LT" w:eastAsia="lt-LT"/>
        </w:rPr>
      </w:pPr>
    </w:p>
    <w:p w14:paraId="35B9CB49" w14:textId="77777777" w:rsidR="002D3676" w:rsidRDefault="002D3676" w:rsidP="002D3676">
      <w:pPr>
        <w:tabs>
          <w:tab w:val="num" w:pos="1440"/>
        </w:tabs>
        <w:jc w:val="both"/>
        <w:rPr>
          <w:color w:val="000000"/>
          <w:sz w:val="22"/>
          <w:szCs w:val="22"/>
          <w:lang w:val="lt-LT"/>
        </w:rPr>
      </w:pPr>
      <w:r>
        <w:rPr>
          <w:color w:val="000000"/>
          <w:sz w:val="22"/>
          <w:szCs w:val="22"/>
          <w:lang w:val="lt-LT"/>
        </w:rPr>
        <w:t>6. Maksimali sutarties kaina su (</w:t>
      </w:r>
      <w:r w:rsidR="00B91309">
        <w:rPr>
          <w:color w:val="000000"/>
          <w:sz w:val="22"/>
          <w:szCs w:val="22"/>
          <w:lang w:val="lt-LT"/>
        </w:rPr>
        <w:t xml:space="preserve">5 ir 21 </w:t>
      </w:r>
      <w:r>
        <w:rPr>
          <w:color w:val="000000"/>
          <w:sz w:val="22"/>
          <w:szCs w:val="22"/>
          <w:lang w:val="lt-LT"/>
        </w:rPr>
        <w:t xml:space="preserve">%) PVM yra </w:t>
      </w:r>
      <w:r>
        <w:rPr>
          <w:b/>
          <w:bCs/>
          <w:color w:val="000000"/>
          <w:sz w:val="22"/>
          <w:szCs w:val="22"/>
          <w:lang w:val="lt-LT"/>
        </w:rPr>
        <w:t xml:space="preserve"> </w:t>
      </w:r>
      <w:r w:rsidR="00D11BCC">
        <w:rPr>
          <w:b/>
          <w:bCs/>
          <w:color w:val="000000"/>
          <w:sz w:val="22"/>
          <w:szCs w:val="22"/>
          <w:lang w:val="lt-LT"/>
        </w:rPr>
        <w:t>25910,00</w:t>
      </w:r>
      <w:r>
        <w:rPr>
          <w:color w:val="000000"/>
          <w:sz w:val="22"/>
          <w:szCs w:val="22"/>
          <w:lang w:val="lt-LT"/>
        </w:rPr>
        <w:t xml:space="preserve"> Eur (</w:t>
      </w:r>
      <w:r w:rsidR="00D11BCC">
        <w:rPr>
          <w:color w:val="000000"/>
          <w:sz w:val="22"/>
          <w:szCs w:val="22"/>
          <w:lang w:val="lt-LT"/>
        </w:rPr>
        <w:t>dvidešimt penki tūkstančiai devyni šimtai dešimt eurų</w:t>
      </w:r>
      <w:r>
        <w:rPr>
          <w:color w:val="000000"/>
          <w:sz w:val="22"/>
          <w:szCs w:val="22"/>
          <w:lang w:val="lt-LT"/>
        </w:rPr>
        <w:t xml:space="preserve">), tame skaičiuje PVM  </w:t>
      </w:r>
      <w:r w:rsidR="00D11BCC">
        <w:rPr>
          <w:color w:val="000000"/>
          <w:sz w:val="22"/>
          <w:szCs w:val="22"/>
          <w:lang w:val="lt-LT"/>
        </w:rPr>
        <w:t xml:space="preserve">1420,30 </w:t>
      </w:r>
      <w:r>
        <w:rPr>
          <w:color w:val="000000"/>
          <w:sz w:val="22"/>
          <w:szCs w:val="22"/>
          <w:lang w:val="lt-LT"/>
        </w:rPr>
        <w:t xml:space="preserve">Eur. Sutarties kaina be PVM yra </w:t>
      </w:r>
      <w:r w:rsidR="00D11BCC">
        <w:rPr>
          <w:color w:val="000000"/>
          <w:sz w:val="22"/>
          <w:szCs w:val="22"/>
          <w:u w:val="single"/>
          <w:lang w:val="lt-LT"/>
        </w:rPr>
        <w:t>24489,7</w:t>
      </w:r>
      <w:r>
        <w:rPr>
          <w:color w:val="000000"/>
          <w:sz w:val="22"/>
          <w:szCs w:val="22"/>
          <w:lang w:val="lt-LT"/>
        </w:rPr>
        <w:t>Eur  (</w:t>
      </w:r>
      <w:r w:rsidR="00D11BCC">
        <w:rPr>
          <w:color w:val="000000"/>
          <w:sz w:val="22"/>
          <w:szCs w:val="22"/>
          <w:lang w:val="lt-LT"/>
        </w:rPr>
        <w:t>dvidešimt keturi tūkstančiai keturi šimtai aštuoniasdešimt devyni eurai</w:t>
      </w:r>
      <w:r>
        <w:rPr>
          <w:color w:val="000000"/>
          <w:sz w:val="22"/>
          <w:szCs w:val="22"/>
          <w:lang w:val="lt-LT"/>
        </w:rPr>
        <w:t>).</w:t>
      </w:r>
    </w:p>
    <w:p w14:paraId="33B87A60" w14:textId="77777777" w:rsidR="002D3676" w:rsidRDefault="002D3676" w:rsidP="002D3676">
      <w:pPr>
        <w:tabs>
          <w:tab w:val="num" w:pos="36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w:t>
      </w:r>
      <w:r w:rsidR="006F62F1">
        <w:rPr>
          <w:rFonts w:eastAsia="Times New Roman"/>
          <w:color w:val="000000"/>
          <w:sz w:val="22"/>
          <w:szCs w:val="22"/>
          <w:bdr w:val="none" w:sz="0" w:space="0" w:color="auto" w:frame="1"/>
          <w:lang w:val="lt-LT"/>
        </w:rPr>
        <w:t xml:space="preserve"> AB Šiaulių bankas, A/S</w:t>
      </w:r>
      <w:r>
        <w:rPr>
          <w:rFonts w:eastAsia="Times New Roman"/>
          <w:color w:val="000000"/>
          <w:sz w:val="22"/>
          <w:szCs w:val="22"/>
          <w:bdr w:val="none" w:sz="0" w:space="0" w:color="auto" w:frame="1"/>
          <w:lang w:val="lt-LT"/>
        </w:rPr>
        <w:t xml:space="preserve"> </w:t>
      </w:r>
      <w:r w:rsidR="006F62F1" w:rsidRPr="00B24D74">
        <w:rPr>
          <w:color w:val="000000"/>
          <w:sz w:val="22"/>
          <w:szCs w:val="22"/>
          <w:lang w:val="lt-LT"/>
        </w:rPr>
        <w:t>LT957180300041467903</w:t>
      </w:r>
      <w:r w:rsidR="006F62F1">
        <w:rPr>
          <w:rFonts w:eastAsia="Times New Roman"/>
          <w:color w:val="000000"/>
          <w:sz w:val="22"/>
          <w:szCs w:val="22"/>
          <w:bdr w:val="none" w:sz="0" w:space="0" w:color="auto" w:frame="1"/>
          <w:lang w:val="lt-LT"/>
        </w:rPr>
        <w:t xml:space="preserve">, </w:t>
      </w:r>
      <w:r>
        <w:rPr>
          <w:rFonts w:eastAsia="Times New Roman"/>
          <w:color w:val="000000"/>
          <w:sz w:val="22"/>
          <w:szCs w:val="22"/>
          <w:bdr w:val="none" w:sz="0" w:space="0" w:color="auto" w:frame="1"/>
          <w:lang w:val="lt-LT"/>
        </w:rPr>
        <w:t xml:space="preserve">Pirkėjas apmoka Tiekėjui už prekes pagal gautas PVM sąskaitas faktūras per 30 dienų nuo sąskaitos faktūros gavimo dienos.  </w:t>
      </w:r>
    </w:p>
    <w:p w14:paraId="473B79F5" w14:textId="77777777" w:rsidR="002D3676" w:rsidRDefault="002D3676" w:rsidP="002D3676">
      <w:pPr>
        <w:jc w:val="both"/>
        <w:rPr>
          <w:sz w:val="22"/>
          <w:szCs w:val="22"/>
          <w:lang w:val="lt-LT"/>
        </w:rPr>
      </w:pPr>
      <w:r>
        <w:rPr>
          <w:color w:val="000000"/>
          <w:sz w:val="22"/>
          <w:szCs w:val="22"/>
          <w:lang w:val="lt-LT"/>
        </w:rPr>
        <w:t xml:space="preserve">8.  </w:t>
      </w:r>
      <w:r>
        <w:rPr>
          <w:sz w:val="22"/>
          <w:szCs w:val="22"/>
          <w:lang w:val="lt-LT"/>
        </w:rPr>
        <w:t>Perkančioji organizacija numato</w:t>
      </w:r>
      <w:r>
        <w:rPr>
          <w:sz w:val="22"/>
          <w:szCs w:val="22"/>
        </w:rPr>
        <w:t xml:space="preserve"> </w:t>
      </w:r>
      <w:proofErr w:type="spellStart"/>
      <w:r>
        <w:rPr>
          <w:sz w:val="22"/>
          <w:szCs w:val="22"/>
        </w:rPr>
        <w:t>tiesioginio</w:t>
      </w:r>
      <w:proofErr w:type="spellEnd"/>
      <w:r>
        <w:rPr>
          <w:sz w:val="22"/>
          <w:szCs w:val="22"/>
        </w:rPr>
        <w:t xml:space="preserve"> </w:t>
      </w:r>
      <w:proofErr w:type="spellStart"/>
      <w:r>
        <w:rPr>
          <w:sz w:val="22"/>
          <w:szCs w:val="22"/>
        </w:rPr>
        <w:t>atsiskaitymo</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subtiekėjais</w:t>
      </w:r>
      <w:proofErr w:type="spellEnd"/>
      <w:r>
        <w:rPr>
          <w:sz w:val="22"/>
          <w:szCs w:val="22"/>
        </w:rPr>
        <w:t xml:space="preserve"> </w:t>
      </w:r>
      <w:proofErr w:type="spellStart"/>
      <w:r>
        <w:rPr>
          <w:sz w:val="22"/>
          <w:szCs w:val="22"/>
        </w:rPr>
        <w:t>galimybę</w:t>
      </w:r>
      <w:proofErr w:type="spellEnd"/>
      <w:r>
        <w:rPr>
          <w:sz w:val="22"/>
          <w:szCs w:val="22"/>
        </w:rPr>
        <w:t xml:space="preserve">. </w:t>
      </w:r>
      <w:proofErr w:type="spellStart"/>
      <w:r>
        <w:rPr>
          <w:sz w:val="22"/>
          <w:szCs w:val="22"/>
        </w:rPr>
        <w:t>Subtiekėjas</w:t>
      </w:r>
      <w:proofErr w:type="spellEnd"/>
      <w:r>
        <w:rPr>
          <w:sz w:val="22"/>
          <w:szCs w:val="22"/>
        </w:rPr>
        <w:t xml:space="preserve">, </w:t>
      </w:r>
      <w:proofErr w:type="spellStart"/>
      <w:r>
        <w:rPr>
          <w:sz w:val="22"/>
          <w:szCs w:val="22"/>
        </w:rPr>
        <w:t>norėdamas</w:t>
      </w:r>
      <w:proofErr w:type="spellEnd"/>
      <w:r>
        <w:rPr>
          <w:sz w:val="22"/>
          <w:szCs w:val="22"/>
        </w:rPr>
        <w:t xml:space="preserve"> </w:t>
      </w:r>
      <w:proofErr w:type="spellStart"/>
      <w:r>
        <w:rPr>
          <w:sz w:val="22"/>
          <w:szCs w:val="22"/>
        </w:rPr>
        <w:t>pasinaudoti</w:t>
      </w:r>
      <w:proofErr w:type="spellEnd"/>
      <w:r>
        <w:rPr>
          <w:sz w:val="22"/>
          <w:szCs w:val="22"/>
        </w:rPr>
        <w:t xml:space="preserve"> </w:t>
      </w:r>
      <w:proofErr w:type="spellStart"/>
      <w:r>
        <w:rPr>
          <w:sz w:val="22"/>
          <w:szCs w:val="22"/>
        </w:rPr>
        <w:t>tokia</w:t>
      </w:r>
      <w:proofErr w:type="spellEnd"/>
      <w:r>
        <w:rPr>
          <w:sz w:val="22"/>
          <w:szCs w:val="22"/>
        </w:rPr>
        <w:t xml:space="preserve"> </w:t>
      </w:r>
      <w:proofErr w:type="spellStart"/>
      <w:r>
        <w:rPr>
          <w:sz w:val="22"/>
          <w:szCs w:val="22"/>
        </w:rPr>
        <w:t>galimybe</w:t>
      </w:r>
      <w:proofErr w:type="spellEnd"/>
      <w:r>
        <w:rPr>
          <w:sz w:val="22"/>
          <w:szCs w:val="22"/>
        </w:rPr>
        <w:t xml:space="preserve">, </w:t>
      </w:r>
      <w:proofErr w:type="spellStart"/>
      <w:r>
        <w:rPr>
          <w:sz w:val="22"/>
          <w:szCs w:val="22"/>
        </w:rPr>
        <w:t>raštu</w:t>
      </w:r>
      <w:proofErr w:type="spellEnd"/>
      <w:r>
        <w:rPr>
          <w:sz w:val="22"/>
          <w:szCs w:val="22"/>
        </w:rPr>
        <w:t xml:space="preserve"> </w:t>
      </w:r>
      <w:proofErr w:type="spellStart"/>
      <w:r>
        <w:rPr>
          <w:sz w:val="22"/>
          <w:szCs w:val="22"/>
        </w:rPr>
        <w:t>pateikia</w:t>
      </w:r>
      <w:proofErr w:type="spellEnd"/>
      <w:r>
        <w:rPr>
          <w:sz w:val="22"/>
          <w:szCs w:val="22"/>
        </w:rPr>
        <w:t xml:space="preserve"> </w:t>
      </w:r>
      <w:proofErr w:type="spellStart"/>
      <w:r>
        <w:rPr>
          <w:sz w:val="22"/>
          <w:szCs w:val="22"/>
        </w:rPr>
        <w:t>prašymą</w:t>
      </w:r>
      <w:proofErr w:type="spellEnd"/>
      <w:r>
        <w:rPr>
          <w:sz w:val="22"/>
          <w:szCs w:val="22"/>
        </w:rPr>
        <w:t xml:space="preserve"> </w:t>
      </w:r>
      <w:proofErr w:type="spellStart"/>
      <w:r>
        <w:rPr>
          <w:sz w:val="22"/>
          <w:szCs w:val="22"/>
        </w:rPr>
        <w:t>Pirkėjui</w:t>
      </w:r>
      <w:proofErr w:type="spellEnd"/>
      <w:r>
        <w:rPr>
          <w:sz w:val="22"/>
          <w:szCs w:val="22"/>
        </w:rPr>
        <w:t xml:space="preserve">. Tais </w:t>
      </w:r>
      <w:proofErr w:type="spellStart"/>
      <w:r>
        <w:rPr>
          <w:sz w:val="22"/>
          <w:szCs w:val="22"/>
        </w:rPr>
        <w:t>atvejais</w:t>
      </w:r>
      <w:proofErr w:type="spellEnd"/>
      <w:r>
        <w:rPr>
          <w:sz w:val="22"/>
          <w:szCs w:val="22"/>
        </w:rPr>
        <w:t xml:space="preserve">, kai </w:t>
      </w:r>
      <w:proofErr w:type="spellStart"/>
      <w:r>
        <w:rPr>
          <w:sz w:val="22"/>
          <w:szCs w:val="22"/>
        </w:rPr>
        <w:t>subtiekėjas</w:t>
      </w:r>
      <w:proofErr w:type="spellEnd"/>
      <w:r>
        <w:rPr>
          <w:sz w:val="22"/>
          <w:szCs w:val="22"/>
        </w:rPr>
        <w:t xml:space="preserve"> </w:t>
      </w:r>
      <w:proofErr w:type="spellStart"/>
      <w:r>
        <w:rPr>
          <w:sz w:val="22"/>
          <w:szCs w:val="22"/>
        </w:rPr>
        <w:t>išreiškia</w:t>
      </w:r>
      <w:proofErr w:type="spellEnd"/>
      <w:r>
        <w:rPr>
          <w:sz w:val="22"/>
          <w:szCs w:val="22"/>
        </w:rPr>
        <w:t xml:space="preserve"> </w:t>
      </w:r>
      <w:proofErr w:type="spellStart"/>
      <w:r>
        <w:rPr>
          <w:sz w:val="22"/>
          <w:szCs w:val="22"/>
        </w:rPr>
        <w:t>norą</w:t>
      </w:r>
      <w:proofErr w:type="spellEnd"/>
      <w:r>
        <w:rPr>
          <w:sz w:val="22"/>
          <w:szCs w:val="22"/>
        </w:rPr>
        <w:t xml:space="preserve"> </w:t>
      </w:r>
      <w:proofErr w:type="spellStart"/>
      <w:r>
        <w:rPr>
          <w:sz w:val="22"/>
          <w:szCs w:val="22"/>
        </w:rPr>
        <w:t>pasinaudoti</w:t>
      </w:r>
      <w:proofErr w:type="spellEnd"/>
      <w:r>
        <w:rPr>
          <w:sz w:val="22"/>
          <w:szCs w:val="22"/>
        </w:rPr>
        <w:t xml:space="preserve"> </w:t>
      </w:r>
      <w:proofErr w:type="spellStart"/>
      <w:r>
        <w:rPr>
          <w:sz w:val="22"/>
          <w:szCs w:val="22"/>
        </w:rPr>
        <w:t>tiesioginio</w:t>
      </w:r>
      <w:proofErr w:type="spellEnd"/>
      <w:r>
        <w:rPr>
          <w:sz w:val="22"/>
          <w:szCs w:val="22"/>
        </w:rPr>
        <w:t xml:space="preserve"> </w:t>
      </w:r>
      <w:proofErr w:type="spellStart"/>
      <w:r>
        <w:rPr>
          <w:sz w:val="22"/>
          <w:szCs w:val="22"/>
        </w:rPr>
        <w:t>atsiskaitymo</w:t>
      </w:r>
      <w:proofErr w:type="spellEnd"/>
      <w:r>
        <w:rPr>
          <w:sz w:val="22"/>
          <w:szCs w:val="22"/>
        </w:rPr>
        <w:t xml:space="preserve"> </w:t>
      </w:r>
      <w:proofErr w:type="spellStart"/>
      <w:r>
        <w:rPr>
          <w:sz w:val="22"/>
          <w:szCs w:val="22"/>
        </w:rPr>
        <w:t>galimybe</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sudaroma</w:t>
      </w:r>
      <w:proofErr w:type="spellEnd"/>
      <w:r>
        <w:rPr>
          <w:sz w:val="22"/>
          <w:szCs w:val="22"/>
        </w:rPr>
        <w:t xml:space="preserve"> </w:t>
      </w:r>
      <w:proofErr w:type="spellStart"/>
      <w:r>
        <w:rPr>
          <w:sz w:val="22"/>
          <w:szCs w:val="22"/>
        </w:rPr>
        <w:t>trišalė</w:t>
      </w:r>
      <w:proofErr w:type="spellEnd"/>
      <w:r>
        <w:rPr>
          <w:sz w:val="22"/>
          <w:szCs w:val="22"/>
        </w:rPr>
        <w:t xml:space="preserve"> </w:t>
      </w:r>
      <w:proofErr w:type="spellStart"/>
      <w:r>
        <w:rPr>
          <w:sz w:val="22"/>
          <w:szCs w:val="22"/>
        </w:rPr>
        <w:t>sutartis</w:t>
      </w:r>
      <w:proofErr w:type="spellEnd"/>
      <w:r>
        <w:rPr>
          <w:sz w:val="22"/>
          <w:szCs w:val="22"/>
        </w:rPr>
        <w:t xml:space="preserve"> tarp </w:t>
      </w:r>
      <w:proofErr w:type="spellStart"/>
      <w:r>
        <w:rPr>
          <w:sz w:val="22"/>
          <w:szCs w:val="22"/>
        </w:rPr>
        <w:t>Pirkėjo</w:t>
      </w:r>
      <w:proofErr w:type="spellEnd"/>
      <w:r>
        <w:rPr>
          <w:sz w:val="22"/>
          <w:szCs w:val="22"/>
        </w:rPr>
        <w:t xml:space="preserve">, </w:t>
      </w:r>
      <w:proofErr w:type="spellStart"/>
      <w:r>
        <w:rPr>
          <w:sz w:val="22"/>
          <w:szCs w:val="22"/>
        </w:rPr>
        <w:lastRenderedPageBreak/>
        <w:t>Tiekėjo</w:t>
      </w:r>
      <w:proofErr w:type="spellEnd"/>
      <w:r>
        <w:rPr>
          <w:sz w:val="22"/>
          <w:szCs w:val="22"/>
        </w:rPr>
        <w:t xml:space="preserve"> </w:t>
      </w:r>
      <w:proofErr w:type="spellStart"/>
      <w:r>
        <w:rPr>
          <w:sz w:val="22"/>
          <w:szCs w:val="22"/>
        </w:rPr>
        <w:t>ir</w:t>
      </w:r>
      <w:proofErr w:type="spellEnd"/>
      <w:r>
        <w:rPr>
          <w:sz w:val="22"/>
          <w:szCs w:val="22"/>
        </w:rPr>
        <w:t xml:space="preserve"> jo </w:t>
      </w:r>
      <w:proofErr w:type="spellStart"/>
      <w:r>
        <w:rPr>
          <w:sz w:val="22"/>
          <w:szCs w:val="22"/>
        </w:rPr>
        <w:t>subtiekėjo</w:t>
      </w:r>
      <w:proofErr w:type="spellEnd"/>
      <w:r>
        <w:rPr>
          <w:sz w:val="22"/>
          <w:szCs w:val="22"/>
        </w:rPr>
        <w:t xml:space="preserve">, </w:t>
      </w:r>
      <w:proofErr w:type="spellStart"/>
      <w:r>
        <w:rPr>
          <w:sz w:val="22"/>
          <w:szCs w:val="22"/>
        </w:rPr>
        <w:t>kurioje</w:t>
      </w:r>
      <w:proofErr w:type="spellEnd"/>
      <w:r>
        <w:rPr>
          <w:sz w:val="22"/>
          <w:szCs w:val="22"/>
        </w:rPr>
        <w:t xml:space="preserve"> </w:t>
      </w:r>
      <w:proofErr w:type="spellStart"/>
      <w:r>
        <w:rPr>
          <w:sz w:val="22"/>
          <w:szCs w:val="22"/>
        </w:rPr>
        <w:t>aprašoma</w:t>
      </w:r>
      <w:proofErr w:type="spellEnd"/>
      <w:r>
        <w:rPr>
          <w:sz w:val="22"/>
          <w:szCs w:val="22"/>
        </w:rPr>
        <w:t xml:space="preserve"> </w:t>
      </w:r>
      <w:proofErr w:type="spellStart"/>
      <w:r>
        <w:rPr>
          <w:sz w:val="22"/>
          <w:szCs w:val="22"/>
        </w:rPr>
        <w:t>tiesioginio</w:t>
      </w:r>
      <w:proofErr w:type="spellEnd"/>
      <w:r>
        <w:rPr>
          <w:sz w:val="22"/>
          <w:szCs w:val="22"/>
        </w:rPr>
        <w:t xml:space="preserve"> </w:t>
      </w:r>
      <w:proofErr w:type="spellStart"/>
      <w:r>
        <w:rPr>
          <w:sz w:val="22"/>
          <w:szCs w:val="22"/>
        </w:rPr>
        <w:t>atsiskaitymo</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subtiekėju</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atsižvelgiant</w:t>
      </w:r>
      <w:proofErr w:type="spellEnd"/>
      <w:r>
        <w:rPr>
          <w:sz w:val="22"/>
          <w:szCs w:val="22"/>
        </w:rPr>
        <w:t xml:space="preserve"> į </w:t>
      </w:r>
      <w:proofErr w:type="spellStart"/>
      <w:r>
        <w:rPr>
          <w:sz w:val="22"/>
          <w:szCs w:val="22"/>
        </w:rPr>
        <w:t>pirkimo</w:t>
      </w:r>
      <w:proofErr w:type="spellEnd"/>
      <w:r>
        <w:rPr>
          <w:sz w:val="22"/>
          <w:szCs w:val="22"/>
        </w:rPr>
        <w:t xml:space="preserve"> </w:t>
      </w:r>
      <w:proofErr w:type="spellStart"/>
      <w:r>
        <w:rPr>
          <w:sz w:val="22"/>
          <w:szCs w:val="22"/>
        </w:rPr>
        <w:t>dokumentuose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subtiekimo</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nustatytus</w:t>
      </w:r>
      <w:proofErr w:type="spellEnd"/>
      <w:r>
        <w:rPr>
          <w:sz w:val="22"/>
          <w:szCs w:val="22"/>
        </w:rPr>
        <w:t xml:space="preserve"> </w:t>
      </w:r>
      <w:proofErr w:type="spellStart"/>
      <w:r>
        <w:rPr>
          <w:sz w:val="22"/>
          <w:szCs w:val="22"/>
        </w:rPr>
        <w:t>reikalavimus</w:t>
      </w:r>
      <w:proofErr w:type="spellEnd"/>
      <w:r>
        <w:rPr>
          <w:sz w:val="22"/>
          <w:szCs w:val="22"/>
        </w:rPr>
        <w:t>.</w:t>
      </w:r>
    </w:p>
    <w:p w14:paraId="4FC297FA" w14:textId="77777777" w:rsidR="002D3676" w:rsidRDefault="002D3676" w:rsidP="002D3676">
      <w:pPr>
        <w:jc w:val="both"/>
        <w:rPr>
          <w:color w:val="000000"/>
          <w:sz w:val="22"/>
          <w:szCs w:val="22"/>
          <w:lang w:val="lt-LT"/>
        </w:rPr>
      </w:pPr>
      <w:r>
        <w:rPr>
          <w:color w:val="000000"/>
          <w:sz w:val="22"/>
          <w:szCs w:val="22"/>
          <w:lang w:val="lt-LT"/>
        </w:rPr>
        <w:t>9.     Sutartyje numatyta prekių kaina negali būti keičiama visą sutarties galiojimo laikotarpį.</w:t>
      </w:r>
    </w:p>
    <w:p w14:paraId="774D21D7" w14:textId="77777777" w:rsidR="002D3676" w:rsidRDefault="002D3676" w:rsidP="002D3676">
      <w:pPr>
        <w:jc w:val="both"/>
        <w:rPr>
          <w:color w:val="000000"/>
          <w:sz w:val="22"/>
          <w:szCs w:val="22"/>
          <w:lang w:val="lt-LT"/>
        </w:rPr>
      </w:pPr>
      <w:r>
        <w:rPr>
          <w:color w:val="000000"/>
          <w:sz w:val="22"/>
          <w:szCs w:val="22"/>
          <w:lang w:val="lt-LT"/>
        </w:rPr>
        <w:t>10.     Sutarties kaina dėl pasikeitusių mokesčių bus perskaičiuojama tokia tvarka:</w:t>
      </w:r>
    </w:p>
    <w:p w14:paraId="65183502" w14:textId="77777777" w:rsidR="002D3676" w:rsidRDefault="002D3676" w:rsidP="002D3676">
      <w:pPr>
        <w:jc w:val="both"/>
        <w:rPr>
          <w:color w:val="000000"/>
          <w:sz w:val="22"/>
          <w:szCs w:val="22"/>
          <w:lang w:val="lt-LT"/>
        </w:rPr>
      </w:pPr>
      <w:r>
        <w:rPr>
          <w:color w:val="000000"/>
          <w:sz w:val="22"/>
          <w:szCs w:val="22"/>
          <w:lang w:val="lt-LT"/>
        </w:rPr>
        <w:t>10.1.  mokestis, kuriam pasikeitus bus perskaičiuojama kaina: pridėtinės vertės mokestis (PVM).</w:t>
      </w:r>
    </w:p>
    <w:p w14:paraId="6CB669F6" w14:textId="77777777" w:rsidR="002D3676" w:rsidRDefault="002D3676" w:rsidP="002D3676">
      <w:pPr>
        <w:jc w:val="both"/>
        <w:rPr>
          <w:color w:val="000000"/>
          <w:sz w:val="22"/>
          <w:szCs w:val="22"/>
          <w:lang w:val="lt-LT"/>
        </w:rPr>
      </w:pPr>
      <w:r>
        <w:rPr>
          <w:color w:val="000000"/>
          <w:sz w:val="22"/>
          <w:szCs w:val="22"/>
          <w:lang w:val="lt-LT"/>
        </w:rPr>
        <w:t>10.2. perskaičiavimo formulė: pasikeitus PVM tarifo dydžiui nepatiektų prekių kaina keičiama (mažinama ar didinama) proporcingai PVM pasikeitusio tarifo dydžiu.</w:t>
      </w:r>
    </w:p>
    <w:p w14:paraId="2D0BF336" w14:textId="77777777" w:rsidR="002D3676" w:rsidRDefault="002D3676" w:rsidP="002D3676">
      <w:pPr>
        <w:jc w:val="both"/>
        <w:rPr>
          <w:color w:val="000000"/>
          <w:sz w:val="22"/>
          <w:szCs w:val="22"/>
          <w:lang w:val="lt-LT"/>
        </w:rPr>
      </w:pPr>
      <w:r>
        <w:rPr>
          <w:color w:val="000000"/>
          <w:sz w:val="22"/>
          <w:szCs w:val="22"/>
          <w:lang w:val="lt-LT"/>
        </w:rPr>
        <w:t>11.   Kainos pakeitimas įforminamas papildomu susitarimu.</w:t>
      </w:r>
    </w:p>
    <w:p w14:paraId="3E7E275F" w14:textId="77777777" w:rsidR="002D3676" w:rsidRDefault="002D3676" w:rsidP="002D3676">
      <w:pPr>
        <w:jc w:val="both"/>
        <w:rPr>
          <w:b/>
          <w:bCs/>
          <w:color w:val="000000"/>
          <w:sz w:val="22"/>
          <w:szCs w:val="22"/>
          <w:lang w:val="lt-LT"/>
        </w:rPr>
      </w:pPr>
      <w:r>
        <w:rPr>
          <w:color w:val="000000"/>
          <w:sz w:val="22"/>
          <w:szCs w:val="22"/>
          <w:lang w:val="lt-LT"/>
        </w:rPr>
        <w:t>12. Perskaičiuotos kainos pradedamos taikyti nuo Lietuvos Respublikos pridėtinės vertės  mokesčio įstatyme, kuriuo keičiasi šio mokesčio tarifas, pakeisto tarifo įsigaliojimo dienos.</w:t>
      </w:r>
      <w:r>
        <w:rPr>
          <w:color w:val="000000"/>
          <w:sz w:val="22"/>
          <w:szCs w:val="22"/>
          <w:lang w:val="lt-LT"/>
        </w:rPr>
        <w:br/>
      </w:r>
      <w:r>
        <w:rPr>
          <w:b/>
          <w:bCs/>
          <w:color w:val="000000"/>
          <w:sz w:val="22"/>
          <w:szCs w:val="22"/>
          <w:lang w:val="lt-LT"/>
        </w:rPr>
        <w:t xml:space="preserve">                                         </w:t>
      </w:r>
    </w:p>
    <w:p w14:paraId="08B94FAA" w14:textId="77777777" w:rsidR="002D3676" w:rsidRDefault="002D3676" w:rsidP="002D3676">
      <w:pPr>
        <w:spacing w:before="120" w:after="120"/>
        <w:ind w:firstLine="1298"/>
        <w:contextualSpacing/>
        <w:jc w:val="center"/>
        <w:rPr>
          <w:b/>
          <w:bCs/>
          <w:color w:val="000000"/>
          <w:sz w:val="22"/>
          <w:szCs w:val="22"/>
          <w:lang w:val="lt-LT"/>
        </w:rPr>
      </w:pPr>
      <w:r>
        <w:rPr>
          <w:b/>
          <w:bCs/>
          <w:color w:val="000000"/>
          <w:sz w:val="22"/>
          <w:szCs w:val="22"/>
          <w:lang w:val="lt-LT"/>
        </w:rPr>
        <w:t>III. ŠALIŲ TEISĖS IR PAREIGOS</w:t>
      </w:r>
    </w:p>
    <w:p w14:paraId="4831F2AA" w14:textId="77777777" w:rsidR="002D3676" w:rsidRDefault="002D3676" w:rsidP="002D3676">
      <w:pPr>
        <w:rPr>
          <w:color w:val="000000"/>
          <w:sz w:val="22"/>
          <w:szCs w:val="22"/>
          <w:lang w:val="lt-LT"/>
        </w:rPr>
      </w:pPr>
    </w:p>
    <w:p w14:paraId="3F374FA8" w14:textId="77777777" w:rsidR="002D3676" w:rsidRDefault="002D3676" w:rsidP="002D3676">
      <w:pPr>
        <w:jc w:val="both"/>
        <w:rPr>
          <w:color w:val="000000"/>
          <w:sz w:val="22"/>
          <w:szCs w:val="22"/>
          <w:lang w:val="lt-LT"/>
        </w:rPr>
      </w:pPr>
      <w:r>
        <w:rPr>
          <w:color w:val="000000"/>
          <w:sz w:val="22"/>
          <w:szCs w:val="22"/>
          <w:lang w:val="lt-LT"/>
        </w:rPr>
        <w:t>13.   Šalys privalo sąžiningai, protingai, tinkamai, laiku ir kokybiškai atlikti savo įsipareigojimus  pagal šią sutartį.</w:t>
      </w:r>
    </w:p>
    <w:p w14:paraId="47F7A916" w14:textId="77777777" w:rsidR="002D3676" w:rsidRDefault="002D3676" w:rsidP="002D3676">
      <w:pPr>
        <w:tabs>
          <w:tab w:val="left" w:pos="72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14.    Tiekėjas įsipareigoja:</w:t>
      </w:r>
    </w:p>
    <w:p w14:paraId="031E8EA8" w14:textId="77777777" w:rsidR="002D3676" w:rsidRDefault="002D3676" w:rsidP="002D3676">
      <w:pPr>
        <w:tabs>
          <w:tab w:val="left" w:pos="108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14.1. pristatyti prekes į Pirkėjo nurodytą vietą per sutarties 23 punkte nurodytą laikotarpį šios sutarties nustatytomis sąlygomis  ir tvarka;</w:t>
      </w:r>
    </w:p>
    <w:p w14:paraId="46537874" w14:textId="77777777" w:rsidR="002D3676" w:rsidRDefault="002D3676" w:rsidP="002D3676">
      <w:pPr>
        <w:tabs>
          <w:tab w:val="left" w:pos="108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14.2. per 5 darbo dienas  savo sąskaita pakeisti nekokybiškas prekes kokybiškomis;</w:t>
      </w:r>
    </w:p>
    <w:p w14:paraId="0B40E78B" w14:textId="77777777" w:rsidR="002D3676" w:rsidRDefault="002D3676" w:rsidP="002D3676">
      <w:pPr>
        <w:tabs>
          <w:tab w:val="left" w:pos="108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14.3. neskaičiuoti delspinigių;</w:t>
      </w:r>
    </w:p>
    <w:p w14:paraId="53FF6B1A" w14:textId="77777777" w:rsidR="002D3676" w:rsidRDefault="002D3676" w:rsidP="002D3676">
      <w:pPr>
        <w:tabs>
          <w:tab w:val="left" w:pos="108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8BCB9B6" w14:textId="77777777" w:rsidR="002D3676" w:rsidRPr="002D3676" w:rsidRDefault="002D3676" w:rsidP="002D3676">
      <w:pPr>
        <w:jc w:val="both"/>
        <w:rPr>
          <w:rFonts w:eastAsia="Calibri"/>
          <w:sz w:val="22"/>
          <w:szCs w:val="22"/>
          <w:lang w:val="lt-LT"/>
        </w:rPr>
      </w:pPr>
      <w:r w:rsidRPr="00DF0A92">
        <w:rPr>
          <w:color w:val="000000"/>
          <w:sz w:val="22"/>
          <w:szCs w:val="22"/>
          <w:lang w:val="lt-LT"/>
        </w:rPr>
        <w:t>15.</w:t>
      </w:r>
      <w:r w:rsidR="00DF0A92" w:rsidRPr="00DF0A92">
        <w:rPr>
          <w:color w:val="000000"/>
          <w:sz w:val="22"/>
          <w:szCs w:val="22"/>
          <w:lang w:val="lt-LT"/>
        </w:rPr>
        <w:t xml:space="preserve"> Subtiekėjai pasiūlyme nurodyti nebuvo.</w:t>
      </w:r>
      <w:r w:rsidRPr="00DF0A92">
        <w:rPr>
          <w:color w:val="000000"/>
          <w:sz w:val="22"/>
          <w:szCs w:val="22"/>
          <w:lang w:val="lt-LT"/>
        </w:rPr>
        <w:t xml:space="preserve"> </w:t>
      </w:r>
    </w:p>
    <w:p w14:paraId="4B2D38DC" w14:textId="77777777" w:rsidR="002D3676" w:rsidRDefault="002D3676" w:rsidP="002D3676">
      <w:pPr>
        <w:tabs>
          <w:tab w:val="left" w:pos="72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16.  Pirkėjas įsipareigoja:</w:t>
      </w:r>
    </w:p>
    <w:p w14:paraId="20EB1D2D" w14:textId="77777777" w:rsidR="002D3676" w:rsidRDefault="002D3676" w:rsidP="002D3676">
      <w:pPr>
        <w:tabs>
          <w:tab w:val="left" w:pos="1080"/>
        </w:tabs>
        <w:jc w:val="both"/>
        <w:rPr>
          <w:rFonts w:eastAsia="Times New Roman"/>
          <w:color w:val="000000"/>
          <w:spacing w:val="3"/>
          <w:sz w:val="22"/>
          <w:szCs w:val="22"/>
          <w:bdr w:val="none" w:sz="0" w:space="0" w:color="auto" w:frame="1"/>
          <w:lang w:val="lt-LT"/>
        </w:rPr>
      </w:pPr>
      <w:r>
        <w:rPr>
          <w:rFonts w:eastAsia="Times New Roman"/>
          <w:color w:val="000000"/>
          <w:spacing w:val="3"/>
          <w:sz w:val="22"/>
          <w:szCs w:val="22"/>
          <w:bdr w:val="none" w:sz="0" w:space="0" w:color="auto" w:frame="1"/>
          <w:lang w:val="lt-LT"/>
        </w:rPr>
        <w:t>16.1. sumokėti per sutarties 7 punkte nurodytą terminą už kokybiškas ir laiku pristatytas prekes;</w:t>
      </w:r>
    </w:p>
    <w:p w14:paraId="76CB053C" w14:textId="77777777" w:rsidR="002D3676" w:rsidRDefault="002D3676" w:rsidP="002D3676">
      <w:pPr>
        <w:tabs>
          <w:tab w:val="left" w:pos="1080"/>
        </w:tabs>
        <w:jc w:val="both"/>
        <w:rPr>
          <w:rFonts w:eastAsia="Times New Roman"/>
          <w:color w:val="000000"/>
          <w:spacing w:val="3"/>
          <w:sz w:val="22"/>
          <w:szCs w:val="22"/>
          <w:bdr w:val="none" w:sz="0" w:space="0" w:color="auto" w:frame="1"/>
          <w:lang w:val="lt-LT"/>
        </w:rPr>
      </w:pPr>
      <w:r>
        <w:rPr>
          <w:rFonts w:eastAsia="Times New Roman"/>
          <w:color w:val="000000"/>
          <w:spacing w:val="3"/>
          <w:sz w:val="22"/>
          <w:szCs w:val="22"/>
          <w:bdr w:val="none" w:sz="0" w:space="0" w:color="auto" w:frame="1"/>
          <w:lang w:val="lt-LT"/>
        </w:rPr>
        <w:t>16.2. priimti savo nuosavybėn kokybiškas, atitinkančias sutartyje nustatytus reikalavimus, nustatytu terminu pateiktas, prekes.</w:t>
      </w:r>
    </w:p>
    <w:p w14:paraId="6594D059" w14:textId="77777777" w:rsidR="002D3676" w:rsidRDefault="002D3676" w:rsidP="002D3676">
      <w:pPr>
        <w:tabs>
          <w:tab w:val="left" w:pos="72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17.    Pirkėjas turi teisę:</w:t>
      </w:r>
    </w:p>
    <w:p w14:paraId="1909C26C" w14:textId="77777777" w:rsidR="002D3676" w:rsidRDefault="002D3676" w:rsidP="002D3676">
      <w:pPr>
        <w:tabs>
          <w:tab w:val="left" w:pos="108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17.1. reikalauti, kad būtų perduotos jam perkamos prekės;</w:t>
      </w:r>
    </w:p>
    <w:p w14:paraId="267465C7" w14:textId="77777777" w:rsidR="002D3676" w:rsidRDefault="002D3676" w:rsidP="002D3676">
      <w:pPr>
        <w:tabs>
          <w:tab w:val="left" w:pos="108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17.2. reikalauti iš Tiekėjo atlyginti nuostolius, padarytus įvykdymo uždelsimu ar atsiradusius pateikus nekokybišką prekę.</w:t>
      </w:r>
    </w:p>
    <w:p w14:paraId="5A715424" w14:textId="77777777" w:rsidR="002D3676" w:rsidRDefault="002D3676" w:rsidP="002D3676">
      <w:pPr>
        <w:tabs>
          <w:tab w:val="left" w:pos="1080"/>
        </w:tabs>
        <w:spacing w:before="120" w:after="120"/>
        <w:jc w:val="center"/>
        <w:rPr>
          <w:rFonts w:eastAsia="Times New Roman"/>
          <w:b/>
          <w:bCs/>
          <w:color w:val="000000"/>
          <w:sz w:val="22"/>
          <w:szCs w:val="22"/>
          <w:bdr w:val="none" w:sz="0" w:space="0" w:color="auto" w:frame="1"/>
          <w:lang w:val="lt-LT"/>
        </w:rPr>
      </w:pPr>
      <w:r>
        <w:rPr>
          <w:rFonts w:eastAsia="Times New Roman"/>
          <w:b/>
          <w:bCs/>
          <w:color w:val="000000"/>
          <w:sz w:val="22"/>
          <w:szCs w:val="22"/>
          <w:bdr w:val="none" w:sz="0" w:space="0" w:color="auto" w:frame="1"/>
          <w:lang w:val="lt-LT"/>
        </w:rPr>
        <w:t>IV. PREKIŲ TIEKIMO TVARKA IR GARANTIJOS</w:t>
      </w:r>
    </w:p>
    <w:p w14:paraId="48B5C28B" w14:textId="77777777" w:rsidR="002D3676" w:rsidRDefault="002D3676" w:rsidP="002D3676">
      <w:pPr>
        <w:tabs>
          <w:tab w:val="left" w:pos="142"/>
          <w:tab w:val="left" w:pos="284"/>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 xml:space="preserve">18.   Tiekėjas prekes, nurodytas priede Nr.1, pristato dalimis adresu: V. Kudirkos g. 99 g. LT-76231, </w:t>
      </w:r>
      <w:r>
        <w:rPr>
          <w:rFonts w:eastAsia="Times New Roman"/>
          <w:color w:val="000000"/>
          <w:sz w:val="22"/>
          <w:szCs w:val="22"/>
          <w:bdr w:val="none" w:sz="0" w:space="0" w:color="auto" w:frame="1"/>
          <w:shd w:val="clear" w:color="auto" w:fill="FFFFFF"/>
          <w:lang w:val="lt-LT"/>
        </w:rPr>
        <w:t xml:space="preserve">Vaistinė (II aukštas), </w:t>
      </w:r>
      <w:r>
        <w:rPr>
          <w:rFonts w:eastAsia="Times New Roman"/>
          <w:color w:val="000000"/>
          <w:sz w:val="22"/>
          <w:szCs w:val="22"/>
          <w:bdr w:val="none" w:sz="0" w:space="0" w:color="auto" w:frame="1"/>
          <w:lang w:val="lt-LT"/>
        </w:rPr>
        <w:t xml:space="preserve">Šiauliai, savo transportu  ir savo lėšomis. </w:t>
      </w:r>
    </w:p>
    <w:p w14:paraId="7FF523B0" w14:textId="77777777" w:rsidR="002D3676" w:rsidRDefault="002D3676" w:rsidP="002D3676">
      <w:pPr>
        <w:tabs>
          <w:tab w:val="left" w:pos="540"/>
        </w:tabs>
        <w:jc w:val="both"/>
        <w:rPr>
          <w:rFonts w:eastAsia="Times New Roman"/>
          <w:color w:val="000000"/>
          <w:sz w:val="22"/>
          <w:szCs w:val="22"/>
          <w:bdr w:val="none" w:sz="0" w:space="0" w:color="auto" w:frame="1"/>
          <w:lang w:val="lt-LT" w:eastAsia="x-none"/>
        </w:rPr>
      </w:pPr>
      <w:r>
        <w:rPr>
          <w:rFonts w:eastAsia="Times New Roman"/>
          <w:color w:val="000000"/>
          <w:sz w:val="22"/>
          <w:szCs w:val="22"/>
          <w:bdr w:val="none" w:sz="0" w:space="0" w:color="auto" w:frame="1"/>
          <w:lang w:val="lt-LT" w:eastAsia="x-none"/>
        </w:rPr>
        <w:t xml:space="preserve">19.  Tiekiamos prekės turi būti naujos, nenaudotos, kokybiškos, turi atitikti atviro konkurso sąlygose nurodytus reikalavimus, pateiktos originalioje (gamyklinėje) pakuotėje. Visi gaminiai turi būti pateikti </w:t>
      </w:r>
      <w:r>
        <w:rPr>
          <w:rFonts w:eastAsia="Times New Roman"/>
          <w:b/>
          <w:bCs/>
          <w:color w:val="000000"/>
          <w:sz w:val="22"/>
          <w:szCs w:val="22"/>
          <w:bdr w:val="none" w:sz="0" w:space="0" w:color="auto" w:frame="1"/>
          <w:lang w:val="lt-LT" w:eastAsia="x-none"/>
        </w:rPr>
        <w:t>originalioje išorinėje pakuotėje</w:t>
      </w:r>
      <w:r>
        <w:rPr>
          <w:rFonts w:eastAsia="Times New Roman"/>
          <w:color w:val="000000"/>
          <w:sz w:val="22"/>
          <w:szCs w:val="22"/>
          <w:bdr w:val="none" w:sz="0" w:space="0" w:color="auto" w:frame="1"/>
          <w:lang w:val="lt-LT" w:eastAsia="x-none"/>
        </w:rPr>
        <w:t xml:space="preserve">. Siūlomos prekės turi būti patikimai ir saugiai įpakuotos, su labai aiškia informacija (lietuvių kalba) ant kiekvienos pakuotės (medžiaga, galiojimo laikas ir pan.). </w:t>
      </w:r>
    </w:p>
    <w:p w14:paraId="7A6704EE" w14:textId="77777777" w:rsidR="002D3676" w:rsidRDefault="002D3676" w:rsidP="002D3676">
      <w:pPr>
        <w:numPr>
          <w:ilvl w:val="0"/>
          <w:numId w:val="2"/>
        </w:numPr>
        <w:tabs>
          <w:tab w:val="num" w:pos="540"/>
        </w:tabs>
        <w:ind w:left="0" w:firstLine="0"/>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 xml:space="preserve"> Tiekėjas prekes pristato per sutarties 23 punkte nurodytą laikotarpį. Prekių galiojimo laikas turi būti ne mažesnis, kaip 6 mėnesiai nuo pristatymo Pirkėjui.</w:t>
      </w:r>
    </w:p>
    <w:p w14:paraId="5D35112D" w14:textId="77777777" w:rsidR="002D3676" w:rsidRDefault="002D3676" w:rsidP="002D3676">
      <w:pPr>
        <w:tabs>
          <w:tab w:val="left" w:pos="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 xml:space="preserve">21.  Tiekėjas garantuoja nenutrūkstamą prekių tiekimą. Iki užsakytų prekių priėmimo visa atsakomybė dėl užsakytų prekių atsitiktinio žuvimo ar sugadinimo tenka Tiekėjui. </w:t>
      </w:r>
    </w:p>
    <w:p w14:paraId="57E0C8C8" w14:textId="77777777" w:rsidR="002D3676" w:rsidRDefault="002D3676" w:rsidP="002D3676">
      <w:pPr>
        <w:numPr>
          <w:ilvl w:val="0"/>
          <w:numId w:val="3"/>
        </w:numPr>
        <w:tabs>
          <w:tab w:val="left" w:pos="0"/>
          <w:tab w:val="num" w:pos="540"/>
        </w:tabs>
        <w:ind w:hanging="720"/>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Tiekėjas įsipareigoja prekes gabenti taip, kad:</w:t>
      </w:r>
    </w:p>
    <w:p w14:paraId="65838DE6" w14:textId="77777777" w:rsidR="002D3676" w:rsidRDefault="002D3676" w:rsidP="002D3676">
      <w:pPr>
        <w:numPr>
          <w:ilvl w:val="1"/>
          <w:numId w:val="4"/>
        </w:numPr>
        <w:tabs>
          <w:tab w:val="left" w:pos="0"/>
          <w:tab w:val="num" w:pos="426"/>
          <w:tab w:val="left" w:pos="1134"/>
          <w:tab w:val="left" w:pos="1701"/>
          <w:tab w:val="left" w:pos="1985"/>
        </w:tabs>
        <w:ind w:left="0" w:firstLine="0"/>
        <w:jc w:val="both"/>
        <w:rPr>
          <w:color w:val="000000"/>
          <w:sz w:val="22"/>
          <w:szCs w:val="22"/>
          <w:lang w:val="lt-LT"/>
        </w:rPr>
      </w:pPr>
      <w:r>
        <w:rPr>
          <w:color w:val="000000"/>
          <w:sz w:val="22"/>
          <w:szCs w:val="22"/>
          <w:lang w:val="lt-LT"/>
        </w:rPr>
        <w:t xml:space="preserve"> būtų išsaugota jų identifikavimo galimybė;</w:t>
      </w:r>
    </w:p>
    <w:p w14:paraId="02E7AA51" w14:textId="77777777" w:rsidR="002D3676" w:rsidRDefault="002D3676" w:rsidP="002D3676">
      <w:pPr>
        <w:numPr>
          <w:ilvl w:val="1"/>
          <w:numId w:val="4"/>
        </w:numPr>
        <w:tabs>
          <w:tab w:val="left" w:pos="0"/>
          <w:tab w:val="num" w:pos="426"/>
          <w:tab w:val="left" w:pos="1134"/>
          <w:tab w:val="left" w:pos="1701"/>
          <w:tab w:val="left" w:pos="1985"/>
        </w:tabs>
        <w:ind w:left="0" w:firstLine="0"/>
        <w:jc w:val="both"/>
        <w:rPr>
          <w:color w:val="000000"/>
          <w:sz w:val="22"/>
          <w:szCs w:val="22"/>
          <w:lang w:val="lt-LT"/>
        </w:rPr>
      </w:pPr>
      <w:r>
        <w:rPr>
          <w:color w:val="000000"/>
          <w:sz w:val="22"/>
          <w:szCs w:val="22"/>
          <w:lang w:val="lt-LT"/>
        </w:rPr>
        <w:t>. nebūtų užteršti kitomis medžiagomis ar neužterštų  jų;</w:t>
      </w:r>
    </w:p>
    <w:p w14:paraId="0C7D9F46" w14:textId="77777777" w:rsidR="002D3676" w:rsidRDefault="002D3676" w:rsidP="002D3676">
      <w:pPr>
        <w:numPr>
          <w:ilvl w:val="1"/>
          <w:numId w:val="4"/>
        </w:numPr>
        <w:tabs>
          <w:tab w:val="left" w:pos="0"/>
          <w:tab w:val="num" w:pos="426"/>
          <w:tab w:val="left" w:pos="1134"/>
          <w:tab w:val="left" w:pos="1701"/>
          <w:tab w:val="left" w:pos="1985"/>
        </w:tabs>
        <w:ind w:left="0" w:firstLine="0"/>
        <w:jc w:val="both"/>
        <w:rPr>
          <w:color w:val="000000"/>
          <w:sz w:val="22"/>
          <w:szCs w:val="22"/>
          <w:lang w:val="lt-LT"/>
        </w:rPr>
      </w:pPr>
      <w:r>
        <w:rPr>
          <w:color w:val="000000"/>
          <w:sz w:val="22"/>
          <w:szCs w:val="22"/>
          <w:lang w:val="lt-LT"/>
        </w:rPr>
        <w:lastRenderedPageBreak/>
        <w:t>. neišsipiltų, neišsibarstytų, nesudužtų;</w:t>
      </w:r>
    </w:p>
    <w:p w14:paraId="4A53FC99" w14:textId="77777777" w:rsidR="002D3676" w:rsidRDefault="002D3676" w:rsidP="002D3676">
      <w:pPr>
        <w:numPr>
          <w:ilvl w:val="1"/>
          <w:numId w:val="4"/>
        </w:numPr>
        <w:tabs>
          <w:tab w:val="left" w:pos="0"/>
          <w:tab w:val="num" w:pos="426"/>
          <w:tab w:val="left" w:pos="1134"/>
          <w:tab w:val="left" w:pos="1701"/>
          <w:tab w:val="left" w:pos="1985"/>
        </w:tabs>
        <w:ind w:left="0" w:firstLine="0"/>
        <w:jc w:val="both"/>
        <w:rPr>
          <w:color w:val="000000"/>
          <w:sz w:val="22"/>
          <w:szCs w:val="22"/>
          <w:lang w:val="lt-LT"/>
        </w:rPr>
      </w:pPr>
      <w:r>
        <w:rPr>
          <w:color w:val="000000"/>
          <w:sz w:val="22"/>
          <w:szCs w:val="22"/>
          <w:lang w:val="lt-LT"/>
        </w:rPr>
        <w:t>. būtų apsaugoti nuo užkrato, kenkėjų, vagysčių, sugadinimo;</w:t>
      </w:r>
    </w:p>
    <w:p w14:paraId="130E64F3" w14:textId="77777777" w:rsidR="002D3676" w:rsidRDefault="002D3676" w:rsidP="002D3676">
      <w:pPr>
        <w:numPr>
          <w:ilvl w:val="1"/>
          <w:numId w:val="4"/>
        </w:numPr>
        <w:tabs>
          <w:tab w:val="left" w:pos="0"/>
          <w:tab w:val="num" w:pos="180"/>
          <w:tab w:val="num" w:pos="426"/>
          <w:tab w:val="left" w:pos="900"/>
          <w:tab w:val="left" w:pos="1701"/>
          <w:tab w:val="left" w:pos="1985"/>
        </w:tabs>
        <w:ind w:left="0" w:firstLine="0"/>
        <w:jc w:val="both"/>
        <w:rPr>
          <w:color w:val="000000"/>
          <w:sz w:val="22"/>
          <w:szCs w:val="22"/>
          <w:lang w:val="lt-LT"/>
        </w:rPr>
      </w:pPr>
      <w:r>
        <w:rPr>
          <w:color w:val="000000"/>
          <w:sz w:val="22"/>
          <w:szCs w:val="22"/>
          <w:lang w:val="lt-LT"/>
        </w:rPr>
        <w:t xml:space="preserve"> nepatirtų nepageidaujamo šilumos, šalčio, drėgmės, šviesos, ar kitų veiksnių žalingo poveikio.</w:t>
      </w:r>
    </w:p>
    <w:p w14:paraId="2A436DA2" w14:textId="77777777" w:rsidR="002D3676" w:rsidRPr="002D3676" w:rsidRDefault="002D3676" w:rsidP="002D3676">
      <w:pPr>
        <w:numPr>
          <w:ilvl w:val="0"/>
          <w:numId w:val="3"/>
        </w:numPr>
        <w:tabs>
          <w:tab w:val="num" w:pos="360"/>
          <w:tab w:val="left" w:pos="540"/>
        </w:tabs>
        <w:ind w:left="0" w:firstLine="0"/>
        <w:jc w:val="both"/>
        <w:rPr>
          <w:color w:val="000000"/>
          <w:sz w:val="22"/>
          <w:szCs w:val="22"/>
          <w:lang w:val="lt-LT"/>
        </w:rPr>
      </w:pPr>
      <w:r w:rsidRPr="002D3676">
        <w:rPr>
          <w:color w:val="000000"/>
          <w:sz w:val="22"/>
          <w:szCs w:val="22"/>
          <w:lang w:val="lt-LT"/>
        </w:rPr>
        <w:t xml:space="preserve">   Tiekėjas įsipareigoja tiekti prekes per 10</w:t>
      </w:r>
      <w:r>
        <w:rPr>
          <w:color w:val="000000"/>
          <w:sz w:val="22"/>
          <w:szCs w:val="22"/>
          <w:lang w:val="lt-LT"/>
        </w:rPr>
        <w:t xml:space="preserve"> (dešimt)</w:t>
      </w:r>
      <w:r w:rsidRPr="002D3676">
        <w:rPr>
          <w:color w:val="000000"/>
          <w:sz w:val="22"/>
          <w:szCs w:val="22"/>
          <w:lang w:val="lt-LT"/>
        </w:rPr>
        <w:t xml:space="preserve"> darbo dienų nuo Pirkėjo užsakyme nurodytos datos.</w:t>
      </w:r>
    </w:p>
    <w:p w14:paraId="77D1B1E5" w14:textId="77777777" w:rsidR="002D3676" w:rsidRDefault="002D3676" w:rsidP="002D3676">
      <w:pPr>
        <w:numPr>
          <w:ilvl w:val="0"/>
          <w:numId w:val="3"/>
        </w:numPr>
        <w:tabs>
          <w:tab w:val="left" w:pos="540"/>
        </w:tabs>
        <w:ind w:left="0" w:firstLine="0"/>
        <w:jc w:val="both"/>
        <w:rPr>
          <w:color w:val="000000"/>
          <w:sz w:val="22"/>
          <w:szCs w:val="22"/>
          <w:lang w:val="lt-LT"/>
        </w:rPr>
      </w:pPr>
      <w:r>
        <w:rPr>
          <w:color w:val="000000"/>
          <w:sz w:val="22"/>
          <w:szCs w:val="22"/>
          <w:lang w:val="lt-LT"/>
        </w:rPr>
        <w:t xml:space="preserve">Apie prekes, kurių Tiekėjas negali pateikti per 23 punkte nurodytą laiką,  Tiekėjas </w:t>
      </w:r>
      <w:r>
        <w:rPr>
          <w:b/>
          <w:bCs/>
          <w:color w:val="000000"/>
          <w:sz w:val="22"/>
          <w:szCs w:val="22"/>
          <w:lang w:val="lt-LT"/>
        </w:rPr>
        <w:t xml:space="preserve">privalo nedelsiant pranešti, pranešimą siųsdamas el. paštu, </w:t>
      </w:r>
      <w:r>
        <w:rPr>
          <w:color w:val="000000"/>
          <w:sz w:val="22"/>
          <w:szCs w:val="22"/>
          <w:lang w:val="lt-LT"/>
        </w:rPr>
        <w:t>nurodant galimą jų pateikimo datą.</w:t>
      </w:r>
    </w:p>
    <w:p w14:paraId="42A29A6C" w14:textId="77777777" w:rsidR="002D3676" w:rsidRDefault="002D3676" w:rsidP="002D3676">
      <w:pPr>
        <w:numPr>
          <w:ilvl w:val="0"/>
          <w:numId w:val="3"/>
        </w:numPr>
        <w:tabs>
          <w:tab w:val="left" w:pos="-57"/>
          <w:tab w:val="left" w:pos="540"/>
        </w:tabs>
        <w:ind w:left="0" w:firstLine="0"/>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Tiekėjui nepateikus prekių laiku, tai bus laikoma esminiu sutarties vykdymo pažeidimu. Pirkėjas gali pirma laiko nutraukti sutartį (apie tai jis turi pranešti prieš 10 d. iki ją nutraukiant).</w:t>
      </w:r>
    </w:p>
    <w:p w14:paraId="730B015D" w14:textId="77777777" w:rsidR="002D3676" w:rsidRDefault="002D3676" w:rsidP="002D3676">
      <w:pPr>
        <w:numPr>
          <w:ilvl w:val="0"/>
          <w:numId w:val="3"/>
        </w:numPr>
        <w:tabs>
          <w:tab w:val="left" w:pos="540"/>
        </w:tabs>
        <w:ind w:left="0" w:firstLine="0"/>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 xml:space="preserve">Tiekėjas įsipareigoja pagal šią sutartį tiekiamoms prekėms išrašomoje sąskaitoje – faktūroje              vartoti tuos pačius prekių pavadinimus ir mato vienetus, kokie yra Priede Nr.1 ir sąskaitoje – faktūroje </w:t>
      </w:r>
      <w:r>
        <w:rPr>
          <w:rFonts w:eastAsia="Times New Roman"/>
          <w:color w:val="000000"/>
          <w:sz w:val="22"/>
          <w:szCs w:val="22"/>
          <w:u w:val="single"/>
          <w:bdr w:val="none" w:sz="0" w:space="0" w:color="auto" w:frame="1"/>
          <w:lang w:val="lt-LT"/>
        </w:rPr>
        <w:t xml:space="preserve">užrašyti sutarties Nr. </w:t>
      </w:r>
    </w:p>
    <w:p w14:paraId="08404EB7" w14:textId="77777777" w:rsidR="002D3676" w:rsidRDefault="002D3676" w:rsidP="002D3676">
      <w:pPr>
        <w:numPr>
          <w:ilvl w:val="0"/>
          <w:numId w:val="3"/>
        </w:numPr>
        <w:tabs>
          <w:tab w:val="left" w:pos="540"/>
          <w:tab w:val="left" w:pos="567"/>
        </w:tabs>
        <w:ind w:left="0" w:firstLine="0"/>
        <w:jc w:val="both"/>
        <w:rPr>
          <w:rFonts w:eastAsia="Times New Roman"/>
          <w:color w:val="000000"/>
          <w:sz w:val="22"/>
          <w:szCs w:val="22"/>
          <w:bdr w:val="none" w:sz="0" w:space="0" w:color="auto" w:frame="1"/>
          <w:lang w:val="lt-LT"/>
        </w:rPr>
      </w:pPr>
      <w:r w:rsidRPr="002D3676">
        <w:rPr>
          <w:rFonts w:eastAsia="Times New Roman"/>
          <w:color w:val="000000"/>
          <w:sz w:val="22"/>
          <w:szCs w:val="22"/>
          <w:bdr w:val="none" w:sz="0" w:space="0" w:color="auto" w:frame="1"/>
          <w:lang w:val="lt-LT"/>
        </w:rPr>
        <w:t>Tiekėjas</w:t>
      </w:r>
      <w:r w:rsidRPr="002D3676">
        <w:rPr>
          <w:color w:val="000000"/>
          <w:sz w:val="22"/>
          <w:szCs w:val="22"/>
          <w:bdr w:val="none" w:sz="0" w:space="0" w:color="auto" w:frame="1"/>
          <w:lang w:val="lt-LT"/>
        </w:rPr>
        <w:t xml:space="preserve"> PVM s</w:t>
      </w:r>
      <w:r w:rsidRPr="002D3676">
        <w:rPr>
          <w:rFonts w:eastAsia="Times New Roman"/>
          <w:color w:val="000000"/>
          <w:sz w:val="22"/>
          <w:szCs w:val="22"/>
          <w:bdr w:val="none" w:sz="0" w:space="0" w:color="auto" w:frame="1"/>
          <w:lang w:val="lt-LT"/>
        </w:rPr>
        <w:t>ąskaitą–faktūrą / sąskaitą–</w:t>
      </w:r>
      <w:r w:rsidRPr="002D3676">
        <w:rPr>
          <w:color w:val="000000"/>
          <w:sz w:val="22"/>
          <w:szCs w:val="22"/>
          <w:bdr w:val="none" w:sz="0" w:space="0" w:color="auto" w:frame="1"/>
          <w:lang w:val="lt-LT"/>
        </w:rPr>
        <w:t>fakt</w:t>
      </w:r>
      <w:r w:rsidRPr="002D3676">
        <w:rPr>
          <w:rFonts w:eastAsia="Times New Roman"/>
          <w:color w:val="000000"/>
          <w:sz w:val="22"/>
          <w:szCs w:val="22"/>
          <w:bdr w:val="none" w:sz="0" w:space="0" w:color="auto" w:frame="1"/>
          <w:lang w:val="lt-LT"/>
        </w:rPr>
        <w:t>ūrą privalo pateikti naudojantis VĮ </w:t>
      </w:r>
      <w:r w:rsidRPr="002D3676">
        <w:rPr>
          <w:rFonts w:eastAsia="Calibri"/>
          <w:color w:val="000000"/>
          <w:sz w:val="22"/>
          <w:szCs w:val="20"/>
          <w:bdr w:val="none" w:sz="0" w:space="0" w:color="auto" w:frame="1"/>
          <w:lang w:val="lt-LT"/>
        </w:rPr>
        <w:t>Registr</w:t>
      </w:r>
      <w:r w:rsidRPr="002D3676">
        <w:rPr>
          <w:rFonts w:eastAsia="Times New Roman"/>
          <w:color w:val="000000"/>
          <w:sz w:val="22"/>
          <w:szCs w:val="22"/>
          <w:bdr w:val="none" w:sz="0" w:space="0" w:color="auto" w:frame="1"/>
          <w:lang w:val="lt-LT"/>
        </w:rPr>
        <w:t>ų centro administruojama elektronine paslauga „E. sąskaita“. </w:t>
      </w:r>
      <w:proofErr w:type="spellStart"/>
      <w:r>
        <w:rPr>
          <w:rFonts w:eastAsia="Times New Roman"/>
          <w:color w:val="000000"/>
          <w:sz w:val="22"/>
          <w:szCs w:val="22"/>
          <w:bdr w:val="none" w:sz="0" w:space="0" w:color="auto" w:frame="1"/>
          <w:lang w:val="en-AU"/>
        </w:rPr>
        <w:t>Elektroninės</w:t>
      </w:r>
      <w:proofErr w:type="spellEnd"/>
      <w:r>
        <w:rPr>
          <w:rFonts w:eastAsia="Times New Roman"/>
          <w:color w:val="000000"/>
          <w:sz w:val="22"/>
          <w:szCs w:val="22"/>
          <w:bdr w:val="none" w:sz="0" w:space="0" w:color="auto" w:frame="1"/>
          <w:lang w:val="en-AU"/>
        </w:rPr>
        <w:t xml:space="preserve"> </w:t>
      </w:r>
      <w:proofErr w:type="spellStart"/>
      <w:r>
        <w:rPr>
          <w:rFonts w:eastAsia="Times New Roman"/>
          <w:color w:val="000000"/>
          <w:sz w:val="22"/>
          <w:szCs w:val="22"/>
          <w:bdr w:val="none" w:sz="0" w:space="0" w:color="auto" w:frame="1"/>
          <w:lang w:val="en-AU"/>
        </w:rPr>
        <w:t>paslaugos</w:t>
      </w:r>
      <w:proofErr w:type="spellEnd"/>
      <w:r>
        <w:rPr>
          <w:rFonts w:eastAsia="Times New Roman"/>
          <w:color w:val="000000"/>
          <w:sz w:val="22"/>
          <w:szCs w:val="22"/>
          <w:bdr w:val="none" w:sz="0" w:space="0" w:color="auto" w:frame="1"/>
          <w:lang w:val="en-AU"/>
        </w:rPr>
        <w:t xml:space="preserve"> „E. </w:t>
      </w:r>
      <w:proofErr w:type="spellStart"/>
      <w:proofErr w:type="gramStart"/>
      <w:r>
        <w:rPr>
          <w:rFonts w:eastAsia="Times New Roman"/>
          <w:color w:val="000000"/>
          <w:sz w:val="22"/>
          <w:szCs w:val="22"/>
          <w:bdr w:val="none" w:sz="0" w:space="0" w:color="auto" w:frame="1"/>
          <w:lang w:val="en-AU"/>
        </w:rPr>
        <w:t>sąskaita</w:t>
      </w:r>
      <w:proofErr w:type="spellEnd"/>
      <w:r>
        <w:rPr>
          <w:rFonts w:eastAsia="Times New Roman"/>
          <w:color w:val="000000"/>
          <w:sz w:val="22"/>
          <w:szCs w:val="22"/>
          <w:bdr w:val="none" w:sz="0" w:space="0" w:color="auto" w:frame="1"/>
          <w:lang w:val="en-AU"/>
        </w:rPr>
        <w:t xml:space="preserve">“ </w:t>
      </w:r>
      <w:proofErr w:type="spellStart"/>
      <w:r>
        <w:rPr>
          <w:rFonts w:eastAsia="Times New Roman"/>
          <w:color w:val="000000"/>
          <w:sz w:val="22"/>
          <w:szCs w:val="22"/>
          <w:bdr w:val="none" w:sz="0" w:space="0" w:color="auto" w:frame="1"/>
          <w:lang w:val="en-AU"/>
        </w:rPr>
        <w:t>svetainė</w:t>
      </w:r>
      <w:proofErr w:type="spellEnd"/>
      <w:proofErr w:type="gramEnd"/>
      <w:r>
        <w:rPr>
          <w:rFonts w:eastAsia="Times New Roman"/>
          <w:color w:val="000000"/>
          <w:sz w:val="22"/>
          <w:szCs w:val="22"/>
          <w:bdr w:val="none" w:sz="0" w:space="0" w:color="auto" w:frame="1"/>
          <w:lang w:val="en-AU"/>
        </w:rPr>
        <w:t xml:space="preserve"> </w:t>
      </w:r>
      <w:proofErr w:type="spellStart"/>
      <w:r>
        <w:rPr>
          <w:rFonts w:eastAsia="Times New Roman"/>
          <w:color w:val="000000"/>
          <w:sz w:val="22"/>
          <w:szCs w:val="22"/>
          <w:bdr w:val="none" w:sz="0" w:space="0" w:color="auto" w:frame="1"/>
          <w:lang w:val="en-AU"/>
        </w:rPr>
        <w:t>pasiekiama</w:t>
      </w:r>
      <w:proofErr w:type="spellEnd"/>
      <w:r>
        <w:rPr>
          <w:rFonts w:eastAsia="Times New Roman"/>
          <w:color w:val="000000"/>
          <w:sz w:val="22"/>
          <w:szCs w:val="22"/>
          <w:bdr w:val="none" w:sz="0" w:space="0" w:color="auto" w:frame="1"/>
          <w:lang w:val="en-AU"/>
        </w:rPr>
        <w:t xml:space="preserve"> </w:t>
      </w:r>
      <w:proofErr w:type="spellStart"/>
      <w:r>
        <w:rPr>
          <w:rFonts w:eastAsia="Times New Roman"/>
          <w:color w:val="000000"/>
          <w:sz w:val="22"/>
          <w:szCs w:val="22"/>
          <w:bdr w:val="none" w:sz="0" w:space="0" w:color="auto" w:frame="1"/>
          <w:lang w:val="en-AU"/>
        </w:rPr>
        <w:t>adresu</w:t>
      </w:r>
      <w:proofErr w:type="spellEnd"/>
      <w:r>
        <w:rPr>
          <w:rFonts w:eastAsia="Times New Roman"/>
          <w:color w:val="000000"/>
          <w:sz w:val="22"/>
          <w:szCs w:val="22"/>
          <w:bdr w:val="none" w:sz="0" w:space="0" w:color="auto" w:frame="1"/>
          <w:lang w:val="en-AU"/>
        </w:rPr>
        <w:t xml:space="preserve"> www.esaskaita.eu. </w:t>
      </w:r>
    </w:p>
    <w:p w14:paraId="261874C2" w14:textId="77777777" w:rsidR="002D3676" w:rsidRDefault="002D3676" w:rsidP="002D3676">
      <w:pPr>
        <w:numPr>
          <w:ilvl w:val="0"/>
          <w:numId w:val="3"/>
        </w:numPr>
        <w:tabs>
          <w:tab w:val="left" w:pos="540"/>
          <w:tab w:val="left" w:pos="567"/>
        </w:tabs>
        <w:ind w:left="0" w:firstLine="0"/>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Pirkėjas turi teisę atsisakyti priimti neatitinkančias užsakymo ir/ar nekokybiškas prekes.</w:t>
      </w:r>
    </w:p>
    <w:p w14:paraId="13440BBF" w14:textId="77777777" w:rsidR="002D3676" w:rsidRDefault="002D3676" w:rsidP="002D3676">
      <w:pPr>
        <w:tabs>
          <w:tab w:val="num" w:pos="0"/>
          <w:tab w:val="left" w:pos="142"/>
          <w:tab w:val="left" w:pos="284"/>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 xml:space="preserve">29.  Už Tiekėjo sutartinių įsipareigojimų vykdymą atsakingas </w:t>
      </w:r>
      <w:r w:rsidR="003A2124">
        <w:rPr>
          <w:rFonts w:eastAsia="Times New Roman"/>
          <w:color w:val="000000"/>
          <w:sz w:val="22"/>
          <w:szCs w:val="22"/>
          <w:bdr w:val="none" w:sz="0" w:space="0" w:color="auto" w:frame="1"/>
          <w:lang w:val="lt-LT"/>
        </w:rPr>
        <w:t>Mantvydas Kupstys</w:t>
      </w:r>
      <w:r>
        <w:rPr>
          <w:rFonts w:eastAsia="Times New Roman"/>
          <w:color w:val="000000"/>
          <w:sz w:val="22"/>
          <w:szCs w:val="22"/>
          <w:bdr w:val="none" w:sz="0" w:space="0" w:color="auto" w:frame="1"/>
          <w:lang w:val="lt-LT"/>
        </w:rPr>
        <w:t xml:space="preserve">, tel. </w:t>
      </w:r>
      <w:r w:rsidR="003A2124">
        <w:rPr>
          <w:rFonts w:eastAsia="Times New Roman"/>
          <w:color w:val="000000"/>
          <w:sz w:val="22"/>
          <w:szCs w:val="22"/>
          <w:bdr w:val="none" w:sz="0" w:space="0" w:color="auto" w:frame="1"/>
          <w:lang w:val="lt-LT"/>
        </w:rPr>
        <w:t>+37065633369,</w:t>
      </w:r>
      <w:r>
        <w:rPr>
          <w:rFonts w:eastAsia="Times New Roman"/>
          <w:color w:val="000000"/>
          <w:sz w:val="22"/>
          <w:szCs w:val="22"/>
          <w:bdr w:val="none" w:sz="0" w:space="0" w:color="auto" w:frame="1"/>
          <w:lang w:val="lt-LT"/>
        </w:rPr>
        <w:t xml:space="preserve">el.paštas </w:t>
      </w:r>
      <w:hyperlink r:id="rId5" w:history="1">
        <w:r w:rsidR="003A2124" w:rsidRPr="0040015E">
          <w:rPr>
            <w:rStyle w:val="Hipersaitas"/>
            <w:rFonts w:eastAsia="Times New Roman"/>
            <w:sz w:val="22"/>
            <w:szCs w:val="22"/>
            <w:bdr w:val="none" w:sz="0" w:space="0" w:color="auto" w:frame="1"/>
            <w:lang w:val="lt-LT"/>
          </w:rPr>
          <w:t>sales@biovita.lt</w:t>
        </w:r>
      </w:hyperlink>
      <w:r w:rsidR="003A2124">
        <w:rPr>
          <w:rFonts w:eastAsia="Times New Roman"/>
          <w:color w:val="000000"/>
          <w:sz w:val="22"/>
          <w:szCs w:val="22"/>
          <w:bdr w:val="none" w:sz="0" w:space="0" w:color="auto" w:frame="1"/>
          <w:lang w:val="lt-LT"/>
        </w:rPr>
        <w:t xml:space="preserve"> </w:t>
      </w:r>
      <w:r>
        <w:rPr>
          <w:rFonts w:eastAsia="Times New Roman"/>
          <w:color w:val="000000"/>
          <w:sz w:val="22"/>
          <w:szCs w:val="22"/>
          <w:bdr w:val="none" w:sz="0" w:space="0" w:color="auto" w:frame="1"/>
          <w:lang w:val="lt-LT"/>
        </w:rPr>
        <w:t>.</w:t>
      </w:r>
    </w:p>
    <w:p w14:paraId="34836CFD" w14:textId="77777777" w:rsidR="002D3676" w:rsidRDefault="002D3676" w:rsidP="002D3676">
      <w:pPr>
        <w:pStyle w:val="Punktai"/>
        <w:tabs>
          <w:tab w:val="left" w:pos="142"/>
          <w:tab w:val="left" w:pos="284"/>
        </w:tabs>
        <w:ind w:left="0" w:firstLine="0"/>
        <w:jc w:val="both"/>
        <w:rPr>
          <w:color w:val="000000"/>
          <w:sz w:val="22"/>
          <w:szCs w:val="22"/>
          <w:lang w:val="lt-LT"/>
        </w:rPr>
      </w:pPr>
      <w:r>
        <w:rPr>
          <w:color w:val="000000"/>
          <w:sz w:val="22"/>
          <w:szCs w:val="22"/>
          <w:lang w:val="lt-LT"/>
        </w:rPr>
        <w:t xml:space="preserve">30. </w:t>
      </w:r>
      <w:r w:rsidRPr="002D3676">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w:t>
      </w:r>
      <w:r>
        <w:rPr>
          <w:color w:val="000000"/>
          <w:sz w:val="22"/>
          <w:szCs w:val="22"/>
          <w:lang w:val="lt-LT"/>
        </w:rPr>
        <w:t xml:space="preserve"> – Laboratorinės diagnostikos skyriaus vedėjas Gintaras Makštutis, tel. +370</w:t>
      </w:r>
      <w:r>
        <w:rPr>
          <w:bCs/>
          <w:color w:val="000000"/>
          <w:sz w:val="22"/>
          <w:szCs w:val="22"/>
          <w:lang w:val="lt-LT"/>
        </w:rPr>
        <w:t xml:space="preserve"> 41524233</w:t>
      </w:r>
      <w:r>
        <w:rPr>
          <w:b/>
          <w:bCs/>
          <w:color w:val="000000"/>
          <w:sz w:val="22"/>
          <w:szCs w:val="22"/>
          <w:lang w:val="lt-LT"/>
        </w:rPr>
        <w:t>,</w:t>
      </w:r>
      <w:r>
        <w:rPr>
          <w:color w:val="000000"/>
          <w:sz w:val="22"/>
          <w:szCs w:val="22"/>
          <w:lang w:val="lt-LT"/>
        </w:rPr>
        <w:t xml:space="preserve"> faks. +370</w:t>
      </w:r>
      <w:r>
        <w:rPr>
          <w:bCs/>
          <w:color w:val="000000"/>
          <w:sz w:val="22"/>
          <w:szCs w:val="22"/>
          <w:lang w:val="lt-LT"/>
        </w:rPr>
        <w:t xml:space="preserve"> 41500141</w:t>
      </w:r>
      <w:r>
        <w:rPr>
          <w:color w:val="000000"/>
          <w:sz w:val="22"/>
          <w:szCs w:val="22"/>
          <w:lang w:val="lt-LT"/>
        </w:rPr>
        <w:t xml:space="preserve">, el. paštas: </w:t>
      </w:r>
      <w:hyperlink r:id="rId6" w:history="1">
        <w:r>
          <w:rPr>
            <w:rStyle w:val="Hipersaitas"/>
            <w:rFonts w:eastAsia="Arial Unicode MS"/>
            <w:color w:val="000000"/>
            <w:sz w:val="22"/>
            <w:szCs w:val="22"/>
            <w:lang w:val="lt-LT"/>
          </w:rPr>
          <w:t>gintaras.makstutis@siauliuligonine.lt</w:t>
        </w:r>
      </w:hyperlink>
      <w:r>
        <w:rPr>
          <w:color w:val="000000"/>
          <w:sz w:val="22"/>
          <w:szCs w:val="22"/>
          <w:lang w:val="lt-LT"/>
        </w:rPr>
        <w:t xml:space="preserve">. </w:t>
      </w:r>
    </w:p>
    <w:p w14:paraId="30F8EE24" w14:textId="77777777" w:rsidR="002D3676" w:rsidRDefault="002D3676" w:rsidP="002D3676">
      <w:pPr>
        <w:tabs>
          <w:tab w:val="left" w:pos="142"/>
          <w:tab w:val="left" w:pos="284"/>
        </w:tabs>
        <w:jc w:val="both"/>
        <w:rPr>
          <w:rFonts w:eastAsia="Calibri"/>
          <w:bCs/>
          <w:color w:val="000000"/>
          <w:sz w:val="22"/>
          <w:szCs w:val="22"/>
          <w:bdr w:val="none" w:sz="0" w:space="0" w:color="auto" w:frame="1"/>
          <w:lang w:val="lt-LT"/>
        </w:rPr>
      </w:pPr>
      <w:r>
        <w:rPr>
          <w:rFonts w:eastAsia="Times New Roman"/>
          <w:color w:val="000000"/>
          <w:sz w:val="22"/>
          <w:szCs w:val="22"/>
          <w:bdr w:val="none" w:sz="0" w:space="0" w:color="auto" w:frame="1"/>
          <w:lang w:val="lt-LT"/>
        </w:rPr>
        <w:t xml:space="preserve">31.  </w:t>
      </w:r>
      <w:bookmarkStart w:id="0" w:name="_Hlk491243795"/>
      <w:r w:rsidRPr="002D3676">
        <w:rPr>
          <w:rFonts w:eastAsia="Times New Roman"/>
          <w:color w:val="000000"/>
          <w:sz w:val="22"/>
          <w:szCs w:val="22"/>
          <w:bdr w:val="none" w:sz="0" w:space="0" w:color="auto" w:frame="1"/>
          <w:lang w:val="lt-LT" w:eastAsia="lt-LT"/>
        </w:rPr>
        <w:t>Pirkėjo</w:t>
      </w:r>
      <w:r>
        <w:rPr>
          <w:rFonts w:eastAsia="Times New Roman"/>
          <w:color w:val="000000"/>
          <w:sz w:val="22"/>
          <w:szCs w:val="22"/>
          <w:bdr w:val="none" w:sz="0" w:space="0" w:color="auto" w:frame="1"/>
          <w:lang w:val="pt-PT" w:eastAsia="lt-LT"/>
        </w:rPr>
        <w:t xml:space="preserve"> paskirtas asmuo, atsakingas u</w:t>
      </w:r>
      <w:r w:rsidRPr="002D3676">
        <w:rPr>
          <w:rFonts w:eastAsia="Times New Roman"/>
          <w:color w:val="000000"/>
          <w:sz w:val="22"/>
          <w:szCs w:val="22"/>
          <w:bdr w:val="none" w:sz="0" w:space="0" w:color="auto" w:frame="1"/>
          <w:lang w:val="lt-LT" w:eastAsia="lt-LT"/>
        </w:rPr>
        <w:t>ž S</w:t>
      </w:r>
      <w:proofErr w:type="spellStart"/>
      <w:r>
        <w:rPr>
          <w:rFonts w:eastAsia="Times New Roman"/>
          <w:color w:val="000000"/>
          <w:sz w:val="22"/>
          <w:szCs w:val="22"/>
          <w:bdr w:val="none" w:sz="0" w:space="0" w:color="auto" w:frame="1"/>
          <w:lang w:val="de-DE" w:eastAsia="lt-LT"/>
        </w:rPr>
        <w:t>utarties</w:t>
      </w:r>
      <w:proofErr w:type="spellEnd"/>
      <w:r>
        <w:rPr>
          <w:rFonts w:eastAsia="Times New Roman"/>
          <w:color w:val="000000"/>
          <w:sz w:val="22"/>
          <w:szCs w:val="22"/>
          <w:bdr w:val="none" w:sz="0" w:space="0" w:color="auto" w:frame="1"/>
          <w:lang w:val="de-DE" w:eastAsia="lt-LT"/>
        </w:rPr>
        <w:t xml:space="preserve"> </w:t>
      </w:r>
      <w:proofErr w:type="spellStart"/>
      <w:r>
        <w:rPr>
          <w:rFonts w:eastAsia="Times New Roman"/>
          <w:color w:val="000000"/>
          <w:sz w:val="22"/>
          <w:szCs w:val="22"/>
          <w:bdr w:val="none" w:sz="0" w:space="0" w:color="auto" w:frame="1"/>
          <w:lang w:val="de-DE" w:eastAsia="lt-LT"/>
        </w:rPr>
        <w:t>ir</w:t>
      </w:r>
      <w:proofErr w:type="spellEnd"/>
      <w:r>
        <w:rPr>
          <w:rFonts w:eastAsia="Times New Roman"/>
          <w:color w:val="000000"/>
          <w:sz w:val="22"/>
          <w:szCs w:val="22"/>
          <w:bdr w:val="none" w:sz="0" w:space="0" w:color="auto" w:frame="1"/>
          <w:lang w:val="de-DE" w:eastAsia="lt-LT"/>
        </w:rPr>
        <w:t xml:space="preserve"> </w:t>
      </w:r>
      <w:proofErr w:type="spellStart"/>
      <w:r>
        <w:rPr>
          <w:rFonts w:eastAsia="Times New Roman"/>
          <w:color w:val="000000"/>
          <w:sz w:val="22"/>
          <w:szCs w:val="22"/>
          <w:bdr w:val="none" w:sz="0" w:space="0" w:color="auto" w:frame="1"/>
          <w:lang w:val="de-DE" w:eastAsia="lt-LT"/>
        </w:rPr>
        <w:t>pakeitim</w:t>
      </w:r>
      <w:proofErr w:type="spellEnd"/>
      <w:r w:rsidRPr="002D3676">
        <w:rPr>
          <w:rFonts w:eastAsia="Times New Roman"/>
          <w:color w:val="000000"/>
          <w:sz w:val="22"/>
          <w:szCs w:val="22"/>
          <w:bdr w:val="none" w:sz="0" w:space="0" w:color="auto" w:frame="1"/>
          <w:lang w:val="lt-LT" w:eastAsia="lt-LT"/>
        </w:rPr>
        <w:t xml:space="preserve">ų paskelbimą </w:t>
      </w:r>
      <w:r>
        <w:rPr>
          <w:rFonts w:eastAsia="Times New Roman"/>
          <w:color w:val="000000"/>
          <w:sz w:val="22"/>
          <w:szCs w:val="22"/>
          <w:bdr w:val="none" w:sz="0" w:space="0" w:color="auto" w:frame="1"/>
          <w:lang w:val="pt-PT" w:eastAsia="lt-LT"/>
        </w:rPr>
        <w:t xml:space="preserve">pagal </w:t>
      </w:r>
      <w:r w:rsidRPr="002D3676">
        <w:rPr>
          <w:rFonts w:eastAsia="Times New Roman"/>
          <w:color w:val="000000"/>
          <w:sz w:val="22"/>
          <w:szCs w:val="22"/>
          <w:bdr w:val="none" w:sz="0" w:space="0" w:color="auto" w:frame="1"/>
          <w:lang w:val="lt-LT" w:eastAsia="lt-LT"/>
        </w:rPr>
        <w:t xml:space="preserve">Viešųjų pirkimų įstatymo 86 straipsnio 9 dalies nuostatas yra Viešųjų pirkimų skyriaus </w:t>
      </w:r>
      <w:bookmarkEnd w:id="0"/>
      <w:r w:rsidRPr="002D3676">
        <w:rPr>
          <w:rFonts w:eastAsia="Times New Roman"/>
          <w:color w:val="000000"/>
          <w:sz w:val="22"/>
          <w:szCs w:val="22"/>
          <w:bdr w:val="none" w:sz="0" w:space="0" w:color="auto" w:frame="1"/>
          <w:lang w:val="lt-LT" w:eastAsia="lt-LT"/>
        </w:rPr>
        <w:t>vyriausioji specialistė Dovilė Černiauskienė.</w:t>
      </w:r>
    </w:p>
    <w:p w14:paraId="58D4B8D0" w14:textId="77777777" w:rsidR="002D3676" w:rsidRDefault="002D3676" w:rsidP="002D3676">
      <w:pPr>
        <w:jc w:val="both"/>
        <w:rPr>
          <w:color w:val="000000"/>
          <w:sz w:val="22"/>
          <w:szCs w:val="22"/>
          <w:lang w:val="lt-LT"/>
        </w:rPr>
      </w:pPr>
    </w:p>
    <w:p w14:paraId="73C2E651" w14:textId="77777777" w:rsidR="002D3676" w:rsidRDefault="002D3676" w:rsidP="002D3676">
      <w:pPr>
        <w:jc w:val="center"/>
        <w:rPr>
          <w:b/>
          <w:bCs/>
          <w:color w:val="000000"/>
          <w:sz w:val="22"/>
          <w:szCs w:val="22"/>
          <w:lang w:val="lt-LT"/>
        </w:rPr>
      </w:pPr>
      <w:r>
        <w:rPr>
          <w:b/>
          <w:bCs/>
          <w:color w:val="000000"/>
          <w:sz w:val="22"/>
          <w:szCs w:val="22"/>
          <w:lang w:val="lt-LT"/>
        </w:rPr>
        <w:t>V. ŠALIŲ ATSAKOMYBĖ</w:t>
      </w:r>
    </w:p>
    <w:p w14:paraId="170A9AB4" w14:textId="77777777" w:rsidR="002D3676" w:rsidRDefault="002D3676" w:rsidP="002D3676">
      <w:pPr>
        <w:jc w:val="center"/>
        <w:rPr>
          <w:b/>
          <w:bCs/>
          <w:color w:val="000000"/>
          <w:sz w:val="22"/>
          <w:szCs w:val="22"/>
          <w:lang w:val="lt-LT"/>
        </w:rPr>
      </w:pPr>
    </w:p>
    <w:p w14:paraId="0CDDA6D0" w14:textId="77777777" w:rsidR="002D3676" w:rsidRDefault="002D3676" w:rsidP="002D3676">
      <w:pPr>
        <w:pStyle w:val="Body2"/>
        <w:rPr>
          <w:rFonts w:cs="Times New Roman"/>
          <w:color w:val="auto"/>
          <w:lang w:val="lt-LT"/>
        </w:rPr>
      </w:pPr>
      <w:r>
        <w:rPr>
          <w:rFonts w:cs="Times New Roman"/>
          <w:color w:val="auto"/>
          <w:lang w:val="lt-LT"/>
        </w:rPr>
        <w:t xml:space="preserve">32. </w:t>
      </w:r>
      <w:bookmarkStart w:id="1" w:name="OLE_LINK66"/>
      <w:bookmarkStart w:id="2" w:name="OLE_LINK65"/>
      <w:r>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Pr>
          <w:rFonts w:cs="Times New Roman"/>
          <w:i/>
          <w:iCs/>
          <w:color w:val="auto"/>
          <w:lang w:val="lt-LT"/>
        </w:rPr>
        <w:t xml:space="preserve">0,02 %  dydžio </w:t>
      </w:r>
      <w:r>
        <w:rPr>
          <w:rFonts w:cs="Times New Roman"/>
          <w:color w:val="auto"/>
          <w:lang w:val="lt-LT"/>
        </w:rPr>
        <w:t xml:space="preserve">delspinigius nuo laiku nepateiktų Prekių kainos ar nuo laiku neįvykdytų garantinių įsipareigojimų  dienos už kiekvieną termino praleidimo dieną </w:t>
      </w:r>
      <w:bookmarkStart w:id="3" w:name="OLE_LINK50"/>
      <w:bookmarkStart w:id="4" w:name="OLE_LINK48"/>
      <w:bookmarkStart w:id="5" w:name="OLE_LINK49"/>
      <w:r>
        <w:rPr>
          <w:rFonts w:cs="Times New Roman"/>
          <w:color w:val="auto"/>
          <w:lang w:val="lt-LT"/>
        </w:rPr>
        <w:t>iki sutartinių įsipareigojimų įvykdymo dienos, bet ne ilgiau kaip 30 kalendorinių dienų, pradedant skaičiuoti nuo termino praleidimo dienos</w:t>
      </w:r>
      <w:r>
        <w:rPr>
          <w:rFonts w:cs="Times New Roman"/>
          <w:i/>
          <w:color w:val="auto"/>
          <w:lang w:val="lt-LT"/>
        </w:rPr>
        <w:t xml:space="preserve">. </w:t>
      </w:r>
      <w:r>
        <w:rPr>
          <w:rFonts w:cs="Times New Roman"/>
          <w:color w:val="auto"/>
          <w:lang w:val="lt-LT"/>
        </w:rPr>
        <w:t xml:space="preserve">Praėjus šiam  30 dienų terminui ir Tiekėjui per šį terminą neįvykdžius savo sutartinių įsipareigojimų, </w:t>
      </w:r>
      <w:bookmarkEnd w:id="3"/>
      <w:r>
        <w:rPr>
          <w:rFonts w:cs="Times New Roman"/>
          <w:color w:val="auto"/>
          <w:lang w:val="lt-LT"/>
        </w:rPr>
        <w:t xml:space="preserve">Pirkėjas </w:t>
      </w:r>
      <w:bookmarkStart w:id="6" w:name="OLE_LINK51"/>
      <w:bookmarkStart w:id="7" w:name="OLE_LINK52"/>
      <w:r>
        <w:rPr>
          <w:rFonts w:cs="Times New Roman"/>
          <w:color w:val="auto"/>
          <w:lang w:val="lt-LT"/>
        </w:rPr>
        <w:t xml:space="preserve"> taikys Sutarties 35 punkte  numatytą baudą ir  gali vienašališkai nutraukti Sutartį</w:t>
      </w:r>
      <w:bookmarkEnd w:id="1"/>
      <w:bookmarkEnd w:id="2"/>
      <w:bookmarkEnd w:id="4"/>
      <w:bookmarkEnd w:id="5"/>
      <w:bookmarkEnd w:id="6"/>
      <w:bookmarkEnd w:id="7"/>
      <w:r>
        <w:rPr>
          <w:rFonts w:cs="Times New Roman"/>
          <w:color w:val="auto"/>
          <w:lang w:val="lt-LT"/>
        </w:rPr>
        <w:t>.</w:t>
      </w:r>
    </w:p>
    <w:p w14:paraId="2E552E9D" w14:textId="77777777" w:rsidR="002D3676" w:rsidRDefault="002D3676" w:rsidP="002D3676">
      <w:pPr>
        <w:tabs>
          <w:tab w:val="left" w:pos="284"/>
          <w:tab w:val="left" w:pos="567"/>
        </w:tabs>
        <w:overflowPunct w:val="0"/>
        <w:autoSpaceDE w:val="0"/>
        <w:ind w:right="-1"/>
        <w:jc w:val="both"/>
        <w:rPr>
          <w:sz w:val="22"/>
          <w:szCs w:val="22"/>
          <w:lang w:val="lt-LT"/>
        </w:rPr>
      </w:pPr>
      <w:r>
        <w:rPr>
          <w:rStyle w:val="BetarpDiagrama"/>
          <w:sz w:val="22"/>
          <w:szCs w:val="22"/>
          <w:lang w:val="lt-LT"/>
        </w:rPr>
        <w:t>33</w:t>
      </w:r>
      <w:r>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Pr>
          <w:sz w:val="22"/>
          <w:szCs w:val="22"/>
          <w:lang w:val="lt-LT"/>
        </w:rPr>
        <w:t xml:space="preserve">, per Sutarties 32 punkte numatytą 30 dienų terminą nepristatytos prekės  </w:t>
      </w:r>
      <w:bookmarkStart w:id="10" w:name="OLE_LINK53"/>
      <w:bookmarkStart w:id="11" w:name="OLE_LINK54"/>
      <w:r>
        <w:rPr>
          <w:sz w:val="22"/>
          <w:szCs w:val="22"/>
          <w:lang w:val="lt-LT"/>
        </w:rPr>
        <w:t xml:space="preserve">ar neįvykdyti garantiniai įsipareigojimai, </w:t>
      </w:r>
      <w:bookmarkEnd w:id="8"/>
      <w:bookmarkEnd w:id="9"/>
      <w:bookmarkEnd w:id="10"/>
      <w:bookmarkEnd w:id="11"/>
      <w:r>
        <w:rPr>
          <w:sz w:val="22"/>
          <w:szCs w:val="22"/>
          <w:lang w:val="lt-LT"/>
        </w:rPr>
        <w:t xml:space="preserve"> neištaisyti nustatyti Prekių trūkumai), Tiekėjas moka Pirkėjui 5 % dydžio baudą nuo nepristatytų prekių sumos. Baudos sumokėjimas neatleidžia Tiekėjo nuo tolimesnio Sutarties vykdymo. </w:t>
      </w:r>
    </w:p>
    <w:p w14:paraId="14EA0797" w14:textId="77777777" w:rsidR="002D3676" w:rsidRDefault="002D3676" w:rsidP="002D3676">
      <w:pPr>
        <w:pStyle w:val="Betarp"/>
        <w:numPr>
          <w:ilvl w:val="0"/>
          <w:numId w:val="5"/>
        </w:numPr>
        <w:tabs>
          <w:tab w:val="left" w:pos="426"/>
          <w:tab w:val="left" w:pos="851"/>
        </w:tabs>
        <w:ind w:left="0" w:right="140" w:firstLine="0"/>
        <w:jc w:val="both"/>
        <w:rPr>
          <w:rFonts w:ascii="Times New Roman" w:hAnsi="Times New Roman" w:cs="Times New Roman"/>
          <w:lang w:val="lt-LT"/>
        </w:rPr>
      </w:pPr>
      <w:r>
        <w:rPr>
          <w:rFonts w:ascii="Times New Roman" w:hAnsi="Times New Roman" w:cs="Times New Roman"/>
          <w:lang w:val="lt-LT"/>
        </w:rPr>
        <w:t>Delspinigių ir baudos sumokėjimas neatleidžia Šalies nuo pareigos įvykdyti šia Sutartimi prisiimtus įsipareigojimus.</w:t>
      </w:r>
    </w:p>
    <w:p w14:paraId="7131FB6D" w14:textId="77777777" w:rsidR="002D3676" w:rsidRDefault="002D3676" w:rsidP="002D3676">
      <w:pPr>
        <w:pStyle w:val="Betarp"/>
        <w:numPr>
          <w:ilvl w:val="0"/>
          <w:numId w:val="5"/>
        </w:numPr>
        <w:tabs>
          <w:tab w:val="left" w:pos="426"/>
          <w:tab w:val="left" w:pos="851"/>
        </w:tabs>
        <w:ind w:left="0" w:right="140" w:firstLine="0"/>
        <w:jc w:val="both"/>
        <w:rPr>
          <w:rFonts w:ascii="Times New Roman" w:hAnsi="Times New Roman" w:cs="Times New Roman"/>
          <w:lang w:val="lt-LT"/>
        </w:rPr>
      </w:pPr>
      <w:r>
        <w:rPr>
          <w:rFonts w:ascii="Times New Roman" w:hAnsi="Times New Roman" w:cs="Times New Roman"/>
          <w:lang w:val="lt-LT"/>
        </w:rPr>
        <w:t>Pirkė</w:t>
      </w:r>
      <w:r>
        <w:rPr>
          <w:rStyle w:val="t385"/>
          <w:rFonts w:ascii="Times New Roman" w:hAnsi="Times New Roman" w:cs="Times New Roman"/>
          <w:lang w:val="lt-LT"/>
        </w:rPr>
        <w:t>jas, u</w:t>
      </w:r>
      <w:r>
        <w:rPr>
          <w:rFonts w:ascii="Times New Roman" w:hAnsi="Times New Roman" w:cs="Times New Roman"/>
          <w:lang w:val="lt-LT"/>
        </w:rPr>
        <w:t>ždelsęs sumokėti Sutarties 6 punkte​​ numatyta tvarka, įsipareigoja Tiekėjui pareikalavus​​ mokė</w:t>
      </w:r>
      <w:r>
        <w:rPr>
          <w:rStyle w:val="t386"/>
          <w:rFonts w:ascii="Times New Roman" w:hAnsi="Times New Roman" w:cs="Times New Roman"/>
          <w:lang w:val="lt-LT"/>
        </w:rPr>
        <w:t>ti Tiekėjui</w:t>
      </w:r>
      <w:r>
        <w:rPr>
          <w:rFonts w:ascii="Times New Roman" w:hAnsi="Times New Roman" w:cs="Times New Roman"/>
          <w:lang w:val="lt-LT"/>
        </w:rPr>
        <w:t>​​ </w:t>
      </w:r>
      <w:r>
        <w:rPr>
          <w:rStyle w:val="t387"/>
          <w:rFonts w:ascii="Times New Roman" w:hAnsi="Times New Roman" w:cs="Times New Roman"/>
          <w:lang w:val="lt-LT"/>
        </w:rPr>
        <w:t>0,02​​ </w:t>
      </w:r>
      <w:r>
        <w:rPr>
          <w:rFonts w:ascii="Times New Roman" w:hAnsi="Times New Roman" w:cs="Times New Roman"/>
          <w:lang w:val="lt-LT"/>
        </w:rPr>
        <w:t>%​​ </w:t>
      </w:r>
      <w:r>
        <w:rPr>
          <w:rStyle w:val="t388"/>
          <w:rFonts w:ascii="Times New Roman" w:hAnsi="Times New Roman" w:cs="Times New Roman"/>
          <w:lang w:val="lt-LT"/>
        </w:rPr>
        <w:t>delspinigius nuo neapmok</w:t>
      </w:r>
      <w:r>
        <w:rPr>
          <w:rFonts w:ascii="Times New Roman" w:hAnsi="Times New Roman" w:cs="Times New Roman"/>
          <w:lang w:val="lt-LT"/>
        </w:rPr>
        <w:t>ė</w:t>
      </w:r>
      <w:r>
        <w:rPr>
          <w:rStyle w:val="t389"/>
          <w:rFonts w:ascii="Times New Roman" w:hAnsi="Times New Roman" w:cs="Times New Roman"/>
          <w:lang w:val="lt-LT"/>
        </w:rPr>
        <w:t>tos s</w:t>
      </w:r>
      <w:r>
        <w:rPr>
          <w:rFonts w:ascii="Times New Roman" w:hAnsi="Times New Roman" w:cs="Times New Roman"/>
          <w:lang w:val="lt-LT"/>
        </w:rPr>
        <w:t>ąskaitos dydž</w:t>
      </w:r>
      <w:r>
        <w:rPr>
          <w:rStyle w:val="t390"/>
          <w:rFonts w:ascii="Times New Roman" w:hAnsi="Times New Roman" w:cs="Times New Roman"/>
          <w:lang w:val="lt-LT"/>
        </w:rPr>
        <w:t>io, u</w:t>
      </w:r>
      <w:r>
        <w:rPr>
          <w:rFonts w:ascii="Times New Roman" w:hAnsi="Times New Roman" w:cs="Times New Roman"/>
          <w:lang w:val="lt-LT"/>
        </w:rPr>
        <w:t xml:space="preserve">ž kiekvieną uždelstą​​ </w:t>
      </w:r>
      <w:r>
        <w:rPr>
          <w:rStyle w:val="t391"/>
          <w:rFonts w:ascii="Times New Roman" w:hAnsi="Times New Roman" w:cs="Times New Roman"/>
          <w:lang w:val="lt-LT"/>
        </w:rPr>
        <w:t>dien</w:t>
      </w:r>
      <w:r>
        <w:rPr>
          <w:rFonts w:ascii="Times New Roman" w:hAnsi="Times New Roman" w:cs="Times New Roman"/>
          <w:lang w:val="lt-LT"/>
        </w:rPr>
        <w:t>ą.</w:t>
      </w:r>
    </w:p>
    <w:p w14:paraId="2587810E" w14:textId="77777777" w:rsidR="002D3676" w:rsidRDefault="002D3676" w:rsidP="002D3676">
      <w:pPr>
        <w:tabs>
          <w:tab w:val="left" w:pos="851"/>
        </w:tabs>
        <w:ind w:firstLine="426"/>
        <w:jc w:val="both"/>
        <w:rPr>
          <w:sz w:val="23"/>
          <w:szCs w:val="23"/>
          <w:lang w:val="lt-LT"/>
        </w:rPr>
      </w:pPr>
    </w:p>
    <w:p w14:paraId="5A6EC4AF" w14:textId="77777777" w:rsidR="002D3676" w:rsidRDefault="002D3676" w:rsidP="002D3676">
      <w:pPr>
        <w:spacing w:before="120" w:after="120"/>
        <w:jc w:val="center"/>
        <w:rPr>
          <w:b/>
          <w:bCs/>
          <w:color w:val="000000"/>
          <w:sz w:val="22"/>
          <w:szCs w:val="22"/>
          <w:lang w:val="lt-LT"/>
        </w:rPr>
      </w:pPr>
      <w:r>
        <w:rPr>
          <w:b/>
          <w:bCs/>
          <w:color w:val="000000"/>
          <w:sz w:val="22"/>
          <w:szCs w:val="22"/>
          <w:lang w:val="lt-LT"/>
        </w:rPr>
        <w:t>VI. GINČŲ SPRENDIMO TVARKA</w:t>
      </w:r>
    </w:p>
    <w:p w14:paraId="667C5C2B" w14:textId="77777777" w:rsidR="002D3676" w:rsidRDefault="002D3676" w:rsidP="002D3676">
      <w:pPr>
        <w:tabs>
          <w:tab w:val="left" w:pos="72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36.  Visi ginčai tarp šalių dėl šios sutarties vykdymo sprendžiami šalių susitarimu.</w:t>
      </w:r>
    </w:p>
    <w:p w14:paraId="4BE8BB5B" w14:textId="77777777" w:rsidR="002D3676" w:rsidRDefault="002D3676" w:rsidP="002D3676">
      <w:pPr>
        <w:tabs>
          <w:tab w:val="left" w:pos="72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37. Šalims nesusitarus, ginčas nagrinėjamas teisme vadovaujantis Lietuvos Respublikos įstatymais.</w:t>
      </w:r>
    </w:p>
    <w:p w14:paraId="3A6874D1" w14:textId="77777777" w:rsidR="002D3676" w:rsidRDefault="002D3676" w:rsidP="002D3676">
      <w:pPr>
        <w:tabs>
          <w:tab w:val="left" w:pos="720"/>
        </w:tabs>
        <w:spacing w:before="120" w:after="120"/>
        <w:jc w:val="center"/>
        <w:rPr>
          <w:rFonts w:eastAsia="Times New Roman"/>
          <w:b/>
          <w:bCs/>
          <w:color w:val="000000"/>
          <w:sz w:val="22"/>
          <w:szCs w:val="22"/>
          <w:bdr w:val="none" w:sz="0" w:space="0" w:color="auto" w:frame="1"/>
          <w:lang w:val="lt-LT"/>
        </w:rPr>
      </w:pPr>
      <w:r>
        <w:rPr>
          <w:rFonts w:eastAsia="Times New Roman"/>
          <w:b/>
          <w:bCs/>
          <w:color w:val="000000"/>
          <w:sz w:val="22"/>
          <w:szCs w:val="22"/>
          <w:bdr w:val="none" w:sz="0" w:space="0" w:color="auto" w:frame="1"/>
          <w:lang w:val="lt-LT"/>
        </w:rPr>
        <w:t xml:space="preserve">    VII. NENUGALIMA JĖGA (FORCE MAJEURE)</w:t>
      </w:r>
    </w:p>
    <w:p w14:paraId="545638D6" w14:textId="77777777" w:rsidR="002D3676" w:rsidRDefault="002D3676" w:rsidP="002D3676">
      <w:pPr>
        <w:tabs>
          <w:tab w:val="left" w:pos="720"/>
        </w:tabs>
        <w:jc w:val="both"/>
        <w:rPr>
          <w:rFonts w:eastAsia="Times New Roman"/>
          <w:bCs/>
          <w:color w:val="000000"/>
          <w:sz w:val="22"/>
          <w:szCs w:val="22"/>
          <w:bdr w:val="none" w:sz="0" w:space="0" w:color="auto" w:frame="1"/>
          <w:lang w:val="lt-LT"/>
        </w:rPr>
      </w:pPr>
      <w:r>
        <w:rPr>
          <w:rFonts w:eastAsia="Times New Roman"/>
          <w:color w:val="000000"/>
          <w:sz w:val="22"/>
          <w:szCs w:val="22"/>
          <w:bdr w:val="none" w:sz="0" w:space="0" w:color="auto" w:frame="1"/>
          <w:lang w:val="lt-LT"/>
        </w:rPr>
        <w:lastRenderedPageBreak/>
        <w:t>38. Atsiradus nenugalimos jėgos aplinkybėms, Šalys vadovaujasi Lietuvos Respublikos Civilinio kodeksu ir „Atleidimo nuo atsakomybės esant nenugalimos jėgos (force majeure) aplinkybėms taisyklėmis“</w:t>
      </w:r>
      <w:r>
        <w:rPr>
          <w:rFonts w:eastAsia="Times New Roman"/>
          <w:bCs/>
          <w:color w:val="000000"/>
          <w:sz w:val="22"/>
          <w:szCs w:val="22"/>
          <w:bdr w:val="none" w:sz="0" w:space="0" w:color="auto" w:frame="1"/>
          <w:lang w:val="lt-LT"/>
        </w:rPr>
        <w:t xml:space="preserve"> ir atleidžiamos </w:t>
      </w:r>
      <w:r>
        <w:rPr>
          <w:rFonts w:eastAsia="Times New Roman"/>
          <w:color w:val="000000"/>
          <w:sz w:val="22"/>
          <w:szCs w:val="22"/>
          <w:bdr w:val="none" w:sz="0" w:space="0" w:color="auto" w:frame="1"/>
          <w:lang w:val="lt-LT"/>
        </w:rPr>
        <w:t>nuo atsakomybės dėl sutartinių įsipareigojimų nevykdymo ar netinkamo vykdymo aplinkybių buvimo laikotarpiu.</w:t>
      </w:r>
    </w:p>
    <w:p w14:paraId="0ACF4B74" w14:textId="77777777" w:rsidR="002D3676" w:rsidRDefault="002D3676" w:rsidP="002D3676">
      <w:pPr>
        <w:tabs>
          <w:tab w:val="left" w:pos="720"/>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39.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D8E4F39" w14:textId="77777777" w:rsidR="002D3676" w:rsidRDefault="002D3676" w:rsidP="002D3676">
      <w:pPr>
        <w:numPr>
          <w:ilvl w:val="0"/>
          <w:numId w:val="6"/>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rFonts w:eastAsia="Times New Roman"/>
          <w:b/>
          <w:bCs/>
          <w:color w:val="000000"/>
          <w:sz w:val="22"/>
          <w:szCs w:val="22"/>
          <w:bdr w:val="none" w:sz="0" w:space="0" w:color="auto" w:frame="1"/>
          <w:lang w:val="lt-LT"/>
        </w:rPr>
      </w:pPr>
      <w:r>
        <w:rPr>
          <w:rFonts w:eastAsia="Times New Roman"/>
          <w:b/>
          <w:bCs/>
          <w:color w:val="000000"/>
          <w:sz w:val="22"/>
          <w:szCs w:val="22"/>
          <w:bdr w:val="none" w:sz="0" w:space="0" w:color="auto" w:frame="1"/>
          <w:lang w:val="lt-LT"/>
        </w:rPr>
        <w:t>SUTARTIES GALIOJIMAS IR KITOS SĄLYGOS</w:t>
      </w:r>
    </w:p>
    <w:p w14:paraId="67820C61" w14:textId="77777777" w:rsidR="002D3676" w:rsidRDefault="002D3676" w:rsidP="002D3676">
      <w:pPr>
        <w:tabs>
          <w:tab w:val="left" w:pos="142"/>
        </w:tabs>
        <w:jc w:val="both"/>
        <w:rPr>
          <w:color w:val="000000"/>
          <w:sz w:val="22"/>
          <w:szCs w:val="22"/>
          <w:lang w:val="lt-LT"/>
        </w:rPr>
      </w:pPr>
      <w:r>
        <w:rPr>
          <w:rFonts w:eastAsia="Times New Roman"/>
          <w:color w:val="000000"/>
          <w:sz w:val="22"/>
          <w:szCs w:val="22"/>
          <w:bdr w:val="none" w:sz="0" w:space="0" w:color="auto" w:frame="1"/>
          <w:lang w:val="lt-LT" w:eastAsia="x-none"/>
        </w:rPr>
        <w:t xml:space="preserve">40.  </w:t>
      </w:r>
      <w:r>
        <w:rPr>
          <w:sz w:val="23"/>
          <w:szCs w:val="23"/>
          <w:lang w:val="lt-LT"/>
        </w:rPr>
        <w:t>Sutartis įsigalioja nuo to momento, kai ją pasirašo abi sutarties šalys ir galioja iki visiško Šalių įsipareigojimų pagal Sutartį įvykdymo momento, bet ne ilgiau kaip 12 mėn. (apmokėjimo terminas neįskaičiuotas).</w:t>
      </w:r>
    </w:p>
    <w:p w14:paraId="0321DACE" w14:textId="00E82EAA" w:rsidR="002D3676" w:rsidRDefault="002D3676" w:rsidP="002D3676">
      <w:pPr>
        <w:tabs>
          <w:tab w:val="left" w:pos="142"/>
        </w:tabs>
        <w:jc w:val="both"/>
        <w:rPr>
          <w:rFonts w:eastAsia="Times New Roman"/>
          <w:color w:val="000000"/>
          <w:sz w:val="22"/>
          <w:szCs w:val="22"/>
          <w:bdr w:val="none" w:sz="0" w:space="0" w:color="auto" w:frame="1"/>
          <w:lang w:val="lt-LT" w:eastAsia="x-none"/>
        </w:rPr>
      </w:pPr>
      <w:r>
        <w:rPr>
          <w:rFonts w:eastAsia="Times New Roman"/>
          <w:color w:val="000000"/>
          <w:sz w:val="22"/>
          <w:szCs w:val="22"/>
          <w:bdr w:val="none" w:sz="0" w:space="0" w:color="auto" w:frame="1"/>
          <w:lang w:val="lt-LT" w:eastAsia="x-none"/>
        </w:rPr>
        <w:t xml:space="preserve">41. Numatoma prekių tiekimo trukmė: Prekės pagal šią Sutartį tiekiamos nuo sutarties įsigaliojimo dienos iki </w:t>
      </w:r>
      <w:r w:rsidR="000D2772">
        <w:rPr>
          <w:rFonts w:eastAsia="Times New Roman"/>
          <w:color w:val="000000"/>
          <w:sz w:val="22"/>
          <w:szCs w:val="22"/>
          <w:bdr w:val="none" w:sz="0" w:space="0" w:color="auto" w:frame="1"/>
          <w:lang w:val="lt-LT" w:eastAsia="x-none"/>
        </w:rPr>
        <w:t>2022-12-...</w:t>
      </w:r>
      <w:r w:rsidR="00E3140B">
        <w:rPr>
          <w:rFonts w:eastAsia="Times New Roman"/>
          <w:color w:val="000000"/>
          <w:sz w:val="22"/>
          <w:szCs w:val="22"/>
          <w:bdr w:val="none" w:sz="0" w:space="0" w:color="auto" w:frame="1"/>
          <w:lang w:val="lt-LT" w:eastAsia="x-none"/>
        </w:rPr>
        <w:t>.</w:t>
      </w:r>
    </w:p>
    <w:p w14:paraId="44D3C416" w14:textId="77777777" w:rsidR="002D3676" w:rsidRDefault="002D3676" w:rsidP="002D3676">
      <w:pPr>
        <w:tabs>
          <w:tab w:val="left" w:pos="142"/>
          <w:tab w:val="left" w:pos="391"/>
        </w:tabs>
        <w:jc w:val="both"/>
        <w:rPr>
          <w:color w:val="000000"/>
          <w:sz w:val="22"/>
          <w:szCs w:val="22"/>
          <w:lang w:val="lt-LT"/>
        </w:rPr>
      </w:pPr>
      <w:r>
        <w:rPr>
          <w:color w:val="000000"/>
          <w:sz w:val="22"/>
          <w:szCs w:val="22"/>
          <w:lang w:val="lt-LT"/>
        </w:rPr>
        <w:t>42.  Sutarties nutraukimo tvarka. Sutartis gali būti nutraukta šalių susitarimu arba vienašališkai dėl esminių sutarties pažeidimų prieš 10 dienų pranešus apie tai kitai šaliai.</w:t>
      </w:r>
    </w:p>
    <w:p w14:paraId="0B166321" w14:textId="77777777" w:rsidR="002D3676" w:rsidRDefault="002D3676" w:rsidP="002D3676">
      <w:pPr>
        <w:tabs>
          <w:tab w:val="left" w:pos="360"/>
        </w:tabs>
        <w:jc w:val="both"/>
        <w:rPr>
          <w:rFonts w:eastAsia="Times New Roman"/>
          <w:color w:val="000000"/>
          <w:sz w:val="22"/>
          <w:szCs w:val="22"/>
          <w:bdr w:val="none" w:sz="0" w:space="0" w:color="auto" w:frame="1"/>
          <w:lang w:val="lt-LT" w:eastAsia="x-none"/>
        </w:rPr>
      </w:pPr>
      <w:r>
        <w:rPr>
          <w:rFonts w:eastAsia="Times New Roman"/>
          <w:color w:val="000000"/>
          <w:sz w:val="22"/>
          <w:szCs w:val="22"/>
          <w:bdr w:val="none" w:sz="0" w:space="0" w:color="auto" w:frame="1"/>
          <w:lang w:val="lt-LT" w:eastAsia="x-none"/>
        </w:rPr>
        <w:t>43.  Sutarties sąlygos gali būti keičiamos</w:t>
      </w:r>
      <w:r>
        <w:rPr>
          <w:rFonts w:eastAsia="Calibri"/>
          <w:color w:val="000000"/>
          <w:sz w:val="22"/>
          <w:szCs w:val="22"/>
          <w:bdr w:val="none" w:sz="0" w:space="0" w:color="auto" w:frame="1"/>
          <w:lang w:val="lt-LT" w:eastAsia="x-none"/>
        </w:rPr>
        <w:t> tik vadovaujantis Vie</w:t>
      </w:r>
      <w:r>
        <w:rPr>
          <w:rFonts w:eastAsia="Times New Roman"/>
          <w:color w:val="000000"/>
          <w:sz w:val="22"/>
          <w:szCs w:val="22"/>
          <w:bdr w:val="none" w:sz="0" w:space="0" w:color="auto" w:frame="1"/>
          <w:lang w:val="lt-LT" w:eastAsia="x-none"/>
        </w:rPr>
        <w:t>šųjų pirkimų įstatymo 89 straipsnio nuostatomis.</w:t>
      </w:r>
    </w:p>
    <w:p w14:paraId="74E59904" w14:textId="77777777" w:rsidR="002D3676" w:rsidRDefault="002D3676" w:rsidP="002D3676">
      <w:pPr>
        <w:widowControl w:val="0"/>
        <w:tabs>
          <w:tab w:val="left" w:pos="284"/>
        </w:tabs>
        <w:suppressAutoHyphens/>
        <w:jc w:val="both"/>
        <w:rPr>
          <w:color w:val="000000"/>
          <w:sz w:val="22"/>
          <w:szCs w:val="22"/>
          <w:lang w:val="lt-LT"/>
        </w:rPr>
      </w:pPr>
      <w:r>
        <w:rPr>
          <w:color w:val="000000"/>
          <w:sz w:val="22"/>
          <w:szCs w:val="22"/>
          <w:lang w:val="lt-LT"/>
        </w:rPr>
        <w:t>44. Jeigu tiekėjo kvalifikacija dėl teisės verstis atitinkama veikla nebuvo tikrinama arba tikrinama ne visa apimtimi, tiekėjas perkančiajai organizacijai įsipareigoja, kad pirkimo sutartį vykdys tik tokią teisę turintys asmenys.</w:t>
      </w:r>
    </w:p>
    <w:p w14:paraId="272C18DA" w14:textId="77777777" w:rsidR="002D3676" w:rsidRDefault="002D3676" w:rsidP="002D3676">
      <w:pPr>
        <w:tabs>
          <w:tab w:val="left" w:pos="360"/>
        </w:tabs>
        <w:jc w:val="both"/>
        <w:rPr>
          <w:rFonts w:eastAsia="Times New Roman"/>
          <w:color w:val="000000"/>
          <w:sz w:val="22"/>
          <w:szCs w:val="22"/>
          <w:bdr w:val="none" w:sz="0" w:space="0" w:color="auto" w:frame="1"/>
          <w:lang w:val="lt-LT" w:eastAsia="x-none"/>
        </w:rPr>
      </w:pPr>
      <w:r>
        <w:rPr>
          <w:rFonts w:eastAsia="Times New Roman"/>
          <w:color w:val="000000"/>
          <w:sz w:val="22"/>
          <w:szCs w:val="22"/>
          <w:bdr w:val="none" w:sz="0" w:space="0" w:color="auto" w:frame="1"/>
          <w:lang w:val="lt-LT" w:eastAsia="x-none"/>
        </w:rPr>
        <w:t>45. Vykdant Sutartį turi būti laikomasi aplinkos apsaugos, socialinės ir darbo teisės įpareigojimų, nustatytų </w:t>
      </w:r>
      <w:r>
        <w:rPr>
          <w:rFonts w:eastAsia="Times New Roman"/>
          <w:color w:val="000000"/>
          <w:bdr w:val="none" w:sz="0" w:space="0" w:color="auto" w:frame="1"/>
          <w:lang w:val="lt-LT" w:eastAsia="x-none"/>
        </w:rPr>
        <w:t>Europos S</w:t>
      </w:r>
      <w:r>
        <w:rPr>
          <w:rFonts w:eastAsia="Times New Roman"/>
          <w:color w:val="000000"/>
          <w:sz w:val="22"/>
          <w:szCs w:val="22"/>
          <w:bdr w:val="none" w:sz="0" w:space="0" w:color="auto" w:frame="1"/>
          <w:lang w:val="lt-LT" w:eastAsia="x-none"/>
        </w:rPr>
        <w:t>ąjungos ir Lietuvos Respublikos teisės aktuose, kolektyvinėse sutartyse ir Viešųjų pirkimų įstatymo 5 priede nurodytose tarptautinėse konvencijose.</w:t>
      </w:r>
    </w:p>
    <w:p w14:paraId="61C23A56" w14:textId="77777777" w:rsidR="002D3676" w:rsidRDefault="002D3676" w:rsidP="002D3676">
      <w:pPr>
        <w:tabs>
          <w:tab w:val="left" w:pos="142"/>
          <w:tab w:val="left" w:pos="391"/>
        </w:tabs>
        <w:jc w:val="both"/>
        <w:rPr>
          <w:color w:val="000000"/>
          <w:sz w:val="22"/>
          <w:szCs w:val="22"/>
          <w:lang w:val="lt-LT"/>
        </w:rPr>
      </w:pPr>
      <w:r>
        <w:rPr>
          <w:color w:val="000000"/>
          <w:sz w:val="22"/>
          <w:szCs w:val="22"/>
          <w:lang w:val="lt-LT"/>
        </w:rPr>
        <w:t>46.  Sutartis pasirašyta dviem egzemplioriais, turinčiais vienodą juridinę galią, po vieną  Tiekėjui ir Pirkėjui.</w:t>
      </w:r>
    </w:p>
    <w:p w14:paraId="7344D898" w14:textId="77777777" w:rsidR="002D3676" w:rsidRDefault="002D3676" w:rsidP="002D3676">
      <w:pPr>
        <w:tabs>
          <w:tab w:val="left" w:pos="142"/>
          <w:tab w:val="left" w:pos="851"/>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47.   Sutarties dokumentais yra pati sutartis ir jos priedai, kurie yra neatskiriama sutarties dalis.  Ant visų priedų turi būti Tiekėjo  ir Pirkėjo parašai.</w:t>
      </w:r>
    </w:p>
    <w:p w14:paraId="333639E1" w14:textId="77777777" w:rsidR="002D3676" w:rsidRDefault="002D3676" w:rsidP="002D3676">
      <w:pPr>
        <w:tabs>
          <w:tab w:val="left" w:pos="142"/>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48.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572D8D" w14:textId="77777777" w:rsidR="002D3676" w:rsidRDefault="002D3676" w:rsidP="002D3676">
      <w:pPr>
        <w:tabs>
          <w:tab w:val="left" w:pos="142"/>
        </w:tabs>
        <w:jc w:val="both"/>
        <w:rPr>
          <w:rFonts w:eastAsia="Times New Roman"/>
          <w:color w:val="000000"/>
          <w:sz w:val="22"/>
          <w:szCs w:val="22"/>
          <w:bdr w:val="none" w:sz="0" w:space="0" w:color="auto" w:frame="1"/>
          <w:lang w:val="lt-LT"/>
        </w:rPr>
      </w:pPr>
      <w:r>
        <w:rPr>
          <w:rFonts w:eastAsia="Times New Roman"/>
          <w:color w:val="000000"/>
          <w:sz w:val="22"/>
          <w:szCs w:val="22"/>
          <w:bdr w:val="none" w:sz="0" w:space="0" w:color="auto" w:frame="1"/>
          <w:lang w:val="lt-LT"/>
        </w:rPr>
        <w:t>49.   Nė viena Šalis neturi teisės perleisti visų arba dalies teisių ir pareigų pagal šią sutartį jokiai trečiajai šaliai be išankstinio raštiško kitos Šalies sutikimo.</w:t>
      </w:r>
    </w:p>
    <w:p w14:paraId="257B58A2" w14:textId="77777777" w:rsidR="002D3676" w:rsidRDefault="002D3676" w:rsidP="002D3676">
      <w:pPr>
        <w:tabs>
          <w:tab w:val="left" w:pos="142"/>
        </w:tabs>
        <w:jc w:val="both"/>
        <w:rPr>
          <w:color w:val="000000"/>
          <w:sz w:val="22"/>
          <w:szCs w:val="22"/>
          <w:lang w:val="lt-LT" w:eastAsia="x-none"/>
        </w:rPr>
      </w:pPr>
      <w:r>
        <w:rPr>
          <w:rFonts w:eastAsia="Times New Roman"/>
          <w:color w:val="000000"/>
          <w:sz w:val="22"/>
          <w:szCs w:val="22"/>
          <w:bdr w:val="none" w:sz="0" w:space="0" w:color="auto" w:frame="1"/>
          <w:lang w:val="lt-LT"/>
        </w:rPr>
        <w:t xml:space="preserve">50. Sutarties priedai: </w:t>
      </w:r>
      <w:r>
        <w:rPr>
          <w:color w:val="000000"/>
          <w:sz w:val="22"/>
          <w:szCs w:val="22"/>
          <w:lang w:val="lt-LT" w:eastAsia="x-none"/>
        </w:rPr>
        <w:t>Parduodamų prekių sąrašas ir kiekiai.</w:t>
      </w:r>
    </w:p>
    <w:p w14:paraId="08041399" w14:textId="77777777" w:rsidR="002D3676" w:rsidRDefault="002D3676" w:rsidP="002D3676">
      <w:pPr>
        <w:tabs>
          <w:tab w:val="left" w:pos="142"/>
        </w:tabs>
        <w:jc w:val="both"/>
        <w:rPr>
          <w:rFonts w:eastAsia="Times New Roman"/>
          <w:color w:val="000000"/>
          <w:sz w:val="22"/>
          <w:szCs w:val="22"/>
          <w:bdr w:val="none" w:sz="0" w:space="0" w:color="auto" w:frame="1"/>
        </w:rPr>
      </w:pPr>
    </w:p>
    <w:p w14:paraId="1F7098C5" w14:textId="77777777" w:rsidR="002D3676" w:rsidRDefault="002D3676" w:rsidP="002D3676">
      <w:pPr>
        <w:tabs>
          <w:tab w:val="left" w:pos="720"/>
        </w:tabs>
        <w:spacing w:before="120" w:after="120"/>
        <w:ind w:firstLine="720"/>
        <w:jc w:val="center"/>
        <w:rPr>
          <w:rFonts w:eastAsia="Times New Roman"/>
          <w:b/>
          <w:bCs/>
          <w:color w:val="000000"/>
          <w:sz w:val="22"/>
          <w:szCs w:val="22"/>
          <w:bdr w:val="none" w:sz="0" w:space="0" w:color="auto" w:frame="1"/>
          <w:lang w:val="lt-LT"/>
        </w:rPr>
      </w:pPr>
      <w:r>
        <w:rPr>
          <w:rFonts w:eastAsia="Times New Roman"/>
          <w:b/>
          <w:bCs/>
          <w:color w:val="000000"/>
          <w:sz w:val="22"/>
          <w:szCs w:val="22"/>
          <w:bdr w:val="none" w:sz="0" w:space="0" w:color="auto" w:frame="1"/>
          <w:lang w:val="lt-LT"/>
        </w:rPr>
        <w:t>IX. ŠALIŲ ADRESAI IR REKVIZITAI:</w:t>
      </w:r>
    </w:p>
    <w:tbl>
      <w:tblPr>
        <w:tblW w:w="9788" w:type="dxa"/>
        <w:tblLook w:val="04A0" w:firstRow="1" w:lastRow="0" w:firstColumn="1" w:lastColumn="0" w:noHBand="0" w:noVBand="1"/>
      </w:tblPr>
      <w:tblGrid>
        <w:gridCol w:w="4928"/>
        <w:gridCol w:w="4860"/>
      </w:tblGrid>
      <w:tr w:rsidR="002D3676" w14:paraId="1582791D" w14:textId="77777777" w:rsidTr="002D3676">
        <w:trPr>
          <w:trHeight w:val="324"/>
        </w:trPr>
        <w:tc>
          <w:tcPr>
            <w:tcW w:w="4928" w:type="dxa"/>
            <w:hideMark/>
          </w:tcPr>
          <w:p w14:paraId="3DA17C48" w14:textId="77777777" w:rsidR="002D3676" w:rsidRDefault="002D3676">
            <w:pPr>
              <w:spacing w:after="240" w:line="256" w:lineRule="auto"/>
              <w:jc w:val="both"/>
              <w:rPr>
                <w:b/>
                <w:color w:val="000000"/>
                <w:sz w:val="22"/>
                <w:szCs w:val="22"/>
                <w:lang w:val="lt-LT"/>
              </w:rPr>
            </w:pPr>
            <w:r>
              <w:rPr>
                <w:b/>
                <w:color w:val="000000"/>
                <w:sz w:val="22"/>
                <w:szCs w:val="22"/>
                <w:lang w:val="lt-LT"/>
              </w:rPr>
              <w:t xml:space="preserve">PIRKĖJAS:  </w:t>
            </w:r>
            <w:r>
              <w:rPr>
                <w:color w:val="000000"/>
                <w:sz w:val="22"/>
                <w:szCs w:val="22"/>
                <w:lang w:val="lt-LT"/>
              </w:rPr>
              <w:t xml:space="preserve">                                </w:t>
            </w:r>
          </w:p>
        </w:tc>
        <w:tc>
          <w:tcPr>
            <w:tcW w:w="4860" w:type="dxa"/>
            <w:hideMark/>
          </w:tcPr>
          <w:p w14:paraId="7729B144" w14:textId="77777777" w:rsidR="002D3676" w:rsidRDefault="002D3676">
            <w:pPr>
              <w:spacing w:after="240" w:line="256" w:lineRule="auto"/>
              <w:jc w:val="both"/>
              <w:rPr>
                <w:b/>
                <w:bCs/>
                <w:color w:val="000000"/>
                <w:sz w:val="22"/>
                <w:szCs w:val="22"/>
                <w:lang w:val="lt-LT"/>
              </w:rPr>
            </w:pPr>
            <w:r>
              <w:rPr>
                <w:b/>
                <w:bCs/>
                <w:color w:val="000000"/>
                <w:sz w:val="22"/>
                <w:szCs w:val="22"/>
                <w:lang w:val="lt-LT"/>
              </w:rPr>
              <w:t>TIEKĖJAS:</w:t>
            </w:r>
          </w:p>
        </w:tc>
      </w:tr>
      <w:tr w:rsidR="002D3676" w:rsidRPr="006D6AA9" w14:paraId="27DC2D06" w14:textId="77777777" w:rsidTr="002D3676">
        <w:tc>
          <w:tcPr>
            <w:tcW w:w="4928" w:type="dxa"/>
            <w:hideMark/>
          </w:tcPr>
          <w:p w14:paraId="496D074E" w14:textId="77777777" w:rsidR="002D3676" w:rsidRDefault="002D3676">
            <w:pPr>
              <w:spacing w:line="256" w:lineRule="auto"/>
              <w:jc w:val="both"/>
              <w:outlineLvl w:val="1"/>
              <w:rPr>
                <w:b/>
                <w:bCs/>
                <w:color w:val="000000"/>
                <w:sz w:val="22"/>
                <w:szCs w:val="22"/>
                <w:bdr w:val="none" w:sz="0" w:space="0" w:color="auto" w:frame="1"/>
                <w:lang w:val="x-none" w:eastAsia="lt-LT"/>
              </w:rPr>
            </w:pPr>
            <w:r>
              <w:rPr>
                <w:rFonts w:eastAsia="Times New Roman"/>
                <w:b/>
                <w:bCs/>
                <w:color w:val="000000"/>
                <w:sz w:val="22"/>
                <w:szCs w:val="22"/>
                <w:bdr w:val="none" w:sz="0" w:space="0" w:color="auto" w:frame="1"/>
                <w:lang w:val="x-none" w:eastAsia="lt-LT"/>
              </w:rPr>
              <w:t>Viešoji įstaiga Respublikinė Šiaulių  ligoninė</w:t>
            </w:r>
          </w:p>
          <w:p w14:paraId="76BE16E5" w14:textId="77777777" w:rsidR="002D3676" w:rsidRDefault="002D3676">
            <w:pPr>
              <w:tabs>
                <w:tab w:val="left" w:pos="1296"/>
                <w:tab w:val="center" w:pos="4819"/>
                <w:tab w:val="right" w:pos="9638"/>
              </w:tabs>
              <w:spacing w:line="256" w:lineRule="auto"/>
              <w:rPr>
                <w:color w:val="000000"/>
                <w:sz w:val="22"/>
                <w:szCs w:val="22"/>
                <w:lang w:val="lt-LT"/>
              </w:rPr>
            </w:pPr>
            <w:r>
              <w:rPr>
                <w:color w:val="000000"/>
                <w:sz w:val="22"/>
                <w:szCs w:val="22"/>
                <w:lang w:val="lt-LT"/>
              </w:rPr>
              <w:t>V. Kudirkos 99, Šiauliai LT-76231</w:t>
            </w:r>
          </w:p>
          <w:p w14:paraId="75814E0B" w14:textId="77777777" w:rsidR="002D3676" w:rsidRDefault="002D3676">
            <w:pPr>
              <w:spacing w:line="256" w:lineRule="auto"/>
              <w:rPr>
                <w:color w:val="000000"/>
                <w:sz w:val="22"/>
                <w:szCs w:val="22"/>
                <w:lang w:val="lt-LT"/>
              </w:rPr>
            </w:pPr>
            <w:r>
              <w:rPr>
                <w:color w:val="000000"/>
                <w:sz w:val="22"/>
                <w:szCs w:val="22"/>
                <w:lang w:val="lt-LT"/>
              </w:rPr>
              <w:t>Įm.kodas 245386220</w:t>
            </w:r>
          </w:p>
          <w:p w14:paraId="7C9BE9C3" w14:textId="77777777" w:rsidR="002D3676" w:rsidRDefault="002D3676">
            <w:pPr>
              <w:spacing w:line="256" w:lineRule="auto"/>
              <w:rPr>
                <w:color w:val="000000"/>
                <w:sz w:val="22"/>
                <w:szCs w:val="22"/>
                <w:lang w:val="lt-LT"/>
              </w:rPr>
            </w:pPr>
            <w:r>
              <w:rPr>
                <w:color w:val="000000"/>
                <w:sz w:val="22"/>
                <w:szCs w:val="22"/>
                <w:lang w:val="lt-LT"/>
              </w:rPr>
              <w:t>Tel. (8 41) 524 291, faksas (8 41) 524 295</w:t>
            </w:r>
          </w:p>
          <w:p w14:paraId="0463E218" w14:textId="77777777" w:rsidR="002D3676" w:rsidRDefault="002D3676">
            <w:pPr>
              <w:spacing w:line="256" w:lineRule="auto"/>
              <w:rPr>
                <w:color w:val="000000"/>
                <w:sz w:val="22"/>
                <w:szCs w:val="22"/>
                <w:lang w:val="lt-LT"/>
              </w:rPr>
            </w:pPr>
            <w:r>
              <w:rPr>
                <w:color w:val="000000"/>
                <w:sz w:val="22"/>
                <w:szCs w:val="22"/>
                <w:lang w:val="lt-LT"/>
              </w:rPr>
              <w:t xml:space="preserve">A/s LT 347180000001130305, </w:t>
            </w:r>
          </w:p>
          <w:p w14:paraId="06E556C3" w14:textId="77777777" w:rsidR="002D3676" w:rsidRDefault="002D3676">
            <w:pPr>
              <w:spacing w:line="256" w:lineRule="auto"/>
              <w:rPr>
                <w:color w:val="000000"/>
                <w:sz w:val="22"/>
                <w:szCs w:val="22"/>
                <w:lang w:val="lt-LT"/>
              </w:rPr>
            </w:pPr>
            <w:r>
              <w:rPr>
                <w:color w:val="000000"/>
                <w:sz w:val="22"/>
                <w:szCs w:val="22"/>
                <w:lang w:val="lt-LT"/>
              </w:rPr>
              <w:t>AB Šiaulių bankas</w:t>
            </w:r>
          </w:p>
          <w:p w14:paraId="273E387B" w14:textId="77777777" w:rsidR="002D3676" w:rsidRDefault="002D3676">
            <w:pPr>
              <w:spacing w:line="256" w:lineRule="auto"/>
              <w:jc w:val="both"/>
              <w:rPr>
                <w:color w:val="000000"/>
                <w:sz w:val="22"/>
                <w:szCs w:val="22"/>
                <w:lang w:val="lt-LT"/>
              </w:rPr>
            </w:pPr>
            <w:r>
              <w:rPr>
                <w:color w:val="000000"/>
                <w:sz w:val="22"/>
                <w:szCs w:val="22"/>
                <w:lang w:val="lt-LT"/>
              </w:rPr>
              <w:t>Banko kodas 71800</w:t>
            </w:r>
          </w:p>
          <w:p w14:paraId="19097EA8" w14:textId="77777777" w:rsidR="002D3676" w:rsidRDefault="000D2772">
            <w:pPr>
              <w:spacing w:line="256" w:lineRule="auto"/>
              <w:jc w:val="both"/>
              <w:rPr>
                <w:color w:val="000000"/>
                <w:sz w:val="22"/>
                <w:szCs w:val="22"/>
                <w:lang w:val="lt-LT"/>
              </w:rPr>
            </w:pPr>
            <w:hyperlink r:id="rId7" w:history="1">
              <w:r w:rsidR="002D3676">
                <w:rPr>
                  <w:rStyle w:val="Hipersaitas"/>
                  <w:color w:val="000000"/>
                  <w:sz w:val="22"/>
                  <w:szCs w:val="22"/>
                  <w:lang w:val="lt-LT"/>
                </w:rPr>
                <w:t>info@siauliuligonine.lt</w:t>
              </w:r>
            </w:hyperlink>
          </w:p>
          <w:p w14:paraId="1C4CC0CF" w14:textId="77777777" w:rsidR="002D3676" w:rsidRDefault="002D3676">
            <w:pPr>
              <w:spacing w:line="256" w:lineRule="auto"/>
              <w:jc w:val="both"/>
              <w:rPr>
                <w:color w:val="000000"/>
                <w:sz w:val="22"/>
                <w:szCs w:val="22"/>
                <w:lang w:val="lt-LT"/>
              </w:rPr>
            </w:pPr>
            <w:r>
              <w:rPr>
                <w:color w:val="000000"/>
                <w:sz w:val="22"/>
                <w:szCs w:val="22"/>
                <w:lang w:val="lt-LT"/>
              </w:rPr>
              <w:tab/>
            </w:r>
            <w:r>
              <w:rPr>
                <w:color w:val="000000"/>
                <w:sz w:val="22"/>
                <w:szCs w:val="22"/>
                <w:lang w:val="lt-LT"/>
              </w:rPr>
              <w:tab/>
            </w:r>
          </w:p>
        </w:tc>
        <w:tc>
          <w:tcPr>
            <w:tcW w:w="4860" w:type="dxa"/>
            <w:hideMark/>
          </w:tcPr>
          <w:p w14:paraId="478D8D81" w14:textId="77777777" w:rsidR="002D3676" w:rsidRPr="00B24D74" w:rsidRDefault="006D6AA9">
            <w:pPr>
              <w:spacing w:line="256" w:lineRule="auto"/>
              <w:jc w:val="both"/>
              <w:rPr>
                <w:b/>
                <w:color w:val="000000"/>
                <w:sz w:val="22"/>
                <w:szCs w:val="22"/>
                <w:lang w:val="lt-LT"/>
              </w:rPr>
            </w:pPr>
            <w:r w:rsidRPr="00B24D74">
              <w:rPr>
                <w:b/>
                <w:color w:val="000000"/>
                <w:sz w:val="22"/>
                <w:szCs w:val="22"/>
                <w:lang w:val="lt-LT"/>
              </w:rPr>
              <w:t>UAB „Biovita“</w:t>
            </w:r>
          </w:p>
          <w:p w14:paraId="1C7A7292" w14:textId="77777777" w:rsidR="002D3676" w:rsidRDefault="006D6AA9">
            <w:pPr>
              <w:spacing w:line="256" w:lineRule="auto"/>
              <w:jc w:val="both"/>
              <w:rPr>
                <w:color w:val="000000"/>
                <w:sz w:val="22"/>
                <w:szCs w:val="22"/>
                <w:lang w:val="lt-LT"/>
              </w:rPr>
            </w:pPr>
            <w:r>
              <w:rPr>
                <w:color w:val="000000"/>
                <w:sz w:val="22"/>
                <w:szCs w:val="22"/>
                <w:lang w:val="lt-LT"/>
              </w:rPr>
              <w:t>Vilkpėdės g. 4, LT-03151 Vilnius</w:t>
            </w:r>
          </w:p>
          <w:p w14:paraId="208A0350" w14:textId="77777777" w:rsidR="002D3676" w:rsidRDefault="006D6AA9">
            <w:pPr>
              <w:spacing w:line="256" w:lineRule="auto"/>
              <w:jc w:val="both"/>
              <w:rPr>
                <w:color w:val="000000"/>
                <w:sz w:val="22"/>
                <w:szCs w:val="22"/>
                <w:lang w:val="lt-LT"/>
              </w:rPr>
            </w:pPr>
            <w:r>
              <w:rPr>
                <w:color w:val="000000"/>
                <w:sz w:val="22"/>
                <w:szCs w:val="22"/>
                <w:lang w:val="lt-LT"/>
              </w:rPr>
              <w:t>Tel. +370 602 86807</w:t>
            </w:r>
          </w:p>
          <w:p w14:paraId="69ADD759" w14:textId="77777777" w:rsidR="002D3676" w:rsidRDefault="006D6AA9">
            <w:pPr>
              <w:spacing w:line="256" w:lineRule="auto"/>
              <w:jc w:val="both"/>
              <w:rPr>
                <w:color w:val="000000"/>
                <w:sz w:val="22"/>
                <w:szCs w:val="22"/>
                <w:lang w:val="lt-LT"/>
              </w:rPr>
            </w:pPr>
            <w:r>
              <w:rPr>
                <w:color w:val="000000"/>
                <w:sz w:val="22"/>
                <w:szCs w:val="22"/>
                <w:lang w:val="lt-LT"/>
              </w:rPr>
              <w:t>Įm. kodas 304523645</w:t>
            </w:r>
          </w:p>
          <w:p w14:paraId="4D2B4F84" w14:textId="77777777" w:rsidR="002D3676" w:rsidRDefault="006D6AA9">
            <w:pPr>
              <w:spacing w:line="256" w:lineRule="auto"/>
              <w:jc w:val="both"/>
              <w:rPr>
                <w:color w:val="000000"/>
                <w:sz w:val="22"/>
                <w:szCs w:val="22"/>
                <w:lang w:val="lt-LT"/>
              </w:rPr>
            </w:pPr>
            <w:r>
              <w:rPr>
                <w:color w:val="000000"/>
                <w:sz w:val="22"/>
                <w:szCs w:val="22"/>
                <w:lang w:val="lt-LT"/>
              </w:rPr>
              <w:t>PVM mokėtojo kodas LT100011199614</w:t>
            </w:r>
          </w:p>
          <w:p w14:paraId="11966129" w14:textId="77777777" w:rsidR="002D3676" w:rsidRPr="00B24D74" w:rsidRDefault="00B24D74">
            <w:pPr>
              <w:spacing w:line="256" w:lineRule="auto"/>
              <w:jc w:val="both"/>
              <w:rPr>
                <w:color w:val="000000"/>
                <w:sz w:val="22"/>
                <w:szCs w:val="22"/>
                <w:lang w:val="lt-LT"/>
              </w:rPr>
            </w:pPr>
            <w:r w:rsidRPr="00B24D74">
              <w:rPr>
                <w:color w:val="000000"/>
                <w:sz w:val="22"/>
                <w:szCs w:val="22"/>
                <w:lang w:val="lt-LT"/>
              </w:rPr>
              <w:t>AB Šiaulių bankas</w:t>
            </w:r>
          </w:p>
          <w:p w14:paraId="511A0C14" w14:textId="77777777" w:rsidR="00B24D74" w:rsidRPr="00B24D74" w:rsidRDefault="00B24D74">
            <w:pPr>
              <w:spacing w:line="256" w:lineRule="auto"/>
              <w:jc w:val="both"/>
              <w:rPr>
                <w:color w:val="000000"/>
                <w:sz w:val="22"/>
                <w:szCs w:val="22"/>
                <w:lang w:val="lt-LT"/>
              </w:rPr>
            </w:pPr>
            <w:r w:rsidRPr="00B24D74">
              <w:rPr>
                <w:color w:val="000000"/>
                <w:sz w:val="22"/>
                <w:szCs w:val="22"/>
                <w:lang w:val="lt-LT"/>
              </w:rPr>
              <w:t>A/S LT957180300041467903</w:t>
            </w:r>
          </w:p>
          <w:p w14:paraId="6F4E3F38" w14:textId="77777777" w:rsidR="002D3676" w:rsidRDefault="00B24D74">
            <w:pPr>
              <w:spacing w:line="256" w:lineRule="auto"/>
              <w:jc w:val="both"/>
              <w:rPr>
                <w:b/>
                <w:color w:val="000000"/>
                <w:sz w:val="22"/>
                <w:szCs w:val="22"/>
                <w:lang w:val="lt-LT"/>
              </w:rPr>
            </w:pPr>
            <w:r w:rsidRPr="00B24D74">
              <w:rPr>
                <w:color w:val="000000"/>
                <w:sz w:val="22"/>
                <w:szCs w:val="22"/>
                <w:lang w:val="lt-LT"/>
              </w:rPr>
              <w:t>Banko kodas 71800</w:t>
            </w:r>
          </w:p>
        </w:tc>
      </w:tr>
      <w:tr w:rsidR="002D3676" w:rsidRPr="00716CFC" w14:paraId="5CE4D9D0" w14:textId="77777777" w:rsidTr="002D3676">
        <w:tc>
          <w:tcPr>
            <w:tcW w:w="4928" w:type="dxa"/>
            <w:hideMark/>
          </w:tcPr>
          <w:p w14:paraId="44B80563" w14:textId="77777777" w:rsidR="002D3676" w:rsidRDefault="002D3676">
            <w:pPr>
              <w:suppressAutoHyphens/>
              <w:spacing w:line="256" w:lineRule="auto"/>
              <w:rPr>
                <w:color w:val="000000"/>
                <w:sz w:val="22"/>
                <w:szCs w:val="22"/>
                <w:bdr w:val="none" w:sz="0" w:space="0" w:color="auto" w:frame="1"/>
                <w:lang w:val="lt-LT" w:eastAsia="zh-CN"/>
              </w:rPr>
            </w:pPr>
            <w:r>
              <w:rPr>
                <w:color w:val="000000"/>
                <w:sz w:val="22"/>
                <w:szCs w:val="22"/>
                <w:bdr w:val="none" w:sz="0" w:space="0" w:color="auto" w:frame="1"/>
                <w:lang w:val="lt-LT" w:eastAsia="zh-CN"/>
              </w:rPr>
              <w:t>Direktorė</w:t>
            </w:r>
          </w:p>
          <w:p w14:paraId="62B3885F" w14:textId="77777777" w:rsidR="002D3676" w:rsidRDefault="002D3676">
            <w:pPr>
              <w:suppressAutoHyphens/>
              <w:spacing w:line="256" w:lineRule="auto"/>
              <w:rPr>
                <w:color w:val="000000"/>
                <w:sz w:val="22"/>
                <w:szCs w:val="22"/>
                <w:lang w:val="lt-LT" w:eastAsia="zh-CN"/>
              </w:rPr>
            </w:pPr>
            <w:r>
              <w:rPr>
                <w:color w:val="000000"/>
                <w:sz w:val="22"/>
                <w:szCs w:val="22"/>
                <w:lang w:val="lt-LT" w:eastAsia="zh-CN"/>
              </w:rPr>
              <w:lastRenderedPageBreak/>
              <w:t>Česlova Špūrienė</w:t>
            </w:r>
          </w:p>
          <w:p w14:paraId="1C838373" w14:textId="77777777" w:rsidR="006D6AA9" w:rsidRDefault="006D6AA9" w:rsidP="006D6AA9">
            <w:pPr>
              <w:spacing w:line="256" w:lineRule="auto"/>
              <w:rPr>
                <w:color w:val="000000"/>
                <w:sz w:val="22"/>
                <w:szCs w:val="22"/>
                <w:lang w:val="lt-LT"/>
              </w:rPr>
            </w:pPr>
            <w:r>
              <w:rPr>
                <w:color w:val="000000"/>
                <w:sz w:val="22"/>
                <w:szCs w:val="22"/>
                <w:lang w:val="lt-LT"/>
              </w:rPr>
              <w:t>___________________</w:t>
            </w:r>
          </w:p>
          <w:p w14:paraId="7C568B92" w14:textId="77777777" w:rsidR="002D3676" w:rsidRDefault="006D6AA9" w:rsidP="006D6AA9">
            <w:pPr>
              <w:spacing w:line="256" w:lineRule="auto"/>
              <w:jc w:val="both"/>
              <w:rPr>
                <w:color w:val="000000"/>
                <w:sz w:val="22"/>
                <w:szCs w:val="22"/>
                <w:lang w:val="lt-LT"/>
              </w:rPr>
            </w:pPr>
            <w:r>
              <w:rPr>
                <w:color w:val="000000"/>
                <w:sz w:val="22"/>
                <w:szCs w:val="22"/>
                <w:lang w:val="lt-LT"/>
              </w:rPr>
              <w:t>A.V.</w:t>
            </w:r>
          </w:p>
        </w:tc>
        <w:tc>
          <w:tcPr>
            <w:tcW w:w="4860" w:type="dxa"/>
          </w:tcPr>
          <w:p w14:paraId="1F35541B" w14:textId="77777777" w:rsidR="002D3676" w:rsidRDefault="006D6AA9">
            <w:pPr>
              <w:spacing w:line="256" w:lineRule="auto"/>
              <w:rPr>
                <w:color w:val="000000"/>
                <w:sz w:val="22"/>
                <w:szCs w:val="22"/>
                <w:lang w:val="lt-LT"/>
              </w:rPr>
            </w:pPr>
            <w:r>
              <w:rPr>
                <w:color w:val="000000"/>
                <w:sz w:val="22"/>
                <w:szCs w:val="22"/>
                <w:lang w:val="lt-LT"/>
              </w:rPr>
              <w:lastRenderedPageBreak/>
              <w:t>Direktorė</w:t>
            </w:r>
          </w:p>
          <w:p w14:paraId="5BE85138" w14:textId="77777777" w:rsidR="002D3676" w:rsidRDefault="006D6AA9">
            <w:pPr>
              <w:spacing w:line="256" w:lineRule="auto"/>
              <w:rPr>
                <w:color w:val="000000"/>
                <w:sz w:val="22"/>
                <w:szCs w:val="22"/>
                <w:lang w:val="lt-LT"/>
              </w:rPr>
            </w:pPr>
            <w:r>
              <w:rPr>
                <w:color w:val="000000"/>
                <w:sz w:val="22"/>
                <w:szCs w:val="22"/>
                <w:lang w:val="lt-LT"/>
              </w:rPr>
              <w:lastRenderedPageBreak/>
              <w:t>Indrė Kupstienė</w:t>
            </w:r>
          </w:p>
          <w:p w14:paraId="7A80C122" w14:textId="77777777" w:rsidR="002D3676" w:rsidRDefault="002D3676">
            <w:pPr>
              <w:spacing w:line="256" w:lineRule="auto"/>
              <w:rPr>
                <w:color w:val="000000"/>
                <w:sz w:val="22"/>
                <w:szCs w:val="22"/>
                <w:lang w:val="lt-LT"/>
              </w:rPr>
            </w:pPr>
            <w:r>
              <w:rPr>
                <w:color w:val="000000"/>
                <w:sz w:val="22"/>
                <w:szCs w:val="22"/>
                <w:lang w:val="lt-LT"/>
              </w:rPr>
              <w:t>___________________</w:t>
            </w:r>
          </w:p>
          <w:p w14:paraId="387E35DB" w14:textId="77777777" w:rsidR="002D3676" w:rsidRDefault="002D3676">
            <w:pPr>
              <w:spacing w:line="256" w:lineRule="auto"/>
              <w:rPr>
                <w:b/>
                <w:color w:val="000000"/>
                <w:sz w:val="22"/>
                <w:szCs w:val="22"/>
                <w:lang w:val="lt-LT"/>
              </w:rPr>
            </w:pPr>
            <w:r>
              <w:rPr>
                <w:color w:val="000000"/>
                <w:sz w:val="22"/>
                <w:szCs w:val="22"/>
                <w:lang w:val="lt-LT"/>
              </w:rPr>
              <w:t>A.V.</w:t>
            </w:r>
          </w:p>
        </w:tc>
      </w:tr>
    </w:tbl>
    <w:p w14:paraId="5284F6CC" w14:textId="77777777" w:rsidR="00170993" w:rsidRDefault="00170993" w:rsidP="00D30971">
      <w:pPr>
        <w:rPr>
          <w:lang w:val="lt-LT"/>
        </w:rPr>
      </w:pPr>
    </w:p>
    <w:p w14:paraId="51FCE213" w14:textId="77777777" w:rsidR="002D20D3" w:rsidRPr="00716CFC" w:rsidRDefault="002D20D3">
      <w:pPr>
        <w:spacing w:after="160" w:line="259" w:lineRule="auto"/>
        <w:rPr>
          <w:rFonts w:eastAsia="Times New Roman"/>
          <w:sz w:val="22"/>
          <w:szCs w:val="22"/>
          <w:bdr w:val="none" w:sz="0" w:space="0" w:color="auto" w:frame="1"/>
          <w:lang w:val="lt-LT" w:eastAsia="x-none"/>
        </w:rPr>
      </w:pPr>
      <w:r w:rsidRPr="00716CFC">
        <w:rPr>
          <w:rFonts w:eastAsia="Times New Roman"/>
          <w:sz w:val="22"/>
          <w:szCs w:val="22"/>
          <w:bdr w:val="none" w:sz="0" w:space="0" w:color="auto" w:frame="1"/>
          <w:lang w:val="lt-LT" w:eastAsia="x-none"/>
        </w:rPr>
        <w:br w:type="page"/>
      </w:r>
    </w:p>
    <w:p w14:paraId="6B28E6B6" w14:textId="1B4E2B03" w:rsidR="00D30971" w:rsidRPr="006C4490" w:rsidRDefault="000D2772" w:rsidP="006C4490">
      <w:pPr>
        <w:keepNext/>
        <w:jc w:val="center"/>
        <w:outlineLvl w:val="2"/>
        <w:rPr>
          <w:rFonts w:eastAsia="Times New Roman"/>
          <w:sz w:val="22"/>
          <w:szCs w:val="22"/>
          <w:bdr w:val="none" w:sz="0" w:space="0" w:color="auto" w:frame="1"/>
          <w:lang w:val="en-GB" w:eastAsia="x-none"/>
        </w:rPr>
      </w:pPr>
      <w:proofErr w:type="spellStart"/>
      <w:r>
        <w:rPr>
          <w:rFonts w:eastAsia="Times New Roman"/>
          <w:sz w:val="22"/>
          <w:szCs w:val="22"/>
          <w:bdr w:val="none" w:sz="0" w:space="0" w:color="auto" w:frame="1"/>
          <w:lang w:val="en-GB" w:eastAsia="x-none"/>
        </w:rPr>
        <w:lastRenderedPageBreak/>
        <w:t>Priedas</w:t>
      </w:r>
      <w:proofErr w:type="spellEnd"/>
      <w:r>
        <w:rPr>
          <w:rFonts w:eastAsia="Times New Roman"/>
          <w:sz w:val="22"/>
          <w:szCs w:val="22"/>
          <w:bdr w:val="none" w:sz="0" w:space="0" w:color="auto" w:frame="1"/>
          <w:lang w:val="en-GB" w:eastAsia="x-none"/>
        </w:rPr>
        <w:t xml:space="preserve"> Nr. 1                    </w:t>
      </w:r>
      <w:proofErr w:type="spellStart"/>
      <w:r w:rsidR="00D30971" w:rsidRPr="006C4490">
        <w:rPr>
          <w:rFonts w:eastAsia="Times New Roman"/>
          <w:sz w:val="22"/>
          <w:szCs w:val="22"/>
          <w:bdr w:val="none" w:sz="0" w:space="0" w:color="auto" w:frame="1"/>
          <w:lang w:val="en-GB" w:eastAsia="x-none"/>
        </w:rPr>
        <w:t>Viešojo</w:t>
      </w:r>
      <w:proofErr w:type="spellEnd"/>
      <w:r w:rsidR="00D30971" w:rsidRPr="006C4490">
        <w:rPr>
          <w:rFonts w:eastAsia="Times New Roman"/>
          <w:sz w:val="22"/>
          <w:szCs w:val="22"/>
          <w:bdr w:val="none" w:sz="0" w:space="0" w:color="auto" w:frame="1"/>
          <w:lang w:val="en-GB" w:eastAsia="x-none"/>
        </w:rPr>
        <w:t xml:space="preserve"> </w:t>
      </w:r>
      <w:proofErr w:type="spellStart"/>
      <w:r w:rsidR="00D30971" w:rsidRPr="006C4490">
        <w:rPr>
          <w:rFonts w:eastAsia="Times New Roman"/>
          <w:sz w:val="22"/>
          <w:szCs w:val="22"/>
          <w:bdr w:val="none" w:sz="0" w:space="0" w:color="auto" w:frame="1"/>
          <w:lang w:val="en-GB" w:eastAsia="x-none"/>
        </w:rPr>
        <w:t>prekių</w:t>
      </w:r>
      <w:proofErr w:type="spellEnd"/>
      <w:r w:rsidR="00D30971" w:rsidRPr="006C4490">
        <w:rPr>
          <w:rFonts w:eastAsia="Times New Roman"/>
          <w:sz w:val="22"/>
          <w:szCs w:val="22"/>
          <w:bdr w:val="none" w:sz="0" w:space="0" w:color="auto" w:frame="1"/>
          <w:lang w:val="en-GB" w:eastAsia="x-none"/>
        </w:rPr>
        <w:t xml:space="preserve"> </w:t>
      </w:r>
      <w:proofErr w:type="spellStart"/>
      <w:r w:rsidR="00D30971" w:rsidRPr="006C4490">
        <w:rPr>
          <w:rFonts w:eastAsia="Times New Roman"/>
          <w:sz w:val="22"/>
          <w:szCs w:val="22"/>
          <w:bdr w:val="none" w:sz="0" w:space="0" w:color="auto" w:frame="1"/>
          <w:lang w:val="en-GB" w:eastAsia="x-none"/>
        </w:rPr>
        <w:t>pirkimo</w:t>
      </w:r>
      <w:proofErr w:type="spellEnd"/>
      <w:r w:rsidR="00D30971" w:rsidRPr="006C4490">
        <w:rPr>
          <w:rFonts w:eastAsia="Times New Roman"/>
          <w:sz w:val="22"/>
          <w:szCs w:val="22"/>
          <w:bdr w:val="none" w:sz="0" w:space="0" w:color="auto" w:frame="1"/>
          <w:lang w:val="en-GB" w:eastAsia="x-none"/>
        </w:rPr>
        <w:t xml:space="preserve"> – </w:t>
      </w:r>
      <w:proofErr w:type="spellStart"/>
      <w:r w:rsidR="00D30971" w:rsidRPr="006C4490">
        <w:rPr>
          <w:rFonts w:eastAsia="Times New Roman"/>
          <w:sz w:val="22"/>
          <w:szCs w:val="22"/>
          <w:bdr w:val="none" w:sz="0" w:space="0" w:color="auto" w:frame="1"/>
          <w:lang w:val="en-GB" w:eastAsia="x-none"/>
        </w:rPr>
        <w:t>pardavimo</w:t>
      </w:r>
      <w:proofErr w:type="spellEnd"/>
      <w:r w:rsidR="00D30971" w:rsidRPr="006C4490">
        <w:rPr>
          <w:rFonts w:eastAsia="Times New Roman"/>
          <w:sz w:val="22"/>
          <w:szCs w:val="22"/>
          <w:bdr w:val="none" w:sz="0" w:space="0" w:color="auto" w:frame="1"/>
          <w:lang w:val="en-GB" w:eastAsia="x-none"/>
        </w:rPr>
        <w:t xml:space="preserve"> </w:t>
      </w:r>
      <w:proofErr w:type="spellStart"/>
      <w:proofErr w:type="gramStart"/>
      <w:r w:rsidR="00D30971" w:rsidRPr="006C4490">
        <w:rPr>
          <w:rFonts w:eastAsia="Times New Roman"/>
          <w:sz w:val="22"/>
          <w:szCs w:val="22"/>
          <w:bdr w:val="none" w:sz="0" w:space="0" w:color="auto" w:frame="1"/>
          <w:lang w:val="en-GB" w:eastAsia="x-none"/>
        </w:rPr>
        <w:t>sutarties</w:t>
      </w:r>
      <w:proofErr w:type="spellEnd"/>
      <w:r w:rsidR="00D30971" w:rsidRPr="006C4490">
        <w:rPr>
          <w:rFonts w:eastAsia="Times New Roman"/>
          <w:sz w:val="22"/>
          <w:szCs w:val="22"/>
          <w:bdr w:val="none" w:sz="0" w:space="0" w:color="auto" w:frame="1"/>
          <w:lang w:val="en-GB" w:eastAsia="x-none"/>
        </w:rPr>
        <w:t xml:space="preserve">  Nr</w:t>
      </w:r>
      <w:proofErr w:type="gramEnd"/>
      <w:r w:rsidR="00D30971" w:rsidRPr="006C4490">
        <w:rPr>
          <w:rFonts w:eastAsia="Times New Roman"/>
          <w:sz w:val="22"/>
          <w:szCs w:val="22"/>
          <w:bdr w:val="none" w:sz="0" w:space="0" w:color="auto" w:frame="1"/>
          <w:lang w:val="en-GB" w:eastAsia="x-none"/>
        </w:rPr>
        <w:t>.</w:t>
      </w:r>
      <w:r w:rsidR="000C293F">
        <w:rPr>
          <w:rFonts w:eastAsia="Times New Roman"/>
          <w:sz w:val="22"/>
          <w:szCs w:val="22"/>
          <w:bdr w:val="none" w:sz="0" w:space="0" w:color="auto" w:frame="1"/>
          <w:lang w:val="en-GB" w:eastAsia="x-none"/>
        </w:rPr>
        <w:t>____________</w:t>
      </w:r>
    </w:p>
    <w:p w14:paraId="1B27B7D9" w14:textId="2215D2BC" w:rsidR="00443016" w:rsidRDefault="00D30971" w:rsidP="002D20D3">
      <w:pPr>
        <w:jc w:val="center"/>
        <w:rPr>
          <w:sz w:val="22"/>
          <w:szCs w:val="22"/>
          <w:lang w:val="lt-LT" w:eastAsia="x-none"/>
        </w:rPr>
      </w:pPr>
      <w:proofErr w:type="spellStart"/>
      <w:r w:rsidRPr="006C4490">
        <w:rPr>
          <w:sz w:val="22"/>
          <w:szCs w:val="22"/>
          <w:lang w:val="en-GB" w:eastAsia="x-none"/>
        </w:rPr>
        <w:t>Parduodam</w:t>
      </w:r>
      <w:proofErr w:type="spellEnd"/>
      <w:r w:rsidRPr="006C4490">
        <w:rPr>
          <w:sz w:val="22"/>
          <w:szCs w:val="22"/>
          <w:lang w:val="lt-LT" w:eastAsia="x-none"/>
        </w:rPr>
        <w:t>ų prekių sąrašas ir kiekiai</w:t>
      </w:r>
    </w:p>
    <w:tbl>
      <w:tblPr>
        <w:tblW w:w="14578" w:type="dxa"/>
        <w:tblLook w:val="04A0" w:firstRow="1" w:lastRow="0" w:firstColumn="1" w:lastColumn="0" w:noHBand="0" w:noVBand="1"/>
      </w:tblPr>
      <w:tblGrid>
        <w:gridCol w:w="704"/>
        <w:gridCol w:w="2420"/>
        <w:gridCol w:w="1860"/>
        <w:gridCol w:w="2126"/>
        <w:gridCol w:w="1940"/>
        <w:gridCol w:w="1160"/>
        <w:gridCol w:w="1180"/>
        <w:gridCol w:w="972"/>
        <w:gridCol w:w="29"/>
        <w:gridCol w:w="931"/>
        <w:gridCol w:w="29"/>
        <w:gridCol w:w="1198"/>
        <w:gridCol w:w="29"/>
      </w:tblGrid>
      <w:tr w:rsidR="000D2772" w:rsidRPr="000D2772" w14:paraId="40D5CDED" w14:textId="77777777" w:rsidTr="000D2772">
        <w:trPr>
          <w:gridAfter w:val="1"/>
          <w:wAfter w:w="29" w:type="dxa"/>
          <w:trHeight w:val="225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FC6F" w14:textId="1098BA8B"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r w:rsidRPr="000D2772">
              <w:rPr>
                <w:rFonts w:eastAsia="Times New Roman"/>
                <w:color w:val="000000"/>
                <w:sz w:val="22"/>
                <w:szCs w:val="22"/>
                <w:highlight w:val="yellow"/>
                <w:lang w:val="lt-LT" w:eastAsia="lt-LT"/>
              </w:rPr>
              <w:t>Eil. Nr.</w:t>
            </w:r>
          </w:p>
        </w:tc>
        <w:tc>
          <w:tcPr>
            <w:tcW w:w="2420" w:type="dxa"/>
            <w:tcBorders>
              <w:top w:val="single" w:sz="4" w:space="0" w:color="auto"/>
              <w:left w:val="nil"/>
              <w:bottom w:val="single" w:sz="4" w:space="0" w:color="auto"/>
              <w:right w:val="single" w:sz="4" w:space="0" w:color="auto"/>
            </w:tcBorders>
            <w:shd w:val="clear" w:color="000000" w:fill="FFFFFF"/>
            <w:hideMark/>
          </w:tcPr>
          <w:p w14:paraId="7C12FEA5"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Produkto pavadinimas</w:t>
            </w:r>
          </w:p>
        </w:tc>
        <w:tc>
          <w:tcPr>
            <w:tcW w:w="1860" w:type="dxa"/>
            <w:tcBorders>
              <w:top w:val="single" w:sz="4" w:space="0" w:color="auto"/>
              <w:left w:val="nil"/>
              <w:bottom w:val="single" w:sz="4" w:space="0" w:color="auto"/>
              <w:right w:val="single" w:sz="4" w:space="0" w:color="auto"/>
            </w:tcBorders>
            <w:shd w:val="clear" w:color="auto" w:fill="auto"/>
            <w:hideMark/>
          </w:tcPr>
          <w:p w14:paraId="7FBFF55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xml:space="preserve">Preliminarus tyrimų pacientams (išskyrus kontrolinius, </w:t>
            </w:r>
            <w:proofErr w:type="spellStart"/>
            <w:r w:rsidRPr="000D2772">
              <w:rPr>
                <w:rFonts w:eastAsia="Times New Roman"/>
                <w:color w:val="000000"/>
                <w:sz w:val="20"/>
                <w:szCs w:val="20"/>
                <w:highlight w:val="yellow"/>
                <w:lang w:val="lt-LT" w:eastAsia="lt-LT"/>
              </w:rPr>
              <w:t>kalibracinius</w:t>
            </w:r>
            <w:proofErr w:type="spellEnd"/>
            <w:r w:rsidRPr="000D2772">
              <w:rPr>
                <w:rFonts w:eastAsia="Times New Roman"/>
                <w:color w:val="000000"/>
                <w:sz w:val="20"/>
                <w:szCs w:val="20"/>
                <w:highlight w:val="yellow"/>
                <w:lang w:val="lt-LT" w:eastAsia="lt-LT"/>
              </w:rPr>
              <w:t>, pakartojimų tyrimus)  skaičius per 12 mėn.</w:t>
            </w:r>
          </w:p>
        </w:tc>
        <w:tc>
          <w:tcPr>
            <w:tcW w:w="2126" w:type="dxa"/>
            <w:tcBorders>
              <w:top w:val="single" w:sz="4" w:space="0" w:color="auto"/>
              <w:left w:val="nil"/>
              <w:bottom w:val="single" w:sz="4" w:space="0" w:color="auto"/>
              <w:right w:val="single" w:sz="4" w:space="0" w:color="auto"/>
            </w:tcBorders>
            <w:shd w:val="clear" w:color="auto" w:fill="auto"/>
            <w:hideMark/>
          </w:tcPr>
          <w:p w14:paraId="02346FD1"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Siūloma  fasuotė (nurodant, kiek tyrimų galima atlikti iš siūlomos fasuotės)</w:t>
            </w:r>
          </w:p>
        </w:tc>
        <w:tc>
          <w:tcPr>
            <w:tcW w:w="1940" w:type="dxa"/>
            <w:tcBorders>
              <w:top w:val="single" w:sz="4" w:space="0" w:color="auto"/>
              <w:left w:val="nil"/>
              <w:bottom w:val="single" w:sz="4" w:space="0" w:color="auto"/>
              <w:right w:val="single" w:sz="4" w:space="0" w:color="auto"/>
            </w:tcBorders>
            <w:shd w:val="clear" w:color="auto" w:fill="auto"/>
            <w:hideMark/>
          </w:tcPr>
          <w:p w14:paraId="30B24A9E"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Reagentų ir priemonių kiekis</w:t>
            </w:r>
            <w:r w:rsidRPr="000D2772">
              <w:rPr>
                <w:rFonts w:eastAsia="Times New Roman"/>
                <w:sz w:val="20"/>
                <w:szCs w:val="20"/>
                <w:highlight w:val="yellow"/>
                <w:lang w:val="lt-LT" w:eastAsia="lt-LT"/>
              </w:rPr>
              <w:br/>
              <w:t xml:space="preserve">nurodytam tyrimų skaičiui </w:t>
            </w:r>
            <w:r w:rsidRPr="000D2772">
              <w:rPr>
                <w:rFonts w:eastAsia="Times New Roman"/>
                <w:sz w:val="20"/>
                <w:szCs w:val="20"/>
                <w:highlight w:val="yellow"/>
                <w:lang w:val="lt-LT" w:eastAsia="lt-LT"/>
              </w:rPr>
              <w:br/>
              <w:t>atlikti per 12 mėn.</w:t>
            </w:r>
          </w:p>
        </w:tc>
        <w:tc>
          <w:tcPr>
            <w:tcW w:w="1160" w:type="dxa"/>
            <w:tcBorders>
              <w:top w:val="single" w:sz="4" w:space="0" w:color="auto"/>
              <w:left w:val="nil"/>
              <w:bottom w:val="single" w:sz="4" w:space="0" w:color="auto"/>
              <w:right w:val="single" w:sz="4" w:space="0" w:color="auto"/>
            </w:tcBorders>
            <w:shd w:val="clear" w:color="auto" w:fill="auto"/>
            <w:hideMark/>
          </w:tcPr>
          <w:p w14:paraId="42E550E3"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Reagentų ir priemonių, reikalingų vienam tyrimui atlikti, kaina, EUR su PVM</w:t>
            </w:r>
          </w:p>
        </w:tc>
        <w:tc>
          <w:tcPr>
            <w:tcW w:w="1180" w:type="dxa"/>
            <w:tcBorders>
              <w:top w:val="single" w:sz="4" w:space="0" w:color="auto"/>
              <w:left w:val="nil"/>
              <w:bottom w:val="single" w:sz="4" w:space="0" w:color="auto"/>
              <w:right w:val="single" w:sz="4" w:space="0" w:color="auto"/>
            </w:tcBorders>
            <w:shd w:val="clear" w:color="auto" w:fill="auto"/>
            <w:hideMark/>
          </w:tcPr>
          <w:p w14:paraId="725CFBDD"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PVM tarifas %</w:t>
            </w:r>
          </w:p>
        </w:tc>
        <w:tc>
          <w:tcPr>
            <w:tcW w:w="972" w:type="dxa"/>
            <w:tcBorders>
              <w:top w:val="single" w:sz="4" w:space="0" w:color="auto"/>
              <w:left w:val="nil"/>
              <w:bottom w:val="single" w:sz="4" w:space="0" w:color="auto"/>
              <w:right w:val="single" w:sz="4" w:space="0" w:color="auto"/>
            </w:tcBorders>
            <w:shd w:val="clear" w:color="auto" w:fill="auto"/>
            <w:hideMark/>
          </w:tcPr>
          <w:p w14:paraId="74374099"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Siūlomos fasuotės kaina EUR su PVM</w:t>
            </w:r>
          </w:p>
        </w:tc>
        <w:tc>
          <w:tcPr>
            <w:tcW w:w="960" w:type="dxa"/>
            <w:gridSpan w:val="2"/>
            <w:tcBorders>
              <w:top w:val="single" w:sz="4" w:space="0" w:color="auto"/>
              <w:left w:val="nil"/>
              <w:bottom w:val="single" w:sz="4" w:space="0" w:color="auto"/>
              <w:right w:val="single" w:sz="4" w:space="0" w:color="auto"/>
            </w:tcBorders>
            <w:shd w:val="clear" w:color="auto" w:fill="auto"/>
            <w:hideMark/>
          </w:tcPr>
          <w:p w14:paraId="06B61C68"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Suma, EUR su PVM 12 mėn.</w:t>
            </w:r>
          </w:p>
        </w:tc>
        <w:tc>
          <w:tcPr>
            <w:tcW w:w="1227" w:type="dxa"/>
            <w:gridSpan w:val="2"/>
            <w:tcBorders>
              <w:top w:val="single" w:sz="4" w:space="0" w:color="auto"/>
              <w:left w:val="nil"/>
              <w:bottom w:val="single" w:sz="4" w:space="0" w:color="auto"/>
              <w:right w:val="single" w:sz="4" w:space="0" w:color="auto"/>
            </w:tcBorders>
            <w:shd w:val="clear" w:color="auto" w:fill="auto"/>
            <w:hideMark/>
          </w:tcPr>
          <w:p w14:paraId="136C67C6"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Gamintojas, komercinis siūlomos prekės pavadinimas</w:t>
            </w:r>
          </w:p>
        </w:tc>
      </w:tr>
      <w:tr w:rsidR="000D2772" w:rsidRPr="000D2772" w14:paraId="0EE77A9B" w14:textId="77777777" w:rsidTr="000D2772">
        <w:trPr>
          <w:gridAfter w:val="1"/>
          <w:wAfter w:w="29" w:type="dxa"/>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49E35F"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1</w:t>
            </w:r>
          </w:p>
        </w:tc>
        <w:tc>
          <w:tcPr>
            <w:tcW w:w="2420" w:type="dxa"/>
            <w:tcBorders>
              <w:top w:val="nil"/>
              <w:left w:val="nil"/>
              <w:bottom w:val="nil"/>
              <w:right w:val="single" w:sz="4" w:space="0" w:color="auto"/>
            </w:tcBorders>
            <w:shd w:val="clear" w:color="auto" w:fill="auto"/>
            <w:noWrap/>
            <w:hideMark/>
          </w:tcPr>
          <w:p w14:paraId="5EA4B164"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2</w:t>
            </w:r>
          </w:p>
        </w:tc>
        <w:tc>
          <w:tcPr>
            <w:tcW w:w="1860" w:type="dxa"/>
            <w:tcBorders>
              <w:top w:val="nil"/>
              <w:left w:val="nil"/>
              <w:bottom w:val="nil"/>
              <w:right w:val="single" w:sz="4" w:space="0" w:color="auto"/>
            </w:tcBorders>
            <w:shd w:val="clear" w:color="auto" w:fill="auto"/>
            <w:noWrap/>
            <w:hideMark/>
          </w:tcPr>
          <w:p w14:paraId="6F36292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3</w:t>
            </w:r>
          </w:p>
        </w:tc>
        <w:tc>
          <w:tcPr>
            <w:tcW w:w="2126" w:type="dxa"/>
            <w:tcBorders>
              <w:top w:val="nil"/>
              <w:left w:val="nil"/>
              <w:bottom w:val="single" w:sz="4" w:space="0" w:color="auto"/>
              <w:right w:val="single" w:sz="4" w:space="0" w:color="auto"/>
            </w:tcBorders>
            <w:shd w:val="clear" w:color="auto" w:fill="auto"/>
            <w:noWrap/>
            <w:hideMark/>
          </w:tcPr>
          <w:p w14:paraId="0BD5EFF3"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4</w:t>
            </w:r>
          </w:p>
        </w:tc>
        <w:tc>
          <w:tcPr>
            <w:tcW w:w="1940" w:type="dxa"/>
            <w:tcBorders>
              <w:top w:val="nil"/>
              <w:left w:val="nil"/>
              <w:bottom w:val="single" w:sz="4" w:space="0" w:color="auto"/>
              <w:right w:val="single" w:sz="4" w:space="0" w:color="auto"/>
            </w:tcBorders>
            <w:shd w:val="clear" w:color="auto" w:fill="auto"/>
            <w:noWrap/>
            <w:hideMark/>
          </w:tcPr>
          <w:p w14:paraId="2963000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5</w:t>
            </w:r>
          </w:p>
        </w:tc>
        <w:tc>
          <w:tcPr>
            <w:tcW w:w="1160" w:type="dxa"/>
            <w:tcBorders>
              <w:top w:val="nil"/>
              <w:left w:val="nil"/>
              <w:bottom w:val="single" w:sz="4" w:space="0" w:color="auto"/>
              <w:right w:val="single" w:sz="4" w:space="0" w:color="auto"/>
            </w:tcBorders>
            <w:shd w:val="clear" w:color="auto" w:fill="auto"/>
            <w:noWrap/>
            <w:hideMark/>
          </w:tcPr>
          <w:p w14:paraId="56055367"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w:t>
            </w:r>
          </w:p>
        </w:tc>
        <w:tc>
          <w:tcPr>
            <w:tcW w:w="1180" w:type="dxa"/>
            <w:tcBorders>
              <w:top w:val="nil"/>
              <w:left w:val="nil"/>
              <w:bottom w:val="single" w:sz="4" w:space="0" w:color="auto"/>
              <w:right w:val="single" w:sz="4" w:space="0" w:color="auto"/>
            </w:tcBorders>
            <w:shd w:val="clear" w:color="auto" w:fill="auto"/>
            <w:noWrap/>
            <w:hideMark/>
          </w:tcPr>
          <w:p w14:paraId="255D731B"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7</w:t>
            </w:r>
          </w:p>
        </w:tc>
        <w:tc>
          <w:tcPr>
            <w:tcW w:w="972" w:type="dxa"/>
            <w:tcBorders>
              <w:top w:val="nil"/>
              <w:left w:val="nil"/>
              <w:bottom w:val="single" w:sz="4" w:space="0" w:color="auto"/>
              <w:right w:val="single" w:sz="4" w:space="0" w:color="auto"/>
            </w:tcBorders>
            <w:shd w:val="clear" w:color="auto" w:fill="auto"/>
            <w:noWrap/>
            <w:hideMark/>
          </w:tcPr>
          <w:p w14:paraId="0D15A0BD"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8</w:t>
            </w:r>
          </w:p>
        </w:tc>
        <w:tc>
          <w:tcPr>
            <w:tcW w:w="960" w:type="dxa"/>
            <w:gridSpan w:val="2"/>
            <w:tcBorders>
              <w:top w:val="nil"/>
              <w:left w:val="nil"/>
              <w:bottom w:val="single" w:sz="4" w:space="0" w:color="auto"/>
              <w:right w:val="single" w:sz="4" w:space="0" w:color="auto"/>
            </w:tcBorders>
            <w:shd w:val="clear" w:color="auto" w:fill="auto"/>
            <w:noWrap/>
            <w:hideMark/>
          </w:tcPr>
          <w:p w14:paraId="11C4228B"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9</w:t>
            </w:r>
          </w:p>
        </w:tc>
        <w:tc>
          <w:tcPr>
            <w:tcW w:w="1227" w:type="dxa"/>
            <w:gridSpan w:val="2"/>
            <w:tcBorders>
              <w:top w:val="nil"/>
              <w:left w:val="nil"/>
              <w:bottom w:val="single" w:sz="4" w:space="0" w:color="auto"/>
              <w:right w:val="single" w:sz="4" w:space="0" w:color="auto"/>
            </w:tcBorders>
            <w:shd w:val="clear" w:color="auto" w:fill="auto"/>
            <w:noWrap/>
            <w:hideMark/>
          </w:tcPr>
          <w:p w14:paraId="2C6DE499"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10</w:t>
            </w:r>
          </w:p>
        </w:tc>
      </w:tr>
      <w:tr w:rsidR="000D2772" w:rsidRPr="000D2772" w14:paraId="30881E37" w14:textId="77777777" w:rsidTr="000D2772">
        <w:trPr>
          <w:gridAfter w:val="1"/>
          <w:wAfter w:w="29" w:type="dxa"/>
          <w:trHeight w:val="79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57488D"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1</w:t>
            </w:r>
          </w:p>
        </w:tc>
        <w:tc>
          <w:tcPr>
            <w:tcW w:w="2420" w:type="dxa"/>
            <w:tcBorders>
              <w:top w:val="single" w:sz="4" w:space="0" w:color="auto"/>
              <w:left w:val="nil"/>
              <w:bottom w:val="nil"/>
              <w:right w:val="single" w:sz="4" w:space="0" w:color="auto"/>
            </w:tcBorders>
            <w:shd w:val="clear" w:color="auto" w:fill="auto"/>
            <w:hideMark/>
          </w:tcPr>
          <w:p w14:paraId="6C87248F"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Reagentai pusiau kiekybiniam amfetamino nustatymui šlapime</w:t>
            </w:r>
          </w:p>
        </w:tc>
        <w:tc>
          <w:tcPr>
            <w:tcW w:w="1860" w:type="dxa"/>
            <w:tcBorders>
              <w:top w:val="single" w:sz="4" w:space="0" w:color="auto"/>
              <w:left w:val="nil"/>
              <w:bottom w:val="nil"/>
              <w:right w:val="single" w:sz="4" w:space="0" w:color="auto"/>
            </w:tcBorders>
            <w:shd w:val="clear" w:color="auto" w:fill="auto"/>
            <w:noWrap/>
            <w:hideMark/>
          </w:tcPr>
          <w:p w14:paraId="17926BE7"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67422A6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70616EB5"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64E105EB"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27AD056E"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33B60682"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69246FE2"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35E515F5"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6189BC3E" w14:textId="77777777" w:rsidTr="000D2772">
        <w:trPr>
          <w:gridAfter w:val="1"/>
          <w:wAfter w:w="29" w:type="dxa"/>
          <w:trHeight w:val="9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FBDF05"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2</w:t>
            </w:r>
          </w:p>
        </w:tc>
        <w:tc>
          <w:tcPr>
            <w:tcW w:w="2420" w:type="dxa"/>
            <w:tcBorders>
              <w:top w:val="single" w:sz="4" w:space="0" w:color="auto"/>
              <w:left w:val="nil"/>
              <w:bottom w:val="nil"/>
              <w:right w:val="single" w:sz="4" w:space="0" w:color="auto"/>
            </w:tcBorders>
            <w:shd w:val="clear" w:color="auto" w:fill="auto"/>
            <w:hideMark/>
          </w:tcPr>
          <w:p w14:paraId="09A7C81E"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Reagentai pusiau kiekybiniam barbitūratų nustatymui šlapime</w:t>
            </w:r>
          </w:p>
        </w:tc>
        <w:tc>
          <w:tcPr>
            <w:tcW w:w="1860" w:type="dxa"/>
            <w:tcBorders>
              <w:top w:val="single" w:sz="4" w:space="0" w:color="auto"/>
              <w:left w:val="nil"/>
              <w:bottom w:val="nil"/>
              <w:right w:val="single" w:sz="4" w:space="0" w:color="auto"/>
            </w:tcBorders>
            <w:shd w:val="clear" w:color="auto" w:fill="auto"/>
            <w:noWrap/>
            <w:hideMark/>
          </w:tcPr>
          <w:p w14:paraId="04B4DFC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29F95D3D"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5E7AAA60"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22E70E14"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1513C9A5"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332B7125"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24A066BE"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389259BF"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722D5FF6" w14:textId="77777777" w:rsidTr="000D2772">
        <w:trPr>
          <w:gridAfter w:val="1"/>
          <w:wAfter w:w="29" w:type="dxa"/>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777C7"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3</w:t>
            </w:r>
          </w:p>
        </w:tc>
        <w:tc>
          <w:tcPr>
            <w:tcW w:w="2420" w:type="dxa"/>
            <w:tcBorders>
              <w:top w:val="single" w:sz="4" w:space="0" w:color="auto"/>
              <w:left w:val="nil"/>
              <w:bottom w:val="nil"/>
              <w:right w:val="single" w:sz="4" w:space="0" w:color="auto"/>
            </w:tcBorders>
            <w:shd w:val="clear" w:color="auto" w:fill="auto"/>
            <w:hideMark/>
          </w:tcPr>
          <w:p w14:paraId="458B04A7"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Reagentai pusiau kiekybiniam benzodiazepinų nustatymui šlapime</w:t>
            </w:r>
          </w:p>
        </w:tc>
        <w:tc>
          <w:tcPr>
            <w:tcW w:w="1860" w:type="dxa"/>
            <w:tcBorders>
              <w:top w:val="single" w:sz="4" w:space="0" w:color="auto"/>
              <w:left w:val="nil"/>
              <w:bottom w:val="nil"/>
              <w:right w:val="single" w:sz="4" w:space="0" w:color="auto"/>
            </w:tcBorders>
            <w:shd w:val="clear" w:color="auto" w:fill="auto"/>
            <w:noWrap/>
            <w:hideMark/>
          </w:tcPr>
          <w:p w14:paraId="013E622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5147F95C"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5136290C"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25D18282"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71888433"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1D44839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6879742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1669C168"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43C6228F" w14:textId="77777777" w:rsidTr="000D2772">
        <w:trPr>
          <w:gridAfter w:val="1"/>
          <w:wAfter w:w="29" w:type="dxa"/>
          <w:trHeight w:val="99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C74E83"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4</w:t>
            </w:r>
          </w:p>
        </w:tc>
        <w:tc>
          <w:tcPr>
            <w:tcW w:w="2420" w:type="dxa"/>
            <w:tcBorders>
              <w:top w:val="single" w:sz="4" w:space="0" w:color="auto"/>
              <w:left w:val="nil"/>
              <w:bottom w:val="nil"/>
              <w:right w:val="single" w:sz="4" w:space="0" w:color="auto"/>
            </w:tcBorders>
            <w:shd w:val="clear" w:color="auto" w:fill="auto"/>
            <w:hideMark/>
          </w:tcPr>
          <w:p w14:paraId="661BD207"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Reagentai pusiau kiekybiniam kokaino nustatymui šlapime</w:t>
            </w:r>
          </w:p>
        </w:tc>
        <w:tc>
          <w:tcPr>
            <w:tcW w:w="1860" w:type="dxa"/>
            <w:tcBorders>
              <w:top w:val="single" w:sz="4" w:space="0" w:color="auto"/>
              <w:left w:val="nil"/>
              <w:bottom w:val="nil"/>
              <w:right w:val="single" w:sz="4" w:space="0" w:color="auto"/>
            </w:tcBorders>
            <w:shd w:val="clear" w:color="auto" w:fill="auto"/>
            <w:noWrap/>
            <w:hideMark/>
          </w:tcPr>
          <w:p w14:paraId="5455399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648F815D"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7062C45E"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18144675"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5CDFB72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0D82BD1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6B9D1EB4"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05AFC931"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3BD88407" w14:textId="77777777" w:rsidTr="000D2772">
        <w:trPr>
          <w:gridAfter w:val="1"/>
          <w:wAfter w:w="29" w:type="dxa"/>
          <w:trHeight w:val="9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28A5E9"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5</w:t>
            </w:r>
          </w:p>
        </w:tc>
        <w:tc>
          <w:tcPr>
            <w:tcW w:w="2420" w:type="dxa"/>
            <w:tcBorders>
              <w:top w:val="single" w:sz="4" w:space="0" w:color="auto"/>
              <w:left w:val="nil"/>
              <w:bottom w:val="nil"/>
              <w:right w:val="single" w:sz="4" w:space="0" w:color="auto"/>
            </w:tcBorders>
            <w:shd w:val="clear" w:color="auto" w:fill="auto"/>
            <w:hideMark/>
          </w:tcPr>
          <w:p w14:paraId="6971ACF1"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xml:space="preserve">Reagentai pusiau kiekybiniam </w:t>
            </w:r>
            <w:proofErr w:type="spellStart"/>
            <w:r w:rsidRPr="000D2772">
              <w:rPr>
                <w:rFonts w:eastAsia="Times New Roman"/>
                <w:i/>
                <w:iCs/>
                <w:color w:val="000000"/>
                <w:sz w:val="20"/>
                <w:szCs w:val="20"/>
                <w:highlight w:val="yellow"/>
                <w:lang w:val="lt-LT" w:eastAsia="lt-LT"/>
              </w:rPr>
              <w:t>ecstasy</w:t>
            </w:r>
            <w:proofErr w:type="spellEnd"/>
            <w:r w:rsidRPr="000D2772">
              <w:rPr>
                <w:rFonts w:eastAsia="Times New Roman"/>
                <w:color w:val="000000"/>
                <w:sz w:val="20"/>
                <w:szCs w:val="20"/>
                <w:highlight w:val="yellow"/>
                <w:lang w:val="lt-LT" w:eastAsia="lt-LT"/>
              </w:rPr>
              <w:t xml:space="preserve"> nustatymui šlapime</w:t>
            </w:r>
          </w:p>
        </w:tc>
        <w:tc>
          <w:tcPr>
            <w:tcW w:w="1860" w:type="dxa"/>
            <w:tcBorders>
              <w:top w:val="single" w:sz="4" w:space="0" w:color="auto"/>
              <w:left w:val="nil"/>
              <w:bottom w:val="nil"/>
              <w:right w:val="single" w:sz="4" w:space="0" w:color="auto"/>
            </w:tcBorders>
            <w:shd w:val="clear" w:color="auto" w:fill="auto"/>
            <w:noWrap/>
            <w:hideMark/>
          </w:tcPr>
          <w:p w14:paraId="4904767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4B416FB2"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2866EFE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100E74DF"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15A63D78"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2590EFC0"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444A5358"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726C3274"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4143ED73" w14:textId="77777777" w:rsidTr="000D2772">
        <w:trPr>
          <w:gridAfter w:val="1"/>
          <w:wAfter w:w="29" w:type="dxa"/>
          <w:trHeight w:val="8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4DCBFE"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6</w:t>
            </w:r>
          </w:p>
        </w:tc>
        <w:tc>
          <w:tcPr>
            <w:tcW w:w="2420" w:type="dxa"/>
            <w:tcBorders>
              <w:top w:val="single" w:sz="4" w:space="0" w:color="auto"/>
              <w:left w:val="nil"/>
              <w:bottom w:val="nil"/>
              <w:right w:val="single" w:sz="4" w:space="0" w:color="auto"/>
            </w:tcBorders>
            <w:shd w:val="clear" w:color="auto" w:fill="auto"/>
            <w:hideMark/>
          </w:tcPr>
          <w:p w14:paraId="4F97CC1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Reagentai pusiau kiekybiniam metadono nustatymui šlapime</w:t>
            </w:r>
          </w:p>
        </w:tc>
        <w:tc>
          <w:tcPr>
            <w:tcW w:w="1860" w:type="dxa"/>
            <w:tcBorders>
              <w:top w:val="single" w:sz="4" w:space="0" w:color="auto"/>
              <w:left w:val="nil"/>
              <w:bottom w:val="nil"/>
              <w:right w:val="single" w:sz="4" w:space="0" w:color="auto"/>
            </w:tcBorders>
            <w:shd w:val="clear" w:color="auto" w:fill="auto"/>
            <w:noWrap/>
            <w:hideMark/>
          </w:tcPr>
          <w:p w14:paraId="0D7DF2F7"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33DEA853"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7FEC53A3"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28518C1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5B788CE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3AC22A0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45D2F32F"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48C82518"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56432944" w14:textId="77777777" w:rsidTr="000D2772">
        <w:trPr>
          <w:gridAfter w:val="1"/>
          <w:wAfter w:w="29" w:type="dxa"/>
          <w:trHeight w:val="8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F9258C"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7</w:t>
            </w:r>
          </w:p>
        </w:tc>
        <w:tc>
          <w:tcPr>
            <w:tcW w:w="2420" w:type="dxa"/>
            <w:tcBorders>
              <w:top w:val="single" w:sz="4" w:space="0" w:color="auto"/>
              <w:left w:val="nil"/>
              <w:bottom w:val="nil"/>
              <w:right w:val="single" w:sz="4" w:space="0" w:color="auto"/>
            </w:tcBorders>
            <w:shd w:val="clear" w:color="auto" w:fill="auto"/>
            <w:hideMark/>
          </w:tcPr>
          <w:p w14:paraId="222264B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xml:space="preserve">Reagentai pusiau kiekybiniam </w:t>
            </w:r>
            <w:proofErr w:type="spellStart"/>
            <w:r w:rsidRPr="000D2772">
              <w:rPr>
                <w:rFonts w:eastAsia="Times New Roman"/>
                <w:color w:val="000000"/>
                <w:sz w:val="20"/>
                <w:szCs w:val="20"/>
                <w:highlight w:val="yellow"/>
                <w:lang w:val="lt-LT" w:eastAsia="lt-LT"/>
              </w:rPr>
              <w:t>opiatų</w:t>
            </w:r>
            <w:proofErr w:type="spellEnd"/>
            <w:r w:rsidRPr="000D2772">
              <w:rPr>
                <w:rFonts w:eastAsia="Times New Roman"/>
                <w:color w:val="000000"/>
                <w:sz w:val="20"/>
                <w:szCs w:val="20"/>
                <w:highlight w:val="yellow"/>
                <w:lang w:val="lt-LT" w:eastAsia="lt-LT"/>
              </w:rPr>
              <w:t xml:space="preserve"> nustatymui šlapime</w:t>
            </w:r>
          </w:p>
        </w:tc>
        <w:tc>
          <w:tcPr>
            <w:tcW w:w="1860" w:type="dxa"/>
            <w:tcBorders>
              <w:top w:val="single" w:sz="4" w:space="0" w:color="auto"/>
              <w:left w:val="nil"/>
              <w:bottom w:val="nil"/>
              <w:right w:val="single" w:sz="4" w:space="0" w:color="auto"/>
            </w:tcBorders>
            <w:shd w:val="clear" w:color="auto" w:fill="auto"/>
            <w:noWrap/>
            <w:hideMark/>
          </w:tcPr>
          <w:p w14:paraId="1C7EC02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noWrap/>
            <w:hideMark/>
          </w:tcPr>
          <w:p w14:paraId="459EAC27"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733F240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5856859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0A502311"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3F5DE68B"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10623226"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222A9281"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 </w:t>
            </w:r>
          </w:p>
        </w:tc>
      </w:tr>
      <w:tr w:rsidR="000D2772" w:rsidRPr="000D2772" w14:paraId="19FF9BE7" w14:textId="77777777" w:rsidTr="000D2772">
        <w:trPr>
          <w:gridAfter w:val="1"/>
          <w:wAfter w:w="29" w:type="dxa"/>
          <w:trHeight w:val="8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92FDB4"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t>8</w:t>
            </w:r>
          </w:p>
        </w:tc>
        <w:tc>
          <w:tcPr>
            <w:tcW w:w="2420" w:type="dxa"/>
            <w:tcBorders>
              <w:top w:val="single" w:sz="4" w:space="0" w:color="auto"/>
              <w:left w:val="nil"/>
              <w:bottom w:val="nil"/>
              <w:right w:val="single" w:sz="4" w:space="0" w:color="auto"/>
            </w:tcBorders>
            <w:shd w:val="clear" w:color="auto" w:fill="auto"/>
            <w:hideMark/>
          </w:tcPr>
          <w:p w14:paraId="471BC0BA"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Reagentai kiekybiniam etilo alkoholio nustatymui šlapime</w:t>
            </w:r>
          </w:p>
        </w:tc>
        <w:tc>
          <w:tcPr>
            <w:tcW w:w="1860" w:type="dxa"/>
            <w:tcBorders>
              <w:top w:val="single" w:sz="4" w:space="0" w:color="auto"/>
              <w:left w:val="nil"/>
              <w:bottom w:val="nil"/>
              <w:right w:val="single" w:sz="4" w:space="0" w:color="auto"/>
            </w:tcBorders>
            <w:shd w:val="clear" w:color="auto" w:fill="auto"/>
            <w:hideMark/>
          </w:tcPr>
          <w:p w14:paraId="0EBD6D59" w14:textId="77777777" w:rsidR="000D2772" w:rsidRPr="000D2772" w:rsidRDefault="000D2772" w:rsidP="000D2772">
            <w:pPr>
              <w:jc w:val="cente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600</w:t>
            </w:r>
          </w:p>
        </w:tc>
        <w:tc>
          <w:tcPr>
            <w:tcW w:w="2126" w:type="dxa"/>
            <w:tcBorders>
              <w:top w:val="nil"/>
              <w:left w:val="nil"/>
              <w:bottom w:val="single" w:sz="4" w:space="0" w:color="auto"/>
              <w:right w:val="single" w:sz="4" w:space="0" w:color="auto"/>
            </w:tcBorders>
            <w:shd w:val="clear" w:color="auto" w:fill="auto"/>
            <w:hideMark/>
          </w:tcPr>
          <w:p w14:paraId="1418B7A4"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hideMark/>
          </w:tcPr>
          <w:p w14:paraId="1349CCEC" w14:textId="77777777" w:rsidR="000D2772" w:rsidRPr="000D2772" w:rsidRDefault="000D2772" w:rsidP="000D2772">
            <w:pPr>
              <w:jc w:val="cente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hideMark/>
          </w:tcPr>
          <w:p w14:paraId="11473202" w14:textId="77777777" w:rsidR="000D2772" w:rsidRPr="000D2772" w:rsidRDefault="000D2772" w:rsidP="000D2772">
            <w:pPr>
              <w:jc w:val="cente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hideMark/>
          </w:tcPr>
          <w:p w14:paraId="73563A02" w14:textId="77777777" w:rsidR="000D2772" w:rsidRPr="000D2772" w:rsidRDefault="000D2772" w:rsidP="000D2772">
            <w:pPr>
              <w:jc w:val="cente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hideMark/>
          </w:tcPr>
          <w:p w14:paraId="4DFC6346" w14:textId="77777777" w:rsidR="000D2772" w:rsidRPr="000D2772" w:rsidRDefault="000D2772" w:rsidP="000D2772">
            <w:pPr>
              <w:jc w:val="cente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hideMark/>
          </w:tcPr>
          <w:p w14:paraId="66795AB4" w14:textId="77777777" w:rsidR="000D2772" w:rsidRPr="000D2772" w:rsidRDefault="000D2772" w:rsidP="000D2772">
            <w:pPr>
              <w:jc w:val="center"/>
              <w:rPr>
                <w:rFonts w:ascii="Calibri" w:eastAsia="Times New Roman" w:hAnsi="Calibri" w:cs="Calibri"/>
                <w:b/>
                <w:bCs/>
                <w:color w:val="FF0000"/>
                <w:sz w:val="22"/>
                <w:szCs w:val="22"/>
                <w:highlight w:val="yellow"/>
                <w:lang w:val="lt-LT" w:eastAsia="lt-LT"/>
              </w:rPr>
            </w:pPr>
            <w:r w:rsidRPr="000D2772">
              <w:rPr>
                <w:rFonts w:ascii="Calibri" w:eastAsia="Times New Roman" w:hAnsi="Calibri" w:cs="Calibri"/>
                <w:b/>
                <w:bCs/>
                <w:color w:val="FF0000"/>
                <w:sz w:val="22"/>
                <w:szCs w:val="22"/>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hideMark/>
          </w:tcPr>
          <w:p w14:paraId="5899A945" w14:textId="77777777" w:rsidR="000D2772" w:rsidRPr="000D2772" w:rsidRDefault="000D2772" w:rsidP="000D2772">
            <w:pPr>
              <w:jc w:val="cente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r>
      <w:tr w:rsidR="000D2772" w:rsidRPr="000D2772" w14:paraId="72E60794" w14:textId="77777777" w:rsidTr="000D2772">
        <w:trPr>
          <w:gridAfter w:val="1"/>
          <w:wAfter w:w="29" w:type="dxa"/>
          <w:trHeight w:val="18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0CAC9B" w14:textId="77777777" w:rsidR="000D2772" w:rsidRPr="000D2772" w:rsidRDefault="000D2772" w:rsidP="000D2772">
            <w:pPr>
              <w:jc w:val="center"/>
              <w:rPr>
                <w:rFonts w:eastAsia="Times New Roman"/>
                <w:color w:val="000000"/>
                <w:sz w:val="22"/>
                <w:szCs w:val="22"/>
                <w:highlight w:val="yellow"/>
                <w:lang w:val="lt-LT" w:eastAsia="lt-LT"/>
              </w:rPr>
            </w:pPr>
            <w:r w:rsidRPr="000D2772">
              <w:rPr>
                <w:rFonts w:eastAsia="Times New Roman"/>
                <w:color w:val="000000"/>
                <w:sz w:val="22"/>
                <w:szCs w:val="22"/>
                <w:highlight w:val="yellow"/>
                <w:lang w:val="lt-LT" w:eastAsia="lt-LT"/>
              </w:rPr>
              <w:lastRenderedPageBreak/>
              <w:t>9</w:t>
            </w:r>
          </w:p>
        </w:tc>
        <w:tc>
          <w:tcPr>
            <w:tcW w:w="2420" w:type="dxa"/>
            <w:tcBorders>
              <w:top w:val="single" w:sz="4" w:space="0" w:color="auto"/>
              <w:left w:val="nil"/>
              <w:bottom w:val="single" w:sz="4" w:space="0" w:color="auto"/>
              <w:right w:val="single" w:sz="4" w:space="0" w:color="auto"/>
            </w:tcBorders>
            <w:shd w:val="clear" w:color="auto" w:fill="auto"/>
            <w:hideMark/>
          </w:tcPr>
          <w:p w14:paraId="47469F48"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 xml:space="preserve">...................  Reagentai, </w:t>
            </w:r>
            <w:proofErr w:type="spellStart"/>
            <w:r w:rsidRPr="000D2772">
              <w:rPr>
                <w:rFonts w:eastAsia="Times New Roman"/>
                <w:sz w:val="20"/>
                <w:szCs w:val="20"/>
                <w:highlight w:val="yellow"/>
                <w:lang w:val="lt-LT" w:eastAsia="lt-LT"/>
              </w:rPr>
              <w:t>kalibracinės</w:t>
            </w:r>
            <w:proofErr w:type="spellEnd"/>
            <w:r w:rsidRPr="000D2772">
              <w:rPr>
                <w:rFonts w:eastAsia="Times New Roman"/>
                <w:sz w:val="20"/>
                <w:szCs w:val="20"/>
                <w:highlight w:val="yellow"/>
                <w:lang w:val="lt-LT" w:eastAsia="lt-LT"/>
              </w:rPr>
              <w:t xml:space="preserve"> medžiagos ir visos papildomos priemonės, reikalingos tyrimui atlikti su siūloma  sistema (įrašyti tikslius pavadinimus)</w:t>
            </w:r>
          </w:p>
        </w:tc>
        <w:tc>
          <w:tcPr>
            <w:tcW w:w="1860" w:type="dxa"/>
            <w:tcBorders>
              <w:top w:val="single" w:sz="4" w:space="0" w:color="auto"/>
              <w:left w:val="nil"/>
              <w:bottom w:val="single" w:sz="4" w:space="0" w:color="auto"/>
              <w:right w:val="single" w:sz="4" w:space="0" w:color="auto"/>
            </w:tcBorders>
            <w:shd w:val="clear" w:color="auto" w:fill="auto"/>
            <w:hideMark/>
          </w:tcPr>
          <w:p w14:paraId="7B59796D" w14:textId="77777777" w:rsidR="000D2772" w:rsidRPr="000D2772" w:rsidRDefault="000D2772" w:rsidP="000D2772">
            <w:pPr>
              <w:rPr>
                <w:rFonts w:eastAsia="Times New Roman"/>
                <w:color w:val="000000"/>
                <w:sz w:val="20"/>
                <w:szCs w:val="20"/>
                <w:highlight w:val="yellow"/>
                <w:lang w:val="lt-LT" w:eastAsia="lt-LT"/>
              </w:rPr>
            </w:pPr>
            <w:r w:rsidRPr="000D2772">
              <w:rPr>
                <w:rFonts w:eastAsia="Times New Roman"/>
                <w:color w:val="000000"/>
                <w:sz w:val="20"/>
                <w:szCs w:val="20"/>
                <w:highlight w:val="yellow"/>
                <w:lang w:val="lt-LT" w:eastAsia="lt-LT"/>
              </w:rPr>
              <w:t> </w:t>
            </w:r>
          </w:p>
        </w:tc>
        <w:tc>
          <w:tcPr>
            <w:tcW w:w="2126" w:type="dxa"/>
            <w:tcBorders>
              <w:top w:val="nil"/>
              <w:left w:val="nil"/>
              <w:bottom w:val="single" w:sz="4" w:space="0" w:color="auto"/>
              <w:right w:val="single" w:sz="4" w:space="0" w:color="auto"/>
            </w:tcBorders>
            <w:shd w:val="clear" w:color="auto" w:fill="auto"/>
            <w:hideMark/>
          </w:tcPr>
          <w:p w14:paraId="3294367F" w14:textId="77777777" w:rsidR="000D2772" w:rsidRPr="000D2772" w:rsidRDefault="000D2772" w:rsidP="000D2772">
            <w:pPr>
              <w:jc w:val="center"/>
              <w:rPr>
                <w:rFonts w:eastAsia="Times New Roman"/>
                <w:sz w:val="20"/>
                <w:szCs w:val="20"/>
                <w:highlight w:val="yellow"/>
                <w:lang w:val="lt-LT" w:eastAsia="lt-LT"/>
              </w:rPr>
            </w:pPr>
            <w:r w:rsidRPr="000D2772">
              <w:rPr>
                <w:rFonts w:eastAsia="Times New Roman"/>
                <w:sz w:val="20"/>
                <w:szCs w:val="20"/>
                <w:highlight w:val="yellow"/>
                <w:lang w:val="lt-LT" w:eastAsia="lt-LT"/>
              </w:rPr>
              <w:t> </w:t>
            </w:r>
          </w:p>
        </w:tc>
        <w:tc>
          <w:tcPr>
            <w:tcW w:w="1940" w:type="dxa"/>
            <w:tcBorders>
              <w:top w:val="nil"/>
              <w:left w:val="nil"/>
              <w:bottom w:val="single" w:sz="4" w:space="0" w:color="auto"/>
              <w:right w:val="single" w:sz="4" w:space="0" w:color="auto"/>
            </w:tcBorders>
            <w:shd w:val="clear" w:color="auto" w:fill="auto"/>
            <w:noWrap/>
            <w:vAlign w:val="bottom"/>
            <w:hideMark/>
          </w:tcPr>
          <w:p w14:paraId="7AFB6F30" w14:textId="77777777" w:rsidR="000D2772" w:rsidRPr="000D2772" w:rsidRDefault="000D2772" w:rsidP="000D2772">
            <w:pP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1AE58877" w14:textId="77777777" w:rsidR="000D2772" w:rsidRPr="000D2772" w:rsidRDefault="000D2772" w:rsidP="000D2772">
            <w:pP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1180" w:type="dxa"/>
            <w:tcBorders>
              <w:top w:val="nil"/>
              <w:left w:val="nil"/>
              <w:bottom w:val="single" w:sz="4" w:space="0" w:color="auto"/>
              <w:right w:val="single" w:sz="4" w:space="0" w:color="auto"/>
            </w:tcBorders>
            <w:shd w:val="clear" w:color="auto" w:fill="auto"/>
            <w:noWrap/>
            <w:vAlign w:val="bottom"/>
            <w:hideMark/>
          </w:tcPr>
          <w:p w14:paraId="72B0F2CD" w14:textId="77777777" w:rsidR="000D2772" w:rsidRPr="000D2772" w:rsidRDefault="000D2772" w:rsidP="000D2772">
            <w:pP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972" w:type="dxa"/>
            <w:tcBorders>
              <w:top w:val="nil"/>
              <w:left w:val="nil"/>
              <w:bottom w:val="single" w:sz="4" w:space="0" w:color="auto"/>
              <w:right w:val="single" w:sz="4" w:space="0" w:color="auto"/>
            </w:tcBorders>
            <w:shd w:val="clear" w:color="auto" w:fill="auto"/>
            <w:noWrap/>
            <w:vAlign w:val="bottom"/>
            <w:hideMark/>
          </w:tcPr>
          <w:p w14:paraId="095F9DCF" w14:textId="77777777" w:rsidR="000D2772" w:rsidRPr="000D2772" w:rsidRDefault="000D2772" w:rsidP="000D2772">
            <w:pP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435C114" w14:textId="77777777" w:rsidR="000D2772" w:rsidRPr="000D2772" w:rsidRDefault="000D2772" w:rsidP="000D2772">
            <w:pP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c>
          <w:tcPr>
            <w:tcW w:w="1227" w:type="dxa"/>
            <w:gridSpan w:val="2"/>
            <w:tcBorders>
              <w:top w:val="nil"/>
              <w:left w:val="nil"/>
              <w:bottom w:val="single" w:sz="4" w:space="0" w:color="auto"/>
              <w:right w:val="single" w:sz="4" w:space="0" w:color="auto"/>
            </w:tcBorders>
            <w:shd w:val="clear" w:color="auto" w:fill="auto"/>
            <w:noWrap/>
            <w:vAlign w:val="bottom"/>
            <w:hideMark/>
          </w:tcPr>
          <w:p w14:paraId="0D3CDC8F" w14:textId="77777777" w:rsidR="000D2772" w:rsidRPr="000D2772" w:rsidRDefault="000D2772" w:rsidP="000D2772">
            <w:pPr>
              <w:rPr>
                <w:rFonts w:ascii="Calibri" w:eastAsia="Times New Roman" w:hAnsi="Calibri" w:cs="Calibri"/>
                <w:color w:val="000000"/>
                <w:sz w:val="22"/>
                <w:szCs w:val="22"/>
                <w:highlight w:val="yellow"/>
                <w:lang w:val="lt-LT" w:eastAsia="lt-LT"/>
              </w:rPr>
            </w:pPr>
            <w:r w:rsidRPr="000D2772">
              <w:rPr>
                <w:rFonts w:ascii="Calibri" w:eastAsia="Times New Roman" w:hAnsi="Calibri" w:cs="Calibri"/>
                <w:color w:val="000000"/>
                <w:sz w:val="22"/>
                <w:szCs w:val="22"/>
                <w:highlight w:val="yellow"/>
                <w:lang w:val="lt-LT" w:eastAsia="lt-LT"/>
              </w:rPr>
              <w:t> </w:t>
            </w:r>
          </w:p>
        </w:tc>
      </w:tr>
      <w:tr w:rsidR="000D2772" w:rsidRPr="000D2772" w14:paraId="14AD60DA" w14:textId="77777777" w:rsidTr="000D2772">
        <w:trPr>
          <w:trHeight w:val="465"/>
        </w:trPr>
        <w:tc>
          <w:tcPr>
            <w:tcW w:w="12391" w:type="dxa"/>
            <w:gridSpan w:val="9"/>
            <w:tcBorders>
              <w:top w:val="single" w:sz="4" w:space="0" w:color="auto"/>
              <w:left w:val="single" w:sz="4" w:space="0" w:color="auto"/>
              <w:bottom w:val="single" w:sz="4" w:space="0" w:color="auto"/>
              <w:right w:val="nil"/>
            </w:tcBorders>
            <w:shd w:val="clear" w:color="auto" w:fill="auto"/>
            <w:vAlign w:val="bottom"/>
            <w:hideMark/>
          </w:tcPr>
          <w:p w14:paraId="7DBDAA5A" w14:textId="77777777" w:rsidR="000D2772" w:rsidRPr="000D2772" w:rsidRDefault="000D2772" w:rsidP="000D2772">
            <w:pPr>
              <w:jc w:val="right"/>
              <w:rPr>
                <w:rFonts w:eastAsia="Times New Roman"/>
                <w:b/>
                <w:bCs/>
                <w:color w:val="000000"/>
                <w:sz w:val="22"/>
                <w:szCs w:val="22"/>
                <w:lang w:val="lt-LT" w:eastAsia="lt-LT"/>
              </w:rPr>
            </w:pPr>
            <w:r w:rsidRPr="000D2772">
              <w:rPr>
                <w:rFonts w:eastAsia="Times New Roman"/>
                <w:b/>
                <w:bCs/>
                <w:color w:val="000000"/>
                <w:sz w:val="22"/>
                <w:szCs w:val="22"/>
                <w:lang w:val="lt-LT" w:eastAsia="lt-LT"/>
              </w:rPr>
              <w:t>Bendra pasiūlymo kaina:</w:t>
            </w:r>
          </w:p>
        </w:tc>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3D4CFB" w14:textId="77777777" w:rsidR="000D2772" w:rsidRPr="000D2772" w:rsidRDefault="000D2772" w:rsidP="000D2772">
            <w:pPr>
              <w:rPr>
                <w:rFonts w:ascii="Calibri" w:eastAsia="Times New Roman" w:hAnsi="Calibri" w:cs="Calibri"/>
                <w:color w:val="000000"/>
                <w:sz w:val="22"/>
                <w:szCs w:val="22"/>
                <w:lang w:val="lt-LT" w:eastAsia="lt-LT"/>
              </w:rPr>
            </w:pPr>
            <w:r w:rsidRPr="000D2772">
              <w:rPr>
                <w:rFonts w:ascii="Calibri" w:eastAsia="Times New Roman" w:hAnsi="Calibri" w:cs="Calibri"/>
                <w:color w:val="000000"/>
                <w:sz w:val="22"/>
                <w:szCs w:val="22"/>
                <w:lang w:val="lt-LT" w:eastAsia="lt-LT"/>
              </w:rPr>
              <w:t> </w:t>
            </w:r>
          </w:p>
        </w:tc>
        <w:tc>
          <w:tcPr>
            <w:tcW w:w="1227" w:type="dxa"/>
            <w:gridSpan w:val="2"/>
            <w:tcBorders>
              <w:top w:val="nil"/>
              <w:left w:val="nil"/>
              <w:bottom w:val="single" w:sz="4" w:space="0" w:color="auto"/>
              <w:right w:val="single" w:sz="4" w:space="0" w:color="auto"/>
            </w:tcBorders>
            <w:shd w:val="clear" w:color="auto" w:fill="auto"/>
            <w:noWrap/>
            <w:vAlign w:val="bottom"/>
            <w:hideMark/>
          </w:tcPr>
          <w:p w14:paraId="7ABF36FC" w14:textId="77777777" w:rsidR="000D2772" w:rsidRPr="000D2772" w:rsidRDefault="000D2772" w:rsidP="000D2772">
            <w:pPr>
              <w:rPr>
                <w:rFonts w:ascii="Calibri" w:eastAsia="Times New Roman" w:hAnsi="Calibri" w:cs="Calibri"/>
                <w:color w:val="000000"/>
                <w:sz w:val="22"/>
                <w:szCs w:val="22"/>
                <w:lang w:val="lt-LT" w:eastAsia="lt-LT"/>
              </w:rPr>
            </w:pPr>
            <w:r w:rsidRPr="000D2772">
              <w:rPr>
                <w:rFonts w:ascii="Calibri" w:eastAsia="Times New Roman" w:hAnsi="Calibri" w:cs="Calibri"/>
                <w:color w:val="000000"/>
                <w:sz w:val="22"/>
                <w:szCs w:val="22"/>
                <w:lang w:val="lt-LT" w:eastAsia="lt-LT"/>
              </w:rPr>
              <w:t> </w:t>
            </w:r>
          </w:p>
        </w:tc>
      </w:tr>
    </w:tbl>
    <w:p w14:paraId="3A4240C7" w14:textId="280383AF" w:rsidR="000D2772" w:rsidRDefault="000D2772" w:rsidP="002D20D3">
      <w:pPr>
        <w:jc w:val="center"/>
        <w:rPr>
          <w:sz w:val="22"/>
          <w:szCs w:val="22"/>
          <w:lang w:val="lt-LT" w:eastAsia="x-none"/>
        </w:rPr>
      </w:pPr>
    </w:p>
    <w:p w14:paraId="29DF9FA0" w14:textId="02FB88CE" w:rsidR="000D2772" w:rsidRDefault="000D2772" w:rsidP="002D20D3">
      <w:pPr>
        <w:jc w:val="center"/>
        <w:rPr>
          <w:sz w:val="22"/>
          <w:szCs w:val="22"/>
          <w:lang w:val="lt-LT" w:eastAsia="x-none"/>
        </w:rPr>
      </w:pPr>
    </w:p>
    <w:tbl>
      <w:tblPr>
        <w:tblW w:w="10065" w:type="dxa"/>
        <w:tblInd w:w="-142" w:type="dxa"/>
        <w:tblLook w:val="04A0" w:firstRow="1" w:lastRow="0" w:firstColumn="1" w:lastColumn="0" w:noHBand="0" w:noVBand="1"/>
      </w:tblPr>
      <w:tblGrid>
        <w:gridCol w:w="4928"/>
        <w:gridCol w:w="5137"/>
      </w:tblGrid>
      <w:tr w:rsidR="000D2772" w:rsidRPr="002D20D3" w14:paraId="3E986737" w14:textId="77777777" w:rsidTr="00AF5CDC">
        <w:tc>
          <w:tcPr>
            <w:tcW w:w="4928" w:type="dxa"/>
            <w:hideMark/>
          </w:tcPr>
          <w:p w14:paraId="771F4279" w14:textId="77777777" w:rsidR="000D2772" w:rsidRPr="002D20D3" w:rsidRDefault="000D2772" w:rsidP="00AF5CDC">
            <w:pPr>
              <w:suppressAutoHyphens/>
              <w:spacing w:line="256" w:lineRule="auto"/>
              <w:rPr>
                <w:color w:val="000000"/>
                <w:sz w:val="22"/>
                <w:szCs w:val="22"/>
                <w:bdr w:val="none" w:sz="0" w:space="0" w:color="auto" w:frame="1"/>
                <w:lang w:val="lt-LT" w:eastAsia="zh-CN"/>
              </w:rPr>
            </w:pPr>
            <w:r w:rsidRPr="002D20D3">
              <w:rPr>
                <w:color w:val="000000"/>
                <w:sz w:val="22"/>
                <w:szCs w:val="22"/>
                <w:bdr w:val="none" w:sz="0" w:space="0" w:color="auto" w:frame="1"/>
                <w:lang w:val="lt-LT" w:eastAsia="zh-CN"/>
              </w:rPr>
              <w:br/>
              <w:t>Direktorė</w:t>
            </w:r>
          </w:p>
          <w:p w14:paraId="05460719" w14:textId="77777777" w:rsidR="000D2772" w:rsidRPr="002D20D3" w:rsidRDefault="000D2772" w:rsidP="00AF5CDC">
            <w:pPr>
              <w:suppressAutoHyphens/>
              <w:spacing w:line="256" w:lineRule="auto"/>
              <w:rPr>
                <w:color w:val="000000"/>
                <w:sz w:val="22"/>
                <w:szCs w:val="22"/>
                <w:lang w:val="lt-LT" w:eastAsia="zh-CN"/>
              </w:rPr>
            </w:pPr>
            <w:r w:rsidRPr="002D20D3">
              <w:rPr>
                <w:color w:val="000000"/>
                <w:sz w:val="22"/>
                <w:szCs w:val="22"/>
                <w:lang w:val="lt-LT" w:eastAsia="zh-CN"/>
              </w:rPr>
              <w:t xml:space="preserve">Česlova </w:t>
            </w:r>
            <w:proofErr w:type="spellStart"/>
            <w:r w:rsidRPr="002D20D3">
              <w:rPr>
                <w:color w:val="000000"/>
                <w:sz w:val="22"/>
                <w:szCs w:val="22"/>
                <w:lang w:val="lt-LT" w:eastAsia="zh-CN"/>
              </w:rPr>
              <w:t>Špūrienė</w:t>
            </w:r>
            <w:proofErr w:type="spellEnd"/>
          </w:p>
          <w:p w14:paraId="6A8B0B0B" w14:textId="77777777" w:rsidR="000D2772" w:rsidRPr="002D20D3" w:rsidRDefault="000D2772" w:rsidP="00AF5CDC">
            <w:pPr>
              <w:spacing w:line="256" w:lineRule="auto"/>
              <w:rPr>
                <w:color w:val="000000"/>
                <w:sz w:val="22"/>
                <w:szCs w:val="22"/>
                <w:lang w:val="lt-LT"/>
              </w:rPr>
            </w:pPr>
            <w:r w:rsidRPr="002D20D3">
              <w:rPr>
                <w:color w:val="000000"/>
                <w:sz w:val="22"/>
                <w:szCs w:val="22"/>
                <w:lang w:val="lt-LT"/>
              </w:rPr>
              <w:t>___________________</w:t>
            </w:r>
          </w:p>
          <w:p w14:paraId="73339157" w14:textId="77777777" w:rsidR="000D2772" w:rsidRPr="002D20D3" w:rsidRDefault="000D2772" w:rsidP="00AF5CDC">
            <w:pPr>
              <w:spacing w:line="256" w:lineRule="auto"/>
              <w:jc w:val="both"/>
              <w:rPr>
                <w:color w:val="000000"/>
                <w:sz w:val="22"/>
                <w:szCs w:val="22"/>
                <w:lang w:val="lt-LT"/>
              </w:rPr>
            </w:pPr>
            <w:r w:rsidRPr="002D20D3">
              <w:rPr>
                <w:color w:val="000000"/>
                <w:sz w:val="22"/>
                <w:szCs w:val="22"/>
                <w:lang w:val="lt-LT"/>
              </w:rPr>
              <w:t>A.V.</w:t>
            </w:r>
          </w:p>
        </w:tc>
        <w:tc>
          <w:tcPr>
            <w:tcW w:w="5137" w:type="dxa"/>
          </w:tcPr>
          <w:p w14:paraId="1C5BA979" w14:textId="77777777" w:rsidR="000D2772" w:rsidRPr="002D20D3" w:rsidRDefault="000D2772" w:rsidP="00AF5CDC">
            <w:pPr>
              <w:spacing w:line="256" w:lineRule="auto"/>
              <w:rPr>
                <w:color w:val="000000"/>
                <w:sz w:val="22"/>
                <w:szCs w:val="22"/>
                <w:lang w:val="lt-LT"/>
              </w:rPr>
            </w:pPr>
            <w:r w:rsidRPr="002D20D3">
              <w:rPr>
                <w:color w:val="000000"/>
                <w:sz w:val="22"/>
                <w:szCs w:val="22"/>
                <w:lang w:val="lt-LT"/>
              </w:rPr>
              <w:br/>
              <w:t>Direktorė</w:t>
            </w:r>
          </w:p>
          <w:p w14:paraId="03814BF8" w14:textId="77777777" w:rsidR="000D2772" w:rsidRPr="002D20D3" w:rsidRDefault="000D2772" w:rsidP="00AF5CDC">
            <w:pPr>
              <w:spacing w:line="256" w:lineRule="auto"/>
              <w:rPr>
                <w:color w:val="000000"/>
                <w:sz w:val="22"/>
                <w:szCs w:val="22"/>
                <w:lang w:val="lt-LT"/>
              </w:rPr>
            </w:pPr>
            <w:r w:rsidRPr="002D20D3">
              <w:rPr>
                <w:color w:val="000000"/>
                <w:sz w:val="22"/>
                <w:szCs w:val="22"/>
                <w:lang w:val="lt-LT"/>
              </w:rPr>
              <w:t>Indrė Kupstienė</w:t>
            </w:r>
          </w:p>
          <w:p w14:paraId="124C27BD" w14:textId="77777777" w:rsidR="000D2772" w:rsidRPr="002D20D3" w:rsidRDefault="000D2772" w:rsidP="00AF5CDC">
            <w:pPr>
              <w:spacing w:line="256" w:lineRule="auto"/>
              <w:rPr>
                <w:color w:val="000000"/>
                <w:sz w:val="22"/>
                <w:szCs w:val="22"/>
                <w:lang w:val="lt-LT"/>
              </w:rPr>
            </w:pPr>
            <w:r w:rsidRPr="002D20D3">
              <w:rPr>
                <w:color w:val="000000"/>
                <w:sz w:val="22"/>
                <w:szCs w:val="22"/>
                <w:lang w:val="lt-LT"/>
              </w:rPr>
              <w:t>___________________</w:t>
            </w:r>
          </w:p>
          <w:p w14:paraId="0E9D2B72" w14:textId="77777777" w:rsidR="000D2772" w:rsidRPr="002D20D3" w:rsidRDefault="000D2772" w:rsidP="00AF5CDC">
            <w:pPr>
              <w:spacing w:line="256" w:lineRule="auto"/>
              <w:rPr>
                <w:b/>
                <w:color w:val="000000"/>
                <w:sz w:val="22"/>
                <w:szCs w:val="22"/>
                <w:lang w:val="lt-LT"/>
              </w:rPr>
            </w:pPr>
            <w:r w:rsidRPr="002D20D3">
              <w:rPr>
                <w:color w:val="000000"/>
                <w:sz w:val="22"/>
                <w:szCs w:val="22"/>
                <w:lang w:val="lt-LT"/>
              </w:rPr>
              <w:t>A.V.</w:t>
            </w:r>
          </w:p>
        </w:tc>
      </w:tr>
    </w:tbl>
    <w:p w14:paraId="06BC0BD9" w14:textId="77777777" w:rsidR="000D2772" w:rsidRDefault="000D2772" w:rsidP="002D20D3">
      <w:pPr>
        <w:jc w:val="center"/>
        <w:rPr>
          <w:sz w:val="22"/>
          <w:szCs w:val="22"/>
          <w:lang w:val="lt-LT" w:eastAsia="x-none"/>
        </w:rPr>
      </w:pPr>
    </w:p>
    <w:p w14:paraId="331CDB8E" w14:textId="77777777" w:rsidR="000D2772" w:rsidRDefault="000D2772" w:rsidP="002D20D3">
      <w:pPr>
        <w:jc w:val="center"/>
        <w:rPr>
          <w:sz w:val="22"/>
          <w:szCs w:val="22"/>
          <w:lang w:val="lt-LT" w:eastAsia="x-none"/>
        </w:rPr>
        <w:sectPr w:rsidR="000D2772" w:rsidSect="000D2772">
          <w:pgSz w:w="15840" w:h="12240" w:orient="landscape"/>
          <w:pgMar w:top="1134" w:right="1134" w:bottom="567" w:left="992" w:header="709" w:footer="709" w:gutter="0"/>
          <w:cols w:space="708"/>
          <w:docGrid w:linePitch="360"/>
        </w:sectPr>
      </w:pPr>
    </w:p>
    <w:p w14:paraId="33C983C5" w14:textId="54D0EAB7" w:rsidR="000D2772" w:rsidRDefault="000D2772" w:rsidP="002D20D3">
      <w:pPr>
        <w:jc w:val="center"/>
        <w:rPr>
          <w:sz w:val="22"/>
          <w:szCs w:val="22"/>
          <w:lang w:val="lt-LT" w:eastAsia="x-none"/>
        </w:rPr>
      </w:pPr>
    </w:p>
    <w:p w14:paraId="6DC959A0" w14:textId="60804596" w:rsidR="000D2772" w:rsidRDefault="000D2772" w:rsidP="002D20D3">
      <w:pPr>
        <w:jc w:val="center"/>
        <w:rPr>
          <w:sz w:val="22"/>
          <w:szCs w:val="22"/>
          <w:lang w:val="lt-LT" w:eastAsia="x-none"/>
        </w:rPr>
      </w:pPr>
    </w:p>
    <w:p w14:paraId="33FA6C13" w14:textId="2910F3EA" w:rsidR="000D2772" w:rsidRDefault="000D2772" w:rsidP="002D20D3">
      <w:pPr>
        <w:jc w:val="center"/>
        <w:rPr>
          <w:sz w:val="22"/>
          <w:szCs w:val="22"/>
          <w:lang w:val="lt-LT" w:eastAsia="x-none"/>
        </w:rPr>
      </w:pPr>
    </w:p>
    <w:p w14:paraId="0A6A17C6" w14:textId="231ED083" w:rsidR="000D2772" w:rsidRDefault="000D2772" w:rsidP="002D20D3">
      <w:pPr>
        <w:jc w:val="center"/>
        <w:rPr>
          <w:sz w:val="22"/>
          <w:szCs w:val="22"/>
          <w:lang w:val="lt-LT" w:eastAsia="x-none"/>
        </w:rPr>
      </w:pPr>
    </w:p>
    <w:p w14:paraId="7031F34D" w14:textId="474FB647" w:rsidR="000D2772" w:rsidRDefault="000D2772" w:rsidP="002D20D3">
      <w:pPr>
        <w:jc w:val="center"/>
        <w:rPr>
          <w:sz w:val="22"/>
          <w:szCs w:val="22"/>
          <w:lang w:val="lt-LT" w:eastAsia="x-none"/>
        </w:rPr>
      </w:pPr>
    </w:p>
    <w:p w14:paraId="58108B72" w14:textId="0DC28376" w:rsidR="000D2772" w:rsidRDefault="000D2772" w:rsidP="002D20D3">
      <w:pPr>
        <w:jc w:val="center"/>
        <w:rPr>
          <w:sz w:val="22"/>
          <w:szCs w:val="22"/>
          <w:lang w:val="lt-LT" w:eastAsia="x-none"/>
        </w:rPr>
      </w:pPr>
    </w:p>
    <w:p w14:paraId="7A3A00AF" w14:textId="1E3929F8" w:rsidR="000D2772" w:rsidRDefault="000D2772" w:rsidP="002D20D3">
      <w:pPr>
        <w:jc w:val="center"/>
        <w:rPr>
          <w:sz w:val="22"/>
          <w:szCs w:val="22"/>
          <w:lang w:val="lt-LT" w:eastAsia="x-none"/>
        </w:rPr>
      </w:pPr>
    </w:p>
    <w:p w14:paraId="120BD441" w14:textId="6ADA8E30" w:rsidR="000D2772" w:rsidRDefault="000D2772" w:rsidP="002D20D3">
      <w:pPr>
        <w:jc w:val="center"/>
        <w:rPr>
          <w:sz w:val="22"/>
          <w:szCs w:val="22"/>
          <w:lang w:val="lt-LT" w:eastAsia="x-none"/>
        </w:rPr>
      </w:pPr>
    </w:p>
    <w:p w14:paraId="5D8DB9B4" w14:textId="211A0862" w:rsidR="000D2772" w:rsidRDefault="000D2772" w:rsidP="002D20D3">
      <w:pPr>
        <w:jc w:val="center"/>
        <w:rPr>
          <w:sz w:val="22"/>
          <w:szCs w:val="22"/>
          <w:lang w:val="lt-LT" w:eastAsia="x-none"/>
        </w:rPr>
      </w:pPr>
    </w:p>
    <w:p w14:paraId="7EC050D8" w14:textId="32EA65FB" w:rsidR="000D2772" w:rsidRDefault="000D2772" w:rsidP="002D20D3">
      <w:pPr>
        <w:jc w:val="center"/>
        <w:rPr>
          <w:sz w:val="22"/>
          <w:szCs w:val="22"/>
          <w:lang w:val="lt-LT" w:eastAsia="x-none"/>
        </w:rPr>
      </w:pPr>
    </w:p>
    <w:p w14:paraId="65571D3B" w14:textId="5A095279" w:rsidR="000D2772" w:rsidRDefault="000D2772" w:rsidP="002D20D3">
      <w:pPr>
        <w:jc w:val="center"/>
        <w:rPr>
          <w:sz w:val="22"/>
          <w:szCs w:val="22"/>
          <w:lang w:val="lt-LT" w:eastAsia="x-none"/>
        </w:rPr>
      </w:pPr>
    </w:p>
    <w:p w14:paraId="32ADD755" w14:textId="522A9685" w:rsidR="000D2772" w:rsidRDefault="000D2772" w:rsidP="002D20D3">
      <w:pPr>
        <w:jc w:val="center"/>
        <w:rPr>
          <w:sz w:val="22"/>
          <w:szCs w:val="22"/>
          <w:lang w:val="lt-LT" w:eastAsia="x-none"/>
        </w:rPr>
      </w:pPr>
    </w:p>
    <w:p w14:paraId="46DD4076" w14:textId="30FEC808" w:rsidR="000D2772" w:rsidRDefault="000D2772" w:rsidP="002D20D3">
      <w:pPr>
        <w:jc w:val="center"/>
        <w:rPr>
          <w:sz w:val="22"/>
          <w:szCs w:val="22"/>
          <w:lang w:val="lt-LT" w:eastAsia="x-none"/>
        </w:rPr>
      </w:pPr>
    </w:p>
    <w:p w14:paraId="394CBA97" w14:textId="4F9F0AF8" w:rsidR="000D2772" w:rsidRDefault="000D2772" w:rsidP="002D20D3">
      <w:pPr>
        <w:jc w:val="center"/>
        <w:rPr>
          <w:sz w:val="22"/>
          <w:szCs w:val="22"/>
          <w:lang w:val="lt-LT" w:eastAsia="x-none"/>
        </w:rPr>
      </w:pPr>
    </w:p>
    <w:p w14:paraId="2374BD50" w14:textId="508F6B25" w:rsidR="000D2772" w:rsidRDefault="000D2772" w:rsidP="002D20D3">
      <w:pPr>
        <w:jc w:val="center"/>
        <w:rPr>
          <w:sz w:val="22"/>
          <w:szCs w:val="22"/>
          <w:lang w:val="lt-LT" w:eastAsia="x-none"/>
        </w:rPr>
      </w:pPr>
    </w:p>
    <w:p w14:paraId="290E566A" w14:textId="2615F088" w:rsidR="000D2772" w:rsidRDefault="000D2772" w:rsidP="002D20D3">
      <w:pPr>
        <w:jc w:val="center"/>
        <w:rPr>
          <w:sz w:val="22"/>
          <w:szCs w:val="22"/>
          <w:lang w:val="lt-LT" w:eastAsia="x-none"/>
        </w:rPr>
      </w:pPr>
    </w:p>
    <w:p w14:paraId="32B96AF2" w14:textId="0E48A214" w:rsidR="000D2772" w:rsidRDefault="000D2772" w:rsidP="002D20D3">
      <w:pPr>
        <w:jc w:val="center"/>
        <w:rPr>
          <w:sz w:val="22"/>
          <w:szCs w:val="22"/>
          <w:lang w:val="lt-LT" w:eastAsia="x-none"/>
        </w:rPr>
      </w:pPr>
    </w:p>
    <w:p w14:paraId="137E9CC7" w14:textId="7B514B04" w:rsidR="000D2772" w:rsidRDefault="000D2772" w:rsidP="002D20D3">
      <w:pPr>
        <w:jc w:val="center"/>
        <w:rPr>
          <w:sz w:val="22"/>
          <w:szCs w:val="22"/>
          <w:lang w:val="lt-LT" w:eastAsia="x-none"/>
        </w:rPr>
      </w:pPr>
    </w:p>
    <w:p w14:paraId="78B7D8A7" w14:textId="77777777" w:rsidR="000D2772" w:rsidRPr="002D20D3" w:rsidRDefault="000D2772" w:rsidP="002D20D3">
      <w:pPr>
        <w:jc w:val="center"/>
        <w:rPr>
          <w:sz w:val="22"/>
          <w:szCs w:val="22"/>
          <w:lang w:val="lt-LT" w:eastAsia="x-none"/>
        </w:rPr>
      </w:pPr>
    </w:p>
    <w:p w14:paraId="5DC4D0AE" w14:textId="77777777" w:rsidR="00D30971" w:rsidRDefault="00D30971" w:rsidP="00D30971">
      <w:pPr>
        <w:rPr>
          <w:lang w:val="lt-LT" w:eastAsia="x-none"/>
        </w:rPr>
      </w:pPr>
    </w:p>
    <w:p w14:paraId="6D420549" w14:textId="77777777" w:rsidR="00FF2D96" w:rsidRPr="004E1CB5" w:rsidRDefault="00FF2D96" w:rsidP="002D20D3">
      <w:pPr>
        <w:rPr>
          <w:lang w:val="lt-LT"/>
        </w:rPr>
      </w:pPr>
    </w:p>
    <w:sectPr w:rsidR="00FF2D96" w:rsidRPr="004E1CB5" w:rsidSect="002D20D3">
      <w:pgSz w:w="12240" w:h="15840"/>
      <w:pgMar w:top="1135" w:right="56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lvl>
    <w:lvl w:ilvl="1" w:tplc="FFFFFFFF">
      <w:start w:val="1"/>
      <w:numFmt w:val="lowerLetter"/>
      <w:lvlText w:val="%2."/>
      <w:lvlJc w:val="left"/>
      <w:pPr>
        <w:tabs>
          <w:tab w:val="num" w:pos="2924"/>
        </w:tabs>
        <w:ind w:left="2924" w:hanging="360"/>
      </w:pPr>
    </w:lvl>
    <w:lvl w:ilvl="2" w:tplc="FFFFFFFF">
      <w:start w:val="1"/>
      <w:numFmt w:val="lowerRoman"/>
      <w:lvlText w:val="%3."/>
      <w:lvlJc w:val="right"/>
      <w:pPr>
        <w:tabs>
          <w:tab w:val="num" w:pos="3644"/>
        </w:tabs>
        <w:ind w:left="3644" w:hanging="180"/>
      </w:pPr>
    </w:lvl>
    <w:lvl w:ilvl="3" w:tplc="FFFFFFFF">
      <w:start w:val="1"/>
      <w:numFmt w:val="decimal"/>
      <w:lvlText w:val="%4."/>
      <w:lvlJc w:val="left"/>
      <w:pPr>
        <w:tabs>
          <w:tab w:val="num" w:pos="4364"/>
        </w:tabs>
        <w:ind w:left="4364" w:hanging="360"/>
      </w:pPr>
    </w:lvl>
    <w:lvl w:ilvl="4" w:tplc="FFFFFFFF">
      <w:start w:val="1"/>
      <w:numFmt w:val="lowerLetter"/>
      <w:lvlText w:val="%5."/>
      <w:lvlJc w:val="left"/>
      <w:pPr>
        <w:tabs>
          <w:tab w:val="num" w:pos="5084"/>
        </w:tabs>
        <w:ind w:left="5084" w:hanging="360"/>
      </w:pPr>
    </w:lvl>
    <w:lvl w:ilvl="5" w:tplc="FFFFFFFF">
      <w:start w:val="1"/>
      <w:numFmt w:val="lowerRoman"/>
      <w:lvlText w:val="%6."/>
      <w:lvlJc w:val="right"/>
      <w:pPr>
        <w:tabs>
          <w:tab w:val="num" w:pos="5804"/>
        </w:tabs>
        <w:ind w:left="5804" w:hanging="180"/>
      </w:pPr>
    </w:lvl>
    <w:lvl w:ilvl="6" w:tplc="FFFFFFFF">
      <w:start w:val="1"/>
      <w:numFmt w:val="decimal"/>
      <w:lvlText w:val="%7."/>
      <w:lvlJc w:val="left"/>
      <w:pPr>
        <w:tabs>
          <w:tab w:val="num" w:pos="6524"/>
        </w:tabs>
        <w:ind w:left="6524" w:hanging="360"/>
      </w:pPr>
    </w:lvl>
    <w:lvl w:ilvl="7" w:tplc="FFFFFFFF">
      <w:start w:val="1"/>
      <w:numFmt w:val="lowerLetter"/>
      <w:lvlText w:val="%8."/>
      <w:lvlJc w:val="left"/>
      <w:pPr>
        <w:tabs>
          <w:tab w:val="num" w:pos="7244"/>
        </w:tabs>
        <w:ind w:left="7244" w:hanging="360"/>
      </w:pPr>
    </w:lvl>
    <w:lvl w:ilvl="8" w:tplc="FFFFFFFF">
      <w:start w:val="1"/>
      <w:numFmt w:val="lowerRoman"/>
      <w:lvlText w:val="%9."/>
      <w:lvlJc w:val="right"/>
      <w:pPr>
        <w:tabs>
          <w:tab w:val="num" w:pos="7964"/>
        </w:tabs>
        <w:ind w:left="7964" w:hanging="180"/>
      </w:pPr>
    </w:lvl>
  </w:abstractNum>
  <w:abstractNum w:abstractNumId="2"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4" w15:restartNumberingAfterBreak="0">
    <w:nsid w:val="4453679E"/>
    <w:multiLevelType w:val="hybridMultilevel"/>
    <w:tmpl w:val="D2C427A0"/>
    <w:lvl w:ilvl="0" w:tplc="8F10E154">
      <w:start w:val="34"/>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76"/>
    <w:rsid w:val="000266CA"/>
    <w:rsid w:val="000C293F"/>
    <w:rsid w:val="000D2772"/>
    <w:rsid w:val="00170993"/>
    <w:rsid w:val="001D2589"/>
    <w:rsid w:val="002D20D3"/>
    <w:rsid w:val="002D3676"/>
    <w:rsid w:val="00345F3D"/>
    <w:rsid w:val="003908C7"/>
    <w:rsid w:val="003A2124"/>
    <w:rsid w:val="00431475"/>
    <w:rsid w:val="00431E8B"/>
    <w:rsid w:val="00443016"/>
    <w:rsid w:val="004E1CB5"/>
    <w:rsid w:val="006C4490"/>
    <w:rsid w:val="006D6AA9"/>
    <w:rsid w:val="006F62F1"/>
    <w:rsid w:val="00716CFC"/>
    <w:rsid w:val="008A3E5C"/>
    <w:rsid w:val="008F2C86"/>
    <w:rsid w:val="0099391C"/>
    <w:rsid w:val="009C51B9"/>
    <w:rsid w:val="009E13C6"/>
    <w:rsid w:val="00A05B9D"/>
    <w:rsid w:val="00A34C25"/>
    <w:rsid w:val="00B24D74"/>
    <w:rsid w:val="00B91309"/>
    <w:rsid w:val="00CA7A57"/>
    <w:rsid w:val="00CC0C49"/>
    <w:rsid w:val="00D11BCC"/>
    <w:rsid w:val="00D30971"/>
    <w:rsid w:val="00D6335E"/>
    <w:rsid w:val="00DF0A92"/>
    <w:rsid w:val="00E3140B"/>
    <w:rsid w:val="00F3652C"/>
    <w:rsid w:val="00F83F4F"/>
    <w:rsid w:val="00FE3E6D"/>
    <w:rsid w:val="00FF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9110"/>
  <w15:chartTrackingRefBased/>
  <w15:docId w15:val="{DBAF268E-58B1-4A72-A24D-01FB14C5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676"/>
    <w:pPr>
      <w:spacing w:after="0" w:line="240" w:lineRule="auto"/>
    </w:pPr>
    <w:rPr>
      <w:rFonts w:ascii="Times New Roman" w:eastAsia="Arial Unicode MS" w:hAnsi="Times New Roman" w:cs="Times New Roman"/>
      <w:sz w:val="24"/>
      <w:szCs w:val="24"/>
    </w:rPr>
  </w:style>
  <w:style w:type="paragraph" w:styleId="Antrat3">
    <w:name w:val="heading 3"/>
    <w:aliases w:val="Section Header3,Sub-Clause Paragraph"/>
    <w:basedOn w:val="prastasis"/>
    <w:next w:val="prastasis"/>
    <w:link w:val="Antrat3Diagrama"/>
    <w:semiHidden/>
    <w:unhideWhenUsed/>
    <w:qFormat/>
    <w:rsid w:val="002D3676"/>
    <w:pPr>
      <w:keepNext/>
      <w:ind w:firstLine="851"/>
      <w:jc w:val="center"/>
      <w:outlineLvl w:val="2"/>
    </w:pPr>
    <w:rPr>
      <w:rFonts w:eastAsia="Times New Roman"/>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semiHidden/>
    <w:rsid w:val="002D3676"/>
    <w:rPr>
      <w:rFonts w:ascii="Times New Roman" w:eastAsia="Times New Roman" w:hAnsi="Times New Roman" w:cs="Times New Roman"/>
      <w:sz w:val="24"/>
      <w:szCs w:val="24"/>
      <w:lang w:val="en-GB" w:eastAsia="x-none"/>
    </w:rPr>
  </w:style>
  <w:style w:type="character" w:styleId="Hipersaitas">
    <w:name w:val="Hyperlink"/>
    <w:aliases w:val="Alna"/>
    <w:unhideWhenUsed/>
    <w:rsid w:val="002D3676"/>
    <w:rPr>
      <w:u w:val="single"/>
    </w:rPr>
  </w:style>
  <w:style w:type="character" w:customStyle="1" w:styleId="BetarpDiagrama">
    <w:name w:val="Be tarpų Diagrama"/>
    <w:link w:val="Betarp"/>
    <w:uiPriority w:val="1"/>
    <w:locked/>
    <w:rsid w:val="002D3676"/>
    <w:rPr>
      <w:rFonts w:ascii="Calibri" w:hAnsi="Calibri" w:cs="Calibri"/>
      <w:lang w:eastAsia="ar-SA"/>
    </w:rPr>
  </w:style>
  <w:style w:type="paragraph" w:styleId="Betarp">
    <w:name w:val="No Spacing"/>
    <w:link w:val="BetarpDiagrama"/>
    <w:uiPriority w:val="1"/>
    <w:qFormat/>
    <w:rsid w:val="002D3676"/>
    <w:pPr>
      <w:suppressAutoHyphens/>
      <w:spacing w:after="0" w:line="240" w:lineRule="auto"/>
    </w:pPr>
    <w:rPr>
      <w:rFonts w:ascii="Calibri" w:hAnsi="Calibri" w:cs="Calibri"/>
      <w:lang w:eastAsia="ar-SA"/>
    </w:rPr>
  </w:style>
  <w:style w:type="paragraph" w:customStyle="1" w:styleId="Body2">
    <w:name w:val="Body 2"/>
    <w:rsid w:val="002D3676"/>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Punktai">
    <w:name w:val="Punktai"/>
    <w:basedOn w:val="prastasis"/>
    <w:rsid w:val="002D3676"/>
    <w:pPr>
      <w:ind w:left="928" w:hanging="360"/>
    </w:pPr>
    <w:rPr>
      <w:rFonts w:eastAsia="Times New Roman"/>
      <w:szCs w:val="20"/>
      <w:lang w:val="en-AU"/>
    </w:rPr>
  </w:style>
  <w:style w:type="character" w:customStyle="1" w:styleId="t385">
    <w:name w:val="t385"/>
    <w:basedOn w:val="Numatytasispastraiposriftas"/>
    <w:rsid w:val="002D3676"/>
  </w:style>
  <w:style w:type="character" w:customStyle="1" w:styleId="t386">
    <w:name w:val="t386"/>
    <w:basedOn w:val="Numatytasispastraiposriftas"/>
    <w:rsid w:val="002D3676"/>
  </w:style>
  <w:style w:type="character" w:customStyle="1" w:styleId="t387">
    <w:name w:val="t387"/>
    <w:basedOn w:val="Numatytasispastraiposriftas"/>
    <w:rsid w:val="002D3676"/>
  </w:style>
  <w:style w:type="character" w:customStyle="1" w:styleId="t388">
    <w:name w:val="t388"/>
    <w:basedOn w:val="Numatytasispastraiposriftas"/>
    <w:rsid w:val="002D3676"/>
  </w:style>
  <w:style w:type="character" w:customStyle="1" w:styleId="t389">
    <w:name w:val="t389"/>
    <w:basedOn w:val="Numatytasispastraiposriftas"/>
    <w:rsid w:val="002D3676"/>
  </w:style>
  <w:style w:type="character" w:customStyle="1" w:styleId="t390">
    <w:name w:val="t390"/>
    <w:basedOn w:val="Numatytasispastraiposriftas"/>
    <w:rsid w:val="002D3676"/>
  </w:style>
  <w:style w:type="character" w:customStyle="1" w:styleId="t391">
    <w:name w:val="t391"/>
    <w:basedOn w:val="Numatytasispastraiposriftas"/>
    <w:rsid w:val="002D3676"/>
  </w:style>
  <w:style w:type="table" w:styleId="Lentelstinklelis">
    <w:name w:val="Table Grid"/>
    <w:basedOn w:val="prastojilentel"/>
    <w:uiPriority w:val="39"/>
    <w:rsid w:val="00026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44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490"/>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1776">
      <w:bodyDiv w:val="1"/>
      <w:marLeft w:val="0"/>
      <w:marRight w:val="0"/>
      <w:marTop w:val="0"/>
      <w:marBottom w:val="0"/>
      <w:divBdr>
        <w:top w:val="none" w:sz="0" w:space="0" w:color="auto"/>
        <w:left w:val="none" w:sz="0" w:space="0" w:color="auto"/>
        <w:bottom w:val="none" w:sz="0" w:space="0" w:color="auto"/>
        <w:right w:val="none" w:sz="0" w:space="0" w:color="auto"/>
      </w:divBdr>
    </w:div>
    <w:div w:id="677997815">
      <w:bodyDiv w:val="1"/>
      <w:marLeft w:val="0"/>
      <w:marRight w:val="0"/>
      <w:marTop w:val="0"/>
      <w:marBottom w:val="0"/>
      <w:divBdr>
        <w:top w:val="none" w:sz="0" w:space="0" w:color="auto"/>
        <w:left w:val="none" w:sz="0" w:space="0" w:color="auto"/>
        <w:bottom w:val="none" w:sz="0" w:space="0" w:color="auto"/>
        <w:right w:val="none" w:sz="0" w:space="0" w:color="auto"/>
      </w:divBdr>
    </w:div>
    <w:div w:id="872577188">
      <w:bodyDiv w:val="1"/>
      <w:marLeft w:val="0"/>
      <w:marRight w:val="0"/>
      <w:marTop w:val="0"/>
      <w:marBottom w:val="0"/>
      <w:divBdr>
        <w:top w:val="none" w:sz="0" w:space="0" w:color="auto"/>
        <w:left w:val="none" w:sz="0" w:space="0" w:color="auto"/>
        <w:bottom w:val="none" w:sz="0" w:space="0" w:color="auto"/>
        <w:right w:val="none" w:sz="0" w:space="0" w:color="auto"/>
      </w:divBdr>
    </w:div>
    <w:div w:id="1033186346">
      <w:bodyDiv w:val="1"/>
      <w:marLeft w:val="0"/>
      <w:marRight w:val="0"/>
      <w:marTop w:val="0"/>
      <w:marBottom w:val="0"/>
      <w:divBdr>
        <w:top w:val="none" w:sz="0" w:space="0" w:color="auto"/>
        <w:left w:val="none" w:sz="0" w:space="0" w:color="auto"/>
        <w:bottom w:val="none" w:sz="0" w:space="0" w:color="auto"/>
        <w:right w:val="none" w:sz="0" w:space="0" w:color="auto"/>
      </w:divBdr>
    </w:div>
    <w:div w:id="1275021358">
      <w:bodyDiv w:val="1"/>
      <w:marLeft w:val="0"/>
      <w:marRight w:val="0"/>
      <w:marTop w:val="0"/>
      <w:marBottom w:val="0"/>
      <w:divBdr>
        <w:top w:val="none" w:sz="0" w:space="0" w:color="auto"/>
        <w:left w:val="none" w:sz="0" w:space="0" w:color="auto"/>
        <w:bottom w:val="none" w:sz="0" w:space="0" w:color="auto"/>
        <w:right w:val="none" w:sz="0" w:space="0" w:color="auto"/>
      </w:divBdr>
    </w:div>
    <w:div w:id="12853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aras.makstutis@siauliuligonine.lt" TargetMode="External"/><Relationship Id="rId5" Type="http://schemas.openxmlformats.org/officeDocument/2006/relationships/hyperlink" Target="mailto:sales@biovit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10379</Words>
  <Characters>5917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Amazon.com</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 Vaiva Simelyte</dc:creator>
  <cp:keywords/>
  <dc:description/>
  <cp:lastModifiedBy>Dovilė Černiauskienė</cp:lastModifiedBy>
  <cp:revision>2</cp:revision>
  <cp:lastPrinted>2021-12-22T07:47:00Z</cp:lastPrinted>
  <dcterms:created xsi:type="dcterms:W3CDTF">2021-12-22T11:25:00Z</dcterms:created>
  <dcterms:modified xsi:type="dcterms:W3CDTF">2021-12-22T11:25:00Z</dcterms:modified>
</cp:coreProperties>
</file>