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caps/>
          <w:kern w:val="2"/>
          <w:highlight w:val="white"/>
        </w:rPr>
      </w:pPr>
      <w:r>
        <w:rPr>
          <w:b/>
          <w:shd w:fill="FFFFFF" w:val="clear"/>
        </w:rPr>
        <w:t xml:space="preserve">MAISTO GAMINIMO PATALPŲ PAPRASTOJO REMONTO DARBŲ </w:t>
      </w:r>
      <w:r>
        <w:rPr>
          <w:b/>
          <w:caps/>
          <w:kern w:val="2"/>
          <w:shd w:fill="FFFFFF" w:val="clear"/>
        </w:rPr>
        <w:t xml:space="preserve">PIRKIMO SUTARTIS </w:t>
      </w:r>
      <w:r>
        <w:rPr>
          <w:b/>
          <w:shd w:fill="FFFFFF" w:val="clear"/>
        </w:rPr>
        <w:t>NR. 2022/01/11</w:t>
      </w:r>
      <w:bookmarkStart w:id="0" w:name="_GoBack"/>
      <w:bookmarkEnd w:id="0"/>
    </w:p>
    <w:p>
      <w:pPr>
        <w:pStyle w:val="Normal"/>
        <w:jc w:val="center"/>
        <w:rPr>
          <w:b/>
          <w:b/>
          <w:highlight w:val="white"/>
        </w:rPr>
      </w:pPr>
      <w:r>
        <w:rPr>
          <w:b/>
          <w:shd w:fill="FFFFFF" w:val="clear"/>
        </w:rPr>
      </w:r>
    </w:p>
    <w:p>
      <w:pPr>
        <w:pStyle w:val="Standard"/>
        <w:jc w:val="center"/>
        <w:rPr>
          <w:rFonts w:cs="Times New Roman"/>
          <w:b/>
          <w:b/>
        </w:rPr>
      </w:pPr>
      <w:r>
        <w:rPr>
          <w:rFonts w:cs="Times New Roman"/>
          <w:b/>
        </w:rPr>
        <w:t>SPECIALIOSIOS SĄLYGOS</w:t>
      </w:r>
    </w:p>
    <w:p>
      <w:pPr>
        <w:pStyle w:val="Normal"/>
        <w:jc w:val="center"/>
        <w:rPr>
          <w:highlight w:val="white"/>
        </w:rPr>
      </w:pPr>
      <w:r>
        <w:rPr>
          <w:shd w:fill="FFFFFF" w:val="clear"/>
        </w:rPr>
        <w:t>2022 m. sausio 11 d.</w:t>
      </w:r>
    </w:p>
    <w:p>
      <w:pPr>
        <w:pStyle w:val="Normal"/>
        <w:jc w:val="center"/>
        <w:rPr>
          <w:highlight w:val="white"/>
        </w:rPr>
      </w:pPr>
      <w:r>
        <w:rPr>
          <w:shd w:fill="FFFFFF" w:val="clear"/>
        </w:rPr>
      </w:r>
    </w:p>
    <w:p>
      <w:pPr>
        <w:pStyle w:val="Normal"/>
        <w:jc w:val="center"/>
        <w:rPr>
          <w:highlight w:val="white"/>
        </w:rPr>
      </w:pPr>
      <w:r>
        <w:rPr>
          <w:shd w:fill="FFFFFF" w:val="clear"/>
        </w:rPr>
        <w:t>Vilnius</w:t>
      </w:r>
    </w:p>
    <w:p>
      <w:pPr>
        <w:pStyle w:val="Normal"/>
        <w:jc w:val="center"/>
        <w:rPr>
          <w:highlight w:val="white"/>
          <w:highlight w:val="yellow"/>
        </w:rPr>
      </w:pPr>
      <w:r>
        <w:rPr>
          <w:highlight w:val="yellow"/>
          <w:shd w:fill="FFFFFF" w:val="clear"/>
        </w:rPr>
      </w:r>
    </w:p>
    <w:p>
      <w:pPr>
        <w:pStyle w:val="Standard"/>
        <w:ind w:firstLine="567"/>
        <w:jc w:val="both"/>
        <w:rPr>
          <w:rFonts w:cs="Times New Roman"/>
          <w:color w:val="000000" w:themeColor="text1"/>
        </w:rPr>
      </w:pPr>
      <w:r>
        <w:rPr>
          <w:rFonts w:cs="Times New Roman"/>
          <w:color w:val="000000" w:themeColor="text1"/>
        </w:rPr>
        <w:t>Vilniaus miesto kompleksinių paslaugų centras „Šeimos slėnis“, juridinio asmens kodas 191645111, kurio registruota buveinė yra Žolyno g. 47, 10254 Vilnius, duomenys apie įstaigą kaupiami ir saugomi Lietuvos Respublikos juridinių asmenų registre, atstovaujamas direktorės Renatos Rimdžiuvienės, veikiančios pagal įstaigos nuostatus</w:t>
      </w:r>
      <w:r>
        <w:rPr/>
        <w:t xml:space="preserve"> (toliau – Užsakovas), ir</w:t>
      </w:r>
    </w:p>
    <w:p>
      <w:pPr>
        <w:pStyle w:val="Standard"/>
        <w:ind w:firstLine="567"/>
        <w:jc w:val="both"/>
        <w:rPr/>
      </w:pPr>
      <w:r>
        <w:rPr/>
        <w:t>UAB „Vilprim“, juridinio asmens kodas 121483375, kurios registruota buveinė yra Riovonių g. 2A, 03154 Vilnius, duomenys apie įmonę kaupiami ir saugomi Lietuvos Respublikos juridinių asmenų registre, atstovaujama generalinio direktoriaus Gintauto Gražio, veikiančio pagal įmonės įstatus (toliau – Rangovas),</w:t>
      </w:r>
    </w:p>
    <w:p>
      <w:pPr>
        <w:pStyle w:val="Standard"/>
        <w:ind w:firstLine="567"/>
        <w:jc w:val="both"/>
        <w:rPr>
          <w:rFonts w:cs="Times New Roman"/>
          <w:color w:val="000000" w:themeColor="text1"/>
        </w:rPr>
      </w:pPr>
      <w:r>
        <w:rPr>
          <w:spacing w:val="-8"/>
        </w:rPr>
        <w:t xml:space="preserve">toliau kartu vadinamos „Šalimis“, o kiekviena atskirai – „Šalimi“, </w:t>
      </w:r>
      <w:r>
        <w:rPr>
          <w:shd w:fill="FFFFFF" w:val="clear"/>
        </w:rPr>
        <w:t>susitarė ir sudarė sutartį (toliau – Sutartis).</w:t>
      </w:r>
    </w:p>
    <w:p>
      <w:pPr>
        <w:pStyle w:val="Standard"/>
        <w:ind w:firstLine="770"/>
        <w:jc w:val="both"/>
        <w:rPr>
          <w:highlight w:val="white"/>
          <w:highlight w:val="yellow"/>
        </w:rPr>
      </w:pPr>
      <w:r>
        <w:rPr>
          <w:highlight w:val="yellow"/>
          <w:shd w:fill="FFFFFF" w:val="clear"/>
        </w:rPr>
      </w:r>
    </w:p>
    <w:p>
      <w:pPr>
        <w:pStyle w:val="Standard"/>
        <w:jc w:val="center"/>
        <w:rPr>
          <w:rFonts w:cs="Times New Roman"/>
          <w:b/>
          <w:b/>
        </w:rPr>
      </w:pPr>
      <w:r>
        <w:rPr>
          <w:rFonts w:cs="Times New Roman"/>
          <w:b/>
        </w:rPr>
        <w:t>1. Sutarties dalykas</w:t>
      </w:r>
    </w:p>
    <w:p>
      <w:pPr>
        <w:pStyle w:val="Standard"/>
        <w:rPr>
          <w:rFonts w:cs="Times New Roman"/>
          <w:b/>
          <w:b/>
        </w:rPr>
      </w:pPr>
      <w:r>
        <w:rPr>
          <w:rFonts w:cs="Times New Roman"/>
          <w:b/>
        </w:rPr>
      </w:r>
    </w:p>
    <w:p>
      <w:pPr>
        <w:pStyle w:val="Standard"/>
        <w:ind w:firstLine="567"/>
        <w:jc w:val="both"/>
        <w:rPr/>
      </w:pPr>
      <w:r>
        <w:rPr>
          <w:shd w:fill="FFFFFF" w:val="clear"/>
        </w:rPr>
        <w:t>1.1.</w:t>
      </w:r>
      <w:r>
        <w:rPr/>
        <w:t xml:space="preserve"> Pirkimo sutarties dalykas yra maisto gaminimo patalpų paprastojo remonto darbai (toliau – Darbai). </w:t>
      </w:r>
      <w:r>
        <w:rPr>
          <w:rStyle w:val="Pagrindinistekstas24"/>
          <w:rFonts w:eastAsia="SimSun"/>
          <w:sz w:val="24"/>
          <w:szCs w:val="24"/>
        </w:rPr>
        <w:t>Reikalavimai darbams pateikti techninėje specifikacijoje</w:t>
      </w:r>
      <w:r>
        <w:rPr/>
        <w:t xml:space="preserve"> (1 priedas). </w:t>
      </w:r>
    </w:p>
    <w:p>
      <w:pPr>
        <w:pStyle w:val="Standard"/>
        <w:ind w:firstLine="567"/>
        <w:jc w:val="both"/>
        <w:rPr/>
      </w:pPr>
      <w:r>
        <w:rPr>
          <w:bCs/>
          <w:shd w:fill="FFFFFF" w:val="clear"/>
        </w:rPr>
        <w:t xml:space="preserve">1.2. </w:t>
      </w:r>
      <w:r>
        <w:rPr/>
        <w:t>Darbų vykdymo vieta – Žolyno g. 47, Vilnius.</w:t>
      </w:r>
    </w:p>
    <w:p>
      <w:pPr>
        <w:pStyle w:val="Standard"/>
        <w:ind w:firstLine="567"/>
        <w:jc w:val="both"/>
        <w:rPr>
          <w:color w:val="000000"/>
          <w:lang w:eastAsia="lt-LT"/>
        </w:rPr>
      </w:pPr>
      <w:r>
        <w:rPr/>
        <w:t xml:space="preserve">1.3. </w:t>
      </w:r>
      <w:r>
        <w:rPr>
          <w:color w:val="000000"/>
        </w:rPr>
        <w:t xml:space="preserve">Darbai </w:t>
      </w:r>
      <w:r>
        <w:rPr>
          <w:color w:val="000000"/>
          <w:lang w:eastAsia="lt-LT"/>
        </w:rPr>
        <w:t xml:space="preserve">turi būti pradėti vykdyti nuo sutarties įsigaliojimo </w:t>
      </w:r>
      <w:r>
        <w:rPr>
          <w:color w:val="000000"/>
        </w:rPr>
        <w:t>dienos ir pabaigti ne vėliau kaip iki 2022 m. sausio 31 d</w:t>
      </w:r>
      <w:r>
        <w:rPr>
          <w:color w:val="000000"/>
          <w:lang w:eastAsia="lt-LT"/>
        </w:rPr>
        <w:t xml:space="preserve">. </w:t>
      </w:r>
    </w:p>
    <w:p>
      <w:pPr>
        <w:pStyle w:val="Standard"/>
        <w:ind w:firstLine="567"/>
        <w:jc w:val="both"/>
        <w:rPr>
          <w:color w:val="000000"/>
          <w:lang w:eastAsia="lt-LT"/>
        </w:rPr>
      </w:pPr>
      <w:r>
        <w:rPr/>
        <w:t>1.4. Sutarties vykdymui Rangovas nenumato pasitelkti subrangovų.</w:t>
      </w:r>
    </w:p>
    <w:p>
      <w:pPr>
        <w:pStyle w:val="Normal"/>
        <w:rPr>
          <w:rFonts w:cs="Times New Roman"/>
          <w:b/>
          <w:b/>
        </w:rPr>
      </w:pPr>
      <w:r>
        <w:rPr>
          <w:rFonts w:cs="Times New Roman"/>
          <w:b/>
        </w:rPr>
      </w:r>
    </w:p>
    <w:p>
      <w:pPr>
        <w:pStyle w:val="Normal"/>
        <w:jc w:val="center"/>
        <w:rPr>
          <w:rFonts w:cs="Times New Roman"/>
          <w:b/>
          <w:b/>
        </w:rPr>
      </w:pPr>
      <w:r>
        <w:rPr>
          <w:rFonts w:cs="Times New Roman"/>
          <w:b/>
        </w:rPr>
        <w:t>2. Sutarties galiojimas</w:t>
      </w:r>
    </w:p>
    <w:p>
      <w:pPr>
        <w:pStyle w:val="Normal"/>
        <w:jc w:val="center"/>
        <w:rPr>
          <w:rFonts w:cs="Times New Roman"/>
          <w:b/>
          <w:b/>
        </w:rPr>
      </w:pPr>
      <w:r>
        <w:rPr>
          <w:rFonts w:cs="Times New Roman"/>
          <w:b/>
        </w:rPr>
      </w:r>
    </w:p>
    <w:p>
      <w:pPr>
        <w:pStyle w:val="Normal"/>
        <w:ind w:firstLine="567"/>
        <w:jc w:val="both"/>
        <w:rPr>
          <w:rFonts w:eastAsia="Times New Roman" w:cs="Times New Roman"/>
        </w:rPr>
      </w:pPr>
      <w:r>
        <w:rPr>
          <w:rFonts w:cs="Times New Roman"/>
        </w:rPr>
        <w:t>2.1. Ši Sutartis įsigalioja nuo tada, kai abi Šalys ją pasirašo ir galioja, kol Šalys sutaria ją nutraukti arba kol Sutarties galiojimas pasibaigia (visiškai įvykdomi įsipareigojimai), Sutartis nutraukiama įstatymu ar joje nustatytais atvejais.</w:t>
      </w:r>
    </w:p>
    <w:p>
      <w:pPr>
        <w:pStyle w:val="Standard"/>
        <w:rPr>
          <w:rFonts w:cs="Times New Roman"/>
          <w:b/>
          <w:b/>
          <w:highlight w:val="yellow"/>
        </w:rPr>
      </w:pPr>
      <w:r>
        <w:rPr>
          <w:rFonts w:cs="Times New Roman"/>
          <w:b/>
          <w:highlight w:val="yellow"/>
        </w:rPr>
      </w:r>
    </w:p>
    <w:p>
      <w:pPr>
        <w:pStyle w:val="Standard"/>
        <w:jc w:val="center"/>
        <w:rPr>
          <w:rFonts w:cs="Times New Roman"/>
          <w:b/>
          <w:b/>
        </w:rPr>
      </w:pPr>
      <w:r>
        <w:rPr>
          <w:rFonts w:cs="Times New Roman"/>
          <w:b/>
        </w:rPr>
        <w:t>3. Sutarties kaina (kainodaros taisyklės) ir mokėjimo sąlygos</w:t>
      </w:r>
    </w:p>
    <w:p>
      <w:pPr>
        <w:pStyle w:val="Standard"/>
        <w:jc w:val="center"/>
        <w:rPr>
          <w:rFonts w:cs="Times New Roman"/>
          <w:b/>
          <w:b/>
          <w:highlight w:val="yellow"/>
        </w:rPr>
      </w:pPr>
      <w:r>
        <w:rPr>
          <w:rFonts w:cs="Times New Roman"/>
          <w:b/>
          <w:highlight w:val="yellow"/>
        </w:rPr>
      </w:r>
    </w:p>
    <w:p>
      <w:pPr>
        <w:pStyle w:val="Standard"/>
        <w:ind w:firstLine="567"/>
        <w:jc w:val="both"/>
        <w:rPr>
          <w:rFonts w:cs="Times New Roman"/>
        </w:rPr>
      </w:pPr>
      <w:r>
        <w:rPr>
          <w:rFonts w:cs="Times New Roman"/>
        </w:rPr>
        <w:t>3.1. Ši Sutartis yra fiksuotos kainos sutartis.</w:t>
      </w:r>
    </w:p>
    <w:p>
      <w:pPr>
        <w:pStyle w:val="Standard"/>
        <w:ind w:firstLine="567"/>
        <w:jc w:val="both"/>
        <w:rPr>
          <w:rStyle w:val="5yl5"/>
        </w:rPr>
      </w:pPr>
      <w:r>
        <w:rPr>
          <w:bCs/>
        </w:rPr>
        <w:t xml:space="preserve">3.2. Bendra Sutarties kaina be </w:t>
      </w:r>
      <w:r>
        <w:rPr/>
        <w:t xml:space="preserve">pridėtinės vertės mokesčio (toliau – </w:t>
      </w:r>
      <w:r>
        <w:rPr>
          <w:rStyle w:val="5yl5"/>
        </w:rPr>
        <w:t xml:space="preserve">PVM) yra </w:t>
      </w:r>
      <w:r>
        <w:rPr/>
        <w:t xml:space="preserve">4984,79 </w:t>
      </w:r>
      <w:r>
        <w:rPr>
          <w:rStyle w:val="5yl5"/>
        </w:rPr>
        <w:t xml:space="preserve">Eur (keturi tūkstančiai devyni šimtai aštuoniasdešimt keturi eurai, 79 ct), bendra Sutarties kaina su PVM yra </w:t>
      </w:r>
      <w:r>
        <w:rPr/>
        <w:t xml:space="preserve">6031,60 </w:t>
      </w:r>
      <w:r>
        <w:rPr>
          <w:rStyle w:val="5yl5"/>
        </w:rPr>
        <w:t xml:space="preserve">Eur (šeši tūkstančiai trisdešimt vienas euras, 60 ct). </w:t>
      </w:r>
    </w:p>
    <w:p>
      <w:pPr>
        <w:pStyle w:val="Standard"/>
        <w:ind w:firstLine="567"/>
        <w:jc w:val="both"/>
        <w:rPr>
          <w:rFonts w:cs="Times New Roman"/>
          <w:color w:val="000000" w:themeColor="text1"/>
        </w:rPr>
      </w:pPr>
      <w:r>
        <w:rPr>
          <w:rFonts w:cs="Times New Roman"/>
          <w:bCs/>
          <w:color w:val="000000" w:themeColor="text1"/>
        </w:rPr>
        <w:t>3.3. Mokėjimai</w:t>
      </w:r>
      <w:r>
        <w:rPr>
          <w:rFonts w:cs="Times New Roman"/>
          <w:color w:val="000000" w:themeColor="text1"/>
        </w:rPr>
        <w:t xml:space="preserve"> atliekami eurais tokia tvarka:</w:t>
      </w:r>
    </w:p>
    <w:p>
      <w:pPr>
        <w:pStyle w:val="Standard"/>
        <w:ind w:firstLine="567"/>
        <w:jc w:val="both"/>
        <w:rPr>
          <w:rFonts w:cs="Times New Roman"/>
          <w:color w:val="000000" w:themeColor="text1"/>
          <w:highlight w:val="yellow"/>
        </w:rPr>
      </w:pPr>
      <w:r>
        <w:rPr>
          <w:rFonts w:eastAsia="Times New Roman" w:cs="Times New Roman"/>
          <w:color w:val="000000" w:themeColor="text1"/>
          <w:kern w:val="0"/>
          <w:lang w:eastAsia="lt-LT"/>
        </w:rPr>
        <w:t xml:space="preserve">3.3.1. Visa Sutarties suma </w:t>
      </w:r>
      <w:r>
        <w:rPr/>
        <w:t xml:space="preserve">6031,60 </w:t>
      </w:r>
      <w:r>
        <w:rPr>
          <w:rStyle w:val="5yl5"/>
        </w:rPr>
        <w:t xml:space="preserve">Eur (šeši tūkstančiai trisdešimt vienas euras, 60 ct) </w:t>
      </w:r>
      <w:r>
        <w:rPr>
          <w:rFonts w:eastAsia="Times New Roman" w:cs="Times New Roman"/>
          <w:color w:val="000000" w:themeColor="text1"/>
          <w:kern w:val="0"/>
          <w:lang w:eastAsia="lt-LT"/>
        </w:rPr>
        <w:t xml:space="preserve">su PVM sumokama po to, kai bus atlikti darbai pagal šią sutartį ir pateiktas </w:t>
      </w:r>
      <w:r>
        <w:rPr>
          <w:rFonts w:cs="Times New Roman"/>
          <w:color w:val="000000" w:themeColor="text1"/>
        </w:rPr>
        <w:t>Darbų priėmimo</w:t>
      </w:r>
      <w:r>
        <w:rPr>
          <w:rFonts w:eastAsia="Times New Roman" w:cs="Times New Roman"/>
          <w:color w:val="000000" w:themeColor="text1"/>
        </w:rPr>
        <w:t>–</w:t>
      </w:r>
      <w:r>
        <w:rPr>
          <w:rFonts w:cs="Times New Roman"/>
          <w:color w:val="000000" w:themeColor="text1"/>
        </w:rPr>
        <w:t>perdavimo aktas</w:t>
      </w:r>
      <w:r>
        <w:rPr>
          <w:rFonts w:eastAsia="Times New Roman" w:cs="Times New Roman"/>
          <w:color w:val="000000" w:themeColor="text1"/>
          <w:kern w:val="0"/>
          <w:lang w:eastAsia="lt-LT"/>
        </w:rPr>
        <w:t>;</w:t>
      </w:r>
    </w:p>
    <w:p>
      <w:pPr>
        <w:pStyle w:val="Standard"/>
        <w:ind w:firstLine="567"/>
        <w:jc w:val="both"/>
        <w:rPr/>
      </w:pPr>
      <w:r>
        <w:rPr>
          <w:rFonts w:eastAsia="Times New Roman"/>
        </w:rPr>
        <w:t>3.3.2. M</w:t>
      </w:r>
      <w:r>
        <w:rPr/>
        <w:t xml:space="preserve">okėjimas už Darbus atliekamas per 14 kalendorinių dienų nuo </w:t>
      </w:r>
      <w:r>
        <w:rPr>
          <w:rFonts w:eastAsia="Times New Roman"/>
          <w:kern w:val="0"/>
          <w:lang w:eastAsia="lt-LT"/>
        </w:rPr>
        <w:t xml:space="preserve">teisingos elektroninės PVM sąskaitos faktūros, kuri turi būti pateikta naudojantis informacinės sistemos „E. sąskaita“ priemonėmis, gavimo dienos ir </w:t>
      </w:r>
      <w:r>
        <w:rPr/>
        <w:t>Užsakovui pasirašius priėmimo</w:t>
      </w:r>
      <w:r>
        <w:rPr>
          <w:rFonts w:eastAsia="Times New Roman" w:cs="Times New Roman"/>
        </w:rPr>
        <w:t>-</w:t>
      </w:r>
      <w:r>
        <w:rPr/>
        <w:t xml:space="preserve">perdavimo aktą. </w:t>
      </w:r>
    </w:p>
    <w:p>
      <w:pPr>
        <w:pStyle w:val="Standard"/>
        <w:ind w:firstLine="567"/>
        <w:jc w:val="both"/>
        <w:rPr/>
      </w:pPr>
      <w:r>
        <w:rPr>
          <w:rFonts w:eastAsia="Times New Roman"/>
        </w:rPr>
        <w:t xml:space="preserve">3.4. </w:t>
      </w:r>
      <w:r>
        <w:rPr/>
        <w:t>Užsakovas turi teisę neapmokėti PVM sąskaitos</w:t>
      </w:r>
      <w:r>
        <w:rPr>
          <w:rFonts w:eastAsia="Times New Roman" w:cs="Times New Roman"/>
        </w:rPr>
        <w:t xml:space="preserve"> </w:t>
      </w:r>
      <w:r>
        <w:rPr/>
        <w:t>faktūros, jeigu Rangovas ją pateikia ne informacinės sistemos „E. sąskaita“ priemonėmis.</w:t>
      </w:r>
    </w:p>
    <w:p>
      <w:pPr>
        <w:pStyle w:val="Standard"/>
        <w:ind w:firstLine="567"/>
        <w:jc w:val="both"/>
        <w:rPr>
          <w:rFonts w:cs="Times New Roman"/>
          <w:lang w:eastAsia="en-US"/>
        </w:rPr>
      </w:pPr>
      <w:r>
        <w:rPr/>
        <w:t>3.5. Užsakovas už Darbus Rangovui atsiskaito mokėjimo pavedimu į Rangovo nurodytą banko sąskaitą:</w:t>
      </w:r>
    </w:p>
    <w:p>
      <w:pPr>
        <w:pStyle w:val="TextBody"/>
        <w:spacing w:before="0" w:after="0"/>
        <w:ind w:right="3" w:firstLine="567"/>
        <w:jc w:val="both"/>
        <w:rPr>
          <w:iCs/>
        </w:rPr>
      </w:pPr>
      <w:r>
        <w:rPr/>
        <w:t>Sąskaitos Nr.</w:t>
      </w:r>
      <w:r>
        <w:rPr>
          <w:iCs/>
        </w:rPr>
        <w:t>: LT11 7044 0600 0167 7224;</w:t>
      </w:r>
    </w:p>
    <w:p>
      <w:pPr>
        <w:pStyle w:val="TextBody"/>
        <w:spacing w:before="0" w:after="0"/>
        <w:ind w:right="3" w:firstLine="567"/>
        <w:jc w:val="both"/>
        <w:rPr/>
      </w:pPr>
      <w:r>
        <w:rPr/>
        <w:t xml:space="preserve">AB SEB bankas; </w:t>
      </w:r>
    </w:p>
    <w:p>
      <w:pPr>
        <w:pStyle w:val="TextBody"/>
        <w:spacing w:before="0" w:after="0"/>
        <w:ind w:right="3" w:firstLine="567"/>
        <w:jc w:val="both"/>
        <w:rPr>
          <w:bCs/>
          <w:iCs/>
        </w:rPr>
      </w:pPr>
      <w:r>
        <w:rPr>
          <w:bCs/>
        </w:rPr>
        <w:t>Banko kodas 70440</w:t>
      </w:r>
    </w:p>
    <w:p>
      <w:pPr>
        <w:pStyle w:val="Standard"/>
        <w:ind w:firstLine="567"/>
        <w:jc w:val="both"/>
        <w:rPr>
          <w:rFonts w:cs="Times New Roman"/>
          <w:lang w:eastAsia="en-US"/>
        </w:rPr>
      </w:pPr>
      <w:r>
        <w:rPr>
          <w:rFonts w:cs="Times New Roman"/>
        </w:rPr>
        <w:t>Apmokėjimas laikomas įvykdytu, kai pinigai patenka į Rangovo šiame punkte nurodytą sąskaitą.</w:t>
      </w:r>
    </w:p>
    <w:p>
      <w:pPr>
        <w:pStyle w:val="Standard"/>
        <w:ind w:firstLine="567"/>
        <w:jc w:val="both"/>
        <w:rPr>
          <w:rFonts w:cs="Times New Roman"/>
          <w:lang w:eastAsia="en-US"/>
        </w:rPr>
      </w:pPr>
      <w:r>
        <w:rPr>
          <w:rFonts w:cs="Times New Roman"/>
        </w:rPr>
        <w:t>3.6. Bendra Sutarties kaina negali būti keičiama, išskyrus atvejus, kai teisės aktais yra pakeičiamas Sutartyje nurodytiems Darbams taikomas PVM.</w:t>
      </w:r>
    </w:p>
    <w:p>
      <w:pPr>
        <w:pStyle w:val="Standard"/>
        <w:ind w:firstLine="567"/>
        <w:jc w:val="both"/>
        <w:rPr>
          <w:rFonts w:cs="Times New Roman"/>
          <w:lang w:eastAsia="en-US"/>
        </w:rPr>
      </w:pPr>
      <w:r>
        <w:rPr>
          <w:rFonts w:cs="Times New Roman"/>
        </w:rPr>
        <w:t xml:space="preserve">3.7. </w:t>
      </w:r>
      <w:r>
        <w:rPr/>
        <w:t>Jeigu, siekiant laiku ir tinkamai įvykdyti Sutartį, reikia atlikti papildomus darbus, kurių Rangovas nenumatė sudarant šią Sutartį, bet turėjo ir galėjo juos numatyti pagal Pirkimo dokumentus ir jie yra būtini šiai Sutarčiai tinkamai įvykdyti, šiuos darbus Rangovas atlieka savo sąskaita.</w:t>
      </w:r>
    </w:p>
    <w:p>
      <w:pPr>
        <w:pStyle w:val="Standard"/>
        <w:jc w:val="both"/>
        <w:rPr>
          <w:rFonts w:cs="Times New Roman"/>
        </w:rPr>
      </w:pPr>
      <w:r>
        <w:rPr>
          <w:rFonts w:cs="Times New Roman"/>
        </w:rPr>
      </w:r>
    </w:p>
    <w:p>
      <w:pPr>
        <w:pStyle w:val="Normal"/>
        <w:keepNext w:val="true"/>
        <w:jc w:val="center"/>
        <w:rPr/>
      </w:pPr>
      <w:r>
        <w:rPr>
          <w:rFonts w:cs="Times New Roman"/>
          <w:b/>
        </w:rPr>
        <w:t>4. Sutarties įvykdymo užtikrinimas</w:t>
      </w:r>
    </w:p>
    <w:p>
      <w:pPr>
        <w:pStyle w:val="Standard"/>
        <w:jc w:val="center"/>
        <w:rPr>
          <w:rFonts w:cs="Times New Roman"/>
          <w:b/>
          <w:b/>
        </w:rPr>
      </w:pPr>
      <w:r>
        <w:rPr>
          <w:rFonts w:cs="Times New Roman"/>
          <w:b/>
        </w:rPr>
      </w:r>
    </w:p>
    <w:p>
      <w:pPr>
        <w:pStyle w:val="Bodytext"/>
        <w:spacing w:before="0" w:after="0"/>
        <w:ind w:firstLine="567"/>
        <w:jc w:val="both"/>
        <w:rPr>
          <w:bCs/>
          <w:lang w:val="lt-LT" w:eastAsia="ar-SA"/>
        </w:rPr>
      </w:pPr>
      <w:r>
        <w:rPr>
          <w:bCs/>
          <w:lang w:val="lt-LT" w:eastAsia="ar-SA"/>
        </w:rPr>
        <w:t>4.1. Rangovas už kiekvieno jam Sutartimi nustatyto įsipareigojimo nevykdymą ar netinkamą vykdymą Užsakovui moka 3 (trijų) procentų bendros Sutarties kainos su PVM dydžio baudą. Baudos sumokėjimas neatleidžia Rangovo nuo pareigos Užsakovui atlyginti dėl atitinkamų Sutartimi Rangovo prisiimtų įsipareigojimų nevykdymo arba netinkamo vykdymo Užsakovo patirtus nuostolius.</w:t>
      </w:r>
    </w:p>
    <w:p>
      <w:pPr>
        <w:pStyle w:val="Bodytext"/>
        <w:spacing w:before="0" w:after="0"/>
        <w:ind w:firstLine="720"/>
        <w:jc w:val="both"/>
        <w:rPr>
          <w:lang w:val="lt-LT"/>
        </w:rPr>
      </w:pPr>
      <w:r>
        <w:rPr>
          <w:lang w:val="lt-LT"/>
        </w:rPr>
      </w:r>
    </w:p>
    <w:p>
      <w:pPr>
        <w:pStyle w:val="Normal"/>
        <w:jc w:val="center"/>
        <w:rPr>
          <w:rFonts w:cs="Times New Roman"/>
          <w:b/>
          <w:b/>
        </w:rPr>
      </w:pPr>
      <w:r>
        <w:rPr>
          <w:rFonts w:cs="Times New Roman"/>
          <w:b/>
        </w:rPr>
        <w:t>5. Šalių atsakomybė</w:t>
      </w:r>
    </w:p>
    <w:p>
      <w:pPr>
        <w:pStyle w:val="Normal"/>
        <w:keepNext w:val="true"/>
        <w:ind w:hanging="360"/>
        <w:jc w:val="center"/>
        <w:rPr>
          <w:rFonts w:cs="Times New Roman"/>
          <w:b/>
          <w:b/>
        </w:rPr>
      </w:pPr>
      <w:r>
        <w:rPr>
          <w:rFonts w:cs="Times New Roman"/>
          <w:b/>
        </w:rPr>
      </w:r>
    </w:p>
    <w:p>
      <w:pPr>
        <w:pStyle w:val="Normal"/>
        <w:ind w:firstLine="567"/>
        <w:jc w:val="both"/>
        <w:rPr>
          <w:rFonts w:cs="Times New Roman"/>
        </w:rPr>
      </w:pPr>
      <w:r>
        <w:rPr>
          <w:rFonts w:cs="Times New Roman"/>
        </w:rPr>
        <w:t>5.1. Neatlikus apmokėjimo nustatytais terminais, Rangovo rašytiniu reikalavimu Užsakovas privalo sumokėti Rangovui už kiekvieną uždelstą dieną 0,03 % dydžio delspinigius nuo laiku neapmokėtos sumos.</w:t>
      </w:r>
    </w:p>
    <w:p>
      <w:pPr>
        <w:pStyle w:val="Normal"/>
        <w:ind w:firstLine="567"/>
        <w:jc w:val="both"/>
        <w:rPr>
          <w:rFonts w:cs="Times New Roman"/>
        </w:rPr>
      </w:pPr>
      <w:r>
        <w:rPr>
          <w:rFonts w:cs="Times New Roman"/>
        </w:rPr>
        <w:t>5.2. Jei Rangovas dėl savo kaltės neatlieka Darbų nustatytu terminu, Užsakovas turi teisę be oficialaus įspėjimo ir nesumažindamas kitų savo teisių gynimo būdų pradėti skaičiuoti 0,03 % dydžio delspinigius nuo neatliktų Darbų kainos (Eur, su PVM) už kiekvieną termino praleidimo dieną.</w:t>
      </w:r>
    </w:p>
    <w:p>
      <w:pPr>
        <w:pStyle w:val="Normal"/>
        <w:jc w:val="both"/>
        <w:rPr>
          <w:rFonts w:cs="Times New Roman"/>
          <w:highlight w:val="yellow"/>
        </w:rPr>
      </w:pPr>
      <w:r>
        <w:rPr>
          <w:rFonts w:cs="Times New Roman"/>
          <w:highlight w:val="yellow"/>
        </w:rPr>
      </w:r>
    </w:p>
    <w:p>
      <w:pPr>
        <w:pStyle w:val="Normal"/>
        <w:jc w:val="center"/>
        <w:rPr>
          <w:rFonts w:cs="Times New Roman"/>
          <w:b/>
          <w:b/>
        </w:rPr>
      </w:pPr>
      <w:r>
        <w:rPr>
          <w:rFonts w:cs="Times New Roman"/>
          <w:b/>
        </w:rPr>
        <w:t>6. Atsakomybė už defektus, garantijos</w:t>
      </w:r>
    </w:p>
    <w:p>
      <w:pPr>
        <w:pStyle w:val="Standard"/>
        <w:spacing w:lineRule="atLeast" w:line="100"/>
        <w:ind w:firstLine="720"/>
        <w:jc w:val="both"/>
        <w:rPr>
          <w:rFonts w:eastAsia="Times New Roman" w:cs="Times New Roman"/>
        </w:rPr>
      </w:pPr>
      <w:r>
        <w:rPr>
          <w:rFonts w:eastAsia="Times New Roman" w:cs="Times New Roman"/>
        </w:rPr>
      </w:r>
    </w:p>
    <w:p>
      <w:pPr>
        <w:pStyle w:val="Standard"/>
        <w:spacing w:lineRule="atLeast" w:line="100"/>
        <w:ind w:firstLine="567"/>
        <w:jc w:val="both"/>
        <w:rPr>
          <w:rFonts w:eastAsia="Times New Roman" w:cs="Times New Roman"/>
        </w:rPr>
      </w:pPr>
      <w:r>
        <w:rPr>
          <w:rFonts w:eastAsia="Times New Roman" w:cs="Times New Roman"/>
        </w:rPr>
        <w:t xml:space="preserve">6.1. </w:t>
      </w:r>
      <w:r>
        <w:rPr/>
        <w:t>Rangovas įsipareigoja suteikti garantiją Darbams pagal Lietuvos Respublikos statybos įstatymą.</w:t>
      </w:r>
    </w:p>
    <w:p>
      <w:pPr>
        <w:pStyle w:val="Standard"/>
        <w:spacing w:lineRule="atLeast" w:line="100"/>
        <w:ind w:firstLine="567"/>
        <w:jc w:val="both"/>
        <w:rPr>
          <w:rFonts w:eastAsia="Times New Roman" w:cs="Times New Roman"/>
        </w:rPr>
      </w:pPr>
      <w:r>
        <w:rPr>
          <w:rFonts w:eastAsia="Times New Roman" w:cs="Times New Roman"/>
        </w:rPr>
        <w:t>6.2. Garantinio laikotarpio metu nustatytus defektus Rangovas privalo pašalinti savo sąskaita.</w:t>
      </w:r>
    </w:p>
    <w:p>
      <w:pPr>
        <w:pStyle w:val="Standard"/>
        <w:spacing w:lineRule="atLeast" w:line="100"/>
        <w:ind w:firstLine="720"/>
        <w:jc w:val="both"/>
        <w:rPr>
          <w:rFonts w:eastAsia="Times New Roman" w:cs="Times New Roman"/>
        </w:rPr>
      </w:pPr>
      <w:r>
        <w:rPr>
          <w:rFonts w:eastAsia="Times New Roman" w:cs="Times New Roman"/>
        </w:rPr>
      </w:r>
    </w:p>
    <w:p>
      <w:pPr>
        <w:pStyle w:val="Standard"/>
        <w:keepNext w:val="true"/>
        <w:jc w:val="center"/>
        <w:rPr>
          <w:rFonts w:cs="Times New Roman"/>
          <w:b/>
          <w:b/>
        </w:rPr>
      </w:pPr>
      <w:r>
        <w:rPr>
          <w:rFonts w:cs="Times New Roman"/>
          <w:b/>
        </w:rPr>
        <w:t>7. Susirašinėjimas</w:t>
      </w:r>
    </w:p>
    <w:p>
      <w:pPr>
        <w:pStyle w:val="Standard"/>
        <w:keepNext w:val="true"/>
        <w:jc w:val="center"/>
        <w:rPr>
          <w:rFonts w:cs="Times New Roman"/>
          <w:b/>
          <w:b/>
        </w:rPr>
      </w:pPr>
      <w:r>
        <w:rPr>
          <w:rFonts w:cs="Times New Roman"/>
          <w:b/>
        </w:rPr>
      </w:r>
    </w:p>
    <w:p>
      <w:pPr>
        <w:pStyle w:val="Standard"/>
        <w:ind w:firstLine="567"/>
        <w:jc w:val="both"/>
        <w:rPr>
          <w:rFonts w:cs="Times New Roman"/>
        </w:rPr>
      </w:pPr>
      <w:r>
        <w:rPr>
          <w:rFonts w:cs="Times New Roman"/>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ar toliau nurodytais adresais, kuriuos nurodė viena Šalis, pateikdama pranešimą:</w:t>
      </w:r>
    </w:p>
    <w:tbl>
      <w:tblPr>
        <w:tblW w:w="10075" w:type="dxa"/>
        <w:jc w:val="left"/>
        <w:tblInd w:w="196" w:type="dxa"/>
        <w:tblCellMar>
          <w:top w:w="0" w:type="dxa"/>
          <w:left w:w="108" w:type="dxa"/>
          <w:bottom w:w="0" w:type="dxa"/>
          <w:right w:w="108" w:type="dxa"/>
        </w:tblCellMar>
        <w:tblLook w:firstRow="1" w:noVBand="1" w:lastRow="0" w:firstColumn="1" w:lastColumn="0" w:noHBand="0" w:val="04a0"/>
      </w:tblPr>
      <w:tblGrid>
        <w:gridCol w:w="2087"/>
        <w:gridCol w:w="3867"/>
        <w:gridCol w:w="4121"/>
      </w:tblGrid>
      <w:tr>
        <w:trPr/>
        <w:tc>
          <w:tcPr>
            <w:tcW w:w="2087" w:type="dxa"/>
            <w:tcBorders>
              <w:top w:val="single" w:sz="4" w:space="0" w:color="000000"/>
              <w:left w:val="single" w:sz="4" w:space="0" w:color="000000"/>
              <w:bottom w:val="single" w:sz="4" w:space="0" w:color="000000"/>
            </w:tcBorders>
          </w:tcPr>
          <w:p>
            <w:pPr>
              <w:pStyle w:val="Standard"/>
              <w:snapToGrid w:val="false"/>
              <w:jc w:val="center"/>
              <w:rPr/>
            </w:pPr>
            <w:r>
              <w:rPr/>
            </w:r>
          </w:p>
        </w:tc>
        <w:tc>
          <w:tcPr>
            <w:tcW w:w="3867" w:type="dxa"/>
            <w:tcBorders>
              <w:top w:val="single" w:sz="4" w:space="0" w:color="000000"/>
              <w:left w:val="single" w:sz="4" w:space="0" w:color="000000"/>
              <w:bottom w:val="single" w:sz="4" w:space="0" w:color="000000"/>
            </w:tcBorders>
          </w:tcPr>
          <w:p>
            <w:pPr>
              <w:pStyle w:val="Standard"/>
              <w:jc w:val="center"/>
              <w:rPr>
                <w:rFonts w:cs="Times New Roman"/>
                <w:b/>
                <w:b/>
              </w:rPr>
            </w:pPr>
            <w:r>
              <w:rPr>
                <w:rFonts w:cs="Times New Roman"/>
                <w:b/>
              </w:rPr>
              <w:t>Užsakovas</w:t>
            </w:r>
          </w:p>
        </w:tc>
        <w:tc>
          <w:tcPr>
            <w:tcW w:w="4121" w:type="dxa"/>
            <w:tcBorders>
              <w:top w:val="single" w:sz="4" w:space="0" w:color="000000"/>
              <w:left w:val="single" w:sz="4" w:space="0" w:color="000000"/>
              <w:bottom w:val="single" w:sz="4" w:space="0" w:color="000000"/>
              <w:right w:val="single" w:sz="4" w:space="0" w:color="000000"/>
            </w:tcBorders>
            <w:shd w:color="auto" w:fill="auto" w:val="clear"/>
          </w:tcPr>
          <w:p>
            <w:pPr>
              <w:pStyle w:val="Standard"/>
              <w:jc w:val="center"/>
              <w:rPr>
                <w:rFonts w:cs="Times New Roman"/>
                <w:b/>
                <w:b/>
                <w:highlight w:val="magenta"/>
              </w:rPr>
            </w:pPr>
            <w:r>
              <w:rPr>
                <w:b/>
                <w:bCs/>
                <w:iCs/>
                <w:spacing w:val="-6"/>
              </w:rPr>
              <w:t>Rangovas</w:t>
            </w:r>
          </w:p>
        </w:tc>
      </w:tr>
      <w:tr>
        <w:trPr/>
        <w:tc>
          <w:tcPr>
            <w:tcW w:w="2087" w:type="dxa"/>
            <w:tcBorders>
              <w:top w:val="single" w:sz="4" w:space="0" w:color="000000"/>
              <w:left w:val="single" w:sz="4" w:space="0" w:color="000000"/>
              <w:bottom w:val="single" w:sz="4" w:space="0" w:color="000000"/>
            </w:tcBorders>
          </w:tcPr>
          <w:p>
            <w:pPr>
              <w:pStyle w:val="Standard"/>
              <w:jc w:val="center"/>
              <w:rPr>
                <w:rFonts w:cs="Times New Roman"/>
              </w:rPr>
            </w:pPr>
            <w:r>
              <w:rPr>
                <w:rFonts w:cs="Times New Roman"/>
              </w:rPr>
              <w:t>Vardas, pavardė</w:t>
            </w:r>
          </w:p>
        </w:tc>
        <w:tc>
          <w:tcPr>
            <w:tcW w:w="3867" w:type="dxa"/>
            <w:tcBorders>
              <w:top w:val="single" w:sz="4" w:space="0" w:color="000000"/>
              <w:left w:val="single" w:sz="4" w:space="0" w:color="000000"/>
              <w:bottom w:val="single" w:sz="4" w:space="0" w:color="000000"/>
            </w:tcBorders>
          </w:tcPr>
          <w:p>
            <w:pPr>
              <w:pStyle w:val="Standard"/>
              <w:snapToGrid w:val="false"/>
              <w:jc w:val="center"/>
              <w:rPr>
                <w:rFonts w:cs="Times New Roman"/>
                <w:bCs/>
                <w:iCs/>
                <w:spacing w:val="-6"/>
              </w:rPr>
            </w:pPr>
            <w:r>
              <w:rPr>
                <w:rFonts w:cs="Times New Roman"/>
                <w:bCs/>
                <w:iCs/>
                <w:spacing w:val="-6"/>
              </w:rPr>
              <w:t>Renata Rimdžiuvienė</w:t>
            </w:r>
          </w:p>
        </w:tc>
        <w:tc>
          <w:tcPr>
            <w:tcW w:w="4121" w:type="dxa"/>
            <w:tcBorders>
              <w:top w:val="single" w:sz="4" w:space="0" w:color="000000"/>
              <w:left w:val="single" w:sz="4" w:space="0" w:color="000000"/>
              <w:bottom w:val="single" w:sz="4" w:space="0" w:color="000000"/>
              <w:right w:val="single" w:sz="4" w:space="0" w:color="000000"/>
            </w:tcBorders>
          </w:tcPr>
          <w:p>
            <w:pPr>
              <w:pStyle w:val="Standard"/>
              <w:snapToGrid w:val="false"/>
              <w:jc w:val="center"/>
              <w:rPr>
                <w:rFonts w:cs="Times New Roman"/>
                <w:bCs/>
                <w:iCs/>
                <w:spacing w:val="-6"/>
              </w:rPr>
            </w:pPr>
            <w:r>
              <w:rPr>
                <w:rFonts w:cs="Times New Roman"/>
                <w:bCs/>
                <w:iCs/>
                <w:spacing w:val="-6"/>
              </w:rPr>
              <w:t>Gintautas Gražys</w:t>
            </w:r>
          </w:p>
        </w:tc>
      </w:tr>
      <w:tr>
        <w:trPr/>
        <w:tc>
          <w:tcPr>
            <w:tcW w:w="2087" w:type="dxa"/>
            <w:tcBorders>
              <w:top w:val="single" w:sz="4" w:space="0" w:color="000000"/>
              <w:left w:val="single" w:sz="4" w:space="0" w:color="000000"/>
              <w:bottom w:val="single" w:sz="4" w:space="0" w:color="000000"/>
            </w:tcBorders>
          </w:tcPr>
          <w:p>
            <w:pPr>
              <w:pStyle w:val="Standard"/>
              <w:jc w:val="center"/>
              <w:rPr>
                <w:rFonts w:cs="Times New Roman"/>
              </w:rPr>
            </w:pPr>
            <w:r>
              <w:rPr>
                <w:rFonts w:cs="Times New Roman"/>
              </w:rPr>
              <w:t>Adresas</w:t>
            </w:r>
          </w:p>
        </w:tc>
        <w:tc>
          <w:tcPr>
            <w:tcW w:w="3867" w:type="dxa"/>
            <w:tcBorders>
              <w:top w:val="single" w:sz="4" w:space="0" w:color="000000"/>
              <w:left w:val="single" w:sz="4" w:space="0" w:color="000000"/>
              <w:bottom w:val="single" w:sz="4" w:space="0" w:color="000000"/>
            </w:tcBorders>
          </w:tcPr>
          <w:p>
            <w:pPr>
              <w:pStyle w:val="Standard"/>
              <w:snapToGrid w:val="false"/>
              <w:jc w:val="center"/>
              <w:rPr>
                <w:rFonts w:cs="Times New Roman"/>
                <w:bCs/>
                <w:iCs/>
                <w:spacing w:val="-6"/>
              </w:rPr>
            </w:pPr>
            <w:r>
              <w:rPr>
                <w:rFonts w:cs="Times New Roman"/>
                <w:bCs/>
                <w:iCs/>
                <w:spacing w:val="-6"/>
              </w:rPr>
              <w:t>Žolyno g. 47, 10254 Vilnius</w:t>
            </w:r>
          </w:p>
        </w:tc>
        <w:tc>
          <w:tcPr>
            <w:tcW w:w="4121" w:type="dxa"/>
            <w:tcBorders>
              <w:top w:val="single" w:sz="4" w:space="0" w:color="000000"/>
              <w:left w:val="single" w:sz="4" w:space="0" w:color="000000"/>
              <w:bottom w:val="single" w:sz="4" w:space="0" w:color="000000"/>
              <w:right w:val="single" w:sz="4" w:space="0" w:color="000000"/>
            </w:tcBorders>
          </w:tcPr>
          <w:p>
            <w:pPr>
              <w:pStyle w:val="Standard"/>
              <w:snapToGrid w:val="false"/>
              <w:jc w:val="center"/>
              <w:rPr>
                <w:rFonts w:cs="Times New Roman"/>
                <w:bCs/>
                <w:iCs/>
                <w:spacing w:val="-6"/>
              </w:rPr>
            </w:pPr>
            <w:r>
              <w:rPr>
                <w:rFonts w:eastAsia="Calibri" w:cs="Times New Roman" w:eastAsiaTheme="minorHAnsi"/>
                <w:kern w:val="0"/>
                <w:lang w:eastAsia="en-US" w:bidi="ar-SA"/>
              </w:rPr>
              <w:t>Riovonių g. 2A, 03154 Vilnius</w:t>
            </w:r>
          </w:p>
        </w:tc>
      </w:tr>
      <w:tr>
        <w:trPr/>
        <w:tc>
          <w:tcPr>
            <w:tcW w:w="2087" w:type="dxa"/>
            <w:tcBorders>
              <w:top w:val="single" w:sz="4" w:space="0" w:color="000000"/>
              <w:left w:val="single" w:sz="4" w:space="0" w:color="000000"/>
              <w:bottom w:val="single" w:sz="4" w:space="0" w:color="000000"/>
            </w:tcBorders>
          </w:tcPr>
          <w:p>
            <w:pPr>
              <w:pStyle w:val="Standard"/>
              <w:jc w:val="center"/>
              <w:rPr>
                <w:rFonts w:cs="Times New Roman"/>
              </w:rPr>
            </w:pPr>
            <w:r>
              <w:rPr>
                <w:rFonts w:cs="Times New Roman"/>
              </w:rPr>
              <w:t>Telefonas</w:t>
            </w:r>
          </w:p>
        </w:tc>
        <w:tc>
          <w:tcPr>
            <w:tcW w:w="3867" w:type="dxa"/>
            <w:tcBorders>
              <w:top w:val="single" w:sz="4" w:space="0" w:color="000000"/>
              <w:left w:val="single" w:sz="4" w:space="0" w:color="000000"/>
              <w:bottom w:val="single" w:sz="4" w:space="0" w:color="000000"/>
            </w:tcBorders>
          </w:tcPr>
          <w:p>
            <w:pPr>
              <w:pStyle w:val="Standard"/>
              <w:snapToGrid w:val="false"/>
              <w:jc w:val="center"/>
              <w:rPr>
                <w:rFonts w:cs="Times New Roman"/>
                <w:bCs/>
                <w:iCs/>
                <w:spacing w:val="-6"/>
              </w:rPr>
            </w:pPr>
            <w:r>
              <w:rPr>
                <w:rFonts w:cs="Times New Roman"/>
              </w:rPr>
              <w:t>8 5 234 0300</w:t>
            </w:r>
          </w:p>
        </w:tc>
        <w:tc>
          <w:tcPr>
            <w:tcW w:w="4121" w:type="dxa"/>
            <w:tcBorders>
              <w:top w:val="single" w:sz="4" w:space="0" w:color="000000"/>
              <w:left w:val="single" w:sz="4" w:space="0" w:color="000000"/>
              <w:bottom w:val="single" w:sz="4" w:space="0" w:color="000000"/>
              <w:right w:val="single" w:sz="4" w:space="0" w:color="000000"/>
            </w:tcBorders>
          </w:tcPr>
          <w:p>
            <w:pPr>
              <w:pStyle w:val="Standard"/>
              <w:snapToGrid w:val="false"/>
              <w:jc w:val="center"/>
              <w:rPr>
                <w:rFonts w:cs="Times New Roman"/>
                <w:bCs/>
                <w:iCs/>
                <w:spacing w:val="-6"/>
              </w:rPr>
            </w:pPr>
            <w:r>
              <w:rPr>
                <w:rFonts w:cs="Times New Roman"/>
                <w:bCs/>
                <w:iCs/>
                <w:spacing w:val="-6"/>
              </w:rPr>
              <w:t>8 698 46170</w:t>
            </w:r>
          </w:p>
        </w:tc>
      </w:tr>
      <w:tr>
        <w:trPr/>
        <w:tc>
          <w:tcPr>
            <w:tcW w:w="2087" w:type="dxa"/>
            <w:tcBorders>
              <w:top w:val="single" w:sz="4" w:space="0" w:color="000000"/>
              <w:left w:val="single" w:sz="4" w:space="0" w:color="000000"/>
              <w:bottom w:val="single" w:sz="4" w:space="0" w:color="000000"/>
            </w:tcBorders>
          </w:tcPr>
          <w:p>
            <w:pPr>
              <w:pStyle w:val="Standard"/>
              <w:jc w:val="center"/>
              <w:rPr>
                <w:rFonts w:cs="Times New Roman"/>
              </w:rPr>
            </w:pPr>
            <w:r>
              <w:rPr>
                <w:rFonts w:cs="Times New Roman"/>
              </w:rPr>
              <w:t>El. paštas</w:t>
            </w:r>
          </w:p>
        </w:tc>
        <w:tc>
          <w:tcPr>
            <w:tcW w:w="3867" w:type="dxa"/>
            <w:tcBorders>
              <w:top w:val="single" w:sz="4" w:space="0" w:color="000000"/>
              <w:left w:val="single" w:sz="4" w:space="0" w:color="000000"/>
              <w:bottom w:val="single" w:sz="4" w:space="0" w:color="000000"/>
            </w:tcBorders>
          </w:tcPr>
          <w:p>
            <w:pPr>
              <w:pStyle w:val="Standard"/>
              <w:snapToGrid w:val="false"/>
              <w:jc w:val="center"/>
              <w:rPr>
                <w:rFonts w:cs="Times New Roman"/>
                <w:bCs/>
                <w:iCs/>
                <w:spacing w:val="-6"/>
              </w:rPr>
            </w:pPr>
            <w:r>
              <w:rPr>
                <w:rFonts w:cs="Times New Roman"/>
                <w:bCs/>
                <w:iCs/>
                <w:spacing w:val="-6"/>
              </w:rPr>
              <w:t>administracija@seimos-slenis.lt</w:t>
            </w:r>
          </w:p>
        </w:tc>
        <w:tc>
          <w:tcPr>
            <w:tcW w:w="4121" w:type="dxa"/>
            <w:tcBorders>
              <w:top w:val="single" w:sz="4" w:space="0" w:color="000000"/>
              <w:left w:val="single" w:sz="4" w:space="0" w:color="000000"/>
              <w:bottom w:val="single" w:sz="4" w:space="0" w:color="000000"/>
              <w:right w:val="single" w:sz="4" w:space="0" w:color="000000"/>
            </w:tcBorders>
          </w:tcPr>
          <w:p>
            <w:pPr>
              <w:pStyle w:val="Standard"/>
              <w:snapToGrid w:val="false"/>
              <w:jc w:val="center"/>
              <w:rPr>
                <w:rFonts w:cs="Times New Roman"/>
                <w:bCs/>
                <w:iCs/>
                <w:color w:val="FF0000"/>
                <w:spacing w:val="-6"/>
              </w:rPr>
            </w:pPr>
            <w:r>
              <w:rPr>
                <w:rFonts w:cs="Times New Roman"/>
                <w:bCs/>
                <w:iCs/>
                <w:spacing w:val="-6"/>
              </w:rPr>
              <w:t>info@vilprim.lt</w:t>
            </w:r>
          </w:p>
        </w:tc>
      </w:tr>
    </w:tbl>
    <w:p>
      <w:pPr>
        <w:pStyle w:val="Standard"/>
        <w:jc w:val="both"/>
        <w:rPr>
          <w:highlight w:val="yellow"/>
        </w:rPr>
      </w:pPr>
      <w:r>
        <w:rPr>
          <w:shd w:fill="FFFF00" w:val="clear"/>
        </w:rPr>
      </w:r>
    </w:p>
    <w:p>
      <w:pPr>
        <w:pStyle w:val="Standard"/>
        <w:ind w:firstLine="567"/>
        <w:jc w:val="both"/>
        <w:rPr>
          <w:rFonts w:cs="Times New Roman"/>
        </w:rPr>
      </w:pPr>
      <w:r>
        <w:rPr>
          <w:rFonts w:cs="Times New Roman"/>
        </w:rPr>
        <w:t>7.2. Jei pasikeičia Šalies adresas ir (ar) kiti duomenys, tokia Šalis turi informuoti kitą Šalį pranešdama ne vėliau, kaip per 5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Standard"/>
        <w:ind w:firstLine="567"/>
        <w:jc w:val="both"/>
        <w:rPr>
          <w:rFonts w:cs="Times New Roman"/>
        </w:rPr>
      </w:pPr>
      <w:r>
        <w:rPr>
          <w:rFonts w:cs="Times New Roman"/>
        </w:rPr>
      </w:r>
    </w:p>
    <w:p>
      <w:pPr>
        <w:pStyle w:val="Standard"/>
        <w:keepNext w:val="true"/>
        <w:jc w:val="center"/>
        <w:rPr>
          <w:rFonts w:cs="Times New Roman"/>
          <w:b/>
          <w:b/>
        </w:rPr>
      </w:pPr>
      <w:r>
        <w:rPr>
          <w:rFonts w:cs="Times New Roman"/>
          <w:b/>
        </w:rPr>
        <w:t>8. Kitos nuostatos</w:t>
      </w:r>
    </w:p>
    <w:p>
      <w:pPr>
        <w:pStyle w:val="Standard"/>
        <w:spacing w:lineRule="atLeast" w:line="100"/>
        <w:ind w:firstLine="720"/>
        <w:jc w:val="both"/>
        <w:rPr/>
      </w:pPr>
      <w:r>
        <w:rPr/>
      </w:r>
    </w:p>
    <w:p>
      <w:pPr>
        <w:pStyle w:val="Normal"/>
        <w:tabs>
          <w:tab w:val="left" w:pos="720" w:leader="none"/>
        </w:tabs>
        <w:ind w:firstLine="567"/>
        <w:jc w:val="both"/>
        <w:rPr>
          <w:rFonts w:cs="Times New Roman"/>
        </w:rPr>
      </w:pPr>
      <w:r>
        <w:rPr>
          <w:rFonts w:cs="Times New Roman"/>
        </w:rPr>
        <w:t>8.1. Šią Sutartį sudaro Sutarties specialiosios sąlygos, jų priedai, Sutarties bendrosios sąlygos. Jeigu Sutarties specialiųjų sąlygų ir jų priedų nuostatos neatitinka Sutarties bendrųjų sąlygų nuostatų, pirmenybė yra teikiama Sutarties specialiųjų sąlygų ir jų priedų nuostatoms.</w:t>
      </w:r>
    </w:p>
    <w:p>
      <w:pPr>
        <w:pStyle w:val="Normal"/>
        <w:tabs>
          <w:tab w:val="left" w:pos="720" w:leader="none"/>
        </w:tabs>
        <w:ind w:firstLine="567"/>
        <w:jc w:val="both"/>
        <w:rPr>
          <w:rFonts w:cs="Times New Roman"/>
        </w:rPr>
      </w:pPr>
      <w:r>
        <w:rPr>
          <w:rFonts w:cs="Times New Roman"/>
        </w:rPr>
        <w:t xml:space="preserve">8.2. Ši Sutartis sudaryta lietuvių kalba 2 egzemplioriais, turinčiais vienodą teisinę galią – po vieną kiekvienai Šaliai. </w:t>
      </w:r>
    </w:p>
    <w:p>
      <w:pPr>
        <w:pStyle w:val="Normal"/>
        <w:tabs>
          <w:tab w:val="left" w:pos="720" w:leader="none"/>
        </w:tabs>
        <w:ind w:firstLine="567"/>
        <w:jc w:val="both"/>
        <w:rPr>
          <w:rFonts w:cs="Times New Roman"/>
        </w:rPr>
      </w:pPr>
      <w:r>
        <w:rPr>
          <w:rFonts w:cs="Times New Roman"/>
        </w:rPr>
        <w:t>8.3. Šalys patvirtina, kad Sutartį perskaitė, suprato jos turinį ir pasekmes, priėmė ją kaip atitinkančią jų tikslus ir pasirašė aukščiau nurodyta data.</w:t>
      </w:r>
    </w:p>
    <w:p>
      <w:pPr>
        <w:pStyle w:val="Normal"/>
        <w:tabs>
          <w:tab w:val="left" w:pos="720" w:leader="none"/>
        </w:tabs>
        <w:ind w:firstLine="567"/>
        <w:jc w:val="both"/>
        <w:rPr/>
      </w:pPr>
      <w:r>
        <w:rPr>
          <w:rFonts w:cs="Times New Roman"/>
        </w:rPr>
        <w:t xml:space="preserve">8.4. </w:t>
      </w:r>
      <w:r>
        <w:rPr>
          <w:shd w:fill="FFFFFF" w:val="clear"/>
        </w:rPr>
        <w:t xml:space="preserve">Už </w:t>
      </w:r>
      <w:r>
        <w:rPr/>
        <w:t>Sutarties administravimą iš Užsakovo pusės atsakinga Bendrųjų reikalų skyriaus vedėja Aurelija Malciūtė.</w:t>
      </w:r>
    </w:p>
    <w:p>
      <w:pPr>
        <w:pStyle w:val="Normal"/>
        <w:tabs>
          <w:tab w:val="left" w:pos="720" w:leader="none"/>
        </w:tabs>
        <w:ind w:firstLine="567"/>
        <w:jc w:val="both"/>
        <w:rPr>
          <w:rFonts w:cs="Times New Roman"/>
        </w:rPr>
      </w:pPr>
      <w:r>
        <w:rPr>
          <w:rFonts w:cs="Times New Roman"/>
        </w:rPr>
      </w:r>
    </w:p>
    <w:p>
      <w:pPr>
        <w:pStyle w:val="Normal"/>
        <w:tabs>
          <w:tab w:val="left" w:pos="720" w:leader="none"/>
        </w:tabs>
        <w:ind w:firstLine="567"/>
        <w:jc w:val="both"/>
        <w:rPr>
          <w:rFonts w:cs="Times New Roman"/>
        </w:rPr>
      </w:pPr>
      <w:r>
        <w:rPr>
          <w:rFonts w:cs="Times New Roman"/>
        </w:rPr>
      </w:r>
    </w:p>
    <w:p>
      <w:pPr>
        <w:pStyle w:val="Normal"/>
        <w:ind w:firstLine="720"/>
        <w:jc w:val="both"/>
        <w:rPr>
          <w:rFonts w:cs="Times New Roman"/>
        </w:rPr>
      </w:pPr>
      <w:r>
        <w:rPr>
          <w:rFonts w:cs="Times New Roman"/>
        </w:rPr>
      </w:r>
    </w:p>
    <w:p>
      <w:pPr>
        <w:pStyle w:val="Normal"/>
        <w:ind w:firstLine="720"/>
        <w:jc w:val="both"/>
        <w:rPr>
          <w:rFonts w:cs="Times New Roman"/>
        </w:rPr>
      </w:pPr>
      <w:r>
        <w:rPr>
          <w:rFonts w:cs="Times New Roman"/>
        </w:rPr>
      </w:r>
    </w:p>
    <w:p>
      <w:pPr>
        <w:pStyle w:val="Standard"/>
        <w:jc w:val="both"/>
        <w:rPr>
          <w:rFonts w:cs="Times New Roman"/>
          <w:b/>
          <w:b/>
          <w:bCs/>
          <w:color w:val="FF0000"/>
        </w:rPr>
      </w:pPr>
      <w:r>
        <w:rPr>
          <w:rFonts w:cs="Times New Roman"/>
          <w:b/>
          <w:bCs/>
          <w:color w:val="000000" w:themeColor="text1"/>
        </w:rPr>
        <w:t>UŽSAKOVAS</w:t>
        <w:tab/>
        <w:tab/>
        <w:tab/>
        <w:tab/>
        <w:tab/>
      </w:r>
      <w:r>
        <w:rPr>
          <w:rFonts w:cs="Times New Roman"/>
          <w:b/>
          <w:bCs/>
        </w:rPr>
        <w:t>RANGOVAS</w:t>
      </w:r>
    </w:p>
    <w:p>
      <w:pPr>
        <w:pStyle w:val="Standard"/>
        <w:jc w:val="both"/>
        <w:rPr>
          <w:i/>
          <w:i/>
        </w:rPr>
      </w:pPr>
      <w:r>
        <w:rPr>
          <w:i/>
        </w:rPr>
        <w:t xml:space="preserve"> </w:t>
      </w:r>
    </w:p>
    <w:p>
      <w:pPr>
        <w:pStyle w:val="Standard"/>
        <w:jc w:val="both"/>
        <w:rPr>
          <w:rStyle w:val="Emphasis"/>
          <w:rFonts w:cs="Times New Roman"/>
          <w:bCs/>
          <w:i w:val="false"/>
          <w:i w:val="false"/>
          <w:iCs w:val="false"/>
        </w:rPr>
      </w:pPr>
      <w:r>
        <w:rPr>
          <w:rFonts w:cs="Times New Roman"/>
        </w:rPr>
        <w:t xml:space="preserve">Vilniaus miesto kompleksinių </w:t>
      </w:r>
      <w:r>
        <w:rPr>
          <w:rFonts w:cs="Times New Roman"/>
          <w:b/>
          <w:bCs/>
        </w:rPr>
        <w:t xml:space="preserve"> </w:t>
        <w:tab/>
        <w:tab/>
      </w:r>
      <w:r>
        <w:rPr>
          <w:rFonts w:cs="Times New Roman"/>
          <w:bCs/>
        </w:rPr>
        <w:tab/>
      </w:r>
      <w:r>
        <w:rPr>
          <w:bCs/>
        </w:rPr>
        <w:t>UAB „Vilprim“</w:t>
      </w:r>
    </w:p>
    <w:p>
      <w:pPr>
        <w:pStyle w:val="Standard"/>
        <w:jc w:val="both"/>
        <w:rPr>
          <w:rFonts w:cs="Times New Roman"/>
        </w:rPr>
      </w:pPr>
      <w:r>
        <w:rPr>
          <w:rFonts w:cs="Times New Roman"/>
        </w:rPr>
        <w:t>paslaugų centras „Šeimos slėnis“</w:t>
      </w:r>
    </w:p>
    <w:p>
      <w:pPr>
        <w:pStyle w:val="Standard"/>
        <w:jc w:val="both"/>
        <w:rPr>
          <w:lang w:val="en-US"/>
        </w:rPr>
      </w:pPr>
      <w:r>
        <w:rPr>
          <w:rFonts w:cs="Times New Roman"/>
          <w:bCs/>
        </w:rPr>
        <w:t xml:space="preserve">Įstaigos kodas </w:t>
      </w:r>
      <w:r>
        <w:rPr>
          <w:rFonts w:cs="Times New Roman"/>
        </w:rPr>
        <w:t>191645111</w:t>
      </w:r>
      <w:r>
        <w:rPr>
          <w:rFonts w:cs="Times New Roman"/>
          <w:bCs/>
        </w:rPr>
        <w:tab/>
        <w:tab/>
        <w:tab/>
        <w:tab/>
        <w:t xml:space="preserve">Įmonės kodas </w:t>
      </w:r>
      <w:r>
        <w:rPr>
          <w:bCs/>
        </w:rPr>
        <w:t>121483375</w:t>
      </w:r>
    </w:p>
    <w:p>
      <w:pPr>
        <w:pStyle w:val="Standard"/>
        <w:snapToGrid w:val="false"/>
        <w:rPr>
          <w:rFonts w:cs="Times New Roman"/>
          <w:bCs/>
          <w:iCs/>
          <w:color w:val="FF0000"/>
          <w:spacing w:val="-6"/>
        </w:rPr>
      </w:pPr>
      <w:r>
        <w:rPr>
          <w:rFonts w:cs="Times New Roman"/>
          <w:bCs/>
          <w:shd w:fill="FFFFFF" w:val="clear"/>
        </w:rPr>
        <w:t xml:space="preserve">Žolyno g. 47, </w:t>
      </w:r>
      <w:r>
        <w:rPr>
          <w:rFonts w:cs="Times New Roman"/>
        </w:rPr>
        <w:t xml:space="preserve">10254 </w:t>
      </w:r>
      <w:r>
        <w:rPr>
          <w:rFonts w:cs="Times New Roman"/>
          <w:bCs/>
          <w:shd w:fill="FFFFFF" w:val="clear"/>
        </w:rPr>
        <w:t xml:space="preserve">Vilnius </w:t>
        <w:tab/>
        <w:tab/>
        <w:tab/>
        <w:tab/>
      </w:r>
      <w:r>
        <w:rPr>
          <w:bCs/>
          <w:shd w:fill="FFFFFF" w:val="clear"/>
        </w:rPr>
        <w:t xml:space="preserve">Riovonių g. </w:t>
      </w:r>
      <w:r>
        <w:rPr>
          <w:rFonts w:eastAsia="Calibri" w:cs="Times New Roman" w:eastAsiaTheme="minorHAnsi"/>
          <w:kern w:val="0"/>
          <w:lang w:eastAsia="en-US" w:bidi="ar-SA"/>
        </w:rPr>
        <w:t>2A, 03154 Vilnius</w:t>
      </w:r>
    </w:p>
    <w:p>
      <w:pPr>
        <w:pStyle w:val="Standard"/>
        <w:jc w:val="both"/>
        <w:rPr>
          <w:rFonts w:cs="Times New Roman"/>
        </w:rPr>
      </w:pPr>
      <w:r>
        <w:rPr>
          <w:rFonts w:cs="Times New Roman"/>
          <w:bCs/>
        </w:rPr>
        <w:t xml:space="preserve">Tel. </w:t>
      </w:r>
      <w:r>
        <w:rPr>
          <w:rFonts w:cs="Times New Roman"/>
        </w:rPr>
        <w:t>(8 5) 234 0300</w:t>
      </w:r>
      <w:r>
        <w:rPr>
          <w:rFonts w:cs="Times New Roman"/>
          <w:bCs/>
        </w:rPr>
        <w:tab/>
        <w:tab/>
        <w:tab/>
        <w:tab/>
        <w:tab/>
      </w:r>
      <w:r>
        <w:rPr>
          <w:rFonts w:cs="Times New Roman"/>
          <w:color w:val="000000"/>
        </w:rPr>
        <w:t xml:space="preserve">Tel. </w:t>
      </w:r>
      <w:r>
        <w:rPr>
          <w:rFonts w:cs="Times New Roman"/>
          <w:bCs/>
          <w:iCs/>
          <w:spacing w:val="-6"/>
        </w:rPr>
        <w:t>8 698 46170</w:t>
      </w:r>
    </w:p>
    <w:p>
      <w:pPr>
        <w:pStyle w:val="Standard"/>
        <w:jc w:val="both"/>
        <w:rPr>
          <w:rFonts w:cs="Times New Roman"/>
        </w:rPr>
      </w:pPr>
      <w:r>
        <w:rPr>
          <w:rFonts w:cs="Times New Roman"/>
          <w:bCs/>
          <w:color w:val="000000"/>
        </w:rPr>
        <w:t xml:space="preserve">El. p. </w:t>
      </w:r>
      <w:r>
        <w:rPr>
          <w:rStyle w:val="Hyperlink1"/>
          <w:rFonts w:cs="Times New Roman"/>
          <w:bCs/>
          <w:color w:val="000000"/>
          <w:u w:val="none"/>
        </w:rPr>
        <w:t>administracija@seimos-slenis.lt</w:t>
      </w:r>
      <w:r>
        <w:rPr>
          <w:rFonts w:cs="Times New Roman"/>
          <w:bCs/>
          <w:color w:val="000000"/>
        </w:rPr>
        <w:tab/>
        <w:tab/>
        <w:t xml:space="preserve">El. p. </w:t>
      </w:r>
      <w:r>
        <w:rPr>
          <w:rFonts w:cs="Times New Roman"/>
          <w:bCs/>
          <w:iCs/>
          <w:spacing w:val="-6"/>
        </w:rPr>
        <w:t>info@vilprim.lt</w:t>
      </w:r>
    </w:p>
    <w:p>
      <w:pPr>
        <w:pStyle w:val="Standard"/>
        <w:jc w:val="both"/>
        <w:rPr/>
      </w:pPr>
      <w:r>
        <w:rPr>
          <w:rFonts w:cs="Times New Roman"/>
          <w:bCs/>
          <w:shd w:fill="FFFFFF" w:val="clear"/>
        </w:rPr>
        <w:tab/>
        <w:tab/>
        <w:tab/>
        <w:tab/>
        <w:tab/>
        <w:tab/>
        <w:tab/>
        <w:t xml:space="preserve">PVM mokėtojo kodas </w:t>
      </w:r>
      <w:r>
        <w:rPr>
          <w:bCs/>
          <w:shd w:fill="FFFFFF" w:val="clear"/>
        </w:rPr>
        <w:t>LT214833716</w:t>
      </w:r>
    </w:p>
    <w:p>
      <w:pPr>
        <w:pStyle w:val="Standard"/>
        <w:jc w:val="both"/>
        <w:rPr>
          <w:rFonts w:cs="Times New Roman"/>
          <w:bCs/>
        </w:rPr>
      </w:pPr>
      <w:r>
        <w:rPr>
          <w:rFonts w:cs="Times New Roman"/>
        </w:rPr>
        <w:t>A. s. Nr. LT174010042403982698</w:t>
      </w:r>
      <w:r>
        <w:rPr>
          <w:rFonts w:cs="Times New Roman"/>
          <w:bCs/>
        </w:rPr>
        <w:tab/>
        <w:tab/>
        <w:t xml:space="preserve">            </w:t>
      </w:r>
      <w:r>
        <w:rPr>
          <w:rFonts w:cs="Times New Roman"/>
          <w:bCs/>
          <w:color w:val="000000" w:themeColor="text1"/>
        </w:rPr>
        <w:t>A. s. Nr.</w:t>
      </w:r>
      <w:r>
        <w:rPr>
          <w:rFonts w:cs="Times New Roman"/>
          <w:bCs/>
        </w:rPr>
        <w:t xml:space="preserve"> </w:t>
      </w:r>
      <w:r>
        <w:rPr>
          <w:bCs/>
          <w:color w:val="000000" w:themeColor="text1"/>
        </w:rPr>
        <w:t>LT117044060001677224</w:t>
      </w:r>
    </w:p>
    <w:p>
      <w:pPr>
        <w:pStyle w:val="Standard"/>
        <w:jc w:val="both"/>
        <w:rPr>
          <w:rFonts w:eastAsia="Arial Unicode MS" w:cs="Times New Roman"/>
          <w:color w:val="000000" w:themeColor="text1"/>
        </w:rPr>
      </w:pPr>
      <w:r>
        <w:rPr>
          <w:rFonts w:cs="Times New Roman"/>
        </w:rPr>
        <w:t>AB Luminor Bank (DNB)</w:t>
      </w:r>
      <w:r>
        <w:rPr>
          <w:rFonts w:cs="Times New Roman"/>
          <w:bCs/>
          <w:shd w:fill="FFFFFF" w:val="clear"/>
        </w:rPr>
        <w:tab/>
        <w:tab/>
        <w:tab/>
        <w:tab/>
        <w:t>AB SEB b</w:t>
      </w:r>
      <w:r>
        <w:rPr>
          <w:rFonts w:cs="Times New Roman"/>
          <w:color w:val="000000" w:themeColor="text1"/>
          <w:lang w:eastAsia="ar-SA"/>
        </w:rPr>
        <w:t>ankas</w:t>
      </w:r>
    </w:p>
    <w:p>
      <w:pPr>
        <w:pStyle w:val="Standard"/>
        <w:jc w:val="both"/>
        <w:rPr/>
      </w:pPr>
      <w:r>
        <w:rPr>
          <w:rFonts w:cs="Times New Roman"/>
          <w:bCs/>
          <w:shd w:fill="FFFFFF" w:val="clear"/>
        </w:rPr>
        <w:t xml:space="preserve">Banko kodas 40100   </w:t>
        <w:tab/>
        <w:tab/>
        <w:tab/>
        <w:tab/>
        <w:tab/>
        <w:t xml:space="preserve">Banko kodas </w:t>
      </w:r>
      <w:r>
        <w:rPr>
          <w:bCs/>
          <w:shd w:fill="FFFFFF" w:val="clear"/>
        </w:rPr>
        <w:t>70440</w:t>
      </w:r>
    </w:p>
    <w:p>
      <w:pPr>
        <w:pStyle w:val="Standard"/>
        <w:jc w:val="both"/>
        <w:rPr>
          <w:rFonts w:cs="Times New Roman"/>
          <w:bCs/>
        </w:rPr>
      </w:pPr>
      <w:r>
        <w:rPr>
          <w:rFonts w:cs="Times New Roman"/>
          <w:bCs/>
        </w:rPr>
      </w:r>
    </w:p>
    <w:p>
      <w:pPr>
        <w:pStyle w:val="Standard"/>
        <w:jc w:val="both"/>
        <w:rPr>
          <w:rFonts w:cs="Times New Roman"/>
          <w:bCs/>
          <w:highlight w:val="white"/>
        </w:rPr>
      </w:pPr>
      <w:r>
        <w:rPr>
          <w:rFonts w:cs="Times New Roman"/>
          <w:bCs/>
          <w:shd w:fill="FFFFFF" w:val="clear"/>
        </w:rPr>
        <w:t>Direktorė</w:t>
        <w:tab/>
        <w:tab/>
        <w:tab/>
        <w:tab/>
        <w:tab/>
        <w:tab/>
        <w:t xml:space="preserve">Generalinis </w:t>
      </w:r>
      <w:r>
        <w:rPr>
          <w:rFonts w:cs="Times New Roman"/>
          <w:color w:val="000000"/>
        </w:rPr>
        <w:t>direktorius</w:t>
      </w:r>
    </w:p>
    <w:p>
      <w:pPr>
        <w:pStyle w:val="Standard"/>
        <w:jc w:val="both"/>
        <w:rPr>
          <w:rFonts w:cs="Times New Roman"/>
          <w:bCs/>
          <w:highlight w:val="white"/>
        </w:rPr>
      </w:pPr>
      <w:r>
        <w:rPr>
          <w:rFonts w:cs="Times New Roman"/>
          <w:bCs/>
          <w:shd w:fill="FFFFFF" w:val="clear"/>
        </w:rPr>
        <w:t>Renata Rimdžiuvienė</w:t>
        <w:tab/>
        <w:tab/>
        <w:tab/>
        <w:t xml:space="preserve">                        </w:t>
      </w:r>
      <w:r>
        <w:rPr>
          <w:rFonts w:cs="Times New Roman"/>
          <w:bCs/>
          <w:iCs/>
          <w:spacing w:val="-6"/>
        </w:rPr>
        <w:t>Gintautas Gražys</w:t>
      </w:r>
    </w:p>
    <w:p>
      <w:pPr>
        <w:pStyle w:val="Standard"/>
        <w:jc w:val="both"/>
        <w:rPr>
          <w:rFonts w:cs="Times New Roman"/>
          <w:bCs/>
        </w:rPr>
      </w:pPr>
      <w:r>
        <w:rPr>
          <w:rFonts w:cs="Times New Roman"/>
          <w:bCs/>
        </w:rPr>
      </w:r>
    </w:p>
    <w:p>
      <w:pPr>
        <w:pStyle w:val="Standard"/>
        <w:jc w:val="both"/>
        <w:rPr>
          <w:rFonts w:cs="Times New Roman"/>
          <w:bCs/>
          <w:highlight w:val="white"/>
        </w:rPr>
      </w:pPr>
      <w:r>
        <w:rPr>
          <w:rFonts w:cs="Times New Roman"/>
          <w:bCs/>
          <w:shd w:fill="FFFFFF" w:val="clear"/>
        </w:rPr>
        <w:t xml:space="preserve">  </w:t>
      </w:r>
      <w:r>
        <w:rPr>
          <w:rFonts w:cs="Times New Roman"/>
          <w:bCs/>
          <w:shd w:fill="FFFFFF" w:val="clear"/>
        </w:rPr>
        <w:t>A. V.</w:t>
        <w:tab/>
        <w:tab/>
        <w:tab/>
        <w:tab/>
        <w:tab/>
        <w:tab/>
        <w:tab/>
        <w:t xml:space="preserve"> A. V.</w:t>
      </w:r>
    </w:p>
    <w:p>
      <w:pPr>
        <w:pStyle w:val="Standard"/>
        <w:jc w:val="both"/>
        <w:rPr>
          <w:rFonts w:cs="Times New Roman"/>
          <w:bCs/>
          <w:highlight w:val="white"/>
        </w:rPr>
      </w:pPr>
      <w:r>
        <w:rPr>
          <w:rFonts w:cs="Times New Roman"/>
          <w:bCs/>
          <w:shd w:fill="FFFFFF" w:val="clear"/>
        </w:rPr>
      </w:r>
    </w:p>
    <w:p>
      <w:pPr>
        <w:pStyle w:val="Normal"/>
        <w:rPr>
          <w:b/>
          <w:b/>
          <w:caps/>
          <w:color w:val="FF0000"/>
        </w:rPr>
      </w:pPr>
      <w:r>
        <w:rPr>
          <w:b/>
          <w:caps/>
          <w:color w:val="FF0000"/>
        </w:rPr>
      </w:r>
    </w:p>
    <w:p>
      <w:pPr>
        <w:pStyle w:val="Normal"/>
        <w:rPr>
          <w:b/>
          <w:b/>
          <w:caps/>
          <w:color w:val="FF0000"/>
        </w:rPr>
      </w:pPr>
      <w:r>
        <w:rPr>
          <w:b/>
          <w:caps/>
          <w:color w:val="FF0000"/>
        </w:rPr>
      </w:r>
    </w:p>
    <w:p>
      <w:pPr>
        <w:pStyle w:val="Normal"/>
        <w:rPr>
          <w:b/>
          <w:b/>
          <w:caps/>
          <w:color w:val="FF0000"/>
          <w:highlight w:val="yellow"/>
        </w:rPr>
      </w:pPr>
      <w:r>
        <w:rPr>
          <w:b/>
          <w:caps/>
          <w:color w:val="FF0000"/>
          <w:highlight w:val="yellow"/>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highlight w:val="white"/>
          <w:highlight w:val="yellow"/>
        </w:rPr>
      </w:pPr>
      <w:r>
        <w:rPr>
          <w:b/>
          <w:highlight w:val="yellow"/>
          <w:shd w:fill="FFFFFF" w:val="clear"/>
        </w:rPr>
      </w:r>
    </w:p>
    <w:p>
      <w:pPr>
        <w:pStyle w:val="Normal"/>
        <w:jc w:val="center"/>
        <w:rPr>
          <w:b/>
          <w:b/>
          <w:caps/>
          <w:kern w:val="2"/>
          <w:highlight w:val="white"/>
        </w:rPr>
      </w:pPr>
      <w:r>
        <w:rPr>
          <w:b/>
          <w:shd w:fill="FFFFFF" w:val="clear"/>
        </w:rPr>
        <w:t xml:space="preserve">MAISTO GAMINIMO PATALPŲ PAPRASTOJO REMONTO DARBŲ </w:t>
      </w:r>
      <w:r>
        <w:rPr>
          <w:b/>
          <w:caps/>
          <w:kern w:val="2"/>
          <w:shd w:fill="FFFFFF" w:val="clear"/>
        </w:rPr>
        <w:t xml:space="preserve">PIRKIMO SUTARTIS </w:t>
      </w:r>
      <w:r>
        <w:rPr>
          <w:b/>
          <w:shd w:fill="FFFFFF" w:val="clear"/>
        </w:rPr>
        <w:t>NR.</w:t>
      </w:r>
    </w:p>
    <w:p>
      <w:pPr>
        <w:pStyle w:val="Normal"/>
        <w:jc w:val="center"/>
        <w:rPr>
          <w:b/>
          <w:b/>
          <w:bCs/>
          <w:caps/>
          <w:kern w:val="2"/>
          <w:highlight w:val="white"/>
          <w:highlight w:val="yellow"/>
        </w:rPr>
      </w:pPr>
      <w:r>
        <w:rPr>
          <w:b/>
          <w:bCs/>
          <w:caps/>
          <w:kern w:val="2"/>
          <w:highlight w:val="yellow"/>
          <w:shd w:fill="FFFFFF" w:val="clear"/>
        </w:rPr>
      </w:r>
    </w:p>
    <w:p>
      <w:pPr>
        <w:pStyle w:val="Standard"/>
        <w:jc w:val="center"/>
        <w:rPr>
          <w:rFonts w:eastAsia="Times New Roman" w:cs="Times New Roman"/>
          <w:b/>
          <w:b/>
          <w:bCs/>
          <w:caps/>
        </w:rPr>
      </w:pPr>
      <w:r>
        <w:rPr>
          <w:rFonts w:eastAsia="Times New Roman" w:cs="Times New Roman"/>
          <w:b/>
          <w:bCs/>
          <w:caps/>
        </w:rPr>
        <w:t>Bendrosios SĄLYGOS</w:t>
      </w:r>
    </w:p>
    <w:p>
      <w:pPr>
        <w:pStyle w:val="Standard"/>
        <w:rPr>
          <w:rFonts w:eastAsia="Times New Roman" w:cs="Times New Roman"/>
          <w:b/>
          <w:b/>
          <w:bCs/>
          <w:caps/>
        </w:rPr>
      </w:pPr>
      <w:r>
        <w:rPr>
          <w:rFonts w:eastAsia="Times New Roman" w:cs="Times New Roman"/>
          <w:b/>
          <w:bCs/>
          <w:caps/>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jc w:val="center"/>
        <w:rPr>
          <w:rFonts w:eastAsia="Times New Roman" w:cs="Times New Roman"/>
          <w:b/>
          <w:b/>
          <w:bCs/>
        </w:rPr>
      </w:pPr>
      <w:r>
        <w:rPr>
          <w:rFonts w:eastAsia="Times New Roman" w:cs="Times New Roman"/>
          <w:b/>
          <w:bCs/>
        </w:rPr>
        <w:t>1. Pagrindinės Sutarties sąvokos</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rPr>
          <w:rFonts w:eastAsia="Times New Roman" w:cs="Times New Roman"/>
          <w:b/>
          <w:b/>
          <w:bCs/>
        </w:rPr>
      </w:pPr>
      <w:r>
        <w:rPr>
          <w:rFonts w:eastAsia="Times New Roman" w:cs="Times New Roman"/>
          <w:b/>
          <w:bCs/>
        </w:rPr>
      </w:r>
    </w:p>
    <w:p>
      <w:pPr>
        <w:pStyle w:val="Standard"/>
        <w:snapToGrid w:val="false"/>
        <w:spacing w:lineRule="atLeast" w:line="100"/>
        <w:ind w:firstLine="567"/>
        <w:jc w:val="both"/>
        <w:rPr>
          <w:rFonts w:eastAsia="Times New Roman" w:cs="Times New Roman"/>
        </w:rPr>
      </w:pPr>
      <w:r>
        <w:rPr>
          <w:rFonts w:eastAsia="Times New Roman" w:cs="Times New Roman"/>
        </w:rPr>
        <w:t>1.1. Užsakovas – Lietuvos Respublikos viešųjų pirkimų įstatyme nurodyta perkančioji organizacija, perkanti Sutarties specialiosiose sąlygose nurodytus Darbus iš Rangovo.</w:t>
      </w:r>
    </w:p>
    <w:p>
      <w:pPr>
        <w:pStyle w:val="Standard"/>
        <w:snapToGrid w:val="false"/>
        <w:spacing w:lineRule="atLeast" w:line="100"/>
        <w:ind w:firstLine="567"/>
        <w:jc w:val="both"/>
        <w:rPr>
          <w:rFonts w:eastAsia="Times New Roman" w:cs="Times New Roman"/>
        </w:rPr>
      </w:pPr>
      <w:r>
        <w:rPr>
          <w:rFonts w:eastAsia="Times New Roman" w:cs="Times New Roman"/>
        </w:rPr>
        <w:t>1.2. Sutarties kaina – suma, kurią Užsakovas pagal Sutartį turi sumokėti Rangovui už perkamus Darbus, įskaitant visas išlaidas ir mokesčius (bendra Sutarties kaina).</w:t>
      </w:r>
    </w:p>
    <w:p>
      <w:pPr>
        <w:pStyle w:val="Standard"/>
        <w:snapToGrid w:val="false"/>
        <w:spacing w:lineRule="atLeast" w:line="100"/>
        <w:ind w:firstLine="567"/>
        <w:jc w:val="both"/>
        <w:rPr>
          <w:rFonts w:eastAsia="Times New Roman" w:cs="Times New Roman"/>
        </w:rPr>
      </w:pPr>
      <w:r>
        <w:rPr>
          <w:rFonts w:eastAsia="Times New Roman" w:cs="Times New Roman"/>
        </w:rPr>
        <w:t>1.3. Rangovas – ūkio subjektas, kuriuo gali būti fizinis asmuo, privatus ar viešasis juridinis asmuo ar tokių asmenų grupė, vykdanti Darbus pagal šią Sutartį.</w:t>
      </w:r>
    </w:p>
    <w:p>
      <w:pPr>
        <w:pStyle w:val="Standard"/>
        <w:snapToGrid w:val="false"/>
        <w:spacing w:lineRule="atLeast" w:line="100"/>
        <w:ind w:firstLine="567"/>
        <w:jc w:val="both"/>
        <w:rPr>
          <w:rFonts w:eastAsia="Times New Roman" w:cs="Times New Roman"/>
        </w:rPr>
      </w:pPr>
      <w:r>
        <w:rPr>
          <w:rFonts w:eastAsia="Times New Roman" w:cs="Times New Roman"/>
        </w:rPr>
        <w:t>1.4. Kainodaros taisyklės – pirkimo dokumentuose ir Sutartyje nustatoma kaina ar Sutarties kainos apskaičiavimo taisyklės.</w:t>
      </w:r>
    </w:p>
    <w:p>
      <w:pPr>
        <w:pStyle w:val="Standard"/>
        <w:snapToGrid w:val="false"/>
        <w:ind w:firstLine="312"/>
        <w:jc w:val="both"/>
        <w:rPr>
          <w:rFonts w:eastAsia="Times New Roman" w:cs="Times New Roman"/>
        </w:rPr>
      </w:pPr>
      <w:r>
        <w:rPr>
          <w:rFonts w:eastAsia="Times New Roman" w:cs="Times New Roman"/>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jc w:val="center"/>
        <w:rPr>
          <w:rFonts w:eastAsia="Times New Roman" w:cs="Times New Roman"/>
          <w:b/>
          <w:b/>
          <w:bCs/>
        </w:rPr>
      </w:pPr>
      <w:r>
        <w:rPr>
          <w:rFonts w:eastAsia="Times New Roman" w:cs="Times New Roman"/>
          <w:b/>
          <w:bCs/>
        </w:rPr>
        <w:t>2. Sutarties aiškinimas</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rPr>
          <w:rFonts w:eastAsia="Times New Roman" w:cs="Times New Roman"/>
          <w:b/>
          <w:b/>
          <w:bCs/>
        </w:rPr>
      </w:pPr>
      <w:r>
        <w:rPr>
          <w:rFonts w:eastAsia="Times New Roman" w:cs="Times New Roman"/>
          <w:b/>
          <w:bCs/>
        </w:rPr>
      </w:r>
    </w:p>
    <w:p>
      <w:pPr>
        <w:pStyle w:val="Standard"/>
        <w:snapToGrid w:val="false"/>
        <w:ind w:firstLine="567"/>
        <w:jc w:val="both"/>
        <w:rPr>
          <w:rFonts w:eastAsia="Times New Roman" w:cs="Times New Roman"/>
        </w:rPr>
      </w:pPr>
      <w:r>
        <w:rPr>
          <w:rFonts w:eastAsia="Times New Roman" w:cs="Times New Roman"/>
        </w:rPr>
        <w:t>2.1. Sutartyje, kur reikalauja kontekstas, žodžiai pateikti vienaskaita, gali turėti ir daugiskaitos prasmę ir atvirkščiai.</w:t>
      </w:r>
    </w:p>
    <w:p>
      <w:pPr>
        <w:pStyle w:val="Standard"/>
        <w:snapToGrid w:val="false"/>
        <w:ind w:firstLine="567"/>
        <w:jc w:val="both"/>
        <w:rPr>
          <w:rFonts w:eastAsia="Times New Roman" w:cs="Times New Roman"/>
        </w:rPr>
      </w:pPr>
      <w:r>
        <w:rPr>
          <w:rFonts w:eastAsia="Times New Roman" w:cs="Times New Roman"/>
        </w:rPr>
        <w:t xml:space="preserve">2.2. Kai tam tikra reikšmė yra skirtinga tarp nurodytų skaičiais ir žodžiais, vadovaujamasi žodine reikšme. </w:t>
      </w:r>
    </w:p>
    <w:p>
      <w:pPr>
        <w:pStyle w:val="Standard"/>
        <w:snapToGrid w:val="false"/>
        <w:ind w:firstLine="567"/>
        <w:jc w:val="both"/>
        <w:rPr>
          <w:rFonts w:eastAsia="Times New Roman" w:cs="Times New Roman"/>
        </w:rPr>
      </w:pPr>
      <w:r>
        <w:rPr>
          <w:rFonts w:eastAsia="Times New Roman" w:cs="Times New Roman"/>
        </w:rPr>
        <w:t>2.3. Sutarties trukmė ir kiti terminai yra skaičiuojami kalendorinėmis dienomis, jei Sutartyje nenurodyta kitaip.</w:t>
      </w:r>
    </w:p>
    <w:p>
      <w:pPr>
        <w:pStyle w:val="Standard"/>
        <w:snapToGrid w:val="false"/>
        <w:spacing w:lineRule="atLeast" w:line="100"/>
        <w:ind w:firstLine="312"/>
        <w:jc w:val="both"/>
        <w:rPr>
          <w:rFonts w:eastAsia="Times New Roman" w:cs="Times New Roman"/>
        </w:rPr>
      </w:pPr>
      <w:r>
        <w:rPr>
          <w:rFonts w:eastAsia="Times New Roman" w:cs="Times New Roman"/>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jc w:val="center"/>
        <w:rPr>
          <w:rFonts w:eastAsia="Times New Roman" w:cs="Times New Roman"/>
          <w:b/>
          <w:b/>
          <w:bCs/>
        </w:rPr>
      </w:pPr>
      <w:r>
        <w:rPr>
          <w:rFonts w:eastAsia="Times New Roman" w:cs="Times New Roman"/>
          <w:b/>
          <w:bCs/>
        </w:rPr>
        <w:t>3. Rangovo teisės ir pareigos</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ind w:firstLine="312"/>
        <w:rPr>
          <w:rFonts w:eastAsia="Times New Roman" w:cs="Times New Roman"/>
          <w:b/>
          <w:b/>
          <w:bCs/>
        </w:rPr>
      </w:pPr>
      <w:r>
        <w:rPr>
          <w:rFonts w:eastAsia="Times New Roman" w:cs="Times New Roman"/>
          <w:b/>
          <w:bCs/>
        </w:rPr>
      </w:r>
    </w:p>
    <w:p>
      <w:pPr>
        <w:pStyle w:val="Standard"/>
        <w:spacing w:lineRule="atLeast" w:line="100"/>
        <w:ind w:firstLine="567"/>
        <w:jc w:val="both"/>
        <w:rPr>
          <w:rFonts w:eastAsia="Times New Roman" w:cs="Times New Roman"/>
        </w:rPr>
      </w:pPr>
      <w:r>
        <w:rPr>
          <w:rFonts w:eastAsia="Times New Roman" w:cs="Times New Roman"/>
        </w:rPr>
        <w:t>3.1. Rangovas įsipareigoja:</w:t>
      </w:r>
    </w:p>
    <w:p>
      <w:pPr>
        <w:pStyle w:val="Standard"/>
        <w:spacing w:lineRule="atLeast" w:line="100"/>
        <w:ind w:firstLine="567"/>
        <w:jc w:val="both"/>
        <w:rPr>
          <w:rFonts w:eastAsia="Times New Roman" w:cs="Times New Roman"/>
        </w:rPr>
      </w:pPr>
      <w:r>
        <w:rPr>
          <w:rFonts w:eastAsia="Times New Roman" w:cs="Times New Roman"/>
        </w:rPr>
        <w:t xml:space="preserve">3.1.1. nuosekliai vykdyti Sutartį, nustatytu terminu įvykdyti Darbus, atlikti kitus įsipareigojimus, numatytus Sutartyje ir pirkimo dokumentuose, įskaitant ir Darbų defektų šalinimą. Rangovas pasirūpina visa būtina įranga, darbo jėga, reikalinga Sutarties vykdymui; </w:t>
      </w:r>
    </w:p>
    <w:p>
      <w:pPr>
        <w:pStyle w:val="Standard"/>
        <w:spacing w:lineRule="atLeast" w:line="100"/>
        <w:ind w:firstLine="567"/>
        <w:jc w:val="both"/>
        <w:rPr>
          <w:rFonts w:eastAsia="Times New Roman" w:cs="Times New Roman"/>
        </w:rPr>
      </w:pPr>
      <w:r>
        <w:rPr>
          <w:rFonts w:cs="Times New Roman"/>
          <w:shd w:fill="FFFFFF" w:val="clear"/>
        </w:rPr>
        <w:t>3.1.2. užtikrinti ir atsakyti už darbų saugą ir gaisrinės saugos reikalavimų laikymąsi,</w:t>
      </w:r>
      <w:r>
        <w:rPr>
          <w:rFonts w:cs="Times New Roman"/>
          <w:color w:val="FF0000"/>
          <w:shd w:fill="FFFFFF" w:val="clear"/>
        </w:rPr>
        <w:t xml:space="preserve"> </w:t>
      </w:r>
      <w:r>
        <w:rPr>
          <w:rFonts w:cs="Times New Roman"/>
        </w:rPr>
        <w:t xml:space="preserve">aplinkos apsaugos reikalavimų vykdymą </w:t>
      </w:r>
      <w:r>
        <w:rPr>
          <w:rFonts w:cs="Times New Roman"/>
          <w:shd w:fill="FFFFFF" w:val="clear"/>
        </w:rPr>
        <w:t>darbų atlikimo metu;</w:t>
      </w:r>
    </w:p>
    <w:p>
      <w:pPr>
        <w:pStyle w:val="Standard"/>
        <w:spacing w:lineRule="atLeast" w:line="100"/>
        <w:ind w:firstLine="567"/>
        <w:jc w:val="both"/>
        <w:rPr>
          <w:rFonts w:eastAsia="Times New Roman" w:cs="Times New Roman"/>
        </w:rPr>
      </w:pPr>
      <w:r>
        <w:rPr>
          <w:rFonts w:eastAsia="Times New Roman" w:cs="Times New Roman"/>
        </w:rPr>
        <w:t>3.1.3. laikytis visų Lietuvos Respublikoje galiojančių įstatymų ir kitų teisės aktų nuostatų ir užtikrinti, kad jo darbuotojai jų laikytųsi. Rangovas garantuoja Užsakovui ar trečiajai šaliai nuostolių atlyginimą, jei Rangovas ar jo darbuotojai nesilaikytų įstatymų, teisės aktų reikalavimų ir dėl to būtų pateikti kokie nors reikalavimai ar pradėti procesiniai veiksmai;</w:t>
      </w:r>
    </w:p>
    <w:p>
      <w:pPr>
        <w:pStyle w:val="Standard"/>
        <w:spacing w:lineRule="atLeast" w:line="100"/>
        <w:ind w:firstLine="567"/>
        <w:jc w:val="both"/>
        <w:rPr>
          <w:rFonts w:eastAsia="Times New Roman" w:cs="Times New Roman"/>
        </w:rPr>
      </w:pPr>
      <w:r>
        <w:rPr>
          <w:rFonts w:eastAsia="Times New Roman" w:cs="Times New Roman"/>
        </w:rPr>
        <w:t>3.1.4. per 5 darbo dienas</w:t>
      </w:r>
      <w:r>
        <w:rPr>
          <w:rFonts w:eastAsia="Times New Roman" w:cs="Times New Roman"/>
          <w:i/>
          <w:iCs/>
        </w:rPr>
        <w:t xml:space="preserve"> </w:t>
      </w:r>
      <w:r>
        <w:rPr>
          <w:rFonts w:eastAsia="Times New Roman" w:cs="Times New Roman"/>
        </w:rPr>
        <w:t>nuo Užsakovo raštu pateikto prašymo gavimo dienos pateikti išsamią Darbų vykdymo ataskaitą, nurodydamas, kokie Darbai buvo atlikti, bei pateikdamas papildomą su Darbų vykdymu susijusią informaciją;</w:t>
      </w:r>
    </w:p>
    <w:p>
      <w:pPr>
        <w:pStyle w:val="Standard"/>
        <w:spacing w:lineRule="atLeast" w:line="100"/>
        <w:ind w:firstLine="567"/>
        <w:jc w:val="both"/>
        <w:rPr>
          <w:rFonts w:eastAsia="Times New Roman" w:cs="Times New Roman"/>
        </w:rPr>
      </w:pPr>
      <w:r>
        <w:rPr>
          <w:rFonts w:eastAsia="Times New Roman" w:cs="Times New Roman"/>
        </w:rPr>
        <w:t>3.1.5. kartu su Darbais pateikti Užsakovui visą būtiną dokumentaciją bei konsultuoti Užsakovą kitais su Sutarties vykdymu susijusiais klausimais;</w:t>
      </w:r>
    </w:p>
    <w:p>
      <w:pPr>
        <w:pStyle w:val="Standard"/>
        <w:spacing w:lineRule="atLeast" w:line="100"/>
        <w:ind w:firstLine="567"/>
        <w:jc w:val="both"/>
        <w:rPr>
          <w:rFonts w:eastAsia="Times New Roman" w:cs="Times New Roman"/>
        </w:rPr>
      </w:pPr>
      <w:r>
        <w:rPr>
          <w:rFonts w:eastAsia="Times New Roman" w:cs="Times New Roman"/>
        </w:rPr>
        <w:t>3.1.6. tinkamai vykdyti kitus įsipareigojimus, numatytus Sutartyje ir galiojančiuose Lietuvos Respublikos teisės aktuose.</w:t>
      </w:r>
    </w:p>
    <w:p>
      <w:pPr>
        <w:pStyle w:val="Standard"/>
        <w:spacing w:lineRule="atLeast" w:line="100"/>
        <w:ind w:firstLine="567"/>
        <w:jc w:val="both"/>
        <w:rPr>
          <w:rFonts w:eastAsia="Times New Roman" w:cs="Times New Roman"/>
        </w:rPr>
      </w:pPr>
      <w:r>
        <w:rPr>
          <w:rFonts w:eastAsia="Times New Roman" w:cs="Times New Roman"/>
        </w:rPr>
        <w:t>3.2. Rangovas turi teisę gauti Sutarties kainą su sąlyga, kad jis tinkamai vykdo šią Sutartį.</w:t>
      </w:r>
    </w:p>
    <w:p>
      <w:pPr>
        <w:pStyle w:val="Standard"/>
        <w:spacing w:lineRule="atLeast" w:line="100"/>
        <w:ind w:firstLine="567"/>
        <w:jc w:val="both"/>
        <w:rPr>
          <w:rFonts w:eastAsia="Times New Roman" w:cs="Times New Roman"/>
        </w:rPr>
      </w:pPr>
      <w:r>
        <w:rPr>
          <w:rFonts w:eastAsia="Times New Roman" w:cs="Times New Roman"/>
        </w:rPr>
        <w:t>3.3. Rangovas turi kitas teises, numatytas Sutartyje ir Lietuvos Respublikos galiojančiuose teisės aktuose.</w:t>
      </w:r>
    </w:p>
    <w:p>
      <w:pPr>
        <w:pStyle w:val="Standard"/>
        <w:spacing w:lineRule="atLeast" w:line="100"/>
        <w:jc w:val="both"/>
        <w:rPr>
          <w:rFonts w:eastAsia="Times New Roman" w:cs="Times New Roman"/>
          <w:color w:val="FF0000"/>
        </w:rPr>
      </w:pPr>
      <w:r>
        <w:rPr>
          <w:rFonts w:eastAsia="Times New Roman" w:cs="Times New Roman"/>
          <w:color w:val="FF0000"/>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ind w:firstLine="312"/>
        <w:jc w:val="center"/>
        <w:rPr>
          <w:rFonts w:eastAsia="Times New Roman" w:cs="Times New Roman"/>
        </w:rPr>
      </w:pPr>
      <w:r>
        <w:rPr>
          <w:rFonts w:eastAsia="Times New Roman" w:cs="Times New Roman"/>
          <w:b/>
          <w:bCs/>
        </w:rPr>
        <w:t>4. Užsakovo teisės ir pareigos</w:t>
      </w:r>
    </w:p>
    <w:p>
      <w:pPr>
        <w:pStyle w:val="Standard"/>
        <w:spacing w:lineRule="atLeast" w:line="100"/>
        <w:ind w:firstLine="312"/>
        <w:jc w:val="both"/>
        <w:rPr>
          <w:rFonts w:eastAsia="Times New Roman" w:cs="Times New Roman"/>
        </w:rPr>
      </w:pPr>
      <w:r>
        <w:rPr>
          <w:rFonts w:eastAsia="Times New Roman" w:cs="Times New Roman"/>
        </w:rPr>
      </w:r>
    </w:p>
    <w:p>
      <w:pPr>
        <w:pStyle w:val="Standard"/>
        <w:spacing w:lineRule="atLeast" w:line="100"/>
        <w:ind w:firstLine="567"/>
        <w:jc w:val="both"/>
        <w:rPr>
          <w:rFonts w:eastAsia="Times New Roman" w:cs="Times New Roman"/>
        </w:rPr>
      </w:pPr>
      <w:r>
        <w:rPr>
          <w:rFonts w:eastAsia="Times New Roman" w:cs="Times New Roman"/>
        </w:rPr>
        <w:t>4.1. Užsakovas įsipareigoja:</w:t>
      </w:r>
    </w:p>
    <w:p>
      <w:pPr>
        <w:pStyle w:val="Standard"/>
        <w:spacing w:lineRule="atLeast" w:line="100"/>
        <w:ind w:firstLine="567"/>
        <w:jc w:val="both"/>
        <w:rPr>
          <w:rFonts w:eastAsia="Times New Roman" w:cs="Times New Roman"/>
        </w:rPr>
      </w:pPr>
      <w:r>
        <w:rPr>
          <w:rFonts w:eastAsia="Times New Roman" w:cs="Times New Roman"/>
        </w:rPr>
        <w:t>4.1.1. priimti Šalių sutartu laiku įvykdytus Darbus, jeigu jie atitinka šios Sutarties ir Darbams taikomus kitus kokybės reikalavimus;</w:t>
      </w:r>
    </w:p>
    <w:p>
      <w:pPr>
        <w:pStyle w:val="Standard"/>
        <w:spacing w:lineRule="atLeast" w:line="100"/>
        <w:ind w:firstLine="567"/>
        <w:jc w:val="both"/>
        <w:rPr>
          <w:rFonts w:eastAsia="Times New Roman" w:cs="Times New Roman"/>
        </w:rPr>
      </w:pPr>
      <w:r>
        <w:rPr>
          <w:rFonts w:eastAsia="Times New Roman" w:cs="Times New Roman"/>
        </w:rPr>
        <w:t>4.1.2. priėmimo metu patikrinti perduodamus Darbus bei po patikrinimo pasirašyti Darbų gavimo dokumentus;</w:t>
      </w:r>
    </w:p>
    <w:p>
      <w:pPr>
        <w:pStyle w:val="Standard"/>
        <w:spacing w:lineRule="atLeast" w:line="100"/>
        <w:ind w:firstLine="567"/>
        <w:jc w:val="both"/>
        <w:rPr>
          <w:rFonts w:eastAsia="Times New Roman" w:cs="Times New Roman"/>
        </w:rPr>
      </w:pPr>
      <w:r>
        <w:rPr>
          <w:rFonts w:eastAsia="Times New Roman" w:cs="Times New Roman"/>
        </w:rPr>
        <w:t>4.1.3. sumokėti Sutarties kainą Sutarties specialiosiose sąlygose nustatyta tvarka ir terminais;</w:t>
      </w:r>
    </w:p>
    <w:p>
      <w:pPr>
        <w:pStyle w:val="Standard"/>
        <w:spacing w:lineRule="atLeast" w:line="100"/>
        <w:ind w:firstLine="567"/>
        <w:jc w:val="both"/>
        <w:rPr>
          <w:rFonts w:eastAsia="Times New Roman" w:cs="Times New Roman"/>
        </w:rPr>
      </w:pPr>
      <w:r>
        <w:rPr>
          <w:rFonts w:eastAsia="Times New Roman" w:cs="Times New Roman"/>
        </w:rPr>
        <w:t>4.1.4. suteikti informaciją ir (ar) dokumentus, būtinus Sutarčiai vykdyti;</w:t>
      </w:r>
    </w:p>
    <w:p>
      <w:pPr>
        <w:pStyle w:val="Standard"/>
        <w:spacing w:lineRule="atLeast" w:line="100"/>
        <w:ind w:firstLine="567"/>
        <w:jc w:val="both"/>
        <w:rPr>
          <w:rFonts w:eastAsia="Times New Roman" w:cs="Times New Roman"/>
        </w:rPr>
      </w:pPr>
      <w:r>
        <w:rPr>
          <w:rFonts w:eastAsia="Times New Roman" w:cs="Times New Roman"/>
        </w:rPr>
        <w:t>4.1.5. tinkamai vykdyti kitus įsipareigojimus, numatytus Sutartyje.</w:t>
      </w:r>
    </w:p>
    <w:p>
      <w:pPr>
        <w:pStyle w:val="Standard"/>
        <w:spacing w:lineRule="atLeast" w:line="100"/>
        <w:ind w:firstLine="567"/>
        <w:jc w:val="both"/>
        <w:rPr>
          <w:rFonts w:eastAsia="Times New Roman" w:cs="Times New Roman"/>
        </w:rPr>
      </w:pPr>
      <w:r>
        <w:rPr>
          <w:rFonts w:eastAsia="Times New Roman" w:cs="Times New Roman"/>
        </w:rPr>
        <w:t>4.2. Užsakovas turi šios Sutarties bei Lietuvos Respublikoje galiojančių teisės aktų numatytas teises.</w:t>
      </w:r>
    </w:p>
    <w:p>
      <w:pPr>
        <w:pStyle w:val="Standard"/>
        <w:ind w:firstLine="312"/>
        <w:rPr>
          <w:rFonts w:eastAsia="Times New Roman" w:cs="Times New Roman"/>
        </w:rPr>
      </w:pPr>
      <w:r>
        <w:rPr>
          <w:rFonts w:eastAsia="Times New Roman" w:cs="Times New Roman"/>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jc w:val="center"/>
        <w:rPr>
          <w:rFonts w:eastAsia="Times New Roman" w:cs="Times New Roman"/>
        </w:rPr>
      </w:pPr>
      <w:r>
        <w:rPr>
          <w:rFonts w:eastAsia="Times New Roman" w:cs="Times New Roman"/>
          <w:b/>
          <w:bCs/>
        </w:rPr>
        <w:t>5. Sutarties kaina (kainodaros taisyklės)</w:t>
      </w:r>
    </w:p>
    <w:p>
      <w:pPr>
        <w:pStyle w:val="Standard"/>
        <w:spacing w:lineRule="atLeast" w:line="100"/>
        <w:ind w:firstLine="312"/>
        <w:jc w:val="both"/>
        <w:rPr>
          <w:rFonts w:eastAsia="Times New Roman" w:cs="Times New Roman"/>
        </w:rPr>
      </w:pPr>
      <w:r>
        <w:rPr>
          <w:rFonts w:eastAsia="Times New Roman" w:cs="Times New Roman"/>
        </w:rPr>
      </w:r>
    </w:p>
    <w:p>
      <w:pPr>
        <w:pStyle w:val="Standard"/>
        <w:spacing w:lineRule="atLeast" w:line="100"/>
        <w:ind w:firstLine="567"/>
        <w:jc w:val="both"/>
        <w:rPr>
          <w:rFonts w:eastAsia="Times New Roman" w:cs="Times New Roman"/>
        </w:rPr>
      </w:pPr>
      <w:r>
        <w:rPr>
          <w:rFonts w:eastAsia="Times New Roman" w:cs="Times New Roman"/>
        </w:rPr>
        <w:t>5.1. Sutarties kaina arba kainodaros taisyklės nustatytos Sutarties specialiosiose sąlygose.</w:t>
      </w:r>
    </w:p>
    <w:p>
      <w:pPr>
        <w:pStyle w:val="Standard"/>
        <w:spacing w:lineRule="atLeast" w:line="100"/>
        <w:ind w:firstLine="567"/>
        <w:jc w:val="both"/>
        <w:rPr>
          <w:rFonts w:eastAsia="Times New Roman" w:cs="Times New Roman"/>
        </w:rPr>
      </w:pPr>
      <w:r>
        <w:rPr>
          <w:rFonts w:eastAsia="Times New Roman" w:cs="Times New Roman"/>
        </w:rPr>
        <w:t>5.2. Į Sutarties kainą turi būti įskaičiuota Darbų kaina, visos išlaidos ir mokesčiai. Rangovas į Sutarties kainą privalo įskaičiuoti visas su Darbų vykdymu susijusias išlaidas, įskaitant, bet neapsiribojant:</w:t>
      </w:r>
    </w:p>
    <w:p>
      <w:pPr>
        <w:pStyle w:val="Standard"/>
        <w:spacing w:lineRule="atLeast" w:line="100"/>
        <w:ind w:firstLine="567"/>
        <w:jc w:val="both"/>
        <w:rPr>
          <w:rFonts w:eastAsia="Times New Roman" w:cs="Times New Roman"/>
        </w:rPr>
      </w:pPr>
      <w:r>
        <w:rPr>
          <w:rFonts w:eastAsia="Times New Roman" w:cs="Times New Roman"/>
        </w:rPr>
        <w:t>5.2.1. Darbams vykdyti reikalingų medžiagų, įrengimų ir kt. išlaidas;</w:t>
      </w:r>
    </w:p>
    <w:p>
      <w:pPr>
        <w:pStyle w:val="Standard"/>
        <w:spacing w:lineRule="atLeast" w:line="100"/>
        <w:ind w:firstLine="567"/>
        <w:jc w:val="both"/>
        <w:rPr>
          <w:rFonts w:eastAsia="Times New Roman" w:cs="Times New Roman"/>
        </w:rPr>
      </w:pPr>
      <w:r>
        <w:rPr>
          <w:rFonts w:eastAsia="Times New Roman" w:cs="Times New Roman"/>
        </w:rPr>
        <w:t>5.2.2. visas su dokumentų, kurių reikalauja Užsakovas, rengimu ir pateikimu susijusias išlaidas.</w:t>
      </w:r>
    </w:p>
    <w:p>
      <w:pPr>
        <w:pStyle w:val="Normal"/>
        <w:snapToGrid w:val="false"/>
        <w:ind w:firstLine="312"/>
        <w:jc w:val="both"/>
        <w:rPr>
          <w:rFonts w:eastAsia="Times New Roman" w:cs="Times New Roman"/>
        </w:rPr>
      </w:pPr>
      <w:r>
        <w:rPr>
          <w:rFonts w:eastAsia="Times New Roman" w:cs="Times New Roman"/>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jc w:val="center"/>
        <w:rPr>
          <w:rFonts w:eastAsia="Times New Roman" w:cs="Times New Roman"/>
        </w:rPr>
      </w:pPr>
      <w:r>
        <w:rPr>
          <w:rFonts w:eastAsia="Times New Roman" w:cs="Times New Roman"/>
          <w:b/>
          <w:bCs/>
        </w:rPr>
        <w:t>6. Sutarties įvykdymo užtikrinimas</w:t>
      </w:r>
    </w:p>
    <w:p>
      <w:pPr>
        <w:pStyle w:val="Standard"/>
        <w:spacing w:lineRule="atLeast" w:line="100"/>
        <w:ind w:firstLine="312"/>
        <w:jc w:val="both"/>
        <w:rPr>
          <w:rFonts w:eastAsia="Times New Roman" w:cs="Times New Roman"/>
        </w:rPr>
      </w:pPr>
      <w:r>
        <w:rPr>
          <w:rFonts w:eastAsia="Times New Roman" w:cs="Times New Roman"/>
        </w:rPr>
      </w:r>
    </w:p>
    <w:p>
      <w:pPr>
        <w:pStyle w:val="Standard"/>
        <w:spacing w:lineRule="atLeast" w:line="100"/>
        <w:ind w:firstLine="567"/>
        <w:jc w:val="both"/>
        <w:rPr>
          <w:rFonts w:eastAsia="Times New Roman" w:cs="Times New Roman"/>
        </w:rPr>
      </w:pPr>
      <w:r>
        <w:rPr>
          <w:rFonts w:eastAsia="Times New Roman" w:cs="Times New Roman"/>
          <w:lang w:eastAsia="en-US"/>
        </w:rPr>
        <w:t>6.1. Sutarties įvykdymo užtikrinimu garantuojama, kad Užsakovui bus atlyginti minimalūs nuostoliai, atsiradę Rangovui dėl jo kaltės pažeidus Sutartį</w:t>
      </w:r>
      <w:r>
        <w:rPr>
          <w:rFonts w:cs="Times New Roman"/>
        </w:rPr>
        <w:t>.</w:t>
      </w:r>
    </w:p>
    <w:p>
      <w:pPr>
        <w:pStyle w:val="Standard"/>
        <w:spacing w:lineRule="atLeast" w:line="100"/>
        <w:ind w:firstLine="312"/>
        <w:jc w:val="both"/>
        <w:rPr>
          <w:rFonts w:eastAsia="Times New Roman" w:cs="Times New Roman"/>
        </w:rPr>
      </w:pPr>
      <w:r>
        <w:rPr>
          <w:rFonts w:eastAsia="Times New Roman" w:cs="Times New Roman"/>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jc w:val="center"/>
        <w:rPr>
          <w:rFonts w:eastAsia="Times New Roman" w:cs="Times New Roman"/>
          <w:b/>
          <w:b/>
          <w:bCs/>
        </w:rPr>
      </w:pPr>
      <w:r>
        <w:rPr>
          <w:rFonts w:eastAsia="Times New Roman" w:cs="Times New Roman"/>
          <w:b/>
          <w:bCs/>
        </w:rPr>
        <w:t>7. Darbų vykdymo terminas ir vieta</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ind w:firstLine="312"/>
        <w:jc w:val="both"/>
        <w:rPr>
          <w:rFonts w:eastAsia="Times New Roman" w:cs="Times New Roman"/>
          <w:b/>
          <w:b/>
          <w:bCs/>
        </w:rPr>
      </w:pPr>
      <w:r>
        <w:rPr>
          <w:rFonts w:eastAsia="Times New Roman" w:cs="Times New Roman"/>
          <w:b/>
          <w:bCs/>
        </w:rPr>
      </w:r>
    </w:p>
    <w:p>
      <w:pPr>
        <w:pStyle w:val="Standard"/>
        <w:spacing w:lineRule="atLeast" w:line="100"/>
        <w:ind w:firstLine="567"/>
        <w:jc w:val="both"/>
        <w:rPr>
          <w:rFonts w:eastAsia="Times New Roman" w:cs="Times New Roman"/>
        </w:rPr>
      </w:pPr>
      <w:r>
        <w:rPr>
          <w:rFonts w:eastAsia="Times New Roman" w:cs="Times New Roman"/>
        </w:rPr>
        <w:t>7.1. Darbai vykdomi Sutarties specialiosiose sąlygose nurodytu adresu.</w:t>
      </w:r>
    </w:p>
    <w:p>
      <w:pPr>
        <w:pStyle w:val="Standard"/>
        <w:spacing w:lineRule="atLeast" w:line="100"/>
        <w:ind w:firstLine="567"/>
        <w:jc w:val="both"/>
        <w:rPr>
          <w:rFonts w:eastAsia="Times New Roman" w:cs="Times New Roman"/>
        </w:rPr>
      </w:pPr>
      <w:r>
        <w:rPr>
          <w:rFonts w:eastAsia="Times New Roman" w:cs="Times New Roman"/>
        </w:rPr>
        <w:t>7.2. Darbai vykdomi iki Sutarties specialiosiose sąlygose nurodyto termino.</w:t>
      </w:r>
    </w:p>
    <w:p>
      <w:pPr>
        <w:pStyle w:val="Standard"/>
        <w:ind w:firstLine="312"/>
        <w:jc w:val="both"/>
        <w:rPr>
          <w:rFonts w:eastAsia="Times New Roman" w:cs="Times New Roman"/>
          <w:i/>
          <w:i/>
          <w:iCs/>
          <w:color w:val="FF0000"/>
        </w:rPr>
      </w:pPr>
      <w:r>
        <w:rPr>
          <w:rFonts w:eastAsia="Times New Roman" w:cs="Times New Roman"/>
          <w:i/>
          <w:iCs/>
          <w:color w:val="FF0000"/>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jc w:val="center"/>
        <w:rPr>
          <w:rFonts w:eastAsia="Times New Roman" w:cs="Times New Roman"/>
          <w:b/>
          <w:b/>
          <w:bCs/>
        </w:rPr>
      </w:pPr>
      <w:r>
        <w:rPr>
          <w:rFonts w:eastAsia="Times New Roman" w:cs="Times New Roman"/>
          <w:b/>
          <w:bCs/>
        </w:rPr>
        <w:t>8. Darbų kokybė</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ind w:firstLine="312"/>
        <w:jc w:val="center"/>
        <w:rPr>
          <w:rFonts w:eastAsia="Times New Roman" w:cs="Times New Roman"/>
          <w:b/>
          <w:b/>
          <w:bCs/>
        </w:rPr>
      </w:pPr>
      <w:r>
        <w:rPr>
          <w:rFonts w:eastAsia="Times New Roman" w:cs="Times New Roman"/>
          <w:b/>
          <w:bCs/>
        </w:rPr>
      </w:r>
    </w:p>
    <w:p>
      <w:pPr>
        <w:pStyle w:val="Standard"/>
        <w:spacing w:lineRule="atLeast" w:line="100"/>
        <w:ind w:firstLine="567"/>
        <w:jc w:val="both"/>
        <w:rPr>
          <w:rFonts w:eastAsia="Times New Roman" w:cs="Times New Roman"/>
        </w:rPr>
      </w:pPr>
      <w:r>
        <w:rPr>
          <w:rFonts w:eastAsia="Times New Roman" w:cs="Times New Roman"/>
        </w:rPr>
        <w:t>8.1. Rangovas garantuoja Darbų kokybę bei paslėptų trūkumų nebuvimą. Darbų kokybė privalo atitikti Pirkimo dokumentuose pateiktus reikalavimus, taip pat perkamų Darbų kokybę nustatančių dokumentų reikalavimus.</w:t>
      </w:r>
    </w:p>
    <w:p>
      <w:pPr>
        <w:pStyle w:val="Standard"/>
        <w:spacing w:lineRule="atLeast" w:line="100"/>
        <w:ind w:firstLine="567"/>
        <w:jc w:val="both"/>
        <w:rPr>
          <w:rFonts w:eastAsia="Times New Roman" w:cs="Times New Roman"/>
        </w:rPr>
      </w:pPr>
      <w:r>
        <w:rPr>
          <w:rFonts w:eastAsia="Times New Roman" w:cs="Times New Roman"/>
        </w:rPr>
        <w:t xml:space="preserve">8.2. </w:t>
      </w:r>
      <w:r>
        <w:rPr>
          <w:iCs/>
        </w:rPr>
        <w:t>Jeigu bet kuriuo šios Sutarties vykdymo metu paaiškėja, kad atlikti Darbai neatitinka šioje Sutartyje ar jos prieduose nustatytų kokybės reikalavimų, naudotos prastesnės kokybės medžiagos, nukrypta nuo techninės specifikacijos,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pPr>
        <w:pStyle w:val="Standard"/>
        <w:spacing w:lineRule="atLeast" w:line="100"/>
        <w:ind w:firstLine="567"/>
        <w:jc w:val="both"/>
        <w:rPr>
          <w:rFonts w:eastAsia="Times New Roman" w:cs="Times New Roman"/>
        </w:rPr>
      </w:pPr>
      <w:r>
        <w:rPr>
          <w:rFonts w:eastAsia="Times New Roman" w:cs="Times New Roman"/>
        </w:rPr>
        <w:t>8.3. Jei per Sutarties specialiosiose sąlygose nurodytą garantinį terminą po Darbų</w:t>
      </w:r>
      <w:r>
        <w:rPr>
          <w:rFonts w:eastAsia="Times New Roman" w:cs="Times New Roman"/>
          <w:i/>
          <w:iCs/>
        </w:rPr>
        <w:t xml:space="preserve"> </w:t>
      </w:r>
      <w:r>
        <w:rPr>
          <w:rFonts w:eastAsia="Times New Roman" w:cs="Times New Roman"/>
        </w:rPr>
        <w:t>perdavimo Užsakovui dienos išryškėja paslėptų Darbų trūkumų, kurie atsirado ne dėl Užsakovo kaltės, Užsakovas per 5 darbo dienas turi pranešti apie tokius neatitikimus Rangovui, nurodydamas protingą terminą, per kurį Rangovas turi pašalinti defektą ar gedimą. Gavęs pranešimą Rangovas per pranešime nurodytą terminą privalo pašalinti Darbų trūkumus ar gedimą. Jeigu per pranešime nurodytą terminą Rangovas nepašalina trūkumų ar gedimo, Rangovas turi atlyginti Užsakovo turėtas išlaidas dėl trūkumų ar gedimų šalinimo.</w:t>
      </w:r>
    </w:p>
    <w:p>
      <w:pPr>
        <w:pStyle w:val="Standard"/>
        <w:spacing w:lineRule="atLeast" w:line="100"/>
        <w:ind w:firstLine="720"/>
        <w:jc w:val="both"/>
        <w:rPr>
          <w:rFonts w:eastAsia="Times New Roman" w:cs="Times New Roman"/>
        </w:rPr>
      </w:pPr>
      <w:r>
        <w:rPr>
          <w:rFonts w:eastAsia="Times New Roman" w:cs="Times New Roman"/>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jc w:val="center"/>
        <w:rPr>
          <w:rFonts w:eastAsia="Times New Roman" w:cs="Times New Roman"/>
        </w:rPr>
      </w:pPr>
      <w:r>
        <w:rPr>
          <w:rFonts w:eastAsia="Times New Roman" w:cs="Times New Roman"/>
          <w:b/>
          <w:bCs/>
        </w:rPr>
        <w:t>9. Darbų perdavimas</w:t>
      </w:r>
    </w:p>
    <w:p>
      <w:pPr>
        <w:pStyle w:val="Standard"/>
        <w:spacing w:lineRule="atLeast" w:line="100"/>
        <w:ind w:firstLine="312"/>
        <w:jc w:val="both"/>
        <w:rPr>
          <w:rFonts w:eastAsia="Times New Roman" w:cs="Times New Roman"/>
        </w:rPr>
      </w:pPr>
      <w:r>
        <w:rPr>
          <w:rFonts w:eastAsia="Times New Roman" w:cs="Times New Roman"/>
        </w:rPr>
      </w:r>
    </w:p>
    <w:p>
      <w:pPr>
        <w:pStyle w:val="Standard"/>
        <w:spacing w:lineRule="atLeast" w:line="100"/>
        <w:ind w:firstLine="567"/>
        <w:jc w:val="both"/>
        <w:rPr>
          <w:rFonts w:eastAsia="Times New Roman" w:cs="Times New Roman"/>
        </w:rPr>
      </w:pPr>
      <w:r>
        <w:rPr>
          <w:rFonts w:eastAsia="Times New Roman" w:cs="Times New Roman"/>
        </w:rPr>
        <w:t>9.1. Rangovas, įvykdęs visus Sutartimi prisiimtus įsipareigojimus, turi kreiptis į Užsakovą dėl Darbų priėmimo–perdavimo akto pasirašymo. Užsakovas turi ne vėliau kaip per 5 darbo dienas pasirašyti Darbų priėmimo–perdavimo aktą arba atmesti Rangovo prašymą pasirašyti Darbų priėmimo-perdavimo aktą, nurodydamas priimto sprendimo motyvus bei priemones, kurių Rangovas privalo imtis, kad Darbų priėmimo–perdavimo aktas būtų pasirašytas. Darbų priėmimo–perdavimo aktas pasirašomas 2 vienodą teisinę galią turinčiais egzemplioriais.</w:t>
      </w:r>
    </w:p>
    <w:p>
      <w:pPr>
        <w:pStyle w:val="Standard"/>
        <w:spacing w:lineRule="atLeast" w:line="100"/>
        <w:ind w:firstLine="567"/>
        <w:jc w:val="both"/>
        <w:rPr>
          <w:rFonts w:eastAsia="Times New Roman" w:cs="Times New Roman"/>
        </w:rPr>
      </w:pPr>
      <w:r>
        <w:rPr>
          <w:rFonts w:eastAsia="Times New Roman" w:cs="Times New Roman"/>
        </w:rPr>
        <w:t xml:space="preserve">9.2. Užsakovas pasirašo Darbų priėmimo–perdavimo aktą, jei visi Darbai atitinka Sutartyje nustatytus reikalavimus, yra tinkamai atlikti bei įvykdyti kiti Sutartyje nustatyti Rangovo įsipareigojimai. </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rPr>
          <w:rFonts w:eastAsia="Times New Roman" w:cs="Times New Roman"/>
          <w:b/>
          <w:b/>
          <w:bCs/>
        </w:rPr>
      </w:pPr>
      <w:r>
        <w:rPr>
          <w:rFonts w:eastAsia="Times New Roman" w:cs="Times New Roman"/>
          <w:b/>
          <w:bCs/>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jc w:val="center"/>
        <w:rPr>
          <w:rFonts w:eastAsia="Times New Roman" w:cs="Times New Roman"/>
          <w:b/>
          <w:b/>
          <w:bCs/>
        </w:rPr>
      </w:pPr>
      <w:r>
        <w:rPr>
          <w:rFonts w:eastAsia="Times New Roman" w:cs="Times New Roman"/>
          <w:b/>
          <w:bCs/>
        </w:rPr>
        <w:t>10. Šalių atsakomybė</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ind w:firstLine="312"/>
        <w:jc w:val="both"/>
        <w:rPr>
          <w:rFonts w:eastAsia="Times New Roman" w:cs="Times New Roman"/>
          <w:b/>
          <w:b/>
          <w:bCs/>
        </w:rPr>
      </w:pPr>
      <w:r>
        <w:rPr>
          <w:rFonts w:eastAsia="Times New Roman" w:cs="Times New Roman"/>
          <w:b/>
          <w:bCs/>
        </w:rPr>
      </w:r>
    </w:p>
    <w:p>
      <w:pPr>
        <w:pStyle w:val="Standard"/>
        <w:spacing w:lineRule="atLeast" w:line="100"/>
        <w:ind w:firstLine="567"/>
        <w:jc w:val="both"/>
        <w:rPr>
          <w:rFonts w:eastAsia="Times New Roman" w:cs="Times New Roman"/>
        </w:rPr>
      </w:pPr>
      <w:r>
        <w:rPr>
          <w:rFonts w:eastAsia="Times New Roman" w:cs="Times New Roman"/>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Standard"/>
        <w:spacing w:lineRule="atLeast" w:line="100"/>
        <w:ind w:firstLine="567"/>
        <w:jc w:val="both"/>
        <w:rPr>
          <w:rFonts w:eastAsia="Times New Roman" w:cs="Times New Roman"/>
        </w:rPr>
      </w:pPr>
      <w:r>
        <w:rPr>
          <w:rFonts w:eastAsia="Times New Roman" w:cs="Times New Roman"/>
        </w:rPr>
        <w:t>10.2. Netesybų dydis ir jų mokėjimo sąlygos nustatytos Sutarties specialiosiose sąlygose.</w:t>
      </w:r>
    </w:p>
    <w:p>
      <w:pPr>
        <w:pStyle w:val="Standard"/>
        <w:spacing w:lineRule="atLeast" w:line="100"/>
        <w:ind w:firstLine="567"/>
        <w:jc w:val="both"/>
        <w:rPr>
          <w:rFonts w:eastAsia="Times New Roman" w:cs="Times New Roman"/>
        </w:rPr>
      </w:pPr>
      <w:r>
        <w:rPr>
          <w:rFonts w:eastAsia="Times New Roman" w:cs="Times New Roman"/>
        </w:rPr>
        <w:t>10.3. Netesybų sumokėjimas neatleidžia Šalių nuo pareigos vykdyti šioje Sutartyje prisiimtus įsipareigojimus.</w:t>
      </w:r>
    </w:p>
    <w:p>
      <w:pPr>
        <w:pStyle w:val="Standard"/>
        <w:spacing w:lineRule="atLeast" w:line="100"/>
        <w:ind w:firstLine="312"/>
        <w:jc w:val="both"/>
        <w:rPr>
          <w:rFonts w:eastAsia="Times New Roman" w:cs="Times New Roman"/>
        </w:rPr>
      </w:pPr>
      <w:r>
        <w:rPr>
          <w:rFonts w:eastAsia="Times New Roman" w:cs="Times New Roman"/>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jc w:val="center"/>
        <w:rPr>
          <w:rFonts w:eastAsia="Times New Roman" w:cs="Times New Roman"/>
          <w:b/>
          <w:b/>
          <w:bCs/>
        </w:rPr>
      </w:pPr>
      <w:r>
        <w:rPr>
          <w:rFonts w:eastAsia="Times New Roman" w:cs="Times New Roman"/>
          <w:b/>
          <w:bCs/>
        </w:rPr>
        <w:t xml:space="preserve">11. Nenugalimos jėgos aplinkybės </w:t>
      </w:r>
      <w:r>
        <w:rPr>
          <w:rFonts w:eastAsia="Times New Roman" w:cs="Times New Roman"/>
          <w:b/>
          <w:bCs/>
          <w:i/>
          <w:iCs/>
        </w:rPr>
        <w:t>(force majeure)</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ind w:firstLine="312"/>
        <w:jc w:val="center"/>
        <w:rPr>
          <w:rFonts w:eastAsia="Times New Roman" w:cs="Times New Roman"/>
          <w:b/>
          <w:b/>
          <w:bCs/>
        </w:rPr>
      </w:pPr>
      <w:r>
        <w:rPr>
          <w:rFonts w:eastAsia="Times New Roman" w:cs="Times New Roman"/>
          <w:b/>
          <w:bCs/>
        </w:rPr>
      </w:r>
    </w:p>
    <w:p>
      <w:pPr>
        <w:pStyle w:val="Standard"/>
        <w:ind w:firstLine="567"/>
        <w:jc w:val="both"/>
        <w:rPr/>
      </w:pPr>
      <w:r>
        <w:rPr>
          <w:rFonts w:eastAsia="Times New Roman" w:cs="Times New Roman"/>
        </w:rPr>
        <w:t xml:space="preserve">11.1.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straipsnyje ir Atleidimo nuo atsakomybės esant nenugalimos jėgos </w:t>
      </w:r>
      <w:r>
        <w:rPr>
          <w:rFonts w:eastAsia="Times New Roman" w:cs="Times New Roman"/>
          <w:i/>
          <w:iCs/>
        </w:rPr>
        <w:t>(force majeure)</w:t>
      </w:r>
      <w:r>
        <w:rPr>
          <w:rFonts w:eastAsia="Times New Roman" w:cs="Times New Roman"/>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rFonts w:eastAsia="Times New Roman" w:cs="Times New Roman"/>
          <w:i/>
          <w:iCs/>
        </w:rPr>
        <w:t>(force majeure)</w:t>
      </w:r>
      <w:r>
        <w:rPr>
          <w:rFonts w:eastAsia="Times New Roman" w:cs="Times New Roman"/>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pPr>
        <w:pStyle w:val="Standard"/>
        <w:ind w:firstLine="567"/>
        <w:jc w:val="both"/>
        <w:rPr/>
      </w:pPr>
      <w:r>
        <w:rPr>
          <w:rFonts w:eastAsia="Times New Roman" w:cs="Times New Roman"/>
        </w:rPr>
        <w:t>11.2. Šalis, prašanti ją atleisti nuo atsakomybės, privalo pranešti kitai Šaliai raštu apie nenugalimos jėgos aplinkybes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pPr>
        <w:pStyle w:val="Standard"/>
        <w:ind w:firstLine="567"/>
        <w:jc w:val="both"/>
        <w:rPr/>
      </w:pPr>
      <w:r>
        <w:rPr>
          <w:rFonts w:eastAsia="Times New Roman" w:cs="Times New Roma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Standard"/>
        <w:spacing w:lineRule="atLeast" w:line="100"/>
        <w:ind w:firstLine="312"/>
        <w:jc w:val="both"/>
        <w:rPr>
          <w:rFonts w:eastAsia="Times New Roman" w:cs="Times New Roman"/>
          <w:color w:val="FF0000"/>
        </w:rPr>
      </w:pPr>
      <w:r>
        <w:rPr>
          <w:rFonts w:eastAsia="Times New Roman" w:cs="Times New Roman"/>
          <w:color w:val="FF0000"/>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jc w:val="center"/>
        <w:rPr>
          <w:rFonts w:eastAsia="Times New Roman" w:cs="Times New Roman"/>
          <w:b/>
          <w:b/>
          <w:bCs/>
        </w:rPr>
      </w:pPr>
      <w:r>
        <w:rPr>
          <w:rFonts w:eastAsia="Times New Roman" w:cs="Times New Roman"/>
          <w:b/>
          <w:bCs/>
        </w:rPr>
        <w:t>12. Šalių pareiškimai ir garantijos</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ind w:firstLine="312"/>
        <w:jc w:val="both"/>
        <w:rPr>
          <w:rFonts w:eastAsia="Times New Roman" w:cs="Times New Roman"/>
          <w:b/>
          <w:b/>
          <w:bCs/>
        </w:rPr>
      </w:pPr>
      <w:r>
        <w:rPr>
          <w:rFonts w:eastAsia="Times New Roman" w:cs="Times New Roman"/>
          <w:b/>
          <w:bCs/>
        </w:rPr>
      </w:r>
    </w:p>
    <w:p>
      <w:pPr>
        <w:pStyle w:val="Standard"/>
        <w:spacing w:lineRule="atLeast" w:line="100"/>
        <w:ind w:firstLine="567"/>
        <w:jc w:val="both"/>
        <w:rPr>
          <w:rFonts w:eastAsia="Times New Roman" w:cs="Times New Roman"/>
        </w:rPr>
      </w:pPr>
      <w:r>
        <w:rPr>
          <w:rFonts w:eastAsia="Times New Roman" w:cs="Times New Roman"/>
        </w:rPr>
        <w:t>12.1. Kiekviena iš Šalių pareiškia ir garantuoja kitai Šaliai, kad:</w:t>
      </w:r>
    </w:p>
    <w:p>
      <w:pPr>
        <w:pStyle w:val="Standard"/>
        <w:spacing w:lineRule="atLeast" w:line="100"/>
        <w:ind w:firstLine="567"/>
        <w:jc w:val="both"/>
        <w:rPr>
          <w:rFonts w:eastAsia="Times New Roman" w:cs="Times New Roman"/>
        </w:rPr>
      </w:pPr>
      <w:r>
        <w:rPr>
          <w:rFonts w:eastAsia="Times New Roman" w:cs="Times New Roman"/>
        </w:rPr>
        <w:t>12.1.1. Šalis yra tinkamai įsteigta ir teisėtai veikia pagal Lietuvos Respublikos įstatymus;</w:t>
      </w:r>
    </w:p>
    <w:p>
      <w:pPr>
        <w:pStyle w:val="Standard"/>
        <w:spacing w:lineRule="atLeast" w:line="100"/>
        <w:ind w:firstLine="567"/>
        <w:jc w:val="both"/>
        <w:rPr>
          <w:rFonts w:eastAsia="Times New Roman" w:cs="Times New Roman"/>
        </w:rPr>
      </w:pPr>
      <w:r>
        <w:rPr>
          <w:rFonts w:eastAsia="Times New Roman" w:cs="Times New Roman"/>
        </w:rPr>
        <w:t>12.1.2. Šalis atliko visus teisinius veiksmus, būtinus, kad Sutartis būtų tinkamai sudaryta ir galiotų, ir turi visus teisės aktais numatytus leidimus, licencijas, darbuotojus, reikalingus Darbams vykdyti;</w:t>
      </w:r>
    </w:p>
    <w:p>
      <w:pPr>
        <w:pStyle w:val="Standard"/>
        <w:spacing w:lineRule="atLeast" w:line="100"/>
        <w:ind w:firstLine="567"/>
        <w:jc w:val="both"/>
        <w:rPr>
          <w:rFonts w:eastAsia="Times New Roman" w:cs="Times New Roman"/>
        </w:rPr>
      </w:pPr>
      <w:r>
        <w:rPr>
          <w:rFonts w:eastAsia="Times New Roman" w:cs="Times New Roman"/>
        </w:rPr>
        <w:t>12.1.3. sudarydama Sutartį, Šalis neviršija savo kompetencijos ir nepažeidžia ją saistančių įstatymų, kitų privalomų teisės aktų, taisyklių, statutų, teismo sprendimų, įstatų, nuostatų, potvarkių, įsipareigojimų ir susitarimų;</w:t>
      </w:r>
    </w:p>
    <w:p>
      <w:pPr>
        <w:pStyle w:val="Standard"/>
        <w:spacing w:lineRule="atLeast" w:line="100"/>
        <w:ind w:firstLine="567"/>
        <w:jc w:val="both"/>
        <w:rPr>
          <w:rFonts w:eastAsia="Times New Roman" w:cs="Times New Roman"/>
        </w:rPr>
      </w:pPr>
      <w:r>
        <w:rPr>
          <w:rFonts w:eastAsia="Times New Roman" w:cs="Times New Roman"/>
        </w:rPr>
        <w:t>12.1.4. ši Sutartis yra Šaliai galiojantis, teisinis ir ją saistantis įsipareigojimas, kurio vykdymo galima pareikalauti pagal Sutarties sąlygas.</w:t>
      </w:r>
    </w:p>
    <w:p>
      <w:pPr>
        <w:pStyle w:val="Standard"/>
        <w:jc w:val="both"/>
        <w:rPr>
          <w:rFonts w:eastAsia="Times New Roman" w:cs="Times New Roman"/>
        </w:rPr>
      </w:pPr>
      <w:r>
        <w:rPr>
          <w:rFonts w:eastAsia="Times New Roman" w:cs="Times New Roman"/>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jc w:val="center"/>
        <w:rPr>
          <w:rFonts w:eastAsia="Times New Roman" w:cs="Times New Roman"/>
          <w:b/>
          <w:b/>
          <w:bCs/>
        </w:rPr>
      </w:pPr>
      <w:r>
        <w:rPr>
          <w:rFonts w:eastAsia="Times New Roman" w:cs="Times New Roman"/>
          <w:b/>
          <w:bCs/>
        </w:rPr>
        <w:t>13. Sutarties galiojimas</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ind w:firstLine="312"/>
        <w:jc w:val="both"/>
        <w:rPr>
          <w:rFonts w:eastAsia="Times New Roman" w:cs="Times New Roman"/>
          <w:b/>
          <w:b/>
          <w:bCs/>
        </w:rPr>
      </w:pPr>
      <w:r>
        <w:rPr>
          <w:rFonts w:eastAsia="Times New Roman" w:cs="Times New Roman"/>
          <w:b/>
          <w:bCs/>
        </w:rPr>
      </w:r>
    </w:p>
    <w:p>
      <w:pPr>
        <w:pStyle w:val="Standard"/>
        <w:spacing w:lineRule="atLeast" w:line="100"/>
        <w:ind w:firstLine="567"/>
        <w:jc w:val="both"/>
        <w:rPr>
          <w:rFonts w:eastAsia="Times New Roman" w:cs="Times New Roman"/>
        </w:rPr>
      </w:pPr>
      <w:r>
        <w:rPr>
          <w:rFonts w:eastAsia="Times New Roman" w:cs="Times New Roman"/>
        </w:rPr>
        <w:t>13.1. Sutarties galiojimo terminas nustatytas Sutarties specialiosiose sąlygose.</w:t>
      </w:r>
    </w:p>
    <w:p>
      <w:pPr>
        <w:pStyle w:val="Standard"/>
        <w:spacing w:lineRule="atLeast" w:line="100"/>
        <w:ind w:firstLine="567"/>
        <w:jc w:val="both"/>
        <w:rPr>
          <w:rFonts w:eastAsia="Times New Roman" w:cs="Times New Roman"/>
        </w:rPr>
      </w:pPr>
      <w:r>
        <w:rPr>
          <w:rFonts w:eastAsia="Times New Roman" w:cs="Times New Roman"/>
        </w:rPr>
        <w:t>13.2. Jei bet kuri šios Sutarties nuostata tampa ar pripažįstama visiškai ar iš dalies negaliojančia, tai neturi įtakos kitų Sutarties nuostatų galiojimui.</w:t>
      </w:r>
    </w:p>
    <w:p>
      <w:pPr>
        <w:pStyle w:val="Standard"/>
        <w:spacing w:lineRule="atLeast" w:line="100"/>
        <w:ind w:firstLine="567"/>
        <w:jc w:val="both"/>
        <w:rPr>
          <w:rFonts w:eastAsia="Times New Roman" w:cs="Times New Roman"/>
        </w:rPr>
      </w:pPr>
      <w:r>
        <w:rPr>
          <w:rFonts w:eastAsia="Times New Roman" w:cs="Times New Roman"/>
        </w:rPr>
        <w:t>13.3.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ind w:firstLine="312"/>
        <w:jc w:val="both"/>
        <w:rPr>
          <w:rFonts w:eastAsia="Times New Roman" w:cs="Times New Roman"/>
          <w:b/>
          <w:b/>
          <w:bCs/>
        </w:rPr>
      </w:pPr>
      <w:r>
        <w:rPr>
          <w:rFonts w:eastAsia="Times New Roman" w:cs="Times New Roman"/>
          <w:b/>
          <w:bCs/>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jc w:val="center"/>
        <w:rPr>
          <w:rFonts w:eastAsia="Times New Roman" w:cs="Times New Roman"/>
          <w:b/>
          <w:b/>
          <w:bCs/>
        </w:rPr>
      </w:pPr>
      <w:r>
        <w:rPr>
          <w:rFonts w:eastAsia="Times New Roman" w:cs="Times New Roman"/>
          <w:b/>
          <w:bCs/>
        </w:rPr>
        <w:t>14. Sutarties pakeitimai</w:t>
      </w:r>
    </w:p>
    <w:p>
      <w:pPr>
        <w:pStyle w:val="Standard"/>
        <w:spacing w:lineRule="atLeast" w:line="100"/>
        <w:jc w:val="both"/>
        <w:rPr>
          <w:rFonts w:eastAsia="Times New Roman" w:cs="Times New Roman"/>
          <w:b/>
          <w:b/>
          <w:bCs/>
        </w:rPr>
      </w:pPr>
      <w:r>
        <w:rPr>
          <w:rFonts w:eastAsia="Times New Roman" w:cs="Times New Roman"/>
          <w:b/>
          <w:bCs/>
        </w:rPr>
      </w:r>
    </w:p>
    <w:p>
      <w:pPr>
        <w:pStyle w:val="Standard"/>
        <w:spacing w:lineRule="atLeast" w:line="100"/>
        <w:ind w:firstLine="567"/>
        <w:jc w:val="both"/>
        <w:rPr>
          <w:rFonts w:cs="Times New Roman"/>
        </w:rPr>
      </w:pPr>
      <w:r>
        <w:rPr>
          <w:rFonts w:eastAsia="Times New Roman" w:cs="Times New Roman"/>
        </w:rPr>
        <w:t xml:space="preserve">14.1. </w:t>
      </w:r>
      <w:r>
        <w:rPr>
          <w:rFonts w:cs="Times New Roman"/>
        </w:rPr>
        <w:t>Sutarties sąlygos jos galiojimo laikotarpiu negali būti keičiamos, išskyrus tokias Sutarties sąlygas, kurias pakeitus nebūtų pažeisti Viešųjų pirkimų įstatyme nustatyti principai bei tikslai. Sutarties sąlygų keitimu nebus laikomas Sutarties sąlygų koregavimas joje numatytomis aplinkybėmis, jeigu šios aplinkybės nustatytos aiškiai bei nedviprasmiškai ir buvo pateiktos Darbų pirkimo dokumentuose. Tais atvejais, kai Sutarties sąlygų keitimo būtinybės nebuvo įmanoma numatyti rengiant Darbų pirkimo dokumentus ir Sutarties sudarymo metu, Sutarties Šalys gali keisti tik neesmines Sutarties sąlygas.</w:t>
      </w:r>
    </w:p>
    <w:p>
      <w:pPr>
        <w:pStyle w:val="Standard"/>
        <w:spacing w:lineRule="atLeast" w:line="100"/>
        <w:ind w:firstLine="567"/>
        <w:jc w:val="both"/>
        <w:rPr>
          <w:rFonts w:cs="Times New Roman"/>
        </w:rPr>
      </w:pPr>
      <w:r>
        <w:rPr>
          <w:rFonts w:cs="Times New Roman"/>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5 darbo dienas. Šalims nesutarus dėl Sutarties sąlygų keitimo, sprendimo teisę turi Užsakovas. Šalims tarpusavyje susitarus dėl Sutarties sąlygų keitimo, šie keitimai įforminami susitarimu, kuris yra Sutarties neatskiriama dalis.</w:t>
      </w:r>
    </w:p>
    <w:p>
      <w:pPr>
        <w:pStyle w:val="Standard"/>
        <w:jc w:val="both"/>
        <w:rPr>
          <w:rFonts w:eastAsia="Times New Roman" w:cs="Times New Roman"/>
        </w:rPr>
      </w:pPr>
      <w:r>
        <w:rPr>
          <w:rFonts w:eastAsia="Times New Roman" w:cs="Times New Roman"/>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jc w:val="center"/>
        <w:rPr>
          <w:rFonts w:eastAsia="Times New Roman" w:cs="Times New Roman"/>
          <w:b/>
          <w:b/>
          <w:bCs/>
        </w:rPr>
      </w:pPr>
      <w:r>
        <w:rPr>
          <w:rFonts w:eastAsia="Times New Roman" w:cs="Times New Roman"/>
          <w:b/>
          <w:bCs/>
        </w:rPr>
        <w:t>15. Sutarties pažeidimas</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ind w:firstLine="312"/>
        <w:jc w:val="both"/>
        <w:rPr>
          <w:rFonts w:eastAsia="Times New Roman" w:cs="Times New Roman"/>
          <w:b/>
          <w:b/>
          <w:bCs/>
        </w:rPr>
      </w:pPr>
      <w:r>
        <w:rPr>
          <w:rFonts w:eastAsia="Times New Roman" w:cs="Times New Roman"/>
          <w:b/>
          <w:bCs/>
        </w:rPr>
      </w:r>
    </w:p>
    <w:p>
      <w:pPr>
        <w:pStyle w:val="Standard"/>
        <w:spacing w:lineRule="atLeast" w:line="100"/>
        <w:ind w:firstLine="567"/>
        <w:jc w:val="both"/>
        <w:rPr>
          <w:rFonts w:eastAsia="Times New Roman" w:cs="Times New Roman"/>
        </w:rPr>
      </w:pPr>
      <w:r>
        <w:rPr>
          <w:rFonts w:eastAsia="Times New Roman" w:cs="Times New Roman"/>
        </w:rPr>
        <w:t>15.1. Jei kuri nors Sutarties Šalis nevykdo arba netinkamai vykdo kokius nors savo įsipareigojimus pagal Sutartį, ji pažeidžia Sutartį.</w:t>
      </w:r>
    </w:p>
    <w:p>
      <w:pPr>
        <w:pStyle w:val="Standard"/>
        <w:spacing w:lineRule="atLeast" w:line="100"/>
        <w:ind w:firstLine="567"/>
        <w:jc w:val="both"/>
        <w:rPr>
          <w:rFonts w:eastAsia="Times New Roman" w:cs="Times New Roman"/>
        </w:rPr>
      </w:pPr>
      <w:r>
        <w:rPr>
          <w:rFonts w:eastAsia="Times New Roman" w:cs="Times New Roman"/>
        </w:rPr>
        <w:t>15.2. Vienai Sutarties Šaliai pažeidus Sutartį, nukentėjusioji Šalis turi teisę:</w:t>
      </w:r>
    </w:p>
    <w:p>
      <w:pPr>
        <w:pStyle w:val="Standard"/>
        <w:spacing w:lineRule="atLeast" w:line="100"/>
        <w:ind w:firstLine="567"/>
        <w:jc w:val="both"/>
        <w:rPr>
          <w:rFonts w:eastAsia="Times New Roman" w:cs="Times New Roman"/>
        </w:rPr>
      </w:pPr>
      <w:r>
        <w:rPr>
          <w:rFonts w:eastAsia="Times New Roman" w:cs="Times New Roman"/>
        </w:rPr>
        <w:t>15.2.1. reikalauti kitos Šalies vykdyti sutartinius įsipareigojimus;</w:t>
      </w:r>
    </w:p>
    <w:p>
      <w:pPr>
        <w:pStyle w:val="Standard"/>
        <w:spacing w:lineRule="atLeast" w:line="100"/>
        <w:ind w:firstLine="567"/>
        <w:jc w:val="both"/>
        <w:rPr>
          <w:rFonts w:eastAsia="Times New Roman" w:cs="Times New Roman"/>
        </w:rPr>
      </w:pPr>
      <w:r>
        <w:rPr>
          <w:rFonts w:eastAsia="Times New Roman" w:cs="Times New Roman"/>
        </w:rPr>
        <w:t>15.2.2. reikalauti atlyginti nuostolius;</w:t>
      </w:r>
    </w:p>
    <w:p>
      <w:pPr>
        <w:pStyle w:val="Standard"/>
        <w:spacing w:lineRule="atLeast" w:line="100"/>
        <w:ind w:firstLine="567"/>
        <w:jc w:val="both"/>
        <w:rPr>
          <w:rFonts w:eastAsia="Times New Roman" w:cs="Times New Roman"/>
        </w:rPr>
      </w:pPr>
      <w:r>
        <w:rPr>
          <w:rFonts w:eastAsia="Times New Roman" w:cs="Times New Roman"/>
        </w:rPr>
        <w:t>15.2.3. reikalauti sumokėti Sutarties specialiosiose sąlygose nustatytus delspinigius;</w:t>
      </w:r>
    </w:p>
    <w:p>
      <w:pPr>
        <w:pStyle w:val="Standard"/>
        <w:spacing w:lineRule="atLeast" w:line="100"/>
        <w:ind w:firstLine="567"/>
        <w:jc w:val="both"/>
        <w:rPr>
          <w:rFonts w:eastAsia="Times New Roman" w:cs="Times New Roman"/>
        </w:rPr>
      </w:pPr>
      <w:r>
        <w:rPr>
          <w:rFonts w:eastAsia="Times New Roman" w:cs="Times New Roman"/>
        </w:rPr>
        <w:t>15.2.4. pasinaudoti Sutarties įvykdymo užtikrinimu;</w:t>
      </w:r>
    </w:p>
    <w:p>
      <w:pPr>
        <w:pStyle w:val="Standard"/>
        <w:spacing w:lineRule="atLeast" w:line="100"/>
        <w:ind w:firstLine="567"/>
        <w:jc w:val="both"/>
        <w:rPr>
          <w:rFonts w:eastAsia="Times New Roman" w:cs="Times New Roman"/>
        </w:rPr>
      </w:pPr>
      <w:r>
        <w:rPr>
          <w:rFonts w:eastAsia="Times New Roman" w:cs="Times New Roman"/>
        </w:rPr>
        <w:t>15.2.5. nutraukti Sutartį;</w:t>
      </w:r>
    </w:p>
    <w:p>
      <w:pPr>
        <w:pStyle w:val="Standard"/>
        <w:spacing w:lineRule="atLeast" w:line="100"/>
        <w:ind w:firstLine="567"/>
        <w:jc w:val="both"/>
        <w:rPr>
          <w:rFonts w:eastAsia="Times New Roman" w:cs="Times New Roman"/>
        </w:rPr>
      </w:pPr>
      <w:r>
        <w:rPr>
          <w:rFonts w:eastAsia="Times New Roman" w:cs="Times New Roman"/>
        </w:rPr>
        <w:t>15.2.6. taikyti kitus Lietuvos Respublikos teisės aktų nustatytus teisių gynimo būdus.</w:t>
      </w:r>
    </w:p>
    <w:p>
      <w:pPr>
        <w:pStyle w:val="Standard"/>
        <w:spacing w:lineRule="atLeast" w:line="100"/>
        <w:ind w:firstLine="312"/>
        <w:jc w:val="both"/>
        <w:rPr>
          <w:rFonts w:eastAsia="Times New Roman" w:cs="Times New Roman"/>
        </w:rPr>
      </w:pPr>
      <w:r>
        <w:rPr>
          <w:rFonts w:eastAsia="Times New Roman" w:cs="Times New Roman"/>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jc w:val="center"/>
        <w:rPr>
          <w:rFonts w:eastAsia="Times New Roman" w:cs="Times New Roman"/>
          <w:b/>
          <w:b/>
          <w:bCs/>
        </w:rPr>
      </w:pPr>
      <w:r>
        <w:rPr>
          <w:rFonts w:eastAsia="Times New Roman" w:cs="Times New Roman"/>
          <w:b/>
          <w:bCs/>
        </w:rPr>
        <w:t>16. Sutarties vykdymo sustabdymas</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ind w:firstLine="312"/>
        <w:jc w:val="both"/>
        <w:rPr>
          <w:rFonts w:eastAsia="Times New Roman" w:cs="Times New Roman"/>
          <w:b/>
          <w:b/>
          <w:bCs/>
        </w:rPr>
      </w:pPr>
      <w:r>
        <w:rPr>
          <w:rFonts w:eastAsia="Times New Roman" w:cs="Times New Roman"/>
          <w:b/>
          <w:bCs/>
        </w:rPr>
      </w:r>
    </w:p>
    <w:p>
      <w:pPr>
        <w:pStyle w:val="Standard"/>
        <w:spacing w:lineRule="atLeast" w:line="100"/>
        <w:ind w:firstLine="567"/>
        <w:jc w:val="both"/>
        <w:rPr>
          <w:rFonts w:eastAsia="Times New Roman" w:cs="Times New Roman"/>
        </w:rPr>
      </w:pPr>
      <w:r>
        <w:rPr>
          <w:rFonts w:eastAsia="Times New Roman" w:cs="Times New Roman"/>
        </w:rPr>
        <w:t>16.1. Esant svarbioms aplinkybėms, Užsakovas turi teisę reikalauti atidėti Darbų vykdymą sutartu laiku.</w:t>
      </w:r>
    </w:p>
    <w:p>
      <w:pPr>
        <w:pStyle w:val="Standard"/>
        <w:spacing w:lineRule="atLeast" w:line="100"/>
        <w:ind w:firstLine="567"/>
        <w:jc w:val="both"/>
        <w:rPr>
          <w:rFonts w:eastAsia="Times New Roman" w:cs="Times New Roman"/>
        </w:rPr>
      </w:pPr>
      <w:r>
        <w:rPr>
          <w:rFonts w:eastAsia="Times New Roman" w:cs="Times New Roman"/>
        </w:rPr>
        <w:t>16.2. Jeigu Darbų vykdymas ne dėl Rangovo kaltės atidedamas daugiau kaip 90 dienų, Rangovas turi teisę raštu pareikalauti Užsakovo atnaujinti Darbų vykdymą per 30 dienų arba nutraukti Sutartį.</w:t>
      </w:r>
    </w:p>
    <w:p>
      <w:pPr>
        <w:pStyle w:val="Standard"/>
        <w:spacing w:lineRule="atLeast" w:line="100"/>
        <w:ind w:firstLine="567"/>
        <w:jc w:val="both"/>
        <w:rPr>
          <w:rFonts w:eastAsia="Times New Roman" w:cs="Times New Roman"/>
        </w:rPr>
      </w:pPr>
      <w:r>
        <w:rPr>
          <w:rFonts w:eastAsia="Times New Roman" w:cs="Times New Roman"/>
        </w:rPr>
        <w:t>16.3.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pPr>
        <w:pStyle w:val="Standard"/>
        <w:spacing w:lineRule="atLeast" w:line="100"/>
        <w:ind w:firstLine="567"/>
        <w:jc w:val="both"/>
        <w:rPr>
          <w:rFonts w:eastAsia="Times New Roman" w:cs="Times New Roman"/>
        </w:rPr>
      </w:pPr>
      <w:r>
        <w:rPr>
          <w:rFonts w:eastAsia="Times New Roman" w:cs="Times New Roman"/>
        </w:rPr>
        <w:t>16.4.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ind w:firstLine="312"/>
        <w:jc w:val="both"/>
        <w:rPr>
          <w:rFonts w:eastAsia="Times New Roman" w:cs="Times New Roman"/>
          <w:b/>
          <w:b/>
          <w:bCs/>
          <w:color w:val="FF0000"/>
        </w:rPr>
      </w:pPr>
      <w:r>
        <w:rPr>
          <w:rFonts w:eastAsia="Times New Roman" w:cs="Times New Roman"/>
          <w:b/>
          <w:bCs/>
          <w:color w:val="FF0000"/>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jc w:val="center"/>
        <w:rPr>
          <w:rFonts w:eastAsia="Times New Roman" w:cs="Times New Roman"/>
          <w:b/>
          <w:b/>
          <w:bCs/>
        </w:rPr>
      </w:pPr>
      <w:r>
        <w:rPr>
          <w:rFonts w:eastAsia="Times New Roman" w:cs="Times New Roman"/>
          <w:b/>
          <w:bCs/>
        </w:rPr>
        <w:t>17. Sutarties nutraukimas</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ind w:firstLine="312"/>
        <w:jc w:val="both"/>
        <w:rPr>
          <w:rFonts w:eastAsia="Times New Roman" w:cs="Times New Roman"/>
          <w:b/>
          <w:b/>
          <w:bCs/>
        </w:rPr>
      </w:pPr>
      <w:r>
        <w:rPr>
          <w:rFonts w:eastAsia="Times New Roman" w:cs="Times New Roman"/>
          <w:b/>
          <w:bCs/>
        </w:rPr>
      </w:r>
    </w:p>
    <w:p>
      <w:pPr>
        <w:pStyle w:val="Standard"/>
        <w:spacing w:lineRule="atLeast" w:line="100"/>
        <w:ind w:firstLine="567"/>
        <w:jc w:val="both"/>
        <w:rPr>
          <w:rFonts w:eastAsia="Times New Roman" w:cs="Times New Roman"/>
        </w:rPr>
      </w:pPr>
      <w:r>
        <w:rPr>
          <w:rFonts w:eastAsia="Times New Roman" w:cs="Times New Roman"/>
        </w:rPr>
        <w:t>17.1. Sutartis gali būti nutraukta raštišku Šalių susitarimu arba vienos iš Šalių valia.</w:t>
      </w:r>
    </w:p>
    <w:p>
      <w:pPr>
        <w:pStyle w:val="Standard"/>
        <w:spacing w:lineRule="atLeast" w:line="100"/>
        <w:ind w:firstLine="567"/>
        <w:jc w:val="both"/>
        <w:rPr>
          <w:rFonts w:eastAsia="Times New Roman" w:cs="Times New Roman"/>
        </w:rPr>
      </w:pPr>
      <w:r>
        <w:rPr>
          <w:rFonts w:eastAsia="Times New Roman" w:cs="Times New Roman"/>
        </w:rPr>
        <w:t>17.2. Užsakovas turi teisę vienašališkai nutraukti šią Sutartį prieš terminą šiais atvejais:</w:t>
      </w:r>
    </w:p>
    <w:p>
      <w:pPr>
        <w:pStyle w:val="Standard"/>
        <w:spacing w:lineRule="atLeast" w:line="100"/>
        <w:ind w:firstLine="567"/>
        <w:jc w:val="both"/>
        <w:rPr>
          <w:rFonts w:eastAsia="Times New Roman" w:cs="Times New Roman"/>
        </w:rPr>
      </w:pPr>
      <w:r>
        <w:rPr>
          <w:rFonts w:eastAsia="Times New Roman" w:cs="Times New Roman"/>
        </w:rPr>
        <w:t>17.2.1. kai Rangovas bankrutuoja arba yra likviduojamas, sustabdo veiklą arba įstatymuose ir kituose teisės aktuose numatyta tvarka susidaro analogiška situacija;</w:t>
      </w:r>
    </w:p>
    <w:p>
      <w:pPr>
        <w:pStyle w:val="Standard"/>
        <w:spacing w:lineRule="atLeast" w:line="100"/>
        <w:ind w:firstLine="567"/>
        <w:jc w:val="both"/>
        <w:rPr>
          <w:rFonts w:eastAsia="Times New Roman" w:cs="Times New Roman"/>
        </w:rPr>
      </w:pPr>
      <w:r>
        <w:rPr>
          <w:rFonts w:eastAsia="Times New Roman" w:cs="Times New Roman"/>
        </w:rPr>
        <w:t>17.2.2. kai keičiasi Rangovo organizacinė struktūra – juridinis statusas, pobūdis ar valdymo struktūra ir tai gali turėti įtakos tinkamam Sutarties įvykdymui;</w:t>
      </w:r>
    </w:p>
    <w:p>
      <w:pPr>
        <w:pStyle w:val="Standard"/>
        <w:spacing w:lineRule="atLeast" w:line="100"/>
        <w:ind w:firstLine="567"/>
        <w:jc w:val="both"/>
        <w:rPr>
          <w:rFonts w:eastAsia="Times New Roman" w:cs="Times New Roman"/>
        </w:rPr>
      </w:pPr>
      <w:r>
        <w:rPr>
          <w:rFonts w:eastAsia="Times New Roman" w:cs="Times New Roman"/>
        </w:rPr>
        <w:t>17.2.3. kai Rangovas, nesilaikydamas Sutartyje numatytos subrangovų keitimo tvarkos, pasitelkia kitus subrangovus, nei nurodyti Sutartyje;</w:t>
      </w:r>
    </w:p>
    <w:p>
      <w:pPr>
        <w:pStyle w:val="Standard"/>
        <w:spacing w:lineRule="atLeast" w:line="100"/>
        <w:ind w:firstLine="567"/>
        <w:jc w:val="both"/>
        <w:rPr>
          <w:rFonts w:eastAsia="Times New Roman" w:cs="Times New Roman"/>
        </w:rPr>
      </w:pPr>
      <w:r>
        <w:rPr>
          <w:rFonts w:eastAsia="Times New Roman" w:cs="Times New Roman"/>
        </w:rPr>
        <w:t>17.2.4. kai Rangovas nesilaiko Darbų vykdymo terminų;</w:t>
      </w:r>
    </w:p>
    <w:p>
      <w:pPr>
        <w:pStyle w:val="Standard"/>
        <w:spacing w:lineRule="atLeast" w:line="100"/>
        <w:ind w:firstLine="567"/>
        <w:jc w:val="both"/>
        <w:rPr>
          <w:rFonts w:eastAsia="Times New Roman" w:cs="Times New Roman"/>
        </w:rPr>
      </w:pPr>
      <w:r>
        <w:rPr>
          <w:rFonts w:eastAsia="Times New Roman" w:cs="Times New Roman"/>
        </w:rPr>
        <w:t>17.2.5. kai Rangovas nevykdo ar netinkamai vykdo kitus savo sutartinius įsipareigojimus ir tai yra esminis Sutarties pažeidimas;</w:t>
      </w:r>
    </w:p>
    <w:p>
      <w:pPr>
        <w:pStyle w:val="Standard"/>
        <w:spacing w:lineRule="atLeast" w:line="100"/>
        <w:ind w:firstLine="567"/>
        <w:jc w:val="both"/>
        <w:rPr>
          <w:rFonts w:eastAsia="Times New Roman" w:cs="Times New Roman"/>
          <w:color w:val="FF0000"/>
        </w:rPr>
      </w:pPr>
      <w:r>
        <w:rPr>
          <w:rFonts w:eastAsia="Times New Roman" w:cs="Times New Roman"/>
        </w:rPr>
        <w:t>17.2.6. dėl kitokio pobūdžio Rangovo neveiksnumo, trukdančio vykdyti Sutartį.</w:t>
      </w:r>
    </w:p>
    <w:p>
      <w:pPr>
        <w:pStyle w:val="Standard"/>
        <w:spacing w:lineRule="atLeast" w:line="100"/>
        <w:ind w:firstLine="567"/>
        <w:jc w:val="both"/>
        <w:rPr>
          <w:rFonts w:eastAsia="Times New Roman" w:cs="Times New Roman"/>
        </w:rPr>
      </w:pPr>
      <w:r>
        <w:rPr>
          <w:rFonts w:eastAsia="Times New Roman" w:cs="Times New Roman"/>
        </w:rPr>
        <w:t xml:space="preserve">17.3. Užsakovas turi teisę vienašališkai nutraukti Sutartį, nesilaikydamas Sutarties bendrųjų sąlygų 17.5 punkte nustatytų terminų, </w:t>
      </w:r>
      <w:r>
        <w:rPr>
          <w:rFonts w:eastAsia="Times New Roman" w:cs="Times New Roman"/>
          <w:lang w:eastAsia="en-US"/>
        </w:rPr>
        <w:t>kai apskaičiuoti delspinigiai viršija Sutarties specialiosiose sąlygose nurodytą Sutarties vertę.</w:t>
      </w:r>
    </w:p>
    <w:p>
      <w:pPr>
        <w:pStyle w:val="Standard"/>
        <w:spacing w:lineRule="atLeast" w:line="100"/>
        <w:ind w:firstLine="567"/>
        <w:jc w:val="both"/>
        <w:rPr>
          <w:rFonts w:eastAsia="Times New Roman" w:cs="Times New Roman"/>
        </w:rPr>
      </w:pPr>
      <w:r>
        <w:rPr>
          <w:rFonts w:eastAsia="Times New Roman" w:cs="Times New Roman"/>
        </w:rPr>
        <w:t>17.4. Rangovas turi teisę vienašališkai nutraukti šią Sutartį prieš terminą šiais atvejais:</w:t>
      </w:r>
    </w:p>
    <w:p>
      <w:pPr>
        <w:pStyle w:val="Standard"/>
        <w:spacing w:lineRule="atLeast" w:line="100"/>
        <w:ind w:firstLine="567"/>
        <w:jc w:val="both"/>
        <w:rPr>
          <w:rFonts w:eastAsia="Times New Roman" w:cs="Times New Roman"/>
        </w:rPr>
      </w:pPr>
      <w:r>
        <w:rPr>
          <w:rFonts w:eastAsia="Times New Roman" w:cs="Times New Roman"/>
        </w:rPr>
        <w:t>17.4.1. kai Užsakovas nevykdo ar netinkamai vykdo savo sutartinius įsipareigojimus ir tai yra esminis Sutarties pažeidimas;</w:t>
      </w:r>
    </w:p>
    <w:p>
      <w:pPr>
        <w:pStyle w:val="Standard"/>
        <w:spacing w:lineRule="atLeast" w:line="100"/>
        <w:ind w:firstLine="567"/>
        <w:jc w:val="both"/>
        <w:rPr>
          <w:rFonts w:eastAsia="Times New Roman" w:cs="Times New Roman"/>
        </w:rPr>
      </w:pPr>
      <w:r>
        <w:rPr>
          <w:rFonts w:eastAsia="Times New Roman" w:cs="Times New Roman"/>
        </w:rPr>
        <w:t>17.4.2. kai Užsakovas sulaiko Darbų vykdymą daugiau kaip 90 dienų dėl Sutartyje nenurodytų ir ne dėl Rangovo kaltės atsiradusių priežasčių.</w:t>
      </w:r>
    </w:p>
    <w:p>
      <w:pPr>
        <w:pStyle w:val="Standard"/>
        <w:spacing w:lineRule="atLeast" w:line="100"/>
        <w:ind w:firstLine="567"/>
        <w:jc w:val="both"/>
        <w:rPr>
          <w:rFonts w:eastAsia="Times New Roman" w:cs="Times New Roman"/>
        </w:rPr>
      </w:pPr>
      <w:r>
        <w:rPr>
          <w:rFonts w:eastAsia="Times New Roman" w:cs="Times New Roman"/>
        </w:rPr>
        <w:t>17.5. Šalis, ketinanti vienašališkai nutraukti Sutartį, prieš 14 dienų raštu praneša kitai Šaliai apie savo ketinimus ir nustato ne trumpesnį nei 3 dienų terminą pranešime nurodytiems trūkumams ištaisyti. Jei kaltoji Šalis per pranešime nurodytą terminą nepašalina Sutarties pažeidimų, Sutartis laikoma nutraukta nuo termino pasibaigimo dienos.</w:t>
      </w:r>
    </w:p>
    <w:p>
      <w:pPr>
        <w:pStyle w:val="Standard"/>
        <w:ind w:firstLine="312"/>
        <w:jc w:val="both"/>
        <w:rPr>
          <w:rFonts w:eastAsia="Times New Roman" w:cs="Times New Roman"/>
        </w:rPr>
      </w:pPr>
      <w:r>
        <w:rPr>
          <w:rFonts w:eastAsia="Times New Roman" w:cs="Times New Roman"/>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jc w:val="center"/>
        <w:rPr>
          <w:rFonts w:eastAsia="Times New Roman" w:cs="Times New Roman"/>
          <w:b/>
          <w:b/>
          <w:bCs/>
        </w:rPr>
      </w:pPr>
      <w:r>
        <w:rPr>
          <w:rFonts w:eastAsia="Times New Roman" w:cs="Times New Roman"/>
          <w:b/>
          <w:bCs/>
        </w:rPr>
        <w:t>18. Ginčų nagrinėjimo tvarka</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ind w:firstLine="312"/>
        <w:jc w:val="both"/>
        <w:rPr>
          <w:rFonts w:eastAsia="Times New Roman" w:cs="Times New Roman"/>
          <w:b/>
          <w:b/>
          <w:bCs/>
        </w:rPr>
      </w:pPr>
      <w:r>
        <w:rPr>
          <w:rFonts w:eastAsia="Times New Roman" w:cs="Times New Roman"/>
          <w:b/>
          <w:bCs/>
        </w:rPr>
      </w:r>
    </w:p>
    <w:p>
      <w:pPr>
        <w:pStyle w:val="Standard"/>
        <w:spacing w:lineRule="atLeast" w:line="100"/>
        <w:ind w:firstLine="567"/>
        <w:jc w:val="both"/>
        <w:rPr>
          <w:rFonts w:eastAsia="Times New Roman" w:cs="Times New Roman"/>
        </w:rPr>
      </w:pPr>
      <w:r>
        <w:rPr>
          <w:rFonts w:eastAsia="Times New Roman" w:cs="Times New Roman"/>
        </w:rPr>
        <w:t>18.1. Šiai Sutarčiai ir visoms iš šios Sutarties atsirandančioms teisėms ir pareigoms taikomi Lietuvos Respublikos įstatymai bei kiti norminiai teisės aktai. Sutartis sudaryta ir turi būti aiškinama pagal Lietuvos Respublikos teisę.</w:t>
      </w:r>
    </w:p>
    <w:p>
      <w:pPr>
        <w:pStyle w:val="Standard"/>
        <w:spacing w:lineRule="atLeast" w:line="100"/>
        <w:ind w:firstLine="567"/>
        <w:jc w:val="both"/>
        <w:rPr>
          <w:rFonts w:eastAsia="Times New Roman" w:cs="Times New Roman"/>
        </w:rPr>
      </w:pPr>
      <w:r>
        <w:rPr>
          <w:rFonts w:eastAsia="Times New Roman" w:cs="Times New Roman"/>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pagal Užsakovo buveinės vietą.</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ind w:firstLine="312"/>
        <w:jc w:val="both"/>
        <w:rPr>
          <w:rFonts w:eastAsia="Times New Roman" w:cs="Times New Roman"/>
          <w:b/>
          <w:b/>
          <w:bCs/>
        </w:rPr>
      </w:pPr>
      <w:r>
        <w:rPr>
          <w:rFonts w:eastAsia="Times New Roman" w:cs="Times New Roman"/>
          <w:b/>
          <w:bCs/>
        </w:rPr>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jc w:val="center"/>
        <w:rPr>
          <w:rFonts w:eastAsia="Times New Roman" w:cs="Times New Roman"/>
        </w:rPr>
      </w:pPr>
      <w:r>
        <w:rPr>
          <w:rFonts w:eastAsia="Times New Roman" w:cs="Times New Roman"/>
          <w:b/>
          <w:bCs/>
        </w:rPr>
        <w:t>19. Baigiamosios nuostatos</w:t>
      </w:r>
    </w:p>
    <w:p>
      <w:pPr>
        <w:pStyle w:val="Standard"/>
        <w:tabs>
          <w:tab w:val="clear" w:pos="720"/>
          <w:tab w:val="left" w:pos="1304" w:leader="none"/>
          <w:tab w:val="left" w:pos="1457" w:leader="none"/>
          <w:tab w:val="left" w:pos="1604" w:leader="none"/>
          <w:tab w:val="left" w:pos="1757" w:leader="none"/>
          <w:tab w:val="left" w:pos="1860" w:leader="none"/>
          <w:tab w:val="left" w:pos="1984" w:leader="none"/>
          <w:tab w:val="left" w:pos="2098" w:leader="none"/>
          <w:tab w:val="left" w:pos="2211" w:leader="none"/>
        </w:tabs>
        <w:spacing w:lineRule="atLeast" w:line="100"/>
        <w:ind w:firstLine="312"/>
        <w:jc w:val="both"/>
        <w:rPr>
          <w:rFonts w:eastAsia="Times New Roman" w:cs="Times New Roman"/>
        </w:rPr>
      </w:pPr>
      <w:r>
        <w:rPr>
          <w:rFonts w:eastAsia="Times New Roman" w:cs="Times New Roman"/>
        </w:rPr>
      </w:r>
    </w:p>
    <w:p>
      <w:pPr>
        <w:pStyle w:val="Standard"/>
        <w:spacing w:lineRule="atLeast" w:line="100"/>
        <w:ind w:firstLine="567"/>
        <w:jc w:val="both"/>
        <w:rPr>
          <w:rFonts w:eastAsia="Times New Roman" w:cs="Times New Roman"/>
        </w:rPr>
      </w:pPr>
      <w:r>
        <w:rPr>
          <w:rFonts w:eastAsia="Times New Roman" w:cs="Times New Roman"/>
        </w:rPr>
        <w:t>19.1. Nė viena Šalis neturi teisės perleisti visų arba dalies teisių ir pareigų pagal šią Sutartį jokiai trečiajai šaliai be išankstinio raštiško kitos Šalies sutikimo.</w:t>
      </w:r>
    </w:p>
    <w:p>
      <w:pPr>
        <w:pStyle w:val="Standard"/>
        <w:spacing w:lineRule="atLeast" w:line="100"/>
        <w:ind w:firstLine="567"/>
        <w:jc w:val="both"/>
        <w:rPr>
          <w:rFonts w:eastAsia="Times New Roman" w:cs="Times New Roman"/>
        </w:rPr>
      </w:pPr>
      <w:r>
        <w:rPr>
          <w:rFonts w:eastAsia="Times New Roman" w:cs="Times New Roman"/>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pPr>
        <w:pStyle w:val="Standard"/>
        <w:spacing w:lineRule="atLeast" w:line="100"/>
        <w:ind w:firstLine="567"/>
        <w:jc w:val="both"/>
        <w:rPr>
          <w:rFonts w:eastAsia="Times New Roman" w:cs="Times New Roman"/>
        </w:rPr>
      </w:pPr>
      <w:r>
        <w:rPr>
          <w:rFonts w:eastAsia="Times New Roman" w:cs="Times New Roman"/>
        </w:rPr>
        <w:t>19.3. Visus kitus klausimus, kurie neaptarti Sutartyje, reguliuoja Lietuvos Respublikos teisės aktai.</w:t>
      </w:r>
    </w:p>
    <w:p>
      <w:pPr>
        <w:pStyle w:val="Standard"/>
        <w:spacing w:lineRule="atLeast" w:line="100"/>
        <w:ind w:firstLine="567"/>
        <w:jc w:val="both"/>
        <w:rPr>
          <w:rFonts w:eastAsia="Times New Roman" w:cs="Times New Roman"/>
        </w:rPr>
      </w:pPr>
      <w:r>
        <w:rPr>
          <w:rFonts w:eastAsia="Times New Roman" w:cs="Times New Roman"/>
        </w:rPr>
        <w:t>19.4. Sutartis yra Sutarties Šalių perskaityta, jų suprasta ir jos autentiškumas patvirtintas kiekvienos Šalies tinkamus įgaliojimus turinčių asmenų parašais.</w:t>
      </w:r>
    </w:p>
    <w:p>
      <w:pPr>
        <w:pStyle w:val="Normal"/>
        <w:jc w:val="both"/>
        <w:rPr>
          <w:rFonts w:cs="Times New Roman"/>
        </w:rPr>
      </w:pPr>
      <w:r>
        <w:rPr>
          <w:rFonts w:cs="Times New Roman"/>
        </w:rPr>
      </w:r>
    </w:p>
    <w:p>
      <w:pPr>
        <w:pStyle w:val="Standard"/>
        <w:jc w:val="both"/>
        <w:rPr>
          <w:rFonts w:cs="Times New Roman"/>
          <w:b/>
          <w:b/>
          <w:bCs/>
          <w:color w:val="FF0000"/>
        </w:rPr>
      </w:pPr>
      <w:r>
        <w:rPr>
          <w:rFonts w:cs="Times New Roman"/>
          <w:b/>
          <w:bCs/>
          <w:color w:val="000000" w:themeColor="text1"/>
        </w:rPr>
        <w:t>UŽSAKOVAS</w:t>
        <w:tab/>
        <w:tab/>
        <w:tab/>
        <w:tab/>
        <w:tab/>
      </w:r>
      <w:r>
        <w:rPr>
          <w:rFonts w:cs="Times New Roman"/>
          <w:b/>
          <w:bCs/>
        </w:rPr>
        <w:t>RANGOVAS</w:t>
      </w:r>
    </w:p>
    <w:p>
      <w:pPr>
        <w:pStyle w:val="Standard"/>
        <w:jc w:val="both"/>
        <w:rPr>
          <w:i/>
          <w:i/>
        </w:rPr>
      </w:pPr>
      <w:r>
        <w:rPr>
          <w:i/>
        </w:rPr>
        <w:t xml:space="preserve"> </w:t>
      </w:r>
    </w:p>
    <w:p>
      <w:pPr>
        <w:pStyle w:val="Standard"/>
        <w:jc w:val="both"/>
        <w:rPr>
          <w:rStyle w:val="Emphasis"/>
          <w:rFonts w:cs="Times New Roman"/>
          <w:bCs/>
          <w:i w:val="false"/>
          <w:i w:val="false"/>
          <w:iCs w:val="false"/>
        </w:rPr>
      </w:pPr>
      <w:r>
        <w:rPr>
          <w:rFonts w:cs="Times New Roman"/>
        </w:rPr>
        <w:t xml:space="preserve">Vilniaus miesto kompleksinių </w:t>
      </w:r>
      <w:r>
        <w:rPr>
          <w:rFonts w:cs="Times New Roman"/>
          <w:b/>
          <w:bCs/>
        </w:rPr>
        <w:t xml:space="preserve"> </w:t>
        <w:tab/>
        <w:tab/>
      </w:r>
      <w:r>
        <w:rPr>
          <w:rFonts w:cs="Times New Roman"/>
          <w:bCs/>
        </w:rPr>
        <w:tab/>
      </w:r>
      <w:r>
        <w:rPr>
          <w:bCs/>
        </w:rPr>
        <w:t>UAB „Vilprim“</w:t>
      </w:r>
    </w:p>
    <w:p>
      <w:pPr>
        <w:pStyle w:val="Standard"/>
        <w:jc w:val="both"/>
        <w:rPr>
          <w:rFonts w:cs="Times New Roman"/>
        </w:rPr>
      </w:pPr>
      <w:r>
        <w:rPr>
          <w:rFonts w:cs="Times New Roman"/>
        </w:rPr>
        <w:t>paslaugų centras „Šeimos slėnis“</w:t>
      </w:r>
    </w:p>
    <w:p>
      <w:pPr>
        <w:pStyle w:val="Standard"/>
        <w:jc w:val="both"/>
        <w:rPr>
          <w:lang w:val="en-US"/>
        </w:rPr>
      </w:pPr>
      <w:r>
        <w:rPr>
          <w:rFonts w:cs="Times New Roman"/>
          <w:bCs/>
        </w:rPr>
        <w:t xml:space="preserve">Įstaigos kodas </w:t>
      </w:r>
      <w:r>
        <w:rPr>
          <w:rFonts w:cs="Times New Roman"/>
        </w:rPr>
        <w:t>191645111</w:t>
      </w:r>
      <w:r>
        <w:rPr>
          <w:rFonts w:cs="Times New Roman"/>
          <w:bCs/>
        </w:rPr>
        <w:tab/>
        <w:tab/>
        <w:tab/>
        <w:tab/>
        <w:t xml:space="preserve">Įmonės kodas </w:t>
      </w:r>
      <w:r>
        <w:rPr>
          <w:bCs/>
        </w:rPr>
        <w:t>121483375</w:t>
      </w:r>
    </w:p>
    <w:p>
      <w:pPr>
        <w:pStyle w:val="Standard"/>
        <w:snapToGrid w:val="false"/>
        <w:rPr>
          <w:rFonts w:cs="Times New Roman"/>
          <w:bCs/>
          <w:iCs/>
          <w:color w:val="FF0000"/>
          <w:spacing w:val="-6"/>
        </w:rPr>
      </w:pPr>
      <w:r>
        <w:rPr>
          <w:rFonts w:cs="Times New Roman"/>
          <w:bCs/>
          <w:shd w:fill="FFFFFF" w:val="clear"/>
        </w:rPr>
        <w:t xml:space="preserve">Žolyno g. 47, </w:t>
      </w:r>
      <w:r>
        <w:rPr>
          <w:rFonts w:cs="Times New Roman"/>
        </w:rPr>
        <w:t xml:space="preserve">10254 </w:t>
      </w:r>
      <w:r>
        <w:rPr>
          <w:rFonts w:cs="Times New Roman"/>
          <w:bCs/>
          <w:shd w:fill="FFFFFF" w:val="clear"/>
        </w:rPr>
        <w:t xml:space="preserve">Vilnius </w:t>
        <w:tab/>
        <w:tab/>
        <w:tab/>
        <w:tab/>
      </w:r>
      <w:r>
        <w:rPr>
          <w:bCs/>
          <w:shd w:fill="FFFFFF" w:val="clear"/>
        </w:rPr>
        <w:t xml:space="preserve">Riovonių g. </w:t>
      </w:r>
      <w:r>
        <w:rPr>
          <w:rFonts w:eastAsia="Calibri" w:cs="Times New Roman" w:eastAsiaTheme="minorHAnsi"/>
          <w:kern w:val="0"/>
          <w:lang w:eastAsia="en-US" w:bidi="ar-SA"/>
        </w:rPr>
        <w:t>2A, 03154 Vilnius</w:t>
      </w:r>
    </w:p>
    <w:p>
      <w:pPr>
        <w:pStyle w:val="Standard"/>
        <w:jc w:val="both"/>
        <w:rPr>
          <w:rFonts w:cs="Times New Roman"/>
        </w:rPr>
      </w:pPr>
      <w:r>
        <w:rPr>
          <w:rFonts w:cs="Times New Roman"/>
          <w:bCs/>
        </w:rPr>
        <w:t xml:space="preserve">Tel. </w:t>
      </w:r>
      <w:r>
        <w:rPr>
          <w:rFonts w:cs="Times New Roman"/>
        </w:rPr>
        <w:t>(8 5) 234 0300</w:t>
      </w:r>
      <w:r>
        <w:rPr>
          <w:rFonts w:cs="Times New Roman"/>
          <w:bCs/>
        </w:rPr>
        <w:tab/>
        <w:tab/>
        <w:tab/>
        <w:tab/>
        <w:tab/>
      </w:r>
      <w:r>
        <w:rPr>
          <w:rFonts w:cs="Times New Roman"/>
          <w:color w:val="000000"/>
        </w:rPr>
        <w:t xml:space="preserve">Tel. </w:t>
      </w:r>
      <w:r>
        <w:rPr>
          <w:rFonts w:cs="Times New Roman"/>
          <w:bCs/>
          <w:iCs/>
          <w:spacing w:val="-6"/>
        </w:rPr>
        <w:t>8 698 46170</w:t>
      </w:r>
    </w:p>
    <w:p>
      <w:pPr>
        <w:pStyle w:val="Standard"/>
        <w:jc w:val="both"/>
        <w:rPr>
          <w:rFonts w:cs="Times New Roman"/>
        </w:rPr>
      </w:pPr>
      <w:r>
        <w:rPr>
          <w:rFonts w:cs="Times New Roman"/>
          <w:bCs/>
          <w:color w:val="000000"/>
        </w:rPr>
        <w:t xml:space="preserve">El. p. </w:t>
      </w:r>
      <w:r>
        <w:rPr>
          <w:rStyle w:val="Hyperlink1"/>
          <w:rFonts w:cs="Times New Roman"/>
          <w:bCs/>
          <w:color w:val="000000"/>
          <w:u w:val="none"/>
        </w:rPr>
        <w:t>administracija@seimos-slenis.lt</w:t>
      </w:r>
      <w:r>
        <w:rPr>
          <w:rFonts w:cs="Times New Roman"/>
          <w:bCs/>
          <w:color w:val="000000"/>
        </w:rPr>
        <w:tab/>
        <w:tab/>
        <w:t xml:space="preserve">El. p. </w:t>
      </w:r>
      <w:r>
        <w:rPr>
          <w:rFonts w:cs="Times New Roman"/>
          <w:bCs/>
          <w:iCs/>
          <w:spacing w:val="-6"/>
        </w:rPr>
        <w:t>info@vilprim.lt</w:t>
      </w:r>
    </w:p>
    <w:p>
      <w:pPr>
        <w:pStyle w:val="Standard"/>
        <w:jc w:val="both"/>
        <w:rPr/>
      </w:pPr>
      <w:r>
        <w:rPr>
          <w:rFonts w:cs="Times New Roman"/>
          <w:bCs/>
          <w:shd w:fill="FFFFFF" w:val="clear"/>
        </w:rPr>
        <w:tab/>
        <w:tab/>
        <w:tab/>
        <w:tab/>
        <w:tab/>
        <w:tab/>
        <w:tab/>
        <w:t xml:space="preserve">PVM mokėtojo kodas </w:t>
      </w:r>
      <w:r>
        <w:rPr>
          <w:bCs/>
          <w:shd w:fill="FFFFFF" w:val="clear"/>
        </w:rPr>
        <w:t>LT214833716</w:t>
      </w:r>
    </w:p>
    <w:p>
      <w:pPr>
        <w:pStyle w:val="Standard"/>
        <w:jc w:val="both"/>
        <w:rPr>
          <w:rFonts w:cs="Times New Roman"/>
          <w:bCs/>
        </w:rPr>
      </w:pPr>
      <w:r>
        <w:rPr>
          <w:rFonts w:cs="Times New Roman"/>
        </w:rPr>
        <w:t>A. s. Nr. LT174010042403982698</w:t>
      </w:r>
      <w:r>
        <w:rPr>
          <w:rFonts w:cs="Times New Roman"/>
          <w:bCs/>
        </w:rPr>
        <w:tab/>
        <w:tab/>
        <w:t xml:space="preserve">            </w:t>
      </w:r>
      <w:r>
        <w:rPr>
          <w:rFonts w:cs="Times New Roman"/>
          <w:bCs/>
          <w:color w:val="000000" w:themeColor="text1"/>
        </w:rPr>
        <w:t>A. s. Nr.</w:t>
      </w:r>
      <w:r>
        <w:rPr>
          <w:rFonts w:cs="Times New Roman"/>
          <w:bCs/>
        </w:rPr>
        <w:t xml:space="preserve"> </w:t>
      </w:r>
      <w:r>
        <w:rPr>
          <w:bCs/>
          <w:color w:val="000000" w:themeColor="text1"/>
        </w:rPr>
        <w:t>LT117044060001677224</w:t>
      </w:r>
    </w:p>
    <w:p>
      <w:pPr>
        <w:pStyle w:val="Standard"/>
        <w:jc w:val="both"/>
        <w:rPr>
          <w:rFonts w:eastAsia="Arial Unicode MS" w:cs="Times New Roman"/>
          <w:color w:val="000000" w:themeColor="text1"/>
        </w:rPr>
      </w:pPr>
      <w:r>
        <w:rPr>
          <w:rFonts w:cs="Times New Roman"/>
        </w:rPr>
        <w:t>AB Luminor Bank (DNB)</w:t>
      </w:r>
      <w:r>
        <w:rPr>
          <w:rFonts w:cs="Times New Roman"/>
          <w:bCs/>
          <w:shd w:fill="FFFFFF" w:val="clear"/>
        </w:rPr>
        <w:tab/>
        <w:tab/>
        <w:tab/>
        <w:tab/>
        <w:t>AB SEB b</w:t>
      </w:r>
      <w:r>
        <w:rPr>
          <w:rFonts w:cs="Times New Roman"/>
          <w:color w:val="000000" w:themeColor="text1"/>
          <w:lang w:eastAsia="ar-SA"/>
        </w:rPr>
        <w:t>ankas</w:t>
      </w:r>
    </w:p>
    <w:p>
      <w:pPr>
        <w:pStyle w:val="Standard"/>
        <w:jc w:val="both"/>
        <w:rPr/>
      </w:pPr>
      <w:r>
        <w:rPr>
          <w:rFonts w:cs="Times New Roman"/>
          <w:bCs/>
          <w:shd w:fill="FFFFFF" w:val="clear"/>
        </w:rPr>
        <w:t xml:space="preserve">Banko kodas 40100   </w:t>
        <w:tab/>
        <w:tab/>
        <w:tab/>
        <w:tab/>
        <w:tab/>
        <w:t xml:space="preserve">Banko kodas </w:t>
      </w:r>
      <w:r>
        <w:rPr>
          <w:bCs/>
          <w:shd w:fill="FFFFFF" w:val="clear"/>
        </w:rPr>
        <w:t>70440</w:t>
      </w:r>
    </w:p>
    <w:p>
      <w:pPr>
        <w:pStyle w:val="Standard"/>
        <w:jc w:val="both"/>
        <w:rPr>
          <w:rFonts w:cs="Times New Roman"/>
          <w:bCs/>
        </w:rPr>
      </w:pPr>
      <w:r>
        <w:rPr>
          <w:rFonts w:cs="Times New Roman"/>
          <w:bCs/>
        </w:rPr>
      </w:r>
    </w:p>
    <w:p>
      <w:pPr>
        <w:pStyle w:val="Standard"/>
        <w:jc w:val="both"/>
        <w:rPr>
          <w:rFonts w:cs="Times New Roman"/>
          <w:bCs/>
          <w:highlight w:val="white"/>
        </w:rPr>
      </w:pPr>
      <w:r>
        <w:rPr>
          <w:rFonts w:cs="Times New Roman"/>
          <w:bCs/>
          <w:shd w:fill="FFFFFF" w:val="clear"/>
        </w:rPr>
        <w:t>Direktorė</w:t>
        <w:tab/>
        <w:tab/>
        <w:tab/>
        <w:tab/>
        <w:tab/>
        <w:tab/>
        <w:t xml:space="preserve">Generalinis </w:t>
      </w:r>
      <w:r>
        <w:rPr>
          <w:rFonts w:cs="Times New Roman"/>
          <w:color w:val="000000"/>
        </w:rPr>
        <w:t>direktorius</w:t>
      </w:r>
    </w:p>
    <w:p>
      <w:pPr>
        <w:pStyle w:val="Standard"/>
        <w:jc w:val="both"/>
        <w:rPr>
          <w:rFonts w:cs="Times New Roman"/>
          <w:bCs/>
          <w:highlight w:val="white"/>
        </w:rPr>
      </w:pPr>
      <w:r>
        <w:rPr>
          <w:rFonts w:cs="Times New Roman"/>
          <w:bCs/>
          <w:shd w:fill="FFFFFF" w:val="clear"/>
        </w:rPr>
        <w:t>Renata Rimdžiuvienė</w:t>
        <w:tab/>
        <w:tab/>
        <w:tab/>
        <w:t xml:space="preserve">                        </w:t>
      </w:r>
      <w:r>
        <w:rPr>
          <w:rFonts w:cs="Times New Roman"/>
          <w:bCs/>
          <w:iCs/>
          <w:spacing w:val="-6"/>
        </w:rPr>
        <w:t>Gintautas Gražys</w:t>
      </w:r>
    </w:p>
    <w:p>
      <w:pPr>
        <w:pStyle w:val="Standard"/>
        <w:jc w:val="both"/>
        <w:rPr>
          <w:rFonts w:cs="Times New Roman"/>
          <w:bCs/>
        </w:rPr>
      </w:pPr>
      <w:r>
        <w:rPr>
          <w:rFonts w:cs="Times New Roman"/>
          <w:bCs/>
        </w:rPr>
      </w:r>
    </w:p>
    <w:p>
      <w:pPr>
        <w:pStyle w:val="Standard"/>
        <w:jc w:val="both"/>
        <w:rPr>
          <w:rFonts w:cs="Times New Roman"/>
          <w:bCs/>
          <w:highlight w:val="white"/>
        </w:rPr>
      </w:pPr>
      <w:r>
        <w:rPr>
          <w:rFonts w:cs="Times New Roman"/>
          <w:bCs/>
          <w:shd w:fill="FFFFFF" w:val="clear"/>
        </w:rPr>
        <w:t xml:space="preserve">  </w:t>
      </w:r>
      <w:r>
        <w:rPr>
          <w:rFonts w:cs="Times New Roman"/>
          <w:bCs/>
          <w:shd w:fill="FFFFFF" w:val="clear"/>
        </w:rPr>
        <w:t>A. V.</w:t>
        <w:tab/>
        <w:tab/>
        <w:tab/>
        <w:tab/>
        <w:tab/>
        <w:tab/>
        <w:tab/>
        <w:t xml:space="preserve"> A. V.</w:t>
      </w:r>
    </w:p>
    <w:p>
      <w:pPr>
        <w:pStyle w:val="Standard"/>
        <w:jc w:val="both"/>
        <w:rPr>
          <w:rFonts w:cs="Times New Roman"/>
          <w:bCs/>
          <w:highlight w:val="white"/>
        </w:rPr>
      </w:pPr>
      <w:r>
        <w:rPr>
          <w:rFonts w:cs="Times New Roman"/>
          <w:bCs/>
          <w:shd w:fill="FFFFFF" w:val="clear"/>
        </w:rPr>
      </w:r>
    </w:p>
    <w:p>
      <w:pPr>
        <w:pStyle w:val="Standard"/>
        <w:jc w:val="center"/>
        <w:rPr>
          <w:rFonts w:cs="Times New Roman"/>
          <w:b/>
          <w:b/>
        </w:rPr>
      </w:pPr>
      <w:r>
        <w:rPr>
          <w:rFonts w:cs="Times New Roman"/>
          <w:b/>
        </w:rPr>
        <w:t>____________________________</w:t>
      </w:r>
    </w:p>
    <w:p>
      <w:pPr>
        <w:pStyle w:val="Standard"/>
        <w:jc w:val="center"/>
        <w:rPr>
          <w:rFonts w:cs="Times New Roman"/>
          <w:b/>
          <w:b/>
        </w:rPr>
      </w:pPr>
      <w:r>
        <w:rPr>
          <w:rFonts w:cs="Times New Roman"/>
          <w:b/>
        </w:rPr>
      </w:r>
    </w:p>
    <w:p>
      <w:pPr>
        <w:pStyle w:val="Standard"/>
        <w:jc w:val="center"/>
        <w:rPr>
          <w:rFonts w:cs="Times New Roman"/>
          <w:b/>
          <w:b/>
        </w:rPr>
      </w:pPr>
      <w:r>
        <w:rPr>
          <w:rFonts w:cs="Times New Roman"/>
          <w:b/>
        </w:rPr>
      </w:r>
    </w:p>
    <w:p>
      <w:pPr>
        <w:pStyle w:val="Standard"/>
        <w:jc w:val="center"/>
        <w:rPr>
          <w:rFonts w:cs="Times New Roman"/>
          <w:b/>
          <w:b/>
        </w:rPr>
      </w:pPr>
      <w:r>
        <w:rPr>
          <w:rFonts w:cs="Times New Roman"/>
          <w:b/>
        </w:rPr>
      </w:r>
    </w:p>
    <w:p>
      <w:pPr>
        <w:pStyle w:val="Standard"/>
        <w:jc w:val="center"/>
        <w:rPr>
          <w:rFonts w:cs="Times New Roman"/>
          <w:b/>
          <w:b/>
        </w:rPr>
      </w:pPr>
      <w:r>
        <w:rPr>
          <w:rFonts w:cs="Times New Roman"/>
          <w:b/>
        </w:rPr>
      </w:r>
    </w:p>
    <w:p>
      <w:pPr>
        <w:pStyle w:val="Standard"/>
        <w:jc w:val="center"/>
        <w:rPr>
          <w:rFonts w:cs="Times New Roman"/>
          <w:b/>
          <w:b/>
        </w:rPr>
      </w:pPr>
      <w:r>
        <w:rPr>
          <w:rFonts w:cs="Times New Roman"/>
          <w:b/>
        </w:rPr>
      </w:r>
    </w:p>
    <w:p>
      <w:pPr>
        <w:pStyle w:val="Standard"/>
        <w:jc w:val="center"/>
        <w:rPr>
          <w:rFonts w:cs="Times New Roman"/>
          <w:b/>
          <w:b/>
        </w:rPr>
      </w:pPr>
      <w:r>
        <w:rPr>
          <w:rFonts w:cs="Times New Roman"/>
          <w:b/>
        </w:rPr>
      </w:r>
    </w:p>
    <w:p>
      <w:pPr>
        <w:pStyle w:val="Standard"/>
        <w:jc w:val="center"/>
        <w:rPr>
          <w:rFonts w:cs="Times New Roman"/>
          <w:b/>
          <w:b/>
        </w:rPr>
      </w:pPr>
      <w:r>
        <w:rPr>
          <w:rFonts w:cs="Times New Roman"/>
          <w:b/>
        </w:rPr>
      </w:r>
    </w:p>
    <w:p>
      <w:pPr>
        <w:pStyle w:val="Standard"/>
        <w:jc w:val="right"/>
        <w:rPr>
          <w:rFonts w:cs="Times New Roman"/>
          <w:b/>
          <w:b/>
        </w:rPr>
      </w:pPr>
      <w:r>
        <w:rPr>
          <w:rFonts w:cs="Times New Roman"/>
          <w:b/>
        </w:rPr>
        <w:t>1 priedas</w:t>
      </w:r>
    </w:p>
    <w:p>
      <w:pPr>
        <w:pStyle w:val="Standard"/>
        <w:jc w:val="right"/>
        <w:rPr>
          <w:rFonts w:cs="Times New Roman"/>
          <w:b/>
          <w:b/>
        </w:rPr>
      </w:pPr>
      <w:r>
        <w:rPr>
          <w:rFonts w:cs="Times New Roman"/>
          <w:b/>
        </w:rPr>
      </w:r>
    </w:p>
    <w:p>
      <w:pPr>
        <w:pStyle w:val="Standard"/>
        <w:jc w:val="center"/>
        <w:rPr>
          <w:rFonts w:cs="Times New Roman"/>
          <w:b/>
          <w:b/>
        </w:rPr>
      </w:pPr>
      <w:r>
        <w:rPr>
          <w:rFonts w:cs="Times New Roman"/>
          <w:b/>
        </w:rPr>
        <w:t>TECHNINĖ SPECIFIKACIJA</w:t>
      </w:r>
    </w:p>
    <w:p>
      <w:pPr>
        <w:pStyle w:val="Normal"/>
        <w:rPr>
          <w:b/>
          <w:b/>
          <w:caps/>
          <w:color w:val="FF0000"/>
        </w:rPr>
      </w:pPr>
      <w:r>
        <w:rPr>
          <w:b/>
          <w:caps/>
          <w:color w:val="FF0000"/>
        </w:rPr>
      </w:r>
    </w:p>
    <w:p>
      <w:pPr>
        <w:pStyle w:val="Normal"/>
        <w:rPr>
          <w:b/>
          <w:b/>
          <w:caps/>
          <w:color w:val="FF0000"/>
        </w:rPr>
      </w:pPr>
      <w:r>
        <w:rPr>
          <w:b/>
          <w:caps/>
          <w:color w:val="FF0000"/>
        </w:rPr>
      </w:r>
    </w:p>
    <w:p>
      <w:pPr>
        <w:pStyle w:val="Normal"/>
        <w:rPr>
          <w:b/>
          <w:b/>
          <w:caps/>
          <w:color w:val="FF0000"/>
          <w:highlight w:val="yellow"/>
        </w:rPr>
      </w:pPr>
      <w:r>
        <w:rPr/>
        <w:drawing>
          <wp:inline distT="0" distB="0" distL="0" distR="0">
            <wp:extent cx="6317615" cy="8096250"/>
            <wp:effectExtent l="0" t="0" r="0" b="0"/>
            <wp:docPr id="1" name="Paveikslėlis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6" descr=""/>
                    <pic:cNvPicPr>
                      <a:picLocks noChangeAspect="1" noChangeArrowheads="1"/>
                    </pic:cNvPicPr>
                  </pic:nvPicPr>
                  <pic:blipFill>
                    <a:blip r:embed="rId2"/>
                    <a:stretch>
                      <a:fillRect/>
                    </a:stretch>
                  </pic:blipFill>
                  <pic:spPr bwMode="auto">
                    <a:xfrm>
                      <a:off x="0" y="0"/>
                      <a:ext cx="6317615" cy="8096250"/>
                    </a:xfrm>
                    <a:prstGeom prst="rect">
                      <a:avLst/>
                    </a:prstGeom>
                  </pic:spPr>
                </pic:pic>
              </a:graphicData>
            </a:graphic>
          </wp:inline>
        </w:drawing>
      </w:r>
    </w:p>
    <w:p>
      <w:pPr>
        <w:pStyle w:val="Normal"/>
        <w:jc w:val="center"/>
        <w:rPr>
          <w:b/>
          <w:b/>
          <w:caps/>
        </w:rPr>
      </w:pPr>
      <w:r>
        <w:rPr/>
      </w:r>
    </w:p>
    <w:sectPr>
      <w:type w:val="nextPage"/>
      <w:pgSz w:w="11906" w:h="16838"/>
      <w:pgMar w:left="993" w:right="567" w:header="0" w:top="426"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onsolas">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2"/>
    <w:compatSetting w:name="useWord2013TrackBottomHyphenation" w:uri="http://schemas.microsoft.com/office/word" w:val="1"/>
  </w:compat>
  <w:hyphenationZone w:val="396"/>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252c1"/>
    <w:pPr>
      <w:widowControl w:val="false"/>
      <w:suppressAutoHyphens w:val="true"/>
      <w:bidi w:val="0"/>
      <w:spacing w:lineRule="auto" w:line="240" w:before="0" w:after="0"/>
      <w:jc w:val="left"/>
      <w:textAlignment w:val="baseline"/>
    </w:pPr>
    <w:rPr>
      <w:rFonts w:ascii="Times New Roman" w:hAnsi="Times New Roman" w:eastAsia="SimSun" w:cs="Arial"/>
      <w:color w:val="auto"/>
      <w:kern w:val="2"/>
      <w:sz w:val="24"/>
      <w:szCs w:val="24"/>
      <w:lang w:val="lt-LT" w:eastAsia="zh-CN" w:bidi="hi-IN"/>
    </w:rPr>
  </w:style>
  <w:style w:type="paragraph" w:styleId="Heading1">
    <w:name w:val="Heading 1"/>
    <w:basedOn w:val="Standard"/>
    <w:next w:val="Standard"/>
    <w:link w:val="Antrat1Diagrama"/>
    <w:qFormat/>
    <w:rsid w:val="00d252c1"/>
    <w:pPr>
      <w:keepNext w:val="true"/>
      <w:jc w:val="both"/>
      <w:outlineLvl w:val="0"/>
    </w:pPr>
    <w:rPr>
      <w:b/>
      <w:szCs w:val="20"/>
    </w:rPr>
  </w:style>
  <w:style w:type="paragraph" w:styleId="Heading2">
    <w:name w:val="Heading 2"/>
    <w:basedOn w:val="Standard"/>
    <w:next w:val="Standard"/>
    <w:link w:val="Antrat2Diagrama"/>
    <w:qFormat/>
    <w:rsid w:val="00d252c1"/>
    <w:pPr>
      <w:jc w:val="both"/>
      <w:outlineLvl w:val="1"/>
    </w:pPr>
    <w:rPr>
      <w:rFonts w:eastAsia="Times New Roman" w:cs="Times New Roman"/>
      <w:szCs w:val="20"/>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Antrat1"/>
    <w:qFormat/>
    <w:rsid w:val="00d252c1"/>
    <w:rPr>
      <w:rFonts w:ascii="Times New Roman" w:hAnsi="Times New Roman" w:eastAsia="SimSun" w:cs="Arial"/>
      <w:b/>
      <w:kern w:val="2"/>
      <w:sz w:val="24"/>
      <w:szCs w:val="20"/>
      <w:lang w:val="lt-LT" w:eastAsia="zh-CN" w:bidi="hi-IN"/>
    </w:rPr>
  </w:style>
  <w:style w:type="character" w:styleId="Antrat2Diagrama" w:customStyle="1">
    <w:name w:val="Antraštė 2 Diagrama"/>
    <w:basedOn w:val="DefaultParagraphFont"/>
    <w:link w:val="Antrat2"/>
    <w:qFormat/>
    <w:rsid w:val="00d252c1"/>
    <w:rPr>
      <w:rFonts w:ascii="Times New Roman" w:hAnsi="Times New Roman" w:eastAsia="Times New Roman" w:cs="Times New Roman"/>
      <w:kern w:val="2"/>
      <w:sz w:val="24"/>
      <w:szCs w:val="20"/>
      <w:lang w:val="lt-LT" w:eastAsia="zh-CN" w:bidi="hi-IN"/>
    </w:rPr>
  </w:style>
  <w:style w:type="character" w:styleId="WWAbsatzStandardschriftart1" w:customStyle="1">
    <w:name w:val="WW-Absatz-Standardschriftart1"/>
    <w:qFormat/>
    <w:rsid w:val="00d252c1"/>
    <w:rPr/>
  </w:style>
  <w:style w:type="character" w:styleId="Internetlink" w:customStyle="1">
    <w:name w:val="Hyperlink"/>
    <w:qFormat/>
    <w:rsid w:val="00e721b5"/>
    <w:rPr>
      <w:color w:val="000080"/>
      <w:u w:val="single"/>
    </w:rPr>
  </w:style>
  <w:style w:type="character" w:styleId="5yl5" w:customStyle="1">
    <w:name w:val="_5yl5"/>
    <w:basedOn w:val="DefaultParagraphFont"/>
    <w:qFormat/>
    <w:rsid w:val="007f2554"/>
    <w:rPr/>
  </w:style>
  <w:style w:type="character" w:styleId="DebesliotekstasDiagrama" w:customStyle="1">
    <w:name w:val="Debesėlio tekstas Diagrama"/>
    <w:basedOn w:val="DefaultParagraphFont"/>
    <w:link w:val="Debesliotekstas"/>
    <w:uiPriority w:val="99"/>
    <w:semiHidden/>
    <w:qFormat/>
    <w:rsid w:val="00d94bfc"/>
    <w:rPr>
      <w:rFonts w:ascii="Tahoma" w:hAnsi="Tahoma" w:eastAsia="SimSun" w:cs="Mangal"/>
      <w:kern w:val="2"/>
      <w:sz w:val="16"/>
      <w:szCs w:val="14"/>
      <w:lang w:val="lt-LT" w:eastAsia="zh-CN" w:bidi="hi-IN"/>
    </w:rPr>
  </w:style>
  <w:style w:type="character" w:styleId="PagrindinistekstasDiagrama" w:customStyle="1">
    <w:name w:val="Pagrindinis tekstas Diagrama"/>
    <w:basedOn w:val="DefaultParagraphFont"/>
    <w:link w:val="Pagrindinistekstas"/>
    <w:qFormat/>
    <w:rsid w:val="0084079d"/>
    <w:rPr>
      <w:rFonts w:ascii="Times New Roman" w:hAnsi="Times New Roman" w:eastAsia="Lucida Sans Unicode" w:cs="Times New Roman"/>
      <w:kern w:val="2"/>
      <w:sz w:val="24"/>
      <w:szCs w:val="24"/>
      <w:lang w:val="en-US" w:eastAsia="ar-SA"/>
    </w:rPr>
  </w:style>
  <w:style w:type="character" w:styleId="Pagrindinistekstas24" w:customStyle="1">
    <w:name w:val="Pagrindinis tekstas (24)"/>
    <w:basedOn w:val="DefaultParagraphFont"/>
    <w:qFormat/>
    <w:rsid w:val="004e0731"/>
    <w:rPr>
      <w:rFonts w:ascii="Times New Roman" w:hAnsi="Times New Roman" w:eastAsia="Times New Roman" w:cs="Times New Roman"/>
      <w:b w:val="false"/>
      <w:bCs w:val="false"/>
      <w:i w:val="false"/>
      <w:iCs w:val="false"/>
      <w:caps w:val="false"/>
      <w:smallCaps w:val="false"/>
      <w:strike w:val="false"/>
      <w:dstrike w:val="false"/>
      <w:spacing w:val="2"/>
      <w:sz w:val="21"/>
      <w:szCs w:val="21"/>
    </w:rPr>
  </w:style>
  <w:style w:type="character" w:styleId="SraopastraipaDiagrama" w:customStyle="1">
    <w:name w:val="Sąrašo pastraipa Diagrama"/>
    <w:basedOn w:val="DefaultParagraphFont"/>
    <w:link w:val="Sraopastraipa"/>
    <w:uiPriority w:val="34"/>
    <w:qFormat/>
    <w:locked/>
    <w:rsid w:val="007b15fc"/>
    <w:rPr>
      <w:rFonts w:ascii="Calibri" w:hAnsi="Calibri" w:eastAsia="Times New Roman"/>
    </w:rPr>
  </w:style>
  <w:style w:type="character" w:styleId="St" w:customStyle="1">
    <w:name w:val="st"/>
    <w:basedOn w:val="DefaultParagraphFont"/>
    <w:qFormat/>
    <w:rsid w:val="00595b42"/>
    <w:rPr/>
  </w:style>
  <w:style w:type="character" w:styleId="PaprastasistekstasDiagrama" w:customStyle="1">
    <w:name w:val="Paprastasis tekstas Diagrama"/>
    <w:basedOn w:val="DefaultParagraphFont"/>
    <w:link w:val="Paprastasistekstas"/>
    <w:uiPriority w:val="99"/>
    <w:qFormat/>
    <w:rsid w:val="000d216c"/>
    <w:rPr>
      <w:rFonts w:ascii="Consolas" w:hAnsi="Consolas" w:eastAsia="Calibri" w:cs="Times New Roman"/>
      <w:sz w:val="21"/>
      <w:szCs w:val="21"/>
      <w:lang w:val="lt-LT"/>
    </w:rPr>
  </w:style>
  <w:style w:type="character" w:styleId="KomentarotekstasDiagrama" w:customStyle="1">
    <w:name w:val="Komentaro tekstas Diagrama"/>
    <w:basedOn w:val="DefaultParagraphFont"/>
    <w:link w:val="Komentarotekstas"/>
    <w:uiPriority w:val="99"/>
    <w:qFormat/>
    <w:rsid w:val="000d216c"/>
    <w:rPr>
      <w:rFonts w:ascii="Times New Roman" w:hAnsi="Times New Roman" w:eastAsia="Times New Roman" w:cs="Times New Roman"/>
      <w:sz w:val="20"/>
      <w:szCs w:val="20"/>
      <w:lang w:val="lt-LT" w:eastAsia="ar-SA"/>
    </w:rPr>
  </w:style>
  <w:style w:type="character" w:styleId="Hyperlink1" w:customStyle="1">
    <w:name w:val="Hyperlink1"/>
    <w:qFormat/>
    <w:rsid w:val="00036ace"/>
    <w:rPr>
      <w:color w:val="000080"/>
      <w:u w:val="single"/>
    </w:rPr>
  </w:style>
  <w:style w:type="character" w:styleId="Emphasis">
    <w:name w:val="Emphasis"/>
    <w:uiPriority w:val="20"/>
    <w:qFormat/>
    <w:rsid w:val="004e2a61"/>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PagrindinistekstasDiagrama"/>
    <w:rsid w:val="0084079d"/>
    <w:pPr>
      <w:spacing w:before="0" w:after="120"/>
      <w:textAlignment w:val="auto"/>
    </w:pPr>
    <w:rPr>
      <w:rFonts w:eastAsia="Lucida Sans Unicode" w:cs="Times New Roman"/>
      <w:kern w:val="2"/>
      <w:lang w:val="en-US" w:eastAsia="ar-SA" w:bidi="ar-SA"/>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tandard" w:customStyle="1">
    <w:name w:val="Standard"/>
    <w:qFormat/>
    <w:rsid w:val="00d252c1"/>
    <w:pPr>
      <w:widowControl w:val="false"/>
      <w:suppressAutoHyphens w:val="true"/>
      <w:bidi w:val="0"/>
      <w:spacing w:lineRule="auto" w:line="240" w:before="0" w:after="0"/>
      <w:jc w:val="left"/>
      <w:textAlignment w:val="baseline"/>
    </w:pPr>
    <w:rPr>
      <w:rFonts w:ascii="Times New Roman" w:hAnsi="Times New Roman" w:eastAsia="SimSun" w:cs="Arial"/>
      <w:color w:val="auto"/>
      <w:kern w:val="2"/>
      <w:sz w:val="24"/>
      <w:szCs w:val="24"/>
      <w:lang w:val="lt-LT" w:eastAsia="zh-CN" w:bidi="hi-IN"/>
    </w:rPr>
  </w:style>
  <w:style w:type="paragraph" w:styleId="LONormal" w:customStyle="1">
    <w:name w:val="LO-Normal"/>
    <w:qFormat/>
    <w:rsid w:val="00d252c1"/>
    <w:pPr>
      <w:widowControl w:val="false"/>
      <w:suppressAutoHyphens w:val="true"/>
      <w:bidi w:val="0"/>
      <w:spacing w:lineRule="auto" w:line="276" w:before="0" w:after="200"/>
      <w:jc w:val="left"/>
      <w:textAlignment w:val="baseline"/>
    </w:pPr>
    <w:rPr>
      <w:rFonts w:ascii="Calibri" w:hAnsi="Calibri" w:eastAsia="Calibri" w:cs="Calibri" w:asciiTheme="minorHAnsi" w:eastAsiaTheme="minorHAnsi" w:hAnsiTheme="minorHAnsi"/>
      <w:color w:val="auto"/>
      <w:kern w:val="2"/>
      <w:sz w:val="24"/>
      <w:szCs w:val="22"/>
      <w:lang w:val="lt-LT" w:eastAsia="zh-CN" w:bidi="hi-IN"/>
    </w:rPr>
  </w:style>
  <w:style w:type="paragraph" w:styleId="LONormal1" w:customStyle="1">
    <w:name w:val="LO-Normal1"/>
    <w:qFormat/>
    <w:rsid w:val="00d252c1"/>
    <w:pPr>
      <w:widowControl w:val="false"/>
      <w:suppressAutoHyphens w:val="true"/>
      <w:bidi w:val="0"/>
      <w:spacing w:lineRule="auto" w:line="276" w:before="0" w:after="200"/>
      <w:jc w:val="left"/>
      <w:textAlignment w:val="baseline"/>
    </w:pPr>
    <w:rPr>
      <w:rFonts w:ascii="Calibri" w:hAnsi="Calibri" w:eastAsia="Calibri" w:cs="Calibri" w:asciiTheme="minorHAnsi" w:eastAsiaTheme="minorHAnsi" w:hAnsiTheme="minorHAnsi"/>
      <w:color w:val="auto"/>
      <w:kern w:val="2"/>
      <w:sz w:val="24"/>
      <w:szCs w:val="22"/>
      <w:lang w:val="lt-LT" w:eastAsia="zh-CN" w:bidi="hi-IN"/>
    </w:rPr>
  </w:style>
  <w:style w:type="paragraph" w:styleId="Bodytext" w:customStyle="1">
    <w:name w:val="bodytext"/>
    <w:basedOn w:val="Standard"/>
    <w:qFormat/>
    <w:rsid w:val="00d252c1"/>
    <w:pPr>
      <w:spacing w:before="280" w:after="280"/>
    </w:pPr>
    <w:rPr>
      <w:rFonts w:eastAsia="Times New Roman" w:cs="Times New Roman"/>
      <w:lang w:val="en-US"/>
    </w:rPr>
  </w:style>
  <w:style w:type="paragraph" w:styleId="NoSpacing">
    <w:name w:val="No Spacing"/>
    <w:uiPriority w:val="1"/>
    <w:qFormat/>
    <w:rsid w:val="00e721b5"/>
    <w:pPr>
      <w:widowControl/>
      <w:suppressAutoHyphens w:val="true"/>
      <w:bidi w:val="0"/>
      <w:spacing w:lineRule="auto" w:line="240" w:before="0" w:after="0"/>
      <w:jc w:val="left"/>
      <w:textAlignment w:val="baseline"/>
    </w:pPr>
    <w:rPr>
      <w:rFonts w:ascii="Calibri" w:hAnsi="Calibri" w:eastAsia="Calibri" w:cs="Calibri" w:asciiTheme="minorHAnsi" w:eastAsiaTheme="minorHAnsi" w:hAnsiTheme="minorHAnsi"/>
      <w:color w:val="auto"/>
      <w:kern w:val="2"/>
      <w:sz w:val="24"/>
      <w:szCs w:val="22"/>
      <w:lang w:val="lt-LT" w:eastAsia="zh-CN" w:bidi="ar-SA"/>
    </w:rPr>
  </w:style>
  <w:style w:type="paragraph" w:styleId="BalloonText">
    <w:name w:val="Balloon Text"/>
    <w:basedOn w:val="Normal"/>
    <w:link w:val="DebesliotekstasDiagrama"/>
    <w:uiPriority w:val="99"/>
    <w:semiHidden/>
    <w:unhideWhenUsed/>
    <w:qFormat/>
    <w:rsid w:val="00d94bfc"/>
    <w:pPr/>
    <w:rPr>
      <w:rFonts w:ascii="Tahoma" w:hAnsi="Tahoma" w:cs="Mangal"/>
      <w:sz w:val="16"/>
      <w:szCs w:val="14"/>
    </w:rPr>
  </w:style>
  <w:style w:type="paragraph" w:styleId="ListParagraph">
    <w:name w:val="List Paragraph"/>
    <w:basedOn w:val="Normal"/>
    <w:link w:val="SraopastraipaDiagrama"/>
    <w:uiPriority w:val="34"/>
    <w:qFormat/>
    <w:rsid w:val="007b15fc"/>
    <w:pPr>
      <w:widowControl/>
      <w:suppressAutoHyphens w:val="false"/>
      <w:spacing w:lineRule="auto" w:line="276" w:before="0" w:after="200"/>
      <w:ind w:left="720" w:hanging="0"/>
      <w:textAlignment w:val="auto"/>
    </w:pPr>
    <w:rPr>
      <w:rFonts w:ascii="Calibri" w:hAnsi="Calibri" w:eastAsia="Times New Roman" w:cs="" w:cstheme="minorBidi"/>
      <w:kern w:val="0"/>
      <w:sz w:val="22"/>
      <w:szCs w:val="22"/>
      <w:lang w:val="en-GB" w:eastAsia="en-US" w:bidi="ar-SA"/>
    </w:rPr>
  </w:style>
  <w:style w:type="paragraph" w:styleId="TableContents" w:customStyle="1">
    <w:name w:val="Table Contents"/>
    <w:basedOn w:val="Normal"/>
    <w:qFormat/>
    <w:rsid w:val="00595b42"/>
    <w:pPr>
      <w:widowControl/>
      <w:suppressLineNumbers/>
      <w:textAlignment w:val="auto"/>
    </w:pPr>
    <w:rPr>
      <w:rFonts w:ascii="Liberation Serif" w:hAnsi="Liberation Serif"/>
      <w:kern w:val="2"/>
    </w:rPr>
  </w:style>
  <w:style w:type="paragraph" w:styleId="NormalWeb">
    <w:name w:val="Normal (Web)"/>
    <w:basedOn w:val="Normal"/>
    <w:uiPriority w:val="99"/>
    <w:unhideWhenUsed/>
    <w:qFormat/>
    <w:rsid w:val="00d57488"/>
    <w:pPr>
      <w:widowControl/>
      <w:suppressAutoHyphens w:val="false"/>
      <w:spacing w:beforeAutospacing="1" w:afterAutospacing="1"/>
      <w:textAlignment w:val="auto"/>
    </w:pPr>
    <w:rPr>
      <w:rFonts w:eastAsia="Times New Roman" w:cs="Times New Roman"/>
      <w:kern w:val="0"/>
      <w:lang w:val="en-GB" w:eastAsia="en-GB" w:bidi="ar-SA"/>
    </w:rPr>
  </w:style>
  <w:style w:type="paragraph" w:styleId="PlainText">
    <w:name w:val="Plain Text"/>
    <w:basedOn w:val="Normal"/>
    <w:link w:val="PaprastasistekstasDiagrama"/>
    <w:uiPriority w:val="99"/>
    <w:unhideWhenUsed/>
    <w:qFormat/>
    <w:rsid w:val="000d216c"/>
    <w:pPr>
      <w:widowControl/>
      <w:suppressAutoHyphens w:val="false"/>
      <w:textAlignment w:val="auto"/>
    </w:pPr>
    <w:rPr>
      <w:rFonts w:ascii="Consolas" w:hAnsi="Consolas" w:eastAsia="Calibri" w:cs="Times New Roman"/>
      <w:kern w:val="0"/>
      <w:sz w:val="21"/>
      <w:szCs w:val="21"/>
      <w:lang w:eastAsia="en-US" w:bidi="ar-SA"/>
    </w:rPr>
  </w:style>
  <w:style w:type="paragraph" w:styleId="Annotationtext">
    <w:name w:val="annotation text"/>
    <w:basedOn w:val="Normal"/>
    <w:link w:val="KomentarotekstasDiagrama"/>
    <w:uiPriority w:val="99"/>
    <w:unhideWhenUsed/>
    <w:qFormat/>
    <w:rsid w:val="000d216c"/>
    <w:pPr>
      <w:widowControl/>
      <w:textAlignment w:val="auto"/>
    </w:pPr>
    <w:rPr>
      <w:rFonts w:eastAsia="Times New Roman" w:cs="Times New Roman"/>
      <w:kern w:val="0"/>
      <w:sz w:val="20"/>
      <w:szCs w:val="20"/>
      <w:lang w:eastAsia="ar-SA" w:bidi="ar-SA"/>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23C5-E8D8-47FA-9AE2-505CCA3F3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Application>LibreOffice/6.4.1.2$Windows_X86_64 LibreOffice_project/4d224e95b98b138af42a64d84056446d09082932</Application>
  <Pages>15</Pages>
  <Words>3069</Words>
  <Characters>20953</Characters>
  <CharactersWithSpaces>24029</CharactersWithSpaces>
  <Paragraphs>195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2018-04-30T06:01:00Z</dcterms:created>
  <dc:creator>newpc1</dc:creator>
  <dc:description/>
  <dc:language>en-US</dc:language>
  <cp:lastModifiedBy>Aurelija Malciute</cp:lastModifiedBy>
  <cp:lastPrinted>2019-11-21T13:49:00Z</cp:lastPrinted>
  <dcterms:modified xsi:type="dcterms:W3CDTF">2022-01-11T11:24:00Z</dcterms:modified>
  <cp:revision>175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