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7934B" w14:textId="77777777" w:rsidR="00966B9F" w:rsidRDefault="009129C1" w:rsidP="00FB0ACC">
      <w:pPr>
        <w:tabs>
          <w:tab w:val="left" w:pos="4111"/>
        </w:tabs>
        <w:jc w:val="center"/>
        <w:rPr>
          <w:rFonts w:ascii="Times New Roman" w:hAnsi="Times New Roman"/>
          <w:b/>
        </w:rPr>
      </w:pPr>
      <w:r w:rsidRPr="009129C1">
        <w:rPr>
          <w:rFonts w:ascii="Times New Roman" w:hAnsi="Times New Roman"/>
          <w:b/>
        </w:rPr>
        <w:t xml:space="preserve">LIETUVOS RESPUBLIKOS KONKURENCIJOS TARYBOS </w:t>
      </w:r>
    </w:p>
    <w:p w14:paraId="6F1AA1A3" w14:textId="67BA95D2" w:rsidR="003F59D6" w:rsidRDefault="003F59D6" w:rsidP="003F59D6">
      <w:pPr>
        <w:tabs>
          <w:tab w:val="left" w:pos="4111"/>
        </w:tabs>
        <w:jc w:val="center"/>
        <w:rPr>
          <w:rFonts w:ascii="Times New Roman" w:hAnsi="Times New Roman"/>
          <w:b/>
          <w:color w:val="0D0D0D"/>
        </w:rPr>
      </w:pPr>
      <w:r w:rsidRPr="000B7342">
        <w:rPr>
          <w:rFonts w:ascii="Times New Roman" w:hAnsi="Times New Roman" w:cs="Times New Roman"/>
          <w:b/>
          <w:bCs/>
        </w:rPr>
        <w:t>DIZAINO KŪRIMO I</w:t>
      </w:r>
      <w:r>
        <w:rPr>
          <w:rFonts w:ascii="Times New Roman" w:hAnsi="Times New Roman" w:cs="Times New Roman"/>
          <w:b/>
          <w:bCs/>
        </w:rPr>
        <w:t>R</w:t>
      </w:r>
      <w:r w:rsidRPr="000B7342">
        <w:rPr>
          <w:rFonts w:ascii="Times New Roman" w:hAnsi="Times New Roman" w:cs="Times New Roman"/>
          <w:b/>
          <w:bCs/>
        </w:rPr>
        <w:t xml:space="preserve"> MAKETAVIMO </w:t>
      </w:r>
    </w:p>
    <w:p w14:paraId="28CA6B94" w14:textId="716FF519" w:rsidR="002A79E2" w:rsidRPr="00274104" w:rsidRDefault="00D50386" w:rsidP="00274104">
      <w:pPr>
        <w:tabs>
          <w:tab w:val="left" w:pos="4111"/>
        </w:tabs>
        <w:jc w:val="center"/>
        <w:rPr>
          <w:rFonts w:ascii="Times New Roman" w:hAnsi="Times New Roman"/>
          <w:b/>
        </w:rPr>
      </w:pPr>
      <w:r w:rsidRPr="00EE76C6">
        <w:rPr>
          <w:rFonts w:ascii="Times New Roman" w:hAnsi="Times New Roman"/>
          <w:b/>
        </w:rPr>
        <w:t xml:space="preserve">PASLAUGŲ </w:t>
      </w:r>
      <w:r w:rsidR="00543530" w:rsidRPr="00EE76C6">
        <w:rPr>
          <w:rFonts w:ascii="Times New Roman" w:hAnsi="Times New Roman"/>
          <w:b/>
          <w:color w:val="0D0D0D"/>
        </w:rPr>
        <w:t>T</w:t>
      </w:r>
      <w:r w:rsidR="00664CA2" w:rsidRPr="00EE76C6">
        <w:rPr>
          <w:rFonts w:ascii="Times New Roman" w:hAnsi="Times New Roman"/>
          <w:b/>
          <w:color w:val="0D0D0D"/>
        </w:rPr>
        <w:t>EI</w:t>
      </w:r>
      <w:r w:rsidR="00543530" w:rsidRPr="00EE76C6">
        <w:rPr>
          <w:rFonts w:ascii="Times New Roman" w:hAnsi="Times New Roman"/>
          <w:b/>
          <w:color w:val="0D0D0D"/>
        </w:rPr>
        <w:t>KIMO</w:t>
      </w:r>
    </w:p>
    <w:p w14:paraId="788DE39B" w14:textId="77777777" w:rsidR="003A2422" w:rsidRPr="00D06620" w:rsidRDefault="003A2422" w:rsidP="00FB0ACC">
      <w:pPr>
        <w:tabs>
          <w:tab w:val="left" w:pos="4111"/>
        </w:tabs>
        <w:jc w:val="center"/>
        <w:rPr>
          <w:rFonts w:ascii="Times New Roman" w:hAnsi="Times New Roman"/>
          <w:b/>
          <w:sz w:val="20"/>
          <w:szCs w:val="20"/>
        </w:rPr>
      </w:pPr>
    </w:p>
    <w:p w14:paraId="76619F27" w14:textId="77777777" w:rsidR="009129C1" w:rsidRPr="009129C1" w:rsidRDefault="009129C1" w:rsidP="00FB0ACC">
      <w:pPr>
        <w:tabs>
          <w:tab w:val="left" w:pos="4111"/>
        </w:tabs>
        <w:jc w:val="center"/>
        <w:rPr>
          <w:rFonts w:ascii="Times New Roman" w:hAnsi="Times New Roman"/>
          <w:b/>
        </w:rPr>
      </w:pPr>
      <w:r w:rsidRPr="009129C1">
        <w:rPr>
          <w:rFonts w:ascii="Times New Roman" w:hAnsi="Times New Roman"/>
          <w:b/>
        </w:rPr>
        <w:t>SUTARTIS NR.</w:t>
      </w:r>
      <w:r w:rsidR="00FB0ACC">
        <w:rPr>
          <w:rFonts w:ascii="Times New Roman" w:hAnsi="Times New Roman"/>
          <w:b/>
        </w:rPr>
        <w:t xml:space="preserve"> </w:t>
      </w:r>
      <w:r w:rsidR="00C822AB" w:rsidRPr="00681A85">
        <w:rPr>
          <w:rFonts w:ascii="Times New Roman" w:hAnsi="Times New Roman"/>
          <w:b/>
        </w:rPr>
        <w:t>6</w:t>
      </w:r>
      <w:r w:rsidR="00FB0ACC" w:rsidRPr="00681A85">
        <w:rPr>
          <w:rFonts w:ascii="Times New Roman" w:hAnsi="Times New Roman"/>
          <w:b/>
        </w:rPr>
        <w:t>F</w:t>
      </w:r>
      <w:r w:rsidR="00FB0ACC">
        <w:rPr>
          <w:rFonts w:ascii="Times New Roman" w:hAnsi="Times New Roman"/>
          <w:b/>
        </w:rPr>
        <w:t>-</w:t>
      </w:r>
    </w:p>
    <w:p w14:paraId="1A238019" w14:textId="77777777" w:rsidR="009129C1" w:rsidRPr="009129C1" w:rsidRDefault="009129C1" w:rsidP="009129C1">
      <w:pPr>
        <w:tabs>
          <w:tab w:val="left" w:pos="4111"/>
        </w:tabs>
        <w:ind w:firstLine="567"/>
        <w:jc w:val="center"/>
        <w:rPr>
          <w:rFonts w:ascii="Times New Roman" w:hAnsi="Times New Roman"/>
          <w:sz w:val="16"/>
          <w:szCs w:val="16"/>
        </w:rPr>
      </w:pPr>
    </w:p>
    <w:p w14:paraId="6C6718AE" w14:textId="007D367D" w:rsidR="003F59D6" w:rsidRPr="009129C1" w:rsidRDefault="003F59D6" w:rsidP="003F59D6">
      <w:pPr>
        <w:jc w:val="center"/>
        <w:rPr>
          <w:rFonts w:ascii="Times New Roman" w:hAnsi="Times New Roman"/>
        </w:rPr>
      </w:pPr>
      <w:r>
        <w:rPr>
          <w:rFonts w:ascii="Times New Roman" w:hAnsi="Times New Roman"/>
        </w:rPr>
        <w:t>202</w:t>
      </w:r>
      <w:r w:rsidRPr="003F59D6">
        <w:rPr>
          <w:rFonts w:ascii="Times New Roman" w:hAnsi="Times New Roman"/>
        </w:rPr>
        <w:t>1</w:t>
      </w:r>
      <w:r w:rsidRPr="009129C1">
        <w:rPr>
          <w:rFonts w:ascii="Times New Roman" w:hAnsi="Times New Roman"/>
        </w:rPr>
        <w:t xml:space="preserve"> m. </w:t>
      </w:r>
      <w:r>
        <w:rPr>
          <w:rFonts w:ascii="Times New Roman" w:hAnsi="Times New Roman"/>
        </w:rPr>
        <w:t xml:space="preserve">lapkričio </w:t>
      </w:r>
      <w:r w:rsidR="00FC52B4">
        <w:rPr>
          <w:rFonts w:ascii="Times New Roman" w:hAnsi="Times New Roman"/>
          <w:lang w:val="en-US"/>
        </w:rPr>
        <w:t xml:space="preserve">  </w:t>
      </w:r>
      <w:r w:rsidRPr="009129C1">
        <w:rPr>
          <w:rFonts w:ascii="Times New Roman" w:hAnsi="Times New Roman"/>
        </w:rPr>
        <w:t>d.</w:t>
      </w:r>
    </w:p>
    <w:p w14:paraId="2043FD23" w14:textId="77777777" w:rsidR="009129C1" w:rsidRPr="00EE76C6" w:rsidRDefault="009129C1" w:rsidP="00D44D05">
      <w:pPr>
        <w:jc w:val="center"/>
        <w:rPr>
          <w:rFonts w:ascii="Times New Roman" w:hAnsi="Times New Roman"/>
        </w:rPr>
      </w:pPr>
      <w:r w:rsidRPr="00EE76C6">
        <w:rPr>
          <w:rFonts w:ascii="Times New Roman" w:hAnsi="Times New Roman"/>
        </w:rPr>
        <w:t>Vilnius</w:t>
      </w:r>
    </w:p>
    <w:p w14:paraId="6B52DC89" w14:textId="77777777" w:rsidR="009129C1" w:rsidRPr="00EE76C6" w:rsidRDefault="009129C1" w:rsidP="004461DD">
      <w:pPr>
        <w:spacing w:line="276" w:lineRule="auto"/>
        <w:ind w:firstLine="709"/>
        <w:jc w:val="both"/>
        <w:rPr>
          <w:rFonts w:ascii="Times New Roman" w:hAnsi="Times New Roman"/>
          <w:sz w:val="16"/>
          <w:szCs w:val="16"/>
        </w:rPr>
      </w:pPr>
    </w:p>
    <w:p w14:paraId="41819396" w14:textId="26E0E4BD" w:rsidR="003F59D6" w:rsidRPr="003A2422" w:rsidRDefault="003F59D6" w:rsidP="003F59D6">
      <w:pPr>
        <w:spacing w:line="276" w:lineRule="auto"/>
        <w:ind w:firstLine="709"/>
        <w:jc w:val="both"/>
        <w:rPr>
          <w:rFonts w:ascii="Times New Roman" w:hAnsi="Times New Roman"/>
        </w:rPr>
      </w:pPr>
      <w:r>
        <w:rPr>
          <w:rFonts w:ascii="Times New Roman" w:hAnsi="Times New Roman"/>
          <w:b/>
        </w:rPr>
        <w:t xml:space="preserve">Oksana </w:t>
      </w:r>
      <w:proofErr w:type="spellStart"/>
      <w:r>
        <w:rPr>
          <w:rFonts w:ascii="Times New Roman" w:hAnsi="Times New Roman"/>
          <w:b/>
        </w:rPr>
        <w:t>Spritc</w:t>
      </w:r>
      <w:proofErr w:type="spellEnd"/>
      <w:r w:rsidRPr="000B7342">
        <w:rPr>
          <w:rFonts w:ascii="Times New Roman" w:hAnsi="Times New Roman" w:cs="Times New Roman"/>
        </w:rPr>
        <w:t xml:space="preserve">, </w:t>
      </w:r>
      <w:r w:rsidR="00631E57">
        <w:rPr>
          <w:rFonts w:ascii="Times New Roman" w:hAnsi="Times New Roman" w:cs="Times New Roman"/>
        </w:rPr>
        <w:t>gyv. adresu</w:t>
      </w:r>
      <w:r>
        <w:rPr>
          <w:rFonts w:ascii="Times New Roman" w:hAnsi="Times New Roman" w:cs="Times New Roman"/>
        </w:rPr>
        <w:t xml:space="preserve">, </w:t>
      </w:r>
      <w:r w:rsidRPr="000B7342">
        <w:rPr>
          <w:rFonts w:ascii="Times New Roman" w:hAnsi="Times New Roman" w:cs="Times New Roman"/>
        </w:rPr>
        <w:t xml:space="preserve">veikianti pagal Individualios veiklos pažymą Nr. </w:t>
      </w:r>
      <w:r w:rsidR="00E3427D">
        <w:rPr>
          <w:rFonts w:ascii="Times New Roman" w:hAnsi="Times New Roman" w:cs="Times New Roman"/>
        </w:rPr>
        <w:t>9536</w:t>
      </w:r>
      <w:r w:rsidR="00137D4C">
        <w:rPr>
          <w:rFonts w:ascii="Times New Roman" w:hAnsi="Times New Roman" w:cs="Times New Roman"/>
        </w:rPr>
        <w:t>85</w:t>
      </w:r>
      <w:r w:rsidRPr="000B7342">
        <w:rPr>
          <w:rFonts w:ascii="Times New Roman" w:hAnsi="Times New Roman" w:cs="Times New Roman"/>
        </w:rPr>
        <w:t xml:space="preserve"> (toliau </w:t>
      </w:r>
      <w:r w:rsidRPr="000B7342">
        <w:rPr>
          <w:rFonts w:ascii="Times New Roman" w:hAnsi="Times New Roman" w:cs="Times New Roman"/>
        </w:rPr>
        <w:sym w:font="Symbol" w:char="F02D"/>
      </w:r>
      <w:r w:rsidRPr="000B7342">
        <w:rPr>
          <w:rFonts w:ascii="Times New Roman" w:hAnsi="Times New Roman" w:cs="Times New Roman"/>
        </w:rPr>
        <w:t xml:space="preserve"> </w:t>
      </w:r>
      <w:r w:rsidRPr="003F59D6">
        <w:rPr>
          <w:rFonts w:ascii="Times New Roman" w:hAnsi="Times New Roman" w:cs="Times New Roman"/>
          <w:b/>
          <w:bCs/>
        </w:rPr>
        <w:t>Paslaugų teikėjas</w:t>
      </w:r>
      <w:r w:rsidR="00631E57">
        <w:rPr>
          <w:rFonts w:ascii="Times New Roman" w:hAnsi="Times New Roman" w:cs="Times New Roman"/>
          <w:b/>
          <w:bCs/>
        </w:rPr>
        <w:t>, Autorius</w:t>
      </w:r>
      <w:r w:rsidRPr="000B7342">
        <w:rPr>
          <w:rFonts w:ascii="Times New Roman" w:hAnsi="Times New Roman" w:cs="Times New Roman"/>
        </w:rPr>
        <w:t xml:space="preserve">), </w:t>
      </w:r>
      <w:r w:rsidRPr="003A2422">
        <w:rPr>
          <w:rFonts w:ascii="Times New Roman" w:hAnsi="Times New Roman"/>
        </w:rPr>
        <w:t xml:space="preserve"> </w:t>
      </w:r>
    </w:p>
    <w:p w14:paraId="64E37625" w14:textId="37FA851E" w:rsidR="00B22615" w:rsidRPr="003B7DFE" w:rsidRDefault="003F59D6" w:rsidP="006813F1">
      <w:pPr>
        <w:spacing w:line="276" w:lineRule="auto"/>
        <w:ind w:firstLine="709"/>
        <w:jc w:val="both"/>
        <w:rPr>
          <w:rFonts w:ascii="Times New Roman" w:hAnsi="Times New Roman"/>
          <w:b/>
        </w:rPr>
      </w:pPr>
      <w:r>
        <w:rPr>
          <w:rFonts w:ascii="Times New Roman" w:hAnsi="Times New Roman"/>
        </w:rPr>
        <w:t>i</w:t>
      </w:r>
      <w:r w:rsidR="009129C1" w:rsidRPr="003A2422">
        <w:rPr>
          <w:rFonts w:ascii="Times New Roman" w:hAnsi="Times New Roman"/>
        </w:rPr>
        <w:t xml:space="preserve">r </w:t>
      </w:r>
    </w:p>
    <w:p w14:paraId="05384562" w14:textId="625E8004" w:rsidR="003E1F7B" w:rsidRPr="00EE28AA" w:rsidRDefault="003E1F7B" w:rsidP="003E1F7B">
      <w:pPr>
        <w:autoSpaceDE w:val="0"/>
        <w:autoSpaceDN w:val="0"/>
        <w:adjustRightInd w:val="0"/>
        <w:spacing w:line="276" w:lineRule="auto"/>
        <w:ind w:firstLine="709"/>
        <w:jc w:val="both"/>
        <w:rPr>
          <w:rFonts w:ascii="Times New Roman" w:hAnsi="Times New Roman" w:cs="Times New Roman"/>
          <w:lang w:eastAsia="ar-SA"/>
        </w:rPr>
      </w:pPr>
      <w:r w:rsidRPr="001606AD">
        <w:rPr>
          <w:rFonts w:ascii="Times New Roman" w:hAnsi="Times New Roman" w:cs="Times New Roman"/>
          <w:b/>
          <w:lang w:eastAsia="ar-SA"/>
        </w:rPr>
        <w:t>Lietuvos Respublikos konkurencijos taryba</w:t>
      </w:r>
      <w:r w:rsidRPr="001606AD">
        <w:rPr>
          <w:rFonts w:ascii="Times New Roman" w:hAnsi="Times New Roman" w:cs="Times New Roman"/>
          <w:lang w:eastAsia="ar-SA"/>
        </w:rPr>
        <w:t xml:space="preserve">, atstovaujama </w:t>
      </w:r>
      <w:r w:rsidR="00A22770">
        <w:rPr>
          <w:rFonts w:ascii="Times New Roman" w:hAnsi="Times New Roman" w:cs="Times New Roman"/>
          <w:lang w:eastAsia="ar-SA"/>
        </w:rPr>
        <w:t xml:space="preserve">administracijos direktoriaus Arūno </w:t>
      </w:r>
      <w:proofErr w:type="spellStart"/>
      <w:r w:rsidR="00A22770">
        <w:rPr>
          <w:rFonts w:ascii="Times New Roman" w:hAnsi="Times New Roman" w:cs="Times New Roman"/>
          <w:lang w:eastAsia="ar-SA"/>
        </w:rPr>
        <w:t>Keramino</w:t>
      </w:r>
      <w:proofErr w:type="spellEnd"/>
      <w:r w:rsidRPr="001606AD">
        <w:rPr>
          <w:rFonts w:ascii="Times New Roman" w:hAnsi="Times New Roman" w:cs="Times New Roman"/>
          <w:lang w:eastAsia="ar-SA"/>
        </w:rPr>
        <w:t xml:space="preserve">, </w:t>
      </w:r>
      <w:r w:rsidR="000B2217" w:rsidRPr="000B2217">
        <w:rPr>
          <w:rFonts w:ascii="Times New Roman" w:hAnsi="Times New Roman" w:cs="Times New Roman"/>
          <w:lang w:eastAsia="ar-SA" w:bidi="lt-LT"/>
        </w:rPr>
        <w:t>veikiančio pagal Lietuvos Respublikos konkurencijos tarybos darbo reglamento, patvirtinto pagal Lietuvos Respublikos konkurencijos tarybos 2019 m. vasario 1 d. nutarimu 1S-10 2018) 14 punkto suteiktus įgaliojimus</w:t>
      </w:r>
      <w:r w:rsidR="000B2217" w:rsidRPr="000B2217">
        <w:rPr>
          <w:rFonts w:ascii="Times New Roman" w:hAnsi="Times New Roman" w:cs="Times New Roman"/>
          <w:lang w:eastAsia="ar-SA"/>
        </w:rPr>
        <w:t xml:space="preserve"> </w:t>
      </w:r>
      <w:r w:rsidR="00C113D5">
        <w:rPr>
          <w:rFonts w:ascii="Times New Roman" w:hAnsi="Times New Roman" w:cs="Times New Roman"/>
          <w:lang w:eastAsia="ar-SA"/>
        </w:rPr>
        <w:t xml:space="preserve">(toliau – </w:t>
      </w:r>
      <w:r w:rsidR="00C113D5" w:rsidRPr="00C113D5">
        <w:rPr>
          <w:rFonts w:ascii="Times New Roman" w:hAnsi="Times New Roman" w:cs="Times New Roman"/>
          <w:b/>
          <w:lang w:eastAsia="ar-SA"/>
        </w:rPr>
        <w:t>Paslaugų gavėjas</w:t>
      </w:r>
      <w:r w:rsidR="00631E57">
        <w:rPr>
          <w:rFonts w:ascii="Times New Roman" w:hAnsi="Times New Roman" w:cs="Times New Roman"/>
          <w:b/>
          <w:lang w:eastAsia="ar-SA"/>
        </w:rPr>
        <w:t>, Užsakovas</w:t>
      </w:r>
      <w:r w:rsidRPr="001606AD">
        <w:rPr>
          <w:rFonts w:ascii="Times New Roman" w:hAnsi="Times New Roman" w:cs="Times New Roman"/>
          <w:lang w:eastAsia="ar-SA"/>
        </w:rPr>
        <w:t xml:space="preserve">), </w:t>
      </w:r>
      <w:r w:rsidR="00EE28AA">
        <w:rPr>
          <w:rFonts w:ascii="Times New Roman" w:hAnsi="Times New Roman" w:cs="Times New Roman"/>
          <w:lang w:eastAsia="ar-SA"/>
        </w:rPr>
        <w:t xml:space="preserve">kartu vadinamos šalimis (toliau </w:t>
      </w:r>
      <w:r w:rsidR="00EE28AA" w:rsidRPr="004461DD">
        <w:rPr>
          <w:rFonts w:ascii="Times New Roman" w:hAnsi="Times New Roman"/>
        </w:rPr>
        <w:t>–</w:t>
      </w:r>
      <w:r w:rsidR="00EE28AA">
        <w:rPr>
          <w:rFonts w:ascii="Times New Roman" w:hAnsi="Times New Roman" w:cs="Times New Roman"/>
          <w:lang w:eastAsia="ar-SA"/>
        </w:rPr>
        <w:t xml:space="preserve"> </w:t>
      </w:r>
      <w:r w:rsidR="00EE28AA" w:rsidRPr="00EE28AA">
        <w:rPr>
          <w:rFonts w:ascii="Times New Roman" w:hAnsi="Times New Roman" w:cs="Times New Roman"/>
          <w:b/>
          <w:bCs/>
          <w:lang w:eastAsia="ar-SA"/>
        </w:rPr>
        <w:t>Šalys</w:t>
      </w:r>
      <w:r w:rsidR="00EE28AA">
        <w:rPr>
          <w:rFonts w:ascii="Times New Roman" w:hAnsi="Times New Roman" w:cs="Times New Roman"/>
          <w:lang w:eastAsia="ar-SA"/>
        </w:rPr>
        <w:t>),</w:t>
      </w:r>
    </w:p>
    <w:p w14:paraId="5ACA6F35" w14:textId="1836D9A3" w:rsidR="00B22615" w:rsidRPr="004461DD" w:rsidRDefault="009129C1" w:rsidP="004461DD">
      <w:pPr>
        <w:spacing w:line="276" w:lineRule="auto"/>
        <w:ind w:firstLine="709"/>
        <w:jc w:val="both"/>
        <w:rPr>
          <w:rStyle w:val="BodyText20"/>
          <w:rFonts w:eastAsiaTheme="minorHAnsi" w:cstheme="minorBidi"/>
          <w:sz w:val="24"/>
        </w:rPr>
      </w:pPr>
      <w:r w:rsidRPr="004461DD">
        <w:rPr>
          <w:rFonts w:ascii="Times New Roman" w:hAnsi="Times New Roman"/>
        </w:rPr>
        <w:t xml:space="preserve">sudarė </w:t>
      </w:r>
      <w:r w:rsidR="003F59D6" w:rsidRPr="004461DD">
        <w:rPr>
          <w:rFonts w:ascii="Times New Roman" w:hAnsi="Times New Roman"/>
        </w:rPr>
        <w:t xml:space="preserve">šią </w:t>
      </w:r>
      <w:r w:rsidR="003F59D6">
        <w:rPr>
          <w:rFonts w:ascii="Times New Roman" w:hAnsi="Times New Roman"/>
        </w:rPr>
        <w:t>dizaino kūrimo ir maketavimo paslaugų teikimo</w:t>
      </w:r>
      <w:r w:rsidR="003F59D6" w:rsidRPr="004461DD">
        <w:rPr>
          <w:rFonts w:ascii="Times New Roman" w:hAnsi="Times New Roman"/>
        </w:rPr>
        <w:t xml:space="preserve"> sutartį</w:t>
      </w:r>
      <w:r w:rsidR="003F59D6">
        <w:rPr>
          <w:rFonts w:ascii="Times New Roman" w:hAnsi="Times New Roman"/>
        </w:rPr>
        <w:t xml:space="preserve"> (</w:t>
      </w:r>
      <w:r w:rsidR="003F59D6" w:rsidRPr="004461DD">
        <w:rPr>
          <w:rFonts w:ascii="Times New Roman" w:hAnsi="Times New Roman"/>
        </w:rPr>
        <w:t xml:space="preserve">toliau – </w:t>
      </w:r>
      <w:r w:rsidR="003F59D6" w:rsidRPr="004461DD">
        <w:rPr>
          <w:rFonts w:ascii="Times New Roman" w:hAnsi="Times New Roman"/>
          <w:b/>
        </w:rPr>
        <w:t>Sutartis</w:t>
      </w:r>
      <w:r w:rsidR="003F59D6">
        <w:rPr>
          <w:rFonts w:ascii="Times New Roman" w:hAnsi="Times New Roman"/>
          <w:b/>
        </w:rPr>
        <w:t>)</w:t>
      </w:r>
      <w:r w:rsidR="003F59D6" w:rsidRPr="004461DD">
        <w:rPr>
          <w:rFonts w:ascii="Times New Roman" w:hAnsi="Times New Roman"/>
        </w:rPr>
        <w:t xml:space="preserve">, </w:t>
      </w:r>
      <w:r w:rsidR="003F59D6" w:rsidRPr="004461DD">
        <w:rPr>
          <w:rStyle w:val="BodyText1"/>
          <w:sz w:val="24"/>
        </w:rPr>
        <w:t xml:space="preserve">ir susitarė dėl šių Sutarties </w:t>
      </w:r>
      <w:r w:rsidR="003F59D6" w:rsidRPr="004461DD">
        <w:rPr>
          <w:rStyle w:val="BodyText20"/>
          <w:sz w:val="24"/>
        </w:rPr>
        <w:t>sąlygų</w:t>
      </w:r>
      <w:r w:rsidR="000F0D63" w:rsidRPr="004461DD">
        <w:rPr>
          <w:rStyle w:val="BodyText20"/>
          <w:sz w:val="24"/>
        </w:rPr>
        <w:t>:</w:t>
      </w:r>
    </w:p>
    <w:p w14:paraId="23191D59" w14:textId="77777777" w:rsidR="002425F0" w:rsidRPr="00D06620" w:rsidRDefault="002425F0" w:rsidP="00380BED">
      <w:pPr>
        <w:pStyle w:val="BodyText10"/>
        <w:shd w:val="clear" w:color="auto" w:fill="auto"/>
        <w:spacing w:before="0" w:after="0" w:line="240" w:lineRule="auto"/>
        <w:ind w:firstLine="567"/>
        <w:jc w:val="both"/>
      </w:pPr>
    </w:p>
    <w:p w14:paraId="158791B0" w14:textId="77777777" w:rsidR="000F0D63" w:rsidRPr="004461DD" w:rsidRDefault="000F0D63" w:rsidP="003A2422">
      <w:pPr>
        <w:pStyle w:val="BodyText10"/>
        <w:numPr>
          <w:ilvl w:val="0"/>
          <w:numId w:val="1"/>
        </w:numPr>
        <w:shd w:val="clear" w:color="auto" w:fill="auto"/>
        <w:tabs>
          <w:tab w:val="left" w:pos="1418"/>
        </w:tabs>
        <w:spacing w:before="0" w:after="0" w:line="240" w:lineRule="auto"/>
        <w:ind w:left="0" w:firstLine="567"/>
        <w:rPr>
          <w:b/>
          <w:bCs/>
          <w:sz w:val="24"/>
          <w:szCs w:val="24"/>
        </w:rPr>
      </w:pPr>
      <w:r w:rsidRPr="004461DD">
        <w:rPr>
          <w:b/>
          <w:bCs/>
          <w:sz w:val="24"/>
          <w:szCs w:val="24"/>
        </w:rPr>
        <w:t>SUTARTIES DALYKAS</w:t>
      </w:r>
    </w:p>
    <w:p w14:paraId="0CECC2D0" w14:textId="77777777" w:rsidR="00B22615" w:rsidRPr="00D06620" w:rsidRDefault="00B22615">
      <w:pPr>
        <w:pStyle w:val="BodyText10"/>
        <w:shd w:val="clear" w:color="auto" w:fill="auto"/>
        <w:spacing w:before="0" w:after="0" w:line="240" w:lineRule="auto"/>
        <w:ind w:left="567" w:firstLine="567"/>
        <w:jc w:val="left"/>
        <w:rPr>
          <w:b/>
          <w:bCs/>
        </w:rPr>
      </w:pPr>
    </w:p>
    <w:p w14:paraId="71FA700A" w14:textId="2109CE19" w:rsidR="00681A85" w:rsidRPr="008C6426" w:rsidRDefault="000F0D63" w:rsidP="00681A85">
      <w:pPr>
        <w:pStyle w:val="ListParagraph1"/>
        <w:numPr>
          <w:ilvl w:val="1"/>
          <w:numId w:val="1"/>
        </w:numPr>
        <w:tabs>
          <w:tab w:val="left" w:pos="1134"/>
          <w:tab w:val="left" w:pos="1560"/>
        </w:tabs>
        <w:spacing w:line="276" w:lineRule="auto"/>
        <w:ind w:left="0" w:right="2" w:firstLine="709"/>
        <w:jc w:val="both"/>
        <w:rPr>
          <w:sz w:val="24"/>
          <w:szCs w:val="24"/>
          <w:lang w:val="lt-LT"/>
        </w:rPr>
      </w:pPr>
      <w:r w:rsidRPr="004461DD">
        <w:rPr>
          <w:sz w:val="24"/>
          <w:szCs w:val="24"/>
          <w:lang w:val="lt-LT"/>
        </w:rPr>
        <w:t xml:space="preserve">Šia Sutartimi </w:t>
      </w:r>
      <w:r w:rsidRPr="000E4C6D">
        <w:rPr>
          <w:sz w:val="24"/>
          <w:szCs w:val="24"/>
          <w:lang w:val="lt-LT"/>
        </w:rPr>
        <w:t xml:space="preserve">Paslaugų teikėjas įsipareigoja Sutartyje nustatytomis sąlygomis </w:t>
      </w:r>
      <w:r w:rsidR="00C87DCA" w:rsidRPr="000E4C6D">
        <w:rPr>
          <w:sz w:val="24"/>
          <w:szCs w:val="24"/>
          <w:lang w:val="lt-LT"/>
        </w:rPr>
        <w:t>suteikti</w:t>
      </w:r>
      <w:r w:rsidR="009129C1" w:rsidRPr="000E4C6D">
        <w:rPr>
          <w:sz w:val="24"/>
          <w:szCs w:val="24"/>
          <w:lang w:val="lt-LT"/>
        </w:rPr>
        <w:t xml:space="preserve"> </w:t>
      </w:r>
      <w:r w:rsidR="008E1778" w:rsidRPr="008E1778">
        <w:rPr>
          <w:sz w:val="24"/>
          <w:szCs w:val="24"/>
          <w:lang w:val="lt-LT"/>
        </w:rPr>
        <w:t>dizaino kūrimo ir maketavimo paslaug</w:t>
      </w:r>
      <w:r w:rsidR="008E1778">
        <w:rPr>
          <w:sz w:val="24"/>
          <w:szCs w:val="24"/>
          <w:lang w:val="lt-LT"/>
        </w:rPr>
        <w:t xml:space="preserve">as </w:t>
      </w:r>
      <w:r w:rsidR="008E1778" w:rsidRPr="008E1778">
        <w:rPr>
          <w:sz w:val="24"/>
          <w:szCs w:val="24"/>
          <w:lang w:val="lt-LT"/>
        </w:rPr>
        <w:t>(toliau – Paslaug</w:t>
      </w:r>
      <w:r w:rsidR="008E1778">
        <w:rPr>
          <w:sz w:val="24"/>
          <w:szCs w:val="24"/>
          <w:lang w:val="lt-LT"/>
        </w:rPr>
        <w:t>os</w:t>
      </w:r>
      <w:r w:rsidR="008E1778" w:rsidRPr="008E1778">
        <w:rPr>
          <w:sz w:val="24"/>
          <w:szCs w:val="24"/>
          <w:lang w:val="lt-LT"/>
        </w:rPr>
        <w:t>)</w:t>
      </w:r>
      <w:r w:rsidR="008E1778" w:rsidRPr="008E1778">
        <w:rPr>
          <w:lang w:val="lt-LT"/>
        </w:rPr>
        <w:t xml:space="preserve"> </w:t>
      </w:r>
      <w:r w:rsidR="00681A85" w:rsidRPr="000E4C6D">
        <w:rPr>
          <w:sz w:val="24"/>
          <w:szCs w:val="24"/>
          <w:lang w:val="lt-LT"/>
        </w:rPr>
        <w:t xml:space="preserve">pagal </w:t>
      </w:r>
      <w:r w:rsidR="008E1778">
        <w:rPr>
          <w:sz w:val="24"/>
          <w:szCs w:val="24"/>
          <w:lang w:val="lt-LT"/>
        </w:rPr>
        <w:t>Paslaugų gavėjo</w:t>
      </w:r>
      <w:r w:rsidR="003A7B6C" w:rsidRPr="000E4C6D">
        <w:rPr>
          <w:sz w:val="24"/>
          <w:szCs w:val="24"/>
          <w:lang w:val="lt-LT"/>
        </w:rPr>
        <w:t xml:space="preserve"> pateikt</w:t>
      </w:r>
      <w:r w:rsidR="008E1778">
        <w:rPr>
          <w:sz w:val="24"/>
          <w:szCs w:val="24"/>
          <w:lang w:val="lt-LT"/>
        </w:rPr>
        <w:t>us</w:t>
      </w:r>
      <w:r w:rsidR="003A7B6C" w:rsidRPr="000E4C6D">
        <w:rPr>
          <w:sz w:val="24"/>
          <w:szCs w:val="24"/>
          <w:lang w:val="lt-LT"/>
        </w:rPr>
        <w:t xml:space="preserve"> </w:t>
      </w:r>
      <w:r w:rsidR="008E1778">
        <w:rPr>
          <w:sz w:val="24"/>
          <w:szCs w:val="24"/>
          <w:lang w:val="lt-LT"/>
        </w:rPr>
        <w:t>užsakymus</w:t>
      </w:r>
      <w:r w:rsidR="00AB0795" w:rsidRPr="000E4C6D">
        <w:rPr>
          <w:sz w:val="24"/>
          <w:szCs w:val="24"/>
          <w:lang w:val="lt-LT"/>
        </w:rPr>
        <w:t>.</w:t>
      </w:r>
      <w:r w:rsidR="00681A85" w:rsidRPr="000E4C6D">
        <w:rPr>
          <w:sz w:val="24"/>
          <w:szCs w:val="24"/>
          <w:lang w:val="lt-LT"/>
        </w:rPr>
        <w:t xml:space="preserve"> Paslaugos apim</w:t>
      </w:r>
      <w:r w:rsidR="00162DBD" w:rsidRPr="000E4C6D">
        <w:rPr>
          <w:sz w:val="24"/>
          <w:szCs w:val="24"/>
          <w:lang w:val="lt-LT"/>
        </w:rPr>
        <w:t>a</w:t>
      </w:r>
      <w:r w:rsidR="00681A85" w:rsidRPr="000E4C6D">
        <w:rPr>
          <w:sz w:val="24"/>
          <w:szCs w:val="24"/>
          <w:lang w:val="lt-LT"/>
        </w:rPr>
        <w:t xml:space="preserve"> </w:t>
      </w:r>
      <w:r w:rsidR="008E1778">
        <w:rPr>
          <w:sz w:val="24"/>
          <w:szCs w:val="24"/>
          <w:lang w:val="lt-LT"/>
        </w:rPr>
        <w:t>v</w:t>
      </w:r>
      <w:r w:rsidR="008C6426">
        <w:rPr>
          <w:sz w:val="24"/>
          <w:szCs w:val="24"/>
          <w:lang w:val="lt-LT"/>
        </w:rPr>
        <w:t>izualinės</w:t>
      </w:r>
      <w:r w:rsidR="008E1778">
        <w:rPr>
          <w:sz w:val="24"/>
          <w:szCs w:val="24"/>
          <w:lang w:val="lt-LT"/>
        </w:rPr>
        <w:t xml:space="preserve"> medžiagos dizaino </w:t>
      </w:r>
      <w:r w:rsidR="008E1778" w:rsidRPr="000E4C6D">
        <w:rPr>
          <w:sz w:val="24"/>
          <w:szCs w:val="24"/>
          <w:lang w:val="lt-LT"/>
        </w:rPr>
        <w:t xml:space="preserve">kūrimo </w:t>
      </w:r>
      <w:r w:rsidR="008E1778">
        <w:rPr>
          <w:sz w:val="24"/>
          <w:szCs w:val="24"/>
          <w:lang w:val="lt-LT"/>
        </w:rPr>
        <w:t>ir maketavimo</w:t>
      </w:r>
      <w:r w:rsidR="00681A85" w:rsidRPr="000E4C6D">
        <w:rPr>
          <w:sz w:val="24"/>
          <w:szCs w:val="24"/>
          <w:lang w:val="lt-LT"/>
        </w:rPr>
        <w:t xml:space="preserve"> proceso derinimą su </w:t>
      </w:r>
      <w:r w:rsidR="008E1778">
        <w:rPr>
          <w:sz w:val="24"/>
          <w:szCs w:val="24"/>
          <w:lang w:val="lt-LT"/>
        </w:rPr>
        <w:t xml:space="preserve">Paslaugų gavėju, kūrimą </w:t>
      </w:r>
      <w:r w:rsidR="00681A85" w:rsidRPr="000E4C6D">
        <w:rPr>
          <w:sz w:val="24"/>
          <w:szCs w:val="24"/>
          <w:lang w:val="lt-LT"/>
        </w:rPr>
        <w:t xml:space="preserve">ir perdavimą </w:t>
      </w:r>
      <w:r w:rsidR="008E1778">
        <w:rPr>
          <w:sz w:val="24"/>
          <w:szCs w:val="24"/>
          <w:lang w:val="lt-LT"/>
        </w:rPr>
        <w:t>Paslaugų gavėjui</w:t>
      </w:r>
      <w:r w:rsidR="00681A85" w:rsidRPr="000E4C6D">
        <w:rPr>
          <w:sz w:val="24"/>
          <w:szCs w:val="24"/>
          <w:lang w:val="lt-LT"/>
        </w:rPr>
        <w:t xml:space="preserve"> skaitmeniniu būdu</w:t>
      </w:r>
      <w:r w:rsidR="00681A85" w:rsidRPr="008C6426">
        <w:rPr>
          <w:sz w:val="24"/>
          <w:szCs w:val="24"/>
          <w:lang w:val="lt-LT"/>
        </w:rPr>
        <w:t>.</w:t>
      </w:r>
      <w:r w:rsidR="008C6426" w:rsidRPr="008C6426">
        <w:rPr>
          <w:sz w:val="24"/>
          <w:szCs w:val="24"/>
          <w:lang w:val="lt-LT"/>
        </w:rPr>
        <w:t xml:space="preserve"> Reikalavimai paslaugoms nurodyti Sutarties priede </w:t>
      </w:r>
      <w:r w:rsidR="00765340">
        <w:rPr>
          <w:sz w:val="24"/>
          <w:szCs w:val="24"/>
          <w:lang w:val="lt-LT"/>
        </w:rPr>
        <w:t xml:space="preserve">Nr. 1 </w:t>
      </w:r>
      <w:r w:rsidR="008C6426" w:rsidRPr="008C6426">
        <w:rPr>
          <w:sz w:val="24"/>
          <w:szCs w:val="24"/>
          <w:lang w:val="lt-LT"/>
        </w:rPr>
        <w:t>„</w:t>
      </w:r>
      <w:r w:rsidR="008C6426">
        <w:rPr>
          <w:sz w:val="24"/>
          <w:szCs w:val="24"/>
          <w:lang w:val="lt-LT"/>
        </w:rPr>
        <w:t>D</w:t>
      </w:r>
      <w:r w:rsidR="008C6426" w:rsidRPr="008C6426">
        <w:rPr>
          <w:sz w:val="24"/>
          <w:szCs w:val="24"/>
          <w:lang w:val="lt-LT"/>
        </w:rPr>
        <w:t xml:space="preserve">izaino kūrimo bei maketavimo </w:t>
      </w:r>
      <w:r w:rsidR="008C6426">
        <w:rPr>
          <w:sz w:val="24"/>
          <w:szCs w:val="24"/>
          <w:lang w:val="lt-LT"/>
        </w:rPr>
        <w:t xml:space="preserve">paslaugų </w:t>
      </w:r>
      <w:r w:rsidR="008C6426" w:rsidRPr="008C6426">
        <w:rPr>
          <w:sz w:val="24"/>
          <w:szCs w:val="24"/>
          <w:lang w:val="lt-LT"/>
        </w:rPr>
        <w:t>techninė specifikacija“</w:t>
      </w:r>
      <w:r w:rsidR="00765340">
        <w:rPr>
          <w:sz w:val="24"/>
          <w:szCs w:val="24"/>
          <w:lang w:val="lt-LT"/>
        </w:rPr>
        <w:t xml:space="preserve"> (toliau – Techninė specifikacija)</w:t>
      </w:r>
      <w:r w:rsidR="008C6426">
        <w:rPr>
          <w:sz w:val="24"/>
          <w:szCs w:val="24"/>
          <w:lang w:val="lt-LT"/>
        </w:rPr>
        <w:t>.</w:t>
      </w:r>
    </w:p>
    <w:p w14:paraId="0607D43D" w14:textId="058133DB" w:rsidR="00681A85" w:rsidRDefault="00681A85" w:rsidP="00681A85">
      <w:pPr>
        <w:pStyle w:val="ListParagraph1"/>
        <w:numPr>
          <w:ilvl w:val="1"/>
          <w:numId w:val="1"/>
        </w:numPr>
        <w:tabs>
          <w:tab w:val="left" w:pos="1134"/>
          <w:tab w:val="left" w:pos="1560"/>
        </w:tabs>
        <w:spacing w:line="276" w:lineRule="auto"/>
        <w:ind w:left="0" w:right="2" w:firstLine="709"/>
        <w:jc w:val="both"/>
        <w:rPr>
          <w:sz w:val="24"/>
          <w:szCs w:val="24"/>
          <w:lang w:val="lt-LT"/>
        </w:rPr>
      </w:pPr>
      <w:r>
        <w:rPr>
          <w:sz w:val="24"/>
          <w:szCs w:val="24"/>
          <w:lang w:val="lt-LT"/>
        </w:rPr>
        <w:t>Paslaugų t</w:t>
      </w:r>
      <w:r w:rsidR="008E1778">
        <w:rPr>
          <w:sz w:val="24"/>
          <w:szCs w:val="24"/>
          <w:lang w:val="lt-LT"/>
        </w:rPr>
        <w:t>ei</w:t>
      </w:r>
      <w:r>
        <w:rPr>
          <w:sz w:val="24"/>
          <w:szCs w:val="24"/>
          <w:lang w:val="lt-LT"/>
        </w:rPr>
        <w:t>kėjas</w:t>
      </w:r>
      <w:r w:rsidR="003B7DFE">
        <w:rPr>
          <w:sz w:val="24"/>
          <w:szCs w:val="24"/>
          <w:lang w:val="lt-LT"/>
        </w:rPr>
        <w:t>,</w:t>
      </w:r>
      <w:r>
        <w:rPr>
          <w:sz w:val="24"/>
          <w:szCs w:val="24"/>
          <w:lang w:val="lt-LT"/>
        </w:rPr>
        <w:t xml:space="preserve"> </w:t>
      </w:r>
      <w:r w:rsidR="00AB0795">
        <w:rPr>
          <w:sz w:val="24"/>
          <w:szCs w:val="24"/>
          <w:lang w:val="lt-LT"/>
        </w:rPr>
        <w:t>perduodamas</w:t>
      </w:r>
      <w:r w:rsidRPr="00681A85">
        <w:rPr>
          <w:sz w:val="24"/>
          <w:szCs w:val="24"/>
          <w:lang w:val="lt-LT"/>
        </w:rPr>
        <w:t xml:space="preserve"> </w:t>
      </w:r>
      <w:r w:rsidR="00AB0795">
        <w:rPr>
          <w:sz w:val="24"/>
          <w:szCs w:val="24"/>
          <w:lang w:val="lt-LT"/>
        </w:rPr>
        <w:t>Paslaugų</w:t>
      </w:r>
      <w:r>
        <w:rPr>
          <w:sz w:val="24"/>
          <w:szCs w:val="24"/>
          <w:lang w:val="lt-LT"/>
        </w:rPr>
        <w:t xml:space="preserve"> gavėjui</w:t>
      </w:r>
      <w:r w:rsidR="00AB0795">
        <w:rPr>
          <w:sz w:val="24"/>
          <w:szCs w:val="24"/>
          <w:lang w:val="lt-LT"/>
        </w:rPr>
        <w:t xml:space="preserve"> </w:t>
      </w:r>
      <w:r w:rsidR="008E1778">
        <w:rPr>
          <w:sz w:val="24"/>
          <w:szCs w:val="24"/>
          <w:lang w:val="lt-LT"/>
        </w:rPr>
        <w:t>v</w:t>
      </w:r>
      <w:r w:rsidR="008C6426">
        <w:rPr>
          <w:sz w:val="24"/>
          <w:szCs w:val="24"/>
          <w:lang w:val="lt-LT"/>
        </w:rPr>
        <w:t>izualin</w:t>
      </w:r>
      <w:r w:rsidR="008E1778">
        <w:rPr>
          <w:sz w:val="24"/>
          <w:szCs w:val="24"/>
          <w:lang w:val="lt-LT"/>
        </w:rPr>
        <w:t>ę medžiagą</w:t>
      </w:r>
      <w:r w:rsidR="00AB0795">
        <w:rPr>
          <w:sz w:val="24"/>
          <w:szCs w:val="24"/>
          <w:lang w:val="lt-LT"/>
        </w:rPr>
        <w:t xml:space="preserve">, kartu perduoda ir </w:t>
      </w:r>
      <w:r w:rsidRPr="00681A85">
        <w:rPr>
          <w:sz w:val="24"/>
          <w:szCs w:val="24"/>
          <w:lang w:val="lt-LT"/>
        </w:rPr>
        <w:t xml:space="preserve">visas savo turtines ir kitas intelektines ar pramoninės nuosavybės teises į </w:t>
      </w:r>
      <w:r w:rsidR="008C6426">
        <w:rPr>
          <w:sz w:val="24"/>
          <w:szCs w:val="24"/>
          <w:lang w:val="lt-LT"/>
        </w:rPr>
        <w:t>vizualinę</w:t>
      </w:r>
      <w:r w:rsidR="008E1778">
        <w:rPr>
          <w:sz w:val="24"/>
          <w:szCs w:val="24"/>
          <w:lang w:val="lt-LT"/>
        </w:rPr>
        <w:t xml:space="preserve"> medžiagą</w:t>
      </w:r>
      <w:r w:rsidR="00AB0795">
        <w:rPr>
          <w:sz w:val="24"/>
          <w:szCs w:val="24"/>
          <w:lang w:val="lt-LT"/>
        </w:rPr>
        <w:t>.</w:t>
      </w:r>
      <w:r w:rsidR="003B6526">
        <w:rPr>
          <w:sz w:val="24"/>
          <w:szCs w:val="24"/>
          <w:lang w:val="lt-LT"/>
        </w:rPr>
        <w:t xml:space="preserve"> </w:t>
      </w:r>
    </w:p>
    <w:p w14:paraId="4A1BCDF4" w14:textId="14FC8934" w:rsidR="00AE4EF7" w:rsidRDefault="00AE4EF7" w:rsidP="00AE4EF7">
      <w:pPr>
        <w:pStyle w:val="BodyText10"/>
        <w:numPr>
          <w:ilvl w:val="1"/>
          <w:numId w:val="1"/>
        </w:numPr>
        <w:shd w:val="clear" w:color="auto" w:fill="auto"/>
        <w:tabs>
          <w:tab w:val="left" w:pos="142"/>
          <w:tab w:val="left" w:pos="1134"/>
        </w:tabs>
        <w:spacing w:before="0" w:after="0" w:line="276" w:lineRule="auto"/>
        <w:ind w:left="0" w:firstLine="709"/>
        <w:jc w:val="both"/>
        <w:rPr>
          <w:sz w:val="24"/>
          <w:szCs w:val="24"/>
        </w:rPr>
      </w:pPr>
      <w:r w:rsidRPr="00723072">
        <w:rPr>
          <w:sz w:val="24"/>
          <w:szCs w:val="24"/>
        </w:rPr>
        <w:t>Paslaugų gavėjas apie vizualin</w:t>
      </w:r>
      <w:r>
        <w:rPr>
          <w:sz w:val="24"/>
          <w:szCs w:val="24"/>
        </w:rPr>
        <w:t>ės</w:t>
      </w:r>
      <w:r w:rsidRPr="00723072">
        <w:rPr>
          <w:sz w:val="24"/>
          <w:szCs w:val="24"/>
        </w:rPr>
        <w:t xml:space="preserve"> </w:t>
      </w:r>
      <w:r>
        <w:rPr>
          <w:sz w:val="24"/>
          <w:szCs w:val="24"/>
        </w:rPr>
        <w:t xml:space="preserve">medžiagos </w:t>
      </w:r>
      <w:r w:rsidRPr="00723072">
        <w:rPr>
          <w:sz w:val="24"/>
          <w:szCs w:val="24"/>
        </w:rPr>
        <w:t>poreikį Paslaugų teikėjui praneša el. paštu. Vizualin</w:t>
      </w:r>
      <w:r>
        <w:rPr>
          <w:sz w:val="24"/>
          <w:szCs w:val="24"/>
        </w:rPr>
        <w:t>ė</w:t>
      </w:r>
      <w:r w:rsidRPr="00723072">
        <w:rPr>
          <w:sz w:val="24"/>
          <w:szCs w:val="24"/>
        </w:rPr>
        <w:t xml:space="preserve"> </w:t>
      </w:r>
      <w:r>
        <w:rPr>
          <w:sz w:val="24"/>
          <w:szCs w:val="24"/>
        </w:rPr>
        <w:t xml:space="preserve">medžiaga </w:t>
      </w:r>
      <w:r w:rsidRPr="00723072">
        <w:rPr>
          <w:sz w:val="24"/>
          <w:szCs w:val="24"/>
        </w:rPr>
        <w:t xml:space="preserve">nuo užsakymo pateikimo turi būti sukurta, suderinta ir pateikta </w:t>
      </w:r>
      <w:r w:rsidR="004D4CA8">
        <w:rPr>
          <w:sz w:val="24"/>
          <w:szCs w:val="24"/>
        </w:rPr>
        <w:t>Paslaugų gavėjui</w:t>
      </w:r>
      <w:r w:rsidRPr="00723072">
        <w:rPr>
          <w:sz w:val="24"/>
          <w:szCs w:val="24"/>
        </w:rPr>
        <w:t xml:space="preserve"> ne vėliau kaip per </w:t>
      </w:r>
      <w:r w:rsidR="008C6426">
        <w:rPr>
          <w:sz w:val="24"/>
          <w:szCs w:val="24"/>
        </w:rPr>
        <w:t>5</w:t>
      </w:r>
      <w:r w:rsidRPr="00723072">
        <w:rPr>
          <w:sz w:val="24"/>
          <w:szCs w:val="24"/>
        </w:rPr>
        <w:t xml:space="preserve"> (</w:t>
      </w:r>
      <w:r w:rsidR="008C6426">
        <w:rPr>
          <w:sz w:val="24"/>
          <w:szCs w:val="24"/>
        </w:rPr>
        <w:t>penkias</w:t>
      </w:r>
      <w:r w:rsidRPr="00723072">
        <w:rPr>
          <w:sz w:val="24"/>
          <w:szCs w:val="24"/>
        </w:rPr>
        <w:t>) darbo dienas ir ne vėliau kaip per 2 (dvi) darbo dienas, jei pateiktame užsakyme bus nurodyta, kad jis yra skubus.</w:t>
      </w:r>
    </w:p>
    <w:p w14:paraId="27B8E07C" w14:textId="341076C2" w:rsidR="00AE4EF7" w:rsidRPr="00723072" w:rsidRDefault="00AE4EF7" w:rsidP="00AE4EF7">
      <w:pPr>
        <w:pStyle w:val="BodyText10"/>
        <w:numPr>
          <w:ilvl w:val="1"/>
          <w:numId w:val="1"/>
        </w:numPr>
        <w:shd w:val="clear" w:color="auto" w:fill="auto"/>
        <w:tabs>
          <w:tab w:val="left" w:pos="142"/>
          <w:tab w:val="left" w:pos="1134"/>
        </w:tabs>
        <w:spacing w:before="0" w:after="0" w:line="276" w:lineRule="auto"/>
        <w:ind w:left="0" w:firstLine="709"/>
        <w:jc w:val="both"/>
        <w:rPr>
          <w:sz w:val="24"/>
          <w:szCs w:val="24"/>
        </w:rPr>
      </w:pPr>
      <w:r w:rsidRPr="00723072">
        <w:rPr>
          <w:sz w:val="24"/>
          <w:szCs w:val="24"/>
        </w:rPr>
        <w:t xml:space="preserve">Paslaugų teikėjas įsipareigoja teikti </w:t>
      </w:r>
      <w:r w:rsidR="00F64266">
        <w:rPr>
          <w:sz w:val="24"/>
          <w:szCs w:val="24"/>
        </w:rPr>
        <w:t>Techninėje specifikacijoje</w:t>
      </w:r>
      <w:r w:rsidRPr="00723072">
        <w:rPr>
          <w:sz w:val="24"/>
          <w:szCs w:val="24"/>
        </w:rPr>
        <w:t xml:space="preserve"> nurodytas Paslaugas pagal Sutartyje išdėstytas sąlygas, o </w:t>
      </w:r>
      <w:r w:rsidR="004D4CA8">
        <w:rPr>
          <w:sz w:val="24"/>
          <w:szCs w:val="24"/>
        </w:rPr>
        <w:t>Paslaugų gavėjas</w:t>
      </w:r>
      <w:r w:rsidRPr="00723072">
        <w:rPr>
          <w:sz w:val="24"/>
          <w:szCs w:val="24"/>
        </w:rPr>
        <w:t xml:space="preserve"> įsipareigoja priimti kokybiškai suteiktas Paslaugas ir sumokėti už jas Sutartyje numatytomis sąlygomis ir terminais.</w:t>
      </w:r>
    </w:p>
    <w:p w14:paraId="7565D6EA" w14:textId="40C7C802" w:rsidR="00681A85" w:rsidRPr="00681A85" w:rsidRDefault="00AB0795" w:rsidP="00681A85">
      <w:pPr>
        <w:pStyle w:val="BodyText10"/>
        <w:numPr>
          <w:ilvl w:val="1"/>
          <w:numId w:val="1"/>
        </w:numPr>
        <w:shd w:val="clear" w:color="auto" w:fill="auto"/>
        <w:tabs>
          <w:tab w:val="left" w:pos="570"/>
          <w:tab w:val="left" w:pos="1134"/>
        </w:tabs>
        <w:spacing w:before="0" w:after="0" w:line="276" w:lineRule="auto"/>
        <w:ind w:left="0" w:firstLine="709"/>
        <w:jc w:val="both"/>
        <w:rPr>
          <w:sz w:val="24"/>
          <w:szCs w:val="24"/>
        </w:rPr>
      </w:pPr>
      <w:r>
        <w:rPr>
          <w:sz w:val="24"/>
          <w:szCs w:val="24"/>
        </w:rPr>
        <w:t>Paslaugų</w:t>
      </w:r>
      <w:r w:rsidR="00681A85">
        <w:rPr>
          <w:sz w:val="24"/>
          <w:szCs w:val="24"/>
        </w:rPr>
        <w:t xml:space="preserve"> teikėjas</w:t>
      </w:r>
      <w:r w:rsidR="00681A85" w:rsidRPr="00681A85">
        <w:rPr>
          <w:sz w:val="24"/>
          <w:szCs w:val="24"/>
        </w:rPr>
        <w:t xml:space="preserve"> patvirtina, kad </w:t>
      </w:r>
      <w:r w:rsidR="008C6426">
        <w:rPr>
          <w:sz w:val="24"/>
          <w:szCs w:val="24"/>
        </w:rPr>
        <w:t>vizualinė</w:t>
      </w:r>
      <w:r w:rsidR="008E1778">
        <w:rPr>
          <w:sz w:val="24"/>
          <w:szCs w:val="24"/>
        </w:rPr>
        <w:t xml:space="preserve"> medžiaga</w:t>
      </w:r>
      <w:r w:rsidR="00681A85" w:rsidRPr="00681A85">
        <w:rPr>
          <w:sz w:val="24"/>
          <w:szCs w:val="24"/>
        </w:rPr>
        <w:t xml:space="preserve"> yra sukurtas nepažeidžiant tretiesiems asmenims priklausiančių turtinių ar asmeninių neturtinių teisių. Garantuodamas </w:t>
      </w:r>
      <w:r w:rsidR="008C6426">
        <w:rPr>
          <w:sz w:val="24"/>
          <w:szCs w:val="24"/>
        </w:rPr>
        <w:t>vizualinės</w:t>
      </w:r>
      <w:r w:rsidR="008E1778">
        <w:rPr>
          <w:sz w:val="24"/>
          <w:szCs w:val="24"/>
        </w:rPr>
        <w:t xml:space="preserve"> medžiagos</w:t>
      </w:r>
      <w:r w:rsidR="00681A85" w:rsidRPr="00681A85">
        <w:rPr>
          <w:sz w:val="24"/>
          <w:szCs w:val="24"/>
        </w:rPr>
        <w:t xml:space="preserve"> originalumą, </w:t>
      </w:r>
      <w:r w:rsidR="00681A85">
        <w:rPr>
          <w:sz w:val="24"/>
          <w:szCs w:val="24"/>
        </w:rPr>
        <w:t>Paslaugų t</w:t>
      </w:r>
      <w:r w:rsidR="004D4CA8">
        <w:rPr>
          <w:sz w:val="24"/>
          <w:szCs w:val="24"/>
        </w:rPr>
        <w:t>ei</w:t>
      </w:r>
      <w:r w:rsidR="00681A85">
        <w:rPr>
          <w:sz w:val="24"/>
          <w:szCs w:val="24"/>
        </w:rPr>
        <w:t>kėjas</w:t>
      </w:r>
      <w:r w:rsidR="00681A85" w:rsidRPr="00681A85">
        <w:rPr>
          <w:sz w:val="24"/>
          <w:szCs w:val="24"/>
        </w:rPr>
        <w:t xml:space="preserve"> įsipareigoja kompensuoti </w:t>
      </w:r>
      <w:r w:rsidR="00681A85">
        <w:rPr>
          <w:sz w:val="24"/>
          <w:szCs w:val="24"/>
        </w:rPr>
        <w:t>Paslaugų gavėjui</w:t>
      </w:r>
      <w:r w:rsidR="00681A85" w:rsidRPr="00681A85">
        <w:rPr>
          <w:sz w:val="24"/>
          <w:szCs w:val="24"/>
        </w:rPr>
        <w:t xml:space="preserve"> nuostolius, atsiradusius dėl trečiųjų asmenų pretenzijų, susijusių su nuosavybės santykių pažeidimu. </w:t>
      </w:r>
      <w:r w:rsidR="00681A85" w:rsidRPr="004461DD">
        <w:rPr>
          <w:sz w:val="24"/>
          <w:szCs w:val="24"/>
        </w:rPr>
        <w:t xml:space="preserve">Vykdydamas Sutartį ir teikdamas joje numatytas </w:t>
      </w:r>
      <w:r w:rsidR="00681A85">
        <w:rPr>
          <w:sz w:val="24"/>
          <w:szCs w:val="24"/>
        </w:rPr>
        <w:t>P</w:t>
      </w:r>
      <w:r w:rsidR="00681A85" w:rsidRPr="004461DD">
        <w:rPr>
          <w:sz w:val="24"/>
          <w:szCs w:val="24"/>
        </w:rPr>
        <w:t xml:space="preserve">aslaugas, Paslaugų teikėjas elgsis sąžiningai ir protingai bei visomis išgalėmis stengsis užtikrinti, kad </w:t>
      </w:r>
      <w:r w:rsidR="00765340">
        <w:rPr>
          <w:sz w:val="24"/>
          <w:szCs w:val="24"/>
        </w:rPr>
        <w:t>P</w:t>
      </w:r>
      <w:r w:rsidR="00681A85" w:rsidRPr="004461DD">
        <w:rPr>
          <w:sz w:val="24"/>
          <w:szCs w:val="24"/>
        </w:rPr>
        <w:t xml:space="preserve">aslaugų teikimas labiausiai atitiktų Paslaugų gavėjo interesus. </w:t>
      </w:r>
    </w:p>
    <w:p w14:paraId="3CB3DA67" w14:textId="3B67A400" w:rsidR="008E1778" w:rsidRPr="00154DBE" w:rsidRDefault="00C128C6" w:rsidP="008E1778">
      <w:pPr>
        <w:pStyle w:val="ListParagraph1"/>
        <w:numPr>
          <w:ilvl w:val="1"/>
          <w:numId w:val="1"/>
        </w:numPr>
        <w:tabs>
          <w:tab w:val="left" w:pos="1134"/>
          <w:tab w:val="left" w:pos="1560"/>
        </w:tabs>
        <w:spacing w:line="276" w:lineRule="auto"/>
        <w:ind w:left="0" w:right="2" w:firstLine="709"/>
        <w:jc w:val="both"/>
        <w:rPr>
          <w:sz w:val="24"/>
          <w:szCs w:val="24"/>
          <w:lang w:val="lt-LT"/>
        </w:rPr>
      </w:pPr>
      <w:r w:rsidRPr="00592E8E">
        <w:rPr>
          <w:sz w:val="24"/>
          <w:szCs w:val="24"/>
          <w:lang w:val="lt-LT"/>
        </w:rPr>
        <w:t>Paslaugoms taikomas</w:t>
      </w:r>
      <w:r w:rsidR="00C467C1" w:rsidRPr="00592E8E">
        <w:rPr>
          <w:sz w:val="24"/>
          <w:szCs w:val="24"/>
          <w:lang w:val="lt-LT"/>
        </w:rPr>
        <w:t xml:space="preserve"> </w:t>
      </w:r>
      <w:r w:rsidR="008E1778" w:rsidRPr="00631E57">
        <w:rPr>
          <w:sz w:val="24"/>
          <w:szCs w:val="24"/>
          <w:lang w:val="lt-LT"/>
        </w:rPr>
        <w:t>BVPŽ kodas –</w:t>
      </w:r>
      <w:r w:rsidR="00765340">
        <w:rPr>
          <w:sz w:val="24"/>
          <w:szCs w:val="24"/>
          <w:lang w:val="lt-LT"/>
        </w:rPr>
        <w:t xml:space="preserve"> </w:t>
      </w:r>
      <w:r w:rsidR="000B2217" w:rsidRPr="000B2217">
        <w:rPr>
          <w:sz w:val="24"/>
          <w:szCs w:val="24"/>
          <w:lang w:val="lt-LT"/>
        </w:rPr>
        <w:t>79822500-</w:t>
      </w:r>
      <w:r w:rsidR="00B75560">
        <w:rPr>
          <w:sz w:val="24"/>
          <w:szCs w:val="24"/>
          <w:lang w:val="lt-LT"/>
        </w:rPr>
        <w:t xml:space="preserve">7 </w:t>
      </w:r>
      <w:r w:rsidR="000B2217">
        <w:rPr>
          <w:sz w:val="24"/>
          <w:szCs w:val="24"/>
          <w:lang w:val="lt-LT"/>
        </w:rPr>
        <w:t>(</w:t>
      </w:r>
      <w:r w:rsidR="000B2217" w:rsidRPr="000B2217">
        <w:rPr>
          <w:sz w:val="24"/>
          <w:szCs w:val="24"/>
          <w:lang w:val="lt-LT"/>
        </w:rPr>
        <w:t>Grafinio dizaino paslaugos</w:t>
      </w:r>
      <w:r w:rsidR="000B2217">
        <w:rPr>
          <w:sz w:val="24"/>
          <w:szCs w:val="24"/>
          <w:lang w:val="lt-LT"/>
        </w:rPr>
        <w:t>).</w:t>
      </w:r>
    </w:p>
    <w:p w14:paraId="203E47D2" w14:textId="11B28E57" w:rsidR="00D50386" w:rsidRDefault="00D50386" w:rsidP="008410DB">
      <w:pPr>
        <w:pStyle w:val="BodyText10"/>
        <w:numPr>
          <w:ilvl w:val="1"/>
          <w:numId w:val="1"/>
        </w:numPr>
        <w:shd w:val="clear" w:color="auto" w:fill="auto"/>
        <w:tabs>
          <w:tab w:val="left" w:pos="570"/>
          <w:tab w:val="left" w:pos="1134"/>
        </w:tabs>
        <w:spacing w:before="0" w:after="0" w:line="276" w:lineRule="auto"/>
        <w:ind w:left="0" w:firstLine="709"/>
        <w:jc w:val="both"/>
        <w:rPr>
          <w:sz w:val="24"/>
          <w:szCs w:val="24"/>
        </w:rPr>
      </w:pPr>
      <w:r>
        <w:rPr>
          <w:sz w:val="24"/>
          <w:szCs w:val="24"/>
        </w:rPr>
        <w:t xml:space="preserve">Paslaugos </w:t>
      </w:r>
      <w:r w:rsidR="00482B80">
        <w:rPr>
          <w:sz w:val="24"/>
          <w:szCs w:val="24"/>
        </w:rPr>
        <w:t>teikimo</w:t>
      </w:r>
      <w:r w:rsidR="00E5430B">
        <w:rPr>
          <w:sz w:val="24"/>
          <w:szCs w:val="24"/>
        </w:rPr>
        <w:t xml:space="preserve"> terminas: </w:t>
      </w:r>
      <w:r w:rsidR="00681A85">
        <w:rPr>
          <w:sz w:val="24"/>
          <w:szCs w:val="24"/>
          <w:lang w:eastAsia="en-US"/>
        </w:rPr>
        <w:t xml:space="preserve">iki </w:t>
      </w:r>
      <w:r w:rsidR="00681A85" w:rsidRPr="00004963">
        <w:rPr>
          <w:sz w:val="24"/>
          <w:szCs w:val="24"/>
          <w:lang w:eastAsia="en-US"/>
        </w:rPr>
        <w:t>20</w:t>
      </w:r>
      <w:r w:rsidR="003B6A40" w:rsidRPr="00004963">
        <w:rPr>
          <w:sz w:val="24"/>
          <w:szCs w:val="24"/>
          <w:lang w:eastAsia="en-US"/>
        </w:rPr>
        <w:t>2</w:t>
      </w:r>
      <w:r w:rsidR="00510B5C">
        <w:rPr>
          <w:sz w:val="24"/>
          <w:szCs w:val="24"/>
          <w:lang w:eastAsia="en-US"/>
        </w:rPr>
        <w:t>1</w:t>
      </w:r>
      <w:r w:rsidR="00681A85" w:rsidRPr="00004963">
        <w:rPr>
          <w:sz w:val="24"/>
          <w:szCs w:val="24"/>
          <w:lang w:eastAsia="en-US"/>
        </w:rPr>
        <w:t xml:space="preserve"> m. </w:t>
      </w:r>
      <w:r w:rsidR="00510B5C">
        <w:rPr>
          <w:sz w:val="24"/>
          <w:szCs w:val="24"/>
          <w:lang w:eastAsia="en-US"/>
        </w:rPr>
        <w:t>gruodžio 3</w:t>
      </w:r>
      <w:r w:rsidR="00E62A13" w:rsidRPr="00004963">
        <w:rPr>
          <w:sz w:val="24"/>
          <w:szCs w:val="24"/>
          <w:lang w:eastAsia="en-US"/>
        </w:rPr>
        <w:t xml:space="preserve">1 </w:t>
      </w:r>
      <w:r w:rsidR="00681A85" w:rsidRPr="00004963">
        <w:rPr>
          <w:sz w:val="24"/>
          <w:szCs w:val="24"/>
          <w:lang w:eastAsia="en-US"/>
        </w:rPr>
        <w:t>d.</w:t>
      </w:r>
    </w:p>
    <w:p w14:paraId="105600E2" w14:textId="77777777" w:rsidR="00D94477" w:rsidRPr="00D06620" w:rsidRDefault="00D94477" w:rsidP="00D94477">
      <w:pPr>
        <w:pStyle w:val="BodyText10"/>
        <w:shd w:val="clear" w:color="auto" w:fill="auto"/>
        <w:tabs>
          <w:tab w:val="left" w:pos="142"/>
          <w:tab w:val="left" w:pos="1134"/>
        </w:tabs>
        <w:spacing w:before="0" w:after="0" w:line="276" w:lineRule="auto"/>
        <w:ind w:left="709"/>
        <w:jc w:val="both"/>
      </w:pPr>
    </w:p>
    <w:p w14:paraId="4E6C9D6A" w14:textId="77777777" w:rsidR="000F0D63" w:rsidRPr="004461DD" w:rsidRDefault="000F0D63" w:rsidP="003A2422">
      <w:pPr>
        <w:pStyle w:val="Bodytext21"/>
        <w:numPr>
          <w:ilvl w:val="0"/>
          <w:numId w:val="1"/>
        </w:numPr>
        <w:shd w:val="clear" w:color="auto" w:fill="auto"/>
        <w:tabs>
          <w:tab w:val="left" w:pos="1418"/>
        </w:tabs>
        <w:spacing w:after="0" w:line="240" w:lineRule="auto"/>
        <w:ind w:left="0" w:firstLine="567"/>
        <w:jc w:val="center"/>
        <w:rPr>
          <w:sz w:val="24"/>
          <w:szCs w:val="24"/>
        </w:rPr>
      </w:pPr>
      <w:r w:rsidRPr="004461DD">
        <w:rPr>
          <w:sz w:val="24"/>
          <w:szCs w:val="24"/>
        </w:rPr>
        <w:t>SUTARTIES KAINA IR APMOKĖJIMAS</w:t>
      </w:r>
    </w:p>
    <w:p w14:paraId="37DFD801" w14:textId="77777777" w:rsidR="00FB0ACC" w:rsidRPr="00D06620" w:rsidRDefault="00FB0ACC" w:rsidP="00FB0ACC">
      <w:pPr>
        <w:pStyle w:val="Bodytext21"/>
        <w:shd w:val="clear" w:color="auto" w:fill="auto"/>
        <w:tabs>
          <w:tab w:val="left" w:pos="993"/>
        </w:tabs>
        <w:spacing w:after="0" w:line="240" w:lineRule="auto"/>
        <w:ind w:left="567"/>
        <w:jc w:val="left"/>
      </w:pPr>
    </w:p>
    <w:p w14:paraId="5ECE26A3" w14:textId="511EDE44" w:rsidR="00AE4EF7" w:rsidRDefault="00D64E77" w:rsidP="00AE4EF7">
      <w:pPr>
        <w:pStyle w:val="ListParagraph1"/>
        <w:numPr>
          <w:ilvl w:val="1"/>
          <w:numId w:val="1"/>
        </w:numPr>
        <w:tabs>
          <w:tab w:val="left" w:pos="1134"/>
          <w:tab w:val="left" w:pos="1560"/>
        </w:tabs>
        <w:spacing w:line="300" w:lineRule="auto"/>
        <w:ind w:left="0" w:right="2" w:firstLine="652"/>
        <w:jc w:val="both"/>
        <w:rPr>
          <w:sz w:val="24"/>
          <w:szCs w:val="24"/>
          <w:lang w:val="lt-LT"/>
        </w:rPr>
      </w:pPr>
      <w:r w:rsidRPr="00AE4EF7">
        <w:rPr>
          <w:sz w:val="24"/>
          <w:szCs w:val="24"/>
          <w:lang w:val="lt-LT"/>
        </w:rPr>
        <w:lastRenderedPageBreak/>
        <w:t xml:space="preserve">Sutarčiai taikomas </w:t>
      </w:r>
      <w:r w:rsidR="00EF3033" w:rsidRPr="00AE4EF7">
        <w:rPr>
          <w:sz w:val="24"/>
          <w:szCs w:val="24"/>
          <w:lang w:val="lt-LT"/>
        </w:rPr>
        <w:t>fiksuot</w:t>
      </w:r>
      <w:r w:rsidR="00482B80" w:rsidRPr="00AE4EF7">
        <w:rPr>
          <w:sz w:val="24"/>
          <w:szCs w:val="24"/>
          <w:lang w:val="lt-LT"/>
        </w:rPr>
        <w:t>o</w:t>
      </w:r>
      <w:r w:rsidR="00510B5C" w:rsidRPr="00AE4EF7">
        <w:rPr>
          <w:sz w:val="24"/>
          <w:szCs w:val="24"/>
          <w:lang w:val="lt-LT"/>
        </w:rPr>
        <w:t>s</w:t>
      </w:r>
      <w:r w:rsidR="00482B80" w:rsidRPr="00AE4EF7">
        <w:rPr>
          <w:sz w:val="24"/>
          <w:szCs w:val="24"/>
          <w:lang w:val="lt-LT"/>
        </w:rPr>
        <w:t xml:space="preserve"> </w:t>
      </w:r>
      <w:r w:rsidR="003B6526" w:rsidRPr="00AE4EF7">
        <w:rPr>
          <w:sz w:val="24"/>
          <w:szCs w:val="24"/>
          <w:lang w:val="lt-LT"/>
        </w:rPr>
        <w:t>kainos</w:t>
      </w:r>
      <w:r w:rsidR="00482B80" w:rsidRPr="00AE4EF7">
        <w:rPr>
          <w:sz w:val="24"/>
          <w:szCs w:val="24"/>
          <w:lang w:val="lt-LT"/>
        </w:rPr>
        <w:t xml:space="preserve"> kainodaros metodas, </w:t>
      </w:r>
      <w:r w:rsidR="003B6526" w:rsidRPr="00AE4EF7">
        <w:rPr>
          <w:sz w:val="24"/>
          <w:szCs w:val="24"/>
          <w:lang w:val="lt-LT"/>
        </w:rPr>
        <w:t xml:space="preserve">bendra </w:t>
      </w:r>
      <w:r w:rsidR="00AE4EF7" w:rsidRPr="00AE4EF7">
        <w:rPr>
          <w:sz w:val="24"/>
          <w:szCs w:val="24"/>
          <w:lang w:val="lt-LT"/>
        </w:rPr>
        <w:t xml:space="preserve">maksimali </w:t>
      </w:r>
      <w:r w:rsidR="00482B80" w:rsidRPr="00AE4EF7">
        <w:rPr>
          <w:sz w:val="24"/>
          <w:szCs w:val="24"/>
          <w:lang w:val="lt-LT"/>
        </w:rPr>
        <w:t>s</w:t>
      </w:r>
      <w:r w:rsidR="00EF3033" w:rsidRPr="00AE4EF7">
        <w:rPr>
          <w:sz w:val="24"/>
          <w:szCs w:val="24"/>
          <w:lang w:val="lt-LT"/>
        </w:rPr>
        <w:t xml:space="preserve">utarties vertė </w:t>
      </w:r>
      <w:bookmarkStart w:id="0" w:name="_Hlk1990566"/>
      <w:r w:rsidR="00EF3033" w:rsidRPr="00AE4EF7">
        <w:rPr>
          <w:sz w:val="24"/>
          <w:szCs w:val="24"/>
          <w:lang w:val="lt-LT"/>
        </w:rPr>
        <w:t xml:space="preserve">– </w:t>
      </w:r>
      <w:r w:rsidR="00510B5C" w:rsidRPr="00AE4EF7">
        <w:rPr>
          <w:b/>
          <w:sz w:val="24"/>
          <w:szCs w:val="24"/>
          <w:lang w:val="lt-LT"/>
        </w:rPr>
        <w:t>2000</w:t>
      </w:r>
      <w:r w:rsidR="003B6526" w:rsidRPr="00AE4EF7">
        <w:rPr>
          <w:b/>
          <w:sz w:val="24"/>
          <w:szCs w:val="24"/>
          <w:lang w:val="lt-LT"/>
        </w:rPr>
        <w:t>,</w:t>
      </w:r>
      <w:r w:rsidR="00EF3033" w:rsidRPr="00AE4EF7">
        <w:rPr>
          <w:b/>
          <w:sz w:val="24"/>
          <w:szCs w:val="24"/>
          <w:lang w:val="lt-LT"/>
        </w:rPr>
        <w:t xml:space="preserve">00 Eur </w:t>
      </w:r>
      <w:r w:rsidR="00AE4EF7" w:rsidRPr="00AE4EF7">
        <w:rPr>
          <w:b/>
          <w:sz w:val="24"/>
          <w:szCs w:val="24"/>
          <w:lang w:val="lt-LT"/>
        </w:rPr>
        <w:t>be</w:t>
      </w:r>
      <w:r w:rsidR="00EF3033" w:rsidRPr="00AE4EF7">
        <w:rPr>
          <w:b/>
          <w:sz w:val="24"/>
          <w:szCs w:val="24"/>
          <w:lang w:val="lt-LT"/>
        </w:rPr>
        <w:t xml:space="preserve"> PVM</w:t>
      </w:r>
      <w:bookmarkEnd w:id="0"/>
      <w:r w:rsidR="00EF3033" w:rsidRPr="00AE4EF7">
        <w:rPr>
          <w:b/>
          <w:sz w:val="24"/>
          <w:szCs w:val="24"/>
          <w:lang w:val="lt-LT"/>
        </w:rPr>
        <w:t xml:space="preserve"> </w:t>
      </w:r>
      <w:r w:rsidR="00EF3033" w:rsidRPr="00AE4EF7">
        <w:rPr>
          <w:sz w:val="24"/>
          <w:szCs w:val="24"/>
          <w:lang w:val="lt-LT"/>
        </w:rPr>
        <w:t>(</w:t>
      </w:r>
      <w:r w:rsidR="00AE4EF7" w:rsidRPr="00AE4EF7">
        <w:rPr>
          <w:sz w:val="24"/>
          <w:szCs w:val="24"/>
          <w:lang w:val="lt-LT"/>
        </w:rPr>
        <w:t>du</w:t>
      </w:r>
      <w:r w:rsidR="000E4C6D" w:rsidRPr="00AE4EF7">
        <w:rPr>
          <w:sz w:val="24"/>
          <w:szCs w:val="24"/>
          <w:lang w:val="lt-LT"/>
        </w:rPr>
        <w:t xml:space="preserve"> tūkstančiai </w:t>
      </w:r>
      <w:r w:rsidR="00AE4EF7" w:rsidRPr="00AE4EF7">
        <w:rPr>
          <w:sz w:val="24"/>
          <w:szCs w:val="24"/>
          <w:lang w:val="lt-LT"/>
        </w:rPr>
        <w:t>eurų 00 centų</w:t>
      </w:r>
      <w:r w:rsidR="00EF3033" w:rsidRPr="00AE4EF7">
        <w:rPr>
          <w:sz w:val="24"/>
          <w:szCs w:val="24"/>
          <w:lang w:val="lt-LT"/>
        </w:rPr>
        <w:t>).</w:t>
      </w:r>
      <w:r w:rsidR="00AE4EF7" w:rsidRPr="00723072">
        <w:rPr>
          <w:sz w:val="24"/>
          <w:szCs w:val="24"/>
          <w:lang w:val="lt-LT"/>
        </w:rPr>
        <w:t xml:space="preserve"> </w:t>
      </w:r>
      <w:r w:rsidR="00AE4EF7">
        <w:rPr>
          <w:sz w:val="24"/>
          <w:szCs w:val="24"/>
          <w:lang w:val="lt-LT"/>
        </w:rPr>
        <w:t>Paslaugų t</w:t>
      </w:r>
      <w:r w:rsidR="00AE4EF7" w:rsidRPr="00723072">
        <w:rPr>
          <w:sz w:val="24"/>
          <w:szCs w:val="24"/>
          <w:lang w:val="lt-LT"/>
        </w:rPr>
        <w:t>e</w:t>
      </w:r>
      <w:r w:rsidR="004D4CA8">
        <w:rPr>
          <w:sz w:val="24"/>
          <w:szCs w:val="24"/>
          <w:lang w:val="lt-LT"/>
        </w:rPr>
        <w:t>i</w:t>
      </w:r>
      <w:r w:rsidR="00AE4EF7" w:rsidRPr="00723072">
        <w:rPr>
          <w:sz w:val="24"/>
          <w:szCs w:val="24"/>
          <w:lang w:val="lt-LT"/>
        </w:rPr>
        <w:t>kėjas nėra PVM mokėtojas</w:t>
      </w:r>
      <w:r w:rsidR="00AE4EF7">
        <w:rPr>
          <w:sz w:val="24"/>
          <w:szCs w:val="24"/>
          <w:lang w:val="lt-LT"/>
        </w:rPr>
        <w:t>.</w:t>
      </w:r>
    </w:p>
    <w:p w14:paraId="38FEFAA4" w14:textId="178F24F2" w:rsidR="00AE4EF7" w:rsidRDefault="00AE4EF7" w:rsidP="00AE4EF7">
      <w:pPr>
        <w:pStyle w:val="ListParagraph1"/>
        <w:numPr>
          <w:ilvl w:val="1"/>
          <w:numId w:val="1"/>
        </w:numPr>
        <w:tabs>
          <w:tab w:val="left" w:pos="1134"/>
          <w:tab w:val="left" w:pos="1560"/>
        </w:tabs>
        <w:spacing w:line="300" w:lineRule="auto"/>
        <w:ind w:left="0" w:right="2" w:firstLine="652"/>
        <w:jc w:val="both"/>
        <w:rPr>
          <w:sz w:val="24"/>
          <w:szCs w:val="24"/>
          <w:lang w:val="lt-LT"/>
        </w:rPr>
      </w:pPr>
      <w:r w:rsidRPr="00274104">
        <w:rPr>
          <w:sz w:val="24"/>
          <w:szCs w:val="24"/>
          <w:lang w:val="lt-LT"/>
        </w:rPr>
        <w:t xml:space="preserve">Į </w:t>
      </w:r>
      <w:r w:rsidR="00765340">
        <w:rPr>
          <w:sz w:val="24"/>
          <w:szCs w:val="24"/>
          <w:lang w:val="lt-LT"/>
        </w:rPr>
        <w:t>S</w:t>
      </w:r>
      <w:r w:rsidRPr="00274104">
        <w:rPr>
          <w:sz w:val="24"/>
          <w:szCs w:val="24"/>
          <w:lang w:val="lt-LT"/>
        </w:rPr>
        <w:t xml:space="preserve">utarties kainą įskaitoma </w:t>
      </w:r>
      <w:r>
        <w:rPr>
          <w:sz w:val="24"/>
          <w:szCs w:val="24"/>
          <w:lang w:val="lt-LT"/>
        </w:rPr>
        <w:t>visa P</w:t>
      </w:r>
      <w:r w:rsidRPr="00274104">
        <w:rPr>
          <w:sz w:val="24"/>
          <w:szCs w:val="24"/>
          <w:lang w:val="lt-LT"/>
        </w:rPr>
        <w:t xml:space="preserve">aslaugų kaina, visi mokesčiai ir rinkliavos bei kitos išlaidos, susijusios su </w:t>
      </w:r>
      <w:r w:rsidR="00765340">
        <w:rPr>
          <w:sz w:val="24"/>
          <w:szCs w:val="24"/>
          <w:lang w:val="lt-LT"/>
        </w:rPr>
        <w:t>S</w:t>
      </w:r>
      <w:r w:rsidRPr="00274104">
        <w:rPr>
          <w:sz w:val="24"/>
          <w:szCs w:val="24"/>
          <w:lang w:val="lt-LT"/>
        </w:rPr>
        <w:t>utarties vykdymu.</w:t>
      </w:r>
    </w:p>
    <w:p w14:paraId="4E43E76E" w14:textId="77777777" w:rsidR="00AE4EF7" w:rsidRDefault="00AE4EF7" w:rsidP="00AE4EF7">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76067E">
        <w:rPr>
          <w:sz w:val="24"/>
          <w:szCs w:val="24"/>
          <w:lang w:val="lt-LT"/>
        </w:rPr>
        <w:t xml:space="preserve">Sutarties kaina (įkainiai) dėl rinkos kainų lygio pasikeitimo ar mokesčių pasikeitimo nebus perskaičiuojami. </w:t>
      </w:r>
    </w:p>
    <w:p w14:paraId="42747747" w14:textId="3FB4816C" w:rsidR="00AE4EF7" w:rsidRPr="00AE4EF7" w:rsidRDefault="00AE4EF7" w:rsidP="00AE4EF7">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723072">
        <w:rPr>
          <w:sz w:val="24"/>
          <w:szCs w:val="24"/>
          <w:lang w:val="lt-LT"/>
        </w:rPr>
        <w:t>Sutarties vykdymo metu įsigyjami Paslaugų kiekiai, taip pat Sutarties kaina, kurią P</w:t>
      </w:r>
      <w:r>
        <w:rPr>
          <w:sz w:val="24"/>
          <w:szCs w:val="24"/>
          <w:lang w:val="lt-LT"/>
        </w:rPr>
        <w:t xml:space="preserve">aslaugų </w:t>
      </w:r>
      <w:r w:rsidR="004D4CA8">
        <w:rPr>
          <w:sz w:val="24"/>
          <w:szCs w:val="24"/>
          <w:lang w:val="lt-LT"/>
        </w:rPr>
        <w:t>gavėjas</w:t>
      </w:r>
      <w:r w:rsidRPr="00723072">
        <w:rPr>
          <w:sz w:val="24"/>
          <w:szCs w:val="24"/>
          <w:lang w:val="lt-LT"/>
        </w:rPr>
        <w:t xml:space="preserve"> turės sumokėti Paslaugų teikėjui, priklauso nuo faktinių užsakymų, t. y. įsigyjam</w:t>
      </w:r>
      <w:r>
        <w:rPr>
          <w:sz w:val="24"/>
          <w:szCs w:val="24"/>
          <w:lang w:val="lt-LT"/>
        </w:rPr>
        <w:t>ų</w:t>
      </w:r>
      <w:r w:rsidRPr="00723072">
        <w:rPr>
          <w:sz w:val="24"/>
          <w:szCs w:val="24"/>
          <w:lang w:val="lt-LT"/>
        </w:rPr>
        <w:t xml:space="preserve"> Paslaugų </w:t>
      </w:r>
      <w:r>
        <w:rPr>
          <w:sz w:val="24"/>
          <w:szCs w:val="24"/>
          <w:lang w:val="lt-LT"/>
        </w:rPr>
        <w:t>sum</w:t>
      </w:r>
      <w:r w:rsidR="003C07C7">
        <w:rPr>
          <w:sz w:val="24"/>
          <w:szCs w:val="24"/>
          <w:lang w:val="lt-LT"/>
        </w:rPr>
        <w:t>a</w:t>
      </w:r>
      <w:r w:rsidRPr="00723072">
        <w:rPr>
          <w:sz w:val="24"/>
          <w:szCs w:val="24"/>
          <w:lang w:val="lt-LT"/>
        </w:rPr>
        <w:t xml:space="preserve"> negali viršyti Sutartyje nustatytos </w:t>
      </w:r>
      <w:r>
        <w:rPr>
          <w:sz w:val="24"/>
          <w:szCs w:val="24"/>
          <w:lang w:val="lt-LT"/>
        </w:rPr>
        <w:t>maksimalios sumos</w:t>
      </w:r>
      <w:r w:rsidRPr="00723072">
        <w:rPr>
          <w:sz w:val="24"/>
          <w:szCs w:val="24"/>
          <w:lang w:val="lt-LT"/>
        </w:rPr>
        <w:t>, o išpirkti mažesnį kiekį</w:t>
      </w:r>
      <w:r>
        <w:rPr>
          <w:sz w:val="24"/>
          <w:szCs w:val="24"/>
          <w:lang w:val="lt-LT"/>
        </w:rPr>
        <w:t xml:space="preserve"> vizualinės medžiagos</w:t>
      </w:r>
      <w:r w:rsidRPr="00723072">
        <w:rPr>
          <w:sz w:val="24"/>
          <w:szCs w:val="24"/>
          <w:lang w:val="lt-LT"/>
        </w:rPr>
        <w:t xml:space="preserve"> </w:t>
      </w:r>
      <w:r>
        <w:rPr>
          <w:sz w:val="24"/>
          <w:szCs w:val="24"/>
          <w:lang w:val="lt-LT"/>
        </w:rPr>
        <w:t xml:space="preserve">ir už ją sumokėti pagal Sutarties priede Nr. </w:t>
      </w:r>
      <w:r w:rsidR="00631E57" w:rsidRPr="00631E57">
        <w:rPr>
          <w:sz w:val="24"/>
          <w:szCs w:val="24"/>
          <w:lang w:val="lt-LT"/>
        </w:rPr>
        <w:t>2</w:t>
      </w:r>
      <w:r>
        <w:rPr>
          <w:sz w:val="24"/>
          <w:szCs w:val="24"/>
          <w:lang w:val="lt-LT"/>
        </w:rPr>
        <w:t xml:space="preserve"> patvirtintus įkainius Paslaugų gavėjas </w:t>
      </w:r>
      <w:r w:rsidRPr="00723072">
        <w:rPr>
          <w:sz w:val="24"/>
          <w:szCs w:val="24"/>
          <w:lang w:val="lt-LT"/>
        </w:rPr>
        <w:t>gali.</w:t>
      </w:r>
    </w:p>
    <w:p w14:paraId="2229C1A1" w14:textId="11C53D52" w:rsidR="00104D93" w:rsidRDefault="00104D93" w:rsidP="00104D93">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723072">
        <w:rPr>
          <w:sz w:val="24"/>
          <w:szCs w:val="24"/>
          <w:lang w:val="lt-LT"/>
        </w:rPr>
        <w:t xml:space="preserve">Paslaugų užsakymų teikimas Paslaugų teikėjui priklauso nuo </w:t>
      </w:r>
      <w:r w:rsidR="00765340">
        <w:rPr>
          <w:sz w:val="24"/>
          <w:szCs w:val="24"/>
          <w:lang w:val="lt-LT"/>
        </w:rPr>
        <w:t>Užsakovo</w:t>
      </w:r>
      <w:r w:rsidRPr="00723072">
        <w:rPr>
          <w:sz w:val="24"/>
          <w:szCs w:val="24"/>
          <w:lang w:val="lt-LT"/>
        </w:rPr>
        <w:t xml:space="preserve"> poreikio, todėl Sutartimi P</w:t>
      </w:r>
      <w:r w:rsidR="003C07C7">
        <w:rPr>
          <w:sz w:val="24"/>
          <w:szCs w:val="24"/>
          <w:lang w:val="lt-LT"/>
        </w:rPr>
        <w:t xml:space="preserve">aslaugų </w:t>
      </w:r>
      <w:r w:rsidR="004D4CA8">
        <w:rPr>
          <w:sz w:val="24"/>
          <w:szCs w:val="24"/>
          <w:lang w:val="lt-LT"/>
        </w:rPr>
        <w:t>gavėjas</w:t>
      </w:r>
      <w:r w:rsidRPr="00723072">
        <w:rPr>
          <w:sz w:val="24"/>
          <w:szCs w:val="24"/>
          <w:lang w:val="lt-LT"/>
        </w:rPr>
        <w:t xml:space="preserve"> neįsipareigoja teikti Paslaugų teikėjui užsakymų, kad būtų pasiekta </w:t>
      </w:r>
      <w:r w:rsidR="003C07C7">
        <w:rPr>
          <w:sz w:val="24"/>
          <w:szCs w:val="24"/>
          <w:lang w:val="lt-LT"/>
        </w:rPr>
        <w:t>maksimali</w:t>
      </w:r>
      <w:r w:rsidRPr="00723072">
        <w:rPr>
          <w:sz w:val="24"/>
          <w:szCs w:val="24"/>
          <w:lang w:val="lt-LT"/>
        </w:rPr>
        <w:t xml:space="preserve"> Sutarties vertė</w:t>
      </w:r>
      <w:r w:rsidR="00631E57">
        <w:rPr>
          <w:sz w:val="24"/>
          <w:szCs w:val="24"/>
          <w:lang w:val="lt-LT"/>
        </w:rPr>
        <w:t xml:space="preserve">, nurodyta </w:t>
      </w:r>
      <w:r w:rsidR="00631E57" w:rsidRPr="00631E57">
        <w:rPr>
          <w:sz w:val="24"/>
          <w:szCs w:val="24"/>
          <w:lang w:val="lt-LT"/>
        </w:rPr>
        <w:t>2.</w:t>
      </w:r>
      <w:r w:rsidR="00631E57">
        <w:rPr>
          <w:sz w:val="24"/>
          <w:szCs w:val="24"/>
          <w:lang w:val="lt-LT"/>
        </w:rPr>
        <w:t>1 Sutarties punkte</w:t>
      </w:r>
      <w:r w:rsidR="00F64266">
        <w:rPr>
          <w:sz w:val="24"/>
          <w:szCs w:val="24"/>
          <w:lang w:val="lt-LT"/>
        </w:rPr>
        <w:t>.</w:t>
      </w:r>
      <w:r w:rsidRPr="00723072">
        <w:rPr>
          <w:sz w:val="24"/>
          <w:szCs w:val="24"/>
          <w:lang w:val="lt-LT"/>
        </w:rPr>
        <w:t xml:space="preserve"> </w:t>
      </w:r>
    </w:p>
    <w:p w14:paraId="36F611EF" w14:textId="5B5010C0" w:rsidR="00104D93" w:rsidRDefault="00104D93" w:rsidP="00104D93">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723072">
        <w:rPr>
          <w:sz w:val="24"/>
          <w:szCs w:val="24"/>
          <w:lang w:val="lt-LT"/>
        </w:rPr>
        <w:t>Sutarties kaina priklauso nuo Paslaugų, nurodytų Sutarties priede</w:t>
      </w:r>
      <w:r w:rsidR="00631E57">
        <w:rPr>
          <w:sz w:val="24"/>
          <w:szCs w:val="24"/>
          <w:lang w:val="lt-LT"/>
        </w:rPr>
        <w:t xml:space="preserve"> Nr. </w:t>
      </w:r>
      <w:r w:rsidR="00631E57" w:rsidRPr="00631E57">
        <w:rPr>
          <w:sz w:val="24"/>
          <w:szCs w:val="24"/>
          <w:lang w:val="lt-LT"/>
        </w:rPr>
        <w:t>2</w:t>
      </w:r>
      <w:r w:rsidRPr="00723072">
        <w:rPr>
          <w:sz w:val="24"/>
          <w:szCs w:val="24"/>
          <w:lang w:val="lt-LT"/>
        </w:rPr>
        <w:t xml:space="preserve">, </w:t>
      </w:r>
      <w:r w:rsidR="003C07C7" w:rsidRPr="00723072">
        <w:rPr>
          <w:sz w:val="24"/>
          <w:szCs w:val="24"/>
          <w:lang w:val="lt-LT"/>
        </w:rPr>
        <w:t>kiekių pokyčių</w:t>
      </w:r>
      <w:r w:rsidR="00631E57">
        <w:rPr>
          <w:sz w:val="24"/>
          <w:szCs w:val="24"/>
          <w:lang w:val="lt-LT"/>
        </w:rPr>
        <w:t xml:space="preserve"> ir užsakymų sudėtingumo</w:t>
      </w:r>
      <w:r w:rsidRPr="00723072">
        <w:rPr>
          <w:sz w:val="24"/>
          <w:szCs w:val="24"/>
          <w:lang w:val="lt-LT"/>
        </w:rPr>
        <w:t>.</w:t>
      </w:r>
    </w:p>
    <w:p w14:paraId="33899C17" w14:textId="0118DB54" w:rsidR="00272585" w:rsidRPr="00FF2892" w:rsidRDefault="00272585" w:rsidP="00272585">
      <w:pPr>
        <w:pStyle w:val="ListParagraph1"/>
        <w:numPr>
          <w:ilvl w:val="1"/>
          <w:numId w:val="1"/>
        </w:numPr>
        <w:tabs>
          <w:tab w:val="left" w:pos="1134"/>
          <w:tab w:val="left" w:pos="1560"/>
        </w:tabs>
        <w:spacing w:line="300" w:lineRule="auto"/>
        <w:ind w:left="0" w:right="2" w:firstLine="652"/>
        <w:jc w:val="both"/>
        <w:rPr>
          <w:sz w:val="24"/>
          <w:szCs w:val="24"/>
          <w:lang w:val="lt-LT"/>
        </w:rPr>
      </w:pPr>
      <w:r w:rsidRPr="00FF2892">
        <w:rPr>
          <w:sz w:val="24"/>
          <w:szCs w:val="24"/>
          <w:lang w:val="lt-LT"/>
        </w:rPr>
        <w:t xml:space="preserve">Paslaugų teikėjui tinkamai </w:t>
      </w:r>
      <w:r>
        <w:rPr>
          <w:sz w:val="24"/>
          <w:szCs w:val="24"/>
          <w:lang w:val="lt-LT"/>
        </w:rPr>
        <w:t xml:space="preserve">ir laiku </w:t>
      </w:r>
      <w:r w:rsidRPr="00FF2892">
        <w:rPr>
          <w:sz w:val="24"/>
          <w:szCs w:val="24"/>
          <w:lang w:val="lt-LT"/>
        </w:rPr>
        <w:t xml:space="preserve">(pagal </w:t>
      </w:r>
      <w:r>
        <w:rPr>
          <w:sz w:val="24"/>
          <w:szCs w:val="24"/>
          <w:lang w:val="lt-LT"/>
        </w:rPr>
        <w:t>Sutarties reikalavimus</w:t>
      </w:r>
      <w:r w:rsidRPr="00FF2892">
        <w:rPr>
          <w:sz w:val="24"/>
          <w:szCs w:val="24"/>
          <w:lang w:val="lt-LT"/>
        </w:rPr>
        <w:t xml:space="preserve">) suteikus </w:t>
      </w:r>
      <w:r w:rsidR="00AE4EF7">
        <w:rPr>
          <w:sz w:val="24"/>
          <w:szCs w:val="24"/>
          <w:lang w:val="lt-LT"/>
        </w:rPr>
        <w:t>P</w:t>
      </w:r>
      <w:r w:rsidRPr="00FF2892">
        <w:rPr>
          <w:sz w:val="24"/>
          <w:szCs w:val="24"/>
          <w:lang w:val="lt-LT"/>
        </w:rPr>
        <w:t>aslaugas, Sutarties šalys pasirašo Paslaugų perdavimo</w:t>
      </w:r>
      <w:r w:rsidR="003B7DFE">
        <w:rPr>
          <w:sz w:val="24"/>
          <w:szCs w:val="24"/>
          <w:lang w:val="lt-LT"/>
        </w:rPr>
        <w:t>–</w:t>
      </w:r>
      <w:r w:rsidRPr="00FF2892">
        <w:rPr>
          <w:sz w:val="24"/>
          <w:szCs w:val="24"/>
          <w:lang w:val="lt-LT"/>
        </w:rPr>
        <w:t>priėmimo aktą.</w:t>
      </w:r>
    </w:p>
    <w:p w14:paraId="4135DA4C" w14:textId="393C2230" w:rsidR="00272585" w:rsidRPr="003C07C7" w:rsidRDefault="003C07C7" w:rsidP="0076663C">
      <w:pPr>
        <w:pStyle w:val="ListParagraph1"/>
        <w:numPr>
          <w:ilvl w:val="1"/>
          <w:numId w:val="1"/>
        </w:numPr>
        <w:tabs>
          <w:tab w:val="left" w:pos="1134"/>
          <w:tab w:val="left" w:pos="1560"/>
        </w:tabs>
        <w:spacing w:line="300" w:lineRule="auto"/>
        <w:ind w:left="0" w:right="2" w:firstLine="652"/>
        <w:jc w:val="both"/>
        <w:rPr>
          <w:sz w:val="24"/>
          <w:szCs w:val="24"/>
          <w:lang w:val="lt-LT"/>
        </w:rPr>
      </w:pPr>
      <w:r w:rsidRPr="003C07C7">
        <w:rPr>
          <w:sz w:val="24"/>
          <w:szCs w:val="24"/>
          <w:lang w:val="lt-LT"/>
        </w:rPr>
        <w:t xml:space="preserve">Paslaugų teikėjas </w:t>
      </w:r>
      <w:r w:rsidR="00F87878">
        <w:rPr>
          <w:sz w:val="24"/>
          <w:szCs w:val="24"/>
          <w:lang w:val="lt-LT"/>
        </w:rPr>
        <w:t xml:space="preserve">už </w:t>
      </w:r>
      <w:r w:rsidRPr="003C07C7">
        <w:rPr>
          <w:sz w:val="24"/>
          <w:szCs w:val="24"/>
          <w:lang w:val="lt-LT"/>
        </w:rPr>
        <w:t xml:space="preserve">faktiškai suteiktas Paslaugas Užsakovui pateikia Paslaugų priėmimo–perdavimo aktą. Užsakovas, patikrinęs ir įsitikinęs, kad paslaugos atitinka Sutartyje nustatytus reikalavimus ir kad yra įvykdyti visi Paslaugų teikėjo įsipareigojimai pagal Sutartį, ne vėliau kaip per 3 (tris) darbo dienas nuo Paslaugų priėmimo–perdavimo akto gavimo dienos priima suteiktas </w:t>
      </w:r>
      <w:r w:rsidR="00765340">
        <w:rPr>
          <w:sz w:val="24"/>
          <w:szCs w:val="24"/>
          <w:lang w:val="lt-LT"/>
        </w:rPr>
        <w:t>P</w:t>
      </w:r>
      <w:r w:rsidRPr="003C07C7">
        <w:rPr>
          <w:sz w:val="24"/>
          <w:szCs w:val="24"/>
          <w:lang w:val="lt-LT"/>
        </w:rPr>
        <w:t>aslaugas ir pasirašo Paslaugų priėmimo–perdavimo aktą.</w:t>
      </w:r>
      <w:r w:rsidR="00272585" w:rsidRPr="003C07C7">
        <w:rPr>
          <w:sz w:val="24"/>
          <w:szCs w:val="24"/>
          <w:lang w:val="lt-LT"/>
        </w:rPr>
        <w:t xml:space="preserve"> </w:t>
      </w:r>
    </w:p>
    <w:p w14:paraId="4A047B70" w14:textId="138A114A" w:rsidR="00272585" w:rsidRPr="002A4CAE" w:rsidRDefault="00272585" w:rsidP="00272585">
      <w:pPr>
        <w:pStyle w:val="ListParagraph1"/>
        <w:numPr>
          <w:ilvl w:val="1"/>
          <w:numId w:val="1"/>
        </w:numPr>
        <w:tabs>
          <w:tab w:val="left" w:pos="1134"/>
          <w:tab w:val="left" w:pos="1560"/>
        </w:tabs>
        <w:spacing w:line="300" w:lineRule="auto"/>
        <w:ind w:left="0" w:right="2" w:firstLine="652"/>
        <w:jc w:val="both"/>
        <w:rPr>
          <w:sz w:val="24"/>
          <w:szCs w:val="24"/>
          <w:lang w:val="lt-LT"/>
        </w:rPr>
      </w:pPr>
      <w:r w:rsidRPr="00E65475">
        <w:rPr>
          <w:iCs/>
          <w:sz w:val="24"/>
          <w:szCs w:val="24"/>
          <w:lang w:val="lt-LT"/>
        </w:rPr>
        <w:t>Sutarties šalims pasirašius Paslaugų priėmimo</w:t>
      </w:r>
      <w:r w:rsidR="003B7DFE">
        <w:rPr>
          <w:iCs/>
          <w:sz w:val="24"/>
          <w:szCs w:val="24"/>
          <w:lang w:val="lt-LT"/>
        </w:rPr>
        <w:t>–</w:t>
      </w:r>
      <w:r w:rsidRPr="00E65475">
        <w:rPr>
          <w:iCs/>
          <w:sz w:val="24"/>
          <w:szCs w:val="24"/>
          <w:lang w:val="lt-LT"/>
        </w:rPr>
        <w:t xml:space="preserve">perdavimo aktą, </w:t>
      </w:r>
      <w:r w:rsidR="003C07C7">
        <w:rPr>
          <w:iCs/>
          <w:sz w:val="24"/>
          <w:szCs w:val="24"/>
          <w:lang w:val="lt-LT"/>
        </w:rPr>
        <w:t>Paslaugų tei</w:t>
      </w:r>
      <w:r w:rsidRPr="00E65475">
        <w:rPr>
          <w:iCs/>
          <w:sz w:val="24"/>
          <w:szCs w:val="24"/>
          <w:lang w:val="lt-LT"/>
        </w:rPr>
        <w:t xml:space="preserve">kėjas pateikia </w:t>
      </w:r>
      <w:r w:rsidR="003C07C7">
        <w:rPr>
          <w:iCs/>
          <w:sz w:val="24"/>
          <w:szCs w:val="24"/>
          <w:lang w:val="lt-LT"/>
        </w:rPr>
        <w:t>Paslaugų gavėjui</w:t>
      </w:r>
      <w:r w:rsidRPr="00E65475">
        <w:rPr>
          <w:iCs/>
          <w:sz w:val="24"/>
          <w:szCs w:val="24"/>
          <w:lang w:val="lt-LT"/>
        </w:rPr>
        <w:t xml:space="preserve"> sąskaitą</w:t>
      </w:r>
      <w:r w:rsidR="003C07C7">
        <w:rPr>
          <w:iCs/>
          <w:sz w:val="24"/>
          <w:szCs w:val="24"/>
          <w:lang w:val="lt-LT"/>
        </w:rPr>
        <w:t>-</w:t>
      </w:r>
      <w:r w:rsidRPr="00E65475">
        <w:rPr>
          <w:iCs/>
          <w:sz w:val="24"/>
          <w:szCs w:val="24"/>
          <w:lang w:val="lt-LT"/>
        </w:rPr>
        <w:t xml:space="preserve">faktūrą. </w:t>
      </w:r>
      <w:r w:rsidR="003C07C7">
        <w:rPr>
          <w:iCs/>
          <w:sz w:val="24"/>
          <w:szCs w:val="24"/>
          <w:lang w:val="lt-LT"/>
        </w:rPr>
        <w:t xml:space="preserve">Paslaugų gavėjas </w:t>
      </w:r>
      <w:r w:rsidRPr="00E65475">
        <w:rPr>
          <w:iCs/>
          <w:sz w:val="24"/>
          <w:szCs w:val="24"/>
          <w:lang w:val="lt-LT"/>
        </w:rPr>
        <w:t xml:space="preserve">su </w:t>
      </w:r>
      <w:r w:rsidR="003C07C7">
        <w:rPr>
          <w:iCs/>
          <w:sz w:val="24"/>
          <w:szCs w:val="24"/>
          <w:lang w:val="lt-LT"/>
        </w:rPr>
        <w:t>Paslaugų tei</w:t>
      </w:r>
      <w:r w:rsidRPr="00E65475">
        <w:rPr>
          <w:iCs/>
          <w:sz w:val="24"/>
          <w:szCs w:val="24"/>
          <w:lang w:val="lt-LT"/>
        </w:rPr>
        <w:t>kėju atsiskaito gav</w:t>
      </w:r>
      <w:r w:rsidR="003C07C7">
        <w:rPr>
          <w:iCs/>
          <w:sz w:val="24"/>
          <w:szCs w:val="24"/>
          <w:lang w:val="lt-LT"/>
        </w:rPr>
        <w:t>ęs</w:t>
      </w:r>
      <w:r w:rsidRPr="00E65475">
        <w:rPr>
          <w:iCs/>
          <w:sz w:val="24"/>
          <w:szCs w:val="24"/>
          <w:lang w:val="lt-LT"/>
        </w:rPr>
        <w:t xml:space="preserve"> Paslaugas, pinigus pervesdamas į Paslaugų t</w:t>
      </w:r>
      <w:r w:rsidR="003C07C7">
        <w:rPr>
          <w:iCs/>
          <w:sz w:val="24"/>
          <w:szCs w:val="24"/>
          <w:lang w:val="lt-LT"/>
        </w:rPr>
        <w:t>ei</w:t>
      </w:r>
      <w:r w:rsidRPr="00E65475">
        <w:rPr>
          <w:iCs/>
          <w:sz w:val="24"/>
          <w:szCs w:val="24"/>
          <w:lang w:val="lt-LT"/>
        </w:rPr>
        <w:t>kėjo nurodytą sąskaitą, ne vėliau kaip per 30 kalendorinių dienų po Paslaugų t</w:t>
      </w:r>
      <w:r w:rsidR="003C07C7">
        <w:rPr>
          <w:iCs/>
          <w:sz w:val="24"/>
          <w:szCs w:val="24"/>
          <w:lang w:val="lt-LT"/>
        </w:rPr>
        <w:t>ei</w:t>
      </w:r>
      <w:r w:rsidRPr="00E65475">
        <w:rPr>
          <w:iCs/>
          <w:sz w:val="24"/>
          <w:szCs w:val="24"/>
          <w:lang w:val="lt-LT"/>
        </w:rPr>
        <w:t xml:space="preserve">kėjo išrašytos ir </w:t>
      </w:r>
      <w:r w:rsidR="00631E57">
        <w:rPr>
          <w:iCs/>
          <w:sz w:val="24"/>
          <w:szCs w:val="24"/>
          <w:lang w:val="lt-LT"/>
        </w:rPr>
        <w:t>Užsakovui</w:t>
      </w:r>
      <w:r w:rsidRPr="00E65475">
        <w:rPr>
          <w:iCs/>
          <w:sz w:val="24"/>
          <w:szCs w:val="24"/>
          <w:lang w:val="lt-LT"/>
        </w:rPr>
        <w:t xml:space="preserve"> pateiktos sąskaitos</w:t>
      </w:r>
      <w:r w:rsidR="00AE4EF7">
        <w:rPr>
          <w:iCs/>
          <w:sz w:val="24"/>
          <w:szCs w:val="24"/>
          <w:lang w:val="lt-LT"/>
        </w:rPr>
        <w:t>-</w:t>
      </w:r>
      <w:r w:rsidRPr="00E65475">
        <w:rPr>
          <w:iCs/>
          <w:sz w:val="24"/>
          <w:szCs w:val="24"/>
          <w:lang w:val="lt-LT"/>
        </w:rPr>
        <w:t>faktūros gavimo dienos</w:t>
      </w:r>
      <w:r>
        <w:rPr>
          <w:iCs/>
          <w:sz w:val="24"/>
          <w:szCs w:val="24"/>
          <w:lang w:val="lt-LT"/>
        </w:rPr>
        <w:t>.</w:t>
      </w:r>
    </w:p>
    <w:p w14:paraId="29004BC2" w14:textId="0AA4290F" w:rsidR="00D1765D" w:rsidRPr="00631E57" w:rsidRDefault="003C07C7" w:rsidP="00D1765D">
      <w:pPr>
        <w:pStyle w:val="ListParagraph1"/>
        <w:numPr>
          <w:ilvl w:val="1"/>
          <w:numId w:val="1"/>
        </w:numPr>
        <w:tabs>
          <w:tab w:val="left" w:pos="1134"/>
          <w:tab w:val="left" w:pos="1560"/>
        </w:tabs>
        <w:spacing w:line="300" w:lineRule="auto"/>
        <w:ind w:left="0" w:right="2" w:firstLine="652"/>
        <w:jc w:val="both"/>
        <w:rPr>
          <w:sz w:val="24"/>
          <w:szCs w:val="24"/>
          <w:lang w:val="lt-LT"/>
        </w:rPr>
      </w:pPr>
      <w:r w:rsidRPr="00631E57">
        <w:rPr>
          <w:sz w:val="24"/>
          <w:szCs w:val="24"/>
          <w:lang w:val="lt-LT"/>
        </w:rPr>
        <w:t xml:space="preserve"> </w:t>
      </w:r>
      <w:r w:rsidR="00477EDD" w:rsidRPr="00631E57">
        <w:rPr>
          <w:sz w:val="24"/>
          <w:szCs w:val="24"/>
          <w:lang w:val="lt-LT"/>
        </w:rPr>
        <w:t xml:space="preserve">Vykdant </w:t>
      </w:r>
      <w:r w:rsidR="00631E57">
        <w:rPr>
          <w:sz w:val="24"/>
          <w:szCs w:val="24"/>
          <w:lang w:val="lt-LT"/>
        </w:rPr>
        <w:t>S</w:t>
      </w:r>
      <w:r w:rsidR="00477EDD" w:rsidRPr="00631E57">
        <w:rPr>
          <w:sz w:val="24"/>
          <w:szCs w:val="24"/>
          <w:lang w:val="lt-LT"/>
        </w:rPr>
        <w:t>utartį, pridėtinės vertės mokesčio sąskaitos faktūros, sąskaitos faktūros, kreditiniai ir debetiniai dokumentai turi būti teikiami naudojantis info</w:t>
      </w:r>
      <w:r w:rsidR="003E1F7B" w:rsidRPr="00631E57">
        <w:rPr>
          <w:sz w:val="24"/>
          <w:szCs w:val="24"/>
          <w:lang w:val="lt-LT"/>
        </w:rPr>
        <w:t>rmacinės sistemos „E. sąskaita“</w:t>
      </w:r>
      <w:r w:rsidR="008713BE" w:rsidRPr="00631E57">
        <w:rPr>
          <w:sz w:val="24"/>
          <w:szCs w:val="24"/>
          <w:lang w:val="lt-LT"/>
        </w:rPr>
        <w:t xml:space="preserve"> </w:t>
      </w:r>
      <w:r w:rsidR="00477EDD" w:rsidRPr="00631E57">
        <w:rPr>
          <w:sz w:val="24"/>
          <w:szCs w:val="24"/>
          <w:lang w:val="lt-LT"/>
        </w:rPr>
        <w:t xml:space="preserve">priemonėmis. Jeigu </w:t>
      </w:r>
      <w:r w:rsidR="004D4CA8" w:rsidRPr="00631E57">
        <w:rPr>
          <w:sz w:val="24"/>
          <w:szCs w:val="24"/>
          <w:lang w:val="lt-LT"/>
        </w:rPr>
        <w:t xml:space="preserve">Paslaugų teikėjas </w:t>
      </w:r>
      <w:r w:rsidR="00477EDD" w:rsidRPr="00631E57">
        <w:rPr>
          <w:sz w:val="24"/>
          <w:szCs w:val="24"/>
          <w:lang w:val="lt-LT"/>
        </w:rPr>
        <w:t xml:space="preserve">nepateikia </w:t>
      </w:r>
      <w:r w:rsidR="003B7DFE" w:rsidRPr="00631E57">
        <w:rPr>
          <w:sz w:val="24"/>
          <w:szCs w:val="24"/>
          <w:lang w:val="lt-LT"/>
        </w:rPr>
        <w:t>e</w:t>
      </w:r>
      <w:r w:rsidR="00477EDD" w:rsidRPr="00631E57">
        <w:rPr>
          <w:sz w:val="24"/>
          <w:szCs w:val="24"/>
          <w:lang w:val="lt-LT"/>
        </w:rPr>
        <w:t xml:space="preserve">. sąskaitos, </w:t>
      </w:r>
      <w:r w:rsidR="00707C4D" w:rsidRPr="00631E57">
        <w:rPr>
          <w:sz w:val="24"/>
          <w:szCs w:val="24"/>
          <w:lang w:val="lt-LT"/>
        </w:rPr>
        <w:t>Paslaugų gavėjas</w:t>
      </w:r>
      <w:r w:rsidR="008713BE" w:rsidRPr="00631E57">
        <w:rPr>
          <w:sz w:val="24"/>
          <w:szCs w:val="24"/>
          <w:lang w:val="lt-LT"/>
        </w:rPr>
        <w:t xml:space="preserve"> </w:t>
      </w:r>
      <w:r w:rsidR="00477EDD" w:rsidRPr="00631E57">
        <w:rPr>
          <w:sz w:val="24"/>
          <w:szCs w:val="24"/>
          <w:lang w:val="lt-LT"/>
        </w:rPr>
        <w:t>turi teisę neatlikti mokėjimo. Elektroninę paslaugą „E. sąskaita“</w:t>
      </w:r>
      <w:r w:rsidR="008713BE" w:rsidRPr="00631E57">
        <w:rPr>
          <w:sz w:val="24"/>
          <w:szCs w:val="24"/>
          <w:lang w:val="lt-LT"/>
        </w:rPr>
        <w:t xml:space="preserve"> </w:t>
      </w:r>
      <w:r w:rsidR="00477EDD" w:rsidRPr="00631E57">
        <w:rPr>
          <w:sz w:val="24"/>
          <w:szCs w:val="24"/>
          <w:lang w:val="lt-LT"/>
        </w:rPr>
        <w:t xml:space="preserve">teikia Registrų centras, o konsultacinė medžiaga ir instrukcijos pateikiamos tinklalapyje www.esaskaita.eu. </w:t>
      </w:r>
    </w:p>
    <w:p w14:paraId="0B6723AD" w14:textId="77777777" w:rsidR="0076067E" w:rsidRPr="00D06620" w:rsidRDefault="0076067E" w:rsidP="0076067E">
      <w:pPr>
        <w:pStyle w:val="ListParagraph1"/>
        <w:tabs>
          <w:tab w:val="left" w:pos="1134"/>
          <w:tab w:val="left" w:pos="1560"/>
        </w:tabs>
        <w:spacing w:line="300" w:lineRule="auto"/>
        <w:ind w:left="652" w:right="2"/>
        <w:jc w:val="both"/>
        <w:rPr>
          <w:lang w:val="lt-LT"/>
        </w:rPr>
      </w:pPr>
    </w:p>
    <w:p w14:paraId="4DCA1054" w14:textId="77777777" w:rsidR="00D46C61" w:rsidRDefault="00D46C61" w:rsidP="00D46C61">
      <w:pPr>
        <w:pStyle w:val="BodyText10"/>
        <w:numPr>
          <w:ilvl w:val="0"/>
          <w:numId w:val="1"/>
        </w:numPr>
        <w:shd w:val="clear" w:color="auto" w:fill="auto"/>
        <w:tabs>
          <w:tab w:val="left" w:pos="0"/>
          <w:tab w:val="left" w:pos="1418"/>
        </w:tabs>
        <w:spacing w:before="0" w:after="0" w:line="240" w:lineRule="auto"/>
        <w:ind w:left="0" w:firstLine="567"/>
        <w:rPr>
          <w:rStyle w:val="BodyText1"/>
          <w:b/>
          <w:bCs/>
          <w:color w:val="auto"/>
          <w:sz w:val="24"/>
          <w:szCs w:val="24"/>
        </w:rPr>
      </w:pPr>
      <w:r>
        <w:rPr>
          <w:rStyle w:val="BodyText1"/>
          <w:b/>
          <w:bCs/>
          <w:color w:val="auto"/>
          <w:sz w:val="24"/>
          <w:szCs w:val="24"/>
        </w:rPr>
        <w:t>PASLAUGŲ KOKYBĖ</w:t>
      </w:r>
    </w:p>
    <w:p w14:paraId="5BE1490C" w14:textId="77777777" w:rsidR="00D46C61" w:rsidRDefault="00D46C61" w:rsidP="00D46C61">
      <w:pPr>
        <w:pStyle w:val="BodyText10"/>
        <w:shd w:val="clear" w:color="auto" w:fill="auto"/>
        <w:tabs>
          <w:tab w:val="left" w:pos="0"/>
          <w:tab w:val="left" w:pos="1418"/>
        </w:tabs>
        <w:spacing w:before="0" w:after="0" w:line="240" w:lineRule="auto"/>
        <w:jc w:val="left"/>
        <w:rPr>
          <w:rStyle w:val="BodyText1"/>
          <w:b/>
          <w:bCs/>
          <w:color w:val="auto"/>
          <w:sz w:val="24"/>
          <w:szCs w:val="24"/>
        </w:rPr>
      </w:pPr>
    </w:p>
    <w:p w14:paraId="6CBC25BA" w14:textId="68FD9188" w:rsidR="00D46C61" w:rsidRDefault="00D46C61" w:rsidP="00D46C61">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A1066A">
        <w:rPr>
          <w:sz w:val="24"/>
          <w:szCs w:val="24"/>
          <w:lang w:val="lt-LT"/>
        </w:rPr>
        <w:t>Paslaugos, jų kokybė, kiekis, kiti kriterijai privalo atitikti Sutartyje, Techninėje specifikacijoje nustatytus kokybės ir (ar) atitinkamus kvalifikacinius reikalavimus, teisės aktų, reglamentuojančių Paslaugų kokybės, teikimo ir saugos</w:t>
      </w:r>
      <w:r>
        <w:rPr>
          <w:sz w:val="24"/>
          <w:szCs w:val="24"/>
          <w:lang w:val="lt-LT"/>
        </w:rPr>
        <w:t>,</w:t>
      </w:r>
      <w:r w:rsidRPr="00A1066A">
        <w:rPr>
          <w:sz w:val="24"/>
          <w:szCs w:val="24"/>
          <w:lang w:val="lt-LT"/>
        </w:rPr>
        <w:t xml:space="preserve"> reikalavimus. </w:t>
      </w:r>
    </w:p>
    <w:p w14:paraId="09003EA5" w14:textId="77777777" w:rsidR="00D46C61" w:rsidRDefault="00D46C61" w:rsidP="00D46C61">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A1066A">
        <w:rPr>
          <w:sz w:val="24"/>
          <w:szCs w:val="24"/>
          <w:lang w:val="lt-LT"/>
        </w:rPr>
        <w:t>Paslaugų perdavimo–priėmimo metu pastebėtiems Paslaugų (jų rezultato) trūkumams šalinti nustatom</w:t>
      </w:r>
      <w:r>
        <w:rPr>
          <w:sz w:val="24"/>
          <w:szCs w:val="24"/>
          <w:lang w:val="lt-LT"/>
        </w:rPr>
        <w:t>a</w:t>
      </w:r>
      <w:r w:rsidRPr="00A1066A">
        <w:rPr>
          <w:sz w:val="24"/>
          <w:szCs w:val="24"/>
          <w:lang w:val="lt-LT"/>
        </w:rPr>
        <w:t xml:space="preserve">s </w:t>
      </w:r>
      <w:r w:rsidRPr="00700072">
        <w:rPr>
          <w:sz w:val="24"/>
          <w:szCs w:val="24"/>
          <w:lang w:val="lt-LT"/>
        </w:rPr>
        <w:t>2</w:t>
      </w:r>
      <w:r w:rsidRPr="00A1066A">
        <w:rPr>
          <w:sz w:val="24"/>
          <w:szCs w:val="24"/>
          <w:lang w:val="lt-LT"/>
        </w:rPr>
        <w:t xml:space="preserve"> darbo dien</w:t>
      </w:r>
      <w:r>
        <w:rPr>
          <w:sz w:val="24"/>
          <w:szCs w:val="24"/>
          <w:lang w:val="lt-LT"/>
        </w:rPr>
        <w:t>ų</w:t>
      </w:r>
      <w:r w:rsidRPr="00A1066A">
        <w:rPr>
          <w:sz w:val="24"/>
          <w:szCs w:val="24"/>
          <w:lang w:val="lt-LT"/>
        </w:rPr>
        <w:t xml:space="preserve"> terminas.</w:t>
      </w:r>
      <w:r w:rsidRPr="00700072">
        <w:rPr>
          <w:sz w:val="24"/>
          <w:szCs w:val="24"/>
          <w:lang w:val="lt-LT"/>
        </w:rPr>
        <w:t xml:space="preserve"> </w:t>
      </w:r>
    </w:p>
    <w:p w14:paraId="696FECF9" w14:textId="75E84A54" w:rsidR="00D46C61" w:rsidRPr="00A1066A" w:rsidRDefault="00D46C61" w:rsidP="00D46C61">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Pr>
          <w:sz w:val="24"/>
          <w:szCs w:val="24"/>
          <w:lang w:val="lt-LT"/>
        </w:rPr>
        <w:t xml:space="preserve">Paslaugos, kurių kokybė yra tinkama, įtraukiamos į </w:t>
      </w:r>
      <w:r w:rsidR="009E5758" w:rsidRPr="003C07C7">
        <w:rPr>
          <w:sz w:val="24"/>
          <w:szCs w:val="24"/>
          <w:lang w:val="lt-LT"/>
        </w:rPr>
        <w:t>Paslaugų priėmimo–perdavimo aktą</w:t>
      </w:r>
      <w:r>
        <w:rPr>
          <w:sz w:val="24"/>
          <w:szCs w:val="24"/>
          <w:lang w:val="lt-LT"/>
        </w:rPr>
        <w:t xml:space="preserve">; </w:t>
      </w:r>
    </w:p>
    <w:p w14:paraId="05E2ECAB" w14:textId="4DCA0AF2" w:rsidR="00D46C61" w:rsidRPr="00A1066A" w:rsidRDefault="00D46C61" w:rsidP="00D46C61">
      <w:pPr>
        <w:pStyle w:val="ListParagraph1"/>
        <w:numPr>
          <w:ilvl w:val="1"/>
          <w:numId w:val="1"/>
        </w:numPr>
        <w:tabs>
          <w:tab w:val="left" w:pos="1134"/>
          <w:tab w:val="left" w:pos="1560"/>
        </w:tabs>
        <w:spacing w:line="300" w:lineRule="auto"/>
        <w:ind w:left="0" w:right="2" w:firstLine="652"/>
        <w:jc w:val="both"/>
        <w:rPr>
          <w:sz w:val="24"/>
          <w:szCs w:val="24"/>
          <w:lang w:val="lt-LT" w:eastAsia="ar-SA"/>
        </w:rPr>
      </w:pPr>
      <w:r w:rsidRPr="00A1066A">
        <w:rPr>
          <w:sz w:val="24"/>
          <w:szCs w:val="24"/>
          <w:lang w:val="lt-LT"/>
        </w:rPr>
        <w:lastRenderedPageBreak/>
        <w:t xml:space="preserve">Jei Paslaugų teikėjas nepašalina Paslaugų (jų rezultato) trūkumų per </w:t>
      </w:r>
      <w:r>
        <w:rPr>
          <w:sz w:val="24"/>
          <w:szCs w:val="24"/>
          <w:lang w:val="lt-LT"/>
        </w:rPr>
        <w:t>3</w:t>
      </w:r>
      <w:r w:rsidRPr="00A1066A">
        <w:rPr>
          <w:sz w:val="24"/>
          <w:szCs w:val="24"/>
          <w:lang w:val="lt-LT"/>
        </w:rPr>
        <w:t xml:space="preserve">.2 punkte nurodytą terminą, Paslaugų </w:t>
      </w:r>
      <w:r w:rsidR="003C07C7">
        <w:rPr>
          <w:sz w:val="24"/>
          <w:szCs w:val="24"/>
          <w:lang w:val="lt-LT"/>
        </w:rPr>
        <w:t>gavėjas</w:t>
      </w:r>
      <w:r>
        <w:rPr>
          <w:sz w:val="24"/>
          <w:szCs w:val="24"/>
          <w:lang w:val="lt-LT"/>
        </w:rPr>
        <w:t xml:space="preserve"> tų Paslaugų neįtraukia į </w:t>
      </w:r>
      <w:r w:rsidR="009E5758" w:rsidRPr="003C07C7">
        <w:rPr>
          <w:sz w:val="24"/>
          <w:szCs w:val="24"/>
          <w:lang w:val="lt-LT"/>
        </w:rPr>
        <w:t>Paslaugų priėmimo–perdavimo aktą</w:t>
      </w:r>
      <w:r w:rsidR="009E5758">
        <w:rPr>
          <w:sz w:val="24"/>
          <w:szCs w:val="24"/>
          <w:lang w:val="lt-LT"/>
        </w:rPr>
        <w:t xml:space="preserve"> </w:t>
      </w:r>
      <w:r>
        <w:rPr>
          <w:sz w:val="24"/>
          <w:szCs w:val="24"/>
          <w:lang w:val="lt-LT"/>
        </w:rPr>
        <w:t>ir už tai neatlygina</w:t>
      </w:r>
      <w:r w:rsidRPr="00A1066A">
        <w:rPr>
          <w:sz w:val="24"/>
          <w:szCs w:val="24"/>
          <w:lang w:val="lt-LT"/>
        </w:rPr>
        <w:t>.</w:t>
      </w:r>
    </w:p>
    <w:p w14:paraId="7384EECC" w14:textId="77777777" w:rsidR="00D46C61" w:rsidRPr="00D46C61" w:rsidRDefault="00D46C61" w:rsidP="00D46C61">
      <w:pPr>
        <w:pStyle w:val="BodyText10"/>
        <w:shd w:val="clear" w:color="auto" w:fill="auto"/>
        <w:tabs>
          <w:tab w:val="left" w:pos="0"/>
          <w:tab w:val="left" w:pos="1418"/>
        </w:tabs>
        <w:spacing w:before="0" w:after="0" w:line="240" w:lineRule="auto"/>
        <w:ind w:left="567"/>
        <w:jc w:val="left"/>
        <w:rPr>
          <w:rStyle w:val="BodyText1"/>
          <w:b/>
          <w:bCs/>
          <w:color w:val="auto"/>
          <w:sz w:val="24"/>
          <w:szCs w:val="24"/>
        </w:rPr>
      </w:pPr>
    </w:p>
    <w:p w14:paraId="0ED0614B" w14:textId="2E9DB712" w:rsidR="000F0D63" w:rsidRPr="009129C1" w:rsidRDefault="000F0D63" w:rsidP="003A2422">
      <w:pPr>
        <w:pStyle w:val="BodyText10"/>
        <w:numPr>
          <w:ilvl w:val="0"/>
          <w:numId w:val="1"/>
        </w:numPr>
        <w:shd w:val="clear" w:color="auto" w:fill="auto"/>
        <w:tabs>
          <w:tab w:val="left" w:pos="0"/>
          <w:tab w:val="left" w:pos="1418"/>
        </w:tabs>
        <w:spacing w:before="0" w:after="0" w:line="240" w:lineRule="auto"/>
        <w:ind w:left="0" w:firstLine="567"/>
        <w:rPr>
          <w:b/>
          <w:bCs/>
          <w:sz w:val="24"/>
          <w:szCs w:val="24"/>
        </w:rPr>
      </w:pPr>
      <w:r w:rsidRPr="009129C1">
        <w:rPr>
          <w:rStyle w:val="BodyText1"/>
          <w:b/>
          <w:bCs/>
          <w:sz w:val="24"/>
          <w:szCs w:val="24"/>
        </w:rPr>
        <w:t xml:space="preserve">SUTARTIES </w:t>
      </w:r>
      <w:r w:rsidRPr="009129C1">
        <w:rPr>
          <w:b/>
          <w:bCs/>
          <w:sz w:val="24"/>
          <w:szCs w:val="24"/>
        </w:rPr>
        <w:t>ŠALIŲ TEISĖS IR PAREIGOS</w:t>
      </w:r>
    </w:p>
    <w:p w14:paraId="6B312B9F" w14:textId="77777777" w:rsidR="0004693F" w:rsidRPr="00D06620" w:rsidRDefault="0004693F" w:rsidP="0004693F">
      <w:pPr>
        <w:pStyle w:val="BodyText10"/>
        <w:shd w:val="clear" w:color="auto" w:fill="auto"/>
        <w:tabs>
          <w:tab w:val="left" w:pos="0"/>
          <w:tab w:val="left" w:pos="1276"/>
        </w:tabs>
        <w:spacing w:before="0" w:after="0" w:line="240" w:lineRule="auto"/>
        <w:ind w:left="567"/>
        <w:jc w:val="left"/>
        <w:rPr>
          <w:b/>
          <w:bCs/>
        </w:rPr>
      </w:pPr>
    </w:p>
    <w:p w14:paraId="58636780" w14:textId="77777777" w:rsidR="000F0D63" w:rsidRPr="00827A40" w:rsidRDefault="000F0D63" w:rsidP="00C12F1A">
      <w:pPr>
        <w:pStyle w:val="BodyText10"/>
        <w:numPr>
          <w:ilvl w:val="1"/>
          <w:numId w:val="1"/>
        </w:numPr>
        <w:shd w:val="clear" w:color="auto" w:fill="auto"/>
        <w:tabs>
          <w:tab w:val="left" w:pos="1134"/>
        </w:tabs>
        <w:spacing w:before="0" w:after="0" w:line="276" w:lineRule="auto"/>
        <w:ind w:left="0" w:firstLine="709"/>
        <w:jc w:val="both"/>
        <w:rPr>
          <w:sz w:val="24"/>
          <w:szCs w:val="24"/>
          <w:u w:val="single"/>
        </w:rPr>
      </w:pPr>
      <w:r w:rsidRPr="00827A40">
        <w:rPr>
          <w:rStyle w:val="BodyText20"/>
          <w:sz w:val="24"/>
          <w:szCs w:val="24"/>
          <w:u w:val="single"/>
        </w:rPr>
        <w:t xml:space="preserve">Paslaugų </w:t>
      </w:r>
      <w:r w:rsidRPr="00827A40">
        <w:rPr>
          <w:rStyle w:val="BodyText1"/>
          <w:sz w:val="24"/>
          <w:szCs w:val="24"/>
          <w:u w:val="single"/>
        </w:rPr>
        <w:t>gavėjas įsipareigoja</w:t>
      </w:r>
      <w:r w:rsidRPr="00827A40">
        <w:rPr>
          <w:rStyle w:val="BodyText1"/>
          <w:sz w:val="24"/>
          <w:szCs w:val="24"/>
        </w:rPr>
        <w:t>:</w:t>
      </w:r>
    </w:p>
    <w:p w14:paraId="78867356" w14:textId="7B446A69" w:rsidR="00FD2A68" w:rsidRPr="00827A40" w:rsidRDefault="00FB0ACC" w:rsidP="00C12F1A">
      <w:pPr>
        <w:pStyle w:val="BodyText10"/>
        <w:numPr>
          <w:ilvl w:val="2"/>
          <w:numId w:val="1"/>
        </w:numPr>
        <w:shd w:val="clear" w:color="auto" w:fill="auto"/>
        <w:tabs>
          <w:tab w:val="left" w:pos="1560"/>
        </w:tabs>
        <w:spacing w:before="0" w:after="0" w:line="276" w:lineRule="auto"/>
        <w:ind w:left="0" w:firstLine="709"/>
        <w:jc w:val="both"/>
        <w:rPr>
          <w:rStyle w:val="BodyText20"/>
          <w:sz w:val="24"/>
          <w:szCs w:val="24"/>
        </w:rPr>
      </w:pPr>
      <w:r w:rsidRPr="00827A40">
        <w:rPr>
          <w:rStyle w:val="BodyText20"/>
          <w:sz w:val="24"/>
          <w:szCs w:val="24"/>
        </w:rPr>
        <w:t>l</w:t>
      </w:r>
      <w:r w:rsidR="000F0D63" w:rsidRPr="00827A40">
        <w:rPr>
          <w:rStyle w:val="BodyText20"/>
          <w:sz w:val="24"/>
          <w:szCs w:val="24"/>
        </w:rPr>
        <w:t xml:space="preserve">aiku suteikti Paslaugų teikėjui visą </w:t>
      </w:r>
      <w:r w:rsidR="00C90D8E" w:rsidRPr="00827A40">
        <w:rPr>
          <w:rStyle w:val="BodyText20"/>
          <w:sz w:val="24"/>
          <w:szCs w:val="24"/>
        </w:rPr>
        <w:t>p</w:t>
      </w:r>
      <w:r w:rsidR="000F0D63" w:rsidRPr="00827A40">
        <w:rPr>
          <w:rStyle w:val="BodyText20"/>
          <w:sz w:val="24"/>
          <w:szCs w:val="24"/>
        </w:rPr>
        <w:t>aslaugų teikimui reikiamą informaciją ir dokumentus. Taip pat laiku suteikti visą informaciją</w:t>
      </w:r>
      <w:r w:rsidR="00D35533" w:rsidRPr="00827A40">
        <w:rPr>
          <w:rStyle w:val="BodyText20"/>
          <w:sz w:val="24"/>
          <w:szCs w:val="24"/>
        </w:rPr>
        <w:t>,</w:t>
      </w:r>
      <w:r w:rsidR="000F0D63" w:rsidRPr="00827A40">
        <w:rPr>
          <w:rStyle w:val="BodyText20"/>
          <w:sz w:val="24"/>
          <w:szCs w:val="24"/>
        </w:rPr>
        <w:t xml:space="preserve"> kuri gali turėti įtakos </w:t>
      </w:r>
      <w:r w:rsidR="009E5758">
        <w:rPr>
          <w:rStyle w:val="BodyText20"/>
          <w:sz w:val="24"/>
          <w:szCs w:val="24"/>
        </w:rPr>
        <w:t>P</w:t>
      </w:r>
      <w:r w:rsidR="000F0D63" w:rsidRPr="00827A40">
        <w:rPr>
          <w:rStyle w:val="BodyText20"/>
          <w:sz w:val="24"/>
          <w:szCs w:val="24"/>
        </w:rPr>
        <w:t>aslaugų teikimui;</w:t>
      </w:r>
    </w:p>
    <w:p w14:paraId="5903A247" w14:textId="77777777" w:rsidR="00107E86" w:rsidRPr="00107E86" w:rsidRDefault="00FB0ACC" w:rsidP="00C12F1A">
      <w:pPr>
        <w:pStyle w:val="BodyText10"/>
        <w:numPr>
          <w:ilvl w:val="2"/>
          <w:numId w:val="1"/>
        </w:numPr>
        <w:shd w:val="clear" w:color="auto" w:fill="auto"/>
        <w:tabs>
          <w:tab w:val="left" w:pos="1560"/>
        </w:tabs>
        <w:spacing w:before="0" w:after="0" w:line="276" w:lineRule="auto"/>
        <w:ind w:left="0" w:firstLine="709"/>
        <w:jc w:val="both"/>
        <w:rPr>
          <w:rStyle w:val="BodyText1"/>
          <w:sz w:val="24"/>
          <w:szCs w:val="24"/>
        </w:rPr>
      </w:pPr>
      <w:r w:rsidRPr="00827A40">
        <w:rPr>
          <w:sz w:val="24"/>
          <w:szCs w:val="24"/>
        </w:rPr>
        <w:t>a</w:t>
      </w:r>
      <w:r w:rsidR="00D35533" w:rsidRPr="00827A40">
        <w:rPr>
          <w:sz w:val="24"/>
          <w:szCs w:val="24"/>
        </w:rPr>
        <w:t xml:space="preserve">pmokėti už tinkamai suteiktas </w:t>
      </w:r>
      <w:r w:rsidR="00C90D8E" w:rsidRPr="00827A40">
        <w:rPr>
          <w:sz w:val="24"/>
          <w:szCs w:val="24"/>
        </w:rPr>
        <w:t>p</w:t>
      </w:r>
      <w:r w:rsidR="00D35533" w:rsidRPr="00827A40">
        <w:rPr>
          <w:sz w:val="24"/>
          <w:szCs w:val="24"/>
        </w:rPr>
        <w:t>aslaugas pagal šios Sutarties sąlygas</w:t>
      </w:r>
      <w:r w:rsidR="000F0D63" w:rsidRPr="00827A40">
        <w:rPr>
          <w:rStyle w:val="BodyText1"/>
          <w:sz w:val="24"/>
          <w:szCs w:val="24"/>
        </w:rPr>
        <w:t>.</w:t>
      </w:r>
    </w:p>
    <w:p w14:paraId="7B755754" w14:textId="77777777" w:rsidR="000F0D63" w:rsidRPr="00827A40" w:rsidRDefault="000F0D63" w:rsidP="00C12F1A">
      <w:pPr>
        <w:pStyle w:val="BodyText10"/>
        <w:numPr>
          <w:ilvl w:val="1"/>
          <w:numId w:val="1"/>
        </w:numPr>
        <w:shd w:val="clear" w:color="auto" w:fill="auto"/>
        <w:tabs>
          <w:tab w:val="left" w:pos="591"/>
          <w:tab w:val="left" w:pos="1134"/>
        </w:tabs>
        <w:spacing w:before="0" w:after="0" w:line="276" w:lineRule="auto"/>
        <w:ind w:left="0" w:firstLine="709"/>
        <w:jc w:val="both"/>
        <w:rPr>
          <w:sz w:val="24"/>
          <w:szCs w:val="24"/>
          <w:u w:val="single"/>
        </w:rPr>
      </w:pPr>
      <w:r w:rsidRPr="00827A40">
        <w:rPr>
          <w:rStyle w:val="BodyText1"/>
          <w:sz w:val="24"/>
          <w:szCs w:val="24"/>
          <w:u w:val="single"/>
        </w:rPr>
        <w:t>Paslaugų gavėjas</w:t>
      </w:r>
      <w:r w:rsidRPr="00827A40">
        <w:rPr>
          <w:rStyle w:val="BodyText1"/>
          <w:sz w:val="24"/>
          <w:szCs w:val="24"/>
        </w:rPr>
        <w:t>:</w:t>
      </w:r>
    </w:p>
    <w:p w14:paraId="5FA4340A" w14:textId="77777777" w:rsidR="00681A85" w:rsidRPr="00681A85" w:rsidRDefault="00031B37" w:rsidP="00681A85">
      <w:pPr>
        <w:pStyle w:val="BodyText10"/>
        <w:numPr>
          <w:ilvl w:val="2"/>
          <w:numId w:val="1"/>
        </w:numPr>
        <w:shd w:val="clear" w:color="auto" w:fill="auto"/>
        <w:tabs>
          <w:tab w:val="left" w:pos="0"/>
          <w:tab w:val="num" w:pos="1560"/>
        </w:tabs>
        <w:spacing w:before="0" w:after="0" w:line="276" w:lineRule="auto"/>
        <w:ind w:left="0" w:firstLine="709"/>
        <w:jc w:val="both"/>
        <w:rPr>
          <w:sz w:val="24"/>
          <w:szCs w:val="24"/>
        </w:rPr>
      </w:pPr>
      <w:r w:rsidRPr="00827A40">
        <w:rPr>
          <w:sz w:val="24"/>
          <w:szCs w:val="24"/>
        </w:rPr>
        <w:t>turi teisę Paslaugų teikėjui teikti pastabas</w:t>
      </w:r>
      <w:r w:rsidRPr="00827A40">
        <w:rPr>
          <w:sz w:val="24"/>
          <w:lang w:eastAsia="ar-SA"/>
        </w:rPr>
        <w:t xml:space="preserve"> </w:t>
      </w:r>
      <w:r w:rsidRPr="00827A40">
        <w:rPr>
          <w:sz w:val="24"/>
          <w:szCs w:val="24"/>
        </w:rPr>
        <w:t>bei nurodymus, pateikti papildomus dokumentus ar instrukcijas</w:t>
      </w:r>
      <w:r w:rsidRPr="00827A40">
        <w:rPr>
          <w:sz w:val="24"/>
          <w:lang w:eastAsia="ar-SA"/>
        </w:rPr>
        <w:t xml:space="preserve"> </w:t>
      </w:r>
      <w:r w:rsidRPr="00827A40">
        <w:rPr>
          <w:sz w:val="24"/>
          <w:szCs w:val="24"/>
        </w:rPr>
        <w:t>ir reikalauti, kad į jas būtų atsižvelgta, jei tai būtina tinkama</w:t>
      </w:r>
      <w:r w:rsidR="0033267C" w:rsidRPr="00827A40">
        <w:rPr>
          <w:sz w:val="24"/>
          <w:szCs w:val="24"/>
        </w:rPr>
        <w:t xml:space="preserve">m Sutarties </w:t>
      </w:r>
      <w:r w:rsidRPr="00827A40">
        <w:rPr>
          <w:sz w:val="24"/>
          <w:szCs w:val="24"/>
        </w:rPr>
        <w:t>įvykdy</w:t>
      </w:r>
      <w:r w:rsidR="0033267C" w:rsidRPr="00827A40">
        <w:rPr>
          <w:sz w:val="24"/>
          <w:szCs w:val="24"/>
        </w:rPr>
        <w:t xml:space="preserve">mui </w:t>
      </w:r>
      <w:r w:rsidRPr="00827A40">
        <w:rPr>
          <w:sz w:val="24"/>
          <w:szCs w:val="24"/>
        </w:rPr>
        <w:t xml:space="preserve">ir (ar) jos įgyvendinimo metu </w:t>
      </w:r>
      <w:r w:rsidR="00FB0ACC" w:rsidRPr="00827A40">
        <w:rPr>
          <w:sz w:val="24"/>
          <w:szCs w:val="24"/>
        </w:rPr>
        <w:t>iškilusiems trūkumams pašalinti;</w:t>
      </w:r>
    </w:p>
    <w:p w14:paraId="396D4DA8" w14:textId="77777777" w:rsidR="00894BD4" w:rsidRPr="00894BD4" w:rsidRDefault="00540DCF" w:rsidP="00C12F1A">
      <w:pPr>
        <w:pStyle w:val="BodyText10"/>
        <w:numPr>
          <w:ilvl w:val="2"/>
          <w:numId w:val="1"/>
        </w:numPr>
        <w:shd w:val="clear" w:color="auto" w:fill="auto"/>
        <w:tabs>
          <w:tab w:val="left" w:pos="0"/>
          <w:tab w:val="num" w:pos="1560"/>
        </w:tabs>
        <w:spacing w:before="0" w:after="0" w:line="276" w:lineRule="auto"/>
        <w:ind w:left="0" w:firstLine="709"/>
        <w:jc w:val="both"/>
        <w:rPr>
          <w:sz w:val="24"/>
          <w:szCs w:val="24"/>
        </w:rPr>
      </w:pPr>
      <w:r w:rsidRPr="00827A40">
        <w:rPr>
          <w:sz w:val="24"/>
          <w:szCs w:val="24"/>
        </w:rPr>
        <w:t>turi ir kitas teises ir pareigas, numatytas Sutartyje bei Lietuvos Respubliko</w:t>
      </w:r>
      <w:r w:rsidR="00894BD4">
        <w:rPr>
          <w:sz w:val="24"/>
          <w:szCs w:val="24"/>
        </w:rPr>
        <w:t>s galiojančiuose teisės aktuose.</w:t>
      </w:r>
    </w:p>
    <w:p w14:paraId="314900B2" w14:textId="77777777" w:rsidR="000F0D63" w:rsidRPr="00681A85" w:rsidRDefault="000F0D63" w:rsidP="00681A85">
      <w:pPr>
        <w:pStyle w:val="BodyText10"/>
        <w:numPr>
          <w:ilvl w:val="2"/>
          <w:numId w:val="1"/>
        </w:numPr>
        <w:shd w:val="clear" w:color="auto" w:fill="auto"/>
        <w:tabs>
          <w:tab w:val="num" w:pos="1560"/>
        </w:tabs>
        <w:spacing w:before="0" w:after="0" w:line="276" w:lineRule="auto"/>
        <w:ind w:left="0" w:firstLine="709"/>
        <w:jc w:val="both"/>
        <w:rPr>
          <w:rStyle w:val="BodyText20"/>
          <w:sz w:val="24"/>
          <w:szCs w:val="24"/>
        </w:rPr>
      </w:pPr>
      <w:r w:rsidRPr="00681A85">
        <w:rPr>
          <w:rStyle w:val="BodyText1"/>
          <w:sz w:val="24"/>
          <w:szCs w:val="24"/>
          <w:u w:val="single"/>
        </w:rPr>
        <w:t xml:space="preserve">Paslaugų teikėjas </w:t>
      </w:r>
      <w:r w:rsidR="00052DE6">
        <w:rPr>
          <w:rStyle w:val="BodyText1"/>
          <w:sz w:val="24"/>
          <w:szCs w:val="24"/>
          <w:u w:val="single"/>
        </w:rPr>
        <w:t xml:space="preserve">(Autorius) </w:t>
      </w:r>
      <w:r w:rsidRPr="00681A85">
        <w:rPr>
          <w:rStyle w:val="BodyText20"/>
          <w:sz w:val="24"/>
          <w:szCs w:val="24"/>
        </w:rPr>
        <w:t>įsipareigoja:</w:t>
      </w:r>
    </w:p>
    <w:p w14:paraId="58AC7E43" w14:textId="405AACF6" w:rsidR="00681A85" w:rsidRPr="003B7DFE" w:rsidRDefault="00681A85" w:rsidP="00681A85">
      <w:pPr>
        <w:pStyle w:val="ListParagraph"/>
        <w:numPr>
          <w:ilvl w:val="3"/>
          <w:numId w:val="1"/>
        </w:numPr>
        <w:ind w:left="0" w:firstLine="709"/>
        <w:jc w:val="both"/>
        <w:rPr>
          <w:rFonts w:ascii="Times New Roman" w:hAnsi="Times New Roman"/>
          <w:sz w:val="24"/>
          <w:szCs w:val="24"/>
        </w:rPr>
      </w:pPr>
      <w:r w:rsidRPr="003B7DFE">
        <w:rPr>
          <w:rFonts w:ascii="Times New Roman" w:hAnsi="Times New Roman"/>
          <w:sz w:val="24"/>
          <w:szCs w:val="24"/>
        </w:rPr>
        <w:t xml:space="preserve">perduoti Paslaugų gavėjui Autoriaus turtines ir kitas intelektines ar pramoninės nuosavybės teises į </w:t>
      </w:r>
      <w:r w:rsidR="003C07C7">
        <w:rPr>
          <w:rFonts w:ascii="Times New Roman" w:hAnsi="Times New Roman"/>
          <w:sz w:val="24"/>
          <w:szCs w:val="24"/>
        </w:rPr>
        <w:t>vizualinę medžiagą</w:t>
      </w:r>
      <w:r w:rsidR="00052DE6" w:rsidRPr="003B7DFE">
        <w:rPr>
          <w:rFonts w:ascii="Times New Roman" w:hAnsi="Times New Roman"/>
          <w:sz w:val="24"/>
          <w:szCs w:val="24"/>
        </w:rPr>
        <w:t xml:space="preserve"> be kita ko, neribodamas jų teritorijos atžvilgiu</w:t>
      </w:r>
      <w:r w:rsidRPr="003B7DFE">
        <w:rPr>
          <w:rFonts w:ascii="Times New Roman" w:hAnsi="Times New Roman"/>
          <w:sz w:val="24"/>
          <w:szCs w:val="24"/>
        </w:rPr>
        <w:t>;</w:t>
      </w:r>
    </w:p>
    <w:p w14:paraId="6C74A2C2" w14:textId="77777777" w:rsidR="00681A85" w:rsidRPr="003B7DFE" w:rsidRDefault="00681A85" w:rsidP="00681A85">
      <w:pPr>
        <w:pStyle w:val="ListParagraph"/>
        <w:numPr>
          <w:ilvl w:val="3"/>
          <w:numId w:val="1"/>
        </w:numPr>
        <w:tabs>
          <w:tab w:val="clear" w:pos="1800"/>
          <w:tab w:val="left" w:pos="0"/>
          <w:tab w:val="num" w:pos="1701"/>
        </w:tabs>
        <w:spacing w:after="0"/>
        <w:ind w:left="0" w:firstLine="709"/>
        <w:jc w:val="both"/>
        <w:rPr>
          <w:rFonts w:ascii="Times New Roman" w:hAnsi="Times New Roman"/>
          <w:sz w:val="24"/>
          <w:szCs w:val="24"/>
        </w:rPr>
      </w:pPr>
      <w:r w:rsidRPr="003B7DFE">
        <w:rPr>
          <w:rFonts w:ascii="Times New Roman" w:hAnsi="Times New Roman"/>
          <w:sz w:val="24"/>
          <w:szCs w:val="24"/>
        </w:rPr>
        <w:t xml:space="preserve"> Perduodamas teises, </w:t>
      </w:r>
      <w:r w:rsidR="00052DE6" w:rsidRPr="003B7DFE">
        <w:rPr>
          <w:rFonts w:ascii="Times New Roman" w:hAnsi="Times New Roman"/>
          <w:sz w:val="24"/>
          <w:szCs w:val="24"/>
        </w:rPr>
        <w:t>garantuoti, kad</w:t>
      </w:r>
      <w:r w:rsidRPr="003B7DFE">
        <w:rPr>
          <w:rFonts w:ascii="Times New Roman" w:hAnsi="Times New Roman"/>
          <w:sz w:val="24"/>
          <w:szCs w:val="24"/>
        </w:rPr>
        <w:t>:</w:t>
      </w:r>
    </w:p>
    <w:p w14:paraId="5194E52F" w14:textId="66104B34" w:rsidR="00681A85" w:rsidRPr="003B7DFE" w:rsidRDefault="00681A85" w:rsidP="00681A85">
      <w:pPr>
        <w:pStyle w:val="ListParagraph"/>
        <w:numPr>
          <w:ilvl w:val="4"/>
          <w:numId w:val="1"/>
        </w:numPr>
        <w:tabs>
          <w:tab w:val="left" w:pos="0"/>
          <w:tab w:val="num" w:pos="1701"/>
        </w:tabs>
        <w:spacing w:after="0"/>
        <w:ind w:left="0" w:firstLine="709"/>
        <w:jc w:val="both"/>
        <w:rPr>
          <w:rFonts w:ascii="Times New Roman" w:hAnsi="Times New Roman"/>
          <w:sz w:val="24"/>
          <w:szCs w:val="24"/>
        </w:rPr>
      </w:pPr>
      <w:r w:rsidRPr="003B7DFE">
        <w:rPr>
          <w:rFonts w:ascii="Times New Roman" w:hAnsi="Times New Roman"/>
          <w:sz w:val="24"/>
          <w:szCs w:val="24"/>
        </w:rPr>
        <w:t xml:space="preserve">Autorius yra vienintelis turtinių ir kitų intelektinių ar pramoninės nuosavybės teisių į </w:t>
      </w:r>
      <w:r w:rsidR="003C07C7">
        <w:rPr>
          <w:rFonts w:ascii="Times New Roman" w:hAnsi="Times New Roman"/>
          <w:sz w:val="24"/>
          <w:szCs w:val="24"/>
        </w:rPr>
        <w:t>vizualinę medžiagą</w:t>
      </w:r>
      <w:r w:rsidR="003C07C7" w:rsidRPr="003B7DFE">
        <w:rPr>
          <w:rFonts w:ascii="Times New Roman" w:hAnsi="Times New Roman"/>
          <w:sz w:val="24"/>
          <w:szCs w:val="24"/>
        </w:rPr>
        <w:t xml:space="preserve"> </w:t>
      </w:r>
      <w:r w:rsidRPr="003B7DFE">
        <w:rPr>
          <w:rFonts w:ascii="Times New Roman" w:hAnsi="Times New Roman"/>
          <w:sz w:val="24"/>
          <w:szCs w:val="24"/>
        </w:rPr>
        <w:t>turėtojas ir nėra šių teisių perdavęs tretiesiems asmenims ar kitaip suvaržęs ar apribojęs naudojimosi jomis.</w:t>
      </w:r>
    </w:p>
    <w:p w14:paraId="58292DE4" w14:textId="77777777" w:rsidR="00681A85" w:rsidRPr="003B7DFE" w:rsidRDefault="00681A85" w:rsidP="00681A85">
      <w:pPr>
        <w:pStyle w:val="ListParagraph"/>
        <w:numPr>
          <w:ilvl w:val="4"/>
          <w:numId w:val="1"/>
        </w:numPr>
        <w:tabs>
          <w:tab w:val="left" w:pos="0"/>
          <w:tab w:val="num" w:pos="1701"/>
        </w:tabs>
        <w:spacing w:after="0"/>
        <w:ind w:left="0" w:firstLine="709"/>
        <w:jc w:val="both"/>
        <w:rPr>
          <w:rFonts w:ascii="Times New Roman" w:hAnsi="Times New Roman"/>
          <w:sz w:val="24"/>
          <w:szCs w:val="24"/>
        </w:rPr>
      </w:pPr>
      <w:r w:rsidRPr="003B7DFE">
        <w:rPr>
          <w:rFonts w:ascii="Times New Roman" w:hAnsi="Times New Roman"/>
          <w:sz w:val="24"/>
          <w:szCs w:val="24"/>
        </w:rPr>
        <w:t xml:space="preserve">Autorius perduoda </w:t>
      </w:r>
      <w:r w:rsidR="00052DE6" w:rsidRPr="003B7DFE">
        <w:rPr>
          <w:rFonts w:ascii="Times New Roman" w:hAnsi="Times New Roman"/>
          <w:sz w:val="24"/>
          <w:szCs w:val="24"/>
        </w:rPr>
        <w:t xml:space="preserve">Paslaugų gavėjui </w:t>
      </w:r>
      <w:r w:rsidRPr="003B7DFE">
        <w:rPr>
          <w:rFonts w:ascii="Times New Roman" w:hAnsi="Times New Roman"/>
          <w:sz w:val="24"/>
          <w:szCs w:val="24"/>
        </w:rPr>
        <w:t>išimtines teises:</w:t>
      </w:r>
    </w:p>
    <w:p w14:paraId="3ED25A4C" w14:textId="26DBAD0A" w:rsidR="00052DE6" w:rsidRPr="003B7DFE" w:rsidRDefault="00681A85" w:rsidP="00052DE6">
      <w:pPr>
        <w:pStyle w:val="ListParagraph"/>
        <w:numPr>
          <w:ilvl w:val="5"/>
          <w:numId w:val="1"/>
        </w:numPr>
        <w:tabs>
          <w:tab w:val="clear" w:pos="2880"/>
          <w:tab w:val="left" w:pos="0"/>
          <w:tab w:val="num" w:pos="1843"/>
        </w:tabs>
        <w:spacing w:after="0"/>
        <w:ind w:left="0" w:firstLine="709"/>
        <w:jc w:val="both"/>
        <w:rPr>
          <w:rFonts w:ascii="Times New Roman" w:hAnsi="Times New Roman"/>
          <w:sz w:val="24"/>
          <w:szCs w:val="24"/>
        </w:rPr>
      </w:pPr>
      <w:r w:rsidRPr="003B7DFE">
        <w:rPr>
          <w:rFonts w:ascii="Times New Roman" w:hAnsi="Times New Roman"/>
          <w:sz w:val="24"/>
          <w:szCs w:val="24"/>
        </w:rPr>
        <w:t xml:space="preserve">atgaminti </w:t>
      </w:r>
      <w:r w:rsidR="003C07C7">
        <w:rPr>
          <w:rFonts w:ascii="Times New Roman" w:hAnsi="Times New Roman"/>
          <w:sz w:val="24"/>
          <w:szCs w:val="24"/>
        </w:rPr>
        <w:t>vizualinę medžiagą</w:t>
      </w:r>
      <w:r w:rsidR="003C07C7" w:rsidRPr="003B7DFE">
        <w:rPr>
          <w:rFonts w:ascii="Times New Roman" w:hAnsi="Times New Roman"/>
          <w:sz w:val="24"/>
          <w:szCs w:val="24"/>
        </w:rPr>
        <w:t xml:space="preserve"> </w:t>
      </w:r>
      <w:r w:rsidRPr="003B7DFE">
        <w:rPr>
          <w:rFonts w:ascii="Times New Roman" w:hAnsi="Times New Roman"/>
          <w:sz w:val="24"/>
          <w:szCs w:val="24"/>
        </w:rPr>
        <w:t>bet kokia forma ar būdu;</w:t>
      </w:r>
      <w:bookmarkStart w:id="1" w:name="part_74e3a75f7b0e4f86bb372e520234b876"/>
      <w:bookmarkEnd w:id="1"/>
      <w:r w:rsidRPr="003B7DFE">
        <w:rPr>
          <w:rFonts w:ascii="Times New Roman" w:hAnsi="Times New Roman"/>
          <w:sz w:val="24"/>
          <w:szCs w:val="24"/>
        </w:rPr>
        <w:t xml:space="preserve"> </w:t>
      </w:r>
    </w:p>
    <w:p w14:paraId="26DEE09D" w14:textId="52049D0E" w:rsidR="00052DE6" w:rsidRPr="003B7DFE" w:rsidRDefault="00681A85" w:rsidP="00052DE6">
      <w:pPr>
        <w:pStyle w:val="ListParagraph"/>
        <w:numPr>
          <w:ilvl w:val="5"/>
          <w:numId w:val="1"/>
        </w:numPr>
        <w:tabs>
          <w:tab w:val="clear" w:pos="2880"/>
          <w:tab w:val="left" w:pos="0"/>
          <w:tab w:val="num" w:pos="1843"/>
        </w:tabs>
        <w:spacing w:after="0"/>
        <w:ind w:left="0" w:firstLine="709"/>
        <w:jc w:val="both"/>
        <w:rPr>
          <w:rFonts w:ascii="Times New Roman" w:hAnsi="Times New Roman"/>
          <w:sz w:val="24"/>
          <w:szCs w:val="24"/>
        </w:rPr>
      </w:pPr>
      <w:r w:rsidRPr="003B7DFE">
        <w:rPr>
          <w:rFonts w:ascii="Times New Roman" w:hAnsi="Times New Roman"/>
          <w:sz w:val="24"/>
          <w:szCs w:val="24"/>
        </w:rPr>
        <w:t xml:space="preserve">išleisti </w:t>
      </w:r>
      <w:r w:rsidR="003C07C7">
        <w:rPr>
          <w:rFonts w:ascii="Times New Roman" w:hAnsi="Times New Roman"/>
          <w:sz w:val="24"/>
          <w:szCs w:val="24"/>
        </w:rPr>
        <w:t>vizualinę medžiagą</w:t>
      </w:r>
      <w:r w:rsidRPr="003B7DFE">
        <w:rPr>
          <w:rFonts w:ascii="Times New Roman" w:hAnsi="Times New Roman"/>
          <w:sz w:val="24"/>
          <w:szCs w:val="24"/>
        </w:rPr>
        <w:t>;</w:t>
      </w:r>
      <w:bookmarkStart w:id="2" w:name="part_4902bf491dca4efaab2e357b8dc3d758"/>
      <w:bookmarkEnd w:id="2"/>
    </w:p>
    <w:p w14:paraId="4F5BBA0E" w14:textId="18999EB2" w:rsidR="00052DE6" w:rsidRPr="003B7DFE" w:rsidRDefault="00681A85" w:rsidP="00052DE6">
      <w:pPr>
        <w:pStyle w:val="ListParagraph"/>
        <w:numPr>
          <w:ilvl w:val="5"/>
          <w:numId w:val="1"/>
        </w:numPr>
        <w:tabs>
          <w:tab w:val="clear" w:pos="2880"/>
          <w:tab w:val="left" w:pos="0"/>
          <w:tab w:val="num" w:pos="1843"/>
        </w:tabs>
        <w:spacing w:after="0"/>
        <w:ind w:left="0" w:firstLine="709"/>
        <w:jc w:val="both"/>
        <w:rPr>
          <w:rFonts w:ascii="Times New Roman" w:hAnsi="Times New Roman"/>
          <w:sz w:val="24"/>
          <w:szCs w:val="24"/>
        </w:rPr>
      </w:pPr>
      <w:r w:rsidRPr="003B7DFE">
        <w:rPr>
          <w:rFonts w:ascii="Times New Roman" w:hAnsi="Times New Roman"/>
          <w:sz w:val="24"/>
          <w:szCs w:val="24"/>
        </w:rPr>
        <w:t xml:space="preserve">versti </w:t>
      </w:r>
      <w:r w:rsidR="003C07C7">
        <w:rPr>
          <w:rFonts w:ascii="Times New Roman" w:hAnsi="Times New Roman"/>
          <w:sz w:val="24"/>
          <w:szCs w:val="24"/>
        </w:rPr>
        <w:t>vizualinę medžiagą</w:t>
      </w:r>
      <w:r w:rsidRPr="003B7DFE">
        <w:rPr>
          <w:rFonts w:ascii="Times New Roman" w:hAnsi="Times New Roman"/>
          <w:sz w:val="24"/>
          <w:szCs w:val="24"/>
        </w:rPr>
        <w:t>;</w:t>
      </w:r>
      <w:bookmarkStart w:id="3" w:name="part_b10ffa28f8c14a6491944cd4eefd05ec"/>
      <w:bookmarkEnd w:id="3"/>
    </w:p>
    <w:p w14:paraId="0CFD8ED2" w14:textId="4D6D8E04" w:rsidR="00052DE6" w:rsidRPr="003C07C7" w:rsidRDefault="00681A85" w:rsidP="00052DE6">
      <w:pPr>
        <w:pStyle w:val="ListParagraph"/>
        <w:numPr>
          <w:ilvl w:val="5"/>
          <w:numId w:val="1"/>
        </w:numPr>
        <w:tabs>
          <w:tab w:val="clear" w:pos="2880"/>
          <w:tab w:val="left" w:pos="0"/>
          <w:tab w:val="num" w:pos="1843"/>
        </w:tabs>
        <w:spacing w:after="0"/>
        <w:ind w:left="0" w:firstLine="709"/>
        <w:jc w:val="both"/>
        <w:rPr>
          <w:rFonts w:ascii="Times New Roman" w:hAnsi="Times New Roman"/>
          <w:sz w:val="24"/>
          <w:szCs w:val="24"/>
        </w:rPr>
      </w:pPr>
      <w:r w:rsidRPr="003C07C7">
        <w:rPr>
          <w:rFonts w:ascii="Times New Roman" w:hAnsi="Times New Roman"/>
          <w:sz w:val="24"/>
          <w:szCs w:val="24"/>
        </w:rPr>
        <w:t>adaptuoti</w:t>
      </w:r>
      <w:r w:rsidR="003C07C7">
        <w:rPr>
          <w:rFonts w:ascii="Times New Roman" w:hAnsi="Times New Roman"/>
          <w:sz w:val="24"/>
          <w:szCs w:val="24"/>
        </w:rPr>
        <w:t xml:space="preserve"> </w:t>
      </w:r>
      <w:r w:rsidRPr="003C07C7">
        <w:rPr>
          <w:rFonts w:ascii="Times New Roman" w:hAnsi="Times New Roman"/>
          <w:sz w:val="24"/>
          <w:szCs w:val="24"/>
        </w:rPr>
        <w:t xml:space="preserve">ar kitaip perdirbti </w:t>
      </w:r>
      <w:r w:rsidR="003C07C7">
        <w:rPr>
          <w:rFonts w:ascii="Times New Roman" w:hAnsi="Times New Roman"/>
          <w:sz w:val="24"/>
          <w:szCs w:val="24"/>
        </w:rPr>
        <w:t>vizualinę medžiagą</w:t>
      </w:r>
      <w:r w:rsidRPr="003C07C7">
        <w:rPr>
          <w:rFonts w:ascii="Times New Roman" w:hAnsi="Times New Roman"/>
          <w:sz w:val="24"/>
          <w:szCs w:val="24"/>
        </w:rPr>
        <w:t>;</w:t>
      </w:r>
      <w:bookmarkStart w:id="4" w:name="part_5a0515410b2a4c0fa410e45092b87741"/>
      <w:bookmarkEnd w:id="4"/>
    </w:p>
    <w:p w14:paraId="05AA5713" w14:textId="5D486B74" w:rsidR="00052DE6" w:rsidRPr="009E5758" w:rsidRDefault="00681A85" w:rsidP="00052DE6">
      <w:pPr>
        <w:pStyle w:val="ListParagraph"/>
        <w:numPr>
          <w:ilvl w:val="5"/>
          <w:numId w:val="1"/>
        </w:numPr>
        <w:tabs>
          <w:tab w:val="clear" w:pos="2880"/>
          <w:tab w:val="left" w:pos="0"/>
          <w:tab w:val="num" w:pos="1843"/>
        </w:tabs>
        <w:spacing w:after="0"/>
        <w:ind w:left="0" w:firstLine="709"/>
        <w:jc w:val="both"/>
        <w:rPr>
          <w:rFonts w:ascii="Times New Roman" w:hAnsi="Times New Roman"/>
          <w:sz w:val="24"/>
          <w:szCs w:val="24"/>
        </w:rPr>
      </w:pPr>
      <w:bookmarkStart w:id="5" w:name="part_52a4a66b8c2b4911ba3692c6d13c6116"/>
      <w:bookmarkEnd w:id="5"/>
      <w:r w:rsidRPr="009E5758">
        <w:rPr>
          <w:rFonts w:ascii="Times New Roman" w:hAnsi="Times New Roman"/>
          <w:sz w:val="24"/>
          <w:szCs w:val="24"/>
        </w:rPr>
        <w:t xml:space="preserve">viešai rodyti </w:t>
      </w:r>
      <w:r w:rsidR="009E5758" w:rsidRPr="009E5758">
        <w:rPr>
          <w:rFonts w:ascii="Times New Roman" w:hAnsi="Times New Roman"/>
          <w:sz w:val="24"/>
          <w:szCs w:val="24"/>
        </w:rPr>
        <w:t>ir platin</w:t>
      </w:r>
      <w:r w:rsidR="009E5758">
        <w:rPr>
          <w:rFonts w:ascii="Times New Roman" w:hAnsi="Times New Roman"/>
          <w:sz w:val="24"/>
          <w:szCs w:val="24"/>
        </w:rPr>
        <w:t xml:space="preserve">ti </w:t>
      </w:r>
      <w:r w:rsidR="003C07C7">
        <w:rPr>
          <w:rFonts w:ascii="Times New Roman" w:hAnsi="Times New Roman"/>
          <w:sz w:val="24"/>
          <w:szCs w:val="24"/>
        </w:rPr>
        <w:t>vizualinės medžiagos</w:t>
      </w:r>
      <w:r w:rsidR="003C07C7" w:rsidRPr="003B7DFE">
        <w:rPr>
          <w:rFonts w:ascii="Times New Roman" w:hAnsi="Times New Roman"/>
          <w:sz w:val="24"/>
          <w:szCs w:val="24"/>
        </w:rPr>
        <w:t xml:space="preserve"> </w:t>
      </w:r>
      <w:r w:rsidRPr="009E5758">
        <w:rPr>
          <w:rFonts w:ascii="Times New Roman" w:hAnsi="Times New Roman"/>
          <w:sz w:val="24"/>
          <w:szCs w:val="24"/>
        </w:rPr>
        <w:t>originalą ar kopijas;</w:t>
      </w:r>
      <w:bookmarkStart w:id="6" w:name="part_747a121af8a0426f84f2acc9eb8eb064"/>
      <w:bookmarkEnd w:id="6"/>
    </w:p>
    <w:p w14:paraId="72DB1BC3" w14:textId="55E37C18" w:rsidR="00681A85" w:rsidRPr="00224A77" w:rsidRDefault="00681A85" w:rsidP="00052DE6">
      <w:pPr>
        <w:pStyle w:val="ListParagraph"/>
        <w:numPr>
          <w:ilvl w:val="5"/>
          <w:numId w:val="1"/>
        </w:numPr>
        <w:tabs>
          <w:tab w:val="clear" w:pos="2880"/>
          <w:tab w:val="left" w:pos="0"/>
          <w:tab w:val="num" w:pos="1843"/>
        </w:tabs>
        <w:spacing w:after="0"/>
        <w:ind w:left="0" w:firstLine="709"/>
        <w:jc w:val="both"/>
        <w:rPr>
          <w:rFonts w:ascii="Times New Roman" w:hAnsi="Times New Roman"/>
          <w:sz w:val="24"/>
          <w:szCs w:val="24"/>
        </w:rPr>
      </w:pPr>
      <w:r w:rsidRPr="00224A77">
        <w:rPr>
          <w:rFonts w:ascii="Times New Roman" w:hAnsi="Times New Roman"/>
          <w:sz w:val="24"/>
          <w:szCs w:val="24"/>
        </w:rPr>
        <w:t xml:space="preserve">transliuoti, retransliuoti ir kitaip viešai skelbti </w:t>
      </w:r>
      <w:r w:rsidR="003C07C7">
        <w:rPr>
          <w:rFonts w:ascii="Times New Roman" w:hAnsi="Times New Roman"/>
          <w:sz w:val="24"/>
          <w:szCs w:val="24"/>
        </w:rPr>
        <w:t>vizualinę medžiagą</w:t>
      </w:r>
      <w:r w:rsidRPr="00224A77">
        <w:rPr>
          <w:rFonts w:ascii="Times New Roman" w:hAnsi="Times New Roman"/>
          <w:sz w:val="24"/>
          <w:szCs w:val="24"/>
        </w:rPr>
        <w:t>, įskaitant jo</w:t>
      </w:r>
      <w:r w:rsidR="003C07C7" w:rsidRPr="00224A77">
        <w:rPr>
          <w:rFonts w:ascii="Times New Roman" w:hAnsi="Times New Roman"/>
          <w:sz w:val="24"/>
          <w:szCs w:val="24"/>
        </w:rPr>
        <w:t>s</w:t>
      </w:r>
      <w:r w:rsidRPr="00224A77">
        <w:rPr>
          <w:rFonts w:ascii="Times New Roman" w:hAnsi="Times New Roman"/>
          <w:sz w:val="24"/>
          <w:szCs w:val="24"/>
        </w:rPr>
        <w:t xml:space="preserve"> padarymą viešai prieinamu k</w:t>
      </w:r>
      <w:r w:rsidR="00052DE6" w:rsidRPr="00224A77">
        <w:rPr>
          <w:rFonts w:ascii="Times New Roman" w:hAnsi="Times New Roman"/>
          <w:sz w:val="24"/>
          <w:szCs w:val="24"/>
        </w:rPr>
        <w:t>ompiuterių tinklais (internete).</w:t>
      </w:r>
    </w:p>
    <w:p w14:paraId="5AC4F9F4" w14:textId="1089A2CC" w:rsidR="00052DE6" w:rsidRPr="00224A77" w:rsidRDefault="00052DE6" w:rsidP="00052DE6">
      <w:pPr>
        <w:pStyle w:val="ListParagraph"/>
        <w:numPr>
          <w:ilvl w:val="3"/>
          <w:numId w:val="1"/>
        </w:numPr>
        <w:tabs>
          <w:tab w:val="clear" w:pos="1800"/>
          <w:tab w:val="left" w:pos="0"/>
          <w:tab w:val="num" w:pos="1560"/>
        </w:tabs>
        <w:spacing w:after="0"/>
        <w:ind w:left="0" w:firstLine="709"/>
        <w:jc w:val="both"/>
        <w:rPr>
          <w:rFonts w:ascii="Times New Roman" w:hAnsi="Times New Roman"/>
          <w:sz w:val="24"/>
          <w:szCs w:val="24"/>
        </w:rPr>
      </w:pPr>
      <w:r w:rsidRPr="00224A77">
        <w:rPr>
          <w:rFonts w:ascii="Times New Roman" w:hAnsi="Times New Roman"/>
          <w:sz w:val="24"/>
          <w:szCs w:val="24"/>
        </w:rPr>
        <w:t>garantuoti, kad nėra</w:t>
      </w:r>
      <w:r w:rsidR="00681A85" w:rsidRPr="00224A77">
        <w:rPr>
          <w:rFonts w:ascii="Times New Roman" w:hAnsi="Times New Roman"/>
          <w:sz w:val="24"/>
          <w:szCs w:val="24"/>
        </w:rPr>
        <w:t xml:space="preserve"> jokių aplinkybių, kurios trukdytų ar galėtų sukelti sunkumų </w:t>
      </w:r>
      <w:r w:rsidRPr="00224A77">
        <w:rPr>
          <w:rFonts w:ascii="Times New Roman" w:hAnsi="Times New Roman"/>
          <w:sz w:val="24"/>
          <w:szCs w:val="24"/>
        </w:rPr>
        <w:t>Paslaugų gavėjui</w:t>
      </w:r>
      <w:r w:rsidR="00681A85" w:rsidRPr="00224A77">
        <w:rPr>
          <w:rFonts w:ascii="Times New Roman" w:hAnsi="Times New Roman"/>
          <w:sz w:val="24"/>
          <w:szCs w:val="24"/>
        </w:rPr>
        <w:t xml:space="preserve"> pilna apimtimi naudotis šia </w:t>
      </w:r>
      <w:r w:rsidR="00134A44" w:rsidRPr="00224A77">
        <w:rPr>
          <w:rFonts w:ascii="Times New Roman" w:hAnsi="Times New Roman"/>
          <w:sz w:val="24"/>
          <w:szCs w:val="24"/>
        </w:rPr>
        <w:t>S</w:t>
      </w:r>
      <w:r w:rsidR="00681A85" w:rsidRPr="00224A77">
        <w:rPr>
          <w:rFonts w:ascii="Times New Roman" w:hAnsi="Times New Roman"/>
          <w:sz w:val="24"/>
          <w:szCs w:val="24"/>
        </w:rPr>
        <w:t>utartimi perleidžiamomis turtinėmis ir kitomis intelektinėmis ar</w:t>
      </w:r>
      <w:r w:rsidRPr="00224A77">
        <w:rPr>
          <w:rFonts w:ascii="Times New Roman" w:hAnsi="Times New Roman"/>
          <w:sz w:val="24"/>
          <w:szCs w:val="24"/>
        </w:rPr>
        <w:t xml:space="preserve"> pramoninės nuosavybės teisėmis;</w:t>
      </w:r>
    </w:p>
    <w:p w14:paraId="51B5F80E" w14:textId="1EABC5A4" w:rsidR="00052DE6" w:rsidRPr="00224A77" w:rsidRDefault="00681A85" w:rsidP="00052DE6">
      <w:pPr>
        <w:pStyle w:val="ListParagraph"/>
        <w:numPr>
          <w:ilvl w:val="3"/>
          <w:numId w:val="1"/>
        </w:numPr>
        <w:tabs>
          <w:tab w:val="clear" w:pos="1800"/>
          <w:tab w:val="left" w:pos="0"/>
          <w:tab w:val="num" w:pos="1560"/>
        </w:tabs>
        <w:spacing w:after="0"/>
        <w:ind w:left="0" w:firstLine="709"/>
        <w:jc w:val="both"/>
        <w:rPr>
          <w:rFonts w:ascii="Times New Roman" w:hAnsi="Times New Roman"/>
          <w:sz w:val="24"/>
          <w:szCs w:val="24"/>
        </w:rPr>
      </w:pPr>
      <w:r w:rsidRPr="00224A77">
        <w:rPr>
          <w:rFonts w:ascii="Times New Roman" w:hAnsi="Times New Roman"/>
          <w:sz w:val="24"/>
          <w:szCs w:val="24"/>
        </w:rPr>
        <w:t xml:space="preserve">Autoriaus turtinės ir kitos intelektinės ar pramoninės nuosavybės teisės į </w:t>
      </w:r>
      <w:r w:rsidR="003C07C7">
        <w:rPr>
          <w:rFonts w:ascii="Times New Roman" w:hAnsi="Times New Roman"/>
          <w:sz w:val="24"/>
          <w:szCs w:val="24"/>
        </w:rPr>
        <w:t>vizualinę medžiagą</w:t>
      </w:r>
      <w:r w:rsidR="003C07C7" w:rsidRPr="003B7DFE">
        <w:rPr>
          <w:rFonts w:ascii="Times New Roman" w:hAnsi="Times New Roman"/>
          <w:sz w:val="24"/>
          <w:szCs w:val="24"/>
        </w:rPr>
        <w:t xml:space="preserve"> </w:t>
      </w:r>
      <w:r w:rsidR="003B7DFE" w:rsidRPr="00224A77">
        <w:rPr>
          <w:rFonts w:ascii="Times New Roman" w:hAnsi="Times New Roman"/>
          <w:sz w:val="24"/>
          <w:szCs w:val="24"/>
        </w:rPr>
        <w:t>visa</w:t>
      </w:r>
      <w:r w:rsidRPr="00224A77">
        <w:rPr>
          <w:rFonts w:ascii="Times New Roman" w:hAnsi="Times New Roman"/>
          <w:sz w:val="24"/>
          <w:szCs w:val="24"/>
        </w:rPr>
        <w:t xml:space="preserve"> apimtimi </w:t>
      </w:r>
      <w:r w:rsidR="00052DE6" w:rsidRPr="00224A77">
        <w:rPr>
          <w:rFonts w:ascii="Times New Roman" w:hAnsi="Times New Roman"/>
          <w:sz w:val="24"/>
          <w:szCs w:val="24"/>
        </w:rPr>
        <w:t xml:space="preserve">perleisti </w:t>
      </w:r>
      <w:r w:rsidR="009E5758" w:rsidRPr="00224A77">
        <w:rPr>
          <w:rFonts w:ascii="Times New Roman" w:hAnsi="Times New Roman"/>
          <w:sz w:val="24"/>
          <w:szCs w:val="24"/>
        </w:rPr>
        <w:t>Užsakovui</w:t>
      </w:r>
      <w:r w:rsidRPr="00224A77">
        <w:rPr>
          <w:rFonts w:ascii="Times New Roman" w:hAnsi="Times New Roman"/>
          <w:sz w:val="24"/>
          <w:szCs w:val="24"/>
        </w:rPr>
        <w:t xml:space="preserve"> nuo </w:t>
      </w:r>
      <w:r w:rsidR="009E5758" w:rsidRPr="00224A77">
        <w:rPr>
          <w:rFonts w:ascii="Times New Roman" w:hAnsi="Times New Roman"/>
          <w:sz w:val="24"/>
          <w:szCs w:val="24"/>
        </w:rPr>
        <w:t xml:space="preserve">Paslaugų </w:t>
      </w:r>
      <w:r w:rsidRPr="00224A77">
        <w:rPr>
          <w:rFonts w:ascii="Times New Roman" w:hAnsi="Times New Roman"/>
          <w:sz w:val="24"/>
          <w:szCs w:val="24"/>
        </w:rPr>
        <w:t>priėmimo</w:t>
      </w:r>
      <w:r w:rsidR="003B7DFE" w:rsidRPr="00224A77">
        <w:rPr>
          <w:rFonts w:ascii="Times New Roman" w:hAnsi="Times New Roman"/>
          <w:sz w:val="24"/>
          <w:szCs w:val="24"/>
        </w:rPr>
        <w:t>–</w:t>
      </w:r>
      <w:r w:rsidRPr="00224A77">
        <w:rPr>
          <w:rFonts w:ascii="Times New Roman" w:hAnsi="Times New Roman"/>
          <w:sz w:val="24"/>
          <w:szCs w:val="24"/>
        </w:rPr>
        <w:t>perdavimo akto pasirašymo dienos</w:t>
      </w:r>
      <w:r w:rsidR="00052DE6" w:rsidRPr="00224A77">
        <w:rPr>
          <w:rFonts w:ascii="Times New Roman" w:hAnsi="Times New Roman"/>
          <w:sz w:val="24"/>
          <w:szCs w:val="24"/>
        </w:rPr>
        <w:t>;</w:t>
      </w:r>
    </w:p>
    <w:p w14:paraId="4CFA18F0" w14:textId="77777777" w:rsidR="00894BD4" w:rsidRDefault="00894BD4" w:rsidP="00C12F1A">
      <w:pPr>
        <w:pStyle w:val="BodyText10"/>
        <w:numPr>
          <w:ilvl w:val="2"/>
          <w:numId w:val="1"/>
        </w:numPr>
        <w:shd w:val="clear" w:color="auto" w:fill="auto"/>
        <w:tabs>
          <w:tab w:val="num" w:pos="1560"/>
        </w:tabs>
        <w:spacing w:before="0" w:after="0" w:line="276" w:lineRule="auto"/>
        <w:ind w:left="0" w:firstLine="709"/>
        <w:jc w:val="both"/>
        <w:rPr>
          <w:rStyle w:val="BodyText20"/>
          <w:sz w:val="24"/>
          <w:szCs w:val="24"/>
        </w:rPr>
      </w:pPr>
      <w:r w:rsidRPr="00894BD4">
        <w:rPr>
          <w:color w:val="000000"/>
          <w:sz w:val="24"/>
          <w:szCs w:val="24"/>
        </w:rPr>
        <w:t xml:space="preserve">vykdyti </w:t>
      </w:r>
      <w:r w:rsidR="00F92B3A">
        <w:rPr>
          <w:color w:val="000000"/>
          <w:sz w:val="24"/>
          <w:szCs w:val="24"/>
        </w:rPr>
        <w:t>Paslaugų gavėjo</w:t>
      </w:r>
      <w:r w:rsidRPr="00894BD4">
        <w:rPr>
          <w:color w:val="000000"/>
          <w:sz w:val="24"/>
          <w:szCs w:val="24"/>
        </w:rPr>
        <w:t xml:space="preserve"> nurodymus, būtinus tinkamam Sutarties įvykdymui ir (ar) jos trūkumų pašalinimui. Paslaugų teikėjas turi užtikrinti, kad visos Paslaugos būtų suteiktos Sutartyje numatytais terminais. </w:t>
      </w:r>
    </w:p>
    <w:p w14:paraId="319B7F96" w14:textId="7F31E733" w:rsidR="00885C7D" w:rsidRPr="00894BD4" w:rsidRDefault="00CD4C63" w:rsidP="00C12F1A">
      <w:pPr>
        <w:pStyle w:val="BodyText10"/>
        <w:numPr>
          <w:ilvl w:val="2"/>
          <w:numId w:val="1"/>
        </w:numPr>
        <w:shd w:val="clear" w:color="auto" w:fill="auto"/>
        <w:tabs>
          <w:tab w:val="num" w:pos="1560"/>
        </w:tabs>
        <w:spacing w:before="0" w:after="0" w:line="276" w:lineRule="auto"/>
        <w:ind w:left="0" w:firstLine="709"/>
        <w:jc w:val="both"/>
        <w:rPr>
          <w:color w:val="000000"/>
          <w:sz w:val="24"/>
          <w:szCs w:val="24"/>
        </w:rPr>
      </w:pPr>
      <w:r w:rsidRPr="00894BD4">
        <w:rPr>
          <w:rFonts w:eastAsia="Calibri"/>
          <w:sz w:val="24"/>
          <w:szCs w:val="24"/>
        </w:rPr>
        <w:t xml:space="preserve">teikti </w:t>
      </w:r>
      <w:r w:rsidR="009E5758">
        <w:rPr>
          <w:rFonts w:eastAsia="Calibri"/>
          <w:sz w:val="24"/>
          <w:szCs w:val="24"/>
        </w:rPr>
        <w:t>P</w:t>
      </w:r>
      <w:r w:rsidRPr="00894BD4">
        <w:rPr>
          <w:rFonts w:eastAsia="Calibri"/>
          <w:sz w:val="24"/>
          <w:szCs w:val="24"/>
        </w:rPr>
        <w:t xml:space="preserve">aslaugas </w:t>
      </w:r>
      <w:r w:rsidR="009E5758">
        <w:rPr>
          <w:rFonts w:eastAsia="Calibri"/>
          <w:sz w:val="24"/>
          <w:szCs w:val="24"/>
        </w:rPr>
        <w:t xml:space="preserve">Užsakovui </w:t>
      </w:r>
      <w:r w:rsidRPr="00894BD4">
        <w:rPr>
          <w:rFonts w:eastAsia="Calibri"/>
          <w:sz w:val="24"/>
          <w:szCs w:val="24"/>
        </w:rPr>
        <w:t>pagal Sutart</w:t>
      </w:r>
      <w:r w:rsidR="0038233A" w:rsidRPr="00894BD4">
        <w:rPr>
          <w:rFonts w:eastAsia="Calibri"/>
          <w:sz w:val="24"/>
          <w:szCs w:val="24"/>
        </w:rPr>
        <w:t>ies sąlygas</w:t>
      </w:r>
      <w:r w:rsidRPr="00894BD4">
        <w:rPr>
          <w:rFonts w:eastAsia="Calibri"/>
          <w:sz w:val="24"/>
          <w:szCs w:val="24"/>
        </w:rPr>
        <w:t xml:space="preserve">, savo rizika bei sąskaita kaip įmanoma rūpestingai bei efektyviai, įskaitant, bet neapsiribojant, </w:t>
      </w:r>
      <w:r w:rsidR="009E5758">
        <w:rPr>
          <w:rFonts w:eastAsia="Calibri"/>
          <w:sz w:val="24"/>
          <w:szCs w:val="24"/>
        </w:rPr>
        <w:t>P</w:t>
      </w:r>
      <w:r w:rsidRPr="00894BD4">
        <w:rPr>
          <w:rFonts w:eastAsia="Calibri"/>
          <w:sz w:val="24"/>
          <w:szCs w:val="24"/>
        </w:rPr>
        <w:t>aslaugų teikimą pagal geriausius visuotinai pripažįstamus profesinius, techninius standartus ir praktiką, panaudodamas visus reikiamus įgūdžius</w:t>
      </w:r>
      <w:r w:rsidR="0038233A" w:rsidRPr="00894BD4">
        <w:rPr>
          <w:rFonts w:eastAsia="Calibri"/>
          <w:sz w:val="24"/>
          <w:szCs w:val="24"/>
        </w:rPr>
        <w:t xml:space="preserve"> bei</w:t>
      </w:r>
      <w:r w:rsidRPr="00894BD4">
        <w:rPr>
          <w:rFonts w:eastAsia="Calibri"/>
          <w:sz w:val="24"/>
          <w:szCs w:val="24"/>
        </w:rPr>
        <w:t xml:space="preserve"> žinias. Paslaugų teikėjas pasirūpina visa būtina įranga, darbų sauga, žmogiškaisiais ištekliais ir kitomis priemonėmis, kurios yra būtinos tinkamam Sutarties vykdymui</w:t>
      </w:r>
      <w:r w:rsidR="00C87DCA" w:rsidRPr="00894BD4">
        <w:rPr>
          <w:rFonts w:eastAsia="Calibri"/>
          <w:sz w:val="24"/>
          <w:szCs w:val="24"/>
        </w:rPr>
        <w:t>;</w:t>
      </w:r>
    </w:p>
    <w:p w14:paraId="357A7383" w14:textId="0D5E5147" w:rsidR="00885C7D" w:rsidRPr="00827A40" w:rsidRDefault="00885C7D" w:rsidP="00C12F1A">
      <w:pPr>
        <w:pStyle w:val="BodyText10"/>
        <w:numPr>
          <w:ilvl w:val="2"/>
          <w:numId w:val="1"/>
        </w:numPr>
        <w:shd w:val="clear" w:color="auto" w:fill="auto"/>
        <w:tabs>
          <w:tab w:val="num" w:pos="1560"/>
        </w:tabs>
        <w:spacing w:before="0" w:after="0" w:line="276" w:lineRule="auto"/>
        <w:ind w:left="0" w:firstLine="709"/>
        <w:jc w:val="both"/>
        <w:rPr>
          <w:color w:val="000000"/>
          <w:sz w:val="24"/>
          <w:szCs w:val="24"/>
        </w:rPr>
      </w:pPr>
      <w:r w:rsidRPr="00827A40">
        <w:rPr>
          <w:sz w:val="24"/>
          <w:szCs w:val="24"/>
        </w:rPr>
        <w:t xml:space="preserve">nedelsdamas raštu informuoti Paslaugų gavėją apie bet kurias aplinkybes, kurios </w:t>
      </w:r>
      <w:r w:rsidRPr="00827A40">
        <w:rPr>
          <w:sz w:val="24"/>
          <w:szCs w:val="24"/>
        </w:rPr>
        <w:lastRenderedPageBreak/>
        <w:t xml:space="preserve">trukdo ar gali sutrukdyti Paslaugų teikėjui užbaigti </w:t>
      </w:r>
      <w:r w:rsidR="009E5758">
        <w:rPr>
          <w:sz w:val="24"/>
          <w:szCs w:val="24"/>
        </w:rPr>
        <w:t>P</w:t>
      </w:r>
      <w:r w:rsidRPr="00827A40">
        <w:rPr>
          <w:sz w:val="24"/>
          <w:szCs w:val="24"/>
        </w:rPr>
        <w:t>aslaugų teikimą nustatytais terminais</w:t>
      </w:r>
      <w:r w:rsidR="00C87DCA" w:rsidRPr="00827A40">
        <w:rPr>
          <w:sz w:val="24"/>
          <w:szCs w:val="24"/>
        </w:rPr>
        <w:t>;</w:t>
      </w:r>
    </w:p>
    <w:p w14:paraId="35AE3026" w14:textId="53877E39" w:rsidR="00107E86" w:rsidRPr="00DE1A87" w:rsidRDefault="00885C7D" w:rsidP="00C12F1A">
      <w:pPr>
        <w:pStyle w:val="BodyText10"/>
        <w:numPr>
          <w:ilvl w:val="2"/>
          <w:numId w:val="1"/>
        </w:numPr>
        <w:shd w:val="clear" w:color="auto" w:fill="auto"/>
        <w:tabs>
          <w:tab w:val="num" w:pos="1560"/>
        </w:tabs>
        <w:spacing w:before="0" w:after="0" w:line="276" w:lineRule="auto"/>
        <w:ind w:left="0" w:firstLine="709"/>
        <w:jc w:val="both"/>
        <w:rPr>
          <w:color w:val="000000"/>
          <w:sz w:val="24"/>
          <w:szCs w:val="24"/>
        </w:rPr>
      </w:pPr>
      <w:r w:rsidRPr="00827A40">
        <w:rPr>
          <w:sz w:val="24"/>
          <w:szCs w:val="24"/>
        </w:rPr>
        <w:t>užtikrinti iš Paslaugų gavėjo Sutarties vykdymo metu gautos ir su Sutarties vykdymu susijusios informacijos konfidencialumą bei apsaugą.</w:t>
      </w:r>
    </w:p>
    <w:p w14:paraId="10023F61" w14:textId="3874FBD7" w:rsidR="00DE1A87" w:rsidRDefault="00DE1A87" w:rsidP="00C12F1A">
      <w:pPr>
        <w:pStyle w:val="BodyText10"/>
        <w:numPr>
          <w:ilvl w:val="2"/>
          <w:numId w:val="1"/>
        </w:numPr>
        <w:shd w:val="clear" w:color="auto" w:fill="auto"/>
        <w:tabs>
          <w:tab w:val="num" w:pos="1560"/>
        </w:tabs>
        <w:spacing w:before="0" w:after="0" w:line="276" w:lineRule="auto"/>
        <w:ind w:left="0" w:firstLine="709"/>
        <w:jc w:val="both"/>
        <w:rPr>
          <w:color w:val="000000"/>
          <w:sz w:val="24"/>
          <w:szCs w:val="24"/>
        </w:rPr>
      </w:pPr>
      <w:r>
        <w:rPr>
          <w:color w:val="000000"/>
          <w:sz w:val="24"/>
          <w:szCs w:val="24"/>
        </w:rPr>
        <w:t>užtikrinti, kad Sutartį</w:t>
      </w:r>
      <w:r w:rsidRPr="00DE1A87">
        <w:rPr>
          <w:color w:val="000000"/>
          <w:sz w:val="24"/>
          <w:szCs w:val="24"/>
        </w:rPr>
        <w:t xml:space="preserve"> vykdys tik tokią teisę turintys asmenys</w:t>
      </w:r>
      <w:r>
        <w:rPr>
          <w:color w:val="000000"/>
          <w:sz w:val="24"/>
          <w:szCs w:val="24"/>
        </w:rPr>
        <w:t xml:space="preserve">, kadangi Paslaugų teikėjo </w:t>
      </w:r>
      <w:r w:rsidRPr="00DE1A87">
        <w:rPr>
          <w:color w:val="000000"/>
          <w:sz w:val="24"/>
          <w:szCs w:val="24"/>
        </w:rPr>
        <w:t>kvalifikacija dėl teisės verstis atitinkama veikla nebuvo tikrinama arba nebuvo tikrinama visa apimtimi</w:t>
      </w:r>
      <w:r>
        <w:rPr>
          <w:color w:val="000000"/>
          <w:sz w:val="24"/>
          <w:szCs w:val="24"/>
        </w:rPr>
        <w:t>.</w:t>
      </w:r>
    </w:p>
    <w:p w14:paraId="7679E72F" w14:textId="77777777" w:rsidR="000F0D63" w:rsidRPr="00827A40" w:rsidRDefault="000F0D63" w:rsidP="00C12F1A">
      <w:pPr>
        <w:pStyle w:val="BodyText10"/>
        <w:numPr>
          <w:ilvl w:val="1"/>
          <w:numId w:val="1"/>
        </w:numPr>
        <w:shd w:val="clear" w:color="auto" w:fill="auto"/>
        <w:tabs>
          <w:tab w:val="left" w:pos="1134"/>
          <w:tab w:val="num" w:pos="1418"/>
        </w:tabs>
        <w:spacing w:before="0" w:after="0" w:line="276" w:lineRule="auto"/>
        <w:ind w:left="0" w:firstLine="709"/>
        <w:jc w:val="both"/>
        <w:rPr>
          <w:rStyle w:val="BodyText1"/>
          <w:color w:val="auto"/>
          <w:sz w:val="24"/>
          <w:szCs w:val="24"/>
        </w:rPr>
      </w:pPr>
      <w:r w:rsidRPr="00827A40">
        <w:rPr>
          <w:rStyle w:val="BodyText1"/>
          <w:sz w:val="24"/>
          <w:szCs w:val="24"/>
          <w:u w:val="single"/>
        </w:rPr>
        <w:t>Paslaugų teikėjas turi teisę</w:t>
      </w:r>
      <w:r w:rsidRPr="00827A40">
        <w:rPr>
          <w:rStyle w:val="BodyText1"/>
          <w:sz w:val="24"/>
          <w:szCs w:val="24"/>
        </w:rPr>
        <w:t>:</w:t>
      </w:r>
    </w:p>
    <w:p w14:paraId="3DA6FDEB" w14:textId="79F4759F" w:rsidR="000F0D63" w:rsidRPr="00827A40" w:rsidRDefault="00D24E9D" w:rsidP="00C12F1A">
      <w:pPr>
        <w:pStyle w:val="BodyText10"/>
        <w:numPr>
          <w:ilvl w:val="2"/>
          <w:numId w:val="1"/>
        </w:numPr>
        <w:shd w:val="clear" w:color="auto" w:fill="auto"/>
        <w:tabs>
          <w:tab w:val="num" w:pos="1560"/>
        </w:tabs>
        <w:spacing w:before="0" w:after="0" w:line="276" w:lineRule="auto"/>
        <w:ind w:left="0" w:firstLine="709"/>
        <w:jc w:val="both"/>
        <w:rPr>
          <w:rStyle w:val="BodyText1"/>
          <w:sz w:val="24"/>
          <w:szCs w:val="24"/>
        </w:rPr>
      </w:pPr>
      <w:r w:rsidRPr="00827A40">
        <w:rPr>
          <w:rStyle w:val="BodyText1"/>
          <w:sz w:val="24"/>
          <w:szCs w:val="24"/>
        </w:rPr>
        <w:t>l</w:t>
      </w:r>
      <w:r w:rsidR="000F0D63" w:rsidRPr="00827A40">
        <w:rPr>
          <w:rStyle w:val="BodyText1"/>
          <w:sz w:val="24"/>
          <w:szCs w:val="24"/>
        </w:rPr>
        <w:t xml:space="preserve">aikydamasis Sutarties laisvai pasirinkti </w:t>
      </w:r>
      <w:r w:rsidR="009E5758">
        <w:rPr>
          <w:rStyle w:val="BodyText1"/>
          <w:sz w:val="24"/>
          <w:szCs w:val="24"/>
        </w:rPr>
        <w:t>P</w:t>
      </w:r>
      <w:r w:rsidR="000F0D63" w:rsidRPr="00827A40">
        <w:rPr>
          <w:rStyle w:val="BodyText1"/>
          <w:sz w:val="24"/>
          <w:szCs w:val="24"/>
        </w:rPr>
        <w:t>aslaugų suteikimo būdus ir priemones;</w:t>
      </w:r>
    </w:p>
    <w:p w14:paraId="4A680659" w14:textId="75AE140B" w:rsidR="00612371" w:rsidRPr="00827A40" w:rsidRDefault="00612371" w:rsidP="00C12F1A">
      <w:pPr>
        <w:pStyle w:val="BodyText10"/>
        <w:numPr>
          <w:ilvl w:val="2"/>
          <w:numId w:val="1"/>
        </w:numPr>
        <w:shd w:val="clear" w:color="auto" w:fill="auto"/>
        <w:tabs>
          <w:tab w:val="num" w:pos="1560"/>
        </w:tabs>
        <w:spacing w:before="0" w:after="0" w:line="276" w:lineRule="auto"/>
        <w:ind w:left="0" w:firstLine="709"/>
        <w:jc w:val="both"/>
        <w:rPr>
          <w:sz w:val="24"/>
          <w:szCs w:val="24"/>
        </w:rPr>
      </w:pPr>
      <w:r w:rsidRPr="00827A40">
        <w:rPr>
          <w:sz w:val="24"/>
          <w:szCs w:val="24"/>
        </w:rPr>
        <w:t xml:space="preserve">gauti apmokėjimą už tinkamai suteiktas </w:t>
      </w:r>
      <w:r w:rsidR="009E5758">
        <w:rPr>
          <w:sz w:val="24"/>
          <w:szCs w:val="24"/>
        </w:rPr>
        <w:t>P</w:t>
      </w:r>
      <w:r w:rsidRPr="00827A40">
        <w:rPr>
          <w:sz w:val="24"/>
          <w:szCs w:val="24"/>
        </w:rPr>
        <w:t>aslaugas</w:t>
      </w:r>
      <w:r w:rsidR="00C87DCA" w:rsidRPr="00827A40">
        <w:rPr>
          <w:sz w:val="24"/>
          <w:szCs w:val="24"/>
        </w:rPr>
        <w:t>;</w:t>
      </w:r>
    </w:p>
    <w:p w14:paraId="13C86657" w14:textId="77777777" w:rsidR="00612371" w:rsidRPr="007955E6" w:rsidRDefault="00612371" w:rsidP="00C12F1A">
      <w:pPr>
        <w:pStyle w:val="ListParagraph"/>
        <w:numPr>
          <w:ilvl w:val="2"/>
          <w:numId w:val="1"/>
        </w:numPr>
        <w:tabs>
          <w:tab w:val="num" w:pos="1560"/>
        </w:tabs>
        <w:spacing w:after="0"/>
        <w:ind w:left="0" w:firstLine="709"/>
        <w:jc w:val="both"/>
        <w:rPr>
          <w:rFonts w:ascii="Times New Roman" w:hAnsi="Times New Roman"/>
          <w:sz w:val="24"/>
          <w:szCs w:val="24"/>
        </w:rPr>
      </w:pPr>
      <w:r w:rsidRPr="00827A40">
        <w:rPr>
          <w:rFonts w:ascii="Times New Roman" w:hAnsi="Times New Roman"/>
          <w:sz w:val="24"/>
          <w:szCs w:val="24"/>
        </w:rPr>
        <w:t>turi ir kitas teises ir pareigas,</w:t>
      </w:r>
      <w:r w:rsidRPr="00286A1F">
        <w:rPr>
          <w:rFonts w:ascii="Times New Roman" w:hAnsi="Times New Roman"/>
          <w:sz w:val="24"/>
          <w:szCs w:val="24"/>
        </w:rPr>
        <w:t xml:space="preserve"> numatytas Sutartyje</w:t>
      </w:r>
      <w:r w:rsidRPr="00286A1F">
        <w:rPr>
          <w:rFonts w:ascii="Times New Roman" w:hAnsi="Times New Roman"/>
          <w:bCs/>
          <w:sz w:val="24"/>
          <w:szCs w:val="24"/>
        </w:rPr>
        <w:t xml:space="preserve"> bei Lietuvos Respublikos galiojančiuose teisės aktuose.</w:t>
      </w:r>
    </w:p>
    <w:p w14:paraId="0A0AE190" w14:textId="77777777" w:rsidR="007D6E95" w:rsidRPr="00D06620" w:rsidRDefault="007D6E95" w:rsidP="0076067E">
      <w:pPr>
        <w:tabs>
          <w:tab w:val="num" w:pos="5682"/>
        </w:tabs>
        <w:jc w:val="both"/>
        <w:rPr>
          <w:rFonts w:ascii="Times New Roman" w:hAnsi="Times New Roman"/>
          <w:sz w:val="20"/>
          <w:szCs w:val="20"/>
        </w:rPr>
      </w:pPr>
    </w:p>
    <w:p w14:paraId="5E7C0F80" w14:textId="77777777" w:rsidR="000F0D63" w:rsidRPr="007955E6" w:rsidRDefault="000F0D63" w:rsidP="007955E6">
      <w:pPr>
        <w:pStyle w:val="BodyText10"/>
        <w:numPr>
          <w:ilvl w:val="0"/>
          <w:numId w:val="1"/>
        </w:numPr>
        <w:shd w:val="clear" w:color="auto" w:fill="auto"/>
        <w:tabs>
          <w:tab w:val="left" w:pos="1418"/>
        </w:tabs>
        <w:spacing w:before="0" w:after="0" w:line="240" w:lineRule="auto"/>
        <w:ind w:left="0" w:firstLine="567"/>
        <w:rPr>
          <w:b/>
          <w:bCs/>
          <w:sz w:val="24"/>
          <w:szCs w:val="24"/>
        </w:rPr>
      </w:pPr>
      <w:r w:rsidRPr="007955E6">
        <w:rPr>
          <w:b/>
          <w:bCs/>
          <w:sz w:val="24"/>
          <w:szCs w:val="24"/>
        </w:rPr>
        <w:t>SUTARTIES PAKEITIMAS IR NUTRAUKIMAS</w:t>
      </w:r>
    </w:p>
    <w:p w14:paraId="586B988F" w14:textId="77777777" w:rsidR="0004693F" w:rsidRPr="009129C1" w:rsidRDefault="0004693F" w:rsidP="0004693F">
      <w:pPr>
        <w:pStyle w:val="BodyText10"/>
        <w:shd w:val="clear" w:color="auto" w:fill="auto"/>
        <w:tabs>
          <w:tab w:val="left" w:pos="851"/>
        </w:tabs>
        <w:spacing w:before="0" w:after="0" w:line="240" w:lineRule="auto"/>
        <w:ind w:left="567"/>
        <w:jc w:val="left"/>
        <w:rPr>
          <w:b/>
          <w:bCs/>
          <w:sz w:val="18"/>
          <w:szCs w:val="18"/>
        </w:rPr>
      </w:pPr>
    </w:p>
    <w:p w14:paraId="32C897D7" w14:textId="5F0DF4C8" w:rsidR="00477EDD" w:rsidRDefault="00477EDD" w:rsidP="00C12F1A">
      <w:pPr>
        <w:pStyle w:val="BodyText10"/>
        <w:numPr>
          <w:ilvl w:val="1"/>
          <w:numId w:val="1"/>
        </w:numPr>
        <w:shd w:val="clear" w:color="auto" w:fill="auto"/>
        <w:tabs>
          <w:tab w:val="left" w:pos="1134"/>
        </w:tabs>
        <w:spacing w:before="0" w:after="0" w:line="300" w:lineRule="auto"/>
        <w:ind w:left="0" w:firstLine="652"/>
        <w:jc w:val="both"/>
        <w:rPr>
          <w:sz w:val="24"/>
          <w:szCs w:val="24"/>
        </w:rPr>
      </w:pPr>
      <w:bookmarkStart w:id="7" w:name="bookmark3"/>
      <w:r w:rsidRPr="00477EDD">
        <w:rPr>
          <w:bCs/>
          <w:sz w:val="24"/>
          <w:szCs w:val="24"/>
        </w:rPr>
        <w:t xml:space="preserve">Vykdant Sutartį gali būti atliekami techninio pobūdžio Sutarties pakeitimai, kurie visiškai nedaro įtakos </w:t>
      </w:r>
      <w:r w:rsidR="00134A44">
        <w:rPr>
          <w:bCs/>
          <w:sz w:val="24"/>
          <w:szCs w:val="24"/>
        </w:rPr>
        <w:t>Š</w:t>
      </w:r>
      <w:r w:rsidRPr="00477EDD">
        <w:rPr>
          <w:bCs/>
          <w:sz w:val="24"/>
          <w:szCs w:val="24"/>
        </w:rPr>
        <w:t xml:space="preserve">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w:t>
      </w:r>
      <w:r w:rsidR="009E5758">
        <w:rPr>
          <w:bCs/>
          <w:sz w:val="24"/>
          <w:szCs w:val="24"/>
        </w:rPr>
        <w:t>š</w:t>
      </w:r>
      <w:r w:rsidRPr="00477EDD">
        <w:rPr>
          <w:bCs/>
          <w:sz w:val="24"/>
          <w:szCs w:val="24"/>
        </w:rPr>
        <w:t xml:space="preserve">alių atstovų pasirašytu susitarimu, kuris yra neatskiriama Sutarties dalis. </w:t>
      </w:r>
      <w:r w:rsidRPr="00477EDD">
        <w:rPr>
          <w:sz w:val="24"/>
          <w:szCs w:val="24"/>
        </w:rPr>
        <w:t>Kitos Sutarties sąlygos Sutarties galiojimo laikotarpiu gali būti keičiamos vadovaujantis Viešųjų pirkimų įstatymo 89 straipsnio nuostatomis.</w:t>
      </w:r>
    </w:p>
    <w:p w14:paraId="5475F08A" w14:textId="505FF2E5" w:rsidR="00D24E9D" w:rsidRPr="009129C1" w:rsidRDefault="00D24E9D" w:rsidP="00C12F1A">
      <w:pPr>
        <w:pStyle w:val="BodyText10"/>
        <w:numPr>
          <w:ilvl w:val="1"/>
          <w:numId w:val="1"/>
        </w:numPr>
        <w:shd w:val="clear" w:color="auto" w:fill="auto"/>
        <w:tabs>
          <w:tab w:val="left" w:pos="1134"/>
        </w:tabs>
        <w:spacing w:before="0" w:after="0" w:line="300" w:lineRule="auto"/>
        <w:ind w:left="0" w:firstLine="652"/>
        <w:jc w:val="both"/>
        <w:rPr>
          <w:sz w:val="24"/>
          <w:szCs w:val="24"/>
        </w:rPr>
      </w:pPr>
      <w:r w:rsidRPr="009129C1">
        <w:rPr>
          <w:sz w:val="24"/>
          <w:szCs w:val="24"/>
        </w:rPr>
        <w:t xml:space="preserve">Sutartis gali būti nutraukiama abipusiu </w:t>
      </w:r>
      <w:r w:rsidR="00134A44">
        <w:rPr>
          <w:sz w:val="24"/>
          <w:szCs w:val="24"/>
        </w:rPr>
        <w:t>Š</w:t>
      </w:r>
      <w:r w:rsidRPr="009129C1">
        <w:rPr>
          <w:sz w:val="24"/>
          <w:szCs w:val="24"/>
        </w:rPr>
        <w:t>alių susitarimu.</w:t>
      </w:r>
    </w:p>
    <w:p w14:paraId="4B99CB61" w14:textId="69B2DB19" w:rsidR="00D24E9D" w:rsidRPr="00286A1F" w:rsidRDefault="00D24E9D" w:rsidP="00C12F1A">
      <w:pPr>
        <w:pStyle w:val="BodyText10"/>
        <w:numPr>
          <w:ilvl w:val="1"/>
          <w:numId w:val="1"/>
        </w:numPr>
        <w:shd w:val="clear" w:color="auto" w:fill="auto"/>
        <w:tabs>
          <w:tab w:val="left" w:pos="1134"/>
        </w:tabs>
        <w:spacing w:before="0" w:after="0" w:line="300" w:lineRule="auto"/>
        <w:ind w:left="0" w:firstLine="652"/>
        <w:jc w:val="both"/>
        <w:rPr>
          <w:sz w:val="24"/>
          <w:szCs w:val="24"/>
        </w:rPr>
      </w:pPr>
      <w:r w:rsidRPr="009129C1">
        <w:rPr>
          <w:sz w:val="24"/>
          <w:szCs w:val="24"/>
        </w:rPr>
        <w:t xml:space="preserve">Jei viena iš Sutarties </w:t>
      </w:r>
      <w:r w:rsidR="00134A44">
        <w:rPr>
          <w:sz w:val="24"/>
          <w:szCs w:val="24"/>
        </w:rPr>
        <w:t>Š</w:t>
      </w:r>
      <w:r w:rsidRPr="009129C1">
        <w:rPr>
          <w:sz w:val="24"/>
          <w:szCs w:val="24"/>
        </w:rPr>
        <w:t xml:space="preserve">alių nevykdo sutartinių įsipareigojimų ir tai yra esminis Sutarties pažeidimas, kita </w:t>
      </w:r>
      <w:r w:rsidR="00134A44">
        <w:rPr>
          <w:sz w:val="24"/>
          <w:szCs w:val="24"/>
        </w:rPr>
        <w:t>Š</w:t>
      </w:r>
      <w:r w:rsidRPr="009129C1">
        <w:rPr>
          <w:sz w:val="24"/>
          <w:szCs w:val="24"/>
        </w:rPr>
        <w:t xml:space="preserve">alis gali vienašališkai nutraukti Sutartį raštu prieš </w:t>
      </w:r>
      <w:r w:rsidR="00707C4D">
        <w:rPr>
          <w:sz w:val="24"/>
          <w:szCs w:val="24"/>
        </w:rPr>
        <w:t>5</w:t>
      </w:r>
      <w:r w:rsidRPr="009129C1">
        <w:rPr>
          <w:sz w:val="24"/>
          <w:szCs w:val="24"/>
        </w:rPr>
        <w:t xml:space="preserve"> (</w:t>
      </w:r>
      <w:r w:rsidR="00707C4D">
        <w:rPr>
          <w:sz w:val="24"/>
          <w:szCs w:val="24"/>
        </w:rPr>
        <w:t>penkias</w:t>
      </w:r>
      <w:r w:rsidRPr="009129C1">
        <w:rPr>
          <w:sz w:val="24"/>
          <w:szCs w:val="24"/>
        </w:rPr>
        <w:t>) kalendorin</w:t>
      </w:r>
      <w:r w:rsidR="00707C4D">
        <w:rPr>
          <w:sz w:val="24"/>
          <w:szCs w:val="24"/>
        </w:rPr>
        <w:t xml:space="preserve">es </w:t>
      </w:r>
      <w:r w:rsidRPr="009129C1">
        <w:rPr>
          <w:sz w:val="24"/>
          <w:szCs w:val="24"/>
        </w:rPr>
        <w:t>dien</w:t>
      </w:r>
      <w:r w:rsidR="00707C4D">
        <w:rPr>
          <w:sz w:val="24"/>
          <w:szCs w:val="24"/>
        </w:rPr>
        <w:t xml:space="preserve">as </w:t>
      </w:r>
      <w:r w:rsidRPr="009129C1">
        <w:rPr>
          <w:sz w:val="24"/>
          <w:szCs w:val="24"/>
        </w:rPr>
        <w:t xml:space="preserve">įspėjusi </w:t>
      </w:r>
      <w:r w:rsidRPr="00286A1F">
        <w:rPr>
          <w:sz w:val="24"/>
          <w:szCs w:val="24"/>
        </w:rPr>
        <w:t>kitą Sutarties šalį ir pateikusi motyvus.</w:t>
      </w:r>
    </w:p>
    <w:p w14:paraId="661C1BA2" w14:textId="77777777" w:rsidR="00D24E9D" w:rsidRPr="00286A1F" w:rsidRDefault="00D24E9D" w:rsidP="00C12F1A">
      <w:pPr>
        <w:pStyle w:val="ListParagraph"/>
        <w:numPr>
          <w:ilvl w:val="1"/>
          <w:numId w:val="1"/>
        </w:numPr>
        <w:tabs>
          <w:tab w:val="num" w:pos="1134"/>
        </w:tabs>
        <w:spacing w:after="0" w:line="300" w:lineRule="auto"/>
        <w:ind w:left="0" w:firstLine="652"/>
        <w:jc w:val="both"/>
        <w:rPr>
          <w:rFonts w:ascii="Times New Roman" w:hAnsi="Times New Roman"/>
          <w:sz w:val="24"/>
          <w:szCs w:val="24"/>
        </w:rPr>
      </w:pPr>
      <w:r w:rsidRPr="00286A1F">
        <w:rPr>
          <w:rFonts w:ascii="Times New Roman" w:hAnsi="Times New Roman"/>
          <w:sz w:val="24"/>
          <w:szCs w:val="24"/>
        </w:rPr>
        <w:t>Esminiu Sutarties pažeidimu yra laikomas:</w:t>
      </w:r>
    </w:p>
    <w:p w14:paraId="5F5CF60F" w14:textId="46885160" w:rsidR="00AD7D8E" w:rsidRPr="00286A1F" w:rsidRDefault="00286A1F" w:rsidP="00C12F1A">
      <w:pPr>
        <w:pStyle w:val="ListParagraph"/>
        <w:numPr>
          <w:ilvl w:val="2"/>
          <w:numId w:val="1"/>
        </w:numPr>
        <w:tabs>
          <w:tab w:val="left" w:pos="142"/>
          <w:tab w:val="num" w:pos="1560"/>
        </w:tabs>
        <w:spacing w:after="0" w:line="300" w:lineRule="auto"/>
        <w:ind w:left="0" w:firstLine="652"/>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w:t>
      </w:r>
      <w:r w:rsidR="00AD7D8E" w:rsidRPr="00286A1F">
        <w:rPr>
          <w:rFonts w:ascii="Times New Roman" w:eastAsia="Times New Roman" w:hAnsi="Times New Roman"/>
          <w:sz w:val="24"/>
          <w:szCs w:val="24"/>
          <w:lang w:eastAsia="lt-LT"/>
        </w:rPr>
        <w:t xml:space="preserve">ėlavimas suteikti </w:t>
      </w:r>
      <w:r w:rsidR="0004651D">
        <w:rPr>
          <w:rFonts w:ascii="Times New Roman" w:eastAsia="Times New Roman" w:hAnsi="Times New Roman"/>
          <w:sz w:val="24"/>
          <w:szCs w:val="24"/>
          <w:lang w:eastAsia="lt-LT"/>
        </w:rPr>
        <w:t>p</w:t>
      </w:r>
      <w:r w:rsidR="00AD7D8E" w:rsidRPr="00286A1F">
        <w:rPr>
          <w:rFonts w:ascii="Times New Roman" w:eastAsia="Times New Roman" w:hAnsi="Times New Roman"/>
          <w:sz w:val="24"/>
          <w:szCs w:val="24"/>
          <w:lang w:eastAsia="lt-LT"/>
        </w:rPr>
        <w:t>aslaugas</w:t>
      </w:r>
      <w:r w:rsidR="00D24E9D" w:rsidRPr="00286A1F">
        <w:rPr>
          <w:rFonts w:ascii="Times New Roman" w:eastAsia="Times New Roman" w:hAnsi="Times New Roman"/>
          <w:sz w:val="24"/>
          <w:szCs w:val="24"/>
          <w:lang w:eastAsia="lt-LT"/>
        </w:rPr>
        <w:t xml:space="preserve"> paga</w:t>
      </w:r>
      <w:r w:rsidR="0004651D">
        <w:rPr>
          <w:rFonts w:ascii="Times New Roman" w:eastAsia="Times New Roman" w:hAnsi="Times New Roman"/>
          <w:sz w:val="24"/>
          <w:szCs w:val="24"/>
          <w:lang w:eastAsia="lt-LT"/>
        </w:rPr>
        <w:t>l Sutartyje nustatytus terminus</w:t>
      </w:r>
      <w:r w:rsidR="00491B7D">
        <w:rPr>
          <w:rFonts w:ascii="Times New Roman" w:eastAsia="Times New Roman" w:hAnsi="Times New Roman"/>
          <w:sz w:val="24"/>
          <w:szCs w:val="24"/>
          <w:lang w:eastAsia="lt-LT"/>
        </w:rPr>
        <w:t xml:space="preserve"> iki </w:t>
      </w:r>
      <w:r w:rsidR="009E5758" w:rsidRPr="009E5758">
        <w:rPr>
          <w:rFonts w:ascii="Times New Roman" w:eastAsia="Times New Roman" w:hAnsi="Times New Roman"/>
          <w:sz w:val="24"/>
          <w:szCs w:val="24"/>
          <w:lang w:eastAsia="lt-LT"/>
        </w:rPr>
        <w:t xml:space="preserve">5 </w:t>
      </w:r>
      <w:r w:rsidR="009E5758">
        <w:rPr>
          <w:rFonts w:ascii="Times New Roman" w:eastAsia="Times New Roman" w:hAnsi="Times New Roman"/>
          <w:sz w:val="24"/>
          <w:szCs w:val="24"/>
          <w:lang w:eastAsia="lt-LT"/>
        </w:rPr>
        <w:t>(</w:t>
      </w:r>
      <w:r w:rsidR="00491B7D">
        <w:rPr>
          <w:rFonts w:ascii="Times New Roman" w:eastAsia="Times New Roman" w:hAnsi="Times New Roman"/>
          <w:sz w:val="24"/>
          <w:szCs w:val="24"/>
          <w:lang w:eastAsia="lt-LT"/>
        </w:rPr>
        <w:t>penkių</w:t>
      </w:r>
      <w:r w:rsidR="009E5758">
        <w:rPr>
          <w:rFonts w:ascii="Times New Roman" w:eastAsia="Times New Roman" w:hAnsi="Times New Roman"/>
          <w:sz w:val="24"/>
          <w:szCs w:val="24"/>
          <w:lang w:eastAsia="lt-LT"/>
        </w:rPr>
        <w:t>)</w:t>
      </w:r>
      <w:r w:rsidR="00491B7D">
        <w:rPr>
          <w:rFonts w:ascii="Times New Roman" w:eastAsia="Times New Roman" w:hAnsi="Times New Roman"/>
          <w:sz w:val="24"/>
          <w:szCs w:val="24"/>
          <w:lang w:eastAsia="lt-LT"/>
        </w:rPr>
        <w:t xml:space="preserve"> kalendorinių dienų</w:t>
      </w:r>
      <w:r w:rsidR="0004651D">
        <w:rPr>
          <w:rFonts w:ascii="Times New Roman" w:eastAsia="Times New Roman" w:hAnsi="Times New Roman"/>
          <w:sz w:val="24"/>
          <w:szCs w:val="24"/>
          <w:lang w:eastAsia="lt-LT"/>
        </w:rPr>
        <w:t>;</w:t>
      </w:r>
    </w:p>
    <w:p w14:paraId="0C587FFC" w14:textId="302C62AA" w:rsidR="00AD7D8E" w:rsidRPr="00286A1F" w:rsidRDefault="00B7045E" w:rsidP="00C12F1A">
      <w:pPr>
        <w:pStyle w:val="ListParagraph"/>
        <w:numPr>
          <w:ilvl w:val="2"/>
          <w:numId w:val="1"/>
        </w:numPr>
        <w:tabs>
          <w:tab w:val="left" w:pos="142"/>
          <w:tab w:val="num" w:pos="1560"/>
        </w:tabs>
        <w:spacing w:after="0" w:line="300" w:lineRule="auto"/>
        <w:ind w:left="0" w:firstLine="652"/>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Sutartyje</w:t>
      </w:r>
      <w:r w:rsidR="00103082">
        <w:rPr>
          <w:rFonts w:ascii="Times New Roman" w:eastAsia="Times New Roman" w:hAnsi="Times New Roman"/>
          <w:sz w:val="24"/>
          <w:szCs w:val="24"/>
          <w:lang w:eastAsia="lt-LT"/>
        </w:rPr>
        <w:t xml:space="preserve"> </w:t>
      </w:r>
      <w:r w:rsidR="00491B7D">
        <w:rPr>
          <w:rFonts w:ascii="Times New Roman" w:eastAsia="Times New Roman" w:hAnsi="Times New Roman"/>
          <w:sz w:val="24"/>
          <w:szCs w:val="24"/>
          <w:lang w:eastAsia="lt-LT"/>
        </w:rPr>
        <w:t xml:space="preserve">ir techninėje specifikacijoje </w:t>
      </w:r>
      <w:r w:rsidR="00103082">
        <w:rPr>
          <w:rFonts w:ascii="Times New Roman" w:eastAsia="Times New Roman" w:hAnsi="Times New Roman"/>
          <w:sz w:val="24"/>
          <w:szCs w:val="24"/>
          <w:lang w:eastAsia="lt-LT"/>
        </w:rPr>
        <w:t xml:space="preserve">nustatytų reikalavimų nesilaikymas teikiant </w:t>
      </w:r>
      <w:r w:rsidR="00605157">
        <w:rPr>
          <w:rFonts w:ascii="Times New Roman" w:eastAsia="Times New Roman" w:hAnsi="Times New Roman"/>
          <w:sz w:val="24"/>
          <w:szCs w:val="24"/>
          <w:lang w:eastAsia="lt-LT"/>
        </w:rPr>
        <w:t>P</w:t>
      </w:r>
      <w:r w:rsidR="00103082">
        <w:rPr>
          <w:rFonts w:ascii="Times New Roman" w:eastAsia="Times New Roman" w:hAnsi="Times New Roman"/>
          <w:sz w:val="24"/>
          <w:szCs w:val="24"/>
          <w:lang w:eastAsia="lt-LT"/>
        </w:rPr>
        <w:t>aslaugas;</w:t>
      </w:r>
    </w:p>
    <w:p w14:paraId="3A32948E" w14:textId="5A1120BB" w:rsidR="00B22615" w:rsidRPr="003A2422" w:rsidRDefault="00286A1F" w:rsidP="00C12F1A">
      <w:pPr>
        <w:pStyle w:val="ListParagraph"/>
        <w:numPr>
          <w:ilvl w:val="2"/>
          <w:numId w:val="1"/>
        </w:numPr>
        <w:tabs>
          <w:tab w:val="left" w:pos="142"/>
          <w:tab w:val="num" w:pos="1560"/>
        </w:tabs>
        <w:spacing w:after="0" w:line="300" w:lineRule="auto"/>
        <w:ind w:left="0" w:firstLine="652"/>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k</w:t>
      </w:r>
      <w:r w:rsidR="00D24E9D" w:rsidRPr="00286A1F">
        <w:rPr>
          <w:rFonts w:ascii="Times New Roman" w:eastAsia="Times New Roman" w:hAnsi="Times New Roman"/>
          <w:sz w:val="24"/>
          <w:szCs w:val="24"/>
          <w:lang w:eastAsia="lt-LT"/>
        </w:rPr>
        <w:t xml:space="preserve">ai </w:t>
      </w:r>
      <w:r w:rsidR="00AD7D8E" w:rsidRPr="003A2422">
        <w:rPr>
          <w:rFonts w:ascii="Times New Roman" w:eastAsia="Times New Roman" w:hAnsi="Times New Roman"/>
          <w:sz w:val="24"/>
          <w:szCs w:val="24"/>
          <w:lang w:eastAsia="lt-LT"/>
        </w:rPr>
        <w:t>Paslaugų gavėjas</w:t>
      </w:r>
      <w:r w:rsidR="00D24E9D" w:rsidRPr="003A2422">
        <w:rPr>
          <w:rFonts w:ascii="Times New Roman" w:eastAsia="Times New Roman" w:hAnsi="Times New Roman"/>
          <w:sz w:val="24"/>
          <w:szCs w:val="24"/>
          <w:lang w:eastAsia="lt-LT"/>
        </w:rPr>
        <w:t xml:space="preserve"> nustatytais terminais daugiau kaip 10</w:t>
      </w:r>
      <w:r w:rsidRPr="003A2422">
        <w:rPr>
          <w:rFonts w:ascii="Times New Roman" w:eastAsia="Times New Roman" w:hAnsi="Times New Roman"/>
          <w:sz w:val="24"/>
          <w:szCs w:val="24"/>
          <w:lang w:eastAsia="lt-LT"/>
        </w:rPr>
        <w:t> </w:t>
      </w:r>
      <w:r w:rsidR="00387447" w:rsidRPr="003A2422">
        <w:rPr>
          <w:rFonts w:ascii="Times New Roman" w:eastAsia="Times New Roman" w:hAnsi="Times New Roman"/>
          <w:sz w:val="24"/>
          <w:szCs w:val="24"/>
          <w:lang w:eastAsia="lt-LT"/>
        </w:rPr>
        <w:t xml:space="preserve">(dešimt) </w:t>
      </w:r>
      <w:r w:rsidR="00D24E9D" w:rsidRPr="003A2422">
        <w:rPr>
          <w:rFonts w:ascii="Times New Roman" w:eastAsia="Times New Roman" w:hAnsi="Times New Roman"/>
          <w:sz w:val="24"/>
          <w:szCs w:val="24"/>
          <w:lang w:eastAsia="lt-LT"/>
        </w:rPr>
        <w:t xml:space="preserve">kalendorinių dienų vėluoja apmokėti </w:t>
      </w:r>
      <w:r w:rsidR="00AD7D8E" w:rsidRPr="003A2422">
        <w:rPr>
          <w:rFonts w:ascii="Times New Roman" w:eastAsia="Times New Roman" w:hAnsi="Times New Roman"/>
          <w:sz w:val="24"/>
          <w:szCs w:val="24"/>
          <w:lang w:eastAsia="lt-LT"/>
        </w:rPr>
        <w:t>Paslaugų teikėjui</w:t>
      </w:r>
      <w:r w:rsidR="00D24E9D" w:rsidRPr="003A2422">
        <w:rPr>
          <w:rFonts w:ascii="Times New Roman" w:eastAsia="Times New Roman" w:hAnsi="Times New Roman"/>
          <w:sz w:val="24"/>
          <w:szCs w:val="24"/>
          <w:lang w:eastAsia="lt-LT"/>
        </w:rPr>
        <w:t xml:space="preserve"> už ti</w:t>
      </w:r>
      <w:r w:rsidR="00AD7D8E" w:rsidRPr="003A2422">
        <w:rPr>
          <w:rFonts w:ascii="Times New Roman" w:eastAsia="Times New Roman" w:hAnsi="Times New Roman"/>
          <w:sz w:val="24"/>
          <w:szCs w:val="24"/>
          <w:lang w:eastAsia="lt-LT"/>
        </w:rPr>
        <w:t xml:space="preserve">nkamai ir kokybiškai suteiktas </w:t>
      </w:r>
      <w:r w:rsidR="00605157">
        <w:rPr>
          <w:rFonts w:ascii="Times New Roman" w:eastAsia="Times New Roman" w:hAnsi="Times New Roman"/>
          <w:sz w:val="24"/>
          <w:szCs w:val="24"/>
          <w:lang w:eastAsia="lt-LT"/>
        </w:rPr>
        <w:t>P</w:t>
      </w:r>
      <w:r w:rsidR="00AD7D8E" w:rsidRPr="003A2422">
        <w:rPr>
          <w:rFonts w:ascii="Times New Roman" w:eastAsia="Times New Roman" w:hAnsi="Times New Roman"/>
          <w:sz w:val="24"/>
          <w:szCs w:val="24"/>
          <w:lang w:eastAsia="lt-LT"/>
        </w:rPr>
        <w:t>a</w:t>
      </w:r>
      <w:r w:rsidR="00D24E9D" w:rsidRPr="003A2422">
        <w:rPr>
          <w:rFonts w:ascii="Times New Roman" w:eastAsia="Times New Roman" w:hAnsi="Times New Roman"/>
          <w:sz w:val="24"/>
          <w:szCs w:val="24"/>
          <w:lang w:eastAsia="lt-LT"/>
        </w:rPr>
        <w:t>slaugas.</w:t>
      </w:r>
    </w:p>
    <w:p w14:paraId="4179D34B" w14:textId="33BC82B8" w:rsidR="00103082" w:rsidRDefault="00D24E9D" w:rsidP="00D06620">
      <w:pPr>
        <w:pStyle w:val="ListParagraph"/>
        <w:numPr>
          <w:ilvl w:val="1"/>
          <w:numId w:val="1"/>
        </w:numPr>
        <w:tabs>
          <w:tab w:val="num" w:pos="1134"/>
          <w:tab w:val="num" w:pos="1283"/>
        </w:tabs>
        <w:spacing w:after="0" w:line="300" w:lineRule="auto"/>
        <w:ind w:left="0" w:firstLine="652"/>
        <w:jc w:val="both"/>
        <w:rPr>
          <w:rFonts w:ascii="Times New Roman" w:hAnsi="Times New Roman"/>
        </w:rPr>
      </w:pPr>
      <w:r w:rsidRPr="003A2422">
        <w:rPr>
          <w:rFonts w:ascii="Times New Roman" w:hAnsi="Times New Roman"/>
          <w:sz w:val="24"/>
          <w:szCs w:val="24"/>
        </w:rPr>
        <w:t xml:space="preserve">Sutartis laikoma nutraukta dėl </w:t>
      </w:r>
      <w:r w:rsidR="00AD7D8E" w:rsidRPr="003A2422">
        <w:rPr>
          <w:rFonts w:ascii="Times New Roman" w:hAnsi="Times New Roman"/>
          <w:sz w:val="24"/>
          <w:szCs w:val="24"/>
        </w:rPr>
        <w:t>Paslaugų teikėjo</w:t>
      </w:r>
      <w:r w:rsidRPr="003A2422">
        <w:rPr>
          <w:rFonts w:ascii="Times New Roman" w:hAnsi="Times New Roman"/>
          <w:sz w:val="24"/>
          <w:szCs w:val="24"/>
        </w:rPr>
        <w:t xml:space="preserve"> kaltės, kai </w:t>
      </w:r>
      <w:r w:rsidR="00AD7D8E" w:rsidRPr="003A2422">
        <w:rPr>
          <w:rFonts w:ascii="Times New Roman" w:hAnsi="Times New Roman"/>
          <w:sz w:val="24"/>
          <w:szCs w:val="24"/>
        </w:rPr>
        <w:t>Paslaugų teikėjas</w:t>
      </w:r>
      <w:r w:rsidRPr="003A2422">
        <w:rPr>
          <w:rFonts w:ascii="Times New Roman" w:hAnsi="Times New Roman"/>
          <w:sz w:val="24"/>
          <w:szCs w:val="24"/>
        </w:rPr>
        <w:t xml:space="preserve"> pažeidžia</w:t>
      </w:r>
      <w:r w:rsidRPr="00286A1F">
        <w:rPr>
          <w:rFonts w:ascii="Times New Roman" w:hAnsi="Times New Roman"/>
          <w:sz w:val="24"/>
          <w:szCs w:val="24"/>
        </w:rPr>
        <w:t xml:space="preserve"> Sutartį dėl </w:t>
      </w:r>
      <w:r w:rsidR="00DD7409" w:rsidRPr="00286A1F">
        <w:rPr>
          <w:rFonts w:ascii="Times New Roman" w:hAnsi="Times New Roman"/>
          <w:sz w:val="24"/>
          <w:szCs w:val="24"/>
        </w:rPr>
        <w:t xml:space="preserve">Sutarties </w:t>
      </w:r>
      <w:r w:rsidR="00EE28AA" w:rsidRPr="00EE28AA">
        <w:rPr>
          <w:rFonts w:ascii="Times New Roman" w:hAnsi="Times New Roman"/>
          <w:sz w:val="24"/>
          <w:szCs w:val="24"/>
        </w:rPr>
        <w:t>5</w:t>
      </w:r>
      <w:r w:rsidR="009129C1" w:rsidRPr="00286A1F">
        <w:rPr>
          <w:rFonts w:ascii="Times New Roman" w:hAnsi="Times New Roman"/>
          <w:sz w:val="24"/>
          <w:szCs w:val="24"/>
        </w:rPr>
        <w:t>.</w:t>
      </w:r>
      <w:r w:rsidR="00707C4D">
        <w:rPr>
          <w:rFonts w:ascii="Times New Roman" w:hAnsi="Times New Roman"/>
          <w:sz w:val="24"/>
          <w:szCs w:val="24"/>
        </w:rPr>
        <w:t>4</w:t>
      </w:r>
      <w:r w:rsidR="009129C1" w:rsidRPr="00286A1F">
        <w:rPr>
          <w:rFonts w:ascii="Times New Roman" w:hAnsi="Times New Roman"/>
          <w:sz w:val="24"/>
          <w:szCs w:val="24"/>
        </w:rPr>
        <w:t xml:space="preserve">.1, </w:t>
      </w:r>
      <w:r w:rsidR="00EE28AA">
        <w:rPr>
          <w:rFonts w:ascii="Times New Roman" w:hAnsi="Times New Roman"/>
          <w:sz w:val="24"/>
          <w:szCs w:val="24"/>
        </w:rPr>
        <w:t>5</w:t>
      </w:r>
      <w:r w:rsidR="00AD7D8E" w:rsidRPr="00286A1F">
        <w:rPr>
          <w:rFonts w:ascii="Times New Roman" w:hAnsi="Times New Roman"/>
          <w:sz w:val="24"/>
          <w:szCs w:val="24"/>
        </w:rPr>
        <w:t>.</w:t>
      </w:r>
      <w:r w:rsidR="00707C4D">
        <w:rPr>
          <w:rFonts w:ascii="Times New Roman" w:hAnsi="Times New Roman"/>
          <w:sz w:val="24"/>
          <w:szCs w:val="24"/>
        </w:rPr>
        <w:t>4.</w:t>
      </w:r>
      <w:r w:rsidR="00AD7D8E" w:rsidRPr="00286A1F">
        <w:rPr>
          <w:rFonts w:ascii="Times New Roman" w:hAnsi="Times New Roman"/>
          <w:sz w:val="24"/>
          <w:szCs w:val="24"/>
        </w:rPr>
        <w:t>2</w:t>
      </w:r>
      <w:r w:rsidRPr="00286A1F">
        <w:rPr>
          <w:rFonts w:ascii="Times New Roman" w:hAnsi="Times New Roman"/>
          <w:sz w:val="24"/>
          <w:szCs w:val="24"/>
        </w:rPr>
        <w:t xml:space="preserve"> punktuose nustatytų aplinkybių</w:t>
      </w:r>
      <w:r w:rsidRPr="00286A1F">
        <w:rPr>
          <w:rFonts w:ascii="Times New Roman" w:hAnsi="Times New Roman"/>
        </w:rPr>
        <w:t>.</w:t>
      </w:r>
    </w:p>
    <w:p w14:paraId="79ABB790" w14:textId="77777777" w:rsidR="00C113D5" w:rsidRPr="00D06620" w:rsidRDefault="00C113D5" w:rsidP="00C113D5">
      <w:pPr>
        <w:pStyle w:val="ListParagraph"/>
        <w:tabs>
          <w:tab w:val="num" w:pos="1283"/>
          <w:tab w:val="num" w:pos="1850"/>
        </w:tabs>
        <w:spacing w:after="0" w:line="300" w:lineRule="auto"/>
        <w:ind w:left="652"/>
        <w:jc w:val="both"/>
        <w:rPr>
          <w:rFonts w:ascii="Times New Roman" w:hAnsi="Times New Roman"/>
        </w:rPr>
      </w:pPr>
    </w:p>
    <w:bookmarkEnd w:id="7"/>
    <w:p w14:paraId="4BAE0EEA" w14:textId="77777777" w:rsidR="000F0D63" w:rsidRPr="009129C1" w:rsidRDefault="003947BD" w:rsidP="003A2422">
      <w:pPr>
        <w:pStyle w:val="Bodytext21"/>
        <w:numPr>
          <w:ilvl w:val="0"/>
          <w:numId w:val="1"/>
        </w:numPr>
        <w:shd w:val="clear" w:color="auto" w:fill="auto"/>
        <w:tabs>
          <w:tab w:val="left" w:pos="0"/>
        </w:tabs>
        <w:spacing w:after="0" w:line="240" w:lineRule="auto"/>
        <w:ind w:left="0" w:firstLine="567"/>
        <w:jc w:val="center"/>
        <w:rPr>
          <w:sz w:val="24"/>
          <w:szCs w:val="24"/>
        </w:rPr>
      </w:pPr>
      <w:r w:rsidRPr="009129C1">
        <w:rPr>
          <w:sz w:val="24"/>
          <w:szCs w:val="24"/>
        </w:rPr>
        <w:t xml:space="preserve">ŠALIŲ </w:t>
      </w:r>
      <w:r w:rsidR="000F0D63" w:rsidRPr="009129C1">
        <w:rPr>
          <w:sz w:val="24"/>
          <w:szCs w:val="24"/>
        </w:rPr>
        <w:t>ATSAKOMYBĖ</w:t>
      </w:r>
    </w:p>
    <w:p w14:paraId="6F7F0DBB" w14:textId="77777777" w:rsidR="0004693F" w:rsidRPr="009129C1" w:rsidRDefault="0004693F" w:rsidP="0004693F">
      <w:pPr>
        <w:pStyle w:val="Bodytext21"/>
        <w:shd w:val="clear" w:color="auto" w:fill="auto"/>
        <w:tabs>
          <w:tab w:val="left" w:pos="0"/>
        </w:tabs>
        <w:spacing w:after="0" w:line="240" w:lineRule="auto"/>
        <w:ind w:left="567"/>
        <w:jc w:val="left"/>
        <w:rPr>
          <w:sz w:val="18"/>
          <w:szCs w:val="18"/>
        </w:rPr>
      </w:pPr>
    </w:p>
    <w:p w14:paraId="783EC042" w14:textId="402B2CA5" w:rsidR="00BE20FF" w:rsidRPr="003A2422" w:rsidRDefault="00BE20FF" w:rsidP="00C12F1A">
      <w:pPr>
        <w:pStyle w:val="BodyText10"/>
        <w:numPr>
          <w:ilvl w:val="1"/>
          <w:numId w:val="1"/>
        </w:numPr>
        <w:shd w:val="clear" w:color="auto" w:fill="auto"/>
        <w:tabs>
          <w:tab w:val="left" w:pos="0"/>
          <w:tab w:val="num" w:pos="567"/>
          <w:tab w:val="left" w:pos="1134"/>
        </w:tabs>
        <w:spacing w:before="0" w:after="0" w:line="276" w:lineRule="auto"/>
        <w:ind w:left="0" w:firstLine="709"/>
        <w:jc w:val="both"/>
        <w:rPr>
          <w:rStyle w:val="BodyText1"/>
          <w:sz w:val="24"/>
          <w:szCs w:val="24"/>
        </w:rPr>
      </w:pPr>
      <w:r w:rsidRPr="003A2422">
        <w:rPr>
          <w:rStyle w:val="BodyText1"/>
          <w:sz w:val="24"/>
          <w:szCs w:val="24"/>
        </w:rPr>
        <w:t xml:space="preserve">Paslaugų gavėjas, uždelsęs atsiskaityti už suteiktas </w:t>
      </w:r>
      <w:r w:rsidR="00EE28AA">
        <w:rPr>
          <w:rStyle w:val="BodyText1"/>
          <w:sz w:val="24"/>
          <w:szCs w:val="24"/>
        </w:rPr>
        <w:t>P</w:t>
      </w:r>
      <w:r w:rsidRPr="003A2422">
        <w:rPr>
          <w:rStyle w:val="BodyText1"/>
          <w:sz w:val="24"/>
          <w:szCs w:val="24"/>
        </w:rPr>
        <w:t>aslaugas šioje Sutartyje nu</w:t>
      </w:r>
      <w:r w:rsidR="0033267C" w:rsidRPr="003A2422">
        <w:rPr>
          <w:rStyle w:val="BodyText1"/>
          <w:sz w:val="24"/>
          <w:szCs w:val="24"/>
        </w:rPr>
        <w:t>sta</w:t>
      </w:r>
      <w:r w:rsidRPr="003A2422">
        <w:rPr>
          <w:rStyle w:val="BodyText1"/>
          <w:sz w:val="24"/>
          <w:szCs w:val="24"/>
        </w:rPr>
        <w:t xml:space="preserve">tytais terminais, </w:t>
      </w:r>
      <w:r w:rsidR="007E5F06" w:rsidRPr="003A2422">
        <w:rPr>
          <w:rStyle w:val="BodyText1"/>
          <w:sz w:val="24"/>
          <w:szCs w:val="24"/>
        </w:rPr>
        <w:t>Paslaugų teikėjo</w:t>
      </w:r>
      <w:r w:rsidRPr="003A2422">
        <w:rPr>
          <w:rStyle w:val="BodyText1"/>
          <w:sz w:val="24"/>
          <w:szCs w:val="24"/>
        </w:rPr>
        <w:t xml:space="preserve"> reikalavimu, moka </w:t>
      </w:r>
      <w:r w:rsidR="007E5F06" w:rsidRPr="003A2422">
        <w:rPr>
          <w:rStyle w:val="BodyText1"/>
          <w:sz w:val="24"/>
          <w:szCs w:val="24"/>
        </w:rPr>
        <w:t>Paslaugų teikėjui</w:t>
      </w:r>
      <w:r w:rsidRPr="003A2422">
        <w:rPr>
          <w:rStyle w:val="BodyText1"/>
          <w:sz w:val="24"/>
          <w:szCs w:val="24"/>
        </w:rPr>
        <w:t xml:space="preserve"> 0,</w:t>
      </w:r>
      <w:r w:rsidR="00C87DCA" w:rsidRPr="003A2422">
        <w:rPr>
          <w:rStyle w:val="BodyText1"/>
          <w:sz w:val="24"/>
          <w:szCs w:val="24"/>
        </w:rPr>
        <w:t>02</w:t>
      </w:r>
      <w:r w:rsidR="00387447" w:rsidRPr="003A2422">
        <w:rPr>
          <w:rStyle w:val="BodyText1"/>
          <w:sz w:val="24"/>
          <w:szCs w:val="24"/>
        </w:rPr>
        <w:t xml:space="preserve"> (dviejų šimtųjų)</w:t>
      </w:r>
      <w:r w:rsidR="00C87DCA" w:rsidRPr="003A2422">
        <w:rPr>
          <w:rStyle w:val="BodyText1"/>
          <w:sz w:val="24"/>
          <w:szCs w:val="24"/>
        </w:rPr>
        <w:t xml:space="preserve"> proc.</w:t>
      </w:r>
      <w:r w:rsidRPr="003A2422">
        <w:rPr>
          <w:rStyle w:val="BodyText1"/>
          <w:sz w:val="24"/>
          <w:szCs w:val="24"/>
        </w:rPr>
        <w:t xml:space="preserve"> dydžio delspinigius nuo laiku nesumokėtos sumos už kiekvieną uždelstą</w:t>
      </w:r>
      <w:r w:rsidR="00A41764" w:rsidRPr="003A2422">
        <w:rPr>
          <w:rStyle w:val="BodyText1"/>
          <w:sz w:val="24"/>
          <w:szCs w:val="24"/>
        </w:rPr>
        <w:t xml:space="preserve"> </w:t>
      </w:r>
      <w:r w:rsidR="00862C88" w:rsidRPr="003A2422">
        <w:rPr>
          <w:rStyle w:val="BodyText1"/>
          <w:sz w:val="24"/>
          <w:szCs w:val="24"/>
        </w:rPr>
        <w:t xml:space="preserve">atsiskaityti </w:t>
      </w:r>
      <w:r w:rsidR="00A41764" w:rsidRPr="003A2422">
        <w:rPr>
          <w:rStyle w:val="BodyText1"/>
          <w:sz w:val="24"/>
          <w:szCs w:val="24"/>
        </w:rPr>
        <w:t>kalendorinę</w:t>
      </w:r>
      <w:r w:rsidRPr="003A2422">
        <w:rPr>
          <w:rStyle w:val="BodyText1"/>
          <w:sz w:val="24"/>
          <w:szCs w:val="24"/>
        </w:rPr>
        <w:t xml:space="preserve"> dieną.</w:t>
      </w:r>
    </w:p>
    <w:p w14:paraId="1A629199" w14:textId="77777777" w:rsidR="00AB0795" w:rsidRDefault="000F0D63" w:rsidP="00AB0795">
      <w:pPr>
        <w:pStyle w:val="BodyText10"/>
        <w:numPr>
          <w:ilvl w:val="1"/>
          <w:numId w:val="1"/>
        </w:numPr>
        <w:shd w:val="clear" w:color="auto" w:fill="auto"/>
        <w:tabs>
          <w:tab w:val="left" w:pos="692"/>
          <w:tab w:val="left" w:pos="1134"/>
        </w:tabs>
        <w:spacing w:before="0" w:after="0" w:line="276" w:lineRule="auto"/>
        <w:ind w:left="0" w:firstLine="709"/>
        <w:jc w:val="both"/>
        <w:rPr>
          <w:rStyle w:val="BodyText1"/>
          <w:sz w:val="24"/>
          <w:szCs w:val="24"/>
        </w:rPr>
      </w:pPr>
      <w:r w:rsidRPr="003A2422">
        <w:rPr>
          <w:rStyle w:val="BodyText1"/>
          <w:sz w:val="24"/>
          <w:szCs w:val="24"/>
        </w:rPr>
        <w:t>Paslaugų teikėj</w:t>
      </w:r>
      <w:r w:rsidR="00103082" w:rsidRPr="003A2422">
        <w:rPr>
          <w:rStyle w:val="BodyText1"/>
          <w:sz w:val="24"/>
          <w:szCs w:val="24"/>
        </w:rPr>
        <w:t xml:space="preserve">ui </w:t>
      </w:r>
      <w:r w:rsidR="002C1DEE" w:rsidRPr="003A2422">
        <w:rPr>
          <w:rStyle w:val="BodyText1"/>
          <w:sz w:val="24"/>
          <w:szCs w:val="24"/>
        </w:rPr>
        <w:t xml:space="preserve">Sutartyje nustatytu laiku nesuteikus </w:t>
      </w:r>
      <w:r w:rsidR="00C113D5">
        <w:rPr>
          <w:rStyle w:val="BodyText1"/>
          <w:sz w:val="24"/>
          <w:szCs w:val="24"/>
        </w:rPr>
        <w:t>P</w:t>
      </w:r>
      <w:r w:rsidR="002C1DEE" w:rsidRPr="003A2422">
        <w:rPr>
          <w:rStyle w:val="BodyText1"/>
          <w:sz w:val="24"/>
          <w:szCs w:val="24"/>
        </w:rPr>
        <w:t>aslaugų arba</w:t>
      </w:r>
      <w:r w:rsidR="0038233A" w:rsidRPr="003A2422">
        <w:rPr>
          <w:rStyle w:val="BodyText1"/>
          <w:sz w:val="24"/>
          <w:szCs w:val="24"/>
        </w:rPr>
        <w:t>,</w:t>
      </w:r>
      <w:r w:rsidR="002C1DEE" w:rsidRPr="003A2422">
        <w:rPr>
          <w:rStyle w:val="BodyText1"/>
          <w:sz w:val="24"/>
          <w:szCs w:val="24"/>
        </w:rPr>
        <w:t xml:space="preserve"> jei </w:t>
      </w:r>
      <w:r w:rsidR="00C113D5">
        <w:rPr>
          <w:rStyle w:val="BodyText1"/>
          <w:sz w:val="24"/>
          <w:szCs w:val="24"/>
        </w:rPr>
        <w:t>P</w:t>
      </w:r>
      <w:r w:rsidR="002C1DEE" w:rsidRPr="003A2422">
        <w:rPr>
          <w:rStyle w:val="BodyText1"/>
          <w:sz w:val="24"/>
          <w:szCs w:val="24"/>
        </w:rPr>
        <w:t xml:space="preserve">aslaugos teikiamos nesilaikant </w:t>
      </w:r>
      <w:r w:rsidR="00C113D5">
        <w:rPr>
          <w:rStyle w:val="BodyText1"/>
          <w:sz w:val="24"/>
          <w:szCs w:val="24"/>
        </w:rPr>
        <w:t>Sutartyje</w:t>
      </w:r>
      <w:r w:rsidR="002C1DEE" w:rsidRPr="003A2422">
        <w:rPr>
          <w:rStyle w:val="BodyText1"/>
          <w:sz w:val="24"/>
          <w:szCs w:val="24"/>
        </w:rPr>
        <w:t xml:space="preserve"> nustatytų reikalavimų, </w:t>
      </w:r>
      <w:r w:rsidR="0042762B" w:rsidRPr="003A2422">
        <w:rPr>
          <w:rStyle w:val="BodyText1"/>
          <w:sz w:val="24"/>
          <w:szCs w:val="24"/>
        </w:rPr>
        <w:t xml:space="preserve">Paslaugų teikėjas atlygina </w:t>
      </w:r>
      <w:r w:rsidR="00C113D5">
        <w:rPr>
          <w:rStyle w:val="BodyText1"/>
          <w:sz w:val="24"/>
          <w:szCs w:val="24"/>
        </w:rPr>
        <w:t xml:space="preserve">visus atsiradusius </w:t>
      </w:r>
      <w:r w:rsidR="0042762B" w:rsidRPr="003A2422">
        <w:rPr>
          <w:rStyle w:val="BodyText1"/>
          <w:sz w:val="24"/>
          <w:szCs w:val="24"/>
        </w:rPr>
        <w:t>nuostolius</w:t>
      </w:r>
      <w:r w:rsidR="00C113D5">
        <w:rPr>
          <w:rStyle w:val="BodyText1"/>
          <w:sz w:val="24"/>
          <w:szCs w:val="24"/>
        </w:rPr>
        <w:t>.</w:t>
      </w:r>
      <w:r w:rsidR="0042762B" w:rsidRPr="003A2422">
        <w:rPr>
          <w:rStyle w:val="BodyText1"/>
          <w:sz w:val="24"/>
          <w:szCs w:val="24"/>
        </w:rPr>
        <w:t xml:space="preserve">  </w:t>
      </w:r>
    </w:p>
    <w:p w14:paraId="52786A88" w14:textId="342D9B38" w:rsidR="00FC0015" w:rsidRPr="00AB0795" w:rsidRDefault="000F0D63" w:rsidP="00AB0795">
      <w:pPr>
        <w:pStyle w:val="BodyText10"/>
        <w:numPr>
          <w:ilvl w:val="1"/>
          <w:numId w:val="1"/>
        </w:numPr>
        <w:shd w:val="clear" w:color="auto" w:fill="auto"/>
        <w:tabs>
          <w:tab w:val="left" w:pos="692"/>
          <w:tab w:val="left" w:pos="1134"/>
        </w:tabs>
        <w:spacing w:before="0" w:after="0" w:line="276" w:lineRule="auto"/>
        <w:ind w:left="0" w:firstLine="709"/>
        <w:jc w:val="both"/>
        <w:rPr>
          <w:color w:val="000000"/>
          <w:sz w:val="24"/>
          <w:szCs w:val="24"/>
        </w:rPr>
      </w:pPr>
      <w:r w:rsidRPr="00AB0795">
        <w:rPr>
          <w:sz w:val="24"/>
          <w:szCs w:val="24"/>
        </w:rPr>
        <w:lastRenderedPageBreak/>
        <w:t>Sutart</w:t>
      </w:r>
      <w:r w:rsidR="0042762B" w:rsidRPr="00AB0795">
        <w:rPr>
          <w:sz w:val="24"/>
          <w:szCs w:val="24"/>
        </w:rPr>
        <w:t xml:space="preserve">į nutraukus dėl Paslaugų teikėjo kaltės, </w:t>
      </w:r>
      <w:r w:rsidR="00AB0795">
        <w:rPr>
          <w:sz w:val="24"/>
          <w:szCs w:val="24"/>
        </w:rPr>
        <w:t xml:space="preserve">Paslaugų teikėjas </w:t>
      </w:r>
      <w:r w:rsidR="00AB0795" w:rsidRPr="00AB0795">
        <w:rPr>
          <w:sz w:val="24"/>
          <w:szCs w:val="24"/>
        </w:rPr>
        <w:t xml:space="preserve">privalo atlyginti </w:t>
      </w:r>
      <w:r w:rsidR="003C07C7">
        <w:rPr>
          <w:sz w:val="24"/>
          <w:szCs w:val="24"/>
        </w:rPr>
        <w:t>vizualinės medžiagos</w:t>
      </w:r>
      <w:r w:rsidR="003C07C7" w:rsidRPr="003B7DFE">
        <w:rPr>
          <w:sz w:val="24"/>
          <w:szCs w:val="24"/>
        </w:rPr>
        <w:t xml:space="preserve"> </w:t>
      </w:r>
      <w:r w:rsidR="00AB0795" w:rsidRPr="00AB0795">
        <w:rPr>
          <w:sz w:val="24"/>
          <w:szCs w:val="24"/>
        </w:rPr>
        <w:t xml:space="preserve">įsigijimo sumai lygius nuostolius, jei nuostoliai atsirado dėl netinkamo </w:t>
      </w:r>
      <w:r w:rsidR="00EE28AA">
        <w:rPr>
          <w:sz w:val="24"/>
          <w:szCs w:val="24"/>
        </w:rPr>
        <w:t>S</w:t>
      </w:r>
      <w:r w:rsidR="00AB0795" w:rsidRPr="00AB0795">
        <w:rPr>
          <w:sz w:val="24"/>
          <w:szCs w:val="24"/>
        </w:rPr>
        <w:t xml:space="preserve">utarties vykdymo. </w:t>
      </w:r>
    </w:p>
    <w:p w14:paraId="709BB5F9" w14:textId="4FD9D041" w:rsidR="00894BD4" w:rsidRDefault="00B05A12" w:rsidP="00C12F1A">
      <w:pPr>
        <w:pStyle w:val="BodyText10"/>
        <w:numPr>
          <w:ilvl w:val="1"/>
          <w:numId w:val="1"/>
        </w:numPr>
        <w:shd w:val="clear" w:color="auto" w:fill="auto"/>
        <w:tabs>
          <w:tab w:val="num" w:pos="567"/>
          <w:tab w:val="left" w:pos="1134"/>
          <w:tab w:val="num" w:pos="1283"/>
        </w:tabs>
        <w:spacing w:before="0" w:after="0" w:line="276" w:lineRule="auto"/>
        <w:ind w:left="0" w:firstLine="709"/>
        <w:jc w:val="both"/>
        <w:rPr>
          <w:sz w:val="24"/>
          <w:szCs w:val="24"/>
        </w:rPr>
      </w:pPr>
      <w:r w:rsidRPr="003A2422">
        <w:rPr>
          <w:sz w:val="24"/>
          <w:szCs w:val="24"/>
        </w:rPr>
        <w:t>Šalys neatsako už tai, kad laiku nevykdomi sutartiniai įsipareigojimai, ir už šį laiką nemokami delspinigiai,</w:t>
      </w:r>
      <w:r w:rsidR="000C5E1B" w:rsidRPr="003A2422">
        <w:rPr>
          <w:sz w:val="24"/>
          <w:szCs w:val="24"/>
        </w:rPr>
        <w:t xml:space="preserve"> baudos,</w:t>
      </w:r>
      <w:r w:rsidRPr="003A2422">
        <w:rPr>
          <w:sz w:val="24"/>
          <w:szCs w:val="24"/>
        </w:rPr>
        <w:t xml:space="preserve"> jei Šalys negali vykdyti Sutarties dėl nenugalimos jėgos (</w:t>
      </w:r>
      <w:r w:rsidRPr="003A2422">
        <w:rPr>
          <w:i/>
          <w:sz w:val="24"/>
          <w:szCs w:val="24"/>
        </w:rPr>
        <w:t>force majeure</w:t>
      </w:r>
      <w:r w:rsidRPr="003A2422">
        <w:rPr>
          <w:sz w:val="24"/>
          <w:szCs w:val="24"/>
        </w:rPr>
        <w:t>) aplinkybių</w:t>
      </w:r>
      <w:r w:rsidR="00570B0E" w:rsidRPr="003A2422">
        <w:rPr>
          <w:sz w:val="24"/>
          <w:szCs w:val="24"/>
        </w:rPr>
        <w:t>.</w:t>
      </w:r>
    </w:p>
    <w:p w14:paraId="72171D56" w14:textId="370629B7" w:rsidR="00636825" w:rsidRDefault="00636825" w:rsidP="00636825">
      <w:pPr>
        <w:pStyle w:val="BodyText10"/>
        <w:shd w:val="clear" w:color="auto" w:fill="auto"/>
        <w:tabs>
          <w:tab w:val="left" w:pos="1134"/>
          <w:tab w:val="num" w:pos="1283"/>
          <w:tab w:val="num" w:pos="1850"/>
        </w:tabs>
        <w:spacing w:before="0" w:after="0" w:line="276" w:lineRule="auto"/>
        <w:jc w:val="both"/>
        <w:rPr>
          <w:sz w:val="24"/>
          <w:szCs w:val="24"/>
        </w:rPr>
      </w:pPr>
    </w:p>
    <w:p w14:paraId="4ADAB338" w14:textId="27A3BF7C" w:rsidR="00636825" w:rsidRDefault="00636825" w:rsidP="00EE28AA">
      <w:pPr>
        <w:pStyle w:val="1tekstas"/>
        <w:numPr>
          <w:ilvl w:val="0"/>
          <w:numId w:val="1"/>
        </w:numPr>
        <w:spacing w:line="276" w:lineRule="auto"/>
        <w:jc w:val="center"/>
        <w:rPr>
          <w:b/>
          <w:lang w:val="lt-LT"/>
        </w:rPr>
      </w:pPr>
      <w:r>
        <w:rPr>
          <w:b/>
          <w:lang w:val="lt-LT"/>
        </w:rPr>
        <w:t xml:space="preserve"> ASMENS DUOMENŲ TEIKIMAS IR APSAUGA</w:t>
      </w:r>
    </w:p>
    <w:p w14:paraId="431A4423" w14:textId="77777777" w:rsidR="00636825" w:rsidRDefault="00636825" w:rsidP="00636825">
      <w:pPr>
        <w:pStyle w:val="1tekstas"/>
        <w:numPr>
          <w:ilvl w:val="0"/>
          <w:numId w:val="0"/>
        </w:numPr>
        <w:spacing w:line="276" w:lineRule="auto"/>
        <w:ind w:left="720"/>
        <w:rPr>
          <w:b/>
          <w:lang w:val="lt-LT"/>
        </w:rPr>
      </w:pPr>
    </w:p>
    <w:p w14:paraId="11FC6B56" w14:textId="772390BD" w:rsidR="00636825" w:rsidRDefault="00636825" w:rsidP="00636825">
      <w:pPr>
        <w:pStyle w:val="1tekstas"/>
        <w:numPr>
          <w:ilvl w:val="1"/>
          <w:numId w:val="1"/>
        </w:numPr>
        <w:spacing w:line="276" w:lineRule="auto"/>
        <w:ind w:left="0" w:firstLine="709"/>
        <w:rPr>
          <w:b/>
          <w:lang w:val="lt-LT"/>
        </w:rPr>
      </w:pPr>
      <w:r>
        <w:rPr>
          <w:bCs w:val="0"/>
          <w:lang w:val="lt-LT"/>
        </w:rPr>
        <w:t xml:space="preserve">Užsakovas, kaip duomenų valdytojas, tvarko su </w:t>
      </w:r>
      <w:r w:rsidR="00EE28AA">
        <w:rPr>
          <w:bCs w:val="0"/>
          <w:lang w:val="lt-LT"/>
        </w:rPr>
        <w:t>P</w:t>
      </w:r>
      <w:r>
        <w:rPr>
          <w:bCs w:val="0"/>
          <w:lang w:val="lt-LT"/>
        </w:rPr>
        <w:t>aslaugų teikimo reikmėmis susijusius Paslaugų teikėj</w:t>
      </w:r>
      <w:r w:rsidR="00EE28AA">
        <w:rPr>
          <w:bCs w:val="0"/>
          <w:lang w:val="lt-LT"/>
        </w:rPr>
        <w:t xml:space="preserve">o </w:t>
      </w:r>
      <w:r>
        <w:rPr>
          <w:bCs w:val="0"/>
          <w:lang w:val="lt-LT"/>
        </w:rPr>
        <w:t>asmens duomenis. Asmens duomenys tvarkomi siekiant įvykdyti Sutartį, taip pat, kad būtų įvykdytos Užsakovui taikomos teisinės prievolės.</w:t>
      </w:r>
    </w:p>
    <w:p w14:paraId="6F323F9A" w14:textId="0E6D4BAA" w:rsidR="00636825" w:rsidRPr="00EE28AA" w:rsidRDefault="00636825" w:rsidP="00EE28AA">
      <w:pPr>
        <w:pStyle w:val="1tekstas"/>
        <w:numPr>
          <w:ilvl w:val="1"/>
          <w:numId w:val="1"/>
        </w:numPr>
        <w:spacing w:line="276" w:lineRule="auto"/>
        <w:ind w:left="0" w:firstLine="709"/>
        <w:rPr>
          <w:bCs w:val="0"/>
          <w:lang w:val="lt-LT"/>
        </w:rPr>
      </w:pPr>
      <w:r w:rsidRPr="00636825">
        <w:rPr>
          <w:bCs w:val="0"/>
          <w:lang w:val="lt-LT"/>
        </w:rPr>
        <w:t>Paslaugų teikėjas, perduodamas savo atstovų ar kitų žmonių asmens duomenis, privalo: (i) visus fizinius asmenis, kurių asmens duomenis jis perduoda Užsakovui, informuoti, kad jų asmens duomenys gali būti perduoti Užsakovui ir gali būti tvarkomi Sutarties vykdymo tikslais, ir reikalui esant, gauti jų sutikimą; (ii) neperduoti Užsakovui jokių fizinių asmenų, kurie nebuvo informuoti apie Užsakovo atliekamą asmens duomenų tvarkymą, duomenų; (iii) tinkamai reaguoti į Užsakovo pranešimus apie Paslaugų teikėjo ir kitų atstovų asmens duomenų, perduodamų Užsakovui Sutarties vykdymo tikslais, ištaisymą, ištrynimą arba tvarkymo apribojimą.</w:t>
      </w:r>
    </w:p>
    <w:p w14:paraId="75BEE71C" w14:textId="61907B8B" w:rsidR="00636825" w:rsidRPr="00EE28AA" w:rsidRDefault="00636825" w:rsidP="00EE28AA">
      <w:pPr>
        <w:pStyle w:val="1tekstas"/>
        <w:numPr>
          <w:ilvl w:val="1"/>
          <w:numId w:val="1"/>
        </w:numPr>
        <w:spacing w:line="276" w:lineRule="auto"/>
        <w:ind w:left="0" w:firstLine="709"/>
        <w:rPr>
          <w:bCs w:val="0"/>
          <w:lang w:val="lt-LT"/>
        </w:rPr>
      </w:pPr>
      <w:r>
        <w:rPr>
          <w:bCs w:val="0"/>
          <w:lang w:val="lt-LT"/>
        </w:rPr>
        <w:t>Paslaugų teikimo metu Paslaugų teikėjas veikia kaip Užsakovo duomenų tvarkytojas. Paslaugų teikėjas tvarko asmens duomenis, esančius Užsakavo pateiktuose užsakymų dokumentuose, teikdamas paslaugas Užsakovui pagal Sutartį. Paslaugų teikėjui draudžiama asmens duomenis, gautus iš Užsakavo teikti trečiosioms šalims be išankstinio rašytinio Užsakovo suteikimo. Paslaugų teikėjas privalo iš anksto informuoti Užsakovą apie savo pagalbinius duomenų tvarkytojus, kurie gali turėti prieigą prie Užsakovo jam pateiktų asmens duomenų ir gauti Užsakovo rašytinį leidimą dėl pagalbinių duomenų tvarkytojų pasitelkimo.</w:t>
      </w:r>
    </w:p>
    <w:p w14:paraId="37B51A3A" w14:textId="7EE063B3" w:rsidR="00636825" w:rsidRPr="00EE28AA" w:rsidRDefault="00636825" w:rsidP="00EE28AA">
      <w:pPr>
        <w:pStyle w:val="1tekstas"/>
        <w:numPr>
          <w:ilvl w:val="1"/>
          <w:numId w:val="1"/>
        </w:numPr>
        <w:spacing w:line="276" w:lineRule="auto"/>
        <w:ind w:left="0" w:firstLine="709"/>
        <w:rPr>
          <w:bCs w:val="0"/>
          <w:lang w:val="lt-LT"/>
        </w:rPr>
      </w:pPr>
      <w:r>
        <w:rPr>
          <w:bCs w:val="0"/>
          <w:lang w:val="lt-LT"/>
        </w:rPr>
        <w:t>Paslaugų teikėjas įsipareigoja nedelsdamas pranešti Užsakovui apie (i) bet kokį teisiškai įpareigojantį teisėsaugos institucijų prašymą atskleisti iš Užsakovo gautus asmens duomenis, išskyrus atvejus, kai tai draudžiama; (ii) bet kokią atsitiktinę arba nesankcionuotą prieigą prie duomenų, asmens duomenų nutekinimą ir (arba) asmens duomenų saugumo pažeidimą; ir (iii) bet kokius tiesioginius duomenų subjektų prašymus, neatsakydamas į juos, išskyrus atvejus, kai jis turi Užsakovo leidimą tai daryti.</w:t>
      </w:r>
    </w:p>
    <w:p w14:paraId="39BC030E" w14:textId="015DD2ED" w:rsidR="00636825" w:rsidRPr="00EE28AA" w:rsidRDefault="00636825" w:rsidP="00EE28AA">
      <w:pPr>
        <w:pStyle w:val="1tekstas"/>
        <w:numPr>
          <w:ilvl w:val="1"/>
          <w:numId w:val="1"/>
        </w:numPr>
        <w:spacing w:line="276" w:lineRule="auto"/>
        <w:ind w:left="0" w:firstLine="709"/>
        <w:rPr>
          <w:bCs w:val="0"/>
          <w:lang w:val="lt-LT"/>
        </w:rPr>
      </w:pPr>
      <w:r>
        <w:rPr>
          <w:bCs w:val="0"/>
          <w:lang w:val="lt-LT"/>
        </w:rPr>
        <w:t>Paslaugų teikėjas įsipareigoja savo lėšomis užtikrinti, kad iš Užsakovo gauti asmens duomenys būtų apsaugoti nuo atsitiktinio ar neteisėto sunaikinimo arba nuo atsitiktinio praradimo, pakeitimo, nesankcionuoto atskleidimo arba nesankcionuotos prieigos prie jų, ypač tais atvejais, kai tvarkymo proceso metu duomenys perduodami tinklu, taip pat nuo visų kitų neteisėtų tvarkymo formų ir kad šiomis duomenų saugumo priemonėmis garantuojamas tinkamas apsaugos lygis atsižvelgiant į riziką, susijusią su tvarkymu, ir saugotinų duomenų pobūdį, taip pat atsižvelgiant į tų priemonių modernumą bei jų įgyvendinimo išlaidas. Paslaugų teikėjas privalo imtis visų priemonių, kurių reikalaujama pagal Bendrąjį duomenų apsaugos reglamentą dėl duomenų saugumo.</w:t>
      </w:r>
      <w:r w:rsidRPr="00EE28AA">
        <w:rPr>
          <w:bCs w:val="0"/>
          <w:lang w:val="lt-LT"/>
        </w:rPr>
        <w:t xml:space="preserve"> </w:t>
      </w:r>
      <w:r w:rsidRPr="001743A6">
        <w:rPr>
          <w:bCs w:val="0"/>
          <w:lang w:val="lt-LT"/>
        </w:rPr>
        <w:t xml:space="preserve">Paslaugų teikėjas įsipareigoja informuoti </w:t>
      </w:r>
      <w:r>
        <w:rPr>
          <w:bCs w:val="0"/>
          <w:lang w:val="lt-LT"/>
        </w:rPr>
        <w:t>Užsakovą</w:t>
      </w:r>
      <w:r w:rsidRPr="001743A6">
        <w:rPr>
          <w:bCs w:val="0"/>
          <w:lang w:val="lt-LT"/>
        </w:rPr>
        <w:t xml:space="preserve"> apie jo taikomas technines ir organizacines duomenų saugos priemones, kai to prašo </w:t>
      </w:r>
      <w:r>
        <w:rPr>
          <w:bCs w:val="0"/>
          <w:lang w:val="lt-LT"/>
        </w:rPr>
        <w:t>Užsakovas</w:t>
      </w:r>
      <w:r w:rsidRPr="001743A6">
        <w:rPr>
          <w:bCs w:val="0"/>
          <w:lang w:val="lt-LT"/>
        </w:rPr>
        <w:t>.</w:t>
      </w:r>
    </w:p>
    <w:p w14:paraId="7CCDFDB5" w14:textId="1E35343E" w:rsidR="00636825" w:rsidRPr="00EE28AA" w:rsidRDefault="00636825" w:rsidP="00EE28AA">
      <w:pPr>
        <w:pStyle w:val="1tekstas"/>
        <w:numPr>
          <w:ilvl w:val="1"/>
          <w:numId w:val="1"/>
        </w:numPr>
        <w:spacing w:line="276" w:lineRule="auto"/>
        <w:ind w:left="0" w:firstLine="709"/>
        <w:rPr>
          <w:bCs w:val="0"/>
          <w:lang w:val="lt-LT"/>
        </w:rPr>
      </w:pPr>
      <w:r>
        <w:rPr>
          <w:bCs w:val="0"/>
          <w:lang w:val="lt-LT"/>
        </w:rPr>
        <w:t xml:space="preserve">Paslaugų teikėjas sutinka ir užtikrina, kad tvarkys iš Užsakovo gautus asmens duomenis Užsakovo, kaip duomenų valdytojo, vardu ir laikysis jo nurodymų, šios Sutarties ir taikytinų duomenų apsaugos teisės aktų reikalavimų. Jei Paslaugų teikėjas dėl bet kokių priežasčių negali užtikrinti atitikties Sutarties </w:t>
      </w:r>
      <w:r w:rsidR="00EE28AA">
        <w:rPr>
          <w:bCs w:val="0"/>
          <w:lang w:val="lt-LT"/>
        </w:rPr>
        <w:t>7</w:t>
      </w:r>
      <w:r>
        <w:rPr>
          <w:bCs w:val="0"/>
          <w:lang w:val="lt-LT"/>
        </w:rPr>
        <w:t xml:space="preserve"> skyriaus nuostatoms ar duomenų apsaugos teisės aktų reikalavimams, </w:t>
      </w:r>
      <w:r>
        <w:rPr>
          <w:bCs w:val="0"/>
          <w:lang w:val="lt-LT"/>
        </w:rPr>
        <w:lastRenderedPageBreak/>
        <w:t>jis įsipareigoja pranešti Užsakovui apie tai ir imtis visų būtinų priemonių buvusiai padėčiai atstatyti.</w:t>
      </w:r>
    </w:p>
    <w:p w14:paraId="058B0FDA" w14:textId="027C13AB" w:rsidR="00636825" w:rsidRPr="00EE28AA" w:rsidRDefault="00636825" w:rsidP="00EE28AA">
      <w:pPr>
        <w:pStyle w:val="1tekstas"/>
        <w:numPr>
          <w:ilvl w:val="1"/>
          <w:numId w:val="1"/>
        </w:numPr>
        <w:spacing w:line="276" w:lineRule="auto"/>
        <w:ind w:left="0" w:firstLine="709"/>
        <w:rPr>
          <w:bCs w:val="0"/>
          <w:lang w:val="lt-LT"/>
        </w:rPr>
      </w:pPr>
      <w:r>
        <w:rPr>
          <w:bCs w:val="0"/>
          <w:lang w:val="lt-LT"/>
        </w:rPr>
        <w:t>Pateikdamas Užsakovui pranešimą dėl asmens duomenų saugumo pažeidimo, jei toks įvyktų, Paslaugų teikėjas privalo: (i) aprašyti asmens duomenų saugumo pažeidimo pobūdį, įskaitant, jeigu įmanoma, atitinkamų asmens duomenų subjektų kategorijas ir apytikslį skaičių; (ii) nurodyti savo kontaktinius duomenis; (iii) aprašyti tikėtinas asmens duomenų saugumo pažeidimo pasekmes; (iv) aprašyti priemones, kurių ėmėsi arba pasiūlė imtis, kad būtų pašalintas asmens duomenų saugumo pažeidimas, įskaitant, kai tinkama priemones galimoms neigiamoms jo pasekmėms sumažinti.</w:t>
      </w:r>
    </w:p>
    <w:p w14:paraId="42EBE4DA" w14:textId="057F96C8" w:rsidR="00636825" w:rsidRPr="00EE28AA" w:rsidRDefault="00636825" w:rsidP="00EE28AA">
      <w:pPr>
        <w:pStyle w:val="1tekstas"/>
        <w:numPr>
          <w:ilvl w:val="1"/>
          <w:numId w:val="1"/>
        </w:numPr>
        <w:spacing w:line="276" w:lineRule="auto"/>
        <w:ind w:left="0" w:firstLine="709"/>
        <w:rPr>
          <w:bCs w:val="0"/>
          <w:lang w:val="lt-LT"/>
        </w:rPr>
      </w:pPr>
      <w:r>
        <w:rPr>
          <w:bCs w:val="0"/>
          <w:lang w:val="lt-LT"/>
        </w:rPr>
        <w:t xml:space="preserve">Užsakovas, nustatęs, kad Paslaugų teikėjas netinkamai vykdo šios Sutarties </w:t>
      </w:r>
      <w:r w:rsidR="00EE28AA">
        <w:rPr>
          <w:bCs w:val="0"/>
          <w:lang w:val="lt-LT"/>
        </w:rPr>
        <w:t>7</w:t>
      </w:r>
      <w:r>
        <w:rPr>
          <w:bCs w:val="0"/>
          <w:lang w:val="lt-LT"/>
        </w:rPr>
        <w:t xml:space="preserve"> skyriaus nuostatas ir duomenų apsaugos teisės aktų reikalavimus, apie tai raštu informuoja Paslaugų teikėją ir turi teisę sustabdyti asmens duomenų teikimą. Paslaugų teikėjas įsipareigoja informuoti Užsakovą apie pasirengimą tinkamai vykdyti asmens duomenų apsaugos reikalavimus. Užsakovas, įvertinęs iš Paslaugų teikėjo gautą informaciją, gali atnaujinti asmens duomenų teikimą ir leidimą toliau tvarkyti asmens duomenis.</w:t>
      </w:r>
    </w:p>
    <w:p w14:paraId="6EB7640C" w14:textId="64FD285C" w:rsidR="00636825" w:rsidRPr="00EE28AA" w:rsidRDefault="00636825" w:rsidP="00EE28AA">
      <w:pPr>
        <w:pStyle w:val="1tekstas"/>
        <w:numPr>
          <w:ilvl w:val="1"/>
          <w:numId w:val="1"/>
        </w:numPr>
        <w:spacing w:line="276" w:lineRule="auto"/>
        <w:ind w:left="0" w:firstLine="709"/>
        <w:rPr>
          <w:bCs w:val="0"/>
          <w:lang w:val="lt-LT"/>
        </w:rPr>
      </w:pPr>
      <w:r>
        <w:rPr>
          <w:bCs w:val="0"/>
          <w:lang w:val="lt-LT"/>
        </w:rPr>
        <w:t>Paslaugų teikėjas įsipareigoja ne vėliau kaip per 1 (vieną) darbo dieną išsamiai atsakyti į visas Užsakovo užklausas, susijusias su jo vykdomu asmens duomenų tvarkymu.</w:t>
      </w:r>
    </w:p>
    <w:p w14:paraId="0C860CEF" w14:textId="739E1FDA" w:rsidR="00636825" w:rsidRPr="00EE28AA" w:rsidRDefault="00636825" w:rsidP="00EE28AA">
      <w:pPr>
        <w:pStyle w:val="11tekstas"/>
        <w:numPr>
          <w:ilvl w:val="1"/>
          <w:numId w:val="1"/>
        </w:numPr>
        <w:spacing w:line="276" w:lineRule="auto"/>
        <w:ind w:left="0" w:firstLine="709"/>
        <w:rPr>
          <w:bCs w:val="0"/>
          <w:lang w:val="lt-LT"/>
        </w:rPr>
      </w:pPr>
      <w:r>
        <w:rPr>
          <w:bCs w:val="0"/>
          <w:lang w:val="lt-LT"/>
        </w:rPr>
        <w:t>Paslaugų teikėjas, kaip duomenų tvarkytojas, įsipareigoja padėti Užsakovui užtikrinti Bendrojo duomenų apsaugos reglamento 32-36 straipsniuose numatytų prievolių laikymąsi, atsižvelgdamas į duomenų tvarkymo pobūdį ir Paslaugų teikėjo turimą informaciją. Paslaugų teikėjas privalo imtis visų priemonių, kurių reikalaujama pagal Bendrojo duomenų apsaugos reglamento 32 straipsnį dėl duomenų saugumo.</w:t>
      </w:r>
    </w:p>
    <w:p w14:paraId="602DB25F" w14:textId="77777777" w:rsidR="00636825" w:rsidRPr="00EE28AA" w:rsidRDefault="00636825" w:rsidP="00636825">
      <w:pPr>
        <w:numPr>
          <w:ilvl w:val="1"/>
          <w:numId w:val="1"/>
        </w:numPr>
        <w:tabs>
          <w:tab w:val="left" w:pos="0"/>
          <w:tab w:val="left" w:pos="993"/>
          <w:tab w:val="left" w:pos="1276"/>
        </w:tabs>
        <w:spacing w:line="276" w:lineRule="auto"/>
        <w:ind w:left="0" w:firstLine="709"/>
        <w:jc w:val="both"/>
        <w:outlineLvl w:val="1"/>
        <w:rPr>
          <w:rFonts w:ascii="Times New Roman" w:hAnsi="Times New Roman" w:cs="Times New Roman"/>
          <w:color w:val="auto"/>
          <w:lang w:eastAsia="x-none"/>
        </w:rPr>
      </w:pPr>
      <w:r w:rsidRPr="00EE28AA">
        <w:rPr>
          <w:rFonts w:ascii="Times New Roman" w:hAnsi="Times New Roman" w:cs="Times New Roman"/>
          <w:color w:val="auto"/>
          <w:lang w:eastAsia="x-none"/>
        </w:rPr>
        <w:t>Užsakovas turi teisę bet kuriuo momentu vienašališkai nutraukti asmens duomenų teikimą Paslaugų teikėjui. Gavęs Užsakovo nurodymą, Paslaugų teikėjas įsipareigoja nedelsiant nutraukti iš Užsakovo gautų duomenų tvarkymą ir juos sunaikinti bei įpareigoti savo pagalbinius duomenų tvarkytojus tai padaryti.</w:t>
      </w:r>
    </w:p>
    <w:p w14:paraId="7090EE73" w14:textId="3C55A867" w:rsidR="00636825" w:rsidRPr="00EE28AA" w:rsidRDefault="00636825" w:rsidP="00EE28AA">
      <w:pPr>
        <w:numPr>
          <w:ilvl w:val="1"/>
          <w:numId w:val="1"/>
        </w:numPr>
        <w:tabs>
          <w:tab w:val="left" w:pos="0"/>
          <w:tab w:val="left" w:pos="993"/>
          <w:tab w:val="left" w:pos="1276"/>
        </w:tabs>
        <w:spacing w:line="276" w:lineRule="auto"/>
        <w:ind w:left="0" w:firstLine="709"/>
        <w:jc w:val="both"/>
        <w:outlineLvl w:val="1"/>
        <w:rPr>
          <w:rFonts w:ascii="Times New Roman" w:hAnsi="Times New Roman"/>
          <w:lang w:eastAsia="x-none"/>
        </w:rPr>
      </w:pPr>
      <w:r w:rsidRPr="00EE28AA">
        <w:rPr>
          <w:rFonts w:ascii="Times New Roman" w:hAnsi="Times New Roman" w:cs="Times New Roman"/>
          <w:color w:val="auto"/>
          <w:lang w:eastAsia="x-none"/>
        </w:rPr>
        <w:t xml:space="preserve">Paslaugų teikėjas sutinka atlyginti Užsakovo patirtus nuostolius, susijusius su Sutarties </w:t>
      </w:r>
      <w:r w:rsidR="00EE28AA">
        <w:rPr>
          <w:rFonts w:ascii="Times New Roman" w:hAnsi="Times New Roman" w:cs="Times New Roman"/>
          <w:color w:val="auto"/>
          <w:lang w:eastAsia="x-none"/>
        </w:rPr>
        <w:t>7</w:t>
      </w:r>
      <w:r w:rsidRPr="00EE28AA">
        <w:rPr>
          <w:rFonts w:ascii="Times New Roman" w:hAnsi="Times New Roman" w:cs="Times New Roman"/>
          <w:color w:val="auto"/>
          <w:lang w:eastAsia="x-none"/>
        </w:rPr>
        <w:t xml:space="preserve"> skyriaus reikalavimų ar taikomų duomenų apsaugos teisės aktų pažeidimu, jei jis įvyko dėl Paslaugų teikėjo kaltės. </w:t>
      </w:r>
    </w:p>
    <w:p w14:paraId="027B2F85" w14:textId="77777777" w:rsidR="00636825" w:rsidRPr="00894BD4" w:rsidRDefault="00636825" w:rsidP="00EE28AA">
      <w:pPr>
        <w:pStyle w:val="BodyText10"/>
        <w:shd w:val="clear" w:color="auto" w:fill="auto"/>
        <w:tabs>
          <w:tab w:val="left" w:pos="1134"/>
          <w:tab w:val="num" w:pos="1283"/>
          <w:tab w:val="num" w:pos="1850"/>
        </w:tabs>
        <w:spacing w:before="0" w:after="0" w:line="276" w:lineRule="auto"/>
        <w:jc w:val="both"/>
        <w:rPr>
          <w:sz w:val="24"/>
          <w:szCs w:val="24"/>
        </w:rPr>
      </w:pPr>
    </w:p>
    <w:p w14:paraId="20A1181B" w14:textId="77777777" w:rsidR="00BE20FF" w:rsidRPr="00D06620" w:rsidRDefault="00BE20FF" w:rsidP="00C12F1A">
      <w:pPr>
        <w:pStyle w:val="BodyText10"/>
        <w:shd w:val="clear" w:color="auto" w:fill="auto"/>
        <w:tabs>
          <w:tab w:val="left" w:pos="993"/>
        </w:tabs>
        <w:spacing w:before="0" w:after="0" w:line="276" w:lineRule="auto"/>
        <w:ind w:left="567" w:firstLine="709"/>
        <w:jc w:val="both"/>
      </w:pPr>
    </w:p>
    <w:p w14:paraId="5F268705" w14:textId="77777777" w:rsidR="000F0D63" w:rsidRPr="009129C1" w:rsidRDefault="000F0D63" w:rsidP="003A2422">
      <w:pPr>
        <w:pStyle w:val="Bodytext21"/>
        <w:numPr>
          <w:ilvl w:val="0"/>
          <w:numId w:val="1"/>
        </w:numPr>
        <w:shd w:val="clear" w:color="auto" w:fill="auto"/>
        <w:tabs>
          <w:tab w:val="left" w:pos="0"/>
        </w:tabs>
        <w:spacing w:after="0" w:line="240" w:lineRule="auto"/>
        <w:ind w:left="0" w:firstLine="567"/>
        <w:jc w:val="center"/>
        <w:rPr>
          <w:sz w:val="24"/>
          <w:szCs w:val="24"/>
        </w:rPr>
      </w:pPr>
      <w:r w:rsidRPr="009129C1">
        <w:rPr>
          <w:sz w:val="24"/>
          <w:szCs w:val="24"/>
        </w:rPr>
        <w:t>NENUGALIMA JĖGA</w:t>
      </w:r>
    </w:p>
    <w:p w14:paraId="6416A208" w14:textId="77777777" w:rsidR="00570B0E" w:rsidRPr="009129C1" w:rsidRDefault="00570B0E" w:rsidP="00570B0E">
      <w:pPr>
        <w:pStyle w:val="Bodytext21"/>
        <w:shd w:val="clear" w:color="auto" w:fill="auto"/>
        <w:tabs>
          <w:tab w:val="left" w:pos="0"/>
        </w:tabs>
        <w:spacing w:after="0" w:line="240" w:lineRule="auto"/>
        <w:ind w:left="567"/>
        <w:jc w:val="left"/>
        <w:rPr>
          <w:sz w:val="18"/>
          <w:szCs w:val="18"/>
        </w:rPr>
      </w:pPr>
    </w:p>
    <w:p w14:paraId="5352F73B" w14:textId="77777777" w:rsidR="00FD0267" w:rsidRPr="009129C1" w:rsidRDefault="00FD0267" w:rsidP="00C12F1A">
      <w:pPr>
        <w:pStyle w:val="BodyText10"/>
        <w:numPr>
          <w:ilvl w:val="1"/>
          <w:numId w:val="1"/>
        </w:numPr>
        <w:tabs>
          <w:tab w:val="num" w:pos="0"/>
          <w:tab w:val="num" w:pos="1134"/>
        </w:tabs>
        <w:spacing w:before="0" w:after="0" w:line="276" w:lineRule="auto"/>
        <w:ind w:left="0" w:firstLine="709"/>
        <w:jc w:val="both"/>
        <w:rPr>
          <w:sz w:val="24"/>
          <w:szCs w:val="24"/>
        </w:rPr>
      </w:pPr>
      <w:r w:rsidRPr="009129C1">
        <w:rPr>
          <w:sz w:val="24"/>
          <w:szCs w:val="24"/>
        </w:rPr>
        <w:t>Šalis atleidžiama nuo atsakomybės už Sutarties neįvykdymą, jeigu tai atsitiko dėl nenugalimos jėgos aplinkybių, kurių ji negalėjo kontroliuoti bei numatyti Sutarties sudarymo metu ir negalėjo užkirsti kelio šių aplinkybių ar pasekmių atsiradimui.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86A1F">
        <w:rPr>
          <w:i/>
          <w:sz w:val="24"/>
          <w:szCs w:val="24"/>
        </w:rPr>
        <w:t>force majeure</w:t>
      </w:r>
      <w:r w:rsidRPr="009129C1">
        <w:rPr>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286A1F">
        <w:rPr>
          <w:i/>
          <w:sz w:val="24"/>
          <w:szCs w:val="24"/>
        </w:rPr>
        <w:t>force majeure</w:t>
      </w:r>
      <w:r w:rsidRPr="009129C1">
        <w:rPr>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0E3629C" w14:textId="77777777" w:rsidR="00FD0267" w:rsidRPr="009129C1" w:rsidRDefault="00FD0267" w:rsidP="00C12F1A">
      <w:pPr>
        <w:pStyle w:val="BodyText10"/>
        <w:numPr>
          <w:ilvl w:val="1"/>
          <w:numId w:val="1"/>
        </w:numPr>
        <w:tabs>
          <w:tab w:val="num" w:pos="0"/>
          <w:tab w:val="num" w:pos="1134"/>
        </w:tabs>
        <w:spacing w:before="0" w:after="0" w:line="276" w:lineRule="auto"/>
        <w:ind w:left="0" w:firstLine="709"/>
        <w:jc w:val="both"/>
        <w:rPr>
          <w:sz w:val="24"/>
          <w:szCs w:val="24"/>
        </w:rPr>
      </w:pPr>
      <w:r w:rsidRPr="009129C1">
        <w:rPr>
          <w:sz w:val="24"/>
          <w:szCs w:val="24"/>
        </w:rPr>
        <w:lastRenderedPageBreak/>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4ABBC9" w14:textId="77777777" w:rsidR="000F0D63" w:rsidRPr="009129C1" w:rsidRDefault="00FD0267" w:rsidP="00C12F1A">
      <w:pPr>
        <w:pStyle w:val="BodyText10"/>
        <w:numPr>
          <w:ilvl w:val="1"/>
          <w:numId w:val="1"/>
        </w:numPr>
        <w:tabs>
          <w:tab w:val="num" w:pos="0"/>
          <w:tab w:val="num" w:pos="1134"/>
        </w:tabs>
        <w:spacing w:before="0" w:after="0" w:line="276" w:lineRule="auto"/>
        <w:ind w:left="0" w:firstLine="709"/>
        <w:jc w:val="both"/>
        <w:rPr>
          <w:sz w:val="24"/>
          <w:szCs w:val="24"/>
        </w:rPr>
      </w:pPr>
      <w:r w:rsidRPr="009129C1">
        <w:rPr>
          <w:rFonts w:eastAsia="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12E1F1" w14:textId="77777777" w:rsidR="00D44D05" w:rsidRPr="00D06620" w:rsidRDefault="00D44D05" w:rsidP="00C12F1A">
      <w:pPr>
        <w:pStyle w:val="BodyText10"/>
        <w:shd w:val="clear" w:color="auto" w:fill="auto"/>
        <w:tabs>
          <w:tab w:val="left" w:pos="993"/>
        </w:tabs>
        <w:spacing w:before="0" w:after="0" w:line="276" w:lineRule="auto"/>
        <w:ind w:firstLine="709"/>
        <w:jc w:val="both"/>
      </w:pPr>
    </w:p>
    <w:p w14:paraId="53729ECF" w14:textId="77777777" w:rsidR="000F0D63" w:rsidRPr="009129C1" w:rsidRDefault="000F0D63" w:rsidP="003A2422">
      <w:pPr>
        <w:pStyle w:val="Bodytext21"/>
        <w:numPr>
          <w:ilvl w:val="0"/>
          <w:numId w:val="1"/>
        </w:numPr>
        <w:shd w:val="clear" w:color="auto" w:fill="auto"/>
        <w:tabs>
          <w:tab w:val="left" w:pos="1418"/>
        </w:tabs>
        <w:spacing w:after="0" w:line="240" w:lineRule="auto"/>
        <w:ind w:left="0" w:firstLine="567"/>
        <w:jc w:val="center"/>
        <w:rPr>
          <w:sz w:val="24"/>
          <w:szCs w:val="24"/>
        </w:rPr>
      </w:pPr>
      <w:r w:rsidRPr="009129C1">
        <w:rPr>
          <w:sz w:val="24"/>
          <w:szCs w:val="24"/>
        </w:rPr>
        <w:t>GINČŲ SPRENDIMO TVARKA</w:t>
      </w:r>
    </w:p>
    <w:p w14:paraId="6F43573E" w14:textId="77777777" w:rsidR="00570B0E" w:rsidRPr="00D06620" w:rsidRDefault="00570B0E" w:rsidP="00570B0E">
      <w:pPr>
        <w:pStyle w:val="Bodytext21"/>
        <w:shd w:val="clear" w:color="auto" w:fill="auto"/>
        <w:spacing w:after="0" w:line="240" w:lineRule="auto"/>
        <w:ind w:left="567"/>
        <w:jc w:val="left"/>
        <w:rPr>
          <w:sz w:val="16"/>
          <w:szCs w:val="16"/>
        </w:rPr>
      </w:pPr>
    </w:p>
    <w:p w14:paraId="0576E2E2" w14:textId="71A4F48D" w:rsidR="00FC4C2F" w:rsidRPr="009129C1" w:rsidRDefault="00FC4C2F" w:rsidP="00C12F1A">
      <w:pPr>
        <w:pStyle w:val="BodyText10"/>
        <w:numPr>
          <w:ilvl w:val="1"/>
          <w:numId w:val="1"/>
        </w:numPr>
        <w:tabs>
          <w:tab w:val="num" w:pos="142"/>
          <w:tab w:val="left" w:pos="1134"/>
        </w:tabs>
        <w:spacing w:before="0" w:after="0" w:line="276" w:lineRule="auto"/>
        <w:ind w:left="0" w:firstLine="709"/>
        <w:jc w:val="both"/>
        <w:rPr>
          <w:rStyle w:val="BodyText20"/>
          <w:sz w:val="24"/>
          <w:szCs w:val="24"/>
        </w:rPr>
      </w:pPr>
      <w:r w:rsidRPr="009129C1">
        <w:rPr>
          <w:rStyle w:val="BodyText20"/>
          <w:sz w:val="24"/>
          <w:szCs w:val="24"/>
        </w:rPr>
        <w:t xml:space="preserve">Bet kokie nesutarimai ar ginčai, kylantys tarp </w:t>
      </w:r>
      <w:r w:rsidR="00EE28AA">
        <w:rPr>
          <w:rStyle w:val="BodyText20"/>
          <w:sz w:val="24"/>
          <w:szCs w:val="24"/>
        </w:rPr>
        <w:t>Š</w:t>
      </w:r>
      <w:r w:rsidRPr="009129C1">
        <w:rPr>
          <w:rStyle w:val="BodyText20"/>
          <w:sz w:val="24"/>
          <w:szCs w:val="24"/>
        </w:rPr>
        <w:t>alių dėl šios Sutarties, sprendžiami abiejų Sutarties Šalių derybomis. Šalims nepavykus susitarti per 20</w:t>
      </w:r>
      <w:r w:rsidR="00286A1F">
        <w:rPr>
          <w:rStyle w:val="BodyText20"/>
          <w:sz w:val="24"/>
          <w:szCs w:val="24"/>
        </w:rPr>
        <w:t xml:space="preserve"> (dvidešimt)</w:t>
      </w:r>
      <w:r w:rsidRPr="009129C1">
        <w:rPr>
          <w:rStyle w:val="BodyText20"/>
          <w:sz w:val="24"/>
          <w:szCs w:val="24"/>
        </w:rPr>
        <w:t xml:space="preserve"> darbo dienų, bet kokie ginčai, nesutarimai ar reikalavimai, kylantys iš šios Sutarties ar susiję su ja, jos pažeidimu, nutraukimu ar galiojimu, sprendžiami Lietuvos Respublikos teisės aktų nustatyta tvarka.</w:t>
      </w:r>
    </w:p>
    <w:p w14:paraId="3CEAA73B" w14:textId="77777777" w:rsidR="00FC4C2F" w:rsidRDefault="00FC4C2F" w:rsidP="00C12F1A">
      <w:pPr>
        <w:pStyle w:val="BodyText10"/>
        <w:numPr>
          <w:ilvl w:val="1"/>
          <w:numId w:val="1"/>
        </w:numPr>
        <w:tabs>
          <w:tab w:val="num" w:pos="0"/>
          <w:tab w:val="left" w:pos="1134"/>
        </w:tabs>
        <w:spacing w:before="0" w:after="0" w:line="276" w:lineRule="auto"/>
        <w:ind w:left="0" w:firstLine="709"/>
        <w:jc w:val="both"/>
        <w:rPr>
          <w:rStyle w:val="BodyText20"/>
          <w:sz w:val="24"/>
          <w:szCs w:val="24"/>
        </w:rPr>
      </w:pPr>
      <w:r w:rsidRPr="009129C1">
        <w:rPr>
          <w:rStyle w:val="BodyText20"/>
          <w:sz w:val="24"/>
          <w:szCs w:val="24"/>
        </w:rPr>
        <w:t>Šiai Sutarčiai taikoma ir ji aiškinama pagal Lietuvos Respublikos teisę.</w:t>
      </w:r>
    </w:p>
    <w:p w14:paraId="111E65F1" w14:textId="77777777" w:rsidR="00C12F1A" w:rsidRDefault="00C12F1A" w:rsidP="00C12F1A">
      <w:pPr>
        <w:pStyle w:val="BodyText10"/>
        <w:tabs>
          <w:tab w:val="left" w:pos="1134"/>
        </w:tabs>
        <w:spacing w:before="0" w:after="0" w:line="240" w:lineRule="auto"/>
        <w:jc w:val="both"/>
        <w:rPr>
          <w:rStyle w:val="BodyText20"/>
          <w:sz w:val="10"/>
          <w:szCs w:val="10"/>
        </w:rPr>
      </w:pPr>
    </w:p>
    <w:p w14:paraId="56398A6B" w14:textId="77777777" w:rsidR="00080314" w:rsidRDefault="00080314" w:rsidP="00C12F1A">
      <w:pPr>
        <w:pStyle w:val="BodyText10"/>
        <w:tabs>
          <w:tab w:val="left" w:pos="1134"/>
        </w:tabs>
        <w:spacing w:before="0" w:after="0" w:line="240" w:lineRule="auto"/>
        <w:jc w:val="both"/>
        <w:rPr>
          <w:rStyle w:val="BodyText20"/>
          <w:sz w:val="10"/>
          <w:szCs w:val="10"/>
        </w:rPr>
      </w:pPr>
    </w:p>
    <w:p w14:paraId="788009BA" w14:textId="77777777" w:rsidR="00080314" w:rsidRPr="00D94477" w:rsidRDefault="00080314" w:rsidP="00C12F1A">
      <w:pPr>
        <w:pStyle w:val="BodyText10"/>
        <w:tabs>
          <w:tab w:val="left" w:pos="1134"/>
        </w:tabs>
        <w:spacing w:before="0" w:after="0" w:line="240" w:lineRule="auto"/>
        <w:jc w:val="both"/>
        <w:rPr>
          <w:rStyle w:val="BodyText20"/>
          <w:sz w:val="10"/>
          <w:szCs w:val="10"/>
        </w:rPr>
      </w:pPr>
    </w:p>
    <w:p w14:paraId="6302231F" w14:textId="59ED7AEA" w:rsidR="00990132" w:rsidRPr="009129C1" w:rsidRDefault="00990132" w:rsidP="003A2422">
      <w:pPr>
        <w:pStyle w:val="BodyText10"/>
        <w:numPr>
          <w:ilvl w:val="0"/>
          <w:numId w:val="1"/>
        </w:numPr>
        <w:tabs>
          <w:tab w:val="clear" w:pos="360"/>
          <w:tab w:val="num" w:pos="0"/>
          <w:tab w:val="left" w:pos="1418"/>
        </w:tabs>
        <w:spacing w:before="0" w:after="0" w:line="240" w:lineRule="auto"/>
        <w:ind w:left="0" w:firstLine="567"/>
        <w:rPr>
          <w:rStyle w:val="BodyText20"/>
          <w:b/>
          <w:sz w:val="24"/>
          <w:szCs w:val="24"/>
        </w:rPr>
      </w:pPr>
      <w:r w:rsidRPr="009129C1">
        <w:rPr>
          <w:rStyle w:val="BodyText20"/>
          <w:b/>
          <w:sz w:val="24"/>
          <w:szCs w:val="24"/>
        </w:rPr>
        <w:t>SUBT</w:t>
      </w:r>
      <w:r w:rsidR="004D4CA8">
        <w:rPr>
          <w:rStyle w:val="BodyText20"/>
          <w:b/>
          <w:sz w:val="24"/>
          <w:szCs w:val="24"/>
        </w:rPr>
        <w:t>EI</w:t>
      </w:r>
      <w:r w:rsidRPr="009129C1">
        <w:rPr>
          <w:rStyle w:val="BodyText20"/>
          <w:b/>
          <w:sz w:val="24"/>
          <w:szCs w:val="24"/>
        </w:rPr>
        <w:t>KIMAS</w:t>
      </w:r>
    </w:p>
    <w:p w14:paraId="640A5485" w14:textId="77777777" w:rsidR="00570B0E" w:rsidRPr="009129C1" w:rsidRDefault="00570B0E" w:rsidP="00570B0E">
      <w:pPr>
        <w:pStyle w:val="BodyText10"/>
        <w:tabs>
          <w:tab w:val="left" w:pos="993"/>
        </w:tabs>
        <w:spacing w:before="0" w:after="0" w:line="240" w:lineRule="auto"/>
        <w:ind w:left="567"/>
        <w:jc w:val="both"/>
        <w:rPr>
          <w:rStyle w:val="BodyText20"/>
          <w:b/>
          <w:sz w:val="18"/>
          <w:szCs w:val="18"/>
        </w:rPr>
      </w:pPr>
    </w:p>
    <w:p w14:paraId="7B59609C" w14:textId="649BBA79" w:rsidR="00990132" w:rsidRPr="009129C1" w:rsidRDefault="00D46C61" w:rsidP="00C12F1A">
      <w:pPr>
        <w:pStyle w:val="BodyText10"/>
        <w:tabs>
          <w:tab w:val="num" w:pos="0"/>
          <w:tab w:val="left" w:pos="567"/>
          <w:tab w:val="left" w:pos="1134"/>
        </w:tabs>
        <w:spacing w:before="0" w:after="0" w:line="276" w:lineRule="auto"/>
        <w:ind w:firstLine="709"/>
        <w:jc w:val="both"/>
        <w:rPr>
          <w:rStyle w:val="BodyText20"/>
          <w:sz w:val="24"/>
          <w:szCs w:val="24"/>
        </w:rPr>
      </w:pPr>
      <w:r>
        <w:rPr>
          <w:rStyle w:val="BodyText20"/>
          <w:sz w:val="24"/>
          <w:szCs w:val="24"/>
        </w:rPr>
        <w:t>9</w:t>
      </w:r>
      <w:r w:rsidR="00990132" w:rsidRPr="009129C1">
        <w:rPr>
          <w:rStyle w:val="BodyText20"/>
          <w:sz w:val="24"/>
          <w:szCs w:val="24"/>
        </w:rPr>
        <w:t xml:space="preserve">.1. </w:t>
      </w:r>
      <w:r w:rsidR="00990132" w:rsidRPr="009129C1">
        <w:rPr>
          <w:rStyle w:val="BodyText20"/>
          <w:sz w:val="24"/>
          <w:szCs w:val="24"/>
        </w:rPr>
        <w:tab/>
      </w:r>
      <w:r w:rsidR="00990132" w:rsidRPr="00EE28AA">
        <w:rPr>
          <w:rStyle w:val="BodyText20"/>
          <w:sz w:val="24"/>
          <w:szCs w:val="24"/>
        </w:rPr>
        <w:t xml:space="preserve">Susitarimas, pagal kurį Paslaugų teikėjas dalį </w:t>
      </w:r>
      <w:r w:rsidR="003921DE" w:rsidRPr="00EE28AA">
        <w:rPr>
          <w:rStyle w:val="BodyText20"/>
          <w:sz w:val="24"/>
          <w:szCs w:val="24"/>
        </w:rPr>
        <w:t>p</w:t>
      </w:r>
      <w:r w:rsidR="00990132" w:rsidRPr="00EE28AA">
        <w:rPr>
          <w:rStyle w:val="BodyText20"/>
          <w:sz w:val="24"/>
          <w:szCs w:val="24"/>
        </w:rPr>
        <w:t xml:space="preserve">aslaugų patiki trečiajai šaliai, yra laikomas </w:t>
      </w:r>
      <w:proofErr w:type="spellStart"/>
      <w:r w:rsidR="00D613C1" w:rsidRPr="00EE28AA">
        <w:rPr>
          <w:rStyle w:val="BodyText20"/>
          <w:sz w:val="24"/>
          <w:szCs w:val="24"/>
        </w:rPr>
        <w:t>S</w:t>
      </w:r>
      <w:r w:rsidR="00990132" w:rsidRPr="00EE28AA">
        <w:rPr>
          <w:rStyle w:val="BodyText20"/>
          <w:sz w:val="24"/>
          <w:szCs w:val="24"/>
        </w:rPr>
        <w:t>ubt</w:t>
      </w:r>
      <w:r w:rsidR="00D613C1" w:rsidRPr="00EE28AA">
        <w:rPr>
          <w:rStyle w:val="BodyText20"/>
          <w:sz w:val="24"/>
          <w:szCs w:val="24"/>
        </w:rPr>
        <w:t>ei</w:t>
      </w:r>
      <w:r w:rsidR="00990132" w:rsidRPr="00EE28AA">
        <w:rPr>
          <w:rStyle w:val="BodyText20"/>
          <w:sz w:val="24"/>
          <w:szCs w:val="24"/>
        </w:rPr>
        <w:t>kimu</w:t>
      </w:r>
      <w:proofErr w:type="spellEnd"/>
      <w:r w:rsidR="00990132" w:rsidRPr="00EE28AA">
        <w:rPr>
          <w:rStyle w:val="BodyText20"/>
          <w:sz w:val="24"/>
          <w:szCs w:val="24"/>
        </w:rPr>
        <w:t xml:space="preserve">. Paslaugų teikėjas sutarties vykdymui </w:t>
      </w:r>
      <w:r w:rsidR="00D613C1" w:rsidRPr="00EE28AA">
        <w:rPr>
          <w:rStyle w:val="BodyText20"/>
          <w:sz w:val="24"/>
          <w:szCs w:val="24"/>
        </w:rPr>
        <w:t>Subteikėjo</w:t>
      </w:r>
      <w:r w:rsidR="00990132" w:rsidRPr="00EE28AA">
        <w:rPr>
          <w:rStyle w:val="BodyText20"/>
          <w:sz w:val="24"/>
          <w:szCs w:val="24"/>
        </w:rPr>
        <w:t xml:space="preserve"> nepasitelkia. </w:t>
      </w:r>
    </w:p>
    <w:p w14:paraId="2EDC28E6" w14:textId="77777777" w:rsidR="00FC4C2F" w:rsidRPr="00D94477" w:rsidRDefault="00FC4C2F" w:rsidP="00C12F1A">
      <w:pPr>
        <w:pStyle w:val="BodyText10"/>
        <w:shd w:val="clear" w:color="auto" w:fill="auto"/>
        <w:spacing w:before="0" w:after="0" w:line="276" w:lineRule="auto"/>
        <w:ind w:firstLine="709"/>
        <w:jc w:val="both"/>
        <w:rPr>
          <w:sz w:val="10"/>
          <w:szCs w:val="10"/>
        </w:rPr>
      </w:pPr>
    </w:p>
    <w:p w14:paraId="12CBECC4" w14:textId="77777777" w:rsidR="00D46C61" w:rsidRPr="009129C1" w:rsidRDefault="00D46C61" w:rsidP="00D46C61">
      <w:pPr>
        <w:pStyle w:val="Bodytext21"/>
        <w:numPr>
          <w:ilvl w:val="0"/>
          <w:numId w:val="1"/>
        </w:numPr>
        <w:shd w:val="clear" w:color="auto" w:fill="auto"/>
        <w:spacing w:after="0" w:line="240" w:lineRule="auto"/>
        <w:ind w:left="0" w:firstLine="567"/>
        <w:jc w:val="center"/>
        <w:rPr>
          <w:sz w:val="24"/>
          <w:szCs w:val="24"/>
        </w:rPr>
      </w:pPr>
      <w:r w:rsidRPr="009129C1">
        <w:rPr>
          <w:sz w:val="24"/>
          <w:szCs w:val="24"/>
        </w:rPr>
        <w:t>KITOS SĄLYGOS</w:t>
      </w:r>
    </w:p>
    <w:p w14:paraId="3446D80C" w14:textId="77777777" w:rsidR="00D46C61" w:rsidRPr="009129C1" w:rsidRDefault="00D46C61" w:rsidP="00D46C61">
      <w:pPr>
        <w:pStyle w:val="Bodytext21"/>
        <w:shd w:val="clear" w:color="auto" w:fill="auto"/>
        <w:spacing w:after="0" w:line="276" w:lineRule="auto"/>
        <w:ind w:left="567" w:firstLine="709"/>
        <w:jc w:val="left"/>
        <w:rPr>
          <w:sz w:val="18"/>
          <w:szCs w:val="18"/>
        </w:rPr>
      </w:pPr>
    </w:p>
    <w:p w14:paraId="1CDB0AB8" w14:textId="77777777" w:rsidR="00D46C61" w:rsidRPr="000D7225" w:rsidRDefault="00D46C61" w:rsidP="00D46C61">
      <w:pPr>
        <w:pStyle w:val="BodyText10"/>
        <w:numPr>
          <w:ilvl w:val="1"/>
          <w:numId w:val="1"/>
        </w:numPr>
        <w:shd w:val="clear" w:color="auto" w:fill="auto"/>
        <w:tabs>
          <w:tab w:val="num" w:pos="1134"/>
        </w:tabs>
        <w:spacing w:before="0" w:after="0" w:line="276" w:lineRule="auto"/>
        <w:ind w:left="0" w:firstLine="709"/>
        <w:jc w:val="both"/>
        <w:rPr>
          <w:sz w:val="24"/>
          <w:szCs w:val="24"/>
        </w:rPr>
      </w:pPr>
      <w:r w:rsidRPr="009129C1">
        <w:rPr>
          <w:color w:val="000000"/>
          <w:sz w:val="24"/>
          <w:szCs w:val="24"/>
          <w:lang w:eastAsia="ar-SA"/>
        </w:rPr>
        <w:t>S</w:t>
      </w:r>
      <w:r w:rsidRPr="009129C1">
        <w:rPr>
          <w:rFonts w:eastAsia="Calibri"/>
          <w:color w:val="000000"/>
          <w:sz w:val="24"/>
          <w:szCs w:val="24"/>
        </w:rPr>
        <w:t xml:space="preserve">utartis įsigalioja nuo jos pasirašymo momento ir galioja </w:t>
      </w:r>
      <w:r w:rsidRPr="009129C1">
        <w:rPr>
          <w:color w:val="000000"/>
          <w:sz w:val="24"/>
          <w:szCs w:val="24"/>
        </w:rPr>
        <w:t xml:space="preserve">iki </w:t>
      </w:r>
      <w:r w:rsidRPr="00F8170A">
        <w:rPr>
          <w:color w:val="000000"/>
          <w:sz w:val="24"/>
          <w:szCs w:val="24"/>
          <w:lang w:eastAsia="ar-SA"/>
        </w:rPr>
        <w:t>20</w:t>
      </w:r>
      <w:r>
        <w:rPr>
          <w:color w:val="000000"/>
          <w:sz w:val="24"/>
          <w:szCs w:val="24"/>
          <w:lang w:eastAsia="ar-SA"/>
        </w:rPr>
        <w:t xml:space="preserve">21 m. gruodžio </w:t>
      </w:r>
      <w:r w:rsidRPr="00A1066A">
        <w:rPr>
          <w:color w:val="000000"/>
          <w:sz w:val="24"/>
          <w:szCs w:val="24"/>
          <w:lang w:eastAsia="ar-SA"/>
        </w:rPr>
        <w:t>31 d</w:t>
      </w:r>
      <w:r w:rsidRPr="00717245">
        <w:rPr>
          <w:color w:val="000000"/>
          <w:sz w:val="24"/>
          <w:szCs w:val="24"/>
          <w:lang w:eastAsia="ar-SA"/>
        </w:rPr>
        <w:t>.</w:t>
      </w:r>
      <w:r>
        <w:rPr>
          <w:sz w:val="24"/>
          <w:szCs w:val="24"/>
        </w:rPr>
        <w:t xml:space="preserve"> </w:t>
      </w:r>
      <w:r w:rsidRPr="000D7225">
        <w:rPr>
          <w:color w:val="000000"/>
          <w:sz w:val="24"/>
          <w:szCs w:val="24"/>
          <w:lang w:eastAsia="ar-SA"/>
        </w:rPr>
        <w:t>Sutarties vykdymo pradžia laikoma Sutarties pasirašymo data.</w:t>
      </w:r>
    </w:p>
    <w:p w14:paraId="1A36FDD4" w14:textId="454D9E21" w:rsidR="00D46C61" w:rsidRPr="009129C1" w:rsidRDefault="00D46C61" w:rsidP="00D46C61">
      <w:pPr>
        <w:pStyle w:val="BodyText10"/>
        <w:numPr>
          <w:ilvl w:val="1"/>
          <w:numId w:val="1"/>
        </w:numPr>
        <w:shd w:val="clear" w:color="auto" w:fill="auto"/>
        <w:tabs>
          <w:tab w:val="num" w:pos="1134"/>
        </w:tabs>
        <w:spacing w:before="0" w:after="0" w:line="276" w:lineRule="auto"/>
        <w:ind w:left="0" w:firstLine="709"/>
        <w:jc w:val="both"/>
        <w:rPr>
          <w:sz w:val="24"/>
          <w:szCs w:val="24"/>
        </w:rPr>
      </w:pPr>
      <w:r w:rsidRPr="009129C1">
        <w:rPr>
          <w:color w:val="000000"/>
          <w:sz w:val="24"/>
          <w:szCs w:val="24"/>
        </w:rPr>
        <w:t xml:space="preserve">Šalys paskiria savo atstovus, atsakingus už </w:t>
      </w:r>
      <w:r w:rsidR="00F64266">
        <w:rPr>
          <w:color w:val="000000"/>
          <w:sz w:val="24"/>
          <w:szCs w:val="24"/>
        </w:rPr>
        <w:t>S</w:t>
      </w:r>
      <w:r w:rsidR="00F64266" w:rsidRPr="009129C1">
        <w:rPr>
          <w:color w:val="000000"/>
          <w:sz w:val="24"/>
          <w:szCs w:val="24"/>
        </w:rPr>
        <w:t xml:space="preserve">utarties </w:t>
      </w:r>
      <w:r w:rsidRPr="009129C1">
        <w:rPr>
          <w:color w:val="000000"/>
          <w:sz w:val="24"/>
          <w:szCs w:val="24"/>
        </w:rPr>
        <w:t xml:space="preserve">vykdymą: </w:t>
      </w:r>
    </w:p>
    <w:p w14:paraId="4AB45E58" w14:textId="79366FA5" w:rsidR="00D46C61" w:rsidRPr="00701640" w:rsidRDefault="00D46C61" w:rsidP="00D46C61">
      <w:pPr>
        <w:tabs>
          <w:tab w:val="left" w:pos="1560"/>
        </w:tabs>
        <w:autoSpaceDE w:val="0"/>
        <w:spacing w:line="276" w:lineRule="auto"/>
        <w:ind w:firstLine="709"/>
        <w:jc w:val="both"/>
        <w:rPr>
          <w:rFonts w:ascii="Times New Roman" w:hAnsi="Times New Roman" w:cs="Times New Roman"/>
        </w:rPr>
      </w:pPr>
      <w:r>
        <w:rPr>
          <w:rFonts w:ascii="Times New Roman" w:hAnsi="Times New Roman" w:cs="Times New Roman"/>
        </w:rPr>
        <w:t>10</w:t>
      </w:r>
      <w:r w:rsidRPr="009129C1">
        <w:rPr>
          <w:rFonts w:ascii="Times New Roman" w:hAnsi="Times New Roman" w:cs="Times New Roman"/>
        </w:rPr>
        <w:t>.</w:t>
      </w:r>
      <w:r>
        <w:rPr>
          <w:rFonts w:ascii="Times New Roman" w:hAnsi="Times New Roman" w:cs="Times New Roman"/>
        </w:rPr>
        <w:t>2</w:t>
      </w:r>
      <w:r w:rsidRPr="009129C1">
        <w:rPr>
          <w:rFonts w:ascii="Times New Roman" w:hAnsi="Times New Roman" w:cs="Times New Roman"/>
        </w:rPr>
        <w:t>.1.</w:t>
      </w:r>
      <w:r>
        <w:rPr>
          <w:rFonts w:ascii="Times New Roman" w:hAnsi="Times New Roman" w:cs="Times New Roman"/>
          <w:b/>
        </w:rPr>
        <w:t xml:space="preserve"> </w:t>
      </w:r>
      <w:r w:rsidRPr="009129C1">
        <w:rPr>
          <w:rFonts w:ascii="Times New Roman" w:hAnsi="Times New Roman" w:cs="Times New Roman"/>
        </w:rPr>
        <w:t>įgaliotas</w:t>
      </w:r>
      <w:r w:rsidRPr="009129C1">
        <w:rPr>
          <w:rFonts w:ascii="Times New Roman" w:hAnsi="Times New Roman" w:cs="Times New Roman"/>
          <w:b/>
        </w:rPr>
        <w:t xml:space="preserve"> </w:t>
      </w:r>
      <w:r>
        <w:rPr>
          <w:rFonts w:ascii="Times New Roman" w:hAnsi="Times New Roman" w:cs="Times New Roman"/>
        </w:rPr>
        <w:t>Paslaugų gavėjo atstovas, atsakingas už informacijos teikimą:</w:t>
      </w:r>
      <w:r w:rsidRPr="003A2422">
        <w:rPr>
          <w:rFonts w:ascii="Times New Roman" w:hAnsi="Times New Roman" w:cs="Times New Roman"/>
        </w:rPr>
        <w:t xml:space="preserve"> </w:t>
      </w:r>
      <w:r>
        <w:rPr>
          <w:rFonts w:ascii="Times New Roman" w:hAnsi="Times New Roman" w:cs="Times New Roman"/>
        </w:rPr>
        <w:t>Komunikacijos skyriaus patarėja Ieva Natanė</w:t>
      </w:r>
      <w:r w:rsidRPr="009C45EA">
        <w:rPr>
          <w:rFonts w:ascii="Times New Roman" w:hAnsi="Times New Roman" w:cs="Times New Roman"/>
          <w:color w:val="auto"/>
        </w:rPr>
        <w:t xml:space="preserve">, tel. </w:t>
      </w:r>
      <w:r w:rsidRPr="003A3AEE">
        <w:rPr>
          <w:rFonts w:ascii="Times New Roman" w:hAnsi="Times New Roman" w:cs="Times New Roman"/>
          <w:color w:val="auto"/>
        </w:rPr>
        <w:t>+370 5 262 5953</w:t>
      </w:r>
      <w:r w:rsidRPr="009C45EA">
        <w:rPr>
          <w:rFonts w:ascii="Times New Roman" w:hAnsi="Times New Roman" w:cs="Times New Roman"/>
          <w:color w:val="auto"/>
        </w:rPr>
        <w:t xml:space="preserve">, el. p. </w:t>
      </w:r>
      <w:hyperlink r:id="rId8" w:history="1">
        <w:r w:rsidRPr="00946F00">
          <w:rPr>
            <w:rStyle w:val="Hyperlink"/>
            <w:rFonts w:ascii="Times New Roman" w:hAnsi="Times New Roman"/>
          </w:rPr>
          <w:t>Ieva.Natane</w:t>
        </w:r>
        <w:r w:rsidRPr="00946F00">
          <w:rPr>
            <w:rStyle w:val="Hyperlink"/>
            <w:rFonts w:ascii="Times New Roman" w:hAnsi="Times New Roman"/>
            <w:lang w:val="nb-NO"/>
          </w:rPr>
          <w:t>@kt.gov.lt</w:t>
        </w:r>
      </w:hyperlink>
      <w:r w:rsidRPr="00701640">
        <w:rPr>
          <w:rFonts w:ascii="Times New Roman" w:hAnsi="Times New Roman" w:cs="Times New Roman"/>
        </w:rPr>
        <w:t>;</w:t>
      </w:r>
    </w:p>
    <w:p w14:paraId="69F09859" w14:textId="26FA6517" w:rsidR="00D46C61" w:rsidRDefault="00D46C61" w:rsidP="00D46C61">
      <w:pPr>
        <w:tabs>
          <w:tab w:val="left" w:pos="1560"/>
        </w:tabs>
        <w:autoSpaceDE w:val="0"/>
        <w:spacing w:line="276" w:lineRule="auto"/>
        <w:ind w:firstLine="709"/>
        <w:jc w:val="both"/>
        <w:rPr>
          <w:rFonts w:ascii="Times New Roman" w:hAnsi="Times New Roman" w:cs="Times New Roman"/>
        </w:rPr>
      </w:pPr>
      <w:r>
        <w:rPr>
          <w:rFonts w:ascii="Times New Roman" w:hAnsi="Times New Roman" w:cs="Times New Roman"/>
        </w:rPr>
        <w:t xml:space="preserve">10.2.2. </w:t>
      </w:r>
      <w:r w:rsidRPr="009129C1">
        <w:rPr>
          <w:rFonts w:ascii="Times New Roman" w:hAnsi="Times New Roman" w:cs="Times New Roman"/>
        </w:rPr>
        <w:t>įgaliotas</w:t>
      </w:r>
      <w:r w:rsidRPr="009129C1">
        <w:rPr>
          <w:rFonts w:ascii="Times New Roman" w:hAnsi="Times New Roman" w:cs="Times New Roman"/>
          <w:b/>
        </w:rPr>
        <w:t xml:space="preserve"> </w:t>
      </w:r>
      <w:r w:rsidRPr="003A2422">
        <w:rPr>
          <w:rFonts w:ascii="Times New Roman" w:hAnsi="Times New Roman" w:cs="Times New Roman"/>
        </w:rPr>
        <w:t>Paslaugų gavėjo atstovas</w:t>
      </w:r>
      <w:r>
        <w:rPr>
          <w:rFonts w:ascii="Times New Roman" w:hAnsi="Times New Roman" w:cs="Times New Roman"/>
        </w:rPr>
        <w:t xml:space="preserve">, atsakingas už </w:t>
      </w:r>
      <w:r w:rsidR="00EE28AA">
        <w:rPr>
          <w:rFonts w:ascii="Times New Roman" w:hAnsi="Times New Roman" w:cs="Times New Roman"/>
        </w:rPr>
        <w:t>S</w:t>
      </w:r>
      <w:r>
        <w:rPr>
          <w:rFonts w:ascii="Times New Roman" w:hAnsi="Times New Roman" w:cs="Times New Roman"/>
        </w:rPr>
        <w:t>utarties ir jos pakeitimų viešinimą</w:t>
      </w:r>
      <w:r w:rsidRPr="003A2422">
        <w:rPr>
          <w:rFonts w:ascii="Times New Roman" w:hAnsi="Times New Roman" w:cs="Times New Roman"/>
        </w:rPr>
        <w:t xml:space="preserve">: </w:t>
      </w:r>
      <w:r>
        <w:rPr>
          <w:rFonts w:ascii="Times New Roman" w:hAnsi="Times New Roman" w:cs="Times New Roman"/>
        </w:rPr>
        <w:t xml:space="preserve">Konkurencijos tarybos </w:t>
      </w:r>
      <w:r w:rsidRPr="00477EDD">
        <w:rPr>
          <w:rFonts w:ascii="Times New Roman" w:hAnsi="Times New Roman" w:cs="Times New Roman"/>
        </w:rPr>
        <w:t xml:space="preserve">vyriausioji specialistė </w:t>
      </w:r>
      <w:r>
        <w:rPr>
          <w:rFonts w:ascii="Times New Roman" w:hAnsi="Times New Roman" w:cs="Times New Roman"/>
        </w:rPr>
        <w:t>Ligita Stiklakienė</w:t>
      </w:r>
      <w:r w:rsidRPr="00477EDD">
        <w:rPr>
          <w:rFonts w:ascii="Times New Roman" w:hAnsi="Times New Roman" w:cs="Times New Roman"/>
        </w:rPr>
        <w:t xml:space="preserve">, </w:t>
      </w:r>
      <w:r>
        <w:rPr>
          <w:rFonts w:ascii="Times New Roman" w:hAnsi="Times New Roman" w:cs="Times New Roman"/>
        </w:rPr>
        <w:t>tel.</w:t>
      </w:r>
      <w:r w:rsidRPr="00A25AB7">
        <w:rPr>
          <w:rFonts w:ascii="Times New Roman" w:hAnsi="Times New Roman" w:cs="Times New Roman"/>
        </w:rPr>
        <w:t xml:space="preserve"> (8 5) </w:t>
      </w:r>
      <w:r>
        <w:rPr>
          <w:rFonts w:ascii="Times New Roman" w:hAnsi="Times New Roman" w:cs="Times New Roman"/>
        </w:rPr>
        <w:t xml:space="preserve"> </w:t>
      </w:r>
      <w:r w:rsidRPr="00A25AB7">
        <w:rPr>
          <w:rFonts w:ascii="Times New Roman" w:hAnsi="Times New Roman" w:cs="Times New Roman"/>
        </w:rPr>
        <w:t xml:space="preserve">262 30 19, el. p. </w:t>
      </w:r>
      <w:hyperlink r:id="rId9" w:history="1">
        <w:r w:rsidRPr="00384E90">
          <w:rPr>
            <w:rStyle w:val="Hyperlink"/>
            <w:rFonts w:ascii="Times New Roman" w:hAnsi="Times New Roman"/>
          </w:rPr>
          <w:t>Ligita.Stiklakiene</w:t>
        </w:r>
        <w:r w:rsidRPr="00771F38">
          <w:rPr>
            <w:rStyle w:val="Hyperlink"/>
            <w:rFonts w:ascii="Times New Roman" w:hAnsi="Times New Roman"/>
          </w:rPr>
          <w:t>@kt.gov.lt</w:t>
        </w:r>
      </w:hyperlink>
      <w:r w:rsidRPr="00A25AB7">
        <w:rPr>
          <w:rFonts w:ascii="Times New Roman" w:hAnsi="Times New Roman" w:cs="Times New Roman"/>
        </w:rPr>
        <w:tab/>
      </w:r>
    </w:p>
    <w:p w14:paraId="44E3BF65" w14:textId="685C65C9" w:rsidR="00D46C61" w:rsidRPr="00D46C61" w:rsidRDefault="00D46C61" w:rsidP="00D46C61">
      <w:pPr>
        <w:tabs>
          <w:tab w:val="left" w:pos="1560"/>
        </w:tabs>
        <w:autoSpaceDE w:val="0"/>
        <w:spacing w:line="276" w:lineRule="auto"/>
        <w:ind w:firstLine="709"/>
        <w:jc w:val="both"/>
        <w:rPr>
          <w:rFonts w:ascii="Times New Roman" w:hAnsi="Times New Roman" w:cs="Times New Roman"/>
        </w:rPr>
      </w:pPr>
      <w:r>
        <w:rPr>
          <w:rFonts w:ascii="Times New Roman" w:hAnsi="Times New Roman" w:cs="Times New Roman"/>
        </w:rPr>
        <w:t>10.2.3</w:t>
      </w:r>
      <w:r w:rsidRPr="009129C1">
        <w:rPr>
          <w:rFonts w:ascii="Times New Roman" w:hAnsi="Times New Roman" w:cs="Times New Roman"/>
        </w:rPr>
        <w:t xml:space="preserve">. </w:t>
      </w:r>
      <w:r w:rsidRPr="009129C1">
        <w:rPr>
          <w:rFonts w:ascii="Times New Roman" w:hAnsi="Times New Roman" w:cs="Times New Roman"/>
        </w:rPr>
        <w:tab/>
      </w:r>
      <w:r w:rsidRPr="003A2422">
        <w:rPr>
          <w:rFonts w:ascii="Times New Roman" w:hAnsi="Times New Roman" w:cs="Times New Roman"/>
        </w:rPr>
        <w:t xml:space="preserve">įgaliotas Paslaugų teikėjo atstovas: </w:t>
      </w:r>
      <w:r w:rsidRPr="004A2853">
        <w:rPr>
          <w:rFonts w:ascii="Times New Roman" w:hAnsi="Times New Roman"/>
          <w:bCs/>
        </w:rPr>
        <w:t xml:space="preserve">Oksana </w:t>
      </w:r>
      <w:proofErr w:type="spellStart"/>
      <w:r w:rsidRPr="004A2853">
        <w:rPr>
          <w:rFonts w:ascii="Times New Roman" w:hAnsi="Times New Roman"/>
          <w:bCs/>
        </w:rPr>
        <w:t>Spritc</w:t>
      </w:r>
      <w:proofErr w:type="spellEnd"/>
      <w:r w:rsidRPr="00137D4C">
        <w:rPr>
          <w:rFonts w:ascii="Times New Roman" w:hAnsi="Times New Roman" w:cs="Times New Roman"/>
          <w:color w:val="000000" w:themeColor="text1"/>
        </w:rPr>
        <w:t xml:space="preserve">, </w:t>
      </w:r>
    </w:p>
    <w:p w14:paraId="70326A8B" w14:textId="3092AA36" w:rsidR="00D46C61" w:rsidRPr="009129C1" w:rsidRDefault="00D46C61" w:rsidP="00D46C61">
      <w:pPr>
        <w:tabs>
          <w:tab w:val="left" w:pos="1134"/>
        </w:tabs>
        <w:spacing w:line="276" w:lineRule="auto"/>
        <w:ind w:firstLine="709"/>
        <w:jc w:val="both"/>
        <w:rPr>
          <w:rFonts w:ascii="Times New Roman" w:hAnsi="Times New Roman" w:cs="Times New Roman"/>
        </w:rPr>
      </w:pPr>
      <w:r>
        <w:rPr>
          <w:rFonts w:ascii="Times New Roman" w:hAnsi="Times New Roman" w:cs="Times New Roman"/>
        </w:rPr>
        <w:t>10</w:t>
      </w:r>
      <w:r w:rsidRPr="009129C1">
        <w:rPr>
          <w:rFonts w:ascii="Times New Roman" w:hAnsi="Times New Roman" w:cs="Times New Roman"/>
        </w:rPr>
        <w:t>.</w:t>
      </w:r>
      <w:r>
        <w:rPr>
          <w:rFonts w:ascii="Times New Roman" w:hAnsi="Times New Roman" w:cs="Times New Roman"/>
        </w:rPr>
        <w:t>3</w:t>
      </w:r>
      <w:r w:rsidRPr="009129C1">
        <w:rPr>
          <w:rFonts w:ascii="Times New Roman" w:hAnsi="Times New Roman" w:cs="Times New Roman"/>
        </w:rPr>
        <w:t>.</w:t>
      </w:r>
      <w:r w:rsidRPr="009129C1">
        <w:rPr>
          <w:rFonts w:ascii="Times New Roman" w:hAnsi="Times New Roman" w:cs="Times New Roman"/>
        </w:rPr>
        <w:tab/>
        <w:t xml:space="preserve">Sutartis sudaryta </w:t>
      </w:r>
      <w:r>
        <w:rPr>
          <w:rFonts w:ascii="Times New Roman" w:hAnsi="Times New Roman" w:cs="Times New Roman"/>
        </w:rPr>
        <w:t>2 (</w:t>
      </w:r>
      <w:r w:rsidRPr="009129C1">
        <w:rPr>
          <w:rFonts w:ascii="Times New Roman" w:hAnsi="Times New Roman" w:cs="Times New Roman"/>
        </w:rPr>
        <w:t>dviem</w:t>
      </w:r>
      <w:r>
        <w:rPr>
          <w:rFonts w:ascii="Times New Roman" w:hAnsi="Times New Roman" w:cs="Times New Roman"/>
        </w:rPr>
        <w:t>)</w:t>
      </w:r>
      <w:r w:rsidRPr="009129C1">
        <w:rPr>
          <w:rFonts w:ascii="Times New Roman" w:hAnsi="Times New Roman" w:cs="Times New Roman"/>
        </w:rPr>
        <w:t xml:space="preserve"> egzemplioriais </w:t>
      </w:r>
      <w:r>
        <w:rPr>
          <w:rFonts w:ascii="Times New Roman" w:hAnsi="Times New Roman" w:cs="Times New Roman"/>
        </w:rPr>
        <w:t xml:space="preserve">lietuvių kalba </w:t>
      </w:r>
      <w:r w:rsidRPr="009129C1">
        <w:rPr>
          <w:rFonts w:ascii="Times New Roman" w:hAnsi="Times New Roman" w:cs="Times New Roman"/>
        </w:rPr>
        <w:t>(po vieną kiekvienai Šaliai)</w:t>
      </w:r>
      <w:r>
        <w:rPr>
          <w:rFonts w:ascii="Times New Roman" w:hAnsi="Times New Roman" w:cs="Times New Roman"/>
        </w:rPr>
        <w:t xml:space="preserve">, </w:t>
      </w:r>
      <w:r w:rsidRPr="009129C1">
        <w:rPr>
          <w:rFonts w:ascii="Times New Roman" w:hAnsi="Times New Roman" w:cs="Times New Roman"/>
        </w:rPr>
        <w:t>Šalims pasirašant ant kiekvieno sutarties lapo</w:t>
      </w:r>
      <w:r w:rsidR="00F64266">
        <w:rPr>
          <w:rFonts w:ascii="Times New Roman" w:hAnsi="Times New Roman" w:cs="Times New Roman"/>
        </w:rPr>
        <w:t xml:space="preserve"> arba 1 (vienu) egzemplioriumi pasirašytu elektroniniu </w:t>
      </w:r>
      <w:proofErr w:type="spellStart"/>
      <w:r w:rsidR="00F64266">
        <w:rPr>
          <w:rFonts w:ascii="Times New Roman" w:hAnsi="Times New Roman" w:cs="Times New Roman"/>
        </w:rPr>
        <w:t>kvalfikuotu</w:t>
      </w:r>
      <w:proofErr w:type="spellEnd"/>
      <w:r w:rsidR="00F64266">
        <w:rPr>
          <w:rFonts w:ascii="Times New Roman" w:hAnsi="Times New Roman" w:cs="Times New Roman"/>
        </w:rPr>
        <w:t xml:space="preserve"> parašu. </w:t>
      </w:r>
    </w:p>
    <w:p w14:paraId="592E4311" w14:textId="33571BDF" w:rsidR="00D46C61" w:rsidRDefault="00D46C61" w:rsidP="00D46C61">
      <w:pPr>
        <w:tabs>
          <w:tab w:val="left" w:pos="1134"/>
        </w:tabs>
        <w:spacing w:line="276" w:lineRule="auto"/>
        <w:ind w:firstLine="709"/>
        <w:jc w:val="both"/>
        <w:rPr>
          <w:rFonts w:ascii="Times New Roman" w:hAnsi="Times New Roman" w:cs="Times New Roman"/>
        </w:rPr>
      </w:pPr>
      <w:r>
        <w:rPr>
          <w:rFonts w:ascii="Times New Roman" w:hAnsi="Times New Roman" w:cs="Times New Roman"/>
        </w:rPr>
        <w:t>10</w:t>
      </w:r>
      <w:r w:rsidRPr="009129C1">
        <w:rPr>
          <w:rFonts w:ascii="Times New Roman" w:hAnsi="Times New Roman" w:cs="Times New Roman"/>
        </w:rPr>
        <w:t>.</w:t>
      </w:r>
      <w:r>
        <w:rPr>
          <w:rFonts w:ascii="Times New Roman" w:hAnsi="Times New Roman" w:cs="Times New Roman"/>
        </w:rPr>
        <w:t>4</w:t>
      </w:r>
      <w:r w:rsidRPr="009129C1">
        <w:rPr>
          <w:rFonts w:ascii="Times New Roman" w:hAnsi="Times New Roman" w:cs="Times New Roman"/>
        </w:rPr>
        <w:t>.</w:t>
      </w:r>
      <w:r w:rsidRPr="009129C1">
        <w:rPr>
          <w:rFonts w:ascii="Times New Roman" w:hAnsi="Times New Roman" w:cs="Times New Roman"/>
        </w:rPr>
        <w:tab/>
        <w:t xml:space="preserve">Ši </w:t>
      </w:r>
      <w:r>
        <w:rPr>
          <w:rFonts w:ascii="Times New Roman" w:hAnsi="Times New Roman" w:cs="Times New Roman"/>
        </w:rPr>
        <w:t>S</w:t>
      </w:r>
      <w:r w:rsidRPr="009129C1">
        <w:rPr>
          <w:rFonts w:ascii="Times New Roman" w:hAnsi="Times New Roman" w:cs="Times New Roman"/>
        </w:rPr>
        <w:t>utartis yra sudaryta pagal Lietuvos Respublikos įstatymus ir yra jais reglamentuojama.</w:t>
      </w:r>
      <w:bookmarkStart w:id="8" w:name="bookmark6"/>
    </w:p>
    <w:p w14:paraId="5ECFC4A8" w14:textId="77777777" w:rsidR="00D46C61" w:rsidRPr="002B4F36" w:rsidRDefault="00D46C61" w:rsidP="00D46C61">
      <w:pPr>
        <w:tabs>
          <w:tab w:val="left" w:pos="1134"/>
        </w:tabs>
        <w:spacing w:line="276" w:lineRule="auto"/>
        <w:ind w:firstLine="709"/>
        <w:jc w:val="both"/>
        <w:rPr>
          <w:rStyle w:val="BodyText1"/>
          <w:rFonts w:cs="Times New Roman"/>
          <w:sz w:val="24"/>
        </w:rPr>
      </w:pPr>
    </w:p>
    <w:p w14:paraId="63B846EF" w14:textId="77777777" w:rsidR="00D46C61" w:rsidRPr="009129C1" w:rsidRDefault="00D46C61" w:rsidP="00D46C61">
      <w:pPr>
        <w:pStyle w:val="BodyText10"/>
        <w:numPr>
          <w:ilvl w:val="0"/>
          <w:numId w:val="1"/>
        </w:numPr>
        <w:shd w:val="clear" w:color="auto" w:fill="auto"/>
        <w:tabs>
          <w:tab w:val="clear" w:pos="360"/>
          <w:tab w:val="num" w:pos="0"/>
        </w:tabs>
        <w:spacing w:before="0" w:after="0" w:line="240" w:lineRule="auto"/>
        <w:ind w:left="0" w:firstLine="567"/>
        <w:rPr>
          <w:b/>
          <w:bCs/>
          <w:sz w:val="24"/>
          <w:szCs w:val="24"/>
        </w:rPr>
      </w:pPr>
      <w:r w:rsidRPr="009129C1">
        <w:rPr>
          <w:b/>
          <w:bCs/>
          <w:sz w:val="24"/>
          <w:szCs w:val="24"/>
        </w:rPr>
        <w:t>ŠALIŲ ADRESAI IR REKVIZITAI</w:t>
      </w:r>
      <w:bookmarkEnd w:id="8"/>
    </w:p>
    <w:p w14:paraId="2F8619DD" w14:textId="77777777" w:rsidR="00D46C61" w:rsidRPr="00C12F1A" w:rsidRDefault="00D46C61" w:rsidP="00D46C61">
      <w:pPr>
        <w:pStyle w:val="BodyText10"/>
        <w:shd w:val="clear" w:color="auto" w:fill="auto"/>
        <w:spacing w:before="0" w:after="0" w:line="240" w:lineRule="auto"/>
        <w:jc w:val="left"/>
        <w:rPr>
          <w:b/>
          <w:bCs/>
          <w:sz w:val="24"/>
          <w:szCs w:val="24"/>
        </w:rPr>
      </w:pPr>
    </w:p>
    <w:tbl>
      <w:tblPr>
        <w:tblW w:w="10031" w:type="dxa"/>
        <w:tblLayout w:type="fixed"/>
        <w:tblLook w:val="0000" w:firstRow="0" w:lastRow="0" w:firstColumn="0" w:lastColumn="0" w:noHBand="0" w:noVBand="0"/>
      </w:tblPr>
      <w:tblGrid>
        <w:gridCol w:w="5070"/>
        <w:gridCol w:w="4961"/>
      </w:tblGrid>
      <w:tr w:rsidR="00D46C61" w:rsidRPr="003C4927" w14:paraId="476F37EC" w14:textId="77777777" w:rsidTr="001A218D">
        <w:trPr>
          <w:cantSplit/>
          <w:trHeight w:val="3408"/>
        </w:trPr>
        <w:tc>
          <w:tcPr>
            <w:tcW w:w="5070" w:type="dxa"/>
          </w:tcPr>
          <w:p w14:paraId="469B015C" w14:textId="77777777" w:rsidR="00D46C61" w:rsidRPr="002E1159" w:rsidRDefault="00D46C61" w:rsidP="001A218D">
            <w:pPr>
              <w:ind w:right="-29"/>
              <w:jc w:val="both"/>
              <w:rPr>
                <w:rFonts w:ascii="Times New Roman" w:hAnsi="Times New Roman" w:cs="Times New Roman"/>
                <w:b/>
              </w:rPr>
            </w:pPr>
            <w:r w:rsidRPr="002E1159">
              <w:rPr>
                <w:rFonts w:ascii="Times New Roman" w:hAnsi="Times New Roman" w:cs="Times New Roman"/>
                <w:b/>
              </w:rPr>
              <w:lastRenderedPageBreak/>
              <w:t>Paslaugų gavėjas:</w:t>
            </w:r>
          </w:p>
          <w:p w14:paraId="43900A9A" w14:textId="77777777" w:rsidR="00D46C61" w:rsidRPr="002E1159" w:rsidRDefault="00D46C61" w:rsidP="001A218D">
            <w:pPr>
              <w:keepNext/>
              <w:ind w:right="-29"/>
              <w:jc w:val="both"/>
              <w:outlineLvl w:val="3"/>
              <w:rPr>
                <w:rFonts w:ascii="Times New Roman" w:hAnsi="Times New Roman" w:cs="Times New Roman"/>
                <w:b/>
                <w:bCs/>
              </w:rPr>
            </w:pPr>
            <w:r w:rsidRPr="002E1159">
              <w:rPr>
                <w:rFonts w:ascii="Times New Roman" w:hAnsi="Times New Roman" w:cs="Times New Roman"/>
                <w:b/>
                <w:bCs/>
              </w:rPr>
              <w:t>Lietuvos Respublikos konkurencijos taryba</w:t>
            </w:r>
          </w:p>
          <w:p w14:paraId="07F38A2B" w14:textId="77777777" w:rsidR="00D46C61" w:rsidRPr="002E1159" w:rsidRDefault="00D46C61" w:rsidP="001A218D">
            <w:pPr>
              <w:ind w:right="-29"/>
              <w:jc w:val="both"/>
              <w:rPr>
                <w:rFonts w:ascii="Times New Roman" w:hAnsi="Times New Roman" w:cs="Times New Roman"/>
              </w:rPr>
            </w:pPr>
          </w:p>
          <w:p w14:paraId="25084D65" w14:textId="77777777" w:rsidR="00D46C61" w:rsidRPr="002E1159" w:rsidRDefault="00D46C61" w:rsidP="001A218D">
            <w:pPr>
              <w:rPr>
                <w:rFonts w:ascii="Times New Roman" w:hAnsi="Times New Roman" w:cs="Times New Roman"/>
              </w:rPr>
            </w:pPr>
            <w:r w:rsidRPr="002E1159">
              <w:rPr>
                <w:rFonts w:ascii="Times New Roman" w:hAnsi="Times New Roman" w:cs="Times New Roman"/>
              </w:rPr>
              <w:t>Jogailos g. 14, LT-01116 Vilnius</w:t>
            </w:r>
          </w:p>
          <w:p w14:paraId="4A8DD0E4" w14:textId="77777777" w:rsidR="00D46C61" w:rsidRPr="002E1159" w:rsidRDefault="00D46C61" w:rsidP="001A218D">
            <w:pPr>
              <w:rPr>
                <w:rFonts w:ascii="Times New Roman" w:hAnsi="Times New Roman" w:cs="Times New Roman"/>
              </w:rPr>
            </w:pPr>
            <w:r w:rsidRPr="002E1159">
              <w:rPr>
                <w:rFonts w:ascii="Times New Roman" w:hAnsi="Times New Roman" w:cs="Times New Roman"/>
              </w:rPr>
              <w:t>Juridinio asmens kodas: 188668192</w:t>
            </w:r>
          </w:p>
          <w:p w14:paraId="3D939352" w14:textId="77777777" w:rsidR="00D46C61" w:rsidRPr="002E1159" w:rsidRDefault="00D46C61" w:rsidP="001A218D">
            <w:pPr>
              <w:rPr>
                <w:rFonts w:ascii="Times New Roman" w:hAnsi="Times New Roman" w:cs="Times New Roman"/>
              </w:rPr>
            </w:pPr>
            <w:r w:rsidRPr="002E1159">
              <w:rPr>
                <w:rFonts w:ascii="Times New Roman" w:hAnsi="Times New Roman" w:cs="Times New Roman"/>
              </w:rPr>
              <w:t>Nėra PVM mokėtojas</w:t>
            </w:r>
          </w:p>
          <w:p w14:paraId="6187781E" w14:textId="77777777" w:rsidR="00D46C61" w:rsidRPr="002E1159" w:rsidRDefault="00D46C61" w:rsidP="001A218D">
            <w:pPr>
              <w:ind w:right="-29"/>
              <w:rPr>
                <w:rFonts w:ascii="Times New Roman" w:hAnsi="Times New Roman" w:cs="Times New Roman"/>
              </w:rPr>
            </w:pPr>
            <w:r w:rsidRPr="002E1159">
              <w:rPr>
                <w:rFonts w:ascii="Times New Roman" w:hAnsi="Times New Roman" w:cs="Times New Roman"/>
              </w:rPr>
              <w:t>AB „S</w:t>
            </w:r>
            <w:r>
              <w:rPr>
                <w:rFonts w:ascii="Times New Roman" w:hAnsi="Times New Roman" w:cs="Times New Roman"/>
              </w:rPr>
              <w:t>wedbank</w:t>
            </w:r>
            <w:r w:rsidRPr="002E1159">
              <w:rPr>
                <w:rFonts w:ascii="Times New Roman" w:hAnsi="Times New Roman" w:cs="Times New Roman"/>
              </w:rPr>
              <w:t xml:space="preserve">“, banko kodas </w:t>
            </w:r>
            <w:r w:rsidRPr="003A3AEE">
              <w:rPr>
                <w:rFonts w:ascii="Times New Roman" w:hAnsi="Times New Roman" w:cs="Times New Roman"/>
              </w:rPr>
              <w:t>73000</w:t>
            </w:r>
            <w:r w:rsidRPr="002E1159">
              <w:rPr>
                <w:rFonts w:ascii="Times New Roman" w:hAnsi="Times New Roman" w:cs="Times New Roman"/>
              </w:rPr>
              <w:t xml:space="preserve"> </w:t>
            </w:r>
          </w:p>
          <w:p w14:paraId="2518141B" w14:textId="77777777" w:rsidR="00D46C61" w:rsidRPr="002E1159" w:rsidRDefault="00D46C61" w:rsidP="001A218D">
            <w:pPr>
              <w:ind w:right="-29"/>
              <w:rPr>
                <w:rFonts w:ascii="Times New Roman" w:hAnsi="Times New Roman" w:cs="Times New Roman"/>
              </w:rPr>
            </w:pPr>
            <w:r w:rsidRPr="002E1159">
              <w:rPr>
                <w:rFonts w:ascii="Times New Roman" w:hAnsi="Times New Roman" w:cs="Times New Roman"/>
              </w:rPr>
              <w:t xml:space="preserve">A/s Nr. </w:t>
            </w:r>
            <w:r w:rsidRPr="003A3AEE">
              <w:rPr>
                <w:rFonts w:ascii="Times New Roman" w:hAnsi="Times New Roman" w:cs="Times New Roman"/>
              </w:rPr>
              <w:t>LT59 7300 0101 4673 3319</w:t>
            </w:r>
          </w:p>
          <w:p w14:paraId="27C8174B" w14:textId="77777777" w:rsidR="00D46C61" w:rsidRPr="002E1159" w:rsidRDefault="00D46C61" w:rsidP="001A218D">
            <w:pPr>
              <w:ind w:right="-29"/>
              <w:jc w:val="both"/>
              <w:rPr>
                <w:rFonts w:ascii="Times New Roman" w:hAnsi="Times New Roman" w:cs="Times New Roman"/>
                <w:bCs/>
              </w:rPr>
            </w:pPr>
            <w:r w:rsidRPr="002E1159">
              <w:rPr>
                <w:rFonts w:ascii="Times New Roman" w:hAnsi="Times New Roman" w:cs="Times New Roman"/>
                <w:bCs/>
              </w:rPr>
              <w:t xml:space="preserve">Tel.: (8 5) </w:t>
            </w:r>
            <w:r>
              <w:rPr>
                <w:rFonts w:ascii="Times New Roman" w:hAnsi="Times New Roman" w:cs="Times New Roman"/>
                <w:bCs/>
              </w:rPr>
              <w:t xml:space="preserve"> </w:t>
            </w:r>
            <w:r w:rsidRPr="002E1159">
              <w:rPr>
                <w:rFonts w:ascii="Times New Roman" w:hAnsi="Times New Roman" w:cs="Times New Roman"/>
                <w:bCs/>
              </w:rPr>
              <w:t>262 7797</w:t>
            </w:r>
          </w:p>
          <w:p w14:paraId="423256A9" w14:textId="77777777" w:rsidR="00D46C61" w:rsidRPr="002E1159" w:rsidRDefault="00D46C61" w:rsidP="001A218D">
            <w:pPr>
              <w:ind w:right="-29"/>
              <w:jc w:val="both"/>
              <w:rPr>
                <w:rFonts w:ascii="Times New Roman" w:hAnsi="Times New Roman" w:cs="Times New Roman"/>
                <w:bCs/>
              </w:rPr>
            </w:pPr>
            <w:r w:rsidRPr="002E1159">
              <w:rPr>
                <w:rFonts w:ascii="Times New Roman" w:hAnsi="Times New Roman" w:cs="Times New Roman"/>
                <w:bCs/>
              </w:rPr>
              <w:t xml:space="preserve">El. paštas </w:t>
            </w:r>
            <w:hyperlink r:id="rId10" w:history="1">
              <w:r w:rsidRPr="002E1159">
                <w:rPr>
                  <w:rStyle w:val="Hyperlink"/>
                  <w:rFonts w:ascii="Times New Roman" w:hAnsi="Times New Roman"/>
                  <w:bCs/>
                </w:rPr>
                <w:t>taryba@kt.gov.lt</w:t>
              </w:r>
            </w:hyperlink>
            <w:r w:rsidRPr="002E1159">
              <w:rPr>
                <w:rFonts w:ascii="Times New Roman" w:hAnsi="Times New Roman" w:cs="Times New Roman"/>
                <w:bCs/>
              </w:rPr>
              <w:t xml:space="preserve"> </w:t>
            </w:r>
          </w:p>
        </w:tc>
        <w:tc>
          <w:tcPr>
            <w:tcW w:w="4961" w:type="dxa"/>
          </w:tcPr>
          <w:p w14:paraId="20337700" w14:textId="77777777" w:rsidR="00D46C61" w:rsidRPr="004041D6" w:rsidRDefault="00D46C61" w:rsidP="001A218D">
            <w:pPr>
              <w:ind w:left="317" w:right="-111" w:hanging="317"/>
              <w:jc w:val="both"/>
              <w:rPr>
                <w:rFonts w:ascii="Times New Roman" w:hAnsi="Times New Roman"/>
                <w:b/>
              </w:rPr>
            </w:pPr>
            <w:r w:rsidRPr="004041D6">
              <w:rPr>
                <w:rFonts w:ascii="Times New Roman" w:hAnsi="Times New Roman"/>
                <w:b/>
              </w:rPr>
              <w:t>Paslaugų teikėjas:</w:t>
            </w:r>
          </w:p>
          <w:p w14:paraId="7168FA29" w14:textId="77777777" w:rsidR="00D46C61" w:rsidRPr="004041D6" w:rsidRDefault="00D46C61" w:rsidP="001A218D">
            <w:pPr>
              <w:rPr>
                <w:rFonts w:ascii="Times New Roman" w:hAnsi="Times New Roman"/>
              </w:rPr>
            </w:pPr>
            <w:r>
              <w:rPr>
                <w:rFonts w:ascii="Times New Roman" w:hAnsi="Times New Roman"/>
                <w:b/>
              </w:rPr>
              <w:t xml:space="preserve">Oksana </w:t>
            </w:r>
            <w:proofErr w:type="spellStart"/>
            <w:r>
              <w:rPr>
                <w:rFonts w:ascii="Times New Roman" w:hAnsi="Times New Roman"/>
                <w:b/>
              </w:rPr>
              <w:t>Spritc</w:t>
            </w:r>
            <w:proofErr w:type="spellEnd"/>
          </w:p>
          <w:p w14:paraId="2A787B1C" w14:textId="77777777" w:rsidR="00EE28AA" w:rsidRDefault="00EE28AA" w:rsidP="001A218D">
            <w:pPr>
              <w:rPr>
                <w:rFonts w:ascii="Times New Roman" w:hAnsi="Times New Roman"/>
                <w:color w:val="auto"/>
              </w:rPr>
            </w:pPr>
          </w:p>
          <w:p w14:paraId="6351FBD1" w14:textId="79C07BDA" w:rsidR="00D46C61" w:rsidRPr="002C6597" w:rsidRDefault="00D46C61" w:rsidP="001A218D">
            <w:pPr>
              <w:rPr>
                <w:rFonts w:ascii="Times New Roman" w:hAnsi="Times New Roman"/>
                <w:color w:val="auto"/>
              </w:rPr>
            </w:pPr>
            <w:r w:rsidRPr="002C6597">
              <w:rPr>
                <w:rFonts w:ascii="Times New Roman" w:hAnsi="Times New Roman"/>
                <w:color w:val="auto"/>
              </w:rPr>
              <w:t xml:space="preserve">Adresas: </w:t>
            </w:r>
          </w:p>
          <w:p w14:paraId="3060C5FF" w14:textId="6552C2B2" w:rsidR="00D46C61" w:rsidRPr="002C6597" w:rsidRDefault="00D46C61" w:rsidP="00D46C61">
            <w:pPr>
              <w:rPr>
                <w:rFonts w:ascii="Times New Roman" w:hAnsi="Times New Roman"/>
                <w:color w:val="auto"/>
              </w:rPr>
            </w:pPr>
            <w:r w:rsidRPr="000B7342">
              <w:rPr>
                <w:rFonts w:ascii="Times New Roman" w:hAnsi="Times New Roman" w:cs="Times New Roman"/>
              </w:rPr>
              <w:t>Individualios veiklos pažymą Nr.</w:t>
            </w:r>
            <w:r>
              <w:rPr>
                <w:rFonts w:ascii="Times New Roman" w:hAnsi="Times New Roman" w:cs="Times New Roman"/>
                <w:color w:val="auto"/>
              </w:rPr>
              <w:t xml:space="preserve"> </w:t>
            </w:r>
            <w:r w:rsidR="00E3427D" w:rsidRPr="00E3427D">
              <w:rPr>
                <w:rFonts w:ascii="Times New Roman" w:hAnsi="Times New Roman" w:cs="Times New Roman"/>
                <w:color w:val="000000" w:themeColor="text1"/>
              </w:rPr>
              <w:t>953685</w:t>
            </w:r>
          </w:p>
          <w:p w14:paraId="509DD35B" w14:textId="77777777" w:rsidR="00D46C61" w:rsidRPr="002E1159" w:rsidRDefault="00D46C61" w:rsidP="001A218D">
            <w:pPr>
              <w:rPr>
                <w:rFonts w:ascii="Times New Roman" w:hAnsi="Times New Roman" w:cs="Times New Roman"/>
              </w:rPr>
            </w:pPr>
            <w:r w:rsidRPr="002E1159">
              <w:rPr>
                <w:rFonts w:ascii="Times New Roman" w:hAnsi="Times New Roman" w:cs="Times New Roman"/>
              </w:rPr>
              <w:t>Nėra PVM mokėtojas</w:t>
            </w:r>
          </w:p>
          <w:p w14:paraId="51C227A5" w14:textId="5DAFEC88" w:rsidR="00D46C61" w:rsidRPr="002C6597" w:rsidRDefault="00D46C61" w:rsidP="001A218D">
            <w:pPr>
              <w:rPr>
                <w:rFonts w:ascii="Times New Roman" w:hAnsi="Times New Roman"/>
                <w:color w:val="auto"/>
              </w:rPr>
            </w:pPr>
            <w:r w:rsidRPr="002C6597">
              <w:rPr>
                <w:rFonts w:ascii="Times New Roman" w:hAnsi="Times New Roman" w:cs="Times New Roman"/>
                <w:color w:val="auto"/>
              </w:rPr>
              <w:t>Bankas</w:t>
            </w:r>
            <w:r w:rsidRPr="00E3427D">
              <w:rPr>
                <w:rFonts w:ascii="Times New Roman" w:hAnsi="Times New Roman" w:cs="Times New Roman"/>
                <w:color w:val="000000" w:themeColor="text1"/>
              </w:rPr>
              <w:t xml:space="preserve"> </w:t>
            </w:r>
            <w:r w:rsidR="00E3427D" w:rsidRPr="00E3427D">
              <w:rPr>
                <w:rFonts w:ascii="Times New Roman" w:hAnsi="Times New Roman" w:cs="Times New Roman"/>
                <w:color w:val="000000" w:themeColor="text1"/>
              </w:rPr>
              <w:t>SEB</w:t>
            </w:r>
          </w:p>
          <w:p w14:paraId="2077B9C3" w14:textId="77777777" w:rsidR="00D46C61" w:rsidRPr="002C6597" w:rsidRDefault="00D46C61" w:rsidP="001A218D">
            <w:pPr>
              <w:rPr>
                <w:rFonts w:ascii="Times New Roman" w:hAnsi="Times New Roman"/>
                <w:color w:val="auto"/>
              </w:rPr>
            </w:pPr>
          </w:p>
          <w:p w14:paraId="2C1E38FF" w14:textId="1CB3FD6E" w:rsidR="00D46C61" w:rsidRPr="002C6597" w:rsidRDefault="00D46C61" w:rsidP="001A218D">
            <w:pPr>
              <w:rPr>
                <w:rFonts w:ascii="Times New Roman" w:hAnsi="Times New Roman"/>
                <w:color w:val="auto"/>
              </w:rPr>
            </w:pPr>
            <w:r w:rsidRPr="002C6597">
              <w:rPr>
                <w:rFonts w:ascii="Times New Roman" w:hAnsi="Times New Roman" w:cs="Times New Roman"/>
                <w:bCs/>
                <w:color w:val="auto"/>
              </w:rPr>
              <w:t>Tel</w:t>
            </w:r>
            <w:r w:rsidRPr="00E3427D">
              <w:rPr>
                <w:rFonts w:ascii="Times New Roman" w:hAnsi="Times New Roman" w:cs="Times New Roman"/>
                <w:bCs/>
                <w:color w:val="000000" w:themeColor="text1"/>
              </w:rPr>
              <w:t xml:space="preserve">.:  </w:t>
            </w:r>
          </w:p>
          <w:p w14:paraId="1E7D493C" w14:textId="400E2579" w:rsidR="00D46C61" w:rsidRPr="004041D6" w:rsidRDefault="00D46C61" w:rsidP="001A218D">
            <w:pPr>
              <w:rPr>
                <w:rFonts w:ascii="Times New Roman" w:hAnsi="Times New Roman"/>
                <w:bCs/>
              </w:rPr>
            </w:pPr>
            <w:r w:rsidRPr="002C6597">
              <w:rPr>
                <w:rFonts w:ascii="Times New Roman" w:hAnsi="Times New Roman" w:cs="Times New Roman"/>
                <w:bCs/>
                <w:color w:val="auto"/>
              </w:rPr>
              <w:t xml:space="preserve">El. paštas: </w:t>
            </w:r>
          </w:p>
        </w:tc>
      </w:tr>
    </w:tbl>
    <w:p w14:paraId="10C12A42" w14:textId="77777777" w:rsidR="00D46C61" w:rsidRDefault="00D46C61" w:rsidP="00D46C61">
      <w:pPr>
        <w:widowControl/>
        <w:rPr>
          <w:rFonts w:ascii="Times New Roman" w:hAnsi="Times New Roman" w:cs="Times New Roman"/>
        </w:rPr>
      </w:pPr>
    </w:p>
    <w:p w14:paraId="5D7EF16E" w14:textId="7912176A" w:rsidR="00D46C61" w:rsidRPr="00892A8F" w:rsidRDefault="00D46C61" w:rsidP="00D46C61">
      <w:pPr>
        <w:widowControl/>
        <w:rPr>
          <w:rFonts w:ascii="Times New Roman" w:hAnsi="Times New Roman" w:cs="Times New Roman"/>
          <w:color w:val="auto"/>
        </w:rPr>
      </w:pPr>
      <w:r>
        <w:rPr>
          <w:rFonts w:ascii="Times New Roman" w:hAnsi="Times New Roman" w:cs="Times New Roman"/>
        </w:rPr>
        <w:t>Konkurencijos tarybos administracijos direktorius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6A00DF6D" w14:textId="47D22A51" w:rsidR="00D46C61" w:rsidRDefault="00D46C61" w:rsidP="00D46C61">
      <w:pPr>
        <w:widowControl/>
        <w:rPr>
          <w:rFonts w:ascii="Times New Roman" w:hAnsi="Times New Roman" w:cs="Times New Roman"/>
        </w:rPr>
      </w:pPr>
      <w:r>
        <w:rPr>
          <w:rFonts w:ascii="Times New Roman" w:hAnsi="Times New Roman" w:cs="Times New Roman"/>
        </w:rPr>
        <w:t xml:space="preserve">Arūnas Keraminas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1066A">
        <w:rPr>
          <w:rFonts w:ascii="Times New Roman" w:hAnsi="Times New Roman" w:cs="Times New Roman"/>
          <w:color w:val="auto"/>
        </w:rPr>
        <w:t xml:space="preserve">Oksana </w:t>
      </w:r>
      <w:proofErr w:type="spellStart"/>
      <w:r w:rsidRPr="00A1066A">
        <w:rPr>
          <w:rFonts w:ascii="Times New Roman" w:hAnsi="Times New Roman" w:cs="Times New Roman"/>
          <w:color w:val="auto"/>
        </w:rPr>
        <w:t>Spritc</w:t>
      </w:r>
      <w:proofErr w:type="spellEnd"/>
    </w:p>
    <w:p w14:paraId="3E8849F7" w14:textId="77777777" w:rsidR="00D46C61" w:rsidRDefault="00D46C61" w:rsidP="00D46C61">
      <w:pPr>
        <w:widowControl/>
        <w:rPr>
          <w:rFonts w:ascii="Times New Roman" w:hAnsi="Times New Roman" w:cs="Times New Roman"/>
        </w:rPr>
      </w:pPr>
    </w:p>
    <w:p w14:paraId="0D8A5BC1" w14:textId="77777777" w:rsidR="00D46C61" w:rsidRDefault="00D46C61" w:rsidP="00D46C61">
      <w:pPr>
        <w:widowControl/>
        <w:rPr>
          <w:rFonts w:ascii="Times New Roman" w:hAnsi="Times New Roman" w:cs="Times New Roman"/>
        </w:rPr>
      </w:pPr>
    </w:p>
    <w:p w14:paraId="198916DF" w14:textId="7FF356BB" w:rsidR="003E029C" w:rsidRDefault="003E029C" w:rsidP="005E0841">
      <w:pPr>
        <w:jc w:val="right"/>
        <w:rPr>
          <w:rFonts w:ascii="Times New Roman" w:hAnsi="Times New Roman" w:cs="Times New Roman"/>
          <w:szCs w:val="20"/>
          <w:lang w:eastAsia="en-US"/>
        </w:rPr>
      </w:pPr>
    </w:p>
    <w:p w14:paraId="35533AD9" w14:textId="5505547F" w:rsidR="00D46C61" w:rsidRDefault="00D46C61" w:rsidP="005E0841">
      <w:pPr>
        <w:jc w:val="right"/>
        <w:rPr>
          <w:rFonts w:ascii="Times New Roman" w:hAnsi="Times New Roman" w:cs="Times New Roman"/>
          <w:szCs w:val="20"/>
          <w:lang w:eastAsia="en-US"/>
        </w:rPr>
      </w:pPr>
    </w:p>
    <w:p w14:paraId="488778C8" w14:textId="10317909" w:rsidR="00D46C61" w:rsidRDefault="00D46C61" w:rsidP="005E0841">
      <w:pPr>
        <w:jc w:val="right"/>
        <w:rPr>
          <w:rFonts w:ascii="Times New Roman" w:hAnsi="Times New Roman" w:cs="Times New Roman"/>
          <w:szCs w:val="20"/>
          <w:lang w:eastAsia="en-US"/>
        </w:rPr>
      </w:pPr>
    </w:p>
    <w:p w14:paraId="54FD02B8" w14:textId="095E2C62" w:rsidR="00D46C61" w:rsidRDefault="00D46C61" w:rsidP="005E0841">
      <w:pPr>
        <w:jc w:val="right"/>
        <w:rPr>
          <w:rFonts w:ascii="Times New Roman" w:hAnsi="Times New Roman" w:cs="Times New Roman"/>
          <w:szCs w:val="20"/>
          <w:lang w:eastAsia="en-US"/>
        </w:rPr>
      </w:pPr>
    </w:p>
    <w:p w14:paraId="7CD94F6A" w14:textId="37C88EF8" w:rsidR="00D46C61" w:rsidRDefault="00D46C61" w:rsidP="005E0841">
      <w:pPr>
        <w:jc w:val="right"/>
        <w:rPr>
          <w:rFonts w:ascii="Times New Roman" w:hAnsi="Times New Roman" w:cs="Times New Roman"/>
          <w:szCs w:val="20"/>
          <w:lang w:eastAsia="en-US"/>
        </w:rPr>
      </w:pPr>
    </w:p>
    <w:p w14:paraId="24218481" w14:textId="34E51C7C" w:rsidR="00D46C61" w:rsidRDefault="00D46C61" w:rsidP="005E0841">
      <w:pPr>
        <w:jc w:val="right"/>
        <w:rPr>
          <w:rFonts w:ascii="Times New Roman" w:hAnsi="Times New Roman" w:cs="Times New Roman"/>
          <w:szCs w:val="20"/>
          <w:lang w:eastAsia="en-US"/>
        </w:rPr>
      </w:pPr>
    </w:p>
    <w:p w14:paraId="54828FCC" w14:textId="2FD35B47" w:rsidR="00D46C61" w:rsidRDefault="00D46C61" w:rsidP="005E0841">
      <w:pPr>
        <w:jc w:val="right"/>
        <w:rPr>
          <w:rFonts w:ascii="Times New Roman" w:hAnsi="Times New Roman" w:cs="Times New Roman"/>
          <w:szCs w:val="20"/>
          <w:lang w:eastAsia="en-US"/>
        </w:rPr>
      </w:pPr>
    </w:p>
    <w:p w14:paraId="5A618849" w14:textId="6AB63C06" w:rsidR="00D46C61" w:rsidRDefault="00D46C61" w:rsidP="005E0841">
      <w:pPr>
        <w:jc w:val="right"/>
        <w:rPr>
          <w:rFonts w:ascii="Times New Roman" w:hAnsi="Times New Roman" w:cs="Times New Roman"/>
          <w:szCs w:val="20"/>
          <w:lang w:eastAsia="en-US"/>
        </w:rPr>
      </w:pPr>
    </w:p>
    <w:p w14:paraId="6C299469" w14:textId="06CE6DD8" w:rsidR="00D46C61" w:rsidRDefault="00D46C61" w:rsidP="005E0841">
      <w:pPr>
        <w:jc w:val="right"/>
        <w:rPr>
          <w:rFonts w:ascii="Times New Roman" w:hAnsi="Times New Roman" w:cs="Times New Roman"/>
          <w:szCs w:val="20"/>
          <w:lang w:eastAsia="en-US"/>
        </w:rPr>
      </w:pPr>
    </w:p>
    <w:p w14:paraId="3858BB94" w14:textId="3F20FAE0" w:rsidR="00FB5CD4" w:rsidRDefault="00FB5CD4" w:rsidP="005E0841">
      <w:pPr>
        <w:jc w:val="right"/>
        <w:rPr>
          <w:rFonts w:ascii="Times New Roman" w:hAnsi="Times New Roman" w:cs="Times New Roman"/>
          <w:szCs w:val="20"/>
          <w:lang w:eastAsia="en-US"/>
        </w:rPr>
      </w:pPr>
    </w:p>
    <w:p w14:paraId="6F45429B" w14:textId="4F192F57" w:rsidR="00FB5CD4" w:rsidRDefault="00FB5CD4" w:rsidP="005E0841">
      <w:pPr>
        <w:jc w:val="right"/>
        <w:rPr>
          <w:rFonts w:ascii="Times New Roman" w:hAnsi="Times New Roman" w:cs="Times New Roman"/>
          <w:szCs w:val="20"/>
          <w:lang w:eastAsia="en-US"/>
        </w:rPr>
      </w:pPr>
    </w:p>
    <w:p w14:paraId="143A0057" w14:textId="102BB405" w:rsidR="00FB5CD4" w:rsidRDefault="00FB5CD4" w:rsidP="005E0841">
      <w:pPr>
        <w:jc w:val="right"/>
        <w:rPr>
          <w:rFonts w:ascii="Times New Roman" w:hAnsi="Times New Roman" w:cs="Times New Roman"/>
          <w:szCs w:val="20"/>
          <w:lang w:eastAsia="en-US"/>
        </w:rPr>
      </w:pPr>
    </w:p>
    <w:p w14:paraId="77A5CFF2" w14:textId="2F277698" w:rsidR="00FB5CD4" w:rsidRDefault="00FB5CD4" w:rsidP="005E0841">
      <w:pPr>
        <w:jc w:val="right"/>
        <w:rPr>
          <w:rFonts w:ascii="Times New Roman" w:hAnsi="Times New Roman" w:cs="Times New Roman"/>
          <w:szCs w:val="20"/>
          <w:lang w:eastAsia="en-US"/>
        </w:rPr>
      </w:pPr>
    </w:p>
    <w:p w14:paraId="17FD6C7A" w14:textId="70375431" w:rsidR="00FB5CD4" w:rsidRDefault="00FB5CD4" w:rsidP="005E0841">
      <w:pPr>
        <w:jc w:val="right"/>
        <w:rPr>
          <w:rFonts w:ascii="Times New Roman" w:hAnsi="Times New Roman" w:cs="Times New Roman"/>
          <w:szCs w:val="20"/>
          <w:lang w:eastAsia="en-US"/>
        </w:rPr>
      </w:pPr>
    </w:p>
    <w:p w14:paraId="15A5CDC5" w14:textId="14D3BCAF" w:rsidR="00FB5CD4" w:rsidRDefault="00FB5CD4" w:rsidP="005E0841">
      <w:pPr>
        <w:jc w:val="right"/>
        <w:rPr>
          <w:rFonts w:ascii="Times New Roman" w:hAnsi="Times New Roman" w:cs="Times New Roman"/>
          <w:szCs w:val="20"/>
          <w:lang w:eastAsia="en-US"/>
        </w:rPr>
      </w:pPr>
    </w:p>
    <w:p w14:paraId="19FA4F4E" w14:textId="32C132FC" w:rsidR="00FB5CD4" w:rsidRDefault="00FB5CD4" w:rsidP="005E0841">
      <w:pPr>
        <w:jc w:val="right"/>
        <w:rPr>
          <w:rFonts w:ascii="Times New Roman" w:hAnsi="Times New Roman" w:cs="Times New Roman"/>
          <w:szCs w:val="20"/>
          <w:lang w:eastAsia="en-US"/>
        </w:rPr>
      </w:pPr>
    </w:p>
    <w:p w14:paraId="38CDCA9C" w14:textId="49E28D13" w:rsidR="00FB5CD4" w:rsidRDefault="00FB5CD4" w:rsidP="005E0841">
      <w:pPr>
        <w:jc w:val="right"/>
        <w:rPr>
          <w:rFonts w:ascii="Times New Roman" w:hAnsi="Times New Roman" w:cs="Times New Roman"/>
          <w:szCs w:val="20"/>
          <w:lang w:eastAsia="en-US"/>
        </w:rPr>
      </w:pPr>
    </w:p>
    <w:p w14:paraId="134AF9E8" w14:textId="3E61F141" w:rsidR="00FB5CD4" w:rsidRDefault="00FB5CD4" w:rsidP="005E0841">
      <w:pPr>
        <w:jc w:val="right"/>
        <w:rPr>
          <w:rFonts w:ascii="Times New Roman" w:hAnsi="Times New Roman" w:cs="Times New Roman"/>
          <w:szCs w:val="20"/>
          <w:lang w:eastAsia="en-US"/>
        </w:rPr>
      </w:pPr>
    </w:p>
    <w:p w14:paraId="4E711863" w14:textId="63C17CA2" w:rsidR="00FB5CD4" w:rsidRDefault="00FB5CD4" w:rsidP="005E0841">
      <w:pPr>
        <w:jc w:val="right"/>
        <w:rPr>
          <w:rFonts w:ascii="Times New Roman" w:hAnsi="Times New Roman" w:cs="Times New Roman"/>
          <w:szCs w:val="20"/>
          <w:lang w:eastAsia="en-US"/>
        </w:rPr>
      </w:pPr>
    </w:p>
    <w:p w14:paraId="10D7378F" w14:textId="2B7B2139" w:rsidR="00FB5CD4" w:rsidRDefault="00FB5CD4" w:rsidP="005E0841">
      <w:pPr>
        <w:jc w:val="right"/>
        <w:rPr>
          <w:rFonts w:ascii="Times New Roman" w:hAnsi="Times New Roman" w:cs="Times New Roman"/>
          <w:szCs w:val="20"/>
          <w:lang w:eastAsia="en-US"/>
        </w:rPr>
      </w:pPr>
    </w:p>
    <w:p w14:paraId="2DB64AFE" w14:textId="4567D075" w:rsidR="00FB5CD4" w:rsidRDefault="00FB5CD4" w:rsidP="005E0841">
      <w:pPr>
        <w:jc w:val="right"/>
        <w:rPr>
          <w:rFonts w:ascii="Times New Roman" w:hAnsi="Times New Roman" w:cs="Times New Roman"/>
          <w:szCs w:val="20"/>
          <w:lang w:eastAsia="en-US"/>
        </w:rPr>
      </w:pPr>
    </w:p>
    <w:p w14:paraId="3AB4FEB5" w14:textId="4C9C364D" w:rsidR="00FB5CD4" w:rsidRDefault="00FB5CD4" w:rsidP="005E0841">
      <w:pPr>
        <w:jc w:val="right"/>
        <w:rPr>
          <w:rFonts w:ascii="Times New Roman" w:hAnsi="Times New Roman" w:cs="Times New Roman"/>
          <w:szCs w:val="20"/>
          <w:lang w:eastAsia="en-US"/>
        </w:rPr>
      </w:pPr>
    </w:p>
    <w:p w14:paraId="1FDC0BEE" w14:textId="57C268C6" w:rsidR="00FB5CD4" w:rsidRDefault="00FB5CD4" w:rsidP="005E0841">
      <w:pPr>
        <w:jc w:val="right"/>
        <w:rPr>
          <w:rFonts w:ascii="Times New Roman" w:hAnsi="Times New Roman" w:cs="Times New Roman"/>
          <w:szCs w:val="20"/>
          <w:lang w:eastAsia="en-US"/>
        </w:rPr>
      </w:pPr>
    </w:p>
    <w:p w14:paraId="583A606D" w14:textId="52921009" w:rsidR="00FB5CD4" w:rsidRDefault="00FB5CD4" w:rsidP="005E0841">
      <w:pPr>
        <w:jc w:val="right"/>
        <w:rPr>
          <w:rFonts w:ascii="Times New Roman" w:hAnsi="Times New Roman" w:cs="Times New Roman"/>
          <w:szCs w:val="20"/>
          <w:lang w:eastAsia="en-US"/>
        </w:rPr>
      </w:pPr>
    </w:p>
    <w:p w14:paraId="487E0C53" w14:textId="26ABAAF0" w:rsidR="00FB5CD4" w:rsidRDefault="00FB5CD4" w:rsidP="005E0841">
      <w:pPr>
        <w:jc w:val="right"/>
        <w:rPr>
          <w:rFonts w:ascii="Times New Roman" w:hAnsi="Times New Roman" w:cs="Times New Roman"/>
          <w:szCs w:val="20"/>
          <w:lang w:eastAsia="en-US"/>
        </w:rPr>
      </w:pPr>
    </w:p>
    <w:p w14:paraId="22C98A69" w14:textId="28CFB417" w:rsidR="00FB5CD4" w:rsidRDefault="00FB5CD4" w:rsidP="005E0841">
      <w:pPr>
        <w:jc w:val="right"/>
        <w:rPr>
          <w:rFonts w:ascii="Times New Roman" w:hAnsi="Times New Roman" w:cs="Times New Roman"/>
          <w:szCs w:val="20"/>
          <w:lang w:eastAsia="en-US"/>
        </w:rPr>
      </w:pPr>
    </w:p>
    <w:p w14:paraId="433C96F2" w14:textId="06778B6C" w:rsidR="00FB5CD4" w:rsidRDefault="00FB5CD4" w:rsidP="005E0841">
      <w:pPr>
        <w:jc w:val="right"/>
        <w:rPr>
          <w:rFonts w:ascii="Times New Roman" w:hAnsi="Times New Roman" w:cs="Times New Roman"/>
          <w:szCs w:val="20"/>
          <w:lang w:eastAsia="en-US"/>
        </w:rPr>
      </w:pPr>
    </w:p>
    <w:p w14:paraId="332C68FB" w14:textId="49C4283F" w:rsidR="00FB5CD4" w:rsidRDefault="00FB5CD4" w:rsidP="005E0841">
      <w:pPr>
        <w:jc w:val="right"/>
        <w:rPr>
          <w:rFonts w:ascii="Times New Roman" w:hAnsi="Times New Roman" w:cs="Times New Roman"/>
          <w:szCs w:val="20"/>
          <w:lang w:eastAsia="en-US"/>
        </w:rPr>
      </w:pPr>
    </w:p>
    <w:p w14:paraId="0548C22C" w14:textId="534DB7D3" w:rsidR="00FB5CD4" w:rsidRDefault="00FB5CD4" w:rsidP="005E0841">
      <w:pPr>
        <w:jc w:val="right"/>
        <w:rPr>
          <w:rFonts w:ascii="Times New Roman" w:hAnsi="Times New Roman" w:cs="Times New Roman"/>
          <w:szCs w:val="20"/>
          <w:lang w:eastAsia="en-US"/>
        </w:rPr>
      </w:pPr>
    </w:p>
    <w:p w14:paraId="6791E913" w14:textId="63A76C6B" w:rsidR="00FB5CD4" w:rsidRDefault="00FB5CD4" w:rsidP="005E0841">
      <w:pPr>
        <w:jc w:val="right"/>
        <w:rPr>
          <w:rFonts w:ascii="Times New Roman" w:hAnsi="Times New Roman" w:cs="Times New Roman"/>
          <w:szCs w:val="20"/>
          <w:lang w:eastAsia="en-US"/>
        </w:rPr>
      </w:pPr>
    </w:p>
    <w:p w14:paraId="28F74201" w14:textId="30ABE0E1" w:rsidR="00FB5CD4" w:rsidRDefault="00FB5CD4" w:rsidP="005E0841">
      <w:pPr>
        <w:jc w:val="right"/>
        <w:rPr>
          <w:rFonts w:ascii="Times New Roman" w:hAnsi="Times New Roman" w:cs="Times New Roman"/>
          <w:szCs w:val="20"/>
          <w:lang w:eastAsia="en-US"/>
        </w:rPr>
      </w:pPr>
    </w:p>
    <w:p w14:paraId="4CDEDA46" w14:textId="1C6894A9" w:rsidR="00FB5CD4" w:rsidRDefault="00FB5CD4" w:rsidP="005E0841">
      <w:pPr>
        <w:jc w:val="right"/>
        <w:rPr>
          <w:rFonts w:ascii="Times New Roman" w:hAnsi="Times New Roman" w:cs="Times New Roman"/>
          <w:szCs w:val="20"/>
          <w:lang w:eastAsia="en-US"/>
        </w:rPr>
      </w:pPr>
    </w:p>
    <w:p w14:paraId="731BDA14" w14:textId="77777777" w:rsidR="00FB5CD4" w:rsidRDefault="00FB5CD4" w:rsidP="005E0841">
      <w:pPr>
        <w:jc w:val="right"/>
        <w:rPr>
          <w:rFonts w:ascii="Times New Roman" w:hAnsi="Times New Roman" w:cs="Times New Roman"/>
          <w:szCs w:val="20"/>
          <w:lang w:eastAsia="en-US"/>
        </w:rPr>
      </w:pPr>
    </w:p>
    <w:p w14:paraId="3E5C81B4" w14:textId="7DE8B625" w:rsidR="00D46C61" w:rsidRDefault="00D46C61" w:rsidP="005E0841">
      <w:pPr>
        <w:jc w:val="right"/>
        <w:rPr>
          <w:rFonts w:ascii="Times New Roman" w:hAnsi="Times New Roman" w:cs="Times New Roman"/>
          <w:szCs w:val="20"/>
          <w:lang w:eastAsia="en-US"/>
        </w:rPr>
      </w:pPr>
    </w:p>
    <w:p w14:paraId="63A0AEE3" w14:textId="266227A3" w:rsidR="00D46C61" w:rsidRDefault="00D46C61" w:rsidP="005E0841">
      <w:pPr>
        <w:jc w:val="right"/>
        <w:rPr>
          <w:rFonts w:ascii="Times New Roman" w:hAnsi="Times New Roman" w:cs="Times New Roman"/>
          <w:szCs w:val="20"/>
          <w:lang w:eastAsia="en-US"/>
        </w:rPr>
      </w:pPr>
    </w:p>
    <w:p w14:paraId="25146D69" w14:textId="745DEC25" w:rsidR="00D46C61" w:rsidRPr="00224A77" w:rsidRDefault="00D46C61" w:rsidP="00D46C61">
      <w:pPr>
        <w:widowControl/>
        <w:jc w:val="right"/>
        <w:rPr>
          <w:rFonts w:ascii="Times New Roman" w:hAnsi="Times New Roman" w:cs="Times New Roman"/>
        </w:rPr>
      </w:pPr>
      <w:r>
        <w:rPr>
          <w:rFonts w:ascii="Times New Roman" w:hAnsi="Times New Roman" w:cs="Times New Roman"/>
        </w:rPr>
        <w:lastRenderedPageBreak/>
        <w:t xml:space="preserve">Sutarties priedas Nr. </w:t>
      </w:r>
      <w:r w:rsidR="00765340" w:rsidRPr="00224A77">
        <w:rPr>
          <w:rFonts w:ascii="Times New Roman" w:hAnsi="Times New Roman" w:cs="Times New Roman"/>
        </w:rPr>
        <w:t>1</w:t>
      </w:r>
    </w:p>
    <w:p w14:paraId="1BB62E16" w14:textId="77777777" w:rsidR="00D46C61" w:rsidRDefault="00D46C61" w:rsidP="00D46C61">
      <w:pPr>
        <w:widowControl/>
        <w:jc w:val="right"/>
        <w:rPr>
          <w:rFonts w:ascii="Times New Roman" w:hAnsi="Times New Roman" w:cs="Times New Roman"/>
        </w:rPr>
      </w:pPr>
    </w:p>
    <w:p w14:paraId="3712CCC6" w14:textId="77777777" w:rsidR="00D46C61" w:rsidRDefault="00D46C61" w:rsidP="00D46C61">
      <w:pPr>
        <w:widowControl/>
        <w:jc w:val="right"/>
        <w:rPr>
          <w:rFonts w:ascii="Times New Roman" w:hAnsi="Times New Roman" w:cs="Times New Roman"/>
        </w:rPr>
      </w:pPr>
    </w:p>
    <w:p w14:paraId="6F14FC60" w14:textId="77777777" w:rsidR="00D46C61" w:rsidRDefault="00D46C61" w:rsidP="00D46C61">
      <w:pPr>
        <w:tabs>
          <w:tab w:val="left" w:pos="4111"/>
        </w:tabs>
        <w:jc w:val="center"/>
        <w:rPr>
          <w:rFonts w:ascii="Times New Roman" w:hAnsi="Times New Roman"/>
          <w:b/>
          <w:color w:val="0D0D0D"/>
        </w:rPr>
      </w:pPr>
      <w:r w:rsidRPr="000B7342">
        <w:rPr>
          <w:rFonts w:ascii="Times New Roman" w:hAnsi="Times New Roman" w:cs="Times New Roman"/>
          <w:b/>
          <w:bCs/>
        </w:rPr>
        <w:t>DIZAINO KŪRIMO I</w:t>
      </w:r>
      <w:r>
        <w:rPr>
          <w:rFonts w:ascii="Times New Roman" w:hAnsi="Times New Roman" w:cs="Times New Roman"/>
          <w:b/>
          <w:bCs/>
        </w:rPr>
        <w:t>R</w:t>
      </w:r>
      <w:r w:rsidRPr="000B7342">
        <w:rPr>
          <w:rFonts w:ascii="Times New Roman" w:hAnsi="Times New Roman" w:cs="Times New Roman"/>
          <w:b/>
          <w:bCs/>
        </w:rPr>
        <w:t xml:space="preserve"> MAKETAVIMO </w:t>
      </w:r>
    </w:p>
    <w:p w14:paraId="6746860B" w14:textId="3BECDAA2" w:rsidR="00D46C61" w:rsidRPr="00A25AB7" w:rsidRDefault="00D46C61" w:rsidP="00D46C61">
      <w:pPr>
        <w:widowControl/>
        <w:autoSpaceDE w:val="0"/>
        <w:autoSpaceDN w:val="0"/>
        <w:adjustRightInd w:val="0"/>
        <w:jc w:val="center"/>
        <w:rPr>
          <w:rFonts w:ascii="Times New Roman" w:eastAsia="Calibri" w:hAnsi="Times New Roman" w:cs="Times New Roman"/>
          <w:b/>
          <w:bCs/>
          <w:color w:val="auto"/>
          <w:szCs w:val="20"/>
          <w:lang w:eastAsia="en-US"/>
        </w:rPr>
      </w:pPr>
      <w:r w:rsidRPr="00EE76C6">
        <w:rPr>
          <w:rFonts w:ascii="Times New Roman" w:hAnsi="Times New Roman"/>
          <w:b/>
        </w:rPr>
        <w:t xml:space="preserve">PASLAUGŲ </w:t>
      </w:r>
      <w:r w:rsidRPr="00A25AB7">
        <w:rPr>
          <w:rFonts w:ascii="Times New Roman" w:eastAsia="Calibri" w:hAnsi="Times New Roman" w:cs="Times New Roman"/>
          <w:b/>
          <w:bCs/>
          <w:color w:val="auto"/>
          <w:szCs w:val="20"/>
          <w:lang w:eastAsia="en-US"/>
        </w:rPr>
        <w:t>TECHNINĖ SPECIFIKACIJA</w:t>
      </w:r>
    </w:p>
    <w:p w14:paraId="17914417" w14:textId="77777777" w:rsidR="00D46C61" w:rsidRDefault="00D46C61" w:rsidP="00D46C61">
      <w:pPr>
        <w:widowControl/>
        <w:jc w:val="both"/>
        <w:rPr>
          <w:rFonts w:ascii="Times New Roman" w:hAnsi="Times New Roman" w:cs="Times New Roman"/>
          <w:color w:val="auto"/>
          <w:szCs w:val="20"/>
          <w:lang w:eastAsia="en-US"/>
        </w:rPr>
      </w:pPr>
    </w:p>
    <w:p w14:paraId="3AEDF601" w14:textId="77777777" w:rsidR="00D46C61" w:rsidRPr="00A25AB7" w:rsidRDefault="00D46C61" w:rsidP="00D46C61">
      <w:pPr>
        <w:widowControl/>
        <w:jc w:val="both"/>
        <w:rPr>
          <w:rFonts w:ascii="Times New Roman" w:hAnsi="Times New Roman" w:cs="Times New Roman"/>
          <w:color w:val="auto"/>
          <w:szCs w:val="20"/>
          <w:lang w:eastAsia="en-US"/>
        </w:rPr>
      </w:pPr>
    </w:p>
    <w:p w14:paraId="5603616C" w14:textId="77777777" w:rsidR="00D46C61" w:rsidRPr="000B55E4" w:rsidRDefault="00D46C61" w:rsidP="00D46C61">
      <w:pPr>
        <w:pStyle w:val="ListParagraph"/>
        <w:numPr>
          <w:ilvl w:val="0"/>
          <w:numId w:val="20"/>
        </w:numPr>
        <w:autoSpaceDE w:val="0"/>
        <w:autoSpaceDN w:val="0"/>
        <w:adjustRightInd w:val="0"/>
        <w:spacing w:after="0"/>
        <w:ind w:left="0" w:firstLine="567"/>
        <w:jc w:val="both"/>
        <w:rPr>
          <w:rFonts w:ascii="Times New Roman" w:hAnsi="Times New Roman"/>
          <w:szCs w:val="20"/>
        </w:rPr>
      </w:pPr>
      <w:r w:rsidRPr="000B55E4">
        <w:rPr>
          <w:rFonts w:ascii="Times New Roman" w:hAnsi="Times New Roman"/>
          <w:b/>
          <w:bCs/>
          <w:szCs w:val="20"/>
        </w:rPr>
        <w:t>Bendrosios nuostatos</w:t>
      </w:r>
    </w:p>
    <w:p w14:paraId="5ABD5D00" w14:textId="09369DF2" w:rsidR="00D46C61" w:rsidRPr="00A25AB7" w:rsidRDefault="00D46C61" w:rsidP="00D46C61">
      <w:pPr>
        <w:widowControl/>
        <w:numPr>
          <w:ilvl w:val="1"/>
          <w:numId w:val="20"/>
        </w:numPr>
        <w:autoSpaceDE w:val="0"/>
        <w:autoSpaceDN w:val="0"/>
        <w:adjustRightInd w:val="0"/>
        <w:spacing w:line="276" w:lineRule="auto"/>
        <w:ind w:left="0" w:firstLine="567"/>
        <w:jc w:val="both"/>
        <w:rPr>
          <w:rFonts w:ascii="Times New Roman" w:eastAsia="Calibri" w:hAnsi="Times New Roman" w:cs="Times New Roman"/>
          <w:color w:val="auto"/>
          <w:szCs w:val="20"/>
          <w:lang w:eastAsia="en-US"/>
        </w:rPr>
      </w:pPr>
      <w:r w:rsidRPr="00A25AB7">
        <w:rPr>
          <w:rFonts w:ascii="Times New Roman" w:eastAsia="Calibri" w:hAnsi="Times New Roman" w:cs="Times New Roman"/>
          <w:color w:val="auto"/>
          <w:szCs w:val="20"/>
          <w:lang w:eastAsia="en-US"/>
        </w:rPr>
        <w:t xml:space="preserve">Lietuvos Respublikos konkurencijos taryba (Jogailos g. 14, Vilnius, kodas 188668192) (toliau – Perkančioji organizacija) planuoja įsigyti </w:t>
      </w:r>
      <w:r w:rsidR="002A4CAE">
        <w:rPr>
          <w:rFonts w:ascii="Times New Roman" w:hAnsi="Times New Roman" w:cs="Times New Roman"/>
          <w:bCs/>
          <w:color w:val="auto"/>
          <w:szCs w:val="20"/>
          <w:lang w:eastAsia="en-US"/>
        </w:rPr>
        <w:t xml:space="preserve">dizaino kūrimo ir maketavimo paslaugas iki </w:t>
      </w:r>
      <w:r w:rsidRPr="00A25AB7">
        <w:rPr>
          <w:rFonts w:ascii="Times New Roman" w:eastAsia="Calibri" w:hAnsi="Times New Roman" w:cs="Times New Roman"/>
          <w:color w:val="auto"/>
          <w:szCs w:val="20"/>
          <w:lang w:eastAsia="en-US"/>
        </w:rPr>
        <w:t xml:space="preserve"> </w:t>
      </w:r>
      <w:r>
        <w:rPr>
          <w:rFonts w:ascii="Times New Roman" w:eastAsia="Calibri" w:hAnsi="Times New Roman" w:cs="Times New Roman"/>
          <w:color w:val="auto"/>
          <w:szCs w:val="20"/>
          <w:lang w:eastAsia="en-US"/>
        </w:rPr>
        <w:t>202</w:t>
      </w:r>
      <w:r w:rsidR="002A4CAE">
        <w:rPr>
          <w:rFonts w:ascii="Times New Roman" w:eastAsia="Calibri" w:hAnsi="Times New Roman" w:cs="Times New Roman"/>
          <w:color w:val="auto"/>
          <w:szCs w:val="20"/>
          <w:lang w:eastAsia="en-US"/>
        </w:rPr>
        <w:t>1</w:t>
      </w:r>
      <w:r>
        <w:rPr>
          <w:rFonts w:ascii="Times New Roman" w:eastAsia="Calibri" w:hAnsi="Times New Roman" w:cs="Times New Roman"/>
          <w:color w:val="auto"/>
          <w:szCs w:val="20"/>
          <w:lang w:eastAsia="en-US"/>
        </w:rPr>
        <w:t xml:space="preserve"> m. </w:t>
      </w:r>
      <w:r w:rsidR="002A4CAE">
        <w:rPr>
          <w:rFonts w:ascii="Times New Roman" w:eastAsia="Calibri" w:hAnsi="Times New Roman" w:cs="Times New Roman"/>
          <w:color w:val="auto"/>
          <w:szCs w:val="20"/>
          <w:lang w:eastAsia="en-US"/>
        </w:rPr>
        <w:t>gruodžio 31</w:t>
      </w:r>
      <w:r>
        <w:rPr>
          <w:rFonts w:ascii="Times New Roman" w:eastAsia="Calibri" w:hAnsi="Times New Roman" w:cs="Times New Roman"/>
          <w:color w:val="auto"/>
          <w:szCs w:val="20"/>
          <w:lang w:eastAsia="en-US"/>
        </w:rPr>
        <w:t xml:space="preserve"> d. </w:t>
      </w:r>
    </w:p>
    <w:p w14:paraId="715AE5C3" w14:textId="206D33CC" w:rsidR="00F2560C" w:rsidRPr="00F2560C" w:rsidRDefault="00F2560C" w:rsidP="00D46C61">
      <w:pPr>
        <w:widowControl/>
        <w:numPr>
          <w:ilvl w:val="0"/>
          <w:numId w:val="20"/>
        </w:numPr>
        <w:autoSpaceDE w:val="0"/>
        <w:autoSpaceDN w:val="0"/>
        <w:adjustRightInd w:val="0"/>
        <w:spacing w:line="276" w:lineRule="auto"/>
        <w:ind w:left="0" w:firstLine="567"/>
        <w:jc w:val="both"/>
        <w:rPr>
          <w:rFonts w:ascii="Times New Roman" w:eastAsia="Calibri" w:hAnsi="Times New Roman" w:cs="Times New Roman"/>
          <w:color w:val="auto"/>
          <w:szCs w:val="20"/>
          <w:lang w:eastAsia="en-US"/>
        </w:rPr>
      </w:pPr>
      <w:r>
        <w:rPr>
          <w:rFonts w:ascii="Times New Roman" w:eastAsia="Calibri" w:hAnsi="Times New Roman" w:cs="Times New Roman"/>
          <w:b/>
          <w:color w:val="auto"/>
          <w:szCs w:val="20"/>
          <w:lang w:eastAsia="en-US"/>
        </w:rPr>
        <w:t>Paslaugų aprašymas</w:t>
      </w:r>
    </w:p>
    <w:p w14:paraId="4EC9DB66" w14:textId="322ACB2E" w:rsidR="00F2560C" w:rsidRPr="00F2560C" w:rsidRDefault="00F2560C" w:rsidP="008C6426">
      <w:pPr>
        <w:pStyle w:val="ListParagraph"/>
        <w:numPr>
          <w:ilvl w:val="1"/>
          <w:numId w:val="20"/>
        </w:numPr>
        <w:tabs>
          <w:tab w:val="left" w:pos="567"/>
        </w:tabs>
        <w:autoSpaceDE w:val="0"/>
        <w:autoSpaceDN w:val="0"/>
        <w:adjustRightInd w:val="0"/>
        <w:jc w:val="both"/>
        <w:rPr>
          <w:rFonts w:ascii="Times New Roman" w:hAnsi="Times New Roman"/>
          <w:b/>
          <w:sz w:val="24"/>
          <w:szCs w:val="24"/>
        </w:rPr>
      </w:pPr>
      <w:r>
        <w:rPr>
          <w:rFonts w:ascii="Times New Roman" w:hAnsi="Times New Roman"/>
          <w:sz w:val="24"/>
          <w:szCs w:val="24"/>
        </w:rPr>
        <w:t>Vaizdinės medžiagos</w:t>
      </w:r>
      <w:r w:rsidRPr="00F2560C">
        <w:rPr>
          <w:rFonts w:ascii="Times New Roman" w:hAnsi="Times New Roman"/>
          <w:sz w:val="24"/>
          <w:szCs w:val="24"/>
        </w:rPr>
        <w:t xml:space="preserve"> (</w:t>
      </w:r>
      <w:r>
        <w:rPr>
          <w:rFonts w:ascii="Times New Roman" w:hAnsi="Times New Roman"/>
          <w:sz w:val="24"/>
          <w:szCs w:val="24"/>
        </w:rPr>
        <w:t>vizualų</w:t>
      </w:r>
      <w:r w:rsidRPr="00F2560C">
        <w:rPr>
          <w:rFonts w:ascii="Times New Roman" w:hAnsi="Times New Roman"/>
          <w:sz w:val="24"/>
          <w:szCs w:val="24"/>
        </w:rPr>
        <w:t xml:space="preserve"> socialiniams tinklams, </w:t>
      </w:r>
      <w:r w:rsidR="008C6426">
        <w:rPr>
          <w:rFonts w:ascii="Times New Roman" w:hAnsi="Times New Roman"/>
          <w:sz w:val="24"/>
          <w:szCs w:val="24"/>
        </w:rPr>
        <w:t xml:space="preserve">darbo skelbimų, </w:t>
      </w:r>
      <w:proofErr w:type="spellStart"/>
      <w:r w:rsidRPr="00F2560C">
        <w:rPr>
          <w:rFonts w:ascii="Times New Roman" w:hAnsi="Times New Roman"/>
          <w:sz w:val="24"/>
          <w:szCs w:val="24"/>
        </w:rPr>
        <w:t>banerių</w:t>
      </w:r>
      <w:proofErr w:type="spellEnd"/>
      <w:r w:rsidRPr="00F2560C">
        <w:rPr>
          <w:rFonts w:ascii="Times New Roman" w:hAnsi="Times New Roman"/>
          <w:sz w:val="24"/>
          <w:szCs w:val="24"/>
        </w:rPr>
        <w:t>, atviručių, plakatų, lipdukų, skrajučių, vizitinių kortelių ir kt.) dizaino kūrimas</w:t>
      </w:r>
      <w:r w:rsidR="004D4CA8">
        <w:rPr>
          <w:rFonts w:ascii="Times New Roman" w:hAnsi="Times New Roman"/>
          <w:sz w:val="24"/>
          <w:szCs w:val="24"/>
        </w:rPr>
        <w:t>;</w:t>
      </w:r>
      <w:r w:rsidRPr="00F2560C">
        <w:rPr>
          <w:rFonts w:ascii="Times New Roman" w:hAnsi="Times New Roman"/>
          <w:sz w:val="24"/>
          <w:szCs w:val="24"/>
        </w:rPr>
        <w:t xml:space="preserve"> </w:t>
      </w:r>
    </w:p>
    <w:p w14:paraId="49FE1AD8" w14:textId="77777777" w:rsidR="008C6426" w:rsidRPr="008C6426" w:rsidRDefault="00F2560C" w:rsidP="008C6426">
      <w:pPr>
        <w:pStyle w:val="ListParagraph"/>
        <w:numPr>
          <w:ilvl w:val="1"/>
          <w:numId w:val="20"/>
        </w:numPr>
        <w:tabs>
          <w:tab w:val="left" w:pos="567"/>
        </w:tabs>
        <w:autoSpaceDE w:val="0"/>
        <w:autoSpaceDN w:val="0"/>
        <w:adjustRightInd w:val="0"/>
        <w:jc w:val="both"/>
        <w:rPr>
          <w:rFonts w:ascii="Times New Roman" w:hAnsi="Times New Roman"/>
          <w:b/>
          <w:sz w:val="24"/>
          <w:szCs w:val="24"/>
        </w:rPr>
      </w:pPr>
      <w:r w:rsidRPr="00F2560C">
        <w:rPr>
          <w:rFonts w:ascii="Times New Roman" w:hAnsi="Times New Roman"/>
          <w:sz w:val="24"/>
          <w:szCs w:val="24"/>
        </w:rPr>
        <w:t>V</w:t>
      </w:r>
      <w:r>
        <w:rPr>
          <w:rFonts w:ascii="Times New Roman" w:hAnsi="Times New Roman"/>
          <w:sz w:val="24"/>
          <w:szCs w:val="24"/>
        </w:rPr>
        <w:t xml:space="preserve">aizdinės medžiagos </w:t>
      </w:r>
      <w:r w:rsidRPr="00F2560C">
        <w:rPr>
          <w:rFonts w:ascii="Times New Roman" w:hAnsi="Times New Roman"/>
          <w:sz w:val="24"/>
          <w:szCs w:val="24"/>
        </w:rPr>
        <w:t>adaptavim</w:t>
      </w:r>
      <w:r w:rsidR="008C6426">
        <w:rPr>
          <w:rFonts w:ascii="Times New Roman" w:hAnsi="Times New Roman"/>
          <w:sz w:val="24"/>
          <w:szCs w:val="24"/>
        </w:rPr>
        <w:t>o</w:t>
      </w:r>
      <w:r w:rsidRPr="00F2560C">
        <w:rPr>
          <w:rFonts w:ascii="Times New Roman" w:hAnsi="Times New Roman"/>
          <w:sz w:val="24"/>
          <w:szCs w:val="24"/>
        </w:rPr>
        <w:t xml:space="preserve"> </w:t>
      </w:r>
      <w:r>
        <w:rPr>
          <w:rFonts w:ascii="Times New Roman" w:hAnsi="Times New Roman"/>
          <w:sz w:val="24"/>
          <w:szCs w:val="24"/>
        </w:rPr>
        <w:t xml:space="preserve">pagal skirtingus </w:t>
      </w:r>
      <w:r w:rsidRPr="00F2560C">
        <w:rPr>
          <w:rFonts w:ascii="Times New Roman" w:hAnsi="Times New Roman"/>
          <w:sz w:val="24"/>
          <w:szCs w:val="24"/>
        </w:rPr>
        <w:t>matmenis, koregavimo i</w:t>
      </w:r>
      <w:r>
        <w:rPr>
          <w:rFonts w:ascii="Times New Roman" w:hAnsi="Times New Roman"/>
          <w:sz w:val="24"/>
          <w:szCs w:val="24"/>
        </w:rPr>
        <w:t>r</w:t>
      </w:r>
      <w:r w:rsidRPr="00F2560C">
        <w:rPr>
          <w:rFonts w:ascii="Times New Roman" w:hAnsi="Times New Roman"/>
          <w:sz w:val="24"/>
          <w:szCs w:val="24"/>
        </w:rPr>
        <w:t xml:space="preserve"> maketavimo paslaugos; </w:t>
      </w:r>
    </w:p>
    <w:p w14:paraId="019AD59D" w14:textId="3343C58A" w:rsidR="00F2560C" w:rsidRPr="008C6426" w:rsidRDefault="00F2560C" w:rsidP="008C6426">
      <w:pPr>
        <w:pStyle w:val="ListParagraph"/>
        <w:numPr>
          <w:ilvl w:val="1"/>
          <w:numId w:val="20"/>
        </w:numPr>
        <w:tabs>
          <w:tab w:val="left" w:pos="567"/>
        </w:tabs>
        <w:autoSpaceDE w:val="0"/>
        <w:autoSpaceDN w:val="0"/>
        <w:adjustRightInd w:val="0"/>
        <w:jc w:val="both"/>
        <w:rPr>
          <w:rFonts w:ascii="Times New Roman" w:hAnsi="Times New Roman"/>
          <w:b/>
          <w:sz w:val="24"/>
          <w:szCs w:val="24"/>
        </w:rPr>
      </w:pPr>
      <w:r w:rsidRPr="008C6426">
        <w:rPr>
          <w:rFonts w:ascii="Times New Roman" w:hAnsi="Times New Roman"/>
          <w:sz w:val="24"/>
          <w:szCs w:val="24"/>
        </w:rPr>
        <w:t>Leidinių (lankstinukų, ataskaitų ir kt.) dizaino kūrimo ir maketavimo paslaugos;</w:t>
      </w:r>
    </w:p>
    <w:p w14:paraId="22857C39" w14:textId="77777777" w:rsidR="00F2560C" w:rsidRPr="00F2560C" w:rsidRDefault="00F2560C" w:rsidP="008C6426">
      <w:pPr>
        <w:pStyle w:val="ListParagraph"/>
        <w:numPr>
          <w:ilvl w:val="1"/>
          <w:numId w:val="20"/>
        </w:numPr>
        <w:tabs>
          <w:tab w:val="left" w:pos="567"/>
        </w:tabs>
        <w:autoSpaceDE w:val="0"/>
        <w:autoSpaceDN w:val="0"/>
        <w:adjustRightInd w:val="0"/>
        <w:jc w:val="both"/>
        <w:rPr>
          <w:rFonts w:ascii="Times New Roman" w:hAnsi="Times New Roman"/>
          <w:b/>
          <w:sz w:val="24"/>
          <w:szCs w:val="24"/>
        </w:rPr>
      </w:pPr>
      <w:r>
        <w:rPr>
          <w:rFonts w:ascii="Times New Roman" w:hAnsi="Times New Roman"/>
          <w:sz w:val="24"/>
          <w:szCs w:val="24"/>
        </w:rPr>
        <w:t>Dinaminių vizualų (vaizdo grafikos)</w:t>
      </w:r>
      <w:r w:rsidRPr="00F2560C">
        <w:rPr>
          <w:rFonts w:ascii="Times New Roman" w:hAnsi="Times New Roman"/>
          <w:sz w:val="24"/>
          <w:szCs w:val="24"/>
        </w:rPr>
        <w:t xml:space="preserve"> </w:t>
      </w:r>
      <w:r>
        <w:rPr>
          <w:rFonts w:ascii="Times New Roman" w:hAnsi="Times New Roman"/>
          <w:sz w:val="24"/>
          <w:szCs w:val="24"/>
        </w:rPr>
        <w:t>kūrimo paslaugos</w:t>
      </w:r>
      <w:r w:rsidRPr="00F2560C">
        <w:rPr>
          <w:rFonts w:ascii="Times New Roman" w:hAnsi="Times New Roman"/>
          <w:sz w:val="24"/>
          <w:szCs w:val="24"/>
        </w:rPr>
        <w:t xml:space="preserve">; </w:t>
      </w:r>
    </w:p>
    <w:p w14:paraId="5DD311EB" w14:textId="77777777" w:rsidR="00F2560C" w:rsidRPr="00F2560C" w:rsidRDefault="00F2560C" w:rsidP="008C6426">
      <w:pPr>
        <w:pStyle w:val="ListParagraph"/>
        <w:numPr>
          <w:ilvl w:val="1"/>
          <w:numId w:val="20"/>
        </w:numPr>
        <w:tabs>
          <w:tab w:val="left" w:pos="567"/>
        </w:tabs>
        <w:autoSpaceDE w:val="0"/>
        <w:autoSpaceDN w:val="0"/>
        <w:adjustRightInd w:val="0"/>
        <w:jc w:val="both"/>
        <w:rPr>
          <w:rFonts w:ascii="Times New Roman" w:hAnsi="Times New Roman"/>
          <w:b/>
          <w:sz w:val="24"/>
          <w:szCs w:val="24"/>
        </w:rPr>
      </w:pPr>
      <w:r w:rsidRPr="00F2560C">
        <w:rPr>
          <w:rFonts w:ascii="Times New Roman" w:hAnsi="Times New Roman"/>
          <w:sz w:val="24"/>
          <w:szCs w:val="24"/>
        </w:rPr>
        <w:t>Prezentacijų</w:t>
      </w:r>
      <w:r>
        <w:rPr>
          <w:rFonts w:ascii="Times New Roman" w:hAnsi="Times New Roman"/>
          <w:sz w:val="24"/>
          <w:szCs w:val="24"/>
        </w:rPr>
        <w:t xml:space="preserve"> kūrimo paslaugos</w:t>
      </w:r>
      <w:r w:rsidRPr="00F2560C">
        <w:rPr>
          <w:rFonts w:ascii="Times New Roman" w:hAnsi="Times New Roman"/>
          <w:sz w:val="24"/>
          <w:szCs w:val="24"/>
        </w:rPr>
        <w:t xml:space="preserve">; </w:t>
      </w:r>
    </w:p>
    <w:p w14:paraId="15636272" w14:textId="5BD1BED6" w:rsidR="00F2560C" w:rsidRPr="00F2560C" w:rsidRDefault="00F2560C" w:rsidP="008C6426">
      <w:pPr>
        <w:pStyle w:val="ListParagraph"/>
        <w:numPr>
          <w:ilvl w:val="1"/>
          <w:numId w:val="20"/>
        </w:numPr>
        <w:tabs>
          <w:tab w:val="left" w:pos="567"/>
        </w:tabs>
        <w:autoSpaceDE w:val="0"/>
        <w:autoSpaceDN w:val="0"/>
        <w:adjustRightInd w:val="0"/>
        <w:jc w:val="both"/>
        <w:rPr>
          <w:rFonts w:ascii="Times New Roman" w:hAnsi="Times New Roman"/>
          <w:b/>
          <w:sz w:val="24"/>
          <w:szCs w:val="24"/>
        </w:rPr>
      </w:pPr>
      <w:r w:rsidRPr="00F2560C">
        <w:rPr>
          <w:rFonts w:ascii="Times New Roman" w:hAnsi="Times New Roman"/>
          <w:sz w:val="24"/>
          <w:szCs w:val="24"/>
        </w:rPr>
        <w:t>Kitos dizaino ir maketavimo paslaugos pagal susitarimą su Paslaugų teikėju.</w:t>
      </w:r>
    </w:p>
    <w:p w14:paraId="117F5005" w14:textId="40810572" w:rsidR="00D46C61" w:rsidRPr="002A4CAE" w:rsidRDefault="00D46C61" w:rsidP="002A4CAE">
      <w:pPr>
        <w:pStyle w:val="ListParagraph"/>
        <w:numPr>
          <w:ilvl w:val="0"/>
          <w:numId w:val="20"/>
        </w:numPr>
        <w:tabs>
          <w:tab w:val="left" w:pos="567"/>
        </w:tabs>
        <w:autoSpaceDE w:val="0"/>
        <w:autoSpaceDN w:val="0"/>
        <w:adjustRightInd w:val="0"/>
        <w:jc w:val="both"/>
        <w:rPr>
          <w:rFonts w:ascii="Times New Roman" w:hAnsi="Times New Roman"/>
          <w:b/>
          <w:sz w:val="24"/>
          <w:szCs w:val="24"/>
        </w:rPr>
      </w:pPr>
      <w:r w:rsidRPr="002A4CAE">
        <w:rPr>
          <w:rFonts w:ascii="Times New Roman" w:hAnsi="Times New Roman"/>
          <w:b/>
          <w:sz w:val="24"/>
          <w:szCs w:val="24"/>
        </w:rPr>
        <w:t xml:space="preserve">Reikalavimai </w:t>
      </w:r>
      <w:r w:rsidR="009F4EEA">
        <w:rPr>
          <w:rFonts w:ascii="Times New Roman" w:hAnsi="Times New Roman"/>
          <w:b/>
          <w:sz w:val="24"/>
          <w:szCs w:val="24"/>
        </w:rPr>
        <w:t>teikiamoms paslaugoms</w:t>
      </w:r>
    </w:p>
    <w:p w14:paraId="17B620EB" w14:textId="0970D88C" w:rsidR="008C6426" w:rsidRPr="008C6426" w:rsidRDefault="00F2560C" w:rsidP="00294451">
      <w:pPr>
        <w:pStyle w:val="ListParagraph"/>
        <w:numPr>
          <w:ilvl w:val="1"/>
          <w:numId w:val="20"/>
        </w:numPr>
        <w:tabs>
          <w:tab w:val="left" w:pos="567"/>
        </w:tabs>
        <w:autoSpaceDE w:val="0"/>
        <w:autoSpaceDN w:val="0"/>
        <w:adjustRightInd w:val="0"/>
        <w:ind w:left="0" w:firstLine="567"/>
        <w:jc w:val="both"/>
        <w:rPr>
          <w:rFonts w:ascii="Times New Roman" w:hAnsi="Times New Roman"/>
          <w:lang w:val="x-none"/>
        </w:rPr>
      </w:pPr>
      <w:r w:rsidRPr="008C6426">
        <w:rPr>
          <w:rFonts w:ascii="Times New Roman" w:hAnsi="Times New Roman"/>
          <w:sz w:val="24"/>
          <w:szCs w:val="24"/>
          <w:lang w:val="x-none"/>
        </w:rPr>
        <w:t xml:space="preserve">Paslaugų teikėjas </w:t>
      </w:r>
      <w:r w:rsidRPr="008C6426">
        <w:rPr>
          <w:rFonts w:ascii="Times New Roman" w:hAnsi="Times New Roman"/>
          <w:sz w:val="24"/>
          <w:szCs w:val="24"/>
        </w:rPr>
        <w:t>turi parengti vizualinę medžiagą, kuri būtų aukštos kokybės ir raiškos, kūrybiška, moderni ir turėtų meninę vertės. Maketų idėjos, dizaino koncepcija, išpildymas ir galutinis rezultatas suderinamas su Konkurencijos tarybos Komunikacijos skyriaus darbuotoj</w:t>
      </w:r>
      <w:r w:rsidR="00765340">
        <w:rPr>
          <w:rFonts w:ascii="Times New Roman" w:hAnsi="Times New Roman"/>
          <w:sz w:val="24"/>
          <w:szCs w:val="24"/>
        </w:rPr>
        <w:t>ais</w:t>
      </w:r>
      <w:r w:rsidRPr="008C6426">
        <w:rPr>
          <w:rFonts w:ascii="Times New Roman" w:hAnsi="Times New Roman"/>
          <w:sz w:val="24"/>
          <w:szCs w:val="24"/>
        </w:rPr>
        <w:t xml:space="preserve"> arba kitais Konkurencijos tarybos specialistais. </w:t>
      </w:r>
    </w:p>
    <w:p w14:paraId="6456C69E" w14:textId="77777777" w:rsidR="004D4CA8" w:rsidRPr="004D4CA8" w:rsidRDefault="00EC0BED" w:rsidP="005F6498">
      <w:pPr>
        <w:pStyle w:val="ListParagraph"/>
        <w:numPr>
          <w:ilvl w:val="1"/>
          <w:numId w:val="20"/>
        </w:numPr>
        <w:tabs>
          <w:tab w:val="left" w:pos="567"/>
        </w:tabs>
        <w:autoSpaceDE w:val="0"/>
        <w:autoSpaceDN w:val="0"/>
        <w:adjustRightInd w:val="0"/>
        <w:ind w:left="0" w:firstLine="567"/>
        <w:jc w:val="both"/>
        <w:rPr>
          <w:rFonts w:ascii="Times New Roman" w:hAnsi="Times New Roman"/>
          <w:sz w:val="24"/>
          <w:szCs w:val="24"/>
          <w:lang w:val="x-none"/>
        </w:rPr>
      </w:pPr>
      <w:r w:rsidRPr="004D4CA8">
        <w:rPr>
          <w:rFonts w:ascii="Times New Roman" w:hAnsi="Times New Roman"/>
          <w:sz w:val="24"/>
          <w:szCs w:val="24"/>
        </w:rPr>
        <w:t>Maketavimo ir dizaino paslaugos turi būti teikiamos profesionaliai ir laiku</w:t>
      </w:r>
      <w:r w:rsidR="00D46C61" w:rsidRPr="004D4CA8">
        <w:rPr>
          <w:rFonts w:ascii="Times New Roman" w:hAnsi="Times New Roman"/>
          <w:sz w:val="24"/>
          <w:szCs w:val="24"/>
        </w:rPr>
        <w:t>.</w:t>
      </w:r>
    </w:p>
    <w:p w14:paraId="70C461BE" w14:textId="77777777" w:rsidR="00765340" w:rsidRPr="00765340" w:rsidRDefault="002A4CAE" w:rsidP="005E7A78">
      <w:pPr>
        <w:pStyle w:val="ListParagraph"/>
        <w:numPr>
          <w:ilvl w:val="1"/>
          <w:numId w:val="20"/>
        </w:numPr>
        <w:tabs>
          <w:tab w:val="left" w:pos="567"/>
        </w:tabs>
        <w:autoSpaceDE w:val="0"/>
        <w:autoSpaceDN w:val="0"/>
        <w:adjustRightInd w:val="0"/>
        <w:ind w:left="0" w:firstLine="567"/>
        <w:jc w:val="both"/>
        <w:rPr>
          <w:rFonts w:ascii="Times New Roman" w:hAnsi="Times New Roman"/>
          <w:lang w:val="x-none"/>
        </w:rPr>
      </w:pPr>
      <w:r w:rsidRPr="00765340">
        <w:rPr>
          <w:rFonts w:ascii="Times New Roman" w:hAnsi="Times New Roman"/>
          <w:sz w:val="24"/>
          <w:szCs w:val="24"/>
        </w:rPr>
        <w:t xml:space="preserve">Vizualinė medžiaga nuo užsakymo pateikimo turės būti sukurta ir pateikta Paslaugos  </w:t>
      </w:r>
      <w:r w:rsidR="004D4CA8" w:rsidRPr="00765340">
        <w:rPr>
          <w:rFonts w:ascii="Times New Roman" w:hAnsi="Times New Roman"/>
          <w:sz w:val="24"/>
          <w:szCs w:val="24"/>
        </w:rPr>
        <w:t>gavėjui</w:t>
      </w:r>
      <w:r w:rsidRPr="00765340">
        <w:rPr>
          <w:rFonts w:ascii="Times New Roman" w:hAnsi="Times New Roman"/>
          <w:sz w:val="24"/>
          <w:szCs w:val="24"/>
        </w:rPr>
        <w:t xml:space="preserve"> ne vėliau kaip per </w:t>
      </w:r>
      <w:r w:rsidR="00F2560C" w:rsidRPr="00765340">
        <w:rPr>
          <w:rFonts w:ascii="Times New Roman" w:hAnsi="Times New Roman"/>
          <w:sz w:val="24"/>
          <w:szCs w:val="24"/>
        </w:rPr>
        <w:t>5</w:t>
      </w:r>
      <w:r w:rsidRPr="00765340">
        <w:rPr>
          <w:rFonts w:ascii="Times New Roman" w:hAnsi="Times New Roman"/>
          <w:sz w:val="24"/>
          <w:szCs w:val="24"/>
        </w:rPr>
        <w:t xml:space="preserve"> (</w:t>
      </w:r>
      <w:r w:rsidR="00F2560C" w:rsidRPr="00765340">
        <w:rPr>
          <w:rFonts w:ascii="Times New Roman" w:hAnsi="Times New Roman"/>
          <w:sz w:val="24"/>
          <w:szCs w:val="24"/>
        </w:rPr>
        <w:t>penkias</w:t>
      </w:r>
      <w:r w:rsidRPr="00765340">
        <w:rPr>
          <w:rFonts w:ascii="Times New Roman" w:hAnsi="Times New Roman"/>
          <w:sz w:val="24"/>
          <w:szCs w:val="24"/>
        </w:rPr>
        <w:t>) darbo dienas arba ne vėliau kaip per 2 (dvi) darbo dienas, jei pateiktame užsakyme bus nurodyta, kad jis yra skubus. Apie tai, kokios svarbos ir skubos yra užsakoma medžiaga ir per kokį laiko terminą ji turi būti sumaketuota ir suderinta, Paslaugos teikėją informuos ir užsakymą pateiks Konkurencijos tarybos Komunikacijos skyrius el. paštu.</w:t>
      </w:r>
    </w:p>
    <w:p w14:paraId="24254560" w14:textId="56292BCB" w:rsidR="00765340" w:rsidRPr="00765340" w:rsidRDefault="00F2560C" w:rsidP="00535CEF">
      <w:pPr>
        <w:pStyle w:val="ListParagraph"/>
        <w:numPr>
          <w:ilvl w:val="1"/>
          <w:numId w:val="20"/>
        </w:numPr>
        <w:tabs>
          <w:tab w:val="left" w:pos="567"/>
        </w:tabs>
        <w:autoSpaceDE w:val="0"/>
        <w:autoSpaceDN w:val="0"/>
        <w:adjustRightInd w:val="0"/>
        <w:ind w:left="0" w:firstLine="567"/>
        <w:jc w:val="both"/>
        <w:rPr>
          <w:rFonts w:ascii="Times New Roman" w:hAnsi="Times New Roman"/>
          <w:lang w:val="x-none"/>
        </w:rPr>
      </w:pPr>
      <w:r w:rsidRPr="00765340">
        <w:rPr>
          <w:rFonts w:ascii="Times New Roman" w:hAnsi="Times New Roman"/>
          <w:sz w:val="24"/>
          <w:szCs w:val="24"/>
        </w:rPr>
        <w:t xml:space="preserve">Vizualinės medžiagos užsakymo įvykdymo terminas, iškilus nenumatytoms aplinkybėms, sutarties </w:t>
      </w:r>
      <w:r w:rsidR="00134A44">
        <w:rPr>
          <w:rFonts w:ascii="Times New Roman" w:hAnsi="Times New Roman"/>
          <w:sz w:val="24"/>
          <w:szCs w:val="24"/>
        </w:rPr>
        <w:t>Š</w:t>
      </w:r>
      <w:r w:rsidRPr="00765340">
        <w:rPr>
          <w:rFonts w:ascii="Times New Roman" w:hAnsi="Times New Roman"/>
          <w:sz w:val="24"/>
          <w:szCs w:val="24"/>
        </w:rPr>
        <w:t>alims raštu (el. paštu) išreiškus sutikimą, gali būti pratęstas, bet ne ilgiau kaip 10 (dešimt) darbo dienų. Darbų atlikimo terminas gali būti derinamas individualiai, esant didelei dizaino darbų apimčiai.</w:t>
      </w:r>
    </w:p>
    <w:p w14:paraId="1271F9E4" w14:textId="77777777" w:rsidR="00134A44" w:rsidRPr="00134A44" w:rsidRDefault="00EC0BED" w:rsidP="004F58F9">
      <w:pPr>
        <w:pStyle w:val="ListParagraph"/>
        <w:numPr>
          <w:ilvl w:val="1"/>
          <w:numId w:val="20"/>
        </w:numPr>
        <w:tabs>
          <w:tab w:val="left" w:pos="567"/>
        </w:tabs>
        <w:autoSpaceDE w:val="0"/>
        <w:autoSpaceDN w:val="0"/>
        <w:adjustRightInd w:val="0"/>
        <w:ind w:left="0" w:firstLine="567"/>
        <w:jc w:val="both"/>
        <w:rPr>
          <w:rFonts w:ascii="Times New Roman" w:hAnsi="Times New Roman"/>
          <w:lang w:val="x-none"/>
        </w:rPr>
      </w:pPr>
      <w:r w:rsidRPr="00134A44">
        <w:rPr>
          <w:rFonts w:ascii="Times New Roman" w:hAnsi="Times New Roman"/>
          <w:sz w:val="24"/>
          <w:szCs w:val="24"/>
        </w:rPr>
        <w:t>Vizualinė medžiaga bus naudojama Konkurencijos tarybos keliamiems visuomenės švietimo tikslams pasiekti. Paslaugos teikėjo stilius, kūrybinis braižas ir idėjos turi būti artimos dabartiniam Konkurencijos tarybos kuriamam vizualiniam įvaizdžiui ir vizualinės medžiagos stiliui.</w:t>
      </w:r>
      <w:r w:rsidR="00D46C61" w:rsidRPr="00134A44">
        <w:rPr>
          <w:rFonts w:ascii="Times New Roman" w:hAnsi="Times New Roman"/>
          <w:sz w:val="24"/>
          <w:szCs w:val="24"/>
        </w:rPr>
        <w:t xml:space="preserve"> </w:t>
      </w:r>
    </w:p>
    <w:p w14:paraId="3F999BF3" w14:textId="77777777" w:rsidR="00134A44" w:rsidRPr="00134A44" w:rsidRDefault="00134A44" w:rsidP="00AA2FE6">
      <w:pPr>
        <w:pStyle w:val="ListParagraph"/>
        <w:numPr>
          <w:ilvl w:val="1"/>
          <w:numId w:val="20"/>
        </w:numPr>
        <w:tabs>
          <w:tab w:val="left" w:pos="567"/>
        </w:tabs>
        <w:autoSpaceDE w:val="0"/>
        <w:autoSpaceDN w:val="0"/>
        <w:adjustRightInd w:val="0"/>
        <w:ind w:left="0" w:firstLine="567"/>
        <w:jc w:val="both"/>
        <w:rPr>
          <w:rFonts w:ascii="Times New Roman" w:hAnsi="Times New Roman"/>
          <w:sz w:val="24"/>
          <w:szCs w:val="24"/>
          <w:lang w:val="x-none"/>
        </w:rPr>
      </w:pPr>
      <w:r w:rsidRPr="00134A44">
        <w:rPr>
          <w:rFonts w:ascii="Times New Roman" w:hAnsi="Times New Roman"/>
          <w:sz w:val="24"/>
          <w:szCs w:val="24"/>
        </w:rPr>
        <w:t>P</w:t>
      </w:r>
      <w:r w:rsidR="00EC0BED" w:rsidRPr="00134A44">
        <w:rPr>
          <w:rFonts w:ascii="Times New Roman" w:hAnsi="Times New Roman"/>
          <w:sz w:val="24"/>
          <w:szCs w:val="24"/>
        </w:rPr>
        <w:t>aslaugos teikėjas turi užtikrinti tinkamą maketų formatą, naudojamą visose pagrindinėse šiuo metu naudojamose vaizdo demonstracinėse priemonėse. Vizualinės medžiagos kokybė ir raiška turi būti užtikrinama, kad tiktų naudoti socialinių tinklų („Facebook“, „Instagram“, „</w:t>
      </w:r>
      <w:proofErr w:type="spellStart"/>
      <w:r w:rsidR="00EC0BED" w:rsidRPr="00134A44">
        <w:rPr>
          <w:rFonts w:ascii="Times New Roman" w:hAnsi="Times New Roman"/>
          <w:sz w:val="24"/>
          <w:szCs w:val="24"/>
        </w:rPr>
        <w:t>LinkedIn</w:t>
      </w:r>
      <w:proofErr w:type="spellEnd"/>
      <w:r w:rsidR="00EC0BED" w:rsidRPr="00134A44">
        <w:rPr>
          <w:rFonts w:ascii="Times New Roman" w:hAnsi="Times New Roman"/>
          <w:sz w:val="24"/>
          <w:szCs w:val="24"/>
        </w:rPr>
        <w:t xml:space="preserve">“ ir kt.) paskyrose, </w:t>
      </w:r>
      <w:r w:rsidR="009F4EEA" w:rsidRPr="00134A44">
        <w:rPr>
          <w:rFonts w:ascii="Times New Roman" w:hAnsi="Times New Roman"/>
          <w:sz w:val="24"/>
          <w:szCs w:val="24"/>
        </w:rPr>
        <w:t xml:space="preserve">Konkurencijos tarybos svetainėje, </w:t>
      </w:r>
      <w:r w:rsidR="00EC0BED" w:rsidRPr="00134A44">
        <w:rPr>
          <w:rFonts w:ascii="Times New Roman" w:hAnsi="Times New Roman"/>
          <w:sz w:val="24"/>
          <w:szCs w:val="24"/>
        </w:rPr>
        <w:t>internetinė</w:t>
      </w:r>
      <w:r w:rsidR="009F4EEA" w:rsidRPr="00134A44">
        <w:rPr>
          <w:rFonts w:ascii="Times New Roman" w:hAnsi="Times New Roman"/>
          <w:sz w:val="24"/>
          <w:szCs w:val="24"/>
        </w:rPr>
        <w:t>je</w:t>
      </w:r>
      <w:r w:rsidR="00EC0BED" w:rsidRPr="00134A44">
        <w:rPr>
          <w:rFonts w:ascii="Times New Roman" w:hAnsi="Times New Roman"/>
          <w:sz w:val="24"/>
          <w:szCs w:val="24"/>
        </w:rPr>
        <w:t xml:space="preserve"> žiniasklaido</w:t>
      </w:r>
      <w:r w:rsidR="009F4EEA" w:rsidRPr="00134A44">
        <w:rPr>
          <w:rFonts w:ascii="Times New Roman" w:hAnsi="Times New Roman"/>
          <w:sz w:val="24"/>
          <w:szCs w:val="24"/>
        </w:rPr>
        <w:t xml:space="preserve">je. </w:t>
      </w:r>
    </w:p>
    <w:p w14:paraId="74CA1B18" w14:textId="77777777" w:rsidR="00134A44" w:rsidRPr="00134A44" w:rsidRDefault="009F4EEA" w:rsidP="00683835">
      <w:pPr>
        <w:pStyle w:val="ListParagraph"/>
        <w:numPr>
          <w:ilvl w:val="1"/>
          <w:numId w:val="20"/>
        </w:numPr>
        <w:tabs>
          <w:tab w:val="left" w:pos="567"/>
        </w:tabs>
        <w:autoSpaceDE w:val="0"/>
        <w:autoSpaceDN w:val="0"/>
        <w:adjustRightInd w:val="0"/>
        <w:ind w:left="0" w:firstLine="567"/>
        <w:jc w:val="both"/>
        <w:rPr>
          <w:rFonts w:ascii="Times New Roman" w:hAnsi="Times New Roman"/>
          <w:sz w:val="24"/>
          <w:szCs w:val="24"/>
          <w:lang w:val="x-none"/>
        </w:rPr>
      </w:pPr>
      <w:r w:rsidRPr="00134A44">
        <w:rPr>
          <w:rFonts w:ascii="Times New Roman" w:hAnsi="Times New Roman"/>
          <w:sz w:val="24"/>
          <w:szCs w:val="24"/>
        </w:rPr>
        <w:t>Paslaugos teikėjo sukurta vizualinė medžiagą tampa Konkurencijos tarybos nuosavybe ir jokiomis išlygomis negali būti panaudojamos kitais nei Konkurencijos tarybos poreikiai, tikslais.</w:t>
      </w:r>
    </w:p>
    <w:p w14:paraId="1A4997E0" w14:textId="77777777" w:rsidR="00134A44" w:rsidRPr="00134A44" w:rsidRDefault="009F4EEA" w:rsidP="006C344A">
      <w:pPr>
        <w:pStyle w:val="ListParagraph"/>
        <w:numPr>
          <w:ilvl w:val="1"/>
          <w:numId w:val="20"/>
        </w:numPr>
        <w:tabs>
          <w:tab w:val="left" w:pos="567"/>
        </w:tabs>
        <w:autoSpaceDE w:val="0"/>
        <w:autoSpaceDN w:val="0"/>
        <w:adjustRightInd w:val="0"/>
        <w:ind w:left="0" w:firstLine="567"/>
        <w:jc w:val="both"/>
        <w:rPr>
          <w:rFonts w:ascii="Times New Roman" w:hAnsi="Times New Roman"/>
          <w:sz w:val="24"/>
          <w:szCs w:val="24"/>
          <w:lang w:val="x-none"/>
        </w:rPr>
      </w:pPr>
      <w:r w:rsidRPr="00134A44">
        <w:rPr>
          <w:rFonts w:ascii="Times New Roman" w:hAnsi="Times New Roman"/>
          <w:sz w:val="24"/>
          <w:szCs w:val="24"/>
        </w:rPr>
        <w:t xml:space="preserve">Vizualinėje medžiagoje esanti informacija negali prieštarauti Lietuvos Respublikos įstatymams ar kitiems teisės aktams, pažeisti žmogaus orumo ir etikos principų, turi būti griežtai </w:t>
      </w:r>
      <w:r w:rsidRPr="00134A44">
        <w:rPr>
          <w:rFonts w:ascii="Times New Roman" w:hAnsi="Times New Roman"/>
          <w:sz w:val="24"/>
          <w:szCs w:val="24"/>
        </w:rPr>
        <w:lastRenderedPageBreak/>
        <w:t>atsižvelgiama į asmens duomenų apsaugą užtikrinančius Bendrą duomenų apsaugos reglamentą, Lietuvos Respublikos įstatymus ir kitus teisės aktus.</w:t>
      </w:r>
    </w:p>
    <w:p w14:paraId="622113AB" w14:textId="77777777" w:rsidR="00134A44" w:rsidRPr="00134A44" w:rsidRDefault="00F2560C" w:rsidP="00B07D3E">
      <w:pPr>
        <w:pStyle w:val="ListParagraph"/>
        <w:numPr>
          <w:ilvl w:val="1"/>
          <w:numId w:val="20"/>
        </w:numPr>
        <w:tabs>
          <w:tab w:val="left" w:pos="567"/>
        </w:tabs>
        <w:autoSpaceDE w:val="0"/>
        <w:autoSpaceDN w:val="0"/>
        <w:adjustRightInd w:val="0"/>
        <w:ind w:left="0" w:firstLine="567"/>
        <w:jc w:val="both"/>
        <w:rPr>
          <w:rFonts w:ascii="Times New Roman" w:hAnsi="Times New Roman"/>
          <w:sz w:val="24"/>
          <w:szCs w:val="24"/>
          <w:lang w:val="x-none"/>
        </w:rPr>
      </w:pPr>
      <w:r w:rsidRPr="00134A44">
        <w:rPr>
          <w:rFonts w:ascii="Times New Roman" w:hAnsi="Times New Roman"/>
          <w:sz w:val="24"/>
          <w:szCs w:val="24"/>
        </w:rPr>
        <w:t xml:space="preserve">Paslaugų teikėjas įsipareigoja užtikrinti užsakymų konfidencialumą ir neplatinti informacijos bei nesidalinti </w:t>
      </w:r>
      <w:r w:rsidR="0057538F" w:rsidRPr="00134A44">
        <w:rPr>
          <w:rFonts w:ascii="Times New Roman" w:hAnsi="Times New Roman"/>
          <w:sz w:val="24"/>
          <w:szCs w:val="24"/>
        </w:rPr>
        <w:t>vizualinės medžiagos</w:t>
      </w:r>
      <w:r w:rsidRPr="00134A44">
        <w:rPr>
          <w:rFonts w:ascii="Times New Roman" w:hAnsi="Times New Roman"/>
          <w:sz w:val="24"/>
          <w:szCs w:val="24"/>
        </w:rPr>
        <w:t xml:space="preserve"> pavyzdžiais su trečiosiomis šalimis.</w:t>
      </w:r>
    </w:p>
    <w:p w14:paraId="3477E061" w14:textId="1F2178B9" w:rsidR="0057538F" w:rsidRPr="00134A44" w:rsidRDefault="0057538F" w:rsidP="00B07D3E">
      <w:pPr>
        <w:pStyle w:val="ListParagraph"/>
        <w:numPr>
          <w:ilvl w:val="1"/>
          <w:numId w:val="20"/>
        </w:numPr>
        <w:tabs>
          <w:tab w:val="left" w:pos="567"/>
        </w:tabs>
        <w:autoSpaceDE w:val="0"/>
        <w:autoSpaceDN w:val="0"/>
        <w:adjustRightInd w:val="0"/>
        <w:ind w:left="0" w:firstLine="567"/>
        <w:jc w:val="both"/>
        <w:rPr>
          <w:rFonts w:ascii="Times New Roman" w:hAnsi="Times New Roman"/>
          <w:sz w:val="24"/>
          <w:szCs w:val="24"/>
          <w:lang w:val="x-none"/>
        </w:rPr>
      </w:pPr>
      <w:r w:rsidRPr="00134A44">
        <w:rPr>
          <w:rFonts w:ascii="Times New Roman" w:hAnsi="Times New Roman"/>
          <w:sz w:val="24"/>
          <w:szCs w:val="24"/>
        </w:rPr>
        <w:t>Paslaugų gavėjas negali atšaukti jau patvirtinto užsakymo ir privalo už jį atlyginti Paslaugos teikėjui.</w:t>
      </w:r>
    </w:p>
    <w:p w14:paraId="75240C70" w14:textId="77777777" w:rsidR="00D46C61" w:rsidRPr="00A25AB7" w:rsidRDefault="00D46C61" w:rsidP="00D46C61">
      <w:pPr>
        <w:widowControl/>
        <w:numPr>
          <w:ilvl w:val="0"/>
          <w:numId w:val="24"/>
        </w:numPr>
        <w:autoSpaceDE w:val="0"/>
        <w:autoSpaceDN w:val="0"/>
        <w:adjustRightInd w:val="0"/>
        <w:spacing w:line="276" w:lineRule="auto"/>
        <w:ind w:left="0" w:firstLine="567"/>
        <w:contextualSpacing/>
        <w:rPr>
          <w:rFonts w:ascii="Times New Roman" w:hAnsi="Times New Roman" w:cs="Times New Roman"/>
          <w:b/>
          <w:color w:val="auto"/>
          <w:lang w:val="x-none" w:eastAsia="en-US"/>
        </w:rPr>
      </w:pPr>
      <w:r w:rsidRPr="00A25AB7">
        <w:rPr>
          <w:rFonts w:ascii="Times New Roman" w:hAnsi="Times New Roman" w:cs="Times New Roman"/>
          <w:b/>
          <w:color w:val="auto"/>
          <w:lang w:val="x-none" w:eastAsia="en-US"/>
        </w:rPr>
        <w:t>Kiti reikalavimai</w:t>
      </w:r>
    </w:p>
    <w:p w14:paraId="02FE15D6" w14:textId="088DCAF5" w:rsidR="00D46C61" w:rsidRPr="00A25AB7" w:rsidRDefault="00D46C61" w:rsidP="00D46C61">
      <w:pPr>
        <w:widowControl/>
        <w:numPr>
          <w:ilvl w:val="1"/>
          <w:numId w:val="24"/>
        </w:numPr>
        <w:tabs>
          <w:tab w:val="left" w:pos="567"/>
        </w:tabs>
        <w:spacing w:line="276" w:lineRule="auto"/>
        <w:ind w:left="0" w:firstLine="567"/>
        <w:contextualSpacing/>
        <w:jc w:val="both"/>
        <w:rPr>
          <w:rFonts w:ascii="Times New Roman" w:hAnsi="Times New Roman" w:cs="Times New Roman"/>
          <w:color w:val="auto"/>
          <w:lang w:val="x-none" w:eastAsia="en-US"/>
        </w:rPr>
      </w:pPr>
      <w:r w:rsidRPr="00A25AB7" w:rsidDel="00DF7333">
        <w:rPr>
          <w:rFonts w:ascii="Times New Roman" w:hAnsi="Times New Roman" w:cs="Times New Roman"/>
          <w:bCs/>
          <w:color w:val="auto"/>
          <w:lang w:val="x-none" w:eastAsia="en-US"/>
        </w:rPr>
        <w:t xml:space="preserve">Paslaugų teikėjas organizacinius klausimus turi derinti su </w:t>
      </w:r>
      <w:r w:rsidR="009F4EEA">
        <w:rPr>
          <w:rFonts w:ascii="Times New Roman" w:hAnsi="Times New Roman" w:cs="Times New Roman"/>
          <w:color w:val="auto"/>
          <w:lang w:eastAsia="en-US"/>
        </w:rPr>
        <w:t xml:space="preserve">Paslaugų </w:t>
      </w:r>
      <w:r w:rsidR="004D4CA8">
        <w:rPr>
          <w:rFonts w:ascii="Times New Roman" w:hAnsi="Times New Roman" w:cs="Times New Roman"/>
          <w:color w:val="auto"/>
          <w:lang w:eastAsia="en-US"/>
        </w:rPr>
        <w:t>gavėju</w:t>
      </w:r>
      <w:r w:rsidRPr="00A25AB7" w:rsidDel="00DF7333">
        <w:rPr>
          <w:rFonts w:ascii="Times New Roman" w:hAnsi="Times New Roman" w:cs="Times New Roman"/>
          <w:bCs/>
          <w:color w:val="auto"/>
          <w:lang w:val="x-none" w:eastAsia="en-US"/>
        </w:rPr>
        <w:t>.</w:t>
      </w:r>
      <w:r w:rsidRPr="00A25AB7">
        <w:rPr>
          <w:rFonts w:ascii="Times New Roman" w:hAnsi="Times New Roman" w:cs="Times New Roman"/>
          <w:bCs/>
          <w:color w:val="auto"/>
          <w:lang w:val="x-none" w:eastAsia="en-US"/>
        </w:rPr>
        <w:t xml:space="preserve"> </w:t>
      </w:r>
    </w:p>
    <w:p w14:paraId="38E40C09" w14:textId="75DF2758" w:rsidR="00D46C61" w:rsidRPr="00A25AB7" w:rsidRDefault="00D46C61" w:rsidP="00D46C61">
      <w:pPr>
        <w:widowControl/>
        <w:numPr>
          <w:ilvl w:val="1"/>
          <w:numId w:val="24"/>
        </w:numPr>
        <w:tabs>
          <w:tab w:val="left" w:pos="567"/>
        </w:tabs>
        <w:spacing w:line="276" w:lineRule="auto"/>
        <w:ind w:left="0" w:firstLine="567"/>
        <w:contextualSpacing/>
        <w:jc w:val="both"/>
        <w:rPr>
          <w:rFonts w:ascii="Times New Roman" w:hAnsi="Times New Roman" w:cs="Times New Roman"/>
          <w:color w:val="auto"/>
          <w:lang w:val="x-none" w:eastAsia="en-US"/>
        </w:rPr>
      </w:pPr>
      <w:r w:rsidRPr="00A25AB7">
        <w:rPr>
          <w:rFonts w:ascii="Times New Roman" w:hAnsi="Times New Roman" w:cs="Times New Roman"/>
          <w:bCs/>
          <w:color w:val="auto"/>
          <w:lang w:val="x-none" w:eastAsia="en-US"/>
        </w:rPr>
        <w:t>Visos Paslaugų teikėjo išlaidos, susijusios su šios techninės specifikacijos pirkimo objektu, turi būti įskaičiuotos į bendrą pasiūlymo kainą</w:t>
      </w:r>
      <w:r w:rsidR="009F4EEA">
        <w:rPr>
          <w:rFonts w:ascii="Times New Roman" w:hAnsi="Times New Roman" w:cs="Times New Roman"/>
          <w:bCs/>
          <w:color w:val="auto"/>
          <w:lang w:eastAsia="en-US"/>
        </w:rPr>
        <w:t>.</w:t>
      </w:r>
    </w:p>
    <w:p w14:paraId="1FAE98A0" w14:textId="391AD751" w:rsidR="00D46C61" w:rsidRPr="0057538F" w:rsidRDefault="009F4EEA" w:rsidP="00D46C61">
      <w:pPr>
        <w:widowControl/>
        <w:numPr>
          <w:ilvl w:val="1"/>
          <w:numId w:val="24"/>
        </w:numPr>
        <w:tabs>
          <w:tab w:val="left" w:pos="567"/>
        </w:tabs>
        <w:spacing w:line="276" w:lineRule="auto"/>
        <w:ind w:left="0" w:firstLine="567"/>
        <w:contextualSpacing/>
        <w:jc w:val="both"/>
        <w:rPr>
          <w:rFonts w:ascii="Times New Roman" w:hAnsi="Times New Roman" w:cs="Times New Roman"/>
          <w:color w:val="auto"/>
          <w:lang w:val="x-none" w:eastAsia="en-US"/>
        </w:rPr>
      </w:pPr>
      <w:r>
        <w:rPr>
          <w:rFonts w:ascii="Times New Roman" w:hAnsi="Times New Roman" w:cs="Times New Roman"/>
          <w:bCs/>
          <w:color w:val="auto"/>
          <w:lang w:eastAsia="en-US"/>
        </w:rPr>
        <w:t xml:space="preserve">Paslaugų </w:t>
      </w:r>
      <w:r w:rsidR="004D4CA8">
        <w:rPr>
          <w:rFonts w:ascii="Times New Roman" w:hAnsi="Times New Roman" w:cs="Times New Roman"/>
          <w:bCs/>
          <w:color w:val="auto"/>
          <w:lang w:eastAsia="en-US"/>
        </w:rPr>
        <w:t>gavėjas</w:t>
      </w:r>
      <w:r w:rsidR="00D46C61" w:rsidRPr="00A25AB7">
        <w:rPr>
          <w:rFonts w:ascii="Times New Roman" w:hAnsi="Times New Roman" w:cs="Times New Roman"/>
          <w:bCs/>
          <w:color w:val="auto"/>
          <w:lang w:val="x-none" w:eastAsia="en-US"/>
        </w:rPr>
        <w:t xml:space="preserve"> Paslaugų teikėjui</w:t>
      </w:r>
      <w:r w:rsidR="00D46C61" w:rsidRPr="00A25AB7" w:rsidDel="00DF7333">
        <w:rPr>
          <w:rFonts w:ascii="Times New Roman" w:hAnsi="Times New Roman" w:cs="Times New Roman"/>
          <w:bCs/>
          <w:color w:val="auto"/>
          <w:lang w:val="x-none" w:eastAsia="en-US"/>
        </w:rPr>
        <w:t xml:space="preserve"> </w:t>
      </w:r>
      <w:r>
        <w:rPr>
          <w:rFonts w:ascii="Times New Roman" w:hAnsi="Times New Roman" w:cs="Times New Roman"/>
          <w:bCs/>
          <w:color w:val="auto"/>
          <w:lang w:eastAsia="en-US"/>
        </w:rPr>
        <w:t xml:space="preserve">laiku </w:t>
      </w:r>
      <w:r w:rsidR="00D46C61" w:rsidRPr="00A25AB7">
        <w:rPr>
          <w:rFonts w:ascii="Times New Roman" w:hAnsi="Times New Roman" w:cs="Times New Roman"/>
          <w:bCs/>
          <w:color w:val="auto"/>
          <w:lang w:val="x-none" w:eastAsia="en-US"/>
        </w:rPr>
        <w:t>su</w:t>
      </w:r>
      <w:r w:rsidR="00D46C61" w:rsidRPr="00A25AB7" w:rsidDel="00DF7333">
        <w:rPr>
          <w:rFonts w:ascii="Times New Roman" w:hAnsi="Times New Roman" w:cs="Times New Roman"/>
          <w:bCs/>
          <w:color w:val="auto"/>
          <w:lang w:val="x-none" w:eastAsia="en-US"/>
        </w:rPr>
        <w:t xml:space="preserve">teikia </w:t>
      </w:r>
      <w:r>
        <w:rPr>
          <w:rFonts w:ascii="Times New Roman" w:hAnsi="Times New Roman" w:cs="Times New Roman"/>
          <w:bCs/>
          <w:color w:val="auto"/>
          <w:lang w:eastAsia="en-US"/>
        </w:rPr>
        <w:t xml:space="preserve">visą </w:t>
      </w:r>
      <w:r w:rsidR="00D46C61" w:rsidRPr="00A25AB7" w:rsidDel="00DF7333">
        <w:rPr>
          <w:rFonts w:ascii="Times New Roman" w:hAnsi="Times New Roman" w:cs="Times New Roman"/>
          <w:bCs/>
          <w:color w:val="auto"/>
          <w:lang w:val="x-none" w:eastAsia="en-US"/>
        </w:rPr>
        <w:t xml:space="preserve">reikalingą </w:t>
      </w:r>
      <w:r w:rsidR="00134A44">
        <w:rPr>
          <w:rFonts w:ascii="Times New Roman" w:hAnsi="Times New Roman" w:cs="Times New Roman"/>
          <w:bCs/>
          <w:color w:val="auto"/>
          <w:lang w:eastAsia="en-US"/>
        </w:rPr>
        <w:t>P</w:t>
      </w:r>
      <w:proofErr w:type="spellStart"/>
      <w:r w:rsidR="00D46C61" w:rsidRPr="00A25AB7" w:rsidDel="00DF7333">
        <w:rPr>
          <w:rFonts w:ascii="Times New Roman" w:hAnsi="Times New Roman" w:cs="Times New Roman"/>
          <w:bCs/>
          <w:color w:val="auto"/>
          <w:lang w:val="x-none" w:eastAsia="en-US"/>
        </w:rPr>
        <w:t>aslaugoms</w:t>
      </w:r>
      <w:proofErr w:type="spellEnd"/>
      <w:r w:rsidR="00D46C61" w:rsidRPr="00A25AB7" w:rsidDel="00DF7333">
        <w:rPr>
          <w:rFonts w:ascii="Times New Roman" w:hAnsi="Times New Roman" w:cs="Times New Roman"/>
          <w:bCs/>
          <w:color w:val="auto"/>
          <w:lang w:val="x-none" w:eastAsia="en-US"/>
        </w:rPr>
        <w:t xml:space="preserve"> atlikti informaciją, duomenis, pastabas ir siūlymus.</w:t>
      </w:r>
    </w:p>
    <w:p w14:paraId="70D23D61" w14:textId="0BA9D82B" w:rsidR="009F4EEA" w:rsidRPr="00134A44" w:rsidRDefault="0057538F" w:rsidP="00732207">
      <w:pPr>
        <w:widowControl/>
        <w:numPr>
          <w:ilvl w:val="1"/>
          <w:numId w:val="24"/>
        </w:numPr>
        <w:tabs>
          <w:tab w:val="left" w:pos="567"/>
        </w:tabs>
        <w:spacing w:line="276" w:lineRule="auto"/>
        <w:ind w:left="0" w:firstLine="567"/>
        <w:contextualSpacing/>
        <w:jc w:val="both"/>
        <w:rPr>
          <w:rFonts w:ascii="Times New Roman" w:hAnsi="Times New Roman" w:cs="Times New Roman"/>
          <w:bCs/>
          <w:color w:val="auto"/>
          <w:lang w:val="x-none" w:eastAsia="en-US"/>
        </w:rPr>
      </w:pPr>
      <w:r w:rsidRPr="00134A44">
        <w:rPr>
          <w:rFonts w:ascii="Times New Roman" w:hAnsi="Times New Roman" w:cs="Times New Roman"/>
        </w:rPr>
        <w:t>Paslaugų užsakymo ir pateikimo galimi būdai (priklausomai nuo darbų apimties ir failų dydžio): el. paštu arba failų perdavimo serverių pagalba.</w:t>
      </w:r>
    </w:p>
    <w:p w14:paraId="46A213C2" w14:textId="52DCCED2" w:rsidR="009F4EEA" w:rsidRDefault="009F4EEA" w:rsidP="009F4EEA">
      <w:pPr>
        <w:widowControl/>
        <w:tabs>
          <w:tab w:val="left" w:pos="567"/>
        </w:tabs>
        <w:spacing w:line="276" w:lineRule="auto"/>
        <w:contextualSpacing/>
        <w:jc w:val="both"/>
        <w:rPr>
          <w:rFonts w:ascii="Times New Roman" w:hAnsi="Times New Roman" w:cs="Times New Roman"/>
          <w:bCs/>
          <w:color w:val="auto"/>
          <w:lang w:val="x-none" w:eastAsia="en-US"/>
        </w:rPr>
      </w:pPr>
    </w:p>
    <w:p w14:paraId="7BF723DB" w14:textId="53277308" w:rsidR="009F4EEA" w:rsidRDefault="009F4EEA" w:rsidP="009F4EEA">
      <w:pPr>
        <w:widowControl/>
        <w:tabs>
          <w:tab w:val="left" w:pos="567"/>
        </w:tabs>
        <w:spacing w:line="276" w:lineRule="auto"/>
        <w:contextualSpacing/>
        <w:jc w:val="both"/>
        <w:rPr>
          <w:rFonts w:ascii="Times New Roman" w:hAnsi="Times New Roman" w:cs="Times New Roman"/>
          <w:bCs/>
          <w:color w:val="auto"/>
          <w:lang w:val="x-none" w:eastAsia="en-US"/>
        </w:rPr>
      </w:pPr>
    </w:p>
    <w:p w14:paraId="2B74D818" w14:textId="3C92D08F" w:rsidR="009F4EEA" w:rsidRDefault="009F4EEA" w:rsidP="009F4EEA">
      <w:pPr>
        <w:widowControl/>
        <w:tabs>
          <w:tab w:val="left" w:pos="567"/>
        </w:tabs>
        <w:spacing w:line="276" w:lineRule="auto"/>
        <w:contextualSpacing/>
        <w:jc w:val="both"/>
        <w:rPr>
          <w:rFonts w:ascii="Times New Roman" w:hAnsi="Times New Roman" w:cs="Times New Roman"/>
          <w:bCs/>
          <w:color w:val="auto"/>
          <w:lang w:val="x-none" w:eastAsia="en-US"/>
        </w:rPr>
      </w:pPr>
    </w:p>
    <w:p w14:paraId="6757CE7F" w14:textId="2E99C218" w:rsidR="009F4EEA" w:rsidRDefault="009F4EEA" w:rsidP="009F4EEA">
      <w:pPr>
        <w:widowControl/>
        <w:tabs>
          <w:tab w:val="left" w:pos="567"/>
        </w:tabs>
        <w:spacing w:line="276" w:lineRule="auto"/>
        <w:contextualSpacing/>
        <w:jc w:val="both"/>
        <w:rPr>
          <w:rFonts w:ascii="Times New Roman" w:hAnsi="Times New Roman" w:cs="Times New Roman"/>
          <w:bCs/>
          <w:color w:val="auto"/>
          <w:lang w:val="x-none" w:eastAsia="en-US"/>
        </w:rPr>
      </w:pPr>
    </w:p>
    <w:p w14:paraId="5BB7D208" w14:textId="77777777" w:rsidR="009F4EEA" w:rsidRPr="0026438D" w:rsidRDefault="009F4EEA" w:rsidP="009F4EEA">
      <w:pPr>
        <w:widowControl/>
        <w:tabs>
          <w:tab w:val="left" w:pos="567"/>
        </w:tabs>
        <w:spacing w:line="276" w:lineRule="auto"/>
        <w:contextualSpacing/>
        <w:jc w:val="both"/>
        <w:rPr>
          <w:rFonts w:ascii="Times New Roman" w:hAnsi="Times New Roman" w:cs="Times New Roman"/>
          <w:color w:val="auto"/>
          <w:lang w:val="x-none" w:eastAsia="en-US"/>
        </w:rPr>
      </w:pPr>
    </w:p>
    <w:p w14:paraId="0822066C" w14:textId="5060EE70" w:rsidR="00D46C61" w:rsidRDefault="00D46C61"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31A82EB5" w14:textId="1C149E70"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5E0EE981" w14:textId="7D20EA41"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72C7AB22" w14:textId="70FD2A5D"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3B4F2B18" w14:textId="6735148E"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7A626772" w14:textId="2C2774C7"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00B7D395" w14:textId="273CB414"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5ED5188A" w14:textId="301B5118"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2302D78B" w14:textId="3F13B076"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716564D9" w14:textId="59DACBB2"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39C55709" w14:textId="62A8D945"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02A42694" w14:textId="6E68AE91"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40FDD05D" w14:textId="642F488A"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04FEBE49" w14:textId="3BD6BC6E"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38078D7F" w14:textId="14CC0A32"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72AFD775" w14:textId="5EE9A5A7"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4484E523" w14:textId="39575804"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66D8654C" w14:textId="16B2F844"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6AEB1281" w14:textId="5731DBD8"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2ECBC669" w14:textId="5A8774EC"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199D6637" w14:textId="466715B6"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7BB8B6C3" w14:textId="78485A43"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0ABBAD43" w14:textId="5CF28CA0"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2D6D8538" w14:textId="64AE3A05" w:rsidR="00FB5CD4" w:rsidRDefault="00FB5CD4"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0AF4AE6E" w14:textId="77777777" w:rsidR="00DE1A87" w:rsidRDefault="00DE1A87" w:rsidP="00D46C61">
      <w:pPr>
        <w:widowControl/>
        <w:tabs>
          <w:tab w:val="left" w:pos="567"/>
        </w:tabs>
        <w:spacing w:line="276" w:lineRule="auto"/>
        <w:contextualSpacing/>
        <w:jc w:val="both"/>
        <w:rPr>
          <w:rFonts w:ascii="Times New Roman" w:hAnsi="Times New Roman" w:cs="Times New Roman"/>
          <w:bCs/>
          <w:color w:val="auto"/>
          <w:lang w:val="x-none" w:eastAsia="en-US"/>
        </w:rPr>
      </w:pPr>
    </w:p>
    <w:p w14:paraId="44B571CD" w14:textId="79B8A1A7" w:rsidR="00D46C61" w:rsidRDefault="00D46C61" w:rsidP="005E0841">
      <w:pPr>
        <w:jc w:val="right"/>
        <w:rPr>
          <w:rFonts w:ascii="Times New Roman" w:hAnsi="Times New Roman" w:cs="Times New Roman"/>
          <w:szCs w:val="20"/>
          <w:lang w:eastAsia="en-US"/>
        </w:rPr>
      </w:pPr>
    </w:p>
    <w:p w14:paraId="3B1E6CDE" w14:textId="19435B64" w:rsidR="009F4EEA" w:rsidRDefault="009F4EEA" w:rsidP="005E0841">
      <w:pPr>
        <w:jc w:val="right"/>
        <w:rPr>
          <w:rFonts w:ascii="Times New Roman" w:hAnsi="Times New Roman" w:cs="Times New Roman"/>
          <w:szCs w:val="20"/>
          <w:lang w:eastAsia="en-US"/>
        </w:rPr>
      </w:pPr>
    </w:p>
    <w:p w14:paraId="01B278D9" w14:textId="75A0867B" w:rsidR="009F4EEA" w:rsidRDefault="009F4EEA" w:rsidP="009F4EEA">
      <w:pPr>
        <w:widowControl/>
        <w:jc w:val="right"/>
        <w:rPr>
          <w:rFonts w:ascii="Times New Roman" w:hAnsi="Times New Roman" w:cs="Times New Roman"/>
        </w:rPr>
      </w:pPr>
      <w:r>
        <w:rPr>
          <w:rFonts w:ascii="Times New Roman" w:hAnsi="Times New Roman" w:cs="Times New Roman"/>
        </w:rPr>
        <w:t xml:space="preserve">Sutarties priedas Nr. </w:t>
      </w:r>
      <w:r w:rsidR="00765340">
        <w:rPr>
          <w:rFonts w:ascii="Times New Roman" w:hAnsi="Times New Roman" w:cs="Times New Roman"/>
        </w:rPr>
        <w:t>2</w:t>
      </w:r>
    </w:p>
    <w:p w14:paraId="36D2CCB6" w14:textId="77777777" w:rsidR="009F4EEA" w:rsidRDefault="009F4EEA" w:rsidP="009F4EEA">
      <w:pPr>
        <w:widowControl/>
        <w:jc w:val="right"/>
        <w:rPr>
          <w:rFonts w:ascii="Times New Roman" w:hAnsi="Times New Roman" w:cs="Times New Roman"/>
        </w:rPr>
      </w:pPr>
    </w:p>
    <w:p w14:paraId="50043E95" w14:textId="77777777" w:rsidR="009F4EEA" w:rsidRDefault="009F4EEA" w:rsidP="009F4EEA">
      <w:pPr>
        <w:widowControl/>
        <w:jc w:val="right"/>
        <w:rPr>
          <w:rFonts w:ascii="Times New Roman" w:hAnsi="Times New Roman" w:cs="Times New Roman"/>
        </w:rPr>
      </w:pPr>
    </w:p>
    <w:p w14:paraId="3BDCC2FD" w14:textId="77777777" w:rsidR="00F931A7" w:rsidRPr="00134A44" w:rsidRDefault="009F4EEA" w:rsidP="009F4EEA">
      <w:pPr>
        <w:widowControl/>
        <w:autoSpaceDE w:val="0"/>
        <w:autoSpaceDN w:val="0"/>
        <w:adjustRightInd w:val="0"/>
        <w:jc w:val="center"/>
        <w:rPr>
          <w:rFonts w:ascii="Times New Roman" w:hAnsi="Times New Roman" w:cs="Times New Roman"/>
          <w:b/>
        </w:rPr>
      </w:pPr>
      <w:r w:rsidRPr="00134A44">
        <w:rPr>
          <w:rFonts w:ascii="Times New Roman" w:hAnsi="Times New Roman" w:cs="Times New Roman"/>
          <w:b/>
          <w:bCs/>
        </w:rPr>
        <w:t>VIZUALINĖS MEDŽIAGOS PAVYZDŽIŲ</w:t>
      </w:r>
      <w:r w:rsidRPr="00134A44">
        <w:rPr>
          <w:rFonts w:ascii="Times New Roman" w:hAnsi="Times New Roman" w:cs="Times New Roman"/>
          <w:b/>
        </w:rPr>
        <w:t xml:space="preserve"> </w:t>
      </w:r>
    </w:p>
    <w:p w14:paraId="654973B5" w14:textId="117475ED" w:rsidR="009F4EEA" w:rsidRPr="00134A44" w:rsidRDefault="009F4EEA"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ŽINIARAŠTIS</w:t>
      </w:r>
    </w:p>
    <w:p w14:paraId="51254FE3" w14:textId="1F769DE5" w:rsidR="009F4EEA" w:rsidRPr="00134A44" w:rsidRDefault="009F4EEA" w:rsidP="009F4EEA">
      <w:pPr>
        <w:widowControl/>
        <w:autoSpaceDE w:val="0"/>
        <w:autoSpaceDN w:val="0"/>
        <w:adjustRightInd w:val="0"/>
        <w:jc w:val="center"/>
        <w:rPr>
          <w:rFonts w:ascii="Times New Roman" w:eastAsia="Calibri" w:hAnsi="Times New Roman" w:cs="Times New Roman"/>
          <w:b/>
          <w:bCs/>
          <w:color w:val="auto"/>
          <w:lang w:eastAsia="en-US"/>
        </w:rPr>
      </w:pPr>
    </w:p>
    <w:p w14:paraId="24941948" w14:textId="66AB76B7" w:rsidR="009F4EEA" w:rsidRPr="00134A44" w:rsidRDefault="009F4EEA" w:rsidP="009F4EEA">
      <w:pPr>
        <w:widowControl/>
        <w:autoSpaceDE w:val="0"/>
        <w:autoSpaceDN w:val="0"/>
        <w:adjustRightInd w:val="0"/>
        <w:jc w:val="center"/>
        <w:rPr>
          <w:rFonts w:ascii="Times New Roman" w:eastAsia="Calibri" w:hAnsi="Times New Roman" w:cs="Times New Roman"/>
          <w:b/>
          <w:bCs/>
          <w:color w:val="auto"/>
          <w:lang w:eastAsia="en-US"/>
        </w:rPr>
      </w:pPr>
    </w:p>
    <w:tbl>
      <w:tblPr>
        <w:tblStyle w:val="TableGrid"/>
        <w:tblW w:w="0" w:type="auto"/>
        <w:tblLayout w:type="fixed"/>
        <w:tblLook w:val="04A0" w:firstRow="1" w:lastRow="0" w:firstColumn="1" w:lastColumn="0" w:noHBand="0" w:noVBand="1"/>
      </w:tblPr>
      <w:tblGrid>
        <w:gridCol w:w="846"/>
        <w:gridCol w:w="1417"/>
        <w:gridCol w:w="3764"/>
        <w:gridCol w:w="1339"/>
        <w:gridCol w:w="1134"/>
        <w:gridCol w:w="1131"/>
      </w:tblGrid>
      <w:tr w:rsidR="009826AF" w:rsidRPr="00134A44" w14:paraId="18C6F909" w14:textId="77777777" w:rsidTr="00224A77">
        <w:tc>
          <w:tcPr>
            <w:tcW w:w="846" w:type="dxa"/>
          </w:tcPr>
          <w:p w14:paraId="69B99B90" w14:textId="2C551650"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Eilės Nr.</w:t>
            </w:r>
          </w:p>
        </w:tc>
        <w:tc>
          <w:tcPr>
            <w:tcW w:w="1417" w:type="dxa"/>
          </w:tcPr>
          <w:p w14:paraId="02B0CEF4" w14:textId="3DDBBE0D"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Vizualinės medžiagos tipas</w:t>
            </w:r>
          </w:p>
        </w:tc>
        <w:tc>
          <w:tcPr>
            <w:tcW w:w="3764" w:type="dxa"/>
          </w:tcPr>
          <w:p w14:paraId="1091E012" w14:textId="2458EE0B"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Vizualinės medžiagos pavyzdys</w:t>
            </w:r>
          </w:p>
        </w:tc>
        <w:tc>
          <w:tcPr>
            <w:tcW w:w="1339" w:type="dxa"/>
          </w:tcPr>
          <w:p w14:paraId="2619CCC0" w14:textId="3202D007"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Reikalavimai</w:t>
            </w:r>
          </w:p>
        </w:tc>
        <w:tc>
          <w:tcPr>
            <w:tcW w:w="1134" w:type="dxa"/>
          </w:tcPr>
          <w:p w14:paraId="474DD693" w14:textId="2DD095E0"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Minimali kaina Eur/vnt</w:t>
            </w:r>
            <w:r w:rsidR="00134A44">
              <w:rPr>
                <w:rFonts w:ascii="Times New Roman" w:eastAsia="Calibri" w:hAnsi="Times New Roman" w:cs="Times New Roman"/>
                <w:b/>
                <w:bCs/>
                <w:color w:val="auto"/>
                <w:lang w:eastAsia="en-US"/>
              </w:rPr>
              <w:t>.</w:t>
            </w:r>
          </w:p>
        </w:tc>
        <w:tc>
          <w:tcPr>
            <w:tcW w:w="1131" w:type="dxa"/>
          </w:tcPr>
          <w:p w14:paraId="629535DC" w14:textId="77777777"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 xml:space="preserve">Maksimali kaina </w:t>
            </w:r>
          </w:p>
          <w:p w14:paraId="102D9C8C" w14:textId="11403289"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Eur/vnt.</w:t>
            </w:r>
          </w:p>
        </w:tc>
      </w:tr>
      <w:tr w:rsidR="009826AF" w:rsidRPr="00134A44" w14:paraId="6204A812" w14:textId="77777777" w:rsidTr="00224A77">
        <w:tc>
          <w:tcPr>
            <w:tcW w:w="846" w:type="dxa"/>
          </w:tcPr>
          <w:p w14:paraId="244C80D9" w14:textId="0444A276"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1.</w:t>
            </w:r>
          </w:p>
        </w:tc>
        <w:tc>
          <w:tcPr>
            <w:tcW w:w="1417" w:type="dxa"/>
          </w:tcPr>
          <w:p w14:paraId="202DE2A6" w14:textId="4A1AD4AF" w:rsidR="00D14DEF" w:rsidRPr="00134A44" w:rsidRDefault="00D14DEF" w:rsidP="002F5905">
            <w:pPr>
              <w:widowControl/>
              <w:autoSpaceDE w:val="0"/>
              <w:autoSpaceDN w:val="0"/>
              <w:adjustRightInd w:val="0"/>
              <w:jc w:val="center"/>
              <w:rPr>
                <w:rFonts w:ascii="Times New Roman" w:hAnsi="Times New Roman" w:cs="Times New Roman"/>
                <w:noProof/>
              </w:rPr>
            </w:pPr>
            <w:r w:rsidRPr="00134A44">
              <w:rPr>
                <w:rFonts w:ascii="Times New Roman" w:hAnsi="Times New Roman" w:cs="Times New Roman"/>
                <w:noProof/>
              </w:rPr>
              <w:t>Viz</w:t>
            </w:r>
            <w:r w:rsidR="009826AF" w:rsidRPr="00134A44">
              <w:rPr>
                <w:rFonts w:ascii="Times New Roman" w:hAnsi="Times New Roman" w:cs="Times New Roman"/>
                <w:noProof/>
              </w:rPr>
              <w:t xml:space="preserve">ualas soc. tinklams su tekstine informacija ir statiškais arba </w:t>
            </w:r>
            <w:r w:rsidR="00FB5CD4">
              <w:rPr>
                <w:rFonts w:ascii="Times New Roman" w:hAnsi="Times New Roman" w:cs="Times New Roman"/>
                <w:noProof/>
              </w:rPr>
              <w:t>dinaminiais</w:t>
            </w:r>
            <w:r w:rsidR="009826AF" w:rsidRPr="00134A44">
              <w:rPr>
                <w:rFonts w:ascii="Times New Roman" w:hAnsi="Times New Roman" w:cs="Times New Roman"/>
                <w:noProof/>
              </w:rPr>
              <w:t xml:space="preserve"> grafiniais elementais</w:t>
            </w:r>
          </w:p>
        </w:tc>
        <w:tc>
          <w:tcPr>
            <w:tcW w:w="3764" w:type="dxa"/>
          </w:tcPr>
          <w:p w14:paraId="25F7CF9D" w14:textId="54000789"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hAnsi="Times New Roman" w:cs="Times New Roman"/>
                <w:noProof/>
              </w:rPr>
              <w:drawing>
                <wp:anchor distT="0" distB="0" distL="114300" distR="114300" simplePos="0" relativeHeight="251665408" behindDoc="1" locked="0" layoutInCell="1" allowOverlap="1" wp14:anchorId="12015149" wp14:editId="1F881490">
                  <wp:simplePos x="0" y="0"/>
                  <wp:positionH relativeFrom="column">
                    <wp:posOffset>-65307</wp:posOffset>
                  </wp:positionH>
                  <wp:positionV relativeFrom="paragraph">
                    <wp:posOffset>182880</wp:posOffset>
                  </wp:positionV>
                  <wp:extent cx="2405281" cy="1996440"/>
                  <wp:effectExtent l="0" t="0" r="0" b="3810"/>
                  <wp:wrapTight wrapText="bothSides">
                    <wp:wrapPolygon edited="0">
                      <wp:start x="0" y="0"/>
                      <wp:lineTo x="0" y="21435"/>
                      <wp:lineTo x="21389" y="21435"/>
                      <wp:lineTo x="2138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15489" cy="2004913"/>
                          </a:xfrm>
                          <a:prstGeom prst="rect">
                            <a:avLst/>
                          </a:prstGeom>
                        </pic:spPr>
                      </pic:pic>
                    </a:graphicData>
                  </a:graphic>
                  <wp14:sizeRelH relativeFrom="margin">
                    <wp14:pctWidth>0</wp14:pctWidth>
                  </wp14:sizeRelH>
                  <wp14:sizeRelV relativeFrom="margin">
                    <wp14:pctHeight>0</wp14:pctHeight>
                  </wp14:sizeRelV>
                </wp:anchor>
              </w:drawing>
            </w:r>
          </w:p>
        </w:tc>
        <w:tc>
          <w:tcPr>
            <w:tcW w:w="1339" w:type="dxa"/>
          </w:tcPr>
          <w:p w14:paraId="3D2AF510" w14:textId="77777777" w:rsidR="00FB5CD4"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 xml:space="preserve">Dinaminis arba </w:t>
            </w:r>
          </w:p>
          <w:p w14:paraId="4D3B69BF" w14:textId="14A29B42" w:rsidR="00D14DEF"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statinis</w:t>
            </w:r>
          </w:p>
        </w:tc>
        <w:tc>
          <w:tcPr>
            <w:tcW w:w="1134" w:type="dxa"/>
          </w:tcPr>
          <w:p w14:paraId="2EE47827" w14:textId="07B9BEC9"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val="en-US" w:eastAsia="en-US"/>
              </w:rPr>
            </w:pPr>
            <w:r w:rsidRPr="002F5905">
              <w:rPr>
                <w:rFonts w:ascii="Times New Roman" w:eastAsia="Calibri" w:hAnsi="Times New Roman" w:cs="Times New Roman"/>
                <w:color w:val="auto"/>
                <w:lang w:val="en-US" w:eastAsia="en-US"/>
              </w:rPr>
              <w:t>50</w:t>
            </w:r>
          </w:p>
        </w:tc>
        <w:tc>
          <w:tcPr>
            <w:tcW w:w="1131" w:type="dxa"/>
          </w:tcPr>
          <w:p w14:paraId="0DE239E7" w14:textId="24B46417"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120</w:t>
            </w:r>
          </w:p>
        </w:tc>
      </w:tr>
      <w:tr w:rsidR="009826AF" w:rsidRPr="00134A44" w14:paraId="50FCE89B" w14:textId="77777777" w:rsidTr="00224A77">
        <w:tc>
          <w:tcPr>
            <w:tcW w:w="846" w:type="dxa"/>
          </w:tcPr>
          <w:p w14:paraId="143BCACC" w14:textId="117540F3"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eastAsia="Calibri" w:hAnsi="Times New Roman" w:cs="Times New Roman"/>
                <w:b/>
                <w:bCs/>
                <w:color w:val="auto"/>
                <w:lang w:eastAsia="en-US"/>
              </w:rPr>
              <w:t>2.</w:t>
            </w:r>
          </w:p>
        </w:tc>
        <w:tc>
          <w:tcPr>
            <w:tcW w:w="1417" w:type="dxa"/>
          </w:tcPr>
          <w:p w14:paraId="4ED3F432" w14:textId="52618372" w:rsidR="00D14DEF" w:rsidRPr="00134A44" w:rsidRDefault="009826AF" w:rsidP="002F5905">
            <w:pPr>
              <w:widowControl/>
              <w:autoSpaceDE w:val="0"/>
              <w:autoSpaceDN w:val="0"/>
              <w:adjustRightInd w:val="0"/>
              <w:jc w:val="center"/>
              <w:rPr>
                <w:rFonts w:ascii="Times New Roman" w:hAnsi="Times New Roman" w:cs="Times New Roman"/>
                <w:noProof/>
              </w:rPr>
            </w:pPr>
            <w:r w:rsidRPr="00134A44">
              <w:rPr>
                <w:rFonts w:ascii="Times New Roman" w:hAnsi="Times New Roman" w:cs="Times New Roman"/>
                <w:noProof/>
              </w:rPr>
              <w:t xml:space="preserve">Informacinis klipas su </w:t>
            </w:r>
            <w:r w:rsidR="00FB5CD4">
              <w:rPr>
                <w:rFonts w:ascii="Times New Roman" w:hAnsi="Times New Roman" w:cs="Times New Roman"/>
                <w:noProof/>
              </w:rPr>
              <w:t xml:space="preserve">tekstine informacija ir </w:t>
            </w:r>
            <w:r w:rsidRPr="00134A44">
              <w:rPr>
                <w:rFonts w:ascii="Times New Roman" w:hAnsi="Times New Roman" w:cs="Times New Roman"/>
                <w:noProof/>
              </w:rPr>
              <w:t>dinaminiais elementais</w:t>
            </w:r>
          </w:p>
        </w:tc>
        <w:tc>
          <w:tcPr>
            <w:tcW w:w="3764" w:type="dxa"/>
          </w:tcPr>
          <w:p w14:paraId="54DFA44A" w14:textId="1B5CB68D"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hAnsi="Times New Roman" w:cs="Times New Roman"/>
                <w:noProof/>
              </w:rPr>
              <w:drawing>
                <wp:inline distT="0" distB="0" distL="0" distR="0" wp14:anchorId="69F74298" wp14:editId="4DC2A912">
                  <wp:extent cx="2791975" cy="1516380"/>
                  <wp:effectExtent l="0" t="0" r="889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10246" cy="1526304"/>
                          </a:xfrm>
                          <a:prstGeom prst="rect">
                            <a:avLst/>
                          </a:prstGeom>
                        </pic:spPr>
                      </pic:pic>
                    </a:graphicData>
                  </a:graphic>
                </wp:inline>
              </w:drawing>
            </w:r>
          </w:p>
        </w:tc>
        <w:tc>
          <w:tcPr>
            <w:tcW w:w="1339" w:type="dxa"/>
          </w:tcPr>
          <w:p w14:paraId="7A8E6E7C" w14:textId="3B94DF1E" w:rsidR="00D14DEF"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Dinaminės skaidrės</w:t>
            </w:r>
          </w:p>
        </w:tc>
        <w:tc>
          <w:tcPr>
            <w:tcW w:w="1134" w:type="dxa"/>
          </w:tcPr>
          <w:p w14:paraId="22AE7CDB" w14:textId="73297917"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50</w:t>
            </w:r>
          </w:p>
        </w:tc>
        <w:tc>
          <w:tcPr>
            <w:tcW w:w="1131" w:type="dxa"/>
          </w:tcPr>
          <w:p w14:paraId="1AF8AC76" w14:textId="4094968D"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120</w:t>
            </w:r>
          </w:p>
        </w:tc>
      </w:tr>
      <w:tr w:rsidR="009826AF" w:rsidRPr="00134A44" w14:paraId="20C01E47" w14:textId="77777777" w:rsidTr="00224A77">
        <w:tc>
          <w:tcPr>
            <w:tcW w:w="846" w:type="dxa"/>
          </w:tcPr>
          <w:p w14:paraId="5377CB53" w14:textId="03AC6B83" w:rsidR="00D14DEF" w:rsidRPr="00134A44" w:rsidRDefault="00FB5CD4" w:rsidP="009F4EEA">
            <w:pPr>
              <w:widowControl/>
              <w:autoSpaceDE w:val="0"/>
              <w:autoSpaceDN w:val="0"/>
              <w:adjustRightInd w:val="0"/>
              <w:jc w:val="center"/>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3</w:t>
            </w:r>
            <w:r w:rsidR="00D14DEF" w:rsidRPr="00134A44">
              <w:rPr>
                <w:rFonts w:ascii="Times New Roman" w:eastAsia="Calibri" w:hAnsi="Times New Roman" w:cs="Times New Roman"/>
                <w:b/>
                <w:bCs/>
                <w:color w:val="auto"/>
                <w:lang w:eastAsia="en-US"/>
              </w:rPr>
              <w:t>.</w:t>
            </w:r>
          </w:p>
        </w:tc>
        <w:tc>
          <w:tcPr>
            <w:tcW w:w="1417" w:type="dxa"/>
          </w:tcPr>
          <w:p w14:paraId="003CB362" w14:textId="25C446CA" w:rsidR="00D14DEF" w:rsidRPr="00134A44" w:rsidRDefault="009826AF" w:rsidP="002F5905">
            <w:pPr>
              <w:widowControl/>
              <w:autoSpaceDE w:val="0"/>
              <w:autoSpaceDN w:val="0"/>
              <w:adjustRightInd w:val="0"/>
              <w:jc w:val="center"/>
              <w:rPr>
                <w:rFonts w:ascii="Times New Roman" w:hAnsi="Times New Roman" w:cs="Times New Roman"/>
                <w:noProof/>
              </w:rPr>
            </w:pPr>
            <w:r w:rsidRPr="00134A44">
              <w:rPr>
                <w:rFonts w:ascii="Times New Roman" w:hAnsi="Times New Roman" w:cs="Times New Roman"/>
                <w:noProof/>
              </w:rPr>
              <w:t>Vizualas soc. tinklams su tekstine informacija ir statiškais elementais</w:t>
            </w:r>
          </w:p>
        </w:tc>
        <w:tc>
          <w:tcPr>
            <w:tcW w:w="3764" w:type="dxa"/>
          </w:tcPr>
          <w:p w14:paraId="35C016EE" w14:textId="1FD31797"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hAnsi="Times New Roman" w:cs="Times New Roman"/>
                <w:noProof/>
              </w:rPr>
              <w:drawing>
                <wp:inline distT="0" distB="0" distL="0" distR="0" wp14:anchorId="4304590D" wp14:editId="18D92A1B">
                  <wp:extent cx="2217420" cy="1858808"/>
                  <wp:effectExtent l="0" t="0" r="0" b="825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4650" cy="1864869"/>
                          </a:xfrm>
                          <a:prstGeom prst="rect">
                            <a:avLst/>
                          </a:prstGeom>
                          <a:noFill/>
                          <a:ln>
                            <a:noFill/>
                          </a:ln>
                        </pic:spPr>
                      </pic:pic>
                    </a:graphicData>
                  </a:graphic>
                </wp:inline>
              </w:drawing>
            </w:r>
          </w:p>
        </w:tc>
        <w:tc>
          <w:tcPr>
            <w:tcW w:w="1339" w:type="dxa"/>
          </w:tcPr>
          <w:p w14:paraId="50CF58E0" w14:textId="39ACEAB4" w:rsidR="00D14DEF"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Statiškas</w:t>
            </w:r>
          </w:p>
        </w:tc>
        <w:tc>
          <w:tcPr>
            <w:tcW w:w="1134" w:type="dxa"/>
          </w:tcPr>
          <w:p w14:paraId="253C71E5" w14:textId="51B27C43"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40</w:t>
            </w:r>
          </w:p>
        </w:tc>
        <w:tc>
          <w:tcPr>
            <w:tcW w:w="1131" w:type="dxa"/>
          </w:tcPr>
          <w:p w14:paraId="1AEA11F8" w14:textId="4775E02D"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60</w:t>
            </w:r>
          </w:p>
        </w:tc>
      </w:tr>
      <w:tr w:rsidR="009826AF" w:rsidRPr="00134A44" w14:paraId="3812E0AA" w14:textId="77777777" w:rsidTr="00224A77">
        <w:tc>
          <w:tcPr>
            <w:tcW w:w="846" w:type="dxa"/>
          </w:tcPr>
          <w:p w14:paraId="01C977F7" w14:textId="0B3CCADD" w:rsidR="00D14DEF" w:rsidRPr="00134A44" w:rsidRDefault="00FB5CD4" w:rsidP="009F4EEA">
            <w:pPr>
              <w:widowControl/>
              <w:autoSpaceDE w:val="0"/>
              <w:autoSpaceDN w:val="0"/>
              <w:adjustRightInd w:val="0"/>
              <w:jc w:val="center"/>
              <w:rPr>
                <w:rFonts w:ascii="Times New Roman" w:eastAsia="Calibri" w:hAnsi="Times New Roman" w:cs="Times New Roman"/>
                <w:b/>
                <w:bCs/>
                <w:color w:val="auto"/>
                <w:lang w:eastAsia="en-US"/>
              </w:rPr>
            </w:pPr>
            <w:r>
              <w:rPr>
                <w:rFonts w:ascii="Times New Roman" w:eastAsia="Calibri" w:hAnsi="Times New Roman" w:cs="Times New Roman"/>
                <w:b/>
                <w:bCs/>
                <w:color w:val="auto"/>
                <w:lang w:val="it-IT" w:eastAsia="en-US"/>
              </w:rPr>
              <w:lastRenderedPageBreak/>
              <w:t>4</w:t>
            </w:r>
            <w:r w:rsidR="00D14DEF" w:rsidRPr="00134A44">
              <w:rPr>
                <w:rFonts w:ascii="Times New Roman" w:eastAsia="Calibri" w:hAnsi="Times New Roman" w:cs="Times New Roman"/>
                <w:b/>
                <w:bCs/>
                <w:color w:val="auto"/>
                <w:lang w:eastAsia="en-US"/>
              </w:rPr>
              <w:t>.</w:t>
            </w:r>
          </w:p>
        </w:tc>
        <w:tc>
          <w:tcPr>
            <w:tcW w:w="1417" w:type="dxa"/>
          </w:tcPr>
          <w:p w14:paraId="7B48B833" w14:textId="6E343641" w:rsidR="00D14DEF" w:rsidRPr="00134A44" w:rsidRDefault="009826AF" w:rsidP="002F5905">
            <w:pPr>
              <w:widowControl/>
              <w:autoSpaceDE w:val="0"/>
              <w:autoSpaceDN w:val="0"/>
              <w:adjustRightInd w:val="0"/>
              <w:jc w:val="center"/>
              <w:rPr>
                <w:rFonts w:ascii="Times New Roman" w:hAnsi="Times New Roman" w:cs="Times New Roman"/>
                <w:noProof/>
              </w:rPr>
            </w:pPr>
            <w:r w:rsidRPr="00134A44">
              <w:rPr>
                <w:rFonts w:ascii="Times New Roman" w:hAnsi="Times New Roman" w:cs="Times New Roman"/>
                <w:noProof/>
              </w:rPr>
              <w:t>Vizualas soc. tinklams su tekstine informacija</w:t>
            </w:r>
          </w:p>
        </w:tc>
        <w:tc>
          <w:tcPr>
            <w:tcW w:w="3764" w:type="dxa"/>
          </w:tcPr>
          <w:p w14:paraId="290BF5CE" w14:textId="1CBC34F7" w:rsidR="00D14DEF" w:rsidRPr="00134A44" w:rsidRDefault="00D14DEF" w:rsidP="009F4EEA">
            <w:pPr>
              <w:widowControl/>
              <w:autoSpaceDE w:val="0"/>
              <w:autoSpaceDN w:val="0"/>
              <w:adjustRightInd w:val="0"/>
              <w:jc w:val="center"/>
              <w:rPr>
                <w:rFonts w:ascii="Times New Roman" w:eastAsia="Calibri" w:hAnsi="Times New Roman" w:cs="Times New Roman"/>
                <w:b/>
                <w:bCs/>
                <w:color w:val="auto"/>
                <w:lang w:eastAsia="en-US"/>
              </w:rPr>
            </w:pPr>
            <w:r w:rsidRPr="00134A44">
              <w:rPr>
                <w:rFonts w:ascii="Times New Roman" w:hAnsi="Times New Roman" w:cs="Times New Roman"/>
                <w:noProof/>
              </w:rPr>
              <w:drawing>
                <wp:anchor distT="0" distB="0" distL="114300" distR="114300" simplePos="0" relativeHeight="251666432" behindDoc="1" locked="0" layoutInCell="1" allowOverlap="1" wp14:anchorId="0F65E6CC" wp14:editId="5353E6B1">
                  <wp:simplePos x="0" y="0"/>
                  <wp:positionH relativeFrom="column">
                    <wp:posOffset>-3810</wp:posOffset>
                  </wp:positionH>
                  <wp:positionV relativeFrom="paragraph">
                    <wp:posOffset>33020</wp:posOffset>
                  </wp:positionV>
                  <wp:extent cx="2529205" cy="2120949"/>
                  <wp:effectExtent l="0" t="0" r="4445" b="0"/>
                  <wp:wrapTight wrapText="bothSides">
                    <wp:wrapPolygon edited="0">
                      <wp:start x="0" y="0"/>
                      <wp:lineTo x="0" y="21341"/>
                      <wp:lineTo x="21475" y="21341"/>
                      <wp:lineTo x="2147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9205" cy="2120949"/>
                          </a:xfrm>
                          <a:prstGeom prst="rect">
                            <a:avLst/>
                          </a:prstGeom>
                          <a:noFill/>
                          <a:ln>
                            <a:noFill/>
                          </a:ln>
                        </pic:spPr>
                      </pic:pic>
                    </a:graphicData>
                  </a:graphic>
                </wp:anchor>
              </w:drawing>
            </w:r>
          </w:p>
        </w:tc>
        <w:tc>
          <w:tcPr>
            <w:tcW w:w="1339" w:type="dxa"/>
          </w:tcPr>
          <w:p w14:paraId="2EE6B776" w14:textId="6C5F3A22" w:rsidR="00D14DEF"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Statiškas</w:t>
            </w:r>
          </w:p>
        </w:tc>
        <w:tc>
          <w:tcPr>
            <w:tcW w:w="1134" w:type="dxa"/>
          </w:tcPr>
          <w:p w14:paraId="4AE1A6B8" w14:textId="1AB7E63C"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40</w:t>
            </w:r>
          </w:p>
        </w:tc>
        <w:tc>
          <w:tcPr>
            <w:tcW w:w="1131" w:type="dxa"/>
          </w:tcPr>
          <w:p w14:paraId="4DC5CB3E" w14:textId="04BDA31B"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60</w:t>
            </w:r>
          </w:p>
        </w:tc>
      </w:tr>
      <w:tr w:rsidR="009826AF" w:rsidRPr="00134A44" w14:paraId="04028AC9" w14:textId="77777777" w:rsidTr="00224A77">
        <w:tc>
          <w:tcPr>
            <w:tcW w:w="846" w:type="dxa"/>
          </w:tcPr>
          <w:p w14:paraId="7A4AF798" w14:textId="6E43726B" w:rsidR="00D14DEF" w:rsidRPr="00134A44" w:rsidRDefault="00FB5CD4" w:rsidP="009F4EEA">
            <w:pPr>
              <w:widowControl/>
              <w:autoSpaceDE w:val="0"/>
              <w:autoSpaceDN w:val="0"/>
              <w:adjustRightInd w:val="0"/>
              <w:jc w:val="center"/>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5</w:t>
            </w:r>
            <w:r w:rsidR="00D14DEF" w:rsidRPr="00134A44">
              <w:rPr>
                <w:rFonts w:ascii="Times New Roman" w:eastAsia="Calibri" w:hAnsi="Times New Roman" w:cs="Times New Roman"/>
                <w:b/>
                <w:bCs/>
                <w:color w:val="auto"/>
                <w:lang w:eastAsia="en-US"/>
              </w:rPr>
              <w:t>.</w:t>
            </w:r>
          </w:p>
        </w:tc>
        <w:tc>
          <w:tcPr>
            <w:tcW w:w="1417" w:type="dxa"/>
          </w:tcPr>
          <w:p w14:paraId="699955A8" w14:textId="516F2951" w:rsidR="00D14DEF" w:rsidRPr="00FB5CD4" w:rsidRDefault="009826AF" w:rsidP="002F5905">
            <w:pPr>
              <w:widowControl/>
              <w:autoSpaceDE w:val="0"/>
              <w:autoSpaceDN w:val="0"/>
              <w:adjustRightInd w:val="0"/>
              <w:jc w:val="center"/>
              <w:rPr>
                <w:rFonts w:ascii="Times New Roman" w:hAnsi="Times New Roman" w:cs="Times New Roman"/>
                <w:noProof/>
              </w:rPr>
            </w:pPr>
            <w:r w:rsidRPr="00134A44">
              <w:rPr>
                <w:rFonts w:ascii="Times New Roman" w:hAnsi="Times New Roman" w:cs="Times New Roman"/>
                <w:noProof/>
              </w:rPr>
              <w:t>Logotipas</w:t>
            </w:r>
            <w:r w:rsidR="00FB5CD4">
              <w:rPr>
                <w:rFonts w:ascii="Times New Roman" w:hAnsi="Times New Roman" w:cs="Times New Roman"/>
                <w:noProof/>
              </w:rPr>
              <w:t xml:space="preserve">, skirtas Konkurencijos tarybos veiklos </w:t>
            </w:r>
            <w:r w:rsidR="00FB5CD4">
              <w:rPr>
                <w:rFonts w:ascii="Times New Roman" w:hAnsi="Times New Roman" w:cs="Times New Roman"/>
                <w:noProof/>
                <w:lang w:val="en-US"/>
              </w:rPr>
              <w:t>30</w:t>
            </w:r>
            <w:r w:rsidR="00FB5CD4">
              <w:rPr>
                <w:rFonts w:ascii="Times New Roman" w:hAnsi="Times New Roman" w:cs="Times New Roman"/>
                <w:noProof/>
              </w:rPr>
              <w:t>-mečiui</w:t>
            </w:r>
          </w:p>
        </w:tc>
        <w:tc>
          <w:tcPr>
            <w:tcW w:w="3764" w:type="dxa"/>
          </w:tcPr>
          <w:p w14:paraId="29096AF8" w14:textId="5CE8C9FA" w:rsidR="00D14DEF" w:rsidRPr="00134A44" w:rsidRDefault="00D14DEF" w:rsidP="009F4EEA">
            <w:pPr>
              <w:widowControl/>
              <w:autoSpaceDE w:val="0"/>
              <w:autoSpaceDN w:val="0"/>
              <w:adjustRightInd w:val="0"/>
              <w:jc w:val="center"/>
              <w:rPr>
                <w:rFonts w:ascii="Times New Roman" w:hAnsi="Times New Roman" w:cs="Times New Roman"/>
                <w:noProof/>
              </w:rPr>
            </w:pPr>
            <w:r w:rsidRPr="00134A44">
              <w:rPr>
                <w:rFonts w:ascii="Times New Roman" w:hAnsi="Times New Roman" w:cs="Times New Roman"/>
                <w:noProof/>
              </w:rPr>
              <w:drawing>
                <wp:inline distT="0" distB="0" distL="0" distR="0" wp14:anchorId="11048013" wp14:editId="486AF790">
                  <wp:extent cx="2479675" cy="1207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9675" cy="1207135"/>
                          </a:xfrm>
                          <a:prstGeom prst="rect">
                            <a:avLst/>
                          </a:prstGeom>
                          <a:noFill/>
                          <a:ln>
                            <a:noFill/>
                          </a:ln>
                        </pic:spPr>
                      </pic:pic>
                    </a:graphicData>
                  </a:graphic>
                </wp:inline>
              </w:drawing>
            </w:r>
          </w:p>
        </w:tc>
        <w:tc>
          <w:tcPr>
            <w:tcW w:w="1339" w:type="dxa"/>
          </w:tcPr>
          <w:p w14:paraId="69598388" w14:textId="7043BAE1" w:rsidR="00D14DEF"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Statiškas</w:t>
            </w:r>
          </w:p>
        </w:tc>
        <w:tc>
          <w:tcPr>
            <w:tcW w:w="1134" w:type="dxa"/>
          </w:tcPr>
          <w:p w14:paraId="2A17F7A3" w14:textId="410B7F7D"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80</w:t>
            </w:r>
          </w:p>
        </w:tc>
        <w:tc>
          <w:tcPr>
            <w:tcW w:w="1131" w:type="dxa"/>
          </w:tcPr>
          <w:p w14:paraId="7483EC06" w14:textId="08CF2827"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200</w:t>
            </w:r>
          </w:p>
        </w:tc>
      </w:tr>
      <w:tr w:rsidR="00FB5CD4" w:rsidRPr="00134A44" w14:paraId="63F960C8" w14:textId="77777777" w:rsidTr="00224A77">
        <w:tc>
          <w:tcPr>
            <w:tcW w:w="846" w:type="dxa"/>
          </w:tcPr>
          <w:p w14:paraId="16F2A9C1" w14:textId="42F47CEE" w:rsidR="00FB5CD4" w:rsidRPr="00FB5CD4" w:rsidRDefault="00FB5CD4" w:rsidP="009F4EEA">
            <w:pPr>
              <w:widowControl/>
              <w:autoSpaceDE w:val="0"/>
              <w:autoSpaceDN w:val="0"/>
              <w:adjustRightInd w:val="0"/>
              <w:jc w:val="center"/>
              <w:rPr>
                <w:rFonts w:ascii="Times New Roman" w:eastAsia="Calibri" w:hAnsi="Times New Roman" w:cs="Times New Roman"/>
                <w:b/>
                <w:bCs/>
                <w:color w:val="auto"/>
                <w:lang w:val="it-IT" w:eastAsia="en-US"/>
              </w:rPr>
            </w:pPr>
            <w:r>
              <w:rPr>
                <w:rFonts w:ascii="Times New Roman" w:eastAsia="Calibri" w:hAnsi="Times New Roman" w:cs="Times New Roman"/>
                <w:b/>
                <w:bCs/>
                <w:color w:val="auto"/>
                <w:lang w:val="it-IT" w:eastAsia="en-US"/>
              </w:rPr>
              <w:t>6.</w:t>
            </w:r>
          </w:p>
        </w:tc>
        <w:tc>
          <w:tcPr>
            <w:tcW w:w="1417" w:type="dxa"/>
          </w:tcPr>
          <w:p w14:paraId="76671718" w14:textId="52F60684" w:rsidR="00FB5CD4" w:rsidRPr="00134A44" w:rsidRDefault="00FB5CD4" w:rsidP="002F5905">
            <w:pPr>
              <w:widowControl/>
              <w:autoSpaceDE w:val="0"/>
              <w:autoSpaceDN w:val="0"/>
              <w:adjustRightInd w:val="0"/>
              <w:jc w:val="center"/>
              <w:rPr>
                <w:rFonts w:ascii="Times New Roman" w:hAnsi="Times New Roman" w:cs="Times New Roman"/>
                <w:noProof/>
              </w:rPr>
            </w:pPr>
            <w:r>
              <w:rPr>
                <w:rFonts w:ascii="Times New Roman" w:hAnsi="Times New Roman" w:cs="Times New Roman"/>
                <w:noProof/>
              </w:rPr>
              <w:t>Infografikas</w:t>
            </w:r>
          </w:p>
        </w:tc>
        <w:tc>
          <w:tcPr>
            <w:tcW w:w="3764" w:type="dxa"/>
          </w:tcPr>
          <w:p w14:paraId="6BEDE695" w14:textId="1F6BB983" w:rsidR="00FB5CD4" w:rsidRPr="00134A44" w:rsidRDefault="00FB5CD4" w:rsidP="009F4EEA">
            <w:pPr>
              <w:widowControl/>
              <w:autoSpaceDE w:val="0"/>
              <w:autoSpaceDN w:val="0"/>
              <w:adjustRightInd w:val="0"/>
              <w:jc w:val="center"/>
              <w:rPr>
                <w:rFonts w:ascii="Times New Roman" w:hAnsi="Times New Roman" w:cs="Times New Roman"/>
                <w:noProof/>
              </w:rPr>
            </w:pPr>
            <w:r>
              <w:rPr>
                <w:noProof/>
              </w:rPr>
              <w:drawing>
                <wp:inline distT="0" distB="0" distL="0" distR="0" wp14:anchorId="5ACC4D7A" wp14:editId="5027BC32">
                  <wp:extent cx="2342515" cy="141478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2515" cy="1414780"/>
                          </a:xfrm>
                          <a:prstGeom prst="rect">
                            <a:avLst/>
                          </a:prstGeom>
                          <a:noFill/>
                          <a:ln>
                            <a:noFill/>
                          </a:ln>
                        </pic:spPr>
                      </pic:pic>
                    </a:graphicData>
                  </a:graphic>
                </wp:inline>
              </w:drawing>
            </w:r>
          </w:p>
        </w:tc>
        <w:tc>
          <w:tcPr>
            <w:tcW w:w="1339" w:type="dxa"/>
          </w:tcPr>
          <w:p w14:paraId="20B3CD81" w14:textId="6CC41C67" w:rsidR="00FB5CD4" w:rsidRPr="002F5905" w:rsidRDefault="00FB5CD4"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Statiškas arba dinamiškas</w:t>
            </w:r>
          </w:p>
        </w:tc>
        <w:tc>
          <w:tcPr>
            <w:tcW w:w="1134" w:type="dxa"/>
          </w:tcPr>
          <w:p w14:paraId="2CDF8C94" w14:textId="649B73A5" w:rsidR="00FB5CD4"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40</w:t>
            </w:r>
          </w:p>
        </w:tc>
        <w:tc>
          <w:tcPr>
            <w:tcW w:w="1131" w:type="dxa"/>
          </w:tcPr>
          <w:p w14:paraId="1720E4E2" w14:textId="1F770434" w:rsidR="00FB5CD4"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80</w:t>
            </w:r>
          </w:p>
        </w:tc>
      </w:tr>
      <w:tr w:rsidR="009826AF" w:rsidRPr="00134A44" w14:paraId="39D37A9D" w14:textId="77777777" w:rsidTr="00224A77">
        <w:tc>
          <w:tcPr>
            <w:tcW w:w="846" w:type="dxa"/>
          </w:tcPr>
          <w:p w14:paraId="2DBDEA5F" w14:textId="484128FE" w:rsidR="00D14DEF" w:rsidRPr="00134A44" w:rsidRDefault="00FB5CD4" w:rsidP="009F4EEA">
            <w:pPr>
              <w:widowControl/>
              <w:autoSpaceDE w:val="0"/>
              <w:autoSpaceDN w:val="0"/>
              <w:adjustRightInd w:val="0"/>
              <w:jc w:val="center"/>
              <w:rPr>
                <w:rFonts w:ascii="Times New Roman" w:eastAsia="Calibri" w:hAnsi="Times New Roman" w:cs="Times New Roman"/>
                <w:b/>
                <w:bCs/>
                <w:color w:val="auto"/>
                <w:lang w:eastAsia="en-US"/>
              </w:rPr>
            </w:pPr>
            <w:r>
              <w:rPr>
                <w:rFonts w:ascii="Times New Roman" w:eastAsia="Calibri" w:hAnsi="Times New Roman" w:cs="Times New Roman"/>
                <w:b/>
                <w:bCs/>
                <w:color w:val="auto"/>
                <w:lang w:eastAsia="en-US"/>
              </w:rPr>
              <w:t>7.</w:t>
            </w:r>
          </w:p>
        </w:tc>
        <w:tc>
          <w:tcPr>
            <w:tcW w:w="1417" w:type="dxa"/>
          </w:tcPr>
          <w:p w14:paraId="298D9391" w14:textId="6480061A" w:rsidR="00D14DEF" w:rsidRPr="00134A44" w:rsidRDefault="00FB5CD4" w:rsidP="002F5905">
            <w:pPr>
              <w:widowControl/>
              <w:autoSpaceDE w:val="0"/>
              <w:autoSpaceDN w:val="0"/>
              <w:adjustRightInd w:val="0"/>
              <w:jc w:val="center"/>
              <w:rPr>
                <w:rFonts w:ascii="Times New Roman" w:hAnsi="Times New Roman" w:cs="Times New Roman"/>
                <w:noProof/>
              </w:rPr>
            </w:pPr>
            <w:r>
              <w:rPr>
                <w:rFonts w:ascii="Times New Roman" w:hAnsi="Times New Roman" w:cs="Times New Roman"/>
                <w:noProof/>
              </w:rPr>
              <w:t>Atmintinė</w:t>
            </w:r>
            <w:r w:rsidR="00224A77">
              <w:rPr>
                <w:rFonts w:ascii="Times New Roman" w:hAnsi="Times New Roman" w:cs="Times New Roman"/>
                <w:noProof/>
              </w:rPr>
              <w:t xml:space="preserve"> ir kiti leidiniai</w:t>
            </w:r>
          </w:p>
        </w:tc>
        <w:tc>
          <w:tcPr>
            <w:tcW w:w="3764" w:type="dxa"/>
          </w:tcPr>
          <w:p w14:paraId="69D51AAC" w14:textId="7831945D" w:rsidR="00D14DEF" w:rsidRPr="00134A44" w:rsidRDefault="00134A44" w:rsidP="009F4EEA">
            <w:pPr>
              <w:widowControl/>
              <w:autoSpaceDE w:val="0"/>
              <w:autoSpaceDN w:val="0"/>
              <w:adjustRightInd w:val="0"/>
              <w:jc w:val="center"/>
              <w:rPr>
                <w:rFonts w:ascii="Times New Roman" w:hAnsi="Times New Roman" w:cs="Times New Roman"/>
                <w:noProof/>
              </w:rPr>
            </w:pPr>
            <w:r>
              <w:rPr>
                <w:noProof/>
              </w:rPr>
              <w:drawing>
                <wp:inline distT="0" distB="0" distL="0" distR="0" wp14:anchorId="5DA5B0DF" wp14:editId="5565E59E">
                  <wp:extent cx="2342515" cy="1574165"/>
                  <wp:effectExtent l="0" t="0" r="63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5862" cy="1583134"/>
                          </a:xfrm>
                          <a:prstGeom prst="rect">
                            <a:avLst/>
                          </a:prstGeom>
                          <a:noFill/>
                          <a:ln>
                            <a:noFill/>
                          </a:ln>
                        </pic:spPr>
                      </pic:pic>
                    </a:graphicData>
                  </a:graphic>
                </wp:inline>
              </w:drawing>
            </w:r>
          </w:p>
        </w:tc>
        <w:tc>
          <w:tcPr>
            <w:tcW w:w="1339" w:type="dxa"/>
          </w:tcPr>
          <w:p w14:paraId="5A2ED3E5" w14:textId="77777777" w:rsidR="00D14DEF" w:rsidRPr="002F5905" w:rsidRDefault="00D14DEF"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Statiška</w:t>
            </w:r>
            <w:r w:rsidR="00FB5CD4" w:rsidRPr="002F5905">
              <w:rPr>
                <w:rFonts w:ascii="Times New Roman" w:eastAsia="Calibri" w:hAnsi="Times New Roman" w:cs="Times New Roman"/>
                <w:color w:val="auto"/>
                <w:lang w:eastAsia="en-US"/>
              </w:rPr>
              <w:t>,</w:t>
            </w:r>
          </w:p>
          <w:p w14:paraId="2F6D225C" w14:textId="2A7525AC" w:rsidR="00FB5CD4" w:rsidRPr="002F5905" w:rsidRDefault="00FB5CD4"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 xml:space="preserve">gali būti </w:t>
            </w:r>
            <w:r w:rsidRPr="002F5905">
              <w:rPr>
                <w:rFonts w:ascii="Times New Roman" w:eastAsia="Calibri" w:hAnsi="Times New Roman" w:cs="Times New Roman"/>
                <w:color w:val="auto"/>
                <w:lang w:val="it-IT" w:eastAsia="en-US"/>
              </w:rPr>
              <w:t>2</w:t>
            </w:r>
            <w:r w:rsidRPr="002F5905">
              <w:rPr>
                <w:rFonts w:ascii="Times New Roman" w:eastAsia="Calibri" w:hAnsi="Times New Roman" w:cs="Times New Roman"/>
                <w:color w:val="auto"/>
                <w:lang w:val="en-US" w:eastAsia="en-US"/>
              </w:rPr>
              <w:t xml:space="preserve">-10 </w:t>
            </w:r>
            <w:proofErr w:type="spellStart"/>
            <w:r w:rsidRPr="002F5905">
              <w:rPr>
                <w:rFonts w:ascii="Times New Roman" w:eastAsia="Calibri" w:hAnsi="Times New Roman" w:cs="Times New Roman"/>
                <w:color w:val="auto"/>
                <w:lang w:val="en-US" w:eastAsia="en-US"/>
              </w:rPr>
              <w:t>puslapi</w:t>
            </w:r>
            <w:proofErr w:type="spellEnd"/>
            <w:r w:rsidRPr="002F5905">
              <w:rPr>
                <w:rFonts w:ascii="Times New Roman" w:eastAsia="Calibri" w:hAnsi="Times New Roman" w:cs="Times New Roman"/>
                <w:color w:val="auto"/>
                <w:lang w:eastAsia="en-US"/>
              </w:rPr>
              <w:t>ų</w:t>
            </w:r>
          </w:p>
        </w:tc>
        <w:tc>
          <w:tcPr>
            <w:tcW w:w="1134" w:type="dxa"/>
          </w:tcPr>
          <w:p w14:paraId="08CBF027" w14:textId="2FC02C1E"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10 / psl</w:t>
            </w:r>
            <w:r w:rsidR="005422D0">
              <w:rPr>
                <w:rFonts w:ascii="Times New Roman" w:eastAsia="Calibri" w:hAnsi="Times New Roman" w:cs="Times New Roman"/>
                <w:color w:val="auto"/>
                <w:lang w:eastAsia="en-US"/>
              </w:rPr>
              <w:t>.</w:t>
            </w:r>
            <w:r w:rsidR="00224A77">
              <w:rPr>
                <w:rFonts w:ascii="Times New Roman" w:eastAsia="Calibri" w:hAnsi="Times New Roman" w:cs="Times New Roman"/>
                <w:color w:val="auto"/>
                <w:lang w:eastAsia="en-US"/>
              </w:rPr>
              <w:t>*</w:t>
            </w:r>
          </w:p>
        </w:tc>
        <w:tc>
          <w:tcPr>
            <w:tcW w:w="1131" w:type="dxa"/>
          </w:tcPr>
          <w:p w14:paraId="12C8BBA6" w14:textId="4607AE8D" w:rsidR="00D14DEF" w:rsidRPr="002F5905" w:rsidRDefault="002F5905" w:rsidP="009F4EEA">
            <w:pPr>
              <w:widowControl/>
              <w:autoSpaceDE w:val="0"/>
              <w:autoSpaceDN w:val="0"/>
              <w:adjustRightInd w:val="0"/>
              <w:jc w:val="center"/>
              <w:rPr>
                <w:rFonts w:ascii="Times New Roman" w:eastAsia="Calibri" w:hAnsi="Times New Roman" w:cs="Times New Roman"/>
                <w:color w:val="auto"/>
                <w:lang w:eastAsia="en-US"/>
              </w:rPr>
            </w:pPr>
            <w:r w:rsidRPr="002F5905">
              <w:rPr>
                <w:rFonts w:ascii="Times New Roman" w:eastAsia="Calibri" w:hAnsi="Times New Roman" w:cs="Times New Roman"/>
                <w:color w:val="auto"/>
                <w:lang w:eastAsia="en-US"/>
              </w:rPr>
              <w:t xml:space="preserve">17 </w:t>
            </w:r>
            <w:r w:rsidR="00224A77">
              <w:rPr>
                <w:rFonts w:ascii="Times New Roman" w:eastAsia="Calibri" w:hAnsi="Times New Roman" w:cs="Times New Roman"/>
                <w:color w:val="auto"/>
                <w:lang w:eastAsia="en-US"/>
              </w:rPr>
              <w:t xml:space="preserve">/ </w:t>
            </w:r>
            <w:r w:rsidRPr="002F5905">
              <w:rPr>
                <w:rFonts w:ascii="Times New Roman" w:eastAsia="Calibri" w:hAnsi="Times New Roman" w:cs="Times New Roman"/>
                <w:color w:val="auto"/>
                <w:lang w:eastAsia="en-US"/>
              </w:rPr>
              <w:t>psl</w:t>
            </w:r>
            <w:r w:rsidR="005422D0">
              <w:rPr>
                <w:rFonts w:ascii="Times New Roman" w:eastAsia="Calibri" w:hAnsi="Times New Roman" w:cs="Times New Roman"/>
                <w:color w:val="auto"/>
                <w:lang w:eastAsia="en-US"/>
              </w:rPr>
              <w:t>.</w:t>
            </w:r>
          </w:p>
        </w:tc>
      </w:tr>
    </w:tbl>
    <w:p w14:paraId="5AF63D0B" w14:textId="77777777" w:rsidR="009F4EEA" w:rsidRPr="00134A44" w:rsidRDefault="009F4EEA" w:rsidP="009F4EEA">
      <w:pPr>
        <w:widowControl/>
        <w:autoSpaceDE w:val="0"/>
        <w:autoSpaceDN w:val="0"/>
        <w:adjustRightInd w:val="0"/>
        <w:jc w:val="center"/>
        <w:rPr>
          <w:rFonts w:ascii="Times New Roman" w:eastAsia="Calibri" w:hAnsi="Times New Roman" w:cs="Times New Roman"/>
          <w:b/>
          <w:bCs/>
          <w:color w:val="auto"/>
          <w:lang w:eastAsia="en-US"/>
        </w:rPr>
      </w:pPr>
    </w:p>
    <w:p w14:paraId="2AA471E7" w14:textId="770DE79E" w:rsidR="009F4EEA" w:rsidRPr="00224A77" w:rsidRDefault="00224A77" w:rsidP="00224A77">
      <w:pPr>
        <w:rPr>
          <w:rFonts w:ascii="Times New Roman" w:hAnsi="Times New Roman" w:cs="Times New Roman"/>
          <w:szCs w:val="20"/>
          <w:lang w:eastAsia="en-US"/>
        </w:rPr>
      </w:pPr>
      <w:r>
        <w:rPr>
          <w:rFonts w:ascii="Times New Roman" w:eastAsia="Calibri" w:hAnsi="Times New Roman" w:cs="Times New Roman"/>
          <w:color w:val="auto"/>
          <w:lang w:eastAsia="en-US"/>
        </w:rPr>
        <w:t xml:space="preserve">* Maketuojamo leidinio apimčiai viršijus </w:t>
      </w:r>
      <w:r w:rsidRPr="00224A77">
        <w:rPr>
          <w:rFonts w:ascii="Times New Roman" w:eastAsia="Calibri" w:hAnsi="Times New Roman" w:cs="Times New Roman"/>
          <w:color w:val="auto"/>
          <w:lang w:eastAsia="en-US"/>
        </w:rPr>
        <w:t xml:space="preserve">20 psl., </w:t>
      </w:r>
      <w:r>
        <w:rPr>
          <w:rFonts w:ascii="Times New Roman" w:eastAsia="Calibri" w:hAnsi="Times New Roman" w:cs="Times New Roman"/>
          <w:color w:val="auto"/>
          <w:lang w:eastAsia="en-US"/>
        </w:rPr>
        <w:t xml:space="preserve">minimali paslaugų </w:t>
      </w:r>
      <w:r w:rsidRPr="00224A77">
        <w:rPr>
          <w:rFonts w:ascii="Times New Roman" w:eastAsia="Calibri" w:hAnsi="Times New Roman" w:cs="Times New Roman"/>
          <w:color w:val="auto"/>
          <w:lang w:eastAsia="en-US"/>
        </w:rPr>
        <w:t>k</w:t>
      </w:r>
      <w:r>
        <w:rPr>
          <w:rFonts w:ascii="Times New Roman" w:eastAsia="Calibri" w:hAnsi="Times New Roman" w:cs="Times New Roman"/>
          <w:color w:val="auto"/>
          <w:lang w:eastAsia="en-US"/>
        </w:rPr>
        <w:t xml:space="preserve">aina gali būti žemesnė ir derinama atskirai </w:t>
      </w:r>
    </w:p>
    <w:sectPr w:rsidR="009F4EEA" w:rsidRPr="00224A77" w:rsidSect="003A2422">
      <w:headerReference w:type="default" r:id="rId18"/>
      <w:pgSz w:w="11909" w:h="16838"/>
      <w:pgMar w:top="1134" w:right="567" w:bottom="993" w:left="1701" w:header="340" w:footer="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98F4" w14:textId="77777777" w:rsidR="00AF083D" w:rsidRDefault="00AF083D">
      <w:r>
        <w:separator/>
      </w:r>
    </w:p>
  </w:endnote>
  <w:endnote w:type="continuationSeparator" w:id="0">
    <w:p w14:paraId="622AB4D9" w14:textId="77777777" w:rsidR="00AF083D" w:rsidRDefault="00AF0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Accented">
    <w:altName w:val="Times New Roman"/>
    <w:charset w:val="00"/>
    <w:family w:val="auto"/>
    <w:pitch w:val="variable"/>
    <w:sig w:usb0="00000087" w:usb1="090F0000" w:usb2="00000010" w:usb3="00000000" w:csb0="001E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5B44" w14:textId="77777777" w:rsidR="00AF083D" w:rsidRDefault="00AF083D">
      <w:r>
        <w:separator/>
      </w:r>
    </w:p>
  </w:footnote>
  <w:footnote w:type="continuationSeparator" w:id="0">
    <w:p w14:paraId="18840BFC" w14:textId="77777777" w:rsidR="00AF083D" w:rsidRDefault="00AF0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C164" w14:textId="77777777" w:rsidR="00D44D05" w:rsidRDefault="00D44D05" w:rsidP="0004693F">
    <w:pPr>
      <w:pStyle w:val="Header"/>
      <w:jc w:val="center"/>
      <w:rPr>
        <w:rFonts w:ascii="Times New Roman" w:hAnsi="Times New Roman" w:cs="Times New Roman"/>
      </w:rPr>
    </w:pPr>
  </w:p>
  <w:p w14:paraId="3511F2DE" w14:textId="77777777" w:rsidR="00E234FD" w:rsidRPr="0004693F" w:rsidRDefault="005D08EF" w:rsidP="0004693F">
    <w:pPr>
      <w:pStyle w:val="Header"/>
      <w:jc w:val="center"/>
      <w:rPr>
        <w:rFonts w:ascii="Times New Roman" w:hAnsi="Times New Roman" w:cs="Times New Roman"/>
      </w:rPr>
    </w:pPr>
    <w:r w:rsidRPr="0004693F">
      <w:rPr>
        <w:rFonts w:ascii="Times New Roman" w:hAnsi="Times New Roman" w:cs="Times New Roman"/>
      </w:rPr>
      <w:fldChar w:fldCharType="begin"/>
    </w:r>
    <w:r w:rsidR="00E234FD" w:rsidRPr="0004693F">
      <w:rPr>
        <w:rFonts w:ascii="Times New Roman" w:hAnsi="Times New Roman" w:cs="Times New Roman"/>
      </w:rPr>
      <w:instrText xml:space="preserve"> PAGE   \* MERGEFORMAT </w:instrText>
    </w:r>
    <w:r w:rsidRPr="0004693F">
      <w:rPr>
        <w:rFonts w:ascii="Times New Roman" w:hAnsi="Times New Roman" w:cs="Times New Roman"/>
      </w:rPr>
      <w:fldChar w:fldCharType="separate"/>
    </w:r>
    <w:r w:rsidR="009D5805">
      <w:rPr>
        <w:rFonts w:ascii="Times New Roman" w:hAnsi="Times New Roman" w:cs="Times New Roman"/>
        <w:noProof/>
      </w:rPr>
      <w:t>6</w:t>
    </w:r>
    <w:r w:rsidRPr="0004693F">
      <w:rPr>
        <w:rFonts w:ascii="Times New Roman" w:hAnsi="Times New Roman" w:cs="Times New Roman"/>
        <w:noProof/>
      </w:rPr>
      <w:fldChar w:fldCharType="end"/>
    </w:r>
  </w:p>
  <w:p w14:paraId="0C9F0AD0" w14:textId="77777777" w:rsidR="00E234FD" w:rsidRPr="0004693F" w:rsidRDefault="00E234FD" w:rsidP="0004693F">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4CA"/>
    <w:multiLevelType w:val="multilevel"/>
    <w:tmpl w:val="36F23910"/>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D19DE"/>
    <w:multiLevelType w:val="singleLevel"/>
    <w:tmpl w:val="0884EC9C"/>
    <w:lvl w:ilvl="0">
      <w:start w:val="1"/>
      <w:numFmt w:val="decimal"/>
      <w:lvlText w:val="%1."/>
      <w:lvlJc w:val="left"/>
      <w:pPr>
        <w:tabs>
          <w:tab w:val="num" w:pos="360"/>
        </w:tabs>
        <w:ind w:left="360" w:hanging="360"/>
      </w:pPr>
      <w:rPr>
        <w:rFonts w:ascii="TimesLT Accented" w:hAnsi="TimesLT Accented" w:hint="default"/>
      </w:rPr>
    </w:lvl>
  </w:abstractNum>
  <w:abstractNum w:abstractNumId="2" w15:restartNumberingAfterBreak="0">
    <w:nsid w:val="0F4167CE"/>
    <w:multiLevelType w:val="multilevel"/>
    <w:tmpl w:val="3A5ADCB6"/>
    <w:lvl w:ilvl="0">
      <w:start w:val="1"/>
      <w:numFmt w:val="decimal"/>
      <w:suff w:val="space"/>
      <w:lvlText w:val="%1."/>
      <w:lvlJc w:val="left"/>
      <w:pPr>
        <w:ind w:left="716" w:hanging="432"/>
      </w:pPr>
      <w:rPr>
        <w:rFonts w:hint="default"/>
        <w:b w:val="0"/>
      </w:rPr>
    </w:lvl>
    <w:lvl w:ilvl="1">
      <w:start w:val="1"/>
      <w:numFmt w:val="decimal"/>
      <w:suff w:val="space"/>
      <w:lvlText w:val="%1.%2."/>
      <w:lvlJc w:val="left"/>
      <w:pPr>
        <w:ind w:left="-294"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176073B2"/>
    <w:multiLevelType w:val="multilevel"/>
    <w:tmpl w:val="70DC3392"/>
    <w:lvl w:ilvl="0">
      <w:start w:val="2"/>
      <w:numFmt w:val="decimal"/>
      <w:lvlText w:val="%1"/>
      <w:lvlJc w:val="left"/>
      <w:pPr>
        <w:ind w:left="360" w:hanging="360"/>
      </w:pPr>
      <w:rPr>
        <w:rFonts w:eastAsia="Times New Roman" w:hint="default"/>
        <w:b w:val="0"/>
      </w:rPr>
    </w:lvl>
    <w:lvl w:ilvl="1">
      <w:start w:val="1"/>
      <w:numFmt w:val="decimal"/>
      <w:lvlText w:val="%1.%2"/>
      <w:lvlJc w:val="left"/>
      <w:pPr>
        <w:ind w:left="927" w:hanging="360"/>
      </w:pPr>
      <w:rPr>
        <w:rFonts w:eastAsia="Times New Roman" w:hint="default"/>
        <w:b w:val="0"/>
      </w:rPr>
    </w:lvl>
    <w:lvl w:ilvl="2">
      <w:start w:val="1"/>
      <w:numFmt w:val="decimal"/>
      <w:lvlText w:val="%1.%2.%3"/>
      <w:lvlJc w:val="left"/>
      <w:pPr>
        <w:ind w:left="1854" w:hanging="720"/>
      </w:pPr>
      <w:rPr>
        <w:rFonts w:eastAsia="Times New Roman" w:hint="default"/>
        <w:b w:val="0"/>
      </w:rPr>
    </w:lvl>
    <w:lvl w:ilvl="3">
      <w:start w:val="1"/>
      <w:numFmt w:val="decimal"/>
      <w:lvlText w:val="%1.%2.%3.%4"/>
      <w:lvlJc w:val="left"/>
      <w:pPr>
        <w:ind w:left="2421" w:hanging="720"/>
      </w:pPr>
      <w:rPr>
        <w:rFonts w:eastAsia="Times New Roman" w:hint="default"/>
        <w:b w:val="0"/>
      </w:rPr>
    </w:lvl>
    <w:lvl w:ilvl="4">
      <w:start w:val="1"/>
      <w:numFmt w:val="decimal"/>
      <w:lvlText w:val="%1.%2.%3.%4.%5"/>
      <w:lvlJc w:val="left"/>
      <w:pPr>
        <w:ind w:left="3348" w:hanging="1080"/>
      </w:pPr>
      <w:rPr>
        <w:rFonts w:eastAsia="Times New Roman" w:hint="default"/>
        <w:b w:val="0"/>
      </w:rPr>
    </w:lvl>
    <w:lvl w:ilvl="5">
      <w:start w:val="1"/>
      <w:numFmt w:val="decimal"/>
      <w:lvlText w:val="%1.%2.%3.%4.%5.%6"/>
      <w:lvlJc w:val="left"/>
      <w:pPr>
        <w:ind w:left="3915" w:hanging="1080"/>
      </w:pPr>
      <w:rPr>
        <w:rFonts w:eastAsia="Times New Roman" w:hint="default"/>
        <w:b w:val="0"/>
      </w:rPr>
    </w:lvl>
    <w:lvl w:ilvl="6">
      <w:start w:val="1"/>
      <w:numFmt w:val="decimal"/>
      <w:lvlText w:val="%1.%2.%3.%4.%5.%6.%7"/>
      <w:lvlJc w:val="left"/>
      <w:pPr>
        <w:ind w:left="4842" w:hanging="1440"/>
      </w:pPr>
      <w:rPr>
        <w:rFonts w:eastAsia="Times New Roman" w:hint="default"/>
        <w:b w:val="0"/>
      </w:rPr>
    </w:lvl>
    <w:lvl w:ilvl="7">
      <w:start w:val="1"/>
      <w:numFmt w:val="decimal"/>
      <w:lvlText w:val="%1.%2.%3.%4.%5.%6.%7.%8"/>
      <w:lvlJc w:val="left"/>
      <w:pPr>
        <w:ind w:left="5409" w:hanging="1440"/>
      </w:pPr>
      <w:rPr>
        <w:rFonts w:eastAsia="Times New Roman" w:hint="default"/>
        <w:b w:val="0"/>
      </w:rPr>
    </w:lvl>
    <w:lvl w:ilvl="8">
      <w:start w:val="1"/>
      <w:numFmt w:val="decimal"/>
      <w:lvlText w:val="%1.%2.%3.%4.%5.%6.%7.%8.%9"/>
      <w:lvlJc w:val="left"/>
      <w:pPr>
        <w:ind w:left="6336" w:hanging="1800"/>
      </w:pPr>
      <w:rPr>
        <w:rFonts w:eastAsia="Times New Roman" w:hint="default"/>
        <w:b w:val="0"/>
      </w:rPr>
    </w:lvl>
  </w:abstractNum>
  <w:abstractNum w:abstractNumId="4" w15:restartNumberingAfterBreak="0">
    <w:nsid w:val="18437CD2"/>
    <w:multiLevelType w:val="multilevel"/>
    <w:tmpl w:val="DCCAB11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EB08FB"/>
    <w:multiLevelType w:val="multilevel"/>
    <w:tmpl w:val="D56E5AD6"/>
    <w:lvl w:ilvl="0">
      <w:start w:val="74"/>
      <w:numFmt w:val="decimal"/>
      <w:lvlText w:val="%1"/>
      <w:lvlJc w:val="left"/>
      <w:pPr>
        <w:ind w:left="420" w:hanging="420"/>
      </w:pPr>
      <w:rPr>
        <w:rFonts w:hint="default"/>
        <w:color w:val="auto"/>
      </w:rPr>
    </w:lvl>
    <w:lvl w:ilvl="1">
      <w:start w:val="1"/>
      <w:numFmt w:val="decimal"/>
      <w:lvlText w:val="72.%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6" w15:restartNumberingAfterBreak="0">
    <w:nsid w:val="20C4291E"/>
    <w:multiLevelType w:val="multilevel"/>
    <w:tmpl w:val="5AB68D2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23C17A2"/>
    <w:multiLevelType w:val="multilevel"/>
    <w:tmpl w:val="CDEA243A"/>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811B0B"/>
    <w:multiLevelType w:val="multilevel"/>
    <w:tmpl w:val="3974668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50"/>
        </w:tabs>
        <w:ind w:left="1850" w:hanging="432"/>
      </w:pPr>
      <w:rPr>
        <w:rFonts w:cs="Times New Roman"/>
        <w:b w:val="0"/>
        <w:sz w:val="24"/>
        <w:szCs w:val="24"/>
      </w:rPr>
    </w:lvl>
    <w:lvl w:ilvl="2">
      <w:start w:val="1"/>
      <w:numFmt w:val="decimal"/>
      <w:lvlText w:val="%1.%2.%3."/>
      <w:lvlJc w:val="left"/>
      <w:pPr>
        <w:tabs>
          <w:tab w:val="num" w:pos="5682"/>
        </w:tabs>
        <w:ind w:left="5466" w:hanging="504"/>
      </w:pPr>
      <w:rPr>
        <w:rFonts w:cs="Times New Roman"/>
        <w:sz w:val="24"/>
        <w:szCs w:val="24"/>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25C64912"/>
    <w:multiLevelType w:val="hybridMultilevel"/>
    <w:tmpl w:val="3D3A288C"/>
    <w:lvl w:ilvl="0" w:tplc="4B66E9AE">
      <w:start w:val="1"/>
      <w:numFmt w:val="upperRoman"/>
      <w:lvlText w:val="%1."/>
      <w:lvlJc w:val="left"/>
      <w:pPr>
        <w:ind w:left="1855"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10" w15:restartNumberingAfterBreak="0">
    <w:nsid w:val="270A71A9"/>
    <w:multiLevelType w:val="multilevel"/>
    <w:tmpl w:val="21004FBA"/>
    <w:lvl w:ilvl="0">
      <w:start w:val="1"/>
      <w:numFmt w:val="decimal"/>
      <w:lvlText w:val="%1."/>
      <w:lvlJc w:val="left"/>
      <w:pPr>
        <w:ind w:left="502" w:hanging="360"/>
      </w:pPr>
      <w:rPr>
        <w:b/>
      </w:rPr>
    </w:lvl>
    <w:lvl w:ilvl="1">
      <w:start w:val="1"/>
      <w:numFmt w:val="decimal"/>
      <w:isLgl/>
      <w:lvlText w:val="%1.%2."/>
      <w:lvlJc w:val="left"/>
      <w:pPr>
        <w:ind w:left="592" w:hanging="450"/>
      </w:pPr>
      <w:rPr>
        <w:b w:val="0"/>
      </w:rPr>
    </w:lvl>
    <w:lvl w:ilvl="2">
      <w:start w:val="1"/>
      <w:numFmt w:val="decimal"/>
      <w:isLgl/>
      <w:lvlText w:val="%1.%2.%3."/>
      <w:lvlJc w:val="left"/>
      <w:pPr>
        <w:ind w:left="862" w:hanging="720"/>
      </w:pPr>
      <w:rPr>
        <w:b w:val="0"/>
      </w:rPr>
    </w:lvl>
    <w:lvl w:ilvl="3">
      <w:start w:val="1"/>
      <w:numFmt w:val="decimal"/>
      <w:isLgl/>
      <w:lvlText w:val="%1.%2.%3.%4."/>
      <w:lvlJc w:val="left"/>
      <w:pPr>
        <w:ind w:left="862" w:hanging="720"/>
      </w:pPr>
      <w:rPr>
        <w:b w:val="0"/>
      </w:rPr>
    </w:lvl>
    <w:lvl w:ilvl="4">
      <w:start w:val="1"/>
      <w:numFmt w:val="decimal"/>
      <w:isLgl/>
      <w:lvlText w:val="%1.%2.%3.%4.%5."/>
      <w:lvlJc w:val="left"/>
      <w:pPr>
        <w:ind w:left="193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11" w15:restartNumberingAfterBreak="0">
    <w:nsid w:val="272E5A1D"/>
    <w:multiLevelType w:val="hybridMultilevel"/>
    <w:tmpl w:val="60BEC82A"/>
    <w:lvl w:ilvl="0" w:tplc="68F4D6BA">
      <w:start w:val="370"/>
      <w:numFmt w:val="decimal"/>
      <w:lvlText w:val="%1"/>
      <w:lvlJc w:val="left"/>
      <w:pPr>
        <w:ind w:left="1152" w:hanging="360"/>
      </w:pPr>
      <w:rPr>
        <w:rFonts w:hint="default"/>
        <w:color w:val="000000"/>
      </w:r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abstractNum w:abstractNumId="12" w15:restartNumberingAfterBreak="0">
    <w:nsid w:val="3E9E01CD"/>
    <w:multiLevelType w:val="multilevel"/>
    <w:tmpl w:val="9138A5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1A93175"/>
    <w:multiLevelType w:val="multilevel"/>
    <w:tmpl w:val="AC140370"/>
    <w:lvl w:ilvl="0">
      <w:start w:val="62"/>
      <w:numFmt w:val="decimal"/>
      <w:lvlText w:val="%1."/>
      <w:lvlJc w:val="left"/>
      <w:pPr>
        <w:ind w:left="360" w:hanging="360"/>
      </w:pPr>
      <w:rPr>
        <w:rFonts w:hint="default"/>
      </w:rPr>
    </w:lvl>
    <w:lvl w:ilvl="1">
      <w:start w:val="1"/>
      <w:numFmt w:val="decimal"/>
      <w:lvlText w:val="6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6642685"/>
    <w:multiLevelType w:val="hybridMultilevel"/>
    <w:tmpl w:val="1010B51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4FB35EB0"/>
    <w:multiLevelType w:val="multilevel"/>
    <w:tmpl w:val="FF146730"/>
    <w:lvl w:ilvl="0">
      <w:start w:val="1"/>
      <w:numFmt w:val="decimal"/>
      <w:lvlText w:val="%1."/>
      <w:lvlJc w:val="left"/>
      <w:pPr>
        <w:ind w:left="360" w:hanging="360"/>
      </w:pPr>
      <w:rPr>
        <w:b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92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DC2E95"/>
    <w:multiLevelType w:val="multilevel"/>
    <w:tmpl w:val="9BC0AA72"/>
    <w:lvl w:ilvl="0">
      <w:start w:val="9"/>
      <w:numFmt w:val="decimal"/>
      <w:lvlText w:val="%1."/>
      <w:lvlJc w:val="left"/>
      <w:pPr>
        <w:tabs>
          <w:tab w:val="num" w:pos="644"/>
        </w:tabs>
        <w:ind w:left="360" w:firstLine="0"/>
      </w:pPr>
      <w:rPr>
        <w:rFonts w:hint="default"/>
        <w:b w:val="0"/>
        <w:i w:val="0"/>
        <w:strike w:val="0"/>
        <w:color w:val="auto"/>
        <w:sz w:val="24"/>
        <w:szCs w:val="24"/>
      </w:rPr>
    </w:lvl>
    <w:lvl w:ilvl="1">
      <w:start w:val="1"/>
      <w:numFmt w:val="decimal"/>
      <w:isLgl/>
      <w:lvlText w:val="%1.%2."/>
      <w:lvlJc w:val="left"/>
      <w:pPr>
        <w:ind w:left="1200" w:hanging="480"/>
      </w:pPr>
      <w:rPr>
        <w:rFonts w:hint="default"/>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420173C"/>
    <w:multiLevelType w:val="multilevel"/>
    <w:tmpl w:val="2D3A82EC"/>
    <w:lvl w:ilvl="0">
      <w:start w:val="10"/>
      <w:numFmt w:val="decimal"/>
      <w:lvlText w:val="%1."/>
      <w:lvlJc w:val="left"/>
      <w:pPr>
        <w:ind w:left="660" w:hanging="660"/>
      </w:pPr>
      <w:rPr>
        <w:rFonts w:hint="default"/>
      </w:rPr>
    </w:lvl>
    <w:lvl w:ilvl="1">
      <w:start w:val="4"/>
      <w:numFmt w:val="decimal"/>
      <w:lvlText w:val="%1.%2."/>
      <w:lvlJc w:val="left"/>
      <w:pPr>
        <w:ind w:left="978" w:hanging="660"/>
      </w:pPr>
      <w:rPr>
        <w:rFonts w:hint="default"/>
      </w:rPr>
    </w:lvl>
    <w:lvl w:ilvl="2">
      <w:start w:val="1"/>
      <w:numFmt w:val="decimal"/>
      <w:lvlText w:val="%1.%2.%3."/>
      <w:lvlJc w:val="left"/>
      <w:pPr>
        <w:ind w:left="1356" w:hanging="720"/>
      </w:pPr>
      <w:rPr>
        <w:rFonts w:hint="default"/>
      </w:rPr>
    </w:lvl>
    <w:lvl w:ilvl="3">
      <w:start w:val="1"/>
      <w:numFmt w:val="decimal"/>
      <w:lvlText w:val="%1.%2.%3.%4."/>
      <w:lvlJc w:val="left"/>
      <w:pPr>
        <w:ind w:left="1674" w:hanging="720"/>
      </w:pPr>
      <w:rPr>
        <w:rFonts w:hint="default"/>
      </w:rPr>
    </w:lvl>
    <w:lvl w:ilvl="4">
      <w:start w:val="1"/>
      <w:numFmt w:val="decimal"/>
      <w:lvlText w:val="%1.%2.%3.%4.%5."/>
      <w:lvlJc w:val="left"/>
      <w:pPr>
        <w:ind w:left="2352" w:hanging="1080"/>
      </w:pPr>
      <w:rPr>
        <w:rFonts w:hint="default"/>
      </w:rPr>
    </w:lvl>
    <w:lvl w:ilvl="5">
      <w:start w:val="1"/>
      <w:numFmt w:val="decimal"/>
      <w:lvlText w:val="%1.%2.%3.%4.%5.%6."/>
      <w:lvlJc w:val="left"/>
      <w:pPr>
        <w:ind w:left="2670" w:hanging="1080"/>
      </w:pPr>
      <w:rPr>
        <w:rFonts w:hint="default"/>
      </w:rPr>
    </w:lvl>
    <w:lvl w:ilvl="6">
      <w:start w:val="1"/>
      <w:numFmt w:val="decimal"/>
      <w:lvlText w:val="%1.%2.%3.%4.%5.%6.%7."/>
      <w:lvlJc w:val="left"/>
      <w:pPr>
        <w:ind w:left="3348" w:hanging="1440"/>
      </w:pPr>
      <w:rPr>
        <w:rFonts w:hint="default"/>
      </w:rPr>
    </w:lvl>
    <w:lvl w:ilvl="7">
      <w:start w:val="1"/>
      <w:numFmt w:val="decimal"/>
      <w:lvlText w:val="%1.%2.%3.%4.%5.%6.%7.%8."/>
      <w:lvlJc w:val="left"/>
      <w:pPr>
        <w:ind w:left="3666" w:hanging="1440"/>
      </w:pPr>
      <w:rPr>
        <w:rFonts w:hint="default"/>
      </w:rPr>
    </w:lvl>
    <w:lvl w:ilvl="8">
      <w:start w:val="1"/>
      <w:numFmt w:val="decimal"/>
      <w:lvlText w:val="%1.%2.%3.%4.%5.%6.%7.%8.%9."/>
      <w:lvlJc w:val="left"/>
      <w:pPr>
        <w:ind w:left="4344" w:hanging="1800"/>
      </w:pPr>
      <w:rPr>
        <w:rFonts w:hint="default"/>
      </w:rPr>
    </w:lvl>
  </w:abstractNum>
  <w:abstractNum w:abstractNumId="18" w15:restartNumberingAfterBreak="0">
    <w:nsid w:val="5B8F43C5"/>
    <w:multiLevelType w:val="hybridMultilevel"/>
    <w:tmpl w:val="CD0E079C"/>
    <w:lvl w:ilvl="0" w:tplc="A1BE6870">
      <w:start w:val="35"/>
      <w:numFmt w:val="decimal"/>
      <w:lvlText w:val="%1."/>
      <w:lvlJc w:val="left"/>
      <w:pPr>
        <w:ind w:left="1800" w:hanging="360"/>
      </w:pPr>
      <w:rPr>
        <w:rFonts w:hint="default"/>
        <w:b w:val="0"/>
        <w:i w:val="0"/>
        <w:sz w:val="24"/>
      </w:rPr>
    </w:lvl>
    <w:lvl w:ilvl="1" w:tplc="5926A122">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D524D5"/>
    <w:multiLevelType w:val="multilevel"/>
    <w:tmpl w:val="F1142C26"/>
    <w:lvl w:ilvl="0">
      <w:start w:val="4"/>
      <w:numFmt w:val="decimal"/>
      <w:lvlText w:val="%1."/>
      <w:lvlJc w:val="left"/>
      <w:pPr>
        <w:ind w:left="360" w:hanging="360"/>
      </w:pPr>
      <w:rPr>
        <w:rFonts w:hint="default"/>
        <w:b w:val="0"/>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C37947"/>
    <w:multiLevelType w:val="multilevel"/>
    <w:tmpl w:val="C3621188"/>
    <w:lvl w:ilvl="0">
      <w:start w:val="58"/>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64CF3893"/>
    <w:multiLevelType w:val="multilevel"/>
    <w:tmpl w:val="05CA8B3C"/>
    <w:lvl w:ilvl="0">
      <w:start w:val="1"/>
      <w:numFmt w:val="none"/>
      <w:lvlText w:val="57.1"/>
      <w:lvlJc w:val="left"/>
      <w:pPr>
        <w:tabs>
          <w:tab w:val="num" w:pos="1211"/>
        </w:tabs>
        <w:ind w:left="1211" w:hanging="360"/>
      </w:pPr>
      <w:rPr>
        <w:rFonts w:cs="Times New Roman" w:hint="default"/>
      </w:rPr>
    </w:lvl>
    <w:lvl w:ilvl="1">
      <w:start w:val="1"/>
      <w:numFmt w:val="decimal"/>
      <w:lvlText w:val="%1.%2."/>
      <w:lvlJc w:val="left"/>
      <w:pPr>
        <w:tabs>
          <w:tab w:val="num" w:pos="1993"/>
        </w:tabs>
        <w:ind w:left="1993" w:hanging="432"/>
      </w:pPr>
      <w:rPr>
        <w:rFonts w:cs="Times New Roman" w:hint="default"/>
        <w:b w:val="0"/>
        <w:sz w:val="24"/>
        <w:szCs w:val="24"/>
      </w:rPr>
    </w:lvl>
    <w:lvl w:ilvl="2">
      <w:start w:val="1"/>
      <w:numFmt w:val="decimal"/>
      <w:lvlText w:val="%1.%2.%3."/>
      <w:lvlJc w:val="left"/>
      <w:pPr>
        <w:tabs>
          <w:tab w:val="num" w:pos="2706"/>
        </w:tabs>
        <w:ind w:left="2490" w:hanging="504"/>
      </w:pPr>
      <w:rPr>
        <w:rFonts w:cs="Times New Roman" w:hint="default"/>
      </w:rPr>
    </w:lvl>
    <w:lvl w:ilvl="3">
      <w:start w:val="1"/>
      <w:numFmt w:val="decimal"/>
      <w:lvlText w:val="%1.%2.%3.%4."/>
      <w:lvlJc w:val="left"/>
      <w:pPr>
        <w:tabs>
          <w:tab w:val="num" w:pos="2651"/>
        </w:tabs>
        <w:ind w:left="2579" w:hanging="648"/>
      </w:pPr>
      <w:rPr>
        <w:rFonts w:cs="Times New Roman" w:hint="default"/>
      </w:rPr>
    </w:lvl>
    <w:lvl w:ilvl="4">
      <w:start w:val="1"/>
      <w:numFmt w:val="decimal"/>
      <w:lvlText w:val="%1.%2.%3.%4.%5."/>
      <w:lvlJc w:val="left"/>
      <w:pPr>
        <w:tabs>
          <w:tab w:val="num" w:pos="3371"/>
        </w:tabs>
        <w:ind w:left="3083" w:hanging="792"/>
      </w:pPr>
      <w:rPr>
        <w:rFonts w:cs="Times New Roman" w:hint="default"/>
      </w:rPr>
    </w:lvl>
    <w:lvl w:ilvl="5">
      <w:start w:val="1"/>
      <w:numFmt w:val="decimal"/>
      <w:lvlText w:val="%1.%2.%3.%4.%5.%6."/>
      <w:lvlJc w:val="left"/>
      <w:pPr>
        <w:tabs>
          <w:tab w:val="num" w:pos="3731"/>
        </w:tabs>
        <w:ind w:left="3587" w:hanging="936"/>
      </w:pPr>
      <w:rPr>
        <w:rFonts w:cs="Times New Roman" w:hint="default"/>
      </w:rPr>
    </w:lvl>
    <w:lvl w:ilvl="6">
      <w:start w:val="1"/>
      <w:numFmt w:val="decimal"/>
      <w:lvlText w:val="%1.%2.%3.%4.%5.%6.%7."/>
      <w:lvlJc w:val="left"/>
      <w:pPr>
        <w:tabs>
          <w:tab w:val="num" w:pos="4451"/>
        </w:tabs>
        <w:ind w:left="4091" w:hanging="1080"/>
      </w:pPr>
      <w:rPr>
        <w:rFonts w:cs="Times New Roman" w:hint="default"/>
      </w:rPr>
    </w:lvl>
    <w:lvl w:ilvl="7">
      <w:start w:val="1"/>
      <w:numFmt w:val="decimal"/>
      <w:lvlText w:val="%1.%2.%3.%4.%5.%6.%7.%8."/>
      <w:lvlJc w:val="left"/>
      <w:pPr>
        <w:tabs>
          <w:tab w:val="num" w:pos="4811"/>
        </w:tabs>
        <w:ind w:left="4595" w:hanging="1224"/>
      </w:pPr>
      <w:rPr>
        <w:rFonts w:cs="Times New Roman" w:hint="default"/>
      </w:rPr>
    </w:lvl>
    <w:lvl w:ilvl="8">
      <w:start w:val="1"/>
      <w:numFmt w:val="decimal"/>
      <w:lvlText w:val="%1.%2.%3.%4.%5.%6.%7.%8.%9."/>
      <w:lvlJc w:val="left"/>
      <w:pPr>
        <w:tabs>
          <w:tab w:val="num" w:pos="5531"/>
        </w:tabs>
        <w:ind w:left="5171" w:hanging="1440"/>
      </w:pPr>
      <w:rPr>
        <w:rFonts w:cs="Times New Roman" w:hint="default"/>
      </w:rPr>
    </w:lvl>
  </w:abstractNum>
  <w:abstractNum w:abstractNumId="22" w15:restartNumberingAfterBreak="0">
    <w:nsid w:val="6A2F64D7"/>
    <w:multiLevelType w:val="multilevel"/>
    <w:tmpl w:val="1C7C231A"/>
    <w:lvl w:ilvl="0">
      <w:start w:val="57"/>
      <w:numFmt w:val="decimal"/>
      <w:lvlText w:val="%1."/>
      <w:lvlJc w:val="left"/>
      <w:pPr>
        <w:ind w:left="1800" w:hanging="360"/>
      </w:pPr>
      <w:rPr>
        <w:rFonts w:hint="default"/>
        <w:b w:val="0"/>
        <w:i w:val="0"/>
        <w:sz w:val="24"/>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3" w15:restartNumberingAfterBreak="0">
    <w:nsid w:val="712438E8"/>
    <w:multiLevelType w:val="multilevel"/>
    <w:tmpl w:val="C9D2100A"/>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70970B4"/>
    <w:multiLevelType w:val="multilevel"/>
    <w:tmpl w:val="EF868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abstractNum w:abstractNumId="26" w15:restartNumberingAfterBreak="0">
    <w:nsid w:val="7FCF6FA3"/>
    <w:multiLevelType w:val="multilevel"/>
    <w:tmpl w:val="12ACA0B8"/>
    <w:lvl w:ilvl="0">
      <w:start w:val="1"/>
      <w:numFmt w:val="decimal"/>
      <w:lvlText w:val="%1."/>
      <w:lvlJc w:val="left"/>
      <w:pPr>
        <w:ind w:left="1070" w:hanging="360"/>
      </w:pPr>
      <w:rPr>
        <w:rFonts w:hint="default"/>
        <w:b w:val="0"/>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num w:numId="1">
    <w:abstractNumId w:val="8"/>
  </w:num>
  <w:num w:numId="2">
    <w:abstractNumId w:val="0"/>
  </w:num>
  <w:num w:numId="3">
    <w:abstractNumId w:val="11"/>
  </w:num>
  <w:num w:numId="4">
    <w:abstractNumId w:val="9"/>
  </w:num>
  <w:num w:numId="5">
    <w:abstractNumId w:val="1"/>
  </w:num>
  <w:num w:numId="6">
    <w:abstractNumId w:val="17"/>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
  </w:num>
  <w:num w:numId="10">
    <w:abstractNumId w:val="18"/>
  </w:num>
  <w:num w:numId="11">
    <w:abstractNumId w:val="13"/>
  </w:num>
  <w:num w:numId="12">
    <w:abstractNumId w:val="5"/>
  </w:num>
  <w:num w:numId="13">
    <w:abstractNumId w:val="22"/>
  </w:num>
  <w:num w:numId="14">
    <w:abstractNumId w:val="21"/>
  </w:num>
  <w:num w:numId="15">
    <w:abstractNumId w:val="20"/>
  </w:num>
  <w:num w:numId="16">
    <w:abstractNumId w:val="26"/>
  </w:num>
  <w:num w:numId="17">
    <w:abstractNumId w:val="19"/>
  </w:num>
  <w:num w:numId="18">
    <w:abstractNumId w:val="4"/>
  </w:num>
  <w:num w:numId="19">
    <w:abstractNumId w:val="7"/>
  </w:num>
  <w:num w:numId="20">
    <w:abstractNumId w:val="10"/>
  </w:num>
  <w:num w:numId="21">
    <w:abstractNumId w:val="16"/>
  </w:num>
  <w:num w:numId="22">
    <w:abstractNumId w:val="1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3"/>
  </w:num>
  <w:num w:numId="26">
    <w:abstractNumId w:val="25"/>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71"/>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63"/>
    <w:rsid w:val="000011D1"/>
    <w:rsid w:val="00002B53"/>
    <w:rsid w:val="00004963"/>
    <w:rsid w:val="00005E24"/>
    <w:rsid w:val="000064E5"/>
    <w:rsid w:val="0000653B"/>
    <w:rsid w:val="00006CEE"/>
    <w:rsid w:val="0001053B"/>
    <w:rsid w:val="00010CD3"/>
    <w:rsid w:val="00010F98"/>
    <w:rsid w:val="0001297C"/>
    <w:rsid w:val="00013B1F"/>
    <w:rsid w:val="0001534E"/>
    <w:rsid w:val="00015AE0"/>
    <w:rsid w:val="00016885"/>
    <w:rsid w:val="00020949"/>
    <w:rsid w:val="00020C6B"/>
    <w:rsid w:val="00021C63"/>
    <w:rsid w:val="00021F20"/>
    <w:rsid w:val="00022A0F"/>
    <w:rsid w:val="00022FDF"/>
    <w:rsid w:val="00024B94"/>
    <w:rsid w:val="00026E32"/>
    <w:rsid w:val="000304DB"/>
    <w:rsid w:val="000313BC"/>
    <w:rsid w:val="000318AF"/>
    <w:rsid w:val="00031B37"/>
    <w:rsid w:val="00034B5D"/>
    <w:rsid w:val="00035093"/>
    <w:rsid w:val="000351DD"/>
    <w:rsid w:val="0003577C"/>
    <w:rsid w:val="00037EE9"/>
    <w:rsid w:val="00041019"/>
    <w:rsid w:val="00044A07"/>
    <w:rsid w:val="00044E33"/>
    <w:rsid w:val="00044F99"/>
    <w:rsid w:val="0004651D"/>
    <w:rsid w:val="0004693F"/>
    <w:rsid w:val="00047227"/>
    <w:rsid w:val="00050ECF"/>
    <w:rsid w:val="00052DE6"/>
    <w:rsid w:val="000533BD"/>
    <w:rsid w:val="00053ACF"/>
    <w:rsid w:val="000543CF"/>
    <w:rsid w:val="000549DC"/>
    <w:rsid w:val="00057AA0"/>
    <w:rsid w:val="000616FE"/>
    <w:rsid w:val="00067A9F"/>
    <w:rsid w:val="00070F37"/>
    <w:rsid w:val="00071508"/>
    <w:rsid w:val="0007707B"/>
    <w:rsid w:val="000777ED"/>
    <w:rsid w:val="00077A41"/>
    <w:rsid w:val="00077EAC"/>
    <w:rsid w:val="00080314"/>
    <w:rsid w:val="000813C4"/>
    <w:rsid w:val="000826BD"/>
    <w:rsid w:val="000831A1"/>
    <w:rsid w:val="000836A3"/>
    <w:rsid w:val="00083E92"/>
    <w:rsid w:val="0009384B"/>
    <w:rsid w:val="0009555F"/>
    <w:rsid w:val="000958AD"/>
    <w:rsid w:val="00096A8A"/>
    <w:rsid w:val="00096B22"/>
    <w:rsid w:val="00096E91"/>
    <w:rsid w:val="000A1C8C"/>
    <w:rsid w:val="000A1D1A"/>
    <w:rsid w:val="000A2061"/>
    <w:rsid w:val="000A50C6"/>
    <w:rsid w:val="000A6ABC"/>
    <w:rsid w:val="000B050E"/>
    <w:rsid w:val="000B0928"/>
    <w:rsid w:val="000B183C"/>
    <w:rsid w:val="000B2217"/>
    <w:rsid w:val="000B253C"/>
    <w:rsid w:val="000B3619"/>
    <w:rsid w:val="000B4817"/>
    <w:rsid w:val="000B4B7C"/>
    <w:rsid w:val="000B4D8C"/>
    <w:rsid w:val="000C07AE"/>
    <w:rsid w:val="000C1EA1"/>
    <w:rsid w:val="000C2524"/>
    <w:rsid w:val="000C2C6E"/>
    <w:rsid w:val="000C40FA"/>
    <w:rsid w:val="000C5E1B"/>
    <w:rsid w:val="000C64FB"/>
    <w:rsid w:val="000C77E6"/>
    <w:rsid w:val="000C7AA5"/>
    <w:rsid w:val="000D0887"/>
    <w:rsid w:val="000D234B"/>
    <w:rsid w:val="000D3F77"/>
    <w:rsid w:val="000D428D"/>
    <w:rsid w:val="000D5323"/>
    <w:rsid w:val="000D710A"/>
    <w:rsid w:val="000D7699"/>
    <w:rsid w:val="000E0C79"/>
    <w:rsid w:val="000E39AE"/>
    <w:rsid w:val="000E47B1"/>
    <w:rsid w:val="000E4C6D"/>
    <w:rsid w:val="000F009C"/>
    <w:rsid w:val="000F037A"/>
    <w:rsid w:val="000F0D63"/>
    <w:rsid w:val="000F0EA2"/>
    <w:rsid w:val="00102392"/>
    <w:rsid w:val="0010267A"/>
    <w:rsid w:val="00103082"/>
    <w:rsid w:val="00103503"/>
    <w:rsid w:val="00103E58"/>
    <w:rsid w:val="00104AD6"/>
    <w:rsid w:val="00104D93"/>
    <w:rsid w:val="0010618C"/>
    <w:rsid w:val="00107D26"/>
    <w:rsid w:val="00107E86"/>
    <w:rsid w:val="00107F8D"/>
    <w:rsid w:val="0011284A"/>
    <w:rsid w:val="001138BA"/>
    <w:rsid w:val="00114B9E"/>
    <w:rsid w:val="0011644B"/>
    <w:rsid w:val="00116EC1"/>
    <w:rsid w:val="0012034D"/>
    <w:rsid w:val="00120533"/>
    <w:rsid w:val="001206EF"/>
    <w:rsid w:val="00120B03"/>
    <w:rsid w:val="00120D65"/>
    <w:rsid w:val="0012152A"/>
    <w:rsid w:val="00121B7A"/>
    <w:rsid w:val="00122A8D"/>
    <w:rsid w:val="00123A8C"/>
    <w:rsid w:val="00125F87"/>
    <w:rsid w:val="00127D4C"/>
    <w:rsid w:val="00130D41"/>
    <w:rsid w:val="00131607"/>
    <w:rsid w:val="00131AB9"/>
    <w:rsid w:val="00132330"/>
    <w:rsid w:val="00134035"/>
    <w:rsid w:val="00134A44"/>
    <w:rsid w:val="00136CDD"/>
    <w:rsid w:val="00137D4C"/>
    <w:rsid w:val="001422AD"/>
    <w:rsid w:val="0014271B"/>
    <w:rsid w:val="00144E66"/>
    <w:rsid w:val="001458AF"/>
    <w:rsid w:val="00145C09"/>
    <w:rsid w:val="00146FE5"/>
    <w:rsid w:val="00147174"/>
    <w:rsid w:val="00152180"/>
    <w:rsid w:val="00152680"/>
    <w:rsid w:val="00154374"/>
    <w:rsid w:val="001573AA"/>
    <w:rsid w:val="001578A4"/>
    <w:rsid w:val="001607A7"/>
    <w:rsid w:val="001613BE"/>
    <w:rsid w:val="0016189B"/>
    <w:rsid w:val="001618F2"/>
    <w:rsid w:val="0016201E"/>
    <w:rsid w:val="00162136"/>
    <w:rsid w:val="00162DBD"/>
    <w:rsid w:val="001635CF"/>
    <w:rsid w:val="0016361C"/>
    <w:rsid w:val="00163A6D"/>
    <w:rsid w:val="001646DE"/>
    <w:rsid w:val="00164B43"/>
    <w:rsid w:val="00165481"/>
    <w:rsid w:val="00166732"/>
    <w:rsid w:val="00167B19"/>
    <w:rsid w:val="00167B9E"/>
    <w:rsid w:val="001746D8"/>
    <w:rsid w:val="001748DD"/>
    <w:rsid w:val="0017515C"/>
    <w:rsid w:val="0017551A"/>
    <w:rsid w:val="00175C7F"/>
    <w:rsid w:val="0017647B"/>
    <w:rsid w:val="0017668A"/>
    <w:rsid w:val="0018171F"/>
    <w:rsid w:val="00181D9D"/>
    <w:rsid w:val="0018201A"/>
    <w:rsid w:val="001849A9"/>
    <w:rsid w:val="001876A6"/>
    <w:rsid w:val="001922B5"/>
    <w:rsid w:val="001923A3"/>
    <w:rsid w:val="00194622"/>
    <w:rsid w:val="00194A9F"/>
    <w:rsid w:val="00196FF9"/>
    <w:rsid w:val="001977EF"/>
    <w:rsid w:val="00197A42"/>
    <w:rsid w:val="001A19F5"/>
    <w:rsid w:val="001A69A2"/>
    <w:rsid w:val="001A6DBD"/>
    <w:rsid w:val="001B1A53"/>
    <w:rsid w:val="001B4E9D"/>
    <w:rsid w:val="001B7E70"/>
    <w:rsid w:val="001C06D8"/>
    <w:rsid w:val="001C2FFD"/>
    <w:rsid w:val="001C3D29"/>
    <w:rsid w:val="001C4CD8"/>
    <w:rsid w:val="001C5669"/>
    <w:rsid w:val="001C56C9"/>
    <w:rsid w:val="001D1E4B"/>
    <w:rsid w:val="001D316A"/>
    <w:rsid w:val="001D4225"/>
    <w:rsid w:val="001D42A9"/>
    <w:rsid w:val="001D477E"/>
    <w:rsid w:val="001D6990"/>
    <w:rsid w:val="001E181D"/>
    <w:rsid w:val="001E18DF"/>
    <w:rsid w:val="001E3554"/>
    <w:rsid w:val="001E5248"/>
    <w:rsid w:val="001E665D"/>
    <w:rsid w:val="001E6A0B"/>
    <w:rsid w:val="001F13CB"/>
    <w:rsid w:val="001F35BB"/>
    <w:rsid w:val="001F5158"/>
    <w:rsid w:val="001F74DA"/>
    <w:rsid w:val="00202AB1"/>
    <w:rsid w:val="00203E6A"/>
    <w:rsid w:val="00204DD2"/>
    <w:rsid w:val="0020565A"/>
    <w:rsid w:val="00206B90"/>
    <w:rsid w:val="002110E3"/>
    <w:rsid w:val="00212F3C"/>
    <w:rsid w:val="00213E24"/>
    <w:rsid w:val="00217D08"/>
    <w:rsid w:val="002200BD"/>
    <w:rsid w:val="0022347B"/>
    <w:rsid w:val="0022382D"/>
    <w:rsid w:val="00224A77"/>
    <w:rsid w:val="002256E0"/>
    <w:rsid w:val="00225D8B"/>
    <w:rsid w:val="00226BC6"/>
    <w:rsid w:val="00227558"/>
    <w:rsid w:val="00233846"/>
    <w:rsid w:val="002341F8"/>
    <w:rsid w:val="00234F4B"/>
    <w:rsid w:val="00235155"/>
    <w:rsid w:val="002360F4"/>
    <w:rsid w:val="002410D9"/>
    <w:rsid w:val="00241629"/>
    <w:rsid w:val="002425F0"/>
    <w:rsid w:val="002438FA"/>
    <w:rsid w:val="002451F4"/>
    <w:rsid w:val="00245366"/>
    <w:rsid w:val="00245506"/>
    <w:rsid w:val="00247C17"/>
    <w:rsid w:val="002534E2"/>
    <w:rsid w:val="0025391F"/>
    <w:rsid w:val="00253D69"/>
    <w:rsid w:val="00253FA9"/>
    <w:rsid w:val="00255645"/>
    <w:rsid w:val="00256559"/>
    <w:rsid w:val="00256863"/>
    <w:rsid w:val="0026017D"/>
    <w:rsid w:val="0026167E"/>
    <w:rsid w:val="0026225F"/>
    <w:rsid w:val="00262BCC"/>
    <w:rsid w:val="00262CA2"/>
    <w:rsid w:val="00264909"/>
    <w:rsid w:val="00267FC4"/>
    <w:rsid w:val="00271514"/>
    <w:rsid w:val="00271DB8"/>
    <w:rsid w:val="00272149"/>
    <w:rsid w:val="00272585"/>
    <w:rsid w:val="0027280C"/>
    <w:rsid w:val="00274104"/>
    <w:rsid w:val="0027415B"/>
    <w:rsid w:val="002745E0"/>
    <w:rsid w:val="002767A0"/>
    <w:rsid w:val="00282D82"/>
    <w:rsid w:val="00283764"/>
    <w:rsid w:val="00283B8C"/>
    <w:rsid w:val="002861F1"/>
    <w:rsid w:val="00286A1F"/>
    <w:rsid w:val="00290027"/>
    <w:rsid w:val="00290668"/>
    <w:rsid w:val="002915A8"/>
    <w:rsid w:val="00291EFD"/>
    <w:rsid w:val="0029464C"/>
    <w:rsid w:val="00294760"/>
    <w:rsid w:val="00295CFF"/>
    <w:rsid w:val="00297F27"/>
    <w:rsid w:val="002A076C"/>
    <w:rsid w:val="002A0F34"/>
    <w:rsid w:val="002A2802"/>
    <w:rsid w:val="002A2B21"/>
    <w:rsid w:val="002A2FAE"/>
    <w:rsid w:val="002A435B"/>
    <w:rsid w:val="002A4CAE"/>
    <w:rsid w:val="002A4EB3"/>
    <w:rsid w:val="002A55F0"/>
    <w:rsid w:val="002A79E2"/>
    <w:rsid w:val="002B3A08"/>
    <w:rsid w:val="002B4F36"/>
    <w:rsid w:val="002B6F0B"/>
    <w:rsid w:val="002C1DEE"/>
    <w:rsid w:val="002C50AE"/>
    <w:rsid w:val="002C7DF8"/>
    <w:rsid w:val="002D053B"/>
    <w:rsid w:val="002D09C5"/>
    <w:rsid w:val="002D30A0"/>
    <w:rsid w:val="002D4339"/>
    <w:rsid w:val="002D6212"/>
    <w:rsid w:val="002D7FA7"/>
    <w:rsid w:val="002E0758"/>
    <w:rsid w:val="002E1159"/>
    <w:rsid w:val="002E335A"/>
    <w:rsid w:val="002E4F24"/>
    <w:rsid w:val="002E59DF"/>
    <w:rsid w:val="002F10F2"/>
    <w:rsid w:val="002F1EEA"/>
    <w:rsid w:val="002F2321"/>
    <w:rsid w:val="002F2EFD"/>
    <w:rsid w:val="002F3084"/>
    <w:rsid w:val="002F534A"/>
    <w:rsid w:val="002F5905"/>
    <w:rsid w:val="002F720A"/>
    <w:rsid w:val="00301C0C"/>
    <w:rsid w:val="00301E9C"/>
    <w:rsid w:val="00302DAB"/>
    <w:rsid w:val="0030742B"/>
    <w:rsid w:val="003103B1"/>
    <w:rsid w:val="0031097F"/>
    <w:rsid w:val="00314144"/>
    <w:rsid w:val="003156D8"/>
    <w:rsid w:val="00320B11"/>
    <w:rsid w:val="00320EE9"/>
    <w:rsid w:val="00322440"/>
    <w:rsid w:val="00323D40"/>
    <w:rsid w:val="003255DB"/>
    <w:rsid w:val="0032561D"/>
    <w:rsid w:val="00325812"/>
    <w:rsid w:val="0033130E"/>
    <w:rsid w:val="00331FFE"/>
    <w:rsid w:val="0033267C"/>
    <w:rsid w:val="00332C4A"/>
    <w:rsid w:val="00332CB8"/>
    <w:rsid w:val="00332DA2"/>
    <w:rsid w:val="0033364D"/>
    <w:rsid w:val="00340DF6"/>
    <w:rsid w:val="00341B64"/>
    <w:rsid w:val="003453F3"/>
    <w:rsid w:val="00347581"/>
    <w:rsid w:val="00347A79"/>
    <w:rsid w:val="00347FBF"/>
    <w:rsid w:val="00350CEA"/>
    <w:rsid w:val="00351609"/>
    <w:rsid w:val="00352108"/>
    <w:rsid w:val="00352A5E"/>
    <w:rsid w:val="0035539E"/>
    <w:rsid w:val="00356C5D"/>
    <w:rsid w:val="0036097B"/>
    <w:rsid w:val="00362361"/>
    <w:rsid w:val="00364F40"/>
    <w:rsid w:val="00365B60"/>
    <w:rsid w:val="00366179"/>
    <w:rsid w:val="003671E6"/>
    <w:rsid w:val="00367398"/>
    <w:rsid w:val="0037014C"/>
    <w:rsid w:val="00371C51"/>
    <w:rsid w:val="00374F06"/>
    <w:rsid w:val="00375245"/>
    <w:rsid w:val="0037697A"/>
    <w:rsid w:val="003776E2"/>
    <w:rsid w:val="00377DE3"/>
    <w:rsid w:val="00380BED"/>
    <w:rsid w:val="00381549"/>
    <w:rsid w:val="003818C9"/>
    <w:rsid w:val="0038233A"/>
    <w:rsid w:val="00383EB3"/>
    <w:rsid w:val="00387447"/>
    <w:rsid w:val="0038765F"/>
    <w:rsid w:val="00390901"/>
    <w:rsid w:val="003921DE"/>
    <w:rsid w:val="00393564"/>
    <w:rsid w:val="003947BD"/>
    <w:rsid w:val="003974D1"/>
    <w:rsid w:val="003A10C4"/>
    <w:rsid w:val="003A142B"/>
    <w:rsid w:val="003A2378"/>
    <w:rsid w:val="003A2422"/>
    <w:rsid w:val="003A2450"/>
    <w:rsid w:val="003A3B66"/>
    <w:rsid w:val="003A41E0"/>
    <w:rsid w:val="003A599A"/>
    <w:rsid w:val="003A664A"/>
    <w:rsid w:val="003A7B6C"/>
    <w:rsid w:val="003B0495"/>
    <w:rsid w:val="003B1866"/>
    <w:rsid w:val="003B209D"/>
    <w:rsid w:val="003B6526"/>
    <w:rsid w:val="003B6A40"/>
    <w:rsid w:val="003B7DFE"/>
    <w:rsid w:val="003B7F5D"/>
    <w:rsid w:val="003C0109"/>
    <w:rsid w:val="003C0743"/>
    <w:rsid w:val="003C07C7"/>
    <w:rsid w:val="003C0EB4"/>
    <w:rsid w:val="003C1047"/>
    <w:rsid w:val="003C24CA"/>
    <w:rsid w:val="003C2EF8"/>
    <w:rsid w:val="003C35E9"/>
    <w:rsid w:val="003C4927"/>
    <w:rsid w:val="003C5EC3"/>
    <w:rsid w:val="003C6DF3"/>
    <w:rsid w:val="003C7A8E"/>
    <w:rsid w:val="003D0132"/>
    <w:rsid w:val="003D02C4"/>
    <w:rsid w:val="003D228E"/>
    <w:rsid w:val="003D35B3"/>
    <w:rsid w:val="003D38D9"/>
    <w:rsid w:val="003E029C"/>
    <w:rsid w:val="003E05B4"/>
    <w:rsid w:val="003E1B6E"/>
    <w:rsid w:val="003E1F7B"/>
    <w:rsid w:val="003E213A"/>
    <w:rsid w:val="003E45CD"/>
    <w:rsid w:val="003E5893"/>
    <w:rsid w:val="003E785E"/>
    <w:rsid w:val="003E79A0"/>
    <w:rsid w:val="003F14AF"/>
    <w:rsid w:val="003F2754"/>
    <w:rsid w:val="003F59D6"/>
    <w:rsid w:val="003F6023"/>
    <w:rsid w:val="003F6206"/>
    <w:rsid w:val="003F7317"/>
    <w:rsid w:val="0040196C"/>
    <w:rsid w:val="00401D94"/>
    <w:rsid w:val="00403393"/>
    <w:rsid w:val="00403AC6"/>
    <w:rsid w:val="00404261"/>
    <w:rsid w:val="00404477"/>
    <w:rsid w:val="00412967"/>
    <w:rsid w:val="00412D41"/>
    <w:rsid w:val="00413118"/>
    <w:rsid w:val="00414D0A"/>
    <w:rsid w:val="00416295"/>
    <w:rsid w:val="00420850"/>
    <w:rsid w:val="00423C24"/>
    <w:rsid w:val="00425216"/>
    <w:rsid w:val="0042564A"/>
    <w:rsid w:val="004257E8"/>
    <w:rsid w:val="0042762B"/>
    <w:rsid w:val="00427984"/>
    <w:rsid w:val="00431FCF"/>
    <w:rsid w:val="004341E9"/>
    <w:rsid w:val="0043444D"/>
    <w:rsid w:val="00436192"/>
    <w:rsid w:val="00437152"/>
    <w:rsid w:val="004406CE"/>
    <w:rsid w:val="004421C7"/>
    <w:rsid w:val="004461DD"/>
    <w:rsid w:val="0045005A"/>
    <w:rsid w:val="00450D3B"/>
    <w:rsid w:val="0045199E"/>
    <w:rsid w:val="00451B74"/>
    <w:rsid w:val="0045249C"/>
    <w:rsid w:val="00452CB4"/>
    <w:rsid w:val="004530D6"/>
    <w:rsid w:val="00453A8F"/>
    <w:rsid w:val="00457563"/>
    <w:rsid w:val="00460AAA"/>
    <w:rsid w:val="00464344"/>
    <w:rsid w:val="00466ADD"/>
    <w:rsid w:val="0047068A"/>
    <w:rsid w:val="00473B64"/>
    <w:rsid w:val="00474F37"/>
    <w:rsid w:val="00475D05"/>
    <w:rsid w:val="00477EDD"/>
    <w:rsid w:val="00480275"/>
    <w:rsid w:val="004810DB"/>
    <w:rsid w:val="004811A5"/>
    <w:rsid w:val="00482177"/>
    <w:rsid w:val="0048231B"/>
    <w:rsid w:val="00482B80"/>
    <w:rsid w:val="004845EF"/>
    <w:rsid w:val="00491295"/>
    <w:rsid w:val="00491B7D"/>
    <w:rsid w:val="00494230"/>
    <w:rsid w:val="0049427C"/>
    <w:rsid w:val="004965B8"/>
    <w:rsid w:val="00497141"/>
    <w:rsid w:val="00497C33"/>
    <w:rsid w:val="004A2853"/>
    <w:rsid w:val="004A354A"/>
    <w:rsid w:val="004B0B20"/>
    <w:rsid w:val="004B0B6E"/>
    <w:rsid w:val="004B0DF7"/>
    <w:rsid w:val="004B4FB8"/>
    <w:rsid w:val="004B50F9"/>
    <w:rsid w:val="004B7098"/>
    <w:rsid w:val="004B7BF7"/>
    <w:rsid w:val="004C008E"/>
    <w:rsid w:val="004C50BC"/>
    <w:rsid w:val="004C7F49"/>
    <w:rsid w:val="004D026D"/>
    <w:rsid w:val="004D030B"/>
    <w:rsid w:val="004D03D3"/>
    <w:rsid w:val="004D1B67"/>
    <w:rsid w:val="004D2336"/>
    <w:rsid w:val="004D2C19"/>
    <w:rsid w:val="004D36B1"/>
    <w:rsid w:val="004D47F5"/>
    <w:rsid w:val="004D4CA8"/>
    <w:rsid w:val="004D7650"/>
    <w:rsid w:val="004E38D9"/>
    <w:rsid w:val="004E3D58"/>
    <w:rsid w:val="004E4699"/>
    <w:rsid w:val="004E6B4D"/>
    <w:rsid w:val="004F1057"/>
    <w:rsid w:val="004F12A9"/>
    <w:rsid w:val="004F1651"/>
    <w:rsid w:val="004F1AB9"/>
    <w:rsid w:val="004F23CD"/>
    <w:rsid w:val="004F3B9F"/>
    <w:rsid w:val="004F60B4"/>
    <w:rsid w:val="004F6EBB"/>
    <w:rsid w:val="005013F8"/>
    <w:rsid w:val="00501BF9"/>
    <w:rsid w:val="00501FC6"/>
    <w:rsid w:val="0050354D"/>
    <w:rsid w:val="00510B5C"/>
    <w:rsid w:val="00513A0E"/>
    <w:rsid w:val="00514434"/>
    <w:rsid w:val="0051477B"/>
    <w:rsid w:val="00514B2B"/>
    <w:rsid w:val="00516375"/>
    <w:rsid w:val="00517757"/>
    <w:rsid w:val="00517C32"/>
    <w:rsid w:val="0052425C"/>
    <w:rsid w:val="00525C2E"/>
    <w:rsid w:val="0052735F"/>
    <w:rsid w:val="005307C3"/>
    <w:rsid w:val="00530F3E"/>
    <w:rsid w:val="0053136E"/>
    <w:rsid w:val="00532C6C"/>
    <w:rsid w:val="00534483"/>
    <w:rsid w:val="005344AC"/>
    <w:rsid w:val="00534DED"/>
    <w:rsid w:val="00536521"/>
    <w:rsid w:val="00540DCF"/>
    <w:rsid w:val="00541117"/>
    <w:rsid w:val="005411F3"/>
    <w:rsid w:val="00541824"/>
    <w:rsid w:val="005422D0"/>
    <w:rsid w:val="005423F2"/>
    <w:rsid w:val="005425E6"/>
    <w:rsid w:val="00542EFD"/>
    <w:rsid w:val="00543273"/>
    <w:rsid w:val="00543429"/>
    <w:rsid w:val="00543530"/>
    <w:rsid w:val="0054480F"/>
    <w:rsid w:val="005448F9"/>
    <w:rsid w:val="00545E4E"/>
    <w:rsid w:val="0054609A"/>
    <w:rsid w:val="005508F3"/>
    <w:rsid w:val="0055182E"/>
    <w:rsid w:val="00553351"/>
    <w:rsid w:val="00555737"/>
    <w:rsid w:val="00555844"/>
    <w:rsid w:val="005564A5"/>
    <w:rsid w:val="005567B1"/>
    <w:rsid w:val="00557448"/>
    <w:rsid w:val="00557CDB"/>
    <w:rsid w:val="0056116A"/>
    <w:rsid w:val="00561987"/>
    <w:rsid w:val="00561B61"/>
    <w:rsid w:val="00561C73"/>
    <w:rsid w:val="00562A29"/>
    <w:rsid w:val="00563293"/>
    <w:rsid w:val="00563B54"/>
    <w:rsid w:val="0056498E"/>
    <w:rsid w:val="00564F99"/>
    <w:rsid w:val="005663B4"/>
    <w:rsid w:val="00570B0E"/>
    <w:rsid w:val="00573A77"/>
    <w:rsid w:val="0057538F"/>
    <w:rsid w:val="005756A4"/>
    <w:rsid w:val="005765A0"/>
    <w:rsid w:val="00576600"/>
    <w:rsid w:val="00583A6C"/>
    <w:rsid w:val="0058476E"/>
    <w:rsid w:val="00585A01"/>
    <w:rsid w:val="00585E44"/>
    <w:rsid w:val="00586140"/>
    <w:rsid w:val="00586786"/>
    <w:rsid w:val="00586909"/>
    <w:rsid w:val="00586F2B"/>
    <w:rsid w:val="00591490"/>
    <w:rsid w:val="0059190A"/>
    <w:rsid w:val="00592112"/>
    <w:rsid w:val="00592CE0"/>
    <w:rsid w:val="00592E8E"/>
    <w:rsid w:val="00593ABC"/>
    <w:rsid w:val="0059512C"/>
    <w:rsid w:val="0059522A"/>
    <w:rsid w:val="0059549B"/>
    <w:rsid w:val="00596ACE"/>
    <w:rsid w:val="00597C83"/>
    <w:rsid w:val="005A2E57"/>
    <w:rsid w:val="005A40D4"/>
    <w:rsid w:val="005A5DE6"/>
    <w:rsid w:val="005B06C9"/>
    <w:rsid w:val="005B0B50"/>
    <w:rsid w:val="005B0E82"/>
    <w:rsid w:val="005B3060"/>
    <w:rsid w:val="005B4036"/>
    <w:rsid w:val="005B5382"/>
    <w:rsid w:val="005B53D8"/>
    <w:rsid w:val="005C1001"/>
    <w:rsid w:val="005C2418"/>
    <w:rsid w:val="005D08EF"/>
    <w:rsid w:val="005D1133"/>
    <w:rsid w:val="005D24B8"/>
    <w:rsid w:val="005D3F54"/>
    <w:rsid w:val="005D4889"/>
    <w:rsid w:val="005D55D4"/>
    <w:rsid w:val="005D735E"/>
    <w:rsid w:val="005E0841"/>
    <w:rsid w:val="005E098F"/>
    <w:rsid w:val="005E11BC"/>
    <w:rsid w:val="005E188A"/>
    <w:rsid w:val="005E3C09"/>
    <w:rsid w:val="005E42C0"/>
    <w:rsid w:val="005E4746"/>
    <w:rsid w:val="005E50DE"/>
    <w:rsid w:val="005E72AC"/>
    <w:rsid w:val="005F03DC"/>
    <w:rsid w:val="005F064F"/>
    <w:rsid w:val="005F1CA8"/>
    <w:rsid w:val="005F1E93"/>
    <w:rsid w:val="005F25DD"/>
    <w:rsid w:val="005F3024"/>
    <w:rsid w:val="005F49BE"/>
    <w:rsid w:val="005F4B01"/>
    <w:rsid w:val="005F5649"/>
    <w:rsid w:val="005F5960"/>
    <w:rsid w:val="005F6B20"/>
    <w:rsid w:val="005F6F25"/>
    <w:rsid w:val="00600191"/>
    <w:rsid w:val="00601FCF"/>
    <w:rsid w:val="006026FD"/>
    <w:rsid w:val="00602E93"/>
    <w:rsid w:val="006035F7"/>
    <w:rsid w:val="006040B2"/>
    <w:rsid w:val="00604341"/>
    <w:rsid w:val="00605157"/>
    <w:rsid w:val="006061A3"/>
    <w:rsid w:val="00606CA4"/>
    <w:rsid w:val="0060798B"/>
    <w:rsid w:val="00610DAA"/>
    <w:rsid w:val="00612371"/>
    <w:rsid w:val="00614D34"/>
    <w:rsid w:val="00614D64"/>
    <w:rsid w:val="00616606"/>
    <w:rsid w:val="00616FC6"/>
    <w:rsid w:val="00617F7C"/>
    <w:rsid w:val="00622153"/>
    <w:rsid w:val="006231CC"/>
    <w:rsid w:val="00623E96"/>
    <w:rsid w:val="006255E5"/>
    <w:rsid w:val="006308C5"/>
    <w:rsid w:val="006317D8"/>
    <w:rsid w:val="00631E57"/>
    <w:rsid w:val="00633456"/>
    <w:rsid w:val="00636825"/>
    <w:rsid w:val="006377A2"/>
    <w:rsid w:val="006416D0"/>
    <w:rsid w:val="006434B1"/>
    <w:rsid w:val="00647843"/>
    <w:rsid w:val="00652357"/>
    <w:rsid w:val="00652531"/>
    <w:rsid w:val="00653732"/>
    <w:rsid w:val="006550A2"/>
    <w:rsid w:val="00655A45"/>
    <w:rsid w:val="006560B4"/>
    <w:rsid w:val="00661A39"/>
    <w:rsid w:val="00662EBF"/>
    <w:rsid w:val="006643BA"/>
    <w:rsid w:val="0066452F"/>
    <w:rsid w:val="00664CA2"/>
    <w:rsid w:val="00665592"/>
    <w:rsid w:val="00666550"/>
    <w:rsid w:val="006665C1"/>
    <w:rsid w:val="00666E5A"/>
    <w:rsid w:val="00667663"/>
    <w:rsid w:val="00670DCD"/>
    <w:rsid w:val="00672862"/>
    <w:rsid w:val="00674413"/>
    <w:rsid w:val="00675E19"/>
    <w:rsid w:val="00676319"/>
    <w:rsid w:val="00677048"/>
    <w:rsid w:val="0068087A"/>
    <w:rsid w:val="006812A0"/>
    <w:rsid w:val="006813F1"/>
    <w:rsid w:val="00681A85"/>
    <w:rsid w:val="00681BBD"/>
    <w:rsid w:val="00684203"/>
    <w:rsid w:val="00685C85"/>
    <w:rsid w:val="00685D1E"/>
    <w:rsid w:val="00686968"/>
    <w:rsid w:val="00686A43"/>
    <w:rsid w:val="00687F30"/>
    <w:rsid w:val="0069528A"/>
    <w:rsid w:val="00695F2B"/>
    <w:rsid w:val="00696552"/>
    <w:rsid w:val="00697E89"/>
    <w:rsid w:val="006A06B0"/>
    <w:rsid w:val="006A0B25"/>
    <w:rsid w:val="006A1ABB"/>
    <w:rsid w:val="006A4C8C"/>
    <w:rsid w:val="006A51C3"/>
    <w:rsid w:val="006B1270"/>
    <w:rsid w:val="006B1895"/>
    <w:rsid w:val="006B20A9"/>
    <w:rsid w:val="006B2519"/>
    <w:rsid w:val="006B25AC"/>
    <w:rsid w:val="006B29B6"/>
    <w:rsid w:val="006B3C78"/>
    <w:rsid w:val="006B3F3A"/>
    <w:rsid w:val="006B4548"/>
    <w:rsid w:val="006B4CE8"/>
    <w:rsid w:val="006B556E"/>
    <w:rsid w:val="006B5D8F"/>
    <w:rsid w:val="006B6BEA"/>
    <w:rsid w:val="006B6DE8"/>
    <w:rsid w:val="006B7268"/>
    <w:rsid w:val="006B7C08"/>
    <w:rsid w:val="006B7CA0"/>
    <w:rsid w:val="006C0606"/>
    <w:rsid w:val="006C07E0"/>
    <w:rsid w:val="006C18CF"/>
    <w:rsid w:val="006C1FCB"/>
    <w:rsid w:val="006C2395"/>
    <w:rsid w:val="006C3656"/>
    <w:rsid w:val="006C3A9C"/>
    <w:rsid w:val="006C56B7"/>
    <w:rsid w:val="006C7C70"/>
    <w:rsid w:val="006D0A94"/>
    <w:rsid w:val="006D257F"/>
    <w:rsid w:val="006D39CC"/>
    <w:rsid w:val="006D4632"/>
    <w:rsid w:val="006D49B2"/>
    <w:rsid w:val="006D63C8"/>
    <w:rsid w:val="006D78C9"/>
    <w:rsid w:val="006D7DDE"/>
    <w:rsid w:val="006E048F"/>
    <w:rsid w:val="006E0A4A"/>
    <w:rsid w:val="006E42F6"/>
    <w:rsid w:val="006E4546"/>
    <w:rsid w:val="006E4C37"/>
    <w:rsid w:val="006E4D4D"/>
    <w:rsid w:val="006E726B"/>
    <w:rsid w:val="006E7A2F"/>
    <w:rsid w:val="006E7BD7"/>
    <w:rsid w:val="006F2E2B"/>
    <w:rsid w:val="006F309C"/>
    <w:rsid w:val="006F5686"/>
    <w:rsid w:val="006F5877"/>
    <w:rsid w:val="006F61CB"/>
    <w:rsid w:val="006F6D80"/>
    <w:rsid w:val="0070065F"/>
    <w:rsid w:val="00703FD7"/>
    <w:rsid w:val="0070419E"/>
    <w:rsid w:val="00707627"/>
    <w:rsid w:val="00707C4D"/>
    <w:rsid w:val="007118FF"/>
    <w:rsid w:val="007142EA"/>
    <w:rsid w:val="00715303"/>
    <w:rsid w:val="0071540E"/>
    <w:rsid w:val="00715BC7"/>
    <w:rsid w:val="00716632"/>
    <w:rsid w:val="007167AB"/>
    <w:rsid w:val="0071682B"/>
    <w:rsid w:val="00717245"/>
    <w:rsid w:val="0072084A"/>
    <w:rsid w:val="00720E5F"/>
    <w:rsid w:val="00721E32"/>
    <w:rsid w:val="007221BC"/>
    <w:rsid w:val="00722223"/>
    <w:rsid w:val="00730612"/>
    <w:rsid w:val="007308ED"/>
    <w:rsid w:val="00730AFE"/>
    <w:rsid w:val="0073254B"/>
    <w:rsid w:val="00732700"/>
    <w:rsid w:val="00732709"/>
    <w:rsid w:val="00732746"/>
    <w:rsid w:val="00732BD2"/>
    <w:rsid w:val="00733D69"/>
    <w:rsid w:val="007347F2"/>
    <w:rsid w:val="00735FB4"/>
    <w:rsid w:val="007368D8"/>
    <w:rsid w:val="00736AB8"/>
    <w:rsid w:val="00737C27"/>
    <w:rsid w:val="00741100"/>
    <w:rsid w:val="007411EE"/>
    <w:rsid w:val="0074122D"/>
    <w:rsid w:val="007414E5"/>
    <w:rsid w:val="0074336A"/>
    <w:rsid w:val="00743837"/>
    <w:rsid w:val="0074512A"/>
    <w:rsid w:val="0074668F"/>
    <w:rsid w:val="00752280"/>
    <w:rsid w:val="00752695"/>
    <w:rsid w:val="00752A62"/>
    <w:rsid w:val="00754130"/>
    <w:rsid w:val="007551CF"/>
    <w:rsid w:val="00755FC5"/>
    <w:rsid w:val="007561F7"/>
    <w:rsid w:val="0076067E"/>
    <w:rsid w:val="007624B2"/>
    <w:rsid w:val="00765340"/>
    <w:rsid w:val="00765AD2"/>
    <w:rsid w:val="00765B51"/>
    <w:rsid w:val="00766661"/>
    <w:rsid w:val="007667D6"/>
    <w:rsid w:val="00773603"/>
    <w:rsid w:val="007751FE"/>
    <w:rsid w:val="00776C01"/>
    <w:rsid w:val="0077717B"/>
    <w:rsid w:val="00782AC9"/>
    <w:rsid w:val="00784E6A"/>
    <w:rsid w:val="0078518F"/>
    <w:rsid w:val="00787640"/>
    <w:rsid w:val="0079334A"/>
    <w:rsid w:val="00794D2D"/>
    <w:rsid w:val="007955E6"/>
    <w:rsid w:val="00797C9C"/>
    <w:rsid w:val="007A2276"/>
    <w:rsid w:val="007A2FBF"/>
    <w:rsid w:val="007A3BA5"/>
    <w:rsid w:val="007A40AB"/>
    <w:rsid w:val="007A4993"/>
    <w:rsid w:val="007B0426"/>
    <w:rsid w:val="007B12EE"/>
    <w:rsid w:val="007B30B2"/>
    <w:rsid w:val="007B4B5F"/>
    <w:rsid w:val="007B6B32"/>
    <w:rsid w:val="007C0976"/>
    <w:rsid w:val="007C1586"/>
    <w:rsid w:val="007C16BB"/>
    <w:rsid w:val="007C3330"/>
    <w:rsid w:val="007C42D8"/>
    <w:rsid w:val="007C4B81"/>
    <w:rsid w:val="007D0DED"/>
    <w:rsid w:val="007D1665"/>
    <w:rsid w:val="007D1850"/>
    <w:rsid w:val="007D19CE"/>
    <w:rsid w:val="007D1B72"/>
    <w:rsid w:val="007D38CD"/>
    <w:rsid w:val="007D5AC4"/>
    <w:rsid w:val="007D6282"/>
    <w:rsid w:val="007D6E95"/>
    <w:rsid w:val="007E0BD8"/>
    <w:rsid w:val="007E1A4B"/>
    <w:rsid w:val="007E27E1"/>
    <w:rsid w:val="007E32D6"/>
    <w:rsid w:val="007E42E4"/>
    <w:rsid w:val="007E4E49"/>
    <w:rsid w:val="007E5F06"/>
    <w:rsid w:val="007E7042"/>
    <w:rsid w:val="007F0C95"/>
    <w:rsid w:val="007F1710"/>
    <w:rsid w:val="007F2455"/>
    <w:rsid w:val="00801202"/>
    <w:rsid w:val="00803206"/>
    <w:rsid w:val="00804F6F"/>
    <w:rsid w:val="008064FA"/>
    <w:rsid w:val="00807A93"/>
    <w:rsid w:val="008114CD"/>
    <w:rsid w:val="00811A60"/>
    <w:rsid w:val="00813580"/>
    <w:rsid w:val="00814D7F"/>
    <w:rsid w:val="00816EE9"/>
    <w:rsid w:val="008177B5"/>
    <w:rsid w:val="008179BA"/>
    <w:rsid w:val="00822DA7"/>
    <w:rsid w:val="00824812"/>
    <w:rsid w:val="008249AE"/>
    <w:rsid w:val="00825008"/>
    <w:rsid w:val="00825691"/>
    <w:rsid w:val="008266EA"/>
    <w:rsid w:val="0082711F"/>
    <w:rsid w:val="00827A40"/>
    <w:rsid w:val="00830A5C"/>
    <w:rsid w:val="00832292"/>
    <w:rsid w:val="00835B60"/>
    <w:rsid w:val="00835CF5"/>
    <w:rsid w:val="00836CB6"/>
    <w:rsid w:val="008410DB"/>
    <w:rsid w:val="00842417"/>
    <w:rsid w:val="00842CAB"/>
    <w:rsid w:val="00844F0A"/>
    <w:rsid w:val="008451F0"/>
    <w:rsid w:val="00845852"/>
    <w:rsid w:val="00846BEE"/>
    <w:rsid w:val="0085027C"/>
    <w:rsid w:val="00853756"/>
    <w:rsid w:val="008541E4"/>
    <w:rsid w:val="00854AE8"/>
    <w:rsid w:val="00855AAE"/>
    <w:rsid w:val="0085673E"/>
    <w:rsid w:val="008572F4"/>
    <w:rsid w:val="00857375"/>
    <w:rsid w:val="00857ADC"/>
    <w:rsid w:val="008606BD"/>
    <w:rsid w:val="00860D68"/>
    <w:rsid w:val="00862028"/>
    <w:rsid w:val="00862C88"/>
    <w:rsid w:val="00863C00"/>
    <w:rsid w:val="0086428D"/>
    <w:rsid w:val="0086439A"/>
    <w:rsid w:val="00865307"/>
    <w:rsid w:val="008679EB"/>
    <w:rsid w:val="008710FD"/>
    <w:rsid w:val="008713BE"/>
    <w:rsid w:val="00874B70"/>
    <w:rsid w:val="00875930"/>
    <w:rsid w:val="00875C21"/>
    <w:rsid w:val="00881E68"/>
    <w:rsid w:val="00884A8B"/>
    <w:rsid w:val="008854D7"/>
    <w:rsid w:val="00885C7D"/>
    <w:rsid w:val="00886DF7"/>
    <w:rsid w:val="00891AEF"/>
    <w:rsid w:val="00892DE9"/>
    <w:rsid w:val="0089372F"/>
    <w:rsid w:val="00894BD4"/>
    <w:rsid w:val="00897CFA"/>
    <w:rsid w:val="008A02DC"/>
    <w:rsid w:val="008A0E83"/>
    <w:rsid w:val="008A1C90"/>
    <w:rsid w:val="008A3867"/>
    <w:rsid w:val="008A3DD5"/>
    <w:rsid w:val="008A4989"/>
    <w:rsid w:val="008A5D1C"/>
    <w:rsid w:val="008A6049"/>
    <w:rsid w:val="008A71F6"/>
    <w:rsid w:val="008B05D8"/>
    <w:rsid w:val="008B07F9"/>
    <w:rsid w:val="008B17B4"/>
    <w:rsid w:val="008B1C9F"/>
    <w:rsid w:val="008B2599"/>
    <w:rsid w:val="008B38C8"/>
    <w:rsid w:val="008B3E68"/>
    <w:rsid w:val="008B4789"/>
    <w:rsid w:val="008B5270"/>
    <w:rsid w:val="008B66D2"/>
    <w:rsid w:val="008B6938"/>
    <w:rsid w:val="008C1817"/>
    <w:rsid w:val="008C1A57"/>
    <w:rsid w:val="008C235B"/>
    <w:rsid w:val="008C29DB"/>
    <w:rsid w:val="008C4EB0"/>
    <w:rsid w:val="008C4EB3"/>
    <w:rsid w:val="008C5CB4"/>
    <w:rsid w:val="008C6426"/>
    <w:rsid w:val="008D4645"/>
    <w:rsid w:val="008E1778"/>
    <w:rsid w:val="008E1BA6"/>
    <w:rsid w:val="008E25A8"/>
    <w:rsid w:val="008E4FFE"/>
    <w:rsid w:val="008E5090"/>
    <w:rsid w:val="008E57A7"/>
    <w:rsid w:val="008E6E34"/>
    <w:rsid w:val="008F0B37"/>
    <w:rsid w:val="008F2AC7"/>
    <w:rsid w:val="008F2D8F"/>
    <w:rsid w:val="008F43F8"/>
    <w:rsid w:val="008F4CA6"/>
    <w:rsid w:val="008F7236"/>
    <w:rsid w:val="009048DC"/>
    <w:rsid w:val="00904FB9"/>
    <w:rsid w:val="0091140E"/>
    <w:rsid w:val="00912312"/>
    <w:rsid w:val="00912412"/>
    <w:rsid w:val="009125D3"/>
    <w:rsid w:val="009129C1"/>
    <w:rsid w:val="0091331D"/>
    <w:rsid w:val="00913F93"/>
    <w:rsid w:val="00914186"/>
    <w:rsid w:val="00916558"/>
    <w:rsid w:val="009176AD"/>
    <w:rsid w:val="00917A6A"/>
    <w:rsid w:val="00917C53"/>
    <w:rsid w:val="00917FA9"/>
    <w:rsid w:val="0092170D"/>
    <w:rsid w:val="0092260E"/>
    <w:rsid w:val="00922733"/>
    <w:rsid w:val="00923C56"/>
    <w:rsid w:val="0092540D"/>
    <w:rsid w:val="00925F9A"/>
    <w:rsid w:val="00930404"/>
    <w:rsid w:val="0093109E"/>
    <w:rsid w:val="00932CF5"/>
    <w:rsid w:val="00932E11"/>
    <w:rsid w:val="0093380E"/>
    <w:rsid w:val="0093401F"/>
    <w:rsid w:val="0093682E"/>
    <w:rsid w:val="00937951"/>
    <w:rsid w:val="009403A3"/>
    <w:rsid w:val="00941665"/>
    <w:rsid w:val="009435E4"/>
    <w:rsid w:val="0094416D"/>
    <w:rsid w:val="009451F1"/>
    <w:rsid w:val="00945622"/>
    <w:rsid w:val="00946749"/>
    <w:rsid w:val="00951E07"/>
    <w:rsid w:val="009531A8"/>
    <w:rsid w:val="0095487D"/>
    <w:rsid w:val="00955C7E"/>
    <w:rsid w:val="00961685"/>
    <w:rsid w:val="009619EA"/>
    <w:rsid w:val="00961A07"/>
    <w:rsid w:val="00961F73"/>
    <w:rsid w:val="00962154"/>
    <w:rsid w:val="009627A3"/>
    <w:rsid w:val="00963019"/>
    <w:rsid w:val="0096344E"/>
    <w:rsid w:val="009637A3"/>
    <w:rsid w:val="009643A1"/>
    <w:rsid w:val="009643B5"/>
    <w:rsid w:val="00965D8E"/>
    <w:rsid w:val="00966137"/>
    <w:rsid w:val="00966B9F"/>
    <w:rsid w:val="00966E25"/>
    <w:rsid w:val="00967B2E"/>
    <w:rsid w:val="00970BB9"/>
    <w:rsid w:val="0097237F"/>
    <w:rsid w:val="00972B70"/>
    <w:rsid w:val="009733D1"/>
    <w:rsid w:val="00975799"/>
    <w:rsid w:val="00976072"/>
    <w:rsid w:val="009774F2"/>
    <w:rsid w:val="00977870"/>
    <w:rsid w:val="00981193"/>
    <w:rsid w:val="00981A4C"/>
    <w:rsid w:val="0098232B"/>
    <w:rsid w:val="009826AF"/>
    <w:rsid w:val="00982F3C"/>
    <w:rsid w:val="00982FFB"/>
    <w:rsid w:val="009846E9"/>
    <w:rsid w:val="0098555E"/>
    <w:rsid w:val="00990132"/>
    <w:rsid w:val="0099104B"/>
    <w:rsid w:val="0099176A"/>
    <w:rsid w:val="009921ED"/>
    <w:rsid w:val="00992358"/>
    <w:rsid w:val="00992B0D"/>
    <w:rsid w:val="00994FE6"/>
    <w:rsid w:val="0099725A"/>
    <w:rsid w:val="009A062A"/>
    <w:rsid w:val="009A08F1"/>
    <w:rsid w:val="009A3332"/>
    <w:rsid w:val="009A706F"/>
    <w:rsid w:val="009A7078"/>
    <w:rsid w:val="009A71CA"/>
    <w:rsid w:val="009B2E35"/>
    <w:rsid w:val="009B4E50"/>
    <w:rsid w:val="009B61A6"/>
    <w:rsid w:val="009B6837"/>
    <w:rsid w:val="009B7E73"/>
    <w:rsid w:val="009C0198"/>
    <w:rsid w:val="009C30F7"/>
    <w:rsid w:val="009C634E"/>
    <w:rsid w:val="009D1AB3"/>
    <w:rsid w:val="009D221B"/>
    <w:rsid w:val="009D2571"/>
    <w:rsid w:val="009D3221"/>
    <w:rsid w:val="009D4F79"/>
    <w:rsid w:val="009D5805"/>
    <w:rsid w:val="009D75FA"/>
    <w:rsid w:val="009D7D4B"/>
    <w:rsid w:val="009D7FC9"/>
    <w:rsid w:val="009E300C"/>
    <w:rsid w:val="009E3390"/>
    <w:rsid w:val="009E3605"/>
    <w:rsid w:val="009E3DB1"/>
    <w:rsid w:val="009E41EB"/>
    <w:rsid w:val="009E46F7"/>
    <w:rsid w:val="009E5758"/>
    <w:rsid w:val="009E67D5"/>
    <w:rsid w:val="009E6B7A"/>
    <w:rsid w:val="009E6C39"/>
    <w:rsid w:val="009E6FFD"/>
    <w:rsid w:val="009E79D8"/>
    <w:rsid w:val="009F00DA"/>
    <w:rsid w:val="009F01A3"/>
    <w:rsid w:val="009F4EEA"/>
    <w:rsid w:val="009F6796"/>
    <w:rsid w:val="009F7952"/>
    <w:rsid w:val="009F7B5A"/>
    <w:rsid w:val="00A01AEB"/>
    <w:rsid w:val="00A071D7"/>
    <w:rsid w:val="00A1207B"/>
    <w:rsid w:val="00A13507"/>
    <w:rsid w:val="00A14822"/>
    <w:rsid w:val="00A17413"/>
    <w:rsid w:val="00A22770"/>
    <w:rsid w:val="00A22B64"/>
    <w:rsid w:val="00A241BB"/>
    <w:rsid w:val="00A24276"/>
    <w:rsid w:val="00A2468E"/>
    <w:rsid w:val="00A25225"/>
    <w:rsid w:val="00A2523E"/>
    <w:rsid w:val="00A2533F"/>
    <w:rsid w:val="00A25769"/>
    <w:rsid w:val="00A26908"/>
    <w:rsid w:val="00A30F25"/>
    <w:rsid w:val="00A313DD"/>
    <w:rsid w:val="00A367BB"/>
    <w:rsid w:val="00A36D85"/>
    <w:rsid w:val="00A36F04"/>
    <w:rsid w:val="00A40DFD"/>
    <w:rsid w:val="00A41764"/>
    <w:rsid w:val="00A41E71"/>
    <w:rsid w:val="00A437FD"/>
    <w:rsid w:val="00A4432B"/>
    <w:rsid w:val="00A44736"/>
    <w:rsid w:val="00A44F24"/>
    <w:rsid w:val="00A44FEA"/>
    <w:rsid w:val="00A456A2"/>
    <w:rsid w:val="00A4647F"/>
    <w:rsid w:val="00A467BA"/>
    <w:rsid w:val="00A477E7"/>
    <w:rsid w:val="00A542BA"/>
    <w:rsid w:val="00A55683"/>
    <w:rsid w:val="00A61CEF"/>
    <w:rsid w:val="00A65335"/>
    <w:rsid w:val="00A66E81"/>
    <w:rsid w:val="00A67EC8"/>
    <w:rsid w:val="00A7042E"/>
    <w:rsid w:val="00A71B35"/>
    <w:rsid w:val="00A73040"/>
    <w:rsid w:val="00A73E19"/>
    <w:rsid w:val="00A746A6"/>
    <w:rsid w:val="00A74C56"/>
    <w:rsid w:val="00A75D01"/>
    <w:rsid w:val="00A7736E"/>
    <w:rsid w:val="00A7781B"/>
    <w:rsid w:val="00A83809"/>
    <w:rsid w:val="00A83C32"/>
    <w:rsid w:val="00A879F5"/>
    <w:rsid w:val="00A87D69"/>
    <w:rsid w:val="00A90117"/>
    <w:rsid w:val="00A90C4D"/>
    <w:rsid w:val="00A91534"/>
    <w:rsid w:val="00A91F4A"/>
    <w:rsid w:val="00A93051"/>
    <w:rsid w:val="00A94661"/>
    <w:rsid w:val="00A94D20"/>
    <w:rsid w:val="00A94E2D"/>
    <w:rsid w:val="00A963C4"/>
    <w:rsid w:val="00A96EC0"/>
    <w:rsid w:val="00A97D21"/>
    <w:rsid w:val="00A97E4D"/>
    <w:rsid w:val="00AA167D"/>
    <w:rsid w:val="00AA2E40"/>
    <w:rsid w:val="00AA3C12"/>
    <w:rsid w:val="00AA4575"/>
    <w:rsid w:val="00AA56A3"/>
    <w:rsid w:val="00AA6D02"/>
    <w:rsid w:val="00AB0795"/>
    <w:rsid w:val="00AB1ADB"/>
    <w:rsid w:val="00AB2517"/>
    <w:rsid w:val="00AB3D10"/>
    <w:rsid w:val="00AB535B"/>
    <w:rsid w:val="00AC0D3C"/>
    <w:rsid w:val="00AC1574"/>
    <w:rsid w:val="00AC3292"/>
    <w:rsid w:val="00AD2452"/>
    <w:rsid w:val="00AD488F"/>
    <w:rsid w:val="00AD4F5F"/>
    <w:rsid w:val="00AD7D8E"/>
    <w:rsid w:val="00AE0F0B"/>
    <w:rsid w:val="00AE21D7"/>
    <w:rsid w:val="00AE4708"/>
    <w:rsid w:val="00AE4EF7"/>
    <w:rsid w:val="00AE706A"/>
    <w:rsid w:val="00AE7BF5"/>
    <w:rsid w:val="00AF083D"/>
    <w:rsid w:val="00AF0B5C"/>
    <w:rsid w:val="00AF1EF1"/>
    <w:rsid w:val="00AF27C8"/>
    <w:rsid w:val="00AF4E79"/>
    <w:rsid w:val="00AF61FE"/>
    <w:rsid w:val="00AF6A9F"/>
    <w:rsid w:val="00AF6FA0"/>
    <w:rsid w:val="00B00121"/>
    <w:rsid w:val="00B0067A"/>
    <w:rsid w:val="00B01C2B"/>
    <w:rsid w:val="00B026B0"/>
    <w:rsid w:val="00B0270E"/>
    <w:rsid w:val="00B02BA6"/>
    <w:rsid w:val="00B02D3B"/>
    <w:rsid w:val="00B05A12"/>
    <w:rsid w:val="00B05D60"/>
    <w:rsid w:val="00B0666C"/>
    <w:rsid w:val="00B112AB"/>
    <w:rsid w:val="00B119B5"/>
    <w:rsid w:val="00B11C0F"/>
    <w:rsid w:val="00B13499"/>
    <w:rsid w:val="00B14EFE"/>
    <w:rsid w:val="00B15072"/>
    <w:rsid w:val="00B15180"/>
    <w:rsid w:val="00B1595D"/>
    <w:rsid w:val="00B15CFA"/>
    <w:rsid w:val="00B173F0"/>
    <w:rsid w:val="00B20BA0"/>
    <w:rsid w:val="00B219E2"/>
    <w:rsid w:val="00B21E32"/>
    <w:rsid w:val="00B22615"/>
    <w:rsid w:val="00B23EB3"/>
    <w:rsid w:val="00B24600"/>
    <w:rsid w:val="00B30D8A"/>
    <w:rsid w:val="00B31024"/>
    <w:rsid w:val="00B31470"/>
    <w:rsid w:val="00B31D42"/>
    <w:rsid w:val="00B33E5C"/>
    <w:rsid w:val="00B3519F"/>
    <w:rsid w:val="00B36B2A"/>
    <w:rsid w:val="00B36BFF"/>
    <w:rsid w:val="00B40A0B"/>
    <w:rsid w:val="00B413CE"/>
    <w:rsid w:val="00B42855"/>
    <w:rsid w:val="00B43586"/>
    <w:rsid w:val="00B450B3"/>
    <w:rsid w:val="00B50049"/>
    <w:rsid w:val="00B51203"/>
    <w:rsid w:val="00B5134A"/>
    <w:rsid w:val="00B5288D"/>
    <w:rsid w:val="00B5344D"/>
    <w:rsid w:val="00B539CF"/>
    <w:rsid w:val="00B5591B"/>
    <w:rsid w:val="00B6075B"/>
    <w:rsid w:val="00B61C83"/>
    <w:rsid w:val="00B61CFA"/>
    <w:rsid w:val="00B629E1"/>
    <w:rsid w:val="00B63081"/>
    <w:rsid w:val="00B6338B"/>
    <w:rsid w:val="00B63D9D"/>
    <w:rsid w:val="00B66F31"/>
    <w:rsid w:val="00B7045E"/>
    <w:rsid w:val="00B707E1"/>
    <w:rsid w:val="00B71B22"/>
    <w:rsid w:val="00B720A9"/>
    <w:rsid w:val="00B74B6E"/>
    <w:rsid w:val="00B75560"/>
    <w:rsid w:val="00B760F6"/>
    <w:rsid w:val="00B77533"/>
    <w:rsid w:val="00B802BE"/>
    <w:rsid w:val="00B805B9"/>
    <w:rsid w:val="00B808B3"/>
    <w:rsid w:val="00B82639"/>
    <w:rsid w:val="00B835EC"/>
    <w:rsid w:val="00B871B8"/>
    <w:rsid w:val="00B90F61"/>
    <w:rsid w:val="00B9193D"/>
    <w:rsid w:val="00B959F0"/>
    <w:rsid w:val="00B9642E"/>
    <w:rsid w:val="00B97CD1"/>
    <w:rsid w:val="00BA0003"/>
    <w:rsid w:val="00BA02C1"/>
    <w:rsid w:val="00BA37D6"/>
    <w:rsid w:val="00BA3826"/>
    <w:rsid w:val="00BA5005"/>
    <w:rsid w:val="00BA5BFF"/>
    <w:rsid w:val="00BA5FDB"/>
    <w:rsid w:val="00BA7131"/>
    <w:rsid w:val="00BB1243"/>
    <w:rsid w:val="00BB1D40"/>
    <w:rsid w:val="00BB6AF8"/>
    <w:rsid w:val="00BB7928"/>
    <w:rsid w:val="00BC11F7"/>
    <w:rsid w:val="00BC13C2"/>
    <w:rsid w:val="00BC169E"/>
    <w:rsid w:val="00BC2398"/>
    <w:rsid w:val="00BC2974"/>
    <w:rsid w:val="00BC2CFA"/>
    <w:rsid w:val="00BC2FBC"/>
    <w:rsid w:val="00BC4630"/>
    <w:rsid w:val="00BC5BED"/>
    <w:rsid w:val="00BC5CC6"/>
    <w:rsid w:val="00BC74BD"/>
    <w:rsid w:val="00BC7AD2"/>
    <w:rsid w:val="00BD21A7"/>
    <w:rsid w:val="00BD424E"/>
    <w:rsid w:val="00BD4713"/>
    <w:rsid w:val="00BD6280"/>
    <w:rsid w:val="00BD6370"/>
    <w:rsid w:val="00BD6AB8"/>
    <w:rsid w:val="00BE0DEC"/>
    <w:rsid w:val="00BE20FF"/>
    <w:rsid w:val="00BE3DC0"/>
    <w:rsid w:val="00BE5950"/>
    <w:rsid w:val="00BE7570"/>
    <w:rsid w:val="00BF3C3B"/>
    <w:rsid w:val="00BF46FC"/>
    <w:rsid w:val="00BF4FD9"/>
    <w:rsid w:val="00BF5E84"/>
    <w:rsid w:val="00BF7967"/>
    <w:rsid w:val="00BF7A9D"/>
    <w:rsid w:val="00C008FD"/>
    <w:rsid w:val="00C0107B"/>
    <w:rsid w:val="00C01997"/>
    <w:rsid w:val="00C028D8"/>
    <w:rsid w:val="00C0292D"/>
    <w:rsid w:val="00C04127"/>
    <w:rsid w:val="00C041C3"/>
    <w:rsid w:val="00C04B89"/>
    <w:rsid w:val="00C067DC"/>
    <w:rsid w:val="00C10232"/>
    <w:rsid w:val="00C10B37"/>
    <w:rsid w:val="00C113D5"/>
    <w:rsid w:val="00C1175F"/>
    <w:rsid w:val="00C125FC"/>
    <w:rsid w:val="00C128C6"/>
    <w:rsid w:val="00C12918"/>
    <w:rsid w:val="00C12F1A"/>
    <w:rsid w:val="00C13978"/>
    <w:rsid w:val="00C17E7E"/>
    <w:rsid w:val="00C23580"/>
    <w:rsid w:val="00C244C1"/>
    <w:rsid w:val="00C24A2D"/>
    <w:rsid w:val="00C27A05"/>
    <w:rsid w:val="00C27A8D"/>
    <w:rsid w:val="00C306C6"/>
    <w:rsid w:val="00C3070B"/>
    <w:rsid w:val="00C30CBD"/>
    <w:rsid w:val="00C3137B"/>
    <w:rsid w:val="00C319DA"/>
    <w:rsid w:val="00C327AA"/>
    <w:rsid w:val="00C32805"/>
    <w:rsid w:val="00C32DFC"/>
    <w:rsid w:val="00C3380F"/>
    <w:rsid w:val="00C33B0A"/>
    <w:rsid w:val="00C33D36"/>
    <w:rsid w:val="00C34B53"/>
    <w:rsid w:val="00C36AA1"/>
    <w:rsid w:val="00C36F51"/>
    <w:rsid w:val="00C41C65"/>
    <w:rsid w:val="00C41F76"/>
    <w:rsid w:val="00C43761"/>
    <w:rsid w:val="00C44C8E"/>
    <w:rsid w:val="00C453AB"/>
    <w:rsid w:val="00C467C1"/>
    <w:rsid w:val="00C509F2"/>
    <w:rsid w:val="00C51D68"/>
    <w:rsid w:val="00C5461D"/>
    <w:rsid w:val="00C5517E"/>
    <w:rsid w:val="00C553AD"/>
    <w:rsid w:val="00C554F9"/>
    <w:rsid w:val="00C565ED"/>
    <w:rsid w:val="00C56973"/>
    <w:rsid w:val="00C61F14"/>
    <w:rsid w:val="00C70683"/>
    <w:rsid w:val="00C73F1A"/>
    <w:rsid w:val="00C74E02"/>
    <w:rsid w:val="00C7621A"/>
    <w:rsid w:val="00C81129"/>
    <w:rsid w:val="00C822AB"/>
    <w:rsid w:val="00C83F51"/>
    <w:rsid w:val="00C85A30"/>
    <w:rsid w:val="00C87DCA"/>
    <w:rsid w:val="00C9056B"/>
    <w:rsid w:val="00C90D8E"/>
    <w:rsid w:val="00C91ED9"/>
    <w:rsid w:val="00C941B6"/>
    <w:rsid w:val="00C9694D"/>
    <w:rsid w:val="00CA2B39"/>
    <w:rsid w:val="00CA55BA"/>
    <w:rsid w:val="00CA7640"/>
    <w:rsid w:val="00CB1A98"/>
    <w:rsid w:val="00CB6664"/>
    <w:rsid w:val="00CC1468"/>
    <w:rsid w:val="00CC2440"/>
    <w:rsid w:val="00CC29BA"/>
    <w:rsid w:val="00CC29F3"/>
    <w:rsid w:val="00CC3958"/>
    <w:rsid w:val="00CC3B62"/>
    <w:rsid w:val="00CC57D9"/>
    <w:rsid w:val="00CD01D9"/>
    <w:rsid w:val="00CD2565"/>
    <w:rsid w:val="00CD271A"/>
    <w:rsid w:val="00CD4C63"/>
    <w:rsid w:val="00CD7425"/>
    <w:rsid w:val="00CE0440"/>
    <w:rsid w:val="00CE11E5"/>
    <w:rsid w:val="00CE1485"/>
    <w:rsid w:val="00CE2A87"/>
    <w:rsid w:val="00CE34C2"/>
    <w:rsid w:val="00CE46B5"/>
    <w:rsid w:val="00CE4B34"/>
    <w:rsid w:val="00CE4E60"/>
    <w:rsid w:val="00CE5041"/>
    <w:rsid w:val="00CE5EDA"/>
    <w:rsid w:val="00CE6866"/>
    <w:rsid w:val="00CF27D6"/>
    <w:rsid w:val="00CF317B"/>
    <w:rsid w:val="00CF4835"/>
    <w:rsid w:val="00CF50CA"/>
    <w:rsid w:val="00CF5EC5"/>
    <w:rsid w:val="00CF62E3"/>
    <w:rsid w:val="00CF6903"/>
    <w:rsid w:val="00D03F46"/>
    <w:rsid w:val="00D05422"/>
    <w:rsid w:val="00D06149"/>
    <w:rsid w:val="00D06620"/>
    <w:rsid w:val="00D06B31"/>
    <w:rsid w:val="00D06F8E"/>
    <w:rsid w:val="00D0721A"/>
    <w:rsid w:val="00D07689"/>
    <w:rsid w:val="00D076FE"/>
    <w:rsid w:val="00D124F3"/>
    <w:rsid w:val="00D1418E"/>
    <w:rsid w:val="00D14DEF"/>
    <w:rsid w:val="00D16484"/>
    <w:rsid w:val="00D1765D"/>
    <w:rsid w:val="00D17980"/>
    <w:rsid w:val="00D20330"/>
    <w:rsid w:val="00D22AF3"/>
    <w:rsid w:val="00D22E75"/>
    <w:rsid w:val="00D24E9D"/>
    <w:rsid w:val="00D24EE8"/>
    <w:rsid w:val="00D2648A"/>
    <w:rsid w:val="00D26878"/>
    <w:rsid w:val="00D27EA2"/>
    <w:rsid w:val="00D3036F"/>
    <w:rsid w:val="00D30A46"/>
    <w:rsid w:val="00D30ACA"/>
    <w:rsid w:val="00D31509"/>
    <w:rsid w:val="00D31A27"/>
    <w:rsid w:val="00D325B6"/>
    <w:rsid w:val="00D32712"/>
    <w:rsid w:val="00D32A7C"/>
    <w:rsid w:val="00D33B74"/>
    <w:rsid w:val="00D347D8"/>
    <w:rsid w:val="00D34E92"/>
    <w:rsid w:val="00D35533"/>
    <w:rsid w:val="00D3799F"/>
    <w:rsid w:val="00D41BDD"/>
    <w:rsid w:val="00D43DD4"/>
    <w:rsid w:val="00D44D05"/>
    <w:rsid w:val="00D45F93"/>
    <w:rsid w:val="00D46C61"/>
    <w:rsid w:val="00D47032"/>
    <w:rsid w:val="00D50386"/>
    <w:rsid w:val="00D50E76"/>
    <w:rsid w:val="00D510F4"/>
    <w:rsid w:val="00D512BD"/>
    <w:rsid w:val="00D51970"/>
    <w:rsid w:val="00D5494E"/>
    <w:rsid w:val="00D60800"/>
    <w:rsid w:val="00D613C1"/>
    <w:rsid w:val="00D61CE9"/>
    <w:rsid w:val="00D62129"/>
    <w:rsid w:val="00D62FF0"/>
    <w:rsid w:val="00D63248"/>
    <w:rsid w:val="00D63DD5"/>
    <w:rsid w:val="00D647B5"/>
    <w:rsid w:val="00D64E77"/>
    <w:rsid w:val="00D66A71"/>
    <w:rsid w:val="00D70ADA"/>
    <w:rsid w:val="00D72BEE"/>
    <w:rsid w:val="00D737C9"/>
    <w:rsid w:val="00D738EA"/>
    <w:rsid w:val="00D754C1"/>
    <w:rsid w:val="00D75ECF"/>
    <w:rsid w:val="00D80271"/>
    <w:rsid w:val="00D8331A"/>
    <w:rsid w:val="00D83F1D"/>
    <w:rsid w:val="00D841C5"/>
    <w:rsid w:val="00D92C02"/>
    <w:rsid w:val="00D9324C"/>
    <w:rsid w:val="00D94477"/>
    <w:rsid w:val="00D95B99"/>
    <w:rsid w:val="00D97352"/>
    <w:rsid w:val="00D97C05"/>
    <w:rsid w:val="00DA1103"/>
    <w:rsid w:val="00DA1BFA"/>
    <w:rsid w:val="00DA4BF7"/>
    <w:rsid w:val="00DA537D"/>
    <w:rsid w:val="00DA67BD"/>
    <w:rsid w:val="00DA6EBB"/>
    <w:rsid w:val="00DB146E"/>
    <w:rsid w:val="00DB1D00"/>
    <w:rsid w:val="00DB4716"/>
    <w:rsid w:val="00DB4818"/>
    <w:rsid w:val="00DB4B47"/>
    <w:rsid w:val="00DB7574"/>
    <w:rsid w:val="00DB7F5A"/>
    <w:rsid w:val="00DC3F8C"/>
    <w:rsid w:val="00DC48C7"/>
    <w:rsid w:val="00DC5E23"/>
    <w:rsid w:val="00DC62DA"/>
    <w:rsid w:val="00DC6D03"/>
    <w:rsid w:val="00DC7157"/>
    <w:rsid w:val="00DC7839"/>
    <w:rsid w:val="00DD1118"/>
    <w:rsid w:val="00DD152C"/>
    <w:rsid w:val="00DD52B4"/>
    <w:rsid w:val="00DD7409"/>
    <w:rsid w:val="00DD76E4"/>
    <w:rsid w:val="00DE11FF"/>
    <w:rsid w:val="00DE1A87"/>
    <w:rsid w:val="00DE2093"/>
    <w:rsid w:val="00DE2648"/>
    <w:rsid w:val="00DE3770"/>
    <w:rsid w:val="00DE3A6A"/>
    <w:rsid w:val="00DE3C49"/>
    <w:rsid w:val="00DE4880"/>
    <w:rsid w:val="00DE49E2"/>
    <w:rsid w:val="00DE545C"/>
    <w:rsid w:val="00DE5D8D"/>
    <w:rsid w:val="00DE757E"/>
    <w:rsid w:val="00DF3852"/>
    <w:rsid w:val="00DF54B0"/>
    <w:rsid w:val="00DF7411"/>
    <w:rsid w:val="00E0372C"/>
    <w:rsid w:val="00E03E93"/>
    <w:rsid w:val="00E07C8E"/>
    <w:rsid w:val="00E12E06"/>
    <w:rsid w:val="00E159C5"/>
    <w:rsid w:val="00E15FBC"/>
    <w:rsid w:val="00E179E6"/>
    <w:rsid w:val="00E200B5"/>
    <w:rsid w:val="00E20478"/>
    <w:rsid w:val="00E234FD"/>
    <w:rsid w:val="00E24B1B"/>
    <w:rsid w:val="00E25496"/>
    <w:rsid w:val="00E300CE"/>
    <w:rsid w:val="00E30611"/>
    <w:rsid w:val="00E3116E"/>
    <w:rsid w:val="00E32912"/>
    <w:rsid w:val="00E3427D"/>
    <w:rsid w:val="00E3595F"/>
    <w:rsid w:val="00E361DA"/>
    <w:rsid w:val="00E37436"/>
    <w:rsid w:val="00E42408"/>
    <w:rsid w:val="00E434AF"/>
    <w:rsid w:val="00E4426E"/>
    <w:rsid w:val="00E45B4D"/>
    <w:rsid w:val="00E46C55"/>
    <w:rsid w:val="00E502F2"/>
    <w:rsid w:val="00E511BE"/>
    <w:rsid w:val="00E525D2"/>
    <w:rsid w:val="00E542B9"/>
    <w:rsid w:val="00E542CF"/>
    <w:rsid w:val="00E5430B"/>
    <w:rsid w:val="00E60B82"/>
    <w:rsid w:val="00E6284A"/>
    <w:rsid w:val="00E62A13"/>
    <w:rsid w:val="00E65CAA"/>
    <w:rsid w:val="00E67165"/>
    <w:rsid w:val="00E71533"/>
    <w:rsid w:val="00E71A22"/>
    <w:rsid w:val="00E7272F"/>
    <w:rsid w:val="00E73BD4"/>
    <w:rsid w:val="00E74219"/>
    <w:rsid w:val="00E7608B"/>
    <w:rsid w:val="00E76B3D"/>
    <w:rsid w:val="00E80583"/>
    <w:rsid w:val="00E814C6"/>
    <w:rsid w:val="00E817AD"/>
    <w:rsid w:val="00E831B9"/>
    <w:rsid w:val="00E833CB"/>
    <w:rsid w:val="00E84D95"/>
    <w:rsid w:val="00E856B8"/>
    <w:rsid w:val="00E87EE7"/>
    <w:rsid w:val="00E90FE3"/>
    <w:rsid w:val="00E91F91"/>
    <w:rsid w:val="00E92D58"/>
    <w:rsid w:val="00E93C92"/>
    <w:rsid w:val="00E94338"/>
    <w:rsid w:val="00E946FB"/>
    <w:rsid w:val="00E96FA2"/>
    <w:rsid w:val="00E97677"/>
    <w:rsid w:val="00EA0AEC"/>
    <w:rsid w:val="00EA23AD"/>
    <w:rsid w:val="00EA5811"/>
    <w:rsid w:val="00EB0BC8"/>
    <w:rsid w:val="00EB13DF"/>
    <w:rsid w:val="00EB1C66"/>
    <w:rsid w:val="00EC091D"/>
    <w:rsid w:val="00EC09B5"/>
    <w:rsid w:val="00EC0BED"/>
    <w:rsid w:val="00EC59B6"/>
    <w:rsid w:val="00EC7CCD"/>
    <w:rsid w:val="00ED11DE"/>
    <w:rsid w:val="00ED12B5"/>
    <w:rsid w:val="00ED1D64"/>
    <w:rsid w:val="00ED3479"/>
    <w:rsid w:val="00ED38A6"/>
    <w:rsid w:val="00ED7AD0"/>
    <w:rsid w:val="00ED7CC6"/>
    <w:rsid w:val="00EE01FA"/>
    <w:rsid w:val="00EE1576"/>
    <w:rsid w:val="00EE1E85"/>
    <w:rsid w:val="00EE28AA"/>
    <w:rsid w:val="00EE2C2E"/>
    <w:rsid w:val="00EE3652"/>
    <w:rsid w:val="00EE4067"/>
    <w:rsid w:val="00EE741E"/>
    <w:rsid w:val="00EE76C6"/>
    <w:rsid w:val="00EE771E"/>
    <w:rsid w:val="00EF20FE"/>
    <w:rsid w:val="00EF3033"/>
    <w:rsid w:val="00EF6C30"/>
    <w:rsid w:val="00EF6EF7"/>
    <w:rsid w:val="00F002BA"/>
    <w:rsid w:val="00F00677"/>
    <w:rsid w:val="00F01EF7"/>
    <w:rsid w:val="00F04C53"/>
    <w:rsid w:val="00F06C1F"/>
    <w:rsid w:val="00F06C2A"/>
    <w:rsid w:val="00F071E8"/>
    <w:rsid w:val="00F07E1B"/>
    <w:rsid w:val="00F14964"/>
    <w:rsid w:val="00F15281"/>
    <w:rsid w:val="00F17039"/>
    <w:rsid w:val="00F176BD"/>
    <w:rsid w:val="00F21789"/>
    <w:rsid w:val="00F233BE"/>
    <w:rsid w:val="00F24461"/>
    <w:rsid w:val="00F2560C"/>
    <w:rsid w:val="00F25A69"/>
    <w:rsid w:val="00F27225"/>
    <w:rsid w:val="00F30538"/>
    <w:rsid w:val="00F30AFB"/>
    <w:rsid w:val="00F30D6C"/>
    <w:rsid w:val="00F310E9"/>
    <w:rsid w:val="00F3157F"/>
    <w:rsid w:val="00F32B64"/>
    <w:rsid w:val="00F366F5"/>
    <w:rsid w:val="00F40035"/>
    <w:rsid w:val="00F4010E"/>
    <w:rsid w:val="00F4279D"/>
    <w:rsid w:val="00F474C9"/>
    <w:rsid w:val="00F505DC"/>
    <w:rsid w:val="00F51DB8"/>
    <w:rsid w:val="00F531B1"/>
    <w:rsid w:val="00F53794"/>
    <w:rsid w:val="00F53CC9"/>
    <w:rsid w:val="00F54C80"/>
    <w:rsid w:val="00F60884"/>
    <w:rsid w:val="00F60A56"/>
    <w:rsid w:val="00F64266"/>
    <w:rsid w:val="00F645D3"/>
    <w:rsid w:val="00F67B01"/>
    <w:rsid w:val="00F70B7E"/>
    <w:rsid w:val="00F741A2"/>
    <w:rsid w:val="00F7500E"/>
    <w:rsid w:val="00F756AA"/>
    <w:rsid w:val="00F7582E"/>
    <w:rsid w:val="00F75C31"/>
    <w:rsid w:val="00F8117C"/>
    <w:rsid w:val="00F83E45"/>
    <w:rsid w:val="00F86E60"/>
    <w:rsid w:val="00F87747"/>
    <w:rsid w:val="00F87878"/>
    <w:rsid w:val="00F91C9A"/>
    <w:rsid w:val="00F923C8"/>
    <w:rsid w:val="00F9240E"/>
    <w:rsid w:val="00F92962"/>
    <w:rsid w:val="00F92B3A"/>
    <w:rsid w:val="00F931A7"/>
    <w:rsid w:val="00F96468"/>
    <w:rsid w:val="00F9683A"/>
    <w:rsid w:val="00FA070B"/>
    <w:rsid w:val="00FA075B"/>
    <w:rsid w:val="00FA21A9"/>
    <w:rsid w:val="00FA6A8E"/>
    <w:rsid w:val="00FA6D52"/>
    <w:rsid w:val="00FA6DFF"/>
    <w:rsid w:val="00FA6E30"/>
    <w:rsid w:val="00FA7B1D"/>
    <w:rsid w:val="00FB00E3"/>
    <w:rsid w:val="00FB0A06"/>
    <w:rsid w:val="00FB0ACC"/>
    <w:rsid w:val="00FB0FF9"/>
    <w:rsid w:val="00FB1189"/>
    <w:rsid w:val="00FB296B"/>
    <w:rsid w:val="00FB4032"/>
    <w:rsid w:val="00FB436F"/>
    <w:rsid w:val="00FB44BA"/>
    <w:rsid w:val="00FB4B73"/>
    <w:rsid w:val="00FB542A"/>
    <w:rsid w:val="00FB5CD4"/>
    <w:rsid w:val="00FC0015"/>
    <w:rsid w:val="00FC0CA0"/>
    <w:rsid w:val="00FC418B"/>
    <w:rsid w:val="00FC48CF"/>
    <w:rsid w:val="00FC4C2F"/>
    <w:rsid w:val="00FC52B4"/>
    <w:rsid w:val="00FC64AD"/>
    <w:rsid w:val="00FC6EC1"/>
    <w:rsid w:val="00FD0267"/>
    <w:rsid w:val="00FD0A74"/>
    <w:rsid w:val="00FD2A68"/>
    <w:rsid w:val="00FD5301"/>
    <w:rsid w:val="00FD7F25"/>
    <w:rsid w:val="00FE093E"/>
    <w:rsid w:val="00FE1A68"/>
    <w:rsid w:val="00FE1C3F"/>
    <w:rsid w:val="00FE22C8"/>
    <w:rsid w:val="00FE58A7"/>
    <w:rsid w:val="00FF1CD3"/>
    <w:rsid w:val="00FF2213"/>
    <w:rsid w:val="00FF2789"/>
    <w:rsid w:val="00FF2887"/>
    <w:rsid w:val="00FF4C4A"/>
    <w:rsid w:val="00FF6937"/>
    <w:rsid w:val="00FF77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2E9C30"/>
  <w15:docId w15:val="{2C33B0DC-20C4-490C-A682-22FAB6D0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0D63"/>
    <w:pPr>
      <w:widowControl w:val="0"/>
    </w:pPr>
    <w:rPr>
      <w:rFonts w:ascii="Courier New" w:hAnsi="Courier New" w:cs="Courier New"/>
      <w:color w:val="000000"/>
      <w:sz w:val="24"/>
      <w:szCs w:val="24"/>
    </w:rPr>
  </w:style>
  <w:style w:type="paragraph" w:styleId="Heading2">
    <w:name w:val="heading 2"/>
    <w:basedOn w:val="Normal"/>
    <w:next w:val="Normal"/>
    <w:link w:val="Heading2Char"/>
    <w:qFormat/>
    <w:rsid w:val="00CD271A"/>
    <w:pPr>
      <w:keepNext/>
      <w:widowControl/>
      <w:jc w:val="both"/>
      <w:outlineLvl w:val="1"/>
    </w:pPr>
    <w:rPr>
      <w:rFonts w:ascii="TimesLT Accented" w:hAnsi="TimesLT Accented" w:cs="Times New Roman"/>
      <w:b/>
      <w:color w:val="auto"/>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D63"/>
    <w:rPr>
      <w:rFonts w:cs="Times New Roman"/>
      <w:color w:val="auto"/>
      <w:u w:val="single"/>
    </w:rPr>
  </w:style>
  <w:style w:type="character" w:customStyle="1" w:styleId="Bodytext2">
    <w:name w:val="Body text (2)_"/>
    <w:link w:val="Bodytext21"/>
    <w:locked/>
    <w:rsid w:val="000F0D63"/>
    <w:rPr>
      <w:b/>
      <w:lang w:bidi="ar-SA"/>
    </w:rPr>
  </w:style>
  <w:style w:type="character" w:customStyle="1" w:styleId="Bodytext">
    <w:name w:val="Body text_"/>
    <w:link w:val="BodyText10"/>
    <w:locked/>
    <w:rsid w:val="000F0D63"/>
    <w:rPr>
      <w:lang w:bidi="ar-SA"/>
    </w:rPr>
  </w:style>
  <w:style w:type="character" w:customStyle="1" w:styleId="BodyText1">
    <w:name w:val="Body Text1"/>
    <w:rsid w:val="000F0D63"/>
    <w:rPr>
      <w:rFonts w:ascii="Times New Roman" w:hAnsi="Times New Roman"/>
      <w:color w:val="000000"/>
      <w:spacing w:val="0"/>
      <w:w w:val="100"/>
      <w:position w:val="0"/>
      <w:sz w:val="20"/>
      <w:u w:val="none"/>
      <w:lang w:val="lt-LT" w:eastAsia="lt-LT"/>
    </w:rPr>
  </w:style>
  <w:style w:type="character" w:customStyle="1" w:styleId="BodyText20">
    <w:name w:val="Body Text2"/>
    <w:rsid w:val="000F0D63"/>
    <w:rPr>
      <w:rFonts w:ascii="Times New Roman" w:hAnsi="Times New Roman"/>
      <w:color w:val="000000"/>
      <w:spacing w:val="0"/>
      <w:w w:val="100"/>
      <w:position w:val="0"/>
      <w:sz w:val="20"/>
      <w:u w:val="none"/>
      <w:lang w:val="lt-LT" w:eastAsia="lt-LT"/>
    </w:rPr>
  </w:style>
  <w:style w:type="character" w:customStyle="1" w:styleId="BodytextBold">
    <w:name w:val="Body text + Bold"/>
    <w:rsid w:val="000F0D63"/>
    <w:rPr>
      <w:rFonts w:ascii="Times New Roman" w:hAnsi="Times New Roman"/>
      <w:b/>
      <w:color w:val="000000"/>
      <w:spacing w:val="0"/>
      <w:w w:val="100"/>
      <w:position w:val="0"/>
      <w:sz w:val="20"/>
      <w:u w:val="none"/>
      <w:lang w:val="lt-LT" w:eastAsia="lt-LT"/>
    </w:rPr>
  </w:style>
  <w:style w:type="character" w:customStyle="1" w:styleId="BodytextBold3">
    <w:name w:val="Body text + Bold3"/>
    <w:rsid w:val="000F0D63"/>
    <w:rPr>
      <w:rFonts w:ascii="Times New Roman" w:hAnsi="Times New Roman"/>
      <w:b/>
      <w:color w:val="000000"/>
      <w:spacing w:val="0"/>
      <w:w w:val="100"/>
      <w:position w:val="0"/>
      <w:sz w:val="20"/>
      <w:u w:val="none"/>
      <w:lang w:val="lt-LT" w:eastAsia="lt-LT"/>
    </w:rPr>
  </w:style>
  <w:style w:type="character" w:customStyle="1" w:styleId="BodyText3">
    <w:name w:val="Body Text3"/>
    <w:rsid w:val="000F0D63"/>
    <w:rPr>
      <w:rFonts w:ascii="Times New Roman" w:hAnsi="Times New Roman"/>
      <w:color w:val="000000"/>
      <w:spacing w:val="0"/>
      <w:w w:val="100"/>
      <w:position w:val="0"/>
      <w:sz w:val="20"/>
      <w:u w:val="none"/>
      <w:lang w:val="lt-LT" w:eastAsia="lt-LT"/>
    </w:rPr>
  </w:style>
  <w:style w:type="paragraph" w:customStyle="1" w:styleId="Bodytext21">
    <w:name w:val="Body text (2)1"/>
    <w:basedOn w:val="Normal"/>
    <w:link w:val="Bodytext2"/>
    <w:rsid w:val="000F0D63"/>
    <w:pPr>
      <w:shd w:val="clear" w:color="auto" w:fill="FFFFFF"/>
      <w:spacing w:after="60" w:line="240" w:lineRule="atLeast"/>
      <w:jc w:val="right"/>
    </w:pPr>
    <w:rPr>
      <w:rFonts w:ascii="Times New Roman" w:hAnsi="Times New Roman" w:cs="Times New Roman"/>
      <w:b/>
      <w:color w:val="auto"/>
      <w:sz w:val="20"/>
      <w:szCs w:val="20"/>
    </w:rPr>
  </w:style>
  <w:style w:type="paragraph" w:customStyle="1" w:styleId="BodyText10">
    <w:name w:val="Body Text10"/>
    <w:basedOn w:val="Normal"/>
    <w:link w:val="Bodytext"/>
    <w:rsid w:val="000F0D63"/>
    <w:pPr>
      <w:shd w:val="clear" w:color="auto" w:fill="FFFFFF"/>
      <w:spacing w:before="540" w:after="540" w:line="240" w:lineRule="atLeast"/>
      <w:jc w:val="center"/>
    </w:pPr>
    <w:rPr>
      <w:rFonts w:ascii="Times New Roman" w:hAnsi="Times New Roman" w:cs="Times New Roman"/>
      <w:color w:val="auto"/>
      <w:sz w:val="20"/>
      <w:szCs w:val="20"/>
    </w:rPr>
  </w:style>
  <w:style w:type="paragraph" w:customStyle="1" w:styleId="ListParagraph1">
    <w:name w:val="List Paragraph1"/>
    <w:basedOn w:val="Normal"/>
    <w:qFormat/>
    <w:rsid w:val="000F0D63"/>
    <w:pPr>
      <w:widowControl/>
      <w:ind w:left="720"/>
      <w:contextualSpacing/>
    </w:pPr>
    <w:rPr>
      <w:rFonts w:ascii="Times New Roman" w:hAnsi="Times New Roman" w:cs="Times New Roman"/>
      <w:color w:val="auto"/>
      <w:sz w:val="20"/>
      <w:szCs w:val="20"/>
      <w:lang w:val="en-GB" w:eastAsia="en-US"/>
    </w:rPr>
  </w:style>
  <w:style w:type="paragraph" w:styleId="BalloonText">
    <w:name w:val="Balloon Text"/>
    <w:basedOn w:val="Normal"/>
    <w:link w:val="BalloonTextChar"/>
    <w:rsid w:val="003103B1"/>
    <w:rPr>
      <w:rFonts w:ascii="Segoe UI" w:hAnsi="Segoe UI" w:cs="Times New Roman"/>
      <w:sz w:val="18"/>
      <w:szCs w:val="18"/>
    </w:rPr>
  </w:style>
  <w:style w:type="character" w:customStyle="1" w:styleId="BalloonTextChar">
    <w:name w:val="Balloon Text Char"/>
    <w:link w:val="BalloonText"/>
    <w:rsid w:val="003103B1"/>
    <w:rPr>
      <w:rFonts w:ascii="Segoe UI" w:hAnsi="Segoe UI" w:cs="Segoe UI"/>
      <w:color w:val="000000"/>
      <w:sz w:val="18"/>
      <w:szCs w:val="18"/>
    </w:rPr>
  </w:style>
  <w:style w:type="character" w:customStyle="1" w:styleId="apple-converted-space">
    <w:name w:val="apple-converted-space"/>
    <w:rsid w:val="0056498E"/>
  </w:style>
  <w:style w:type="character" w:styleId="CommentReference">
    <w:name w:val="annotation reference"/>
    <w:uiPriority w:val="99"/>
    <w:unhideWhenUsed/>
    <w:rsid w:val="001922B5"/>
    <w:rPr>
      <w:sz w:val="16"/>
      <w:szCs w:val="16"/>
    </w:rPr>
  </w:style>
  <w:style w:type="table" w:styleId="TableGrid">
    <w:name w:val="Table Grid"/>
    <w:basedOn w:val="TableNormal"/>
    <w:rsid w:val="00D50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5C7D"/>
    <w:pPr>
      <w:widowControl/>
      <w:spacing w:after="200" w:line="276" w:lineRule="auto"/>
    </w:pPr>
    <w:rPr>
      <w:rFonts w:ascii="Times New Roman" w:eastAsia="Calibri" w:hAnsi="Times New Roman" w:cs="Times New Roman"/>
      <w:color w:val="auto"/>
      <w:sz w:val="20"/>
      <w:szCs w:val="20"/>
    </w:rPr>
  </w:style>
  <w:style w:type="character" w:customStyle="1" w:styleId="CommentTextChar">
    <w:name w:val="Comment Text Char"/>
    <w:link w:val="CommentText"/>
    <w:uiPriority w:val="99"/>
    <w:rsid w:val="00885C7D"/>
    <w:rPr>
      <w:rFonts w:eastAsia="Calibri"/>
    </w:rPr>
  </w:style>
  <w:style w:type="paragraph" w:styleId="DocumentMap">
    <w:name w:val="Document Map"/>
    <w:basedOn w:val="Normal"/>
    <w:link w:val="DocumentMapChar"/>
    <w:rsid w:val="00FD0267"/>
    <w:pPr>
      <w:widowControl/>
      <w:shd w:val="clear" w:color="auto" w:fill="000080"/>
    </w:pPr>
    <w:rPr>
      <w:rFonts w:ascii="Tahoma" w:hAnsi="Tahoma" w:cs="Times New Roman"/>
      <w:color w:val="auto"/>
      <w:sz w:val="20"/>
      <w:szCs w:val="20"/>
      <w:lang w:val="en-US" w:eastAsia="en-US"/>
    </w:rPr>
  </w:style>
  <w:style w:type="character" w:customStyle="1" w:styleId="DocumentMapChar">
    <w:name w:val="Document Map Char"/>
    <w:link w:val="DocumentMap"/>
    <w:rsid w:val="00FD0267"/>
    <w:rPr>
      <w:rFonts w:ascii="Tahoma" w:hAnsi="Tahoma" w:cs="Tahoma"/>
      <w:shd w:val="clear" w:color="auto" w:fill="000080"/>
      <w:lang w:val="en-US" w:eastAsia="en-US"/>
    </w:rPr>
  </w:style>
  <w:style w:type="paragraph" w:styleId="BodyTextIndent2">
    <w:name w:val="Body Text Indent 2"/>
    <w:basedOn w:val="Normal"/>
    <w:link w:val="BodyTextIndent2Char"/>
    <w:rsid w:val="00037EE9"/>
    <w:pPr>
      <w:widowControl/>
      <w:spacing w:after="120" w:line="480" w:lineRule="auto"/>
      <w:ind w:left="283"/>
    </w:pPr>
    <w:rPr>
      <w:rFonts w:ascii="TimesLT" w:hAnsi="TimesLT" w:cs="Times New Roman"/>
      <w:color w:val="auto"/>
      <w:szCs w:val="20"/>
      <w:lang w:val="en-US" w:eastAsia="en-US"/>
    </w:rPr>
  </w:style>
  <w:style w:type="character" w:customStyle="1" w:styleId="BodyTextIndent2Char">
    <w:name w:val="Body Text Indent 2 Char"/>
    <w:link w:val="BodyTextIndent2"/>
    <w:rsid w:val="00037EE9"/>
    <w:rPr>
      <w:rFonts w:ascii="TimesLT" w:hAnsi="TimesLT"/>
      <w:sz w:val="24"/>
      <w:lang w:val="en-US" w:eastAsia="en-US"/>
    </w:rPr>
  </w:style>
  <w:style w:type="character" w:customStyle="1" w:styleId="Heading2Char">
    <w:name w:val="Heading 2 Char"/>
    <w:link w:val="Heading2"/>
    <w:rsid w:val="00CD271A"/>
    <w:rPr>
      <w:rFonts w:ascii="TimesLT Accented" w:hAnsi="TimesLT Accented"/>
      <w:b/>
      <w:sz w:val="22"/>
      <w:lang w:val="en-US" w:eastAsia="en-US"/>
    </w:rPr>
  </w:style>
  <w:style w:type="paragraph" w:styleId="ListParagraph">
    <w:name w:val="List Paragraph"/>
    <w:aliases w:val="Buletai,Bullet EY,List Paragraph21,List Paragraph2,lp1,Bullet 1,Use Case List Paragraph,Numbering,ERP-List Paragraph,List Paragraph11,List Paragraph111,Paragraph,List Paragraph Red,List not in Table"/>
    <w:basedOn w:val="Normal"/>
    <w:link w:val="ListParagraphChar"/>
    <w:uiPriority w:val="34"/>
    <w:qFormat/>
    <w:rsid w:val="00D24E9D"/>
    <w:pPr>
      <w:widowControl/>
      <w:spacing w:after="200" w:line="276" w:lineRule="auto"/>
      <w:ind w:left="720"/>
      <w:contextualSpacing/>
    </w:pPr>
    <w:rPr>
      <w:rFonts w:ascii="Calibri" w:eastAsia="Calibri" w:hAnsi="Calibri" w:cs="Times New Roman"/>
      <w:color w:val="auto"/>
      <w:sz w:val="22"/>
      <w:szCs w:val="22"/>
      <w:lang w:eastAsia="en-US"/>
    </w:rPr>
  </w:style>
  <w:style w:type="paragraph" w:styleId="CommentSubject">
    <w:name w:val="annotation subject"/>
    <w:basedOn w:val="CommentText"/>
    <w:next w:val="CommentText"/>
    <w:link w:val="CommentSubjectChar"/>
    <w:rsid w:val="00965D8E"/>
    <w:pPr>
      <w:widowControl w:val="0"/>
      <w:spacing w:after="0" w:line="240" w:lineRule="auto"/>
    </w:pPr>
    <w:rPr>
      <w:rFonts w:ascii="Courier New" w:eastAsia="Times New Roman" w:hAnsi="Courier New" w:cs="Courier New"/>
      <w:b/>
      <w:bCs/>
      <w:color w:val="000000"/>
    </w:rPr>
  </w:style>
  <w:style w:type="character" w:customStyle="1" w:styleId="CommentSubjectChar">
    <w:name w:val="Comment Subject Char"/>
    <w:link w:val="CommentSubject"/>
    <w:rsid w:val="00965D8E"/>
    <w:rPr>
      <w:rFonts w:ascii="Courier New" w:eastAsia="Calibri" w:hAnsi="Courier New" w:cs="Courier New"/>
      <w:b/>
      <w:bCs/>
      <w:color w:val="000000"/>
    </w:rPr>
  </w:style>
  <w:style w:type="paragraph" w:styleId="Header">
    <w:name w:val="header"/>
    <w:basedOn w:val="Normal"/>
    <w:link w:val="HeaderChar"/>
    <w:uiPriority w:val="99"/>
    <w:rsid w:val="00E234FD"/>
    <w:pPr>
      <w:tabs>
        <w:tab w:val="center" w:pos="4819"/>
        <w:tab w:val="right" w:pos="9638"/>
      </w:tabs>
    </w:pPr>
  </w:style>
  <w:style w:type="character" w:customStyle="1" w:styleId="HeaderChar">
    <w:name w:val="Header Char"/>
    <w:link w:val="Header"/>
    <w:uiPriority w:val="99"/>
    <w:rsid w:val="00E234FD"/>
    <w:rPr>
      <w:rFonts w:ascii="Courier New" w:hAnsi="Courier New" w:cs="Courier New"/>
      <w:color w:val="000000"/>
      <w:sz w:val="24"/>
      <w:szCs w:val="24"/>
    </w:rPr>
  </w:style>
  <w:style w:type="paragraph" w:styleId="Footer">
    <w:name w:val="footer"/>
    <w:basedOn w:val="Normal"/>
    <w:link w:val="FooterChar"/>
    <w:rsid w:val="00E234FD"/>
    <w:pPr>
      <w:tabs>
        <w:tab w:val="center" w:pos="4819"/>
        <w:tab w:val="right" w:pos="9638"/>
      </w:tabs>
    </w:pPr>
  </w:style>
  <w:style w:type="character" w:customStyle="1" w:styleId="FooterChar">
    <w:name w:val="Footer Char"/>
    <w:link w:val="Footer"/>
    <w:rsid w:val="00E234FD"/>
    <w:rPr>
      <w:rFonts w:ascii="Courier New" w:hAnsi="Courier New" w:cs="Courier New"/>
      <w:color w:val="000000"/>
      <w:sz w:val="24"/>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9129C1"/>
    <w:rPr>
      <w:rFonts w:ascii="Calibri" w:eastAsia="Calibri" w:hAnsi="Calibri"/>
      <w:sz w:val="22"/>
      <w:szCs w:val="22"/>
      <w:lang w:eastAsia="en-US"/>
    </w:rPr>
  </w:style>
  <w:style w:type="paragraph" w:customStyle="1" w:styleId="bodytext0">
    <w:name w:val="bodytext"/>
    <w:basedOn w:val="Normal"/>
    <w:rsid w:val="009129C1"/>
    <w:pPr>
      <w:widowControl/>
      <w:spacing w:before="100" w:beforeAutospacing="1" w:after="100" w:afterAutospacing="1"/>
    </w:pPr>
    <w:rPr>
      <w:rFonts w:ascii="Times New Roman" w:eastAsia="Calibri" w:hAnsi="Times New Roman" w:cs="Times New Roman"/>
      <w:color w:val="auto"/>
    </w:rPr>
  </w:style>
  <w:style w:type="paragraph" w:styleId="BodyTextIndent">
    <w:name w:val="Body Text Indent"/>
    <w:basedOn w:val="Normal"/>
    <w:link w:val="BodyTextIndentChar"/>
    <w:rsid w:val="009D3221"/>
    <w:pPr>
      <w:spacing w:after="120"/>
      <w:ind w:left="283"/>
    </w:pPr>
  </w:style>
  <w:style w:type="character" w:customStyle="1" w:styleId="BodyTextIndentChar">
    <w:name w:val="Body Text Indent Char"/>
    <w:basedOn w:val="DefaultParagraphFont"/>
    <w:link w:val="BodyTextIndent"/>
    <w:rsid w:val="009D3221"/>
    <w:rPr>
      <w:rFonts w:ascii="Courier New" w:hAnsi="Courier New" w:cs="Courier New"/>
      <w:color w:val="000000"/>
      <w:sz w:val="24"/>
      <w:szCs w:val="24"/>
    </w:rPr>
  </w:style>
  <w:style w:type="paragraph" w:styleId="BodyText4">
    <w:name w:val="Body Text"/>
    <w:basedOn w:val="Normal"/>
    <w:link w:val="BodyTextChar"/>
    <w:rsid w:val="009D3221"/>
    <w:pPr>
      <w:spacing w:after="120"/>
    </w:pPr>
  </w:style>
  <w:style w:type="character" w:customStyle="1" w:styleId="BodyTextChar">
    <w:name w:val="Body Text Char"/>
    <w:basedOn w:val="DefaultParagraphFont"/>
    <w:link w:val="BodyText4"/>
    <w:rsid w:val="009D3221"/>
    <w:rPr>
      <w:rFonts w:ascii="Courier New" w:hAnsi="Courier New" w:cs="Courier New"/>
      <w:color w:val="000000"/>
      <w:sz w:val="24"/>
      <w:szCs w:val="24"/>
    </w:rPr>
  </w:style>
  <w:style w:type="paragraph" w:styleId="NormalWeb">
    <w:name w:val="Normal (Web)"/>
    <w:basedOn w:val="Normal"/>
    <w:uiPriority w:val="99"/>
    <w:semiHidden/>
    <w:unhideWhenUsed/>
    <w:rsid w:val="002F3084"/>
    <w:pPr>
      <w:widowControl/>
      <w:spacing w:before="100" w:beforeAutospacing="1" w:after="180"/>
    </w:pPr>
    <w:rPr>
      <w:rFonts w:ascii="Times New Roman" w:hAnsi="Times New Roman" w:cs="Times New Roman"/>
      <w:color w:val="4B5951"/>
    </w:rPr>
  </w:style>
  <w:style w:type="paragraph" w:customStyle="1" w:styleId="tekstas">
    <w:name w:val="tekstas"/>
    <w:basedOn w:val="Normal"/>
    <w:rsid w:val="0033267C"/>
    <w:pPr>
      <w:widowControl/>
      <w:spacing w:before="100" w:beforeAutospacing="1" w:after="100" w:afterAutospacing="1"/>
    </w:pPr>
    <w:rPr>
      <w:rFonts w:ascii="Times New Roman" w:hAnsi="Times New Roman" w:cs="Times New Roman"/>
      <w:color w:val="auto"/>
    </w:rPr>
  </w:style>
  <w:style w:type="paragraph" w:styleId="PlainText">
    <w:name w:val="Plain Text"/>
    <w:basedOn w:val="Normal"/>
    <w:link w:val="PlainTextChar"/>
    <w:semiHidden/>
    <w:unhideWhenUsed/>
    <w:rsid w:val="00715303"/>
    <w:rPr>
      <w:rFonts w:ascii="Consolas" w:hAnsi="Consolas" w:cs="Consolas"/>
      <w:sz w:val="21"/>
      <w:szCs w:val="21"/>
    </w:rPr>
  </w:style>
  <w:style w:type="character" w:customStyle="1" w:styleId="PlainTextChar">
    <w:name w:val="Plain Text Char"/>
    <w:basedOn w:val="DefaultParagraphFont"/>
    <w:link w:val="PlainText"/>
    <w:semiHidden/>
    <w:rsid w:val="00715303"/>
    <w:rPr>
      <w:rFonts w:ascii="Consolas" w:hAnsi="Consolas" w:cs="Consolas"/>
      <w:color w:val="000000"/>
      <w:sz w:val="21"/>
      <w:szCs w:val="21"/>
    </w:rPr>
  </w:style>
  <w:style w:type="paragraph" w:customStyle="1" w:styleId="Default">
    <w:name w:val="Default"/>
    <w:rsid w:val="009643B5"/>
    <w:pPr>
      <w:autoSpaceDE w:val="0"/>
      <w:autoSpaceDN w:val="0"/>
      <w:adjustRightInd w:val="0"/>
    </w:pPr>
    <w:rPr>
      <w:color w:val="000000"/>
      <w:sz w:val="24"/>
      <w:szCs w:val="24"/>
      <w:lang w:val="en-US" w:eastAsia="en-US"/>
    </w:rPr>
  </w:style>
  <w:style w:type="paragraph" w:styleId="BodyTextFirstIndent">
    <w:name w:val="Body Text First Indent"/>
    <w:basedOn w:val="BodyText4"/>
    <w:link w:val="BodyTextFirstIndentChar"/>
    <w:uiPriority w:val="99"/>
    <w:unhideWhenUsed/>
    <w:rsid w:val="008410DB"/>
    <w:pPr>
      <w:widowControl/>
      <w:ind w:firstLine="210"/>
    </w:pPr>
    <w:rPr>
      <w:rFonts w:ascii="Times New Roman" w:hAnsi="Times New Roman" w:cs="Times New Roman"/>
      <w:color w:val="auto"/>
      <w:szCs w:val="20"/>
      <w:lang w:val="x-none" w:eastAsia="x-none"/>
    </w:rPr>
  </w:style>
  <w:style w:type="character" w:customStyle="1" w:styleId="BodyTextFirstIndentChar">
    <w:name w:val="Body Text First Indent Char"/>
    <w:basedOn w:val="BodyTextChar"/>
    <w:link w:val="BodyTextFirstIndent"/>
    <w:uiPriority w:val="99"/>
    <w:rsid w:val="008410DB"/>
    <w:rPr>
      <w:rFonts w:ascii="Courier New" w:hAnsi="Courier New" w:cs="Courier New"/>
      <w:color w:val="000000"/>
      <w:sz w:val="24"/>
      <w:szCs w:val="24"/>
      <w:lang w:val="x-none" w:eastAsia="x-none"/>
    </w:rPr>
  </w:style>
  <w:style w:type="paragraph" w:styleId="Revision">
    <w:name w:val="Revision"/>
    <w:hidden/>
    <w:uiPriority w:val="99"/>
    <w:semiHidden/>
    <w:rsid w:val="000B2217"/>
    <w:rPr>
      <w:rFonts w:ascii="Courier New" w:hAnsi="Courier New" w:cs="Courier New"/>
      <w:color w:val="000000"/>
      <w:sz w:val="24"/>
      <w:szCs w:val="24"/>
    </w:rPr>
  </w:style>
  <w:style w:type="paragraph" w:customStyle="1" w:styleId="1tekstas">
    <w:name w:val="1. tekstas"/>
    <w:basedOn w:val="BodyTextIndent"/>
    <w:link w:val="1tekstasChar"/>
    <w:qFormat/>
    <w:rsid w:val="00636825"/>
    <w:pPr>
      <w:numPr>
        <w:numId w:val="26"/>
      </w:numPr>
      <w:tabs>
        <w:tab w:val="left" w:pos="0"/>
        <w:tab w:val="left" w:pos="993"/>
        <w:tab w:val="left" w:pos="1276"/>
      </w:tabs>
      <w:spacing w:after="0" w:line="360" w:lineRule="auto"/>
      <w:jc w:val="both"/>
      <w:outlineLvl w:val="1"/>
    </w:pPr>
    <w:rPr>
      <w:rFonts w:ascii="Times New Roman" w:hAnsi="Times New Roman" w:cs="Times New Roman"/>
      <w:bCs/>
      <w:color w:val="auto"/>
      <w:lang w:val="x-none" w:eastAsia="x-none"/>
    </w:rPr>
  </w:style>
  <w:style w:type="character" w:customStyle="1" w:styleId="1tekstasChar">
    <w:name w:val="1. tekstas Char"/>
    <w:link w:val="1tekstas"/>
    <w:rsid w:val="00636825"/>
    <w:rPr>
      <w:bCs/>
      <w:sz w:val="24"/>
      <w:szCs w:val="24"/>
      <w:lang w:val="x-none" w:eastAsia="x-none"/>
    </w:rPr>
  </w:style>
  <w:style w:type="paragraph" w:customStyle="1" w:styleId="11tekstas">
    <w:name w:val="1.1. tekstas"/>
    <w:basedOn w:val="1tekstas"/>
    <w:qFormat/>
    <w:rsid w:val="00636825"/>
    <w:pPr>
      <w:numPr>
        <w:ilvl w:val="1"/>
      </w:numPr>
      <w:tabs>
        <w:tab w:val="num" w:pos="360"/>
      </w:tabs>
      <w:ind w:left="2007" w:hanging="360"/>
    </w:pPr>
  </w:style>
  <w:style w:type="paragraph" w:customStyle="1" w:styleId="111tekstas">
    <w:name w:val="1.1.1 tekstas"/>
    <w:basedOn w:val="11tekstas"/>
    <w:qFormat/>
    <w:rsid w:val="00636825"/>
    <w:pPr>
      <w:numPr>
        <w:ilvl w:val="2"/>
      </w:numPr>
      <w:tabs>
        <w:tab w:val="num" w:pos="360"/>
        <w:tab w:val="left" w:pos="1418"/>
        <w:tab w:val="left" w:pos="1560"/>
      </w:tabs>
      <w:ind w:left="2727" w:hanging="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6432">
      <w:bodyDiv w:val="1"/>
      <w:marLeft w:val="0"/>
      <w:marRight w:val="0"/>
      <w:marTop w:val="0"/>
      <w:marBottom w:val="0"/>
      <w:divBdr>
        <w:top w:val="none" w:sz="0" w:space="0" w:color="auto"/>
        <w:left w:val="none" w:sz="0" w:space="0" w:color="auto"/>
        <w:bottom w:val="none" w:sz="0" w:space="0" w:color="auto"/>
        <w:right w:val="none" w:sz="0" w:space="0" w:color="auto"/>
      </w:divBdr>
    </w:div>
    <w:div w:id="263998459">
      <w:bodyDiv w:val="1"/>
      <w:marLeft w:val="0"/>
      <w:marRight w:val="0"/>
      <w:marTop w:val="0"/>
      <w:marBottom w:val="0"/>
      <w:divBdr>
        <w:top w:val="none" w:sz="0" w:space="0" w:color="auto"/>
        <w:left w:val="none" w:sz="0" w:space="0" w:color="auto"/>
        <w:bottom w:val="none" w:sz="0" w:space="0" w:color="auto"/>
        <w:right w:val="none" w:sz="0" w:space="0" w:color="auto"/>
      </w:divBdr>
    </w:div>
    <w:div w:id="301351322">
      <w:bodyDiv w:val="1"/>
      <w:marLeft w:val="0"/>
      <w:marRight w:val="0"/>
      <w:marTop w:val="0"/>
      <w:marBottom w:val="0"/>
      <w:divBdr>
        <w:top w:val="none" w:sz="0" w:space="0" w:color="auto"/>
        <w:left w:val="none" w:sz="0" w:space="0" w:color="auto"/>
        <w:bottom w:val="none" w:sz="0" w:space="0" w:color="auto"/>
        <w:right w:val="none" w:sz="0" w:space="0" w:color="auto"/>
      </w:divBdr>
    </w:div>
    <w:div w:id="351222138">
      <w:bodyDiv w:val="1"/>
      <w:marLeft w:val="0"/>
      <w:marRight w:val="0"/>
      <w:marTop w:val="0"/>
      <w:marBottom w:val="0"/>
      <w:divBdr>
        <w:top w:val="none" w:sz="0" w:space="0" w:color="auto"/>
        <w:left w:val="none" w:sz="0" w:space="0" w:color="auto"/>
        <w:bottom w:val="none" w:sz="0" w:space="0" w:color="auto"/>
        <w:right w:val="none" w:sz="0" w:space="0" w:color="auto"/>
      </w:divBdr>
    </w:div>
    <w:div w:id="496384044">
      <w:bodyDiv w:val="1"/>
      <w:marLeft w:val="0"/>
      <w:marRight w:val="0"/>
      <w:marTop w:val="0"/>
      <w:marBottom w:val="0"/>
      <w:divBdr>
        <w:top w:val="none" w:sz="0" w:space="0" w:color="auto"/>
        <w:left w:val="none" w:sz="0" w:space="0" w:color="auto"/>
        <w:bottom w:val="none" w:sz="0" w:space="0" w:color="auto"/>
        <w:right w:val="none" w:sz="0" w:space="0" w:color="auto"/>
      </w:divBdr>
    </w:div>
    <w:div w:id="502399590">
      <w:bodyDiv w:val="1"/>
      <w:marLeft w:val="0"/>
      <w:marRight w:val="0"/>
      <w:marTop w:val="0"/>
      <w:marBottom w:val="0"/>
      <w:divBdr>
        <w:top w:val="none" w:sz="0" w:space="0" w:color="auto"/>
        <w:left w:val="none" w:sz="0" w:space="0" w:color="auto"/>
        <w:bottom w:val="none" w:sz="0" w:space="0" w:color="auto"/>
        <w:right w:val="none" w:sz="0" w:space="0" w:color="auto"/>
      </w:divBdr>
    </w:div>
    <w:div w:id="747925178">
      <w:bodyDiv w:val="1"/>
      <w:marLeft w:val="0"/>
      <w:marRight w:val="0"/>
      <w:marTop w:val="0"/>
      <w:marBottom w:val="0"/>
      <w:divBdr>
        <w:top w:val="none" w:sz="0" w:space="0" w:color="auto"/>
        <w:left w:val="none" w:sz="0" w:space="0" w:color="auto"/>
        <w:bottom w:val="none" w:sz="0" w:space="0" w:color="auto"/>
        <w:right w:val="none" w:sz="0" w:space="0" w:color="auto"/>
      </w:divBdr>
    </w:div>
    <w:div w:id="1216510311">
      <w:bodyDiv w:val="1"/>
      <w:marLeft w:val="0"/>
      <w:marRight w:val="0"/>
      <w:marTop w:val="0"/>
      <w:marBottom w:val="0"/>
      <w:divBdr>
        <w:top w:val="none" w:sz="0" w:space="0" w:color="auto"/>
        <w:left w:val="none" w:sz="0" w:space="0" w:color="auto"/>
        <w:bottom w:val="none" w:sz="0" w:space="0" w:color="auto"/>
        <w:right w:val="none" w:sz="0" w:space="0" w:color="auto"/>
      </w:divBdr>
    </w:div>
    <w:div w:id="1261062654">
      <w:bodyDiv w:val="1"/>
      <w:marLeft w:val="0"/>
      <w:marRight w:val="0"/>
      <w:marTop w:val="0"/>
      <w:marBottom w:val="0"/>
      <w:divBdr>
        <w:top w:val="none" w:sz="0" w:space="0" w:color="auto"/>
        <w:left w:val="none" w:sz="0" w:space="0" w:color="auto"/>
        <w:bottom w:val="none" w:sz="0" w:space="0" w:color="auto"/>
        <w:right w:val="none" w:sz="0" w:space="0" w:color="auto"/>
      </w:divBdr>
    </w:div>
    <w:div w:id="1297370830">
      <w:bodyDiv w:val="1"/>
      <w:marLeft w:val="0"/>
      <w:marRight w:val="0"/>
      <w:marTop w:val="0"/>
      <w:marBottom w:val="0"/>
      <w:divBdr>
        <w:top w:val="none" w:sz="0" w:space="0" w:color="auto"/>
        <w:left w:val="none" w:sz="0" w:space="0" w:color="auto"/>
        <w:bottom w:val="none" w:sz="0" w:space="0" w:color="auto"/>
        <w:right w:val="none" w:sz="0" w:space="0" w:color="auto"/>
      </w:divBdr>
    </w:div>
    <w:div w:id="145929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va.Natane@kt.gov.lt"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taryba@kt.gov.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gita.Stiklakiene@kt.gov.lt"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F437C-9686-4B25-8E88-1EF36391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3484</Words>
  <Characters>23956</Characters>
  <Application>Microsoft Office Word</Application>
  <DocSecurity>4</DocSecurity>
  <Lines>199</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Advokatai</Company>
  <LinksUpToDate>false</LinksUpToDate>
  <CharactersWithSpaces>27386</CharactersWithSpaces>
  <SharedDoc>false</SharedDoc>
  <HLinks>
    <vt:vector size="6" baseType="variant">
      <vt:variant>
        <vt:i4>4915314</vt:i4>
      </vt:variant>
      <vt:variant>
        <vt:i4>0</vt:i4>
      </vt:variant>
      <vt:variant>
        <vt:i4>0</vt:i4>
      </vt:variant>
      <vt:variant>
        <vt:i4>5</vt:i4>
      </vt:variant>
      <vt:variant>
        <vt:lpwstr>mailto:abloyspynos@tektum.lt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Ligita Stiklakienė</cp:lastModifiedBy>
  <cp:revision>2</cp:revision>
  <cp:lastPrinted>2020-08-17T10:22:00Z</cp:lastPrinted>
  <dcterms:created xsi:type="dcterms:W3CDTF">2022-01-27T15:13:00Z</dcterms:created>
  <dcterms:modified xsi:type="dcterms:W3CDTF">2022-01-27T15:13:00Z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Enabled">
    <vt:lpwstr>true</vt:lpwstr>
  </property>
  <property fmtid="{D5CDD505-2E9C-101B-9397-08002B2CF9AE}" pid="3" name="MSIP_Label_fa401ad3-c3c3-4b29-b009-5b1524060aa8_SetDate">
    <vt:lpwstr>2021-10-21T08:01:52Z</vt:lpwstr>
  </property>
  <property fmtid="{D5CDD505-2E9C-101B-9397-08002B2CF9AE}" pid="4" name="MSIP_Label_fa401ad3-c3c3-4b29-b009-5b1524060aa8_Method">
    <vt:lpwstr>Standard</vt:lpwstr>
  </property>
  <property fmtid="{D5CDD505-2E9C-101B-9397-08002B2CF9AE}" pid="5" name="MSIP_Label_fa401ad3-c3c3-4b29-b009-5b1524060aa8_Name">
    <vt:lpwstr>Vieša</vt:lpwstr>
  </property>
  <property fmtid="{D5CDD505-2E9C-101B-9397-08002B2CF9AE}" pid="6" name="MSIP_Label_fa401ad3-c3c3-4b29-b009-5b1524060aa8_SiteId">
    <vt:lpwstr>aca392c0-3934-41ec-a6fc-1be04b6ed0b9</vt:lpwstr>
  </property>
  <property fmtid="{D5CDD505-2E9C-101B-9397-08002B2CF9AE}" pid="7" name="MSIP_Label_fa401ad3-c3c3-4b29-b009-5b1524060aa8_ActionId">
    <vt:lpwstr>d5ef9d62-3e58-44e5-b8ec-cb866851442b</vt:lpwstr>
  </property>
  <property fmtid="{D5CDD505-2E9C-101B-9397-08002B2CF9AE}" pid="8" name="MSIP_Label_fa401ad3-c3c3-4b29-b009-5b1524060aa8_ContentBits">
    <vt:lpwstr>0</vt:lpwstr>
  </property>
</Properties>
</file>