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3412D" w14:textId="77777777" w:rsidR="005C316B" w:rsidRDefault="005C316B" w:rsidP="00E520D1">
      <w:pPr>
        <w:jc w:val="center"/>
        <w:rPr>
          <w:b/>
        </w:rPr>
      </w:pPr>
      <w:bookmarkStart w:id="0" w:name="_GoBack"/>
      <w:bookmarkEnd w:id="0"/>
    </w:p>
    <w:p w14:paraId="5A781F4E" w14:textId="5DFAE31B"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4A863708" w14:textId="77777777" w:rsidR="004547CB" w:rsidRDefault="004547CB" w:rsidP="00894528">
      <w:pPr>
        <w:jc w:val="center"/>
        <w:rPr>
          <w:b/>
        </w:rPr>
      </w:pPr>
    </w:p>
    <w:p w14:paraId="19FA1C6E" w14:textId="77777777" w:rsidR="004547CB" w:rsidRDefault="004547CB" w:rsidP="00894528">
      <w:pPr>
        <w:jc w:val="center"/>
        <w:rPr>
          <w:b/>
        </w:rPr>
      </w:pPr>
    </w:p>
    <w:p w14:paraId="2B21585E" w14:textId="77777777" w:rsidR="004547CB" w:rsidRDefault="004547CB" w:rsidP="00894528">
      <w:pPr>
        <w:jc w:val="center"/>
        <w:rPr>
          <w:b/>
        </w:rPr>
      </w:pPr>
    </w:p>
    <w:p w14:paraId="2C66BE56" w14:textId="2DC88E3E" w:rsidR="00894528" w:rsidRPr="00894528" w:rsidRDefault="00894528" w:rsidP="00894528">
      <w:pPr>
        <w:jc w:val="center"/>
      </w:pPr>
      <w:r w:rsidRPr="00894528">
        <w:t>202</w:t>
      </w:r>
      <w:r w:rsidR="002B5C52">
        <w:t>2</w:t>
      </w:r>
      <w:r w:rsidRPr="00894528">
        <w:t xml:space="preserve"> m...................................... Nr.</w:t>
      </w:r>
    </w:p>
    <w:p w14:paraId="7CA0C001" w14:textId="77777777" w:rsidR="00894528" w:rsidRPr="00894528" w:rsidRDefault="00894528" w:rsidP="00894528">
      <w:pPr>
        <w:jc w:val="center"/>
      </w:pPr>
      <w:r w:rsidRPr="00894528">
        <w:t>Vilnius</w:t>
      </w:r>
    </w:p>
    <w:p w14:paraId="3DF2F39B" w14:textId="77777777" w:rsidR="00894528" w:rsidRPr="00894528" w:rsidRDefault="00894528" w:rsidP="00894528">
      <w:pPr>
        <w:jc w:val="center"/>
      </w:pPr>
    </w:p>
    <w:p w14:paraId="2C7843EC" w14:textId="77777777" w:rsidR="00894528" w:rsidRDefault="00894528" w:rsidP="00894528">
      <w:pPr>
        <w:jc w:val="center"/>
      </w:pPr>
    </w:p>
    <w:p w14:paraId="608176F7" w14:textId="77777777" w:rsidR="004547CB" w:rsidRDefault="004547CB" w:rsidP="00894528">
      <w:pPr>
        <w:jc w:val="center"/>
      </w:pPr>
    </w:p>
    <w:p w14:paraId="1CD27A92" w14:textId="77777777" w:rsidR="00894528" w:rsidRPr="00894528" w:rsidRDefault="00894528" w:rsidP="00894528">
      <w:pPr>
        <w:jc w:val="center"/>
        <w:rPr>
          <w:b/>
        </w:rPr>
      </w:pPr>
      <w:r w:rsidRPr="00894528">
        <w:rPr>
          <w:b/>
        </w:rPr>
        <w:t>I. SPECIALIOJI DALIS</w:t>
      </w:r>
    </w:p>
    <w:p w14:paraId="57984A54" w14:textId="77777777" w:rsidR="00E520D1" w:rsidRPr="00EA73AC" w:rsidRDefault="00E520D1" w:rsidP="00E520D1">
      <w:pPr>
        <w:jc w:val="both"/>
        <w:rPr>
          <w:b/>
          <w:sz w:val="22"/>
          <w:szCs w:val="22"/>
        </w:rPr>
      </w:pPr>
    </w:p>
    <w:p w14:paraId="23D63907" w14:textId="4443A6F5" w:rsidR="005F6804" w:rsidRPr="005F6804" w:rsidRDefault="005F6804" w:rsidP="005F6804">
      <w:pPr>
        <w:widowControl w:val="0"/>
        <w:tabs>
          <w:tab w:val="left" w:pos="567"/>
        </w:tabs>
        <w:autoSpaceDE w:val="0"/>
        <w:autoSpaceDN w:val="0"/>
        <w:spacing w:before="1"/>
        <w:ind w:left="-284" w:right="118" w:firstLine="851"/>
        <w:jc w:val="both"/>
        <w:rPr>
          <w:lang w:eastAsia="en-US"/>
        </w:rPr>
      </w:pPr>
      <w:r w:rsidRPr="005F6804">
        <w:rPr>
          <w:b/>
          <w:lang w:eastAsia="en-US"/>
        </w:rPr>
        <w:t xml:space="preserve">Gynybos resursų agentūra prie Krašto apsaugos ministerijos </w:t>
      </w:r>
      <w:r w:rsidRPr="005F6804">
        <w:t xml:space="preserve">(toliau – GRA), atstovaujama GRA direktoriaus Sigito Dzekunsko, veikiančio pagal GRA nuostatus </w:t>
      </w:r>
      <w:r w:rsidRPr="005F6804">
        <w:rPr>
          <w:lang w:eastAsia="en-US"/>
        </w:rPr>
        <w:t>(toliau</w:t>
      </w:r>
      <w:r w:rsidRPr="005F6804">
        <w:rPr>
          <w:spacing w:val="-16"/>
          <w:lang w:eastAsia="en-US"/>
        </w:rPr>
        <w:t xml:space="preserve"> </w:t>
      </w:r>
      <w:r w:rsidRPr="005F6804">
        <w:rPr>
          <w:lang w:eastAsia="en-US"/>
        </w:rPr>
        <w:t>–</w:t>
      </w:r>
      <w:r w:rsidRPr="005F6804">
        <w:rPr>
          <w:spacing w:val="-13"/>
          <w:lang w:eastAsia="en-US"/>
        </w:rPr>
        <w:t xml:space="preserve"> </w:t>
      </w:r>
      <w:r w:rsidRPr="005F6804">
        <w:rPr>
          <w:b/>
          <w:lang w:eastAsia="en-US"/>
        </w:rPr>
        <w:t>Pirkėjas</w:t>
      </w:r>
      <w:r w:rsidRPr="005F6804">
        <w:rPr>
          <w:lang w:eastAsia="en-US"/>
        </w:rPr>
        <w:t xml:space="preserve">), ir </w:t>
      </w:r>
      <w:r w:rsidR="00A13B9B" w:rsidRPr="008D78B5">
        <w:rPr>
          <w:b/>
        </w:rPr>
        <w:t>AB „Žemaitijos pienas“</w:t>
      </w:r>
      <w:r w:rsidR="00A13B9B" w:rsidRPr="008D78B5">
        <w:t>, atstovaujama klientų aptarnavimo vadovės Linos Vaitkienės, veikiančios pagal įgaliojimą</w:t>
      </w:r>
      <w:r w:rsidRPr="005F6804">
        <w:rPr>
          <w:i/>
          <w:lang w:eastAsia="en-US"/>
        </w:rPr>
        <w:t xml:space="preserve"> </w:t>
      </w:r>
      <w:r w:rsidRPr="005F6804">
        <w:rPr>
          <w:lang w:eastAsia="en-US"/>
        </w:rPr>
        <w:t xml:space="preserve">(toliau – </w:t>
      </w:r>
      <w:r w:rsidRPr="005F6804">
        <w:rPr>
          <w:b/>
          <w:lang w:eastAsia="en-US"/>
        </w:rPr>
        <w:t>Pardavėjas</w:t>
      </w:r>
      <w:r w:rsidRPr="005F6804">
        <w:rPr>
          <w:lang w:eastAsia="en-US"/>
        </w:rPr>
        <w:t>), toliau kartu šioje prekių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w:t>
      </w:r>
      <w:r w:rsidRPr="005F6804">
        <w:rPr>
          <w:spacing w:val="-16"/>
          <w:lang w:eastAsia="en-US"/>
        </w:rPr>
        <w:t xml:space="preserve"> </w:t>
      </w:r>
      <w:r w:rsidRPr="005F6804">
        <w:rPr>
          <w:lang w:eastAsia="en-US"/>
        </w:rPr>
        <w:t>sąlygų.</w:t>
      </w:r>
    </w:p>
    <w:p w14:paraId="72DB9A7D" w14:textId="77777777" w:rsidR="001B6F1D" w:rsidRPr="005A3575" w:rsidRDefault="001B6F1D" w:rsidP="009F45E7">
      <w:pPr>
        <w:ind w:left="-284"/>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51758C" w14:paraId="350F6A5F"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08551CCD" w14:textId="22C3CE8A" w:rsidR="0051758C" w:rsidRPr="006E4E5F" w:rsidRDefault="000807B8">
            <w:pPr>
              <w:jc w:val="both"/>
              <w:rPr>
                <w:b/>
              </w:rPr>
            </w:pPr>
            <w:r>
              <w:rPr>
                <w:b/>
              </w:rPr>
              <w:t>1. Sutarties objektas</w:t>
            </w:r>
          </w:p>
          <w:p w14:paraId="443E9AA5" w14:textId="50CC1C20" w:rsidR="0051758C" w:rsidRDefault="0051758C">
            <w:pPr>
              <w:jc w:val="both"/>
            </w:pPr>
            <w:r w:rsidRPr="006E4E5F">
              <w:t xml:space="preserve">1.1. </w:t>
            </w:r>
            <w:r w:rsidRPr="006E4E5F">
              <w:rPr>
                <w:b/>
              </w:rPr>
              <w:t>Pardavėjas</w:t>
            </w:r>
            <w:r w:rsidRPr="006E4E5F">
              <w:t xml:space="preserve"> įsiparei</w:t>
            </w:r>
            <w:r w:rsidR="00F326FE" w:rsidRPr="006E4E5F">
              <w:t xml:space="preserve">goja parduoti ir pristatyti </w:t>
            </w:r>
            <w:r w:rsidR="002B5C52" w:rsidRPr="002B5C52">
              <w:rPr>
                <w:b/>
              </w:rPr>
              <w:t>lydytą sūrį (sūrelį)</w:t>
            </w:r>
            <w:r w:rsidR="00B5081A">
              <w:t xml:space="preserve"> </w:t>
            </w:r>
            <w:r w:rsidR="007126C6" w:rsidRPr="007126C6">
              <w:rPr>
                <w:rFonts w:eastAsia="Calibri"/>
                <w:lang w:eastAsia="en-US"/>
              </w:rPr>
              <w:t xml:space="preserve">(toliau – Prekės), kurių pavadinimai, Prekėms nustatyti techniniai reikalavimai, kiekiai ir </w:t>
            </w:r>
            <w:r w:rsidR="00F025EE">
              <w:rPr>
                <w:rFonts w:eastAsia="Calibri"/>
                <w:lang w:eastAsia="en-US"/>
              </w:rPr>
              <w:t>įkainiai</w:t>
            </w:r>
            <w:r w:rsidR="007126C6" w:rsidRPr="007126C6">
              <w:rPr>
                <w:rFonts w:eastAsia="Calibri"/>
                <w:lang w:eastAsia="en-US"/>
              </w:rPr>
              <w:t xml:space="preserve"> pateikti Sutarties 1 priede „Prekių pavadinimai, reikalavimai, kiekiai ir įkainiai“ (toliau – 1 priedas).</w:t>
            </w:r>
          </w:p>
          <w:p w14:paraId="0A2CE019" w14:textId="198A11B7" w:rsidR="000B0F37" w:rsidRDefault="00D04D3E">
            <w:pPr>
              <w:jc w:val="both"/>
            </w:pPr>
            <w:r w:rsidRPr="00D04D3E">
              <w:t xml:space="preserve">1.2. </w:t>
            </w:r>
            <w:r w:rsidR="007126C6" w:rsidRPr="007126C6">
              <w:t xml:space="preserve">Sutarties 1 priede nurodyti Prekių kiekiai yra maksimalūs, </w:t>
            </w:r>
            <w:r w:rsidR="007126C6" w:rsidRPr="007126C6">
              <w:rPr>
                <w:b/>
              </w:rPr>
              <w:t>Pirkėjas</w:t>
            </w:r>
            <w:r w:rsidR="007126C6" w:rsidRPr="007126C6">
              <w:t xml:space="preserve"> neįsipareigoja išpirkti viso šios Sutarties 1 priede nurodyto Prekių kiekio per visą Sutarties galiojimo laikotarpį. Prekės įsigyjamos pagal poreikį.</w:t>
            </w:r>
          </w:p>
          <w:p w14:paraId="519D12FA" w14:textId="77777777" w:rsidR="0051758C" w:rsidRDefault="000B0F37" w:rsidP="007126C6">
            <w:pPr>
              <w:jc w:val="both"/>
            </w:pPr>
            <w:r>
              <w:t>1.</w:t>
            </w:r>
            <w:r w:rsidR="007126C6">
              <w:t>3</w:t>
            </w:r>
            <w:r w:rsidR="0051758C" w:rsidRPr="006E4E5F">
              <w:t xml:space="preserve">. </w:t>
            </w:r>
            <w:r w:rsidR="003F1C20" w:rsidRPr="006E4E5F">
              <w:rPr>
                <w:b/>
              </w:rPr>
              <w:t>Mokėtojas</w:t>
            </w:r>
            <w:r w:rsidR="003F1C20" w:rsidRPr="006E4E5F">
              <w:t xml:space="preserve"> – Lietuvos kariuomenė už pristatytas Sutarties bei jos prieduose nurody</w:t>
            </w:r>
            <w:r w:rsidR="007B3A95" w:rsidRPr="006E4E5F">
              <w:t>tus reikalavimus atitinkančias p</w:t>
            </w:r>
            <w:r w:rsidR="003F1C20" w:rsidRPr="006E4E5F">
              <w:t xml:space="preserve">rekes sumoka </w:t>
            </w:r>
            <w:r w:rsidR="003F1C20" w:rsidRPr="006E4E5F">
              <w:rPr>
                <w:b/>
              </w:rPr>
              <w:t>Pardavėjui</w:t>
            </w:r>
            <w:r w:rsidR="003F1C20" w:rsidRPr="006E4E5F">
              <w:t xml:space="preserve"> šioje Sutartyje nustatyta tvarka.</w:t>
            </w:r>
          </w:p>
          <w:p w14:paraId="2A2052A6" w14:textId="73BA78DE" w:rsidR="009302A5" w:rsidRDefault="009302A5" w:rsidP="00B63125">
            <w:pPr>
              <w:jc w:val="both"/>
            </w:pPr>
            <w:r>
              <w:t>1.4</w:t>
            </w:r>
            <w:r w:rsidRPr="009302A5">
              <w:t xml:space="preserve">. </w:t>
            </w:r>
            <w:r w:rsidR="00B63125">
              <w:t>Mokėtojo struktūriniai padaliniai</w:t>
            </w:r>
            <w:r w:rsidR="00B63125" w:rsidRPr="00B63125">
              <w:t xml:space="preserve"> (toliau – </w:t>
            </w:r>
            <w:r w:rsidR="00B63125" w:rsidRPr="00CC2CB6">
              <w:rPr>
                <w:b/>
              </w:rPr>
              <w:t>Gavėjai</w:t>
            </w:r>
            <w:r w:rsidR="00B63125" w:rsidRPr="00B63125">
              <w:t>)</w:t>
            </w:r>
            <w:r w:rsidRPr="009302A5">
              <w:t xml:space="preserve"> įsipareigoja priimti Sutarties </w:t>
            </w:r>
            <w:r>
              <w:t xml:space="preserve">1 </w:t>
            </w:r>
            <w:r w:rsidRPr="009302A5">
              <w:t>priede pateiktas Sutarties reikalavimus atitinkančias prekes</w:t>
            </w:r>
            <w:r w:rsidR="00B63125">
              <w:t>.</w:t>
            </w:r>
          </w:p>
        </w:tc>
      </w:tr>
      <w:tr w:rsidR="0051758C" w14:paraId="49A8ED3C" w14:textId="77777777" w:rsidTr="00691C4E">
        <w:trPr>
          <w:trHeight w:val="853"/>
        </w:trPr>
        <w:tc>
          <w:tcPr>
            <w:tcW w:w="9880" w:type="dxa"/>
            <w:tcBorders>
              <w:top w:val="single" w:sz="4" w:space="0" w:color="auto"/>
              <w:left w:val="single" w:sz="4" w:space="0" w:color="auto"/>
              <w:bottom w:val="single" w:sz="4" w:space="0" w:color="auto"/>
              <w:right w:val="single" w:sz="4" w:space="0" w:color="auto"/>
            </w:tcBorders>
          </w:tcPr>
          <w:p w14:paraId="2B707D9A" w14:textId="0F9A9C91" w:rsidR="0051758C" w:rsidRPr="006E4E5F" w:rsidRDefault="0051758C">
            <w:pPr>
              <w:rPr>
                <w:b/>
              </w:rPr>
            </w:pPr>
            <w:r w:rsidRPr="006E4E5F">
              <w:rPr>
                <w:b/>
              </w:rPr>
              <w:t>2. Sutarties kaina/prekių įkainiai/kainodaros taisyklės</w:t>
            </w:r>
          </w:p>
          <w:p w14:paraId="158F548A" w14:textId="1579A265" w:rsidR="006E58E1" w:rsidRPr="0003721F" w:rsidRDefault="006E58E1" w:rsidP="0003721F">
            <w:pPr>
              <w:shd w:val="clear" w:color="auto" w:fill="FFFFFF" w:themeFill="background1"/>
              <w:jc w:val="both"/>
            </w:pPr>
            <w:r w:rsidRPr="006E58E1">
              <w:t xml:space="preserve">2.1. Sutarčiai taikoma fiksuoto įkainio su peržiūra kainos apskaičiavimo kainodara. </w:t>
            </w:r>
            <w:r w:rsidR="009302A5" w:rsidRPr="009302A5">
              <w:t xml:space="preserve">Prekių įkainiai nurodyti Sutarties 1 priede. </w:t>
            </w:r>
            <w:r w:rsidR="007126C6" w:rsidRPr="007126C6">
              <w:t>Peržiūros atvejai yra  numatyti Sutarties Bendrosios dalies 2.2</w:t>
            </w:r>
            <w:r w:rsidR="00005648">
              <w:t xml:space="preserve"> ir 2.3</w:t>
            </w:r>
            <w:r w:rsidR="007126C6" w:rsidRPr="007126C6">
              <w:t xml:space="preserve"> papunk</w:t>
            </w:r>
            <w:r w:rsidR="00005648">
              <w:t>čiuose</w:t>
            </w:r>
            <w:r w:rsidR="007126C6" w:rsidRPr="007126C6">
              <w:t xml:space="preserve"> ir Sutarties 4 priede „Kainodaros taisyklės“ (toliau – 4 priedas).</w:t>
            </w:r>
          </w:p>
          <w:p w14:paraId="3933B459" w14:textId="160F31F5" w:rsidR="00E52D0C" w:rsidRDefault="00305645" w:rsidP="0003721F">
            <w:pPr>
              <w:shd w:val="clear" w:color="auto" w:fill="FFFFFF" w:themeFill="background1"/>
              <w:jc w:val="both"/>
            </w:pPr>
            <w:r w:rsidRPr="0003721F">
              <w:t>2</w:t>
            </w:r>
            <w:r w:rsidR="007126C6">
              <w:t>.2</w:t>
            </w:r>
            <w:r w:rsidRPr="0003721F">
              <w:t xml:space="preserve">. </w:t>
            </w:r>
            <w:r w:rsidR="000E6EC2">
              <w:rPr>
                <w:b/>
                <w:iCs/>
              </w:rPr>
              <w:t>Pradinė</w:t>
            </w:r>
            <w:r w:rsidR="000E6EC2" w:rsidRPr="0003721F">
              <w:rPr>
                <w:b/>
                <w:bCs/>
              </w:rPr>
              <w:t xml:space="preserve"> </w:t>
            </w:r>
            <w:r w:rsidRPr="0003721F">
              <w:rPr>
                <w:b/>
                <w:bCs/>
              </w:rPr>
              <w:t xml:space="preserve">Sutarties vertė yra </w:t>
            </w:r>
            <w:r w:rsidR="00121D64" w:rsidRPr="00121D64">
              <w:rPr>
                <w:b/>
              </w:rPr>
              <w:t>558,43</w:t>
            </w:r>
            <w:r w:rsidR="005F6804" w:rsidRPr="005F6804">
              <w:rPr>
                <w:b/>
              </w:rPr>
              <w:t xml:space="preserve"> </w:t>
            </w:r>
            <w:r w:rsidRPr="005F6804">
              <w:rPr>
                <w:b/>
              </w:rPr>
              <w:t>Eur</w:t>
            </w:r>
            <w:r w:rsidRPr="0003721F">
              <w:t xml:space="preserve"> (</w:t>
            </w:r>
            <w:r w:rsidR="002B5C52">
              <w:t>penki šimtai penkiasdešimt aštuoni eurai 43 ct</w:t>
            </w:r>
            <w:r w:rsidRPr="0003721F">
              <w:t xml:space="preserve">) </w:t>
            </w:r>
            <w:r w:rsidR="009302A5" w:rsidRPr="009302A5">
              <w:t>be pridėtinės vertės mokesčio</w:t>
            </w:r>
            <w:r w:rsidR="009302A5">
              <w:t>.</w:t>
            </w:r>
          </w:p>
          <w:p w14:paraId="5FFBF329" w14:textId="4EE46FD8" w:rsidR="00005648" w:rsidRPr="0003721F" w:rsidRDefault="00005648" w:rsidP="00691C4E">
            <w:pPr>
              <w:jc w:val="both"/>
            </w:pPr>
            <w:r>
              <w:t>2.</w:t>
            </w:r>
            <w:r w:rsidR="002C5251">
              <w:t>3</w:t>
            </w:r>
            <w:r>
              <w:t xml:space="preserve">. </w:t>
            </w:r>
            <w:r w:rsidRPr="00005648">
              <w:t xml:space="preserve">4 priedas taikomas pagal Statistikos departamento teikiamas vidutines mažmenines maisto produktų kainas ir jų pokyčius už praėjusį mėnesį. </w:t>
            </w:r>
          </w:p>
          <w:p w14:paraId="370D93BE" w14:textId="77777777" w:rsidR="00005648" w:rsidRDefault="005C2EB4" w:rsidP="00121D64">
            <w:pPr>
              <w:jc w:val="both"/>
            </w:pPr>
            <w:r w:rsidRPr="0003721F">
              <w:t>2</w:t>
            </w:r>
            <w:r w:rsidR="00691C4E">
              <w:t>.</w:t>
            </w:r>
            <w:r w:rsidR="002C5251">
              <w:t>4</w:t>
            </w:r>
            <w:r w:rsidRPr="0003721F">
              <w:t xml:space="preserve">. </w:t>
            </w:r>
            <w:r w:rsidRPr="0003721F">
              <w:rPr>
                <w:b/>
                <w:iCs/>
              </w:rPr>
              <w:t>Maksimali</w:t>
            </w:r>
            <w:r w:rsidRPr="0003721F">
              <w:rPr>
                <w:b/>
                <w:bCs/>
              </w:rPr>
              <w:t xml:space="preserve"> Sutarties vertė yra </w:t>
            </w:r>
            <w:r w:rsidR="00121D64">
              <w:rPr>
                <w:b/>
                <w:bCs/>
              </w:rPr>
              <w:t>675,70</w:t>
            </w:r>
            <w:r w:rsidR="005F6804" w:rsidRPr="005F6804">
              <w:rPr>
                <w:b/>
              </w:rPr>
              <w:t xml:space="preserve"> </w:t>
            </w:r>
            <w:r w:rsidRPr="005F6804">
              <w:rPr>
                <w:b/>
              </w:rPr>
              <w:t>Eur</w:t>
            </w:r>
            <w:r w:rsidRPr="0003721F">
              <w:t xml:space="preserve"> (</w:t>
            </w:r>
            <w:r w:rsidR="00121D64">
              <w:t>šeši šimtai septyniasdešimt penki eurai 70 ct</w:t>
            </w:r>
            <w:r w:rsidR="004158E9">
              <w:t>)</w:t>
            </w:r>
            <w:r w:rsidRPr="0003721F">
              <w:t xml:space="preserve">, </w:t>
            </w:r>
            <w:r w:rsidR="007126C6" w:rsidRPr="007126C6">
              <w:t xml:space="preserve">įskaitant 21 % pridėtinės vertės mokestį (toliau – PVM) (jeigu PVM netaikomas, nurodoma kokiu pagrindu). Prekių įkainiai pateikti Sutarties 1 priede. Į Prekių įkainius turi būti įskaičiuoti visi mokesčiai ir visos </w:t>
            </w:r>
            <w:r w:rsidR="007126C6" w:rsidRPr="007126C6">
              <w:rPr>
                <w:b/>
              </w:rPr>
              <w:t>Pardavėjo</w:t>
            </w:r>
            <w:r w:rsidR="007126C6" w:rsidRPr="007126C6">
              <w:t xml:space="preserve"> išlaidos, susijusios su Prekių pardavimu ir pristatymu (sandėliavimo, pakavimo, transportavimo, pristatymo), bei visos kitos išlaidos ir mokesčiai, galinčios turėti įtakos Prekių įkainiams ar galinčios atsirasti vykdant šią Sutartį. Sudarydamas šią Sutartį, </w:t>
            </w:r>
            <w:r w:rsidR="007126C6" w:rsidRPr="007126C6">
              <w:rPr>
                <w:b/>
              </w:rPr>
              <w:t>Pardavėjas</w:t>
            </w:r>
            <w:r w:rsidR="007126C6" w:rsidRPr="007126C6">
              <w:t xml:space="preserve"> įvertina visas Prekių apimtis bei prisiima rizi</w:t>
            </w:r>
            <w:r w:rsidR="007126C6">
              <w:t>ką dėl išlaidų dydžių svyravimo</w:t>
            </w:r>
            <w:r w:rsidRPr="0003721F">
              <w:t>.</w:t>
            </w:r>
            <w:r>
              <w:t xml:space="preserve"> </w:t>
            </w:r>
          </w:p>
          <w:p w14:paraId="1D470C20" w14:textId="5628F4BE" w:rsidR="000D3483" w:rsidRDefault="000D3483" w:rsidP="00121D64">
            <w:pPr>
              <w:jc w:val="both"/>
            </w:pPr>
            <w:r>
              <w:t>2.5. Taikoma Sutarties Bendrosios dalies 12.9. papunkčio sąlyga.</w:t>
            </w:r>
          </w:p>
        </w:tc>
      </w:tr>
      <w:tr w:rsidR="0016554A" w14:paraId="74C75F32" w14:textId="77777777" w:rsidTr="0016554A">
        <w:trPr>
          <w:trHeight w:val="276"/>
        </w:trPr>
        <w:tc>
          <w:tcPr>
            <w:tcW w:w="9880" w:type="dxa"/>
            <w:tcBorders>
              <w:top w:val="single" w:sz="4" w:space="0" w:color="auto"/>
              <w:left w:val="single" w:sz="4" w:space="0" w:color="auto"/>
              <w:bottom w:val="single" w:sz="4" w:space="0" w:color="auto"/>
              <w:right w:val="single" w:sz="4" w:space="0" w:color="auto"/>
            </w:tcBorders>
          </w:tcPr>
          <w:p w14:paraId="06AC73F3" w14:textId="77777777" w:rsidR="0016554A" w:rsidRPr="00EB4422" w:rsidRDefault="0016554A" w:rsidP="0016554A">
            <w:pPr>
              <w:rPr>
                <w:b/>
              </w:rPr>
            </w:pPr>
            <w:r w:rsidRPr="00EB4422">
              <w:rPr>
                <w:b/>
              </w:rPr>
              <w:t>3. Prekių pristatymo vieta, terminas ir sąlygos</w:t>
            </w:r>
          </w:p>
          <w:p w14:paraId="2FDEF7DA" w14:textId="77777777" w:rsidR="00F025EE" w:rsidRPr="00F025EE" w:rsidRDefault="00F025EE" w:rsidP="00F025EE">
            <w:pPr>
              <w:ind w:right="57"/>
              <w:jc w:val="both"/>
              <w:rPr>
                <w:rFonts w:eastAsia="Calibri"/>
                <w:lang w:eastAsia="en-US"/>
              </w:rPr>
            </w:pPr>
            <w:r w:rsidRPr="00F025EE">
              <w:lastRenderedPageBreak/>
              <w:t>3.1.</w:t>
            </w:r>
            <w:r w:rsidRPr="00F025EE">
              <w:rPr>
                <w:b/>
              </w:rPr>
              <w:t xml:space="preserve"> Pardavėjas </w:t>
            </w:r>
            <w:r w:rsidRPr="00F025EE">
              <w:rPr>
                <w:rFonts w:eastAsia="Calibri"/>
                <w:lang w:eastAsia="en-US"/>
              </w:rPr>
              <w:t>įsipareigoja:</w:t>
            </w:r>
          </w:p>
          <w:p w14:paraId="17D73972" w14:textId="6054980F" w:rsidR="00F025EE" w:rsidRPr="00F025EE" w:rsidRDefault="00F025EE" w:rsidP="00F025EE">
            <w:pPr>
              <w:ind w:right="57"/>
              <w:jc w:val="both"/>
              <w:rPr>
                <w:rFonts w:eastAsia="Calibri"/>
                <w:lang w:eastAsia="en-US"/>
              </w:rPr>
            </w:pPr>
            <w:r w:rsidRPr="00F025EE">
              <w:rPr>
                <w:rFonts w:eastAsia="Calibri"/>
                <w:lang w:eastAsia="en-US"/>
              </w:rPr>
              <w:t xml:space="preserve">3.1.1. tiekti </w:t>
            </w:r>
            <w:r w:rsidRPr="00F025EE">
              <w:rPr>
                <w:b/>
              </w:rPr>
              <w:t>Gavėj</w:t>
            </w:r>
            <w:r w:rsidRPr="00B63125">
              <w:rPr>
                <w:b/>
              </w:rPr>
              <w:t>a</w:t>
            </w:r>
            <w:r w:rsidR="00B63125" w:rsidRPr="00B63125">
              <w:rPr>
                <w:b/>
              </w:rPr>
              <w:t>ms</w:t>
            </w:r>
            <w:r w:rsidRPr="00B63125">
              <w:t xml:space="preserve"> </w:t>
            </w:r>
            <w:r w:rsidRPr="00F025EE">
              <w:rPr>
                <w:b/>
              </w:rPr>
              <w:t xml:space="preserve">Prekes </w:t>
            </w:r>
            <w:r w:rsidRPr="00F025EE">
              <w:rPr>
                <w:b/>
                <w:color w:val="000000"/>
              </w:rPr>
              <w:t>36 (trisdešimt šešis) mėnesius</w:t>
            </w:r>
            <w:r w:rsidRPr="00F025EE">
              <w:rPr>
                <w:color w:val="000000"/>
              </w:rPr>
              <w:t xml:space="preserve"> </w:t>
            </w:r>
            <w:r w:rsidRPr="00F025EE">
              <w:t>nuo Sutarties įsigaliojimo</w:t>
            </w:r>
            <w:r w:rsidRPr="00F025EE">
              <w:rPr>
                <w:color w:val="000000"/>
              </w:rPr>
              <w:t xml:space="preserve"> dienos</w:t>
            </w:r>
            <w:r w:rsidRPr="00F025EE">
              <w:t xml:space="preserve">, jas pristatant </w:t>
            </w:r>
            <w:r w:rsidRPr="00F025EE">
              <w:rPr>
                <w:lang w:eastAsia="en-US"/>
              </w:rPr>
              <w:t>Sutarties 3 priede „Gavėjų adresai“ (toliau – 3 priedas) nurodytais adresais pagal Prekių pristatymo sąlygas – INCOTERMS 2020 DDP</w:t>
            </w:r>
            <w:r w:rsidRPr="00F025EE">
              <w:rPr>
                <w:rFonts w:eastAsia="Calibri"/>
                <w:lang w:eastAsia="en-US"/>
              </w:rPr>
              <w:t>.</w:t>
            </w:r>
          </w:p>
          <w:p w14:paraId="20661FC1" w14:textId="71AFCDEB" w:rsidR="0016554A" w:rsidRPr="00C425A4" w:rsidRDefault="0016554A" w:rsidP="0016554A">
            <w:pPr>
              <w:jc w:val="both"/>
              <w:rPr>
                <w:shd w:val="clear" w:color="auto" w:fill="FFFFFF"/>
                <w:lang w:eastAsia="ar-SA"/>
              </w:rPr>
            </w:pPr>
            <w:r w:rsidRPr="00B11994">
              <w:t>3.</w:t>
            </w:r>
            <w:r w:rsidR="00F025EE">
              <w:t>1.</w:t>
            </w:r>
            <w:r>
              <w:t>2</w:t>
            </w:r>
            <w:r w:rsidRPr="00B11994">
              <w:t>.</w:t>
            </w:r>
            <w:r>
              <w:t xml:space="preserve"> </w:t>
            </w:r>
            <w:r w:rsidR="00F025EE" w:rsidRPr="00F025EE">
              <w:rPr>
                <w:lang w:eastAsia="en-US"/>
              </w:rPr>
              <w:t xml:space="preserve">pristatyti </w:t>
            </w:r>
            <w:r w:rsidR="00F025EE" w:rsidRPr="00F025EE">
              <w:rPr>
                <w:b/>
                <w:lang w:eastAsia="en-US"/>
              </w:rPr>
              <w:t>Gavėjams</w:t>
            </w:r>
            <w:r w:rsidR="00F025EE" w:rsidRPr="00F025EE">
              <w:rPr>
                <w:lang w:eastAsia="en-US"/>
              </w:rPr>
              <w:t xml:space="preserve"> Prekes Sutartyje ir jos prieduose nurodytomis sąlygomis ir periodiškumu ne vėliau kaip per 5 (penkias) kalendorines dienas nuo užsakymo pateikimo dienos pagal </w:t>
            </w:r>
            <w:r w:rsidR="00F025EE" w:rsidRPr="00F025EE">
              <w:rPr>
                <w:b/>
                <w:lang w:eastAsia="en-US"/>
              </w:rPr>
              <w:t>Gavėjų</w:t>
            </w:r>
            <w:r w:rsidR="00F025EE" w:rsidRPr="00F025EE">
              <w:rPr>
                <w:lang w:eastAsia="en-US"/>
              </w:rPr>
              <w:t xml:space="preserve"> iš anksto pateiktus Prekių užsakymus Sutarties 3 priede nurodytais adresais. Prekių užsakymai Pardavėjui teikiami raštu pagal Sutarties 2 priede „</w:t>
            </w:r>
            <w:r w:rsidR="008B32C2">
              <w:rPr>
                <w:lang w:eastAsia="en-US"/>
              </w:rPr>
              <w:t>Užsakymas</w:t>
            </w:r>
            <w:r w:rsidR="00F025EE" w:rsidRPr="00F025EE">
              <w:rPr>
                <w:lang w:eastAsia="en-US"/>
              </w:rPr>
              <w:t xml:space="preserve">“ pateiktą formą (toliau – 2 priedas), nurodant konkretų Prekių kiekį ir kitą formoje nurodytą informaciją. Prekių, pateiktų viršijant </w:t>
            </w:r>
            <w:r w:rsidR="00F025EE" w:rsidRPr="00F025EE">
              <w:rPr>
                <w:b/>
                <w:lang w:eastAsia="en-US"/>
              </w:rPr>
              <w:t>Gavėjų</w:t>
            </w:r>
            <w:r w:rsidR="00F025EE" w:rsidRPr="00F025EE">
              <w:rPr>
                <w:lang w:eastAsia="en-US"/>
              </w:rPr>
              <w:t xml:space="preserve"> užsakymuose nurodytus kiekius, </w:t>
            </w:r>
            <w:r w:rsidR="00F025EE" w:rsidRPr="00F025EE">
              <w:rPr>
                <w:b/>
                <w:lang w:eastAsia="en-US"/>
              </w:rPr>
              <w:t>Gavėjai</w:t>
            </w:r>
            <w:r w:rsidR="00F025EE" w:rsidRPr="00F025EE">
              <w:rPr>
                <w:lang w:eastAsia="en-US"/>
              </w:rPr>
              <w:t xml:space="preserve"> nepriima ir už jas neapmokama.</w:t>
            </w:r>
          </w:p>
          <w:p w14:paraId="04A683C0" w14:textId="77777777" w:rsidR="00F025EE" w:rsidRPr="00F025EE" w:rsidRDefault="00F025EE" w:rsidP="00F025EE">
            <w:pPr>
              <w:ind w:right="57"/>
              <w:jc w:val="both"/>
              <w:rPr>
                <w:lang w:eastAsia="en-US"/>
              </w:rPr>
            </w:pPr>
            <w:r w:rsidRPr="00F025EE">
              <w:rPr>
                <w:lang w:eastAsia="en-US"/>
              </w:rPr>
              <w:t xml:space="preserve">3.1.3. teikti </w:t>
            </w:r>
            <w:r w:rsidRPr="00F025EE">
              <w:rPr>
                <w:b/>
                <w:lang w:eastAsia="en-US"/>
              </w:rPr>
              <w:t>Gavėjui</w:t>
            </w:r>
            <w:r w:rsidRPr="00F025EE">
              <w:rPr>
                <w:lang w:eastAsia="en-US"/>
              </w:rPr>
              <w:t xml:space="preserve"> sąskaitas už pristatytas Prekes </w:t>
            </w:r>
            <w:r w:rsidRPr="00F025EE">
              <w:t>Sutarties Specialiosios dalies 4 punkte ir Sutarties Bendrosios dalies 4.1 papunktyje nustatyta tvarka ir terminais.</w:t>
            </w:r>
          </w:p>
          <w:p w14:paraId="232BB61F" w14:textId="77777777" w:rsidR="00F025EE" w:rsidRPr="00F025EE" w:rsidRDefault="00F025EE" w:rsidP="00F025EE">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5EF68C17" w14:textId="77777777" w:rsidR="00F025EE" w:rsidRPr="00F025EE" w:rsidRDefault="00F025EE" w:rsidP="00F025EE">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 sąskaitas faktūras pristatytas Prekes atitinkančias Sutartyje ir jos prieduose nustatytus reikalavimus.</w:t>
            </w:r>
          </w:p>
          <w:p w14:paraId="33693D7A" w14:textId="77777777" w:rsidR="00F025EE" w:rsidRPr="00F025EE" w:rsidRDefault="00F025EE" w:rsidP="00F025EE">
            <w:pPr>
              <w:jc w:val="both"/>
            </w:pPr>
            <w:r w:rsidRPr="00F025EE">
              <w:t xml:space="preserve">3.4. Prekių gamintojas, prekių išfasavimas bei jų tinkamumo vartoti terminas, prekių pavadinimas,  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4886C1D8" w14:textId="3BA6ADDE" w:rsidR="0016554A" w:rsidRPr="00A072D0" w:rsidRDefault="00F025EE" w:rsidP="009302A5">
            <w:pPr>
              <w:jc w:val="both"/>
            </w:pPr>
            <w:r w:rsidRPr="00F025EE">
              <w:rPr>
                <w:lang w:eastAsia="en-US"/>
              </w:rPr>
              <w:t xml:space="preserve">3.5. </w:t>
            </w:r>
            <w:r w:rsidRPr="00F025EE">
              <w:t xml:space="preserve">Jeigu </w:t>
            </w:r>
            <w:r w:rsidRPr="00F025EE">
              <w:rPr>
                <w:b/>
              </w:rPr>
              <w:t>Pardavėjas</w:t>
            </w:r>
            <w:r w:rsidRPr="00F025EE">
              <w:t xml:space="preserve"> Prekes pristato keičiamoje taroje, tai tą tarą palieka pas </w:t>
            </w:r>
            <w:r w:rsidRPr="00F025EE">
              <w:rPr>
                <w:b/>
                <w:bCs/>
              </w:rPr>
              <w:t>Gavėją</w:t>
            </w:r>
            <w:r w:rsidRPr="00F025EE">
              <w:t xml:space="preserve"> iki prekių tinkamumo vartoti termino pabaigos. </w:t>
            </w:r>
          </w:p>
        </w:tc>
      </w:tr>
      <w:tr w:rsidR="0016554A" w14:paraId="42911332" w14:textId="77777777" w:rsidTr="0016554A">
        <w:trPr>
          <w:trHeight w:val="1408"/>
        </w:trPr>
        <w:tc>
          <w:tcPr>
            <w:tcW w:w="9880" w:type="dxa"/>
            <w:tcBorders>
              <w:top w:val="single" w:sz="4" w:space="0" w:color="auto"/>
              <w:left w:val="single" w:sz="4" w:space="0" w:color="auto"/>
              <w:bottom w:val="single" w:sz="4" w:space="0" w:color="auto"/>
              <w:right w:val="single" w:sz="4" w:space="0" w:color="auto"/>
            </w:tcBorders>
            <w:hideMark/>
          </w:tcPr>
          <w:p w14:paraId="1F9BF84D" w14:textId="5293306E" w:rsidR="0016554A" w:rsidRDefault="0016554A" w:rsidP="0016554A">
            <w:pPr>
              <w:jc w:val="both"/>
              <w:rPr>
                <w:b/>
              </w:rPr>
            </w:pPr>
            <w:r w:rsidRPr="00E71C99">
              <w:rPr>
                <w:b/>
              </w:rPr>
              <w:lastRenderedPageBreak/>
              <w:t>4. Apmokėjimo tvarka</w:t>
            </w:r>
          </w:p>
          <w:p w14:paraId="44F3A19B" w14:textId="77777777" w:rsidR="00F025EE" w:rsidRPr="00F025EE" w:rsidRDefault="00F025EE" w:rsidP="00F025EE">
            <w:pPr>
              <w:jc w:val="both"/>
              <w:rPr>
                <w:rFonts w:eastAsia="Calibri"/>
                <w:lang w:eastAsia="en-US"/>
              </w:rPr>
            </w:pPr>
            <w:r w:rsidRPr="00F025EE">
              <w:t>4.1.</w:t>
            </w:r>
            <w:r w:rsidRPr="00F025EE">
              <w:rPr>
                <w:rFonts w:eastAsia="Calibri"/>
                <w:lang w:eastAsia="en-US"/>
              </w:rPr>
              <w:t xml:space="preserve"> Mokėtojas su Pardavėju už kiekvieno užsakymo įvykdymą atsiskaito Sutarties Bendrosios dalies 4.1 papunktyje nustatyta tvarka. Prekių perdavimas-priėmimas patvirtinamas pasirašant su prekėmis gautą sąskaitą faktūrą.</w:t>
            </w:r>
          </w:p>
          <w:p w14:paraId="07833828" w14:textId="6D61D8B6" w:rsidR="009302A5" w:rsidRPr="00F025EE" w:rsidRDefault="009302A5" w:rsidP="009302A5">
            <w:pPr>
              <w:jc w:val="both"/>
            </w:pPr>
            <w:r w:rsidRPr="00F025EE">
              <w:t xml:space="preserve">4.2. </w:t>
            </w:r>
            <w:r w:rsidR="00B63125" w:rsidRPr="00B63125">
              <w:t xml:space="preserve">Vykdant Sutartį, PVM sąskaitos - faktūros turi būti teikiamos naudojantis informacinės sistemos </w:t>
            </w:r>
            <w:r w:rsidR="00B63125" w:rsidRPr="00B63125">
              <w:rPr>
                <w:b/>
              </w:rPr>
              <w:t xml:space="preserve">E. sąskaita </w:t>
            </w:r>
            <w:r w:rsidR="00B63125" w:rsidRPr="00B63125">
              <w:t>priemonėmis, nurodant</w:t>
            </w:r>
            <w:r w:rsidR="00B63125" w:rsidRPr="00B63125">
              <w:rPr>
                <w:b/>
              </w:rPr>
              <w:t xml:space="preserve"> Pirkėją, Mokėtoją ir Gavėją bei jų rekvizitus, sutarties datą bei numerį. </w:t>
            </w:r>
            <w:r w:rsidRPr="00F025EE">
              <w:t xml:space="preserve">Jeigu </w:t>
            </w:r>
            <w:r w:rsidRPr="00F025EE">
              <w:rPr>
                <w:b/>
              </w:rPr>
              <w:t>Pardavėjas</w:t>
            </w:r>
            <w:r w:rsidRPr="00F025EE">
              <w:t xml:space="preserve"> nepateikia sąskaitos E. sąskaita priemonėmis, mokėjim</w:t>
            </w:r>
            <w:r>
              <w:t>as neatliekamas</w:t>
            </w:r>
            <w:r w:rsidRPr="00F025EE">
              <w:t>.</w:t>
            </w:r>
          </w:p>
          <w:p w14:paraId="2B3F9DAF" w14:textId="596790D3" w:rsidR="0016554A" w:rsidRPr="00EB4422" w:rsidRDefault="00F025EE" w:rsidP="00CF5C5F">
            <w:pPr>
              <w:jc w:val="both"/>
              <w:rPr>
                <w:b/>
              </w:rPr>
            </w:pPr>
            <w:r w:rsidRPr="00F025EE">
              <w:t xml:space="preserve">4.3. </w:t>
            </w:r>
            <w:r w:rsidRPr="00F025EE">
              <w:rPr>
                <w:b/>
                <w:lang w:eastAsia="en-US"/>
              </w:rPr>
              <w:t>Pardavėjui</w:t>
            </w:r>
            <w:r w:rsidRPr="00F025EE">
              <w:rPr>
                <w:lang w:eastAsia="en-US"/>
              </w:rPr>
              <w:t xml:space="preserve"> pristačius Prekes,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sidRPr="00F025EE">
              <w:rPr>
                <w:lang w:eastAsia="en-US"/>
              </w:rPr>
              <w:t xml:space="preserve"> pristatytoms Prekėms bus atliekami laboratoriniai tyrimai </w:t>
            </w:r>
            <w:r w:rsidRPr="00F025EE">
              <w:t xml:space="preserve">tam, </w:t>
            </w:r>
            <w:r w:rsidRPr="00F025EE">
              <w:rPr>
                <w:noProof/>
              </w:rPr>
              <w:t xml:space="preserve">kad būtų įsitikinta, jog Prekės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 xml:space="preserve">priima sprendimą, kad laboratoriniai bandymai Prekėms nebus atliekami, už Prekes,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rsidRPr="00F025EE">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 xml:space="preserve">nusprendžia, kad laboratoriniai bandymai prekėms bus atliekami, už Prekes </w:t>
            </w:r>
            <w:r w:rsidR="00CF5C5F">
              <w:rPr>
                <w:b/>
              </w:rPr>
              <w:t>Pardavėjui</w:t>
            </w:r>
            <w:r w:rsidR="00CF5C5F" w:rsidRPr="00F025EE">
              <w:t xml:space="preserve"> </w:t>
            </w:r>
            <w:r w:rsidRPr="00F025EE">
              <w:t>sumokama per 30 (trisdešimt) dienų po to, kai yra gauti laboratorinių bandymų rezultatai ir patvirtinta, kad Prekės atitinka Sutartyje ir jos prieduose nustatytus reikalavimus.</w:t>
            </w:r>
          </w:p>
        </w:tc>
      </w:tr>
      <w:tr w:rsidR="0016554A" w14:paraId="361422B6"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529A5016" w14:textId="77777777" w:rsidR="0016554A" w:rsidRPr="00E71C99" w:rsidRDefault="0016554A" w:rsidP="0016554A">
            <w:pPr>
              <w:jc w:val="both"/>
              <w:rPr>
                <w:b/>
              </w:rPr>
            </w:pPr>
            <w:r w:rsidRPr="00E71C99">
              <w:rPr>
                <w:b/>
              </w:rPr>
              <w:t>5. Pirkėjo teisė vienašališkai nutraukti Sutartį</w:t>
            </w:r>
            <w:r w:rsidRPr="00E71C99">
              <w:t xml:space="preserve"> </w:t>
            </w:r>
          </w:p>
          <w:p w14:paraId="723DD41E" w14:textId="77777777" w:rsidR="00F025EE" w:rsidRPr="00F025EE" w:rsidRDefault="00F025EE" w:rsidP="00F025EE">
            <w:pPr>
              <w:jc w:val="both"/>
            </w:pPr>
            <w:r w:rsidRPr="00F025EE">
              <w:t>5.1.</w:t>
            </w:r>
            <w:r w:rsidRPr="00F025EE">
              <w:rPr>
                <w:b/>
              </w:rPr>
              <w:t xml:space="preserve"> Pirkėjas</w:t>
            </w:r>
            <w:r w:rsidRPr="00F025EE">
              <w:t xml:space="preserve"> turi teisę Sutarties Bendrosios dalies 9.2 papunktyje nustatyta tvarka šią Sutartį nutraukti:</w:t>
            </w:r>
          </w:p>
          <w:p w14:paraId="48FF7C22" w14:textId="77777777" w:rsidR="00F025EE" w:rsidRPr="00F025EE" w:rsidRDefault="00F025EE" w:rsidP="00F025EE">
            <w:pPr>
              <w:jc w:val="both"/>
            </w:pPr>
            <w:r w:rsidRPr="00F025EE">
              <w:t xml:space="preserve">5.1.1. </w:t>
            </w:r>
            <w:r w:rsidRPr="00F025EE">
              <w:rPr>
                <w:b/>
              </w:rPr>
              <w:t>Pardavėjui</w:t>
            </w:r>
            <w:r w:rsidRPr="00F025EE">
              <w:t xml:space="preserve"> vėluojant pristatyti Prekes daugiau kaip 48 (keturiasdešimt aštuonias) valandas nuo Sutarties Specialiosios dalies 3.1.2 papunktyje nustatyto termino;</w:t>
            </w:r>
          </w:p>
          <w:p w14:paraId="2B2E9B9A" w14:textId="0C49FA4C" w:rsidR="0016554A" w:rsidRDefault="00F025EE" w:rsidP="00F025EE">
            <w:pPr>
              <w:jc w:val="both"/>
              <w:rPr>
                <w:b/>
              </w:rPr>
            </w:pPr>
            <w:r w:rsidRPr="00F025EE">
              <w:t>5.1.2. Kitais Sutarties Bendrosios dalies 9.2 papunktyje numatytais pagrindais.</w:t>
            </w:r>
          </w:p>
        </w:tc>
      </w:tr>
      <w:tr w:rsidR="0016554A" w14:paraId="5568121F" w14:textId="77777777" w:rsidTr="0016554A">
        <w:trPr>
          <w:trHeight w:val="1095"/>
        </w:trPr>
        <w:tc>
          <w:tcPr>
            <w:tcW w:w="9880" w:type="dxa"/>
            <w:tcBorders>
              <w:top w:val="single" w:sz="4" w:space="0" w:color="auto"/>
              <w:left w:val="single" w:sz="4" w:space="0" w:color="auto"/>
              <w:bottom w:val="single" w:sz="4" w:space="0" w:color="auto"/>
              <w:right w:val="single" w:sz="4" w:space="0" w:color="auto"/>
            </w:tcBorders>
            <w:hideMark/>
          </w:tcPr>
          <w:p w14:paraId="75099F6F" w14:textId="77777777" w:rsidR="0016554A" w:rsidRPr="00EB4422" w:rsidRDefault="0016554A" w:rsidP="0016554A">
            <w:pPr>
              <w:rPr>
                <w:b/>
              </w:rPr>
            </w:pPr>
            <w:r w:rsidRPr="00EB4422">
              <w:rPr>
                <w:b/>
              </w:rPr>
              <w:t xml:space="preserve">6. Prekių kokybė </w:t>
            </w:r>
          </w:p>
          <w:p w14:paraId="0DDB77DA" w14:textId="47B383E6" w:rsidR="00F025EE" w:rsidRPr="00F025EE" w:rsidRDefault="00F025EE" w:rsidP="00F025EE">
            <w:pPr>
              <w:jc w:val="both"/>
            </w:pPr>
            <w:r w:rsidRPr="00F025EE">
              <w:t xml:space="preserve">6.1. Tiekiamos </w:t>
            </w:r>
            <w:r w:rsidR="008B32C2">
              <w:t>Prekės turi atitikti Sutarties 1</w:t>
            </w:r>
            <w:r w:rsidRPr="00F025EE">
              <w:t xml:space="preserve"> priede nurodytus reikalavimus dėl prekių pavadinimo, sudėties, išfasavimo, saugojimo sąlygų, tinkamumo vartoti terminų, prekės gamintojo, prekės kilmės šalies ir /arba kitų konkrečiai prekei taikytinų specialiųjų teisės aktų ar galiojančių standartų sąlygų. Prekių ženklinimas ir ant pakuotės pateikta informacija turi atitikti 2011 m. spalio 25 d. Europos </w:t>
            </w:r>
            <w:r w:rsidRPr="00F025EE">
              <w:lastRenderedPageBreak/>
              <w:t>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91A74F" w14:textId="77777777" w:rsidR="00F025EE" w:rsidRPr="00F025EE" w:rsidRDefault="00F025EE" w:rsidP="00F025EE">
            <w:pPr>
              <w:jc w:val="both"/>
            </w:pPr>
            <w:r w:rsidRPr="00F025EE">
              <w:t>6.2. Prekių kokybė vertinama ir Prekės priimamos pristačius jas Sutarties 3 priede nurodytais adresais.</w:t>
            </w:r>
            <w:r w:rsidRPr="00F025EE">
              <w:rPr>
                <w:b/>
              </w:rPr>
              <w:t xml:space="preserve"> </w:t>
            </w:r>
            <w:r w:rsidRPr="00F025EE">
              <w:t>Sutarties Bendrosios dalies 5.5–5.7 papunkčiuose nustatyta tvarka Prekėms gali būti atliekami laboratoriniai bandymai. Laboratoriniams bandymams imamų Prekių kiekis – ne mažiau kaip 1 (vienas) vnt. kiekvienos rūšies (</w:t>
            </w:r>
            <w:r w:rsidRPr="00F025EE">
              <w:rPr>
                <w:i/>
                <w:iCs/>
              </w:rPr>
              <w:t>jeigu užsakytos ir tiekiamos kelių rūšių Prekės</w:t>
            </w:r>
            <w:r w:rsidRPr="00F025EE">
              <w:t>) iš pasirinktos Prekių partijos ar tos pačios partijos siuntos. Tikslus imamas prekių kiekis, reikalingas laboratoriniams bandymams atlikti, nustatomas atsižvelgiant į bandymą atliksiančių specialistų (įmonės) nurodytą kiekį.</w:t>
            </w:r>
            <w:r w:rsidRPr="00F025EE">
              <w:rPr>
                <w:b/>
                <w:bCs/>
              </w:rPr>
              <w:t xml:space="preserve"> </w:t>
            </w:r>
            <w:r w:rsidRPr="00F025EE">
              <w:t xml:space="preserve">Nustačius neatitikimus, Prekės nepriimamos ir laikoma, kad jos nebuvo pristatytos, o </w:t>
            </w:r>
            <w:r w:rsidRPr="00F025EE">
              <w:rPr>
                <w:b/>
              </w:rPr>
              <w:t>Pardavėjas</w:t>
            </w:r>
            <w:r w:rsidRPr="00F025EE">
              <w:t xml:space="preserve"> savo lėšomis nedelsiant Prekes turi atsiimti. </w:t>
            </w:r>
            <w:r w:rsidRPr="00F025EE">
              <w:rPr>
                <w:b/>
              </w:rPr>
              <w:t>Pardavėjui</w:t>
            </w:r>
            <w:r w:rsidRPr="00F025EE">
              <w:t xml:space="preserve"> neįvykdžius pareigos nedelsiant atsiimti Prekes, </w:t>
            </w:r>
            <w:r w:rsidRPr="00F025EE">
              <w:rPr>
                <w:b/>
              </w:rPr>
              <w:t>Pardavėjas</w:t>
            </w:r>
            <w:r w:rsidRPr="00F025EE">
              <w:t xml:space="preserve"> neturi teisės reikšti pretenzijų dėl Prekių žuvimo ar sugadinimo.</w:t>
            </w:r>
          </w:p>
          <w:p w14:paraId="3956E3A5" w14:textId="69CC559E" w:rsidR="0016554A" w:rsidRPr="00E71C99" w:rsidRDefault="00F025EE" w:rsidP="00F025EE">
            <w:pPr>
              <w:tabs>
                <w:tab w:val="left" w:pos="400"/>
              </w:tabs>
              <w:jc w:val="both"/>
            </w:pPr>
            <w:r w:rsidRPr="00F025EE">
              <w:t xml:space="preserve">6.3. </w:t>
            </w:r>
            <w:r w:rsidRPr="00F025EE">
              <w:rPr>
                <w:b/>
              </w:rPr>
              <w:t>Gavėjui</w:t>
            </w:r>
            <w:r w:rsidRPr="00F025EE">
              <w:t xml:space="preserve"> Prekių priėmimo metu pastebėjus Prekių įpakavimo, tinkamumo vartoti terminų (prekių pristatymo metu iki Prekių tinkamumo vartoti termino pabaigos turi būti likę ne mažiau kaip 80 % bendro tinkamumo vartoti termino laiko) ar kitus pažeidimus neatitinkančius Sutartyje ir jos  prieduose numatytiems reikalavimams (neteisingai nurodyta prekės matavimo vnt. kaina, 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punkte nurodytu atveju Prekės nepriimamos ir grąžinamos </w:t>
            </w:r>
            <w:r w:rsidRPr="00F025EE">
              <w:rPr>
                <w:b/>
              </w:rPr>
              <w:t>Pardavėjui</w:t>
            </w:r>
            <w:r w:rsidRPr="00F025EE">
              <w:t xml:space="preserve"> bei laikoma, kad Prekės nebuvo pristatytos.</w:t>
            </w:r>
          </w:p>
        </w:tc>
      </w:tr>
      <w:tr w:rsidR="0016554A" w14:paraId="239824EA" w14:textId="77777777" w:rsidTr="0016554A">
        <w:trPr>
          <w:trHeight w:val="559"/>
        </w:trPr>
        <w:tc>
          <w:tcPr>
            <w:tcW w:w="9880" w:type="dxa"/>
            <w:tcBorders>
              <w:top w:val="single" w:sz="4" w:space="0" w:color="auto"/>
              <w:left w:val="single" w:sz="4" w:space="0" w:color="auto"/>
              <w:bottom w:val="single" w:sz="4" w:space="0" w:color="auto"/>
              <w:right w:val="single" w:sz="4" w:space="0" w:color="auto"/>
            </w:tcBorders>
          </w:tcPr>
          <w:p w14:paraId="7E441BEB" w14:textId="77777777" w:rsidR="0016554A" w:rsidRDefault="0016554A" w:rsidP="0016554A">
            <w:pPr>
              <w:jc w:val="both"/>
              <w:rPr>
                <w:b/>
              </w:rPr>
            </w:pPr>
            <w:r>
              <w:rPr>
                <w:b/>
              </w:rPr>
              <w:lastRenderedPageBreak/>
              <w:t>7. Garantiniai įsipareigojimai</w:t>
            </w:r>
          </w:p>
          <w:p w14:paraId="7DD243D9" w14:textId="77777777" w:rsidR="00B539E7" w:rsidRPr="00B539E7" w:rsidRDefault="00B539E7" w:rsidP="00B539E7">
            <w:pPr>
              <w:tabs>
                <w:tab w:val="left" w:pos="394"/>
                <w:tab w:val="left" w:pos="536"/>
              </w:tabs>
              <w:jc w:val="both"/>
            </w:pPr>
            <w:r w:rsidRPr="00B539E7">
              <w:t xml:space="preserve">7.1. </w:t>
            </w:r>
            <w:r w:rsidRPr="00B539E7">
              <w:rPr>
                <w:b/>
              </w:rPr>
              <w:t xml:space="preserve">Pardavėjas </w:t>
            </w:r>
            <w:r w:rsidRPr="00B539E7">
              <w:t>pristatytų Prekių kokybę garantuoja, jų tinkamumo vartoti terminų galiojimo metu.</w:t>
            </w:r>
          </w:p>
          <w:p w14:paraId="0681C5B6" w14:textId="77777777" w:rsidR="00B539E7" w:rsidRPr="00B539E7" w:rsidRDefault="00B539E7" w:rsidP="00B539E7">
            <w:pPr>
              <w:jc w:val="both"/>
            </w:pPr>
            <w:r w:rsidRPr="00B539E7">
              <w:t xml:space="preserve">7.2. </w:t>
            </w:r>
            <w:r w:rsidRPr="00B539E7">
              <w:rPr>
                <w:b/>
              </w:rPr>
              <w:t>Pardavėjas</w:t>
            </w:r>
            <w:r w:rsidRPr="00B539E7">
              <w:t xml:space="preserve"> Sutarties bendrosios dalies 6.3 papunktyje nurodytus įsipareigojimus turi įvykdyti ne vėliau kaip per 24 (dvidešimt keturias) valandas nuo raštiško pranešimo apie prekių trūkumus.</w:t>
            </w:r>
          </w:p>
          <w:p w14:paraId="3B8A7D8E" w14:textId="77777777" w:rsidR="00B539E7" w:rsidRPr="00B539E7" w:rsidRDefault="00B539E7" w:rsidP="00B539E7">
            <w:pPr>
              <w:jc w:val="both"/>
            </w:pPr>
            <w:r w:rsidRPr="00B539E7">
              <w:t>7.3. Taikomos Sutarties bendrosios dalies 6.5 papunktyje nustatytos sąlygos. Laboratoriniams bandymams imamų Prekių kiekis – ne daugiau kaip 1 (vienas) vnt. kiekvienos rūšies (</w:t>
            </w:r>
            <w:r w:rsidRPr="00B539E7">
              <w:rPr>
                <w:i/>
                <w:iCs/>
              </w:rPr>
              <w:t>jeigu užsakytos ir tiekiamos kelių rūšių Prekės</w:t>
            </w:r>
            <w:r w:rsidRPr="00B539E7">
              <w:t>) Prekių iš pasirinktos Prekių partijos ar tos pačios partijos siuntos. Nustatytų reikalavimų neatitinkančių Prekių pakeitimas kokybiškomis vykdomas pagal Sutarties Bendrosios dalies 6.3 papunkčio nuostatas.</w:t>
            </w:r>
          </w:p>
          <w:p w14:paraId="29AE6CFE" w14:textId="4AFF9165" w:rsidR="0016554A" w:rsidRPr="004F0E9B" w:rsidRDefault="00B539E7" w:rsidP="00B539E7">
            <w:pPr>
              <w:jc w:val="both"/>
              <w:rPr>
                <w:b/>
                <w:color w:val="000000"/>
              </w:rPr>
            </w:pPr>
            <w:r w:rsidRPr="00B539E7">
              <w:t xml:space="preserve">7.4. </w:t>
            </w:r>
            <w:r w:rsidRPr="00B539E7">
              <w:rPr>
                <w:b/>
              </w:rPr>
              <w:t>Pardavėjui</w:t>
            </w:r>
            <w:r w:rsidRPr="00B539E7">
              <w:t xml:space="preserve"> pavėlavus pakeisti Prekes naujomis per Sutarties Specialiosios dalies 7.2 papunktyje nurodytą terminą, taikoma Sutarties Specialiosios dalies 10.1 papunktyje nustatyta atsakomybė.</w:t>
            </w:r>
          </w:p>
        </w:tc>
      </w:tr>
      <w:tr w:rsidR="0016554A" w14:paraId="06F3A179" w14:textId="77777777" w:rsidTr="005F6804">
        <w:trPr>
          <w:trHeight w:val="982"/>
        </w:trPr>
        <w:tc>
          <w:tcPr>
            <w:tcW w:w="9880" w:type="dxa"/>
            <w:tcBorders>
              <w:top w:val="single" w:sz="4" w:space="0" w:color="auto"/>
              <w:left w:val="single" w:sz="4" w:space="0" w:color="auto"/>
              <w:bottom w:val="single" w:sz="4" w:space="0" w:color="auto"/>
              <w:right w:val="single" w:sz="4" w:space="0" w:color="auto"/>
            </w:tcBorders>
            <w:hideMark/>
          </w:tcPr>
          <w:p w14:paraId="3518F1FD" w14:textId="77777777" w:rsidR="00A958E9" w:rsidRPr="00E71C99" w:rsidRDefault="00A958E9" w:rsidP="00A958E9">
            <w:pPr>
              <w:jc w:val="both"/>
            </w:pPr>
            <w:r w:rsidRPr="00E71C99">
              <w:rPr>
                <w:b/>
              </w:rPr>
              <w:t xml:space="preserve">8. Papildomas prievolių įvykdymo užtikrinimas </w:t>
            </w:r>
          </w:p>
          <w:p w14:paraId="67A16B3F" w14:textId="3422843B" w:rsidR="0016554A" w:rsidRPr="005F6804" w:rsidRDefault="002B5C52" w:rsidP="004A07A4">
            <w:pPr>
              <w:jc w:val="both"/>
              <w:rPr>
                <w:rFonts w:eastAsia="Calibri"/>
                <w:lang w:eastAsia="en-US"/>
              </w:rPr>
            </w:pPr>
            <w:r>
              <w:t xml:space="preserve">8.1. </w:t>
            </w:r>
            <w:r w:rsidRPr="00D41CD7">
              <w:rPr>
                <w:rFonts w:eastAsia="Calibri"/>
                <w:lang w:eastAsia="en-US"/>
              </w:rPr>
              <w:t>Sutarties įvykdymui užtikrinti banko garantijos ar draudimo bendrovės laidavimo rašto  nereikalaujama</w:t>
            </w:r>
            <w:r>
              <w:rPr>
                <w:rFonts w:eastAsia="Calibri"/>
                <w:lang w:eastAsia="en-US"/>
              </w:rPr>
              <w:t>.</w:t>
            </w:r>
          </w:p>
        </w:tc>
      </w:tr>
      <w:tr w:rsidR="0016554A" w14:paraId="5CF01878" w14:textId="77777777" w:rsidTr="0016554A">
        <w:trPr>
          <w:trHeight w:val="286"/>
        </w:trPr>
        <w:tc>
          <w:tcPr>
            <w:tcW w:w="9880" w:type="dxa"/>
            <w:tcBorders>
              <w:top w:val="single" w:sz="4" w:space="0" w:color="auto"/>
              <w:left w:val="single" w:sz="4" w:space="0" w:color="auto"/>
              <w:bottom w:val="single" w:sz="4" w:space="0" w:color="auto"/>
              <w:right w:val="single" w:sz="4" w:space="0" w:color="auto"/>
            </w:tcBorders>
          </w:tcPr>
          <w:p w14:paraId="4DD851C6" w14:textId="77777777" w:rsidR="005F6804" w:rsidRDefault="0016554A" w:rsidP="0016554A">
            <w:pPr>
              <w:jc w:val="both"/>
              <w:rPr>
                <w:i/>
              </w:rPr>
            </w:pPr>
            <w:r w:rsidRPr="00E71C99">
              <w:rPr>
                <w:b/>
              </w:rPr>
              <w:t xml:space="preserve">9. Subtiekėjai </w:t>
            </w:r>
          </w:p>
          <w:p w14:paraId="7176282C" w14:textId="1A4C4797" w:rsidR="0016554A" w:rsidRPr="005F6804" w:rsidRDefault="0016554A" w:rsidP="0016554A">
            <w:pPr>
              <w:jc w:val="both"/>
            </w:pPr>
            <w:r w:rsidRPr="005F6804">
              <w:rPr>
                <w:b/>
                <w:bCs/>
              </w:rPr>
              <w:t xml:space="preserve">Pardavėjas </w:t>
            </w:r>
            <w:r w:rsidRPr="005F6804">
              <w:t>šiai Sutarčiai vykdy</w:t>
            </w:r>
            <w:r w:rsidR="005F6804" w:rsidRPr="005F6804">
              <w:t>ti subtiekėjo (-ų) nepasitelks.</w:t>
            </w:r>
          </w:p>
        </w:tc>
      </w:tr>
      <w:tr w:rsidR="0016554A" w14:paraId="658EBA7F" w14:textId="77777777" w:rsidTr="004547CB">
        <w:trPr>
          <w:trHeight w:val="5106"/>
        </w:trPr>
        <w:tc>
          <w:tcPr>
            <w:tcW w:w="9880" w:type="dxa"/>
            <w:tcBorders>
              <w:top w:val="single" w:sz="4" w:space="0" w:color="auto"/>
              <w:left w:val="single" w:sz="4" w:space="0" w:color="auto"/>
              <w:bottom w:val="single" w:sz="4" w:space="0" w:color="auto"/>
              <w:right w:val="single" w:sz="4" w:space="0" w:color="auto"/>
            </w:tcBorders>
          </w:tcPr>
          <w:p w14:paraId="01E7906F" w14:textId="77777777" w:rsidR="0016554A" w:rsidRPr="004F0E9B" w:rsidRDefault="0016554A" w:rsidP="0016554A">
            <w:pPr>
              <w:jc w:val="both"/>
              <w:rPr>
                <w:b/>
                <w:color w:val="000000"/>
              </w:rPr>
            </w:pPr>
            <w:r w:rsidRPr="004F0E9B">
              <w:rPr>
                <w:b/>
                <w:color w:val="000000"/>
              </w:rPr>
              <w:t>10. Kitos sąlygos</w:t>
            </w:r>
          </w:p>
          <w:p w14:paraId="2B9CA7D3" w14:textId="3728DAB1" w:rsidR="0016554A" w:rsidRPr="00232547" w:rsidRDefault="0016554A" w:rsidP="0016554A">
            <w:pPr>
              <w:jc w:val="both"/>
              <w:rPr>
                <w:color w:val="000000"/>
              </w:rPr>
            </w:pPr>
            <w:r w:rsidRPr="00232547">
              <w:rPr>
                <w:color w:val="000000"/>
              </w:rPr>
              <w:t xml:space="preserve">10.1. </w:t>
            </w:r>
            <w:r w:rsidR="002B2BAD" w:rsidRPr="002B2BAD">
              <w:t>Sutarties Bendrosios dalies 11.1 ir 11.3 papunkčiuose nurodytų Šalių iš anksto sutartų minimalių nuostolių dydis yra – 0,2 procento nuo nepristatytų/nepakeistų Prekių kainos be PVM už kiekvieną uždelstą valandą.</w:t>
            </w:r>
          </w:p>
          <w:p w14:paraId="33DF17A8" w14:textId="3FDE8EB1" w:rsidR="0016554A" w:rsidRPr="004F0E9B" w:rsidRDefault="0016554A" w:rsidP="0016554A">
            <w:pPr>
              <w:jc w:val="both"/>
              <w:rPr>
                <w:color w:val="000000"/>
              </w:rPr>
            </w:pPr>
            <w:r w:rsidRPr="004F0E9B">
              <w:rPr>
                <w:color w:val="000000"/>
              </w:rPr>
              <w:t>10.2. Sutarties Bendrosios dalies 11.</w:t>
            </w:r>
            <w:r>
              <w:rPr>
                <w:color w:val="000000"/>
              </w:rPr>
              <w:t>4</w:t>
            </w:r>
            <w:r w:rsidRPr="004F0E9B">
              <w:rPr>
                <w:color w:val="000000"/>
              </w:rPr>
              <w:t xml:space="preserve"> papunktyje nurodytų Šalių iš anksto sutartų minimalių nuostolių dydis yra </w:t>
            </w:r>
            <w:r w:rsidR="002B5C52">
              <w:rPr>
                <w:color w:val="000000"/>
              </w:rPr>
              <w:t xml:space="preserve">39,09 </w:t>
            </w:r>
            <w:r w:rsidR="00904E66" w:rsidRPr="004547CB">
              <w:rPr>
                <w:color w:val="000000"/>
              </w:rPr>
              <w:t>(</w:t>
            </w:r>
            <w:r w:rsidR="002B5C52">
              <w:rPr>
                <w:color w:val="000000"/>
              </w:rPr>
              <w:t>trisdešimt devyni eurai 9 ct</w:t>
            </w:r>
            <w:r w:rsidR="00904E66" w:rsidRPr="004547CB">
              <w:rPr>
                <w:color w:val="000000"/>
              </w:rPr>
              <w:t>)</w:t>
            </w:r>
            <w:r w:rsidR="00904E66">
              <w:t xml:space="preserve"> </w:t>
            </w:r>
            <w:r w:rsidRPr="004F0E9B">
              <w:rPr>
                <w:i/>
                <w:color w:val="000000"/>
              </w:rPr>
              <w:t xml:space="preserve">(7 (septyni) procentai </w:t>
            </w:r>
            <w:r w:rsidR="000E6EC2">
              <w:rPr>
                <w:i/>
                <w:color w:val="000000"/>
              </w:rPr>
              <w:t>pradinės sutarties vertės</w:t>
            </w:r>
            <w:r w:rsidRPr="004F0E9B">
              <w:rPr>
                <w:i/>
                <w:color w:val="000000"/>
              </w:rPr>
              <w:t xml:space="preserve"> be PVM).</w:t>
            </w:r>
          </w:p>
          <w:p w14:paraId="109B55E3" w14:textId="77777777" w:rsidR="0016554A" w:rsidRPr="004F0E9B" w:rsidRDefault="0016554A" w:rsidP="0016554A">
            <w:pPr>
              <w:jc w:val="both"/>
              <w:rPr>
                <w:color w:val="000000"/>
              </w:rPr>
            </w:pPr>
            <w:r w:rsidRPr="004F0E9B">
              <w:rPr>
                <w:color w:val="000000"/>
              </w:rPr>
              <w:t>10.3. Nenugalimos jėgos aplinkybių trukmė – 30 (trisdešimt) dienų, taikant Sutarties Bendrosios dalies 9.1.2 papunkčio sąlygas.</w:t>
            </w:r>
          </w:p>
          <w:p w14:paraId="2FCD8323" w14:textId="77777777" w:rsidR="00A13B9B" w:rsidRDefault="00A13B9B" w:rsidP="00A13B9B">
            <w:pPr>
              <w:jc w:val="both"/>
            </w:pPr>
            <w:r w:rsidRPr="008D78B5">
              <w:t xml:space="preserve">10.4. Pardavėjo atstovas (-ai): už Sutarties vykdymą bei koordinavimą, tiekiamų Prekių kokybę atsakingas: AB Žemaitijos pienas Vilniaus filialo vadovas Valdas Bladžinauskas, +370 618 36630, </w:t>
            </w:r>
            <w:hyperlink r:id="rId9" w:history="1">
              <w:r w:rsidRPr="004436AB">
                <w:rPr>
                  <w:rStyle w:val="Hyperlink"/>
                  <w:color w:val="auto"/>
                  <w:u w:val="none"/>
                </w:rPr>
                <w:t>vilnius@zpienas.lt</w:t>
              </w:r>
            </w:hyperlink>
            <w:r w:rsidRPr="004436AB">
              <w:t xml:space="preserve"> Telefonas: užsakymų priėmimas, Telšiuose tel. faks. 8 444-74999; el. paštas: info@zpienas.lt; Klientų aptarnavimo skyriaus el. paštas: l.vaitkiene@zpienas.lt</w:t>
            </w:r>
            <w:r>
              <w:t>.</w:t>
            </w:r>
          </w:p>
          <w:p w14:paraId="5A537045" w14:textId="77777777" w:rsidR="005F6804" w:rsidRPr="005F6804" w:rsidRDefault="005F6804" w:rsidP="005F6804">
            <w:pPr>
              <w:jc w:val="both"/>
            </w:pPr>
            <w:r w:rsidRPr="005F6804">
              <w:t xml:space="preserve">10.5. </w:t>
            </w:r>
            <w:r w:rsidRPr="005F6804">
              <w:rPr>
                <w:b/>
              </w:rPr>
              <w:t>Pirkėjo</w:t>
            </w:r>
            <w:r w:rsidRPr="005F6804">
              <w:t xml:space="preserve"> atstovas: už Sutarties vykdymą atsakinga GRA Atsargų valdymo departamento Maisto ir ūkinių prekių skyriaus vedėja Rima Tuganauskaitė, tel. +370 5 265 7579, el. paštas </w:t>
            </w:r>
            <w:hyperlink r:id="rId10" w:history="1">
              <w:r w:rsidRPr="005F6804">
                <w:rPr>
                  <w:color w:val="0000FF"/>
                  <w:u w:val="single"/>
                </w:rPr>
                <w:t>rima.tuganauskaite@kam.lt</w:t>
              </w:r>
            </w:hyperlink>
            <w:r w:rsidRPr="005F6804">
              <w:t>.</w:t>
            </w:r>
          </w:p>
          <w:p w14:paraId="4E06E7CC" w14:textId="77777777" w:rsidR="005F6804" w:rsidRPr="005F6804" w:rsidRDefault="005F6804" w:rsidP="005F6804">
            <w:pPr>
              <w:autoSpaceDE w:val="0"/>
              <w:autoSpaceDN w:val="0"/>
              <w:adjustRightInd w:val="0"/>
              <w:jc w:val="both"/>
              <w:rPr>
                <w:color w:val="000000"/>
              </w:rPr>
            </w:pPr>
            <w:r w:rsidRPr="005F6804">
              <w:rPr>
                <w:color w:val="000000"/>
              </w:rPr>
              <w:t>10.6. Asmuo, atsakingas už Sutarties ir pakeitimų paskelbimą:</w:t>
            </w:r>
          </w:p>
          <w:p w14:paraId="79F76A0D" w14:textId="77777777" w:rsidR="005F6804" w:rsidRPr="005F6804" w:rsidRDefault="005F6804" w:rsidP="005F6804">
            <w:pPr>
              <w:autoSpaceDE w:val="0"/>
              <w:autoSpaceDN w:val="0"/>
              <w:adjustRightInd w:val="0"/>
              <w:jc w:val="both"/>
              <w:rPr>
                <w:color w:val="000000"/>
              </w:rPr>
            </w:pPr>
            <w:r w:rsidRPr="005F6804">
              <w:rPr>
                <w:color w:val="000000"/>
              </w:rPr>
              <w:t>10.6.1. Už sutarties paskelbimą – GRA Antrojo pirkimų organizavimo skyriaus vyr. specialistė Ieva Bučinskaitė, el. paštas ieva.bucinskaite@kam.lt;</w:t>
            </w:r>
          </w:p>
          <w:p w14:paraId="23AC78F9" w14:textId="77777777" w:rsidR="005F6804" w:rsidRPr="005F6804" w:rsidRDefault="005F6804" w:rsidP="005F6804">
            <w:pPr>
              <w:autoSpaceDE w:val="0"/>
              <w:autoSpaceDN w:val="0"/>
              <w:adjustRightInd w:val="0"/>
              <w:jc w:val="both"/>
              <w:rPr>
                <w:color w:val="000000"/>
              </w:rPr>
            </w:pPr>
            <w:r w:rsidRPr="005F6804">
              <w:rPr>
                <w:color w:val="000000"/>
              </w:rPr>
              <w:t xml:space="preserve">10.6.2. Už pakeitimų paskelbimą – GRA Atsargų valdymo departamento Maisto ir ūkinių prekių skyriaus vedėja Rima Tuganauskaitė, tel. +370 5 265 7579, el. paštas </w:t>
            </w:r>
            <w:hyperlink r:id="rId11" w:history="1">
              <w:r w:rsidRPr="005F6804">
                <w:rPr>
                  <w:color w:val="000000"/>
                </w:rPr>
                <w:t>rima.tuganauskaite@kam.lt</w:t>
              </w:r>
            </w:hyperlink>
            <w:r w:rsidRPr="005F6804">
              <w:rPr>
                <w:color w:val="000000"/>
              </w:rPr>
              <w:t>.</w:t>
            </w:r>
          </w:p>
          <w:p w14:paraId="6DFD6E2A" w14:textId="50B8015F" w:rsidR="002B2BAD" w:rsidRPr="002B2BAD" w:rsidRDefault="002B2BAD" w:rsidP="002B2BAD">
            <w:pPr>
              <w:jc w:val="both"/>
            </w:pPr>
            <w:r w:rsidRPr="002B2BAD">
              <w:t>10.</w:t>
            </w:r>
            <w:r w:rsidR="009302A5">
              <w:t>7</w:t>
            </w:r>
            <w:r w:rsidRPr="002B2BAD">
              <w:t>. Sutarties priedai:</w:t>
            </w:r>
          </w:p>
          <w:p w14:paraId="2E783699" w14:textId="32F879D0" w:rsidR="002B2BAD" w:rsidRPr="002B2BAD" w:rsidRDefault="002B2BAD" w:rsidP="002B2BAD">
            <w:pPr>
              <w:jc w:val="both"/>
              <w:rPr>
                <w:rFonts w:eastAsia="Calibri"/>
                <w:lang w:eastAsia="en-US"/>
              </w:rPr>
            </w:pPr>
            <w:r w:rsidRPr="002B2BAD">
              <w:rPr>
                <w:rFonts w:eastAsia="Calibri"/>
                <w:lang w:eastAsia="en-US"/>
              </w:rPr>
              <w:t xml:space="preserve">1 priedas „Prekių pavadinimai, reikalavimai, kiekiai ir įkainiai, </w:t>
            </w:r>
            <w:r w:rsidR="000030C8">
              <w:rPr>
                <w:rFonts w:eastAsia="Calibri"/>
                <w:lang w:eastAsia="en-US"/>
              </w:rPr>
              <w:t>2 lapai</w:t>
            </w:r>
            <w:r w:rsidRPr="002B2BAD">
              <w:rPr>
                <w:rFonts w:eastAsia="Calibri"/>
                <w:lang w:eastAsia="en-US"/>
              </w:rPr>
              <w:t>;</w:t>
            </w:r>
          </w:p>
          <w:p w14:paraId="54D35071" w14:textId="6C07C14C" w:rsidR="002B2BAD" w:rsidRPr="002B2BAD" w:rsidRDefault="002B2BAD" w:rsidP="002B2BAD">
            <w:pPr>
              <w:jc w:val="both"/>
              <w:rPr>
                <w:rFonts w:eastAsia="Calibri"/>
                <w:lang w:eastAsia="en-US"/>
              </w:rPr>
            </w:pPr>
            <w:r w:rsidRPr="002B2BAD">
              <w:rPr>
                <w:rFonts w:eastAsia="Calibri"/>
                <w:lang w:eastAsia="en-US"/>
              </w:rPr>
              <w:t>2 priedas „</w:t>
            </w:r>
            <w:r w:rsidR="008B32C2">
              <w:rPr>
                <w:rFonts w:eastAsia="Calibri"/>
                <w:lang w:eastAsia="en-US"/>
              </w:rPr>
              <w:t>Užsakymas</w:t>
            </w:r>
            <w:r w:rsidR="005F6804">
              <w:rPr>
                <w:rFonts w:eastAsia="Calibri"/>
                <w:lang w:eastAsia="en-US"/>
              </w:rPr>
              <w:t>“ (forma pildymui)</w:t>
            </w:r>
            <w:r w:rsidRPr="002B2BAD">
              <w:rPr>
                <w:rFonts w:eastAsia="Calibri"/>
                <w:lang w:eastAsia="en-US"/>
              </w:rPr>
              <w:t>, 1 lapas.</w:t>
            </w:r>
          </w:p>
          <w:p w14:paraId="49C1D61E" w14:textId="664F7A7D" w:rsidR="002B2BAD" w:rsidRPr="002B2BAD" w:rsidRDefault="002B2BAD" w:rsidP="002B2BAD">
            <w:pPr>
              <w:spacing w:line="276" w:lineRule="auto"/>
              <w:contextualSpacing/>
              <w:jc w:val="both"/>
              <w:rPr>
                <w:rFonts w:eastAsia="Calibri"/>
                <w:lang w:eastAsia="en-US"/>
              </w:rPr>
            </w:pPr>
            <w:r w:rsidRPr="002B2BAD">
              <w:rPr>
                <w:rFonts w:eastAsia="Calibri"/>
                <w:lang w:eastAsia="en-US"/>
              </w:rPr>
              <w:t>3 priedas „Gavėjų adresai“, 2 lapai.</w:t>
            </w:r>
          </w:p>
          <w:p w14:paraId="47CEDA05" w14:textId="27C824C4" w:rsidR="0016554A" w:rsidRPr="00B1741E" w:rsidRDefault="002B2BAD" w:rsidP="005F6804">
            <w:pPr>
              <w:jc w:val="both"/>
              <w:rPr>
                <w:lang w:val="en-US"/>
              </w:rPr>
            </w:pPr>
            <w:r w:rsidRPr="002B2BAD">
              <w:rPr>
                <w:rFonts w:eastAsia="Calibri"/>
                <w:lang w:eastAsia="en-US"/>
              </w:rPr>
              <w:t>4</w:t>
            </w:r>
            <w:r w:rsidR="005F6804">
              <w:rPr>
                <w:rFonts w:eastAsia="Calibri"/>
                <w:lang w:eastAsia="en-US"/>
              </w:rPr>
              <w:t xml:space="preserve"> priedas „Kainodaros taisyklės“</w:t>
            </w:r>
            <w:r w:rsidRPr="002B2BAD">
              <w:rPr>
                <w:rFonts w:eastAsia="Calibri"/>
                <w:lang w:eastAsia="en-US"/>
              </w:rPr>
              <w:t xml:space="preserve">, </w:t>
            </w:r>
            <w:r w:rsidR="005F6804">
              <w:rPr>
                <w:rFonts w:eastAsia="Calibri"/>
                <w:lang w:eastAsia="en-US"/>
              </w:rPr>
              <w:t>3</w:t>
            </w:r>
            <w:r w:rsidRPr="002B2BAD">
              <w:rPr>
                <w:rFonts w:eastAsia="Calibri"/>
                <w:lang w:eastAsia="en-US"/>
              </w:rPr>
              <w:t xml:space="preserve"> lapai.</w:t>
            </w:r>
          </w:p>
        </w:tc>
      </w:tr>
      <w:tr w:rsidR="0016554A" w14:paraId="18F8835B" w14:textId="77777777" w:rsidTr="004547CB">
        <w:trPr>
          <w:trHeight w:val="1488"/>
        </w:trPr>
        <w:tc>
          <w:tcPr>
            <w:tcW w:w="9880" w:type="dxa"/>
            <w:tcBorders>
              <w:top w:val="single" w:sz="4" w:space="0" w:color="auto"/>
              <w:left w:val="single" w:sz="4" w:space="0" w:color="auto"/>
              <w:bottom w:val="single" w:sz="4" w:space="0" w:color="auto"/>
              <w:right w:val="single" w:sz="4" w:space="0" w:color="auto"/>
            </w:tcBorders>
          </w:tcPr>
          <w:p w14:paraId="2F957B52" w14:textId="77777777" w:rsidR="0016554A" w:rsidRPr="00E71C99" w:rsidRDefault="0016554A" w:rsidP="0016554A">
            <w:pPr>
              <w:jc w:val="both"/>
              <w:rPr>
                <w:b/>
              </w:rPr>
            </w:pPr>
            <w:r w:rsidRPr="00E71C99">
              <w:rPr>
                <w:b/>
              </w:rPr>
              <w:t xml:space="preserve">11. Sutarties galiojimas </w:t>
            </w:r>
          </w:p>
          <w:p w14:paraId="14A8C2D2" w14:textId="5005E270" w:rsidR="0016554A" w:rsidRPr="00E71C99" w:rsidRDefault="0016554A" w:rsidP="0016554A">
            <w:pPr>
              <w:jc w:val="both"/>
              <w:rPr>
                <w:bCs/>
              </w:rPr>
            </w:pPr>
            <w:r w:rsidRPr="00E71C99">
              <w:rPr>
                <w:bCs/>
              </w:rPr>
              <w:t>1</w:t>
            </w:r>
            <w:r w:rsidR="00E97A3C">
              <w:rPr>
                <w:bCs/>
              </w:rPr>
              <w:t>1</w:t>
            </w:r>
            <w:r w:rsidRPr="00E71C99">
              <w:rPr>
                <w:bCs/>
              </w:rPr>
              <w:t>.1. Sutartis galioja 36 (trisdešimt šešis) mėnesius nuo Sutarties Bendrosios dalies 12.1 papunktyje nustatytos dienos, o finansinių ir garantinių įsipareigojimų atžvilgiu – iki visiško sutartinių įsipareigojimų įvykdymo.</w:t>
            </w:r>
          </w:p>
          <w:p w14:paraId="2946B773" w14:textId="109CE69B" w:rsidR="0016554A" w:rsidRPr="00EB4422" w:rsidRDefault="00E97A3C" w:rsidP="0016554A">
            <w:r>
              <w:t>11</w:t>
            </w:r>
            <w:r w:rsidR="0016554A" w:rsidRPr="00E71C99">
              <w:t>.2. Sutarties pratęsimas nenumatomas.</w:t>
            </w:r>
          </w:p>
        </w:tc>
      </w:tr>
      <w:tr w:rsidR="005F6804" w14:paraId="6D162593" w14:textId="77777777" w:rsidTr="0016554A">
        <w:trPr>
          <w:trHeight w:val="274"/>
        </w:trPr>
        <w:tc>
          <w:tcPr>
            <w:tcW w:w="9880" w:type="dxa"/>
            <w:tcBorders>
              <w:top w:val="single" w:sz="4" w:space="0" w:color="auto"/>
              <w:left w:val="single" w:sz="4" w:space="0" w:color="auto"/>
              <w:bottom w:val="single" w:sz="4" w:space="0" w:color="auto"/>
              <w:right w:val="single" w:sz="4" w:space="0" w:color="auto"/>
            </w:tcBorders>
          </w:tcPr>
          <w:p w14:paraId="56250D0F" w14:textId="77777777" w:rsidR="005F6804" w:rsidRPr="009F6929" w:rsidRDefault="005F6804" w:rsidP="005F6804">
            <w:pPr>
              <w:spacing w:after="120"/>
              <w:rPr>
                <w:b/>
              </w:rPr>
            </w:pPr>
            <w:r w:rsidRPr="009F6929">
              <w:rPr>
                <w:b/>
              </w:rPr>
              <w:t>12. Pirkėjo rekvizitai</w:t>
            </w:r>
          </w:p>
          <w:p w14:paraId="6672DDD3" w14:textId="77777777" w:rsidR="005F6804" w:rsidRPr="009F6929" w:rsidRDefault="005F6804" w:rsidP="005F6804">
            <w:pPr>
              <w:rPr>
                <w:rFonts w:eastAsia="Calibri"/>
                <w:b/>
                <w:bCs/>
              </w:rPr>
            </w:pPr>
            <w:r w:rsidRPr="009F6929">
              <w:rPr>
                <w:rFonts w:eastAsia="Calibri"/>
                <w:b/>
                <w:bCs/>
              </w:rPr>
              <w:t>Gynybos resursų agentūra prie Krašto apsaugos ministerijos</w:t>
            </w:r>
          </w:p>
          <w:p w14:paraId="5FB4DEA3" w14:textId="77777777" w:rsidR="005F6804" w:rsidRPr="009F6929" w:rsidRDefault="005F6804" w:rsidP="005F6804">
            <w:pPr>
              <w:rPr>
                <w:rFonts w:eastAsia="Calibri"/>
              </w:rPr>
            </w:pPr>
            <w:r w:rsidRPr="009F6929">
              <w:rPr>
                <w:rFonts w:eastAsia="Calibri"/>
              </w:rPr>
              <w:t>Kodas – 304740061</w:t>
            </w:r>
          </w:p>
          <w:p w14:paraId="38CDFE23" w14:textId="77777777" w:rsidR="005F6804" w:rsidRPr="009F6929" w:rsidRDefault="005F6804" w:rsidP="005F6804">
            <w:pPr>
              <w:rPr>
                <w:rFonts w:eastAsia="Calibri"/>
              </w:rPr>
            </w:pPr>
            <w:r w:rsidRPr="009F6929">
              <w:rPr>
                <w:rFonts w:eastAsia="Calibri"/>
              </w:rPr>
              <w:t>PVM mokėtojo kodas – LT100011457012</w:t>
            </w:r>
          </w:p>
          <w:p w14:paraId="519B6645" w14:textId="77777777" w:rsidR="005F6804" w:rsidRPr="009F6929" w:rsidRDefault="005F6804" w:rsidP="005F6804">
            <w:pPr>
              <w:rPr>
                <w:rFonts w:eastAsia="Calibri"/>
              </w:rPr>
            </w:pPr>
            <w:r w:rsidRPr="009F6929">
              <w:rPr>
                <w:rFonts w:eastAsia="Calibri"/>
              </w:rPr>
              <w:t>Šv. Ignoto g. 6, LT-01144 Vilnius</w:t>
            </w:r>
          </w:p>
          <w:p w14:paraId="51AF51F0" w14:textId="77777777" w:rsidR="005F6804" w:rsidRPr="009F6929" w:rsidRDefault="005F6804" w:rsidP="005F6804">
            <w:pPr>
              <w:rPr>
                <w:rFonts w:eastAsia="Calibri"/>
              </w:rPr>
            </w:pPr>
            <w:r w:rsidRPr="009F6929">
              <w:rPr>
                <w:rFonts w:eastAsia="Calibri"/>
              </w:rPr>
              <w:t>Lietuvos Respublika</w:t>
            </w:r>
          </w:p>
          <w:p w14:paraId="4DE73B1B" w14:textId="77777777" w:rsidR="005F6804" w:rsidRPr="009F6929" w:rsidRDefault="005F6804" w:rsidP="005F6804">
            <w:pPr>
              <w:rPr>
                <w:rFonts w:eastAsia="Calibri"/>
              </w:rPr>
            </w:pPr>
            <w:r w:rsidRPr="009F6929">
              <w:rPr>
                <w:rFonts w:eastAsia="Calibri"/>
              </w:rPr>
              <w:t>A. s. LT23 7044 0600 0820 1907</w:t>
            </w:r>
          </w:p>
          <w:p w14:paraId="521E3CFA" w14:textId="3AD34942" w:rsidR="005F6804" w:rsidRPr="00E71C99" w:rsidRDefault="005F6804" w:rsidP="005F6804">
            <w:pPr>
              <w:rPr>
                <w:b/>
              </w:rPr>
            </w:pPr>
            <w:r w:rsidRPr="009F6929">
              <w:rPr>
                <w:rFonts w:eastAsia="Calibri"/>
              </w:rPr>
              <w:t>SEB bankas AB</w:t>
            </w:r>
          </w:p>
        </w:tc>
      </w:tr>
      <w:tr w:rsidR="005F6804" w14:paraId="449E83DA" w14:textId="77777777" w:rsidTr="0016554A">
        <w:trPr>
          <w:trHeight w:val="253"/>
        </w:trPr>
        <w:tc>
          <w:tcPr>
            <w:tcW w:w="9880" w:type="dxa"/>
            <w:tcBorders>
              <w:top w:val="single" w:sz="4" w:space="0" w:color="auto"/>
              <w:left w:val="single" w:sz="4" w:space="0" w:color="auto"/>
              <w:bottom w:val="single" w:sz="4" w:space="0" w:color="auto"/>
              <w:right w:val="single" w:sz="4" w:space="0" w:color="auto"/>
            </w:tcBorders>
          </w:tcPr>
          <w:p w14:paraId="56AE49A2" w14:textId="77777777" w:rsidR="005F6804" w:rsidRPr="009F6929" w:rsidRDefault="005F6804" w:rsidP="005F6804">
            <w:pPr>
              <w:spacing w:after="120"/>
              <w:rPr>
                <w:b/>
              </w:rPr>
            </w:pPr>
            <w:r w:rsidRPr="009F6929">
              <w:rPr>
                <w:b/>
              </w:rPr>
              <w:t>13. Pardavėjo rekvizitai</w:t>
            </w:r>
          </w:p>
          <w:p w14:paraId="6CCFD1C8" w14:textId="77777777" w:rsidR="00904E66" w:rsidRPr="004436AB" w:rsidRDefault="00904E66" w:rsidP="00904E66">
            <w:pPr>
              <w:jc w:val="both"/>
              <w:rPr>
                <w:b/>
              </w:rPr>
            </w:pPr>
            <w:r w:rsidRPr="008D78B5">
              <w:rPr>
                <w:b/>
              </w:rPr>
              <w:t>AB „Žemaitijos Pienas“</w:t>
            </w:r>
          </w:p>
          <w:p w14:paraId="7BAFE7F4" w14:textId="77777777" w:rsidR="00904E66" w:rsidRPr="004436AB" w:rsidRDefault="00904E66" w:rsidP="00904E66">
            <w:pPr>
              <w:jc w:val="both"/>
            </w:pPr>
            <w:r w:rsidRPr="004436AB">
              <w:t>Kodas – 180240752</w:t>
            </w:r>
          </w:p>
          <w:p w14:paraId="2662770D" w14:textId="77777777" w:rsidR="00904E66" w:rsidRPr="004436AB" w:rsidRDefault="00904E66" w:rsidP="00904E66">
            <w:pPr>
              <w:jc w:val="both"/>
            </w:pPr>
            <w:r w:rsidRPr="004436AB">
              <w:t>PVM mokėtojo kodas LT802407515</w:t>
            </w:r>
          </w:p>
          <w:p w14:paraId="2A7DE77E" w14:textId="77777777" w:rsidR="00904E66" w:rsidRPr="004436AB" w:rsidRDefault="00904E66" w:rsidP="00904E66">
            <w:pPr>
              <w:jc w:val="both"/>
            </w:pPr>
            <w:r w:rsidRPr="008D78B5">
              <w:t xml:space="preserve">Sedos g. 35, </w:t>
            </w:r>
            <w:r w:rsidRPr="004436AB">
              <w:t xml:space="preserve">87101 </w:t>
            </w:r>
            <w:r w:rsidRPr="008D78B5">
              <w:t>Telšiai</w:t>
            </w:r>
          </w:p>
          <w:p w14:paraId="3B26A856" w14:textId="77777777" w:rsidR="00904E66" w:rsidRPr="004436AB" w:rsidRDefault="00904E66" w:rsidP="00904E66">
            <w:r w:rsidRPr="004436AB">
              <w:t>Lietuvos Respublika</w:t>
            </w:r>
          </w:p>
          <w:p w14:paraId="5514C3BB" w14:textId="77777777" w:rsidR="00904E66" w:rsidRPr="004436AB" w:rsidRDefault="00904E66" w:rsidP="00904E66">
            <w:r w:rsidRPr="004436AB">
              <w:t xml:space="preserve">A.s. LT 764010042800060281, </w:t>
            </w:r>
            <w:r w:rsidRPr="008D78B5">
              <w:rPr>
                <w:u w:val="single"/>
              </w:rPr>
              <w:t>Luminor Bank AS</w:t>
            </w:r>
          </w:p>
          <w:p w14:paraId="18A5CAA2" w14:textId="77777777" w:rsidR="00904E66" w:rsidRPr="004436AB" w:rsidRDefault="00904E66" w:rsidP="00904E66">
            <w:r w:rsidRPr="004436AB">
              <w:t>A.s. LT717044060000028793; AB SEB bankas</w:t>
            </w:r>
          </w:p>
          <w:p w14:paraId="05AC78AF" w14:textId="2B5B5955" w:rsidR="005F6804" w:rsidRPr="00E71C99" w:rsidRDefault="00904E66" w:rsidP="00904E66">
            <w:pPr>
              <w:rPr>
                <w:b/>
              </w:rPr>
            </w:pPr>
            <w:r w:rsidRPr="004436AB">
              <w:t>A. s. LT947300010041097749, AB Swedbank</w:t>
            </w:r>
          </w:p>
        </w:tc>
      </w:tr>
      <w:tr w:rsidR="005F6804" w14:paraId="24B623EA" w14:textId="77777777" w:rsidTr="0016554A">
        <w:trPr>
          <w:trHeight w:val="712"/>
        </w:trPr>
        <w:tc>
          <w:tcPr>
            <w:tcW w:w="9880" w:type="dxa"/>
            <w:tcBorders>
              <w:top w:val="single" w:sz="4" w:space="0" w:color="auto"/>
              <w:left w:val="single" w:sz="4" w:space="0" w:color="auto"/>
              <w:bottom w:val="single" w:sz="4" w:space="0" w:color="auto"/>
              <w:right w:val="single" w:sz="4" w:space="0" w:color="auto"/>
            </w:tcBorders>
          </w:tcPr>
          <w:p w14:paraId="55E1B91E" w14:textId="77777777" w:rsidR="005F6804" w:rsidRPr="009F6929" w:rsidRDefault="005F6804" w:rsidP="005F6804">
            <w:pPr>
              <w:spacing w:after="120"/>
              <w:rPr>
                <w:b/>
              </w:rPr>
            </w:pPr>
            <w:r w:rsidRPr="009F6929">
              <w:rPr>
                <w:b/>
              </w:rPr>
              <w:t>14. Mokėtojo rekvizitai</w:t>
            </w:r>
          </w:p>
          <w:p w14:paraId="4F87966E" w14:textId="77777777" w:rsidR="005F6804" w:rsidRPr="009F6929" w:rsidRDefault="005F6804" w:rsidP="005F6804">
            <w:pPr>
              <w:rPr>
                <w:b/>
              </w:rPr>
            </w:pPr>
            <w:r w:rsidRPr="009F6929">
              <w:rPr>
                <w:b/>
              </w:rPr>
              <w:t>Lietuvos kariuomenė</w:t>
            </w:r>
          </w:p>
          <w:p w14:paraId="1FA2CE55" w14:textId="77777777" w:rsidR="005F6804" w:rsidRPr="009F6929" w:rsidRDefault="005F6804" w:rsidP="005F6804">
            <w:r w:rsidRPr="009F6929">
              <w:t>Kodas 188732677</w:t>
            </w:r>
          </w:p>
          <w:p w14:paraId="43D25A96" w14:textId="77777777" w:rsidR="005F6804" w:rsidRPr="009F6929" w:rsidRDefault="005F6804" w:rsidP="005F6804">
            <w:r w:rsidRPr="009F6929">
              <w:t>PVM mokėtojo kodas LT887326716</w:t>
            </w:r>
          </w:p>
          <w:p w14:paraId="77E9FFCF" w14:textId="77777777" w:rsidR="005F6804" w:rsidRPr="009F6929" w:rsidRDefault="005F6804" w:rsidP="005F6804">
            <w:r w:rsidRPr="009F6929">
              <w:t>Šv. Ignoto g. 8, LT-01144 Vilnius</w:t>
            </w:r>
          </w:p>
          <w:p w14:paraId="6707A7CD" w14:textId="77777777" w:rsidR="005F6804" w:rsidRPr="009F6929" w:rsidRDefault="005F6804" w:rsidP="005F6804">
            <w:r w:rsidRPr="009F6929">
              <w:t>A. s. LT48 7300 0100 0246 0179</w:t>
            </w:r>
          </w:p>
          <w:p w14:paraId="50854BB4" w14:textId="2BBD4A33" w:rsidR="005F6804" w:rsidRPr="00E71C99" w:rsidRDefault="005F6804" w:rsidP="005F6804">
            <w:pPr>
              <w:rPr>
                <w:b/>
              </w:rPr>
            </w:pPr>
            <w:r w:rsidRPr="009F6929">
              <w:t>AB ,,Swedbank“</w:t>
            </w:r>
          </w:p>
        </w:tc>
      </w:tr>
    </w:tbl>
    <w:p w14:paraId="0DCE36DE" w14:textId="77777777" w:rsidR="004547CB" w:rsidRDefault="004547CB" w:rsidP="00923FC4">
      <w:pPr>
        <w:jc w:val="center"/>
        <w:rPr>
          <w:b/>
          <w:szCs w:val="20"/>
          <w:lang w:eastAsia="en-US"/>
        </w:rPr>
      </w:pPr>
    </w:p>
    <w:p w14:paraId="313ED5DC" w14:textId="77777777" w:rsidR="00A13B9B" w:rsidRDefault="00A13B9B" w:rsidP="00923FC4">
      <w:pPr>
        <w:jc w:val="center"/>
        <w:rPr>
          <w:b/>
          <w:szCs w:val="20"/>
          <w:lang w:eastAsia="en-US"/>
        </w:rPr>
      </w:pPr>
    </w:p>
    <w:p w14:paraId="529F395B" w14:textId="77777777" w:rsidR="00A13B9B" w:rsidRDefault="00A13B9B" w:rsidP="00923FC4">
      <w:pPr>
        <w:jc w:val="center"/>
        <w:rPr>
          <w:b/>
          <w:szCs w:val="20"/>
          <w:lang w:eastAsia="en-US"/>
        </w:rPr>
      </w:pPr>
    </w:p>
    <w:tbl>
      <w:tblPr>
        <w:tblW w:w="10072" w:type="dxa"/>
        <w:tblInd w:w="-252" w:type="dxa"/>
        <w:tblLook w:val="04A0" w:firstRow="1" w:lastRow="0" w:firstColumn="1" w:lastColumn="0" w:noHBand="0" w:noVBand="1"/>
      </w:tblPr>
      <w:tblGrid>
        <w:gridCol w:w="5377"/>
        <w:gridCol w:w="4695"/>
      </w:tblGrid>
      <w:tr w:rsidR="00A13B9B" w:rsidRPr="004436AB" w14:paraId="0CB8D7F8" w14:textId="77777777" w:rsidTr="009737AC">
        <w:trPr>
          <w:trHeight w:val="499"/>
        </w:trPr>
        <w:tc>
          <w:tcPr>
            <w:tcW w:w="5245" w:type="dxa"/>
            <w:vAlign w:val="center"/>
            <w:hideMark/>
          </w:tcPr>
          <w:p w14:paraId="44F64B39" w14:textId="77777777" w:rsidR="00A13B9B" w:rsidRPr="004436AB" w:rsidRDefault="00A13B9B" w:rsidP="009737AC">
            <w:pPr>
              <w:ind w:left="709"/>
              <w:jc w:val="both"/>
              <w:rPr>
                <w:b/>
                <w:bCs/>
                <w:color w:val="000000"/>
              </w:rPr>
            </w:pPr>
            <w:r w:rsidRPr="004436AB">
              <w:rPr>
                <w:b/>
                <w:bCs/>
                <w:color w:val="000000"/>
              </w:rPr>
              <w:t>PIRKĖJAS</w:t>
            </w:r>
          </w:p>
        </w:tc>
        <w:tc>
          <w:tcPr>
            <w:tcW w:w="4580" w:type="dxa"/>
            <w:vAlign w:val="center"/>
            <w:hideMark/>
          </w:tcPr>
          <w:p w14:paraId="37B097B5" w14:textId="77777777" w:rsidR="00A13B9B" w:rsidRPr="004436AB" w:rsidRDefault="00A13B9B" w:rsidP="009737AC">
            <w:pPr>
              <w:ind w:left="709"/>
              <w:jc w:val="both"/>
              <w:rPr>
                <w:b/>
                <w:bCs/>
                <w:color w:val="000000"/>
              </w:rPr>
            </w:pPr>
            <w:r w:rsidRPr="004436AB">
              <w:rPr>
                <w:b/>
                <w:bCs/>
                <w:color w:val="000000"/>
              </w:rPr>
              <w:t>PARDAVĖJAS</w:t>
            </w:r>
          </w:p>
        </w:tc>
      </w:tr>
      <w:tr w:rsidR="00A13B9B" w:rsidRPr="004436AB" w14:paraId="69923BB1" w14:textId="77777777" w:rsidTr="009737AC">
        <w:trPr>
          <w:trHeight w:val="315"/>
        </w:trPr>
        <w:tc>
          <w:tcPr>
            <w:tcW w:w="5245" w:type="dxa"/>
            <w:noWrap/>
            <w:vAlign w:val="center"/>
            <w:hideMark/>
          </w:tcPr>
          <w:p w14:paraId="2A41F713" w14:textId="77777777" w:rsidR="00A13B9B" w:rsidRPr="004436AB" w:rsidRDefault="00A13B9B" w:rsidP="009737AC">
            <w:pPr>
              <w:ind w:left="709"/>
              <w:rPr>
                <w:b/>
                <w:bCs/>
                <w:color w:val="000000"/>
              </w:rPr>
            </w:pPr>
            <w:r w:rsidRPr="00A93C7D">
              <w:rPr>
                <w:b/>
              </w:rPr>
              <w:t>Gynybos resursų agentūra</w:t>
            </w:r>
          </w:p>
        </w:tc>
        <w:tc>
          <w:tcPr>
            <w:tcW w:w="4580" w:type="dxa"/>
            <w:noWrap/>
            <w:vAlign w:val="center"/>
            <w:hideMark/>
          </w:tcPr>
          <w:p w14:paraId="3FB04D4C" w14:textId="77777777" w:rsidR="00A13B9B" w:rsidRPr="004436AB" w:rsidRDefault="00A13B9B" w:rsidP="009737AC">
            <w:pPr>
              <w:ind w:left="709"/>
              <w:rPr>
                <w:b/>
                <w:bCs/>
                <w:color w:val="000000"/>
              </w:rPr>
            </w:pPr>
            <w:r w:rsidRPr="004436AB">
              <w:rPr>
                <w:b/>
                <w:bCs/>
                <w:color w:val="000000"/>
              </w:rPr>
              <w:t>AB „Žemaitijos pienas“</w:t>
            </w:r>
          </w:p>
        </w:tc>
      </w:tr>
      <w:tr w:rsidR="00A13B9B" w:rsidRPr="004436AB" w14:paraId="4C39120A" w14:textId="77777777" w:rsidTr="009737AC">
        <w:trPr>
          <w:trHeight w:val="315"/>
        </w:trPr>
        <w:tc>
          <w:tcPr>
            <w:tcW w:w="5245" w:type="dxa"/>
            <w:noWrap/>
            <w:vAlign w:val="center"/>
            <w:hideMark/>
          </w:tcPr>
          <w:p w14:paraId="2A08E266" w14:textId="77777777" w:rsidR="00A13B9B" w:rsidRPr="004436AB" w:rsidRDefault="00A13B9B" w:rsidP="009737AC">
            <w:pPr>
              <w:ind w:left="709"/>
              <w:rPr>
                <w:b/>
                <w:bCs/>
                <w:color w:val="000000"/>
              </w:rPr>
            </w:pPr>
            <w:r w:rsidRPr="008523F1">
              <w:rPr>
                <w:b/>
              </w:rPr>
              <w:t>prie Krašto apsaugos ministerijos</w:t>
            </w:r>
          </w:p>
        </w:tc>
        <w:tc>
          <w:tcPr>
            <w:tcW w:w="4580" w:type="dxa"/>
            <w:noWrap/>
            <w:vAlign w:val="bottom"/>
            <w:hideMark/>
          </w:tcPr>
          <w:p w14:paraId="31E22884" w14:textId="77777777" w:rsidR="00A13B9B" w:rsidRPr="004436AB" w:rsidRDefault="00A13B9B" w:rsidP="009737AC">
            <w:pPr>
              <w:spacing w:after="200" w:line="276" w:lineRule="auto"/>
              <w:rPr>
                <w:b/>
                <w:bCs/>
                <w:color w:val="000000"/>
              </w:rPr>
            </w:pPr>
          </w:p>
        </w:tc>
      </w:tr>
      <w:tr w:rsidR="00A13B9B" w:rsidRPr="004436AB" w14:paraId="5CC35449" w14:textId="77777777" w:rsidTr="009737AC">
        <w:trPr>
          <w:trHeight w:val="315"/>
        </w:trPr>
        <w:tc>
          <w:tcPr>
            <w:tcW w:w="5245" w:type="dxa"/>
            <w:noWrap/>
            <w:vAlign w:val="center"/>
            <w:hideMark/>
          </w:tcPr>
          <w:p w14:paraId="4475EB6A" w14:textId="77777777" w:rsidR="00A13B9B" w:rsidRPr="004436AB" w:rsidRDefault="00A13B9B" w:rsidP="009737AC">
            <w:pPr>
              <w:rPr>
                <w:sz w:val="20"/>
                <w:szCs w:val="20"/>
              </w:rPr>
            </w:pPr>
          </w:p>
        </w:tc>
        <w:tc>
          <w:tcPr>
            <w:tcW w:w="4580" w:type="dxa"/>
            <w:noWrap/>
            <w:vAlign w:val="bottom"/>
            <w:hideMark/>
          </w:tcPr>
          <w:p w14:paraId="7AD51CEB" w14:textId="77777777" w:rsidR="00A13B9B" w:rsidRPr="004436AB" w:rsidRDefault="00A13B9B" w:rsidP="009737AC">
            <w:pPr>
              <w:rPr>
                <w:sz w:val="20"/>
                <w:szCs w:val="20"/>
              </w:rPr>
            </w:pPr>
          </w:p>
        </w:tc>
      </w:tr>
      <w:tr w:rsidR="00A13B9B" w:rsidRPr="004436AB" w14:paraId="0F688600" w14:textId="77777777" w:rsidTr="009737AC">
        <w:trPr>
          <w:trHeight w:val="315"/>
        </w:trPr>
        <w:tc>
          <w:tcPr>
            <w:tcW w:w="5245" w:type="dxa"/>
            <w:noWrap/>
            <w:vAlign w:val="center"/>
            <w:hideMark/>
          </w:tcPr>
          <w:p w14:paraId="4C856A88" w14:textId="77777777" w:rsidR="00A13B9B" w:rsidRPr="004436AB" w:rsidRDefault="00A13B9B" w:rsidP="009737AC">
            <w:pPr>
              <w:rPr>
                <w:sz w:val="20"/>
                <w:szCs w:val="20"/>
              </w:rPr>
            </w:pPr>
          </w:p>
        </w:tc>
        <w:tc>
          <w:tcPr>
            <w:tcW w:w="4580" w:type="dxa"/>
            <w:noWrap/>
            <w:vAlign w:val="bottom"/>
            <w:hideMark/>
          </w:tcPr>
          <w:p w14:paraId="3554C078" w14:textId="77777777" w:rsidR="00A13B9B" w:rsidRPr="004436AB" w:rsidRDefault="00A13B9B" w:rsidP="009737AC">
            <w:pPr>
              <w:rPr>
                <w:sz w:val="20"/>
                <w:szCs w:val="20"/>
              </w:rPr>
            </w:pPr>
          </w:p>
        </w:tc>
      </w:tr>
      <w:tr w:rsidR="00A13B9B" w:rsidRPr="004436AB" w14:paraId="0F0B5500" w14:textId="77777777" w:rsidTr="009737AC">
        <w:trPr>
          <w:trHeight w:val="315"/>
        </w:trPr>
        <w:tc>
          <w:tcPr>
            <w:tcW w:w="5245" w:type="dxa"/>
            <w:noWrap/>
            <w:vAlign w:val="center"/>
            <w:hideMark/>
          </w:tcPr>
          <w:p w14:paraId="37E96FA3" w14:textId="77777777" w:rsidR="00A13B9B" w:rsidRPr="004436AB" w:rsidRDefault="00A13B9B" w:rsidP="009737AC">
            <w:pPr>
              <w:ind w:left="709"/>
              <w:rPr>
                <w:color w:val="000000"/>
              </w:rPr>
            </w:pPr>
            <w:r w:rsidRPr="004436AB">
              <w:rPr>
                <w:color w:val="000000"/>
              </w:rPr>
              <w:t>________________________</w:t>
            </w:r>
          </w:p>
        </w:tc>
        <w:tc>
          <w:tcPr>
            <w:tcW w:w="4580" w:type="dxa"/>
            <w:noWrap/>
            <w:vAlign w:val="center"/>
            <w:hideMark/>
          </w:tcPr>
          <w:p w14:paraId="116C9E8D" w14:textId="77777777" w:rsidR="00A13B9B" w:rsidRPr="004436AB" w:rsidRDefault="00A13B9B" w:rsidP="009737AC">
            <w:pPr>
              <w:ind w:left="709"/>
              <w:rPr>
                <w:color w:val="000000"/>
              </w:rPr>
            </w:pPr>
            <w:r w:rsidRPr="004436AB">
              <w:rPr>
                <w:color w:val="000000"/>
              </w:rPr>
              <w:t>________________________</w:t>
            </w:r>
          </w:p>
        </w:tc>
      </w:tr>
      <w:tr w:rsidR="00A13B9B" w:rsidRPr="004436AB" w14:paraId="326C3045" w14:textId="77777777" w:rsidTr="009737AC">
        <w:trPr>
          <w:trHeight w:val="315"/>
        </w:trPr>
        <w:tc>
          <w:tcPr>
            <w:tcW w:w="5245" w:type="dxa"/>
            <w:noWrap/>
            <w:vAlign w:val="center"/>
            <w:hideMark/>
          </w:tcPr>
          <w:p w14:paraId="40C8A94E" w14:textId="77777777" w:rsidR="00A13B9B" w:rsidRPr="004436AB" w:rsidRDefault="00A13B9B" w:rsidP="009737AC">
            <w:pPr>
              <w:spacing w:after="200" w:line="276" w:lineRule="auto"/>
              <w:rPr>
                <w:color w:val="000000"/>
              </w:rPr>
            </w:pPr>
          </w:p>
        </w:tc>
        <w:tc>
          <w:tcPr>
            <w:tcW w:w="4580" w:type="dxa"/>
            <w:noWrap/>
            <w:vAlign w:val="bottom"/>
            <w:hideMark/>
          </w:tcPr>
          <w:p w14:paraId="6D13FA0A" w14:textId="77777777" w:rsidR="00A13B9B" w:rsidRPr="004436AB" w:rsidRDefault="00A13B9B" w:rsidP="009737AC">
            <w:pPr>
              <w:rPr>
                <w:sz w:val="20"/>
                <w:szCs w:val="20"/>
              </w:rPr>
            </w:pPr>
          </w:p>
        </w:tc>
      </w:tr>
      <w:tr w:rsidR="00A13B9B" w:rsidRPr="004436AB" w14:paraId="165613FC" w14:textId="77777777" w:rsidTr="009737AC">
        <w:trPr>
          <w:trHeight w:val="315"/>
        </w:trPr>
        <w:tc>
          <w:tcPr>
            <w:tcW w:w="5245" w:type="dxa"/>
            <w:noWrap/>
            <w:vAlign w:val="center"/>
            <w:hideMark/>
          </w:tcPr>
          <w:p w14:paraId="7B848A6C" w14:textId="77777777" w:rsidR="00A13B9B" w:rsidRPr="004436AB" w:rsidRDefault="00A13B9B" w:rsidP="009737AC">
            <w:pPr>
              <w:ind w:left="709"/>
              <w:rPr>
                <w:color w:val="000000"/>
              </w:rPr>
            </w:pPr>
            <w:r w:rsidRPr="008523F1">
              <w:t>Direktorius</w:t>
            </w:r>
            <w:r w:rsidRPr="008523F1">
              <w:tab/>
            </w:r>
          </w:p>
        </w:tc>
        <w:tc>
          <w:tcPr>
            <w:tcW w:w="4580" w:type="dxa"/>
            <w:vAlign w:val="center"/>
            <w:hideMark/>
          </w:tcPr>
          <w:p w14:paraId="26BF5CC1" w14:textId="77777777" w:rsidR="00A13B9B" w:rsidRPr="004436AB" w:rsidRDefault="00A13B9B" w:rsidP="009737AC">
            <w:pPr>
              <w:rPr>
                <w:color w:val="000000"/>
              </w:rPr>
            </w:pPr>
            <w:r w:rsidRPr="004436AB">
              <w:rPr>
                <w:color w:val="000000"/>
              </w:rPr>
              <w:t xml:space="preserve">           </w:t>
            </w:r>
            <w:r>
              <w:rPr>
                <w:color w:val="000000"/>
              </w:rPr>
              <w:t xml:space="preserve"> </w:t>
            </w:r>
            <w:r w:rsidRPr="004436AB">
              <w:rPr>
                <w:color w:val="000000"/>
              </w:rPr>
              <w:t>Klientų aptarnavimo vadovė</w:t>
            </w:r>
          </w:p>
        </w:tc>
      </w:tr>
      <w:tr w:rsidR="00A13B9B" w:rsidRPr="004436AB" w14:paraId="11C18456" w14:textId="77777777" w:rsidTr="009737AC">
        <w:trPr>
          <w:trHeight w:val="315"/>
        </w:trPr>
        <w:tc>
          <w:tcPr>
            <w:tcW w:w="5245" w:type="dxa"/>
            <w:noWrap/>
            <w:vAlign w:val="center"/>
            <w:hideMark/>
          </w:tcPr>
          <w:p w14:paraId="7F49630A" w14:textId="77777777" w:rsidR="00A13B9B" w:rsidRPr="004436AB" w:rsidRDefault="00A13B9B" w:rsidP="009737AC">
            <w:pPr>
              <w:spacing w:after="200" w:line="276" w:lineRule="auto"/>
              <w:rPr>
                <w:color w:val="000000"/>
              </w:rPr>
            </w:pPr>
          </w:p>
        </w:tc>
        <w:tc>
          <w:tcPr>
            <w:tcW w:w="4580" w:type="dxa"/>
            <w:noWrap/>
            <w:vAlign w:val="bottom"/>
            <w:hideMark/>
          </w:tcPr>
          <w:p w14:paraId="3D697530" w14:textId="77777777" w:rsidR="00A13B9B" w:rsidRPr="004436AB" w:rsidRDefault="00A13B9B" w:rsidP="009737AC">
            <w:pPr>
              <w:rPr>
                <w:sz w:val="20"/>
                <w:szCs w:val="20"/>
              </w:rPr>
            </w:pPr>
          </w:p>
        </w:tc>
      </w:tr>
      <w:tr w:rsidR="00A13B9B" w:rsidRPr="004436AB" w14:paraId="79783B7E" w14:textId="77777777" w:rsidTr="009737AC">
        <w:trPr>
          <w:trHeight w:val="315"/>
        </w:trPr>
        <w:tc>
          <w:tcPr>
            <w:tcW w:w="5245" w:type="dxa"/>
            <w:noWrap/>
            <w:vAlign w:val="center"/>
            <w:hideMark/>
          </w:tcPr>
          <w:p w14:paraId="47FE9F2C" w14:textId="77777777" w:rsidR="00A13B9B" w:rsidRPr="004436AB" w:rsidRDefault="00A13B9B" w:rsidP="009737AC">
            <w:pPr>
              <w:rPr>
                <w:color w:val="000000"/>
              </w:rPr>
            </w:pPr>
            <w:r>
              <w:rPr>
                <w:color w:val="000000"/>
              </w:rPr>
              <w:t xml:space="preserve">           </w:t>
            </w:r>
            <w:r w:rsidRPr="008523F1">
              <w:rPr>
                <w:color w:val="000000"/>
              </w:rPr>
              <w:t xml:space="preserve">Sigitas Dzekunskas     </w:t>
            </w:r>
          </w:p>
        </w:tc>
        <w:tc>
          <w:tcPr>
            <w:tcW w:w="4580" w:type="dxa"/>
            <w:vAlign w:val="center"/>
            <w:hideMark/>
          </w:tcPr>
          <w:p w14:paraId="0E2D4337" w14:textId="77777777" w:rsidR="00A13B9B" w:rsidRPr="004436AB" w:rsidRDefault="00A13B9B" w:rsidP="009737AC">
            <w:pPr>
              <w:ind w:left="709"/>
              <w:jc w:val="both"/>
              <w:rPr>
                <w:color w:val="000000"/>
              </w:rPr>
            </w:pPr>
            <w:r w:rsidRPr="004436AB">
              <w:rPr>
                <w:color w:val="000000"/>
              </w:rPr>
              <w:t>Lina Vaitkienė</w:t>
            </w:r>
          </w:p>
        </w:tc>
      </w:tr>
    </w:tbl>
    <w:p w14:paraId="7F69D002" w14:textId="2801BAAE" w:rsidR="00A13B9B" w:rsidRDefault="00A13B9B" w:rsidP="00923FC4">
      <w:pPr>
        <w:jc w:val="center"/>
        <w:rPr>
          <w:b/>
          <w:szCs w:val="20"/>
          <w:lang w:eastAsia="en-US"/>
        </w:rPr>
      </w:pPr>
    </w:p>
    <w:p w14:paraId="65636845" w14:textId="77777777" w:rsidR="00A13B9B" w:rsidRDefault="00A13B9B">
      <w:pPr>
        <w:rPr>
          <w:b/>
          <w:szCs w:val="20"/>
          <w:lang w:eastAsia="en-US"/>
        </w:rPr>
      </w:pPr>
      <w:r>
        <w:rPr>
          <w:b/>
          <w:szCs w:val="20"/>
          <w:lang w:eastAsia="en-US"/>
        </w:rPr>
        <w:br w:type="page"/>
      </w:r>
    </w:p>
    <w:p w14:paraId="557942BA" w14:textId="77777777" w:rsidR="004547CB" w:rsidRDefault="004547CB" w:rsidP="00923FC4">
      <w:pPr>
        <w:jc w:val="center"/>
        <w:rPr>
          <w:b/>
          <w:szCs w:val="20"/>
          <w:lang w:eastAsia="en-US"/>
        </w:rPr>
      </w:pPr>
    </w:p>
    <w:p w14:paraId="7CE06731" w14:textId="53FEC55B" w:rsidR="004547CB" w:rsidRDefault="004547CB">
      <w:pPr>
        <w:rPr>
          <w:b/>
        </w:rPr>
      </w:pPr>
    </w:p>
    <w:p w14:paraId="435F1E67" w14:textId="44FB6F0F" w:rsidR="00923FC4" w:rsidRPr="00010D70" w:rsidRDefault="00923FC4" w:rsidP="00923FC4">
      <w:pPr>
        <w:jc w:val="center"/>
        <w:rPr>
          <w:b/>
        </w:rPr>
      </w:pPr>
      <w:r w:rsidRPr="00010D70">
        <w:rPr>
          <w:b/>
        </w:rPr>
        <w:t>PREKIŲ PIRKIMO-PARDAVIMO SUTARTIS</w:t>
      </w:r>
    </w:p>
    <w:p w14:paraId="331E309C" w14:textId="77777777" w:rsidR="00923FC4" w:rsidRPr="00010D70" w:rsidRDefault="00923FC4" w:rsidP="00923FC4">
      <w:pPr>
        <w:jc w:val="center"/>
        <w:rPr>
          <w:b/>
        </w:rPr>
      </w:pPr>
    </w:p>
    <w:p w14:paraId="283B94B5" w14:textId="77777777" w:rsidR="00923FC4" w:rsidRDefault="00923FC4" w:rsidP="00923FC4">
      <w:pPr>
        <w:jc w:val="center"/>
        <w:rPr>
          <w:b/>
        </w:rPr>
      </w:pPr>
      <w:r>
        <w:rPr>
          <w:b/>
        </w:rPr>
        <w:t xml:space="preserve">II. </w:t>
      </w:r>
      <w:r w:rsidRPr="00010D70">
        <w:rPr>
          <w:b/>
        </w:rPr>
        <w:t>BENDROJI DALIS</w:t>
      </w:r>
    </w:p>
    <w:p w14:paraId="10C4BAE6" w14:textId="77777777" w:rsidR="00923FC4" w:rsidRDefault="00923FC4" w:rsidP="00923FC4">
      <w:pPr>
        <w:jc w:val="center"/>
        <w:rPr>
          <w:b/>
        </w:rPr>
      </w:pPr>
    </w:p>
    <w:p w14:paraId="6642C68B" w14:textId="77777777" w:rsidR="00923FC4" w:rsidRDefault="00923FC4" w:rsidP="00923FC4">
      <w:pPr>
        <w:rPr>
          <w:sz w:val="22"/>
          <w:szCs w:val="22"/>
        </w:rPr>
      </w:pPr>
    </w:p>
    <w:p w14:paraId="389F11AC" w14:textId="77777777" w:rsidR="003C5080" w:rsidRPr="003C5080" w:rsidRDefault="003C5080" w:rsidP="003C5080">
      <w:pPr>
        <w:jc w:val="both"/>
        <w:rPr>
          <w:b/>
        </w:rPr>
      </w:pPr>
      <w:r w:rsidRPr="003C5080">
        <w:rPr>
          <w:b/>
        </w:rPr>
        <w:t>1.</w:t>
      </w:r>
      <w:r w:rsidRPr="003C5080">
        <w:t xml:space="preserve"> </w:t>
      </w:r>
      <w:r w:rsidRPr="003C5080">
        <w:rPr>
          <w:b/>
        </w:rPr>
        <w:t>Sąvokos</w:t>
      </w:r>
    </w:p>
    <w:p w14:paraId="4975D2A5" w14:textId="77777777" w:rsidR="003C5080" w:rsidRPr="003C5080" w:rsidRDefault="003C5080" w:rsidP="003C5080">
      <w:pPr>
        <w:jc w:val="both"/>
      </w:pPr>
      <w:r w:rsidRPr="003C5080">
        <w:t>1.1. Šioje Sutartyje naudojamos pagrindinės sąvokos:</w:t>
      </w:r>
    </w:p>
    <w:p w14:paraId="481ED1A4" w14:textId="77777777" w:rsidR="003C5080" w:rsidRPr="003C5080" w:rsidRDefault="003C5080" w:rsidP="003C5080">
      <w:pPr>
        <w:tabs>
          <w:tab w:val="left" w:pos="-360"/>
          <w:tab w:val="left" w:pos="-180"/>
          <w:tab w:val="left" w:pos="0"/>
          <w:tab w:val="left" w:pos="720"/>
        </w:tabs>
        <w:jc w:val="both"/>
      </w:pPr>
      <w:r w:rsidRPr="003C5080">
        <w:t>1.1.1. Sutartis – šios prekių viešojo pirkimo</w:t>
      </w:r>
      <w:r w:rsidRPr="003C5080">
        <w:rPr>
          <w:b/>
        </w:rPr>
        <w:t>–</w:t>
      </w:r>
      <w:r w:rsidRPr="003C5080">
        <w:t>pardavimo sutarties bendroji ir specialioji dalys, prekių viešojo pirkimo</w:t>
      </w:r>
      <w:r w:rsidRPr="003C5080">
        <w:rPr>
          <w:b/>
        </w:rPr>
        <w:t>–</w:t>
      </w:r>
      <w:r w:rsidRPr="003C5080">
        <w:t xml:space="preserve">pardavimo sutarties priedai. </w:t>
      </w:r>
    </w:p>
    <w:p w14:paraId="615D6847" w14:textId="77777777" w:rsidR="003C5080" w:rsidRPr="003C5080" w:rsidRDefault="003C5080" w:rsidP="003C5080">
      <w:pPr>
        <w:tabs>
          <w:tab w:val="left" w:pos="-180"/>
          <w:tab w:val="left" w:pos="0"/>
          <w:tab w:val="left" w:pos="540"/>
        </w:tabs>
        <w:jc w:val="both"/>
      </w:pPr>
      <w:r w:rsidRPr="003C5080">
        <w:t xml:space="preserve">1.1.2. Sutarties Šalys - </w:t>
      </w:r>
      <w:r w:rsidRPr="003C5080">
        <w:rPr>
          <w:b/>
        </w:rPr>
        <w:t>Pirkėjas</w:t>
      </w:r>
      <w:r w:rsidRPr="003C5080">
        <w:t xml:space="preserve"> ir </w:t>
      </w:r>
      <w:r w:rsidRPr="003C5080">
        <w:rPr>
          <w:b/>
        </w:rPr>
        <w:t>Pardavėjas</w:t>
      </w:r>
      <w:r w:rsidRPr="003C5080">
        <w:t>.</w:t>
      </w:r>
    </w:p>
    <w:p w14:paraId="5776549E" w14:textId="77777777" w:rsidR="003C5080" w:rsidRPr="003C5080" w:rsidRDefault="003C5080" w:rsidP="003C5080">
      <w:pPr>
        <w:jc w:val="both"/>
      </w:pPr>
      <w:r w:rsidRPr="003C5080">
        <w:t xml:space="preserve">1.1.3. </w:t>
      </w:r>
      <w:r w:rsidRPr="003C5080">
        <w:rPr>
          <w:b/>
        </w:rPr>
        <w:t>Mokėtojas</w:t>
      </w:r>
      <w:r w:rsidRPr="003C5080">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1990FA8" w14:textId="77777777" w:rsidR="003C5080" w:rsidRPr="003C5080" w:rsidRDefault="003C5080" w:rsidP="003C5080">
      <w:pPr>
        <w:jc w:val="both"/>
      </w:pPr>
      <w:r w:rsidRPr="003C5080">
        <w:t>1.1.4.</w:t>
      </w:r>
      <w:r w:rsidRPr="003C5080">
        <w:rPr>
          <w:b/>
        </w:rPr>
        <w:t xml:space="preserve"> Gavėjas</w:t>
      </w:r>
      <w:r w:rsidRPr="003C5080">
        <w:t xml:space="preserve"> – krašto apsaugos sistemos juridinis asmuo ar jo padalinys, nurodytas Sutarties specialiojoje dalyje arba Sutarties priede, kuriam pristatomos prekės (Sutarties specialiojoje dalyje nurodytais atvejais Gavėjas ir Mokėtojas gali sutapti). </w:t>
      </w:r>
    </w:p>
    <w:p w14:paraId="17FA8D34" w14:textId="77777777" w:rsidR="003C5080" w:rsidRPr="003C5080" w:rsidRDefault="003C5080" w:rsidP="003C5080">
      <w:pPr>
        <w:jc w:val="both"/>
      </w:pPr>
      <w:r w:rsidRPr="003C5080">
        <w:t>1.1.5. Trečiasis asmuo – tai bet kuris fizinis ar juridinis asmuo (taip pat valstybė, valstybės institucijos, savivaldybė, savivaldybės institucijos), išskyrus Mokėtoją ar Gavėją, kuris nėra šios Sutarties šalis.</w:t>
      </w:r>
    </w:p>
    <w:p w14:paraId="0207D066" w14:textId="77777777" w:rsidR="003C5080" w:rsidRPr="003C5080" w:rsidRDefault="003C5080" w:rsidP="003C5080">
      <w:pPr>
        <w:jc w:val="both"/>
      </w:pPr>
      <w:r w:rsidRPr="003C5080">
        <w:t xml:space="preserve">1.1.6. Licencijos </w:t>
      </w:r>
      <w:r w:rsidRPr="003C5080">
        <w:rPr>
          <w:b/>
        </w:rPr>
        <w:t xml:space="preserve">- </w:t>
      </w:r>
      <w:r w:rsidRPr="003C5080">
        <w:rPr>
          <w:spacing w:val="-3"/>
        </w:rPr>
        <w:t>visos reikalingos licencijos ir/arba leidimai būtini Sutarties vykdymui.</w:t>
      </w:r>
    </w:p>
    <w:p w14:paraId="00D277A1" w14:textId="77777777" w:rsidR="003C5080" w:rsidRPr="003C5080" w:rsidRDefault="003C5080" w:rsidP="003C5080">
      <w:pPr>
        <w:tabs>
          <w:tab w:val="num" w:pos="2880"/>
        </w:tabs>
        <w:jc w:val="both"/>
        <w:rPr>
          <w:b/>
        </w:rPr>
      </w:pPr>
      <w:r w:rsidRPr="003C5080">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544132A" w14:textId="77777777" w:rsidR="003C5080" w:rsidRPr="003C5080" w:rsidRDefault="003C5080" w:rsidP="003C5080">
      <w:pPr>
        <w:tabs>
          <w:tab w:val="left" w:pos="540"/>
          <w:tab w:val="num" w:pos="2880"/>
        </w:tabs>
        <w:jc w:val="both"/>
      </w:pPr>
      <w:r w:rsidRPr="003C5080">
        <w:t xml:space="preserve">1.1.8. Šalių iš anksto sutarti minimalūs nuostoliai – tai Sutarties nustatyta arba Sutartyje nustatyta tvarka apskaičiuota ir neginčijama pinigų suma, kurią </w:t>
      </w:r>
      <w:r w:rsidRPr="003C5080">
        <w:rPr>
          <w:b/>
        </w:rPr>
        <w:t>Pardavėjas</w:t>
      </w:r>
      <w:r w:rsidRPr="003C5080">
        <w:t xml:space="preserve"> įsipareigoja sumokėti </w:t>
      </w:r>
      <w:r w:rsidRPr="003C5080">
        <w:rPr>
          <w:b/>
        </w:rPr>
        <w:t>Pirkėjui</w:t>
      </w:r>
      <w:r w:rsidRPr="003C5080">
        <w:t>, jeigu sutartiniai įsipareigojimai</w:t>
      </w:r>
      <w:r w:rsidRPr="003C5080" w:rsidDel="00432306">
        <w:t xml:space="preserve"> </w:t>
      </w:r>
      <w:r w:rsidRPr="003C5080">
        <w:t>neįvykdyti arba netinkamai įvykdyti.</w:t>
      </w:r>
    </w:p>
    <w:p w14:paraId="3F9FFB28" w14:textId="4C4D6637" w:rsidR="003C5080" w:rsidRPr="003C5080" w:rsidRDefault="003C5080" w:rsidP="003C5080">
      <w:pPr>
        <w:tabs>
          <w:tab w:val="left" w:pos="540"/>
          <w:tab w:val="num" w:pos="2880"/>
        </w:tabs>
        <w:jc w:val="both"/>
      </w:pPr>
      <w:r w:rsidRPr="003C5080">
        <w:t>1.1.9. Kainodaros taisyklės – sutartyje nustatyt</w:t>
      </w:r>
      <w:r>
        <w:t>i</w:t>
      </w:r>
      <w:r w:rsidRPr="003C5080">
        <w:t>įkainiai ar sutarties įkainių apskaičiavimo bei įkainių koregavimo taisyklės.</w:t>
      </w:r>
    </w:p>
    <w:p w14:paraId="77731079" w14:textId="77777777" w:rsidR="003C5080" w:rsidRPr="003C5080" w:rsidRDefault="003C5080" w:rsidP="003C5080">
      <w:pPr>
        <w:tabs>
          <w:tab w:val="left" w:pos="540"/>
          <w:tab w:val="num" w:pos="2880"/>
        </w:tabs>
        <w:jc w:val="both"/>
      </w:pPr>
      <w:r w:rsidRPr="003C5080">
        <w:t>1.1.10. Prekių siunta – tai vienu metu pristatomų prekių kiekis.</w:t>
      </w:r>
    </w:p>
    <w:p w14:paraId="144BD983" w14:textId="77777777" w:rsidR="003C5080" w:rsidRPr="003C5080" w:rsidRDefault="003C5080" w:rsidP="003C5080">
      <w:pPr>
        <w:tabs>
          <w:tab w:val="left" w:pos="540"/>
          <w:tab w:val="num" w:pos="2880"/>
        </w:tabs>
        <w:jc w:val="both"/>
      </w:pPr>
      <w:r w:rsidRPr="003C5080">
        <w:t>1.1.11. Prekių partija – tai prekės, turinčios tas pačias savybes, pagamintos pagal tą pačią technologiją, tomis pačiomis sąlygomis, iš žaliavų ar medžiagų gautų iš to paties žaliavų ar medžiagų gamintojo/ pardavėjo.</w:t>
      </w:r>
    </w:p>
    <w:p w14:paraId="3CE42B44" w14:textId="77777777" w:rsidR="003C5080" w:rsidRPr="003C5080" w:rsidRDefault="003C5080" w:rsidP="003C5080">
      <w:pPr>
        <w:tabs>
          <w:tab w:val="left" w:pos="540"/>
          <w:tab w:val="num" w:pos="2880"/>
        </w:tabs>
        <w:jc w:val="both"/>
        <w:rPr>
          <w:bCs/>
          <w:iCs/>
        </w:rPr>
      </w:pPr>
      <w:r w:rsidRPr="003C5080">
        <w:t>1.1.12. M</w:t>
      </w:r>
      <w:r w:rsidRPr="003C5080">
        <w:rPr>
          <w:bCs/>
        </w:rPr>
        <w:t xml:space="preserve">edžiagų partija – </w:t>
      </w:r>
      <w:r w:rsidRPr="003C5080">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85C9DC8" w14:textId="77777777" w:rsidR="003C5080" w:rsidRPr="003C5080" w:rsidRDefault="003C5080" w:rsidP="003C5080">
      <w:pPr>
        <w:tabs>
          <w:tab w:val="left" w:pos="540"/>
          <w:tab w:val="num" w:pos="2880"/>
        </w:tabs>
        <w:jc w:val="both"/>
        <w:rPr>
          <w:bCs/>
          <w:iCs/>
        </w:rPr>
      </w:pPr>
      <w:r w:rsidRPr="003C5080">
        <w:rPr>
          <w:bCs/>
          <w:iCs/>
        </w:rPr>
        <w:t xml:space="preserve">1.2. </w:t>
      </w:r>
      <w:r w:rsidRPr="003C508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1DBF79" w14:textId="77777777" w:rsidR="003C5080" w:rsidRPr="003C5080" w:rsidRDefault="003C5080" w:rsidP="003C5080">
      <w:pPr>
        <w:tabs>
          <w:tab w:val="num" w:pos="540"/>
          <w:tab w:val="left" w:pos="1701"/>
          <w:tab w:val="num" w:pos="2880"/>
        </w:tabs>
        <w:jc w:val="both"/>
      </w:pPr>
      <w:r w:rsidRPr="003C5080">
        <w:rPr>
          <w:bCs/>
          <w:iCs/>
        </w:rPr>
        <w:t xml:space="preserve">1.3. </w:t>
      </w:r>
      <w:r w:rsidRPr="003C5080">
        <w:t>Sutarties dalių ir straipsnių pavadinimai yra naudojami tik nuorodų patogumui, ir aiškinant Sutartį gali būti naudojami tik kaip papildoma priemonė.</w:t>
      </w:r>
    </w:p>
    <w:p w14:paraId="7447592C" w14:textId="77777777" w:rsidR="003C5080" w:rsidRPr="003C5080" w:rsidRDefault="003C5080" w:rsidP="003C5080">
      <w:pPr>
        <w:tabs>
          <w:tab w:val="left" w:pos="360"/>
          <w:tab w:val="num" w:pos="2880"/>
        </w:tabs>
        <w:jc w:val="both"/>
      </w:pPr>
      <w:r w:rsidRPr="003C5080">
        <w:t xml:space="preserve">1.4. Jeigu Sutartyje nenustatyta kitaip, Sutarties trukmė ir kiti terminai yra skaičiuojami kalendorinėmis dienomis. </w:t>
      </w:r>
    </w:p>
    <w:p w14:paraId="7034F37A" w14:textId="77777777" w:rsidR="003C5080" w:rsidRPr="003C5080" w:rsidRDefault="003C5080" w:rsidP="003C5080">
      <w:pPr>
        <w:tabs>
          <w:tab w:val="num" w:pos="540"/>
          <w:tab w:val="left" w:pos="1701"/>
          <w:tab w:val="num" w:pos="2880"/>
        </w:tabs>
        <w:jc w:val="both"/>
      </w:pPr>
      <w:r w:rsidRPr="003C5080">
        <w:t xml:space="preserve">1.5. Jeigu mokėjimų ar prievolių įvykdymo terminas sutampa su oficialių švenčių ir ne darbo diena Lietuvos Respublikoje, tai pagal Sutartį prievolės įvykdymo ir mokėjimų terminas yra po to einanti darbo diena. </w:t>
      </w:r>
    </w:p>
    <w:p w14:paraId="3A6D9152" w14:textId="77777777" w:rsidR="003C5080" w:rsidRPr="003C5080" w:rsidRDefault="003C5080" w:rsidP="003C5080">
      <w:pPr>
        <w:tabs>
          <w:tab w:val="num" w:pos="540"/>
          <w:tab w:val="num" w:pos="792"/>
          <w:tab w:val="left" w:pos="1701"/>
          <w:tab w:val="num" w:pos="2880"/>
        </w:tabs>
        <w:jc w:val="both"/>
      </w:pPr>
      <w:r w:rsidRPr="003C5080">
        <w:t>1.6. Sutartyje, kur reikalauja kontekstas, žodžiai pateikti vienaskaitoje, gali turėti daugiskaitos prasmę ir atvirkščiai.</w:t>
      </w:r>
    </w:p>
    <w:p w14:paraId="186CD653" w14:textId="77777777" w:rsidR="003C5080" w:rsidRPr="003C5080" w:rsidRDefault="003C5080" w:rsidP="003C5080">
      <w:pPr>
        <w:tabs>
          <w:tab w:val="num" w:pos="540"/>
          <w:tab w:val="num" w:pos="792"/>
          <w:tab w:val="left" w:pos="1701"/>
          <w:tab w:val="num" w:pos="2880"/>
        </w:tabs>
        <w:jc w:val="both"/>
      </w:pPr>
      <w:r w:rsidRPr="003C5080">
        <w:t>1.7. Tais atvejais, kai tam tikra prasmė yra skirtinga tarp nurodytosios žodžiais ir nurodytosios skaičiais, vadovaujamasi žodine prasme.</w:t>
      </w:r>
    </w:p>
    <w:p w14:paraId="2266F855" w14:textId="77777777" w:rsidR="003C5080" w:rsidRPr="003C5080" w:rsidRDefault="003C5080" w:rsidP="003C5080">
      <w:pPr>
        <w:jc w:val="both"/>
      </w:pPr>
    </w:p>
    <w:p w14:paraId="6351A7F9" w14:textId="77777777" w:rsidR="003C5080" w:rsidRPr="003C5080" w:rsidRDefault="003C5080" w:rsidP="003C5080">
      <w:pPr>
        <w:jc w:val="both"/>
        <w:rPr>
          <w:b/>
        </w:rPr>
      </w:pPr>
      <w:r w:rsidRPr="003C5080">
        <w:rPr>
          <w:b/>
        </w:rPr>
        <w:t>2. Sutarties kaina/prekių įkainiai/kainodaros taisyklės</w:t>
      </w:r>
    </w:p>
    <w:p w14:paraId="4EA5E628" w14:textId="77777777" w:rsidR="003C5080" w:rsidRPr="003C5080" w:rsidRDefault="003C5080" w:rsidP="003C5080">
      <w:pPr>
        <w:jc w:val="both"/>
      </w:pPr>
      <w:r w:rsidRPr="003C5080">
        <w:t xml:space="preserve">2.1. Sutarties kaina/įkainiai - pinigų suma, kuri Sutartyje nustatyta tvarka ir terminais sumokama </w:t>
      </w:r>
      <w:r w:rsidRPr="003C5080">
        <w:rPr>
          <w:b/>
        </w:rPr>
        <w:t>Pardavėjui</w:t>
      </w:r>
      <w:r w:rsidRPr="003C5080">
        <w:t xml:space="preserve">. </w:t>
      </w:r>
      <w:r w:rsidRPr="003C5080">
        <w:rPr>
          <w:b/>
        </w:rPr>
        <w:t>Pirkėjas</w:t>
      </w:r>
      <w:r w:rsidRPr="003C5080">
        <w:t xml:space="preserve"> yra atsakingas </w:t>
      </w:r>
      <w:r w:rsidRPr="003C5080">
        <w:rPr>
          <w:b/>
        </w:rPr>
        <w:t>Pardavėjui</w:t>
      </w:r>
      <w:r w:rsidRPr="003C5080">
        <w:t xml:space="preserve"> už tinkamą </w:t>
      </w:r>
      <w:r w:rsidRPr="003C5080">
        <w:rPr>
          <w:b/>
        </w:rPr>
        <w:t>Mokėtojo</w:t>
      </w:r>
      <w:r w:rsidRPr="003C5080">
        <w:t xml:space="preserve"> prievolės sumokėti Sutartyje nurodytą kainą įvykdymą. </w:t>
      </w:r>
    </w:p>
    <w:p w14:paraId="4D7B592F" w14:textId="77777777" w:rsidR="003C5080" w:rsidRPr="003C5080" w:rsidRDefault="003C5080" w:rsidP="003C5080">
      <w:pPr>
        <w:jc w:val="both"/>
      </w:pPr>
      <w:r w:rsidRPr="003C5080">
        <w:t>2.2. Sutarties kaina/įkainiai yra pastovūs ir nekeičiami visą Sutarties galiojimo laikotarpį, išskyrus atvejus, kai po Sutarties pasirašymo keičiasi prekėms taikomo PVM/akcizų tarifas</w:t>
      </w:r>
      <w:r w:rsidRPr="003C5080">
        <w:rPr>
          <w:i/>
        </w:rPr>
        <w:t>.</w:t>
      </w:r>
      <w:r w:rsidRPr="003C5080">
        <w:t xml:space="preserve"> Perskaičiuota kaina/įkainiai įforminami raštišku Šalių susitarimu ir taikomi prekėms, kurios pristatomos po tokio Šalių pasirašyto susitarimo įsigaliojimo dienos.</w:t>
      </w:r>
    </w:p>
    <w:p w14:paraId="101932F3" w14:textId="77777777" w:rsidR="003C5080" w:rsidRPr="003C5080" w:rsidRDefault="003C5080" w:rsidP="003C5080">
      <w:pPr>
        <w:jc w:val="both"/>
      </w:pPr>
      <w:r w:rsidRPr="003C5080">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C5080">
        <w:rPr>
          <w:i/>
        </w:rPr>
        <w:t>(jei spec. dalyje nurodyta, kad ši sąlyga taikoma)</w:t>
      </w:r>
      <w:r w:rsidRPr="003C5080">
        <w:t>.</w:t>
      </w:r>
    </w:p>
    <w:p w14:paraId="31C443B5" w14:textId="77777777" w:rsidR="003C5080" w:rsidRPr="003C5080" w:rsidRDefault="003C5080" w:rsidP="003C5080">
      <w:pPr>
        <w:widowControl w:val="0"/>
        <w:shd w:val="clear" w:color="auto" w:fill="FFFFFF"/>
        <w:jc w:val="both"/>
      </w:pPr>
      <w:r w:rsidRPr="003C5080">
        <w:t xml:space="preserve">2.4. </w:t>
      </w:r>
      <w:r w:rsidRPr="003C5080">
        <w:rPr>
          <w:b/>
        </w:rPr>
        <w:t>Pardavėjas</w:t>
      </w:r>
      <w:r w:rsidRPr="003C5080">
        <w:t xml:space="preserve"> į Sutarties kainą/prekių įkainius privalo įskaičiuoti visas su prekių tiekimu susijusias išlaidas ir mokesčius, įskaitant, bet neapsiribojant:</w:t>
      </w:r>
    </w:p>
    <w:p w14:paraId="51664FC5" w14:textId="77777777" w:rsidR="003C5080" w:rsidRPr="003C5080" w:rsidRDefault="003C5080" w:rsidP="003C5080">
      <w:pPr>
        <w:widowControl w:val="0"/>
        <w:shd w:val="clear" w:color="auto" w:fill="FFFFFF"/>
        <w:jc w:val="both"/>
      </w:pPr>
      <w:r w:rsidRPr="003C5080">
        <w:t>2.4.1. logistikos (transportavimo) išlaidas;</w:t>
      </w:r>
    </w:p>
    <w:p w14:paraId="5D0F0A50" w14:textId="77777777" w:rsidR="003C5080" w:rsidRPr="003C5080" w:rsidRDefault="003C5080" w:rsidP="003C5080">
      <w:pPr>
        <w:widowControl w:val="0"/>
        <w:shd w:val="clear" w:color="auto" w:fill="FFFFFF"/>
        <w:jc w:val="both"/>
      </w:pPr>
      <w:r w:rsidRPr="003C5080">
        <w:t>2.4.2. pakavimo, pakrovimo, tranzito, iškrovimo, išpakavimo, tikrinimo, draudimo ir kitas su prekių tiekimu susijusias išlaidas;</w:t>
      </w:r>
    </w:p>
    <w:p w14:paraId="250B7F6C" w14:textId="77777777" w:rsidR="003C5080" w:rsidRPr="003C5080" w:rsidRDefault="003C5080" w:rsidP="003C5080">
      <w:pPr>
        <w:widowControl w:val="0"/>
        <w:shd w:val="clear" w:color="auto" w:fill="FFFFFF"/>
        <w:jc w:val="both"/>
      </w:pPr>
      <w:r w:rsidRPr="003C5080">
        <w:t xml:space="preserve">2.4.3. visas su dokumentų, kurių reikalauja </w:t>
      </w:r>
      <w:r w:rsidRPr="003C5080">
        <w:rPr>
          <w:b/>
        </w:rPr>
        <w:t>Pirkėjas</w:t>
      </w:r>
      <w:r w:rsidRPr="003C5080">
        <w:t>, rengimu ir pateikimu susijusias išlaidas;</w:t>
      </w:r>
    </w:p>
    <w:p w14:paraId="45241C57" w14:textId="77777777" w:rsidR="003C5080" w:rsidRPr="003C5080" w:rsidRDefault="003C5080" w:rsidP="003C5080">
      <w:pPr>
        <w:widowControl w:val="0"/>
        <w:shd w:val="clear" w:color="auto" w:fill="FFFFFF"/>
        <w:jc w:val="both"/>
      </w:pPr>
      <w:r w:rsidRPr="003C5080">
        <w:t>2.4.4. pristatytų prekių surinkimo vietoje ir/arba paleidimo, ir/arba priežiūros išlaidas;</w:t>
      </w:r>
    </w:p>
    <w:p w14:paraId="156001BC" w14:textId="77777777" w:rsidR="003C5080" w:rsidRPr="003C5080" w:rsidRDefault="003C5080" w:rsidP="003C5080">
      <w:pPr>
        <w:widowControl w:val="0"/>
        <w:shd w:val="clear" w:color="auto" w:fill="FFFFFF"/>
        <w:jc w:val="both"/>
      </w:pPr>
      <w:r w:rsidRPr="003C5080">
        <w:t>2.4.5. aprūpinimo įrankiais, reikalingais pristatytų prekių surinkimui ir/arba priežiūrai, išlaidas;</w:t>
      </w:r>
    </w:p>
    <w:p w14:paraId="1F2F51C1" w14:textId="77777777" w:rsidR="003C5080" w:rsidRPr="003C5080" w:rsidRDefault="003C5080" w:rsidP="003C5080">
      <w:pPr>
        <w:widowControl w:val="0"/>
        <w:shd w:val="clear" w:color="auto" w:fill="FFFFFF"/>
        <w:jc w:val="both"/>
      </w:pPr>
      <w:r w:rsidRPr="003C5080">
        <w:t>2.4.6. naudojimo ir priežiūros instrukcijų, numatytų Techninėje specifikacijoje, pateikimo išlaidas;</w:t>
      </w:r>
    </w:p>
    <w:p w14:paraId="75602563" w14:textId="77777777" w:rsidR="003C5080" w:rsidRPr="003C5080" w:rsidRDefault="003C5080" w:rsidP="003C5080">
      <w:pPr>
        <w:widowControl w:val="0"/>
        <w:shd w:val="clear" w:color="auto" w:fill="FFFFFF"/>
        <w:jc w:val="both"/>
      </w:pPr>
      <w:r w:rsidRPr="003C5080">
        <w:t>2.4.7. prekių garantinio remonto išlaidas;</w:t>
      </w:r>
    </w:p>
    <w:p w14:paraId="048743B9" w14:textId="77777777" w:rsidR="003C5080" w:rsidRPr="003C5080" w:rsidRDefault="003C5080" w:rsidP="003C5080">
      <w:pPr>
        <w:widowControl w:val="0"/>
        <w:shd w:val="clear" w:color="auto" w:fill="FFFFFF"/>
        <w:jc w:val="both"/>
      </w:pPr>
      <w:r w:rsidRPr="003C5080">
        <w:t xml:space="preserve">2.4.8. visas su darbinių pavyzdžių pagaminimu ir pateikimu </w:t>
      </w:r>
      <w:r w:rsidRPr="003C5080">
        <w:rPr>
          <w:b/>
        </w:rPr>
        <w:t>Pirkėjui</w:t>
      </w:r>
      <w:r w:rsidRPr="003C5080">
        <w:t xml:space="preserve"> susijusias išlaidas;</w:t>
      </w:r>
    </w:p>
    <w:p w14:paraId="543DD451" w14:textId="77777777" w:rsidR="003C5080" w:rsidRPr="003C5080" w:rsidRDefault="003C5080" w:rsidP="003C5080">
      <w:pPr>
        <w:widowControl w:val="0"/>
        <w:shd w:val="clear" w:color="auto" w:fill="FFFFFF"/>
        <w:jc w:val="both"/>
      </w:pPr>
      <w:r w:rsidRPr="003C5080">
        <w:t xml:space="preserve">2.4.9. visas su medžiaginių pavyzdžių (pagrindinių ir priedų), kurios naudojamos produkto gamyboje, pagaminimu ir pateikimu </w:t>
      </w:r>
      <w:r w:rsidRPr="003C5080">
        <w:rPr>
          <w:b/>
        </w:rPr>
        <w:t>Pirkėjui</w:t>
      </w:r>
      <w:r w:rsidRPr="003C5080">
        <w:t xml:space="preserve"> susijusias išlaidas.</w:t>
      </w:r>
    </w:p>
    <w:p w14:paraId="63070589" w14:textId="77777777" w:rsidR="003C5080" w:rsidRPr="003C5080" w:rsidRDefault="003C5080" w:rsidP="003C5080">
      <w:pPr>
        <w:jc w:val="both"/>
      </w:pPr>
      <w:r w:rsidRPr="003C5080">
        <w:t xml:space="preserve">2.5. Užsienio valiutų kursų svyravimo, gamintojų kainų keitimo rizika tenka </w:t>
      </w:r>
      <w:r w:rsidRPr="003C5080">
        <w:rPr>
          <w:b/>
        </w:rPr>
        <w:t>Pardavėjui</w:t>
      </w:r>
      <w:r w:rsidRPr="003C5080">
        <w:t>.</w:t>
      </w:r>
    </w:p>
    <w:p w14:paraId="1F6C3801" w14:textId="77777777" w:rsidR="003C5080" w:rsidRPr="003C5080" w:rsidRDefault="003C5080" w:rsidP="003C5080">
      <w:pPr>
        <w:jc w:val="both"/>
      </w:pPr>
      <w:r w:rsidRPr="003C5080">
        <w:t xml:space="preserve">2.6. Su Sutarties specialiojoje dalyje nurodytu Subtiekėju (-ais) </w:t>
      </w:r>
      <w:r w:rsidRPr="003C5080">
        <w:rPr>
          <w:b/>
        </w:rPr>
        <w:t>Pirkėjas</w:t>
      </w:r>
      <w:r w:rsidRPr="003C5080">
        <w:t xml:space="preserve"> ir </w:t>
      </w:r>
      <w:r w:rsidRPr="003C5080">
        <w:rPr>
          <w:b/>
        </w:rPr>
        <w:t>Pardavėjas</w:t>
      </w:r>
      <w:r w:rsidRPr="003C5080">
        <w:t xml:space="preserve"> gali sudaryti trišalę tiesioginio atsiskaitymo sutartį, kuria Šalių ir Subtiekėjo sutarta apimtimi ir sąlygomis </w:t>
      </w:r>
      <w:r w:rsidRPr="003C5080">
        <w:rPr>
          <w:b/>
        </w:rPr>
        <w:t>Pardavėjas</w:t>
      </w:r>
      <w:r w:rsidRPr="003C5080">
        <w:t xml:space="preserve"> perleidžia teisę Subtiekėjui reikalauti, kad jam būtų sumokėta sutarta Sutarties kainos dalis. Reikalavimo teisės perleidimas Subtiekėjui nesudarius tiesioginio atsiskaitymo Sutarties, negalioja.</w:t>
      </w:r>
    </w:p>
    <w:p w14:paraId="15AD5309" w14:textId="77777777" w:rsidR="003C5080" w:rsidRPr="003C5080" w:rsidRDefault="003C5080" w:rsidP="003C5080">
      <w:pPr>
        <w:jc w:val="both"/>
      </w:pPr>
      <w:r w:rsidRPr="003C5080">
        <w:t xml:space="preserve">2.7. Subtiekėjas, norėdamas, kad pagal sutartį būtų atsiskaityta tiesiogiai su juo raštu praneša </w:t>
      </w:r>
      <w:r w:rsidRPr="003C5080">
        <w:rPr>
          <w:b/>
        </w:rPr>
        <w:t>Pirkėjui</w:t>
      </w:r>
      <w:r w:rsidRPr="003C5080">
        <w:t>, kad pageidauja sudaryti tiesioginio atsiskaitymo sutartį. Kartu su prašymu sudaryti tiesioginio atsiskaitymo sutartį Subtiekėjas turi pateikti:</w:t>
      </w:r>
    </w:p>
    <w:p w14:paraId="35573D7D" w14:textId="77777777" w:rsidR="003C5080" w:rsidRPr="003C5080" w:rsidRDefault="003C5080" w:rsidP="003C5080">
      <w:pPr>
        <w:jc w:val="both"/>
      </w:pPr>
      <w:r w:rsidRPr="003C5080">
        <w:t xml:space="preserve">2.7.1. Pagrindines tiesioginio atsiskaitymo sutarties sąlygas nurodytas Sutarties bendrosios dalies 2.8 punkte. </w:t>
      </w:r>
    </w:p>
    <w:p w14:paraId="6EDEA73E" w14:textId="77777777" w:rsidR="003C5080" w:rsidRPr="003C5080" w:rsidRDefault="003C5080" w:rsidP="003C5080">
      <w:pPr>
        <w:jc w:val="both"/>
      </w:pPr>
      <w:r w:rsidRPr="003C5080">
        <w:t xml:space="preserve">2.7.2. </w:t>
      </w:r>
      <w:r w:rsidRPr="003C5080">
        <w:rPr>
          <w:b/>
        </w:rPr>
        <w:t>Pardavėjo</w:t>
      </w:r>
      <w:r w:rsidRPr="003C5080">
        <w:t xml:space="preserve"> patvirtinimą, kad jis sutinka Subtiekėjo siūlomomis sąlygomis sudaryti tiesioginio atsiskaitymo sutartį. </w:t>
      </w:r>
    </w:p>
    <w:p w14:paraId="6EC2F69F" w14:textId="77777777" w:rsidR="003C5080" w:rsidRPr="003C5080" w:rsidRDefault="003C5080" w:rsidP="003C5080">
      <w:pPr>
        <w:jc w:val="both"/>
      </w:pPr>
      <w:r w:rsidRPr="003C5080">
        <w:t>2.7.3. Dokumentus įrodančius, kad nėra Viešųjų pirkimų įstatymo 46 straipsnio 1 dalyje nurodytų pagrindų.</w:t>
      </w:r>
    </w:p>
    <w:p w14:paraId="487C30C4" w14:textId="77777777" w:rsidR="003C5080" w:rsidRPr="003C5080" w:rsidRDefault="003C5080" w:rsidP="003C5080">
      <w:pPr>
        <w:jc w:val="both"/>
      </w:pPr>
      <w:r w:rsidRPr="003C508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C5080">
        <w:rPr>
          <w:b/>
        </w:rPr>
        <w:t>Pardavėju</w:t>
      </w:r>
      <w:r w:rsidRPr="003C5080">
        <w:t xml:space="preserve"> ir pateikus šio suderinimo rašytinius įrodymus, Šalių ir Subtiekėjo pareiga informuoti apie rekvizitų pasikeitimus, mokėjimų vykdymo tvarka įvykus ginčui tarp </w:t>
      </w:r>
      <w:r w:rsidRPr="003C5080">
        <w:rPr>
          <w:b/>
        </w:rPr>
        <w:t>Pardavėjo</w:t>
      </w:r>
      <w:r w:rsidRPr="003C5080">
        <w:t xml:space="preserve"> ir Subtiekėjo, papildomas prievolių, užtikrinimas. </w:t>
      </w:r>
    </w:p>
    <w:p w14:paraId="5F67A48B" w14:textId="77777777" w:rsidR="003C5080" w:rsidRPr="003C5080" w:rsidRDefault="003C5080" w:rsidP="003C5080">
      <w:pPr>
        <w:jc w:val="both"/>
      </w:pPr>
      <w:r w:rsidRPr="003C5080">
        <w:t xml:space="preserve">2.9. Tiesioginio atsiskaitymo sutartis turi būti sudaryta ne vėliau kaip iki dienos, nuo kurios atsiranda mokėjimo prievolė pagal Sutarties bendrosios dalies 4.1 punktą. </w:t>
      </w:r>
    </w:p>
    <w:p w14:paraId="2620646E" w14:textId="77777777" w:rsidR="003C5080" w:rsidRPr="003C5080" w:rsidRDefault="003C5080" w:rsidP="003C5080">
      <w:pPr>
        <w:jc w:val="both"/>
      </w:pPr>
      <w:r w:rsidRPr="003C5080">
        <w:t xml:space="preserve">2.10. Tiesioginis atsiskaitymas su Subtiekėju neatleidžia </w:t>
      </w:r>
      <w:r w:rsidRPr="003C5080">
        <w:rPr>
          <w:b/>
        </w:rPr>
        <w:t>Pardavėjo</w:t>
      </w:r>
      <w:r w:rsidRPr="003C5080">
        <w:t xml:space="preserve"> nuo jo prisiimtų įsipareigojimų pagal sudarytą Pirkimo sutartį. Sutartyje numatytos </w:t>
      </w:r>
      <w:r w:rsidRPr="003C5080">
        <w:rPr>
          <w:b/>
        </w:rPr>
        <w:t>Pardavėjo</w:t>
      </w:r>
      <w:r w:rsidRPr="003C5080">
        <w:t xml:space="preserve"> teisės, pareigos ir kiti įsipareigojimai nesusiję su reikalavimo teise sumokėti Sutarties kainą perleidimu Subtiekėjui negali būti perduoti.</w:t>
      </w:r>
    </w:p>
    <w:p w14:paraId="43B99412" w14:textId="77777777" w:rsidR="003C5080" w:rsidRPr="003C5080" w:rsidRDefault="003C5080" w:rsidP="003C5080">
      <w:pPr>
        <w:jc w:val="both"/>
      </w:pPr>
      <w:r w:rsidRPr="003C5080">
        <w:t xml:space="preserve">2.11. </w:t>
      </w:r>
      <w:r w:rsidRPr="003C5080">
        <w:rPr>
          <w:b/>
        </w:rPr>
        <w:t>Pirkėjas</w:t>
      </w:r>
      <w:r w:rsidRPr="003C5080">
        <w:t xml:space="preserve"> turi teisę reikšti Subtiekėjui visus atsikirtimus, kuriuos jis turėjo teisę reikšti </w:t>
      </w:r>
      <w:r w:rsidRPr="003C5080">
        <w:rPr>
          <w:b/>
        </w:rPr>
        <w:t>Pardavėjui</w:t>
      </w:r>
      <w:r w:rsidRPr="003C5080">
        <w:t xml:space="preserve"> iki reikalavimo teisės perdavimo.</w:t>
      </w:r>
    </w:p>
    <w:p w14:paraId="417254A6" w14:textId="77777777" w:rsidR="003C5080" w:rsidRPr="003C5080" w:rsidRDefault="003C5080" w:rsidP="003C5080">
      <w:pPr>
        <w:jc w:val="both"/>
      </w:pPr>
      <w:r w:rsidRPr="003C5080">
        <w:t xml:space="preserve">2.12. Kilus ginčui tarp </w:t>
      </w:r>
      <w:r w:rsidRPr="003C5080">
        <w:rPr>
          <w:b/>
        </w:rPr>
        <w:t>Pardavėjo</w:t>
      </w:r>
      <w:r w:rsidRPr="003C5080">
        <w:t xml:space="preserve"> ir Subtiekėjo dėl tiesioginio atsiskaitymo sutartyje numatytų atsiskaitymų ar jų tvarkos, visos mokėjimo prievolės vykdomos </w:t>
      </w:r>
      <w:r w:rsidRPr="003C5080">
        <w:rPr>
          <w:b/>
        </w:rPr>
        <w:t>Pardavėjui</w:t>
      </w:r>
      <w:r w:rsidRPr="003C5080">
        <w:t xml:space="preserve">. Jei Subtiekėjo reikalavimas (sąskaita ar kitas dokumentas) yra nesuderintas su </w:t>
      </w:r>
      <w:r w:rsidRPr="003C5080">
        <w:rPr>
          <w:b/>
        </w:rPr>
        <w:t>Pardavėju</w:t>
      </w:r>
      <w:r w:rsidRPr="003C5080">
        <w:t xml:space="preserve">, bus laikoma, kad tarp </w:t>
      </w:r>
      <w:r w:rsidRPr="003C5080">
        <w:rPr>
          <w:b/>
        </w:rPr>
        <w:t>Pardavėjo</w:t>
      </w:r>
      <w:r w:rsidRPr="003C5080">
        <w:t xml:space="preserve"> ir Subtiekėjo yra kilęs ginčas. </w:t>
      </w:r>
    </w:p>
    <w:p w14:paraId="5A26438A" w14:textId="77777777" w:rsidR="003C5080" w:rsidRPr="003C5080" w:rsidRDefault="003C5080" w:rsidP="003C5080">
      <w:pPr>
        <w:jc w:val="both"/>
      </w:pPr>
      <w:r w:rsidRPr="003C5080">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425710D" w14:textId="77777777" w:rsidR="003C5080" w:rsidRPr="003C5080" w:rsidRDefault="003C5080" w:rsidP="003C5080">
      <w:pPr>
        <w:jc w:val="both"/>
        <w:rPr>
          <w:b/>
        </w:rPr>
      </w:pPr>
      <w:r w:rsidRPr="003C5080">
        <w:rPr>
          <w:b/>
        </w:rPr>
        <w:t>3.</w:t>
      </w:r>
      <w:r w:rsidRPr="003C5080">
        <w:t xml:space="preserve"> </w:t>
      </w:r>
      <w:r w:rsidRPr="003C5080">
        <w:rPr>
          <w:b/>
        </w:rPr>
        <w:t>Prekių tiekimo terminai ir sąlygos</w:t>
      </w:r>
    </w:p>
    <w:p w14:paraId="5B6EE8EC" w14:textId="77777777" w:rsidR="003C5080" w:rsidRPr="003C5080" w:rsidRDefault="003C5080" w:rsidP="003C5080">
      <w:pPr>
        <w:jc w:val="both"/>
      </w:pPr>
      <w:r w:rsidRPr="003C5080">
        <w:t>3.1. Prekės pristatomos Sutarties specialiojoje dalyje (arba Sutarties</w:t>
      </w:r>
      <w:r w:rsidRPr="003C5080">
        <w:rPr>
          <w:i/>
        </w:rPr>
        <w:t xml:space="preserve"> </w:t>
      </w:r>
      <w:r w:rsidRPr="003C5080">
        <w:t>priede (-uose)) numatytais terminais ir tvarka.</w:t>
      </w:r>
    </w:p>
    <w:p w14:paraId="48EA8079" w14:textId="77777777" w:rsidR="003C5080" w:rsidRPr="003C5080" w:rsidRDefault="003C5080" w:rsidP="003C5080">
      <w:pPr>
        <w:jc w:val="both"/>
      </w:pPr>
      <w:r w:rsidRPr="003C5080">
        <w:t xml:space="preserve">3.2. Prekes </w:t>
      </w:r>
      <w:r w:rsidRPr="003C5080">
        <w:rPr>
          <w:b/>
        </w:rPr>
        <w:t>Pardavėjas</w:t>
      </w:r>
      <w:r w:rsidRPr="003C5080">
        <w:t xml:space="preserve"> pristato savo rizika be papildomo apmokėjimo. </w:t>
      </w:r>
      <w:r w:rsidRPr="003C5080">
        <w:rPr>
          <w:b/>
        </w:rPr>
        <w:t xml:space="preserve">Mokėtojas </w:t>
      </w:r>
      <w:r w:rsidRPr="003C5080">
        <w:t xml:space="preserve">nuosavybės teisę į prekes įgyja </w:t>
      </w:r>
      <w:r w:rsidRPr="003C5080">
        <w:rPr>
          <w:b/>
        </w:rPr>
        <w:t>Pardavėjui</w:t>
      </w:r>
      <w:r w:rsidRPr="003C5080">
        <w:t xml:space="preserve"> ir </w:t>
      </w:r>
      <w:r w:rsidRPr="003C5080">
        <w:rPr>
          <w:b/>
        </w:rPr>
        <w:t>Pirkėjui</w:t>
      </w:r>
      <w:r w:rsidRPr="003C5080">
        <w:t>/</w:t>
      </w:r>
      <w:r w:rsidRPr="003C5080">
        <w:rPr>
          <w:b/>
        </w:rPr>
        <w:t>Mokėtojui</w:t>
      </w:r>
      <w:r w:rsidRPr="003C5080">
        <w:t xml:space="preserve"> (Sutartyje numatytais atvejais – </w:t>
      </w:r>
      <w:r w:rsidRPr="003C5080">
        <w:rPr>
          <w:b/>
        </w:rPr>
        <w:t>Gavėjui</w:t>
      </w:r>
      <w:r w:rsidRPr="003C5080">
        <w:t xml:space="preserve">) pasirašius dokumentą, patvirtinantį prekių perdavimą-priėmimą, kuris pasirašomas tik tuo atveju, jeigu prekės yra kokybiškos ir atitinka Sutartyje ir jos priede (-uose) joms nustatytus reikalavimus. </w:t>
      </w:r>
      <w:r w:rsidRPr="003C5080">
        <w:rPr>
          <w:b/>
        </w:rPr>
        <w:t>Mokėtojas</w:t>
      </w:r>
      <w:r w:rsidRPr="003C5080">
        <w:t xml:space="preserve"> pasirašydamas dokumentą, patvirtinantį prekių perdavimą-priėmimą, patvirtina prekių kiekio ir komplektacijos atitiktį Sutarties ir jos priedų reikalavimams, o </w:t>
      </w:r>
      <w:r w:rsidRPr="003C5080">
        <w:rPr>
          <w:b/>
        </w:rPr>
        <w:t>Pirkėjas</w:t>
      </w:r>
      <w:r w:rsidRPr="003C5080">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74F7A85" w14:textId="77777777" w:rsidR="003C5080" w:rsidRPr="003C5080" w:rsidRDefault="003C5080" w:rsidP="003C5080">
      <w:pPr>
        <w:jc w:val="both"/>
      </w:pPr>
      <w:r w:rsidRPr="003C5080">
        <w:t xml:space="preserve">3.3. Už prekes, pateiktas viršijant Sutartyje/paraiškose/užsakymuose nurodytus kiekius, </w:t>
      </w:r>
      <w:r w:rsidRPr="003C5080">
        <w:rPr>
          <w:b/>
        </w:rPr>
        <w:t xml:space="preserve">Pardavėjui </w:t>
      </w:r>
      <w:r w:rsidRPr="003C5080">
        <w:t>neapmokama.</w:t>
      </w:r>
    </w:p>
    <w:p w14:paraId="6F1C34FA" w14:textId="77777777" w:rsidR="003C5080" w:rsidRPr="003C5080" w:rsidRDefault="003C5080" w:rsidP="003C5080">
      <w:pPr>
        <w:jc w:val="both"/>
      </w:pPr>
      <w:r w:rsidRPr="003C5080">
        <w:t xml:space="preserve">3.4. </w:t>
      </w:r>
      <w:r w:rsidRPr="003C5080">
        <w:rPr>
          <w:b/>
        </w:rPr>
        <w:t>Pardavėjui</w:t>
      </w:r>
      <w:r w:rsidRPr="003C5080">
        <w:t xml:space="preserve"> pristačius mažesnę prekių siuntą negu nurodyta Sutartyje/paraiškose/užsakymuose, yra laikoma, kad prekės nebuvo pristatytos. </w:t>
      </w:r>
      <w:r w:rsidRPr="003C5080">
        <w:rPr>
          <w:b/>
        </w:rPr>
        <w:t>Pardavėjas</w:t>
      </w:r>
      <w:r w:rsidRPr="003C5080">
        <w:t xml:space="preserve"> savo lėšomis prekes turi atsiimti ir, jeigu dėl to yra praleidžiamas pristatymo terminas, Pardavėjui taikomos Sutarties bendrosios dalies 11.1 punkte numatytos sankcijos. </w:t>
      </w:r>
    </w:p>
    <w:p w14:paraId="282953E8" w14:textId="77777777" w:rsidR="003C5080" w:rsidRPr="003C5080" w:rsidRDefault="003C5080" w:rsidP="003C5080">
      <w:pPr>
        <w:jc w:val="both"/>
      </w:pPr>
      <w:r w:rsidRPr="003C5080">
        <w:t xml:space="preserve">3.5. </w:t>
      </w:r>
      <w:r w:rsidRPr="003C5080">
        <w:rPr>
          <w:b/>
        </w:rPr>
        <w:t>Pardavėjas</w:t>
      </w:r>
      <w:r w:rsidRPr="003C5080">
        <w:t xml:space="preserve"> įsipareigoja po Sutarties įsigaliojimo Sutarties specialioje dalyje nurodytais terminais:</w:t>
      </w:r>
    </w:p>
    <w:p w14:paraId="5484B323" w14:textId="77777777" w:rsidR="003C5080" w:rsidRPr="003C5080" w:rsidRDefault="003C5080" w:rsidP="003C5080">
      <w:pPr>
        <w:jc w:val="both"/>
      </w:pPr>
      <w:r w:rsidRPr="003C5080">
        <w:t xml:space="preserve">3.5.1. parengti, pagaminti, suderinti su </w:t>
      </w:r>
      <w:r w:rsidRPr="003C5080">
        <w:rPr>
          <w:b/>
        </w:rPr>
        <w:t>Pirkėju</w:t>
      </w:r>
      <w:r w:rsidRPr="003C5080">
        <w:t xml:space="preserve"> ir patvirtinti perkamų prekių darbinius pavyzdžius (2 egz., vienas - </w:t>
      </w:r>
      <w:r w:rsidRPr="003C5080">
        <w:rPr>
          <w:b/>
        </w:rPr>
        <w:t>Pirkėjui</w:t>
      </w:r>
      <w:r w:rsidRPr="003C5080">
        <w:t xml:space="preserve">, antras – </w:t>
      </w:r>
      <w:r w:rsidRPr="003C5080">
        <w:rPr>
          <w:b/>
        </w:rPr>
        <w:t>Pardavėjui</w:t>
      </w:r>
      <w:r w:rsidRPr="003C5080">
        <w:t xml:space="preserve">), kurie atitiktų Sutartyje ir jos priede (-uose) nustatytus reikalavimus </w:t>
      </w:r>
      <w:r w:rsidRPr="003C5080">
        <w:rPr>
          <w:i/>
        </w:rPr>
        <w:t>(jei spec. dalyje nurodyta, kad ši sąlyga taikoma)</w:t>
      </w:r>
      <w:r w:rsidRPr="003C5080">
        <w:t>;</w:t>
      </w:r>
    </w:p>
    <w:p w14:paraId="01D926FA" w14:textId="77777777" w:rsidR="003C5080" w:rsidRPr="003C5080" w:rsidRDefault="003C5080" w:rsidP="003C5080">
      <w:pPr>
        <w:jc w:val="both"/>
      </w:pPr>
      <w:r w:rsidRPr="003C5080">
        <w:t xml:space="preserve">3.5.2. suderinti su </w:t>
      </w:r>
      <w:r w:rsidRPr="003C5080">
        <w:rPr>
          <w:b/>
        </w:rPr>
        <w:t xml:space="preserve">Pirkėju </w:t>
      </w:r>
      <w:r w:rsidRPr="003C5080">
        <w:t>ir pateikti teiktiną prekių kokybės užtikrinimo planą, parengtą pagal Teiktino kokybės užtikrinimo plano rengimo rekomendacijas arba</w:t>
      </w:r>
      <w:r w:rsidRPr="003C5080">
        <w:rPr>
          <w:i/>
        </w:rPr>
        <w:t xml:space="preserve"> </w:t>
      </w:r>
      <w:r w:rsidRPr="003C5080">
        <w:t xml:space="preserve">Sutarties specialioje dalyje nurodytus standartus </w:t>
      </w:r>
      <w:r w:rsidRPr="003C5080">
        <w:rPr>
          <w:i/>
        </w:rPr>
        <w:t>(jei spec. dalyje nurodyta, kad ši sąlyga taikoma)</w:t>
      </w:r>
      <w:r w:rsidRPr="003C5080">
        <w:t>;</w:t>
      </w:r>
    </w:p>
    <w:p w14:paraId="02B8EF75" w14:textId="77777777" w:rsidR="003C5080" w:rsidRPr="003C5080" w:rsidRDefault="003C5080" w:rsidP="003C5080">
      <w:pPr>
        <w:jc w:val="both"/>
        <w:rPr>
          <w:i/>
        </w:rPr>
      </w:pPr>
      <w:r w:rsidRPr="003C5080">
        <w:t xml:space="preserve">3.5.3. suderinti su </w:t>
      </w:r>
      <w:r w:rsidRPr="003C5080">
        <w:rPr>
          <w:b/>
        </w:rPr>
        <w:t>Pirkėju</w:t>
      </w:r>
      <w:r w:rsidRPr="003C5080">
        <w:t xml:space="preserve"> prekės naudojimo (priežiūros) instrukciją, kuri pateikiama kartu su kiekviena preke (</w:t>
      </w:r>
      <w:r w:rsidRPr="003C5080">
        <w:rPr>
          <w:i/>
        </w:rPr>
        <w:t>jei spec. dalyje nurodyta, kad ši sąlyga taikoma).</w:t>
      </w:r>
    </w:p>
    <w:p w14:paraId="0BC71C8C" w14:textId="77777777" w:rsidR="003C5080" w:rsidRPr="003C5080" w:rsidRDefault="003C5080" w:rsidP="003C5080">
      <w:pPr>
        <w:jc w:val="both"/>
      </w:pPr>
      <w:r w:rsidRPr="003C5080">
        <w:t xml:space="preserve">3.6. Jeigu Sutarties galiojimo metu prekės gamintojas pakeičia/atnaujina šia Sutartimi perkamos prekės, modelį/pavadinimą, kuris yra nurodytas Sutartyje, </w:t>
      </w:r>
      <w:r w:rsidRPr="003C5080">
        <w:rPr>
          <w:b/>
          <w:bCs/>
        </w:rPr>
        <w:t>Pardavėjas</w:t>
      </w:r>
      <w:r w:rsidRPr="003C5080">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C5080">
        <w:rPr>
          <w:b/>
        </w:rPr>
        <w:t>Pardavėjas</w:t>
      </w:r>
      <w:r w:rsidRPr="003C5080">
        <w:t xml:space="preserve"> suderinęs su </w:t>
      </w:r>
      <w:r w:rsidRPr="003C5080">
        <w:rPr>
          <w:b/>
          <w:bCs/>
        </w:rPr>
        <w:t>Pirkėju</w:t>
      </w:r>
      <w:r w:rsidRPr="003C5080">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09EE471" w14:textId="77777777" w:rsidR="003C5080" w:rsidRPr="003C5080" w:rsidRDefault="003C5080" w:rsidP="003C5080">
      <w:pPr>
        <w:tabs>
          <w:tab w:val="left" w:pos="1134"/>
        </w:tabs>
        <w:jc w:val="both"/>
      </w:pPr>
      <w:r w:rsidRPr="003C5080">
        <w:t xml:space="preserve">3.7. </w:t>
      </w:r>
      <w:r w:rsidRPr="003C5080">
        <w:rPr>
          <w:color w:val="000000"/>
        </w:rPr>
        <w:t xml:space="preserve">Sutarties vykdymo metu </w:t>
      </w:r>
      <w:r w:rsidRPr="003C5080">
        <w:t xml:space="preserve">Sutartyje nurodytas prekės gamintojas gali būti keičiamas kitu gamintoju tik dėl objektyvių aplinkybių, kurių </w:t>
      </w:r>
      <w:r w:rsidRPr="003C5080">
        <w:rPr>
          <w:b/>
        </w:rPr>
        <w:t xml:space="preserve">Pardavėjui </w:t>
      </w:r>
      <w:r w:rsidRPr="003C5080">
        <w:t xml:space="preserve">nebuvo galima numatyti paraiškos/pasiūlymo pateikimo momentu.  Sutartyje nurodyto gamintojo keitimas kitu galimas tik iš anksto raštu suderinus su </w:t>
      </w:r>
      <w:r w:rsidRPr="003C5080">
        <w:rPr>
          <w:b/>
        </w:rPr>
        <w:t>Pirkėju</w:t>
      </w:r>
      <w:r w:rsidRPr="003C5080">
        <w:t xml:space="preserve"> ir pasirašius susitarimą dėl gamintojo pakeitimo.  Prašymas dėl Sutartyje nustatyto gamintojo keitimo kitu, </w:t>
      </w:r>
      <w:r w:rsidRPr="003C5080">
        <w:rPr>
          <w:b/>
        </w:rPr>
        <w:t xml:space="preserve">Pirkėjui </w:t>
      </w:r>
      <w:r w:rsidRPr="003C5080">
        <w:t xml:space="preserve">pateikiamas raštu, nurodant tokio keitimo priežastis, kartu </w:t>
      </w:r>
      <w:r w:rsidRPr="003C5080">
        <w:rPr>
          <w:b/>
          <w:bCs/>
        </w:rPr>
        <w:t>Pardavėjas</w:t>
      </w:r>
      <w:r w:rsidRPr="003C508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E271724" w14:textId="77777777" w:rsidR="003C5080" w:rsidRPr="003C5080" w:rsidRDefault="003C5080" w:rsidP="003C5080">
      <w:pPr>
        <w:jc w:val="both"/>
        <w:rPr>
          <w:b/>
        </w:rPr>
      </w:pPr>
      <w:r w:rsidRPr="003C5080">
        <w:rPr>
          <w:b/>
        </w:rPr>
        <w:t>4. Mokėjimo terminai ir sąlygos</w:t>
      </w:r>
    </w:p>
    <w:p w14:paraId="7CAFA407" w14:textId="77777777" w:rsidR="003C5080" w:rsidRPr="003C5080" w:rsidRDefault="003C5080" w:rsidP="003C5080">
      <w:pPr>
        <w:jc w:val="both"/>
      </w:pPr>
      <w:r w:rsidRPr="003C5080">
        <w:t xml:space="preserve">4.1. </w:t>
      </w:r>
      <w:r w:rsidRPr="003C5080">
        <w:rPr>
          <w:b/>
        </w:rPr>
        <w:t>Pardavėjui</w:t>
      </w:r>
      <w:r w:rsidRPr="003C5080">
        <w:t xml:space="preserve"> sumokama, kai sutarties objektas atitinkantis Sutartyje ir jos priede (-uose) nustatytus reikalavimus perduodamas </w:t>
      </w:r>
      <w:r w:rsidRPr="003C5080">
        <w:rPr>
          <w:b/>
        </w:rPr>
        <w:t>Mokėtojui ar Gavėjui,</w:t>
      </w:r>
      <w:r w:rsidRPr="003C5080">
        <w:t xml:space="preserve"> Sutartyje nustatyta tvarka pasirašius dokumentą, patvirtinantį prekių perdavimą-priėmimą, per 30 (trisdešimt) dienų nuo dokumento, patvirtinančio prekių perdavimą-priėmimą,</w:t>
      </w:r>
      <w:r w:rsidRPr="003C5080">
        <w:rPr>
          <w:i/>
        </w:rPr>
        <w:t xml:space="preserve"> </w:t>
      </w:r>
      <w:r w:rsidRPr="003C5080">
        <w:t>ir sąskaitos faktūros gavimo dienos. Sąskaita faktūra turi būti pateikiama Mokėtojui Viešųjų pirkimų įstatymo 22 straipsnio 3 dalyje</w:t>
      </w:r>
      <w:r w:rsidRPr="003C5080">
        <w:rPr>
          <w:bCs/>
        </w:rPr>
        <w:t>/Viešųjų pirkimų, atliekamų gynybos ir saugumo srityje, įstatymo 12 straipsnio 10 dalyje</w:t>
      </w:r>
      <w:r w:rsidRPr="003C5080">
        <w:t xml:space="preserve"> numatytomis elektroninėmis priemonėmis. Vėluojant atsiskaityti šiame punkte numatytu terminu,</w:t>
      </w:r>
      <w:r w:rsidRPr="003C5080">
        <w:rPr>
          <w:b/>
          <w:bCs/>
        </w:rPr>
        <w:t xml:space="preserve"> Pardavėjui </w:t>
      </w:r>
      <w:r w:rsidRPr="003C5080">
        <w:t>pareikalavus (ne vėliau kaip per 30 (trisdešimt) dienų nuo pareikalavimo gavimo), jam mokamos palūkanas pagal Lietuvos Respublikos mokėjimų, atliekamų pagal komercines sutartis, vėlavimo prevencijos įstatymą.</w:t>
      </w:r>
    </w:p>
    <w:p w14:paraId="7934AC95" w14:textId="77777777" w:rsidR="003C5080" w:rsidRPr="003C5080" w:rsidRDefault="003C5080" w:rsidP="003C5080">
      <w:pPr>
        <w:jc w:val="both"/>
      </w:pPr>
      <w:r w:rsidRPr="003C5080">
        <w:t xml:space="preserve">4.2. </w:t>
      </w:r>
      <w:r w:rsidRPr="003C5080">
        <w:rPr>
          <w:b/>
        </w:rPr>
        <w:t xml:space="preserve">Pardavėjui </w:t>
      </w:r>
      <w:r w:rsidRPr="003C5080">
        <w:t xml:space="preserve">pristačius prekes, </w:t>
      </w:r>
      <w:r w:rsidRPr="003C5080">
        <w:rPr>
          <w:b/>
        </w:rPr>
        <w:t xml:space="preserve">Pirkėjas </w:t>
      </w:r>
      <w:r w:rsidRPr="003C5080">
        <w:t xml:space="preserve">per 3 (tris) dienas turi teisę nuspręsti, ar </w:t>
      </w:r>
      <w:r w:rsidRPr="003C5080">
        <w:rPr>
          <w:b/>
        </w:rPr>
        <w:t>Pardavėjo</w:t>
      </w:r>
      <w:r w:rsidRPr="003C5080">
        <w:t xml:space="preserve"> pristatytoms prekėms (nustatytai prekių partijai ar/ir siuntai) bus atliekami laboratoriniai bandymai tam, </w:t>
      </w:r>
      <w:r w:rsidRPr="003C5080">
        <w:rPr>
          <w:noProof/>
        </w:rPr>
        <w:t xml:space="preserve">kad būtų įsitikinta, jog prekės atitinka Sutartyje ir jos </w:t>
      </w:r>
      <w:r w:rsidRPr="003C5080">
        <w:t xml:space="preserve">priede (-uose) </w:t>
      </w:r>
      <w:r w:rsidRPr="003C5080">
        <w:rPr>
          <w:noProof/>
        </w:rPr>
        <w:t>nustatytus reikalavimus.</w:t>
      </w:r>
      <w:r w:rsidRPr="003C5080">
        <w:t xml:space="preserve"> Jeigu </w:t>
      </w:r>
      <w:r w:rsidRPr="003C5080">
        <w:rPr>
          <w:b/>
        </w:rPr>
        <w:t xml:space="preserve">Pirkėjas </w:t>
      </w:r>
      <w:r w:rsidRPr="003C5080">
        <w:t xml:space="preserve">priima sprendimą, kad laboratoriniai bandymai prekėms nebus atliekami, prekės, atitinkančios Sutartyje ir jos priede (-uose) nustatytus reikalavimus, priimamos ir už priimtas prekes </w:t>
      </w:r>
      <w:r w:rsidRPr="003C5080">
        <w:rPr>
          <w:b/>
        </w:rPr>
        <w:t>Mokėtojas</w:t>
      </w:r>
      <w:r w:rsidRPr="003C5080">
        <w:t xml:space="preserve"> sumoka </w:t>
      </w:r>
      <w:r w:rsidRPr="003C5080">
        <w:rPr>
          <w:b/>
        </w:rPr>
        <w:t xml:space="preserve">Pardavėjui </w:t>
      </w:r>
      <w:r w:rsidRPr="003C5080">
        <w:t xml:space="preserve">per 30 (trisdešimt) dienų nuo sąskaitos faktūros gavimo dienos. Jeigu </w:t>
      </w:r>
      <w:r w:rsidRPr="003C5080">
        <w:rPr>
          <w:b/>
        </w:rPr>
        <w:t>Pirkėjas</w:t>
      </w:r>
      <w:r w:rsidRPr="003C508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C5080">
        <w:rPr>
          <w:i/>
        </w:rPr>
        <w:t xml:space="preserve"> (jei spec. dalyje nurodyta, kad sąlyga dėl avanso taikoma)</w:t>
      </w:r>
      <w:r w:rsidRPr="003C5080">
        <w:t>.</w:t>
      </w:r>
    </w:p>
    <w:p w14:paraId="74CDBCB2" w14:textId="77777777" w:rsidR="003C5080" w:rsidRPr="003C5080" w:rsidRDefault="003C5080" w:rsidP="003C5080">
      <w:pPr>
        <w:jc w:val="both"/>
      </w:pPr>
      <w:r w:rsidRPr="003C5080">
        <w:t>4.3. Jeigu už prekes bus mokamas Sutarties specialiojoje dalyje nurodyto dydžio avansas,</w:t>
      </w:r>
      <w:r w:rsidRPr="003C5080">
        <w:rPr>
          <w:b/>
        </w:rPr>
        <w:t xml:space="preserve"> Pardavėjas</w:t>
      </w:r>
      <w:r w:rsidRPr="003C5080">
        <w:t xml:space="preserve"> įsipareigoja per 5 (penkias) darbo dienas nuo pranešimo gavimo dienos pateikti </w:t>
      </w:r>
      <w:r w:rsidRPr="003C5080">
        <w:rPr>
          <w:b/>
        </w:rPr>
        <w:t>Mokėtojo</w:t>
      </w:r>
      <w:r w:rsidRPr="003C5080">
        <w:t xml:space="preserve"> sumokamo avanso sumai, avansinio apmokėjimo banko garantiją arba draudimo bendrovės laidavimo raštą (kuri/-is galiotų 2 (du) mėnesius ilgiau nei prekių pristatymo terminas) ir avansinio mokėjimo sąskaitą.</w:t>
      </w:r>
      <w:r w:rsidRPr="003C5080">
        <w:rPr>
          <w:b/>
        </w:rPr>
        <w:t xml:space="preserve"> </w:t>
      </w:r>
      <w:r w:rsidRPr="003C5080">
        <w:t xml:space="preserve">Jeigu avanso apmokėjimas bus užtikrintas laidavimu, </w:t>
      </w:r>
      <w:r w:rsidRPr="003C5080">
        <w:rPr>
          <w:b/>
        </w:rPr>
        <w:t>Pardavėjas</w:t>
      </w:r>
      <w:r w:rsidRPr="003C5080">
        <w:t xml:space="preserve"> taip pat turi pateikti patvirtinimą iš draudimo bendrovės (apmokėjimą įrodantį</w:t>
      </w:r>
      <w:r w:rsidRPr="003C5080">
        <w:rPr>
          <w:color w:val="000000"/>
        </w:rPr>
        <w:t xml:space="preserve"> dokumentą ar pan.), kad laidavimo raštas yra galiojantis</w:t>
      </w:r>
      <w:r w:rsidRPr="003C5080">
        <w:rPr>
          <w:i/>
          <w:color w:val="000000"/>
        </w:rPr>
        <w:t xml:space="preserve"> </w:t>
      </w:r>
      <w:r w:rsidRPr="003C5080">
        <w:rPr>
          <w:i/>
        </w:rPr>
        <w:t>(jei spec. dalyje nurodyta, kad sąlyga dėl avanso taikoma)</w:t>
      </w:r>
      <w:r w:rsidRPr="003C5080">
        <w:rPr>
          <w:i/>
          <w:color w:val="000000"/>
        </w:rPr>
        <w:t>.</w:t>
      </w:r>
    </w:p>
    <w:p w14:paraId="13CD0083" w14:textId="77777777" w:rsidR="003C5080" w:rsidRPr="003C5080" w:rsidRDefault="003C5080" w:rsidP="003C5080">
      <w:pPr>
        <w:jc w:val="both"/>
        <w:rPr>
          <w:lang w:eastAsia="en-US"/>
        </w:rPr>
      </w:pPr>
      <w:r w:rsidRPr="003C5080">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C5080">
        <w:rPr>
          <w:b/>
          <w:lang w:eastAsia="en-US"/>
        </w:rPr>
        <w:t xml:space="preserve">Pardavėjo </w:t>
      </w:r>
      <w:r w:rsidRPr="003C5080">
        <w:rPr>
          <w:lang w:eastAsia="en-US"/>
        </w:rPr>
        <w:t xml:space="preserve">kaltės, iš </w:t>
      </w:r>
      <w:r w:rsidRPr="003C5080">
        <w:rPr>
          <w:b/>
          <w:lang w:eastAsia="en-US"/>
        </w:rPr>
        <w:t xml:space="preserve">Pirkėjo </w:t>
      </w:r>
      <w:r w:rsidRPr="003C5080">
        <w:rPr>
          <w:lang w:eastAsia="en-US"/>
        </w:rPr>
        <w:t xml:space="preserve">gavimo, sumokėti </w:t>
      </w:r>
      <w:r w:rsidRPr="003C5080">
        <w:rPr>
          <w:b/>
          <w:lang w:eastAsia="en-US"/>
        </w:rPr>
        <w:t xml:space="preserve">Mokėtojui </w:t>
      </w:r>
      <w:r w:rsidRPr="003C5080">
        <w:rPr>
          <w:lang w:eastAsia="en-US"/>
        </w:rPr>
        <w:t xml:space="preserve">sumą, neviršijančią laidavimo/garantijos sumos, pinigus pervedant į </w:t>
      </w:r>
      <w:r w:rsidRPr="003C5080">
        <w:rPr>
          <w:b/>
          <w:lang w:eastAsia="en-US"/>
        </w:rPr>
        <w:t>Mokėtojo</w:t>
      </w:r>
      <w:r w:rsidRPr="003C5080">
        <w:rPr>
          <w:lang w:eastAsia="en-US"/>
        </w:rPr>
        <w:t xml:space="preserve"> sąskaitą. </w:t>
      </w:r>
    </w:p>
    <w:p w14:paraId="3A996134" w14:textId="77777777" w:rsidR="003C5080" w:rsidRPr="003C5080" w:rsidRDefault="003C5080" w:rsidP="003C5080">
      <w:pPr>
        <w:jc w:val="both"/>
        <w:rPr>
          <w:lang w:eastAsia="en-US"/>
        </w:rPr>
      </w:pPr>
      <w:r w:rsidRPr="003C5080">
        <w:rPr>
          <w:lang w:eastAsia="en-US"/>
        </w:rPr>
        <w:t xml:space="preserve">4.5. </w:t>
      </w:r>
      <w:r w:rsidRPr="003C5080">
        <w:rPr>
          <w:lang w:val="en-GB" w:eastAsia="en-US"/>
        </w:rPr>
        <w:t>Avansinio apmokėjimo</w:t>
      </w:r>
      <w:r w:rsidRPr="003C5080">
        <w:rPr>
          <w:szCs w:val="20"/>
          <w:lang w:val="en-GB" w:eastAsia="en-US"/>
        </w:rPr>
        <w:t xml:space="preserve"> </w:t>
      </w:r>
      <w:r w:rsidRPr="003C5080">
        <w:rPr>
          <w:lang w:eastAsia="en-US"/>
        </w:rPr>
        <w:t xml:space="preserve">banko garantijoje ar laidavimo rašte negali būti nurodyta, kad garantas ar laiduotojas atsako tik už tiesioginių nuostolių atlyginimą. Negali būti įrašytos nuostatos ar sąlygos, kurios įpareigotų </w:t>
      </w:r>
      <w:r w:rsidRPr="003C5080">
        <w:rPr>
          <w:b/>
          <w:lang w:eastAsia="en-US"/>
        </w:rPr>
        <w:t>Pirkėją ar Mokėtoją</w:t>
      </w:r>
      <w:r w:rsidRPr="003C5080">
        <w:rPr>
          <w:lang w:eastAsia="en-US"/>
        </w:rPr>
        <w:t xml:space="preserve"> įrodyti garantiją ar laidavimo raštą išdavusiai įmonei, kad su </w:t>
      </w:r>
      <w:r w:rsidRPr="003C5080">
        <w:rPr>
          <w:b/>
          <w:lang w:eastAsia="en-US"/>
        </w:rPr>
        <w:t xml:space="preserve">Pardavėju </w:t>
      </w:r>
      <w:r w:rsidRPr="003C5080">
        <w:rPr>
          <w:lang w:eastAsia="en-US"/>
        </w:rPr>
        <w:t xml:space="preserve">Sutartis nutraukta teisėtai arba kitaip leistų garantiją ar laidavimo raštą išdavusiai įmonei nemokėti (arba vilkinti mokėjimą) garantija ar laidavimu užtikrinamos (laiduojamos) sumos. </w:t>
      </w:r>
    </w:p>
    <w:p w14:paraId="2932E9E6" w14:textId="77777777" w:rsidR="003C5080" w:rsidRPr="003C5080" w:rsidRDefault="003C5080" w:rsidP="003C5080">
      <w:pPr>
        <w:jc w:val="both"/>
        <w:rPr>
          <w:szCs w:val="20"/>
        </w:rPr>
      </w:pPr>
      <w:r w:rsidRPr="003C5080">
        <w:rPr>
          <w:szCs w:val="20"/>
        </w:rPr>
        <w:t xml:space="preserve">4.6. </w:t>
      </w:r>
      <w:r w:rsidRPr="003C5080">
        <w:t>Avansinio apmokėjimo</w:t>
      </w:r>
      <w:r w:rsidRPr="003C5080">
        <w:rPr>
          <w:szCs w:val="20"/>
        </w:rPr>
        <w:t xml:space="preserve"> banko garantija arba draudimo bendrovės laidavimo raštas, neatitinkantys Sutarties bendrosios dalies 4.3-4.5 punktuose nustatytų reikalavimų, nebus priimami. Tokiu atveju bus laikoma, kad </w:t>
      </w:r>
      <w:r w:rsidRPr="003C5080">
        <w:rPr>
          <w:b/>
          <w:szCs w:val="20"/>
        </w:rPr>
        <w:t>Pardavėjas</w:t>
      </w:r>
      <w:r w:rsidRPr="003C5080">
        <w:rPr>
          <w:szCs w:val="20"/>
        </w:rPr>
        <w:t xml:space="preserve"> </w:t>
      </w:r>
      <w:r w:rsidRPr="003C5080">
        <w:t>avansinio apmokėjimo</w:t>
      </w:r>
      <w:r w:rsidRPr="003C5080">
        <w:rPr>
          <w:szCs w:val="20"/>
        </w:rPr>
        <w:t xml:space="preserve"> banko garantijos arba draudimo bendrovės laidavimo rašto </w:t>
      </w:r>
      <w:r w:rsidRPr="003C5080">
        <w:rPr>
          <w:b/>
          <w:szCs w:val="20"/>
        </w:rPr>
        <w:t>Pirkėjui</w:t>
      </w:r>
      <w:r w:rsidRPr="003C5080">
        <w:rPr>
          <w:szCs w:val="20"/>
        </w:rPr>
        <w:t xml:space="preserve"> nepateikė ir bus atsiskaitoma pagal Sutarties bendrosios dalies 4.1 punktą.</w:t>
      </w:r>
    </w:p>
    <w:p w14:paraId="2143E683" w14:textId="77777777" w:rsidR="003C5080" w:rsidRPr="003C5080" w:rsidRDefault="003C5080" w:rsidP="003C5080">
      <w:pPr>
        <w:jc w:val="both"/>
      </w:pPr>
      <w:r w:rsidRPr="003C5080">
        <w:t>4.7. Avansas sumokamas per 10 (dešimt) dienų nuo avansinio apmokėjimo banko garantijos ar draudimo bendrovės laidavimo rašto ir avansinio mokėjimo sąskaitos gavimo dienos.</w:t>
      </w:r>
    </w:p>
    <w:p w14:paraId="44EEEDC8" w14:textId="77777777" w:rsidR="003C5080" w:rsidRPr="003C5080" w:rsidRDefault="003C5080" w:rsidP="003C5080">
      <w:pPr>
        <w:jc w:val="both"/>
      </w:pPr>
      <w:r w:rsidRPr="003C5080">
        <w:t xml:space="preserve">4.8. Šalys turi teisę sudaryti papildomus susitarimus dėl avansinio apmokėjimo banko garantijoje arba draudimo bendrovės laidavimo rašte numatytos sumos sumažinimo </w:t>
      </w:r>
      <w:r w:rsidRPr="003C5080">
        <w:rPr>
          <w:b/>
        </w:rPr>
        <w:t>Pardavėjui</w:t>
      </w:r>
      <w:r w:rsidRPr="003C5080">
        <w:t xml:space="preserve"> tinkamai įvykdžius dalį įsipareigojimų.</w:t>
      </w:r>
    </w:p>
    <w:p w14:paraId="2B0C8897" w14:textId="77777777" w:rsidR="003C5080" w:rsidRPr="003C5080" w:rsidRDefault="003C5080" w:rsidP="003C5080">
      <w:pPr>
        <w:jc w:val="both"/>
        <w:rPr>
          <w:b/>
        </w:rPr>
      </w:pPr>
      <w:r w:rsidRPr="003C5080">
        <w:rPr>
          <w:b/>
        </w:rPr>
        <w:t>5. Prekių kokybė</w:t>
      </w:r>
    </w:p>
    <w:p w14:paraId="1AE0BFEE" w14:textId="77777777" w:rsidR="003C5080" w:rsidRPr="003C5080" w:rsidRDefault="003C5080" w:rsidP="003C5080">
      <w:pPr>
        <w:jc w:val="both"/>
      </w:pPr>
      <w:r w:rsidRPr="003C5080">
        <w:t xml:space="preserve">5.1. Prekės turi atitikti Sutartyje ir jos priede (-uose) nurodytus reikalavimus. </w:t>
      </w:r>
    </w:p>
    <w:p w14:paraId="3B2FD458" w14:textId="77777777" w:rsidR="003C5080" w:rsidRPr="003C5080" w:rsidRDefault="003C5080" w:rsidP="003C5080">
      <w:pPr>
        <w:jc w:val="both"/>
      </w:pPr>
      <w:r w:rsidRPr="003C5080">
        <w:t xml:space="preserve">5.2. </w:t>
      </w:r>
      <w:r w:rsidRPr="003C5080">
        <w:rPr>
          <w:b/>
        </w:rPr>
        <w:t>Pardavėjas</w:t>
      </w:r>
      <w:r w:rsidRPr="003C5080">
        <w:t xml:space="preserve"> sutinka, kad, vadovaujantis LKS STANAG 4107 reikalavimais, Valstybinio kokybės užtikrinimo atstovas Lietuvoje gali kreiptis į atitinkamą NATO valstybės ar organizacijos Valstybinio kokybės užtikrinimo padalinį </w:t>
      </w:r>
      <w:r w:rsidRPr="003C5080">
        <w:rPr>
          <w:b/>
        </w:rPr>
        <w:t>Pardavėjo</w:t>
      </w:r>
      <w:r w:rsidRPr="003C5080">
        <w:t xml:space="preserve"> valstybėje, kad būtų vykdoma Valstybinio kokybės užtikrinimo priežiūra sutarties vykdymo laikotarpiu (</w:t>
      </w:r>
      <w:r w:rsidRPr="003C5080">
        <w:rPr>
          <w:i/>
        </w:rPr>
        <w:t>jei spec. dalyje nurodyta, kad ši sąlyga taikoma).</w:t>
      </w:r>
      <w:r w:rsidRPr="003C5080">
        <w:t xml:space="preserve"> Jeigu </w:t>
      </w:r>
      <w:r w:rsidRPr="003C5080">
        <w:rPr>
          <w:b/>
        </w:rPr>
        <w:t>Pardavėjas</w:t>
      </w:r>
      <w:r w:rsidRPr="003C5080">
        <w:t xml:space="preserve"> nėra gamintojas, šis reikalavimas įtraukiamas į </w:t>
      </w:r>
      <w:r w:rsidRPr="003C5080">
        <w:rPr>
          <w:b/>
        </w:rPr>
        <w:t>Pardavėjo</w:t>
      </w:r>
      <w:r w:rsidRPr="003C5080">
        <w:t xml:space="preserve"> sutartį su jam prekes gaminsiančiu tiekėju, apie tai informuojant </w:t>
      </w:r>
      <w:r w:rsidRPr="003C5080">
        <w:rPr>
          <w:b/>
        </w:rPr>
        <w:t>Pirkėją</w:t>
      </w:r>
      <w:r w:rsidRPr="003C5080">
        <w:t xml:space="preserve"> ir pateikiant atitinkamus dokumentus (</w:t>
      </w:r>
      <w:r w:rsidRPr="003C5080">
        <w:rPr>
          <w:i/>
        </w:rPr>
        <w:t>jei spec. dalyje nurodyta, kad ši sąlyga taikoma).</w:t>
      </w:r>
    </w:p>
    <w:p w14:paraId="34F2075D" w14:textId="77777777" w:rsidR="003C5080" w:rsidRPr="003C5080" w:rsidRDefault="003C5080" w:rsidP="003C5080">
      <w:pPr>
        <w:jc w:val="both"/>
      </w:pPr>
      <w:r w:rsidRPr="003C5080">
        <w:t xml:space="preserve">5.3. Prekių priėmimo metu nustačius jų neatitikimą Sutartyje ir jos priede (-uose) nustatytiems reikalavimams, nedelsiant kviečiami </w:t>
      </w:r>
      <w:r w:rsidRPr="003C5080">
        <w:rPr>
          <w:b/>
        </w:rPr>
        <w:t>Pardavėjo</w:t>
      </w:r>
      <w:r w:rsidRPr="003C5080">
        <w:t xml:space="preserve"> atstovai, kuriems dalyvaujant surašomas aktas, prekės nepriimamos, o </w:t>
      </w:r>
      <w:r w:rsidRPr="003C5080">
        <w:rPr>
          <w:b/>
        </w:rPr>
        <w:t xml:space="preserve">Pardavėjui </w:t>
      </w:r>
      <w:r w:rsidRPr="003C5080">
        <w:t>taikoma sutartinė atsakomybė, jeigu prekių pristatymo terminas jau pasibaigęs.</w:t>
      </w:r>
    </w:p>
    <w:p w14:paraId="44115AFE" w14:textId="77777777" w:rsidR="003C5080" w:rsidRPr="003C5080" w:rsidRDefault="003C5080" w:rsidP="003C5080">
      <w:pPr>
        <w:jc w:val="both"/>
      </w:pPr>
      <w:r w:rsidRPr="003C5080">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8DCA4CD" w14:textId="77777777" w:rsidR="003C5080" w:rsidRPr="003C5080" w:rsidRDefault="003C5080" w:rsidP="003C5080">
      <w:pPr>
        <w:jc w:val="both"/>
      </w:pPr>
      <w:r w:rsidRPr="003C5080">
        <w:t xml:space="preserve">5.5. </w:t>
      </w:r>
      <w:r w:rsidRPr="003C5080">
        <w:rPr>
          <w:b/>
        </w:rPr>
        <w:t>Pirkėjui</w:t>
      </w:r>
      <w:r w:rsidRPr="003C5080">
        <w:t xml:space="preserve">, vadovaujantis Sutarties bendrosios dalies 4.2 punktu, nusprendus prekėms atlikti laboratorinius bandymus, iš pasirinktos prekių partijos (siuntos), dalyvaujant </w:t>
      </w:r>
      <w:r w:rsidRPr="003C5080">
        <w:rPr>
          <w:b/>
        </w:rPr>
        <w:t>Pardavėjo</w:t>
      </w:r>
      <w:r w:rsidRPr="003C5080">
        <w:t xml:space="preserve"> atstovui, pasirenkamas Sutarties specialioje dalyje nurodytas prekių kiekis, kurių atitikimas reikalavimams, nustatytiems Sutartyje ir jos priede (-uose) bus tikrinamas </w:t>
      </w:r>
      <w:r w:rsidRPr="003C5080">
        <w:rPr>
          <w:i/>
        </w:rPr>
        <w:t>(jei spec. dalyje nurodyta, kad ši sąlyga taikoma)</w:t>
      </w:r>
      <w:r w:rsidRPr="003C5080">
        <w:t>.</w:t>
      </w:r>
    </w:p>
    <w:p w14:paraId="73AB4734" w14:textId="77777777" w:rsidR="003C5080" w:rsidRPr="003C5080" w:rsidRDefault="003C5080" w:rsidP="003C5080">
      <w:pPr>
        <w:jc w:val="both"/>
      </w:pPr>
      <w:r w:rsidRPr="003C5080">
        <w:t xml:space="preserve">5.6. Jeigu laboratorinių bandymų metu patikrinus prekių atitikimą reikalavimams, nustatytiems Sutartyje ir jos priede (-uose), nustatoma, kad prekės jų neatitinka, jos nepriimamos, likusios prekės (partija ir/ar siunta) grąžinamos </w:t>
      </w:r>
      <w:r w:rsidRPr="003C5080">
        <w:rPr>
          <w:b/>
        </w:rPr>
        <w:t>Pardavėju</w:t>
      </w:r>
      <w:r w:rsidRPr="003C5080">
        <w:t xml:space="preserve">i. Už prekes neapmokama bei laikoma, kad prekės nebuvo pristatytos, o </w:t>
      </w:r>
      <w:r w:rsidRPr="003C5080">
        <w:rPr>
          <w:b/>
        </w:rPr>
        <w:t xml:space="preserve">Pardavėjui </w:t>
      </w:r>
      <w:r w:rsidRPr="003C5080">
        <w:t xml:space="preserve">taikomos sutarties bendrosios dalies 11.1 punkte numatytos sankcijos. Nustačius prekių neatitikimą Sutartyje ir jos priede (-uose) nustatytiems reikalavimams, už bandymams panaudotas prekes neapmokama, o </w:t>
      </w:r>
      <w:r w:rsidRPr="003C5080">
        <w:rPr>
          <w:b/>
        </w:rPr>
        <w:t>Pardavėjas</w:t>
      </w:r>
      <w:r w:rsidRPr="003C5080">
        <w:t xml:space="preserve"> turi apmokėti laboratorinių bandymų išlaidas bei sumokėti </w:t>
      </w:r>
      <w:r w:rsidRPr="003C5080">
        <w:rPr>
          <w:b/>
        </w:rPr>
        <w:t>Pirkėju</w:t>
      </w:r>
      <w:r w:rsidRPr="003C5080">
        <w:t>i 10% dydžio nuo išbrokuotos partijos kainos be PVM Šalių iš anksto sutartus minimalius nuostolius, kurie skirti atlyginti</w:t>
      </w:r>
      <w:r w:rsidRPr="003C5080">
        <w:rPr>
          <w:b/>
        </w:rPr>
        <w:t xml:space="preserve"> Pirkėjo</w:t>
      </w:r>
      <w:r w:rsidRPr="003C5080">
        <w:t xml:space="preserve"> patirtas administracines išlaidas, organizuojant prekių laboratorinių bandymų procedūras. Tokiu atveju </w:t>
      </w:r>
      <w:r w:rsidRPr="003C5080">
        <w:rPr>
          <w:b/>
        </w:rPr>
        <w:t>Pardavėjas</w:t>
      </w:r>
      <w:r w:rsidRPr="003C5080">
        <w:t xml:space="preserve"> privalo vietoj nepriimtų prekių, neatitinkančių Sutartyje ir jos priede (-uose) nustatytiems reikalavimams, pristatyti naujas, Sutarties ir jos priede (-uose) nustatytus reikalavimus atitinkančias prekes..</w:t>
      </w:r>
    </w:p>
    <w:p w14:paraId="0CD783F7" w14:textId="77777777" w:rsidR="003C5080" w:rsidRPr="003C5080" w:rsidRDefault="003C5080" w:rsidP="003C5080">
      <w:pPr>
        <w:jc w:val="both"/>
      </w:pPr>
      <w:r w:rsidRPr="003C5080">
        <w:t xml:space="preserve">5.7. Jeigu laboratorinių bandymų metu patikrinus prekių atitikimą reikalavimams, nustatytiems Sutartyje ir jos priede (-uose), nustatoma, kad prekės juos atitinka, </w:t>
      </w:r>
      <w:r w:rsidRPr="003C5080">
        <w:rPr>
          <w:b/>
        </w:rPr>
        <w:t>Pirkėjas</w:t>
      </w:r>
      <w:r w:rsidRPr="003C5080">
        <w:t xml:space="preserve"> apmoka laboratorinių bandymų išlaidas, o </w:t>
      </w:r>
      <w:r w:rsidRPr="003C5080">
        <w:rPr>
          <w:b/>
        </w:rPr>
        <w:t>Pardavėjas</w:t>
      </w:r>
      <w:r w:rsidRPr="003C5080">
        <w:t xml:space="preserve"> turi laboratoriniams bandymams panaudotas prekes pakeisti </w:t>
      </w:r>
      <w:r w:rsidRPr="003C5080">
        <w:rPr>
          <w:b/>
        </w:rPr>
        <w:t>Pirkėjui</w:t>
      </w:r>
      <w:r w:rsidRPr="003C5080">
        <w:t xml:space="preserve"> naujomis prekėmis be papildomo apmokėjimo.</w:t>
      </w:r>
    </w:p>
    <w:p w14:paraId="4A43E40C" w14:textId="77777777" w:rsidR="003C5080" w:rsidRPr="003C5080" w:rsidRDefault="003C5080" w:rsidP="003C5080">
      <w:pPr>
        <w:jc w:val="both"/>
        <w:rPr>
          <w:b/>
        </w:rPr>
      </w:pPr>
      <w:r w:rsidRPr="003C5080">
        <w:rPr>
          <w:b/>
        </w:rPr>
        <w:t>6. Prekės kokybės garantija</w:t>
      </w:r>
    </w:p>
    <w:p w14:paraId="299082E4" w14:textId="77777777" w:rsidR="003C5080" w:rsidRPr="003C5080" w:rsidRDefault="003C5080" w:rsidP="003C5080">
      <w:pPr>
        <w:jc w:val="both"/>
      </w:pPr>
      <w:r w:rsidRPr="003C5080">
        <w:t>6.1. Prekėms suteikiamas Sutarties specialiojoje dalyje (arba Sutarties priede) nurodytas kokybės garantijos/tinkamumo naudoti terminas.</w:t>
      </w:r>
    </w:p>
    <w:p w14:paraId="27FA3933" w14:textId="77777777" w:rsidR="003C5080" w:rsidRPr="003C5080" w:rsidRDefault="003C5080" w:rsidP="003C5080">
      <w:pPr>
        <w:jc w:val="both"/>
      </w:pPr>
      <w:r w:rsidRPr="003C5080">
        <w:t xml:space="preserve">6.2. Kokybės garantijos/tinkamumo naudoti termino metu </w:t>
      </w:r>
      <w:r w:rsidRPr="003C5080">
        <w:rPr>
          <w:b/>
        </w:rPr>
        <w:t>Pardavėjas</w:t>
      </w:r>
      <w:r w:rsidRPr="003C5080">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C5080">
        <w:rPr>
          <w:i/>
        </w:rPr>
        <w:t>(jei spec. dalyje nurodyta, kad ši sąlyga taikoma)</w:t>
      </w:r>
      <w:r w:rsidRPr="003C5080">
        <w:t>.</w:t>
      </w:r>
    </w:p>
    <w:p w14:paraId="4571213C" w14:textId="77777777" w:rsidR="003C5080" w:rsidRPr="003C5080" w:rsidRDefault="003C5080" w:rsidP="003C5080">
      <w:pPr>
        <w:jc w:val="both"/>
      </w:pPr>
      <w:r w:rsidRPr="003C5080">
        <w:t>6.3.</w:t>
      </w:r>
      <w:r w:rsidRPr="003C5080">
        <w:rPr>
          <w:b/>
        </w:rPr>
        <w:t xml:space="preserve"> </w:t>
      </w:r>
      <w:r w:rsidRPr="003C5080">
        <w:t xml:space="preserve">Kokybės garantijos termino metu </w:t>
      </w:r>
      <w:r w:rsidRPr="003C5080">
        <w:rPr>
          <w:b/>
        </w:rPr>
        <w:t>Pardavėjas</w:t>
      </w:r>
      <w:r w:rsidRPr="003C508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C5080">
        <w:rPr>
          <w:b/>
        </w:rPr>
        <w:t>Pirkėjo</w:t>
      </w:r>
      <w:r w:rsidRPr="003C5080">
        <w:t xml:space="preserve"> patirtus nuostolius (jeigu tokie buvo)/Tinkamumo naudoti termino metu </w:t>
      </w:r>
      <w:r w:rsidRPr="003C5080">
        <w:rPr>
          <w:b/>
        </w:rPr>
        <w:t xml:space="preserve">Pardavėjas </w:t>
      </w:r>
      <w:r w:rsidRPr="003C5080">
        <w:t xml:space="preserve">privalo ne vėliau kaip per Sutarties specialiojoje dalyje nustatytą terminą savo sąskaita pakeisti prekes atitinkančiomis šioje Sutartyje ir jos priede (-uose) nustatytiems reikalavimams bei kompensuoti </w:t>
      </w:r>
      <w:r w:rsidRPr="003C5080">
        <w:rPr>
          <w:b/>
        </w:rPr>
        <w:t>Mokėtojo</w:t>
      </w:r>
      <w:r w:rsidRPr="003C5080">
        <w:t xml:space="preserve"> patirtus nuostolius (jeigu tokie buvo). </w:t>
      </w:r>
    </w:p>
    <w:p w14:paraId="2014CE1F" w14:textId="77777777" w:rsidR="003C5080" w:rsidRPr="003C5080" w:rsidRDefault="003C5080" w:rsidP="003C5080">
      <w:pPr>
        <w:jc w:val="both"/>
      </w:pPr>
      <w:r w:rsidRPr="003C5080">
        <w:t xml:space="preserve">6.4. Apie kokybės garantijos termino metu pastebėtus prekių trūkumus </w:t>
      </w:r>
      <w:r w:rsidRPr="003C5080">
        <w:rPr>
          <w:b/>
        </w:rPr>
        <w:t>Mokėtojas</w:t>
      </w:r>
      <w:r w:rsidRPr="003C5080">
        <w:t xml:space="preserve"> arba </w:t>
      </w:r>
      <w:r w:rsidRPr="003C5080">
        <w:rPr>
          <w:b/>
        </w:rPr>
        <w:t>Gavėjas</w:t>
      </w:r>
      <w:r w:rsidRPr="003C5080">
        <w:t xml:space="preserve"> informuoja </w:t>
      </w:r>
      <w:r w:rsidRPr="003C5080">
        <w:rPr>
          <w:b/>
        </w:rPr>
        <w:t>Pirkėją</w:t>
      </w:r>
      <w:r w:rsidRPr="003C5080">
        <w:t xml:space="preserve">. </w:t>
      </w:r>
      <w:r w:rsidRPr="003C5080">
        <w:rPr>
          <w:b/>
        </w:rPr>
        <w:t>Pirkėjas</w:t>
      </w:r>
      <w:r w:rsidRPr="003C5080">
        <w:t xml:space="preserve"> remdamasis </w:t>
      </w:r>
      <w:r w:rsidRPr="003C5080">
        <w:rPr>
          <w:b/>
        </w:rPr>
        <w:t>Mokėtojo</w:t>
      </w:r>
      <w:r w:rsidRPr="003C5080">
        <w:t xml:space="preserve"> ar </w:t>
      </w:r>
      <w:r w:rsidRPr="003C5080">
        <w:rPr>
          <w:b/>
        </w:rPr>
        <w:t>Gavėjo</w:t>
      </w:r>
      <w:r w:rsidRPr="003C5080">
        <w:t xml:space="preserve"> pateikta informacija turi teisę raštu (paštu, el. paštu ar kt.) pareikšti pretenziją dėl prekių kokybės. Pretenziją galima pateikti viso</w:t>
      </w:r>
      <w:r w:rsidRPr="003C5080">
        <w:rPr>
          <w:b/>
        </w:rPr>
        <w:t xml:space="preserve"> </w:t>
      </w:r>
      <w:r w:rsidRPr="003C5080">
        <w:t>kokybės garantijos termino galiojimo metu.</w:t>
      </w:r>
    </w:p>
    <w:p w14:paraId="59342E23" w14:textId="77777777" w:rsidR="003C5080" w:rsidRPr="003C5080" w:rsidRDefault="003C5080" w:rsidP="003C5080">
      <w:pPr>
        <w:jc w:val="both"/>
        <w:rPr>
          <w:lang w:eastAsia="en-US"/>
        </w:rPr>
      </w:pPr>
      <w:r w:rsidRPr="003C5080">
        <w:t xml:space="preserve">6.5. </w:t>
      </w:r>
      <w:r w:rsidRPr="003C5080">
        <w:rPr>
          <w:b/>
          <w:lang w:eastAsia="en-US"/>
        </w:rPr>
        <w:t>Pirkėjas</w:t>
      </w:r>
      <w:r w:rsidRPr="003C5080">
        <w:rPr>
          <w:lang w:eastAsia="en-US"/>
        </w:rPr>
        <w:t xml:space="preserve"> prekių kokybės garantijos termino metu gali nuspręsti </w:t>
      </w:r>
      <w:r w:rsidRPr="003C5080">
        <w:t>atlikti laboratorinius bandymus iš pasirinktos prekių siuntos</w:t>
      </w:r>
      <w:r w:rsidRPr="003C5080">
        <w:rPr>
          <w:lang w:eastAsia="en-US"/>
        </w:rPr>
        <w:t xml:space="preserve"> arba kiekvienos partijos (jeigu siuntą sudaro kelios partijos)</w:t>
      </w:r>
      <w:r w:rsidRPr="003C5080">
        <w:t xml:space="preserve">, dalyvaujant </w:t>
      </w:r>
      <w:r w:rsidRPr="003C5080">
        <w:rPr>
          <w:b/>
        </w:rPr>
        <w:t>Pardavėjo</w:t>
      </w:r>
      <w:r w:rsidRPr="003C5080">
        <w:t xml:space="preserve"> atstovui, pasirenkant Sutarties specialioje dalyje nurodytą prekių kiekį, kurių atitikimas reikalavimams, nustatytiems Sutartyje ir jos priede (-uose) bus tikrinamas.</w:t>
      </w:r>
      <w:r w:rsidRPr="003C5080">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3C5080">
        <w:rPr>
          <w:b/>
          <w:lang w:eastAsia="en-US"/>
        </w:rPr>
        <w:t>Pardavėjas</w:t>
      </w:r>
      <w:r w:rsidRPr="003C5080">
        <w:rPr>
          <w:lang w:eastAsia="en-US"/>
        </w:rPr>
        <w:t xml:space="preserve">. </w:t>
      </w:r>
      <w:r w:rsidRPr="003C5080">
        <w:rPr>
          <w:color w:val="000000"/>
          <w:lang w:eastAsia="en-US"/>
        </w:rPr>
        <w:t>Nustatytų reikalavimų neatitinkančių</w:t>
      </w:r>
      <w:r w:rsidRPr="003C5080">
        <w:rPr>
          <w:lang w:eastAsia="en-US"/>
        </w:rPr>
        <w:t xml:space="preserve"> prekių pakeitimas kokybiškomis vykdomas pagal Sutarties bendrosios dalies 6.3 punkto nuostatas </w:t>
      </w:r>
      <w:r w:rsidRPr="003C5080">
        <w:rPr>
          <w:i/>
        </w:rPr>
        <w:t>(jei spec. dalyje nurodyta, kad ši sąlyga taikoma)</w:t>
      </w:r>
      <w:r w:rsidRPr="003C5080">
        <w:t>.</w:t>
      </w:r>
    </w:p>
    <w:p w14:paraId="41DADB5E" w14:textId="77777777" w:rsidR="003C5080" w:rsidRPr="003C5080" w:rsidRDefault="003C5080" w:rsidP="003C5080">
      <w:pPr>
        <w:jc w:val="both"/>
      </w:pPr>
      <w:r w:rsidRPr="003C5080">
        <w:t xml:space="preserve">6.6. Jeigu prekė pakeičiama nauja, jai suteikiamas toks pats Sutarties specialiojoje dalyje nurodytas garantinis terminas, kuris skaičiuojamas nuo dokumento, patvirtinančio naujos prekės perdavimą-priėmimą, pasirašymo dienos. </w:t>
      </w:r>
    </w:p>
    <w:p w14:paraId="041E7926" w14:textId="77777777" w:rsidR="003C5080" w:rsidRPr="003C5080" w:rsidRDefault="003C5080" w:rsidP="003C5080">
      <w:pPr>
        <w:jc w:val="both"/>
      </w:pPr>
      <w:r w:rsidRPr="003C5080">
        <w:t xml:space="preserve">6.7. Prekių, kuriomis </w:t>
      </w:r>
      <w:r w:rsidRPr="003C5080">
        <w:rPr>
          <w:b/>
        </w:rPr>
        <w:t>Mokėtojas ar Gavėjas</w:t>
      </w:r>
      <w:r w:rsidRPr="003C5080">
        <w:t xml:space="preserve"> negalėjo naudotis trūkumų šalinimo metu, kokybės garantijos terminas pratęsiamas laikotarpiu, kuris yra lygus prekės trūkumų šalinimo laikotarpiui.</w:t>
      </w:r>
    </w:p>
    <w:p w14:paraId="201A4BAC" w14:textId="77777777" w:rsidR="003C5080" w:rsidRPr="003C5080" w:rsidRDefault="003C5080" w:rsidP="003C5080">
      <w:pPr>
        <w:jc w:val="both"/>
      </w:pPr>
      <w:r w:rsidRPr="003C5080">
        <w:t xml:space="preserve">6.8. Sutarties specialiojoje dalyje (arba Sutarties priede) nurodyta kokybės garantija netaikoma, jeigu </w:t>
      </w:r>
      <w:r w:rsidRPr="003C5080">
        <w:rPr>
          <w:b/>
        </w:rPr>
        <w:t>Pardavėjas</w:t>
      </w:r>
      <w:r w:rsidRPr="003C5080">
        <w:t xml:space="preserve"> įrodys, kad prekių trūkumai atsirado dėl neteisingo ar netinkamo elgesio su prekėmis arba trečiųjų asmenų veiklos, arba nenugalimos jėgos.</w:t>
      </w:r>
    </w:p>
    <w:p w14:paraId="4341EEBA" w14:textId="77777777" w:rsidR="003C5080" w:rsidRPr="003C5080" w:rsidRDefault="003C5080" w:rsidP="003C5080">
      <w:pPr>
        <w:jc w:val="both"/>
        <w:rPr>
          <w:b/>
        </w:rPr>
      </w:pPr>
      <w:r w:rsidRPr="003C5080">
        <w:rPr>
          <w:b/>
        </w:rPr>
        <w:t xml:space="preserve">7. Nenugalimos jėgos </w:t>
      </w:r>
      <w:r w:rsidRPr="003C5080">
        <w:rPr>
          <w:b/>
          <w:i/>
        </w:rPr>
        <w:t>(force majeure)</w:t>
      </w:r>
      <w:r w:rsidRPr="003C5080">
        <w:rPr>
          <w:b/>
        </w:rPr>
        <w:t xml:space="preserve"> aplinkybės.</w:t>
      </w:r>
    </w:p>
    <w:p w14:paraId="53702777" w14:textId="77777777" w:rsidR="003C5080" w:rsidRPr="003C5080" w:rsidRDefault="003C5080" w:rsidP="003C5080">
      <w:pPr>
        <w:jc w:val="both"/>
      </w:pPr>
      <w:r w:rsidRPr="003C508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C5080">
        <w:rPr>
          <w:i/>
          <w:iCs/>
        </w:rPr>
        <w:t>(force majeure)</w:t>
      </w:r>
      <w:r w:rsidRPr="003C5080">
        <w:t xml:space="preserve"> aplinkybėms taisyklėse, patvirtintose Lietuvos Respublikos Vyriausybės </w:t>
      </w:r>
      <w:smartTag w:uri="urn:schemas-microsoft-com:office:smarttags" w:element="metricconverter">
        <w:smartTagPr>
          <w:attr w:name="ProductID" w:val="1996ﾠm"/>
        </w:smartTagPr>
        <w:r w:rsidRPr="003C5080">
          <w:t>1996 m</w:t>
        </w:r>
      </w:smartTag>
      <w:r w:rsidRPr="003C5080">
        <w:t xml:space="preserve">. liepos 15 d. nutarimu Nr. 840. Nustatydamos nenugalimos jėgos aplinkybes Šalys vadovaujasi Lietuvos Respublikos Vyriausybės 1997 kovo 13 d. nutarimu Nr. 222 „Dėl nenugalimos jėgos </w:t>
      </w:r>
      <w:r w:rsidRPr="003C5080">
        <w:rPr>
          <w:i/>
          <w:iCs/>
        </w:rPr>
        <w:t>(force majeure)</w:t>
      </w:r>
      <w:r w:rsidRPr="003C508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6EE87" w14:textId="77777777" w:rsidR="003C5080" w:rsidRPr="003C5080" w:rsidRDefault="003C5080" w:rsidP="003C5080">
      <w:pPr>
        <w:jc w:val="both"/>
      </w:pPr>
      <w:r w:rsidRPr="003C508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59FB28" w14:textId="77777777" w:rsidR="003C5080" w:rsidRPr="003C5080" w:rsidRDefault="003C5080" w:rsidP="003C5080">
      <w:pPr>
        <w:jc w:val="both"/>
        <w:rPr>
          <w:b/>
          <w:lang w:eastAsia="en-US"/>
        </w:rPr>
      </w:pPr>
      <w:r w:rsidRPr="003C5080">
        <w:rPr>
          <w:b/>
          <w:lang w:eastAsia="en-US"/>
        </w:rPr>
        <w:t xml:space="preserve">8. Kodifikavimas </w:t>
      </w:r>
    </w:p>
    <w:p w14:paraId="1D051576" w14:textId="77777777" w:rsidR="003C5080" w:rsidRPr="003C5080" w:rsidRDefault="003C5080" w:rsidP="003C5080">
      <w:pPr>
        <w:jc w:val="both"/>
      </w:pPr>
      <w:r w:rsidRPr="003C5080">
        <w:t xml:space="preserve">8.1. Per 5 (penkias) dienas po Sutarties įsigaliojimo </w:t>
      </w:r>
      <w:r w:rsidRPr="003C5080">
        <w:rPr>
          <w:b/>
          <w:bCs/>
        </w:rPr>
        <w:t>Pardavėjas</w:t>
      </w:r>
      <w:r w:rsidRPr="003C5080">
        <w:t xml:space="preserve"> privalo pateikti </w:t>
      </w:r>
      <w:r w:rsidRPr="003C5080">
        <w:rPr>
          <w:b/>
        </w:rPr>
        <w:t xml:space="preserve">Pirkėjui </w:t>
      </w:r>
      <w:r w:rsidRPr="003C508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C5080">
        <w:rPr>
          <w:b/>
          <w:bCs/>
        </w:rPr>
        <w:t>Pardavėjas</w:t>
      </w:r>
      <w:r w:rsidRPr="003C5080">
        <w:t xml:space="preserve"> turi pateikti užpildytas ir pasirašytas formas elektroniniu pavidalu arba popierines jų kopijas </w:t>
      </w:r>
      <w:r w:rsidRPr="003C5080">
        <w:rPr>
          <w:i/>
        </w:rPr>
        <w:t>(jei spec. dalyje nurodyta, kad ši sąlyga taikoma)</w:t>
      </w:r>
      <w:r w:rsidRPr="003C5080">
        <w:t>.</w:t>
      </w:r>
    </w:p>
    <w:p w14:paraId="671500DE" w14:textId="77777777" w:rsidR="003C5080" w:rsidRPr="003C5080" w:rsidRDefault="003C5080" w:rsidP="003C5080">
      <w:pPr>
        <w:jc w:val="both"/>
        <w:rPr>
          <w:iCs/>
          <w:lang w:eastAsia="en-US"/>
        </w:rPr>
      </w:pPr>
      <w:r w:rsidRPr="003C5080">
        <w:rPr>
          <w:iCs/>
          <w:lang w:eastAsia="en-US"/>
        </w:rPr>
        <w:t xml:space="preserve">8.2. </w:t>
      </w:r>
      <w:r w:rsidRPr="003C5080">
        <w:rPr>
          <w:b/>
          <w:bCs/>
          <w:lang w:eastAsia="en-US"/>
        </w:rPr>
        <w:t>Pirkėjui</w:t>
      </w:r>
      <w:r w:rsidRPr="003C5080">
        <w:rPr>
          <w:lang w:eastAsia="en-US"/>
        </w:rPr>
        <w:t xml:space="preserve"> pareikalavus, </w:t>
      </w:r>
      <w:r w:rsidRPr="003C5080">
        <w:rPr>
          <w:b/>
          <w:bCs/>
          <w:lang w:eastAsia="en-US"/>
        </w:rPr>
        <w:t>Pardavėjas</w:t>
      </w:r>
      <w:r w:rsidRPr="003C5080">
        <w:rPr>
          <w:lang w:eastAsia="en-US"/>
        </w:rPr>
        <w:t xml:space="preserve"> privalo per 5 (penkias) dienas nemokamai pateikti kodifikavimui reikalingą papildomą techninę dokumentaciją (pvz. technines charakteristikas, brėžinius, nuotraukas, katalogus, nuorodas ir pan.)</w:t>
      </w:r>
    </w:p>
    <w:p w14:paraId="48607E93" w14:textId="77777777" w:rsidR="003C5080" w:rsidRPr="003C5080" w:rsidRDefault="003C5080" w:rsidP="003C5080">
      <w:pPr>
        <w:jc w:val="both"/>
        <w:rPr>
          <w:b/>
        </w:rPr>
      </w:pPr>
      <w:r w:rsidRPr="003C5080">
        <w:rPr>
          <w:b/>
        </w:rPr>
        <w:t>9. Sutarties nutraukimas</w:t>
      </w:r>
    </w:p>
    <w:p w14:paraId="38E4B5A1" w14:textId="77777777" w:rsidR="003C5080" w:rsidRPr="003C5080" w:rsidRDefault="003C5080" w:rsidP="003C5080">
      <w:pPr>
        <w:jc w:val="both"/>
      </w:pPr>
      <w:r w:rsidRPr="003C5080">
        <w:t>9.1. Ši Sutartis gali būti nutraukta:</w:t>
      </w:r>
    </w:p>
    <w:p w14:paraId="3918AE5E" w14:textId="77777777" w:rsidR="003C5080" w:rsidRPr="003C5080" w:rsidRDefault="003C5080" w:rsidP="003C5080">
      <w:pPr>
        <w:jc w:val="both"/>
      </w:pPr>
      <w:r w:rsidRPr="003C5080">
        <w:t xml:space="preserve">9.1.1. raštišku </w:t>
      </w:r>
      <w:r w:rsidRPr="003C5080">
        <w:rPr>
          <w:bCs/>
        </w:rPr>
        <w:t>Šalių</w:t>
      </w:r>
      <w:r w:rsidRPr="003C5080">
        <w:t xml:space="preserve"> susitarimu; </w:t>
      </w:r>
    </w:p>
    <w:p w14:paraId="02E60D91" w14:textId="77777777" w:rsidR="003C5080" w:rsidRPr="003C5080" w:rsidRDefault="003C5080" w:rsidP="003C5080">
      <w:pPr>
        <w:jc w:val="both"/>
      </w:pPr>
      <w:r w:rsidRPr="003C5080">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C5080">
        <w:rPr>
          <w:color w:val="FF0000"/>
        </w:rPr>
        <w:t xml:space="preserve"> </w:t>
      </w:r>
      <w:r w:rsidRPr="003C5080">
        <w:t>kiekviena Sutarties šalis gali vienašališkai nutraukti Sutartį, pranešant apie tai kitai Sutarties šaliai raštu ne vėliau kaip prieš 7 (septynias) dienas.</w:t>
      </w:r>
    </w:p>
    <w:p w14:paraId="4EA316BE" w14:textId="77777777" w:rsidR="003C5080" w:rsidRPr="003C5080" w:rsidRDefault="003C5080" w:rsidP="003C5080">
      <w:pPr>
        <w:jc w:val="both"/>
        <w:rPr>
          <w:color w:val="000000"/>
        </w:rPr>
      </w:pPr>
      <w:r w:rsidRPr="003C5080">
        <w:t xml:space="preserve">9.2. </w:t>
      </w:r>
      <w:r w:rsidRPr="003C5080">
        <w:rPr>
          <w:b/>
          <w:bCs/>
        </w:rPr>
        <w:t xml:space="preserve">Pirkėjas, </w:t>
      </w:r>
      <w:r w:rsidRPr="003C5080">
        <w:rPr>
          <w:bCs/>
        </w:rPr>
        <w:t>ne vėliau kaip</w:t>
      </w:r>
      <w:r w:rsidRPr="003C5080">
        <w:rPr>
          <w:b/>
          <w:bCs/>
        </w:rPr>
        <w:t xml:space="preserve"> </w:t>
      </w:r>
      <w:r w:rsidRPr="003C5080">
        <w:t>prieš 7 (septynias) dienas (</w:t>
      </w:r>
      <w:r w:rsidRPr="003C5080">
        <w:rPr>
          <w:i/>
        </w:rPr>
        <w:t>jei spec. dalyje nenurodytas kitas terminas</w:t>
      </w:r>
      <w:r w:rsidRPr="003C5080">
        <w:t xml:space="preserve">) raštu informavęs </w:t>
      </w:r>
      <w:r w:rsidRPr="003C5080">
        <w:rPr>
          <w:b/>
          <w:bCs/>
        </w:rPr>
        <w:t xml:space="preserve">Pardavėją </w:t>
      </w:r>
      <w:r w:rsidRPr="003C5080">
        <w:rPr>
          <w:bCs/>
        </w:rPr>
        <w:t>turi teisę</w:t>
      </w:r>
      <w:r w:rsidRPr="003C5080">
        <w:t xml:space="preserve"> vienašališkai nutraukti Sutartį </w:t>
      </w:r>
      <w:r w:rsidRPr="003C5080">
        <w:rPr>
          <w:color w:val="000000"/>
        </w:rPr>
        <w:t>dėl esminio Sutarties pažeidimo. Esminiu Sutarties pažeidimu laikoma, jeigu:</w:t>
      </w:r>
    </w:p>
    <w:p w14:paraId="61AC512A" w14:textId="77777777" w:rsidR="003C5080" w:rsidRPr="003C5080" w:rsidRDefault="003C5080" w:rsidP="003C5080">
      <w:pPr>
        <w:jc w:val="both"/>
      </w:pPr>
      <w:r w:rsidRPr="003C5080">
        <w:t xml:space="preserve">9.2.1. </w:t>
      </w:r>
      <w:r w:rsidRPr="003C5080">
        <w:rPr>
          <w:b/>
        </w:rPr>
        <w:t>Pardavėjas</w:t>
      </w:r>
      <w:r w:rsidRPr="003C5080">
        <w:t xml:space="preserve"> vėluoja pristatyti </w:t>
      </w:r>
      <w:r w:rsidRPr="003C5080">
        <w:rPr>
          <w:iCs/>
        </w:rPr>
        <w:t>prekes</w:t>
      </w:r>
      <w:r w:rsidRPr="003C5080">
        <w:t xml:space="preserve"> Sutarties specialioje dalyje nurodytu terminu; </w:t>
      </w:r>
    </w:p>
    <w:p w14:paraId="2AB29672" w14:textId="77777777" w:rsidR="003C5080" w:rsidRPr="003C5080" w:rsidRDefault="003C5080" w:rsidP="003C5080">
      <w:pPr>
        <w:jc w:val="both"/>
      </w:pPr>
      <w:r w:rsidRPr="003C5080">
        <w:t xml:space="preserve">9.2.2. </w:t>
      </w:r>
      <w:r w:rsidRPr="003C5080">
        <w:rPr>
          <w:b/>
        </w:rPr>
        <w:t>Pardavėjas</w:t>
      </w:r>
      <w:r w:rsidRPr="003C5080">
        <w:t xml:space="preserve"> nevykdo (ar informuoja, kad negalės vykdyti) sutartinio įsipareigojimo tiekti prekes;</w:t>
      </w:r>
    </w:p>
    <w:p w14:paraId="20425341" w14:textId="77777777" w:rsidR="003C5080" w:rsidRPr="003C5080" w:rsidRDefault="003C5080" w:rsidP="003C5080">
      <w:pPr>
        <w:jc w:val="both"/>
      </w:pPr>
      <w:r w:rsidRPr="003C5080">
        <w:t xml:space="preserve">9.2.3. </w:t>
      </w:r>
      <w:r w:rsidRPr="003C5080">
        <w:rPr>
          <w:b/>
        </w:rPr>
        <w:t>Pardavėjas</w:t>
      </w:r>
      <w:r w:rsidRPr="003C5080">
        <w:t xml:space="preserve"> didina prekių kainas/įkainius, išskyrus Sutarties bendrosios dalies 2.2 punkte numatytą atvejį;</w:t>
      </w:r>
    </w:p>
    <w:p w14:paraId="2B80B52A" w14:textId="77777777" w:rsidR="003C5080" w:rsidRPr="003C5080" w:rsidRDefault="003C5080" w:rsidP="003C5080">
      <w:pPr>
        <w:jc w:val="both"/>
      </w:pPr>
      <w:r w:rsidRPr="003C5080">
        <w:t xml:space="preserve">9.2.4. </w:t>
      </w:r>
      <w:r w:rsidRPr="003C5080">
        <w:rPr>
          <w:b/>
        </w:rPr>
        <w:t>Pardavėjas</w:t>
      </w:r>
      <w:r w:rsidRPr="003C5080">
        <w:t xml:space="preserve"> nevykdo arba netinkamai vykdo Sutarties bendrosios dalies 6 punkte numatytus garantinius įsipareigojimus;</w:t>
      </w:r>
    </w:p>
    <w:p w14:paraId="03B2C9DA" w14:textId="77777777" w:rsidR="003C5080" w:rsidRPr="003C5080" w:rsidRDefault="003C5080" w:rsidP="003C5080">
      <w:pPr>
        <w:jc w:val="both"/>
      </w:pPr>
      <w:r w:rsidRPr="003C5080">
        <w:t xml:space="preserve">9.2.5. </w:t>
      </w:r>
      <w:r w:rsidRPr="003C5080">
        <w:rPr>
          <w:b/>
        </w:rPr>
        <w:t>Pardavėjas</w:t>
      </w:r>
      <w:r w:rsidRPr="003C5080">
        <w:t xml:space="preserve"> nevykdo Sutarties bendrosios dalies 12.4 punkte numatyto įsipareigojimo (</w:t>
      </w:r>
      <w:r w:rsidRPr="003C5080">
        <w:rPr>
          <w:i/>
        </w:rPr>
        <w:t>jeigu sutarties vykdymas bus užtikrintas laidavimu arba banko garantija</w:t>
      </w:r>
      <w:r w:rsidRPr="003C5080">
        <w:t>);</w:t>
      </w:r>
    </w:p>
    <w:p w14:paraId="7CF66F82" w14:textId="77777777" w:rsidR="003C5080" w:rsidRPr="003C5080" w:rsidRDefault="003C5080" w:rsidP="003C5080">
      <w:pPr>
        <w:jc w:val="both"/>
      </w:pPr>
      <w:r w:rsidRPr="003C5080">
        <w:t xml:space="preserve">9.2.6. </w:t>
      </w:r>
      <w:r w:rsidRPr="003C5080">
        <w:rPr>
          <w:b/>
        </w:rPr>
        <w:t>Pardavėjo</w:t>
      </w:r>
      <w:r w:rsidRPr="003C5080">
        <w:t xml:space="preserve"> pateiktos prekės ar jų kokybė neatitinka Sutartyje ir jos priede (-uose) nustatytų reikalavimų;</w:t>
      </w:r>
    </w:p>
    <w:p w14:paraId="1520BABA" w14:textId="77777777" w:rsidR="003C5080" w:rsidRPr="003C5080" w:rsidRDefault="003C5080" w:rsidP="003C5080">
      <w:pPr>
        <w:jc w:val="both"/>
      </w:pPr>
      <w:r w:rsidRPr="003C5080">
        <w:t xml:space="preserve">9.2.7. </w:t>
      </w:r>
      <w:r w:rsidRPr="003C5080">
        <w:rPr>
          <w:b/>
        </w:rPr>
        <w:t>Pardavėjas</w:t>
      </w:r>
      <w:r w:rsidRPr="003C5080">
        <w:t xml:space="preserve"> nustatytu laiku nepateikia avansinio apmokėjimo banko garantijos, kuri galiotų ne mažiau kaip nurodyta Sutarties bendrosios dalies 4.3 punkte (</w:t>
      </w:r>
      <w:r w:rsidRPr="003C5080">
        <w:rPr>
          <w:i/>
        </w:rPr>
        <w:t>jeigu pagal sutarties sąlygas numatytas avanso mokėjimas</w:t>
      </w:r>
      <w:r w:rsidRPr="003C5080">
        <w:t>);</w:t>
      </w:r>
    </w:p>
    <w:p w14:paraId="23A825A6" w14:textId="77777777" w:rsidR="003C5080" w:rsidRPr="003C5080" w:rsidRDefault="003C5080" w:rsidP="003C5080">
      <w:pPr>
        <w:autoSpaceDE w:val="0"/>
        <w:autoSpaceDN w:val="0"/>
        <w:adjustRightInd w:val="0"/>
        <w:jc w:val="both"/>
        <w:rPr>
          <w:color w:val="000000"/>
          <w:szCs w:val="22"/>
          <w:lang w:eastAsia="en-US"/>
        </w:rPr>
      </w:pPr>
      <w:r w:rsidRPr="003C5080">
        <w:rPr>
          <w:color w:val="000000"/>
          <w:lang w:eastAsia="en-US"/>
        </w:rPr>
        <w:t>9.2.8.</w:t>
      </w:r>
      <w:r w:rsidRPr="003C5080">
        <w:rPr>
          <w:color w:val="000000"/>
          <w:szCs w:val="22"/>
          <w:lang w:eastAsia="en-US"/>
        </w:rPr>
        <w:t xml:space="preserve"> Sutarties galiojimo laikotarpiu </w:t>
      </w:r>
      <w:r w:rsidRPr="003C5080">
        <w:rPr>
          <w:b/>
          <w:color w:val="000000"/>
          <w:szCs w:val="22"/>
          <w:lang w:eastAsia="en-US"/>
        </w:rPr>
        <w:t xml:space="preserve">Pardavėjas </w:t>
      </w:r>
      <w:r w:rsidRPr="003C5080">
        <w:rPr>
          <w:color w:val="000000"/>
          <w:szCs w:val="22"/>
          <w:lang w:eastAsia="en-US"/>
        </w:rPr>
        <w:t>yra įtraukiamas į Nepatikimų tiekėjų ar Melagingą informaciją pateikusių tiekėjų sąrašus;</w:t>
      </w:r>
    </w:p>
    <w:p w14:paraId="04B90E00" w14:textId="77777777" w:rsidR="003C5080" w:rsidRPr="003C5080" w:rsidRDefault="003C5080" w:rsidP="003C5080">
      <w:pPr>
        <w:autoSpaceDE w:val="0"/>
        <w:autoSpaceDN w:val="0"/>
        <w:adjustRightInd w:val="0"/>
        <w:jc w:val="both"/>
      </w:pPr>
      <w:r w:rsidRPr="003C5080">
        <w:rPr>
          <w:color w:val="000000"/>
          <w:lang w:eastAsia="en-US"/>
        </w:rPr>
        <w:t xml:space="preserve">9.2.9. Sutarties vykdymo metu paaiškėja, kad </w:t>
      </w:r>
      <w:r w:rsidRPr="003C5080">
        <w:rPr>
          <w:b/>
          <w:color w:val="000000"/>
          <w:lang w:eastAsia="en-US"/>
        </w:rPr>
        <w:t>Pardavėjas</w:t>
      </w:r>
      <w:r w:rsidRPr="003C5080">
        <w:rPr>
          <w:color w:val="000000"/>
          <w:lang w:eastAsia="en-US"/>
        </w:rPr>
        <w:t xml:space="preserve"> ar jo teikiamos prekės ar paslaugos</w:t>
      </w:r>
      <w:r w:rsidRPr="003C5080">
        <w:rPr>
          <w:b/>
          <w:color w:val="000000"/>
          <w:lang w:eastAsia="en-US"/>
        </w:rPr>
        <w:t xml:space="preserve"> </w:t>
      </w:r>
      <w:r w:rsidRPr="003C5080">
        <w:rPr>
          <w:color w:val="000000"/>
        </w:rPr>
        <w:t xml:space="preserve">nėra patikimos ir kelia pavojų nacionaliniam </w:t>
      </w:r>
      <w:r w:rsidRPr="003C5080">
        <w:t>saugumui;</w:t>
      </w:r>
    </w:p>
    <w:p w14:paraId="4A5ACE6C" w14:textId="77777777" w:rsidR="003C5080" w:rsidRPr="003C5080" w:rsidRDefault="003C5080" w:rsidP="003C5080">
      <w:pPr>
        <w:jc w:val="both"/>
      </w:pPr>
      <w:r w:rsidRPr="003C5080">
        <w:t>9.2.10. Sutarties vykdymo metu paaiškėja Viešųjų pirkimų įstatymo 46 straipsnio 1 dalyje/Viešųjų pirkimų, atliekamų gynybos ir saugumo srityje, įstatymo 34 straipsnio 1 dalyje numatytos aplinkybės;</w:t>
      </w:r>
    </w:p>
    <w:p w14:paraId="18ADD676" w14:textId="77777777" w:rsidR="003C5080" w:rsidRPr="003C5080" w:rsidRDefault="003C5080" w:rsidP="003C5080">
      <w:pPr>
        <w:jc w:val="both"/>
      </w:pPr>
      <w:r w:rsidRPr="003C5080">
        <w:t>9.2.11. Sutarties vykdymo metu paaiškėja, kad Sutartis buvo pakeista pažeidžiant Viešųjų pirkimų įstatymo 89 straipsnį/Viešųjų pirkimų atliekamų gynybos ir saugumo srityje įstatymo 53 straipsnį.</w:t>
      </w:r>
    </w:p>
    <w:p w14:paraId="60091C72" w14:textId="77777777" w:rsidR="003C5080" w:rsidRPr="003C5080" w:rsidRDefault="003C5080" w:rsidP="003C5080">
      <w:pPr>
        <w:autoSpaceDE w:val="0"/>
        <w:autoSpaceDN w:val="0"/>
        <w:adjustRightInd w:val="0"/>
        <w:jc w:val="both"/>
        <w:rPr>
          <w:color w:val="000000"/>
          <w:highlight w:val="yellow"/>
          <w:lang w:eastAsia="en-US"/>
        </w:rPr>
      </w:pPr>
      <w:r w:rsidRPr="003C5080">
        <w:t xml:space="preserve">9.3. </w:t>
      </w:r>
      <w:r w:rsidRPr="003C5080">
        <w:rPr>
          <w:b/>
          <w:bCs/>
        </w:rPr>
        <w:t xml:space="preserve">Pirkėjas, </w:t>
      </w:r>
      <w:r w:rsidRPr="003C5080">
        <w:rPr>
          <w:bCs/>
        </w:rPr>
        <w:t>ne vėliau kaip</w:t>
      </w:r>
      <w:r w:rsidRPr="003C5080">
        <w:rPr>
          <w:b/>
          <w:bCs/>
        </w:rPr>
        <w:t xml:space="preserve"> </w:t>
      </w:r>
      <w:r w:rsidRPr="003C5080">
        <w:t>prieš 7 (septynias) dienas (</w:t>
      </w:r>
      <w:r w:rsidRPr="003C5080">
        <w:rPr>
          <w:i/>
          <w:color w:val="000000"/>
        </w:rPr>
        <w:t>jei  spec. dalyje nenurodytas kitas terminas</w:t>
      </w:r>
      <w:r w:rsidRPr="003C5080">
        <w:rPr>
          <w:color w:val="000000"/>
        </w:rPr>
        <w:t xml:space="preserve">) raštu informavęs </w:t>
      </w:r>
      <w:r w:rsidRPr="003C5080">
        <w:rPr>
          <w:b/>
          <w:bCs/>
          <w:color w:val="000000"/>
        </w:rPr>
        <w:t xml:space="preserve">Pardavėją </w:t>
      </w:r>
      <w:r w:rsidRPr="003C5080">
        <w:rPr>
          <w:bCs/>
          <w:color w:val="000000"/>
        </w:rPr>
        <w:t>turi teisę</w:t>
      </w:r>
      <w:r w:rsidRPr="003C5080">
        <w:rPr>
          <w:color w:val="000000"/>
        </w:rPr>
        <w:t xml:space="preserve"> vienašališkai nutraukti Sutartį, jeigu</w:t>
      </w:r>
      <w:r w:rsidRPr="003C5080">
        <w:rPr>
          <w:b/>
          <w:color w:val="000000"/>
        </w:rPr>
        <w:t xml:space="preserve"> Pardavėjas </w:t>
      </w:r>
      <w:r w:rsidRPr="003C5080">
        <w:rPr>
          <w:color w:val="000000"/>
        </w:rPr>
        <w:t>yra</w:t>
      </w:r>
      <w:r w:rsidRPr="003C5080">
        <w:rPr>
          <w:b/>
          <w:color w:val="000000"/>
        </w:rPr>
        <w:t xml:space="preserve"> </w:t>
      </w:r>
      <w:r w:rsidRPr="003C5080">
        <w:rPr>
          <w:color w:val="000000"/>
          <w:lang w:eastAsia="en-US"/>
        </w:rPr>
        <w:t xml:space="preserve">likviduojamas ar kreipiamasi į teismą dėl bankroto ar restruktūrizavimo bylos iškėlimo, arba </w:t>
      </w:r>
      <w:r w:rsidRPr="003C5080">
        <w:rPr>
          <w:color w:val="000000"/>
        </w:rPr>
        <w:t>jam iškelta bankroto ar restruktūrizavimo byla,</w:t>
      </w:r>
      <w:r w:rsidRPr="003C5080">
        <w:rPr>
          <w:color w:val="000000"/>
          <w:lang w:eastAsia="en-US"/>
        </w:rPr>
        <w:t xml:space="preserve"> arba priimamas sprendimas dėl neteisminės bankroto procedūros pradėjimo.</w:t>
      </w:r>
    </w:p>
    <w:p w14:paraId="5895285D" w14:textId="77777777" w:rsidR="003C5080" w:rsidRPr="003C5080" w:rsidRDefault="003C5080" w:rsidP="003C5080">
      <w:pPr>
        <w:jc w:val="both"/>
        <w:rPr>
          <w:i/>
        </w:rPr>
      </w:pPr>
      <w:r w:rsidRPr="003C5080">
        <w:rPr>
          <w:color w:val="000000"/>
        </w:rPr>
        <w:t xml:space="preserve">9.4. Nutraukus sutartį, </w:t>
      </w:r>
      <w:r w:rsidRPr="003C5080">
        <w:rPr>
          <w:b/>
          <w:color w:val="000000"/>
        </w:rPr>
        <w:t>Pardavėjas</w:t>
      </w:r>
      <w:r w:rsidRPr="003C5080">
        <w:rPr>
          <w:color w:val="000000"/>
        </w:rPr>
        <w:t xml:space="preserve"> per 10 (dešimt) dienų nuo Sutarties nutraukimo dienos turi grąžinti </w:t>
      </w:r>
      <w:r w:rsidRPr="003C5080">
        <w:rPr>
          <w:b/>
          <w:color w:val="000000"/>
        </w:rPr>
        <w:t xml:space="preserve">Mokėtojui </w:t>
      </w:r>
      <w:r w:rsidRPr="003C5080">
        <w:rPr>
          <w:color w:val="000000"/>
        </w:rPr>
        <w:t>jo sumokėtą avansą (jei toks buvo sumokėtas</w:t>
      </w:r>
      <w:r w:rsidRPr="003C5080">
        <w:t xml:space="preserve">) už prekes, kurios nebuvo pristatytos. </w:t>
      </w:r>
    </w:p>
    <w:p w14:paraId="74A752C6" w14:textId="77777777" w:rsidR="003C5080" w:rsidRPr="003C5080" w:rsidRDefault="003C5080" w:rsidP="003C5080">
      <w:pPr>
        <w:rPr>
          <w:b/>
        </w:rPr>
      </w:pPr>
      <w:r w:rsidRPr="003C5080">
        <w:rPr>
          <w:b/>
        </w:rPr>
        <w:t>10. Ginčų sprendimo tvarka</w:t>
      </w:r>
    </w:p>
    <w:p w14:paraId="521F5F5A" w14:textId="77777777" w:rsidR="003C5080" w:rsidRPr="003C5080" w:rsidRDefault="003C5080" w:rsidP="003C5080">
      <w:r w:rsidRPr="003C5080">
        <w:t>10.1. Sutartis sudaryta ir turi būti aiškinama pagal Lietuvos Respublikos teisę.</w:t>
      </w:r>
    </w:p>
    <w:p w14:paraId="1899EF6B" w14:textId="77777777" w:rsidR="003C5080" w:rsidRPr="003C5080" w:rsidRDefault="003C5080" w:rsidP="003C5080">
      <w:pPr>
        <w:jc w:val="both"/>
      </w:pPr>
      <w:r w:rsidRPr="003C508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C5080">
        <w:rPr>
          <w:b/>
        </w:rPr>
        <w:t>Pirkėjo</w:t>
      </w:r>
      <w:r w:rsidRPr="003C5080">
        <w:t xml:space="preserve"> buveinės vietą.</w:t>
      </w:r>
    </w:p>
    <w:p w14:paraId="7EC24683" w14:textId="77777777" w:rsidR="003C5080" w:rsidRPr="003C5080" w:rsidRDefault="003C5080" w:rsidP="003C5080">
      <w:pPr>
        <w:jc w:val="both"/>
        <w:rPr>
          <w:b/>
        </w:rPr>
      </w:pPr>
      <w:r w:rsidRPr="003C5080">
        <w:rPr>
          <w:b/>
        </w:rPr>
        <w:t>11. Atsakomybė</w:t>
      </w:r>
    </w:p>
    <w:p w14:paraId="7E17FE7B" w14:textId="77777777" w:rsidR="003C5080" w:rsidRPr="003C5080" w:rsidRDefault="003C5080" w:rsidP="003C5080">
      <w:pPr>
        <w:jc w:val="both"/>
      </w:pPr>
      <w:r w:rsidRPr="003C5080">
        <w:t xml:space="preserve">11.1. Pavėlavęs pristatyti prekes per Sutarties specialiojoje dalyje nurodytą terminą, </w:t>
      </w:r>
      <w:r w:rsidRPr="003C5080">
        <w:rPr>
          <w:b/>
        </w:rPr>
        <w:t>Pardavėjas</w:t>
      </w:r>
      <w:r w:rsidRPr="003C5080">
        <w:t xml:space="preserve"> moka </w:t>
      </w:r>
      <w:r w:rsidRPr="003C5080">
        <w:rPr>
          <w:b/>
        </w:rPr>
        <w:t xml:space="preserve">Pirkėjui </w:t>
      </w:r>
      <w:r w:rsidRPr="003C5080">
        <w:t>nuo 0,05 iki 0,2 % dydžio (konkretus dydis nurodomas Sutarties specialiojoje dalyje) nuo nepristatytų prekių kainos be PVM už kiekvieną uždelstą dieną/valandą (</w:t>
      </w:r>
      <w:r w:rsidRPr="003C5080">
        <w:rPr>
          <w:i/>
        </w:rPr>
        <w:t>taikoma priklausomai nuo to, kaip įsipareigojimo terminas (dienomis ar valandomis) yra skaičiuojamas Sutarties specialiojoje dalyje</w:t>
      </w:r>
      <w:r w:rsidRPr="003C5080">
        <w:t xml:space="preserve">) Šalių iš anksto sutartus minimalius nuostolius, kurių sumokėjimas neatleidžia </w:t>
      </w:r>
      <w:r w:rsidRPr="003C5080">
        <w:rPr>
          <w:b/>
          <w:bCs/>
        </w:rPr>
        <w:t>Pardavėjo</w:t>
      </w:r>
      <w:r w:rsidRPr="003C5080">
        <w:t xml:space="preserve"> nuo pareigos atlyginti visus </w:t>
      </w:r>
      <w:r w:rsidRPr="003C5080">
        <w:rPr>
          <w:b/>
          <w:bCs/>
        </w:rPr>
        <w:t>Mokėtojo</w:t>
      </w:r>
      <w:r w:rsidRPr="003C5080">
        <w:rPr>
          <w:b/>
        </w:rPr>
        <w:t xml:space="preserve"> </w:t>
      </w:r>
      <w:r w:rsidRPr="003C5080">
        <w:t xml:space="preserve">patirtus nuostolius </w:t>
      </w:r>
      <w:r w:rsidRPr="003C5080">
        <w:rPr>
          <w:b/>
        </w:rPr>
        <w:t>Pardavėjui</w:t>
      </w:r>
      <w:r w:rsidRPr="003C5080">
        <w:t xml:space="preserve"> nevykdant arba netinkamai vykdant Sutartį. Šalių iš anksto sutartus minimalius nuostolius </w:t>
      </w:r>
      <w:r w:rsidRPr="003C5080">
        <w:rPr>
          <w:b/>
        </w:rPr>
        <w:t>Pardavėjas</w:t>
      </w:r>
      <w:r w:rsidRPr="003C5080">
        <w:t xml:space="preserve"> įsipareigoja sumokėti ne vėliau kaip per sąskaitoje faktūroje ar pareikalavime nurodytą terminą.</w:t>
      </w:r>
    </w:p>
    <w:p w14:paraId="798AAE4A" w14:textId="77777777" w:rsidR="003C5080" w:rsidRPr="003C5080" w:rsidRDefault="003C5080" w:rsidP="003C5080">
      <w:pPr>
        <w:jc w:val="both"/>
      </w:pPr>
      <w:r w:rsidRPr="003C5080">
        <w:t>11.2</w:t>
      </w:r>
      <w:r w:rsidRPr="003C5080">
        <w:rPr>
          <w:i/>
        </w:rPr>
        <w:t xml:space="preserve">. </w:t>
      </w:r>
      <w:r w:rsidRPr="003C5080">
        <w:t xml:space="preserve">Kokybės garantijos termino metu pavėlavęs per Sutarties specialioje dalyje nustatytą terminą įvykdyti Sutarties bendrosios dalies 6.2 punkte nustatytus įsipareigojimus, </w:t>
      </w:r>
      <w:r w:rsidRPr="003C5080">
        <w:rPr>
          <w:b/>
        </w:rPr>
        <w:t>Pardavėjas</w:t>
      </w:r>
      <w:r w:rsidRPr="003C5080">
        <w:t xml:space="preserve"> moka </w:t>
      </w:r>
      <w:r w:rsidRPr="003C5080">
        <w:rPr>
          <w:b/>
        </w:rPr>
        <w:t xml:space="preserve">Pirkėjui </w:t>
      </w:r>
      <w:r w:rsidRPr="003C5080">
        <w:t>nuo 0,05 iki 0,2 % dydžio (konkretus dydis nurodomas Sutarties specialiojoje dalyje) nuo prekių, kurioms yra nesuteiktos pakaitinės prekės, kainos/įkainių</w:t>
      </w:r>
      <w:r w:rsidRPr="003C5080">
        <w:rPr>
          <w:color w:val="FF0000"/>
        </w:rPr>
        <w:t xml:space="preserve"> </w:t>
      </w:r>
      <w:r w:rsidRPr="003C5080">
        <w:t>be PVM už kiekvieną uždelstą dieną/valandą</w:t>
      </w:r>
      <w:r w:rsidRPr="003C5080">
        <w:rPr>
          <w:i/>
        </w:rPr>
        <w:t xml:space="preserve"> </w:t>
      </w:r>
      <w:r w:rsidRPr="003C5080">
        <w:t>Šalių iš anksto sutartus minimalius nuostolius,</w:t>
      </w:r>
      <w:r w:rsidRPr="003C5080">
        <w:rPr>
          <w:bCs/>
        </w:rPr>
        <w:t xml:space="preserve"> kurių sumokėjimas neatleidžia </w:t>
      </w:r>
      <w:r w:rsidRPr="003C5080">
        <w:rPr>
          <w:b/>
          <w:bCs/>
        </w:rPr>
        <w:t xml:space="preserve">Pardavėjo </w:t>
      </w:r>
      <w:r w:rsidRPr="003C5080">
        <w:rPr>
          <w:bCs/>
        </w:rPr>
        <w:t xml:space="preserve">nuo pareigos atlyginti visus </w:t>
      </w:r>
      <w:r w:rsidRPr="003C5080">
        <w:rPr>
          <w:b/>
          <w:bCs/>
        </w:rPr>
        <w:t>Mokėtojo</w:t>
      </w:r>
      <w:r w:rsidRPr="003C5080">
        <w:rPr>
          <w:bCs/>
        </w:rPr>
        <w:t xml:space="preserve"> patirtus nuostolius</w:t>
      </w:r>
      <w:r w:rsidRPr="003C5080">
        <w:t xml:space="preserve"> </w:t>
      </w:r>
      <w:r w:rsidRPr="003C5080">
        <w:rPr>
          <w:b/>
        </w:rPr>
        <w:t>Pardavėjui</w:t>
      </w:r>
      <w:r w:rsidRPr="003C5080">
        <w:t xml:space="preserve"> nevykdant arba netinkamai vykdant savo įsipareigojimus, susijusius su prekių garantija/tinkamumo naudoti terminu.</w:t>
      </w:r>
    </w:p>
    <w:p w14:paraId="584D4597" w14:textId="77777777" w:rsidR="003C5080" w:rsidRPr="003C5080" w:rsidRDefault="003C5080" w:rsidP="003C5080">
      <w:pPr>
        <w:jc w:val="both"/>
      </w:pPr>
      <w:r w:rsidRPr="003C5080">
        <w:t xml:space="preserve">11.3. Garantinio/tinkamumo naudoti termino metu pavėlavęs per Sutarties specialioje dalyje nustatytą terminą įvykdyti Sutarties bendrosios dalies 6.3 punkte nustatytus įsipareigojimus, </w:t>
      </w:r>
      <w:r w:rsidRPr="003C5080">
        <w:rPr>
          <w:b/>
        </w:rPr>
        <w:t>Pardavėjas</w:t>
      </w:r>
      <w:r w:rsidRPr="003C5080">
        <w:t xml:space="preserve"> moka Pirkėjui nuo 0,05 iki 0,2 % dydžio (konkretus dydis nurodomas Sutarties specialiojoje dalyje) nuo prekių, kurių trūkumai nepašalinti, ar prekių, kurios yra nepakeistos, kainos</w:t>
      </w:r>
      <w:r w:rsidRPr="003C5080">
        <w:rPr>
          <w:color w:val="FF0000"/>
        </w:rPr>
        <w:t xml:space="preserve"> </w:t>
      </w:r>
      <w:r w:rsidRPr="003C5080">
        <w:t>be PVM už kiekvieną uždelstą dieną/valandą</w:t>
      </w:r>
      <w:r w:rsidRPr="003C5080">
        <w:rPr>
          <w:i/>
        </w:rPr>
        <w:t xml:space="preserve"> </w:t>
      </w:r>
      <w:r w:rsidRPr="003C5080">
        <w:t>Šalių iš anksto sutartus minimalius nuostolius,</w:t>
      </w:r>
      <w:r w:rsidRPr="003C5080">
        <w:rPr>
          <w:bCs/>
        </w:rPr>
        <w:t xml:space="preserve"> kurių sumokėjimas neatleidžia </w:t>
      </w:r>
      <w:r w:rsidRPr="003C5080">
        <w:rPr>
          <w:b/>
          <w:bCs/>
        </w:rPr>
        <w:t xml:space="preserve">Pardavėjo </w:t>
      </w:r>
      <w:r w:rsidRPr="003C5080">
        <w:rPr>
          <w:bCs/>
        </w:rPr>
        <w:t xml:space="preserve">nuo pareigos atlyginti visus </w:t>
      </w:r>
      <w:r w:rsidRPr="003C5080">
        <w:rPr>
          <w:b/>
          <w:bCs/>
        </w:rPr>
        <w:t xml:space="preserve">Mokėtojo </w:t>
      </w:r>
      <w:r w:rsidRPr="003C5080">
        <w:rPr>
          <w:bCs/>
        </w:rPr>
        <w:t>patirtus nuostolius</w:t>
      </w:r>
      <w:r w:rsidRPr="003C5080">
        <w:t xml:space="preserve"> </w:t>
      </w:r>
      <w:r w:rsidRPr="003C5080">
        <w:rPr>
          <w:b/>
        </w:rPr>
        <w:t>Pardavėjui</w:t>
      </w:r>
      <w:r w:rsidRPr="003C5080">
        <w:t xml:space="preserve"> nevykdant arba netinkamai vykdant savo įsipareigojimus, susijusius su prekių garantija/tinkamumo naudoti terminu.</w:t>
      </w:r>
    </w:p>
    <w:p w14:paraId="2773A3AC" w14:textId="77777777" w:rsidR="003C5080" w:rsidRPr="003C5080" w:rsidRDefault="003C5080" w:rsidP="003C5080">
      <w:pPr>
        <w:jc w:val="both"/>
      </w:pPr>
      <w:r w:rsidRPr="003C5080">
        <w:t>11.4. Nutraukus Sutartį dėl Sutarties bendrojoje dalyje 9.2.1, 9.2.2, 9.2.3, 9.2.5, 9.2.6, 9.2.7, 9.3 punktuose ar kitų Sutarties specialiojoje dalyje</w:t>
      </w:r>
      <w:r w:rsidRPr="003C5080">
        <w:rPr>
          <w:b/>
        </w:rPr>
        <w:t xml:space="preserve"> </w:t>
      </w:r>
      <w:r w:rsidRPr="003C5080">
        <w:t xml:space="preserve">išvardintų priežasčių, </w:t>
      </w:r>
      <w:r w:rsidRPr="003C5080">
        <w:rPr>
          <w:b/>
        </w:rPr>
        <w:t>Pardavėjas</w:t>
      </w:r>
      <w:r w:rsidRPr="003C5080">
        <w:t xml:space="preserve"> per 14 (keturiolika) dienų (skaičiuojant nuo Sutarties nutraukimo dienos) turi sumokėti</w:t>
      </w:r>
      <w:r w:rsidRPr="003C5080">
        <w:rPr>
          <w:b/>
          <w:bCs/>
        </w:rPr>
        <w:t xml:space="preserve"> Pirkėjui</w:t>
      </w:r>
      <w:r w:rsidRPr="003C5080">
        <w:rPr>
          <w:b/>
        </w:rPr>
        <w:t xml:space="preserve"> </w:t>
      </w:r>
      <w:r w:rsidRPr="003C5080">
        <w:t>ne mažiau kaip</w:t>
      </w:r>
      <w:r w:rsidRPr="003C5080">
        <w:rPr>
          <w:b/>
        </w:rPr>
        <w:t xml:space="preserve"> </w:t>
      </w:r>
      <w:r w:rsidRPr="003C5080">
        <w:t>5</w:t>
      </w:r>
      <w:r w:rsidRPr="003C5080">
        <w:rPr>
          <w:b/>
        </w:rPr>
        <w:t>-</w:t>
      </w:r>
      <w:r w:rsidRPr="003C5080">
        <w:t xml:space="preserve">7  % sutarties kainos be PVM (arba bendros pasiūlymo kainos be PVM, arba bendros užsakymo kainos be PVM) (konkretus procentinis dydis arba konkreti fiksuota suma nurodoma Sutarties specialioje dalyje) </w:t>
      </w:r>
      <w:r w:rsidRPr="003C5080">
        <w:rPr>
          <w:bCs/>
        </w:rPr>
        <w:t xml:space="preserve">Šalių </w:t>
      </w:r>
      <w:r w:rsidRPr="003C5080">
        <w:t xml:space="preserve">iš anksto sutartų minimalių nuostolių, bet ne daugiau kaip visų pagal šią Sutartį neįvykdytų įsipareigojimų kainos be PVM. Šalių iš anksto sutartų minimalių nuostolių sumokėjimas neatleidžia </w:t>
      </w:r>
      <w:r w:rsidRPr="003C5080">
        <w:rPr>
          <w:b/>
        </w:rPr>
        <w:t>Pardavėjo</w:t>
      </w:r>
      <w:r w:rsidRPr="003C5080">
        <w:t xml:space="preserve"> nuo pareigos atlyginti visus </w:t>
      </w:r>
      <w:r w:rsidRPr="003C5080">
        <w:rPr>
          <w:b/>
          <w:bCs/>
        </w:rPr>
        <w:t>Mokėtojo</w:t>
      </w:r>
      <w:r w:rsidRPr="003C5080">
        <w:t xml:space="preserve"> patirtus nuostolius, </w:t>
      </w:r>
      <w:r w:rsidRPr="003C5080">
        <w:rPr>
          <w:b/>
        </w:rPr>
        <w:t>Pardavėjui</w:t>
      </w:r>
      <w:r w:rsidRPr="003C5080">
        <w:t xml:space="preserve"> nevykdant ar netinkamai vykdant sutartį. Šalių iš anksto sutartus minimalius nuostolius </w:t>
      </w:r>
      <w:r w:rsidRPr="003C5080">
        <w:rPr>
          <w:b/>
        </w:rPr>
        <w:t>Pardavėjas</w:t>
      </w:r>
      <w:r w:rsidRPr="003C5080">
        <w:t xml:space="preserve"> įsipareigoja sumokėti ne vėliau kaip per sąskaitoje faktūroje ar pareikalavime nurodytą terminą.</w:t>
      </w:r>
    </w:p>
    <w:p w14:paraId="1A5AD3F4" w14:textId="77777777" w:rsidR="003C5080" w:rsidRPr="003C5080" w:rsidRDefault="003C5080" w:rsidP="003C5080">
      <w:pPr>
        <w:jc w:val="both"/>
        <w:rPr>
          <w:b/>
        </w:rPr>
      </w:pPr>
      <w:r w:rsidRPr="003C5080">
        <w:t xml:space="preserve">11.5. Nutraukus Sutartį dėl Sutarties bendrojoje dalyje 9.2.4 punkte nurodytos priežasties, </w:t>
      </w:r>
      <w:r w:rsidRPr="003C5080">
        <w:rPr>
          <w:b/>
        </w:rPr>
        <w:t>Pardavėjas</w:t>
      </w:r>
      <w:r w:rsidRPr="003C5080">
        <w:t xml:space="preserve"> per 7 (septynias) dienas (skaičiuojant nuo Sutarties nutraukimo dienos) turi sumokėti</w:t>
      </w:r>
      <w:r w:rsidRPr="003C5080">
        <w:rPr>
          <w:b/>
          <w:bCs/>
        </w:rPr>
        <w:t xml:space="preserve"> Mokėtojui</w:t>
      </w:r>
      <w:r w:rsidRPr="003C5080">
        <w:rPr>
          <w:b/>
        </w:rPr>
        <w:t xml:space="preserve"> </w:t>
      </w:r>
      <w:r w:rsidRPr="003C5080">
        <w:t>prekių su trūkumais įsigijimo kainos be PVM dydžio</w:t>
      </w:r>
      <w:r w:rsidRPr="003C5080">
        <w:rPr>
          <w:b/>
        </w:rPr>
        <w:t xml:space="preserve"> </w:t>
      </w:r>
      <w:r w:rsidRPr="003C5080">
        <w:rPr>
          <w:bCs/>
        </w:rPr>
        <w:t xml:space="preserve">Šalių </w:t>
      </w:r>
      <w:r w:rsidRPr="003C5080">
        <w:t xml:space="preserve">iš anksto sutartus minimalius nuostolius, bet ne daugiau kaip visų pagal šią Sutartį neįvykdytų įsipareigojimų kainos be PVM. Šalių iš anksto sutartų minimalių nuostolių sumokėjimas neatleidžia </w:t>
      </w:r>
      <w:r w:rsidRPr="003C5080">
        <w:rPr>
          <w:b/>
        </w:rPr>
        <w:t>Pardavėjo</w:t>
      </w:r>
      <w:r w:rsidRPr="003C5080">
        <w:t xml:space="preserve"> nuo pareigos atlyginti visus </w:t>
      </w:r>
      <w:r w:rsidRPr="003C5080">
        <w:rPr>
          <w:b/>
        </w:rPr>
        <w:t>Mokėtojo</w:t>
      </w:r>
      <w:r w:rsidRPr="003C5080">
        <w:t xml:space="preserve"> patirtus nuostolius, </w:t>
      </w:r>
      <w:r w:rsidRPr="003C5080">
        <w:rPr>
          <w:b/>
        </w:rPr>
        <w:t>Pardavėjui</w:t>
      </w:r>
      <w:r w:rsidRPr="003C5080">
        <w:t xml:space="preserve"> nevykdant ar netinkamai vykdant Sutartį. </w:t>
      </w:r>
    </w:p>
    <w:p w14:paraId="298202A5" w14:textId="77777777" w:rsidR="003C5080" w:rsidRPr="003C5080" w:rsidRDefault="003C5080" w:rsidP="003C5080">
      <w:pPr>
        <w:jc w:val="both"/>
      </w:pPr>
      <w:r w:rsidRPr="003C5080">
        <w:t xml:space="preserve">11.6. Kiti sutartinės atsakomybės taikymo </w:t>
      </w:r>
      <w:r w:rsidRPr="003C5080">
        <w:rPr>
          <w:b/>
        </w:rPr>
        <w:t>Pardavėjui</w:t>
      </w:r>
      <w:r w:rsidRPr="003C5080">
        <w:t xml:space="preserve"> atvejai nurodyti Sutarties specialiojoje dalyje.</w:t>
      </w:r>
    </w:p>
    <w:p w14:paraId="7BAC46F5" w14:textId="77777777" w:rsidR="003C5080" w:rsidRPr="003C5080" w:rsidRDefault="003C5080" w:rsidP="003C5080">
      <w:pPr>
        <w:jc w:val="both"/>
      </w:pPr>
      <w:r w:rsidRPr="003C5080">
        <w:t xml:space="preserve">11.7. Vadovaujantis Lietuvos Respublikos civilinio kodekso 6.253 str. 1 ir 3 dalimis, finansavimo vėlavimas iš biudžeto yra sąlyga visiškai atleidžianti nuo civilinės atsakomybės ir palūkanų mokėjimo </w:t>
      </w:r>
      <w:r w:rsidRPr="003C5080">
        <w:rPr>
          <w:b/>
        </w:rPr>
        <w:t>Pardavėjui</w:t>
      </w:r>
      <w:r w:rsidRPr="003C5080">
        <w:t xml:space="preserve"> už pavėluotą atsiskaitymą.</w:t>
      </w:r>
    </w:p>
    <w:p w14:paraId="62BAA2EE" w14:textId="77777777" w:rsidR="003C5080" w:rsidRPr="003C5080" w:rsidRDefault="003C5080" w:rsidP="003C5080">
      <w:pPr>
        <w:jc w:val="both"/>
        <w:rPr>
          <w:b/>
        </w:rPr>
      </w:pPr>
      <w:r w:rsidRPr="003C5080">
        <w:rPr>
          <w:b/>
        </w:rPr>
        <w:t>12. Sutarties galiojimas</w:t>
      </w:r>
    </w:p>
    <w:p w14:paraId="2D095DED" w14:textId="77777777" w:rsidR="003C5080" w:rsidRPr="003C5080" w:rsidRDefault="003C5080" w:rsidP="003C5080">
      <w:pPr>
        <w:jc w:val="both"/>
      </w:pPr>
      <w:r w:rsidRPr="003C5080">
        <w:t xml:space="preserve">12.1. Sutartis įsigalioja abiem Šalims ją pasirašius ir </w:t>
      </w:r>
      <w:r w:rsidRPr="003C5080">
        <w:rPr>
          <w:b/>
        </w:rPr>
        <w:t>Pardavėjui</w:t>
      </w:r>
      <w:r w:rsidRPr="003C5080">
        <w:t xml:space="preserve"> pateikus </w:t>
      </w:r>
      <w:r w:rsidRPr="003C5080">
        <w:rPr>
          <w:b/>
        </w:rPr>
        <w:t xml:space="preserve">Pirkėjui </w:t>
      </w:r>
      <w:r w:rsidRPr="003C5080">
        <w:t xml:space="preserve">Sutarties įvykdymo užtikrinimo banko garantiją ar draudimo bendrovės laidavimo raštą </w:t>
      </w:r>
      <w:r w:rsidRPr="003C5080">
        <w:rPr>
          <w:i/>
        </w:rPr>
        <w:t>(Sutarties įsigaliojimo kai pateikiamas užtikrinimas sąlyga taikoma, jeigu Sutarties spec. dalyje nurodyta, kad Sutarties vykdymas bus užtikrintas laidavimu arba banko garantija)</w:t>
      </w:r>
      <w:r w:rsidRPr="003C5080">
        <w:t xml:space="preserve">, užtikrinantį Sutarties bendrosios dalies 11.4 punkte nurodytos sumos sumokėjimą. Banko garantijoje ar draudimo bendrovės laidavimo rašte garantas/laiduotojas turi įsipareigoti </w:t>
      </w:r>
      <w:r w:rsidRPr="003C5080">
        <w:rPr>
          <w:b/>
        </w:rPr>
        <w:t>Pirkėjui</w:t>
      </w:r>
      <w:r w:rsidRPr="003C5080">
        <w:t xml:space="preserve"> sumokėti Sutarties bendrosios dalies 11.4 punkte nurodytą sumą </w:t>
      </w:r>
      <w:r w:rsidRPr="003C5080">
        <w:rPr>
          <w:b/>
        </w:rPr>
        <w:t xml:space="preserve">Pirkėjui </w:t>
      </w:r>
      <w:r w:rsidRPr="003C5080">
        <w:t>nutraukus Sutartį dėl bent vienos iš 9.2.1 -9.2.7, 9.3 punktuose ar kitų Sutarties specialiojoje dalyje</w:t>
      </w:r>
      <w:r w:rsidRPr="003C5080">
        <w:rPr>
          <w:b/>
        </w:rPr>
        <w:t xml:space="preserve"> </w:t>
      </w:r>
      <w:r w:rsidRPr="003C5080">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65224A" w14:textId="77777777" w:rsidR="003C5080" w:rsidRPr="003C5080" w:rsidRDefault="003C5080" w:rsidP="003C5080">
      <w:pPr>
        <w:jc w:val="both"/>
      </w:pPr>
      <w:r w:rsidRPr="003C5080">
        <w:t xml:space="preserve">12.2. Garantas/laiduotojas turi neatšaukiamai ir besąlygiškai įsipareigoti ne vėliau kaip per 14 (keturiolika) dienų nuo raštiško pranešimo, patvirtinančio Sutarties nutraukimą dėl Sutartyje numatytų pagrindų esant </w:t>
      </w:r>
      <w:r w:rsidRPr="003C5080">
        <w:rPr>
          <w:b/>
        </w:rPr>
        <w:t xml:space="preserve">Pardavėjo </w:t>
      </w:r>
      <w:r w:rsidRPr="003C5080">
        <w:t xml:space="preserve">kaltei, įvykdyti prievolę ir sumokėti įsipareigotą sumą, pinigus pervedant į </w:t>
      </w:r>
      <w:r w:rsidRPr="003C5080">
        <w:rPr>
          <w:b/>
        </w:rPr>
        <w:t>Pirkėjo</w:t>
      </w:r>
      <w:r w:rsidRPr="003C5080">
        <w:t xml:space="preserve"> sąskaitą.</w:t>
      </w:r>
    </w:p>
    <w:p w14:paraId="51E15EE0" w14:textId="77777777" w:rsidR="003C5080" w:rsidRPr="003C5080" w:rsidRDefault="003C5080" w:rsidP="003C5080">
      <w:pPr>
        <w:jc w:val="both"/>
        <w:rPr>
          <w:b/>
        </w:rPr>
      </w:pPr>
      <w:r w:rsidRPr="003C5080">
        <w:t>12.3.</w:t>
      </w:r>
      <w:r w:rsidRPr="003C5080">
        <w:rPr>
          <w:b/>
        </w:rPr>
        <w:t xml:space="preserve"> Pardavėjas</w:t>
      </w:r>
      <w:r w:rsidRPr="003C5080">
        <w:t xml:space="preserve"> ne vėliau kaip</w:t>
      </w:r>
      <w:r w:rsidRPr="003C5080">
        <w:rPr>
          <w:b/>
        </w:rPr>
        <w:t xml:space="preserve"> </w:t>
      </w:r>
      <w:r w:rsidRPr="003C5080">
        <w:t xml:space="preserve">per 5 (penkias) darbo dienas po Sutarties pasirašymo pateikia </w:t>
      </w:r>
      <w:r w:rsidRPr="003C5080">
        <w:rPr>
          <w:b/>
        </w:rPr>
        <w:t xml:space="preserve">Pirkėjui </w:t>
      </w:r>
      <w:r w:rsidRPr="003C5080">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C5080">
        <w:rPr>
          <w:b/>
        </w:rPr>
        <w:t>Pardavėjas</w:t>
      </w:r>
      <w:r w:rsidRPr="003C5080">
        <w:t xml:space="preserve"> taip pat turi pateikti patvirtinimą iš draudimo bendrovės </w:t>
      </w:r>
      <w:r w:rsidRPr="003C5080">
        <w:rPr>
          <w:color w:val="000000"/>
        </w:rPr>
        <w:t>(apmokėjimą įrodantį dokumentą ar pan.)</w:t>
      </w:r>
      <w:r w:rsidRPr="003C5080">
        <w:t>, kad laidavimo raštas yra galiojantis</w:t>
      </w:r>
      <w:r w:rsidRPr="003C5080">
        <w:rPr>
          <w:i/>
        </w:rPr>
        <w:t>.</w:t>
      </w:r>
      <w:r w:rsidRPr="003C5080">
        <w:t xml:space="preserve"> Sutarties įvykdymo užtikrinimo banko garantijoje arba draudimo bendrovės laidavimo rašte nurodytos sumos sumokėjimas neturi būti siejamas su visišku </w:t>
      </w:r>
      <w:r w:rsidRPr="003C5080">
        <w:rPr>
          <w:b/>
        </w:rPr>
        <w:t>Pirkėjo</w:t>
      </w:r>
      <w:r w:rsidRPr="003C5080">
        <w:t xml:space="preserve"> patirtų nuostolių atlyginimu ir neatleidžia </w:t>
      </w:r>
      <w:r w:rsidRPr="003C5080">
        <w:rPr>
          <w:b/>
        </w:rPr>
        <w:t>Pardavėjo</w:t>
      </w:r>
      <w:r w:rsidRPr="003C5080">
        <w:t xml:space="preserve"> nuo pareigos juos atlyginti pilnai. </w:t>
      </w:r>
    </w:p>
    <w:p w14:paraId="4E01AA17" w14:textId="77777777" w:rsidR="003C5080" w:rsidRPr="003C5080" w:rsidRDefault="003C5080" w:rsidP="003C5080">
      <w:pPr>
        <w:jc w:val="both"/>
      </w:pPr>
      <w:r w:rsidRPr="003C5080">
        <w:t xml:space="preserve">12.4. Jei Sutarties vykdymo metu sutarties įvykdymo užtikrinimą išdavęs juridinis asmuo (bankas ar draudimo bendrovė) negali vykdyti savo įsipareigojimų (sustabdoma veikla, paskelbiamas moratoriumas ir pan.), </w:t>
      </w:r>
      <w:r w:rsidRPr="003C5080">
        <w:rPr>
          <w:b/>
        </w:rPr>
        <w:t>Pardavėjas</w:t>
      </w:r>
      <w:r w:rsidRPr="003C5080">
        <w:t xml:space="preserve"> per 10 (dešimt) dienų pateikia naują Sutarties vykdymo užtikrinimą, tokiomis pačiomis sąlygomis kaip ir ankstesnysis. Jei </w:t>
      </w:r>
      <w:r w:rsidRPr="003C5080">
        <w:rPr>
          <w:b/>
        </w:rPr>
        <w:t xml:space="preserve">Pardavėjas </w:t>
      </w:r>
      <w:r w:rsidRPr="003C5080">
        <w:t xml:space="preserve">nepateikia naujo Sutarties įvykdymo užtikrinimo, </w:t>
      </w:r>
      <w:r w:rsidRPr="003C5080">
        <w:rPr>
          <w:b/>
        </w:rPr>
        <w:t>Pirkėjas</w:t>
      </w:r>
      <w:r w:rsidRPr="003C5080">
        <w:t xml:space="preserve"> turi teisę nutraukti Sutartį, Sutarties bendrosios dalies 9.2.5 punkte nustatyta tvarka.</w:t>
      </w:r>
    </w:p>
    <w:p w14:paraId="30E711B8" w14:textId="77777777" w:rsidR="003C5080" w:rsidRPr="003C5080" w:rsidRDefault="003C5080" w:rsidP="003C5080">
      <w:pPr>
        <w:jc w:val="both"/>
      </w:pPr>
      <w:r w:rsidRPr="003C5080">
        <w:t xml:space="preserve">12.5. Sutarties įvykdymo užtikrinimas grąžinamas per 10 (dešimt) dienų nuo šio užtikrinimo galiojimo termino pabaigos </w:t>
      </w:r>
      <w:r w:rsidRPr="003C5080">
        <w:rPr>
          <w:b/>
        </w:rPr>
        <w:t>Pardavėjui</w:t>
      </w:r>
      <w:r w:rsidRPr="003C5080">
        <w:t xml:space="preserve"> pateikus raštišką prašymą.</w:t>
      </w:r>
    </w:p>
    <w:p w14:paraId="2B9F7FC2" w14:textId="77777777" w:rsidR="003C5080" w:rsidRPr="003C5080" w:rsidRDefault="003C5080" w:rsidP="003C5080">
      <w:pPr>
        <w:jc w:val="both"/>
      </w:pPr>
      <w:r w:rsidRPr="003C5080">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0F50CFF" w14:textId="77777777" w:rsidR="003C5080" w:rsidRPr="003C5080" w:rsidRDefault="003C5080" w:rsidP="003C5080">
      <w:pPr>
        <w:tabs>
          <w:tab w:val="left" w:pos="-360"/>
          <w:tab w:val="left" w:pos="0"/>
          <w:tab w:val="left" w:pos="1701"/>
        </w:tabs>
        <w:jc w:val="both"/>
      </w:pPr>
      <w:r w:rsidRPr="003C508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4004C1B" w14:textId="77777777" w:rsidR="003C5080" w:rsidRPr="003C5080" w:rsidRDefault="003C5080" w:rsidP="003C5080">
      <w:pPr>
        <w:jc w:val="both"/>
      </w:pPr>
      <w:r w:rsidRPr="003C5080">
        <w:t>12.8. Sutartis gali būti pratęsta Sutarties specialiojoje dalyje nustatytomis sąlygomis.</w:t>
      </w:r>
    </w:p>
    <w:p w14:paraId="4A748DDC" w14:textId="77777777" w:rsidR="003C5080" w:rsidRPr="003C5080" w:rsidRDefault="003C5080" w:rsidP="003C5080">
      <w:pPr>
        <w:jc w:val="both"/>
      </w:pPr>
      <w:r w:rsidRPr="003C5080">
        <w:t xml:space="preserve">12.9. Esant poreikiui, </w:t>
      </w:r>
      <w:r w:rsidRPr="003C5080">
        <w:rPr>
          <w:b/>
        </w:rPr>
        <w:t>Pirkėjas</w:t>
      </w:r>
      <w:r w:rsidRPr="003C508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C5080">
        <w:rPr>
          <w:b/>
        </w:rPr>
        <w:t xml:space="preserve"> Pardavėjas</w:t>
      </w:r>
      <w:r w:rsidRPr="003C5080">
        <w:t xml:space="preserve"> gali tiekti tik ne didesnėmis nei užsakymo dieną </w:t>
      </w:r>
      <w:r w:rsidRPr="003C5080">
        <w:rPr>
          <w:b/>
        </w:rPr>
        <w:t xml:space="preserve">Pardavėjo </w:t>
      </w:r>
      <w:r w:rsidRPr="003C5080">
        <w:t xml:space="preserve">prekybos vietoje, kataloge ar interneto svetainėje nurodytomis galiojančiomis šių prekių kainomis arba, jei tokios kainos neskelbiamos, </w:t>
      </w:r>
      <w:r w:rsidRPr="003C5080">
        <w:rPr>
          <w:b/>
        </w:rPr>
        <w:t>Pardavėjo</w:t>
      </w:r>
      <w:r w:rsidRPr="003C5080">
        <w:t xml:space="preserve"> pasiūlytomis, konkurencingomis ir rinką atitinkančiomis kainomis. Esant poreikiui įsigyti Sutartyje ir jos priede (-uose) nenurodytų, tačiau su pirkimo objektu susijusių prekių </w:t>
      </w:r>
      <w:r w:rsidRPr="003C5080">
        <w:rPr>
          <w:b/>
        </w:rPr>
        <w:t>Pirkėjas</w:t>
      </w:r>
      <w:r w:rsidRPr="003C5080">
        <w:t xml:space="preserve"> ir </w:t>
      </w:r>
      <w:r w:rsidRPr="003C5080">
        <w:rPr>
          <w:b/>
        </w:rPr>
        <w:t>Pardavėjas</w:t>
      </w:r>
      <w:r w:rsidRPr="003C5080">
        <w:t xml:space="preserve"> sudaro papildomą rašytinį susitarimą, kurio sąlygos privalo būti analogiškos Sutarties sąlygoms, atitinkamai jas pritaikant prie naujai perkamų prekių </w:t>
      </w:r>
      <w:r w:rsidRPr="003C5080">
        <w:rPr>
          <w:i/>
        </w:rPr>
        <w:t>(jei spec. dalyje nurodyta, kad ši sąlyga taikoma)</w:t>
      </w:r>
      <w:r w:rsidRPr="003C5080">
        <w:t xml:space="preserve">. </w:t>
      </w:r>
    </w:p>
    <w:p w14:paraId="74731A0B" w14:textId="77777777" w:rsidR="003C5080" w:rsidRPr="003C5080" w:rsidRDefault="003C5080" w:rsidP="003C5080">
      <w:pPr>
        <w:jc w:val="both"/>
      </w:pPr>
      <w:r w:rsidRPr="003C5080">
        <w:t>12.10. Sutarties specialiojoje dalyje numatyta Sutarties galiojimo termino pabaiga nereiškia Šalių prievolių pagal Sutartį pabaigos ir neatleidžia Šalių nuo civilinės atsakomybės už Sutarties pažeidimą.</w:t>
      </w:r>
    </w:p>
    <w:p w14:paraId="7EBB1220" w14:textId="77777777" w:rsidR="003C5080" w:rsidRPr="003C5080" w:rsidRDefault="003C5080" w:rsidP="003C5080">
      <w:pPr>
        <w:jc w:val="both"/>
        <w:rPr>
          <w:b/>
        </w:rPr>
      </w:pPr>
    </w:p>
    <w:p w14:paraId="69B358D2" w14:textId="77777777" w:rsidR="003C5080" w:rsidRPr="003C5080" w:rsidRDefault="003C5080" w:rsidP="003C5080">
      <w:pPr>
        <w:ind w:right="125"/>
        <w:jc w:val="both"/>
        <w:rPr>
          <w:b/>
          <w:bCs/>
        </w:rPr>
      </w:pPr>
      <w:r w:rsidRPr="003C5080">
        <w:rPr>
          <w:b/>
          <w:bCs/>
        </w:rPr>
        <w:t>13. Susirašinėjimas</w:t>
      </w:r>
    </w:p>
    <w:p w14:paraId="20637297" w14:textId="77777777" w:rsidR="003C5080" w:rsidRPr="003C5080" w:rsidRDefault="003C5080" w:rsidP="003C5080">
      <w:pPr>
        <w:ind w:right="125"/>
        <w:jc w:val="both"/>
      </w:pPr>
      <w:r w:rsidRPr="003C5080">
        <w:t xml:space="preserve">13.1. </w:t>
      </w:r>
      <w:r w:rsidRPr="003C5080">
        <w:rPr>
          <w:b/>
        </w:rPr>
        <w:t>Pirkėjo</w:t>
      </w:r>
      <w:r w:rsidRPr="003C5080">
        <w:t xml:space="preserve"> ir </w:t>
      </w:r>
      <w:r w:rsidRPr="003C5080">
        <w:rPr>
          <w:b/>
        </w:rPr>
        <w:t>Pardavėjo</w:t>
      </w:r>
      <w:r w:rsidRPr="003C5080">
        <w:t xml:space="preserve"> vienas kitam siunčiami pranešimai lietuvių/anglų (</w:t>
      </w:r>
      <w:r w:rsidRPr="003C5080">
        <w:rPr>
          <w:i/>
        </w:rPr>
        <w:t>taikoma, jeigu sutartis sudaroma anglų kalba</w:t>
      </w:r>
      <w:r w:rsidRPr="003C508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22FDFD4" w14:textId="77777777" w:rsidR="003C5080" w:rsidRPr="003C5080" w:rsidRDefault="003C5080" w:rsidP="003C5080">
      <w:pPr>
        <w:jc w:val="both"/>
      </w:pPr>
      <w:r w:rsidRPr="003C508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33A3BE" w14:textId="77777777" w:rsidR="003C5080" w:rsidRPr="003C5080" w:rsidRDefault="003C5080" w:rsidP="003C5080">
      <w:pPr>
        <w:jc w:val="both"/>
        <w:rPr>
          <w:b/>
          <w:bCs/>
          <w:lang w:eastAsia="en-US"/>
        </w:rPr>
      </w:pPr>
      <w:r w:rsidRPr="003C5080">
        <w:rPr>
          <w:b/>
        </w:rPr>
        <w:t xml:space="preserve">14. </w:t>
      </w:r>
      <w:r w:rsidRPr="003C5080">
        <w:rPr>
          <w:b/>
          <w:bCs/>
          <w:lang w:eastAsia="en-US"/>
        </w:rPr>
        <w:t>Informacijos konfidencialumas ir asmens duomenys</w:t>
      </w:r>
    </w:p>
    <w:p w14:paraId="6C1D65E5" w14:textId="77777777" w:rsidR="003C5080" w:rsidRPr="003C5080" w:rsidRDefault="003C5080" w:rsidP="003C5080">
      <w:pPr>
        <w:jc w:val="both"/>
      </w:pPr>
      <w:r w:rsidRPr="003C5080">
        <w:t xml:space="preserve">14.1. Šalys privalo užtikrinti, kad informacija, kurią jos perduoda viena kitai, bus naudojama tik vykdant Sutartį ir nebus naudojama tokiu būdu, kuris pakenktų informaciją perdavusiai Šaliai. </w:t>
      </w:r>
    </w:p>
    <w:p w14:paraId="3EDAF309" w14:textId="77777777" w:rsidR="003C5080" w:rsidRPr="003C5080" w:rsidRDefault="003C5080" w:rsidP="003C5080">
      <w:pPr>
        <w:jc w:val="both"/>
      </w:pPr>
      <w:r w:rsidRPr="003C5080">
        <w:t xml:space="preserve">14.2. Šalys įsipareigoja užtikrinti visos joms žinomos ir (ar) patikėtos informacijos slaptumą Sutarties galiojimo metu ir pasibaigus Sutarties galiojimo laikotarpiui ar ją nutraukus. </w:t>
      </w:r>
    </w:p>
    <w:p w14:paraId="70AA6906" w14:textId="77777777" w:rsidR="003C5080" w:rsidRPr="003C5080" w:rsidRDefault="003C5080" w:rsidP="003C5080">
      <w:pPr>
        <w:jc w:val="both"/>
      </w:pPr>
      <w:r w:rsidRPr="003C5080">
        <w:rPr>
          <w:bCs/>
        </w:rPr>
        <w:t>14.3.</w:t>
      </w:r>
      <w:r w:rsidRPr="003C5080">
        <w:rPr>
          <w:b/>
          <w:bCs/>
        </w:rPr>
        <w:t xml:space="preserve"> Pardavėjas</w:t>
      </w:r>
      <w:r w:rsidRPr="003C5080">
        <w:t xml:space="preserve"> įsipareigoja be </w:t>
      </w:r>
      <w:r w:rsidRPr="003C5080">
        <w:rPr>
          <w:b/>
          <w:bCs/>
        </w:rPr>
        <w:t>Pirkėjo</w:t>
      </w:r>
      <w:r w:rsidRPr="003C5080">
        <w:t xml:space="preserve"> išankstinio rašytinio sutikimo nenaudoti </w:t>
      </w:r>
      <w:r w:rsidRPr="003C5080">
        <w:rPr>
          <w:b/>
        </w:rPr>
        <w:t>Pirkėjo</w:t>
      </w:r>
      <w:r w:rsidRPr="003C5080">
        <w:t xml:space="preserve"> jam pateiktos informacijos nei savo, nei bet kokių trečiųjų asmenų naudai, neatskleisti tokios informacijos kitiems asmenims, išskyrus Lietuvos Respublikos teisės aktuose ir Sutartyje numatytus atvejus.</w:t>
      </w:r>
    </w:p>
    <w:p w14:paraId="548BF354" w14:textId="77777777" w:rsidR="003C5080" w:rsidRPr="003C5080" w:rsidRDefault="003C5080" w:rsidP="003C5080">
      <w:pPr>
        <w:jc w:val="both"/>
      </w:pPr>
      <w:r w:rsidRPr="003C5080">
        <w:t xml:space="preserve">14.4. Sutartyje ir jos prieduose nurodyti asmens duomenys (vardai, pavardės, pareigos, el. paštas, ar telefono numeris) gali būti naudojami tik nustatant Šalių, </w:t>
      </w:r>
      <w:r w:rsidRPr="003C5080">
        <w:rPr>
          <w:b/>
        </w:rPr>
        <w:t>Mokėtojo</w:t>
      </w:r>
      <w:r w:rsidRPr="003C5080">
        <w:t xml:space="preserve"> ar </w:t>
      </w:r>
      <w:r w:rsidRPr="003C5080">
        <w:rPr>
          <w:b/>
        </w:rPr>
        <w:t>Gavėjo</w:t>
      </w:r>
      <w:r w:rsidRPr="003C508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02C9F1" w14:textId="77777777" w:rsidR="003C5080" w:rsidRPr="003C5080" w:rsidRDefault="003C5080" w:rsidP="003C5080">
      <w:pPr>
        <w:jc w:val="both"/>
      </w:pPr>
      <w:r w:rsidRPr="003C5080">
        <w:t xml:space="preserve">14.5. Sutarties šalys užtikrina, kad su asmens duomenimis tvarkomais vykdant Sutartį susipažins tik tie asmenys, kuriems tai yra būtina vykdant įsipareigojimus pagal Sutartį. </w:t>
      </w:r>
    </w:p>
    <w:p w14:paraId="3E09CFA8" w14:textId="77777777" w:rsidR="003C5080" w:rsidRPr="003C5080" w:rsidRDefault="003C5080" w:rsidP="003C5080">
      <w:pPr>
        <w:jc w:val="both"/>
      </w:pPr>
      <w:r w:rsidRPr="003C5080">
        <w:t xml:space="preserve">14.6. Sutartyje ir jos prieduose nurodyti asmens duomenys be atskiro kitos Šalies sutikimo negali būti perduoti tretiesiems asmenims, išskyrus </w:t>
      </w:r>
      <w:r w:rsidRPr="003C5080">
        <w:rPr>
          <w:b/>
        </w:rPr>
        <w:t>Pardavėjo</w:t>
      </w:r>
      <w:r w:rsidRPr="003C5080">
        <w:t xml:space="preserve"> įvardintus subtiekėjus, </w:t>
      </w:r>
      <w:r w:rsidRPr="003C5080">
        <w:rPr>
          <w:b/>
        </w:rPr>
        <w:t>Mokėtoją</w:t>
      </w:r>
      <w:r w:rsidRPr="003C5080">
        <w:t xml:space="preserve"> ir </w:t>
      </w:r>
      <w:r w:rsidRPr="003C5080">
        <w:rPr>
          <w:b/>
        </w:rPr>
        <w:t>Gavėją</w:t>
      </w:r>
      <w:r w:rsidRPr="003C508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9704736" w14:textId="77777777" w:rsidR="003C5080" w:rsidRPr="003C5080" w:rsidRDefault="003C5080" w:rsidP="003C5080">
      <w:pPr>
        <w:jc w:val="both"/>
      </w:pPr>
      <w:r w:rsidRPr="003C508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3689AAB" w14:textId="77777777" w:rsidR="003C5080" w:rsidRPr="003C5080" w:rsidRDefault="003C5080" w:rsidP="003C5080">
      <w:pPr>
        <w:jc w:val="both"/>
      </w:pPr>
      <w:r w:rsidRPr="003C508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F024080" w14:textId="77777777" w:rsidR="003C5080" w:rsidRPr="003C5080" w:rsidRDefault="003C5080" w:rsidP="003C5080">
      <w:pPr>
        <w:jc w:val="both"/>
      </w:pPr>
      <w:r w:rsidRPr="003C508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590C" w14:textId="77777777" w:rsidR="003C5080" w:rsidRPr="003C5080" w:rsidRDefault="003C5080" w:rsidP="003C5080">
      <w:pPr>
        <w:jc w:val="both"/>
      </w:pPr>
      <w:r w:rsidRPr="003C5080">
        <w:t>14.10. Šalys neatlygina viena kitos patirtų išlaidų ir nuostolių dėl asmens duomenų tvarkymo įsipareigojimų pagal šią Sutartį vykdymo.</w:t>
      </w:r>
    </w:p>
    <w:p w14:paraId="3B720670" w14:textId="77777777" w:rsidR="003C5080" w:rsidRPr="003C5080" w:rsidRDefault="003C5080" w:rsidP="003C5080">
      <w:pPr>
        <w:jc w:val="both"/>
      </w:pPr>
      <w:r w:rsidRPr="003C5080">
        <w:t xml:space="preserve">14.11. Pažeidęs Sutarties bendrosios dalies 14.3 punkte numatytą įsipareigojimą </w:t>
      </w:r>
      <w:r w:rsidRPr="003C5080">
        <w:rPr>
          <w:b/>
        </w:rPr>
        <w:t xml:space="preserve">Pardavėjas </w:t>
      </w:r>
      <w:r w:rsidRPr="003C5080">
        <w:t>privalo</w:t>
      </w:r>
      <w:r w:rsidRPr="003C5080">
        <w:rPr>
          <w:b/>
        </w:rPr>
        <w:t xml:space="preserve"> Pirkėjui </w:t>
      </w:r>
      <w:r w:rsidRPr="003C5080">
        <w:t>sumokėti 10 proc. dydžio maksimalios Sutarties vertės/pasiūlymo kainos be PVM Šalių iš anksto sutartų minimalių nuostolių dydžio sumą ir atlyginti kitus dėl tokio pažeidimo padarytus nuostolius.</w:t>
      </w:r>
    </w:p>
    <w:p w14:paraId="30195A63" w14:textId="77777777" w:rsidR="003C5080" w:rsidRPr="003C5080" w:rsidRDefault="003C5080" w:rsidP="003C5080">
      <w:pPr>
        <w:jc w:val="both"/>
        <w:rPr>
          <w:b/>
        </w:rPr>
      </w:pPr>
      <w:r w:rsidRPr="003C5080">
        <w:rPr>
          <w:b/>
        </w:rPr>
        <w:t>15. Baigiamosios nuostatos</w:t>
      </w:r>
    </w:p>
    <w:p w14:paraId="57AD63E7" w14:textId="77777777" w:rsidR="003C5080" w:rsidRPr="003C5080" w:rsidRDefault="003C5080" w:rsidP="003C5080">
      <w:pPr>
        <w:jc w:val="both"/>
      </w:pPr>
      <w:r w:rsidRPr="003C5080">
        <w:t>15.1. Sutartis sudaryta lietuvių/anglų, lietuvių ir anglų kalba dviem/keturiais egzemplioriais (po vieną/du kiekvienai Šaliai) (</w:t>
      </w:r>
      <w:r w:rsidRPr="003C5080">
        <w:rPr>
          <w:i/>
        </w:rPr>
        <w:t>taikoma priklausomai nuo to</w:t>
      </w:r>
      <w:r w:rsidRPr="003C5080">
        <w:t xml:space="preserve"> </w:t>
      </w:r>
      <w:r w:rsidRPr="003C5080">
        <w:rPr>
          <w:i/>
        </w:rPr>
        <w:t>kokiomis kalbomis bus sudaroma sutartis</w:t>
      </w:r>
      <w:r w:rsidRPr="003C5080">
        <w:t xml:space="preserve">). Abu tekstai autentiški ir turi vienodą teisinę galią. Atsiradus neatitikimams tarp tekstų lietuvių ir anglų kalbomis, pirmenybė teikiama tekstui anglų kalba (taikoma, jeigu sutartis sudaroma su užsienio pardavėju </w:t>
      </w:r>
      <w:r w:rsidRPr="003C5080">
        <w:rPr>
          <w:i/>
        </w:rPr>
        <w:t xml:space="preserve">lietuvių ir anglų kalba </w:t>
      </w:r>
      <w:r w:rsidRPr="003C5080">
        <w:t>).</w:t>
      </w:r>
    </w:p>
    <w:p w14:paraId="31DE69E3" w14:textId="77777777" w:rsidR="003C5080" w:rsidRPr="003C5080" w:rsidRDefault="003C5080" w:rsidP="003C5080">
      <w:pPr>
        <w:jc w:val="both"/>
      </w:pPr>
      <w:r w:rsidRPr="003C5080">
        <w:t xml:space="preserve">15.2. Šią Sutartį sudaro Sutarties bendroji ir specialioji dalys bei Sutarties priedas (-ai). Visi šios Sutarties priedai yra neatskiriama Sutarties dalis. </w:t>
      </w:r>
    </w:p>
    <w:p w14:paraId="3C91028E" w14:textId="77777777" w:rsidR="003C5080" w:rsidRPr="003C5080" w:rsidRDefault="003C5080" w:rsidP="003C5080">
      <w:pPr>
        <w:jc w:val="both"/>
      </w:pPr>
      <w:r w:rsidRPr="003C5080">
        <w:t>15.3. Nė viena iš Šalių neturi teisės perduoti trečiajam asmeniui teisių ir įsipareigojimų pagal šią Sutartį be išankstinio raštiško kitos Šalies sutikimo.</w:t>
      </w:r>
    </w:p>
    <w:p w14:paraId="221BDA4E" w14:textId="77777777" w:rsidR="003C5080" w:rsidRPr="003C5080" w:rsidRDefault="003C5080" w:rsidP="003C5080">
      <w:pPr>
        <w:jc w:val="both"/>
      </w:pPr>
      <w:r w:rsidRPr="003C5080">
        <w:t xml:space="preserve">15.4. Pažeidęs šios sutarties dalies 15.3 punkte nurodytą įpareigojimą </w:t>
      </w:r>
      <w:r w:rsidRPr="003C5080">
        <w:rPr>
          <w:b/>
        </w:rPr>
        <w:t>Pardavėjas</w:t>
      </w:r>
      <w:r w:rsidRPr="003C5080">
        <w:t xml:space="preserve"> moka </w:t>
      </w:r>
      <w:r w:rsidRPr="003C5080">
        <w:rPr>
          <w:b/>
        </w:rPr>
        <w:t xml:space="preserve">Pirkėjui </w:t>
      </w:r>
      <w:r w:rsidRPr="003C5080">
        <w:t>5 proc. maksimalios Sutarties/pasiūlymo</w:t>
      </w:r>
      <w:r w:rsidRPr="003C5080">
        <w:rPr>
          <w:b/>
        </w:rPr>
        <w:t xml:space="preserve"> </w:t>
      </w:r>
      <w:r w:rsidRPr="003C5080">
        <w:t>kainos be PVM dydžio šalių iš anksto sutartų minimalių nuostolių sumą, jeigu Sutarties specialiojoje dalyje nenustatyta kitaip.</w:t>
      </w:r>
    </w:p>
    <w:p w14:paraId="21929836" w14:textId="77777777" w:rsidR="003C5080" w:rsidRPr="003C5080" w:rsidRDefault="003C5080" w:rsidP="003C5080">
      <w:pPr>
        <w:jc w:val="both"/>
      </w:pPr>
      <w:r w:rsidRPr="003C5080">
        <w:t xml:space="preserve">15.5. </w:t>
      </w:r>
      <w:r w:rsidRPr="003C5080">
        <w:rPr>
          <w:b/>
        </w:rPr>
        <w:t>Pardavėjas</w:t>
      </w:r>
      <w:r w:rsidRPr="003C5080">
        <w:t xml:space="preserve"> garantuoja, kad turi visas Sutarties įvykdymui reikalingas licencijas. </w:t>
      </w:r>
      <w:r w:rsidRPr="003C5080">
        <w:rPr>
          <w:b/>
        </w:rPr>
        <w:t>Pardavėjas</w:t>
      </w:r>
      <w:r w:rsidRPr="003C5080">
        <w:t xml:space="preserve"> įsipareigoja atlyginti nuostolius, jeigu būtų pateikta pretenzijų ar iškelta bylų dėl patentų ar licencijų pažeidimų, kylančių iš Sutarties ar padarytų ją vykdant. </w:t>
      </w:r>
    </w:p>
    <w:p w14:paraId="0FE61A19" w14:textId="77777777" w:rsidR="003C5080" w:rsidRPr="003C5080" w:rsidRDefault="003C5080" w:rsidP="003C5080">
      <w:pPr>
        <w:tabs>
          <w:tab w:val="left" w:pos="-360"/>
          <w:tab w:val="left" w:pos="0"/>
          <w:tab w:val="left" w:pos="1701"/>
        </w:tabs>
        <w:jc w:val="both"/>
        <w:rPr>
          <w:highlight w:val="yellow"/>
        </w:rPr>
      </w:pPr>
      <w:r w:rsidRPr="003C508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83F9B1" w14:textId="77777777" w:rsidR="003C5080" w:rsidRPr="003C5080" w:rsidRDefault="003C5080" w:rsidP="003C5080">
      <w:pPr>
        <w:jc w:val="both"/>
        <w:rPr>
          <w:bCs/>
          <w:color w:val="000000"/>
        </w:rPr>
      </w:pPr>
      <w:r w:rsidRPr="003C5080">
        <w:rPr>
          <w:color w:val="000000"/>
        </w:rPr>
        <w:t xml:space="preserve">15.7. </w:t>
      </w:r>
      <w:r w:rsidRPr="003C5080">
        <w:rPr>
          <w:bCs/>
          <w:color w:val="000000"/>
        </w:rPr>
        <w:t>Sutarties vykdymas gali būti aiškinamas Šalių raštišku sutarimu nekeičiant Sutarties sąlygų.</w:t>
      </w:r>
    </w:p>
    <w:p w14:paraId="270EAF27" w14:textId="77777777" w:rsidR="003C5080" w:rsidRPr="003C5080" w:rsidRDefault="003C5080" w:rsidP="003C5080">
      <w:pPr>
        <w:jc w:val="both"/>
        <w:rPr>
          <w:color w:val="000000"/>
        </w:rPr>
      </w:pPr>
      <w:r w:rsidRPr="003C5080">
        <w:rPr>
          <w:bCs/>
          <w:color w:val="000000"/>
        </w:rPr>
        <w:t xml:space="preserve">15.8. </w:t>
      </w:r>
      <w:r w:rsidRPr="003C5080">
        <w:rPr>
          <w:color w:val="000000"/>
        </w:rPr>
        <w:t>Subtiekėjo (-ų)/subteikėjo pavadinimas, jo (-ų) vykdomų sutartinių įsipareigojimų dalis yra nurodyti Sutarties specialiojoje dalyje.</w:t>
      </w:r>
    </w:p>
    <w:p w14:paraId="79623951" w14:textId="77777777" w:rsidR="003C5080" w:rsidRPr="003C5080" w:rsidRDefault="003C5080" w:rsidP="003C5080">
      <w:pPr>
        <w:jc w:val="both"/>
        <w:rPr>
          <w:color w:val="000000"/>
        </w:rPr>
      </w:pPr>
      <w:r w:rsidRPr="003C5080">
        <w:rPr>
          <w:color w:val="000000"/>
        </w:rPr>
        <w:t xml:space="preserve">15.9. Sutarties vykdymo metu </w:t>
      </w:r>
      <w:r w:rsidRPr="003C5080">
        <w:t xml:space="preserve">Sutartyje nurodytas (-i) subtiekėjas (-ai)/subteikėjas (-ai) gali būti keičiamas (-i) kitu (-ais) subtiekėju (-ais)/subteikėju (-ais) dėl objektyvių aplinkybių, kurių </w:t>
      </w:r>
      <w:r w:rsidRPr="003C5080">
        <w:rPr>
          <w:b/>
        </w:rPr>
        <w:t xml:space="preserve">Pardavėjui </w:t>
      </w:r>
      <w:r w:rsidRPr="003C5080">
        <w:t xml:space="preserve">nebuvo galima numatyti paraiškos/pasiūlymo pateikimo momentu. Sutartyje nustatyto subtiekėjo (-ų)/ subteikėjo (-ų) keitimas kitu galimas tik iš anksto raštu suderinus su </w:t>
      </w:r>
      <w:r w:rsidRPr="003C5080">
        <w:rPr>
          <w:b/>
        </w:rPr>
        <w:t>Pirkėju</w:t>
      </w:r>
      <w:r w:rsidRPr="003C5080">
        <w:t xml:space="preserve">.  Prašymas dėl Sutartyje nustatyto subtiekėjo (ų)/ subteikėjo (-ų) keitimo kitu </w:t>
      </w:r>
      <w:r w:rsidRPr="003C5080">
        <w:rPr>
          <w:b/>
        </w:rPr>
        <w:t xml:space="preserve">Pirkėjui </w:t>
      </w:r>
      <w:r w:rsidRPr="003C5080">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C5080">
        <w:rPr>
          <w:b/>
        </w:rPr>
        <w:t xml:space="preserve">Pardavėjas </w:t>
      </w:r>
      <w:r w:rsidRPr="003C5080">
        <w:t xml:space="preserve">dėl subtiekėjo pasikeitimo neprarado pirkimo dokumentuose nustatytos minimalios kvalifikacijos. </w:t>
      </w:r>
      <w:r w:rsidRPr="003C5080">
        <w:rPr>
          <w:color w:val="000000"/>
        </w:rPr>
        <w:t>Sutartyje nustatyto subtiekėjo (-ų)/subteikėjo (-ų) pakeitimas kitu subtiekėju (-ais)/ subteikėju (-ais) įforminamas rašytiniu Sutarties pakeitimu (</w:t>
      </w:r>
      <w:r w:rsidRPr="003C5080">
        <w:rPr>
          <w:i/>
          <w:color w:val="000000"/>
        </w:rPr>
        <w:t>taikoma, jei Pardavėjas juos numato pasitelkti</w:t>
      </w:r>
      <w:r w:rsidRPr="003C5080">
        <w:rPr>
          <w:color w:val="000000"/>
        </w:rPr>
        <w:t>).</w:t>
      </w:r>
    </w:p>
    <w:p w14:paraId="483DC393" w14:textId="77777777" w:rsidR="003C5080" w:rsidRPr="003C5080" w:rsidRDefault="003C5080" w:rsidP="003C5080">
      <w:pPr>
        <w:jc w:val="both"/>
      </w:pPr>
      <w:r w:rsidRPr="003C5080">
        <w:t>15.10.</w:t>
      </w:r>
      <w:r w:rsidRPr="003C5080">
        <w:rPr>
          <w:b/>
        </w:rPr>
        <w:t xml:space="preserve"> Pardavėjo </w:t>
      </w:r>
      <w:r w:rsidRPr="003C5080">
        <w:t>paskirtas asmuo/asmenys, kurie atstovauja</w:t>
      </w:r>
      <w:r w:rsidRPr="003C5080">
        <w:rPr>
          <w:b/>
        </w:rPr>
        <w:t xml:space="preserve"> Pardavėjui</w:t>
      </w:r>
      <w:r w:rsidRPr="003C5080">
        <w:t>,</w:t>
      </w:r>
      <w:r w:rsidRPr="003C5080">
        <w:rPr>
          <w:b/>
        </w:rPr>
        <w:t xml:space="preserve"> </w:t>
      </w:r>
      <w:r w:rsidRPr="003C5080">
        <w:t>priiminėja ir tvirtina</w:t>
      </w:r>
      <w:r w:rsidRPr="003C5080">
        <w:rPr>
          <w:b/>
        </w:rPr>
        <w:t xml:space="preserve"> Pirkėjo </w:t>
      </w:r>
      <w:r w:rsidRPr="003C5080">
        <w:t xml:space="preserve">teikiamus prekių užsakymus, tiekiamų prekių sąmatą, dalyvauja susitikimuose su </w:t>
      </w:r>
      <w:r w:rsidRPr="003C5080">
        <w:rPr>
          <w:b/>
        </w:rPr>
        <w:t xml:space="preserve">Pirkėju </w:t>
      </w:r>
      <w:r w:rsidRPr="003C5080">
        <w:t xml:space="preserve">ir atlieka kitus veiksmus, būtinus tinkamam šios Sutarties vykdymui yra nurodyti Sutarties specialiojoje dalyje. </w:t>
      </w:r>
    </w:p>
    <w:p w14:paraId="0484AEA8" w14:textId="77777777" w:rsidR="003C5080" w:rsidRDefault="003C5080" w:rsidP="003C5080">
      <w:pPr>
        <w:jc w:val="both"/>
      </w:pPr>
      <w:r w:rsidRPr="003C5080">
        <w:t xml:space="preserve">15.11. </w:t>
      </w:r>
      <w:r w:rsidRPr="003C5080">
        <w:rPr>
          <w:b/>
        </w:rPr>
        <w:t xml:space="preserve">Pirkėjo </w:t>
      </w:r>
      <w:r w:rsidRPr="003C5080">
        <w:t>paskirti asmuo/asmenys, kurie atstovauja</w:t>
      </w:r>
      <w:r w:rsidRPr="003C5080">
        <w:rPr>
          <w:b/>
        </w:rPr>
        <w:t xml:space="preserve"> Pirkėjui, </w:t>
      </w:r>
      <w:r w:rsidRPr="003C5080">
        <w:t>teikia</w:t>
      </w:r>
      <w:r w:rsidRPr="003C5080">
        <w:rPr>
          <w:b/>
        </w:rPr>
        <w:t xml:space="preserve"> Pardavėjui </w:t>
      </w:r>
      <w:r w:rsidRPr="003C5080">
        <w:t>prekių užsakymus, prekių sąmatą, dalyvauja susitikimuose su</w:t>
      </w:r>
      <w:r w:rsidRPr="003C5080">
        <w:rPr>
          <w:b/>
        </w:rPr>
        <w:t xml:space="preserve"> Pardavėju </w:t>
      </w:r>
      <w:r w:rsidRPr="003C5080">
        <w:t xml:space="preserve">ir atlieka kitus veiksmus, būtinus tinkamam šios Sutarties vykdymui, yra nurodyti Sutarties specialiojoje dalyje. </w:t>
      </w:r>
    </w:p>
    <w:p w14:paraId="3107686E" w14:textId="77777777" w:rsidR="00A13B9B" w:rsidRDefault="00A13B9B" w:rsidP="003C5080">
      <w:pPr>
        <w:jc w:val="both"/>
      </w:pPr>
    </w:p>
    <w:p w14:paraId="043E18DC" w14:textId="77777777" w:rsidR="00A13B9B" w:rsidRDefault="00A13B9B" w:rsidP="003C5080">
      <w:pPr>
        <w:jc w:val="both"/>
      </w:pPr>
    </w:p>
    <w:tbl>
      <w:tblPr>
        <w:tblW w:w="10072" w:type="dxa"/>
        <w:tblInd w:w="-252" w:type="dxa"/>
        <w:tblLook w:val="04A0" w:firstRow="1" w:lastRow="0" w:firstColumn="1" w:lastColumn="0" w:noHBand="0" w:noVBand="1"/>
      </w:tblPr>
      <w:tblGrid>
        <w:gridCol w:w="5377"/>
        <w:gridCol w:w="4695"/>
      </w:tblGrid>
      <w:tr w:rsidR="00A13B9B" w:rsidRPr="004436AB" w14:paraId="40BE03D6" w14:textId="77777777" w:rsidTr="009737AC">
        <w:trPr>
          <w:trHeight w:val="499"/>
        </w:trPr>
        <w:tc>
          <w:tcPr>
            <w:tcW w:w="5245" w:type="dxa"/>
            <w:vAlign w:val="center"/>
            <w:hideMark/>
          </w:tcPr>
          <w:p w14:paraId="2AB86554" w14:textId="77777777" w:rsidR="00A13B9B" w:rsidRPr="004436AB" w:rsidRDefault="00A13B9B" w:rsidP="009737AC">
            <w:pPr>
              <w:ind w:left="709"/>
              <w:jc w:val="both"/>
              <w:rPr>
                <w:b/>
                <w:bCs/>
                <w:color w:val="000000"/>
              </w:rPr>
            </w:pPr>
            <w:r w:rsidRPr="004436AB">
              <w:rPr>
                <w:b/>
                <w:bCs/>
                <w:color w:val="000000"/>
              </w:rPr>
              <w:t>PIRKĖJAS</w:t>
            </w:r>
          </w:p>
        </w:tc>
        <w:tc>
          <w:tcPr>
            <w:tcW w:w="4580" w:type="dxa"/>
            <w:vAlign w:val="center"/>
            <w:hideMark/>
          </w:tcPr>
          <w:p w14:paraId="7F1416DC" w14:textId="77777777" w:rsidR="00A13B9B" w:rsidRPr="004436AB" w:rsidRDefault="00A13B9B" w:rsidP="009737AC">
            <w:pPr>
              <w:ind w:left="709"/>
              <w:jc w:val="both"/>
              <w:rPr>
                <w:b/>
                <w:bCs/>
                <w:color w:val="000000"/>
              </w:rPr>
            </w:pPr>
            <w:r w:rsidRPr="004436AB">
              <w:rPr>
                <w:b/>
                <w:bCs/>
                <w:color w:val="000000"/>
              </w:rPr>
              <w:t>PARDAVĖJAS</w:t>
            </w:r>
          </w:p>
        </w:tc>
      </w:tr>
      <w:tr w:rsidR="00A13B9B" w:rsidRPr="004436AB" w14:paraId="16A6331E" w14:textId="77777777" w:rsidTr="009737AC">
        <w:trPr>
          <w:trHeight w:val="315"/>
        </w:trPr>
        <w:tc>
          <w:tcPr>
            <w:tcW w:w="5245" w:type="dxa"/>
            <w:noWrap/>
            <w:vAlign w:val="center"/>
            <w:hideMark/>
          </w:tcPr>
          <w:p w14:paraId="54A603C7" w14:textId="77777777" w:rsidR="00A13B9B" w:rsidRPr="004436AB" w:rsidRDefault="00A13B9B" w:rsidP="009737AC">
            <w:pPr>
              <w:ind w:left="709"/>
              <w:rPr>
                <w:b/>
                <w:bCs/>
                <w:color w:val="000000"/>
              </w:rPr>
            </w:pPr>
            <w:r w:rsidRPr="00A93C7D">
              <w:rPr>
                <w:b/>
              </w:rPr>
              <w:t>Gynybos resursų agentūra</w:t>
            </w:r>
          </w:p>
        </w:tc>
        <w:tc>
          <w:tcPr>
            <w:tcW w:w="4580" w:type="dxa"/>
            <w:noWrap/>
            <w:vAlign w:val="center"/>
            <w:hideMark/>
          </w:tcPr>
          <w:p w14:paraId="7FEBDDBA" w14:textId="77777777" w:rsidR="00A13B9B" w:rsidRPr="004436AB" w:rsidRDefault="00A13B9B" w:rsidP="009737AC">
            <w:pPr>
              <w:ind w:left="709"/>
              <w:rPr>
                <w:b/>
                <w:bCs/>
                <w:color w:val="000000"/>
              </w:rPr>
            </w:pPr>
            <w:r w:rsidRPr="004436AB">
              <w:rPr>
                <w:b/>
                <w:bCs/>
                <w:color w:val="000000"/>
              </w:rPr>
              <w:t>AB „Žemaitijos pienas“</w:t>
            </w:r>
          </w:p>
        </w:tc>
      </w:tr>
      <w:tr w:rsidR="00A13B9B" w:rsidRPr="004436AB" w14:paraId="2FE25D58" w14:textId="77777777" w:rsidTr="009737AC">
        <w:trPr>
          <w:trHeight w:val="315"/>
        </w:trPr>
        <w:tc>
          <w:tcPr>
            <w:tcW w:w="5245" w:type="dxa"/>
            <w:noWrap/>
            <w:vAlign w:val="center"/>
            <w:hideMark/>
          </w:tcPr>
          <w:p w14:paraId="0103B3D5" w14:textId="77777777" w:rsidR="00A13B9B" w:rsidRPr="004436AB" w:rsidRDefault="00A13B9B" w:rsidP="009737AC">
            <w:pPr>
              <w:ind w:left="709"/>
              <w:rPr>
                <w:b/>
                <w:bCs/>
                <w:color w:val="000000"/>
              </w:rPr>
            </w:pPr>
            <w:r w:rsidRPr="008523F1">
              <w:rPr>
                <w:b/>
              </w:rPr>
              <w:t>prie Krašto apsaugos ministerijos</w:t>
            </w:r>
          </w:p>
        </w:tc>
        <w:tc>
          <w:tcPr>
            <w:tcW w:w="4580" w:type="dxa"/>
            <w:noWrap/>
            <w:vAlign w:val="bottom"/>
            <w:hideMark/>
          </w:tcPr>
          <w:p w14:paraId="0616B31F" w14:textId="77777777" w:rsidR="00A13B9B" w:rsidRPr="004436AB" w:rsidRDefault="00A13B9B" w:rsidP="009737AC">
            <w:pPr>
              <w:spacing w:after="200" w:line="276" w:lineRule="auto"/>
              <w:rPr>
                <w:b/>
                <w:bCs/>
                <w:color w:val="000000"/>
              </w:rPr>
            </w:pPr>
          </w:p>
        </w:tc>
      </w:tr>
      <w:tr w:rsidR="00A13B9B" w:rsidRPr="004436AB" w14:paraId="13F5496E" w14:textId="77777777" w:rsidTr="009737AC">
        <w:trPr>
          <w:trHeight w:val="315"/>
        </w:trPr>
        <w:tc>
          <w:tcPr>
            <w:tcW w:w="5245" w:type="dxa"/>
            <w:noWrap/>
            <w:vAlign w:val="center"/>
            <w:hideMark/>
          </w:tcPr>
          <w:p w14:paraId="1A23B6F8" w14:textId="77777777" w:rsidR="00A13B9B" w:rsidRPr="004436AB" w:rsidRDefault="00A13B9B" w:rsidP="009737AC">
            <w:pPr>
              <w:rPr>
                <w:sz w:val="20"/>
                <w:szCs w:val="20"/>
              </w:rPr>
            </w:pPr>
          </w:p>
        </w:tc>
        <w:tc>
          <w:tcPr>
            <w:tcW w:w="4580" w:type="dxa"/>
            <w:noWrap/>
            <w:vAlign w:val="bottom"/>
            <w:hideMark/>
          </w:tcPr>
          <w:p w14:paraId="672F12E8" w14:textId="77777777" w:rsidR="00A13B9B" w:rsidRPr="004436AB" w:rsidRDefault="00A13B9B" w:rsidP="009737AC">
            <w:pPr>
              <w:rPr>
                <w:sz w:val="20"/>
                <w:szCs w:val="20"/>
              </w:rPr>
            </w:pPr>
          </w:p>
        </w:tc>
      </w:tr>
      <w:tr w:rsidR="00A13B9B" w:rsidRPr="004436AB" w14:paraId="09BA4965" w14:textId="77777777" w:rsidTr="009737AC">
        <w:trPr>
          <w:trHeight w:val="315"/>
        </w:trPr>
        <w:tc>
          <w:tcPr>
            <w:tcW w:w="5245" w:type="dxa"/>
            <w:noWrap/>
            <w:vAlign w:val="center"/>
            <w:hideMark/>
          </w:tcPr>
          <w:p w14:paraId="440EB569" w14:textId="77777777" w:rsidR="00A13B9B" w:rsidRPr="004436AB" w:rsidRDefault="00A13B9B" w:rsidP="009737AC">
            <w:pPr>
              <w:rPr>
                <w:sz w:val="20"/>
                <w:szCs w:val="20"/>
              </w:rPr>
            </w:pPr>
          </w:p>
        </w:tc>
        <w:tc>
          <w:tcPr>
            <w:tcW w:w="4580" w:type="dxa"/>
            <w:noWrap/>
            <w:vAlign w:val="bottom"/>
            <w:hideMark/>
          </w:tcPr>
          <w:p w14:paraId="03525CAF" w14:textId="77777777" w:rsidR="00A13B9B" w:rsidRPr="004436AB" w:rsidRDefault="00A13B9B" w:rsidP="009737AC">
            <w:pPr>
              <w:rPr>
                <w:sz w:val="20"/>
                <w:szCs w:val="20"/>
              </w:rPr>
            </w:pPr>
          </w:p>
        </w:tc>
      </w:tr>
      <w:tr w:rsidR="00A13B9B" w:rsidRPr="004436AB" w14:paraId="703EC2C2" w14:textId="77777777" w:rsidTr="009737AC">
        <w:trPr>
          <w:trHeight w:val="315"/>
        </w:trPr>
        <w:tc>
          <w:tcPr>
            <w:tcW w:w="5245" w:type="dxa"/>
            <w:noWrap/>
            <w:vAlign w:val="center"/>
            <w:hideMark/>
          </w:tcPr>
          <w:p w14:paraId="4A9E546D" w14:textId="77777777" w:rsidR="00A13B9B" w:rsidRPr="004436AB" w:rsidRDefault="00A13B9B" w:rsidP="009737AC">
            <w:pPr>
              <w:ind w:left="709"/>
              <w:rPr>
                <w:color w:val="000000"/>
              </w:rPr>
            </w:pPr>
            <w:r w:rsidRPr="004436AB">
              <w:rPr>
                <w:color w:val="000000"/>
              </w:rPr>
              <w:t>________________________</w:t>
            </w:r>
          </w:p>
        </w:tc>
        <w:tc>
          <w:tcPr>
            <w:tcW w:w="4580" w:type="dxa"/>
            <w:noWrap/>
            <w:vAlign w:val="center"/>
            <w:hideMark/>
          </w:tcPr>
          <w:p w14:paraId="3719B4ED" w14:textId="77777777" w:rsidR="00A13B9B" w:rsidRPr="004436AB" w:rsidRDefault="00A13B9B" w:rsidP="009737AC">
            <w:pPr>
              <w:ind w:left="709"/>
              <w:rPr>
                <w:color w:val="000000"/>
              </w:rPr>
            </w:pPr>
            <w:r w:rsidRPr="004436AB">
              <w:rPr>
                <w:color w:val="000000"/>
              </w:rPr>
              <w:t>________________________</w:t>
            </w:r>
          </w:p>
        </w:tc>
      </w:tr>
      <w:tr w:rsidR="00A13B9B" w:rsidRPr="004436AB" w14:paraId="4C04D763" w14:textId="77777777" w:rsidTr="009737AC">
        <w:trPr>
          <w:trHeight w:val="315"/>
        </w:trPr>
        <w:tc>
          <w:tcPr>
            <w:tcW w:w="5245" w:type="dxa"/>
            <w:noWrap/>
            <w:vAlign w:val="center"/>
            <w:hideMark/>
          </w:tcPr>
          <w:p w14:paraId="32C28470" w14:textId="77777777" w:rsidR="00A13B9B" w:rsidRPr="004436AB" w:rsidRDefault="00A13B9B" w:rsidP="009737AC">
            <w:pPr>
              <w:spacing w:after="200" w:line="276" w:lineRule="auto"/>
              <w:rPr>
                <w:color w:val="000000"/>
              </w:rPr>
            </w:pPr>
          </w:p>
        </w:tc>
        <w:tc>
          <w:tcPr>
            <w:tcW w:w="4580" w:type="dxa"/>
            <w:noWrap/>
            <w:vAlign w:val="bottom"/>
            <w:hideMark/>
          </w:tcPr>
          <w:p w14:paraId="6B5F8F2E" w14:textId="77777777" w:rsidR="00A13B9B" w:rsidRPr="004436AB" w:rsidRDefault="00A13B9B" w:rsidP="009737AC">
            <w:pPr>
              <w:rPr>
                <w:sz w:val="20"/>
                <w:szCs w:val="20"/>
              </w:rPr>
            </w:pPr>
          </w:p>
        </w:tc>
      </w:tr>
      <w:tr w:rsidR="00A13B9B" w:rsidRPr="004436AB" w14:paraId="71BC11E6" w14:textId="77777777" w:rsidTr="009737AC">
        <w:trPr>
          <w:trHeight w:val="315"/>
        </w:trPr>
        <w:tc>
          <w:tcPr>
            <w:tcW w:w="5245" w:type="dxa"/>
            <w:noWrap/>
            <w:vAlign w:val="center"/>
            <w:hideMark/>
          </w:tcPr>
          <w:p w14:paraId="70C7DE95" w14:textId="77777777" w:rsidR="00A13B9B" w:rsidRPr="004436AB" w:rsidRDefault="00A13B9B" w:rsidP="009737AC">
            <w:pPr>
              <w:ind w:left="709"/>
              <w:rPr>
                <w:color w:val="000000"/>
              </w:rPr>
            </w:pPr>
            <w:r w:rsidRPr="008523F1">
              <w:t>Direktorius</w:t>
            </w:r>
            <w:r w:rsidRPr="008523F1">
              <w:tab/>
            </w:r>
          </w:p>
        </w:tc>
        <w:tc>
          <w:tcPr>
            <w:tcW w:w="4580" w:type="dxa"/>
            <w:vAlign w:val="center"/>
            <w:hideMark/>
          </w:tcPr>
          <w:p w14:paraId="3EB2F05E" w14:textId="77777777" w:rsidR="00A13B9B" w:rsidRPr="004436AB" w:rsidRDefault="00A13B9B" w:rsidP="009737AC">
            <w:pPr>
              <w:rPr>
                <w:color w:val="000000"/>
              </w:rPr>
            </w:pPr>
            <w:r w:rsidRPr="004436AB">
              <w:rPr>
                <w:color w:val="000000"/>
              </w:rPr>
              <w:t xml:space="preserve">           </w:t>
            </w:r>
            <w:r>
              <w:rPr>
                <w:color w:val="000000"/>
              </w:rPr>
              <w:t xml:space="preserve"> </w:t>
            </w:r>
            <w:r w:rsidRPr="004436AB">
              <w:rPr>
                <w:color w:val="000000"/>
              </w:rPr>
              <w:t>Klientų aptarnavimo vadovė</w:t>
            </w:r>
          </w:p>
        </w:tc>
      </w:tr>
      <w:tr w:rsidR="00A13B9B" w:rsidRPr="004436AB" w14:paraId="55595D29" w14:textId="77777777" w:rsidTr="009737AC">
        <w:trPr>
          <w:trHeight w:val="315"/>
        </w:trPr>
        <w:tc>
          <w:tcPr>
            <w:tcW w:w="5245" w:type="dxa"/>
            <w:noWrap/>
            <w:vAlign w:val="center"/>
            <w:hideMark/>
          </w:tcPr>
          <w:p w14:paraId="570796E5" w14:textId="77777777" w:rsidR="00A13B9B" w:rsidRPr="004436AB" w:rsidRDefault="00A13B9B" w:rsidP="009737AC">
            <w:pPr>
              <w:spacing w:after="200" w:line="276" w:lineRule="auto"/>
              <w:rPr>
                <w:color w:val="000000"/>
              </w:rPr>
            </w:pPr>
          </w:p>
        </w:tc>
        <w:tc>
          <w:tcPr>
            <w:tcW w:w="4580" w:type="dxa"/>
            <w:noWrap/>
            <w:vAlign w:val="bottom"/>
            <w:hideMark/>
          </w:tcPr>
          <w:p w14:paraId="5934B039" w14:textId="77777777" w:rsidR="00A13B9B" w:rsidRPr="004436AB" w:rsidRDefault="00A13B9B" w:rsidP="009737AC">
            <w:pPr>
              <w:rPr>
                <w:sz w:val="20"/>
                <w:szCs w:val="20"/>
              </w:rPr>
            </w:pPr>
          </w:p>
        </w:tc>
      </w:tr>
      <w:tr w:rsidR="00A13B9B" w:rsidRPr="004436AB" w14:paraId="05A549A8" w14:textId="77777777" w:rsidTr="009737AC">
        <w:trPr>
          <w:trHeight w:val="315"/>
        </w:trPr>
        <w:tc>
          <w:tcPr>
            <w:tcW w:w="5245" w:type="dxa"/>
            <w:noWrap/>
            <w:vAlign w:val="center"/>
            <w:hideMark/>
          </w:tcPr>
          <w:p w14:paraId="6057E1A8" w14:textId="77777777" w:rsidR="00A13B9B" w:rsidRPr="004436AB" w:rsidRDefault="00A13B9B" w:rsidP="009737AC">
            <w:pPr>
              <w:rPr>
                <w:color w:val="000000"/>
              </w:rPr>
            </w:pPr>
            <w:r>
              <w:rPr>
                <w:color w:val="000000"/>
              </w:rPr>
              <w:t xml:space="preserve">           </w:t>
            </w:r>
            <w:r w:rsidRPr="008523F1">
              <w:rPr>
                <w:color w:val="000000"/>
              </w:rPr>
              <w:t xml:space="preserve">Sigitas Dzekunskas     </w:t>
            </w:r>
          </w:p>
        </w:tc>
        <w:tc>
          <w:tcPr>
            <w:tcW w:w="4580" w:type="dxa"/>
            <w:vAlign w:val="center"/>
            <w:hideMark/>
          </w:tcPr>
          <w:p w14:paraId="2678DC39" w14:textId="77777777" w:rsidR="00A13B9B" w:rsidRPr="004436AB" w:rsidRDefault="00A13B9B" w:rsidP="009737AC">
            <w:pPr>
              <w:ind w:left="709"/>
              <w:jc w:val="both"/>
              <w:rPr>
                <w:color w:val="000000"/>
              </w:rPr>
            </w:pPr>
            <w:r w:rsidRPr="004436AB">
              <w:rPr>
                <w:color w:val="000000"/>
              </w:rPr>
              <w:t>Lina Vaitkienė</w:t>
            </w:r>
          </w:p>
        </w:tc>
      </w:tr>
    </w:tbl>
    <w:p w14:paraId="6497ABD1" w14:textId="0ED3B03D" w:rsidR="0077500D" w:rsidRPr="00A13B9B" w:rsidRDefault="0077500D" w:rsidP="00A13B9B">
      <w:pPr>
        <w:spacing w:after="200" w:line="276" w:lineRule="auto"/>
        <w:rPr>
          <w:b/>
        </w:rPr>
      </w:pPr>
    </w:p>
    <w:sectPr w:rsidR="0077500D" w:rsidRPr="00A13B9B" w:rsidSect="006E371E">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22EF" w14:textId="77777777" w:rsidR="00C20BD4" w:rsidRDefault="00C20BD4">
      <w:r>
        <w:separator/>
      </w:r>
    </w:p>
  </w:endnote>
  <w:endnote w:type="continuationSeparator" w:id="0">
    <w:p w14:paraId="5C484441" w14:textId="77777777" w:rsidR="00C20BD4" w:rsidRDefault="00C2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7DBF" w14:textId="77777777" w:rsidR="00C20BD4" w:rsidRDefault="00C20BD4">
      <w:r>
        <w:separator/>
      </w:r>
    </w:p>
  </w:footnote>
  <w:footnote w:type="continuationSeparator" w:id="0">
    <w:p w14:paraId="07ADFA4B" w14:textId="77777777" w:rsidR="00C20BD4" w:rsidRDefault="00C2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B270" w14:textId="77777777" w:rsidR="003C5080" w:rsidRDefault="003C508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3E5D" w14:textId="77777777" w:rsidR="003C5080" w:rsidRDefault="003C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2088" w14:textId="77777777" w:rsidR="003C5080" w:rsidRDefault="003C5080" w:rsidP="00EB04AE">
    <w:pPr>
      <w:pStyle w:val="Header"/>
      <w:framePr w:wrap="around" w:vAnchor="text" w:hAnchor="margin" w:xAlign="center" w:y="1"/>
      <w:rPr>
        <w:rStyle w:val="PageNumber"/>
      </w:rPr>
    </w:pPr>
  </w:p>
  <w:p w14:paraId="3DAEFBEA" w14:textId="77777777" w:rsidR="003C5080" w:rsidRDefault="003C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37369B"/>
    <w:multiLevelType w:val="multilevel"/>
    <w:tmpl w:val="E70418B0"/>
    <w:lvl w:ilvl="0">
      <w:start w:val="10"/>
      <w:numFmt w:val="decimal"/>
      <w:lvlText w:val="%1."/>
      <w:lvlJc w:val="left"/>
      <w:pPr>
        <w:ind w:left="467" w:hanging="360"/>
      </w:pPr>
      <w:rPr>
        <w:rFonts w:ascii="Times New Roman" w:eastAsia="Times New Roman" w:hAnsi="Times New Roman" w:cs="Times New Roman" w:hint="default"/>
        <w:b w:val="0"/>
        <w:bCs/>
        <w:spacing w:val="-2"/>
        <w:w w:val="100"/>
        <w:sz w:val="24"/>
        <w:szCs w:val="24"/>
        <w:lang w:val="lt-LT" w:eastAsia="en-US" w:bidi="ar-SA"/>
      </w:rPr>
    </w:lvl>
    <w:lvl w:ilvl="1">
      <w:start w:val="4"/>
      <w:numFmt w:val="decimal"/>
      <w:lvlText w:val="%1.%2."/>
      <w:lvlJc w:val="left"/>
      <w:pPr>
        <w:ind w:left="107" w:hanging="528"/>
      </w:pPr>
      <w:rPr>
        <w:rFonts w:ascii="Times New Roman" w:eastAsia="Times New Roman" w:hAnsi="Times New Roman" w:cs="Times New Roman" w:hint="default"/>
        <w:i w:val="0"/>
        <w:w w:val="100"/>
        <w:sz w:val="24"/>
        <w:szCs w:val="24"/>
        <w:lang w:val="lt-LT" w:eastAsia="en-US" w:bidi="ar-SA"/>
      </w:rPr>
    </w:lvl>
    <w:lvl w:ilvl="2">
      <w:numFmt w:val="bullet"/>
      <w:lvlText w:val="•"/>
      <w:lvlJc w:val="left"/>
      <w:pPr>
        <w:ind w:left="1505" w:hanging="528"/>
      </w:pPr>
      <w:rPr>
        <w:rFonts w:hint="default"/>
        <w:lang w:val="lt-LT" w:eastAsia="en-US" w:bidi="ar-SA"/>
      </w:rPr>
    </w:lvl>
    <w:lvl w:ilvl="3">
      <w:numFmt w:val="bullet"/>
      <w:lvlText w:val="•"/>
      <w:lvlJc w:val="left"/>
      <w:pPr>
        <w:ind w:left="2551" w:hanging="528"/>
      </w:pPr>
      <w:rPr>
        <w:rFonts w:hint="default"/>
        <w:lang w:val="lt-LT" w:eastAsia="en-US" w:bidi="ar-SA"/>
      </w:rPr>
    </w:lvl>
    <w:lvl w:ilvl="4">
      <w:numFmt w:val="bullet"/>
      <w:lvlText w:val="•"/>
      <w:lvlJc w:val="left"/>
      <w:pPr>
        <w:ind w:left="3597" w:hanging="528"/>
      </w:pPr>
      <w:rPr>
        <w:rFonts w:hint="default"/>
        <w:lang w:val="lt-LT" w:eastAsia="en-US" w:bidi="ar-SA"/>
      </w:rPr>
    </w:lvl>
    <w:lvl w:ilvl="5">
      <w:numFmt w:val="bullet"/>
      <w:lvlText w:val="•"/>
      <w:lvlJc w:val="left"/>
      <w:pPr>
        <w:ind w:left="4643" w:hanging="528"/>
      </w:pPr>
      <w:rPr>
        <w:rFonts w:hint="default"/>
        <w:lang w:val="lt-LT" w:eastAsia="en-US" w:bidi="ar-SA"/>
      </w:rPr>
    </w:lvl>
    <w:lvl w:ilvl="6">
      <w:numFmt w:val="bullet"/>
      <w:lvlText w:val="•"/>
      <w:lvlJc w:val="left"/>
      <w:pPr>
        <w:ind w:left="5689" w:hanging="528"/>
      </w:pPr>
      <w:rPr>
        <w:rFonts w:hint="default"/>
        <w:lang w:val="lt-LT" w:eastAsia="en-US" w:bidi="ar-SA"/>
      </w:rPr>
    </w:lvl>
    <w:lvl w:ilvl="7">
      <w:numFmt w:val="bullet"/>
      <w:lvlText w:val="•"/>
      <w:lvlJc w:val="left"/>
      <w:pPr>
        <w:ind w:left="6735" w:hanging="528"/>
      </w:pPr>
      <w:rPr>
        <w:rFonts w:hint="default"/>
        <w:lang w:val="lt-LT" w:eastAsia="en-US" w:bidi="ar-SA"/>
      </w:rPr>
    </w:lvl>
    <w:lvl w:ilvl="8">
      <w:numFmt w:val="bullet"/>
      <w:lvlText w:val="•"/>
      <w:lvlJc w:val="left"/>
      <w:pPr>
        <w:ind w:left="7781" w:hanging="528"/>
      </w:pPr>
      <w:rPr>
        <w:rFonts w:hint="default"/>
        <w:lang w:val="lt-LT" w:eastAsia="en-US" w:bidi="ar-SA"/>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0"/>
  </w:num>
  <w:num w:numId="2">
    <w:abstractNumId w:val="7"/>
  </w:num>
  <w:num w:numId="3">
    <w:abstractNumId w:val="15"/>
  </w:num>
  <w:num w:numId="4">
    <w:abstractNumId w:val="11"/>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5"/>
  </w:num>
  <w:num w:numId="9">
    <w:abstractNumId w:val="14"/>
  </w:num>
  <w:num w:numId="10">
    <w:abstractNumId w:val="9"/>
  </w:num>
  <w:num w:numId="11">
    <w:abstractNumId w:val="3"/>
  </w:num>
  <w:num w:numId="12">
    <w:abstractNumId w:val="1"/>
  </w:num>
  <w:num w:numId="13">
    <w:abstractNumId w:val="4"/>
  </w:num>
  <w:num w:numId="14">
    <w:abstractNumId w:val="12"/>
  </w:num>
  <w:num w:numId="15">
    <w:abstractNumId w:val="2"/>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0C8"/>
    <w:rsid w:val="000044FB"/>
    <w:rsid w:val="00005648"/>
    <w:rsid w:val="00006E0F"/>
    <w:rsid w:val="00010D70"/>
    <w:rsid w:val="000134F5"/>
    <w:rsid w:val="000137AA"/>
    <w:rsid w:val="000155AF"/>
    <w:rsid w:val="000163AF"/>
    <w:rsid w:val="000178FB"/>
    <w:rsid w:val="00017F60"/>
    <w:rsid w:val="0002013B"/>
    <w:rsid w:val="000207EE"/>
    <w:rsid w:val="00020ABB"/>
    <w:rsid w:val="00022869"/>
    <w:rsid w:val="000274E3"/>
    <w:rsid w:val="000324B7"/>
    <w:rsid w:val="00033999"/>
    <w:rsid w:val="0003721F"/>
    <w:rsid w:val="00043F0E"/>
    <w:rsid w:val="00044537"/>
    <w:rsid w:val="00044E1B"/>
    <w:rsid w:val="00045116"/>
    <w:rsid w:val="000457F7"/>
    <w:rsid w:val="00046519"/>
    <w:rsid w:val="000530A6"/>
    <w:rsid w:val="00053538"/>
    <w:rsid w:val="00057152"/>
    <w:rsid w:val="000658B7"/>
    <w:rsid w:val="000670D5"/>
    <w:rsid w:val="00067FB9"/>
    <w:rsid w:val="00071AB3"/>
    <w:rsid w:val="00073DAE"/>
    <w:rsid w:val="00074550"/>
    <w:rsid w:val="00074DAB"/>
    <w:rsid w:val="00075263"/>
    <w:rsid w:val="000752B6"/>
    <w:rsid w:val="000803B6"/>
    <w:rsid w:val="0008050E"/>
    <w:rsid w:val="000807B8"/>
    <w:rsid w:val="00087975"/>
    <w:rsid w:val="0009081B"/>
    <w:rsid w:val="00091508"/>
    <w:rsid w:val="000926D3"/>
    <w:rsid w:val="0009328E"/>
    <w:rsid w:val="000970F7"/>
    <w:rsid w:val="000A3634"/>
    <w:rsid w:val="000A3FAF"/>
    <w:rsid w:val="000A5164"/>
    <w:rsid w:val="000A54D3"/>
    <w:rsid w:val="000A7966"/>
    <w:rsid w:val="000B0D4F"/>
    <w:rsid w:val="000B0F37"/>
    <w:rsid w:val="000B10FF"/>
    <w:rsid w:val="000B1E6C"/>
    <w:rsid w:val="000B3B27"/>
    <w:rsid w:val="000B3CAF"/>
    <w:rsid w:val="000B6DAD"/>
    <w:rsid w:val="000C0150"/>
    <w:rsid w:val="000C0FE3"/>
    <w:rsid w:val="000C2205"/>
    <w:rsid w:val="000C45FF"/>
    <w:rsid w:val="000C7166"/>
    <w:rsid w:val="000D01BA"/>
    <w:rsid w:val="000D0426"/>
    <w:rsid w:val="000D3483"/>
    <w:rsid w:val="000D35FE"/>
    <w:rsid w:val="000D669E"/>
    <w:rsid w:val="000D74A8"/>
    <w:rsid w:val="000D792D"/>
    <w:rsid w:val="000E1047"/>
    <w:rsid w:val="000E242A"/>
    <w:rsid w:val="000E3914"/>
    <w:rsid w:val="000E4893"/>
    <w:rsid w:val="000E5D67"/>
    <w:rsid w:val="000E6C17"/>
    <w:rsid w:val="000E6EC2"/>
    <w:rsid w:val="000E7ECE"/>
    <w:rsid w:val="000F1E27"/>
    <w:rsid w:val="000F3206"/>
    <w:rsid w:val="000F6744"/>
    <w:rsid w:val="00101980"/>
    <w:rsid w:val="0010248B"/>
    <w:rsid w:val="00104989"/>
    <w:rsid w:val="00105074"/>
    <w:rsid w:val="00107939"/>
    <w:rsid w:val="00107F79"/>
    <w:rsid w:val="00107FA3"/>
    <w:rsid w:val="001101A3"/>
    <w:rsid w:val="001112AB"/>
    <w:rsid w:val="00111A83"/>
    <w:rsid w:val="001149AC"/>
    <w:rsid w:val="0011524C"/>
    <w:rsid w:val="00115837"/>
    <w:rsid w:val="00116D84"/>
    <w:rsid w:val="001172CC"/>
    <w:rsid w:val="00117375"/>
    <w:rsid w:val="00121D64"/>
    <w:rsid w:val="00122596"/>
    <w:rsid w:val="001238E7"/>
    <w:rsid w:val="00123F75"/>
    <w:rsid w:val="0012497E"/>
    <w:rsid w:val="00125C99"/>
    <w:rsid w:val="00125F4B"/>
    <w:rsid w:val="00126825"/>
    <w:rsid w:val="00126C5C"/>
    <w:rsid w:val="001319B9"/>
    <w:rsid w:val="0013461C"/>
    <w:rsid w:val="0013773F"/>
    <w:rsid w:val="00141229"/>
    <w:rsid w:val="00142A15"/>
    <w:rsid w:val="0014305B"/>
    <w:rsid w:val="001458AF"/>
    <w:rsid w:val="0014638C"/>
    <w:rsid w:val="00146E57"/>
    <w:rsid w:val="001473D3"/>
    <w:rsid w:val="00152921"/>
    <w:rsid w:val="00152DDB"/>
    <w:rsid w:val="00155B77"/>
    <w:rsid w:val="00156293"/>
    <w:rsid w:val="00156523"/>
    <w:rsid w:val="0015652E"/>
    <w:rsid w:val="001568B0"/>
    <w:rsid w:val="001577EC"/>
    <w:rsid w:val="00162212"/>
    <w:rsid w:val="00163CFB"/>
    <w:rsid w:val="00164ED9"/>
    <w:rsid w:val="00164FA0"/>
    <w:rsid w:val="0016554A"/>
    <w:rsid w:val="001655F7"/>
    <w:rsid w:val="00170B15"/>
    <w:rsid w:val="00171524"/>
    <w:rsid w:val="001724C1"/>
    <w:rsid w:val="00172F4B"/>
    <w:rsid w:val="00173548"/>
    <w:rsid w:val="00174CEB"/>
    <w:rsid w:val="00174D38"/>
    <w:rsid w:val="0018617B"/>
    <w:rsid w:val="00186F1A"/>
    <w:rsid w:val="00190248"/>
    <w:rsid w:val="00196FEF"/>
    <w:rsid w:val="001A0D32"/>
    <w:rsid w:val="001A1C50"/>
    <w:rsid w:val="001A1F7A"/>
    <w:rsid w:val="001A20D2"/>
    <w:rsid w:val="001A3672"/>
    <w:rsid w:val="001A3B3A"/>
    <w:rsid w:val="001A4564"/>
    <w:rsid w:val="001A7311"/>
    <w:rsid w:val="001B1F07"/>
    <w:rsid w:val="001B1F64"/>
    <w:rsid w:val="001B41AA"/>
    <w:rsid w:val="001B41FD"/>
    <w:rsid w:val="001B47DB"/>
    <w:rsid w:val="001B6F1D"/>
    <w:rsid w:val="001C61FF"/>
    <w:rsid w:val="001D005E"/>
    <w:rsid w:val="001D1EEA"/>
    <w:rsid w:val="001D222D"/>
    <w:rsid w:val="001D4DE5"/>
    <w:rsid w:val="001D7E6A"/>
    <w:rsid w:val="001E17A9"/>
    <w:rsid w:val="001E3670"/>
    <w:rsid w:val="001E6FFE"/>
    <w:rsid w:val="001F14E1"/>
    <w:rsid w:val="002007A3"/>
    <w:rsid w:val="00201C02"/>
    <w:rsid w:val="00202A76"/>
    <w:rsid w:val="00202F29"/>
    <w:rsid w:val="0020486A"/>
    <w:rsid w:val="00211E52"/>
    <w:rsid w:val="00213F8C"/>
    <w:rsid w:val="002171B8"/>
    <w:rsid w:val="00221422"/>
    <w:rsid w:val="00226961"/>
    <w:rsid w:val="00227FFD"/>
    <w:rsid w:val="00230C73"/>
    <w:rsid w:val="002317C8"/>
    <w:rsid w:val="00232547"/>
    <w:rsid w:val="00236A22"/>
    <w:rsid w:val="00242262"/>
    <w:rsid w:val="00242BED"/>
    <w:rsid w:val="00243633"/>
    <w:rsid w:val="002443FF"/>
    <w:rsid w:val="00245357"/>
    <w:rsid w:val="002455E4"/>
    <w:rsid w:val="00254816"/>
    <w:rsid w:val="00257B89"/>
    <w:rsid w:val="0026173E"/>
    <w:rsid w:val="00262C69"/>
    <w:rsid w:val="00262DE2"/>
    <w:rsid w:val="00263377"/>
    <w:rsid w:val="00264C29"/>
    <w:rsid w:val="002702F6"/>
    <w:rsid w:val="002727F4"/>
    <w:rsid w:val="00273403"/>
    <w:rsid w:val="00274F0A"/>
    <w:rsid w:val="002765AE"/>
    <w:rsid w:val="00280A96"/>
    <w:rsid w:val="00284C03"/>
    <w:rsid w:val="00285033"/>
    <w:rsid w:val="002857F9"/>
    <w:rsid w:val="0028651B"/>
    <w:rsid w:val="00286C63"/>
    <w:rsid w:val="002905BD"/>
    <w:rsid w:val="00290B54"/>
    <w:rsid w:val="0029437E"/>
    <w:rsid w:val="00297CD8"/>
    <w:rsid w:val="002A0272"/>
    <w:rsid w:val="002A0F1D"/>
    <w:rsid w:val="002A52E4"/>
    <w:rsid w:val="002A7B95"/>
    <w:rsid w:val="002B2BAD"/>
    <w:rsid w:val="002B3381"/>
    <w:rsid w:val="002B5C52"/>
    <w:rsid w:val="002B6BE8"/>
    <w:rsid w:val="002C048E"/>
    <w:rsid w:val="002C24F4"/>
    <w:rsid w:val="002C37D7"/>
    <w:rsid w:val="002C38B0"/>
    <w:rsid w:val="002C5251"/>
    <w:rsid w:val="002D2935"/>
    <w:rsid w:val="002D330F"/>
    <w:rsid w:val="002D41F8"/>
    <w:rsid w:val="002D6355"/>
    <w:rsid w:val="002D6766"/>
    <w:rsid w:val="002D7249"/>
    <w:rsid w:val="002E07D6"/>
    <w:rsid w:val="002E4085"/>
    <w:rsid w:val="002E51A0"/>
    <w:rsid w:val="002E540E"/>
    <w:rsid w:val="002E6F8C"/>
    <w:rsid w:val="002F13F6"/>
    <w:rsid w:val="002F1C70"/>
    <w:rsid w:val="002F54E9"/>
    <w:rsid w:val="002F5A17"/>
    <w:rsid w:val="002F65A5"/>
    <w:rsid w:val="002F6E38"/>
    <w:rsid w:val="00300B56"/>
    <w:rsid w:val="00300CF8"/>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0AD9"/>
    <w:rsid w:val="00331258"/>
    <w:rsid w:val="003321BD"/>
    <w:rsid w:val="003327A1"/>
    <w:rsid w:val="00333183"/>
    <w:rsid w:val="0033473B"/>
    <w:rsid w:val="003375FE"/>
    <w:rsid w:val="0034127A"/>
    <w:rsid w:val="00341EA0"/>
    <w:rsid w:val="0034204C"/>
    <w:rsid w:val="00342639"/>
    <w:rsid w:val="0034299B"/>
    <w:rsid w:val="00344637"/>
    <w:rsid w:val="003450E8"/>
    <w:rsid w:val="00346079"/>
    <w:rsid w:val="003466A9"/>
    <w:rsid w:val="00355E47"/>
    <w:rsid w:val="00357F57"/>
    <w:rsid w:val="0036276B"/>
    <w:rsid w:val="003639C7"/>
    <w:rsid w:val="00367684"/>
    <w:rsid w:val="00367A51"/>
    <w:rsid w:val="0037045D"/>
    <w:rsid w:val="00370923"/>
    <w:rsid w:val="003758B5"/>
    <w:rsid w:val="003767CD"/>
    <w:rsid w:val="003802E8"/>
    <w:rsid w:val="00380B3A"/>
    <w:rsid w:val="00382394"/>
    <w:rsid w:val="003911A8"/>
    <w:rsid w:val="003932BE"/>
    <w:rsid w:val="00394EA5"/>
    <w:rsid w:val="003A12E8"/>
    <w:rsid w:val="003A4FB1"/>
    <w:rsid w:val="003A528D"/>
    <w:rsid w:val="003B0CA0"/>
    <w:rsid w:val="003B15CC"/>
    <w:rsid w:val="003B1F71"/>
    <w:rsid w:val="003B319E"/>
    <w:rsid w:val="003B4BCD"/>
    <w:rsid w:val="003B65D9"/>
    <w:rsid w:val="003B79A7"/>
    <w:rsid w:val="003B7BF9"/>
    <w:rsid w:val="003C3415"/>
    <w:rsid w:val="003C5080"/>
    <w:rsid w:val="003D089E"/>
    <w:rsid w:val="003D09D2"/>
    <w:rsid w:val="003D3BB4"/>
    <w:rsid w:val="003D3FC8"/>
    <w:rsid w:val="003D5542"/>
    <w:rsid w:val="003D5E39"/>
    <w:rsid w:val="003D6D94"/>
    <w:rsid w:val="003E0340"/>
    <w:rsid w:val="003E08C4"/>
    <w:rsid w:val="003E090F"/>
    <w:rsid w:val="003E2824"/>
    <w:rsid w:val="003E6412"/>
    <w:rsid w:val="003E7AF9"/>
    <w:rsid w:val="003F0B0E"/>
    <w:rsid w:val="003F1425"/>
    <w:rsid w:val="003F1C20"/>
    <w:rsid w:val="003F39ED"/>
    <w:rsid w:val="003F46EA"/>
    <w:rsid w:val="003F7EB0"/>
    <w:rsid w:val="00403322"/>
    <w:rsid w:val="00403C8A"/>
    <w:rsid w:val="004055FB"/>
    <w:rsid w:val="00410503"/>
    <w:rsid w:val="00411CA3"/>
    <w:rsid w:val="00411ECC"/>
    <w:rsid w:val="00414A12"/>
    <w:rsid w:val="004158E9"/>
    <w:rsid w:val="00415D1F"/>
    <w:rsid w:val="00425E86"/>
    <w:rsid w:val="00427155"/>
    <w:rsid w:val="00427F9A"/>
    <w:rsid w:val="00430481"/>
    <w:rsid w:val="004305D4"/>
    <w:rsid w:val="004313DD"/>
    <w:rsid w:val="00434AAC"/>
    <w:rsid w:val="00436EFB"/>
    <w:rsid w:val="00440292"/>
    <w:rsid w:val="0044661E"/>
    <w:rsid w:val="004466E4"/>
    <w:rsid w:val="004467EC"/>
    <w:rsid w:val="004479F5"/>
    <w:rsid w:val="00447AAA"/>
    <w:rsid w:val="00454012"/>
    <w:rsid w:val="004545BC"/>
    <w:rsid w:val="004547CB"/>
    <w:rsid w:val="00457A24"/>
    <w:rsid w:val="004613B8"/>
    <w:rsid w:val="00461C7E"/>
    <w:rsid w:val="0046345B"/>
    <w:rsid w:val="004637F1"/>
    <w:rsid w:val="0046495C"/>
    <w:rsid w:val="004659BC"/>
    <w:rsid w:val="0046634F"/>
    <w:rsid w:val="00470913"/>
    <w:rsid w:val="004713BE"/>
    <w:rsid w:val="0047244B"/>
    <w:rsid w:val="00473BB1"/>
    <w:rsid w:val="00475103"/>
    <w:rsid w:val="004752BE"/>
    <w:rsid w:val="004776E5"/>
    <w:rsid w:val="00477F22"/>
    <w:rsid w:val="00480CF0"/>
    <w:rsid w:val="004826A0"/>
    <w:rsid w:val="00482710"/>
    <w:rsid w:val="00482ED6"/>
    <w:rsid w:val="00484AC2"/>
    <w:rsid w:val="0048674E"/>
    <w:rsid w:val="00487BB3"/>
    <w:rsid w:val="0049131B"/>
    <w:rsid w:val="004917A6"/>
    <w:rsid w:val="004926FD"/>
    <w:rsid w:val="004A07A4"/>
    <w:rsid w:val="004A0CAE"/>
    <w:rsid w:val="004A341B"/>
    <w:rsid w:val="004A3DBE"/>
    <w:rsid w:val="004A6DBB"/>
    <w:rsid w:val="004B138D"/>
    <w:rsid w:val="004B17F3"/>
    <w:rsid w:val="004B2A04"/>
    <w:rsid w:val="004B4FFE"/>
    <w:rsid w:val="004B614A"/>
    <w:rsid w:val="004B626D"/>
    <w:rsid w:val="004C5806"/>
    <w:rsid w:val="004C6623"/>
    <w:rsid w:val="004C7AA8"/>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657"/>
    <w:rsid w:val="00505CF1"/>
    <w:rsid w:val="00507315"/>
    <w:rsid w:val="00507766"/>
    <w:rsid w:val="00510336"/>
    <w:rsid w:val="00515E8C"/>
    <w:rsid w:val="0051758C"/>
    <w:rsid w:val="00520E13"/>
    <w:rsid w:val="00521E04"/>
    <w:rsid w:val="00523F9A"/>
    <w:rsid w:val="005250B9"/>
    <w:rsid w:val="005268AC"/>
    <w:rsid w:val="00530F55"/>
    <w:rsid w:val="005314DB"/>
    <w:rsid w:val="005322FC"/>
    <w:rsid w:val="005331C1"/>
    <w:rsid w:val="00534894"/>
    <w:rsid w:val="0053760D"/>
    <w:rsid w:val="005406BF"/>
    <w:rsid w:val="00540FB8"/>
    <w:rsid w:val="00541A2D"/>
    <w:rsid w:val="00541C7D"/>
    <w:rsid w:val="00543543"/>
    <w:rsid w:val="00544308"/>
    <w:rsid w:val="005452A7"/>
    <w:rsid w:val="005474BC"/>
    <w:rsid w:val="00550F72"/>
    <w:rsid w:val="005511D7"/>
    <w:rsid w:val="005518C7"/>
    <w:rsid w:val="0055239D"/>
    <w:rsid w:val="00552EF9"/>
    <w:rsid w:val="00554E63"/>
    <w:rsid w:val="005571CF"/>
    <w:rsid w:val="00557657"/>
    <w:rsid w:val="005605FB"/>
    <w:rsid w:val="00560D10"/>
    <w:rsid w:val="00561637"/>
    <w:rsid w:val="00562546"/>
    <w:rsid w:val="00562BE2"/>
    <w:rsid w:val="005639C2"/>
    <w:rsid w:val="00564489"/>
    <w:rsid w:val="00564717"/>
    <w:rsid w:val="00564C5F"/>
    <w:rsid w:val="0056524B"/>
    <w:rsid w:val="005679DC"/>
    <w:rsid w:val="00571C08"/>
    <w:rsid w:val="005721A8"/>
    <w:rsid w:val="005723DC"/>
    <w:rsid w:val="00572D87"/>
    <w:rsid w:val="005739F8"/>
    <w:rsid w:val="00573C85"/>
    <w:rsid w:val="00574A76"/>
    <w:rsid w:val="005815B9"/>
    <w:rsid w:val="00581647"/>
    <w:rsid w:val="00583E9B"/>
    <w:rsid w:val="005938AF"/>
    <w:rsid w:val="00593CF1"/>
    <w:rsid w:val="00593E93"/>
    <w:rsid w:val="00595ABA"/>
    <w:rsid w:val="00596BAB"/>
    <w:rsid w:val="00597428"/>
    <w:rsid w:val="005A1F52"/>
    <w:rsid w:val="005A3553"/>
    <w:rsid w:val="005A3575"/>
    <w:rsid w:val="005A76E9"/>
    <w:rsid w:val="005B2AFB"/>
    <w:rsid w:val="005B3C87"/>
    <w:rsid w:val="005B45F7"/>
    <w:rsid w:val="005B6897"/>
    <w:rsid w:val="005B742C"/>
    <w:rsid w:val="005C1112"/>
    <w:rsid w:val="005C2EB4"/>
    <w:rsid w:val="005C316B"/>
    <w:rsid w:val="005C3AC7"/>
    <w:rsid w:val="005C5046"/>
    <w:rsid w:val="005C60A7"/>
    <w:rsid w:val="005D2B9E"/>
    <w:rsid w:val="005E3407"/>
    <w:rsid w:val="005E34AE"/>
    <w:rsid w:val="005E431A"/>
    <w:rsid w:val="005E499F"/>
    <w:rsid w:val="005E51C3"/>
    <w:rsid w:val="005E65D5"/>
    <w:rsid w:val="005E6645"/>
    <w:rsid w:val="005F26B1"/>
    <w:rsid w:val="005F5E52"/>
    <w:rsid w:val="005F673C"/>
    <w:rsid w:val="005F6804"/>
    <w:rsid w:val="00600BEB"/>
    <w:rsid w:val="00602E87"/>
    <w:rsid w:val="0060437B"/>
    <w:rsid w:val="00604477"/>
    <w:rsid w:val="00604952"/>
    <w:rsid w:val="0060684D"/>
    <w:rsid w:val="00610CF0"/>
    <w:rsid w:val="006118D1"/>
    <w:rsid w:val="006123AC"/>
    <w:rsid w:val="006125D7"/>
    <w:rsid w:val="00612CBF"/>
    <w:rsid w:val="00613FCA"/>
    <w:rsid w:val="00615C01"/>
    <w:rsid w:val="00615E4A"/>
    <w:rsid w:val="006167FA"/>
    <w:rsid w:val="00617CBB"/>
    <w:rsid w:val="0062140A"/>
    <w:rsid w:val="0062376F"/>
    <w:rsid w:val="00631A51"/>
    <w:rsid w:val="00632966"/>
    <w:rsid w:val="006346BE"/>
    <w:rsid w:val="00635AC7"/>
    <w:rsid w:val="00641428"/>
    <w:rsid w:val="0064287F"/>
    <w:rsid w:val="00645EAE"/>
    <w:rsid w:val="0064641E"/>
    <w:rsid w:val="00646DC6"/>
    <w:rsid w:val="00651978"/>
    <w:rsid w:val="00652C7D"/>
    <w:rsid w:val="00653344"/>
    <w:rsid w:val="00655109"/>
    <w:rsid w:val="006565EC"/>
    <w:rsid w:val="006573EA"/>
    <w:rsid w:val="0066117A"/>
    <w:rsid w:val="0066134A"/>
    <w:rsid w:val="00661F99"/>
    <w:rsid w:val="00670913"/>
    <w:rsid w:val="00670AC5"/>
    <w:rsid w:val="00671D0B"/>
    <w:rsid w:val="00671D4B"/>
    <w:rsid w:val="00674589"/>
    <w:rsid w:val="00680C5A"/>
    <w:rsid w:val="00681C35"/>
    <w:rsid w:val="00681D91"/>
    <w:rsid w:val="00683419"/>
    <w:rsid w:val="006841A5"/>
    <w:rsid w:val="00684E2A"/>
    <w:rsid w:val="00690AB0"/>
    <w:rsid w:val="00691C4E"/>
    <w:rsid w:val="00693E67"/>
    <w:rsid w:val="006958AF"/>
    <w:rsid w:val="00695B0D"/>
    <w:rsid w:val="0069606A"/>
    <w:rsid w:val="00697582"/>
    <w:rsid w:val="006976FE"/>
    <w:rsid w:val="006B392F"/>
    <w:rsid w:val="006B479B"/>
    <w:rsid w:val="006B64F4"/>
    <w:rsid w:val="006C05C4"/>
    <w:rsid w:val="006C0E9C"/>
    <w:rsid w:val="006C1B60"/>
    <w:rsid w:val="006D1B17"/>
    <w:rsid w:val="006D67EE"/>
    <w:rsid w:val="006E16CC"/>
    <w:rsid w:val="006E22E0"/>
    <w:rsid w:val="006E3687"/>
    <w:rsid w:val="006E371E"/>
    <w:rsid w:val="006E4E5F"/>
    <w:rsid w:val="006E58E1"/>
    <w:rsid w:val="006F008D"/>
    <w:rsid w:val="006F078E"/>
    <w:rsid w:val="006F19A9"/>
    <w:rsid w:val="006F5433"/>
    <w:rsid w:val="006F709F"/>
    <w:rsid w:val="00700824"/>
    <w:rsid w:val="0070112A"/>
    <w:rsid w:val="0070327D"/>
    <w:rsid w:val="00703945"/>
    <w:rsid w:val="0070510B"/>
    <w:rsid w:val="00706887"/>
    <w:rsid w:val="00706E7E"/>
    <w:rsid w:val="00711CF8"/>
    <w:rsid w:val="007126C6"/>
    <w:rsid w:val="007202AD"/>
    <w:rsid w:val="00724ECA"/>
    <w:rsid w:val="00724FB4"/>
    <w:rsid w:val="007268A9"/>
    <w:rsid w:val="00730A14"/>
    <w:rsid w:val="00730A62"/>
    <w:rsid w:val="00731E84"/>
    <w:rsid w:val="00732AB0"/>
    <w:rsid w:val="0073507F"/>
    <w:rsid w:val="0073554B"/>
    <w:rsid w:val="00736297"/>
    <w:rsid w:val="00736C6F"/>
    <w:rsid w:val="007442D5"/>
    <w:rsid w:val="00746CF5"/>
    <w:rsid w:val="00746F04"/>
    <w:rsid w:val="007511AF"/>
    <w:rsid w:val="007522B4"/>
    <w:rsid w:val="0075379A"/>
    <w:rsid w:val="00754BA4"/>
    <w:rsid w:val="00767308"/>
    <w:rsid w:val="00770549"/>
    <w:rsid w:val="0077168A"/>
    <w:rsid w:val="00771DB6"/>
    <w:rsid w:val="00773D00"/>
    <w:rsid w:val="00773FD4"/>
    <w:rsid w:val="0077500D"/>
    <w:rsid w:val="00775D43"/>
    <w:rsid w:val="00777C4F"/>
    <w:rsid w:val="00777F64"/>
    <w:rsid w:val="00780131"/>
    <w:rsid w:val="00781D66"/>
    <w:rsid w:val="00782F8D"/>
    <w:rsid w:val="007837DD"/>
    <w:rsid w:val="007848F0"/>
    <w:rsid w:val="00786DEC"/>
    <w:rsid w:val="00787FB7"/>
    <w:rsid w:val="00790DFB"/>
    <w:rsid w:val="00793EA3"/>
    <w:rsid w:val="00794FD8"/>
    <w:rsid w:val="007961D0"/>
    <w:rsid w:val="0079744B"/>
    <w:rsid w:val="007A0CD9"/>
    <w:rsid w:val="007A0DF2"/>
    <w:rsid w:val="007A5B76"/>
    <w:rsid w:val="007B3A95"/>
    <w:rsid w:val="007B57CF"/>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E4978"/>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114"/>
    <w:rsid w:val="00805246"/>
    <w:rsid w:val="0080619C"/>
    <w:rsid w:val="00806F63"/>
    <w:rsid w:val="00807B5A"/>
    <w:rsid w:val="00810059"/>
    <w:rsid w:val="008111C5"/>
    <w:rsid w:val="00813A96"/>
    <w:rsid w:val="008145B7"/>
    <w:rsid w:val="00814C53"/>
    <w:rsid w:val="00814CBA"/>
    <w:rsid w:val="00815EAA"/>
    <w:rsid w:val="008163BF"/>
    <w:rsid w:val="00816D6E"/>
    <w:rsid w:val="0082340A"/>
    <w:rsid w:val="008274E5"/>
    <w:rsid w:val="008320DC"/>
    <w:rsid w:val="0083398E"/>
    <w:rsid w:val="00833D27"/>
    <w:rsid w:val="008357AC"/>
    <w:rsid w:val="008370AC"/>
    <w:rsid w:val="00840C7D"/>
    <w:rsid w:val="0084205E"/>
    <w:rsid w:val="0084336E"/>
    <w:rsid w:val="00847218"/>
    <w:rsid w:val="00851DDD"/>
    <w:rsid w:val="00852C0F"/>
    <w:rsid w:val="00855F30"/>
    <w:rsid w:val="00856F82"/>
    <w:rsid w:val="00857DB5"/>
    <w:rsid w:val="0086043B"/>
    <w:rsid w:val="00860C9B"/>
    <w:rsid w:val="00861C7F"/>
    <w:rsid w:val="00864223"/>
    <w:rsid w:val="00864336"/>
    <w:rsid w:val="0086611C"/>
    <w:rsid w:val="00866BBB"/>
    <w:rsid w:val="00870BBB"/>
    <w:rsid w:val="0087172C"/>
    <w:rsid w:val="0087413A"/>
    <w:rsid w:val="0087531D"/>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9CE"/>
    <w:rsid w:val="008B32C2"/>
    <w:rsid w:val="008B5732"/>
    <w:rsid w:val="008C1556"/>
    <w:rsid w:val="008C1E8D"/>
    <w:rsid w:val="008D222C"/>
    <w:rsid w:val="008D2607"/>
    <w:rsid w:val="008E130C"/>
    <w:rsid w:val="008E64FC"/>
    <w:rsid w:val="008E7C0A"/>
    <w:rsid w:val="008F0586"/>
    <w:rsid w:val="008F17A4"/>
    <w:rsid w:val="008F29B4"/>
    <w:rsid w:val="00903049"/>
    <w:rsid w:val="00904E66"/>
    <w:rsid w:val="00910B3B"/>
    <w:rsid w:val="009123ED"/>
    <w:rsid w:val="00914BD3"/>
    <w:rsid w:val="0091504A"/>
    <w:rsid w:val="00923FC4"/>
    <w:rsid w:val="009262BD"/>
    <w:rsid w:val="00927B15"/>
    <w:rsid w:val="009300B1"/>
    <w:rsid w:val="009302A5"/>
    <w:rsid w:val="009364EC"/>
    <w:rsid w:val="009405E7"/>
    <w:rsid w:val="0094227D"/>
    <w:rsid w:val="00943766"/>
    <w:rsid w:val="00943D39"/>
    <w:rsid w:val="009440EA"/>
    <w:rsid w:val="0094474A"/>
    <w:rsid w:val="00945DF2"/>
    <w:rsid w:val="0094679E"/>
    <w:rsid w:val="009523E7"/>
    <w:rsid w:val="00956358"/>
    <w:rsid w:val="009566DA"/>
    <w:rsid w:val="009569E0"/>
    <w:rsid w:val="00962B8E"/>
    <w:rsid w:val="00963B1D"/>
    <w:rsid w:val="00964060"/>
    <w:rsid w:val="009647D1"/>
    <w:rsid w:val="00966EC6"/>
    <w:rsid w:val="0097231A"/>
    <w:rsid w:val="009729C3"/>
    <w:rsid w:val="00974026"/>
    <w:rsid w:val="00977BBB"/>
    <w:rsid w:val="00980E83"/>
    <w:rsid w:val="00983053"/>
    <w:rsid w:val="00984E2B"/>
    <w:rsid w:val="00985BF3"/>
    <w:rsid w:val="0098776D"/>
    <w:rsid w:val="00991A5E"/>
    <w:rsid w:val="0099237D"/>
    <w:rsid w:val="00993C0F"/>
    <w:rsid w:val="00996584"/>
    <w:rsid w:val="009966A0"/>
    <w:rsid w:val="00997A09"/>
    <w:rsid w:val="009A005D"/>
    <w:rsid w:val="009A11C2"/>
    <w:rsid w:val="009A1D39"/>
    <w:rsid w:val="009A3FDD"/>
    <w:rsid w:val="009A638A"/>
    <w:rsid w:val="009A6F92"/>
    <w:rsid w:val="009B1E46"/>
    <w:rsid w:val="009B4411"/>
    <w:rsid w:val="009B46A4"/>
    <w:rsid w:val="009B51DA"/>
    <w:rsid w:val="009C03F2"/>
    <w:rsid w:val="009C351C"/>
    <w:rsid w:val="009C5D76"/>
    <w:rsid w:val="009C60C8"/>
    <w:rsid w:val="009D107C"/>
    <w:rsid w:val="009D534A"/>
    <w:rsid w:val="009D6A2D"/>
    <w:rsid w:val="009D706B"/>
    <w:rsid w:val="009E09E6"/>
    <w:rsid w:val="009E2E30"/>
    <w:rsid w:val="009E2E9B"/>
    <w:rsid w:val="009E3047"/>
    <w:rsid w:val="009E3847"/>
    <w:rsid w:val="009E43E9"/>
    <w:rsid w:val="009F412A"/>
    <w:rsid w:val="009F45E7"/>
    <w:rsid w:val="009F51DA"/>
    <w:rsid w:val="00A01246"/>
    <w:rsid w:val="00A041A3"/>
    <w:rsid w:val="00A0561C"/>
    <w:rsid w:val="00A0597E"/>
    <w:rsid w:val="00A06203"/>
    <w:rsid w:val="00A06716"/>
    <w:rsid w:val="00A072D0"/>
    <w:rsid w:val="00A0780C"/>
    <w:rsid w:val="00A1016B"/>
    <w:rsid w:val="00A12F4A"/>
    <w:rsid w:val="00A130A8"/>
    <w:rsid w:val="00A134EE"/>
    <w:rsid w:val="00A13B9B"/>
    <w:rsid w:val="00A13EE1"/>
    <w:rsid w:val="00A179BF"/>
    <w:rsid w:val="00A17C1E"/>
    <w:rsid w:val="00A21014"/>
    <w:rsid w:val="00A2178F"/>
    <w:rsid w:val="00A23A42"/>
    <w:rsid w:val="00A25DD0"/>
    <w:rsid w:val="00A2635A"/>
    <w:rsid w:val="00A3091D"/>
    <w:rsid w:val="00A36A7B"/>
    <w:rsid w:val="00A379B3"/>
    <w:rsid w:val="00A37D65"/>
    <w:rsid w:val="00A433B0"/>
    <w:rsid w:val="00A478B9"/>
    <w:rsid w:val="00A47F36"/>
    <w:rsid w:val="00A55C30"/>
    <w:rsid w:val="00A562AD"/>
    <w:rsid w:val="00A570DD"/>
    <w:rsid w:val="00A57CA3"/>
    <w:rsid w:val="00A61AF3"/>
    <w:rsid w:val="00A64AE9"/>
    <w:rsid w:val="00A710F2"/>
    <w:rsid w:val="00A73687"/>
    <w:rsid w:val="00A73B3F"/>
    <w:rsid w:val="00A759CC"/>
    <w:rsid w:val="00A777FF"/>
    <w:rsid w:val="00A82B7E"/>
    <w:rsid w:val="00A83637"/>
    <w:rsid w:val="00A85F08"/>
    <w:rsid w:val="00A87C52"/>
    <w:rsid w:val="00A926FA"/>
    <w:rsid w:val="00A9352E"/>
    <w:rsid w:val="00A958E9"/>
    <w:rsid w:val="00AA0D56"/>
    <w:rsid w:val="00AA2BD4"/>
    <w:rsid w:val="00AA6A6D"/>
    <w:rsid w:val="00AA6F6E"/>
    <w:rsid w:val="00AB47C9"/>
    <w:rsid w:val="00AB4E34"/>
    <w:rsid w:val="00AC110A"/>
    <w:rsid w:val="00AC38B8"/>
    <w:rsid w:val="00AC3965"/>
    <w:rsid w:val="00AC5C03"/>
    <w:rsid w:val="00AC739B"/>
    <w:rsid w:val="00AD10C0"/>
    <w:rsid w:val="00AD1F49"/>
    <w:rsid w:val="00AD36F7"/>
    <w:rsid w:val="00AD67C9"/>
    <w:rsid w:val="00AE153C"/>
    <w:rsid w:val="00AE446D"/>
    <w:rsid w:val="00AF2974"/>
    <w:rsid w:val="00AF377A"/>
    <w:rsid w:val="00AF3D5D"/>
    <w:rsid w:val="00AF5175"/>
    <w:rsid w:val="00AF5A2C"/>
    <w:rsid w:val="00AF65FF"/>
    <w:rsid w:val="00AF66A6"/>
    <w:rsid w:val="00AF79FC"/>
    <w:rsid w:val="00B03C14"/>
    <w:rsid w:val="00B04317"/>
    <w:rsid w:val="00B055D4"/>
    <w:rsid w:val="00B0645E"/>
    <w:rsid w:val="00B108A5"/>
    <w:rsid w:val="00B10DB9"/>
    <w:rsid w:val="00B131B8"/>
    <w:rsid w:val="00B14331"/>
    <w:rsid w:val="00B155AD"/>
    <w:rsid w:val="00B16867"/>
    <w:rsid w:val="00B16FD6"/>
    <w:rsid w:val="00B1741E"/>
    <w:rsid w:val="00B21162"/>
    <w:rsid w:val="00B21581"/>
    <w:rsid w:val="00B21825"/>
    <w:rsid w:val="00B21B62"/>
    <w:rsid w:val="00B24107"/>
    <w:rsid w:val="00B24184"/>
    <w:rsid w:val="00B25818"/>
    <w:rsid w:val="00B2621F"/>
    <w:rsid w:val="00B267D7"/>
    <w:rsid w:val="00B30A16"/>
    <w:rsid w:val="00B3200A"/>
    <w:rsid w:val="00B33C8A"/>
    <w:rsid w:val="00B41F59"/>
    <w:rsid w:val="00B46DEF"/>
    <w:rsid w:val="00B472A0"/>
    <w:rsid w:val="00B475CF"/>
    <w:rsid w:val="00B5081A"/>
    <w:rsid w:val="00B510D5"/>
    <w:rsid w:val="00B517EB"/>
    <w:rsid w:val="00B5208D"/>
    <w:rsid w:val="00B539E7"/>
    <w:rsid w:val="00B55010"/>
    <w:rsid w:val="00B55555"/>
    <w:rsid w:val="00B5664B"/>
    <w:rsid w:val="00B56C6E"/>
    <w:rsid w:val="00B577A8"/>
    <w:rsid w:val="00B606CC"/>
    <w:rsid w:val="00B63125"/>
    <w:rsid w:val="00B6624F"/>
    <w:rsid w:val="00B67428"/>
    <w:rsid w:val="00B71CCD"/>
    <w:rsid w:val="00B77B63"/>
    <w:rsid w:val="00B82D68"/>
    <w:rsid w:val="00B9463A"/>
    <w:rsid w:val="00B95FA3"/>
    <w:rsid w:val="00BA14EB"/>
    <w:rsid w:val="00BA1DDD"/>
    <w:rsid w:val="00BA268B"/>
    <w:rsid w:val="00BA530F"/>
    <w:rsid w:val="00BB13B6"/>
    <w:rsid w:val="00BB53D3"/>
    <w:rsid w:val="00BB5650"/>
    <w:rsid w:val="00BB6CA3"/>
    <w:rsid w:val="00BC08D4"/>
    <w:rsid w:val="00BC1988"/>
    <w:rsid w:val="00BC230A"/>
    <w:rsid w:val="00BC3320"/>
    <w:rsid w:val="00BC3AEA"/>
    <w:rsid w:val="00BD3350"/>
    <w:rsid w:val="00BD4A1E"/>
    <w:rsid w:val="00BE2C85"/>
    <w:rsid w:val="00BE57A9"/>
    <w:rsid w:val="00BF33CA"/>
    <w:rsid w:val="00C031CB"/>
    <w:rsid w:val="00C0356B"/>
    <w:rsid w:val="00C03DBC"/>
    <w:rsid w:val="00C0644E"/>
    <w:rsid w:val="00C066EB"/>
    <w:rsid w:val="00C102B0"/>
    <w:rsid w:val="00C15D07"/>
    <w:rsid w:val="00C20BD4"/>
    <w:rsid w:val="00C212AA"/>
    <w:rsid w:val="00C22C57"/>
    <w:rsid w:val="00C26557"/>
    <w:rsid w:val="00C26DF7"/>
    <w:rsid w:val="00C304AC"/>
    <w:rsid w:val="00C332AB"/>
    <w:rsid w:val="00C33813"/>
    <w:rsid w:val="00C33CC2"/>
    <w:rsid w:val="00C33D3A"/>
    <w:rsid w:val="00C41C5A"/>
    <w:rsid w:val="00C43BC5"/>
    <w:rsid w:val="00C4732A"/>
    <w:rsid w:val="00C47C9A"/>
    <w:rsid w:val="00C51B07"/>
    <w:rsid w:val="00C52366"/>
    <w:rsid w:val="00C52D42"/>
    <w:rsid w:val="00C612A0"/>
    <w:rsid w:val="00C61A76"/>
    <w:rsid w:val="00C62764"/>
    <w:rsid w:val="00C646EE"/>
    <w:rsid w:val="00C676E6"/>
    <w:rsid w:val="00C67A3D"/>
    <w:rsid w:val="00C7180C"/>
    <w:rsid w:val="00C73B88"/>
    <w:rsid w:val="00C80824"/>
    <w:rsid w:val="00C93876"/>
    <w:rsid w:val="00C94F9A"/>
    <w:rsid w:val="00C96953"/>
    <w:rsid w:val="00CB2BDE"/>
    <w:rsid w:val="00CC2CB6"/>
    <w:rsid w:val="00CC382D"/>
    <w:rsid w:val="00CC3EF3"/>
    <w:rsid w:val="00CC44D6"/>
    <w:rsid w:val="00CC4F62"/>
    <w:rsid w:val="00CC5009"/>
    <w:rsid w:val="00CD09AA"/>
    <w:rsid w:val="00CD2301"/>
    <w:rsid w:val="00CD27E6"/>
    <w:rsid w:val="00CD2EAD"/>
    <w:rsid w:val="00CD315E"/>
    <w:rsid w:val="00CD3D84"/>
    <w:rsid w:val="00CD5B09"/>
    <w:rsid w:val="00CD7EFB"/>
    <w:rsid w:val="00CE0252"/>
    <w:rsid w:val="00CE12AD"/>
    <w:rsid w:val="00CE2399"/>
    <w:rsid w:val="00CE345A"/>
    <w:rsid w:val="00CE3ADB"/>
    <w:rsid w:val="00CE5F56"/>
    <w:rsid w:val="00CE76DB"/>
    <w:rsid w:val="00CF390E"/>
    <w:rsid w:val="00CF52FE"/>
    <w:rsid w:val="00CF5485"/>
    <w:rsid w:val="00CF5655"/>
    <w:rsid w:val="00CF5C5F"/>
    <w:rsid w:val="00CF63E7"/>
    <w:rsid w:val="00CF7232"/>
    <w:rsid w:val="00CF7CD9"/>
    <w:rsid w:val="00D0053B"/>
    <w:rsid w:val="00D04D3E"/>
    <w:rsid w:val="00D0549D"/>
    <w:rsid w:val="00D061C8"/>
    <w:rsid w:val="00D06ACE"/>
    <w:rsid w:val="00D1015D"/>
    <w:rsid w:val="00D11CF2"/>
    <w:rsid w:val="00D136E9"/>
    <w:rsid w:val="00D16E47"/>
    <w:rsid w:val="00D2508F"/>
    <w:rsid w:val="00D262A9"/>
    <w:rsid w:val="00D276C8"/>
    <w:rsid w:val="00D31CFE"/>
    <w:rsid w:val="00D426A3"/>
    <w:rsid w:val="00D4555C"/>
    <w:rsid w:val="00D456E7"/>
    <w:rsid w:val="00D478FC"/>
    <w:rsid w:val="00D57141"/>
    <w:rsid w:val="00D63C36"/>
    <w:rsid w:val="00D657D5"/>
    <w:rsid w:val="00D70353"/>
    <w:rsid w:val="00D70CB6"/>
    <w:rsid w:val="00D73574"/>
    <w:rsid w:val="00D7482F"/>
    <w:rsid w:val="00D751C2"/>
    <w:rsid w:val="00D77673"/>
    <w:rsid w:val="00D8002B"/>
    <w:rsid w:val="00D804D5"/>
    <w:rsid w:val="00D818E0"/>
    <w:rsid w:val="00D92F70"/>
    <w:rsid w:val="00D932B1"/>
    <w:rsid w:val="00D968B8"/>
    <w:rsid w:val="00D97365"/>
    <w:rsid w:val="00DA0090"/>
    <w:rsid w:val="00DA00ED"/>
    <w:rsid w:val="00DA133F"/>
    <w:rsid w:val="00DA282E"/>
    <w:rsid w:val="00DB173D"/>
    <w:rsid w:val="00DB2A11"/>
    <w:rsid w:val="00DC0FDE"/>
    <w:rsid w:val="00DC3376"/>
    <w:rsid w:val="00DC7C13"/>
    <w:rsid w:val="00DD2B77"/>
    <w:rsid w:val="00DD32E5"/>
    <w:rsid w:val="00DD41CC"/>
    <w:rsid w:val="00DD5BA0"/>
    <w:rsid w:val="00DD6B0A"/>
    <w:rsid w:val="00DD777F"/>
    <w:rsid w:val="00DE03D6"/>
    <w:rsid w:val="00DE219D"/>
    <w:rsid w:val="00DE4757"/>
    <w:rsid w:val="00DE5488"/>
    <w:rsid w:val="00DF18D4"/>
    <w:rsid w:val="00E02CA9"/>
    <w:rsid w:val="00E03423"/>
    <w:rsid w:val="00E054DB"/>
    <w:rsid w:val="00E063B4"/>
    <w:rsid w:val="00E1168A"/>
    <w:rsid w:val="00E12141"/>
    <w:rsid w:val="00E15AFA"/>
    <w:rsid w:val="00E20234"/>
    <w:rsid w:val="00E2087F"/>
    <w:rsid w:val="00E21251"/>
    <w:rsid w:val="00E21B83"/>
    <w:rsid w:val="00E24E38"/>
    <w:rsid w:val="00E31EED"/>
    <w:rsid w:val="00E35D4E"/>
    <w:rsid w:val="00E40BDB"/>
    <w:rsid w:val="00E46A3D"/>
    <w:rsid w:val="00E505D8"/>
    <w:rsid w:val="00E520D1"/>
    <w:rsid w:val="00E52292"/>
    <w:rsid w:val="00E52D0C"/>
    <w:rsid w:val="00E54B7F"/>
    <w:rsid w:val="00E54BB9"/>
    <w:rsid w:val="00E5639B"/>
    <w:rsid w:val="00E567D1"/>
    <w:rsid w:val="00E56BF7"/>
    <w:rsid w:val="00E56ED2"/>
    <w:rsid w:val="00E6025E"/>
    <w:rsid w:val="00E611BA"/>
    <w:rsid w:val="00E6452F"/>
    <w:rsid w:val="00E655B8"/>
    <w:rsid w:val="00E66216"/>
    <w:rsid w:val="00E71C99"/>
    <w:rsid w:val="00E7211E"/>
    <w:rsid w:val="00E72675"/>
    <w:rsid w:val="00E72DF6"/>
    <w:rsid w:val="00E73CCA"/>
    <w:rsid w:val="00E7431C"/>
    <w:rsid w:val="00E77758"/>
    <w:rsid w:val="00E8189E"/>
    <w:rsid w:val="00E835AF"/>
    <w:rsid w:val="00E8502C"/>
    <w:rsid w:val="00E8665D"/>
    <w:rsid w:val="00E92FB3"/>
    <w:rsid w:val="00E97A3C"/>
    <w:rsid w:val="00EA2B03"/>
    <w:rsid w:val="00EA4211"/>
    <w:rsid w:val="00EA4347"/>
    <w:rsid w:val="00EA4DE9"/>
    <w:rsid w:val="00EA654F"/>
    <w:rsid w:val="00EA67D6"/>
    <w:rsid w:val="00EA6CFD"/>
    <w:rsid w:val="00EA73AC"/>
    <w:rsid w:val="00EA7641"/>
    <w:rsid w:val="00EA7C69"/>
    <w:rsid w:val="00EB04AE"/>
    <w:rsid w:val="00EB1DD8"/>
    <w:rsid w:val="00EB1E94"/>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023D"/>
    <w:rsid w:val="00EE3D9E"/>
    <w:rsid w:val="00EE5E8E"/>
    <w:rsid w:val="00EE794F"/>
    <w:rsid w:val="00EF1419"/>
    <w:rsid w:val="00EF1E5D"/>
    <w:rsid w:val="00EF295F"/>
    <w:rsid w:val="00EF517F"/>
    <w:rsid w:val="00EF7207"/>
    <w:rsid w:val="00F000E2"/>
    <w:rsid w:val="00F025EE"/>
    <w:rsid w:val="00F028D1"/>
    <w:rsid w:val="00F031E1"/>
    <w:rsid w:val="00F039F8"/>
    <w:rsid w:val="00F0567C"/>
    <w:rsid w:val="00F10111"/>
    <w:rsid w:val="00F1241D"/>
    <w:rsid w:val="00F13282"/>
    <w:rsid w:val="00F1478D"/>
    <w:rsid w:val="00F16613"/>
    <w:rsid w:val="00F20776"/>
    <w:rsid w:val="00F20928"/>
    <w:rsid w:val="00F24569"/>
    <w:rsid w:val="00F245B7"/>
    <w:rsid w:val="00F26698"/>
    <w:rsid w:val="00F26E90"/>
    <w:rsid w:val="00F3043C"/>
    <w:rsid w:val="00F30A53"/>
    <w:rsid w:val="00F31463"/>
    <w:rsid w:val="00F326FE"/>
    <w:rsid w:val="00F34A81"/>
    <w:rsid w:val="00F35E5A"/>
    <w:rsid w:val="00F4002F"/>
    <w:rsid w:val="00F404EB"/>
    <w:rsid w:val="00F4159A"/>
    <w:rsid w:val="00F450F3"/>
    <w:rsid w:val="00F50F65"/>
    <w:rsid w:val="00F5213A"/>
    <w:rsid w:val="00F53D39"/>
    <w:rsid w:val="00F60A47"/>
    <w:rsid w:val="00F612A6"/>
    <w:rsid w:val="00F618BA"/>
    <w:rsid w:val="00F64239"/>
    <w:rsid w:val="00F65FDB"/>
    <w:rsid w:val="00F6734F"/>
    <w:rsid w:val="00F74BA1"/>
    <w:rsid w:val="00F8051F"/>
    <w:rsid w:val="00F815BD"/>
    <w:rsid w:val="00F817EB"/>
    <w:rsid w:val="00F8412E"/>
    <w:rsid w:val="00F87933"/>
    <w:rsid w:val="00F91050"/>
    <w:rsid w:val="00F91D4D"/>
    <w:rsid w:val="00F929BC"/>
    <w:rsid w:val="00F93DEC"/>
    <w:rsid w:val="00F94439"/>
    <w:rsid w:val="00FB0202"/>
    <w:rsid w:val="00FB33F0"/>
    <w:rsid w:val="00FC364A"/>
    <w:rsid w:val="00FC4E0C"/>
    <w:rsid w:val="00FC519C"/>
    <w:rsid w:val="00FD157B"/>
    <w:rsid w:val="00FD1E31"/>
    <w:rsid w:val="00FD43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EC8309"/>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tuganauskaite@ka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ma.tuganauskaite@kam.lt" TargetMode="External"/><Relationship Id="rId4" Type="http://schemas.openxmlformats.org/officeDocument/2006/relationships/settings" Target="settings.xml"/><Relationship Id="rId9" Type="http://schemas.openxmlformats.org/officeDocument/2006/relationships/hyperlink" Target="mailto:vilnius@zpie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F878-9B89-4BE5-800D-7881AF8D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9088</Words>
  <Characters>51806</Characters>
  <Application>Microsoft Office Word</Application>
  <DocSecurity>4</DocSecurity>
  <Lines>431</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60773</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Ieva Bucinskaite</cp:lastModifiedBy>
  <cp:revision>2</cp:revision>
  <cp:lastPrinted>2020-05-19T11:47:00Z</cp:lastPrinted>
  <dcterms:created xsi:type="dcterms:W3CDTF">2022-01-31T12:33:00Z</dcterms:created>
  <dcterms:modified xsi:type="dcterms:W3CDTF">2022-01-31T12:33:00Z</dcterms:modified>
</cp:coreProperties>
</file>