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25AB71B7"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Pr="00CA573F">
        <w:rPr>
          <w:rFonts w:ascii="Times New Roman" w:hAnsi="Times New Roman"/>
          <w:b/>
          <w:color w:val="000000"/>
          <w:sz w:val="24"/>
          <w:szCs w:val="24"/>
          <w:lang w:eastAsia="lt-LT"/>
        </w:rPr>
        <w:t>(3.34)-DP-</w:t>
      </w:r>
      <w:r w:rsidR="0026404B">
        <w:rPr>
          <w:rFonts w:ascii="Times New Roman" w:hAnsi="Times New Roman"/>
          <w:b/>
          <w:color w:val="000000"/>
          <w:sz w:val="24"/>
          <w:szCs w:val="24"/>
          <w:lang w:eastAsia="lt-LT"/>
        </w:rPr>
        <w:t>70</w:t>
      </w:r>
      <w:r w:rsidRPr="00CA573F">
        <w:rPr>
          <w:rFonts w:ascii="Times New Roman" w:hAnsi="Times New Roman"/>
          <w:b/>
          <w:color w:val="000000"/>
          <w:sz w:val="24"/>
          <w:szCs w:val="24"/>
          <w:lang w:eastAsia="lt-LT"/>
        </w:rPr>
        <w:t>/20</w:t>
      </w:r>
      <w:r w:rsidR="00D7000D">
        <w:rPr>
          <w:rFonts w:ascii="Times New Roman" w:hAnsi="Times New Roman"/>
          <w:b/>
          <w:color w:val="000000"/>
          <w:sz w:val="24"/>
          <w:szCs w:val="24"/>
          <w:lang w:eastAsia="lt-LT"/>
        </w:rPr>
        <w:t>22</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5C74AD10"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D7000D">
        <w:rPr>
          <w:rFonts w:ascii="Times New Roman" w:hAnsi="Times New Roman"/>
          <w:b/>
          <w:bCs/>
          <w:color w:val="000000"/>
          <w:sz w:val="24"/>
          <w:szCs w:val="24"/>
          <w:u w:val="single"/>
        </w:rPr>
        <w:t>579907</w:t>
      </w:r>
    </w:p>
    <w:p w14:paraId="7ADD4374" w14:textId="2180E08E"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D7000D">
        <w:rPr>
          <w:rFonts w:ascii="Times New Roman" w:hAnsi="Times New Roman"/>
          <w:b/>
          <w:color w:val="000000"/>
          <w:sz w:val="24"/>
          <w:szCs w:val="24"/>
        </w:rPr>
        <w:t>2022 m. vasario 9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525ECBED" w:rsidR="00706DB7" w:rsidRPr="00CA573F" w:rsidRDefault="00706DB7" w:rsidP="00D7000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atstovaujama </w:t>
      </w:r>
      <w:r w:rsidR="00D7000D">
        <w:rPr>
          <w:sz w:val="24"/>
          <w:szCs w:val="24"/>
          <w:lang w:val="lt-LT"/>
        </w:rPr>
        <w:t xml:space="preserve">direktoriaus Dariaus </w:t>
      </w:r>
      <w:proofErr w:type="spellStart"/>
      <w:r w:rsidR="00D7000D">
        <w:rPr>
          <w:sz w:val="24"/>
          <w:szCs w:val="24"/>
          <w:lang w:val="lt-LT"/>
        </w:rPr>
        <w:t>Steponkaus</w:t>
      </w:r>
      <w:proofErr w:type="spellEnd"/>
      <w:r w:rsidR="00D7000D">
        <w:rPr>
          <w:sz w:val="24"/>
          <w:szCs w:val="24"/>
          <w:lang w:val="lt-LT"/>
        </w:rPr>
        <w:t>, veikiančio pagal įstaigos įstatus</w:t>
      </w:r>
      <w:r w:rsidRPr="00CA573F">
        <w:rPr>
          <w:sz w:val="24"/>
          <w:szCs w:val="24"/>
          <w:lang w:val="lt-LT"/>
        </w:rPr>
        <w:t xml:space="preserve">,  </w:t>
      </w:r>
    </w:p>
    <w:p w14:paraId="6B8F2451"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38277B9D" w:rsidR="00706DB7" w:rsidRPr="00CA573F" w:rsidRDefault="009902C8" w:rsidP="00D7000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7000D">
        <w:rPr>
          <w:b/>
          <w:bCs/>
          <w:sz w:val="24"/>
          <w:szCs w:val="24"/>
          <w:lang w:val="lt-LT"/>
        </w:rPr>
        <w:t>UAB „</w:t>
      </w:r>
      <w:proofErr w:type="spellStart"/>
      <w:r w:rsidRPr="00D7000D">
        <w:rPr>
          <w:b/>
          <w:bCs/>
          <w:sz w:val="24"/>
          <w:szCs w:val="24"/>
          <w:lang w:val="lt-LT"/>
        </w:rPr>
        <w:t>OrtoGrupė</w:t>
      </w:r>
      <w:proofErr w:type="spellEnd"/>
      <w:r w:rsidRPr="00D7000D">
        <w:rPr>
          <w:b/>
          <w:bCs/>
          <w:sz w:val="24"/>
          <w:szCs w:val="24"/>
          <w:lang w:val="lt-LT"/>
        </w:rPr>
        <w:t>“</w:t>
      </w:r>
      <w:r w:rsidR="00706DB7" w:rsidRPr="00CA573F">
        <w:rPr>
          <w:sz w:val="24"/>
          <w:szCs w:val="24"/>
          <w:lang w:val="lt-LT"/>
        </w:rPr>
        <w:t xml:space="preserve"> </w:t>
      </w:r>
      <w:r w:rsidR="00706DB7" w:rsidRPr="00CA573F">
        <w:rPr>
          <w:b/>
          <w:sz w:val="24"/>
          <w:szCs w:val="24"/>
          <w:lang w:val="lt-LT"/>
        </w:rPr>
        <w:t xml:space="preserve">(toliau – Pardavėjas ), </w:t>
      </w:r>
      <w:r w:rsidR="00706DB7" w:rsidRPr="00CA573F">
        <w:rPr>
          <w:sz w:val="24"/>
          <w:szCs w:val="24"/>
          <w:lang w:val="lt-LT"/>
        </w:rPr>
        <w:t>juridinio asmens kodas</w:t>
      </w:r>
      <w:r>
        <w:rPr>
          <w:sz w:val="24"/>
          <w:szCs w:val="24"/>
          <w:lang w:val="lt-LT"/>
        </w:rPr>
        <w:t xml:space="preserve"> </w:t>
      </w:r>
      <w:r w:rsidRPr="009902C8">
        <w:rPr>
          <w:sz w:val="24"/>
          <w:szCs w:val="24"/>
          <w:lang w:val="lt-LT"/>
        </w:rPr>
        <w:t>30</w:t>
      </w:r>
      <w:r>
        <w:rPr>
          <w:sz w:val="24"/>
          <w:szCs w:val="24"/>
          <w:lang w:val="lt-LT"/>
        </w:rPr>
        <w:t>4887887</w:t>
      </w:r>
      <w:r w:rsidR="00706DB7" w:rsidRPr="00CA573F">
        <w:rPr>
          <w:sz w:val="24"/>
          <w:szCs w:val="24"/>
          <w:lang w:val="lt-LT"/>
        </w:rPr>
        <w:t xml:space="preserve">, adresas: </w:t>
      </w:r>
      <w:r>
        <w:rPr>
          <w:sz w:val="24"/>
          <w:szCs w:val="24"/>
          <w:lang w:val="lt-LT"/>
        </w:rPr>
        <w:t>Saulėtekio al.</w:t>
      </w:r>
      <w:r w:rsidRPr="009902C8">
        <w:rPr>
          <w:sz w:val="24"/>
          <w:szCs w:val="24"/>
          <w:lang w:val="lt-LT"/>
        </w:rPr>
        <w:t>15</w:t>
      </w:r>
      <w:r>
        <w:rPr>
          <w:sz w:val="24"/>
          <w:szCs w:val="24"/>
          <w:lang w:val="lt-LT"/>
        </w:rPr>
        <w:t>-408, LT-10224 Vilnius</w:t>
      </w:r>
      <w:r w:rsidR="00706DB7" w:rsidRPr="00CA573F">
        <w:rPr>
          <w:sz w:val="24"/>
          <w:szCs w:val="24"/>
          <w:lang w:val="lt-LT"/>
        </w:rPr>
        <w:t xml:space="preserve">, tel. </w:t>
      </w:r>
      <w:r>
        <w:rPr>
          <w:sz w:val="24"/>
          <w:szCs w:val="24"/>
          <w:lang w:val="lt-LT"/>
        </w:rPr>
        <w:t>863356424</w:t>
      </w:r>
      <w:r w:rsidR="00706DB7" w:rsidRPr="00CA573F">
        <w:rPr>
          <w:sz w:val="24"/>
          <w:szCs w:val="24"/>
          <w:lang w:val="lt-LT"/>
        </w:rPr>
        <w:t>, el.  paštas</w:t>
      </w:r>
      <w:r>
        <w:rPr>
          <w:sz w:val="24"/>
          <w:szCs w:val="24"/>
          <w:lang w:val="lt-LT"/>
        </w:rPr>
        <w:t xml:space="preserve"> </w:t>
      </w:r>
      <w:proofErr w:type="spellStart"/>
      <w:r>
        <w:rPr>
          <w:sz w:val="24"/>
          <w:szCs w:val="24"/>
          <w:lang w:val="lt-LT"/>
        </w:rPr>
        <w:t>paulius@ortogrupe.lt</w:t>
      </w:r>
      <w:proofErr w:type="spellEnd"/>
      <w:r w:rsidR="00706DB7" w:rsidRPr="00CA573F">
        <w:rPr>
          <w:sz w:val="24"/>
          <w:szCs w:val="24"/>
          <w:lang w:val="lt-LT"/>
        </w:rPr>
        <w:t xml:space="preserve">, </w:t>
      </w:r>
      <w:proofErr w:type="spellStart"/>
      <w:r w:rsidR="00896DD0">
        <w:rPr>
          <w:sz w:val="24"/>
          <w:szCs w:val="24"/>
          <w:lang w:val="lt-LT"/>
        </w:rPr>
        <w:t>a</w:t>
      </w:r>
      <w:r w:rsidR="00896DD0" w:rsidRPr="00CA573F">
        <w:rPr>
          <w:sz w:val="24"/>
          <w:szCs w:val="24"/>
          <w:lang w:val="lt-LT"/>
        </w:rPr>
        <w:t>.s</w:t>
      </w:r>
      <w:proofErr w:type="spellEnd"/>
      <w:r w:rsidR="00896DD0">
        <w:rPr>
          <w:sz w:val="24"/>
          <w:szCs w:val="24"/>
          <w:lang w:val="lt-LT"/>
        </w:rPr>
        <w:t xml:space="preserve"> </w:t>
      </w:r>
      <w:r w:rsidR="00896DD0" w:rsidRPr="00E72D97">
        <w:rPr>
          <w:sz w:val="24"/>
          <w:szCs w:val="24"/>
          <w:lang w:val="lt-LT"/>
        </w:rPr>
        <w:t>LT397300010156707704</w:t>
      </w:r>
      <w:r w:rsidR="00896DD0" w:rsidRPr="00CA573F">
        <w:rPr>
          <w:sz w:val="24"/>
          <w:szCs w:val="24"/>
          <w:lang w:val="lt-LT"/>
        </w:rPr>
        <w:t xml:space="preserve">, </w:t>
      </w:r>
      <w:r w:rsidR="00896DD0">
        <w:rPr>
          <w:sz w:val="24"/>
          <w:szCs w:val="24"/>
          <w:lang w:val="lt-LT"/>
        </w:rPr>
        <w:t>Swedbank</w:t>
      </w:r>
      <w:r w:rsidR="00896DD0" w:rsidRPr="00CA573F">
        <w:rPr>
          <w:sz w:val="24"/>
          <w:szCs w:val="24"/>
          <w:lang w:val="lt-LT"/>
        </w:rPr>
        <w:t xml:space="preserve"> bankas, atstovaujamas</w:t>
      </w:r>
      <w:r w:rsidR="00896DD0">
        <w:rPr>
          <w:sz w:val="24"/>
          <w:szCs w:val="24"/>
          <w:lang w:val="lt-LT"/>
        </w:rPr>
        <w:t xml:space="preserve"> direktoriaus Audriaus </w:t>
      </w:r>
      <w:proofErr w:type="spellStart"/>
      <w:r w:rsidR="00896DD0">
        <w:rPr>
          <w:sz w:val="24"/>
          <w:szCs w:val="24"/>
          <w:lang w:val="lt-LT"/>
        </w:rPr>
        <w:t>Malajavo</w:t>
      </w:r>
      <w:proofErr w:type="spellEnd"/>
      <w:r w:rsidR="00896DD0" w:rsidRPr="00CA573F">
        <w:rPr>
          <w:sz w:val="24"/>
          <w:szCs w:val="24"/>
          <w:lang w:val="lt-LT"/>
        </w:rPr>
        <w:t>, veikiančio (-</w:t>
      </w:r>
      <w:proofErr w:type="spellStart"/>
      <w:r w:rsidR="00896DD0" w:rsidRPr="00CA573F">
        <w:rPr>
          <w:sz w:val="24"/>
          <w:szCs w:val="24"/>
          <w:lang w:val="lt-LT"/>
        </w:rPr>
        <w:t>čios</w:t>
      </w:r>
      <w:proofErr w:type="spellEnd"/>
      <w:r w:rsidR="00896DD0" w:rsidRPr="00CA573F">
        <w:rPr>
          <w:sz w:val="24"/>
          <w:szCs w:val="24"/>
          <w:lang w:val="lt-LT"/>
        </w:rPr>
        <w:t xml:space="preserve">) pagal </w:t>
      </w:r>
      <w:r w:rsidR="00896DD0">
        <w:rPr>
          <w:sz w:val="24"/>
          <w:szCs w:val="24"/>
          <w:lang w:val="lt-LT"/>
        </w:rPr>
        <w:t>įmonės</w:t>
      </w:r>
      <w:r w:rsidR="00896DD0" w:rsidRPr="00CA573F">
        <w:rPr>
          <w:sz w:val="24"/>
          <w:szCs w:val="24"/>
          <w:lang w:val="lt-LT"/>
        </w:rPr>
        <w:t>,</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526EF148" w:rsidR="00706DB7" w:rsidRPr="00CA573F" w:rsidRDefault="00706DB7" w:rsidP="0055263D">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sidR="00D7000D">
        <w:rPr>
          <w:rFonts w:ascii="Times New Roman" w:hAnsi="Times New Roman"/>
          <w:color w:val="000000"/>
          <w:sz w:val="24"/>
          <w:szCs w:val="24"/>
        </w:rPr>
        <w:t>21</w:t>
      </w:r>
      <w:r w:rsidRPr="00CA573F">
        <w:rPr>
          <w:rFonts w:ascii="Times New Roman" w:hAnsi="Times New Roman"/>
          <w:color w:val="000000"/>
          <w:sz w:val="24"/>
          <w:szCs w:val="24"/>
        </w:rPr>
        <w:t xml:space="preserve"> m. </w:t>
      </w:r>
      <w:r w:rsidR="00D7000D">
        <w:rPr>
          <w:rFonts w:ascii="Times New Roman" w:hAnsi="Times New Roman"/>
          <w:color w:val="000000"/>
          <w:sz w:val="24"/>
          <w:szCs w:val="24"/>
        </w:rPr>
        <w:t>gruodžio 23</w:t>
      </w:r>
      <w:r w:rsidRPr="00CA573F">
        <w:rPr>
          <w:rFonts w:ascii="Times New Roman" w:hAnsi="Times New Roman"/>
          <w:color w:val="000000"/>
          <w:sz w:val="24"/>
          <w:szCs w:val="24"/>
        </w:rPr>
        <w:t xml:space="preserve"> d. </w:t>
      </w:r>
      <w:r w:rsidR="00D743E0" w:rsidRPr="00CA573F">
        <w:rPr>
          <w:rFonts w:ascii="Times New Roman" w:hAnsi="Times New Roman"/>
          <w:color w:val="000000"/>
          <w:sz w:val="24"/>
          <w:szCs w:val="24"/>
        </w:rPr>
        <w:t xml:space="preserve">Pirkėjas </w:t>
      </w:r>
      <w:r w:rsidRPr="00CA573F">
        <w:rPr>
          <w:rFonts w:ascii="Times New Roman" w:hAnsi="Times New Roman"/>
          <w:color w:val="000000"/>
          <w:sz w:val="24"/>
          <w:szCs w:val="24"/>
        </w:rPr>
        <w:t xml:space="preserve">paskelbė  </w:t>
      </w:r>
      <w:r w:rsidR="00D7000D">
        <w:rPr>
          <w:rFonts w:ascii="Times New Roman" w:hAnsi="Times New Roman"/>
          <w:color w:val="000000"/>
          <w:sz w:val="24"/>
          <w:szCs w:val="24"/>
        </w:rPr>
        <w:t>atvirą (tarptautinį) konkursą „Neurochirurginiai implantai“ ( pirkimo Nr. 579907)</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sidR="00D7000D">
        <w:rPr>
          <w:rFonts w:ascii="Times New Roman" w:hAnsi="Times New Roman"/>
          <w:color w:val="000000"/>
          <w:sz w:val="24"/>
          <w:szCs w:val="24"/>
        </w:rPr>
        <w:t>22</w:t>
      </w:r>
      <w:r w:rsidRPr="00CA573F">
        <w:rPr>
          <w:rFonts w:ascii="Times New Roman" w:hAnsi="Times New Roman"/>
          <w:color w:val="000000"/>
          <w:sz w:val="24"/>
          <w:szCs w:val="24"/>
        </w:rPr>
        <w:t xml:space="preserve"> m. </w:t>
      </w:r>
      <w:r w:rsidR="00D7000D">
        <w:rPr>
          <w:rFonts w:ascii="Times New Roman" w:hAnsi="Times New Roman"/>
          <w:color w:val="000000"/>
          <w:sz w:val="24"/>
          <w:szCs w:val="24"/>
        </w:rPr>
        <w:t>sausio 19</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06A7E45B"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2.1. Pardavėjo atstovas, atsakingas už Sutarties vykdymą</w:t>
      </w:r>
      <w:r w:rsidR="00896DD0">
        <w:rPr>
          <w:rFonts w:ascii="Times New Roman" w:hAnsi="Times New Roman"/>
          <w:color w:val="000000"/>
          <w:szCs w:val="24"/>
        </w:rPr>
        <w:t xml:space="preserve"> Paulius Slavinskas</w:t>
      </w:r>
      <w:r w:rsidRPr="00CA573F">
        <w:rPr>
          <w:rFonts w:ascii="Times New Roman" w:hAnsi="Times New Roman"/>
          <w:bCs/>
          <w:color w:val="000000"/>
          <w:szCs w:val="24"/>
        </w:rPr>
        <w:t>, tel.</w:t>
      </w:r>
      <w:r w:rsidR="00896DD0">
        <w:rPr>
          <w:rFonts w:ascii="Times New Roman" w:hAnsi="Times New Roman"/>
          <w:bCs/>
          <w:color w:val="000000"/>
          <w:szCs w:val="24"/>
        </w:rPr>
        <w:t>863356424</w:t>
      </w:r>
      <w:r w:rsidRPr="00CA573F">
        <w:rPr>
          <w:rFonts w:ascii="Times New Roman" w:hAnsi="Times New Roman"/>
          <w:color w:val="000000"/>
          <w:szCs w:val="24"/>
        </w:rPr>
        <w:t xml:space="preserve">, el. paštas </w:t>
      </w:r>
      <w:proofErr w:type="spellStart"/>
      <w:r w:rsidR="00896DD0" w:rsidRPr="00896DD0">
        <w:rPr>
          <w:rFonts w:ascii="Times New Roman" w:hAnsi="Times New Roman"/>
          <w:color w:val="000000"/>
          <w:szCs w:val="24"/>
        </w:rPr>
        <w:t>paulius@ortogrupe.lt</w:t>
      </w:r>
      <w:proofErr w:type="spellEnd"/>
      <w:r w:rsidRPr="00CA573F">
        <w:rPr>
          <w:rFonts w:ascii="Times New Roman" w:hAnsi="Times New Roman"/>
          <w:color w:val="000000"/>
          <w:szCs w:val="24"/>
        </w:rPr>
        <w:t xml:space="preserve">. </w:t>
      </w:r>
    </w:p>
    <w:p w14:paraId="6A12740E" w14:textId="276C78A2"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07439CB9" w14:textId="5FDD0BF6" w:rsidR="00D7000D" w:rsidRPr="00453F99" w:rsidRDefault="00D7000D" w:rsidP="00D7000D">
      <w:pPr>
        <w:pStyle w:val="wfxRecipient"/>
        <w:ind w:firstLine="0"/>
        <w:rPr>
          <w:rFonts w:ascii="Times New Roman" w:hAnsi="Times New Roman"/>
          <w:color w:val="000000"/>
          <w:szCs w:val="24"/>
        </w:rPr>
      </w:pPr>
      <w:r w:rsidRPr="00453F99">
        <w:rPr>
          <w:rFonts w:ascii="Times New Roman" w:hAnsi="Times New Roman"/>
          <w:color w:val="000000"/>
          <w:szCs w:val="24"/>
        </w:rPr>
        <w:t xml:space="preserve">2.2.1. už Sutarties vykdymą </w:t>
      </w:r>
      <w:r>
        <w:rPr>
          <w:rFonts w:ascii="Times New Roman" w:hAnsi="Times New Roman"/>
          <w:color w:val="000000"/>
          <w:szCs w:val="24"/>
        </w:rPr>
        <w:t>Laima Janulienė</w:t>
      </w:r>
      <w:r w:rsidRPr="00453F99">
        <w:rPr>
          <w:rFonts w:ascii="Times New Roman" w:hAnsi="Times New Roman"/>
          <w:color w:val="000000"/>
          <w:szCs w:val="24"/>
        </w:rPr>
        <w:t xml:space="preserve">, el. </w:t>
      </w:r>
      <w:r>
        <w:rPr>
          <w:rFonts w:ascii="Times New Roman" w:hAnsi="Times New Roman"/>
          <w:color w:val="000000"/>
          <w:szCs w:val="24"/>
        </w:rPr>
        <w:t xml:space="preserve">paštas </w:t>
      </w:r>
      <w:proofErr w:type="spellStart"/>
      <w:r>
        <w:rPr>
          <w:rFonts w:ascii="Times New Roman" w:hAnsi="Times New Roman"/>
          <w:color w:val="000000"/>
          <w:szCs w:val="24"/>
        </w:rPr>
        <w:t>laima.januliene@kal.lt</w:t>
      </w:r>
      <w:proofErr w:type="spellEnd"/>
      <w:r w:rsidRPr="00453F99">
        <w:rPr>
          <w:rFonts w:ascii="Times New Roman" w:hAnsi="Times New Roman"/>
          <w:color w:val="000000"/>
          <w:szCs w:val="24"/>
        </w:rPr>
        <w:t>, jo</w:t>
      </w:r>
      <w:r>
        <w:rPr>
          <w:rFonts w:ascii="Times New Roman" w:hAnsi="Times New Roman"/>
          <w:color w:val="000000"/>
          <w:szCs w:val="24"/>
        </w:rPr>
        <w:t>s nesant, ją</w:t>
      </w:r>
      <w:r w:rsidRPr="00453F99">
        <w:rPr>
          <w:rFonts w:ascii="Times New Roman" w:hAnsi="Times New Roman"/>
          <w:color w:val="000000"/>
          <w:szCs w:val="24"/>
        </w:rPr>
        <w:t xml:space="preserve"> pavaduojantis Pirkėjo darbuotojas;</w:t>
      </w:r>
    </w:p>
    <w:p w14:paraId="47E01EAD" w14:textId="77777777" w:rsidR="00D7000D" w:rsidRPr="00453F99" w:rsidRDefault="00D7000D" w:rsidP="00D7000D">
      <w:pPr>
        <w:pStyle w:val="wfxRecipient"/>
        <w:ind w:firstLine="0"/>
        <w:rPr>
          <w:rFonts w:ascii="Times New Roman" w:hAnsi="Times New Roman"/>
          <w:color w:val="000000"/>
          <w:szCs w:val="24"/>
        </w:rPr>
      </w:pPr>
      <w:r w:rsidRPr="00453F99">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bCs/>
          <w:color w:val="000000"/>
          <w:szCs w:val="24"/>
        </w:rPr>
        <w:t xml:space="preserve">Daina </w:t>
      </w:r>
      <w:proofErr w:type="spellStart"/>
      <w:r>
        <w:rPr>
          <w:rFonts w:ascii="Times New Roman" w:hAnsi="Times New Roman"/>
          <w:bCs/>
          <w:color w:val="000000"/>
          <w:szCs w:val="24"/>
        </w:rPr>
        <w:t>Kugienė</w:t>
      </w:r>
      <w:proofErr w:type="spellEnd"/>
      <w:r w:rsidRPr="00453F99">
        <w:rPr>
          <w:rFonts w:ascii="Times New Roman" w:hAnsi="Times New Roman"/>
          <w:bCs/>
          <w:color w:val="000000"/>
          <w:szCs w:val="24"/>
        </w:rPr>
        <w:t xml:space="preserve"> </w:t>
      </w:r>
      <w:r w:rsidRPr="00453F99">
        <w:rPr>
          <w:rFonts w:ascii="Times New Roman" w:hAnsi="Times New Roman"/>
          <w:color w:val="000000"/>
          <w:szCs w:val="24"/>
        </w:rPr>
        <w:t>, jo</w:t>
      </w:r>
      <w:r>
        <w:rPr>
          <w:rFonts w:ascii="Times New Roman" w:hAnsi="Times New Roman"/>
          <w:color w:val="000000"/>
          <w:szCs w:val="24"/>
        </w:rPr>
        <w:t>s nesant, ją</w:t>
      </w:r>
      <w:r w:rsidRPr="00453F99">
        <w:rPr>
          <w:rFonts w:ascii="Times New Roman" w:hAnsi="Times New Roman"/>
          <w:color w:val="000000"/>
          <w:szCs w:val="24"/>
        </w:rPr>
        <w:t xml:space="preserve"> pavaduojantis Pirkėjo darbuotojas;</w:t>
      </w:r>
    </w:p>
    <w:p w14:paraId="7C05B8E6" w14:textId="77777777" w:rsidR="00D7000D" w:rsidRPr="00453F99" w:rsidRDefault="00D7000D" w:rsidP="00D7000D">
      <w:pPr>
        <w:pStyle w:val="wfxRecipient"/>
        <w:ind w:firstLine="0"/>
        <w:rPr>
          <w:rFonts w:ascii="Times New Roman" w:hAnsi="Times New Roman"/>
          <w:strike/>
          <w:color w:val="000000"/>
          <w:szCs w:val="24"/>
        </w:rPr>
      </w:pPr>
      <w:r w:rsidRPr="00453F99">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453F99">
        <w:rPr>
          <w:rFonts w:ascii="Times New Roman" w:hAnsi="Times New Roman"/>
          <w:color w:val="000000"/>
          <w:szCs w:val="24"/>
        </w:rPr>
        <w:t>, jo</w:t>
      </w:r>
      <w:r>
        <w:rPr>
          <w:rFonts w:ascii="Times New Roman" w:hAnsi="Times New Roman"/>
          <w:color w:val="000000"/>
          <w:szCs w:val="24"/>
        </w:rPr>
        <w:t>s nesant, ją</w:t>
      </w:r>
      <w:r w:rsidRPr="00453F99">
        <w:rPr>
          <w:rFonts w:ascii="Times New Roman" w:hAnsi="Times New Roman"/>
          <w:color w:val="000000"/>
          <w:szCs w:val="24"/>
        </w:rPr>
        <w:t xml:space="preserve"> pavaduojantis Pirkėjo darbuotojas.</w:t>
      </w:r>
    </w:p>
    <w:p w14:paraId="02933889" w14:textId="77777777" w:rsidR="00D7000D" w:rsidRPr="00453F99" w:rsidRDefault="00D7000D" w:rsidP="00D7000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53F99">
        <w:rPr>
          <w:sz w:val="24"/>
          <w:szCs w:val="24"/>
          <w:lang w:val="lt-LT"/>
        </w:rPr>
        <w:t xml:space="preserve">2.3. Pirkėjo elektroninio pašto adresas, kuriuo, Sutarties vykdymo metu, siunčiami Pardavėjo pranešimai ir (ar) prašymai Pirkėjui, </w:t>
      </w:r>
      <w:r w:rsidRPr="00453F99">
        <w:rPr>
          <w:bCs/>
          <w:sz w:val="24"/>
          <w:szCs w:val="24"/>
          <w:lang w:val="lt-LT"/>
        </w:rPr>
        <w:t>yra</w:t>
      </w:r>
      <w:r w:rsidRPr="00453F99">
        <w:rPr>
          <w:sz w:val="24"/>
          <w:szCs w:val="24"/>
          <w:lang w:val="lt-LT"/>
        </w:rPr>
        <w:t>:</w:t>
      </w:r>
      <w:r w:rsidRPr="00453F99">
        <w:rPr>
          <w:bCs/>
          <w:sz w:val="24"/>
          <w:szCs w:val="24"/>
          <w:lang w:val="lt-LT"/>
        </w:rPr>
        <w:t xml:space="preserve"> </w:t>
      </w:r>
      <w:proofErr w:type="spellStart"/>
      <w:r>
        <w:rPr>
          <w:sz w:val="24"/>
          <w:szCs w:val="24"/>
          <w:lang w:val="lt-LT"/>
        </w:rPr>
        <w:t>laima.januliene@kal.lt</w:t>
      </w:r>
      <w:proofErr w:type="spellEnd"/>
      <w:r w:rsidRPr="00453F99">
        <w:rPr>
          <w:sz w:val="24"/>
          <w:szCs w:val="24"/>
          <w:lang w:val="lt-LT"/>
        </w:rPr>
        <w:t>.</w:t>
      </w:r>
    </w:p>
    <w:p w14:paraId="7C15E149" w14:textId="25374093"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D7000D">
        <w:rPr>
          <w:rFonts w:ascii="Times New Roman" w:hAnsi="Times New Roman"/>
          <w:color w:val="000000"/>
          <w:sz w:val="24"/>
          <w:szCs w:val="24"/>
        </w:rPr>
        <w:t>paulius@ortogrupe.lt</w:t>
      </w:r>
      <w:proofErr w:type="spellEnd"/>
      <w:r w:rsidRPr="00CA573F">
        <w:rPr>
          <w:rFonts w:ascii="Times New Roman" w:hAnsi="Times New Roman"/>
          <w:color w:val="000000"/>
          <w:sz w:val="24"/>
          <w:szCs w:val="24"/>
        </w:rPr>
        <w:t xml:space="preserve">. </w:t>
      </w:r>
    </w:p>
    <w:p w14:paraId="6E70AA6C" w14:textId="3D931013" w:rsidR="00706DB7" w:rsidRPr="00D011A7" w:rsidRDefault="00706DB7" w:rsidP="00D011A7">
      <w:pPr>
        <w:pStyle w:val="Sraopastraipa"/>
        <w:spacing w:after="0" w:line="240" w:lineRule="auto"/>
        <w:ind w:left="0"/>
        <w:jc w:val="both"/>
        <w:rPr>
          <w:rFonts w:ascii="Times New Roman" w:hAnsi="Times New Roman"/>
          <w:bCs/>
          <w:sz w:val="24"/>
          <w:szCs w:val="24"/>
        </w:rPr>
      </w:pPr>
      <w:r w:rsidRPr="00D011A7">
        <w:rPr>
          <w:rFonts w:ascii="Times New Roman" w:hAnsi="Times New Roman"/>
          <w:sz w:val="24"/>
          <w:szCs w:val="24"/>
        </w:rPr>
        <w:t xml:space="preserve">2.5. Pirkėjas užsakymus teikia </w:t>
      </w:r>
      <w:proofErr w:type="spellStart"/>
      <w:r w:rsidR="00D011A7" w:rsidRPr="00D011A7">
        <w:rPr>
          <w:rFonts w:ascii="Times New Roman" w:hAnsi="Times New Roman"/>
          <w:sz w:val="24"/>
          <w:szCs w:val="24"/>
        </w:rPr>
        <w:t>paulius@ortogrupe.lt</w:t>
      </w:r>
      <w:proofErr w:type="spellEnd"/>
      <w:r w:rsidR="00D011A7" w:rsidRPr="00D011A7">
        <w:rPr>
          <w:rFonts w:ascii="Times New Roman" w:hAnsi="Times New Roman"/>
          <w:sz w:val="24"/>
          <w:szCs w:val="24"/>
        </w:rPr>
        <w:t>, tel.863356424</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270840DF" w:rsidR="00706DB7" w:rsidRPr="00AC7BA9" w:rsidRDefault="00706DB7" w:rsidP="001121C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w:t>
      </w:r>
      <w:r w:rsidRPr="00AC7BA9">
        <w:rPr>
          <w:color w:val="auto"/>
          <w:sz w:val="24"/>
          <w:szCs w:val="24"/>
          <w:lang w:val="lt-LT"/>
        </w:rPr>
        <w:t>yra</w:t>
      </w:r>
      <w:r w:rsidR="001121CD" w:rsidRPr="00AC7BA9">
        <w:rPr>
          <w:color w:val="auto"/>
          <w:sz w:val="24"/>
          <w:szCs w:val="24"/>
          <w:lang w:val="lt-LT"/>
        </w:rPr>
        <w:t xml:space="preserve"> </w:t>
      </w:r>
      <w:r w:rsidR="001121CD" w:rsidRPr="00AC7BA9">
        <w:rPr>
          <w:sz w:val="24"/>
          <w:szCs w:val="24"/>
          <w:lang w:val="lt-LT"/>
        </w:rPr>
        <w:t>162.935,00</w:t>
      </w:r>
      <w:r w:rsidRPr="00AC7BA9">
        <w:rPr>
          <w:color w:val="auto"/>
          <w:sz w:val="24"/>
          <w:szCs w:val="24"/>
          <w:lang w:val="lt-LT"/>
        </w:rPr>
        <w:t xml:space="preserve"> </w:t>
      </w:r>
      <w:r w:rsidR="00D7000D">
        <w:rPr>
          <w:color w:val="auto"/>
          <w:sz w:val="24"/>
          <w:szCs w:val="24"/>
          <w:lang w:val="lt-LT"/>
        </w:rPr>
        <w:t xml:space="preserve">Eur </w:t>
      </w:r>
      <w:r w:rsidRPr="00AC7BA9">
        <w:rPr>
          <w:color w:val="auto"/>
          <w:sz w:val="24"/>
          <w:szCs w:val="24"/>
          <w:lang w:val="lt-LT"/>
        </w:rPr>
        <w:t>(</w:t>
      </w:r>
      <w:r w:rsidR="001121CD" w:rsidRPr="00AC7BA9">
        <w:rPr>
          <w:color w:val="auto"/>
          <w:sz w:val="24"/>
          <w:szCs w:val="24"/>
          <w:lang w:val="lt-LT"/>
        </w:rPr>
        <w:t>vienas šimtas šešiasdešimt du tūkstančiai devyni šimtai trisdešimt penki Eur, 00 ct.</w:t>
      </w:r>
      <w:r w:rsidRPr="00AC7BA9">
        <w:rPr>
          <w:color w:val="auto"/>
          <w:sz w:val="24"/>
          <w:szCs w:val="24"/>
          <w:lang w:val="lt-LT"/>
        </w:rPr>
        <w:t>) be pridėtinės vertės mokesčio (toliau – PVM).</w:t>
      </w:r>
    </w:p>
    <w:p w14:paraId="14E75CC6" w14:textId="62A587A0" w:rsidR="00706DB7" w:rsidRPr="00AC7BA9" w:rsidRDefault="00706DB7" w:rsidP="001121CD">
      <w:pPr>
        <w:widowControl w:val="0"/>
        <w:spacing w:after="0" w:line="240" w:lineRule="auto"/>
        <w:ind w:firstLine="567"/>
        <w:jc w:val="both"/>
        <w:rPr>
          <w:rFonts w:ascii="Times New Roman" w:hAnsi="Times New Roman"/>
          <w:i/>
          <w:iCs/>
          <w:sz w:val="24"/>
          <w:szCs w:val="24"/>
          <w:lang w:eastAsia="lt-LT"/>
        </w:rPr>
      </w:pPr>
      <w:r w:rsidRPr="00AC7BA9">
        <w:rPr>
          <w:rFonts w:ascii="Times New Roman" w:hAnsi="Times New Roman"/>
          <w:sz w:val="24"/>
          <w:szCs w:val="24"/>
          <w:lang w:eastAsia="lt-LT"/>
        </w:rPr>
        <w:t xml:space="preserve">PVM: </w:t>
      </w:r>
      <w:r w:rsidR="001121CD" w:rsidRPr="00AC7BA9">
        <w:rPr>
          <w:rFonts w:ascii="Times New Roman" w:hAnsi="Times New Roman"/>
          <w:color w:val="000000"/>
          <w:sz w:val="24"/>
          <w:szCs w:val="24"/>
        </w:rPr>
        <w:t>8.146,75 Eur</w:t>
      </w:r>
      <w:r w:rsidRPr="00AC7BA9">
        <w:rPr>
          <w:rFonts w:ascii="Times New Roman" w:hAnsi="Times New Roman"/>
          <w:sz w:val="24"/>
          <w:szCs w:val="24"/>
        </w:rPr>
        <w:t xml:space="preserve"> (</w:t>
      </w:r>
      <w:r w:rsidR="001121CD" w:rsidRPr="00AC7BA9">
        <w:rPr>
          <w:rFonts w:ascii="Times New Roman" w:hAnsi="Times New Roman"/>
          <w:sz w:val="24"/>
          <w:szCs w:val="24"/>
        </w:rPr>
        <w:t>aštuoni tūkstančiai vienas šimtas keturiasdešimt šeši Eur, 75 ct.</w:t>
      </w:r>
      <w:r w:rsidRPr="00AC7BA9">
        <w:rPr>
          <w:rFonts w:ascii="Times New Roman" w:hAnsi="Times New Roman"/>
          <w:sz w:val="24"/>
          <w:szCs w:val="24"/>
        </w:rPr>
        <w:t>).</w:t>
      </w:r>
    </w:p>
    <w:p w14:paraId="0ADEDE24" w14:textId="28B38959" w:rsidR="00706DB7" w:rsidRPr="00CA573F" w:rsidRDefault="00706DB7" w:rsidP="0057779E">
      <w:pPr>
        <w:widowControl w:val="0"/>
        <w:spacing w:after="0" w:line="240" w:lineRule="auto"/>
        <w:ind w:firstLine="567"/>
        <w:jc w:val="both"/>
        <w:rPr>
          <w:rFonts w:ascii="Times New Roman" w:hAnsi="Times New Roman"/>
          <w:bCs/>
          <w:i/>
          <w:iCs/>
          <w:sz w:val="24"/>
          <w:szCs w:val="24"/>
          <w:lang w:eastAsia="lt-LT"/>
        </w:rPr>
      </w:pPr>
      <w:r w:rsidRPr="00AC7BA9">
        <w:rPr>
          <w:rFonts w:ascii="Times New Roman" w:hAnsi="Times New Roman"/>
          <w:b/>
          <w:bCs/>
          <w:sz w:val="24"/>
          <w:szCs w:val="24"/>
          <w:lang w:eastAsia="lt-LT"/>
        </w:rPr>
        <w:t>Maksimali  sutarties vertė</w:t>
      </w:r>
      <w:r w:rsidRPr="00AC7BA9">
        <w:rPr>
          <w:rFonts w:ascii="Times New Roman" w:hAnsi="Times New Roman"/>
          <w:sz w:val="24"/>
          <w:szCs w:val="24"/>
          <w:lang w:eastAsia="lt-LT"/>
        </w:rPr>
        <w:t xml:space="preserve"> (Sutarties vertė + PVM):  </w:t>
      </w:r>
      <w:r w:rsidR="001121CD" w:rsidRPr="00AC7BA9">
        <w:rPr>
          <w:rFonts w:ascii="Times New Roman" w:hAnsi="Times New Roman"/>
          <w:color w:val="000000"/>
          <w:sz w:val="24"/>
          <w:szCs w:val="24"/>
        </w:rPr>
        <w:t>171.081,75 Eur</w:t>
      </w:r>
      <w:r w:rsidRPr="00AC7BA9">
        <w:rPr>
          <w:rFonts w:ascii="Times New Roman" w:hAnsi="Times New Roman"/>
          <w:sz w:val="24"/>
          <w:szCs w:val="24"/>
        </w:rPr>
        <w:t xml:space="preserve"> (</w:t>
      </w:r>
      <w:r w:rsidR="001121CD">
        <w:rPr>
          <w:rFonts w:ascii="Times New Roman" w:hAnsi="Times New Roman"/>
          <w:sz w:val="24"/>
          <w:szCs w:val="24"/>
        </w:rPr>
        <w:t>vienas šimtas septyniasdešimt vienas</w:t>
      </w:r>
      <w:r w:rsidR="0057779E">
        <w:rPr>
          <w:rFonts w:ascii="Times New Roman" w:hAnsi="Times New Roman"/>
          <w:sz w:val="24"/>
          <w:szCs w:val="24"/>
        </w:rPr>
        <w:t xml:space="preserve"> tūkstantis aštuoniasdešimt vienas Eur, </w:t>
      </w:r>
      <w:r w:rsidR="0057779E" w:rsidRPr="0057779E">
        <w:rPr>
          <w:rFonts w:ascii="Times New Roman" w:hAnsi="Times New Roman"/>
          <w:sz w:val="24"/>
          <w:szCs w:val="24"/>
        </w:rPr>
        <w:t>75</w:t>
      </w:r>
      <w:r w:rsidR="0057779E">
        <w:rPr>
          <w:rFonts w:ascii="Times New Roman" w:hAnsi="Times New Roman"/>
          <w:sz w:val="24"/>
          <w:szCs w:val="24"/>
        </w:rPr>
        <w:t xml:space="preserve"> ct.</w:t>
      </w:r>
      <w:r w:rsidR="001121CD">
        <w:rPr>
          <w:rFonts w:ascii="Times New Roman" w:hAnsi="Times New Roman"/>
          <w:sz w:val="24"/>
          <w:szCs w:val="24"/>
        </w:rPr>
        <w:t xml:space="preserve"> </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w:t>
      </w:r>
      <w:r w:rsidRPr="00CA573F">
        <w:rPr>
          <w:rFonts w:ascii="Times New Roman" w:hAnsi="Times New Roman"/>
          <w:sz w:val="24"/>
          <w:szCs w:val="24"/>
        </w:rPr>
        <w:lastRenderedPageBreak/>
        <w:t>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0BADAA0C" w:rsidR="00706DB7" w:rsidRPr="00A07692" w:rsidRDefault="00706DB7" w:rsidP="0005688E">
      <w:pPr>
        <w:spacing w:after="0" w:line="240" w:lineRule="auto"/>
        <w:jc w:val="both"/>
        <w:rPr>
          <w:rFonts w:ascii="Times New Roman" w:hAnsi="Times New Roman"/>
          <w:color w:val="000000"/>
          <w:sz w:val="24"/>
          <w:szCs w:val="24"/>
          <w:lang w:eastAsia="lt-LT"/>
        </w:rPr>
      </w:pPr>
      <w:r w:rsidRPr="00A07692">
        <w:rPr>
          <w:rFonts w:ascii="Times New Roman" w:hAnsi="Times New Roman"/>
          <w:color w:val="000000"/>
          <w:sz w:val="24"/>
          <w:szCs w:val="24"/>
          <w:lang w:eastAsia="lt-LT"/>
        </w:rPr>
        <w:t xml:space="preserve">           Sąskaitos  Nr.  </w:t>
      </w:r>
      <w:r w:rsidR="00A07692" w:rsidRPr="00A07692">
        <w:rPr>
          <w:rFonts w:ascii="Times New Roman" w:hAnsi="Times New Roman"/>
          <w:color w:val="000000"/>
          <w:sz w:val="24"/>
          <w:szCs w:val="24"/>
          <w:lang w:eastAsia="lt-LT"/>
        </w:rPr>
        <w:t>LT397300010156707704</w:t>
      </w:r>
      <w:r w:rsidR="002F4ACC">
        <w:rPr>
          <w:rFonts w:ascii="Times New Roman" w:hAnsi="Times New Roman"/>
          <w:color w:val="000000"/>
          <w:sz w:val="24"/>
          <w:szCs w:val="24"/>
          <w:lang w:eastAsia="lt-LT"/>
        </w:rPr>
        <w:t>;</w:t>
      </w:r>
    </w:p>
    <w:p w14:paraId="66044BED" w14:textId="1EF67019" w:rsidR="00706DB7" w:rsidRPr="00A07692" w:rsidRDefault="00706DB7" w:rsidP="0005688E">
      <w:pPr>
        <w:spacing w:after="0" w:line="240" w:lineRule="auto"/>
        <w:jc w:val="both"/>
        <w:rPr>
          <w:rFonts w:ascii="Times New Roman" w:hAnsi="Times New Roman"/>
          <w:color w:val="000000"/>
          <w:sz w:val="24"/>
          <w:szCs w:val="24"/>
          <w:lang w:eastAsia="lt-LT"/>
        </w:rPr>
      </w:pPr>
      <w:r w:rsidRPr="00A07692">
        <w:rPr>
          <w:rFonts w:ascii="Times New Roman" w:hAnsi="Times New Roman"/>
          <w:color w:val="000000"/>
          <w:sz w:val="24"/>
          <w:szCs w:val="24"/>
          <w:lang w:eastAsia="lt-LT"/>
        </w:rPr>
        <w:t xml:space="preserve">           Bankas  </w:t>
      </w:r>
      <w:proofErr w:type="spellStart"/>
      <w:r w:rsidR="002F4ACC">
        <w:rPr>
          <w:rFonts w:ascii="Times New Roman" w:hAnsi="Times New Roman"/>
          <w:sz w:val="24"/>
          <w:szCs w:val="24"/>
        </w:rPr>
        <w:t>Swedbankas</w:t>
      </w:r>
      <w:proofErr w:type="spellEnd"/>
      <w:r w:rsidR="002F4ACC">
        <w:rPr>
          <w:rFonts w:ascii="Times New Roman" w:hAnsi="Times New Roman"/>
          <w:sz w:val="24"/>
          <w:szCs w:val="24"/>
        </w:rPr>
        <w:t>, banko kodas 73000</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w:t>
      </w:r>
      <w:r w:rsidRPr="00CA573F">
        <w:rPr>
          <w:rFonts w:ascii="Times New Roman" w:hAnsi="Times New Roman"/>
          <w:color w:val="000000"/>
          <w:sz w:val="24"/>
          <w:szCs w:val="24"/>
        </w:rPr>
        <w:lastRenderedPageBreak/>
        <w:t>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9902C8">
        <w:rPr>
          <w:rFonts w:ascii="Times New Roman" w:hAnsi="Times New Roman" w:cs="Times New Roman"/>
          <w:sz w:val="24"/>
          <w:szCs w:val="24"/>
        </w:rPr>
        <w:t xml:space="preserve"> nepataisytų, ir (ar) nepakeistų</w:t>
      </w:r>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Default="00706DB7" w:rsidP="0055263D">
      <w:pPr>
        <w:spacing w:after="0" w:line="240" w:lineRule="auto"/>
        <w:jc w:val="both"/>
        <w:rPr>
          <w:rFonts w:ascii="Times New Roman" w:hAnsi="Times New Roman"/>
          <w:color w:val="000000"/>
          <w:sz w:val="24"/>
          <w:szCs w:val="24"/>
        </w:rPr>
      </w:pPr>
    </w:p>
    <w:p w14:paraId="3FA73D3D" w14:textId="77777777" w:rsidR="00B421A6" w:rsidRPr="00CA573F" w:rsidRDefault="00B421A6"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w:t>
      </w:r>
      <w:r w:rsidRPr="00CA573F">
        <w:rPr>
          <w:rFonts w:ascii="Times New Roman" w:hAnsi="Times New Roman"/>
          <w:sz w:val="24"/>
          <w:szCs w:val="24"/>
        </w:rPr>
        <w:lastRenderedPageBreak/>
        <w:t xml:space="preserve">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01DB2351" w14:textId="1220CEB9" w:rsidR="00F63D06"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E25282">
        <w:rPr>
          <w:rFonts w:ascii="Times New Roman" w:hAnsi="Times New Roman"/>
          <w:sz w:val="24"/>
          <w:szCs w:val="24"/>
        </w:rPr>
        <w:t>2</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6EA6D0DF" w14:textId="40723791" w:rsidR="0011301D" w:rsidRPr="00F93C36" w:rsidRDefault="00E25282" w:rsidP="0011301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9.3</w:t>
      </w:r>
      <w:r w:rsidR="0011301D" w:rsidRPr="00776586">
        <w:rPr>
          <w:sz w:val="24"/>
          <w:szCs w:val="24"/>
          <w:lang w:val="lt-LT"/>
        </w:rPr>
        <w:t xml:space="preserve">. </w:t>
      </w:r>
      <w:r w:rsidR="0011301D" w:rsidRPr="00776586">
        <w:rPr>
          <w:color w:val="auto"/>
          <w:sz w:val="24"/>
          <w:szCs w:val="24"/>
          <w:lang w:val="lt-LT"/>
        </w:rPr>
        <w:t xml:space="preserve">Prekėms turi būti suteikiama </w:t>
      </w:r>
      <w:r w:rsidR="002F4ACC">
        <w:rPr>
          <w:color w:val="FF0000"/>
          <w:sz w:val="24"/>
          <w:szCs w:val="24"/>
          <w:lang w:val="lt-LT"/>
        </w:rPr>
        <w:t>24</w:t>
      </w:r>
      <w:r w:rsidR="0011301D" w:rsidRPr="002962DA">
        <w:rPr>
          <w:color w:val="FF0000"/>
          <w:sz w:val="24"/>
          <w:szCs w:val="24"/>
          <w:lang w:val="lt-LT"/>
        </w:rPr>
        <w:t xml:space="preserve"> mėn. kokybės garantija </w:t>
      </w:r>
      <w:r w:rsidR="0011301D"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10A7EDF4" w14:textId="2D0B64A2" w:rsidR="0011301D" w:rsidRPr="00F93C36" w:rsidRDefault="00E25282" w:rsidP="0011301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lastRenderedPageBreak/>
        <w:t>9.4</w:t>
      </w:r>
      <w:r w:rsidR="0011301D" w:rsidRPr="00F93C36">
        <w:rPr>
          <w:sz w:val="24"/>
          <w:szCs w:val="24"/>
          <w:lang w:val="lt-LT"/>
        </w:rPr>
        <w:t>.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156075B2" w14:textId="5A329E1D" w:rsidR="0011301D" w:rsidRPr="00F93C36" w:rsidRDefault="00E25282" w:rsidP="0011301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9.5</w:t>
      </w:r>
      <w:r w:rsidR="0011301D" w:rsidRPr="00F93C36">
        <w:rPr>
          <w:sz w:val="24"/>
          <w:szCs w:val="24"/>
          <w:lang w:val="lt-LT"/>
        </w:rPr>
        <w:t xml:space="preserve">. Garantija turi būti taikoma visiems ir bet kokiems nustatytiems Prekių trūkumams ir gedimams išskyrus tokius trūkumus ir gedimus, kurie atsiranda Pirkėjui </w:t>
      </w:r>
      <w:r w:rsidR="0011301D" w:rsidRPr="00F93C36">
        <w:rPr>
          <w:sz w:val="24"/>
          <w:szCs w:val="24"/>
          <w:shd w:val="clear" w:color="auto" w:fill="FFFFFF"/>
          <w:lang w:val="lt-LT"/>
        </w:rPr>
        <w:t>pažeidus Prekių eksploatavimo sąlygas, kurios nurodytos Pardavėjo pateiktoje Prekių naudojimo instrukcijoje</w:t>
      </w:r>
      <w:r w:rsidR="0011301D" w:rsidRPr="00F93C36">
        <w:rPr>
          <w:sz w:val="24"/>
          <w:szCs w:val="24"/>
          <w:lang w:val="lt-LT"/>
        </w:rPr>
        <w:t>. Garantija apima ir montavimo, dokumentų, susijusių su Prekėmis, trūkumų ištaisymą, t. y. garantija taikoma visam Techninėje specifikacijoje pirkimo objektui.</w:t>
      </w:r>
    </w:p>
    <w:p w14:paraId="308FEF27" w14:textId="122A1588" w:rsidR="0011301D" w:rsidRPr="00F93C36" w:rsidRDefault="00E25282" w:rsidP="0011301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9.6</w:t>
      </w:r>
      <w:r w:rsidR="0011301D" w:rsidRPr="00F93C36">
        <w:rPr>
          <w:sz w:val="24"/>
          <w:szCs w:val="24"/>
          <w:lang w:val="lt-LT"/>
        </w:rPr>
        <w:t xml:space="preserve">.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1CD67B92" w14:textId="5DF2F991" w:rsidR="0011301D" w:rsidRPr="00F93C36" w:rsidRDefault="00E25282" w:rsidP="0011301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Pr>
          <w:sz w:val="24"/>
          <w:szCs w:val="24"/>
          <w:lang w:val="lt-LT"/>
        </w:rPr>
        <w:t>9.7</w:t>
      </w:r>
      <w:r w:rsidR="0011301D" w:rsidRPr="00F93C36">
        <w:rPr>
          <w:sz w:val="24"/>
          <w:szCs w:val="24"/>
          <w:lang w:val="lt-LT"/>
        </w:rPr>
        <w:t xml:space="preserve">.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w:t>
      </w:r>
      <w:r w:rsidRPr="00CA573F">
        <w:rPr>
          <w:sz w:val="24"/>
          <w:szCs w:val="24"/>
          <w:lang w:val="lt-LT"/>
        </w:rPr>
        <w:lastRenderedPageBreak/>
        <w:t>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CC259DA"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Pr="0028656C">
        <w:rPr>
          <w:rFonts w:ascii="Times New Roman" w:hAnsi="Times New Roman"/>
          <w:color w:val="FF0000"/>
          <w:sz w:val="24"/>
          <w:szCs w:val="24"/>
        </w:rPr>
        <w:t>Sutartis įsigalio</w:t>
      </w:r>
      <w:r w:rsidR="008E6BCD">
        <w:rPr>
          <w:rFonts w:ascii="Times New Roman" w:hAnsi="Times New Roman"/>
          <w:color w:val="FF0000"/>
          <w:sz w:val="24"/>
          <w:szCs w:val="24"/>
        </w:rPr>
        <w:t xml:space="preserve">ja nuo jo sudarymo dienos ir galioja </w:t>
      </w:r>
      <w:r w:rsidRPr="00CA573F">
        <w:rPr>
          <w:rFonts w:ascii="Times New Roman" w:hAnsi="Times New Roman"/>
          <w:sz w:val="24"/>
          <w:szCs w:val="24"/>
        </w:rPr>
        <w:t xml:space="preserve">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6"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 xml:space="preserve">ės pagal sutartį netaikymas arba atleidimas nuo atsakomybės“ nustatytos aplinkybes gavimo Šalims </w:t>
      </w:r>
      <w:r w:rsidRPr="00CA573F">
        <w:rPr>
          <w:rFonts w:ascii="Times New Roman" w:hAnsi="Times New Roman"/>
          <w:sz w:val="24"/>
          <w:szCs w:val="24"/>
        </w:rPr>
        <w:lastRenderedPageBreak/>
        <w:t>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209BC32" w14:textId="2A85C31A" w:rsidR="002851B4" w:rsidRDefault="002851B4" w:rsidP="0073773D">
      <w:pPr>
        <w:spacing w:after="0" w:line="240" w:lineRule="auto"/>
        <w:jc w:val="both"/>
        <w:rPr>
          <w:rFonts w:ascii="Times New Roman" w:hAnsi="Times New Roman"/>
          <w:sz w:val="24"/>
          <w:szCs w:val="24"/>
          <w:lang w:eastAsia="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19.5. Bet kokios nuostatos negaliojimas ar prieštaravimas Lietuvos Respublikos įstatymams ar kitiems norminiams teisės aktams šioje Sutartyje neatleidžia Šalių nuo prisiimtų įsipareigojimų </w:t>
      </w:r>
      <w:r w:rsidRPr="00CA573F">
        <w:rPr>
          <w:rFonts w:ascii="Times New Roman" w:hAnsi="Times New Roman"/>
          <w:color w:val="000000"/>
          <w:sz w:val="24"/>
          <w:szCs w:val="24"/>
        </w:rPr>
        <w:lastRenderedPageBreak/>
        <w:t>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9854" w:type="dxa"/>
        <w:tblLayout w:type="fixed"/>
        <w:tblLook w:val="00A0" w:firstRow="1" w:lastRow="0" w:firstColumn="1" w:lastColumn="0" w:noHBand="0" w:noVBand="0"/>
      </w:tblPr>
      <w:tblGrid>
        <w:gridCol w:w="4927"/>
        <w:gridCol w:w="4927"/>
      </w:tblGrid>
      <w:tr w:rsidR="00706DB7" w:rsidRPr="00CA573F" w14:paraId="6B1D2E2B" w14:textId="77777777" w:rsidTr="0088308C">
        <w:tc>
          <w:tcPr>
            <w:tcW w:w="4927" w:type="dxa"/>
          </w:tcPr>
          <w:p w14:paraId="54531A8F" w14:textId="5BC446B1" w:rsidR="00706DB7" w:rsidRPr="00CA573F" w:rsidRDefault="00706DB7" w:rsidP="00245004">
            <w:pPr>
              <w:pStyle w:val="Pagrindinistekstas3"/>
              <w:ind w:firstLine="0"/>
              <w:rPr>
                <w:rFonts w:ascii="Times New Roman" w:hAnsi="Times New Roman"/>
                <w:color w:val="000000"/>
                <w:sz w:val="24"/>
                <w:szCs w:val="24"/>
                <w:lang w:val="lt-LT"/>
              </w:rPr>
            </w:pPr>
          </w:p>
        </w:tc>
        <w:tc>
          <w:tcPr>
            <w:tcW w:w="4927" w:type="dxa"/>
          </w:tcPr>
          <w:p w14:paraId="6697DD99" w14:textId="17FCE405" w:rsidR="00706DB7" w:rsidRPr="00CA573F" w:rsidRDefault="00706DB7" w:rsidP="00245004">
            <w:pPr>
              <w:pStyle w:val="Pagrindinistekstas3"/>
              <w:ind w:firstLine="0"/>
              <w:jc w:val="left"/>
              <w:rPr>
                <w:rFonts w:ascii="Times New Roman" w:hAnsi="Times New Roman"/>
                <w:color w:val="000000"/>
                <w:sz w:val="24"/>
                <w:szCs w:val="24"/>
                <w:lang w:val="lt-LT"/>
              </w:rPr>
            </w:pPr>
          </w:p>
        </w:tc>
      </w:tr>
      <w:tr w:rsidR="00706DB7" w:rsidRPr="00CA573F" w14:paraId="2F61F9F8" w14:textId="77777777" w:rsidTr="0088308C">
        <w:trPr>
          <w:trHeight w:val="212"/>
        </w:trPr>
        <w:tc>
          <w:tcPr>
            <w:tcW w:w="4927" w:type="dxa"/>
          </w:tcPr>
          <w:p w14:paraId="17660A63" w14:textId="7B1EC9CA"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162F4B21" w14:textId="53429B9D" w:rsidR="00706DB7" w:rsidRPr="00CA573F" w:rsidRDefault="00706DB7" w:rsidP="00245004">
            <w:pPr>
              <w:pStyle w:val="Pagrindinistekstas3"/>
              <w:ind w:firstLine="0"/>
              <w:jc w:val="left"/>
              <w:rPr>
                <w:rFonts w:ascii="Times New Roman" w:hAnsi="Times New Roman"/>
                <w:color w:val="000000"/>
                <w:sz w:val="22"/>
                <w:szCs w:val="22"/>
                <w:lang w:val="lt-LT"/>
              </w:rPr>
            </w:pPr>
          </w:p>
        </w:tc>
      </w:tr>
      <w:tr w:rsidR="0088308C" w:rsidRPr="00CA573F" w14:paraId="38F119FC" w14:textId="77777777" w:rsidTr="0088308C">
        <w:tc>
          <w:tcPr>
            <w:tcW w:w="4927" w:type="dxa"/>
          </w:tcPr>
          <w:p w14:paraId="339641F3" w14:textId="77777777" w:rsidR="0088308C" w:rsidRPr="00CA573F" w:rsidRDefault="0088308C" w:rsidP="003215AC">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266CD9ED" w14:textId="77777777" w:rsidR="0088308C" w:rsidRPr="00CA573F" w:rsidRDefault="0088308C" w:rsidP="003215AC">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88308C" w:rsidRPr="00CA573F" w14:paraId="543A66C4" w14:textId="77777777" w:rsidTr="0088308C">
        <w:tc>
          <w:tcPr>
            <w:tcW w:w="4927" w:type="dxa"/>
          </w:tcPr>
          <w:p w14:paraId="147EBDEE" w14:textId="77777777" w:rsidR="0088308C" w:rsidRPr="00CA573F" w:rsidRDefault="0088308C" w:rsidP="003215A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5D48FDB8" w14:textId="77777777" w:rsidR="0088308C" w:rsidRPr="00CA573F" w:rsidRDefault="0088308C" w:rsidP="003215AC">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OrtoGrupė</w:t>
            </w:r>
            <w:proofErr w:type="spellEnd"/>
            <w:r>
              <w:rPr>
                <w:rFonts w:ascii="Times New Roman" w:hAnsi="Times New Roman"/>
                <w:color w:val="000000"/>
                <w:sz w:val="24"/>
                <w:szCs w:val="24"/>
              </w:rPr>
              <w:t>“</w:t>
            </w:r>
          </w:p>
        </w:tc>
      </w:tr>
      <w:tr w:rsidR="0088308C" w:rsidRPr="00CA573F" w14:paraId="4A012F98" w14:textId="77777777" w:rsidTr="0088308C">
        <w:tc>
          <w:tcPr>
            <w:tcW w:w="4927" w:type="dxa"/>
          </w:tcPr>
          <w:p w14:paraId="5F854EC2" w14:textId="77777777" w:rsidR="0088308C" w:rsidRDefault="0088308C" w:rsidP="003215AC">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182B555A" w14:textId="77777777" w:rsidR="0088308C" w:rsidRDefault="0088308C" w:rsidP="003215AC">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51760E40" w14:textId="77777777" w:rsidR="0088308C" w:rsidRPr="00CA573F" w:rsidRDefault="0088308C" w:rsidP="003215AC">
            <w:pPr>
              <w:pStyle w:val="Pagrindinistekstas3"/>
              <w:ind w:firstLine="0"/>
              <w:rPr>
                <w:rFonts w:ascii="Times New Roman" w:hAnsi="Times New Roman"/>
                <w:color w:val="000000"/>
                <w:sz w:val="24"/>
                <w:szCs w:val="24"/>
                <w:lang w:val="lt-LT"/>
              </w:rPr>
            </w:pPr>
          </w:p>
          <w:p w14:paraId="390D7BB3" w14:textId="77777777" w:rsidR="0088308C" w:rsidRPr="00CA573F" w:rsidRDefault="0088308C" w:rsidP="003215A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554F62AF" w14:textId="77777777" w:rsidR="0088308C" w:rsidRDefault="0088308C" w:rsidP="003215AC">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6189B98D" w14:textId="77777777" w:rsidR="0088308C" w:rsidRDefault="0088308C" w:rsidP="003215AC">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Audrius </w:t>
            </w:r>
            <w:proofErr w:type="spellStart"/>
            <w:r>
              <w:rPr>
                <w:rFonts w:ascii="Times New Roman" w:hAnsi="Times New Roman"/>
                <w:color w:val="000000"/>
                <w:sz w:val="22"/>
                <w:szCs w:val="22"/>
                <w:lang w:val="lt-LT"/>
              </w:rPr>
              <w:t>Malajavas</w:t>
            </w:r>
            <w:proofErr w:type="spellEnd"/>
          </w:p>
          <w:p w14:paraId="7BA0383A" w14:textId="77777777" w:rsidR="0088308C" w:rsidRPr="00CA573F" w:rsidRDefault="0088308C" w:rsidP="003215AC">
            <w:pPr>
              <w:pStyle w:val="Pagrindinistekstas3"/>
              <w:ind w:firstLine="0"/>
              <w:jc w:val="left"/>
              <w:rPr>
                <w:rFonts w:ascii="Times New Roman" w:hAnsi="Times New Roman"/>
                <w:color w:val="000000"/>
                <w:sz w:val="24"/>
                <w:szCs w:val="24"/>
                <w:lang w:val="lt-LT"/>
              </w:rPr>
            </w:pPr>
          </w:p>
          <w:p w14:paraId="4C99F963" w14:textId="77777777" w:rsidR="0088308C" w:rsidRPr="00CA573F" w:rsidRDefault="0088308C" w:rsidP="003215AC">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88308C" w:rsidRPr="00CA573F" w14:paraId="05AB00D3" w14:textId="77777777" w:rsidTr="0088308C">
        <w:tc>
          <w:tcPr>
            <w:tcW w:w="4927" w:type="dxa"/>
          </w:tcPr>
          <w:p w14:paraId="2A8BB1E3" w14:textId="77777777" w:rsidR="0088308C" w:rsidRPr="00CA573F" w:rsidRDefault="0088308C" w:rsidP="003215A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4C3418DF" w14:textId="77777777" w:rsidR="0088308C" w:rsidRPr="00CA573F" w:rsidRDefault="0088308C" w:rsidP="003215AC">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5CBF75C9"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Default="00706DB7" w:rsidP="000B5AD2">
      <w:pPr>
        <w:spacing w:after="0" w:line="240" w:lineRule="auto"/>
        <w:rPr>
          <w:rFonts w:ascii="Times New Roman" w:hAnsi="Times New Roman"/>
          <w:color w:val="000000"/>
          <w:sz w:val="24"/>
          <w:szCs w:val="24"/>
          <w:lang w:eastAsia="lt-LT"/>
        </w:rPr>
      </w:pPr>
    </w:p>
    <w:p w14:paraId="0DE52787" w14:textId="77777777" w:rsidR="00B421A6" w:rsidRDefault="00B421A6" w:rsidP="000B5AD2">
      <w:pPr>
        <w:spacing w:after="0" w:line="240" w:lineRule="auto"/>
        <w:rPr>
          <w:rFonts w:ascii="Times New Roman" w:hAnsi="Times New Roman"/>
          <w:color w:val="000000"/>
          <w:sz w:val="24"/>
          <w:szCs w:val="24"/>
          <w:lang w:eastAsia="lt-LT"/>
        </w:rPr>
      </w:pPr>
    </w:p>
    <w:p w14:paraId="2B2A1BC5" w14:textId="79050257" w:rsidR="00B421A6" w:rsidRDefault="00B421A6" w:rsidP="000B5AD2">
      <w:pPr>
        <w:spacing w:after="0" w:line="240" w:lineRule="auto"/>
        <w:rPr>
          <w:rFonts w:ascii="Times New Roman" w:hAnsi="Times New Roman"/>
          <w:color w:val="000000"/>
          <w:sz w:val="24"/>
          <w:szCs w:val="24"/>
          <w:lang w:eastAsia="lt-LT"/>
        </w:rPr>
      </w:pPr>
    </w:p>
    <w:p w14:paraId="5037B20D" w14:textId="03B67810" w:rsidR="002F4ACC" w:rsidRDefault="002F4ACC" w:rsidP="000B5AD2">
      <w:pPr>
        <w:spacing w:after="0" w:line="240" w:lineRule="auto"/>
        <w:rPr>
          <w:rFonts w:ascii="Times New Roman" w:hAnsi="Times New Roman"/>
          <w:color w:val="000000"/>
          <w:sz w:val="24"/>
          <w:szCs w:val="24"/>
          <w:lang w:eastAsia="lt-LT"/>
        </w:rPr>
      </w:pPr>
    </w:p>
    <w:p w14:paraId="0A28C167" w14:textId="589039C0" w:rsidR="002F4ACC" w:rsidRDefault="002F4ACC" w:rsidP="000B5AD2">
      <w:pPr>
        <w:spacing w:after="0" w:line="240" w:lineRule="auto"/>
        <w:rPr>
          <w:rFonts w:ascii="Times New Roman" w:hAnsi="Times New Roman"/>
          <w:color w:val="000000"/>
          <w:sz w:val="24"/>
          <w:szCs w:val="24"/>
          <w:lang w:eastAsia="lt-LT"/>
        </w:rPr>
      </w:pPr>
    </w:p>
    <w:p w14:paraId="30045078" w14:textId="308FDDA4" w:rsidR="002F4ACC" w:rsidRDefault="002F4ACC" w:rsidP="000B5AD2">
      <w:pPr>
        <w:spacing w:after="0" w:line="240" w:lineRule="auto"/>
        <w:rPr>
          <w:rFonts w:ascii="Times New Roman" w:hAnsi="Times New Roman"/>
          <w:color w:val="000000"/>
          <w:sz w:val="24"/>
          <w:szCs w:val="24"/>
          <w:lang w:eastAsia="lt-LT"/>
        </w:rPr>
      </w:pPr>
    </w:p>
    <w:p w14:paraId="1A36B273" w14:textId="3F689F66" w:rsidR="002F4ACC" w:rsidRDefault="002F4ACC" w:rsidP="000B5AD2">
      <w:pPr>
        <w:spacing w:after="0" w:line="240" w:lineRule="auto"/>
        <w:rPr>
          <w:rFonts w:ascii="Times New Roman" w:hAnsi="Times New Roman"/>
          <w:color w:val="000000"/>
          <w:sz w:val="24"/>
          <w:szCs w:val="24"/>
          <w:lang w:eastAsia="lt-LT"/>
        </w:rPr>
      </w:pPr>
    </w:p>
    <w:p w14:paraId="2BB7D9AF" w14:textId="4726C8F1" w:rsidR="002F4ACC" w:rsidRDefault="002F4ACC" w:rsidP="000B5AD2">
      <w:pPr>
        <w:spacing w:after="0" w:line="240" w:lineRule="auto"/>
        <w:rPr>
          <w:rFonts w:ascii="Times New Roman" w:hAnsi="Times New Roman"/>
          <w:color w:val="000000"/>
          <w:sz w:val="24"/>
          <w:szCs w:val="24"/>
          <w:lang w:eastAsia="lt-LT"/>
        </w:rPr>
      </w:pPr>
    </w:p>
    <w:p w14:paraId="35F7B27F" w14:textId="7A879005" w:rsidR="002F4ACC" w:rsidRDefault="002F4ACC" w:rsidP="000B5AD2">
      <w:pPr>
        <w:spacing w:after="0" w:line="240" w:lineRule="auto"/>
        <w:rPr>
          <w:rFonts w:ascii="Times New Roman" w:hAnsi="Times New Roman"/>
          <w:color w:val="000000"/>
          <w:sz w:val="24"/>
          <w:szCs w:val="24"/>
          <w:lang w:eastAsia="lt-LT"/>
        </w:rPr>
      </w:pPr>
    </w:p>
    <w:p w14:paraId="3DAD0082" w14:textId="30F95C43" w:rsidR="002F4ACC" w:rsidRDefault="002F4ACC" w:rsidP="000B5AD2">
      <w:pPr>
        <w:spacing w:after="0" w:line="240" w:lineRule="auto"/>
        <w:rPr>
          <w:rFonts w:ascii="Times New Roman" w:hAnsi="Times New Roman"/>
          <w:color w:val="000000"/>
          <w:sz w:val="24"/>
          <w:szCs w:val="24"/>
          <w:lang w:eastAsia="lt-LT"/>
        </w:rPr>
      </w:pPr>
    </w:p>
    <w:p w14:paraId="6955326E" w14:textId="047C99BB" w:rsidR="002F4ACC" w:rsidRDefault="002F4ACC" w:rsidP="000B5AD2">
      <w:pPr>
        <w:spacing w:after="0" w:line="240" w:lineRule="auto"/>
        <w:rPr>
          <w:rFonts w:ascii="Times New Roman" w:hAnsi="Times New Roman"/>
          <w:color w:val="000000"/>
          <w:sz w:val="24"/>
          <w:szCs w:val="24"/>
          <w:lang w:eastAsia="lt-LT"/>
        </w:rPr>
      </w:pPr>
    </w:p>
    <w:p w14:paraId="3B224066" w14:textId="2C0D5C00" w:rsidR="002F4ACC" w:rsidRDefault="002F4ACC" w:rsidP="000B5AD2">
      <w:pPr>
        <w:spacing w:after="0" w:line="240" w:lineRule="auto"/>
        <w:rPr>
          <w:rFonts w:ascii="Times New Roman" w:hAnsi="Times New Roman"/>
          <w:color w:val="000000"/>
          <w:sz w:val="24"/>
          <w:szCs w:val="24"/>
          <w:lang w:eastAsia="lt-LT"/>
        </w:rPr>
      </w:pPr>
    </w:p>
    <w:p w14:paraId="178F48C4" w14:textId="6EE735BB" w:rsidR="002F4ACC" w:rsidRDefault="002F4ACC" w:rsidP="000B5AD2">
      <w:pPr>
        <w:spacing w:after="0" w:line="240" w:lineRule="auto"/>
        <w:rPr>
          <w:rFonts w:ascii="Times New Roman" w:hAnsi="Times New Roman"/>
          <w:color w:val="000000"/>
          <w:sz w:val="24"/>
          <w:szCs w:val="24"/>
          <w:lang w:eastAsia="lt-LT"/>
        </w:rPr>
      </w:pPr>
    </w:p>
    <w:p w14:paraId="37053F6B" w14:textId="5F5EC8B5" w:rsidR="002F4ACC" w:rsidRDefault="002F4ACC" w:rsidP="000B5AD2">
      <w:pPr>
        <w:spacing w:after="0" w:line="240" w:lineRule="auto"/>
        <w:rPr>
          <w:rFonts w:ascii="Times New Roman" w:hAnsi="Times New Roman"/>
          <w:color w:val="000000"/>
          <w:sz w:val="24"/>
          <w:szCs w:val="24"/>
          <w:lang w:eastAsia="lt-LT"/>
        </w:rPr>
      </w:pPr>
    </w:p>
    <w:p w14:paraId="5246A39D" w14:textId="7AFFB265" w:rsidR="002F4ACC" w:rsidRDefault="002F4ACC" w:rsidP="000B5AD2">
      <w:pPr>
        <w:spacing w:after="0" w:line="240" w:lineRule="auto"/>
        <w:rPr>
          <w:rFonts w:ascii="Times New Roman" w:hAnsi="Times New Roman"/>
          <w:color w:val="000000"/>
          <w:sz w:val="24"/>
          <w:szCs w:val="24"/>
          <w:lang w:eastAsia="lt-LT"/>
        </w:rPr>
      </w:pPr>
    </w:p>
    <w:p w14:paraId="3E6BD044" w14:textId="77777777" w:rsidR="002F4ACC" w:rsidRDefault="002F4ACC" w:rsidP="000B5AD2">
      <w:pPr>
        <w:spacing w:after="0" w:line="240" w:lineRule="auto"/>
        <w:rPr>
          <w:rFonts w:ascii="Times New Roman" w:hAnsi="Times New Roman"/>
          <w:color w:val="000000"/>
          <w:sz w:val="24"/>
          <w:szCs w:val="24"/>
          <w:lang w:eastAsia="lt-LT"/>
        </w:rPr>
      </w:pPr>
    </w:p>
    <w:p w14:paraId="0978111D" w14:textId="77777777" w:rsidR="00B421A6" w:rsidRDefault="00B421A6" w:rsidP="000B5AD2">
      <w:pPr>
        <w:spacing w:after="0" w:line="240" w:lineRule="auto"/>
        <w:rPr>
          <w:rFonts w:ascii="Times New Roman" w:hAnsi="Times New Roman"/>
          <w:color w:val="000000"/>
          <w:sz w:val="24"/>
          <w:szCs w:val="24"/>
          <w:lang w:eastAsia="lt-LT"/>
        </w:rPr>
      </w:pPr>
    </w:p>
    <w:p w14:paraId="5E353005" w14:textId="77777777" w:rsidR="00B421A6" w:rsidRDefault="00B421A6" w:rsidP="000B5AD2">
      <w:pPr>
        <w:spacing w:after="0" w:line="240" w:lineRule="auto"/>
        <w:rPr>
          <w:rFonts w:ascii="Times New Roman" w:hAnsi="Times New Roman"/>
          <w:color w:val="000000"/>
          <w:sz w:val="24"/>
          <w:szCs w:val="24"/>
          <w:lang w:eastAsia="lt-LT"/>
        </w:rPr>
      </w:pPr>
    </w:p>
    <w:p w14:paraId="39800948" w14:textId="77777777" w:rsidR="00B421A6" w:rsidRDefault="00B421A6" w:rsidP="000B5AD2">
      <w:pPr>
        <w:spacing w:after="0" w:line="240" w:lineRule="auto"/>
        <w:rPr>
          <w:rFonts w:ascii="Times New Roman" w:hAnsi="Times New Roman"/>
          <w:color w:val="000000"/>
          <w:sz w:val="24"/>
          <w:szCs w:val="24"/>
          <w:lang w:eastAsia="lt-LT"/>
        </w:rPr>
      </w:pPr>
    </w:p>
    <w:p w14:paraId="7FF0E459" w14:textId="77777777" w:rsidR="00B421A6" w:rsidRPr="00CA573F" w:rsidRDefault="00B421A6"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 priedas </w:t>
      </w:r>
    </w:p>
    <w:p w14:paraId="7BEBF542" w14:textId="0E5077B0"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88308C">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88308C">
        <w:rPr>
          <w:rFonts w:ascii="Times New Roman" w:hAnsi="Times New Roman"/>
          <w:color w:val="000000"/>
          <w:sz w:val="24"/>
          <w:szCs w:val="24"/>
          <w:lang w:eastAsia="lt-LT"/>
        </w:rPr>
        <w:t>vasario 9</w:t>
      </w:r>
      <w:r w:rsidRPr="00CA573F">
        <w:rPr>
          <w:rFonts w:ascii="Times New Roman" w:hAnsi="Times New Roman"/>
          <w:color w:val="000000"/>
          <w:sz w:val="24"/>
          <w:szCs w:val="24"/>
          <w:lang w:eastAsia="lt-LT"/>
        </w:rPr>
        <w:t xml:space="preserve"> d. viešojo pirkimo–pardavimo </w:t>
      </w:r>
    </w:p>
    <w:p w14:paraId="262CCDF4" w14:textId="7D91E59C"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26404B">
        <w:rPr>
          <w:rFonts w:ascii="Times New Roman" w:hAnsi="Times New Roman"/>
          <w:color w:val="000000"/>
          <w:sz w:val="24"/>
          <w:szCs w:val="24"/>
          <w:lang w:eastAsia="lt-LT"/>
        </w:rPr>
        <w:t>70</w:t>
      </w:r>
      <w:r w:rsidRPr="00CA573F">
        <w:rPr>
          <w:rFonts w:ascii="Times New Roman" w:hAnsi="Times New Roman"/>
          <w:color w:val="000000"/>
          <w:sz w:val="24"/>
          <w:szCs w:val="24"/>
          <w:lang w:eastAsia="lt-LT"/>
        </w:rPr>
        <w:t>/20</w:t>
      </w:r>
      <w:r w:rsidR="0088308C">
        <w:rPr>
          <w:rFonts w:ascii="Times New Roman" w:hAnsi="Times New Roman"/>
          <w:color w:val="000000"/>
          <w:sz w:val="24"/>
          <w:szCs w:val="24"/>
          <w:lang w:eastAsia="lt-LT"/>
        </w:rPr>
        <w:t>22</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p w14:paraId="5EF139D9" w14:textId="77777777" w:rsidR="002F4ACC" w:rsidRDefault="002F4ACC" w:rsidP="002F4ACC">
      <w:pPr>
        <w:spacing w:after="120" w:line="276" w:lineRule="auto"/>
        <w:jc w:val="both"/>
        <w:rPr>
          <w:lang w:eastAsia="ar-SA"/>
        </w:rPr>
      </w:pPr>
    </w:p>
    <w:tbl>
      <w:tblPr>
        <w:tblW w:w="99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2610"/>
        <w:gridCol w:w="720"/>
        <w:gridCol w:w="984"/>
        <w:gridCol w:w="1006"/>
        <w:gridCol w:w="1299"/>
        <w:gridCol w:w="1001"/>
        <w:gridCol w:w="1294"/>
      </w:tblGrid>
      <w:tr w:rsidR="002F4ACC" w:rsidRPr="0088308C" w14:paraId="7BABB495" w14:textId="77777777" w:rsidTr="002F4ACC">
        <w:trPr>
          <w:trHeight w:val="20"/>
        </w:trPr>
        <w:tc>
          <w:tcPr>
            <w:tcW w:w="1009" w:type="dxa"/>
            <w:vAlign w:val="center"/>
          </w:tcPr>
          <w:p w14:paraId="6745353D"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Pirkimo objekto dalies Nr.</w:t>
            </w:r>
          </w:p>
        </w:tc>
        <w:tc>
          <w:tcPr>
            <w:tcW w:w="2610" w:type="dxa"/>
            <w:vAlign w:val="center"/>
          </w:tcPr>
          <w:p w14:paraId="65184537"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Prekės pavadinimas</w:t>
            </w:r>
          </w:p>
        </w:tc>
        <w:tc>
          <w:tcPr>
            <w:tcW w:w="720" w:type="dxa"/>
            <w:vAlign w:val="center"/>
          </w:tcPr>
          <w:p w14:paraId="6F2449EF"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Mato vnt.</w:t>
            </w:r>
          </w:p>
        </w:tc>
        <w:tc>
          <w:tcPr>
            <w:tcW w:w="984" w:type="dxa"/>
            <w:vAlign w:val="center"/>
          </w:tcPr>
          <w:p w14:paraId="5E3558CC"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Kiekis</w:t>
            </w:r>
          </w:p>
          <w:p w14:paraId="3F9C776E"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36 mėn.</w:t>
            </w:r>
          </w:p>
        </w:tc>
        <w:tc>
          <w:tcPr>
            <w:tcW w:w="1006" w:type="dxa"/>
            <w:vAlign w:val="center"/>
          </w:tcPr>
          <w:p w14:paraId="709E9152"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Vnt. įkainis Eur be PVM)</w:t>
            </w:r>
          </w:p>
        </w:tc>
        <w:tc>
          <w:tcPr>
            <w:tcW w:w="1299" w:type="dxa"/>
            <w:vAlign w:val="center"/>
          </w:tcPr>
          <w:p w14:paraId="0E39F93E" w14:textId="136DBD54"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 xml:space="preserve">Suma Eur (be PVM) </w:t>
            </w:r>
          </w:p>
        </w:tc>
        <w:tc>
          <w:tcPr>
            <w:tcW w:w="1001" w:type="dxa"/>
            <w:vAlign w:val="center"/>
          </w:tcPr>
          <w:p w14:paraId="611B7C24"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PVM tarifas</w:t>
            </w:r>
          </w:p>
          <w:p w14:paraId="767648E4" w14:textId="60288CA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5% ir suma</w:t>
            </w:r>
          </w:p>
        </w:tc>
        <w:tc>
          <w:tcPr>
            <w:tcW w:w="1294" w:type="dxa"/>
            <w:vAlign w:val="center"/>
          </w:tcPr>
          <w:p w14:paraId="32D74E89" w14:textId="68F4939A"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Suma Eur</w:t>
            </w:r>
          </w:p>
          <w:p w14:paraId="08ECB36B" w14:textId="74050280"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 xml:space="preserve">(su PVM) </w:t>
            </w:r>
          </w:p>
        </w:tc>
      </w:tr>
      <w:tr w:rsidR="002F4ACC" w:rsidRPr="0088308C" w14:paraId="15C9BC44" w14:textId="77777777" w:rsidTr="002F4ACC">
        <w:trPr>
          <w:trHeight w:val="301"/>
        </w:trPr>
        <w:tc>
          <w:tcPr>
            <w:tcW w:w="1009" w:type="dxa"/>
            <w:tcBorders>
              <w:top w:val="single" w:sz="4" w:space="0" w:color="000000"/>
              <w:left w:val="single" w:sz="4" w:space="0" w:color="000000"/>
              <w:bottom w:val="single" w:sz="4" w:space="0" w:color="000000"/>
              <w:right w:val="single" w:sz="4" w:space="0" w:color="000000"/>
            </w:tcBorders>
          </w:tcPr>
          <w:p w14:paraId="053BB87C" w14:textId="77777777" w:rsidR="002F4ACC" w:rsidRPr="0088308C" w:rsidRDefault="002F4ACC" w:rsidP="002F4ACC">
            <w:pPr>
              <w:snapToGrid w:val="0"/>
              <w:spacing w:after="0" w:line="240" w:lineRule="auto"/>
              <w:jc w:val="center"/>
              <w:rPr>
                <w:rFonts w:ascii="Times New Roman" w:hAnsi="Times New Roman"/>
                <w:b/>
                <w:bCs/>
                <w:color w:val="000000"/>
              </w:rPr>
            </w:pPr>
            <w:r w:rsidRPr="0088308C">
              <w:rPr>
                <w:rFonts w:ascii="Times New Roman" w:hAnsi="Times New Roman"/>
                <w:b/>
                <w:bCs/>
                <w:color w:val="000000"/>
              </w:rPr>
              <w:t>1.</w:t>
            </w:r>
          </w:p>
        </w:tc>
        <w:tc>
          <w:tcPr>
            <w:tcW w:w="8914" w:type="dxa"/>
            <w:gridSpan w:val="7"/>
            <w:tcBorders>
              <w:top w:val="single" w:sz="4" w:space="0" w:color="000000"/>
              <w:left w:val="single" w:sz="4" w:space="0" w:color="000000"/>
              <w:bottom w:val="single" w:sz="4" w:space="0" w:color="000000"/>
              <w:right w:val="single" w:sz="4" w:space="0" w:color="000000"/>
            </w:tcBorders>
          </w:tcPr>
          <w:p w14:paraId="5F21265E" w14:textId="77777777" w:rsidR="002F4ACC" w:rsidRPr="0088308C" w:rsidRDefault="002F4ACC" w:rsidP="002F4ACC">
            <w:pPr>
              <w:snapToGrid w:val="0"/>
              <w:spacing w:after="0" w:line="240" w:lineRule="auto"/>
              <w:jc w:val="both"/>
              <w:rPr>
                <w:rFonts w:ascii="Times New Roman" w:hAnsi="Times New Roman"/>
                <w:b/>
                <w:bCs/>
                <w:color w:val="000000"/>
              </w:rPr>
            </w:pPr>
            <w:r w:rsidRPr="0088308C">
              <w:rPr>
                <w:rFonts w:ascii="Times New Roman" w:hAnsi="Times New Roman"/>
                <w:b/>
                <w:bCs/>
                <w:color w:val="000000"/>
              </w:rPr>
              <w:t>Universali stuburą fiksuojanti sistema</w:t>
            </w:r>
          </w:p>
        </w:tc>
      </w:tr>
      <w:tr w:rsidR="002F4ACC" w:rsidRPr="0088308C" w14:paraId="460D0C8D" w14:textId="77777777" w:rsidTr="002F4ACC">
        <w:trPr>
          <w:trHeight w:val="301"/>
        </w:trPr>
        <w:tc>
          <w:tcPr>
            <w:tcW w:w="1009" w:type="dxa"/>
            <w:tcBorders>
              <w:top w:val="single" w:sz="6" w:space="0" w:color="000000"/>
              <w:left w:val="single" w:sz="6" w:space="0" w:color="000000"/>
              <w:bottom w:val="single" w:sz="6" w:space="0" w:color="000000"/>
              <w:right w:val="single" w:sz="6" w:space="0" w:color="000000"/>
            </w:tcBorders>
            <w:vAlign w:val="center"/>
          </w:tcPr>
          <w:p w14:paraId="7748478E"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1.1</w:t>
            </w:r>
          </w:p>
        </w:tc>
        <w:tc>
          <w:tcPr>
            <w:tcW w:w="2610" w:type="dxa"/>
            <w:tcBorders>
              <w:top w:val="single" w:sz="6" w:space="0" w:color="000000"/>
              <w:left w:val="single" w:sz="6" w:space="0" w:color="000000"/>
              <w:bottom w:val="single" w:sz="6" w:space="0" w:color="000000"/>
              <w:right w:val="single" w:sz="6" w:space="0" w:color="000000"/>
            </w:tcBorders>
          </w:tcPr>
          <w:p w14:paraId="2AEDFE09" w14:textId="77777777" w:rsidR="002F4ACC" w:rsidRPr="0088308C" w:rsidRDefault="002F4ACC" w:rsidP="0088308C">
            <w:pPr>
              <w:snapToGrid w:val="0"/>
              <w:spacing w:after="0" w:line="240" w:lineRule="auto"/>
              <w:rPr>
                <w:rFonts w:ascii="Times New Roman" w:hAnsi="Times New Roman"/>
                <w:color w:val="000000"/>
              </w:rPr>
            </w:pPr>
            <w:proofErr w:type="spellStart"/>
            <w:r w:rsidRPr="0088308C">
              <w:rPr>
                <w:rFonts w:ascii="Times New Roman" w:hAnsi="Times New Roman"/>
                <w:color w:val="000000"/>
              </w:rPr>
              <w:t>Transpedikuliniai</w:t>
            </w:r>
            <w:proofErr w:type="spellEnd"/>
            <w:r w:rsidRPr="0088308C">
              <w:rPr>
                <w:rFonts w:ascii="Times New Roman" w:hAnsi="Times New Roman"/>
                <w:color w:val="000000"/>
              </w:rPr>
              <w:t xml:space="preserve"> </w:t>
            </w:r>
            <w:proofErr w:type="spellStart"/>
            <w:r w:rsidRPr="0088308C">
              <w:rPr>
                <w:rFonts w:ascii="Times New Roman" w:hAnsi="Times New Roman"/>
                <w:color w:val="000000"/>
              </w:rPr>
              <w:t>monoaksialiniai</w:t>
            </w:r>
            <w:proofErr w:type="spellEnd"/>
            <w:r w:rsidRPr="0088308C">
              <w:rPr>
                <w:rFonts w:ascii="Times New Roman" w:hAnsi="Times New Roman"/>
                <w:color w:val="000000"/>
              </w:rPr>
              <w:t xml:space="preserve"> sraigtai žemo profilio </w:t>
            </w:r>
          </w:p>
        </w:tc>
        <w:tc>
          <w:tcPr>
            <w:tcW w:w="720" w:type="dxa"/>
            <w:tcBorders>
              <w:top w:val="single" w:sz="6" w:space="0" w:color="000000"/>
              <w:left w:val="single" w:sz="6" w:space="0" w:color="000000"/>
              <w:bottom w:val="single" w:sz="6" w:space="0" w:color="000000"/>
              <w:right w:val="single" w:sz="6" w:space="0" w:color="000000"/>
            </w:tcBorders>
            <w:vAlign w:val="center"/>
          </w:tcPr>
          <w:p w14:paraId="07376508"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vnt.</w:t>
            </w:r>
          </w:p>
        </w:tc>
        <w:tc>
          <w:tcPr>
            <w:tcW w:w="984" w:type="dxa"/>
            <w:tcBorders>
              <w:top w:val="single" w:sz="6" w:space="0" w:color="000000"/>
              <w:left w:val="single" w:sz="6" w:space="0" w:color="000000"/>
              <w:bottom w:val="single" w:sz="6" w:space="0" w:color="000000"/>
              <w:right w:val="single" w:sz="6" w:space="0" w:color="000000"/>
            </w:tcBorders>
            <w:vAlign w:val="center"/>
          </w:tcPr>
          <w:p w14:paraId="732B9B80"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350</w:t>
            </w:r>
          </w:p>
        </w:tc>
        <w:tc>
          <w:tcPr>
            <w:tcW w:w="1006" w:type="dxa"/>
            <w:vAlign w:val="center"/>
          </w:tcPr>
          <w:p w14:paraId="6AF97528"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105,00</w:t>
            </w:r>
          </w:p>
        </w:tc>
        <w:tc>
          <w:tcPr>
            <w:tcW w:w="1299" w:type="dxa"/>
            <w:vAlign w:val="center"/>
          </w:tcPr>
          <w:p w14:paraId="7F1082E1"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36.750,00</w:t>
            </w:r>
          </w:p>
        </w:tc>
        <w:tc>
          <w:tcPr>
            <w:tcW w:w="1001" w:type="dxa"/>
            <w:vAlign w:val="center"/>
          </w:tcPr>
          <w:p w14:paraId="3779DB9D"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1.837,50</w:t>
            </w:r>
          </w:p>
        </w:tc>
        <w:tc>
          <w:tcPr>
            <w:tcW w:w="1294" w:type="dxa"/>
            <w:vAlign w:val="center"/>
          </w:tcPr>
          <w:p w14:paraId="58EAE2D6"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38.587,50</w:t>
            </w:r>
          </w:p>
        </w:tc>
      </w:tr>
      <w:tr w:rsidR="002F4ACC" w:rsidRPr="0088308C" w14:paraId="38409F28" w14:textId="77777777" w:rsidTr="002F4ACC">
        <w:trPr>
          <w:trHeight w:val="301"/>
        </w:trPr>
        <w:tc>
          <w:tcPr>
            <w:tcW w:w="1009" w:type="dxa"/>
            <w:tcBorders>
              <w:top w:val="single" w:sz="6" w:space="0" w:color="000000"/>
              <w:left w:val="single" w:sz="6" w:space="0" w:color="000000"/>
              <w:bottom w:val="single" w:sz="6" w:space="0" w:color="000000"/>
              <w:right w:val="single" w:sz="6" w:space="0" w:color="000000"/>
            </w:tcBorders>
            <w:vAlign w:val="center"/>
          </w:tcPr>
          <w:p w14:paraId="7DA74AC5"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1.2.</w:t>
            </w:r>
          </w:p>
        </w:tc>
        <w:tc>
          <w:tcPr>
            <w:tcW w:w="2610" w:type="dxa"/>
            <w:tcBorders>
              <w:top w:val="single" w:sz="6" w:space="0" w:color="000000"/>
              <w:left w:val="single" w:sz="6" w:space="0" w:color="000000"/>
              <w:bottom w:val="single" w:sz="6" w:space="0" w:color="000000"/>
              <w:right w:val="single" w:sz="6" w:space="0" w:color="000000"/>
            </w:tcBorders>
          </w:tcPr>
          <w:p w14:paraId="15EC67B2" w14:textId="77777777" w:rsidR="002F4ACC" w:rsidRPr="0088308C" w:rsidRDefault="002F4ACC" w:rsidP="0088308C">
            <w:pPr>
              <w:snapToGrid w:val="0"/>
              <w:spacing w:after="0" w:line="240" w:lineRule="auto"/>
              <w:rPr>
                <w:rFonts w:ascii="Times New Roman" w:hAnsi="Times New Roman"/>
                <w:color w:val="000000"/>
              </w:rPr>
            </w:pPr>
            <w:proofErr w:type="spellStart"/>
            <w:r w:rsidRPr="0088308C">
              <w:rPr>
                <w:rFonts w:ascii="Times New Roman" w:hAnsi="Times New Roman"/>
                <w:color w:val="000000"/>
              </w:rPr>
              <w:t>Transpedikuliniai</w:t>
            </w:r>
            <w:proofErr w:type="spellEnd"/>
            <w:r w:rsidRPr="0088308C">
              <w:rPr>
                <w:rFonts w:ascii="Times New Roman" w:hAnsi="Times New Roman"/>
                <w:color w:val="000000"/>
              </w:rPr>
              <w:t xml:space="preserve"> </w:t>
            </w:r>
            <w:proofErr w:type="spellStart"/>
            <w:r w:rsidRPr="0088308C">
              <w:rPr>
                <w:rFonts w:ascii="Times New Roman" w:hAnsi="Times New Roman"/>
                <w:color w:val="000000"/>
              </w:rPr>
              <w:t>poliaksialiniai</w:t>
            </w:r>
            <w:proofErr w:type="spellEnd"/>
            <w:r w:rsidRPr="0088308C">
              <w:rPr>
                <w:rFonts w:ascii="Times New Roman" w:hAnsi="Times New Roman"/>
                <w:color w:val="000000"/>
              </w:rPr>
              <w:t xml:space="preserve"> sraigtai žemo profilio</w:t>
            </w:r>
          </w:p>
        </w:tc>
        <w:tc>
          <w:tcPr>
            <w:tcW w:w="720" w:type="dxa"/>
            <w:tcBorders>
              <w:top w:val="single" w:sz="6" w:space="0" w:color="000000"/>
              <w:left w:val="single" w:sz="6" w:space="0" w:color="000000"/>
              <w:bottom w:val="single" w:sz="6" w:space="0" w:color="000000"/>
              <w:right w:val="single" w:sz="6" w:space="0" w:color="000000"/>
            </w:tcBorders>
            <w:vAlign w:val="center"/>
          </w:tcPr>
          <w:p w14:paraId="2952E285"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vnt.</w:t>
            </w:r>
          </w:p>
        </w:tc>
        <w:tc>
          <w:tcPr>
            <w:tcW w:w="984" w:type="dxa"/>
            <w:tcBorders>
              <w:top w:val="single" w:sz="6" w:space="0" w:color="000000"/>
              <w:left w:val="single" w:sz="6" w:space="0" w:color="000000"/>
              <w:bottom w:val="single" w:sz="6" w:space="0" w:color="000000"/>
              <w:right w:val="single" w:sz="6" w:space="0" w:color="000000"/>
            </w:tcBorders>
            <w:vAlign w:val="center"/>
          </w:tcPr>
          <w:p w14:paraId="6BC8CD66"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900</w:t>
            </w:r>
          </w:p>
        </w:tc>
        <w:tc>
          <w:tcPr>
            <w:tcW w:w="1006" w:type="dxa"/>
            <w:vAlign w:val="center"/>
          </w:tcPr>
          <w:p w14:paraId="117CAE08"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125,00</w:t>
            </w:r>
          </w:p>
        </w:tc>
        <w:tc>
          <w:tcPr>
            <w:tcW w:w="1299" w:type="dxa"/>
            <w:vAlign w:val="center"/>
          </w:tcPr>
          <w:p w14:paraId="772D12A3"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112.500,00</w:t>
            </w:r>
          </w:p>
        </w:tc>
        <w:tc>
          <w:tcPr>
            <w:tcW w:w="1001" w:type="dxa"/>
            <w:vAlign w:val="center"/>
          </w:tcPr>
          <w:p w14:paraId="1730FE1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5.625,00</w:t>
            </w:r>
          </w:p>
        </w:tc>
        <w:tc>
          <w:tcPr>
            <w:tcW w:w="1294" w:type="dxa"/>
            <w:vAlign w:val="center"/>
          </w:tcPr>
          <w:p w14:paraId="4D906A08"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118.125,00</w:t>
            </w:r>
          </w:p>
        </w:tc>
      </w:tr>
      <w:tr w:rsidR="002F4ACC" w:rsidRPr="0088308C" w14:paraId="5FE25C0D" w14:textId="77777777" w:rsidTr="002F4ACC">
        <w:trPr>
          <w:trHeight w:val="301"/>
        </w:trPr>
        <w:tc>
          <w:tcPr>
            <w:tcW w:w="1009" w:type="dxa"/>
            <w:tcBorders>
              <w:top w:val="single" w:sz="6" w:space="0" w:color="000000"/>
              <w:left w:val="single" w:sz="6" w:space="0" w:color="000000"/>
              <w:bottom w:val="single" w:sz="6" w:space="0" w:color="000000"/>
              <w:right w:val="single" w:sz="6" w:space="0" w:color="000000"/>
            </w:tcBorders>
          </w:tcPr>
          <w:p w14:paraId="22268ABD"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1.3</w:t>
            </w:r>
          </w:p>
        </w:tc>
        <w:tc>
          <w:tcPr>
            <w:tcW w:w="2610" w:type="dxa"/>
            <w:tcBorders>
              <w:top w:val="single" w:sz="6" w:space="0" w:color="000000"/>
              <w:left w:val="single" w:sz="6" w:space="0" w:color="000000"/>
              <w:bottom w:val="single" w:sz="6" w:space="0" w:color="000000"/>
              <w:right w:val="single" w:sz="6" w:space="0" w:color="000000"/>
            </w:tcBorders>
          </w:tcPr>
          <w:p w14:paraId="3BA539E5" w14:textId="77777777" w:rsidR="002F4ACC" w:rsidRPr="0088308C" w:rsidRDefault="002F4ACC" w:rsidP="0088308C">
            <w:pPr>
              <w:snapToGrid w:val="0"/>
              <w:spacing w:after="0" w:line="240" w:lineRule="auto"/>
              <w:rPr>
                <w:rFonts w:ascii="Times New Roman" w:hAnsi="Times New Roman"/>
                <w:color w:val="000000"/>
              </w:rPr>
            </w:pPr>
            <w:r w:rsidRPr="0088308C">
              <w:rPr>
                <w:rFonts w:ascii="Times New Roman" w:hAnsi="Times New Roman"/>
                <w:color w:val="000000"/>
              </w:rPr>
              <w:t>Strypas</w:t>
            </w:r>
          </w:p>
        </w:tc>
        <w:tc>
          <w:tcPr>
            <w:tcW w:w="720" w:type="dxa"/>
            <w:tcBorders>
              <w:top w:val="single" w:sz="6" w:space="0" w:color="000000"/>
              <w:left w:val="single" w:sz="6" w:space="0" w:color="000000"/>
              <w:bottom w:val="single" w:sz="6" w:space="0" w:color="000000"/>
              <w:right w:val="single" w:sz="6" w:space="0" w:color="000000"/>
            </w:tcBorders>
            <w:vAlign w:val="center"/>
          </w:tcPr>
          <w:p w14:paraId="4CAAD9BC"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vnt.</w:t>
            </w:r>
          </w:p>
        </w:tc>
        <w:tc>
          <w:tcPr>
            <w:tcW w:w="984" w:type="dxa"/>
            <w:tcBorders>
              <w:top w:val="single" w:sz="6" w:space="0" w:color="000000"/>
              <w:left w:val="single" w:sz="6" w:space="0" w:color="000000"/>
              <w:bottom w:val="single" w:sz="6" w:space="0" w:color="000000"/>
              <w:right w:val="single" w:sz="6" w:space="0" w:color="000000"/>
            </w:tcBorders>
            <w:vAlign w:val="center"/>
          </w:tcPr>
          <w:p w14:paraId="516FEF71"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25</w:t>
            </w:r>
          </w:p>
        </w:tc>
        <w:tc>
          <w:tcPr>
            <w:tcW w:w="1006" w:type="dxa"/>
            <w:vAlign w:val="center"/>
          </w:tcPr>
          <w:p w14:paraId="4E419C5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120,00</w:t>
            </w:r>
          </w:p>
        </w:tc>
        <w:tc>
          <w:tcPr>
            <w:tcW w:w="1299" w:type="dxa"/>
            <w:vAlign w:val="center"/>
          </w:tcPr>
          <w:p w14:paraId="46178AB9"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3.000,00</w:t>
            </w:r>
          </w:p>
        </w:tc>
        <w:tc>
          <w:tcPr>
            <w:tcW w:w="1001" w:type="dxa"/>
            <w:vAlign w:val="center"/>
          </w:tcPr>
          <w:p w14:paraId="1031C23D"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150,00</w:t>
            </w:r>
          </w:p>
        </w:tc>
        <w:tc>
          <w:tcPr>
            <w:tcW w:w="1294" w:type="dxa"/>
            <w:vAlign w:val="center"/>
          </w:tcPr>
          <w:p w14:paraId="5FF54845"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3.150,00</w:t>
            </w:r>
          </w:p>
        </w:tc>
      </w:tr>
      <w:tr w:rsidR="002F4ACC" w:rsidRPr="0088308C" w14:paraId="6E7509FF" w14:textId="77777777" w:rsidTr="002F4ACC">
        <w:trPr>
          <w:trHeight w:val="301"/>
        </w:trPr>
        <w:tc>
          <w:tcPr>
            <w:tcW w:w="1009" w:type="dxa"/>
            <w:tcBorders>
              <w:top w:val="single" w:sz="6" w:space="0" w:color="000000"/>
              <w:left w:val="single" w:sz="6" w:space="0" w:color="000000"/>
              <w:bottom w:val="single" w:sz="6" w:space="0" w:color="000000"/>
              <w:right w:val="single" w:sz="6" w:space="0" w:color="000000"/>
            </w:tcBorders>
            <w:vAlign w:val="center"/>
          </w:tcPr>
          <w:p w14:paraId="09F24886"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1.4</w:t>
            </w:r>
          </w:p>
        </w:tc>
        <w:tc>
          <w:tcPr>
            <w:tcW w:w="2610" w:type="dxa"/>
            <w:tcBorders>
              <w:top w:val="single" w:sz="6" w:space="0" w:color="000000"/>
              <w:left w:val="single" w:sz="6" w:space="0" w:color="000000"/>
              <w:bottom w:val="single" w:sz="6" w:space="0" w:color="000000"/>
              <w:right w:val="single" w:sz="6" w:space="0" w:color="000000"/>
            </w:tcBorders>
          </w:tcPr>
          <w:p w14:paraId="2ED50270" w14:textId="77777777" w:rsidR="002F4ACC" w:rsidRPr="0088308C" w:rsidRDefault="002F4ACC" w:rsidP="0088308C">
            <w:pPr>
              <w:snapToGrid w:val="0"/>
              <w:spacing w:after="0" w:line="240" w:lineRule="auto"/>
              <w:rPr>
                <w:rFonts w:ascii="Times New Roman" w:hAnsi="Times New Roman"/>
                <w:color w:val="000000"/>
              </w:rPr>
            </w:pPr>
            <w:r w:rsidRPr="0088308C">
              <w:rPr>
                <w:rFonts w:ascii="Times New Roman" w:hAnsi="Times New Roman"/>
                <w:color w:val="000000"/>
              </w:rPr>
              <w:t>Skersiniai sujungėjai užpakalinei fiksacijai</w:t>
            </w:r>
          </w:p>
        </w:tc>
        <w:tc>
          <w:tcPr>
            <w:tcW w:w="720" w:type="dxa"/>
            <w:tcBorders>
              <w:top w:val="single" w:sz="6" w:space="0" w:color="000000"/>
              <w:left w:val="single" w:sz="6" w:space="0" w:color="000000"/>
              <w:bottom w:val="single" w:sz="6" w:space="0" w:color="000000"/>
              <w:right w:val="single" w:sz="6" w:space="0" w:color="000000"/>
            </w:tcBorders>
            <w:vAlign w:val="center"/>
          </w:tcPr>
          <w:p w14:paraId="3CCB60A6"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vnt.</w:t>
            </w:r>
          </w:p>
        </w:tc>
        <w:tc>
          <w:tcPr>
            <w:tcW w:w="984" w:type="dxa"/>
            <w:tcBorders>
              <w:top w:val="single" w:sz="6" w:space="0" w:color="000000"/>
              <w:left w:val="single" w:sz="6" w:space="0" w:color="000000"/>
              <w:bottom w:val="single" w:sz="6" w:space="0" w:color="000000"/>
              <w:right w:val="single" w:sz="6" w:space="0" w:color="000000"/>
            </w:tcBorders>
            <w:vAlign w:val="center"/>
          </w:tcPr>
          <w:p w14:paraId="6147919A"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30</w:t>
            </w:r>
          </w:p>
        </w:tc>
        <w:tc>
          <w:tcPr>
            <w:tcW w:w="1006" w:type="dxa"/>
            <w:vAlign w:val="center"/>
          </w:tcPr>
          <w:p w14:paraId="11A99DDC"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250,00</w:t>
            </w:r>
          </w:p>
        </w:tc>
        <w:tc>
          <w:tcPr>
            <w:tcW w:w="1299" w:type="dxa"/>
            <w:vAlign w:val="center"/>
          </w:tcPr>
          <w:p w14:paraId="3319BD64"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7.500,00</w:t>
            </w:r>
          </w:p>
        </w:tc>
        <w:tc>
          <w:tcPr>
            <w:tcW w:w="1001" w:type="dxa"/>
            <w:vAlign w:val="center"/>
          </w:tcPr>
          <w:p w14:paraId="7D836F34"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375,00</w:t>
            </w:r>
          </w:p>
        </w:tc>
        <w:tc>
          <w:tcPr>
            <w:tcW w:w="1294" w:type="dxa"/>
            <w:vAlign w:val="center"/>
          </w:tcPr>
          <w:p w14:paraId="364E21D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7.875,00</w:t>
            </w:r>
          </w:p>
        </w:tc>
      </w:tr>
      <w:tr w:rsidR="002F4ACC" w:rsidRPr="0088308C" w14:paraId="2C2E1F5A" w14:textId="77777777" w:rsidTr="002F4ACC">
        <w:trPr>
          <w:trHeight w:val="301"/>
        </w:trPr>
        <w:tc>
          <w:tcPr>
            <w:tcW w:w="1009" w:type="dxa"/>
            <w:tcBorders>
              <w:top w:val="single" w:sz="6" w:space="0" w:color="000000"/>
              <w:left w:val="single" w:sz="6" w:space="0" w:color="000000"/>
              <w:bottom w:val="single" w:sz="6" w:space="0" w:color="000000"/>
              <w:right w:val="single" w:sz="6" w:space="0" w:color="000000"/>
            </w:tcBorders>
            <w:vAlign w:val="center"/>
          </w:tcPr>
          <w:p w14:paraId="1B0D7420"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1.5</w:t>
            </w:r>
          </w:p>
        </w:tc>
        <w:tc>
          <w:tcPr>
            <w:tcW w:w="2610" w:type="dxa"/>
            <w:tcBorders>
              <w:top w:val="single" w:sz="6" w:space="0" w:color="000000"/>
              <w:left w:val="single" w:sz="6" w:space="0" w:color="000000"/>
              <w:bottom w:val="single" w:sz="6" w:space="0" w:color="000000"/>
              <w:right w:val="single" w:sz="6" w:space="0" w:color="000000"/>
            </w:tcBorders>
          </w:tcPr>
          <w:p w14:paraId="6E2CA618" w14:textId="77777777" w:rsidR="002F4ACC" w:rsidRPr="0088308C" w:rsidRDefault="002F4ACC" w:rsidP="0088308C">
            <w:pPr>
              <w:snapToGrid w:val="0"/>
              <w:spacing w:after="0" w:line="240" w:lineRule="auto"/>
              <w:rPr>
                <w:rFonts w:ascii="Times New Roman" w:hAnsi="Times New Roman"/>
                <w:color w:val="000000"/>
              </w:rPr>
            </w:pPr>
            <w:r w:rsidRPr="0088308C">
              <w:rPr>
                <w:rFonts w:ascii="Times New Roman" w:hAnsi="Times New Roman"/>
                <w:color w:val="000000"/>
              </w:rPr>
              <w:t xml:space="preserve">Redukciniai </w:t>
            </w:r>
            <w:proofErr w:type="spellStart"/>
            <w:r w:rsidRPr="0088308C">
              <w:rPr>
                <w:rFonts w:ascii="Times New Roman" w:hAnsi="Times New Roman"/>
                <w:color w:val="000000"/>
              </w:rPr>
              <w:t>poliaksialiniai</w:t>
            </w:r>
            <w:proofErr w:type="spellEnd"/>
            <w:r w:rsidRPr="0088308C">
              <w:rPr>
                <w:rFonts w:ascii="Times New Roman" w:hAnsi="Times New Roman"/>
                <w:color w:val="000000"/>
              </w:rPr>
              <w:t xml:space="preserve"> sraigtai su nulaužiama galvute</w:t>
            </w:r>
          </w:p>
        </w:tc>
        <w:tc>
          <w:tcPr>
            <w:tcW w:w="720" w:type="dxa"/>
            <w:tcBorders>
              <w:top w:val="single" w:sz="6" w:space="0" w:color="000000"/>
              <w:left w:val="single" w:sz="6" w:space="0" w:color="000000"/>
              <w:bottom w:val="single" w:sz="6" w:space="0" w:color="000000"/>
              <w:right w:val="single" w:sz="6" w:space="0" w:color="000000"/>
            </w:tcBorders>
            <w:vAlign w:val="center"/>
          </w:tcPr>
          <w:p w14:paraId="41ECE8F2"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Vnt.</w:t>
            </w:r>
          </w:p>
        </w:tc>
        <w:tc>
          <w:tcPr>
            <w:tcW w:w="984" w:type="dxa"/>
            <w:tcBorders>
              <w:top w:val="single" w:sz="6" w:space="0" w:color="000000"/>
              <w:left w:val="single" w:sz="6" w:space="0" w:color="000000"/>
              <w:bottom w:val="single" w:sz="6" w:space="0" w:color="000000"/>
              <w:right w:val="single" w:sz="6" w:space="0" w:color="000000"/>
            </w:tcBorders>
            <w:vAlign w:val="center"/>
          </w:tcPr>
          <w:p w14:paraId="38B15A11"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15</w:t>
            </w:r>
          </w:p>
        </w:tc>
        <w:tc>
          <w:tcPr>
            <w:tcW w:w="1006" w:type="dxa"/>
            <w:vAlign w:val="center"/>
          </w:tcPr>
          <w:p w14:paraId="06D902F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135,00</w:t>
            </w:r>
          </w:p>
        </w:tc>
        <w:tc>
          <w:tcPr>
            <w:tcW w:w="1299" w:type="dxa"/>
            <w:vAlign w:val="center"/>
          </w:tcPr>
          <w:p w14:paraId="4E53677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2.025,00</w:t>
            </w:r>
          </w:p>
        </w:tc>
        <w:tc>
          <w:tcPr>
            <w:tcW w:w="1001" w:type="dxa"/>
            <w:vAlign w:val="center"/>
          </w:tcPr>
          <w:p w14:paraId="70B520BC"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101,25</w:t>
            </w:r>
          </w:p>
        </w:tc>
        <w:tc>
          <w:tcPr>
            <w:tcW w:w="1294" w:type="dxa"/>
            <w:vAlign w:val="center"/>
          </w:tcPr>
          <w:p w14:paraId="6FB5CAB3"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2.126,25</w:t>
            </w:r>
          </w:p>
        </w:tc>
      </w:tr>
      <w:tr w:rsidR="002F4ACC" w:rsidRPr="0088308C" w14:paraId="7FD80FC8" w14:textId="77777777" w:rsidTr="002F4ACC">
        <w:trPr>
          <w:trHeight w:val="301"/>
        </w:trPr>
        <w:tc>
          <w:tcPr>
            <w:tcW w:w="1009" w:type="dxa"/>
            <w:tcBorders>
              <w:top w:val="single" w:sz="6" w:space="0" w:color="000000"/>
              <w:left w:val="single" w:sz="6" w:space="0" w:color="000000"/>
              <w:bottom w:val="single" w:sz="6" w:space="0" w:color="000000"/>
              <w:right w:val="single" w:sz="6" w:space="0" w:color="000000"/>
            </w:tcBorders>
          </w:tcPr>
          <w:p w14:paraId="00758FF3"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1.6</w:t>
            </w:r>
          </w:p>
        </w:tc>
        <w:tc>
          <w:tcPr>
            <w:tcW w:w="2610" w:type="dxa"/>
            <w:tcBorders>
              <w:top w:val="single" w:sz="6" w:space="0" w:color="000000"/>
              <w:left w:val="single" w:sz="6" w:space="0" w:color="000000"/>
              <w:bottom w:val="single" w:sz="6" w:space="0" w:color="000000"/>
              <w:right w:val="single" w:sz="6" w:space="0" w:color="000000"/>
            </w:tcBorders>
          </w:tcPr>
          <w:p w14:paraId="391FFEFF" w14:textId="77777777" w:rsidR="002F4ACC" w:rsidRPr="0088308C" w:rsidRDefault="002F4ACC" w:rsidP="0088308C">
            <w:pPr>
              <w:snapToGrid w:val="0"/>
              <w:spacing w:after="0" w:line="240" w:lineRule="auto"/>
              <w:rPr>
                <w:rFonts w:ascii="Times New Roman" w:hAnsi="Times New Roman"/>
                <w:color w:val="000000"/>
              </w:rPr>
            </w:pPr>
            <w:proofErr w:type="spellStart"/>
            <w:r w:rsidRPr="0088308C">
              <w:rPr>
                <w:rFonts w:ascii="Times New Roman" w:hAnsi="Times New Roman"/>
                <w:color w:val="000000"/>
              </w:rPr>
              <w:t>Fenestruoti</w:t>
            </w:r>
            <w:proofErr w:type="spellEnd"/>
            <w:r w:rsidRPr="0088308C">
              <w:rPr>
                <w:rFonts w:ascii="Times New Roman" w:hAnsi="Times New Roman"/>
                <w:color w:val="000000"/>
              </w:rPr>
              <w:t xml:space="preserve"> sterilūs sraigtai</w:t>
            </w:r>
          </w:p>
        </w:tc>
        <w:tc>
          <w:tcPr>
            <w:tcW w:w="720" w:type="dxa"/>
            <w:tcBorders>
              <w:top w:val="single" w:sz="6" w:space="0" w:color="000000"/>
              <w:left w:val="single" w:sz="6" w:space="0" w:color="000000"/>
              <w:bottom w:val="single" w:sz="6" w:space="0" w:color="000000"/>
              <w:right w:val="single" w:sz="6" w:space="0" w:color="000000"/>
            </w:tcBorders>
          </w:tcPr>
          <w:p w14:paraId="1B864C70"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vnt.</w:t>
            </w:r>
          </w:p>
        </w:tc>
        <w:tc>
          <w:tcPr>
            <w:tcW w:w="984" w:type="dxa"/>
            <w:tcBorders>
              <w:top w:val="single" w:sz="6" w:space="0" w:color="000000"/>
              <w:left w:val="single" w:sz="6" w:space="0" w:color="000000"/>
              <w:bottom w:val="single" w:sz="6" w:space="0" w:color="000000"/>
              <w:right w:val="single" w:sz="6" w:space="0" w:color="000000"/>
            </w:tcBorders>
            <w:vAlign w:val="center"/>
          </w:tcPr>
          <w:p w14:paraId="0A2F34CA"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4</w:t>
            </w:r>
          </w:p>
        </w:tc>
        <w:tc>
          <w:tcPr>
            <w:tcW w:w="1006" w:type="dxa"/>
            <w:vAlign w:val="center"/>
          </w:tcPr>
          <w:p w14:paraId="5008E38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290,00</w:t>
            </w:r>
          </w:p>
        </w:tc>
        <w:tc>
          <w:tcPr>
            <w:tcW w:w="1299" w:type="dxa"/>
            <w:vAlign w:val="center"/>
          </w:tcPr>
          <w:p w14:paraId="000D8A1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1.160,00</w:t>
            </w:r>
          </w:p>
        </w:tc>
        <w:tc>
          <w:tcPr>
            <w:tcW w:w="1001" w:type="dxa"/>
            <w:vAlign w:val="center"/>
          </w:tcPr>
          <w:p w14:paraId="227731E1"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58,00</w:t>
            </w:r>
          </w:p>
        </w:tc>
        <w:tc>
          <w:tcPr>
            <w:tcW w:w="1294" w:type="dxa"/>
            <w:vAlign w:val="center"/>
          </w:tcPr>
          <w:p w14:paraId="51C14DF2"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1.218,00</w:t>
            </w:r>
          </w:p>
        </w:tc>
      </w:tr>
      <w:tr w:rsidR="002F4ACC" w:rsidRPr="0088308C" w14:paraId="1772C396" w14:textId="77777777" w:rsidTr="002F4ACC">
        <w:trPr>
          <w:trHeight w:val="375"/>
        </w:trPr>
        <w:tc>
          <w:tcPr>
            <w:tcW w:w="6329" w:type="dxa"/>
            <w:gridSpan w:val="5"/>
          </w:tcPr>
          <w:p w14:paraId="1EE267D1" w14:textId="64DD28A9" w:rsidR="002F4ACC" w:rsidRPr="0088308C" w:rsidRDefault="002F4ACC" w:rsidP="002F4ACC">
            <w:pPr>
              <w:snapToGrid w:val="0"/>
              <w:spacing w:after="0" w:line="240" w:lineRule="auto"/>
              <w:jc w:val="both"/>
              <w:rPr>
                <w:rFonts w:ascii="Times New Roman" w:hAnsi="Times New Roman"/>
                <w:color w:val="000000"/>
              </w:rPr>
            </w:pPr>
          </w:p>
        </w:tc>
        <w:tc>
          <w:tcPr>
            <w:tcW w:w="1299" w:type="dxa"/>
            <w:vAlign w:val="center"/>
          </w:tcPr>
          <w:p w14:paraId="6EB56FA6"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162.935,00</w:t>
            </w:r>
          </w:p>
        </w:tc>
        <w:tc>
          <w:tcPr>
            <w:tcW w:w="1001" w:type="dxa"/>
            <w:vAlign w:val="center"/>
          </w:tcPr>
          <w:p w14:paraId="41893262"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8.146,75</w:t>
            </w:r>
          </w:p>
        </w:tc>
        <w:tc>
          <w:tcPr>
            <w:tcW w:w="1294" w:type="dxa"/>
            <w:vAlign w:val="center"/>
          </w:tcPr>
          <w:p w14:paraId="475EB5D7" w14:textId="77777777" w:rsidR="002F4ACC" w:rsidRPr="0088308C" w:rsidRDefault="002F4ACC" w:rsidP="002F4ACC">
            <w:pPr>
              <w:snapToGrid w:val="0"/>
              <w:spacing w:after="0" w:line="240" w:lineRule="auto"/>
              <w:jc w:val="center"/>
              <w:rPr>
                <w:rFonts w:ascii="Times New Roman" w:hAnsi="Times New Roman"/>
                <w:color w:val="000000"/>
              </w:rPr>
            </w:pPr>
            <w:r w:rsidRPr="0088308C">
              <w:rPr>
                <w:rFonts w:ascii="Times New Roman" w:hAnsi="Times New Roman"/>
                <w:color w:val="000000"/>
              </w:rPr>
              <w:t>171.081,75</w:t>
            </w:r>
          </w:p>
        </w:tc>
      </w:tr>
    </w:tbl>
    <w:p w14:paraId="64786F11" w14:textId="2A74D3E1" w:rsidR="00706DB7" w:rsidRPr="00CA573F" w:rsidRDefault="00706DB7" w:rsidP="002F4ACC">
      <w:pPr>
        <w:rPr>
          <w:rFonts w:ascii="Times New Roman" w:hAnsi="Times New Roman"/>
          <w:caps/>
          <w:color w:val="000000"/>
          <w:sz w:val="24"/>
          <w:szCs w:val="24"/>
        </w:rPr>
      </w:pPr>
    </w:p>
    <w:p w14:paraId="6171862C" w14:textId="77777777" w:rsidR="00706DB7" w:rsidRPr="00CA573F" w:rsidRDefault="00706DB7"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4395F946" w14:textId="77777777" w:rsidTr="00F05FD9">
        <w:tc>
          <w:tcPr>
            <w:tcW w:w="4927" w:type="dxa"/>
          </w:tcPr>
          <w:p w14:paraId="5B351DF3" w14:textId="77777777" w:rsidR="00706DB7" w:rsidRPr="00CA573F" w:rsidRDefault="00706DB7" w:rsidP="00245004">
            <w:pPr>
              <w:pStyle w:val="Pagrindinistekstas3"/>
              <w:ind w:firstLine="0"/>
              <w:rPr>
                <w:rFonts w:ascii="Times New Roman" w:hAnsi="Times New Roman"/>
                <w:b/>
                <w:color w:val="000000"/>
                <w:sz w:val="24"/>
                <w:szCs w:val="24"/>
                <w:lang w:val="lt-LT"/>
              </w:rPr>
            </w:pPr>
            <w:bookmarkStart w:id="8" w:name="_Hlk95289642"/>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1FCAD68F"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7356D6D5" w14:textId="77777777" w:rsidTr="00F05FD9">
        <w:tc>
          <w:tcPr>
            <w:tcW w:w="4927" w:type="dxa"/>
          </w:tcPr>
          <w:p w14:paraId="6B88DDA6"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7CAC26BB" w14:textId="254C77E6" w:rsidR="00706DB7" w:rsidRPr="00CA573F" w:rsidRDefault="002F4ACC" w:rsidP="00245004">
            <w:pPr>
              <w:rPr>
                <w:rFonts w:ascii="Times New Roman" w:hAnsi="Times New Roman"/>
                <w:color w:val="000000"/>
                <w:sz w:val="24"/>
                <w:szCs w:val="24"/>
              </w:rPr>
            </w:pPr>
            <w:r>
              <w:rPr>
                <w:rFonts w:ascii="Times New Roman" w:hAnsi="Times New Roman"/>
                <w:color w:val="000000"/>
                <w:sz w:val="24"/>
                <w:szCs w:val="24"/>
              </w:rPr>
              <w:t>UAB „OrtoGrupė“</w:t>
            </w:r>
          </w:p>
        </w:tc>
      </w:tr>
      <w:tr w:rsidR="00706DB7" w:rsidRPr="00CA573F" w14:paraId="205415B8" w14:textId="77777777" w:rsidTr="00F05FD9">
        <w:tc>
          <w:tcPr>
            <w:tcW w:w="4927" w:type="dxa"/>
          </w:tcPr>
          <w:p w14:paraId="76A5B75C" w14:textId="3AE5E602" w:rsidR="00706DB7" w:rsidRDefault="0088308C" w:rsidP="00751F60">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20B5AF79" w14:textId="28FB60D2" w:rsidR="0088308C" w:rsidRDefault="0088308C" w:rsidP="00751F60">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4EBE1F19" w14:textId="77777777" w:rsidR="0088308C" w:rsidRPr="00CA573F" w:rsidRDefault="0088308C" w:rsidP="00751F60">
            <w:pPr>
              <w:pStyle w:val="Pagrindinistekstas3"/>
              <w:ind w:firstLine="0"/>
              <w:rPr>
                <w:rFonts w:ascii="Times New Roman" w:hAnsi="Times New Roman"/>
                <w:color w:val="000000"/>
                <w:sz w:val="24"/>
                <w:szCs w:val="24"/>
                <w:lang w:val="lt-LT"/>
              </w:rPr>
            </w:pPr>
          </w:p>
          <w:p w14:paraId="4E784958" w14:textId="77777777" w:rsidR="00706DB7" w:rsidRPr="00CA573F" w:rsidRDefault="00706DB7" w:rsidP="00751F60">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58A765DB" w14:textId="77777777" w:rsidR="0088308C" w:rsidRDefault="002F4ACC" w:rsidP="00751F60">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33A65D5A" w14:textId="6EBBCE82" w:rsidR="00706DB7" w:rsidRDefault="002F4ACC" w:rsidP="00751F60">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Audrius </w:t>
            </w:r>
            <w:proofErr w:type="spellStart"/>
            <w:r>
              <w:rPr>
                <w:rFonts w:ascii="Times New Roman" w:hAnsi="Times New Roman"/>
                <w:color w:val="000000"/>
                <w:sz w:val="22"/>
                <w:szCs w:val="22"/>
                <w:lang w:val="lt-LT"/>
              </w:rPr>
              <w:t>Malajavas</w:t>
            </w:r>
            <w:proofErr w:type="spellEnd"/>
          </w:p>
          <w:p w14:paraId="35EE358E" w14:textId="77777777" w:rsidR="0088308C" w:rsidRPr="00CA573F" w:rsidRDefault="0088308C" w:rsidP="00751F60">
            <w:pPr>
              <w:pStyle w:val="Pagrindinistekstas3"/>
              <w:ind w:firstLine="0"/>
              <w:jc w:val="left"/>
              <w:rPr>
                <w:rFonts w:ascii="Times New Roman" w:hAnsi="Times New Roman"/>
                <w:color w:val="000000"/>
                <w:sz w:val="24"/>
                <w:szCs w:val="24"/>
                <w:lang w:val="lt-LT"/>
              </w:rPr>
            </w:pPr>
          </w:p>
          <w:p w14:paraId="1058236F" w14:textId="77777777" w:rsidR="00706DB7" w:rsidRPr="00CA573F" w:rsidRDefault="00706DB7" w:rsidP="00751F60">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5341EBBB" w14:textId="77777777" w:rsidTr="00F05FD9">
        <w:tc>
          <w:tcPr>
            <w:tcW w:w="4927" w:type="dxa"/>
          </w:tcPr>
          <w:p w14:paraId="54D1F6C1"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15F42BD3"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bookmarkEnd w:id="8"/>
    </w:tbl>
    <w:p w14:paraId="22FD59F9" w14:textId="77777777" w:rsidR="00706DB7" w:rsidRPr="00CA573F" w:rsidRDefault="00706DB7" w:rsidP="0055263D">
      <w:pPr>
        <w:rPr>
          <w:rFonts w:ascii="Times New Roman" w:hAnsi="Times New Roman"/>
          <w:color w:val="000000"/>
          <w:sz w:val="24"/>
          <w:szCs w:val="24"/>
        </w:rPr>
      </w:pPr>
    </w:p>
    <w:p w14:paraId="6C7174A7" w14:textId="77777777" w:rsidR="00706DB7" w:rsidRPr="00CA573F" w:rsidRDefault="00706DB7" w:rsidP="0055263D">
      <w:pPr>
        <w:rPr>
          <w:rFonts w:ascii="Times New Roman" w:hAnsi="Times New Roman"/>
          <w:color w:val="000000"/>
          <w:sz w:val="24"/>
          <w:szCs w:val="24"/>
        </w:rPr>
      </w:pPr>
    </w:p>
    <w:p w14:paraId="57952AA5" w14:textId="77777777" w:rsidR="00706DB7" w:rsidRPr="00CA573F" w:rsidRDefault="00706DB7" w:rsidP="0055263D">
      <w:pPr>
        <w:rPr>
          <w:rFonts w:ascii="Times New Roman" w:hAnsi="Times New Roman"/>
          <w:color w:val="000000"/>
          <w:sz w:val="24"/>
          <w:szCs w:val="24"/>
        </w:rPr>
      </w:pPr>
    </w:p>
    <w:p w14:paraId="1091DF13" w14:textId="0AA8F673" w:rsidR="00706DB7" w:rsidRDefault="00706DB7" w:rsidP="0055263D">
      <w:pPr>
        <w:rPr>
          <w:rFonts w:ascii="Times New Roman" w:hAnsi="Times New Roman"/>
          <w:color w:val="000000"/>
          <w:sz w:val="24"/>
          <w:szCs w:val="24"/>
        </w:rPr>
      </w:pPr>
    </w:p>
    <w:p w14:paraId="0F034876" w14:textId="0BFF9091" w:rsidR="0057779E" w:rsidRDefault="0057779E" w:rsidP="0055263D">
      <w:pPr>
        <w:rPr>
          <w:rFonts w:ascii="Times New Roman" w:hAnsi="Times New Roman"/>
          <w:color w:val="000000"/>
          <w:sz w:val="24"/>
          <w:szCs w:val="24"/>
        </w:rPr>
      </w:pPr>
    </w:p>
    <w:p w14:paraId="6659B8E8" w14:textId="14B4B262" w:rsidR="0057779E" w:rsidRDefault="0057779E" w:rsidP="0055263D">
      <w:pPr>
        <w:rPr>
          <w:rFonts w:ascii="Times New Roman" w:hAnsi="Times New Roman"/>
          <w:color w:val="000000"/>
          <w:sz w:val="24"/>
          <w:szCs w:val="24"/>
        </w:rPr>
      </w:pPr>
    </w:p>
    <w:p w14:paraId="732C1864" w14:textId="77777777" w:rsidR="00F60002" w:rsidRPr="00CA573F" w:rsidRDefault="00F60002" w:rsidP="0055263D">
      <w:pPr>
        <w:rPr>
          <w:rFonts w:ascii="Times New Roman" w:hAnsi="Times New Roman"/>
          <w:color w:val="000000"/>
          <w:sz w:val="24"/>
          <w:szCs w:val="24"/>
        </w:rPr>
      </w:pPr>
    </w:p>
    <w:p w14:paraId="47279B4B" w14:textId="77777777" w:rsidR="00706DB7" w:rsidRPr="00CA573F" w:rsidRDefault="00706DB7"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7BA80FAC"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88308C">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88308C">
        <w:rPr>
          <w:rFonts w:ascii="Times New Roman" w:hAnsi="Times New Roman"/>
          <w:color w:val="000000"/>
          <w:sz w:val="24"/>
          <w:szCs w:val="24"/>
          <w:lang w:eastAsia="lt-LT"/>
        </w:rPr>
        <w:t>vasario 9</w:t>
      </w:r>
      <w:r w:rsidRPr="00CA573F">
        <w:rPr>
          <w:rFonts w:ascii="Times New Roman" w:hAnsi="Times New Roman"/>
          <w:color w:val="000000"/>
          <w:sz w:val="24"/>
          <w:szCs w:val="24"/>
          <w:lang w:eastAsia="lt-LT"/>
        </w:rPr>
        <w:t xml:space="preserve"> d. viešojo pirkimo–pardavimo </w:t>
      </w:r>
    </w:p>
    <w:p w14:paraId="35C17C89" w14:textId="2D31D6BE"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26404B">
        <w:rPr>
          <w:rFonts w:ascii="Times New Roman" w:hAnsi="Times New Roman"/>
          <w:color w:val="000000"/>
          <w:sz w:val="24"/>
          <w:szCs w:val="24"/>
          <w:lang w:eastAsia="lt-LT"/>
        </w:rPr>
        <w:t>70</w:t>
      </w:r>
      <w:r w:rsidRPr="00CA573F">
        <w:rPr>
          <w:rFonts w:ascii="Times New Roman" w:hAnsi="Times New Roman"/>
          <w:color w:val="000000"/>
          <w:sz w:val="24"/>
          <w:szCs w:val="24"/>
          <w:lang w:eastAsia="lt-LT"/>
        </w:rPr>
        <w:t>/20</w:t>
      </w:r>
      <w:r w:rsidR="0088308C">
        <w:rPr>
          <w:rFonts w:ascii="Times New Roman" w:hAnsi="Times New Roman"/>
          <w:color w:val="000000"/>
          <w:sz w:val="24"/>
          <w:szCs w:val="24"/>
          <w:lang w:eastAsia="lt-LT"/>
        </w:rPr>
        <w:t>22</w:t>
      </w:r>
    </w:p>
    <w:p w14:paraId="5AD3655D" w14:textId="77777777" w:rsidR="00706DB7" w:rsidRPr="00CA573F" w:rsidRDefault="00706DB7" w:rsidP="0055263D">
      <w:pPr>
        <w:rPr>
          <w:rFonts w:ascii="Times New Roman" w:hAnsi="Times New Roman"/>
          <w:b/>
          <w:bCs/>
          <w:color w:val="000000"/>
          <w:sz w:val="24"/>
          <w:szCs w:val="24"/>
        </w:rPr>
      </w:pPr>
    </w:p>
    <w:p w14:paraId="2EE44863" w14:textId="1273CA27" w:rsidR="00706DB7"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7F1EF702" w14:textId="61F6F472" w:rsidR="00B459AD" w:rsidRDefault="00B459AD" w:rsidP="0055263D">
      <w:pPr>
        <w:spacing w:after="0" w:line="240" w:lineRule="auto"/>
        <w:jc w:val="center"/>
        <w:rPr>
          <w:rFonts w:ascii="Times New Roman" w:hAnsi="Times New Roman"/>
          <w:b/>
          <w:caps/>
          <w:color w:val="000000"/>
          <w:sz w:val="24"/>
          <w:szCs w:val="24"/>
        </w:rPr>
      </w:pPr>
    </w:p>
    <w:p w14:paraId="5A0CA8D5" w14:textId="0BE41E45" w:rsidR="00B459AD" w:rsidRPr="00B459AD" w:rsidRDefault="00B459AD" w:rsidP="00B459AD">
      <w:pPr>
        <w:spacing w:after="0" w:line="240" w:lineRule="auto"/>
        <w:rPr>
          <w:rFonts w:ascii="Times New Roman" w:hAnsi="Times New Roman"/>
          <w:b/>
          <w:bCs/>
          <w:caps/>
          <w:color w:val="000000"/>
          <w:sz w:val="24"/>
          <w:szCs w:val="24"/>
        </w:rPr>
      </w:pPr>
      <w:r w:rsidRPr="00B459AD">
        <w:rPr>
          <w:rFonts w:ascii="Times New Roman" w:hAnsi="Times New Roman"/>
          <w:b/>
          <w:bCs/>
        </w:rPr>
        <w:t xml:space="preserve">Romeo sistema, gamintojas </w:t>
      </w:r>
      <w:proofErr w:type="spellStart"/>
      <w:r w:rsidRPr="00B459AD">
        <w:rPr>
          <w:rFonts w:ascii="Times New Roman" w:hAnsi="Times New Roman"/>
          <w:b/>
          <w:bCs/>
        </w:rPr>
        <w:t>SineArt</w:t>
      </w:r>
      <w:proofErr w:type="spellEnd"/>
      <w:r w:rsidRPr="00B459AD">
        <w:rPr>
          <w:rFonts w:ascii="Times New Roman" w:hAnsi="Times New Roman"/>
          <w:b/>
          <w:bCs/>
        </w:rPr>
        <w:t>, Šveicarija,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tbl>
      <w:tblPr>
        <w:tblW w:w="972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0"/>
        <w:gridCol w:w="2475"/>
        <w:gridCol w:w="3402"/>
        <w:gridCol w:w="3402"/>
      </w:tblGrid>
      <w:tr w:rsidR="002D02C2" w:rsidRPr="002D02C2" w14:paraId="1DC445A7"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30" w:type="dxa"/>
              <w:bottom w:w="0" w:type="dxa"/>
              <w:right w:w="30" w:type="dxa"/>
            </w:tcMar>
          </w:tcPr>
          <w:p w14:paraId="5CE051A8" w14:textId="54BEED71" w:rsidR="002D02C2" w:rsidRPr="002D02C2" w:rsidRDefault="002D02C2" w:rsidP="0077086E">
            <w:pPr>
              <w:jc w:val="center"/>
              <w:rPr>
                <w:rFonts w:asciiTheme="majorBidi" w:hAnsiTheme="majorBidi" w:cstheme="majorBidi"/>
                <w:b/>
              </w:rPr>
            </w:pPr>
            <w:proofErr w:type="spellStart"/>
            <w:r w:rsidRPr="002D02C2">
              <w:rPr>
                <w:rFonts w:asciiTheme="majorBidi" w:hAnsiTheme="majorBidi" w:cstheme="majorBidi"/>
                <w:b/>
              </w:rPr>
              <w:t>Eil.Nr</w:t>
            </w:r>
            <w:proofErr w:type="spellEnd"/>
          </w:p>
        </w:tc>
        <w:tc>
          <w:tcPr>
            <w:tcW w:w="247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30" w:type="dxa"/>
              <w:bottom w:w="0" w:type="dxa"/>
              <w:right w:w="30" w:type="dxa"/>
            </w:tcMar>
            <w:vAlign w:val="center"/>
          </w:tcPr>
          <w:p w14:paraId="24A993F1" w14:textId="34BC808B" w:rsidR="002D02C2" w:rsidRPr="002D02C2" w:rsidRDefault="002D02C2" w:rsidP="002D02C2">
            <w:pPr>
              <w:widowControl w:val="0"/>
              <w:snapToGrid w:val="0"/>
              <w:jc w:val="center"/>
              <w:rPr>
                <w:rFonts w:asciiTheme="majorBidi" w:hAnsiTheme="majorBidi" w:cstheme="majorBidi"/>
                <w:b/>
              </w:rPr>
            </w:pPr>
            <w:r w:rsidRPr="002D02C2">
              <w:rPr>
                <w:rFonts w:asciiTheme="majorBidi" w:hAnsiTheme="majorBidi" w:cstheme="majorBidi"/>
                <w:b/>
              </w:rPr>
              <w:t>Techninis parametras/pavadinimas</w:t>
            </w:r>
          </w:p>
        </w:tc>
        <w:tc>
          <w:tcPr>
            <w:tcW w:w="340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30" w:type="dxa"/>
              <w:bottom w:w="0" w:type="dxa"/>
              <w:right w:w="30" w:type="dxa"/>
            </w:tcMar>
            <w:vAlign w:val="center"/>
          </w:tcPr>
          <w:p w14:paraId="7E614D14" w14:textId="6E08D40D" w:rsidR="002D02C2" w:rsidRPr="002D02C2" w:rsidRDefault="002D02C2" w:rsidP="002D02C2">
            <w:pPr>
              <w:jc w:val="center"/>
              <w:rPr>
                <w:rFonts w:asciiTheme="majorBidi" w:hAnsiTheme="majorBidi" w:cstheme="majorBidi"/>
              </w:rPr>
            </w:pPr>
            <w:r w:rsidRPr="002D02C2">
              <w:rPr>
                <w:rFonts w:asciiTheme="majorBidi" w:hAnsiTheme="majorBidi" w:cstheme="majorBidi"/>
                <w:b/>
              </w:rPr>
              <w:t>Reikalauto techninio parametro reikšmė</w:t>
            </w:r>
          </w:p>
        </w:tc>
        <w:tc>
          <w:tcPr>
            <w:tcW w:w="3402" w:type="dxa"/>
            <w:shd w:val="clear" w:color="auto" w:fill="BFBFBF" w:themeFill="background1" w:themeFillShade="BF"/>
            <w:vAlign w:val="center"/>
          </w:tcPr>
          <w:p w14:paraId="2ADBBC5F" w14:textId="7B9EDA8E" w:rsidR="002D02C2" w:rsidRPr="002D02C2" w:rsidRDefault="002D02C2" w:rsidP="002D02C2">
            <w:pPr>
              <w:pStyle w:val="Bodytext20"/>
              <w:shd w:val="clear" w:color="auto" w:fill="auto"/>
              <w:spacing w:before="0" w:after="0" w:line="240" w:lineRule="auto"/>
              <w:jc w:val="center"/>
              <w:rPr>
                <w:rFonts w:asciiTheme="majorBidi" w:hAnsiTheme="majorBidi" w:cstheme="majorBidi"/>
                <w:b/>
                <w:sz w:val="22"/>
                <w:szCs w:val="22"/>
              </w:rPr>
            </w:pPr>
            <w:r w:rsidRPr="002D02C2">
              <w:rPr>
                <w:rFonts w:asciiTheme="majorBidi" w:hAnsiTheme="majorBidi" w:cstheme="majorBidi"/>
                <w:b/>
                <w:bCs/>
                <w:sz w:val="22"/>
                <w:szCs w:val="22"/>
              </w:rPr>
              <w:t>Pasiūlyta techninio parametro reikšmė</w:t>
            </w:r>
          </w:p>
        </w:tc>
      </w:tr>
      <w:tr w:rsidR="002D02C2" w:rsidRPr="002D02C2" w14:paraId="1789985E"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131046B" w14:textId="07143737" w:rsidR="002D02C2" w:rsidRPr="0088308C" w:rsidRDefault="002D02C2" w:rsidP="0088308C">
            <w:pPr>
              <w:spacing w:after="0"/>
              <w:jc w:val="center"/>
              <w:rPr>
                <w:rFonts w:ascii="Times New Roman" w:hAnsi="Times New Roman"/>
                <w:b/>
              </w:rPr>
            </w:pPr>
            <w:r w:rsidRPr="0088308C">
              <w:rPr>
                <w:rFonts w:ascii="Times New Roman" w:hAnsi="Times New Roman"/>
                <w:b/>
              </w:rPr>
              <w:t>1.</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0836C96" w14:textId="1E17F487" w:rsidR="002D02C2" w:rsidRPr="0088308C" w:rsidRDefault="002D02C2" w:rsidP="0088308C">
            <w:pPr>
              <w:widowControl w:val="0"/>
              <w:snapToGrid w:val="0"/>
              <w:spacing w:after="0"/>
              <w:rPr>
                <w:rFonts w:ascii="Times New Roman" w:hAnsi="Times New Roman"/>
                <w:b/>
              </w:rPr>
            </w:pPr>
            <w:r w:rsidRPr="0088308C">
              <w:rPr>
                <w:rFonts w:ascii="Times New Roman" w:hAnsi="Times New Roman"/>
                <w:b/>
              </w:rPr>
              <w:t xml:space="preserve">Universali </w:t>
            </w:r>
            <w:r w:rsidR="0088308C" w:rsidRPr="0088308C">
              <w:rPr>
                <w:rFonts w:ascii="Times New Roman" w:hAnsi="Times New Roman"/>
                <w:b/>
              </w:rPr>
              <w:t xml:space="preserve">stuburą </w:t>
            </w:r>
            <w:r w:rsidR="00072B0E" w:rsidRPr="0088308C">
              <w:rPr>
                <w:rFonts w:ascii="Times New Roman" w:hAnsi="Times New Roman"/>
                <w:b/>
              </w:rPr>
              <w:t xml:space="preserve">fiksuojanti </w:t>
            </w:r>
            <w:r w:rsidR="0088308C" w:rsidRPr="0088308C">
              <w:rPr>
                <w:rFonts w:ascii="Times New Roman" w:hAnsi="Times New Roman"/>
                <w:b/>
              </w:rPr>
              <w:t xml:space="preserve"> </w:t>
            </w:r>
            <w:r w:rsidR="00072B0E" w:rsidRPr="0088308C">
              <w:rPr>
                <w:rFonts w:ascii="Times New Roman" w:hAnsi="Times New Roman"/>
                <w:b/>
              </w:rPr>
              <w:t>sistema</w:t>
            </w: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36CE57F"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1. </w:t>
            </w:r>
            <w:r w:rsidRPr="0088308C">
              <w:rPr>
                <w:rFonts w:ascii="Times New Roman" w:hAnsi="Times New Roman"/>
                <w:color w:val="000000" w:themeColor="text1"/>
              </w:rPr>
              <w:t xml:space="preserve">Pagaminta iš titano arba titano lydinio. </w:t>
            </w:r>
          </w:p>
          <w:p w14:paraId="53ACF1A2"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2. Sistema įgalinanti atlikti užpakalinę  stuburo fiksaciją krūtininėje bei </w:t>
            </w:r>
            <w:proofErr w:type="spellStart"/>
            <w:r w:rsidRPr="0088308C">
              <w:rPr>
                <w:rFonts w:ascii="Times New Roman" w:hAnsi="Times New Roman"/>
              </w:rPr>
              <w:t>juosmeninėje</w:t>
            </w:r>
            <w:proofErr w:type="spellEnd"/>
            <w:r w:rsidRPr="0088308C">
              <w:rPr>
                <w:rFonts w:ascii="Times New Roman" w:hAnsi="Times New Roman"/>
              </w:rPr>
              <w:t xml:space="preserve"> stuburo dalyje. </w:t>
            </w:r>
          </w:p>
          <w:p w14:paraId="2CBEAC0B"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3. Su ne didesniu nei 25</w:t>
            </w:r>
            <w:r w:rsidRPr="0088308C">
              <w:rPr>
                <w:rFonts w:ascii="Times New Roman" w:hAnsi="Times New Roman"/>
                <w:vertAlign w:val="superscript"/>
              </w:rPr>
              <w:t>0</w:t>
            </w:r>
            <w:r w:rsidRPr="0088308C">
              <w:rPr>
                <w:rFonts w:ascii="Times New Roman" w:hAnsi="Times New Roman"/>
              </w:rPr>
              <w:t>-26</w:t>
            </w:r>
            <w:r w:rsidRPr="0088308C">
              <w:rPr>
                <w:rFonts w:ascii="Times New Roman" w:hAnsi="Times New Roman"/>
                <w:vertAlign w:val="superscript"/>
              </w:rPr>
              <w:t>0</w:t>
            </w:r>
            <w:r w:rsidRPr="0088308C">
              <w:rPr>
                <w:rFonts w:ascii="Times New Roman" w:hAnsi="Times New Roman"/>
              </w:rPr>
              <w:t xml:space="preserve"> pakrypimu nuo sraigto ašies. </w:t>
            </w:r>
          </w:p>
          <w:p w14:paraId="29DAF3D2"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4. Naudojama gydant:</w:t>
            </w:r>
          </w:p>
          <w:p w14:paraId="4FC88040"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4.1. nestabilius stuburo sužalojimus;</w:t>
            </w:r>
          </w:p>
          <w:p w14:paraId="59ED0398"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4.2. potraumines stuburo slankstelių dislokacijas;</w:t>
            </w:r>
          </w:p>
          <w:p w14:paraId="74AFD115"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4.3. degeneracines stuburo ligas;</w:t>
            </w:r>
          </w:p>
          <w:p w14:paraId="17F4FDEE"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4.4. stuburo deformacijas;</w:t>
            </w:r>
          </w:p>
          <w:p w14:paraId="2CBE4B22"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4.5. </w:t>
            </w:r>
            <w:proofErr w:type="spellStart"/>
            <w:r w:rsidRPr="0088308C">
              <w:rPr>
                <w:rFonts w:ascii="Times New Roman" w:hAnsi="Times New Roman"/>
              </w:rPr>
              <w:t>spinalinius</w:t>
            </w:r>
            <w:proofErr w:type="spellEnd"/>
            <w:r w:rsidRPr="0088308C">
              <w:rPr>
                <w:rFonts w:ascii="Times New Roman" w:hAnsi="Times New Roman"/>
              </w:rPr>
              <w:t xml:space="preserve"> navikus.</w:t>
            </w:r>
          </w:p>
          <w:p w14:paraId="2CE9B007" w14:textId="1B552F9F" w:rsidR="002D02C2" w:rsidRPr="0088308C" w:rsidRDefault="002D02C2" w:rsidP="0088308C">
            <w:pPr>
              <w:spacing w:after="0" w:line="276" w:lineRule="auto"/>
              <w:rPr>
                <w:rFonts w:ascii="Times New Roman" w:hAnsi="Times New Roman"/>
              </w:rPr>
            </w:pPr>
            <w:r w:rsidRPr="0088308C">
              <w:rPr>
                <w:rFonts w:ascii="Times New Roman" w:hAnsi="Times New Roman"/>
              </w:rPr>
              <w:t>5. Galimas ašinis ir paralelinis strypų sujungimas.</w:t>
            </w:r>
          </w:p>
        </w:tc>
        <w:tc>
          <w:tcPr>
            <w:tcW w:w="3402" w:type="dxa"/>
          </w:tcPr>
          <w:p w14:paraId="2E109931" w14:textId="77777777" w:rsidR="002D02C2" w:rsidRPr="0088308C" w:rsidRDefault="002D02C2" w:rsidP="0088308C">
            <w:pPr>
              <w:pStyle w:val="Bodytext20"/>
              <w:spacing w:before="0" w:after="0" w:line="276" w:lineRule="auto"/>
              <w:jc w:val="left"/>
              <w:rPr>
                <w:rFonts w:ascii="Times New Roman" w:hAnsi="Times New Roman"/>
                <w:sz w:val="22"/>
                <w:szCs w:val="22"/>
                <w:shd w:val="clear" w:color="auto" w:fill="FFFFFF"/>
                <w:lang w:bidi="lt-LT"/>
              </w:rPr>
            </w:pPr>
            <w:r w:rsidRPr="0088308C">
              <w:rPr>
                <w:rFonts w:ascii="Times New Roman" w:hAnsi="Times New Roman"/>
                <w:sz w:val="22"/>
                <w:szCs w:val="22"/>
              </w:rPr>
              <w:t xml:space="preserve">1. </w:t>
            </w:r>
            <w:r w:rsidRPr="0088308C">
              <w:rPr>
                <w:rFonts w:ascii="Times New Roman" w:hAnsi="Times New Roman"/>
                <w:sz w:val="22"/>
                <w:szCs w:val="22"/>
                <w:shd w:val="clear" w:color="auto" w:fill="FFFFFF"/>
                <w:lang w:bidi="lt-LT"/>
              </w:rPr>
              <w:t xml:space="preserve">Pagaminta iš titano lydinio. </w:t>
            </w:r>
          </w:p>
          <w:p w14:paraId="4DD1A9A4" w14:textId="77777777" w:rsidR="002D02C2" w:rsidRPr="0088308C" w:rsidRDefault="002D02C2" w:rsidP="0088308C">
            <w:pPr>
              <w:pStyle w:val="Bodytext20"/>
              <w:spacing w:before="0" w:after="0" w:line="276" w:lineRule="auto"/>
              <w:jc w:val="left"/>
              <w:rPr>
                <w:rFonts w:ascii="Times New Roman" w:hAnsi="Times New Roman"/>
                <w:sz w:val="22"/>
                <w:szCs w:val="22"/>
              </w:rPr>
            </w:pPr>
            <w:r w:rsidRPr="0088308C">
              <w:rPr>
                <w:rFonts w:ascii="Times New Roman" w:hAnsi="Times New Roman"/>
                <w:sz w:val="22"/>
                <w:szCs w:val="22"/>
                <w:shd w:val="clear" w:color="auto" w:fill="FFFFFF"/>
                <w:lang w:bidi="lt-LT"/>
              </w:rPr>
              <w:t xml:space="preserve">2. </w:t>
            </w:r>
            <w:r w:rsidRPr="0088308C">
              <w:rPr>
                <w:rFonts w:ascii="Times New Roman" w:hAnsi="Times New Roman"/>
                <w:sz w:val="22"/>
                <w:szCs w:val="22"/>
              </w:rPr>
              <w:t xml:space="preserve">Sistema įgalinanti atlikti užpakalinę stuburo fiksaciją krūtininėje bei </w:t>
            </w:r>
            <w:proofErr w:type="spellStart"/>
            <w:r w:rsidRPr="0088308C">
              <w:rPr>
                <w:rFonts w:ascii="Times New Roman" w:hAnsi="Times New Roman"/>
                <w:sz w:val="22"/>
                <w:szCs w:val="22"/>
              </w:rPr>
              <w:t>juosmeninėje</w:t>
            </w:r>
            <w:proofErr w:type="spellEnd"/>
            <w:r w:rsidRPr="0088308C">
              <w:rPr>
                <w:rFonts w:ascii="Times New Roman" w:hAnsi="Times New Roman"/>
                <w:sz w:val="22"/>
                <w:szCs w:val="22"/>
              </w:rPr>
              <w:t xml:space="preserve"> stuburo dalyje. </w:t>
            </w:r>
          </w:p>
          <w:p w14:paraId="7F65E54C" w14:textId="77777777" w:rsidR="002D02C2" w:rsidRPr="0088308C" w:rsidRDefault="002D02C2" w:rsidP="0088308C">
            <w:pPr>
              <w:pStyle w:val="Bodytext20"/>
              <w:spacing w:before="0" w:after="0" w:line="276" w:lineRule="auto"/>
              <w:jc w:val="left"/>
              <w:rPr>
                <w:rFonts w:ascii="Times New Roman" w:hAnsi="Times New Roman"/>
                <w:sz w:val="22"/>
                <w:szCs w:val="22"/>
                <w:shd w:val="clear" w:color="auto" w:fill="FFFFFF"/>
                <w:lang w:bidi="lt-LT"/>
              </w:rPr>
            </w:pPr>
            <w:r w:rsidRPr="0088308C">
              <w:rPr>
                <w:rFonts w:ascii="Times New Roman" w:hAnsi="Times New Roman"/>
                <w:sz w:val="22"/>
                <w:szCs w:val="22"/>
              </w:rPr>
              <w:t xml:space="preserve">3. </w:t>
            </w:r>
            <w:r w:rsidRPr="0088308C">
              <w:rPr>
                <w:rFonts w:ascii="Times New Roman" w:hAnsi="Times New Roman"/>
                <w:sz w:val="22"/>
                <w:szCs w:val="22"/>
                <w:shd w:val="clear" w:color="auto" w:fill="FFFFFF"/>
                <w:lang w:bidi="lt-LT"/>
              </w:rPr>
              <w:t xml:space="preserve">Su 25° pakrypimu nuo sraigto ašies. </w:t>
            </w:r>
          </w:p>
          <w:p w14:paraId="031A83F5" w14:textId="77777777" w:rsidR="002D02C2" w:rsidRPr="0088308C" w:rsidRDefault="002D02C2" w:rsidP="0088308C">
            <w:pPr>
              <w:pStyle w:val="Bodytext20"/>
              <w:spacing w:before="0" w:after="0" w:line="276" w:lineRule="auto"/>
              <w:jc w:val="left"/>
              <w:rPr>
                <w:rFonts w:ascii="Times New Roman" w:hAnsi="Times New Roman"/>
                <w:sz w:val="22"/>
                <w:szCs w:val="22"/>
              </w:rPr>
            </w:pPr>
            <w:r w:rsidRPr="0088308C">
              <w:rPr>
                <w:rFonts w:ascii="Times New Roman" w:hAnsi="Times New Roman"/>
                <w:sz w:val="22"/>
                <w:szCs w:val="22"/>
                <w:shd w:val="clear" w:color="auto" w:fill="FFFFFF"/>
                <w:lang w:bidi="lt-LT"/>
              </w:rPr>
              <w:t>4. Naudojama g</w:t>
            </w:r>
            <w:r w:rsidRPr="0088308C">
              <w:rPr>
                <w:rFonts w:ascii="Times New Roman" w:hAnsi="Times New Roman"/>
                <w:sz w:val="22"/>
                <w:szCs w:val="22"/>
              </w:rPr>
              <w:t>ydant:</w:t>
            </w:r>
          </w:p>
          <w:p w14:paraId="2B44FE7C" w14:textId="77777777" w:rsidR="002D02C2" w:rsidRPr="0088308C" w:rsidRDefault="002D02C2" w:rsidP="0088308C">
            <w:pPr>
              <w:pStyle w:val="Bodytext20"/>
              <w:spacing w:before="0" w:after="0" w:line="276" w:lineRule="auto"/>
              <w:jc w:val="left"/>
              <w:rPr>
                <w:rFonts w:ascii="Times New Roman" w:hAnsi="Times New Roman"/>
                <w:sz w:val="22"/>
                <w:szCs w:val="22"/>
                <w:shd w:val="clear" w:color="auto" w:fill="FFFFFF"/>
                <w:vertAlign w:val="superscript"/>
                <w:lang w:bidi="lt-LT"/>
              </w:rPr>
            </w:pPr>
            <w:r w:rsidRPr="0088308C">
              <w:rPr>
                <w:rFonts w:ascii="Times New Roman" w:hAnsi="Times New Roman"/>
                <w:sz w:val="22"/>
                <w:szCs w:val="22"/>
              </w:rPr>
              <w:t>4.1. nestabilius stuburo sužalojimus;</w:t>
            </w:r>
          </w:p>
          <w:p w14:paraId="10E3A289" w14:textId="77777777" w:rsidR="002D02C2" w:rsidRPr="0088308C" w:rsidRDefault="002D02C2" w:rsidP="0088308C">
            <w:pPr>
              <w:pStyle w:val="Bodytext20"/>
              <w:spacing w:before="0" w:after="0" w:line="276" w:lineRule="auto"/>
              <w:jc w:val="left"/>
              <w:rPr>
                <w:rFonts w:ascii="Times New Roman" w:hAnsi="Times New Roman"/>
                <w:sz w:val="22"/>
                <w:szCs w:val="22"/>
                <w:shd w:val="clear" w:color="auto" w:fill="FFFFFF"/>
                <w:vertAlign w:val="superscript"/>
                <w:lang w:bidi="lt-LT"/>
              </w:rPr>
            </w:pPr>
            <w:r w:rsidRPr="0088308C">
              <w:rPr>
                <w:rFonts w:ascii="Times New Roman" w:hAnsi="Times New Roman"/>
                <w:sz w:val="22"/>
                <w:szCs w:val="22"/>
              </w:rPr>
              <w:t>4.2. potraumines stuburo slankstelių dislokacijas;</w:t>
            </w:r>
          </w:p>
          <w:p w14:paraId="07DF10D4" w14:textId="77777777" w:rsidR="002D02C2" w:rsidRPr="0088308C" w:rsidRDefault="002D02C2" w:rsidP="0088308C">
            <w:pPr>
              <w:pStyle w:val="Bodytext20"/>
              <w:spacing w:before="0" w:after="0" w:line="276" w:lineRule="auto"/>
              <w:jc w:val="left"/>
              <w:rPr>
                <w:rFonts w:ascii="Times New Roman" w:hAnsi="Times New Roman"/>
                <w:sz w:val="22"/>
                <w:szCs w:val="22"/>
              </w:rPr>
            </w:pPr>
            <w:r w:rsidRPr="0088308C">
              <w:rPr>
                <w:rFonts w:ascii="Times New Roman" w:hAnsi="Times New Roman"/>
                <w:sz w:val="22"/>
                <w:szCs w:val="22"/>
              </w:rPr>
              <w:t>4.3. degeneracines stuburo ligas;</w:t>
            </w:r>
          </w:p>
          <w:p w14:paraId="13954B31" w14:textId="77777777" w:rsidR="002D02C2" w:rsidRPr="0088308C" w:rsidRDefault="002D02C2" w:rsidP="0088308C">
            <w:pPr>
              <w:pStyle w:val="Bodytext20"/>
              <w:spacing w:before="0" w:after="0" w:line="276" w:lineRule="auto"/>
              <w:jc w:val="left"/>
              <w:rPr>
                <w:rFonts w:ascii="Times New Roman" w:hAnsi="Times New Roman"/>
                <w:sz w:val="22"/>
                <w:szCs w:val="22"/>
                <w:shd w:val="clear" w:color="auto" w:fill="FFFFFF"/>
                <w:vertAlign w:val="superscript"/>
                <w:lang w:bidi="lt-LT"/>
              </w:rPr>
            </w:pPr>
            <w:r w:rsidRPr="0088308C">
              <w:rPr>
                <w:rFonts w:ascii="Times New Roman" w:hAnsi="Times New Roman"/>
                <w:sz w:val="22"/>
                <w:szCs w:val="22"/>
              </w:rPr>
              <w:t>4.4. stuburo deformacijas;</w:t>
            </w:r>
          </w:p>
          <w:p w14:paraId="617256CA"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4.5. </w:t>
            </w:r>
            <w:proofErr w:type="spellStart"/>
            <w:r w:rsidRPr="0088308C">
              <w:rPr>
                <w:rFonts w:ascii="Times New Roman" w:hAnsi="Times New Roman"/>
              </w:rPr>
              <w:t>spinalinius</w:t>
            </w:r>
            <w:proofErr w:type="spellEnd"/>
            <w:r w:rsidRPr="0088308C">
              <w:rPr>
                <w:rFonts w:ascii="Times New Roman" w:hAnsi="Times New Roman"/>
              </w:rPr>
              <w:t xml:space="preserve"> navikus.</w:t>
            </w:r>
          </w:p>
          <w:p w14:paraId="1C12C7D9" w14:textId="7A7861DD" w:rsidR="002D02C2" w:rsidRPr="0088308C" w:rsidRDefault="002D02C2" w:rsidP="0088308C">
            <w:pPr>
              <w:pStyle w:val="Bodytext20"/>
              <w:spacing w:before="0" w:after="0" w:line="276" w:lineRule="auto"/>
              <w:jc w:val="left"/>
              <w:rPr>
                <w:rFonts w:ascii="Times New Roman" w:hAnsi="Times New Roman"/>
                <w:sz w:val="22"/>
                <w:szCs w:val="22"/>
              </w:rPr>
            </w:pPr>
            <w:r w:rsidRPr="0088308C">
              <w:rPr>
                <w:rFonts w:ascii="Times New Roman" w:hAnsi="Times New Roman"/>
                <w:sz w:val="22"/>
                <w:szCs w:val="22"/>
              </w:rPr>
              <w:t xml:space="preserve">5. Galimas ašinis ir paralelinis strypų sujungimas. </w:t>
            </w:r>
          </w:p>
        </w:tc>
      </w:tr>
      <w:tr w:rsidR="002D02C2" w:rsidRPr="002D02C2" w14:paraId="2A60ED2C"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DB0E73F" w14:textId="77777777" w:rsidR="002D02C2" w:rsidRPr="0088308C" w:rsidRDefault="002D02C2" w:rsidP="0088308C">
            <w:pPr>
              <w:spacing w:after="0"/>
              <w:jc w:val="center"/>
              <w:rPr>
                <w:rFonts w:ascii="Times New Roman" w:hAnsi="Times New Roman"/>
              </w:rPr>
            </w:pPr>
            <w:r w:rsidRPr="0088308C">
              <w:rPr>
                <w:rFonts w:ascii="Times New Roman" w:hAnsi="Times New Roman"/>
              </w:rPr>
              <w:t>1.1</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56A40B9D" w14:textId="0EBC7A6D" w:rsidR="002D02C2" w:rsidRPr="0088308C" w:rsidRDefault="002D02C2" w:rsidP="0088308C">
            <w:pPr>
              <w:widowControl w:val="0"/>
              <w:snapToGrid w:val="0"/>
              <w:spacing w:after="0"/>
              <w:rPr>
                <w:rFonts w:ascii="Times New Roman" w:hAnsi="Times New Roman"/>
              </w:rPr>
            </w:pPr>
            <w:proofErr w:type="spellStart"/>
            <w:r w:rsidRPr="0088308C">
              <w:rPr>
                <w:rFonts w:ascii="Times New Roman" w:hAnsi="Times New Roman"/>
              </w:rPr>
              <w:t>Transpedikuliniai</w:t>
            </w:r>
            <w:proofErr w:type="spellEnd"/>
            <w:r w:rsidRPr="0088308C">
              <w:rPr>
                <w:rFonts w:ascii="Times New Roman" w:hAnsi="Times New Roman"/>
              </w:rPr>
              <w:t xml:space="preserve"> </w:t>
            </w:r>
            <w:proofErr w:type="spellStart"/>
            <w:r w:rsidRPr="0088308C">
              <w:rPr>
                <w:rFonts w:ascii="Times New Roman" w:hAnsi="Times New Roman"/>
              </w:rPr>
              <w:t>monoaksialiniai</w:t>
            </w:r>
            <w:proofErr w:type="spellEnd"/>
            <w:r w:rsidRPr="0088308C">
              <w:rPr>
                <w:rFonts w:ascii="Times New Roman" w:hAnsi="Times New Roman"/>
              </w:rPr>
              <w:t xml:space="preserve"> sraigtai žemo profilio</w:t>
            </w:r>
          </w:p>
          <w:p w14:paraId="6E5E7AEC" w14:textId="77777777" w:rsidR="002D02C2" w:rsidRPr="0088308C" w:rsidRDefault="002D02C2" w:rsidP="0088308C">
            <w:pPr>
              <w:widowControl w:val="0"/>
              <w:snapToGrid w:val="0"/>
              <w:spacing w:after="0"/>
              <w:rPr>
                <w:rFonts w:ascii="Times New Roman" w:hAnsi="Times New Roman"/>
                <w:color w:val="FF0000"/>
              </w:rPr>
            </w:pPr>
          </w:p>
          <w:p w14:paraId="399E975C" w14:textId="77777777" w:rsidR="002D02C2" w:rsidRPr="0088308C" w:rsidRDefault="002D02C2" w:rsidP="0088308C">
            <w:pPr>
              <w:spacing w:after="0"/>
              <w:rPr>
                <w:rFonts w:ascii="Times New Roman" w:hAnsi="Times New Roman"/>
              </w:rPr>
            </w:pP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421865B" w14:textId="77777777" w:rsidR="002D02C2" w:rsidRPr="0088308C" w:rsidRDefault="002D02C2" w:rsidP="0088308C">
            <w:pPr>
              <w:numPr>
                <w:ilvl w:val="0"/>
                <w:numId w:val="29"/>
              </w:numPr>
              <w:spacing w:after="0" w:line="240" w:lineRule="auto"/>
              <w:ind w:left="360"/>
              <w:rPr>
                <w:rFonts w:ascii="Times New Roman" w:hAnsi="Times New Roman"/>
              </w:rPr>
            </w:pPr>
            <w:r w:rsidRPr="0088308C">
              <w:rPr>
                <w:rFonts w:ascii="Times New Roman" w:hAnsi="Times New Roman"/>
              </w:rPr>
              <w:t>Sraigto galvutės aukštis  14</w:t>
            </w:r>
            <w:r w:rsidRPr="0088308C">
              <w:rPr>
                <w:rFonts w:ascii="Times New Roman" w:hAnsi="Times New Roman"/>
                <w:color w:val="000000"/>
              </w:rPr>
              <w:t>±0,1</w:t>
            </w:r>
            <w:r w:rsidRPr="0088308C">
              <w:rPr>
                <w:rFonts w:ascii="Times New Roman" w:hAnsi="Times New Roman"/>
              </w:rPr>
              <w:t xml:space="preserve"> mm.</w:t>
            </w:r>
          </w:p>
          <w:p w14:paraId="652C140B" w14:textId="77777777" w:rsidR="002D02C2" w:rsidRPr="0088308C" w:rsidRDefault="002D02C2" w:rsidP="0088308C">
            <w:pPr>
              <w:numPr>
                <w:ilvl w:val="0"/>
                <w:numId w:val="29"/>
              </w:numPr>
              <w:spacing w:after="0" w:line="240" w:lineRule="auto"/>
              <w:ind w:left="360"/>
              <w:rPr>
                <w:rFonts w:ascii="Times New Roman" w:hAnsi="Times New Roman"/>
              </w:rPr>
            </w:pPr>
            <w:r w:rsidRPr="0088308C">
              <w:rPr>
                <w:rFonts w:ascii="Times New Roman" w:hAnsi="Times New Roman"/>
              </w:rPr>
              <w:t>Sraigto diametras nuo 4 mm iki 8 mm, kas 1 mm.</w:t>
            </w:r>
          </w:p>
          <w:p w14:paraId="6709D2AB" w14:textId="77777777" w:rsidR="002D02C2" w:rsidRPr="0088308C" w:rsidRDefault="002D02C2" w:rsidP="0088308C">
            <w:pPr>
              <w:numPr>
                <w:ilvl w:val="0"/>
                <w:numId w:val="29"/>
              </w:numPr>
              <w:spacing w:after="0" w:line="240" w:lineRule="auto"/>
              <w:ind w:left="360"/>
              <w:rPr>
                <w:rFonts w:ascii="Times New Roman" w:hAnsi="Times New Roman"/>
              </w:rPr>
            </w:pPr>
            <w:r w:rsidRPr="0088308C">
              <w:rPr>
                <w:rFonts w:ascii="Times New Roman" w:hAnsi="Times New Roman"/>
              </w:rPr>
              <w:t xml:space="preserve">Sraigtų ilgis atitinkamai pagal diametrą: </w:t>
            </w:r>
          </w:p>
          <w:p w14:paraId="7EE3E0CE" w14:textId="77777777" w:rsidR="002D02C2" w:rsidRPr="0088308C" w:rsidRDefault="002D02C2" w:rsidP="0088308C">
            <w:pPr>
              <w:spacing w:after="0"/>
              <w:ind w:left="340"/>
              <w:rPr>
                <w:rFonts w:ascii="Times New Roman" w:hAnsi="Times New Roman"/>
              </w:rPr>
            </w:pPr>
            <w:r w:rsidRPr="0088308C">
              <w:rPr>
                <w:rFonts w:ascii="Times New Roman" w:hAnsi="Times New Roman"/>
              </w:rPr>
              <w:t xml:space="preserve">3.1. </w:t>
            </w:r>
            <w:r w:rsidRPr="0088308C">
              <w:rPr>
                <w:rFonts w:ascii="Times New Roman" w:hAnsi="Times New Roman"/>
              </w:rPr>
              <w:sym w:font="Symbol" w:char="F0C6"/>
            </w:r>
            <w:r w:rsidRPr="0088308C">
              <w:rPr>
                <w:rFonts w:ascii="Times New Roman" w:hAnsi="Times New Roman"/>
              </w:rPr>
              <w:t xml:space="preserve">4mm x 25mm - 45 mm </w:t>
            </w:r>
            <w:r w:rsidRPr="0088308C">
              <w:rPr>
                <w:rFonts w:ascii="Times New Roman" w:hAnsi="Times New Roman"/>
                <w:color w:val="000000"/>
              </w:rPr>
              <w:t>±0,5;</w:t>
            </w:r>
          </w:p>
          <w:p w14:paraId="07343441" w14:textId="77777777" w:rsidR="002D02C2" w:rsidRPr="0088308C" w:rsidRDefault="002D02C2" w:rsidP="0088308C">
            <w:pPr>
              <w:spacing w:after="0"/>
              <w:ind w:left="340"/>
              <w:rPr>
                <w:rFonts w:ascii="Times New Roman" w:hAnsi="Times New Roman"/>
              </w:rPr>
            </w:pPr>
            <w:r w:rsidRPr="0088308C">
              <w:rPr>
                <w:rFonts w:ascii="Times New Roman" w:hAnsi="Times New Roman"/>
              </w:rPr>
              <w:t xml:space="preserve">3.2. </w:t>
            </w:r>
            <w:r w:rsidRPr="0088308C">
              <w:rPr>
                <w:rFonts w:ascii="Times New Roman" w:hAnsi="Times New Roman"/>
              </w:rPr>
              <w:sym w:font="Symbol" w:char="F0C6"/>
            </w:r>
            <w:r w:rsidRPr="0088308C">
              <w:rPr>
                <w:rFonts w:ascii="Times New Roman" w:hAnsi="Times New Roman"/>
              </w:rPr>
              <w:t xml:space="preserve">5mm x 25mm - 50 mm </w:t>
            </w:r>
            <w:r w:rsidRPr="0088308C">
              <w:rPr>
                <w:rFonts w:ascii="Times New Roman" w:hAnsi="Times New Roman"/>
                <w:color w:val="000000"/>
              </w:rPr>
              <w:t>±0,5;</w:t>
            </w:r>
          </w:p>
          <w:p w14:paraId="78C54700" w14:textId="77777777" w:rsidR="002D02C2" w:rsidRPr="0088308C" w:rsidRDefault="002D02C2" w:rsidP="0088308C">
            <w:pPr>
              <w:spacing w:after="0"/>
              <w:ind w:left="340"/>
              <w:rPr>
                <w:rFonts w:ascii="Times New Roman" w:hAnsi="Times New Roman"/>
                <w:color w:val="000000"/>
              </w:rPr>
            </w:pPr>
            <w:r w:rsidRPr="0088308C">
              <w:rPr>
                <w:rFonts w:ascii="Times New Roman" w:hAnsi="Times New Roman"/>
              </w:rPr>
              <w:t xml:space="preserve">3.3. </w:t>
            </w:r>
            <w:r w:rsidRPr="0088308C">
              <w:rPr>
                <w:rFonts w:ascii="Times New Roman" w:hAnsi="Times New Roman"/>
              </w:rPr>
              <w:sym w:font="Symbol" w:char="F0C6"/>
            </w:r>
            <w:r w:rsidRPr="0088308C">
              <w:rPr>
                <w:rFonts w:ascii="Times New Roman" w:hAnsi="Times New Roman"/>
              </w:rPr>
              <w:t xml:space="preserve">6mm-8mm x 30- 60 mm </w:t>
            </w:r>
            <w:r w:rsidRPr="0088308C">
              <w:rPr>
                <w:rFonts w:ascii="Times New Roman" w:hAnsi="Times New Roman"/>
                <w:color w:val="000000"/>
              </w:rPr>
              <w:t>±0,5,  žingsniais kas 5 mm.</w:t>
            </w:r>
          </w:p>
          <w:p w14:paraId="4341BD57" w14:textId="77777777" w:rsidR="002D02C2" w:rsidRPr="0088308C" w:rsidRDefault="002D02C2" w:rsidP="0088308C">
            <w:pPr>
              <w:spacing w:after="0"/>
              <w:ind w:left="340"/>
              <w:rPr>
                <w:rFonts w:ascii="Times New Roman" w:hAnsi="Times New Roman"/>
              </w:rPr>
            </w:pPr>
            <w:r w:rsidRPr="0088308C">
              <w:rPr>
                <w:rFonts w:ascii="Times New Roman" w:hAnsi="Times New Roman"/>
                <w:color w:val="000000"/>
              </w:rPr>
              <w:t xml:space="preserve">3.4. </w:t>
            </w:r>
            <w:r w:rsidRPr="0088308C">
              <w:rPr>
                <w:rFonts w:ascii="Times New Roman" w:hAnsi="Times New Roman"/>
              </w:rPr>
              <w:sym w:font="Symbol" w:char="F0C6"/>
            </w:r>
            <w:r w:rsidRPr="0088308C">
              <w:rPr>
                <w:rFonts w:ascii="Times New Roman" w:hAnsi="Times New Roman"/>
              </w:rPr>
              <w:t xml:space="preserve">6mm-8mm x 60- 80 mm </w:t>
            </w:r>
            <w:r w:rsidRPr="0088308C">
              <w:rPr>
                <w:rFonts w:ascii="Times New Roman" w:hAnsi="Times New Roman"/>
                <w:color w:val="000000"/>
              </w:rPr>
              <w:t>±0,5, žingsniais kas 10 mm.</w:t>
            </w:r>
          </w:p>
          <w:p w14:paraId="4C0993A3" w14:textId="77777777" w:rsidR="002D02C2" w:rsidRPr="0088308C" w:rsidRDefault="002D02C2" w:rsidP="0088308C">
            <w:pPr>
              <w:numPr>
                <w:ilvl w:val="0"/>
                <w:numId w:val="29"/>
              </w:numPr>
              <w:spacing w:after="0" w:line="240" w:lineRule="auto"/>
              <w:ind w:left="360"/>
              <w:rPr>
                <w:rFonts w:ascii="Times New Roman" w:hAnsi="Times New Roman"/>
              </w:rPr>
            </w:pPr>
            <w:r w:rsidRPr="0088308C">
              <w:rPr>
                <w:rFonts w:ascii="Times New Roman" w:hAnsi="Times New Roman"/>
              </w:rPr>
              <w:t>Komplektuojami su tvirtinimo detalėmis.</w:t>
            </w:r>
          </w:p>
          <w:p w14:paraId="2671B6AC" w14:textId="77777777" w:rsidR="002D02C2" w:rsidRPr="0088308C" w:rsidRDefault="002D02C2" w:rsidP="0088308C">
            <w:pPr>
              <w:numPr>
                <w:ilvl w:val="0"/>
                <w:numId w:val="29"/>
              </w:numPr>
              <w:spacing w:after="0" w:line="240" w:lineRule="auto"/>
              <w:ind w:left="360"/>
              <w:rPr>
                <w:rFonts w:ascii="Times New Roman" w:hAnsi="Times New Roman"/>
              </w:rPr>
            </w:pPr>
            <w:r w:rsidRPr="0088308C">
              <w:rPr>
                <w:rFonts w:ascii="Times New Roman" w:hAnsi="Times New Roman"/>
              </w:rPr>
              <w:t>Galimybė rinktis iš  sterilių ir nesterilių.</w:t>
            </w:r>
          </w:p>
        </w:tc>
        <w:tc>
          <w:tcPr>
            <w:tcW w:w="3402" w:type="dxa"/>
          </w:tcPr>
          <w:p w14:paraId="7379B1E2" w14:textId="77777777" w:rsidR="002D02C2" w:rsidRPr="0088308C" w:rsidRDefault="002D02C2" w:rsidP="0088308C">
            <w:pPr>
              <w:spacing w:after="0"/>
              <w:rPr>
                <w:rFonts w:ascii="Times New Roman" w:hAnsi="Times New Roman"/>
              </w:rPr>
            </w:pPr>
            <w:r w:rsidRPr="0088308C">
              <w:rPr>
                <w:rFonts w:ascii="Times New Roman" w:hAnsi="Times New Roman"/>
              </w:rPr>
              <w:t>1. Sraigto galvutės aukštis 14 mm.</w:t>
            </w:r>
          </w:p>
          <w:p w14:paraId="1EAA1D4B" w14:textId="77777777" w:rsidR="002D02C2" w:rsidRPr="0088308C" w:rsidRDefault="002D02C2" w:rsidP="0088308C">
            <w:pPr>
              <w:pStyle w:val="Sraopastraipa"/>
              <w:numPr>
                <w:ilvl w:val="0"/>
                <w:numId w:val="33"/>
              </w:numPr>
              <w:spacing w:after="0" w:line="240" w:lineRule="auto"/>
              <w:contextualSpacing w:val="0"/>
              <w:rPr>
                <w:rFonts w:ascii="Times New Roman" w:hAnsi="Times New Roman"/>
                <w:szCs w:val="22"/>
              </w:rPr>
            </w:pPr>
            <w:r w:rsidRPr="0088308C">
              <w:rPr>
                <w:rFonts w:ascii="Times New Roman" w:hAnsi="Times New Roman"/>
                <w:szCs w:val="22"/>
              </w:rPr>
              <w:t>Sraigto diametras nuo 4 mm iki 8 mm, kas 1 mm.</w:t>
            </w:r>
          </w:p>
          <w:p w14:paraId="7F329930" w14:textId="77777777" w:rsidR="002D02C2" w:rsidRPr="0088308C" w:rsidRDefault="002D02C2" w:rsidP="0088308C">
            <w:pPr>
              <w:numPr>
                <w:ilvl w:val="0"/>
                <w:numId w:val="33"/>
              </w:numPr>
              <w:spacing w:after="0" w:line="240" w:lineRule="auto"/>
              <w:rPr>
                <w:rFonts w:ascii="Times New Roman" w:hAnsi="Times New Roman"/>
              </w:rPr>
            </w:pPr>
            <w:r w:rsidRPr="0088308C">
              <w:rPr>
                <w:rFonts w:ascii="Times New Roman" w:hAnsi="Times New Roman"/>
              </w:rPr>
              <w:t xml:space="preserve">Sraigtų ilgis atitinkamai pagal diametrą: </w:t>
            </w:r>
          </w:p>
          <w:p w14:paraId="532BC990" w14:textId="77777777" w:rsidR="002D02C2" w:rsidRPr="0088308C" w:rsidRDefault="002D02C2" w:rsidP="0088308C">
            <w:pPr>
              <w:spacing w:after="0"/>
              <w:ind w:left="170"/>
              <w:rPr>
                <w:rFonts w:ascii="Times New Roman" w:hAnsi="Times New Roman"/>
              </w:rPr>
            </w:pPr>
            <w:r w:rsidRPr="0088308C">
              <w:rPr>
                <w:rFonts w:ascii="Times New Roman" w:hAnsi="Times New Roman"/>
              </w:rPr>
              <w:t xml:space="preserve">3.1. </w:t>
            </w:r>
            <w:r w:rsidRPr="0088308C">
              <w:rPr>
                <w:rFonts w:ascii="Times New Roman" w:hAnsi="Times New Roman"/>
              </w:rPr>
              <w:sym w:font="Symbol" w:char="F0C6"/>
            </w:r>
            <w:r w:rsidRPr="0088308C">
              <w:rPr>
                <w:rFonts w:ascii="Times New Roman" w:hAnsi="Times New Roman"/>
              </w:rPr>
              <w:t>4mm x 25mm - 45 mm</w:t>
            </w:r>
            <w:r w:rsidRPr="0088308C">
              <w:rPr>
                <w:rFonts w:ascii="Times New Roman" w:hAnsi="Times New Roman"/>
                <w:color w:val="000000"/>
              </w:rPr>
              <w:t>;</w:t>
            </w:r>
          </w:p>
          <w:p w14:paraId="51E06E5B" w14:textId="77777777" w:rsidR="002D02C2" w:rsidRPr="0088308C" w:rsidRDefault="002D02C2" w:rsidP="0088308C">
            <w:pPr>
              <w:spacing w:after="0"/>
              <w:ind w:left="170"/>
              <w:rPr>
                <w:rFonts w:ascii="Times New Roman" w:hAnsi="Times New Roman"/>
              </w:rPr>
            </w:pPr>
            <w:r w:rsidRPr="0088308C">
              <w:rPr>
                <w:rFonts w:ascii="Times New Roman" w:hAnsi="Times New Roman"/>
              </w:rPr>
              <w:t xml:space="preserve">3.2. </w:t>
            </w:r>
            <w:r w:rsidRPr="0088308C">
              <w:rPr>
                <w:rFonts w:ascii="Times New Roman" w:hAnsi="Times New Roman"/>
              </w:rPr>
              <w:sym w:font="Symbol" w:char="F0C6"/>
            </w:r>
            <w:r w:rsidRPr="0088308C">
              <w:rPr>
                <w:rFonts w:ascii="Times New Roman" w:hAnsi="Times New Roman"/>
              </w:rPr>
              <w:t>5mm x 25mm - 50 mm</w:t>
            </w:r>
            <w:r w:rsidRPr="0088308C">
              <w:rPr>
                <w:rFonts w:ascii="Times New Roman" w:hAnsi="Times New Roman"/>
                <w:color w:val="000000"/>
              </w:rPr>
              <w:t>;</w:t>
            </w:r>
          </w:p>
          <w:p w14:paraId="29F6791E" w14:textId="77777777" w:rsidR="002D02C2" w:rsidRPr="0088308C" w:rsidRDefault="002D02C2" w:rsidP="0088308C">
            <w:pPr>
              <w:spacing w:after="0"/>
              <w:ind w:left="170"/>
              <w:rPr>
                <w:rFonts w:ascii="Times New Roman" w:hAnsi="Times New Roman"/>
                <w:color w:val="000000"/>
              </w:rPr>
            </w:pPr>
            <w:r w:rsidRPr="0088308C">
              <w:rPr>
                <w:rFonts w:ascii="Times New Roman" w:hAnsi="Times New Roman"/>
              </w:rPr>
              <w:t xml:space="preserve">3.3. </w:t>
            </w:r>
            <w:r w:rsidRPr="0088308C">
              <w:rPr>
                <w:rFonts w:ascii="Times New Roman" w:hAnsi="Times New Roman"/>
              </w:rPr>
              <w:sym w:font="Symbol" w:char="F0C6"/>
            </w:r>
            <w:r w:rsidRPr="0088308C">
              <w:rPr>
                <w:rFonts w:ascii="Times New Roman" w:hAnsi="Times New Roman"/>
              </w:rPr>
              <w:t>6mm-8mm x 30- 60 mm</w:t>
            </w:r>
            <w:r w:rsidRPr="0088308C">
              <w:rPr>
                <w:rFonts w:ascii="Times New Roman" w:hAnsi="Times New Roman"/>
                <w:color w:val="000000"/>
              </w:rPr>
              <w:t>, žingsniais kas 5 mm.</w:t>
            </w:r>
          </w:p>
          <w:p w14:paraId="6F91487D" w14:textId="77777777" w:rsidR="002D02C2" w:rsidRPr="0088308C" w:rsidRDefault="002D02C2" w:rsidP="0088308C">
            <w:pPr>
              <w:spacing w:after="0"/>
              <w:ind w:left="170"/>
              <w:rPr>
                <w:rFonts w:ascii="Times New Roman" w:hAnsi="Times New Roman"/>
              </w:rPr>
            </w:pPr>
            <w:r w:rsidRPr="0088308C">
              <w:rPr>
                <w:rFonts w:ascii="Times New Roman" w:hAnsi="Times New Roman"/>
                <w:color w:val="000000"/>
              </w:rPr>
              <w:t xml:space="preserve">3.4. </w:t>
            </w:r>
            <w:r w:rsidRPr="0088308C">
              <w:rPr>
                <w:rFonts w:ascii="Times New Roman" w:hAnsi="Times New Roman"/>
              </w:rPr>
              <w:sym w:font="Symbol" w:char="F0C6"/>
            </w:r>
            <w:r w:rsidRPr="0088308C">
              <w:rPr>
                <w:rFonts w:ascii="Times New Roman" w:hAnsi="Times New Roman"/>
              </w:rPr>
              <w:t>6mm-8mm x 60- 80 mm</w:t>
            </w:r>
            <w:r w:rsidRPr="0088308C">
              <w:rPr>
                <w:rFonts w:ascii="Times New Roman" w:hAnsi="Times New Roman"/>
                <w:color w:val="000000"/>
              </w:rPr>
              <w:t>, žingsniais kas 10 mm.</w:t>
            </w:r>
          </w:p>
          <w:p w14:paraId="3396E663" w14:textId="77777777" w:rsidR="002D02C2" w:rsidRPr="0088308C" w:rsidRDefault="002D02C2" w:rsidP="0088308C">
            <w:pPr>
              <w:numPr>
                <w:ilvl w:val="0"/>
                <w:numId w:val="33"/>
              </w:numPr>
              <w:spacing w:after="0" w:line="240" w:lineRule="auto"/>
              <w:rPr>
                <w:rFonts w:ascii="Times New Roman" w:hAnsi="Times New Roman"/>
              </w:rPr>
            </w:pPr>
            <w:r w:rsidRPr="0088308C">
              <w:rPr>
                <w:rFonts w:ascii="Times New Roman" w:hAnsi="Times New Roman"/>
              </w:rPr>
              <w:t>Komplektuojami su tvirtinimo detalėmis.</w:t>
            </w:r>
          </w:p>
          <w:p w14:paraId="3F112AEC" w14:textId="77777777" w:rsidR="002D02C2" w:rsidRPr="0088308C" w:rsidRDefault="002D02C2" w:rsidP="0088308C">
            <w:pPr>
              <w:numPr>
                <w:ilvl w:val="0"/>
                <w:numId w:val="33"/>
              </w:numPr>
              <w:spacing w:after="0" w:line="240" w:lineRule="auto"/>
              <w:rPr>
                <w:rFonts w:ascii="Times New Roman" w:hAnsi="Times New Roman"/>
              </w:rPr>
            </w:pPr>
            <w:r w:rsidRPr="0088308C">
              <w:rPr>
                <w:rFonts w:ascii="Times New Roman" w:hAnsi="Times New Roman"/>
              </w:rPr>
              <w:t>Galima rinktis iš  sterilių ir nesterilių</w:t>
            </w:r>
          </w:p>
        </w:tc>
      </w:tr>
      <w:tr w:rsidR="002D02C2" w:rsidRPr="002D02C2" w14:paraId="1F6C117E"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63776D86" w14:textId="77777777" w:rsidR="002D02C2" w:rsidRPr="0088308C" w:rsidRDefault="002D02C2" w:rsidP="0088308C">
            <w:pPr>
              <w:spacing w:after="0"/>
              <w:jc w:val="center"/>
              <w:rPr>
                <w:rFonts w:ascii="Times New Roman" w:hAnsi="Times New Roman"/>
              </w:rPr>
            </w:pPr>
            <w:r w:rsidRPr="0088308C">
              <w:rPr>
                <w:rFonts w:ascii="Times New Roman" w:hAnsi="Times New Roman"/>
              </w:rPr>
              <w:lastRenderedPageBreak/>
              <w:t>1.2.</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7B1A4E3" w14:textId="77777777" w:rsidR="002D02C2" w:rsidRPr="0088308C" w:rsidRDefault="002D02C2" w:rsidP="0088308C">
            <w:pPr>
              <w:widowControl w:val="0"/>
              <w:snapToGrid w:val="0"/>
              <w:spacing w:after="0"/>
              <w:rPr>
                <w:rFonts w:ascii="Times New Roman" w:hAnsi="Times New Roman"/>
              </w:rPr>
            </w:pPr>
            <w:proofErr w:type="spellStart"/>
            <w:r w:rsidRPr="0088308C">
              <w:rPr>
                <w:rFonts w:ascii="Times New Roman" w:hAnsi="Times New Roman"/>
              </w:rPr>
              <w:t>Transpedikuliniai</w:t>
            </w:r>
            <w:proofErr w:type="spellEnd"/>
            <w:r w:rsidRPr="0088308C">
              <w:rPr>
                <w:rFonts w:ascii="Times New Roman" w:hAnsi="Times New Roman"/>
              </w:rPr>
              <w:t xml:space="preserve"> </w:t>
            </w:r>
            <w:proofErr w:type="spellStart"/>
            <w:r w:rsidRPr="0088308C">
              <w:rPr>
                <w:rFonts w:ascii="Times New Roman" w:hAnsi="Times New Roman"/>
              </w:rPr>
              <w:t>poliaksialiniai</w:t>
            </w:r>
            <w:proofErr w:type="spellEnd"/>
            <w:r w:rsidRPr="0088308C">
              <w:rPr>
                <w:rFonts w:ascii="Times New Roman" w:hAnsi="Times New Roman"/>
              </w:rPr>
              <w:t xml:space="preserve"> sraigtai žemo profilio</w:t>
            </w:r>
          </w:p>
          <w:p w14:paraId="750F984A" w14:textId="77777777" w:rsidR="002D02C2" w:rsidRPr="0088308C" w:rsidRDefault="002D02C2" w:rsidP="0088308C">
            <w:pPr>
              <w:widowControl w:val="0"/>
              <w:snapToGrid w:val="0"/>
              <w:spacing w:after="0"/>
              <w:rPr>
                <w:rFonts w:ascii="Times New Roman" w:hAnsi="Times New Roman"/>
              </w:rPr>
            </w:pPr>
          </w:p>
          <w:p w14:paraId="72524A96" w14:textId="77777777" w:rsidR="002D02C2" w:rsidRPr="0088308C" w:rsidRDefault="002D02C2" w:rsidP="0088308C">
            <w:pPr>
              <w:widowControl w:val="0"/>
              <w:snapToGrid w:val="0"/>
              <w:spacing w:after="0"/>
              <w:rPr>
                <w:rFonts w:ascii="Times New Roman" w:hAnsi="Times New Roman"/>
              </w:rPr>
            </w:pPr>
          </w:p>
          <w:p w14:paraId="5A04587F" w14:textId="77777777" w:rsidR="002D02C2" w:rsidRPr="0088308C" w:rsidRDefault="002D02C2" w:rsidP="0088308C">
            <w:pPr>
              <w:spacing w:after="0"/>
              <w:rPr>
                <w:rFonts w:ascii="Times New Roman" w:hAnsi="Times New Roman"/>
              </w:rPr>
            </w:pP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3C3F1A6"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1.    Sraigto galvutės aukštis  14</w:t>
            </w:r>
            <w:r w:rsidRPr="0088308C">
              <w:rPr>
                <w:rFonts w:ascii="Times New Roman" w:hAnsi="Times New Roman"/>
                <w:color w:val="000000"/>
              </w:rPr>
              <w:t>±0,1</w:t>
            </w:r>
            <w:r w:rsidRPr="0088308C">
              <w:rPr>
                <w:rFonts w:ascii="Times New Roman" w:hAnsi="Times New Roman"/>
              </w:rPr>
              <w:t xml:space="preserve">  mm.</w:t>
            </w:r>
          </w:p>
          <w:p w14:paraId="3F1A74A0"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2.    Sraigto diametras 4 mm - 8 mm, kas 1 mm.</w:t>
            </w:r>
          </w:p>
          <w:p w14:paraId="74F8F9C2"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 xml:space="preserve">3.    Sraigtų ilgis atitinkamai pagal diametrą: </w:t>
            </w:r>
          </w:p>
          <w:p w14:paraId="0E928D4D"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 xml:space="preserve">      3.1. </w:t>
            </w:r>
            <w:r w:rsidRPr="0088308C">
              <w:rPr>
                <w:rFonts w:ascii="Times New Roman" w:hAnsi="Times New Roman"/>
              </w:rPr>
              <w:sym w:font="Symbol" w:char="F0C6"/>
            </w:r>
            <w:r w:rsidRPr="0088308C">
              <w:rPr>
                <w:rFonts w:ascii="Times New Roman" w:hAnsi="Times New Roman"/>
              </w:rPr>
              <w:t>4mm x  25mm - 45 mm</w:t>
            </w:r>
            <w:r w:rsidRPr="0088308C">
              <w:rPr>
                <w:rFonts w:ascii="Times New Roman" w:hAnsi="Times New Roman"/>
                <w:color w:val="000000"/>
              </w:rPr>
              <w:t>±0,5;</w:t>
            </w:r>
          </w:p>
          <w:p w14:paraId="27438656"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 xml:space="preserve">      3.2. </w:t>
            </w:r>
            <w:r w:rsidRPr="0088308C">
              <w:rPr>
                <w:rFonts w:ascii="Times New Roman" w:hAnsi="Times New Roman"/>
              </w:rPr>
              <w:sym w:font="Symbol" w:char="F0C6"/>
            </w:r>
            <w:r w:rsidRPr="0088308C">
              <w:rPr>
                <w:rFonts w:ascii="Times New Roman" w:hAnsi="Times New Roman"/>
              </w:rPr>
              <w:t>5mm x 25mm - 50 mm</w:t>
            </w:r>
            <w:r w:rsidRPr="0088308C">
              <w:rPr>
                <w:rFonts w:ascii="Times New Roman" w:hAnsi="Times New Roman"/>
                <w:color w:val="000000"/>
              </w:rPr>
              <w:t>±0,5;</w:t>
            </w:r>
          </w:p>
          <w:p w14:paraId="64855008"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 xml:space="preserve">      3.3. </w:t>
            </w:r>
            <w:r w:rsidRPr="0088308C">
              <w:rPr>
                <w:rFonts w:ascii="Times New Roman" w:hAnsi="Times New Roman"/>
              </w:rPr>
              <w:sym w:font="Symbol" w:char="F0C6"/>
            </w:r>
            <w:r w:rsidRPr="0088308C">
              <w:rPr>
                <w:rFonts w:ascii="Times New Roman" w:hAnsi="Times New Roman"/>
              </w:rPr>
              <w:t>6mm,7 mm, 8 mm, x 30 mm - 60 mm</w:t>
            </w:r>
            <w:r w:rsidRPr="0088308C">
              <w:rPr>
                <w:rFonts w:ascii="Times New Roman" w:hAnsi="Times New Roman"/>
                <w:color w:val="000000"/>
              </w:rPr>
              <w:t>±0,5</w:t>
            </w:r>
            <w:r w:rsidRPr="0088308C">
              <w:rPr>
                <w:rFonts w:ascii="Times New Roman" w:hAnsi="Times New Roman"/>
              </w:rPr>
              <w:t>, žingsniais kas 5 mm;</w:t>
            </w:r>
          </w:p>
          <w:p w14:paraId="695C24FC"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 xml:space="preserve">      3.4. </w:t>
            </w:r>
            <w:r w:rsidRPr="0088308C">
              <w:rPr>
                <w:rFonts w:ascii="Times New Roman" w:hAnsi="Times New Roman"/>
              </w:rPr>
              <w:sym w:font="Symbol" w:char="F0C6"/>
            </w:r>
            <w:r w:rsidRPr="0088308C">
              <w:rPr>
                <w:rFonts w:ascii="Times New Roman" w:hAnsi="Times New Roman"/>
              </w:rPr>
              <w:t>6mm, 7 mm, 8mm x 60 mm - 90 mm</w:t>
            </w:r>
            <w:r w:rsidRPr="0088308C">
              <w:rPr>
                <w:rFonts w:ascii="Times New Roman" w:hAnsi="Times New Roman"/>
                <w:color w:val="000000"/>
              </w:rPr>
              <w:t>±0,5</w:t>
            </w:r>
            <w:r w:rsidRPr="0088308C">
              <w:rPr>
                <w:rFonts w:ascii="Times New Roman" w:hAnsi="Times New Roman"/>
              </w:rPr>
              <w:t>, žingsniais kas 10 mm.</w:t>
            </w:r>
          </w:p>
          <w:p w14:paraId="0F03CED6" w14:textId="77777777" w:rsidR="002D02C2" w:rsidRPr="0088308C" w:rsidRDefault="002D02C2" w:rsidP="00F60002">
            <w:pPr>
              <w:spacing w:after="0" w:line="240" w:lineRule="auto"/>
              <w:rPr>
                <w:rFonts w:ascii="Times New Roman" w:hAnsi="Times New Roman"/>
              </w:rPr>
            </w:pPr>
            <w:r w:rsidRPr="0088308C">
              <w:rPr>
                <w:rFonts w:ascii="Times New Roman" w:hAnsi="Times New Roman"/>
              </w:rPr>
              <w:t>4.   Komplektuojami su tvirtinimo detalėmis.</w:t>
            </w:r>
          </w:p>
          <w:p w14:paraId="2022A1D0" w14:textId="7879FF2D" w:rsidR="002D02C2" w:rsidRPr="0088308C" w:rsidRDefault="002D02C2" w:rsidP="00F60002">
            <w:pPr>
              <w:spacing w:after="0" w:line="240" w:lineRule="auto"/>
              <w:rPr>
                <w:rFonts w:ascii="Times New Roman" w:hAnsi="Times New Roman"/>
              </w:rPr>
            </w:pPr>
            <w:r w:rsidRPr="0088308C">
              <w:rPr>
                <w:rFonts w:ascii="Times New Roman" w:hAnsi="Times New Roman"/>
              </w:rPr>
              <w:t>5.   Galimybė rinktis iš sterilių ir nesterilių.</w:t>
            </w:r>
          </w:p>
        </w:tc>
        <w:tc>
          <w:tcPr>
            <w:tcW w:w="3402" w:type="dxa"/>
          </w:tcPr>
          <w:p w14:paraId="6BA679A2"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1. Sraigto galvutės aukštis  14mm.</w:t>
            </w:r>
          </w:p>
          <w:p w14:paraId="6C952A38"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2.    Sraigto diametras 4 mm - 8 mm, kas 1 mm.</w:t>
            </w:r>
          </w:p>
          <w:p w14:paraId="3181959D"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3. Sraigtų ilgis atitinkamai pagal diametrą: </w:t>
            </w:r>
          </w:p>
          <w:p w14:paraId="535577D5"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      3.1. </w:t>
            </w:r>
            <w:r w:rsidRPr="0088308C">
              <w:rPr>
                <w:rFonts w:ascii="Times New Roman" w:hAnsi="Times New Roman"/>
              </w:rPr>
              <w:sym w:font="Symbol" w:char="F0C6"/>
            </w:r>
            <w:r w:rsidRPr="0088308C">
              <w:rPr>
                <w:rFonts w:ascii="Times New Roman" w:hAnsi="Times New Roman"/>
              </w:rPr>
              <w:t>4mm x  25mm - 45 mm</w:t>
            </w:r>
            <w:r w:rsidRPr="0088308C">
              <w:rPr>
                <w:rFonts w:ascii="Times New Roman" w:hAnsi="Times New Roman"/>
                <w:color w:val="000000"/>
              </w:rPr>
              <w:t>;</w:t>
            </w:r>
          </w:p>
          <w:p w14:paraId="10E31161"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      3.2. </w:t>
            </w:r>
            <w:r w:rsidRPr="0088308C">
              <w:rPr>
                <w:rFonts w:ascii="Times New Roman" w:hAnsi="Times New Roman"/>
              </w:rPr>
              <w:sym w:font="Symbol" w:char="F0C6"/>
            </w:r>
            <w:r w:rsidRPr="0088308C">
              <w:rPr>
                <w:rFonts w:ascii="Times New Roman" w:hAnsi="Times New Roman"/>
              </w:rPr>
              <w:t>5mm x 25mm - 50 mm</w:t>
            </w:r>
            <w:r w:rsidRPr="0088308C">
              <w:rPr>
                <w:rFonts w:ascii="Times New Roman" w:hAnsi="Times New Roman"/>
                <w:color w:val="000000"/>
              </w:rPr>
              <w:t>;</w:t>
            </w:r>
          </w:p>
          <w:p w14:paraId="721E7866"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      3.3. </w:t>
            </w:r>
            <w:r w:rsidRPr="0088308C">
              <w:rPr>
                <w:rFonts w:ascii="Times New Roman" w:hAnsi="Times New Roman"/>
              </w:rPr>
              <w:sym w:font="Symbol" w:char="F0C6"/>
            </w:r>
            <w:r w:rsidRPr="0088308C">
              <w:rPr>
                <w:rFonts w:ascii="Times New Roman" w:hAnsi="Times New Roman"/>
              </w:rPr>
              <w:t>6mm, 7 mm, 8mm x 30 mm - 60 mm, žingsniais kas 5 mm;</w:t>
            </w:r>
          </w:p>
          <w:p w14:paraId="15FDC9CF"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      3.4. </w:t>
            </w:r>
            <w:r w:rsidRPr="0088308C">
              <w:rPr>
                <w:rFonts w:ascii="Times New Roman" w:hAnsi="Times New Roman"/>
              </w:rPr>
              <w:sym w:font="Symbol" w:char="F0C6"/>
            </w:r>
            <w:r w:rsidRPr="0088308C">
              <w:rPr>
                <w:rFonts w:ascii="Times New Roman" w:hAnsi="Times New Roman"/>
              </w:rPr>
              <w:t>6mm, 7 mm, 8mm x 60 mm - 90 mm, žingsniais kas 10 mm.</w:t>
            </w:r>
          </w:p>
          <w:p w14:paraId="4433BB47"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4.   Komplektuojami su tvirtinimo detalėmis.</w:t>
            </w:r>
          </w:p>
          <w:p w14:paraId="0FA46BA9" w14:textId="77777777" w:rsidR="002D02C2" w:rsidRPr="0088308C" w:rsidRDefault="002D02C2" w:rsidP="0088308C">
            <w:pPr>
              <w:widowControl w:val="0"/>
              <w:autoSpaceDE w:val="0"/>
              <w:spacing w:after="0" w:line="276" w:lineRule="auto"/>
              <w:rPr>
                <w:rFonts w:ascii="Times New Roman" w:hAnsi="Times New Roman"/>
              </w:rPr>
            </w:pPr>
            <w:r w:rsidRPr="0088308C">
              <w:rPr>
                <w:rFonts w:ascii="Times New Roman" w:hAnsi="Times New Roman"/>
              </w:rPr>
              <w:t>5.   Galima rinktis iš sterilių ir nesterilių.</w:t>
            </w:r>
          </w:p>
        </w:tc>
      </w:tr>
      <w:tr w:rsidR="002D02C2" w:rsidRPr="002D02C2" w14:paraId="2CA63CE2"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FE7D822" w14:textId="77777777" w:rsidR="002D02C2" w:rsidRPr="0088308C" w:rsidRDefault="002D02C2" w:rsidP="0088308C">
            <w:pPr>
              <w:spacing w:after="0"/>
              <w:jc w:val="center"/>
              <w:rPr>
                <w:rFonts w:ascii="Times New Roman" w:hAnsi="Times New Roman"/>
              </w:rPr>
            </w:pPr>
            <w:r w:rsidRPr="0088308C">
              <w:rPr>
                <w:rFonts w:ascii="Times New Roman" w:hAnsi="Times New Roman"/>
              </w:rPr>
              <w:t>1.3</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C5B3D29" w14:textId="77777777" w:rsidR="002D02C2" w:rsidRPr="0088308C" w:rsidRDefault="002D02C2" w:rsidP="0088308C">
            <w:pPr>
              <w:widowControl w:val="0"/>
              <w:snapToGrid w:val="0"/>
              <w:spacing w:after="0"/>
              <w:rPr>
                <w:rFonts w:ascii="Times New Roman" w:hAnsi="Times New Roman"/>
              </w:rPr>
            </w:pPr>
            <w:r w:rsidRPr="0088308C">
              <w:rPr>
                <w:rFonts w:ascii="Times New Roman" w:hAnsi="Times New Roman"/>
              </w:rPr>
              <w:t>Strypas</w:t>
            </w:r>
          </w:p>
          <w:p w14:paraId="63461932" w14:textId="77777777" w:rsidR="002D02C2" w:rsidRPr="0088308C" w:rsidRDefault="002D02C2" w:rsidP="0088308C">
            <w:pPr>
              <w:spacing w:after="0"/>
              <w:rPr>
                <w:rFonts w:ascii="Times New Roman" w:hAnsi="Times New Roman"/>
              </w:rPr>
            </w:pP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3418210"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 xml:space="preserve">1. Medžiaga:  </w:t>
            </w:r>
            <w:r w:rsidRPr="0088308C">
              <w:rPr>
                <w:rFonts w:ascii="Times New Roman" w:hAnsi="Times New Roman"/>
                <w:color w:val="000000" w:themeColor="text1"/>
              </w:rPr>
              <w:t>titanas arba titano lydinys.</w:t>
            </w:r>
          </w:p>
          <w:p w14:paraId="53274CB2"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2. Strypų storis 5,3</w:t>
            </w:r>
            <w:r w:rsidRPr="0088308C">
              <w:rPr>
                <w:rFonts w:ascii="Times New Roman" w:hAnsi="Times New Roman"/>
                <w:color w:val="000000"/>
              </w:rPr>
              <w:t xml:space="preserve">±0,2 </w:t>
            </w:r>
            <w:r w:rsidRPr="0088308C">
              <w:rPr>
                <w:rFonts w:ascii="Times New Roman" w:hAnsi="Times New Roman"/>
              </w:rPr>
              <w:t>mm.</w:t>
            </w:r>
          </w:p>
          <w:p w14:paraId="25B61AF0"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3. Strypų ilgis ne siauresnėse ribose nei 40 mm – 500 mm.</w:t>
            </w:r>
          </w:p>
        </w:tc>
        <w:tc>
          <w:tcPr>
            <w:tcW w:w="3402" w:type="dxa"/>
          </w:tcPr>
          <w:p w14:paraId="56342D99"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1. Medžiaga:  titanas</w:t>
            </w:r>
          </w:p>
          <w:p w14:paraId="2AC61A34"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2. Strypų storis 5,4mm.</w:t>
            </w:r>
          </w:p>
          <w:p w14:paraId="0CE80BA5" w14:textId="77777777" w:rsidR="002D02C2" w:rsidRPr="0088308C" w:rsidRDefault="002D02C2" w:rsidP="0088308C">
            <w:pPr>
              <w:widowControl w:val="0"/>
              <w:autoSpaceDE w:val="0"/>
              <w:spacing w:after="0" w:line="276" w:lineRule="auto"/>
              <w:rPr>
                <w:rFonts w:ascii="Times New Roman" w:hAnsi="Times New Roman"/>
              </w:rPr>
            </w:pPr>
            <w:r w:rsidRPr="0088308C">
              <w:rPr>
                <w:rFonts w:ascii="Times New Roman" w:hAnsi="Times New Roman"/>
              </w:rPr>
              <w:t>3. Strypų ilgis 40 mm – 500 mm.</w:t>
            </w:r>
          </w:p>
        </w:tc>
      </w:tr>
      <w:tr w:rsidR="002D02C2" w:rsidRPr="002D02C2" w14:paraId="5F045742"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07A673F" w14:textId="77777777" w:rsidR="002D02C2" w:rsidRPr="0088308C" w:rsidRDefault="002D02C2" w:rsidP="0088308C">
            <w:pPr>
              <w:spacing w:after="0"/>
              <w:jc w:val="center"/>
              <w:rPr>
                <w:rFonts w:ascii="Times New Roman" w:hAnsi="Times New Roman"/>
              </w:rPr>
            </w:pPr>
            <w:r w:rsidRPr="0088308C">
              <w:rPr>
                <w:rFonts w:ascii="Times New Roman" w:hAnsi="Times New Roman"/>
              </w:rPr>
              <w:t>1.4</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72D797C0" w14:textId="77777777" w:rsidR="002D02C2" w:rsidRPr="0088308C" w:rsidRDefault="002D02C2" w:rsidP="0088308C">
            <w:pPr>
              <w:widowControl w:val="0"/>
              <w:snapToGrid w:val="0"/>
              <w:spacing w:after="0"/>
              <w:rPr>
                <w:rFonts w:ascii="Times New Roman" w:hAnsi="Times New Roman"/>
              </w:rPr>
            </w:pPr>
            <w:r w:rsidRPr="0088308C">
              <w:rPr>
                <w:rFonts w:ascii="Times New Roman" w:hAnsi="Times New Roman"/>
              </w:rPr>
              <w:t>Skersiniai sujungėjai užpakalinei fiksacijai</w:t>
            </w:r>
          </w:p>
          <w:p w14:paraId="53E5A5F9" w14:textId="77777777" w:rsidR="002D02C2" w:rsidRPr="0088308C" w:rsidRDefault="002D02C2" w:rsidP="0088308C">
            <w:pPr>
              <w:spacing w:after="0"/>
              <w:rPr>
                <w:rFonts w:ascii="Times New Roman" w:hAnsi="Times New Roman"/>
              </w:rPr>
            </w:pP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2C1D2530" w14:textId="77777777" w:rsidR="002D02C2" w:rsidRPr="0088308C" w:rsidRDefault="002D02C2" w:rsidP="00F60002">
            <w:pPr>
              <w:numPr>
                <w:ilvl w:val="0"/>
                <w:numId w:val="31"/>
              </w:numPr>
              <w:spacing w:after="0" w:line="240" w:lineRule="auto"/>
              <w:ind w:left="360"/>
              <w:rPr>
                <w:rFonts w:ascii="Times New Roman" w:hAnsi="Times New Roman"/>
              </w:rPr>
            </w:pPr>
            <w:r w:rsidRPr="0088308C">
              <w:rPr>
                <w:rFonts w:ascii="Times New Roman" w:hAnsi="Times New Roman"/>
              </w:rPr>
              <w:t>Teleskopiniai.</w:t>
            </w:r>
          </w:p>
          <w:p w14:paraId="75287335" w14:textId="77777777" w:rsidR="002D02C2" w:rsidRPr="0088308C" w:rsidRDefault="002D02C2" w:rsidP="00F60002">
            <w:pPr>
              <w:numPr>
                <w:ilvl w:val="0"/>
                <w:numId w:val="31"/>
              </w:numPr>
              <w:spacing w:after="0" w:line="240" w:lineRule="auto"/>
              <w:ind w:left="360"/>
              <w:rPr>
                <w:rFonts w:ascii="Times New Roman" w:hAnsi="Times New Roman"/>
              </w:rPr>
            </w:pPr>
            <w:r w:rsidRPr="0088308C">
              <w:rPr>
                <w:rFonts w:ascii="Times New Roman" w:hAnsi="Times New Roman"/>
              </w:rPr>
              <w:t>Pasirinkimas iš ne mažiau  4 dydžių:</w:t>
            </w:r>
          </w:p>
          <w:p w14:paraId="2BD8B11D" w14:textId="77777777" w:rsidR="002D02C2" w:rsidRPr="0088308C" w:rsidRDefault="002D02C2" w:rsidP="00F60002">
            <w:pPr>
              <w:spacing w:after="0" w:line="240" w:lineRule="auto"/>
              <w:ind w:left="360"/>
              <w:rPr>
                <w:rFonts w:ascii="Times New Roman" w:hAnsi="Times New Roman"/>
              </w:rPr>
            </w:pPr>
            <w:r w:rsidRPr="0088308C">
              <w:rPr>
                <w:rFonts w:ascii="Times New Roman" w:hAnsi="Times New Roman"/>
              </w:rPr>
              <w:t>2.1.  33 mm - 36 mm</w:t>
            </w:r>
            <w:r w:rsidRPr="0088308C">
              <w:rPr>
                <w:rFonts w:ascii="Times New Roman" w:hAnsi="Times New Roman"/>
                <w:color w:val="000000"/>
              </w:rPr>
              <w:t>±5 mm;</w:t>
            </w:r>
          </w:p>
          <w:p w14:paraId="330F7EED" w14:textId="77777777" w:rsidR="002D02C2" w:rsidRPr="0088308C" w:rsidRDefault="002D02C2" w:rsidP="00F60002">
            <w:pPr>
              <w:spacing w:after="0" w:line="240" w:lineRule="auto"/>
              <w:ind w:left="360"/>
              <w:rPr>
                <w:rFonts w:ascii="Times New Roman" w:hAnsi="Times New Roman"/>
              </w:rPr>
            </w:pPr>
            <w:r w:rsidRPr="0088308C">
              <w:rPr>
                <w:rFonts w:ascii="Times New Roman" w:hAnsi="Times New Roman"/>
              </w:rPr>
              <w:t>2.2.  36 mm - 43 mm</w:t>
            </w:r>
            <w:r w:rsidRPr="0088308C">
              <w:rPr>
                <w:rFonts w:ascii="Times New Roman" w:hAnsi="Times New Roman"/>
                <w:color w:val="000000"/>
              </w:rPr>
              <w:t>±5 mm;</w:t>
            </w:r>
          </w:p>
          <w:p w14:paraId="74851852" w14:textId="77777777" w:rsidR="002D02C2" w:rsidRPr="0088308C" w:rsidRDefault="002D02C2" w:rsidP="00F60002">
            <w:pPr>
              <w:spacing w:after="0" w:line="240" w:lineRule="auto"/>
              <w:ind w:left="360"/>
              <w:rPr>
                <w:rFonts w:ascii="Times New Roman" w:hAnsi="Times New Roman"/>
                <w:lang w:val="fr-FR"/>
              </w:rPr>
            </w:pPr>
            <w:r w:rsidRPr="0088308C">
              <w:rPr>
                <w:rFonts w:ascii="Times New Roman" w:hAnsi="Times New Roman"/>
                <w:lang w:val="fr-FR"/>
              </w:rPr>
              <w:t>2.3.  43mm - 55 mm</w:t>
            </w:r>
            <w:r w:rsidRPr="0088308C">
              <w:rPr>
                <w:rFonts w:ascii="Times New Roman" w:hAnsi="Times New Roman"/>
                <w:color w:val="000000"/>
              </w:rPr>
              <w:t xml:space="preserve">±5 </w:t>
            </w:r>
            <w:proofErr w:type="gramStart"/>
            <w:r w:rsidRPr="0088308C">
              <w:rPr>
                <w:rFonts w:ascii="Times New Roman" w:hAnsi="Times New Roman"/>
                <w:color w:val="000000"/>
              </w:rPr>
              <w:t>mm;</w:t>
            </w:r>
            <w:proofErr w:type="gramEnd"/>
          </w:p>
          <w:p w14:paraId="3102F3E8" w14:textId="77777777" w:rsidR="002D02C2" w:rsidRPr="0088308C" w:rsidRDefault="002D02C2" w:rsidP="00F60002">
            <w:pPr>
              <w:spacing w:after="0" w:line="240" w:lineRule="auto"/>
              <w:ind w:left="360"/>
              <w:rPr>
                <w:rFonts w:ascii="Times New Roman" w:hAnsi="Times New Roman"/>
                <w:lang w:val="fr-FR"/>
              </w:rPr>
            </w:pPr>
            <w:r w:rsidRPr="0088308C">
              <w:rPr>
                <w:rFonts w:ascii="Times New Roman" w:hAnsi="Times New Roman"/>
                <w:lang w:val="fr-FR"/>
              </w:rPr>
              <w:t>2.4   55 mm – 80 mm</w:t>
            </w:r>
            <w:r w:rsidRPr="0088308C">
              <w:rPr>
                <w:rFonts w:ascii="Times New Roman" w:hAnsi="Times New Roman"/>
                <w:color w:val="000000"/>
              </w:rPr>
              <w:t>±5 mm.</w:t>
            </w:r>
          </w:p>
        </w:tc>
        <w:tc>
          <w:tcPr>
            <w:tcW w:w="3402" w:type="dxa"/>
          </w:tcPr>
          <w:p w14:paraId="5953D755"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1. Teleskopiniai.</w:t>
            </w:r>
          </w:p>
          <w:p w14:paraId="0078BFBC" w14:textId="77777777" w:rsidR="002D02C2" w:rsidRPr="0088308C" w:rsidRDefault="002D02C2" w:rsidP="0088308C">
            <w:pPr>
              <w:pStyle w:val="Sraopastraipa"/>
              <w:numPr>
                <w:ilvl w:val="0"/>
                <w:numId w:val="34"/>
              </w:numPr>
              <w:spacing w:after="0" w:line="276" w:lineRule="auto"/>
              <w:contextualSpacing w:val="0"/>
              <w:rPr>
                <w:rFonts w:ascii="Times New Roman" w:hAnsi="Times New Roman"/>
                <w:szCs w:val="22"/>
              </w:rPr>
            </w:pPr>
            <w:r w:rsidRPr="0088308C">
              <w:rPr>
                <w:rFonts w:ascii="Times New Roman" w:hAnsi="Times New Roman"/>
                <w:szCs w:val="22"/>
              </w:rPr>
              <w:t>Pasirinkimas iš keturių dydžių:</w:t>
            </w:r>
          </w:p>
          <w:p w14:paraId="33603955" w14:textId="77777777" w:rsidR="002D02C2" w:rsidRPr="0088308C" w:rsidRDefault="002D02C2" w:rsidP="0088308C">
            <w:pPr>
              <w:spacing w:after="0" w:line="276" w:lineRule="auto"/>
              <w:ind w:left="360"/>
              <w:rPr>
                <w:rFonts w:ascii="Times New Roman" w:hAnsi="Times New Roman"/>
              </w:rPr>
            </w:pPr>
            <w:r w:rsidRPr="0088308C">
              <w:rPr>
                <w:rFonts w:ascii="Times New Roman" w:hAnsi="Times New Roman"/>
              </w:rPr>
              <w:t xml:space="preserve">2.1.  33 mm - 36 </w:t>
            </w:r>
            <w:r w:rsidRPr="0088308C">
              <w:rPr>
                <w:rFonts w:ascii="Times New Roman" w:hAnsi="Times New Roman"/>
                <w:color w:val="000000"/>
              </w:rPr>
              <w:t>mm;</w:t>
            </w:r>
          </w:p>
          <w:p w14:paraId="0D8447E7" w14:textId="77777777" w:rsidR="002D02C2" w:rsidRPr="0088308C" w:rsidRDefault="002D02C2" w:rsidP="0088308C">
            <w:pPr>
              <w:spacing w:after="0" w:line="276" w:lineRule="auto"/>
              <w:ind w:left="360"/>
              <w:rPr>
                <w:rFonts w:ascii="Times New Roman" w:hAnsi="Times New Roman"/>
              </w:rPr>
            </w:pPr>
            <w:r w:rsidRPr="0088308C">
              <w:rPr>
                <w:rFonts w:ascii="Times New Roman" w:hAnsi="Times New Roman"/>
              </w:rPr>
              <w:t xml:space="preserve">2.2.  36 mm - 43 </w:t>
            </w:r>
            <w:r w:rsidRPr="0088308C">
              <w:rPr>
                <w:rFonts w:ascii="Times New Roman" w:hAnsi="Times New Roman"/>
                <w:color w:val="000000"/>
              </w:rPr>
              <w:t>mm;</w:t>
            </w:r>
          </w:p>
          <w:p w14:paraId="26C7159D" w14:textId="77777777" w:rsidR="002D02C2" w:rsidRPr="0088308C" w:rsidRDefault="002D02C2" w:rsidP="0088308C">
            <w:pPr>
              <w:spacing w:after="0" w:line="276" w:lineRule="auto"/>
              <w:ind w:left="360"/>
              <w:rPr>
                <w:rFonts w:ascii="Times New Roman" w:hAnsi="Times New Roman"/>
                <w:lang w:val="fr-FR"/>
              </w:rPr>
            </w:pPr>
            <w:r w:rsidRPr="0088308C">
              <w:rPr>
                <w:rFonts w:ascii="Times New Roman" w:hAnsi="Times New Roman"/>
                <w:lang w:val="fr-FR"/>
              </w:rPr>
              <w:t xml:space="preserve">2.3.  43mm - 55 </w:t>
            </w:r>
            <w:proofErr w:type="gramStart"/>
            <w:r w:rsidRPr="0088308C">
              <w:rPr>
                <w:rFonts w:ascii="Times New Roman" w:hAnsi="Times New Roman"/>
                <w:color w:val="000000"/>
              </w:rPr>
              <w:t>mm;</w:t>
            </w:r>
            <w:proofErr w:type="gramEnd"/>
          </w:p>
          <w:p w14:paraId="3E94FC11" w14:textId="77777777" w:rsidR="002D02C2" w:rsidRPr="0088308C" w:rsidRDefault="002D02C2" w:rsidP="0088308C">
            <w:pPr>
              <w:widowControl w:val="0"/>
              <w:autoSpaceDE w:val="0"/>
              <w:spacing w:after="0" w:line="276" w:lineRule="auto"/>
              <w:rPr>
                <w:rFonts w:ascii="Times New Roman" w:hAnsi="Times New Roman"/>
              </w:rPr>
            </w:pPr>
            <w:r w:rsidRPr="0088308C">
              <w:rPr>
                <w:rFonts w:ascii="Times New Roman" w:hAnsi="Times New Roman"/>
                <w:lang w:val="fr-FR"/>
              </w:rPr>
              <w:t>2.4   55 mm - 80mm</w:t>
            </w:r>
            <w:r w:rsidRPr="0088308C">
              <w:rPr>
                <w:rFonts w:ascii="Times New Roman" w:hAnsi="Times New Roman"/>
                <w:color w:val="000000"/>
              </w:rPr>
              <w:t>.</w:t>
            </w:r>
          </w:p>
        </w:tc>
      </w:tr>
      <w:tr w:rsidR="002D02C2" w:rsidRPr="002D02C2" w14:paraId="43373281"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4946D32" w14:textId="77777777" w:rsidR="002D02C2" w:rsidRPr="0088308C" w:rsidRDefault="002D02C2" w:rsidP="0088308C">
            <w:pPr>
              <w:spacing w:after="0"/>
              <w:jc w:val="center"/>
              <w:rPr>
                <w:rFonts w:ascii="Times New Roman" w:hAnsi="Times New Roman"/>
              </w:rPr>
            </w:pPr>
            <w:r w:rsidRPr="0088308C">
              <w:rPr>
                <w:rFonts w:ascii="Times New Roman" w:hAnsi="Times New Roman"/>
              </w:rPr>
              <w:t>1.5</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0D2DF86D" w14:textId="77777777" w:rsidR="002D02C2" w:rsidRPr="0088308C" w:rsidRDefault="002D02C2" w:rsidP="0088308C">
            <w:pPr>
              <w:spacing w:after="0"/>
              <w:rPr>
                <w:rFonts w:ascii="Times New Roman" w:hAnsi="Times New Roman"/>
              </w:rPr>
            </w:pPr>
            <w:r w:rsidRPr="0088308C">
              <w:rPr>
                <w:rFonts w:ascii="Times New Roman" w:hAnsi="Times New Roman"/>
                <w:color w:val="000000" w:themeColor="text1"/>
              </w:rPr>
              <w:t xml:space="preserve">Redukciniai </w:t>
            </w:r>
            <w:proofErr w:type="spellStart"/>
            <w:r w:rsidRPr="0088308C">
              <w:rPr>
                <w:rFonts w:ascii="Times New Roman" w:hAnsi="Times New Roman"/>
                <w:color w:val="000000" w:themeColor="text1"/>
              </w:rPr>
              <w:t>poliaksialiniai</w:t>
            </w:r>
            <w:proofErr w:type="spellEnd"/>
            <w:r w:rsidRPr="0088308C">
              <w:rPr>
                <w:rFonts w:ascii="Times New Roman" w:hAnsi="Times New Roman"/>
                <w:color w:val="000000" w:themeColor="text1"/>
              </w:rPr>
              <w:t xml:space="preserve"> sraigtai su nulaužiama galvute</w:t>
            </w: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37A0183C" w14:textId="77777777" w:rsidR="002D02C2" w:rsidRPr="0088308C" w:rsidRDefault="002D02C2" w:rsidP="00F60002">
            <w:pPr>
              <w:numPr>
                <w:ilvl w:val="0"/>
                <w:numId w:val="30"/>
              </w:numPr>
              <w:spacing w:after="0" w:line="240" w:lineRule="auto"/>
              <w:ind w:left="360"/>
              <w:rPr>
                <w:rFonts w:ascii="Times New Roman" w:hAnsi="Times New Roman"/>
                <w:color w:val="000000" w:themeColor="text1"/>
              </w:rPr>
            </w:pPr>
            <w:r w:rsidRPr="0088308C">
              <w:rPr>
                <w:rFonts w:ascii="Times New Roman" w:hAnsi="Times New Roman"/>
                <w:color w:val="000000" w:themeColor="text1"/>
              </w:rPr>
              <w:t>Diametras  5mm - 7mm, žingsniais kas 1 mm.</w:t>
            </w:r>
          </w:p>
          <w:p w14:paraId="13CE76D6" w14:textId="77777777" w:rsidR="002D02C2" w:rsidRPr="0088308C" w:rsidRDefault="002D02C2" w:rsidP="00F60002">
            <w:pPr>
              <w:numPr>
                <w:ilvl w:val="0"/>
                <w:numId w:val="30"/>
              </w:numPr>
              <w:spacing w:after="0" w:line="240" w:lineRule="auto"/>
              <w:ind w:left="360"/>
              <w:rPr>
                <w:rFonts w:ascii="Times New Roman" w:hAnsi="Times New Roman"/>
                <w:color w:val="000000" w:themeColor="text1"/>
              </w:rPr>
            </w:pPr>
            <w:r w:rsidRPr="0088308C">
              <w:rPr>
                <w:rFonts w:ascii="Times New Roman" w:hAnsi="Times New Roman"/>
                <w:color w:val="000000" w:themeColor="text1"/>
              </w:rPr>
              <w:t>Sraigtų ilgis atitinkamai pagal diametrą :</w:t>
            </w:r>
          </w:p>
          <w:p w14:paraId="72B1BCB1" w14:textId="77777777" w:rsidR="002D02C2" w:rsidRPr="0088308C" w:rsidRDefault="002D02C2" w:rsidP="00F60002">
            <w:pPr>
              <w:numPr>
                <w:ilvl w:val="1"/>
                <w:numId w:val="30"/>
              </w:numPr>
              <w:spacing w:after="0" w:line="240" w:lineRule="auto"/>
              <w:ind w:left="700"/>
              <w:rPr>
                <w:rFonts w:ascii="Times New Roman" w:hAnsi="Times New Roman"/>
                <w:color w:val="000000" w:themeColor="text1"/>
              </w:rPr>
            </w:pPr>
            <w:r w:rsidRPr="0088308C">
              <w:rPr>
                <w:rFonts w:ascii="Times New Roman" w:hAnsi="Times New Roman"/>
                <w:color w:val="000000" w:themeColor="text1"/>
              </w:rPr>
              <w:sym w:font="Symbol" w:char="F0C6"/>
            </w:r>
            <w:r w:rsidRPr="0088308C">
              <w:rPr>
                <w:rFonts w:ascii="Times New Roman" w:hAnsi="Times New Roman"/>
                <w:color w:val="000000" w:themeColor="text1"/>
              </w:rPr>
              <w:t xml:space="preserve">5mm,6 mm, 7 mm x 30 - 50±0,5 mm, </w:t>
            </w:r>
          </w:p>
          <w:p w14:paraId="27A0C10C" w14:textId="77777777" w:rsidR="002D02C2" w:rsidRPr="0088308C" w:rsidRDefault="002D02C2" w:rsidP="00F60002">
            <w:pPr>
              <w:spacing w:after="0" w:line="240" w:lineRule="auto"/>
              <w:ind w:left="340"/>
              <w:rPr>
                <w:rFonts w:ascii="Times New Roman" w:hAnsi="Times New Roman"/>
                <w:color w:val="000000" w:themeColor="text1"/>
              </w:rPr>
            </w:pPr>
            <w:r w:rsidRPr="0088308C">
              <w:rPr>
                <w:rFonts w:ascii="Times New Roman" w:hAnsi="Times New Roman"/>
                <w:color w:val="000000" w:themeColor="text1"/>
              </w:rPr>
              <w:t>žingsniais kas 5 mm</w:t>
            </w:r>
          </w:p>
          <w:p w14:paraId="5D1AAED1" w14:textId="77777777" w:rsidR="002D02C2" w:rsidRPr="0088308C" w:rsidRDefault="002D02C2" w:rsidP="00F60002">
            <w:pPr>
              <w:spacing w:after="0" w:line="240" w:lineRule="auto"/>
              <w:rPr>
                <w:rFonts w:ascii="Times New Roman" w:hAnsi="Times New Roman"/>
                <w:color w:val="000000" w:themeColor="text1"/>
              </w:rPr>
            </w:pPr>
            <w:r w:rsidRPr="0088308C">
              <w:rPr>
                <w:rFonts w:ascii="Times New Roman" w:hAnsi="Times New Roman"/>
                <w:color w:val="000000" w:themeColor="text1"/>
              </w:rPr>
              <w:t>3.   Komplektuojami su tvirtinimo detalėmis.</w:t>
            </w:r>
          </w:p>
        </w:tc>
        <w:tc>
          <w:tcPr>
            <w:tcW w:w="3402" w:type="dxa"/>
          </w:tcPr>
          <w:p w14:paraId="63B17060" w14:textId="77777777" w:rsidR="002D02C2" w:rsidRPr="0088308C" w:rsidRDefault="002D02C2" w:rsidP="0088308C">
            <w:pPr>
              <w:spacing w:after="0" w:line="276" w:lineRule="auto"/>
              <w:rPr>
                <w:rFonts w:ascii="Times New Roman" w:hAnsi="Times New Roman"/>
                <w:color w:val="000000" w:themeColor="text1"/>
              </w:rPr>
            </w:pPr>
            <w:r w:rsidRPr="0088308C">
              <w:rPr>
                <w:rFonts w:ascii="Times New Roman" w:hAnsi="Times New Roman"/>
                <w:color w:val="000000" w:themeColor="text1"/>
              </w:rPr>
              <w:t>1. Diametras  5mm - 7mm, žingsniais kas 1 mm.</w:t>
            </w:r>
          </w:p>
          <w:p w14:paraId="2930F4A8" w14:textId="77777777" w:rsidR="002D02C2" w:rsidRPr="0088308C" w:rsidRDefault="002D02C2" w:rsidP="0088308C">
            <w:pPr>
              <w:pStyle w:val="Sraopastraipa"/>
              <w:spacing w:after="0" w:line="276" w:lineRule="auto"/>
              <w:ind w:left="0"/>
              <w:rPr>
                <w:rFonts w:ascii="Times New Roman" w:hAnsi="Times New Roman"/>
                <w:color w:val="000000" w:themeColor="text1"/>
                <w:szCs w:val="22"/>
              </w:rPr>
            </w:pPr>
            <w:r w:rsidRPr="0088308C">
              <w:rPr>
                <w:rFonts w:ascii="Times New Roman" w:hAnsi="Times New Roman"/>
                <w:color w:val="000000" w:themeColor="text1"/>
                <w:szCs w:val="22"/>
              </w:rPr>
              <w:t>2.Sraigtų ilgis atitinkamai pagal diametrą :</w:t>
            </w:r>
          </w:p>
          <w:p w14:paraId="5626AC71" w14:textId="77777777" w:rsidR="002D02C2" w:rsidRPr="0088308C" w:rsidRDefault="002D02C2" w:rsidP="0088308C">
            <w:pPr>
              <w:spacing w:after="0" w:line="276" w:lineRule="auto"/>
              <w:rPr>
                <w:rFonts w:ascii="Times New Roman" w:hAnsi="Times New Roman"/>
                <w:color w:val="000000" w:themeColor="text1"/>
              </w:rPr>
            </w:pPr>
            <w:r w:rsidRPr="0088308C">
              <w:rPr>
                <w:rFonts w:ascii="Times New Roman" w:hAnsi="Times New Roman"/>
              </w:rPr>
              <w:t>2.1.</w:t>
            </w:r>
            <w:r w:rsidRPr="0088308C">
              <w:rPr>
                <w:rFonts w:ascii="Times New Roman" w:hAnsi="Times New Roman"/>
              </w:rPr>
              <w:sym w:font="Symbol" w:char="F0C6"/>
            </w:r>
            <w:r w:rsidRPr="0088308C">
              <w:rPr>
                <w:rFonts w:ascii="Times New Roman" w:hAnsi="Times New Roman"/>
                <w:color w:val="000000" w:themeColor="text1"/>
              </w:rPr>
              <w:t xml:space="preserve">5mm 6mm ir 7mm x 30 - 50 mm, </w:t>
            </w:r>
          </w:p>
          <w:p w14:paraId="24B25BF8" w14:textId="77777777" w:rsidR="002D02C2" w:rsidRPr="0088308C" w:rsidRDefault="002D02C2" w:rsidP="0088308C">
            <w:pPr>
              <w:spacing w:after="0" w:line="276" w:lineRule="auto"/>
              <w:rPr>
                <w:rFonts w:ascii="Times New Roman" w:hAnsi="Times New Roman"/>
                <w:color w:val="000000" w:themeColor="text1"/>
              </w:rPr>
            </w:pPr>
            <w:r w:rsidRPr="0088308C">
              <w:rPr>
                <w:rFonts w:ascii="Times New Roman" w:hAnsi="Times New Roman"/>
                <w:color w:val="000000" w:themeColor="text1"/>
              </w:rPr>
              <w:t>žingsniais kas 5 mm</w:t>
            </w:r>
          </w:p>
          <w:p w14:paraId="697F08AA" w14:textId="77777777" w:rsidR="002D02C2" w:rsidRPr="0088308C" w:rsidRDefault="002D02C2" w:rsidP="0088308C">
            <w:pPr>
              <w:widowControl w:val="0"/>
              <w:autoSpaceDE w:val="0"/>
              <w:spacing w:after="0" w:line="276" w:lineRule="auto"/>
              <w:rPr>
                <w:rFonts w:ascii="Times New Roman" w:hAnsi="Times New Roman"/>
              </w:rPr>
            </w:pPr>
            <w:r w:rsidRPr="0088308C">
              <w:rPr>
                <w:rFonts w:ascii="Times New Roman" w:hAnsi="Times New Roman"/>
                <w:color w:val="000000" w:themeColor="text1"/>
              </w:rPr>
              <w:t>3. Komplektuojami su tvirtinimo detalėmis.</w:t>
            </w:r>
          </w:p>
        </w:tc>
      </w:tr>
      <w:tr w:rsidR="002D02C2" w:rsidRPr="002D02C2" w14:paraId="5F46A116" w14:textId="77777777" w:rsidTr="00F60002">
        <w:trPr>
          <w:cantSplit/>
          <w:trHeight w:val="253"/>
        </w:trPr>
        <w:tc>
          <w:tcPr>
            <w:tcW w:w="4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3799667D" w14:textId="77777777" w:rsidR="002D02C2" w:rsidRPr="0088308C" w:rsidRDefault="002D02C2" w:rsidP="0088308C">
            <w:pPr>
              <w:spacing w:after="0"/>
              <w:jc w:val="center"/>
              <w:rPr>
                <w:rFonts w:ascii="Times New Roman" w:hAnsi="Times New Roman"/>
              </w:rPr>
            </w:pPr>
            <w:r w:rsidRPr="0088308C">
              <w:rPr>
                <w:rFonts w:ascii="Times New Roman" w:hAnsi="Times New Roman"/>
              </w:rPr>
              <w:lastRenderedPageBreak/>
              <w:t>1.6</w:t>
            </w:r>
          </w:p>
        </w:tc>
        <w:tc>
          <w:tcPr>
            <w:tcW w:w="2475"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12FDAB45" w14:textId="77777777" w:rsidR="002D02C2" w:rsidRPr="0088308C" w:rsidRDefault="002D02C2" w:rsidP="0088308C">
            <w:pPr>
              <w:widowControl w:val="0"/>
              <w:snapToGrid w:val="0"/>
              <w:spacing w:after="0"/>
              <w:jc w:val="center"/>
              <w:rPr>
                <w:rFonts w:ascii="Times New Roman" w:hAnsi="Times New Roman"/>
              </w:rPr>
            </w:pPr>
            <w:proofErr w:type="spellStart"/>
            <w:r w:rsidRPr="0088308C">
              <w:rPr>
                <w:rFonts w:ascii="Times New Roman" w:hAnsi="Times New Roman"/>
              </w:rPr>
              <w:t>Fenestruoti</w:t>
            </w:r>
            <w:proofErr w:type="spellEnd"/>
            <w:r w:rsidRPr="0088308C">
              <w:rPr>
                <w:rFonts w:ascii="Times New Roman" w:hAnsi="Times New Roman"/>
              </w:rPr>
              <w:t xml:space="preserve"> sterilūs sraigtai</w:t>
            </w:r>
          </w:p>
          <w:p w14:paraId="28A03216" w14:textId="77777777" w:rsidR="002D02C2" w:rsidRPr="0088308C" w:rsidRDefault="002D02C2" w:rsidP="0088308C">
            <w:pPr>
              <w:widowControl w:val="0"/>
              <w:snapToGrid w:val="0"/>
              <w:spacing w:after="0"/>
              <w:jc w:val="center"/>
              <w:rPr>
                <w:rFonts w:ascii="Times New Roman" w:hAnsi="Times New Roman"/>
              </w:rPr>
            </w:pPr>
          </w:p>
          <w:p w14:paraId="24AE3C6D" w14:textId="77777777" w:rsidR="002D02C2" w:rsidRPr="0088308C" w:rsidRDefault="002D02C2" w:rsidP="0088308C">
            <w:pPr>
              <w:spacing w:after="0"/>
              <w:jc w:val="center"/>
              <w:rPr>
                <w:rFonts w:ascii="Times New Roman" w:hAnsi="Times New Roman"/>
              </w:rPr>
            </w:pPr>
          </w:p>
        </w:tc>
        <w:tc>
          <w:tcPr>
            <w:tcW w:w="340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14:paraId="4B50F18C" w14:textId="77777777" w:rsidR="002D02C2" w:rsidRPr="0088308C" w:rsidRDefault="002D02C2" w:rsidP="00F60002">
            <w:pPr>
              <w:numPr>
                <w:ilvl w:val="0"/>
                <w:numId w:val="32"/>
              </w:numPr>
              <w:spacing w:after="0" w:line="240" w:lineRule="auto"/>
              <w:ind w:left="360"/>
              <w:rPr>
                <w:rFonts w:ascii="Times New Roman" w:hAnsi="Times New Roman"/>
              </w:rPr>
            </w:pPr>
            <w:r w:rsidRPr="0088308C">
              <w:rPr>
                <w:rFonts w:ascii="Times New Roman" w:hAnsi="Times New Roman"/>
              </w:rPr>
              <w:t>Diametras  5mm - 8mm, žingsniais kas 1 mm.</w:t>
            </w:r>
          </w:p>
          <w:p w14:paraId="7B4F5A6D" w14:textId="77777777" w:rsidR="002D02C2" w:rsidRPr="0088308C" w:rsidRDefault="002D02C2" w:rsidP="00F60002">
            <w:pPr>
              <w:numPr>
                <w:ilvl w:val="0"/>
                <w:numId w:val="32"/>
              </w:numPr>
              <w:spacing w:after="0" w:line="240" w:lineRule="auto"/>
              <w:ind w:left="360"/>
              <w:rPr>
                <w:rFonts w:ascii="Times New Roman" w:hAnsi="Times New Roman"/>
              </w:rPr>
            </w:pPr>
            <w:r w:rsidRPr="0088308C">
              <w:rPr>
                <w:rFonts w:ascii="Times New Roman" w:hAnsi="Times New Roman"/>
              </w:rPr>
              <w:t>Ilgiai :</w:t>
            </w:r>
          </w:p>
          <w:p w14:paraId="2E4D0E3F" w14:textId="77777777" w:rsidR="002D02C2" w:rsidRPr="0088308C" w:rsidRDefault="002D02C2" w:rsidP="00F60002">
            <w:pPr>
              <w:numPr>
                <w:ilvl w:val="1"/>
                <w:numId w:val="32"/>
              </w:numPr>
              <w:spacing w:after="0" w:line="240" w:lineRule="auto"/>
              <w:ind w:left="700"/>
              <w:rPr>
                <w:rFonts w:ascii="Times New Roman" w:hAnsi="Times New Roman"/>
              </w:rPr>
            </w:pPr>
            <w:r w:rsidRPr="0088308C">
              <w:rPr>
                <w:rFonts w:ascii="Times New Roman" w:hAnsi="Times New Roman"/>
              </w:rPr>
              <w:sym w:font="Symbol" w:char="F0C6"/>
            </w:r>
            <w:r w:rsidRPr="0088308C">
              <w:rPr>
                <w:rFonts w:ascii="Times New Roman" w:hAnsi="Times New Roman"/>
              </w:rPr>
              <w:t>5mm x 35 - 5</w:t>
            </w:r>
            <w:r w:rsidRPr="0088308C">
              <w:rPr>
                <w:rFonts w:ascii="Times New Roman" w:hAnsi="Times New Roman"/>
                <w:lang w:val="en-GB"/>
              </w:rPr>
              <w:t>5</w:t>
            </w:r>
            <w:r w:rsidRPr="0088308C">
              <w:rPr>
                <w:rFonts w:ascii="Times New Roman" w:hAnsi="Times New Roman"/>
                <w:color w:val="000000"/>
              </w:rPr>
              <w:t>±0,5</w:t>
            </w:r>
            <w:r w:rsidRPr="0088308C">
              <w:rPr>
                <w:rFonts w:ascii="Times New Roman" w:hAnsi="Times New Roman"/>
              </w:rPr>
              <w:t xml:space="preserve"> mm, žingsniais kas 5 mm; </w:t>
            </w:r>
          </w:p>
          <w:p w14:paraId="5D284A19" w14:textId="77777777" w:rsidR="002D02C2" w:rsidRPr="0088308C" w:rsidRDefault="002D02C2" w:rsidP="00F60002">
            <w:pPr>
              <w:numPr>
                <w:ilvl w:val="1"/>
                <w:numId w:val="32"/>
              </w:numPr>
              <w:spacing w:after="0" w:line="240" w:lineRule="auto"/>
              <w:ind w:left="700"/>
              <w:rPr>
                <w:rFonts w:ascii="Times New Roman" w:hAnsi="Times New Roman"/>
              </w:rPr>
            </w:pPr>
            <w:r w:rsidRPr="0088308C">
              <w:rPr>
                <w:rFonts w:ascii="Times New Roman" w:hAnsi="Times New Roman"/>
              </w:rPr>
              <w:sym w:font="Symbol" w:char="F0C6"/>
            </w:r>
            <w:r w:rsidRPr="0088308C">
              <w:rPr>
                <w:rFonts w:ascii="Times New Roman" w:hAnsi="Times New Roman"/>
              </w:rPr>
              <w:t xml:space="preserve"> 6mm, 7mm, 8mm  x  35 - 60</w:t>
            </w:r>
            <w:r w:rsidRPr="0088308C">
              <w:rPr>
                <w:rFonts w:ascii="Times New Roman" w:hAnsi="Times New Roman"/>
                <w:color w:val="000000"/>
              </w:rPr>
              <w:t>±0,5</w:t>
            </w:r>
            <w:r w:rsidRPr="0088308C">
              <w:rPr>
                <w:rFonts w:ascii="Times New Roman" w:hAnsi="Times New Roman"/>
              </w:rPr>
              <w:t xml:space="preserve"> mm, žingsniais kas 5 mm.</w:t>
            </w:r>
          </w:p>
          <w:p w14:paraId="6DAF784C" w14:textId="77777777" w:rsidR="002D02C2" w:rsidRPr="0088308C" w:rsidRDefault="002D02C2" w:rsidP="00F60002">
            <w:pPr>
              <w:numPr>
                <w:ilvl w:val="0"/>
                <w:numId w:val="32"/>
              </w:numPr>
              <w:spacing w:after="0" w:line="240" w:lineRule="auto"/>
              <w:ind w:left="360"/>
              <w:rPr>
                <w:rFonts w:ascii="Times New Roman" w:hAnsi="Times New Roman"/>
              </w:rPr>
            </w:pPr>
            <w:r w:rsidRPr="0088308C">
              <w:rPr>
                <w:rFonts w:ascii="Times New Roman" w:hAnsi="Times New Roman"/>
              </w:rPr>
              <w:t>Distalinis sraigto galas perforuotas.</w:t>
            </w:r>
          </w:p>
          <w:p w14:paraId="7FA6E5EE" w14:textId="77777777" w:rsidR="002D02C2" w:rsidRPr="0088308C" w:rsidRDefault="002D02C2" w:rsidP="00F60002">
            <w:pPr>
              <w:numPr>
                <w:ilvl w:val="0"/>
                <w:numId w:val="32"/>
              </w:numPr>
              <w:spacing w:after="0" w:line="240" w:lineRule="auto"/>
              <w:ind w:left="360"/>
              <w:rPr>
                <w:rFonts w:ascii="Times New Roman" w:hAnsi="Times New Roman"/>
              </w:rPr>
            </w:pPr>
            <w:r w:rsidRPr="0088308C">
              <w:rPr>
                <w:rFonts w:ascii="Times New Roman" w:hAnsi="Times New Roman"/>
              </w:rPr>
              <w:t>Komplektuojami su tvirtinimo detalėmis.</w:t>
            </w:r>
          </w:p>
        </w:tc>
        <w:tc>
          <w:tcPr>
            <w:tcW w:w="3402" w:type="dxa"/>
          </w:tcPr>
          <w:p w14:paraId="40CFD213" w14:textId="77777777" w:rsidR="002D02C2" w:rsidRPr="0088308C" w:rsidRDefault="002D02C2" w:rsidP="0088308C">
            <w:pPr>
              <w:pStyle w:val="Sraopastraipa"/>
              <w:spacing w:after="0" w:line="276" w:lineRule="auto"/>
              <w:ind w:left="0"/>
              <w:rPr>
                <w:rFonts w:ascii="Times New Roman" w:hAnsi="Times New Roman"/>
                <w:szCs w:val="22"/>
              </w:rPr>
            </w:pPr>
            <w:r w:rsidRPr="0088308C">
              <w:rPr>
                <w:rFonts w:ascii="Times New Roman" w:hAnsi="Times New Roman"/>
                <w:szCs w:val="22"/>
              </w:rPr>
              <w:t>1. Diametras  5mm - 8mm, žingsniais kas 1 mm.</w:t>
            </w:r>
          </w:p>
          <w:p w14:paraId="7FBAEB0E"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2. Ilgiai :</w:t>
            </w:r>
          </w:p>
          <w:p w14:paraId="40D87537" w14:textId="0506502A" w:rsidR="002D02C2" w:rsidRPr="0088308C" w:rsidRDefault="00F60002" w:rsidP="0088308C">
            <w:pPr>
              <w:spacing w:after="0" w:line="276" w:lineRule="auto"/>
              <w:rPr>
                <w:rFonts w:ascii="Times New Roman" w:hAnsi="Times New Roman"/>
              </w:rPr>
            </w:pPr>
            <w:r>
              <w:rPr>
                <w:rFonts w:ascii="Times New Roman" w:hAnsi="Times New Roman"/>
              </w:rPr>
              <w:t xml:space="preserve">       </w:t>
            </w:r>
            <w:r w:rsidR="002D02C2" w:rsidRPr="0088308C">
              <w:rPr>
                <w:rFonts w:ascii="Times New Roman" w:hAnsi="Times New Roman"/>
              </w:rPr>
              <w:t xml:space="preserve">2.1. </w:t>
            </w:r>
            <w:r w:rsidR="002D02C2" w:rsidRPr="0088308C">
              <w:rPr>
                <w:rFonts w:ascii="Times New Roman" w:hAnsi="Times New Roman"/>
              </w:rPr>
              <w:sym w:font="Symbol" w:char="F0C6"/>
            </w:r>
            <w:r w:rsidR="002D02C2" w:rsidRPr="0088308C">
              <w:rPr>
                <w:rFonts w:ascii="Times New Roman" w:hAnsi="Times New Roman"/>
              </w:rPr>
              <w:t>5mm x 35 – 5</w:t>
            </w:r>
            <w:r w:rsidR="002D02C2" w:rsidRPr="0088308C">
              <w:rPr>
                <w:rFonts w:ascii="Times New Roman" w:hAnsi="Times New Roman"/>
                <w:lang w:val="en-GB"/>
              </w:rPr>
              <w:t>5</w:t>
            </w:r>
            <w:r w:rsidR="002D02C2" w:rsidRPr="0088308C">
              <w:rPr>
                <w:rFonts w:ascii="Times New Roman" w:hAnsi="Times New Roman"/>
              </w:rPr>
              <w:t xml:space="preserve"> mm, </w:t>
            </w:r>
            <w:r>
              <w:rPr>
                <w:rFonts w:ascii="Times New Roman" w:hAnsi="Times New Roman"/>
              </w:rPr>
              <w:t xml:space="preserve">   </w:t>
            </w:r>
            <w:r w:rsidR="002D02C2" w:rsidRPr="0088308C">
              <w:rPr>
                <w:rFonts w:ascii="Times New Roman" w:hAnsi="Times New Roman"/>
              </w:rPr>
              <w:t xml:space="preserve">žingsniais kas 5 mm; </w:t>
            </w:r>
          </w:p>
          <w:p w14:paraId="4B15A602" w14:textId="77777777" w:rsidR="002D02C2" w:rsidRPr="0088308C" w:rsidRDefault="002D02C2" w:rsidP="0088308C">
            <w:pPr>
              <w:pStyle w:val="Sraopastraipa"/>
              <w:numPr>
                <w:ilvl w:val="1"/>
                <w:numId w:val="30"/>
              </w:numPr>
              <w:spacing w:after="0" w:line="276" w:lineRule="auto"/>
              <w:contextualSpacing w:val="0"/>
              <w:rPr>
                <w:rFonts w:ascii="Times New Roman" w:hAnsi="Times New Roman"/>
                <w:szCs w:val="22"/>
              </w:rPr>
            </w:pPr>
            <w:r w:rsidRPr="0088308C">
              <w:rPr>
                <w:rFonts w:ascii="Times New Roman" w:hAnsi="Times New Roman"/>
                <w:szCs w:val="22"/>
              </w:rPr>
              <w:sym w:font="Symbol" w:char="F0C6"/>
            </w:r>
            <w:r w:rsidRPr="0088308C">
              <w:rPr>
                <w:rFonts w:ascii="Times New Roman" w:hAnsi="Times New Roman"/>
                <w:szCs w:val="22"/>
              </w:rPr>
              <w:t xml:space="preserve"> 6-8mm  x  35 – 60 mm, žingsniais kas 5 mm.</w:t>
            </w:r>
          </w:p>
          <w:p w14:paraId="188E6B34" w14:textId="77777777" w:rsidR="002D02C2" w:rsidRPr="0088308C" w:rsidRDefault="002D02C2" w:rsidP="0088308C">
            <w:pPr>
              <w:spacing w:after="0" w:line="276" w:lineRule="auto"/>
              <w:rPr>
                <w:rFonts w:ascii="Times New Roman" w:hAnsi="Times New Roman"/>
              </w:rPr>
            </w:pPr>
            <w:r w:rsidRPr="0088308C">
              <w:rPr>
                <w:rFonts w:ascii="Times New Roman" w:hAnsi="Times New Roman"/>
              </w:rPr>
              <w:t>3.Distalinis sraigto galas perforuotas.</w:t>
            </w:r>
          </w:p>
          <w:p w14:paraId="2AB36084" w14:textId="77777777" w:rsidR="002D02C2" w:rsidRPr="0088308C" w:rsidRDefault="002D02C2" w:rsidP="0088308C">
            <w:pPr>
              <w:widowControl w:val="0"/>
              <w:autoSpaceDE w:val="0"/>
              <w:spacing w:after="0" w:line="276" w:lineRule="auto"/>
              <w:rPr>
                <w:rFonts w:ascii="Times New Roman" w:hAnsi="Times New Roman"/>
              </w:rPr>
            </w:pPr>
            <w:r w:rsidRPr="0088308C">
              <w:rPr>
                <w:rFonts w:ascii="Times New Roman" w:hAnsi="Times New Roman"/>
              </w:rPr>
              <w:t>4.Komplektuojami su tvirtinimo detalėmis.</w:t>
            </w:r>
          </w:p>
        </w:tc>
      </w:tr>
    </w:tbl>
    <w:p w14:paraId="4135D8AE" w14:textId="77777777" w:rsidR="00706DB7" w:rsidRPr="00CA573F" w:rsidRDefault="00706DB7" w:rsidP="0055263D">
      <w:pPr>
        <w:rPr>
          <w:rFonts w:ascii="Times New Roman" w:hAnsi="Times New Roman"/>
          <w:color w:val="000000"/>
          <w:sz w:val="24"/>
          <w:szCs w:val="24"/>
        </w:rPr>
      </w:pPr>
    </w:p>
    <w:p w14:paraId="49C65DB5"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88308C" w:rsidRPr="00CA573F" w14:paraId="62476344" w14:textId="77777777" w:rsidTr="003215AC">
        <w:tc>
          <w:tcPr>
            <w:tcW w:w="4927" w:type="dxa"/>
          </w:tcPr>
          <w:p w14:paraId="5D75F34F" w14:textId="77777777" w:rsidR="0088308C" w:rsidRPr="00CA573F" w:rsidRDefault="0088308C" w:rsidP="003215AC">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1104052E" w14:textId="77777777" w:rsidR="0088308C" w:rsidRPr="00CA573F" w:rsidRDefault="0088308C" w:rsidP="003215AC">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88308C" w:rsidRPr="00CA573F" w14:paraId="79C30984" w14:textId="77777777" w:rsidTr="003215AC">
        <w:tc>
          <w:tcPr>
            <w:tcW w:w="4927" w:type="dxa"/>
          </w:tcPr>
          <w:p w14:paraId="67B81253" w14:textId="77777777" w:rsidR="0088308C" w:rsidRPr="00CA573F" w:rsidRDefault="0088308C" w:rsidP="003215A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BA3E634" w14:textId="77777777" w:rsidR="0088308C" w:rsidRPr="00CA573F" w:rsidRDefault="0088308C" w:rsidP="003215AC">
            <w:pPr>
              <w:rPr>
                <w:rFonts w:ascii="Times New Roman" w:hAnsi="Times New Roman"/>
                <w:color w:val="000000"/>
                <w:sz w:val="24"/>
                <w:szCs w:val="24"/>
              </w:rPr>
            </w:pPr>
            <w:r>
              <w:rPr>
                <w:rFonts w:ascii="Times New Roman" w:hAnsi="Times New Roman"/>
                <w:color w:val="000000"/>
                <w:sz w:val="24"/>
                <w:szCs w:val="24"/>
              </w:rPr>
              <w:t>UAB „</w:t>
            </w:r>
            <w:proofErr w:type="spellStart"/>
            <w:r>
              <w:rPr>
                <w:rFonts w:ascii="Times New Roman" w:hAnsi="Times New Roman"/>
                <w:color w:val="000000"/>
                <w:sz w:val="24"/>
                <w:szCs w:val="24"/>
              </w:rPr>
              <w:t>OrtoGrupė</w:t>
            </w:r>
            <w:proofErr w:type="spellEnd"/>
            <w:r>
              <w:rPr>
                <w:rFonts w:ascii="Times New Roman" w:hAnsi="Times New Roman"/>
                <w:color w:val="000000"/>
                <w:sz w:val="24"/>
                <w:szCs w:val="24"/>
              </w:rPr>
              <w:t>“</w:t>
            </w:r>
          </w:p>
        </w:tc>
      </w:tr>
      <w:tr w:rsidR="0088308C" w:rsidRPr="00CA573F" w14:paraId="5B9CD482" w14:textId="77777777" w:rsidTr="003215AC">
        <w:tc>
          <w:tcPr>
            <w:tcW w:w="4927" w:type="dxa"/>
          </w:tcPr>
          <w:p w14:paraId="4A5108BC" w14:textId="77777777" w:rsidR="0088308C" w:rsidRDefault="0088308C" w:rsidP="003215AC">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21C8F0D6" w14:textId="77777777" w:rsidR="0088308C" w:rsidRDefault="0088308C" w:rsidP="003215AC">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34CC01BB" w14:textId="77777777" w:rsidR="0088308C" w:rsidRPr="00CA573F" w:rsidRDefault="0088308C" w:rsidP="003215AC">
            <w:pPr>
              <w:pStyle w:val="Pagrindinistekstas3"/>
              <w:ind w:firstLine="0"/>
              <w:rPr>
                <w:rFonts w:ascii="Times New Roman" w:hAnsi="Times New Roman"/>
                <w:color w:val="000000"/>
                <w:sz w:val="24"/>
                <w:szCs w:val="24"/>
                <w:lang w:val="lt-LT"/>
              </w:rPr>
            </w:pPr>
          </w:p>
          <w:p w14:paraId="116B416C" w14:textId="77777777" w:rsidR="0088308C" w:rsidRPr="00CA573F" w:rsidRDefault="0088308C" w:rsidP="003215A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5AB98195" w14:textId="77777777" w:rsidR="0088308C" w:rsidRDefault="0088308C" w:rsidP="003215AC">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19AD178F" w14:textId="77777777" w:rsidR="0088308C" w:rsidRDefault="0088308C" w:rsidP="003215AC">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Audrius </w:t>
            </w:r>
            <w:proofErr w:type="spellStart"/>
            <w:r>
              <w:rPr>
                <w:rFonts w:ascii="Times New Roman" w:hAnsi="Times New Roman"/>
                <w:color w:val="000000"/>
                <w:sz w:val="22"/>
                <w:szCs w:val="22"/>
                <w:lang w:val="lt-LT"/>
              </w:rPr>
              <w:t>Malajavas</w:t>
            </w:r>
            <w:proofErr w:type="spellEnd"/>
          </w:p>
          <w:p w14:paraId="206D880B" w14:textId="77777777" w:rsidR="0088308C" w:rsidRPr="00CA573F" w:rsidRDefault="0088308C" w:rsidP="003215AC">
            <w:pPr>
              <w:pStyle w:val="Pagrindinistekstas3"/>
              <w:ind w:firstLine="0"/>
              <w:jc w:val="left"/>
              <w:rPr>
                <w:rFonts w:ascii="Times New Roman" w:hAnsi="Times New Roman"/>
                <w:color w:val="000000"/>
                <w:sz w:val="24"/>
                <w:szCs w:val="24"/>
                <w:lang w:val="lt-LT"/>
              </w:rPr>
            </w:pPr>
          </w:p>
          <w:p w14:paraId="2508BF3A" w14:textId="77777777" w:rsidR="0088308C" w:rsidRPr="00CA573F" w:rsidRDefault="0088308C" w:rsidP="003215AC">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88308C" w:rsidRPr="00CA573F" w14:paraId="5F18B469" w14:textId="77777777" w:rsidTr="003215AC">
        <w:tc>
          <w:tcPr>
            <w:tcW w:w="4927" w:type="dxa"/>
          </w:tcPr>
          <w:p w14:paraId="2A916129" w14:textId="77777777" w:rsidR="0088308C" w:rsidRPr="00CA573F" w:rsidRDefault="0088308C" w:rsidP="003215AC">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264924E2" w14:textId="77777777" w:rsidR="0088308C" w:rsidRPr="00CA573F" w:rsidRDefault="0088308C" w:rsidP="003215AC">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r w:rsidR="00706DB7" w:rsidRPr="00CA573F" w14:paraId="1A08516A" w14:textId="77777777" w:rsidTr="00AD7225">
        <w:tc>
          <w:tcPr>
            <w:tcW w:w="4927" w:type="dxa"/>
          </w:tcPr>
          <w:p w14:paraId="501CE761" w14:textId="2127D2FB" w:rsidR="00706DB7" w:rsidRPr="00CA573F" w:rsidRDefault="00706DB7" w:rsidP="00245004">
            <w:pPr>
              <w:pStyle w:val="Pagrindinistekstas3"/>
              <w:ind w:firstLine="0"/>
              <w:rPr>
                <w:rFonts w:ascii="Times New Roman" w:hAnsi="Times New Roman"/>
                <w:color w:val="000000"/>
                <w:sz w:val="24"/>
                <w:szCs w:val="24"/>
                <w:lang w:val="lt-LT"/>
              </w:rPr>
            </w:pPr>
          </w:p>
        </w:tc>
        <w:tc>
          <w:tcPr>
            <w:tcW w:w="4927" w:type="dxa"/>
          </w:tcPr>
          <w:p w14:paraId="7FE54801" w14:textId="77777777" w:rsidR="00706DB7" w:rsidRPr="00CA573F" w:rsidRDefault="00706DB7" w:rsidP="00245004">
            <w:pPr>
              <w:rPr>
                <w:rFonts w:ascii="Times New Roman" w:hAnsi="Times New Roman"/>
                <w:color w:val="000000"/>
                <w:sz w:val="24"/>
                <w:szCs w:val="24"/>
              </w:rPr>
            </w:pPr>
          </w:p>
        </w:tc>
      </w:tr>
      <w:tr w:rsidR="00706DB7" w:rsidRPr="00CA573F" w14:paraId="2DC5C989" w14:textId="77777777" w:rsidTr="00AD7225">
        <w:tc>
          <w:tcPr>
            <w:tcW w:w="4927" w:type="dxa"/>
          </w:tcPr>
          <w:p w14:paraId="4ED55E07" w14:textId="13867572" w:rsidR="00706DB7" w:rsidRPr="00CA573F" w:rsidRDefault="00706DB7" w:rsidP="00751F60">
            <w:pPr>
              <w:pStyle w:val="Pagrindinistekstas3"/>
              <w:ind w:firstLine="0"/>
              <w:rPr>
                <w:rFonts w:ascii="Times New Roman" w:hAnsi="Times New Roman"/>
                <w:color w:val="000000"/>
                <w:sz w:val="24"/>
                <w:szCs w:val="24"/>
                <w:lang w:val="lt-LT"/>
              </w:rPr>
            </w:pPr>
          </w:p>
        </w:tc>
        <w:tc>
          <w:tcPr>
            <w:tcW w:w="4927" w:type="dxa"/>
          </w:tcPr>
          <w:p w14:paraId="61484D2E" w14:textId="0FD5AE25" w:rsidR="00706DB7" w:rsidRPr="00CA573F" w:rsidRDefault="00706DB7" w:rsidP="00751F60">
            <w:pPr>
              <w:pStyle w:val="Pagrindinistekstas3"/>
              <w:ind w:firstLine="0"/>
              <w:jc w:val="left"/>
              <w:rPr>
                <w:rFonts w:ascii="Times New Roman" w:hAnsi="Times New Roman"/>
                <w:color w:val="000000"/>
                <w:sz w:val="24"/>
                <w:szCs w:val="24"/>
                <w:lang w:val="lt-LT"/>
              </w:rPr>
            </w:pPr>
          </w:p>
        </w:tc>
      </w:tr>
      <w:tr w:rsidR="00706DB7" w:rsidRPr="00CA573F" w14:paraId="2F322A05" w14:textId="77777777" w:rsidTr="00AD7225">
        <w:tc>
          <w:tcPr>
            <w:tcW w:w="4927" w:type="dxa"/>
          </w:tcPr>
          <w:p w14:paraId="17D14EDC" w14:textId="44F9BD9F" w:rsidR="00706DB7" w:rsidRPr="00CA573F" w:rsidRDefault="00706DB7" w:rsidP="00245004">
            <w:pPr>
              <w:pStyle w:val="Pagrindinistekstas3"/>
              <w:ind w:firstLine="0"/>
              <w:rPr>
                <w:rFonts w:ascii="Times New Roman" w:hAnsi="Times New Roman"/>
                <w:color w:val="000000"/>
                <w:sz w:val="24"/>
                <w:szCs w:val="24"/>
                <w:lang w:val="lt-LT"/>
              </w:rPr>
            </w:pPr>
          </w:p>
        </w:tc>
        <w:tc>
          <w:tcPr>
            <w:tcW w:w="4927" w:type="dxa"/>
          </w:tcPr>
          <w:p w14:paraId="53CB0957" w14:textId="28544C24" w:rsidR="00706DB7" w:rsidRPr="00CA573F" w:rsidRDefault="00706DB7" w:rsidP="00245004">
            <w:pPr>
              <w:pStyle w:val="Pagrindinistekstas3"/>
              <w:ind w:firstLine="0"/>
              <w:jc w:val="left"/>
              <w:rPr>
                <w:rFonts w:ascii="Times New Roman" w:hAnsi="Times New Roman"/>
                <w:color w:val="000000"/>
                <w:sz w:val="24"/>
                <w:szCs w:val="24"/>
                <w:lang w:val="lt-LT"/>
              </w:rPr>
            </w:pPr>
          </w:p>
        </w:tc>
      </w:tr>
    </w:tbl>
    <w:p w14:paraId="3282CC5F" w14:textId="77777777" w:rsidR="00706DB7" w:rsidRPr="00CA573F" w:rsidRDefault="00706DB7" w:rsidP="0055263D">
      <w:pPr>
        <w:rPr>
          <w:rFonts w:ascii="Times New Roman" w:hAnsi="Times New Roman"/>
          <w:color w:val="000000"/>
          <w:sz w:val="24"/>
          <w:szCs w:val="24"/>
        </w:rPr>
      </w:pPr>
    </w:p>
    <w:p w14:paraId="5EE72816" w14:textId="77777777" w:rsidR="00706DB7" w:rsidRPr="00CA573F" w:rsidRDefault="00706DB7" w:rsidP="0055263D">
      <w:pPr>
        <w:rPr>
          <w:rFonts w:ascii="Times New Roman" w:hAnsi="Times New Roman"/>
          <w:color w:val="000000"/>
          <w:sz w:val="24"/>
          <w:szCs w:val="24"/>
        </w:rPr>
      </w:pPr>
    </w:p>
    <w:p w14:paraId="64F9AA15" w14:textId="77777777" w:rsidR="00706DB7" w:rsidRPr="00CA573F" w:rsidRDefault="00706DB7" w:rsidP="0055263D">
      <w:pPr>
        <w:rPr>
          <w:rFonts w:ascii="Times New Roman" w:hAnsi="Times New Roman"/>
          <w:color w:val="000000"/>
          <w:sz w:val="24"/>
          <w:szCs w:val="24"/>
        </w:rPr>
      </w:pPr>
    </w:p>
    <w:p w14:paraId="58FEDC84" w14:textId="77777777" w:rsidR="00706DB7" w:rsidRPr="00CA573F" w:rsidRDefault="00706DB7" w:rsidP="0055263D">
      <w:pPr>
        <w:rPr>
          <w:rFonts w:ascii="Times New Roman" w:hAnsi="Times New Roman"/>
          <w:color w:val="000000"/>
          <w:sz w:val="24"/>
          <w:szCs w:val="24"/>
        </w:rPr>
      </w:pPr>
    </w:p>
    <w:p w14:paraId="445E9B9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7C835E9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6D1DC2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BF73DF3"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7106A3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3E768CA"/>
    <w:multiLevelType w:val="hybridMultilevel"/>
    <w:tmpl w:val="E5F6C6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4"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E10AB8"/>
    <w:multiLevelType w:val="hybridMultilevel"/>
    <w:tmpl w:val="E976D92C"/>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B40EA"/>
    <w:multiLevelType w:val="hybridMultilevel"/>
    <w:tmpl w:val="50369EE8"/>
    <w:lvl w:ilvl="0" w:tplc="794CD35E">
      <w:start w:val="1"/>
      <w:numFmt w:val="decimal"/>
      <w:lvlText w:val="%1."/>
      <w:lvlJc w:val="left"/>
      <w:pPr>
        <w:ind w:left="417" w:hanging="360"/>
      </w:pPr>
      <w:rPr>
        <w:rFonts w:cs="Times New Roman"/>
      </w:rPr>
    </w:lvl>
    <w:lvl w:ilvl="1" w:tplc="04270019">
      <w:start w:val="1"/>
      <w:numFmt w:val="lowerLetter"/>
      <w:lvlText w:val="%2."/>
      <w:lvlJc w:val="left"/>
      <w:pPr>
        <w:ind w:left="1137" w:hanging="360"/>
      </w:pPr>
      <w:rPr>
        <w:rFonts w:cs="Times New Roman"/>
      </w:rPr>
    </w:lvl>
    <w:lvl w:ilvl="2" w:tplc="0427001B">
      <w:start w:val="1"/>
      <w:numFmt w:val="lowerRoman"/>
      <w:lvlText w:val="%3."/>
      <w:lvlJc w:val="right"/>
      <w:pPr>
        <w:ind w:left="1857" w:hanging="180"/>
      </w:pPr>
      <w:rPr>
        <w:rFonts w:cs="Times New Roman"/>
      </w:rPr>
    </w:lvl>
    <w:lvl w:ilvl="3" w:tplc="0427000F">
      <w:start w:val="1"/>
      <w:numFmt w:val="decimal"/>
      <w:lvlText w:val="%4."/>
      <w:lvlJc w:val="left"/>
      <w:pPr>
        <w:ind w:left="2577" w:hanging="360"/>
      </w:pPr>
      <w:rPr>
        <w:rFonts w:cs="Times New Roman"/>
      </w:rPr>
    </w:lvl>
    <w:lvl w:ilvl="4" w:tplc="04270019">
      <w:start w:val="1"/>
      <w:numFmt w:val="lowerLetter"/>
      <w:lvlText w:val="%5."/>
      <w:lvlJc w:val="left"/>
      <w:pPr>
        <w:ind w:left="3297" w:hanging="360"/>
      </w:pPr>
      <w:rPr>
        <w:rFonts w:cs="Times New Roman"/>
      </w:rPr>
    </w:lvl>
    <w:lvl w:ilvl="5" w:tplc="0427001B">
      <w:start w:val="1"/>
      <w:numFmt w:val="lowerRoman"/>
      <w:lvlText w:val="%6."/>
      <w:lvlJc w:val="right"/>
      <w:pPr>
        <w:ind w:left="4017" w:hanging="180"/>
      </w:pPr>
      <w:rPr>
        <w:rFonts w:cs="Times New Roman"/>
      </w:rPr>
    </w:lvl>
    <w:lvl w:ilvl="6" w:tplc="0427000F">
      <w:start w:val="1"/>
      <w:numFmt w:val="decimal"/>
      <w:lvlText w:val="%7."/>
      <w:lvlJc w:val="left"/>
      <w:pPr>
        <w:ind w:left="4737" w:hanging="360"/>
      </w:pPr>
      <w:rPr>
        <w:rFonts w:cs="Times New Roman"/>
      </w:rPr>
    </w:lvl>
    <w:lvl w:ilvl="7" w:tplc="04270019">
      <w:start w:val="1"/>
      <w:numFmt w:val="lowerLetter"/>
      <w:lvlText w:val="%8."/>
      <w:lvlJc w:val="left"/>
      <w:pPr>
        <w:ind w:left="5457" w:hanging="360"/>
      </w:pPr>
      <w:rPr>
        <w:rFonts w:cs="Times New Roman"/>
      </w:rPr>
    </w:lvl>
    <w:lvl w:ilvl="8" w:tplc="0427001B">
      <w:start w:val="1"/>
      <w:numFmt w:val="lowerRoman"/>
      <w:lvlText w:val="%9."/>
      <w:lvlJc w:val="right"/>
      <w:pPr>
        <w:ind w:left="6177" w:hanging="180"/>
      </w:pPr>
      <w:rPr>
        <w:rFonts w:cs="Times New Roman"/>
      </w:rPr>
    </w:lvl>
  </w:abstractNum>
  <w:abstractNum w:abstractNumId="7" w15:restartNumberingAfterBreak="0">
    <w:nsid w:val="17194703"/>
    <w:multiLevelType w:val="multilevel"/>
    <w:tmpl w:val="0FE8B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1553B2"/>
    <w:multiLevelType w:val="multilevel"/>
    <w:tmpl w:val="826846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4"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0" w15:restartNumberingAfterBreak="0">
    <w:nsid w:val="362B5034"/>
    <w:multiLevelType w:val="hybridMultilevel"/>
    <w:tmpl w:val="B70CE70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17D5F"/>
    <w:multiLevelType w:val="multilevel"/>
    <w:tmpl w:val="4CE2C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796023"/>
    <w:multiLevelType w:val="hybridMultilevel"/>
    <w:tmpl w:val="765E938C"/>
    <w:lvl w:ilvl="0" w:tplc="E466B726">
      <w:start w:val="1"/>
      <w:numFmt w:val="decimal"/>
      <w:lvlText w:val="%1."/>
      <w:lvlJc w:val="left"/>
      <w:pPr>
        <w:ind w:left="388" w:hanging="360"/>
      </w:pPr>
      <w:rPr>
        <w:rFonts w:ascii="Times New Roman" w:eastAsia="MS Mincho" w:hAnsi="Times New Roman" w:cs="Times New Roman"/>
      </w:rPr>
    </w:lvl>
    <w:lvl w:ilvl="1" w:tplc="04270003">
      <w:start w:val="1"/>
      <w:numFmt w:val="bullet"/>
      <w:lvlText w:val="o"/>
      <w:lvlJc w:val="left"/>
      <w:pPr>
        <w:ind w:left="1108" w:hanging="360"/>
      </w:pPr>
      <w:rPr>
        <w:rFonts w:ascii="Courier New" w:hAnsi="Courier New" w:cs="Times New Roman" w:hint="default"/>
      </w:rPr>
    </w:lvl>
    <w:lvl w:ilvl="2" w:tplc="04270005">
      <w:start w:val="1"/>
      <w:numFmt w:val="bullet"/>
      <w:lvlText w:val=""/>
      <w:lvlJc w:val="left"/>
      <w:pPr>
        <w:ind w:left="1828" w:hanging="360"/>
      </w:pPr>
      <w:rPr>
        <w:rFonts w:ascii="Wingdings" w:hAnsi="Wingdings" w:hint="default"/>
      </w:rPr>
    </w:lvl>
    <w:lvl w:ilvl="3" w:tplc="04270001">
      <w:start w:val="1"/>
      <w:numFmt w:val="bullet"/>
      <w:lvlText w:val=""/>
      <w:lvlJc w:val="left"/>
      <w:pPr>
        <w:ind w:left="2548" w:hanging="360"/>
      </w:pPr>
      <w:rPr>
        <w:rFonts w:ascii="Symbol" w:hAnsi="Symbol" w:hint="default"/>
      </w:rPr>
    </w:lvl>
    <w:lvl w:ilvl="4" w:tplc="04270003">
      <w:start w:val="1"/>
      <w:numFmt w:val="bullet"/>
      <w:lvlText w:val="o"/>
      <w:lvlJc w:val="left"/>
      <w:pPr>
        <w:ind w:left="3268" w:hanging="360"/>
      </w:pPr>
      <w:rPr>
        <w:rFonts w:ascii="Courier New" w:hAnsi="Courier New" w:cs="Times New Roman" w:hint="default"/>
      </w:rPr>
    </w:lvl>
    <w:lvl w:ilvl="5" w:tplc="04270005">
      <w:start w:val="1"/>
      <w:numFmt w:val="bullet"/>
      <w:lvlText w:val=""/>
      <w:lvlJc w:val="left"/>
      <w:pPr>
        <w:ind w:left="3988" w:hanging="360"/>
      </w:pPr>
      <w:rPr>
        <w:rFonts w:ascii="Wingdings" w:hAnsi="Wingdings" w:hint="default"/>
      </w:rPr>
    </w:lvl>
    <w:lvl w:ilvl="6" w:tplc="04270001">
      <w:start w:val="1"/>
      <w:numFmt w:val="bullet"/>
      <w:lvlText w:val=""/>
      <w:lvlJc w:val="left"/>
      <w:pPr>
        <w:ind w:left="4708" w:hanging="360"/>
      </w:pPr>
      <w:rPr>
        <w:rFonts w:ascii="Symbol" w:hAnsi="Symbol" w:hint="default"/>
      </w:rPr>
    </w:lvl>
    <w:lvl w:ilvl="7" w:tplc="04270003">
      <w:start w:val="1"/>
      <w:numFmt w:val="bullet"/>
      <w:lvlText w:val="o"/>
      <w:lvlJc w:val="left"/>
      <w:pPr>
        <w:ind w:left="5428" w:hanging="360"/>
      </w:pPr>
      <w:rPr>
        <w:rFonts w:ascii="Courier New" w:hAnsi="Courier New" w:cs="Times New Roman" w:hint="default"/>
      </w:rPr>
    </w:lvl>
    <w:lvl w:ilvl="8" w:tplc="04270005">
      <w:start w:val="1"/>
      <w:numFmt w:val="bullet"/>
      <w:lvlText w:val=""/>
      <w:lvlJc w:val="left"/>
      <w:pPr>
        <w:ind w:left="6148" w:hanging="360"/>
      </w:pPr>
      <w:rPr>
        <w:rFonts w:ascii="Wingdings" w:hAnsi="Wingdings" w:hint="default"/>
      </w:rPr>
    </w:lvl>
  </w:abstractNum>
  <w:abstractNum w:abstractNumId="23"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51E417F"/>
    <w:multiLevelType w:val="hybridMultilevel"/>
    <w:tmpl w:val="D4EAB7CC"/>
    <w:lvl w:ilvl="0" w:tplc="EB9EAE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C82564E"/>
    <w:multiLevelType w:val="hybridMultilevel"/>
    <w:tmpl w:val="50369EE8"/>
    <w:lvl w:ilvl="0" w:tplc="794CD35E">
      <w:start w:val="1"/>
      <w:numFmt w:val="decimal"/>
      <w:lvlText w:val="%1."/>
      <w:lvlJc w:val="left"/>
      <w:pPr>
        <w:ind w:left="417" w:hanging="360"/>
      </w:pPr>
      <w:rPr>
        <w:rFonts w:cs="Times New Roman"/>
      </w:rPr>
    </w:lvl>
    <w:lvl w:ilvl="1" w:tplc="04270019">
      <w:start w:val="1"/>
      <w:numFmt w:val="lowerLetter"/>
      <w:lvlText w:val="%2."/>
      <w:lvlJc w:val="left"/>
      <w:pPr>
        <w:ind w:left="1137" w:hanging="360"/>
      </w:pPr>
      <w:rPr>
        <w:rFonts w:cs="Times New Roman"/>
      </w:rPr>
    </w:lvl>
    <w:lvl w:ilvl="2" w:tplc="0427001B">
      <w:start w:val="1"/>
      <w:numFmt w:val="lowerRoman"/>
      <w:lvlText w:val="%3."/>
      <w:lvlJc w:val="right"/>
      <w:pPr>
        <w:ind w:left="1857" w:hanging="180"/>
      </w:pPr>
      <w:rPr>
        <w:rFonts w:cs="Times New Roman"/>
      </w:rPr>
    </w:lvl>
    <w:lvl w:ilvl="3" w:tplc="0427000F">
      <w:start w:val="1"/>
      <w:numFmt w:val="decimal"/>
      <w:lvlText w:val="%4."/>
      <w:lvlJc w:val="left"/>
      <w:pPr>
        <w:ind w:left="2577" w:hanging="360"/>
      </w:pPr>
      <w:rPr>
        <w:rFonts w:cs="Times New Roman"/>
      </w:rPr>
    </w:lvl>
    <w:lvl w:ilvl="4" w:tplc="04270019">
      <w:start w:val="1"/>
      <w:numFmt w:val="lowerLetter"/>
      <w:lvlText w:val="%5."/>
      <w:lvlJc w:val="left"/>
      <w:pPr>
        <w:ind w:left="3297" w:hanging="360"/>
      </w:pPr>
      <w:rPr>
        <w:rFonts w:cs="Times New Roman"/>
      </w:rPr>
    </w:lvl>
    <w:lvl w:ilvl="5" w:tplc="0427001B">
      <w:start w:val="1"/>
      <w:numFmt w:val="lowerRoman"/>
      <w:lvlText w:val="%6."/>
      <w:lvlJc w:val="right"/>
      <w:pPr>
        <w:ind w:left="4017" w:hanging="180"/>
      </w:pPr>
      <w:rPr>
        <w:rFonts w:cs="Times New Roman"/>
      </w:rPr>
    </w:lvl>
    <w:lvl w:ilvl="6" w:tplc="0427000F">
      <w:start w:val="1"/>
      <w:numFmt w:val="decimal"/>
      <w:lvlText w:val="%7."/>
      <w:lvlJc w:val="left"/>
      <w:pPr>
        <w:ind w:left="4737" w:hanging="360"/>
      </w:pPr>
      <w:rPr>
        <w:rFonts w:cs="Times New Roman"/>
      </w:rPr>
    </w:lvl>
    <w:lvl w:ilvl="7" w:tplc="04270019">
      <w:start w:val="1"/>
      <w:numFmt w:val="lowerLetter"/>
      <w:lvlText w:val="%8."/>
      <w:lvlJc w:val="left"/>
      <w:pPr>
        <w:ind w:left="5457" w:hanging="360"/>
      </w:pPr>
      <w:rPr>
        <w:rFonts w:cs="Times New Roman"/>
      </w:rPr>
    </w:lvl>
    <w:lvl w:ilvl="8" w:tplc="0427001B">
      <w:start w:val="1"/>
      <w:numFmt w:val="lowerRoman"/>
      <w:lvlText w:val="%9."/>
      <w:lvlJc w:val="right"/>
      <w:pPr>
        <w:ind w:left="6177" w:hanging="180"/>
      </w:pPr>
      <w:rPr>
        <w:rFonts w:cs="Times New Roman"/>
      </w:rPr>
    </w:lvl>
  </w:abstractNum>
  <w:abstractNum w:abstractNumId="3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4"/>
  </w:num>
  <w:num w:numId="7">
    <w:abstractNumId w:val="8"/>
  </w:num>
  <w:num w:numId="8">
    <w:abstractNumId w:val="36"/>
  </w:num>
  <w:num w:numId="9">
    <w:abstractNumId w:val="16"/>
  </w:num>
  <w:num w:numId="10">
    <w:abstractNumId w:val="29"/>
  </w:num>
  <w:num w:numId="11">
    <w:abstractNumId w:val="25"/>
  </w:num>
  <w:num w:numId="12">
    <w:abstractNumId w:val="18"/>
  </w:num>
  <w:num w:numId="13">
    <w:abstractNumId w:val="3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23"/>
  </w:num>
  <w:num w:numId="18">
    <w:abstractNumId w:val="31"/>
  </w:num>
  <w:num w:numId="19">
    <w:abstractNumId w:val="10"/>
  </w:num>
  <w:num w:numId="20">
    <w:abstractNumId w:val="9"/>
  </w:num>
  <w:num w:numId="21">
    <w:abstractNumId w:val="14"/>
  </w:num>
  <w:num w:numId="22">
    <w:abstractNumId w:val="26"/>
  </w:num>
  <w:num w:numId="23">
    <w:abstractNumId w:val="11"/>
  </w:num>
  <w:num w:numId="24">
    <w:abstractNumId w:val="33"/>
  </w:num>
  <w:num w:numId="25">
    <w:abstractNumId w:val="28"/>
  </w:num>
  <w:num w:numId="26">
    <w:abstractNumId w:val="34"/>
  </w:num>
  <w:num w:numId="27">
    <w:abstractNumId w:val="3"/>
  </w:num>
  <w:num w:numId="28">
    <w:abstractNumId w:val="1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0"/>
  </w:num>
  <w:num w:numId="34">
    <w:abstractNumId w:val="5"/>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60BE"/>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2B0E"/>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21CD"/>
    <w:rsid w:val="0011301D"/>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5174"/>
    <w:rsid w:val="0025645F"/>
    <w:rsid w:val="0025695A"/>
    <w:rsid w:val="002577F3"/>
    <w:rsid w:val="002603A2"/>
    <w:rsid w:val="00260D93"/>
    <w:rsid w:val="0026118D"/>
    <w:rsid w:val="00263B26"/>
    <w:rsid w:val="0026404B"/>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56C"/>
    <w:rsid w:val="00286ABF"/>
    <w:rsid w:val="00286D4E"/>
    <w:rsid w:val="002917DB"/>
    <w:rsid w:val="0029557E"/>
    <w:rsid w:val="00295A94"/>
    <w:rsid w:val="00295CB3"/>
    <w:rsid w:val="002970F1"/>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2C2"/>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C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3670C"/>
    <w:rsid w:val="00441BB2"/>
    <w:rsid w:val="00442399"/>
    <w:rsid w:val="0044289D"/>
    <w:rsid w:val="004432AF"/>
    <w:rsid w:val="00443477"/>
    <w:rsid w:val="00443A64"/>
    <w:rsid w:val="0044737C"/>
    <w:rsid w:val="004516E5"/>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779E"/>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D1A82"/>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2D02"/>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308C"/>
    <w:rsid w:val="0088432E"/>
    <w:rsid w:val="00891A02"/>
    <w:rsid w:val="00891D6D"/>
    <w:rsid w:val="00892E1E"/>
    <w:rsid w:val="008930B7"/>
    <w:rsid w:val="00896DD0"/>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E6BCD"/>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2C8"/>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07692"/>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C7BA9"/>
    <w:rsid w:val="00AD0913"/>
    <w:rsid w:val="00AD2DD8"/>
    <w:rsid w:val="00AD7225"/>
    <w:rsid w:val="00AE05D9"/>
    <w:rsid w:val="00AE2FCD"/>
    <w:rsid w:val="00AE39F9"/>
    <w:rsid w:val="00AE4901"/>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21A6"/>
    <w:rsid w:val="00B459AD"/>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5F"/>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1A7"/>
    <w:rsid w:val="00D01DF2"/>
    <w:rsid w:val="00D02FD6"/>
    <w:rsid w:val="00D038EB"/>
    <w:rsid w:val="00D1021D"/>
    <w:rsid w:val="00D1292A"/>
    <w:rsid w:val="00D17337"/>
    <w:rsid w:val="00D20830"/>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00D"/>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705"/>
    <w:rsid w:val="00DD5952"/>
    <w:rsid w:val="00DD791A"/>
    <w:rsid w:val="00DE03E2"/>
    <w:rsid w:val="00DE0B6A"/>
    <w:rsid w:val="00DE1CF8"/>
    <w:rsid w:val="00DE433B"/>
    <w:rsid w:val="00DE60B4"/>
    <w:rsid w:val="00DE6ED5"/>
    <w:rsid w:val="00DF2B21"/>
    <w:rsid w:val="00DF5529"/>
    <w:rsid w:val="00DF7630"/>
    <w:rsid w:val="00E016FE"/>
    <w:rsid w:val="00E15117"/>
    <w:rsid w:val="00E168FA"/>
    <w:rsid w:val="00E171FB"/>
    <w:rsid w:val="00E2336F"/>
    <w:rsid w:val="00E23BD8"/>
    <w:rsid w:val="00E250FB"/>
    <w:rsid w:val="00E25282"/>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002"/>
    <w:rsid w:val="00F60E54"/>
    <w:rsid w:val="00F63D06"/>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qFormat/>
    <w:locked/>
    <w:rsid w:val="00A409D9"/>
    <w:rPr>
      <w:sz w:val="19"/>
      <w:shd w:val="clear" w:color="auto" w:fill="FFFFFF"/>
    </w:rPr>
  </w:style>
  <w:style w:type="paragraph" w:customStyle="1" w:styleId="Bodytext20">
    <w:name w:val="Body text (2)"/>
    <w:basedOn w:val="prastasis"/>
    <w:link w:val="Bodytext2"/>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E016FE"/>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6D1A82"/>
    <w:rPr>
      <w:rFonts w:ascii="Times New Roman" w:eastAsia="Times New Roman" w:hAnsi="Times New Roman"/>
    </w:rPr>
  </w:style>
  <w:style w:type="character" w:customStyle="1" w:styleId="BetarpDiagrama">
    <w:name w:val="Be tarpų Diagrama"/>
    <w:link w:val="Betarp"/>
    <w:uiPriority w:val="1"/>
    <w:locked/>
    <w:rsid w:val="006D1A8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k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31594</Words>
  <Characters>18010</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28</cp:revision>
  <cp:lastPrinted>2022-02-09T07:43:00Z</cp:lastPrinted>
  <dcterms:created xsi:type="dcterms:W3CDTF">2021-02-18T06:40:00Z</dcterms:created>
  <dcterms:modified xsi:type="dcterms:W3CDTF">2022-02-09T07:47:00Z</dcterms:modified>
</cp:coreProperties>
</file>