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25F63" w14:textId="6ECDAFFC" w:rsidR="00B84598" w:rsidRPr="00A17982" w:rsidRDefault="00A17982" w:rsidP="0084299D">
      <w:pPr>
        <w:jc w:val="center"/>
        <w:rPr>
          <w:b/>
        </w:rPr>
      </w:pPr>
      <w:r w:rsidRPr="00A17982">
        <w:rPr>
          <w:b/>
        </w:rPr>
        <w:t>PASLAUGŲ PIRKIMO</w:t>
      </w:r>
      <w:r w:rsidR="00B84598" w:rsidRPr="00A17982">
        <w:t xml:space="preserve"> </w:t>
      </w:r>
      <w:r w:rsidR="00B84598" w:rsidRPr="00A17982">
        <w:rPr>
          <w:b/>
        </w:rPr>
        <w:t>SUTARTIS</w:t>
      </w:r>
    </w:p>
    <w:p w14:paraId="0392368E" w14:textId="77777777" w:rsidR="00B84598" w:rsidRPr="00A17982" w:rsidRDefault="00B84598" w:rsidP="00B84598">
      <w:pPr>
        <w:tabs>
          <w:tab w:val="left" w:pos="709"/>
        </w:tabs>
        <w:jc w:val="center"/>
        <w:rPr>
          <w:highlight w:val="yellow"/>
        </w:rPr>
      </w:pPr>
    </w:p>
    <w:p w14:paraId="1B43941E" w14:textId="45DEFC10" w:rsidR="00B84598" w:rsidRPr="00A17982" w:rsidRDefault="00B84598" w:rsidP="00B84598">
      <w:pPr>
        <w:jc w:val="center"/>
        <w:rPr>
          <w:caps/>
        </w:rPr>
      </w:pPr>
      <w:r w:rsidRPr="00A17982">
        <w:t>20</w:t>
      </w:r>
      <w:r w:rsidR="00664D2E">
        <w:t>2</w:t>
      </w:r>
      <w:r w:rsidR="00B65605">
        <w:t>2</w:t>
      </w:r>
      <w:r w:rsidRPr="00A17982">
        <w:t xml:space="preserve"> m. </w:t>
      </w:r>
      <w:r w:rsidR="0039136E">
        <w:t>saus</w:t>
      </w:r>
      <w:r w:rsidR="00664D2E">
        <w:t xml:space="preserve">io    </w:t>
      </w:r>
      <w:r w:rsidRPr="00A17982">
        <w:t xml:space="preserve"> </w:t>
      </w:r>
      <w:r w:rsidR="00A17982" w:rsidRPr="00A17982">
        <w:t xml:space="preserve"> </w:t>
      </w:r>
      <w:r w:rsidRPr="00A17982">
        <w:t xml:space="preserve"> </w:t>
      </w:r>
      <w:r w:rsidR="006F614E">
        <w:t xml:space="preserve"> </w:t>
      </w:r>
      <w:r w:rsidRPr="00A17982">
        <w:t xml:space="preserve">d. Nr. </w:t>
      </w:r>
    </w:p>
    <w:p w14:paraId="0A961506" w14:textId="13EA725F" w:rsidR="00B84598" w:rsidRPr="00A17982" w:rsidRDefault="00A17982" w:rsidP="00B84598">
      <w:pPr>
        <w:jc w:val="center"/>
      </w:pPr>
      <w:r>
        <w:t>Panevėžys</w:t>
      </w:r>
    </w:p>
    <w:p w14:paraId="2DB71645" w14:textId="77777777" w:rsidR="00A17982" w:rsidRPr="00A17982" w:rsidRDefault="00A17982" w:rsidP="0052490A">
      <w:pPr>
        <w:jc w:val="both"/>
        <w:rPr>
          <w:rFonts w:eastAsiaTheme="minorEastAsia"/>
          <w:bCs/>
        </w:rPr>
      </w:pPr>
    </w:p>
    <w:p w14:paraId="3C970B88" w14:textId="01E2A8BA" w:rsidR="00B84598" w:rsidRPr="00A17982" w:rsidRDefault="0052490A" w:rsidP="0052490A">
      <w:pPr>
        <w:pStyle w:val="Betarp"/>
        <w:jc w:val="both"/>
        <w:rPr>
          <w:rFonts w:eastAsia="Lucida Sans Unicode"/>
          <w:b/>
          <w:bCs/>
          <w:lang w:eastAsia="hi-IN" w:bidi="hi-IN"/>
        </w:rPr>
      </w:pPr>
      <w:r>
        <w:rPr>
          <w:rFonts w:eastAsia="Lucida Sans Unicode"/>
          <w:lang w:eastAsia="hi-IN" w:bidi="hi-IN"/>
        </w:rPr>
        <w:t xml:space="preserve">          </w:t>
      </w:r>
      <w:r w:rsidR="00A17982" w:rsidRPr="00A17982">
        <w:rPr>
          <w:rFonts w:eastAsia="Lucida Sans Unicode"/>
          <w:lang w:eastAsia="hi-IN" w:bidi="hi-IN"/>
        </w:rPr>
        <w:t xml:space="preserve">Panevėžio rajono savivaldybės administracija (toliau – </w:t>
      </w:r>
      <w:r w:rsidR="00A17982">
        <w:rPr>
          <w:rFonts w:eastAsia="Lucida Sans Unicode"/>
          <w:lang w:eastAsia="hi-IN" w:bidi="hi-IN"/>
        </w:rPr>
        <w:t>Užsakovas</w:t>
      </w:r>
      <w:r w:rsidR="00A17982" w:rsidRPr="00A17982">
        <w:rPr>
          <w:rFonts w:eastAsia="Lucida Sans Unicode"/>
          <w:lang w:eastAsia="hi-IN" w:bidi="hi-IN"/>
        </w:rPr>
        <w:t xml:space="preserve">), juridinio asmens kodas 188774594, atstovaujama Savivaldybės administracijos direktoriaus Eugenijaus Lunskio, ir </w:t>
      </w:r>
      <w:r w:rsidR="00D911BF">
        <w:rPr>
          <w:rFonts w:eastAsia="Lucida Sans Unicode"/>
          <w:lang w:eastAsia="hi-IN" w:bidi="hi-IN"/>
        </w:rPr>
        <w:br/>
      </w:r>
      <w:r w:rsidR="00664D2E">
        <w:rPr>
          <w:rFonts w:eastAsia="Lucida Sans Unicode"/>
          <w:lang w:eastAsia="hi-IN" w:bidi="hi-IN"/>
        </w:rPr>
        <w:t>UAB „Generalis“</w:t>
      </w:r>
      <w:r w:rsidR="00A17982" w:rsidRPr="00A17982">
        <w:rPr>
          <w:rFonts w:eastAsia="Lucida Sans Unicode"/>
          <w:lang w:eastAsia="hi-IN" w:bidi="hi-IN"/>
        </w:rPr>
        <w:t xml:space="preserve"> (toliau – </w:t>
      </w:r>
      <w:r w:rsidR="00A17982">
        <w:rPr>
          <w:rFonts w:eastAsia="Lucida Sans Unicode"/>
          <w:lang w:eastAsia="hi-IN" w:bidi="hi-IN"/>
        </w:rPr>
        <w:t>Vykdytojas</w:t>
      </w:r>
      <w:r w:rsidR="00A17982" w:rsidRPr="00A17982">
        <w:rPr>
          <w:rFonts w:eastAsia="Lucida Sans Unicode"/>
          <w:lang w:eastAsia="hi-IN" w:bidi="hi-IN"/>
        </w:rPr>
        <w:t xml:space="preserve">), juridinio asmens kodas </w:t>
      </w:r>
      <w:r w:rsidR="00664D2E">
        <w:rPr>
          <w:rFonts w:eastAsia="Lucida Sans Unicode"/>
          <w:lang w:eastAsia="hi-IN" w:bidi="hi-IN"/>
        </w:rPr>
        <w:t>303028851</w:t>
      </w:r>
      <w:r w:rsidR="00A17982" w:rsidRPr="00A17982">
        <w:rPr>
          <w:rFonts w:eastAsia="Lucida Sans Unicode"/>
          <w:lang w:eastAsia="hi-IN" w:bidi="hi-IN"/>
        </w:rPr>
        <w:t>, atstovaujam</w:t>
      </w:r>
      <w:r w:rsidR="00664D2E">
        <w:rPr>
          <w:rFonts w:eastAsia="Lucida Sans Unicode"/>
          <w:lang w:eastAsia="hi-IN" w:bidi="hi-IN"/>
        </w:rPr>
        <w:t>a</w:t>
      </w:r>
      <w:r w:rsidR="00A17982" w:rsidRPr="00A17982">
        <w:rPr>
          <w:rFonts w:eastAsia="Lucida Sans Unicode"/>
          <w:lang w:eastAsia="hi-IN" w:bidi="hi-IN"/>
        </w:rPr>
        <w:t xml:space="preserve"> </w:t>
      </w:r>
      <w:r w:rsidR="00664D2E">
        <w:rPr>
          <w:rFonts w:eastAsia="Lucida Sans Unicode"/>
          <w:lang w:eastAsia="hi-IN" w:bidi="hi-IN"/>
        </w:rPr>
        <w:t>direktorės</w:t>
      </w:r>
      <w:r w:rsidR="00A17982" w:rsidRPr="00A17982">
        <w:rPr>
          <w:rFonts w:eastAsia="Lucida Sans Unicode"/>
          <w:lang w:eastAsia="hi-IN" w:bidi="hi-IN"/>
        </w:rPr>
        <w:t xml:space="preserve"> </w:t>
      </w:r>
      <w:r w:rsidR="00664D2E">
        <w:rPr>
          <w:rFonts w:eastAsia="Lucida Sans Unicode"/>
          <w:lang w:eastAsia="hi-IN" w:bidi="hi-IN"/>
        </w:rPr>
        <w:t>Dalios Leliukienės</w:t>
      </w:r>
      <w:r w:rsidR="00A17982" w:rsidRPr="00A17982">
        <w:rPr>
          <w:rFonts w:eastAsia="Lucida Sans Unicode"/>
          <w:lang w:eastAsia="hi-IN" w:bidi="hi-IN"/>
        </w:rPr>
        <w:t>, sudaro šią sutartį</w:t>
      </w:r>
      <w:r w:rsidR="00B84598" w:rsidRPr="00A17982">
        <w:t xml:space="preserve"> (toliau – Sutartis). Toliau Sutartyje Vykdytojas ir Užsakovas kartu vadinami Šalimis, o atskirai – Šalimi.</w:t>
      </w:r>
    </w:p>
    <w:p w14:paraId="09A22E69" w14:textId="77777777" w:rsidR="00B84598" w:rsidRPr="00A17982" w:rsidRDefault="00B84598" w:rsidP="0052490A">
      <w:pPr>
        <w:jc w:val="both"/>
      </w:pPr>
      <w:r w:rsidRPr="00A17982">
        <w:t xml:space="preserve"> </w:t>
      </w:r>
    </w:p>
    <w:p w14:paraId="2DDB28FE" w14:textId="02327B2D" w:rsidR="00B84598" w:rsidRDefault="00A17982" w:rsidP="00A17982">
      <w:pPr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center"/>
        <w:rPr>
          <w:b/>
        </w:rPr>
      </w:pPr>
      <w:r>
        <w:rPr>
          <w:b/>
        </w:rPr>
        <w:t>SUTARTIES DALYKAS</w:t>
      </w:r>
    </w:p>
    <w:p w14:paraId="4010423A" w14:textId="7257D3AC" w:rsidR="007A02E2" w:rsidRDefault="00D911BF" w:rsidP="0039136E">
      <w:pPr>
        <w:tabs>
          <w:tab w:val="left" w:pos="0"/>
          <w:tab w:val="left" w:pos="567"/>
        </w:tabs>
        <w:jc w:val="both"/>
      </w:pPr>
      <w:r>
        <w:tab/>
      </w:r>
      <w:r w:rsidR="007A02E2">
        <w:t>1</w:t>
      </w:r>
      <w:r w:rsidR="000820D3">
        <w:t>.</w:t>
      </w:r>
      <w:r w:rsidR="004D4B5B">
        <w:t xml:space="preserve">1. </w:t>
      </w:r>
      <w:r w:rsidR="00034D97" w:rsidRPr="00034D97">
        <w:t xml:space="preserve">Investicinio projekto pagal 2022 m. </w:t>
      </w:r>
      <w:r w:rsidR="0084299D">
        <w:t>p</w:t>
      </w:r>
      <w:r w:rsidR="00034D97" w:rsidRPr="00034D97">
        <w:t>ažangos priemonę „Valstybei nuosavybės teise priklausančių melioracijos statinių būklės pagerinimas didinant žemės ūkio veiklos konkurencingumą“ Panevėžio rajone parengimo paslauga</w:t>
      </w:r>
      <w:r w:rsidR="00034D97">
        <w:t>.</w:t>
      </w:r>
    </w:p>
    <w:p w14:paraId="49675AA8" w14:textId="530A662F" w:rsidR="0038413F" w:rsidRDefault="0038413F" w:rsidP="0039136E">
      <w:pPr>
        <w:tabs>
          <w:tab w:val="left" w:pos="0"/>
          <w:tab w:val="left" w:pos="567"/>
        </w:tabs>
        <w:jc w:val="both"/>
        <w:rPr>
          <w:lang w:eastAsia="ar-SA"/>
        </w:rPr>
      </w:pPr>
      <w:r>
        <w:rPr>
          <w:lang w:eastAsia="ar-SA"/>
        </w:rPr>
        <w:tab/>
        <w:t xml:space="preserve">1.2. Pateikti </w:t>
      </w:r>
      <w:r w:rsidR="003A5212">
        <w:rPr>
          <w:lang w:eastAsia="ar-SA"/>
        </w:rPr>
        <w:t>U</w:t>
      </w:r>
      <w:r>
        <w:rPr>
          <w:lang w:eastAsia="ar-SA"/>
        </w:rPr>
        <w:t xml:space="preserve">žsakovui </w:t>
      </w:r>
      <w:r w:rsidR="0052490A">
        <w:rPr>
          <w:lang w:eastAsia="ar-SA"/>
        </w:rPr>
        <w:t>investicinio projekto</w:t>
      </w:r>
      <w:r>
        <w:rPr>
          <w:lang w:eastAsia="ar-SA"/>
        </w:rPr>
        <w:t xml:space="preserve"> dokumentaciją, </w:t>
      </w:r>
      <w:r w:rsidR="003A5212">
        <w:rPr>
          <w:lang w:eastAsia="ar-SA"/>
        </w:rPr>
        <w:t>prireikus –</w:t>
      </w:r>
      <w:r>
        <w:rPr>
          <w:lang w:eastAsia="ar-SA"/>
        </w:rPr>
        <w:t xml:space="preserve"> projekto vertinimo metu atlikti </w:t>
      </w:r>
      <w:r w:rsidR="00ED5690">
        <w:rPr>
          <w:lang w:eastAsia="ar-SA"/>
        </w:rPr>
        <w:t>projekto dokumentacijos</w:t>
      </w:r>
      <w:r>
        <w:rPr>
          <w:lang w:eastAsia="ar-SA"/>
        </w:rPr>
        <w:t xml:space="preserve"> pataisymus pagal NMA pateiktas pastabas (jei tokių bus).</w:t>
      </w:r>
    </w:p>
    <w:p w14:paraId="30AD16CB" w14:textId="052787C9" w:rsidR="00B84598" w:rsidRDefault="00B84598" w:rsidP="007A02E2">
      <w:pPr>
        <w:pStyle w:val="Sraopastraipa"/>
        <w:tabs>
          <w:tab w:val="left" w:pos="0"/>
          <w:tab w:val="left" w:pos="567"/>
        </w:tabs>
        <w:ind w:left="360"/>
        <w:jc w:val="both"/>
      </w:pPr>
    </w:p>
    <w:p w14:paraId="41B30FC0" w14:textId="0FD100F2" w:rsidR="00CE0ABD" w:rsidRPr="0084299D" w:rsidRDefault="007A02E2" w:rsidP="0084299D">
      <w:pPr>
        <w:pStyle w:val="Sraopastraipa"/>
        <w:numPr>
          <w:ilvl w:val="0"/>
          <w:numId w:val="1"/>
        </w:numPr>
        <w:tabs>
          <w:tab w:val="left" w:pos="0"/>
          <w:tab w:val="left" w:pos="567"/>
        </w:tabs>
        <w:jc w:val="center"/>
        <w:rPr>
          <w:b/>
        </w:rPr>
      </w:pPr>
      <w:r>
        <w:rPr>
          <w:b/>
        </w:rPr>
        <w:t>SUTARTIES GALIOJIMAS, VYKDYMO PRADŽIA, TRUKMĖ IR TERMINAI</w:t>
      </w:r>
    </w:p>
    <w:p w14:paraId="2782921C" w14:textId="0A761FC0" w:rsidR="00CE0ABD" w:rsidRDefault="00CE0ABD" w:rsidP="0039136E">
      <w:pPr>
        <w:tabs>
          <w:tab w:val="left" w:pos="0"/>
          <w:tab w:val="left" w:pos="567"/>
        </w:tabs>
        <w:jc w:val="both"/>
      </w:pPr>
      <w:r>
        <w:tab/>
        <w:t>2.1. Sutartis įsigalioja Šalims ją pasirašius ir galioja</w:t>
      </w:r>
      <w:r w:rsidR="003A5212">
        <w:t>, kol</w:t>
      </w:r>
      <w:r>
        <w:t xml:space="preserve"> Šalių sutartini</w:t>
      </w:r>
      <w:r w:rsidR="003A5212">
        <w:t>ai</w:t>
      </w:r>
      <w:r>
        <w:t xml:space="preserve"> įsipareigojim</w:t>
      </w:r>
      <w:r w:rsidR="003A5212">
        <w:t>ai bus</w:t>
      </w:r>
      <w:r>
        <w:t xml:space="preserve"> </w:t>
      </w:r>
      <w:r w:rsidR="003A5212">
        <w:t xml:space="preserve">visiškai </w:t>
      </w:r>
      <w:r>
        <w:t>įvykdy</w:t>
      </w:r>
      <w:r w:rsidR="003A5212">
        <w:t>ti</w:t>
      </w:r>
      <w:r>
        <w:t>.</w:t>
      </w:r>
    </w:p>
    <w:p w14:paraId="42D9D4B4" w14:textId="601E06E6" w:rsidR="00D755E5" w:rsidRDefault="00CE0ABD" w:rsidP="0039136E">
      <w:pPr>
        <w:tabs>
          <w:tab w:val="left" w:pos="0"/>
          <w:tab w:val="left" w:pos="567"/>
        </w:tabs>
        <w:jc w:val="both"/>
      </w:pPr>
      <w:r>
        <w:tab/>
        <w:t xml:space="preserve">2.2. Darbų atlikimo terminas – nuo Sutarties </w:t>
      </w:r>
      <w:r w:rsidR="0038413F">
        <w:t>pasirašymo</w:t>
      </w:r>
      <w:r>
        <w:t xml:space="preserve"> dienos iki 20</w:t>
      </w:r>
      <w:r w:rsidR="008C2FA6">
        <w:t>2</w:t>
      </w:r>
      <w:r w:rsidR="00034D97">
        <w:t>2</w:t>
      </w:r>
      <w:r w:rsidR="00A7390A">
        <w:t xml:space="preserve"> </w:t>
      </w:r>
      <w:r>
        <w:t xml:space="preserve">m. </w:t>
      </w:r>
      <w:r w:rsidR="00ED5690">
        <w:t>saus</w:t>
      </w:r>
      <w:r w:rsidR="00A7390A">
        <w:t xml:space="preserve">io </w:t>
      </w:r>
      <w:r w:rsidR="00ED5690">
        <w:t>30</w:t>
      </w:r>
      <w:r w:rsidR="008C2FA6">
        <w:t xml:space="preserve"> </w:t>
      </w:r>
      <w:r>
        <w:t>d.</w:t>
      </w:r>
    </w:p>
    <w:p w14:paraId="145A5A59" w14:textId="46B05477" w:rsidR="00B84598" w:rsidRPr="00D911BF" w:rsidRDefault="00D755E5" w:rsidP="0039136E">
      <w:pPr>
        <w:tabs>
          <w:tab w:val="left" w:pos="0"/>
          <w:tab w:val="left" w:pos="567"/>
        </w:tabs>
        <w:jc w:val="both"/>
      </w:pPr>
      <w:r>
        <w:tab/>
        <w:t xml:space="preserve">2.3. </w:t>
      </w:r>
      <w:r w:rsidRPr="00A17982">
        <w:t>Vykdytojas</w:t>
      </w:r>
      <w:r w:rsidRPr="00A17982">
        <w:rPr>
          <w:bCs/>
        </w:rPr>
        <w:t xml:space="preserve"> turės atlikti planuojamų rekonstruoti melioracijos </w:t>
      </w:r>
      <w:r>
        <w:rPr>
          <w:bCs/>
        </w:rPr>
        <w:t>objektų</w:t>
      </w:r>
      <w:r w:rsidRPr="00A17982">
        <w:rPr>
          <w:bCs/>
        </w:rPr>
        <w:t xml:space="preserve"> tyri</w:t>
      </w:r>
      <w:r w:rsidR="0084299D">
        <w:rPr>
          <w:bCs/>
        </w:rPr>
        <w:t>m</w:t>
      </w:r>
      <w:r w:rsidRPr="00A17982">
        <w:rPr>
          <w:bCs/>
        </w:rPr>
        <w:t>us</w:t>
      </w:r>
      <w:r>
        <w:rPr>
          <w:bCs/>
        </w:rPr>
        <w:t>.</w:t>
      </w:r>
      <w:r w:rsidR="00D911BF">
        <w:rPr>
          <w:bCs/>
        </w:rPr>
        <w:t xml:space="preserve"> Išeitinius duomenis paslaugoms</w:t>
      </w:r>
      <w:r w:rsidRPr="00A17982">
        <w:rPr>
          <w:bCs/>
        </w:rPr>
        <w:t xml:space="preserve"> atlik</w:t>
      </w:r>
      <w:r w:rsidR="00D911BF">
        <w:rPr>
          <w:bCs/>
        </w:rPr>
        <w:t>ti</w:t>
      </w:r>
      <w:r w:rsidRPr="00A17982">
        <w:rPr>
          <w:bCs/>
        </w:rPr>
        <w:t xml:space="preserve"> gaus </w:t>
      </w:r>
      <w:r>
        <w:rPr>
          <w:bCs/>
        </w:rPr>
        <w:t>iš</w:t>
      </w:r>
      <w:r w:rsidRPr="00A17982">
        <w:rPr>
          <w:bCs/>
        </w:rPr>
        <w:t xml:space="preserve"> </w:t>
      </w:r>
      <w:r>
        <w:t>Panevėžio</w:t>
      </w:r>
      <w:r w:rsidRPr="00A17982">
        <w:t xml:space="preserve"> rajono</w:t>
      </w:r>
      <w:r w:rsidRPr="00A17982">
        <w:rPr>
          <w:bCs/>
        </w:rPr>
        <w:t xml:space="preserve"> savivaldybės </w:t>
      </w:r>
      <w:r w:rsidR="00D911BF">
        <w:rPr>
          <w:bCs/>
        </w:rPr>
        <w:t xml:space="preserve">administracijos </w:t>
      </w:r>
      <w:r w:rsidRPr="00A17982">
        <w:rPr>
          <w:bCs/>
        </w:rPr>
        <w:t>Žemės ūkio skyriaus</w:t>
      </w:r>
      <w:r>
        <w:rPr>
          <w:bCs/>
        </w:rPr>
        <w:t>.</w:t>
      </w:r>
    </w:p>
    <w:p w14:paraId="6948D402" w14:textId="77777777" w:rsidR="00B84598" w:rsidRPr="00A17982" w:rsidRDefault="00B84598" w:rsidP="00B84598">
      <w:pPr>
        <w:tabs>
          <w:tab w:val="right" w:leader="dot" w:pos="9062"/>
        </w:tabs>
        <w:ind w:right="-286"/>
        <w:jc w:val="both"/>
      </w:pPr>
    </w:p>
    <w:p w14:paraId="21810A53" w14:textId="75A537C9" w:rsidR="00D755E5" w:rsidRPr="0084299D" w:rsidRDefault="00D755E5" w:rsidP="0084299D">
      <w:pPr>
        <w:jc w:val="center"/>
        <w:rPr>
          <w:b/>
        </w:rPr>
      </w:pPr>
      <w:r>
        <w:rPr>
          <w:b/>
        </w:rPr>
        <w:tab/>
        <w:t>3. SUTARTIES KAINA, KAINODAROS TAISYKLĖS IR MOKĖJIMO SĄLYGOS</w:t>
      </w:r>
    </w:p>
    <w:p w14:paraId="55A41B84" w14:textId="4EDAA888" w:rsidR="00D755E5" w:rsidRPr="00A17982" w:rsidRDefault="00B84598" w:rsidP="0039136E">
      <w:pPr>
        <w:ind w:firstLine="680"/>
        <w:jc w:val="both"/>
      </w:pPr>
      <w:r w:rsidRPr="00A17982">
        <w:t>3.1. Bendra Su</w:t>
      </w:r>
      <w:r w:rsidR="00D911BF">
        <w:t>tartyje numatytų paslaugų kaina</w:t>
      </w:r>
      <w:r w:rsidRPr="00A17982">
        <w:t xml:space="preserve"> yra</w:t>
      </w:r>
      <w:r w:rsidR="00084D66">
        <w:t xml:space="preserve"> </w:t>
      </w:r>
      <w:r w:rsidR="00034D97">
        <w:t>3</w:t>
      </w:r>
      <w:r w:rsidR="005C197C">
        <w:t xml:space="preserve"> </w:t>
      </w:r>
      <w:r w:rsidR="00034D97">
        <w:t>390</w:t>
      </w:r>
      <w:r w:rsidR="0084299D">
        <w:t>,</w:t>
      </w:r>
      <w:r w:rsidR="00034D97">
        <w:t>00</w:t>
      </w:r>
      <w:r w:rsidRPr="00A17982">
        <w:t xml:space="preserve"> (</w:t>
      </w:r>
      <w:r w:rsidR="00034D97">
        <w:t>trys</w:t>
      </w:r>
      <w:r w:rsidR="00B04237">
        <w:t xml:space="preserve"> </w:t>
      </w:r>
      <w:r w:rsidR="00D755E5">
        <w:t>tūkstanči</w:t>
      </w:r>
      <w:r w:rsidR="00B04237">
        <w:t>ų</w:t>
      </w:r>
      <w:r w:rsidR="00D755E5">
        <w:t xml:space="preserve"> </w:t>
      </w:r>
      <w:r w:rsidR="00A12639">
        <w:t>trys šimtai devyn</w:t>
      </w:r>
      <w:r w:rsidR="00CF727A">
        <w:t>iasdešimt</w:t>
      </w:r>
      <w:r w:rsidRPr="00A17982">
        <w:t>)</w:t>
      </w:r>
      <w:r w:rsidR="0084299D">
        <w:t xml:space="preserve"> </w:t>
      </w:r>
      <w:r w:rsidR="00084D66">
        <w:t>Eur</w:t>
      </w:r>
      <w:r w:rsidRPr="00A17982">
        <w:t xml:space="preserve"> su PVM</w:t>
      </w:r>
      <w:r w:rsidR="00D755E5">
        <w:t>.</w:t>
      </w:r>
    </w:p>
    <w:p w14:paraId="13C069D4" w14:textId="7B93EA7D" w:rsidR="00D755E5" w:rsidRPr="00D755E5" w:rsidRDefault="00D755E5" w:rsidP="0039136E">
      <w:pPr>
        <w:ind w:firstLine="720"/>
        <w:jc w:val="both"/>
        <w:rPr>
          <w:rFonts w:eastAsiaTheme="minorEastAsia"/>
        </w:rPr>
      </w:pPr>
      <w:r w:rsidRPr="00D755E5">
        <w:rPr>
          <w:rFonts w:eastAsiaTheme="minorEastAsia"/>
        </w:rPr>
        <w:t>3.</w:t>
      </w:r>
      <w:r>
        <w:rPr>
          <w:rFonts w:eastAsiaTheme="minorEastAsia"/>
        </w:rPr>
        <w:t>2</w:t>
      </w:r>
      <w:r w:rsidRPr="00D755E5">
        <w:rPr>
          <w:rFonts w:eastAsiaTheme="minorEastAsia"/>
        </w:rPr>
        <w:t>. Mokėjimai atliekami eurais tokia tvarka:</w:t>
      </w:r>
    </w:p>
    <w:p w14:paraId="57A89972" w14:textId="3E89ED48" w:rsidR="00D755E5" w:rsidRPr="00D755E5" w:rsidRDefault="00D755E5" w:rsidP="0039136E">
      <w:pPr>
        <w:ind w:firstLine="720"/>
        <w:jc w:val="both"/>
        <w:rPr>
          <w:rFonts w:eastAsiaTheme="minorEastAsia"/>
        </w:rPr>
      </w:pPr>
      <w:r w:rsidRPr="00D755E5">
        <w:rPr>
          <w:rFonts w:eastAsiaTheme="minorEastAsia"/>
        </w:rPr>
        <w:t>3.</w:t>
      </w:r>
      <w:r>
        <w:rPr>
          <w:rFonts w:eastAsiaTheme="minorEastAsia"/>
        </w:rPr>
        <w:t>2</w:t>
      </w:r>
      <w:r w:rsidRPr="00D755E5">
        <w:rPr>
          <w:rFonts w:eastAsiaTheme="minorEastAsia"/>
        </w:rPr>
        <w:t xml:space="preserve">.1. </w:t>
      </w:r>
      <w:r>
        <w:rPr>
          <w:rFonts w:eastAsiaTheme="minorEastAsia"/>
        </w:rPr>
        <w:t>Užsakovas</w:t>
      </w:r>
      <w:r w:rsidRPr="00D755E5">
        <w:rPr>
          <w:rFonts w:eastAsiaTheme="minorEastAsia"/>
        </w:rPr>
        <w:t xml:space="preserve"> už Paslaugas </w:t>
      </w:r>
      <w:r w:rsidR="0009621E">
        <w:rPr>
          <w:rFonts w:eastAsiaTheme="minorEastAsia"/>
        </w:rPr>
        <w:t>Vykdytojui</w:t>
      </w:r>
      <w:r w:rsidRPr="00D755E5">
        <w:rPr>
          <w:rFonts w:eastAsiaTheme="minorEastAsia"/>
        </w:rPr>
        <w:t xml:space="preserve"> sumoka per </w:t>
      </w:r>
      <w:r w:rsidRPr="00D755E5">
        <w:rPr>
          <w:rFonts w:eastAsiaTheme="minorEastAsia"/>
          <w:iCs/>
        </w:rPr>
        <w:t>30 (trisdešimt) dienų</w:t>
      </w:r>
      <w:r w:rsidRPr="00D755E5">
        <w:rPr>
          <w:rFonts w:eastAsiaTheme="minorEastAsia"/>
        </w:rPr>
        <w:t xml:space="preserve"> nuo sąskaitos faktūros už suteiktas Paslaugas gavimo dienos. </w:t>
      </w:r>
      <w:r w:rsidR="0009621E">
        <w:rPr>
          <w:rFonts w:eastAsiaTheme="minorEastAsia"/>
        </w:rPr>
        <w:t>Vykdytojo</w:t>
      </w:r>
      <w:r w:rsidRPr="00D755E5">
        <w:rPr>
          <w:rFonts w:eastAsiaTheme="minorEastAsia"/>
        </w:rPr>
        <w:t xml:space="preserve"> pateiktoje sąskaitoje faktūroje turi būti nurodoma </w:t>
      </w:r>
      <w:r w:rsidR="00CF67F3">
        <w:rPr>
          <w:rFonts w:eastAsiaTheme="minorEastAsia"/>
        </w:rPr>
        <w:t>S</w:t>
      </w:r>
      <w:r w:rsidRPr="00D755E5">
        <w:rPr>
          <w:rFonts w:eastAsiaTheme="minorEastAsia"/>
        </w:rPr>
        <w:t>utarties data, numeris, faktiškai atliktų Paslaugų įkainis, kiekis ir bendra kaina;</w:t>
      </w:r>
    </w:p>
    <w:p w14:paraId="7A13836D" w14:textId="7179D76A" w:rsidR="00D755E5" w:rsidRPr="00D755E5" w:rsidRDefault="00D755E5" w:rsidP="0039136E">
      <w:pPr>
        <w:ind w:firstLine="720"/>
        <w:jc w:val="both"/>
        <w:rPr>
          <w:rFonts w:eastAsiaTheme="minorEastAsia"/>
        </w:rPr>
      </w:pPr>
      <w:r w:rsidRPr="00D755E5">
        <w:rPr>
          <w:rFonts w:eastAsiaTheme="minorEastAsia"/>
        </w:rPr>
        <w:t>3.</w:t>
      </w:r>
      <w:r>
        <w:rPr>
          <w:rFonts w:eastAsiaTheme="minorEastAsia"/>
        </w:rPr>
        <w:t>2</w:t>
      </w:r>
      <w:r w:rsidRPr="00D755E5">
        <w:rPr>
          <w:rFonts w:eastAsiaTheme="minorEastAsia"/>
        </w:rPr>
        <w:t xml:space="preserve">.2. </w:t>
      </w:r>
      <w:bookmarkStart w:id="0" w:name="_Hlk499109882"/>
      <w:r w:rsidR="0009621E">
        <w:rPr>
          <w:rFonts w:eastAsiaTheme="minorEastAsia"/>
        </w:rPr>
        <w:t>Vykdytojas</w:t>
      </w:r>
      <w:r w:rsidRPr="00D755E5">
        <w:rPr>
          <w:rFonts w:eastAsiaTheme="minorEastAsia"/>
        </w:rPr>
        <w:t xml:space="preserve"> sąskaitą faktūrą privalo pateikti naudodamasis elektronine paslauga </w:t>
      </w:r>
      <w:r w:rsidRPr="00D755E5">
        <w:rPr>
          <w:rFonts w:eastAsiaTheme="minorEastAsia"/>
        </w:rPr>
        <w:br/>
        <w:t>„E. sąskaita“ (elektroninės paslaugos „E. sąskaita“ svetainė pasiekiama adresu www.esaskaita.eu).</w:t>
      </w:r>
    </w:p>
    <w:bookmarkEnd w:id="0"/>
    <w:p w14:paraId="59A5E4B5" w14:textId="04BF3C9D" w:rsidR="00D755E5" w:rsidRPr="00D755E5" w:rsidRDefault="00D755E5" w:rsidP="0039136E">
      <w:pPr>
        <w:ind w:firstLine="720"/>
        <w:jc w:val="both"/>
        <w:rPr>
          <w:rFonts w:eastAsiaTheme="minorEastAsia"/>
        </w:rPr>
      </w:pPr>
      <w:r w:rsidRPr="00D755E5">
        <w:rPr>
          <w:rFonts w:eastAsiaTheme="minorEastAsia"/>
        </w:rPr>
        <w:t>3.</w:t>
      </w:r>
      <w:r>
        <w:rPr>
          <w:rFonts w:eastAsiaTheme="minorEastAsia"/>
        </w:rPr>
        <w:t>3</w:t>
      </w:r>
      <w:r w:rsidRPr="00D755E5">
        <w:rPr>
          <w:rFonts w:eastAsiaTheme="minorEastAsia"/>
        </w:rPr>
        <w:t>. Sutartyje numatyta Paslaugų kaina dėl pasikeitusių mokesčių perskaičiuojama tokia tvarka:</w:t>
      </w:r>
    </w:p>
    <w:p w14:paraId="4C43D430" w14:textId="35803C0E" w:rsidR="00D755E5" w:rsidRPr="00D755E5" w:rsidRDefault="00D755E5" w:rsidP="0039136E">
      <w:pPr>
        <w:ind w:firstLine="720"/>
        <w:jc w:val="both"/>
        <w:rPr>
          <w:rFonts w:eastAsiaTheme="minorEastAsia"/>
        </w:rPr>
      </w:pPr>
      <w:r w:rsidRPr="00D755E5">
        <w:rPr>
          <w:rFonts w:eastAsiaTheme="minorEastAsia"/>
        </w:rPr>
        <w:t>3.</w:t>
      </w:r>
      <w:r>
        <w:rPr>
          <w:rFonts w:eastAsiaTheme="minorEastAsia"/>
        </w:rPr>
        <w:t>3</w:t>
      </w:r>
      <w:r w:rsidR="00D911BF">
        <w:rPr>
          <w:rFonts w:eastAsiaTheme="minorEastAsia"/>
        </w:rPr>
        <w:t>.1. S</w:t>
      </w:r>
      <w:r w:rsidRPr="00D755E5">
        <w:rPr>
          <w:rFonts w:eastAsiaTheme="minorEastAsia"/>
        </w:rPr>
        <w:t>utartyje nur</w:t>
      </w:r>
      <w:r w:rsidR="00D911BF">
        <w:rPr>
          <w:rFonts w:eastAsiaTheme="minorEastAsia"/>
        </w:rPr>
        <w:t>odyta suma per visą S</w:t>
      </w:r>
      <w:r w:rsidRPr="00D755E5">
        <w:rPr>
          <w:rFonts w:eastAsiaTheme="minorEastAsia"/>
        </w:rPr>
        <w:t>utarties galiojimo laikotarpį</w:t>
      </w:r>
      <w:r w:rsidR="00D911BF">
        <w:rPr>
          <w:rFonts w:eastAsiaTheme="minorEastAsia"/>
        </w:rPr>
        <w:t xml:space="preserve"> nebus keičiama, išskyrus, kai S</w:t>
      </w:r>
      <w:r w:rsidRPr="00D755E5">
        <w:rPr>
          <w:rFonts w:eastAsiaTheme="minorEastAsia"/>
        </w:rPr>
        <w:t>utarties galiojimo laikotarpiu pasikeičia pridėtinės vertės mokestis;</w:t>
      </w:r>
    </w:p>
    <w:p w14:paraId="61300682" w14:textId="09A24EE9" w:rsidR="00D755E5" w:rsidRPr="00D755E5" w:rsidRDefault="00D755E5" w:rsidP="0039136E">
      <w:pPr>
        <w:ind w:firstLine="720"/>
        <w:jc w:val="both"/>
        <w:rPr>
          <w:rFonts w:eastAsiaTheme="minorEastAsia"/>
        </w:rPr>
      </w:pPr>
      <w:r w:rsidRPr="00D755E5">
        <w:rPr>
          <w:rFonts w:eastAsiaTheme="minorEastAsia"/>
        </w:rPr>
        <w:t>3.</w:t>
      </w:r>
      <w:r>
        <w:rPr>
          <w:rFonts w:eastAsiaTheme="minorEastAsia"/>
        </w:rPr>
        <w:t>3</w:t>
      </w:r>
      <w:r w:rsidRPr="00D755E5">
        <w:rPr>
          <w:rFonts w:eastAsiaTheme="minorEastAsia"/>
        </w:rPr>
        <w:t>.2. perskaičiavimas vykdomas po Lietuvos Respublikos pridėtinės vertės mokesčio įstatymo, kuriuo keičiasi mokesčio tarifas, įsigaliojimo dienos.</w:t>
      </w:r>
    </w:p>
    <w:p w14:paraId="0A769799" w14:textId="77777777" w:rsidR="00D755E5" w:rsidRPr="00D755E5" w:rsidRDefault="00D755E5" w:rsidP="00D755E5">
      <w:pPr>
        <w:jc w:val="both"/>
        <w:rPr>
          <w:rFonts w:eastAsiaTheme="minorEastAsia"/>
        </w:rPr>
      </w:pPr>
    </w:p>
    <w:p w14:paraId="58A91358" w14:textId="77777777" w:rsidR="000820D3" w:rsidRPr="000820D3" w:rsidRDefault="000820D3" w:rsidP="000820D3">
      <w:pPr>
        <w:spacing w:after="120"/>
        <w:jc w:val="center"/>
        <w:rPr>
          <w:rFonts w:eastAsiaTheme="minorEastAsia"/>
        </w:rPr>
      </w:pPr>
      <w:r w:rsidRPr="000820D3">
        <w:rPr>
          <w:rFonts w:eastAsiaTheme="minorEastAsia"/>
          <w:b/>
          <w:bCs/>
        </w:rPr>
        <w:t>4. SUTARTIES ĮVYKDYMO UŽTIKRINIMAS</w:t>
      </w:r>
    </w:p>
    <w:p w14:paraId="695808C8" w14:textId="2DD9FED3" w:rsidR="000820D3" w:rsidRPr="000820D3" w:rsidRDefault="00ED4F4B" w:rsidP="0039136E">
      <w:pPr>
        <w:ind w:firstLine="720"/>
        <w:jc w:val="both"/>
        <w:rPr>
          <w:rFonts w:eastAsiaTheme="minorEastAsia"/>
        </w:rPr>
      </w:pPr>
      <w:r>
        <w:rPr>
          <w:rFonts w:eastAsiaTheme="minorEastAsia"/>
        </w:rPr>
        <w:t>4.1. Pirkimo S</w:t>
      </w:r>
      <w:r w:rsidR="000820D3" w:rsidRPr="000820D3">
        <w:rPr>
          <w:rFonts w:eastAsiaTheme="minorEastAsia"/>
        </w:rPr>
        <w:t xml:space="preserve">utarties įvykdymas užtikrinamas netesybomis (bauda). Jei </w:t>
      </w:r>
      <w:r w:rsidR="000820D3">
        <w:rPr>
          <w:rFonts w:eastAsiaTheme="minorEastAsia"/>
        </w:rPr>
        <w:t>Vykdytojas</w:t>
      </w:r>
      <w:r w:rsidR="000820D3" w:rsidRPr="000820D3">
        <w:rPr>
          <w:rFonts w:eastAsiaTheme="minorEastAsia"/>
        </w:rPr>
        <w:t xml:space="preserve"> neįvykdytų </w:t>
      </w:r>
      <w:r w:rsidR="000820D3">
        <w:rPr>
          <w:rFonts w:eastAsiaTheme="minorEastAsia"/>
        </w:rPr>
        <w:t>S</w:t>
      </w:r>
      <w:r w:rsidR="000820D3" w:rsidRPr="000820D3">
        <w:rPr>
          <w:rFonts w:eastAsiaTheme="minorEastAsia"/>
        </w:rPr>
        <w:t xml:space="preserve">utartyje numatytų visų įsipareigojimų, </w:t>
      </w:r>
      <w:r w:rsidR="000820D3">
        <w:rPr>
          <w:rFonts w:eastAsiaTheme="minorEastAsia"/>
        </w:rPr>
        <w:t>Užsakovui</w:t>
      </w:r>
      <w:r w:rsidR="000820D3" w:rsidRPr="000820D3">
        <w:rPr>
          <w:rFonts w:eastAsiaTheme="minorEastAsia"/>
        </w:rPr>
        <w:t xml:space="preserve"> pareikalavus, </w:t>
      </w:r>
      <w:r w:rsidR="000820D3">
        <w:rPr>
          <w:rFonts w:eastAsiaTheme="minorEastAsia"/>
        </w:rPr>
        <w:t>Vykdytojas</w:t>
      </w:r>
      <w:r w:rsidR="000820D3" w:rsidRPr="000820D3">
        <w:rPr>
          <w:rFonts w:eastAsiaTheme="minorEastAsia"/>
        </w:rPr>
        <w:t xml:space="preserve"> per vieną mėnesį nuo minėtų aplinkybių paaiškėjimo dienos turės sumokėti </w:t>
      </w:r>
      <w:r w:rsidR="000820D3">
        <w:rPr>
          <w:rFonts w:eastAsiaTheme="minorEastAsia"/>
        </w:rPr>
        <w:t>Užsakovui</w:t>
      </w:r>
      <w:r w:rsidR="000820D3" w:rsidRPr="000820D3">
        <w:rPr>
          <w:rFonts w:eastAsiaTheme="minorEastAsia"/>
        </w:rPr>
        <w:t xml:space="preserve"> 500 eurų baudą.</w:t>
      </w:r>
    </w:p>
    <w:p w14:paraId="7155DD7C" w14:textId="043D19F8" w:rsidR="000820D3" w:rsidRPr="000820D3" w:rsidRDefault="000820D3" w:rsidP="0039136E">
      <w:pPr>
        <w:ind w:firstLine="720"/>
        <w:jc w:val="both"/>
        <w:rPr>
          <w:rFonts w:eastAsiaTheme="minorEastAsia"/>
        </w:rPr>
      </w:pPr>
      <w:r w:rsidRPr="000820D3">
        <w:rPr>
          <w:rFonts w:eastAsiaTheme="minorEastAsia"/>
        </w:rPr>
        <w:t xml:space="preserve">4.2. Sutartyje numatytos netesybos (bauda) garantija, kad </w:t>
      </w:r>
      <w:r>
        <w:rPr>
          <w:rFonts w:eastAsiaTheme="minorEastAsia"/>
        </w:rPr>
        <w:t>Užsakovui</w:t>
      </w:r>
      <w:r w:rsidRPr="000820D3">
        <w:rPr>
          <w:rFonts w:eastAsiaTheme="minorEastAsia"/>
        </w:rPr>
        <w:t xml:space="preserve"> bus atlyginti nuostoliai, atsiradę </w:t>
      </w:r>
      <w:r>
        <w:rPr>
          <w:rFonts w:eastAsiaTheme="minorEastAsia"/>
        </w:rPr>
        <w:t>Vykdytojui</w:t>
      </w:r>
      <w:r w:rsidRPr="000820D3">
        <w:rPr>
          <w:rFonts w:eastAsiaTheme="minorEastAsia"/>
        </w:rPr>
        <w:t xml:space="preserve"> dėl jo kaltės pažeidus </w:t>
      </w:r>
      <w:r>
        <w:rPr>
          <w:rFonts w:eastAsiaTheme="minorEastAsia"/>
        </w:rPr>
        <w:t>S</w:t>
      </w:r>
      <w:r w:rsidRPr="000820D3">
        <w:rPr>
          <w:rFonts w:eastAsiaTheme="minorEastAsia"/>
        </w:rPr>
        <w:t>utartį.</w:t>
      </w:r>
    </w:p>
    <w:p w14:paraId="061ECF6B" w14:textId="1C541844" w:rsidR="000820D3" w:rsidRPr="000820D3" w:rsidRDefault="000820D3" w:rsidP="0039136E">
      <w:pPr>
        <w:ind w:firstLine="720"/>
        <w:jc w:val="both"/>
        <w:rPr>
          <w:rFonts w:eastAsiaTheme="minorEastAsia"/>
        </w:rPr>
      </w:pPr>
      <w:r w:rsidRPr="000820D3">
        <w:rPr>
          <w:rFonts w:eastAsiaTheme="minorEastAsia"/>
        </w:rPr>
        <w:t xml:space="preserve">4.3. Sutartyje numatytos netesybos (bauda) galioja visą </w:t>
      </w:r>
      <w:r>
        <w:rPr>
          <w:rFonts w:eastAsiaTheme="minorEastAsia"/>
        </w:rPr>
        <w:t>S</w:t>
      </w:r>
      <w:r w:rsidRPr="000820D3">
        <w:rPr>
          <w:rFonts w:eastAsiaTheme="minorEastAsia"/>
        </w:rPr>
        <w:t>utarties vykdymo laikotarpį.</w:t>
      </w:r>
    </w:p>
    <w:p w14:paraId="6707E89A" w14:textId="15C826D7" w:rsidR="000820D3" w:rsidRPr="000820D3" w:rsidRDefault="000820D3" w:rsidP="0039136E">
      <w:pPr>
        <w:ind w:firstLine="720"/>
        <w:jc w:val="both"/>
        <w:rPr>
          <w:rFonts w:eastAsiaTheme="minorEastAsia"/>
        </w:rPr>
      </w:pPr>
      <w:r w:rsidRPr="000820D3">
        <w:rPr>
          <w:rFonts w:eastAsiaTheme="minorEastAsia"/>
        </w:rPr>
        <w:t xml:space="preserve">4.4. Jei </w:t>
      </w:r>
      <w:r>
        <w:rPr>
          <w:rFonts w:eastAsiaTheme="minorEastAsia"/>
        </w:rPr>
        <w:t>Vykdytojas</w:t>
      </w:r>
      <w:r w:rsidRPr="000820D3">
        <w:rPr>
          <w:rFonts w:eastAsiaTheme="minorEastAsia"/>
        </w:rPr>
        <w:t xml:space="preserve"> nevykdo savo sutartinių įsipareigojimų ar </w:t>
      </w:r>
      <w:r w:rsidR="003A5212" w:rsidRPr="000820D3">
        <w:rPr>
          <w:rFonts w:eastAsiaTheme="minorEastAsia"/>
        </w:rPr>
        <w:t xml:space="preserve">juos </w:t>
      </w:r>
      <w:r w:rsidRPr="000820D3">
        <w:rPr>
          <w:rFonts w:eastAsiaTheme="minorEastAsia"/>
        </w:rPr>
        <w:t xml:space="preserve">vykdo netinkamai, </w:t>
      </w:r>
      <w:r>
        <w:rPr>
          <w:rFonts w:eastAsiaTheme="minorEastAsia"/>
        </w:rPr>
        <w:t xml:space="preserve">Užsakovas </w:t>
      </w:r>
      <w:r w:rsidRPr="000820D3">
        <w:rPr>
          <w:rFonts w:eastAsiaTheme="minorEastAsia"/>
        </w:rPr>
        <w:t>pareikalauja sumokėti visą sumą ar jos dalį atsižvelg</w:t>
      </w:r>
      <w:r w:rsidR="003A5212">
        <w:rPr>
          <w:rFonts w:eastAsiaTheme="minorEastAsia"/>
        </w:rPr>
        <w:t>damas</w:t>
      </w:r>
      <w:r w:rsidRPr="000820D3">
        <w:rPr>
          <w:rFonts w:eastAsiaTheme="minorEastAsia"/>
        </w:rPr>
        <w:t xml:space="preserve"> į neįvykdytos </w:t>
      </w:r>
      <w:r>
        <w:rPr>
          <w:rFonts w:eastAsiaTheme="minorEastAsia"/>
        </w:rPr>
        <w:t>S</w:t>
      </w:r>
      <w:r w:rsidRPr="000820D3">
        <w:rPr>
          <w:rFonts w:eastAsiaTheme="minorEastAsia"/>
        </w:rPr>
        <w:t xml:space="preserve">utarties dalies </w:t>
      </w:r>
      <w:r w:rsidRPr="000820D3">
        <w:rPr>
          <w:rFonts w:eastAsiaTheme="minorEastAsia"/>
        </w:rPr>
        <w:lastRenderedPageBreak/>
        <w:t>vertę. Prieš pateikdamas reikalavimą sumokėti netesybas (baud</w:t>
      </w:r>
      <w:r w:rsidR="0084299D">
        <w:rPr>
          <w:rFonts w:eastAsiaTheme="minorEastAsia"/>
        </w:rPr>
        <w:t>ą</w:t>
      </w:r>
      <w:r w:rsidRPr="000820D3">
        <w:rPr>
          <w:rFonts w:eastAsiaTheme="minorEastAsia"/>
        </w:rPr>
        <w:t xml:space="preserve">), </w:t>
      </w:r>
      <w:r>
        <w:rPr>
          <w:rFonts w:eastAsiaTheme="minorEastAsia"/>
        </w:rPr>
        <w:t>Užsakovas</w:t>
      </w:r>
      <w:r w:rsidRPr="000820D3">
        <w:rPr>
          <w:rFonts w:eastAsiaTheme="minorEastAsia"/>
        </w:rPr>
        <w:t xml:space="preserve"> įspėja apie tai</w:t>
      </w:r>
      <w:r>
        <w:rPr>
          <w:rFonts w:eastAsiaTheme="minorEastAsia"/>
        </w:rPr>
        <w:t xml:space="preserve"> Vykdytoją</w:t>
      </w:r>
      <w:r w:rsidRPr="000820D3">
        <w:rPr>
          <w:rFonts w:eastAsiaTheme="minorEastAsia"/>
        </w:rPr>
        <w:t>, nurod</w:t>
      </w:r>
      <w:r w:rsidR="003A5212">
        <w:rPr>
          <w:rFonts w:eastAsiaTheme="minorEastAsia"/>
        </w:rPr>
        <w:t>o</w:t>
      </w:r>
      <w:r w:rsidRPr="000820D3">
        <w:rPr>
          <w:rFonts w:eastAsiaTheme="minorEastAsia"/>
        </w:rPr>
        <w:t>, dėl kokio pažeidimo pateikia šį reikalavimą.</w:t>
      </w:r>
    </w:p>
    <w:p w14:paraId="357346A5" w14:textId="2BA17A4D" w:rsidR="000820D3" w:rsidRDefault="000820D3" w:rsidP="0039136E">
      <w:pPr>
        <w:ind w:firstLine="720"/>
        <w:jc w:val="both"/>
        <w:rPr>
          <w:rFonts w:eastAsiaTheme="minorEastAsia"/>
        </w:rPr>
      </w:pPr>
      <w:r w:rsidRPr="000820D3">
        <w:rPr>
          <w:rFonts w:eastAsiaTheme="minorEastAsia"/>
        </w:rPr>
        <w:t xml:space="preserve">4.5. </w:t>
      </w:r>
      <w:r>
        <w:rPr>
          <w:rFonts w:eastAsiaTheme="minorEastAsia"/>
        </w:rPr>
        <w:t>Vykdytojas</w:t>
      </w:r>
      <w:r w:rsidRPr="000820D3">
        <w:rPr>
          <w:rFonts w:eastAsiaTheme="minorEastAsia"/>
        </w:rPr>
        <w:t xml:space="preserve"> nuo pareikalavimo gavimo dienos </w:t>
      </w:r>
      <w:r>
        <w:rPr>
          <w:rFonts w:eastAsiaTheme="minorEastAsia"/>
        </w:rPr>
        <w:t>Užsakovo</w:t>
      </w:r>
      <w:r w:rsidRPr="000820D3">
        <w:rPr>
          <w:rFonts w:eastAsiaTheme="minorEastAsia"/>
        </w:rPr>
        <w:t xml:space="preserve"> reikalaujamą netesybų (baudos) sumą </w:t>
      </w:r>
      <w:r>
        <w:rPr>
          <w:rFonts w:eastAsiaTheme="minorEastAsia"/>
        </w:rPr>
        <w:t>Užsakovui</w:t>
      </w:r>
      <w:r w:rsidRPr="000820D3">
        <w:rPr>
          <w:rFonts w:eastAsiaTheme="minorEastAsia"/>
        </w:rPr>
        <w:t xml:space="preserve"> turi sumokėti per 30 dienų. </w:t>
      </w:r>
    </w:p>
    <w:p w14:paraId="6CDD93DE" w14:textId="77777777" w:rsidR="000820D3" w:rsidRPr="000820D3" w:rsidRDefault="000820D3" w:rsidP="000820D3">
      <w:pPr>
        <w:ind w:firstLine="720"/>
        <w:jc w:val="both"/>
        <w:rPr>
          <w:rFonts w:eastAsiaTheme="minorEastAsia"/>
        </w:rPr>
      </w:pPr>
    </w:p>
    <w:p w14:paraId="12B97CCB" w14:textId="374C4482" w:rsidR="000820D3" w:rsidRPr="006113EA" w:rsidRDefault="000820D3" w:rsidP="006113EA">
      <w:pPr>
        <w:spacing w:after="120"/>
        <w:jc w:val="center"/>
        <w:rPr>
          <w:rFonts w:eastAsiaTheme="minorEastAsia"/>
          <w:b/>
          <w:bCs/>
        </w:rPr>
      </w:pPr>
      <w:r w:rsidRPr="000820D3">
        <w:rPr>
          <w:rFonts w:eastAsiaTheme="minorEastAsia"/>
          <w:b/>
          <w:bCs/>
        </w:rPr>
        <w:t>5. ŠALIŲ ATSAKOMYBĖ</w:t>
      </w:r>
    </w:p>
    <w:p w14:paraId="1AE0A6CA" w14:textId="2ED95000" w:rsidR="000820D3" w:rsidRPr="000820D3" w:rsidRDefault="000820D3" w:rsidP="0039136E">
      <w:pPr>
        <w:ind w:firstLine="720"/>
        <w:jc w:val="both"/>
        <w:rPr>
          <w:rFonts w:eastAsiaTheme="minorEastAsia"/>
        </w:rPr>
      </w:pPr>
      <w:r w:rsidRPr="000820D3">
        <w:rPr>
          <w:rFonts w:eastAsiaTheme="minorEastAsia"/>
        </w:rPr>
        <w:t>5.1. Ne</w:t>
      </w:r>
      <w:r w:rsidR="0084299D">
        <w:rPr>
          <w:rFonts w:eastAsiaTheme="minorEastAsia"/>
        </w:rPr>
        <w:t>sumokėję</w:t>
      </w:r>
      <w:r w:rsidRPr="000820D3">
        <w:rPr>
          <w:rFonts w:eastAsiaTheme="minorEastAsia"/>
        </w:rPr>
        <w:t xml:space="preserve">s per </w:t>
      </w:r>
      <w:r w:rsidRPr="000820D3">
        <w:rPr>
          <w:rFonts w:eastAsiaTheme="minorEastAsia"/>
          <w:iCs/>
        </w:rPr>
        <w:t>30 (trisdešimt) dienų</w:t>
      </w:r>
      <w:r w:rsidRPr="000820D3">
        <w:rPr>
          <w:rFonts w:eastAsiaTheme="minorEastAsia"/>
        </w:rPr>
        <w:t xml:space="preserve"> nuo sąskaitos faktūros už suteiktas Paslaugas gavimo dienos, </w:t>
      </w:r>
      <w:r w:rsidR="002A3E2F">
        <w:rPr>
          <w:rFonts w:eastAsiaTheme="minorEastAsia"/>
        </w:rPr>
        <w:t>Vykdytojo</w:t>
      </w:r>
      <w:r w:rsidRPr="000820D3">
        <w:rPr>
          <w:rFonts w:eastAsiaTheme="minorEastAsia"/>
        </w:rPr>
        <w:t xml:space="preserve"> pareikalavimu </w:t>
      </w:r>
      <w:r w:rsidR="002A3E2F">
        <w:rPr>
          <w:rFonts w:eastAsiaTheme="minorEastAsia"/>
        </w:rPr>
        <w:t>Užsakovas</w:t>
      </w:r>
      <w:r w:rsidRPr="000820D3">
        <w:rPr>
          <w:rFonts w:eastAsiaTheme="minorEastAsia"/>
        </w:rPr>
        <w:t xml:space="preserve"> privalo sumokėti </w:t>
      </w:r>
      <w:r w:rsidR="002A3E2F">
        <w:rPr>
          <w:rFonts w:eastAsiaTheme="minorEastAsia"/>
        </w:rPr>
        <w:t>Vykdytojui</w:t>
      </w:r>
      <w:r w:rsidRPr="000820D3">
        <w:rPr>
          <w:rFonts w:eastAsiaTheme="minorEastAsia"/>
        </w:rPr>
        <w:t xml:space="preserve"> už kiekvi</w:t>
      </w:r>
      <w:r w:rsidR="006113EA">
        <w:rPr>
          <w:rFonts w:eastAsiaTheme="minorEastAsia"/>
        </w:rPr>
        <w:t>eną uždelstą dieną</w:t>
      </w:r>
      <w:r w:rsidRPr="000820D3">
        <w:rPr>
          <w:rFonts w:eastAsiaTheme="minorEastAsia"/>
        </w:rPr>
        <w:t xml:space="preserve"> </w:t>
      </w:r>
      <w:r w:rsidRPr="000820D3">
        <w:rPr>
          <w:rFonts w:eastAsiaTheme="minorEastAsia"/>
          <w:iCs/>
        </w:rPr>
        <w:t xml:space="preserve">0,02 </w:t>
      </w:r>
      <w:r w:rsidR="003A5212">
        <w:rPr>
          <w:rFonts w:eastAsiaTheme="minorEastAsia"/>
        </w:rPr>
        <w:t>proc.</w:t>
      </w:r>
      <w:r w:rsidRPr="000820D3">
        <w:rPr>
          <w:rFonts w:eastAsiaTheme="minorEastAsia"/>
        </w:rPr>
        <w:t xml:space="preserve"> delspinigių nuo laiku ne</w:t>
      </w:r>
      <w:r w:rsidR="0084299D">
        <w:rPr>
          <w:rFonts w:eastAsiaTheme="minorEastAsia"/>
        </w:rPr>
        <w:t>su</w:t>
      </w:r>
      <w:r w:rsidRPr="000820D3">
        <w:rPr>
          <w:rFonts w:eastAsiaTheme="minorEastAsia"/>
        </w:rPr>
        <w:t>mokėtos sumos</w:t>
      </w:r>
      <w:r w:rsidR="004D4B5B">
        <w:rPr>
          <w:rFonts w:eastAsiaTheme="minorEastAsia"/>
        </w:rPr>
        <w:t>.</w:t>
      </w:r>
    </w:p>
    <w:p w14:paraId="376B5FA9" w14:textId="42DE4195" w:rsidR="000820D3" w:rsidRPr="000820D3" w:rsidRDefault="000820D3" w:rsidP="0039136E">
      <w:pPr>
        <w:ind w:firstLine="720"/>
        <w:jc w:val="both"/>
        <w:rPr>
          <w:rFonts w:eastAsiaTheme="minorEastAsia"/>
        </w:rPr>
      </w:pPr>
      <w:r w:rsidRPr="000820D3">
        <w:rPr>
          <w:rFonts w:eastAsiaTheme="minorEastAsia"/>
        </w:rPr>
        <w:t xml:space="preserve">5.2. Jei </w:t>
      </w:r>
      <w:r w:rsidR="002A3E2F">
        <w:rPr>
          <w:rFonts w:eastAsiaTheme="minorEastAsia"/>
        </w:rPr>
        <w:t>Vykdytojas</w:t>
      </w:r>
      <w:r w:rsidRPr="000820D3">
        <w:rPr>
          <w:rFonts w:eastAsiaTheme="minorEastAsia"/>
        </w:rPr>
        <w:t xml:space="preserve"> dėl savo kaltės </w:t>
      </w:r>
      <w:r w:rsidR="003A5212">
        <w:rPr>
          <w:rFonts w:eastAsiaTheme="minorEastAsia"/>
        </w:rPr>
        <w:t xml:space="preserve">iki </w:t>
      </w:r>
      <w:r w:rsidR="002A3E2F">
        <w:rPr>
          <w:rFonts w:eastAsiaTheme="minorEastAsia"/>
        </w:rPr>
        <w:t>S</w:t>
      </w:r>
      <w:r w:rsidRPr="000820D3">
        <w:rPr>
          <w:rFonts w:eastAsiaTheme="minorEastAsia"/>
        </w:rPr>
        <w:t>utartyje numatyt</w:t>
      </w:r>
      <w:r w:rsidR="003A5212">
        <w:rPr>
          <w:rFonts w:eastAsiaTheme="minorEastAsia"/>
        </w:rPr>
        <w:t>ų</w:t>
      </w:r>
      <w:r w:rsidRPr="000820D3">
        <w:rPr>
          <w:rFonts w:eastAsiaTheme="minorEastAsia"/>
        </w:rPr>
        <w:t xml:space="preserve"> termin</w:t>
      </w:r>
      <w:r w:rsidR="003A5212">
        <w:rPr>
          <w:rFonts w:eastAsiaTheme="minorEastAsia"/>
        </w:rPr>
        <w:t>ų</w:t>
      </w:r>
      <w:r w:rsidRPr="000820D3">
        <w:rPr>
          <w:rFonts w:eastAsiaTheme="minorEastAsia"/>
        </w:rPr>
        <w:t xml:space="preserve"> neatlieka </w:t>
      </w:r>
      <w:r w:rsidR="002A3E2F">
        <w:rPr>
          <w:rFonts w:eastAsiaTheme="minorEastAsia"/>
        </w:rPr>
        <w:t>projektavimo užduotyje</w:t>
      </w:r>
      <w:r w:rsidRPr="000820D3">
        <w:rPr>
          <w:rFonts w:eastAsiaTheme="minorEastAsia"/>
        </w:rPr>
        <w:t xml:space="preserve"> nurodytų Paslaugų, </w:t>
      </w:r>
      <w:r w:rsidR="002A3E2F">
        <w:rPr>
          <w:rFonts w:eastAsiaTheme="minorEastAsia"/>
        </w:rPr>
        <w:t>Užsakovas</w:t>
      </w:r>
      <w:r w:rsidRPr="000820D3">
        <w:rPr>
          <w:rFonts w:eastAsiaTheme="minorEastAsia"/>
        </w:rPr>
        <w:t xml:space="preserve"> turi teisę be oficialaus įspėjimo ir nesumažindamas kitų savo teisių gynimo būdų pradėti skaičiuoti </w:t>
      </w:r>
      <w:r w:rsidRPr="000820D3">
        <w:rPr>
          <w:rFonts w:eastAsiaTheme="minorEastAsia"/>
          <w:iCs/>
        </w:rPr>
        <w:t>0,02 </w:t>
      </w:r>
      <w:r w:rsidR="003A5212">
        <w:rPr>
          <w:rFonts w:eastAsiaTheme="minorEastAsia"/>
          <w:iCs/>
        </w:rPr>
        <w:t>proc.</w:t>
      </w:r>
      <w:r w:rsidRPr="000820D3">
        <w:rPr>
          <w:rFonts w:eastAsiaTheme="minorEastAsia"/>
        </w:rPr>
        <w:t xml:space="preserve"> delspinigius nuo neatliktų Paslaugų kainos už kiekvieną termino praleidimo dieną, neviršijant</w:t>
      </w:r>
      <w:r w:rsidRPr="000820D3">
        <w:rPr>
          <w:rFonts w:eastAsiaTheme="minorEastAsia"/>
          <w:iCs/>
        </w:rPr>
        <w:t xml:space="preserve"> 10 </w:t>
      </w:r>
      <w:r w:rsidR="003A5212">
        <w:rPr>
          <w:rFonts w:eastAsiaTheme="minorEastAsia"/>
          <w:iCs/>
        </w:rPr>
        <w:t>proc.</w:t>
      </w:r>
      <w:r w:rsidRPr="000820D3">
        <w:rPr>
          <w:rFonts w:eastAsiaTheme="minorEastAsia"/>
        </w:rPr>
        <w:t xml:space="preserve"> bendros </w:t>
      </w:r>
      <w:r w:rsidR="002A3E2F">
        <w:rPr>
          <w:rFonts w:eastAsiaTheme="minorEastAsia"/>
        </w:rPr>
        <w:t>S</w:t>
      </w:r>
      <w:r w:rsidRPr="000820D3">
        <w:rPr>
          <w:rFonts w:eastAsiaTheme="minorEastAsia"/>
        </w:rPr>
        <w:t>utarties kainos.</w:t>
      </w:r>
    </w:p>
    <w:p w14:paraId="2D41ACCA" w14:textId="64D3EE5B" w:rsidR="000820D3" w:rsidRPr="000820D3" w:rsidRDefault="000820D3" w:rsidP="0039136E">
      <w:pPr>
        <w:ind w:firstLine="720"/>
        <w:jc w:val="both"/>
        <w:rPr>
          <w:rFonts w:eastAsiaTheme="minorEastAsia"/>
        </w:rPr>
      </w:pPr>
      <w:r w:rsidRPr="000820D3">
        <w:rPr>
          <w:rFonts w:eastAsiaTheme="minorEastAsia"/>
        </w:rPr>
        <w:t>5.3. Jei apskaičiuoti delspinigiai viršija 1</w:t>
      </w:r>
      <w:r w:rsidRPr="000820D3">
        <w:rPr>
          <w:rFonts w:eastAsiaTheme="minorEastAsia"/>
          <w:iCs/>
        </w:rPr>
        <w:t xml:space="preserve">0 </w:t>
      </w:r>
      <w:r w:rsidR="003A5212">
        <w:rPr>
          <w:rFonts w:eastAsiaTheme="minorEastAsia"/>
          <w:iCs/>
        </w:rPr>
        <w:t>proc.</w:t>
      </w:r>
      <w:r w:rsidR="006113EA">
        <w:rPr>
          <w:rFonts w:eastAsiaTheme="minorEastAsia"/>
        </w:rPr>
        <w:t xml:space="preserve"> bendros S</w:t>
      </w:r>
      <w:r w:rsidRPr="000820D3">
        <w:rPr>
          <w:rFonts w:eastAsiaTheme="minorEastAsia"/>
        </w:rPr>
        <w:t xml:space="preserve">utarties kainos, </w:t>
      </w:r>
      <w:r w:rsidR="002A3E2F">
        <w:rPr>
          <w:rFonts w:eastAsiaTheme="minorEastAsia"/>
        </w:rPr>
        <w:t>Užsakovas</w:t>
      </w:r>
      <w:r w:rsidRPr="000820D3">
        <w:rPr>
          <w:rFonts w:eastAsiaTheme="minorEastAsia"/>
        </w:rPr>
        <w:t xml:space="preserve"> gali, prieš tai raštu įspėjęs </w:t>
      </w:r>
      <w:r w:rsidR="002A3E2F">
        <w:rPr>
          <w:rFonts w:eastAsiaTheme="minorEastAsia"/>
        </w:rPr>
        <w:t>Vykdytoją</w:t>
      </w:r>
      <w:r w:rsidRPr="000820D3">
        <w:rPr>
          <w:rFonts w:eastAsiaTheme="minorEastAsia"/>
        </w:rPr>
        <w:t>:</w:t>
      </w:r>
    </w:p>
    <w:p w14:paraId="4B8E856B" w14:textId="29B8D944" w:rsidR="000820D3" w:rsidRPr="000820D3" w:rsidRDefault="000820D3" w:rsidP="0039136E">
      <w:pPr>
        <w:ind w:firstLine="720"/>
        <w:jc w:val="both"/>
        <w:rPr>
          <w:rFonts w:eastAsiaTheme="minorEastAsia"/>
        </w:rPr>
      </w:pPr>
      <w:r w:rsidRPr="000820D3">
        <w:rPr>
          <w:rFonts w:eastAsiaTheme="minorEastAsia"/>
        </w:rPr>
        <w:t xml:space="preserve">5.3.1. išskaičiuoti delspinigių sumą iš </w:t>
      </w:r>
      <w:r w:rsidR="002A3E2F">
        <w:rPr>
          <w:rFonts w:eastAsiaTheme="minorEastAsia"/>
        </w:rPr>
        <w:t>Vykdytojui</w:t>
      </w:r>
      <w:r w:rsidRPr="000820D3">
        <w:rPr>
          <w:rFonts w:eastAsiaTheme="minorEastAsia"/>
        </w:rPr>
        <w:t xml:space="preserve"> mokėtinų sumų;</w:t>
      </w:r>
    </w:p>
    <w:p w14:paraId="35A13103" w14:textId="7A1DE52C" w:rsidR="000820D3" w:rsidRPr="000820D3" w:rsidRDefault="000820D3" w:rsidP="0039136E">
      <w:pPr>
        <w:ind w:firstLine="720"/>
        <w:jc w:val="both"/>
        <w:rPr>
          <w:rFonts w:eastAsiaTheme="minorEastAsia"/>
        </w:rPr>
      </w:pPr>
      <w:r w:rsidRPr="000820D3">
        <w:rPr>
          <w:rFonts w:eastAsiaTheme="minorEastAsia"/>
        </w:rPr>
        <w:t xml:space="preserve">5.3.2. pasinaudoti </w:t>
      </w:r>
      <w:r w:rsidR="002A3E2F">
        <w:rPr>
          <w:rFonts w:eastAsiaTheme="minorEastAsia"/>
        </w:rPr>
        <w:t>S</w:t>
      </w:r>
      <w:r w:rsidRPr="000820D3">
        <w:rPr>
          <w:rFonts w:eastAsiaTheme="minorEastAsia"/>
        </w:rPr>
        <w:t>utarties įvykdymo užtikrinimu;</w:t>
      </w:r>
    </w:p>
    <w:p w14:paraId="03E22373" w14:textId="2754D34F" w:rsidR="000820D3" w:rsidRPr="000820D3" w:rsidRDefault="000820D3" w:rsidP="0039136E">
      <w:pPr>
        <w:ind w:firstLine="720"/>
        <w:jc w:val="both"/>
        <w:rPr>
          <w:rFonts w:eastAsiaTheme="minorEastAsia"/>
        </w:rPr>
      </w:pPr>
      <w:r w:rsidRPr="000820D3">
        <w:rPr>
          <w:rFonts w:eastAsiaTheme="minorEastAsia"/>
        </w:rPr>
        <w:t xml:space="preserve">5.3.3. nutraukti </w:t>
      </w:r>
      <w:r w:rsidR="002A3E2F">
        <w:rPr>
          <w:rFonts w:eastAsiaTheme="minorEastAsia"/>
        </w:rPr>
        <w:t>S</w:t>
      </w:r>
      <w:r w:rsidRPr="000820D3">
        <w:rPr>
          <w:rFonts w:eastAsiaTheme="minorEastAsia"/>
        </w:rPr>
        <w:t>utartį.</w:t>
      </w:r>
    </w:p>
    <w:p w14:paraId="6038D023" w14:textId="77777777" w:rsidR="00B84598" w:rsidRPr="00A17982" w:rsidRDefault="00B84598" w:rsidP="000820D3">
      <w:pPr>
        <w:jc w:val="center"/>
      </w:pPr>
    </w:p>
    <w:p w14:paraId="7798BD5F" w14:textId="77777777" w:rsidR="00AB5727" w:rsidRPr="00AB5727" w:rsidRDefault="00AB5727" w:rsidP="00AB5727">
      <w:pPr>
        <w:spacing w:after="120"/>
        <w:jc w:val="center"/>
        <w:rPr>
          <w:rFonts w:eastAsiaTheme="minorEastAsia"/>
        </w:rPr>
      </w:pPr>
      <w:r w:rsidRPr="00AB5727">
        <w:rPr>
          <w:rFonts w:eastAsiaTheme="minorEastAsia"/>
          <w:b/>
          <w:bCs/>
        </w:rPr>
        <w:t>6. SUSIRAŠINĖJIMAS</w:t>
      </w:r>
    </w:p>
    <w:p w14:paraId="39A5E5A4" w14:textId="5E5DD519" w:rsidR="00AB5727" w:rsidRPr="00AB5727" w:rsidRDefault="00AB5727" w:rsidP="0039136E">
      <w:pPr>
        <w:ind w:firstLine="720"/>
        <w:jc w:val="both"/>
        <w:rPr>
          <w:rFonts w:eastAsiaTheme="minorEastAsia"/>
        </w:rPr>
      </w:pPr>
      <w:r w:rsidRPr="00AB5727">
        <w:rPr>
          <w:rFonts w:eastAsiaTheme="minorEastAsia"/>
        </w:rPr>
        <w:t xml:space="preserve">6.1. Sutarties Šalys susirašinėja lietuvių kalba. Visi pranešimai, sutikimai ir kitas susižinojimas, kuriuos Šalis gali pateikti pagal šią </w:t>
      </w:r>
      <w:r w:rsidR="003A5212">
        <w:rPr>
          <w:rFonts w:eastAsiaTheme="minorEastAsia"/>
        </w:rPr>
        <w:t>S</w:t>
      </w:r>
      <w:r w:rsidRPr="00AB5727">
        <w:rPr>
          <w:rFonts w:eastAsiaTheme="minorEastAsia"/>
        </w:rPr>
        <w:t xml:space="preserve">utartį, bus laikomi galiojančiais ir įteiktais tinkamai, jeigu yra asmeniškai pateikti kitai Šaliai ir gautas patvirtinimas apie gavimą arba išsiųsti registruotu paštu, faksu, elektroniniu paštu (patvirtinant gavimą) </w:t>
      </w:r>
      <w:r w:rsidR="003A5212">
        <w:rPr>
          <w:rFonts w:eastAsiaTheme="minorEastAsia"/>
        </w:rPr>
        <w:t>S</w:t>
      </w:r>
      <w:r w:rsidRPr="00AB5727">
        <w:rPr>
          <w:rFonts w:eastAsiaTheme="minorEastAsia"/>
        </w:rPr>
        <w:t>utartyje nurodytais adresais ar fakso numeriais, kitais adresais ar fakso numeriais, kuriuos nurodė viena Šalis, pateikdama pranešimą.</w:t>
      </w:r>
    </w:p>
    <w:p w14:paraId="2C678F6F" w14:textId="4377F816" w:rsidR="00AB5727" w:rsidRDefault="00AB5727" w:rsidP="0039136E">
      <w:pPr>
        <w:ind w:firstLine="720"/>
        <w:jc w:val="both"/>
        <w:rPr>
          <w:rFonts w:eastAsiaTheme="minorEastAsia"/>
        </w:rPr>
      </w:pPr>
      <w:r w:rsidRPr="00AB5727">
        <w:rPr>
          <w:rFonts w:eastAsiaTheme="minorEastAsia"/>
        </w:rPr>
        <w:t xml:space="preserve">6.2. Jei pasikeičia Šalies adresas ir / ar kiti duomenys, </w:t>
      </w:r>
      <w:r w:rsidR="0084299D">
        <w:rPr>
          <w:rFonts w:eastAsiaTheme="minorEastAsia"/>
        </w:rPr>
        <w:t xml:space="preserve">apie tai </w:t>
      </w:r>
      <w:r w:rsidRPr="00AB5727">
        <w:rPr>
          <w:rFonts w:eastAsiaTheme="minorEastAsia"/>
        </w:rPr>
        <w:t xml:space="preserve">kitą Šalį </w:t>
      </w:r>
      <w:r w:rsidR="0084299D">
        <w:rPr>
          <w:rFonts w:eastAsiaTheme="minorEastAsia"/>
        </w:rPr>
        <w:t>ji</w:t>
      </w:r>
      <w:r w:rsidR="0084299D" w:rsidRPr="00AB5727">
        <w:rPr>
          <w:rFonts w:eastAsiaTheme="minorEastAsia"/>
        </w:rPr>
        <w:t xml:space="preserve"> turi informuoti </w:t>
      </w:r>
      <w:r w:rsidRPr="00AB5727">
        <w:rPr>
          <w:rFonts w:eastAsiaTheme="minorEastAsia"/>
        </w:rPr>
        <w:t xml:space="preserve">ne vėliau kaip prieš </w:t>
      </w:r>
      <w:r w:rsidRPr="00AB5727">
        <w:rPr>
          <w:rFonts w:eastAsiaTheme="minorEastAsia"/>
          <w:iCs/>
        </w:rPr>
        <w:t>15 dienų</w:t>
      </w:r>
      <w:r w:rsidRPr="00AB5727">
        <w:rPr>
          <w:rFonts w:eastAsiaTheme="minorEastAsia"/>
        </w:rPr>
        <w:t xml:space="preserve">. Jei Šaliai nepavyksta laikytis šių reikalavimų, ji neturi teisės į pretenziją ar atsiliepimą, jei kitos Šalies veiksmai, atlikti remiantis paskutiniais žinomais jai duomenimis, prieštarauja </w:t>
      </w:r>
      <w:r w:rsidR="003A5212">
        <w:rPr>
          <w:rFonts w:eastAsiaTheme="minorEastAsia"/>
        </w:rPr>
        <w:t>S</w:t>
      </w:r>
      <w:r w:rsidRPr="00AB5727">
        <w:rPr>
          <w:rFonts w:eastAsiaTheme="minorEastAsia"/>
        </w:rPr>
        <w:t>utarties sąlygoms arba ji negavo jokio pranešimo, išsiųsto pagal tuos duomenis.</w:t>
      </w:r>
    </w:p>
    <w:p w14:paraId="55FF76A6" w14:textId="77777777" w:rsidR="00CF67F3" w:rsidRPr="00AB5727" w:rsidRDefault="00CF67F3" w:rsidP="0039136E">
      <w:pPr>
        <w:ind w:firstLine="720"/>
        <w:jc w:val="both"/>
        <w:rPr>
          <w:rFonts w:eastAsiaTheme="minorEastAsia"/>
        </w:rPr>
      </w:pPr>
    </w:p>
    <w:p w14:paraId="64733AA0" w14:textId="695BDFD7" w:rsidR="00B84598" w:rsidRPr="0084299D" w:rsidRDefault="006F614E" w:rsidP="0084299D">
      <w:pPr>
        <w:jc w:val="center"/>
        <w:rPr>
          <w:b/>
        </w:rPr>
      </w:pPr>
      <w:r w:rsidRPr="006F614E">
        <w:rPr>
          <w:b/>
        </w:rPr>
        <w:t>7. KITOS NUOSTATOS</w:t>
      </w:r>
    </w:p>
    <w:p w14:paraId="3DF6E49F" w14:textId="6C75416D" w:rsidR="00F81571" w:rsidRDefault="006F614E" w:rsidP="0039136E">
      <w:pPr>
        <w:ind w:firstLine="720"/>
        <w:jc w:val="both"/>
      </w:pPr>
      <w:r>
        <w:t>7.1. Melioracijos objektų tyrimų medžiaga</w:t>
      </w:r>
      <w:r w:rsidR="00F81571" w:rsidRPr="00F81571">
        <w:t xml:space="preserve"> rengiam</w:t>
      </w:r>
      <w:r>
        <w:t>a</w:t>
      </w:r>
      <w:r w:rsidR="00F81571" w:rsidRPr="00F81571">
        <w:t xml:space="preserve"> vadovaujantis projektų rengimo tvarką reglamentuojančiais norminiais aktais: </w:t>
      </w:r>
      <w:r w:rsidR="00F81571" w:rsidRPr="00F81571">
        <w:rPr>
          <w:color w:val="000000"/>
        </w:rPr>
        <w:t xml:space="preserve">STR 1.04.04:2017 „Statinio projektavimas, projekto ekspertizė“, </w:t>
      </w:r>
      <w:r w:rsidR="00F81571" w:rsidRPr="00F81571">
        <w:t xml:space="preserve">STR 1.06.01:2016 „Statybos darbai. Statinio statybos priežiūra“, </w:t>
      </w:r>
      <w:r w:rsidR="00F81571" w:rsidRPr="00F81571">
        <w:rPr>
          <w:color w:val="000000"/>
        </w:rPr>
        <w:t xml:space="preserve">Statybos techninis reglamentas STR 2.01.01(3):1999 </w:t>
      </w:r>
      <w:hyperlink r:id="rId7" w:history="1">
        <w:r w:rsidR="00F81571" w:rsidRPr="004D4B5B">
          <w:rPr>
            <w:rStyle w:val="Hipersaitas"/>
            <w:color w:val="auto"/>
            <w:u w:val="none"/>
          </w:rPr>
          <w:t>„Esminiai statinio reikalavimai. Higiena, sveikata, aplinkos apsauga“</w:t>
        </w:r>
      </w:hyperlink>
      <w:r w:rsidR="00F81571" w:rsidRPr="006113EA">
        <w:rPr>
          <w:rStyle w:val="Hipersaitas"/>
          <w:color w:val="auto"/>
          <w:u w:val="none"/>
        </w:rPr>
        <w:t>,</w:t>
      </w:r>
      <w:r w:rsidR="00F81571" w:rsidRPr="00F81571">
        <w:rPr>
          <w:lang w:eastAsia="ar-SA"/>
        </w:rPr>
        <w:t xml:space="preserve"> </w:t>
      </w:r>
      <w:r w:rsidR="006113EA">
        <w:t>MTR 1.05.01:2005 „</w:t>
      </w:r>
      <w:r w:rsidR="00F81571" w:rsidRPr="00F81571">
        <w:t>Meli</w:t>
      </w:r>
      <w:r w:rsidR="006113EA">
        <w:t>oracijos statinių projektavimas“, MTR 2.02.01:2006 „</w:t>
      </w:r>
      <w:r w:rsidR="00F81571" w:rsidRPr="00F81571">
        <w:t xml:space="preserve">Melioracijos statiniai. </w:t>
      </w:r>
      <w:r w:rsidR="006113EA">
        <w:t>Pagrindiniai reikalavimai“, MND-29 „</w:t>
      </w:r>
      <w:r w:rsidR="00F81571" w:rsidRPr="00F81571">
        <w:t>Plastma</w:t>
      </w:r>
      <w:r w:rsidR="006113EA">
        <w:t>sinis drenažas ir jo įrenginiai“, MND-26 „</w:t>
      </w:r>
      <w:r w:rsidR="00F81571" w:rsidRPr="00F81571">
        <w:t>Sausinamosios meli</w:t>
      </w:r>
      <w:r w:rsidR="006113EA">
        <w:t>oracijos projektavimo taisyklės“, MND-19 „</w:t>
      </w:r>
      <w:r w:rsidR="00F81571" w:rsidRPr="00F81571">
        <w:t>Pagrindinia</w:t>
      </w:r>
      <w:r w:rsidR="006113EA">
        <w:t>i griovių ir drenažo įrenginiai“, DT 5-00 „</w:t>
      </w:r>
      <w:r w:rsidR="00F81571" w:rsidRPr="00F81571">
        <w:t>Saugos i</w:t>
      </w:r>
      <w:r w:rsidR="006113EA">
        <w:t>r sveikatos taisyklės statyboje“, LRMĮ I-323</w:t>
      </w:r>
      <w:r w:rsidR="00F81571" w:rsidRPr="00F81571">
        <w:t xml:space="preserve"> 1</w:t>
      </w:r>
      <w:r w:rsidR="006113EA">
        <w:t>993 „Lietuvos Respublikos melioracijos įstatymas“</w:t>
      </w:r>
      <w:r w:rsidR="00F81571" w:rsidRPr="00F81571">
        <w:t xml:space="preserve"> ir kitais galiojančiais norminiais aktais ir standartais bei šia projektavimo užduotim</w:t>
      </w:r>
      <w:r w:rsidR="006113EA">
        <w:t>i</w:t>
      </w:r>
      <w:r w:rsidR="00AB5727">
        <w:t>.</w:t>
      </w:r>
    </w:p>
    <w:p w14:paraId="2C99D84E" w14:textId="4D2F8178" w:rsidR="00AB5727" w:rsidRPr="00AB5727" w:rsidRDefault="00AB5727" w:rsidP="0039136E">
      <w:pPr>
        <w:ind w:firstLine="720"/>
        <w:jc w:val="both"/>
        <w:rPr>
          <w:rFonts w:eastAsiaTheme="minorEastAsia"/>
        </w:rPr>
      </w:pPr>
      <w:r w:rsidRPr="00AB5727">
        <w:rPr>
          <w:rFonts w:eastAsiaTheme="minorEastAsia"/>
        </w:rPr>
        <w:t>7.</w:t>
      </w:r>
      <w:r w:rsidR="006F614E">
        <w:rPr>
          <w:rFonts w:eastAsiaTheme="minorEastAsia"/>
        </w:rPr>
        <w:t>2</w:t>
      </w:r>
      <w:r w:rsidR="006113EA">
        <w:rPr>
          <w:rFonts w:eastAsiaTheme="minorEastAsia"/>
        </w:rPr>
        <w:t>.</w:t>
      </w:r>
      <w:r w:rsidRPr="00AB5727">
        <w:rPr>
          <w:rFonts w:eastAsiaTheme="minorEastAsia"/>
        </w:rPr>
        <w:t xml:space="preserve"> Sutartis gali būti keičiama vadovaujantis Lietuvos Respublikos viešųjų pirkimų įstatymo</w:t>
      </w:r>
      <w:r w:rsidRPr="00AB5727">
        <w:rPr>
          <w:rFonts w:eastAsiaTheme="minorEastAsia"/>
        </w:rPr>
        <w:br/>
        <w:t>89 straipsnio nuostatomis.</w:t>
      </w:r>
    </w:p>
    <w:p w14:paraId="250BF9EF" w14:textId="75C4D8FB" w:rsidR="00AB5727" w:rsidRPr="00AB5727" w:rsidRDefault="00AB5727" w:rsidP="0039136E">
      <w:pPr>
        <w:ind w:firstLine="720"/>
        <w:jc w:val="both"/>
        <w:rPr>
          <w:rFonts w:eastAsiaTheme="minorEastAsia"/>
        </w:rPr>
      </w:pPr>
      <w:r w:rsidRPr="00AB5727">
        <w:rPr>
          <w:rFonts w:eastAsiaTheme="minorEastAsia"/>
        </w:rPr>
        <w:t>7.</w:t>
      </w:r>
      <w:r w:rsidR="006F614E">
        <w:rPr>
          <w:rFonts w:eastAsiaTheme="minorEastAsia"/>
        </w:rPr>
        <w:t>3</w:t>
      </w:r>
      <w:r w:rsidR="004D4B5B">
        <w:rPr>
          <w:rFonts w:eastAsiaTheme="minorEastAsia"/>
        </w:rPr>
        <w:t>.</w:t>
      </w:r>
      <w:r w:rsidRPr="00AB5727">
        <w:rPr>
          <w:rFonts w:eastAsiaTheme="minorEastAsia"/>
        </w:rPr>
        <w:t xml:space="preserve"> Vykdant </w:t>
      </w:r>
      <w:r w:rsidR="00B03B60">
        <w:rPr>
          <w:rFonts w:eastAsiaTheme="minorEastAsia"/>
        </w:rPr>
        <w:t>S</w:t>
      </w:r>
      <w:r w:rsidRPr="00AB5727">
        <w:rPr>
          <w:rFonts w:eastAsiaTheme="minorEastAsia"/>
        </w:rPr>
        <w:t xml:space="preserve">utartį turi būti laikomasi aplinkos apsaugos, socialinės ir darbo teisės įpareigojimų, nustatytų Europos Sąjungos ir Lietuvos Respublikos teisės aktuose, kolektyvinėse sutartyse ir Lietuvos </w:t>
      </w:r>
      <w:r w:rsidR="004D4B5B">
        <w:rPr>
          <w:rFonts w:eastAsiaTheme="minorEastAsia"/>
        </w:rPr>
        <w:t>R</w:t>
      </w:r>
      <w:r w:rsidRPr="00AB5727">
        <w:rPr>
          <w:rFonts w:eastAsiaTheme="minorEastAsia"/>
        </w:rPr>
        <w:t>espublikos viešųjų pirkimų įstatymo 5 priede nurodytose tarptautinėse konvencijose.</w:t>
      </w:r>
    </w:p>
    <w:p w14:paraId="5780183F" w14:textId="7974DB43" w:rsidR="00AB5727" w:rsidRPr="00AB5727" w:rsidRDefault="00AB5727" w:rsidP="0039136E">
      <w:pPr>
        <w:ind w:firstLine="720"/>
        <w:jc w:val="both"/>
        <w:rPr>
          <w:rFonts w:eastAsiaTheme="minorEastAsia"/>
        </w:rPr>
      </w:pPr>
      <w:r w:rsidRPr="00AB5727">
        <w:rPr>
          <w:rFonts w:eastAsiaTheme="minorEastAsia"/>
        </w:rPr>
        <w:t>7.</w:t>
      </w:r>
      <w:r w:rsidR="006F614E">
        <w:rPr>
          <w:rFonts w:eastAsiaTheme="minorEastAsia"/>
        </w:rPr>
        <w:t>4</w:t>
      </w:r>
      <w:r w:rsidRPr="00AB5727">
        <w:rPr>
          <w:rFonts w:eastAsiaTheme="minorEastAsia"/>
        </w:rPr>
        <w:t xml:space="preserve">. Panevėžio rajono savivaldybės administracijos Žemės ūkio skyriaus vyr. specialistas Antanas Berežanskis yra atsakingas už </w:t>
      </w:r>
      <w:r w:rsidR="00B17564">
        <w:rPr>
          <w:rFonts w:eastAsiaTheme="minorEastAsia"/>
        </w:rPr>
        <w:t>S</w:t>
      </w:r>
      <w:r w:rsidRPr="00AB5727">
        <w:rPr>
          <w:rFonts w:eastAsiaTheme="minorEastAsia"/>
        </w:rPr>
        <w:t xml:space="preserve">utarties vykdymą, </w:t>
      </w:r>
      <w:r w:rsidR="00CF727A" w:rsidRPr="00AB5727">
        <w:rPr>
          <w:rFonts w:eastAsiaTheme="minorEastAsia"/>
        </w:rPr>
        <w:t xml:space="preserve">Žemės ūkio skyriaus vyr. specialistas </w:t>
      </w:r>
      <w:r w:rsidR="00CF727A">
        <w:rPr>
          <w:rFonts w:eastAsiaTheme="minorEastAsia"/>
        </w:rPr>
        <w:lastRenderedPageBreak/>
        <w:t xml:space="preserve">Gintaras Gritėnas yra atsakingas už </w:t>
      </w:r>
      <w:r w:rsidR="00B17564">
        <w:rPr>
          <w:rFonts w:eastAsiaTheme="minorEastAsia"/>
        </w:rPr>
        <w:t>S</w:t>
      </w:r>
      <w:r w:rsidRPr="00AB5727">
        <w:rPr>
          <w:rFonts w:eastAsiaTheme="minorEastAsia"/>
        </w:rPr>
        <w:t>utarties ir pakeitimų paskelbimą pagal Lietuvos Respublikos viešųjų pirkimų įstatymo nuostatas.</w:t>
      </w:r>
    </w:p>
    <w:p w14:paraId="682EFB3B" w14:textId="7D47ED52" w:rsidR="00AB5727" w:rsidRDefault="00AB5727" w:rsidP="0039136E">
      <w:pPr>
        <w:ind w:firstLine="720"/>
        <w:jc w:val="both"/>
        <w:rPr>
          <w:rFonts w:eastAsiaTheme="minorEastAsia"/>
        </w:rPr>
      </w:pPr>
      <w:r w:rsidRPr="00AB5727">
        <w:rPr>
          <w:rFonts w:eastAsiaTheme="minorEastAsia"/>
        </w:rPr>
        <w:t>7.</w:t>
      </w:r>
      <w:r w:rsidR="006F614E">
        <w:rPr>
          <w:rFonts w:eastAsiaTheme="minorEastAsia"/>
        </w:rPr>
        <w:t>5</w:t>
      </w:r>
      <w:r w:rsidRPr="00AB5727">
        <w:rPr>
          <w:rFonts w:eastAsiaTheme="minorEastAsia"/>
        </w:rPr>
        <w:t>. Ši Sutartis sudaryta lietuvių kalba, 2 (dviem) egzemplioriais, turinčiais vienodą teisinę galią</w:t>
      </w:r>
      <w:r w:rsidR="003A5212">
        <w:rPr>
          <w:rFonts w:eastAsiaTheme="minorEastAsia"/>
        </w:rPr>
        <w:t>,</w:t>
      </w:r>
      <w:r w:rsidRPr="00AB5727">
        <w:rPr>
          <w:rFonts w:eastAsiaTheme="minorEastAsia"/>
        </w:rPr>
        <w:t xml:space="preserve"> po vieną kiekvienai Šaliai. </w:t>
      </w:r>
    </w:p>
    <w:p w14:paraId="079BA072" w14:textId="77777777" w:rsidR="006F614E" w:rsidRPr="006F614E" w:rsidRDefault="006F614E" w:rsidP="006F614E">
      <w:pPr>
        <w:ind w:firstLine="720"/>
        <w:jc w:val="both"/>
        <w:rPr>
          <w:rFonts w:eastAsiaTheme="minorEastAsia"/>
        </w:rPr>
      </w:pPr>
    </w:p>
    <w:p w14:paraId="7866DBB3" w14:textId="77777777" w:rsidR="006F614E" w:rsidRPr="006F614E" w:rsidRDefault="006F614E" w:rsidP="006F614E">
      <w:pPr>
        <w:ind w:firstLine="720"/>
        <w:jc w:val="center"/>
        <w:rPr>
          <w:rFonts w:eastAsiaTheme="minorEastAsia"/>
          <w:b/>
        </w:rPr>
      </w:pPr>
      <w:r w:rsidRPr="006F614E">
        <w:rPr>
          <w:rFonts w:eastAsiaTheme="minorEastAsia"/>
          <w:b/>
        </w:rPr>
        <w:t>8. SUTARTIES PRIEDAS</w:t>
      </w:r>
    </w:p>
    <w:p w14:paraId="1D075B44" w14:textId="77777777" w:rsidR="006F614E" w:rsidRPr="006F614E" w:rsidRDefault="006F614E" w:rsidP="006F614E">
      <w:pPr>
        <w:jc w:val="both"/>
        <w:rPr>
          <w:rFonts w:eastAsiaTheme="minorEastAsia"/>
        </w:rPr>
      </w:pPr>
    </w:p>
    <w:p w14:paraId="3E44EF48" w14:textId="2189F1FB" w:rsidR="006F614E" w:rsidRPr="006F614E" w:rsidRDefault="006F614E" w:rsidP="006F614E">
      <w:pPr>
        <w:jc w:val="both"/>
        <w:rPr>
          <w:rFonts w:eastAsiaTheme="minorEastAsia"/>
        </w:rPr>
      </w:pPr>
      <w:r w:rsidRPr="006F614E">
        <w:rPr>
          <w:rFonts w:eastAsiaTheme="minorEastAsia"/>
        </w:rPr>
        <w:t xml:space="preserve">            8.1. Sutarties priedas – techninė </w:t>
      </w:r>
      <w:r>
        <w:rPr>
          <w:rFonts w:eastAsiaTheme="minorEastAsia"/>
        </w:rPr>
        <w:t>užduotis</w:t>
      </w:r>
      <w:r w:rsidRPr="006F614E">
        <w:rPr>
          <w:rFonts w:eastAsiaTheme="minorEastAsia"/>
        </w:rPr>
        <w:t>.</w:t>
      </w:r>
    </w:p>
    <w:p w14:paraId="759C841B" w14:textId="77777777" w:rsidR="006F614E" w:rsidRPr="006F614E" w:rsidRDefault="006F614E" w:rsidP="006F614E">
      <w:pPr>
        <w:jc w:val="both"/>
        <w:rPr>
          <w:rFonts w:eastAsiaTheme="minorEastAsia"/>
        </w:rPr>
      </w:pPr>
    </w:p>
    <w:p w14:paraId="1084EFAE" w14:textId="77777777" w:rsidR="006F614E" w:rsidRPr="006F614E" w:rsidRDefault="006F614E" w:rsidP="006F614E">
      <w:pPr>
        <w:jc w:val="center"/>
        <w:rPr>
          <w:rFonts w:eastAsiaTheme="minorEastAsia"/>
          <w:b/>
        </w:rPr>
      </w:pPr>
      <w:r w:rsidRPr="006F614E">
        <w:rPr>
          <w:rFonts w:eastAsiaTheme="minorEastAsia"/>
          <w:b/>
        </w:rPr>
        <w:t>9. ŠALIŲ REKVIZITAI</w:t>
      </w:r>
    </w:p>
    <w:p w14:paraId="62191836" w14:textId="14CA6FC3" w:rsidR="00B84598" w:rsidRPr="00A17982" w:rsidRDefault="00B84598" w:rsidP="006F614E">
      <w:pPr>
        <w:ind w:left="420"/>
        <w:jc w:val="both"/>
      </w:pPr>
    </w:p>
    <w:p w14:paraId="6657159B" w14:textId="77777777" w:rsidR="00B84598" w:rsidRPr="00A17982" w:rsidRDefault="00B84598" w:rsidP="00B84598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0"/>
        <w:gridCol w:w="4688"/>
      </w:tblGrid>
      <w:tr w:rsidR="006F614E" w:rsidRPr="006F614E" w14:paraId="23844563" w14:textId="77777777" w:rsidTr="0084299D">
        <w:trPr>
          <w:trHeight w:val="173"/>
        </w:trPr>
        <w:tc>
          <w:tcPr>
            <w:tcW w:w="4950" w:type="dxa"/>
            <w:hideMark/>
          </w:tcPr>
          <w:p w14:paraId="7A67900C" w14:textId="48EA7933" w:rsidR="006F614E" w:rsidRPr="006F614E" w:rsidRDefault="006F614E" w:rsidP="00CF67F3">
            <w:pPr>
              <w:widowControl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  <w:iCs/>
              </w:rPr>
              <w:t>UŽSAKOVAS</w:t>
            </w:r>
          </w:p>
        </w:tc>
        <w:tc>
          <w:tcPr>
            <w:tcW w:w="4688" w:type="dxa"/>
            <w:hideMark/>
          </w:tcPr>
          <w:p w14:paraId="720E23E7" w14:textId="2C29568F" w:rsidR="006F614E" w:rsidRPr="006F614E" w:rsidRDefault="006F614E" w:rsidP="00CF67F3">
            <w:pPr>
              <w:widowControl w:val="0"/>
              <w:rPr>
                <w:rFonts w:eastAsiaTheme="minorEastAsia"/>
                <w:b/>
                <w:color w:val="FF0000"/>
              </w:rPr>
            </w:pPr>
            <w:r w:rsidRPr="006F614E">
              <w:rPr>
                <w:rFonts w:eastAsiaTheme="minorEastAsia"/>
                <w:b/>
              </w:rPr>
              <w:t>V</w:t>
            </w:r>
            <w:r w:rsidR="006113EA">
              <w:rPr>
                <w:rFonts w:eastAsiaTheme="minorEastAsia"/>
                <w:b/>
              </w:rPr>
              <w:t>Y</w:t>
            </w:r>
            <w:r w:rsidRPr="006F614E">
              <w:rPr>
                <w:rFonts w:eastAsiaTheme="minorEastAsia"/>
                <w:b/>
              </w:rPr>
              <w:t>KDYTOJAS</w:t>
            </w:r>
          </w:p>
        </w:tc>
      </w:tr>
      <w:tr w:rsidR="006F614E" w:rsidRPr="006F614E" w14:paraId="796E06F0" w14:textId="77777777" w:rsidTr="0084299D">
        <w:trPr>
          <w:trHeight w:val="3402"/>
        </w:trPr>
        <w:tc>
          <w:tcPr>
            <w:tcW w:w="4950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734"/>
            </w:tblGrid>
            <w:tr w:rsidR="006F614E" w:rsidRPr="006F614E" w14:paraId="5D2342D8" w14:textId="77777777" w:rsidTr="0084299D">
              <w:tc>
                <w:tcPr>
                  <w:tcW w:w="4755" w:type="dxa"/>
                </w:tcPr>
                <w:p w14:paraId="2466B32B" w14:textId="77777777" w:rsidR="006F614E" w:rsidRPr="006F614E" w:rsidRDefault="006F614E" w:rsidP="006F614E">
                  <w:pPr>
                    <w:rPr>
                      <w:b/>
                      <w:color w:val="00000A"/>
                      <w:lang w:eastAsia="zh-CN"/>
                    </w:rPr>
                  </w:pPr>
                  <w:r w:rsidRPr="006F614E">
                    <w:rPr>
                      <w:b/>
                      <w:color w:val="00000A"/>
                      <w:lang w:eastAsia="zh-CN"/>
                    </w:rPr>
                    <w:t xml:space="preserve">                                                    </w:t>
                  </w:r>
                </w:p>
                <w:p w14:paraId="12F4480C" w14:textId="77777777" w:rsidR="006F614E" w:rsidRPr="006F614E" w:rsidRDefault="006F614E" w:rsidP="006F614E">
                  <w:pPr>
                    <w:rPr>
                      <w:color w:val="00000A"/>
                      <w:lang w:eastAsia="zh-CN"/>
                    </w:rPr>
                  </w:pPr>
                  <w:r w:rsidRPr="006F614E">
                    <w:t>Panevėžio rajono savivaldybės administracija</w:t>
                  </w:r>
                </w:p>
                <w:p w14:paraId="407CBC84" w14:textId="77777777" w:rsidR="006F614E" w:rsidRPr="006F614E" w:rsidRDefault="006F614E" w:rsidP="006F614E">
                  <w:pPr>
                    <w:rPr>
                      <w:b/>
                      <w:color w:val="00000A"/>
                      <w:lang w:eastAsia="zh-CN"/>
                    </w:rPr>
                  </w:pPr>
                  <w:r w:rsidRPr="006F614E">
                    <w:t>Vasario 16-osios g. 27, 35185 Panevėžys</w:t>
                  </w:r>
                  <w:r w:rsidRPr="006F614E">
                    <w:rPr>
                      <w:b/>
                      <w:color w:val="00000A"/>
                      <w:lang w:eastAsia="zh-CN"/>
                    </w:rPr>
                    <w:t xml:space="preserve"> </w:t>
                  </w:r>
                  <w:r w:rsidRPr="006F614E">
                    <w:t>Įmonės kodas 188774594</w:t>
                  </w:r>
                </w:p>
                <w:p w14:paraId="0C58EAB9" w14:textId="77777777" w:rsidR="006F614E" w:rsidRPr="006F614E" w:rsidRDefault="006F614E" w:rsidP="006F614E">
                  <w:pPr>
                    <w:rPr>
                      <w:b/>
                      <w:color w:val="00000A"/>
                      <w:lang w:eastAsia="zh-CN"/>
                    </w:rPr>
                  </w:pPr>
                  <w:r w:rsidRPr="006F614E">
                    <w:t>Tel. (8 45) 58 29 48</w:t>
                  </w:r>
                  <w:r w:rsidRPr="006F614E">
                    <w:rPr>
                      <w:b/>
                      <w:color w:val="00000A"/>
                      <w:lang w:eastAsia="zh-CN"/>
                    </w:rPr>
                    <w:t xml:space="preserve"> </w:t>
                  </w:r>
                </w:p>
                <w:p w14:paraId="4A317BB8" w14:textId="77777777" w:rsidR="006F614E" w:rsidRPr="006F614E" w:rsidRDefault="006F614E" w:rsidP="006F614E">
                  <w:pPr>
                    <w:rPr>
                      <w:b/>
                      <w:color w:val="00000A"/>
                      <w:lang w:eastAsia="zh-CN"/>
                    </w:rPr>
                  </w:pPr>
                  <w:r w:rsidRPr="006F614E">
                    <w:t xml:space="preserve">El. paštas </w:t>
                  </w:r>
                  <w:hyperlink r:id="rId8" w:history="1">
                    <w:r w:rsidRPr="006F614E">
                      <w:rPr>
                        <w:color w:val="0000FF"/>
                        <w:u w:val="single"/>
                      </w:rPr>
                      <w:t>savivaldybe@panrs.lt</w:t>
                    </w:r>
                  </w:hyperlink>
                  <w:r w:rsidRPr="006F614E">
                    <w:rPr>
                      <w:b/>
                      <w:color w:val="00000A"/>
                      <w:lang w:eastAsia="zh-CN"/>
                    </w:rPr>
                    <w:t xml:space="preserve">   </w:t>
                  </w:r>
                </w:p>
                <w:p w14:paraId="67642ABE" w14:textId="76C0907A" w:rsidR="006F614E" w:rsidRPr="006F614E" w:rsidRDefault="006F614E" w:rsidP="006F614E">
                  <w:pPr>
                    <w:rPr>
                      <w:b/>
                      <w:color w:val="00000A"/>
                      <w:lang w:eastAsia="zh-CN"/>
                    </w:rPr>
                  </w:pPr>
                  <w:r w:rsidRPr="006F614E">
                    <w:t>A. s. LT81</w:t>
                  </w:r>
                  <w:r w:rsidR="0084299D">
                    <w:t xml:space="preserve"> </w:t>
                  </w:r>
                  <w:r w:rsidRPr="006F614E">
                    <w:t>4010</w:t>
                  </w:r>
                  <w:r w:rsidR="0084299D">
                    <w:t xml:space="preserve"> </w:t>
                  </w:r>
                  <w:r w:rsidRPr="006F614E">
                    <w:t>0510</w:t>
                  </w:r>
                  <w:r w:rsidR="0084299D">
                    <w:t xml:space="preserve"> </w:t>
                  </w:r>
                  <w:r w:rsidRPr="006F614E">
                    <w:t>0420</w:t>
                  </w:r>
                  <w:r w:rsidR="0084299D">
                    <w:t xml:space="preserve"> </w:t>
                  </w:r>
                  <w:r w:rsidRPr="006F614E">
                    <w:t>9805</w:t>
                  </w:r>
                  <w:r w:rsidRPr="006F614E">
                    <w:rPr>
                      <w:b/>
                      <w:color w:val="00000A"/>
                      <w:lang w:eastAsia="zh-CN"/>
                    </w:rPr>
                    <w:t xml:space="preserve"> </w:t>
                  </w:r>
                </w:p>
                <w:p w14:paraId="08C8A041" w14:textId="77777777" w:rsidR="006F614E" w:rsidRPr="006F614E" w:rsidRDefault="006F614E" w:rsidP="006F614E">
                  <w:pPr>
                    <w:rPr>
                      <w:b/>
                      <w:color w:val="00000A"/>
                      <w:lang w:eastAsia="zh-CN"/>
                    </w:rPr>
                  </w:pPr>
                  <w:r w:rsidRPr="006F614E">
                    <w:t>Luminor Bank AS Lietuvos skyrius</w:t>
                  </w:r>
                  <w:r w:rsidRPr="006F614E">
                    <w:rPr>
                      <w:b/>
                      <w:color w:val="00000A"/>
                      <w:lang w:eastAsia="zh-CN"/>
                    </w:rPr>
                    <w:t xml:space="preserve"> </w:t>
                  </w:r>
                </w:p>
                <w:p w14:paraId="13B8A04D" w14:textId="77777777" w:rsidR="006F614E" w:rsidRPr="006F614E" w:rsidRDefault="006F614E" w:rsidP="006F614E">
                  <w:pPr>
                    <w:rPr>
                      <w:b/>
                      <w:color w:val="00000A"/>
                      <w:lang w:eastAsia="zh-CN"/>
                    </w:rPr>
                  </w:pPr>
                  <w:r w:rsidRPr="006F614E">
                    <w:t>Banko kodas 40100</w:t>
                  </w:r>
                  <w:r w:rsidRPr="006F614E">
                    <w:rPr>
                      <w:b/>
                      <w:color w:val="00000A"/>
                      <w:lang w:eastAsia="zh-CN"/>
                    </w:rPr>
                    <w:t xml:space="preserve">  </w:t>
                  </w:r>
                </w:p>
                <w:p w14:paraId="2CEA76C7" w14:textId="1F86FDBC" w:rsidR="006F614E" w:rsidRDefault="006F614E" w:rsidP="006F614E">
                  <w:pPr>
                    <w:rPr>
                      <w:color w:val="00000A"/>
                      <w:lang w:eastAsia="zh-CN"/>
                    </w:rPr>
                  </w:pPr>
                </w:p>
                <w:p w14:paraId="18C0D690" w14:textId="77777777" w:rsidR="0084299D" w:rsidRPr="006F614E" w:rsidRDefault="0084299D" w:rsidP="006F614E">
                  <w:pPr>
                    <w:rPr>
                      <w:color w:val="00000A"/>
                      <w:lang w:eastAsia="zh-CN"/>
                    </w:rPr>
                  </w:pPr>
                </w:p>
                <w:p w14:paraId="319AA236" w14:textId="7044EEB8" w:rsidR="006F614E" w:rsidRPr="006F614E" w:rsidRDefault="006F614E" w:rsidP="006F614E">
                  <w:pPr>
                    <w:rPr>
                      <w:color w:val="00000A"/>
                      <w:lang w:eastAsia="zh-CN"/>
                    </w:rPr>
                  </w:pPr>
                  <w:r w:rsidRPr="006F614E">
                    <w:rPr>
                      <w:color w:val="00000A"/>
                      <w:lang w:eastAsia="zh-CN"/>
                    </w:rPr>
                    <w:t>Savivaldybės administracijos direktorius</w:t>
                  </w:r>
                </w:p>
                <w:p w14:paraId="144DCB62" w14:textId="77777777" w:rsidR="006F614E" w:rsidRPr="006F614E" w:rsidRDefault="006F614E" w:rsidP="006F614E">
                  <w:pPr>
                    <w:rPr>
                      <w:color w:val="00000A"/>
                      <w:lang w:eastAsia="zh-CN"/>
                    </w:rPr>
                  </w:pPr>
                </w:p>
                <w:p w14:paraId="3780B988" w14:textId="77777777" w:rsidR="006F614E" w:rsidRDefault="006F614E" w:rsidP="006F614E">
                  <w:pPr>
                    <w:rPr>
                      <w:color w:val="00000A"/>
                      <w:lang w:eastAsia="zh-CN"/>
                    </w:rPr>
                  </w:pPr>
                  <w:r w:rsidRPr="006F614E">
                    <w:rPr>
                      <w:color w:val="00000A"/>
                      <w:lang w:eastAsia="zh-CN"/>
                    </w:rPr>
                    <w:t xml:space="preserve">Eugenijus Lunskis </w:t>
                  </w:r>
                </w:p>
                <w:p w14:paraId="0780394F" w14:textId="52EBB4B7" w:rsidR="006F614E" w:rsidRPr="006F614E" w:rsidRDefault="006F614E" w:rsidP="006F614E">
                  <w:pPr>
                    <w:rPr>
                      <w:color w:val="00000A"/>
                      <w:lang w:eastAsia="zh-CN"/>
                    </w:rPr>
                  </w:pPr>
                  <w:r w:rsidRPr="006F614E">
                    <w:rPr>
                      <w:color w:val="00000A"/>
                      <w:lang w:eastAsia="zh-CN"/>
                    </w:rPr>
                    <w:t xml:space="preserve">                                                                                             </w:t>
                  </w:r>
                </w:p>
              </w:tc>
            </w:tr>
            <w:tr w:rsidR="006F614E" w:rsidRPr="006F614E" w14:paraId="1B32A4DA" w14:textId="77777777" w:rsidTr="0084299D">
              <w:tc>
                <w:tcPr>
                  <w:tcW w:w="4755" w:type="dxa"/>
                </w:tcPr>
                <w:p w14:paraId="2CC84CAF" w14:textId="77777777" w:rsidR="006F614E" w:rsidRPr="006F614E" w:rsidRDefault="006F614E" w:rsidP="006F614E">
                  <w:pPr>
                    <w:jc w:val="both"/>
                    <w:rPr>
                      <w:color w:val="00000A"/>
                      <w:lang w:eastAsia="zh-CN"/>
                    </w:rPr>
                  </w:pPr>
                  <w:r w:rsidRPr="006F614E">
                    <w:rPr>
                      <w:color w:val="00000A"/>
                      <w:lang w:eastAsia="zh-CN"/>
                    </w:rPr>
                    <w:t>A. V.</w:t>
                  </w:r>
                </w:p>
              </w:tc>
            </w:tr>
          </w:tbl>
          <w:p w14:paraId="00EAF96B" w14:textId="77777777" w:rsidR="006F614E" w:rsidRPr="006F614E" w:rsidRDefault="006F614E" w:rsidP="006F614E">
            <w:pPr>
              <w:widowControl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4688" w:type="dxa"/>
          </w:tcPr>
          <w:p w14:paraId="516F3684" w14:textId="77777777" w:rsidR="006F614E" w:rsidRPr="006F614E" w:rsidRDefault="006F614E" w:rsidP="006F614E">
            <w:pPr>
              <w:widowControl w:val="0"/>
              <w:rPr>
                <w:rFonts w:eastAsiaTheme="minorEastAsia"/>
                <w:i/>
                <w:iCs/>
              </w:rPr>
            </w:pPr>
          </w:p>
          <w:p w14:paraId="05FDAD15" w14:textId="72100F12" w:rsidR="006F614E" w:rsidRPr="0084299D" w:rsidRDefault="003F77A7" w:rsidP="006F614E">
            <w:pPr>
              <w:rPr>
                <w:lang w:eastAsia="zh-CN"/>
              </w:rPr>
            </w:pPr>
            <w:r w:rsidRPr="0084299D">
              <w:rPr>
                <w:lang w:eastAsia="zh-CN"/>
              </w:rPr>
              <w:t>UAB „Generalis“</w:t>
            </w:r>
            <w:r w:rsidR="006F614E" w:rsidRPr="0084299D">
              <w:rPr>
                <w:lang w:eastAsia="zh-CN"/>
              </w:rPr>
              <w:t xml:space="preserve"> </w:t>
            </w:r>
          </w:p>
          <w:p w14:paraId="6FE5BB2B" w14:textId="32D83DAF" w:rsidR="006F614E" w:rsidRPr="006F614E" w:rsidRDefault="003F77A7" w:rsidP="006F614E">
            <w:pPr>
              <w:widowControl w:val="0"/>
              <w:tabs>
                <w:tab w:val="left" w:pos="8108"/>
              </w:tabs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>Tilžės g. 74, Šiauliai</w:t>
            </w:r>
          </w:p>
          <w:p w14:paraId="5B4A57D5" w14:textId="172EDF8B" w:rsidR="006F614E" w:rsidRPr="006F614E" w:rsidRDefault="006F614E" w:rsidP="006F614E">
            <w:pPr>
              <w:widowControl w:val="0"/>
              <w:tabs>
                <w:tab w:val="left" w:pos="8108"/>
              </w:tabs>
              <w:rPr>
                <w:rFonts w:eastAsiaTheme="minorEastAsia"/>
                <w:iCs/>
              </w:rPr>
            </w:pPr>
            <w:r w:rsidRPr="006F614E">
              <w:rPr>
                <w:rFonts w:eastAsiaTheme="minorEastAsia"/>
                <w:iCs/>
              </w:rPr>
              <w:t xml:space="preserve">Įmonės </w:t>
            </w:r>
            <w:r w:rsidR="003F77A7">
              <w:rPr>
                <w:rFonts w:eastAsiaTheme="minorEastAsia"/>
                <w:iCs/>
              </w:rPr>
              <w:t xml:space="preserve">kodas </w:t>
            </w:r>
            <w:r w:rsidR="003F77A7">
              <w:rPr>
                <w:rFonts w:eastAsia="Lucida Sans Unicode" w:cs="Mangal"/>
                <w:kern w:val="2"/>
                <w:lang w:eastAsia="hi-IN" w:bidi="hi-IN"/>
              </w:rPr>
              <w:t>303028851</w:t>
            </w:r>
          </w:p>
          <w:p w14:paraId="4E185FEB" w14:textId="06553E13" w:rsidR="006F614E" w:rsidRPr="003F77A7" w:rsidRDefault="003F77A7" w:rsidP="006F614E">
            <w:pPr>
              <w:widowControl w:val="0"/>
              <w:tabs>
                <w:tab w:val="left" w:pos="8108"/>
              </w:tabs>
              <w:rPr>
                <w:rFonts w:eastAsiaTheme="minorEastAsia"/>
                <w:iCs/>
              </w:rPr>
            </w:pPr>
            <w:r w:rsidRPr="003F77A7">
              <w:rPr>
                <w:rFonts w:eastAsiaTheme="minorEastAsia"/>
                <w:iCs/>
              </w:rPr>
              <w:t>Tel. 8 652 46 835</w:t>
            </w:r>
          </w:p>
          <w:p w14:paraId="18249689" w14:textId="6982A910" w:rsidR="006F614E" w:rsidRPr="003F77A7" w:rsidRDefault="003F77A7" w:rsidP="006F614E">
            <w:pPr>
              <w:widowControl w:val="0"/>
              <w:tabs>
                <w:tab w:val="left" w:pos="8108"/>
              </w:tabs>
              <w:rPr>
                <w:rFonts w:eastAsiaTheme="minorEastAsia"/>
                <w:iCs/>
              </w:rPr>
            </w:pPr>
            <w:r w:rsidRPr="003F77A7">
              <w:rPr>
                <w:rFonts w:eastAsiaTheme="minorEastAsia"/>
                <w:iCs/>
              </w:rPr>
              <w:t>El. paštas d.leliukiene@generalis.lt</w:t>
            </w:r>
          </w:p>
          <w:p w14:paraId="07DFDF35" w14:textId="54738F15" w:rsidR="005D54D1" w:rsidRDefault="005D54D1" w:rsidP="005D54D1">
            <w:pPr>
              <w:widowContro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A. s. LT</w:t>
            </w:r>
            <w:r>
              <w:t>25 7300 0101 3487 1995</w:t>
            </w:r>
          </w:p>
          <w:p w14:paraId="3282A316" w14:textId="76CD0EA5" w:rsidR="005D54D1" w:rsidRDefault="0084299D" w:rsidP="005D54D1">
            <w:pPr>
              <w:widowContro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„</w:t>
            </w:r>
            <w:r w:rsidR="005D54D1">
              <w:rPr>
                <w:rFonts w:eastAsiaTheme="minorEastAsia"/>
              </w:rPr>
              <w:t>Swedbank</w:t>
            </w:r>
            <w:r>
              <w:rPr>
                <w:rFonts w:eastAsiaTheme="minorEastAsia"/>
              </w:rPr>
              <w:t>“, AB</w:t>
            </w:r>
          </w:p>
          <w:p w14:paraId="58B74A9F" w14:textId="77777777" w:rsidR="005D54D1" w:rsidRDefault="005D54D1" w:rsidP="005D54D1">
            <w:pPr>
              <w:widowContro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Banko kodas 73000</w:t>
            </w:r>
          </w:p>
          <w:p w14:paraId="63E5D850" w14:textId="77777777" w:rsidR="003F77A7" w:rsidRDefault="003F77A7" w:rsidP="006F614E">
            <w:pPr>
              <w:widowControl w:val="0"/>
              <w:rPr>
                <w:rFonts w:eastAsiaTheme="minorEastAsia"/>
              </w:rPr>
            </w:pPr>
          </w:p>
          <w:p w14:paraId="6BFBB92C" w14:textId="76D4406E" w:rsidR="003F77A7" w:rsidRDefault="003F77A7" w:rsidP="006F614E">
            <w:pPr>
              <w:widowContro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Direktorė </w:t>
            </w:r>
          </w:p>
          <w:p w14:paraId="06D45CEE" w14:textId="77777777" w:rsidR="005D54D1" w:rsidRDefault="005D54D1" w:rsidP="006F614E">
            <w:pPr>
              <w:widowControl w:val="0"/>
              <w:rPr>
                <w:rFonts w:eastAsiaTheme="minorEastAsia"/>
              </w:rPr>
            </w:pPr>
          </w:p>
          <w:p w14:paraId="47B8C5C1" w14:textId="1BFDCFEF" w:rsidR="003F77A7" w:rsidRDefault="003F77A7" w:rsidP="006F614E">
            <w:pPr>
              <w:widowContro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Dalia Leliukienė</w:t>
            </w:r>
          </w:p>
          <w:p w14:paraId="7F1E51A6" w14:textId="77777777" w:rsidR="003F77A7" w:rsidRDefault="003F77A7" w:rsidP="006F614E">
            <w:pPr>
              <w:widowControl w:val="0"/>
              <w:rPr>
                <w:rFonts w:eastAsiaTheme="minorEastAsia"/>
              </w:rPr>
            </w:pPr>
          </w:p>
          <w:p w14:paraId="48C99BE2" w14:textId="1002BB34" w:rsidR="006F614E" w:rsidRPr="006F614E" w:rsidRDefault="006F614E" w:rsidP="006F614E">
            <w:pPr>
              <w:widowControl w:val="0"/>
              <w:rPr>
                <w:rFonts w:eastAsiaTheme="minorEastAsia"/>
              </w:rPr>
            </w:pPr>
            <w:r w:rsidRPr="006F614E">
              <w:rPr>
                <w:rFonts w:eastAsiaTheme="minorEastAsia"/>
              </w:rPr>
              <w:t>A. V.</w:t>
            </w:r>
          </w:p>
        </w:tc>
      </w:tr>
    </w:tbl>
    <w:p w14:paraId="35E4D43E" w14:textId="77777777" w:rsidR="00B84598" w:rsidRPr="00A17982" w:rsidRDefault="00B84598" w:rsidP="00B84598">
      <w:pPr>
        <w:ind w:left="6804"/>
        <w:rPr>
          <w:spacing w:val="-1"/>
        </w:rPr>
      </w:pPr>
    </w:p>
    <w:p w14:paraId="26AF2ECF" w14:textId="77777777" w:rsidR="00B84598" w:rsidRPr="00A17982" w:rsidRDefault="00B84598" w:rsidP="00B84598"/>
    <w:p w14:paraId="26D01417" w14:textId="77777777" w:rsidR="00997069" w:rsidRDefault="00997069"/>
    <w:sectPr w:rsidR="00997069" w:rsidSect="0084299D">
      <w:headerReference w:type="default" r:id="rId9"/>
      <w:pgSz w:w="11906" w:h="16838"/>
      <w:pgMar w:top="1170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12065" w14:textId="77777777" w:rsidR="00085E47" w:rsidRDefault="00085E47" w:rsidP="006113EA">
      <w:r>
        <w:separator/>
      </w:r>
    </w:p>
  </w:endnote>
  <w:endnote w:type="continuationSeparator" w:id="0">
    <w:p w14:paraId="61E9A2E6" w14:textId="77777777" w:rsidR="00085E47" w:rsidRDefault="00085E47" w:rsidP="0061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4DC7C" w14:textId="77777777" w:rsidR="00085E47" w:rsidRDefault="00085E47" w:rsidP="006113EA">
      <w:r>
        <w:separator/>
      </w:r>
    </w:p>
  </w:footnote>
  <w:footnote w:type="continuationSeparator" w:id="0">
    <w:p w14:paraId="60F0EB84" w14:textId="77777777" w:rsidR="00085E47" w:rsidRDefault="00085E47" w:rsidP="00611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3523440"/>
      <w:docPartObj>
        <w:docPartGallery w:val="Page Numbers (Top of Page)"/>
        <w:docPartUnique/>
      </w:docPartObj>
    </w:sdtPr>
    <w:sdtEndPr/>
    <w:sdtContent>
      <w:p w14:paraId="3CDDE886" w14:textId="1169CCEC" w:rsidR="006113EA" w:rsidRDefault="006113E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420671F" w14:textId="77777777" w:rsidR="006113EA" w:rsidRDefault="006113E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62F73"/>
    <w:multiLevelType w:val="multilevel"/>
    <w:tmpl w:val="C8E0D1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E1A4EEA"/>
    <w:multiLevelType w:val="hybridMultilevel"/>
    <w:tmpl w:val="09BE3306"/>
    <w:lvl w:ilvl="0" w:tplc="C518AA34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6E015AA0"/>
    <w:multiLevelType w:val="hybridMultilevel"/>
    <w:tmpl w:val="EEA49BBC"/>
    <w:lvl w:ilvl="0" w:tplc="0427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9DC"/>
    <w:rsid w:val="00034D97"/>
    <w:rsid w:val="000649FA"/>
    <w:rsid w:val="000820D3"/>
    <w:rsid w:val="00084D66"/>
    <w:rsid w:val="00085E47"/>
    <w:rsid w:val="0009621E"/>
    <w:rsid w:val="000B76BD"/>
    <w:rsid w:val="00120D9A"/>
    <w:rsid w:val="002A3E2F"/>
    <w:rsid w:val="00381DDA"/>
    <w:rsid w:val="0038413F"/>
    <w:rsid w:val="00385904"/>
    <w:rsid w:val="0039136E"/>
    <w:rsid w:val="003A5212"/>
    <w:rsid w:val="003F77A7"/>
    <w:rsid w:val="004A4A6C"/>
    <w:rsid w:val="004D4B5B"/>
    <w:rsid w:val="004D534E"/>
    <w:rsid w:val="004E2E0E"/>
    <w:rsid w:val="005207BF"/>
    <w:rsid w:val="0052490A"/>
    <w:rsid w:val="00531D17"/>
    <w:rsid w:val="00595BD2"/>
    <w:rsid w:val="005C197C"/>
    <w:rsid w:val="005D54D1"/>
    <w:rsid w:val="006113EA"/>
    <w:rsid w:val="00664D2E"/>
    <w:rsid w:val="006D5DE5"/>
    <w:rsid w:val="006F614E"/>
    <w:rsid w:val="00780518"/>
    <w:rsid w:val="007A02E2"/>
    <w:rsid w:val="0084299D"/>
    <w:rsid w:val="008C2FA6"/>
    <w:rsid w:val="008E2D14"/>
    <w:rsid w:val="00945A86"/>
    <w:rsid w:val="00997069"/>
    <w:rsid w:val="009F59DC"/>
    <w:rsid w:val="00A12639"/>
    <w:rsid w:val="00A17982"/>
    <w:rsid w:val="00A4492D"/>
    <w:rsid w:val="00A7390A"/>
    <w:rsid w:val="00A86E1F"/>
    <w:rsid w:val="00AB5727"/>
    <w:rsid w:val="00AD3CAF"/>
    <w:rsid w:val="00B03B60"/>
    <w:rsid w:val="00B04237"/>
    <w:rsid w:val="00B17564"/>
    <w:rsid w:val="00B65605"/>
    <w:rsid w:val="00B84598"/>
    <w:rsid w:val="00BF6408"/>
    <w:rsid w:val="00C03515"/>
    <w:rsid w:val="00C33F9E"/>
    <w:rsid w:val="00C64DAD"/>
    <w:rsid w:val="00C678D4"/>
    <w:rsid w:val="00CA041F"/>
    <w:rsid w:val="00CB34C7"/>
    <w:rsid w:val="00CE0ABD"/>
    <w:rsid w:val="00CF67F3"/>
    <w:rsid w:val="00CF727A"/>
    <w:rsid w:val="00D755E5"/>
    <w:rsid w:val="00D911BF"/>
    <w:rsid w:val="00E90BC2"/>
    <w:rsid w:val="00ED4F4B"/>
    <w:rsid w:val="00ED5690"/>
    <w:rsid w:val="00F44146"/>
    <w:rsid w:val="00F81571"/>
    <w:rsid w:val="00F92987"/>
    <w:rsid w:val="00FE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B8DB2"/>
  <w15:chartTrackingRefBased/>
  <w15:docId w15:val="{FBFED158-605A-46CB-9313-93EEEF1A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A02E2"/>
    <w:pPr>
      <w:ind w:left="720"/>
      <w:contextualSpacing/>
    </w:pPr>
  </w:style>
  <w:style w:type="character" w:styleId="Hipersaitas">
    <w:name w:val="Hyperlink"/>
    <w:aliases w:val="Alna"/>
    <w:basedOn w:val="Numatytasispastraiposriftas"/>
    <w:uiPriority w:val="99"/>
    <w:rsid w:val="00F81571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6113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113E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6113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113E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524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8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ivaldybe@panrs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tar.lt/portal/lt/legalAct/TAR.19AD91BDE89C/fyGLhcgtU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5110</Words>
  <Characters>2913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Rita Stipinienė</cp:lastModifiedBy>
  <cp:revision>2</cp:revision>
  <cp:lastPrinted>2019-05-23T07:14:00Z</cp:lastPrinted>
  <dcterms:created xsi:type="dcterms:W3CDTF">2022-01-12T13:39:00Z</dcterms:created>
  <dcterms:modified xsi:type="dcterms:W3CDTF">2022-01-12T13:39:00Z</dcterms:modified>
</cp:coreProperties>
</file>