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AE7F" w14:textId="0BF5DD02" w:rsidR="00967D0D" w:rsidRDefault="00967D0D" w:rsidP="00060329">
      <w:pPr>
        <w:spacing w:after="0" w:line="240" w:lineRule="auto"/>
        <w:jc w:val="center"/>
        <w:rPr>
          <w:b/>
          <w:sz w:val="22"/>
        </w:rPr>
      </w:pPr>
      <w:r w:rsidRPr="00967D0D">
        <w:rPr>
          <w:b/>
          <w:sz w:val="22"/>
        </w:rPr>
        <w:t>PANAUDOS SUTART</w:t>
      </w:r>
      <w:r>
        <w:rPr>
          <w:b/>
          <w:sz w:val="22"/>
        </w:rPr>
        <w:t>I</w:t>
      </w:r>
      <w:r w:rsidRPr="00967D0D">
        <w:rPr>
          <w:b/>
          <w:sz w:val="22"/>
        </w:rPr>
        <w:t>S NR.</w:t>
      </w:r>
      <w:r>
        <w:rPr>
          <w:b/>
          <w:sz w:val="22"/>
        </w:rPr>
        <w:t xml:space="preserve"> </w:t>
      </w:r>
      <w:r w:rsidR="00453C65">
        <w:rPr>
          <w:b/>
          <w:sz w:val="22"/>
        </w:rPr>
        <w:t>A5-13</w:t>
      </w:r>
    </w:p>
    <w:p w14:paraId="328225F7" w14:textId="071707CF" w:rsidR="00967D0D" w:rsidRDefault="00967D0D" w:rsidP="00060329">
      <w:pPr>
        <w:spacing w:after="0" w:line="240" w:lineRule="auto"/>
        <w:jc w:val="center"/>
        <w:rPr>
          <w:b/>
          <w:sz w:val="22"/>
        </w:rPr>
      </w:pPr>
      <w:r>
        <w:rPr>
          <w:b/>
          <w:sz w:val="22"/>
        </w:rPr>
        <w:t>2022 m.</w:t>
      </w:r>
      <w:r w:rsidR="00060329">
        <w:rPr>
          <w:b/>
          <w:sz w:val="22"/>
        </w:rPr>
        <w:t xml:space="preserve"> vasario 11 d.</w:t>
      </w:r>
    </w:p>
    <w:p w14:paraId="5E89824F" w14:textId="53414519" w:rsidR="00967D0D" w:rsidRPr="00967D0D" w:rsidRDefault="00967D0D" w:rsidP="00060329">
      <w:pPr>
        <w:spacing w:after="0" w:line="240" w:lineRule="auto"/>
        <w:jc w:val="center"/>
        <w:rPr>
          <w:b/>
          <w:sz w:val="22"/>
        </w:rPr>
      </w:pPr>
      <w:r w:rsidRPr="00967D0D">
        <w:rPr>
          <w:sz w:val="22"/>
        </w:rPr>
        <w:t>Raseiniai</w:t>
      </w:r>
    </w:p>
    <w:p w14:paraId="5C59062F" w14:textId="77777777" w:rsidR="00967D0D" w:rsidRPr="00967D0D" w:rsidRDefault="00967D0D" w:rsidP="00060329">
      <w:pPr>
        <w:spacing w:after="0" w:line="240" w:lineRule="auto"/>
        <w:rPr>
          <w:sz w:val="22"/>
        </w:rPr>
      </w:pPr>
    </w:p>
    <w:p w14:paraId="607551D1" w14:textId="6B18C124" w:rsidR="00967D0D" w:rsidRDefault="00967D0D" w:rsidP="007C729F">
      <w:pPr>
        <w:spacing w:after="0" w:line="240" w:lineRule="auto"/>
        <w:ind w:firstLine="709"/>
        <w:jc w:val="both"/>
        <w:rPr>
          <w:szCs w:val="24"/>
          <w:lang w:eastAsia="lt-LT"/>
        </w:rPr>
      </w:pPr>
      <w:r w:rsidRPr="00967D0D">
        <w:rPr>
          <w:szCs w:val="24"/>
          <w:lang w:eastAsia="lt-LT"/>
        </w:rPr>
        <w:t>VšĮ Raseinių pirminės sveikatos priežiūros centras, toliau vadinamas „P</w:t>
      </w:r>
      <w:r>
        <w:rPr>
          <w:szCs w:val="24"/>
          <w:lang w:eastAsia="lt-LT"/>
        </w:rPr>
        <w:t>anaudos gavėju</w:t>
      </w:r>
      <w:r w:rsidRPr="00967D0D">
        <w:rPr>
          <w:szCs w:val="24"/>
          <w:lang w:eastAsia="lt-LT"/>
        </w:rPr>
        <w:t xml:space="preserve">“, juridinio asmens kodas 272416130, atstovaujamas direktorės Violetos Užringienės, veikiančios pagal įstaigos įstatus, ir </w:t>
      </w:r>
      <w:r w:rsidR="007C729F">
        <w:rPr>
          <w:szCs w:val="24"/>
          <w:lang w:eastAsia="lt-LT"/>
        </w:rPr>
        <w:t>UAB „Mediq Lietuva“</w:t>
      </w:r>
      <w:r w:rsidRPr="00967D0D">
        <w:rPr>
          <w:szCs w:val="24"/>
          <w:lang w:eastAsia="lt-LT"/>
        </w:rPr>
        <w:t>, toliau vadinama</w:t>
      </w:r>
      <w:r w:rsidR="007C729F">
        <w:rPr>
          <w:szCs w:val="24"/>
          <w:lang w:eastAsia="lt-LT"/>
        </w:rPr>
        <w:t xml:space="preserve"> </w:t>
      </w:r>
      <w:r w:rsidRPr="00967D0D">
        <w:rPr>
          <w:szCs w:val="24"/>
          <w:lang w:eastAsia="lt-LT"/>
        </w:rPr>
        <w:t>„Pa</w:t>
      </w:r>
      <w:r>
        <w:rPr>
          <w:szCs w:val="24"/>
          <w:lang w:eastAsia="lt-LT"/>
        </w:rPr>
        <w:t>naudos davėju</w:t>
      </w:r>
      <w:r w:rsidRPr="00967D0D">
        <w:rPr>
          <w:szCs w:val="24"/>
          <w:lang w:eastAsia="lt-LT"/>
        </w:rPr>
        <w:t>“, juridinio asmens kodas</w:t>
      </w:r>
      <w:r w:rsidR="007C729F">
        <w:rPr>
          <w:szCs w:val="24"/>
          <w:lang w:eastAsia="lt-LT"/>
        </w:rPr>
        <w:t xml:space="preserve"> 30251386</w:t>
      </w:r>
      <w:r w:rsidRPr="00967D0D">
        <w:rPr>
          <w:szCs w:val="24"/>
          <w:lang w:eastAsia="lt-LT"/>
        </w:rPr>
        <w:t>, atstovaujama</w:t>
      </w:r>
      <w:r w:rsidR="007C729F">
        <w:rPr>
          <w:szCs w:val="24"/>
          <w:lang w:eastAsia="lt-LT"/>
        </w:rPr>
        <w:t xml:space="preserve"> generalinio </w:t>
      </w:r>
      <w:r w:rsidRPr="00967D0D">
        <w:rPr>
          <w:szCs w:val="24"/>
          <w:lang w:eastAsia="lt-LT"/>
        </w:rPr>
        <w:t xml:space="preserve">direktoriaus </w:t>
      </w:r>
      <w:r w:rsidR="007C729F">
        <w:rPr>
          <w:szCs w:val="24"/>
          <w:lang w:eastAsia="lt-LT"/>
        </w:rPr>
        <w:t>Giedriaus Marcinkonio</w:t>
      </w:r>
      <w:r w:rsidRPr="00967D0D">
        <w:rPr>
          <w:szCs w:val="24"/>
          <w:lang w:eastAsia="lt-LT"/>
        </w:rPr>
        <w:t xml:space="preserve">, veikiančio pagal </w:t>
      </w:r>
      <w:r w:rsidR="007C729F">
        <w:rPr>
          <w:szCs w:val="24"/>
          <w:lang w:eastAsia="lt-LT"/>
        </w:rPr>
        <w:t>bendrovės įstatus</w:t>
      </w:r>
      <w:r w:rsidRPr="00967D0D">
        <w:rPr>
          <w:szCs w:val="24"/>
          <w:lang w:eastAsia="lt-LT"/>
        </w:rPr>
        <w:t>, toliau sutartyje Pirkėjas ir Pardavėjas kartu vadinami Šalimis, o atskirai – Šalimi, sudarė šią sutartį (toliau – Sutartis).</w:t>
      </w:r>
    </w:p>
    <w:p w14:paraId="1FF38DF5" w14:textId="77777777" w:rsidR="00967D0D" w:rsidRDefault="00967D0D" w:rsidP="00060329">
      <w:pPr>
        <w:spacing w:after="0" w:line="240" w:lineRule="auto"/>
        <w:ind w:firstLine="709"/>
        <w:jc w:val="both"/>
        <w:rPr>
          <w:szCs w:val="24"/>
          <w:lang w:eastAsia="lt-LT"/>
        </w:rPr>
      </w:pPr>
    </w:p>
    <w:p w14:paraId="771CDF3C" w14:textId="09FAB373" w:rsidR="00967D0D" w:rsidRPr="00060329" w:rsidRDefault="00967D0D" w:rsidP="00060329">
      <w:pPr>
        <w:spacing w:after="0" w:line="240" w:lineRule="auto"/>
        <w:ind w:firstLine="709"/>
        <w:jc w:val="center"/>
        <w:rPr>
          <w:szCs w:val="24"/>
          <w:lang w:eastAsia="lt-LT"/>
        </w:rPr>
      </w:pPr>
      <w:r w:rsidRPr="00967D0D">
        <w:rPr>
          <w:b/>
          <w:bCs/>
          <w:szCs w:val="24"/>
          <w:lang w:eastAsia="lt-LT"/>
        </w:rPr>
        <w:t>I.</w:t>
      </w:r>
      <w:r>
        <w:rPr>
          <w:szCs w:val="24"/>
          <w:lang w:eastAsia="lt-LT"/>
        </w:rPr>
        <w:t xml:space="preserve"> </w:t>
      </w:r>
      <w:r w:rsidRPr="00967D0D">
        <w:rPr>
          <w:b/>
          <w:sz w:val="22"/>
        </w:rPr>
        <w:t xml:space="preserve">SUTARTIES </w:t>
      </w:r>
      <w:r>
        <w:rPr>
          <w:b/>
          <w:sz w:val="22"/>
        </w:rPr>
        <w:t>OBJEKTAS</w:t>
      </w:r>
    </w:p>
    <w:p w14:paraId="2F1542C6" w14:textId="77777777" w:rsidR="00967D0D" w:rsidRDefault="00967D0D" w:rsidP="00060329">
      <w:pPr>
        <w:spacing w:after="0" w:line="240" w:lineRule="auto"/>
        <w:ind w:firstLine="709"/>
        <w:jc w:val="both"/>
        <w:rPr>
          <w:sz w:val="22"/>
        </w:rPr>
      </w:pPr>
      <w:r>
        <w:rPr>
          <w:sz w:val="22"/>
        </w:rPr>
        <w:t xml:space="preserve">1.1. </w:t>
      </w:r>
      <w:r w:rsidRPr="00967D0D">
        <w:rPr>
          <w:sz w:val="22"/>
        </w:rPr>
        <w:t>Panaudos davėjas perduoda jam nuosavybės teise priklausantį turtą, nurodytą Sutarties priede „Įrangos techninė specifikacija“ (toliau – įranga) Panaudos gavėjui laikinai ir neatlygintinai valdyti ir juo naudotis, o Panaudos gavėjas įsipareigoja naudoti jam perduotą įrangą pagal paskirtį ir grąžinti tokios būklės, kokios ji jam buvo perduota, atsižvelgiant į normalų susidėvėjimą.</w:t>
      </w:r>
    </w:p>
    <w:p w14:paraId="6E344180" w14:textId="6DD47927" w:rsidR="00967D0D" w:rsidRPr="00967D0D" w:rsidRDefault="00967D0D" w:rsidP="00060329">
      <w:pPr>
        <w:spacing w:after="0" w:line="240" w:lineRule="auto"/>
        <w:ind w:firstLine="709"/>
        <w:jc w:val="both"/>
        <w:rPr>
          <w:sz w:val="22"/>
        </w:rPr>
      </w:pPr>
      <w:r>
        <w:rPr>
          <w:sz w:val="22"/>
        </w:rPr>
        <w:t xml:space="preserve">1.2. </w:t>
      </w:r>
      <w:r w:rsidRPr="00967D0D">
        <w:rPr>
          <w:sz w:val="22"/>
        </w:rPr>
        <w:t>Perduodamas turtas:</w:t>
      </w:r>
    </w:p>
    <w:p w14:paraId="65C1B05A" w14:textId="77777777" w:rsidR="00967D0D" w:rsidRPr="00967D0D" w:rsidRDefault="00967D0D" w:rsidP="00060329">
      <w:pPr>
        <w:spacing w:after="0" w:line="240" w:lineRule="auto"/>
        <w:ind w:left="851"/>
        <w:jc w:val="both"/>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1540"/>
        <w:gridCol w:w="2395"/>
        <w:gridCol w:w="1431"/>
        <w:gridCol w:w="1772"/>
      </w:tblGrid>
      <w:tr w:rsidR="00967D0D" w:rsidRPr="00967D0D" w14:paraId="1F85426C" w14:textId="77777777" w:rsidTr="00967D0D">
        <w:tc>
          <w:tcPr>
            <w:tcW w:w="2476" w:type="dxa"/>
            <w:tcBorders>
              <w:top w:val="single" w:sz="4" w:space="0" w:color="auto"/>
              <w:left w:val="single" w:sz="4" w:space="0" w:color="auto"/>
              <w:bottom w:val="single" w:sz="4" w:space="0" w:color="auto"/>
              <w:right w:val="single" w:sz="4" w:space="0" w:color="auto"/>
            </w:tcBorders>
            <w:hideMark/>
          </w:tcPr>
          <w:p w14:paraId="5297596A" w14:textId="77777777" w:rsidR="00967D0D" w:rsidRPr="00967D0D" w:rsidRDefault="00967D0D" w:rsidP="00060329">
            <w:pPr>
              <w:spacing w:after="0" w:line="240" w:lineRule="auto"/>
              <w:jc w:val="center"/>
              <w:rPr>
                <w:sz w:val="22"/>
              </w:rPr>
            </w:pPr>
            <w:r w:rsidRPr="00967D0D">
              <w:rPr>
                <w:sz w:val="22"/>
              </w:rPr>
              <w:t>Pavadinimas, modelis, gamintojas</w:t>
            </w:r>
          </w:p>
        </w:tc>
        <w:tc>
          <w:tcPr>
            <w:tcW w:w="1550" w:type="dxa"/>
            <w:tcBorders>
              <w:top w:val="single" w:sz="4" w:space="0" w:color="auto"/>
              <w:left w:val="single" w:sz="4" w:space="0" w:color="auto"/>
              <w:bottom w:val="single" w:sz="4" w:space="0" w:color="auto"/>
              <w:right w:val="single" w:sz="4" w:space="0" w:color="auto"/>
            </w:tcBorders>
            <w:hideMark/>
          </w:tcPr>
          <w:p w14:paraId="134E26DB" w14:textId="77777777" w:rsidR="00967D0D" w:rsidRPr="00967D0D" w:rsidRDefault="00967D0D" w:rsidP="00060329">
            <w:pPr>
              <w:spacing w:after="0" w:line="240" w:lineRule="auto"/>
              <w:jc w:val="center"/>
              <w:rPr>
                <w:sz w:val="22"/>
              </w:rPr>
            </w:pPr>
            <w:r w:rsidRPr="00967D0D">
              <w:rPr>
                <w:sz w:val="22"/>
              </w:rPr>
              <w:t>Pagaminimo metai</w:t>
            </w:r>
          </w:p>
        </w:tc>
        <w:tc>
          <w:tcPr>
            <w:tcW w:w="2454" w:type="dxa"/>
            <w:tcBorders>
              <w:top w:val="single" w:sz="4" w:space="0" w:color="auto"/>
              <w:left w:val="single" w:sz="4" w:space="0" w:color="auto"/>
              <w:bottom w:val="single" w:sz="4" w:space="0" w:color="auto"/>
              <w:right w:val="single" w:sz="4" w:space="0" w:color="auto"/>
            </w:tcBorders>
            <w:hideMark/>
          </w:tcPr>
          <w:p w14:paraId="38354FE3" w14:textId="77777777" w:rsidR="00967D0D" w:rsidRPr="00967D0D" w:rsidRDefault="00967D0D" w:rsidP="00060329">
            <w:pPr>
              <w:spacing w:after="0" w:line="240" w:lineRule="auto"/>
              <w:jc w:val="center"/>
              <w:rPr>
                <w:sz w:val="22"/>
              </w:rPr>
            </w:pPr>
            <w:r w:rsidRPr="00967D0D">
              <w:rPr>
                <w:sz w:val="22"/>
              </w:rPr>
              <w:t>Įranga nauja, nenaudota</w:t>
            </w:r>
          </w:p>
          <w:p w14:paraId="7046975F" w14:textId="77777777" w:rsidR="00967D0D" w:rsidRPr="00967D0D" w:rsidRDefault="00967D0D" w:rsidP="00060329">
            <w:pPr>
              <w:spacing w:after="0" w:line="240" w:lineRule="auto"/>
              <w:jc w:val="center"/>
              <w:rPr>
                <w:sz w:val="22"/>
              </w:rPr>
            </w:pPr>
            <w:r w:rsidRPr="00967D0D">
              <w:rPr>
                <w:sz w:val="22"/>
              </w:rPr>
              <w:t>TAIP / NE</w:t>
            </w:r>
          </w:p>
        </w:tc>
        <w:tc>
          <w:tcPr>
            <w:tcW w:w="1461" w:type="dxa"/>
            <w:tcBorders>
              <w:top w:val="single" w:sz="4" w:space="0" w:color="auto"/>
              <w:left w:val="single" w:sz="4" w:space="0" w:color="auto"/>
              <w:bottom w:val="single" w:sz="4" w:space="0" w:color="auto"/>
              <w:right w:val="single" w:sz="4" w:space="0" w:color="auto"/>
            </w:tcBorders>
            <w:hideMark/>
          </w:tcPr>
          <w:p w14:paraId="5F2A0488" w14:textId="77777777" w:rsidR="00967D0D" w:rsidRPr="00967D0D" w:rsidRDefault="00967D0D" w:rsidP="00060329">
            <w:pPr>
              <w:spacing w:after="0" w:line="240" w:lineRule="auto"/>
              <w:jc w:val="center"/>
              <w:rPr>
                <w:sz w:val="22"/>
              </w:rPr>
            </w:pPr>
            <w:r w:rsidRPr="00967D0D">
              <w:rPr>
                <w:sz w:val="22"/>
              </w:rPr>
              <w:t>Kiekis</w:t>
            </w:r>
          </w:p>
        </w:tc>
        <w:tc>
          <w:tcPr>
            <w:tcW w:w="1805" w:type="dxa"/>
            <w:tcBorders>
              <w:top w:val="single" w:sz="4" w:space="0" w:color="auto"/>
              <w:left w:val="single" w:sz="4" w:space="0" w:color="auto"/>
              <w:bottom w:val="single" w:sz="4" w:space="0" w:color="auto"/>
              <w:right w:val="single" w:sz="4" w:space="0" w:color="auto"/>
            </w:tcBorders>
            <w:hideMark/>
          </w:tcPr>
          <w:p w14:paraId="69FCBA55" w14:textId="77777777" w:rsidR="00967D0D" w:rsidRPr="00967D0D" w:rsidRDefault="00967D0D" w:rsidP="00060329">
            <w:pPr>
              <w:spacing w:after="0" w:line="240" w:lineRule="auto"/>
              <w:jc w:val="center"/>
              <w:rPr>
                <w:sz w:val="22"/>
              </w:rPr>
            </w:pPr>
            <w:r w:rsidRPr="00967D0D">
              <w:rPr>
                <w:sz w:val="22"/>
              </w:rPr>
              <w:t>Vertė eurais (skaičiais ir žodžiu)</w:t>
            </w:r>
          </w:p>
        </w:tc>
      </w:tr>
      <w:tr w:rsidR="00967D0D" w:rsidRPr="00967D0D" w14:paraId="214EF732" w14:textId="77777777" w:rsidTr="00967D0D">
        <w:tc>
          <w:tcPr>
            <w:tcW w:w="2476" w:type="dxa"/>
            <w:tcBorders>
              <w:top w:val="single" w:sz="4" w:space="0" w:color="auto"/>
              <w:left w:val="single" w:sz="4" w:space="0" w:color="auto"/>
              <w:bottom w:val="single" w:sz="4" w:space="0" w:color="auto"/>
              <w:right w:val="single" w:sz="4" w:space="0" w:color="auto"/>
            </w:tcBorders>
          </w:tcPr>
          <w:p w14:paraId="489B892A" w14:textId="77777777" w:rsidR="00967D0D" w:rsidRDefault="007C729F" w:rsidP="007C729F">
            <w:pPr>
              <w:spacing w:after="0" w:line="240" w:lineRule="auto"/>
              <w:jc w:val="center"/>
              <w:rPr>
                <w:sz w:val="22"/>
              </w:rPr>
            </w:pPr>
            <w:r>
              <w:rPr>
                <w:sz w:val="22"/>
              </w:rPr>
              <w:t>QuikRead Go</w:t>
            </w:r>
          </w:p>
          <w:p w14:paraId="5651E028" w14:textId="0A368FEA" w:rsidR="007C729F" w:rsidRPr="007C729F" w:rsidRDefault="007C729F" w:rsidP="007C729F">
            <w:pPr>
              <w:spacing w:after="0" w:line="240" w:lineRule="auto"/>
              <w:jc w:val="center"/>
              <w:rPr>
                <w:bCs/>
                <w:sz w:val="22"/>
              </w:rPr>
            </w:pPr>
            <w:r w:rsidRPr="007C729F">
              <w:rPr>
                <w:bCs/>
                <w:sz w:val="20"/>
              </w:rPr>
              <w:t>A12016P04260</w:t>
            </w:r>
          </w:p>
        </w:tc>
        <w:tc>
          <w:tcPr>
            <w:tcW w:w="1550" w:type="dxa"/>
            <w:tcBorders>
              <w:top w:val="single" w:sz="4" w:space="0" w:color="auto"/>
              <w:left w:val="single" w:sz="4" w:space="0" w:color="auto"/>
              <w:bottom w:val="single" w:sz="4" w:space="0" w:color="auto"/>
              <w:right w:val="single" w:sz="4" w:space="0" w:color="auto"/>
            </w:tcBorders>
          </w:tcPr>
          <w:p w14:paraId="1E113DD8" w14:textId="77777777" w:rsidR="00967D0D" w:rsidRPr="00967D0D" w:rsidRDefault="00967D0D" w:rsidP="007C729F">
            <w:pPr>
              <w:spacing w:after="0" w:line="240" w:lineRule="auto"/>
              <w:jc w:val="center"/>
              <w:rPr>
                <w:sz w:val="22"/>
              </w:rPr>
            </w:pPr>
          </w:p>
        </w:tc>
        <w:tc>
          <w:tcPr>
            <w:tcW w:w="2454" w:type="dxa"/>
            <w:tcBorders>
              <w:top w:val="single" w:sz="4" w:space="0" w:color="auto"/>
              <w:left w:val="single" w:sz="4" w:space="0" w:color="auto"/>
              <w:bottom w:val="single" w:sz="4" w:space="0" w:color="auto"/>
              <w:right w:val="single" w:sz="4" w:space="0" w:color="auto"/>
            </w:tcBorders>
          </w:tcPr>
          <w:p w14:paraId="167E3CBF" w14:textId="2C7D459D" w:rsidR="00967D0D" w:rsidRPr="00967D0D" w:rsidRDefault="007C729F" w:rsidP="007C729F">
            <w:pPr>
              <w:spacing w:after="0" w:line="240" w:lineRule="auto"/>
              <w:jc w:val="center"/>
              <w:rPr>
                <w:sz w:val="22"/>
              </w:rPr>
            </w:pPr>
            <w:r>
              <w:rPr>
                <w:sz w:val="22"/>
              </w:rPr>
              <w:t>ne</w:t>
            </w:r>
          </w:p>
        </w:tc>
        <w:tc>
          <w:tcPr>
            <w:tcW w:w="1461" w:type="dxa"/>
            <w:tcBorders>
              <w:top w:val="single" w:sz="4" w:space="0" w:color="auto"/>
              <w:left w:val="single" w:sz="4" w:space="0" w:color="auto"/>
              <w:bottom w:val="single" w:sz="4" w:space="0" w:color="auto"/>
              <w:right w:val="single" w:sz="4" w:space="0" w:color="auto"/>
            </w:tcBorders>
          </w:tcPr>
          <w:p w14:paraId="03ED247C" w14:textId="1FCE9E2A" w:rsidR="00967D0D" w:rsidRPr="00967D0D" w:rsidRDefault="007C729F" w:rsidP="007C729F">
            <w:pPr>
              <w:spacing w:after="0" w:line="240" w:lineRule="auto"/>
              <w:jc w:val="center"/>
              <w:rPr>
                <w:sz w:val="22"/>
              </w:rPr>
            </w:pPr>
            <w:r>
              <w:rPr>
                <w:sz w:val="22"/>
              </w:rPr>
              <w:t>1</w:t>
            </w:r>
          </w:p>
        </w:tc>
        <w:tc>
          <w:tcPr>
            <w:tcW w:w="1805" w:type="dxa"/>
            <w:tcBorders>
              <w:top w:val="single" w:sz="4" w:space="0" w:color="auto"/>
              <w:left w:val="single" w:sz="4" w:space="0" w:color="auto"/>
              <w:bottom w:val="single" w:sz="4" w:space="0" w:color="auto"/>
              <w:right w:val="single" w:sz="4" w:space="0" w:color="auto"/>
            </w:tcBorders>
          </w:tcPr>
          <w:p w14:paraId="3B9D6C42" w14:textId="742C1F75" w:rsidR="00967D0D" w:rsidRPr="00967D0D" w:rsidRDefault="007C729F" w:rsidP="007C729F">
            <w:pPr>
              <w:spacing w:after="0" w:line="240" w:lineRule="auto"/>
              <w:jc w:val="center"/>
              <w:rPr>
                <w:sz w:val="22"/>
              </w:rPr>
            </w:pPr>
            <w:r>
              <w:rPr>
                <w:sz w:val="22"/>
              </w:rPr>
              <w:t>310,00 Eur (trys šimtai dešimt eurų 00 ct)</w:t>
            </w:r>
          </w:p>
        </w:tc>
      </w:tr>
    </w:tbl>
    <w:p w14:paraId="6D6DFD1F" w14:textId="77777777" w:rsidR="00967D0D" w:rsidRPr="00967D0D" w:rsidRDefault="00967D0D" w:rsidP="00060329">
      <w:pPr>
        <w:spacing w:after="0" w:line="240" w:lineRule="auto"/>
        <w:ind w:firstLine="567"/>
        <w:jc w:val="both"/>
        <w:rPr>
          <w:sz w:val="22"/>
        </w:rPr>
      </w:pPr>
    </w:p>
    <w:p w14:paraId="15903177" w14:textId="77777777" w:rsidR="005D648B" w:rsidRDefault="005D648B" w:rsidP="00060329">
      <w:pPr>
        <w:spacing w:after="0" w:line="240" w:lineRule="auto"/>
        <w:ind w:firstLine="709"/>
        <w:jc w:val="both"/>
        <w:rPr>
          <w:sz w:val="22"/>
        </w:rPr>
      </w:pPr>
      <w:r>
        <w:rPr>
          <w:sz w:val="22"/>
        </w:rPr>
        <w:t xml:space="preserve">1.3. </w:t>
      </w:r>
      <w:r w:rsidR="00967D0D" w:rsidRPr="00967D0D">
        <w:rPr>
          <w:sz w:val="22"/>
        </w:rPr>
        <w:t>Panaudos davėjas patvirtina, kad įranga jam priklauso nuosavybės teise, ji nėra niekam parduota, išnuomota ar kitaip perleista, neįkeista, jai neuždėtas areštas ar draudimas, teisme dėl jos ginčų nėra.</w:t>
      </w:r>
    </w:p>
    <w:p w14:paraId="6B018DDA" w14:textId="77777777" w:rsidR="005D648B" w:rsidRDefault="005D648B" w:rsidP="00060329">
      <w:pPr>
        <w:spacing w:after="0" w:line="240" w:lineRule="auto"/>
        <w:ind w:firstLine="709"/>
        <w:jc w:val="both"/>
        <w:rPr>
          <w:sz w:val="22"/>
        </w:rPr>
      </w:pPr>
      <w:r>
        <w:rPr>
          <w:sz w:val="22"/>
        </w:rPr>
        <w:t xml:space="preserve">1.4. </w:t>
      </w:r>
      <w:r w:rsidR="00967D0D" w:rsidRPr="00967D0D">
        <w:rPr>
          <w:sz w:val="22"/>
        </w:rPr>
        <w:t>Panaudos pagrindu pristatyta įranga perduodama Panaudos gavėjui ir Panaudos davėjui pasirašant perdavimo</w:t>
      </w:r>
      <w:r>
        <w:rPr>
          <w:sz w:val="22"/>
        </w:rPr>
        <w:t xml:space="preserve"> – </w:t>
      </w:r>
      <w:r w:rsidR="00967D0D" w:rsidRPr="00967D0D">
        <w:rPr>
          <w:sz w:val="22"/>
        </w:rPr>
        <w:t>priėmimo aktą.</w:t>
      </w:r>
    </w:p>
    <w:p w14:paraId="1FE05879" w14:textId="71C3041D" w:rsidR="00967D0D" w:rsidRPr="00060329" w:rsidRDefault="005D648B" w:rsidP="00060329">
      <w:pPr>
        <w:spacing w:after="0" w:line="240" w:lineRule="auto"/>
        <w:ind w:firstLine="709"/>
        <w:jc w:val="center"/>
        <w:rPr>
          <w:sz w:val="22"/>
        </w:rPr>
      </w:pPr>
      <w:r w:rsidRPr="005D648B">
        <w:rPr>
          <w:b/>
          <w:bCs/>
          <w:sz w:val="22"/>
        </w:rPr>
        <w:t>II.</w:t>
      </w:r>
      <w:r>
        <w:rPr>
          <w:sz w:val="22"/>
        </w:rPr>
        <w:t xml:space="preserve"> </w:t>
      </w:r>
      <w:r w:rsidR="00967D0D" w:rsidRPr="00967D0D">
        <w:rPr>
          <w:b/>
          <w:sz w:val="22"/>
        </w:rPr>
        <w:t>ŠALIŲ ĮSIPAREIGOJIMAI</w:t>
      </w:r>
    </w:p>
    <w:p w14:paraId="5DFFEED7" w14:textId="77777777" w:rsidR="00E66540" w:rsidRDefault="00E66540" w:rsidP="00060329">
      <w:pPr>
        <w:tabs>
          <w:tab w:val="left" w:pos="851"/>
        </w:tabs>
        <w:spacing w:after="0" w:line="240" w:lineRule="auto"/>
        <w:ind w:firstLine="709"/>
        <w:jc w:val="both"/>
        <w:rPr>
          <w:bCs/>
          <w:sz w:val="22"/>
        </w:rPr>
      </w:pPr>
      <w:r>
        <w:rPr>
          <w:sz w:val="22"/>
        </w:rPr>
        <w:t xml:space="preserve">2.1. </w:t>
      </w:r>
      <w:r w:rsidR="00967D0D" w:rsidRPr="00967D0D">
        <w:rPr>
          <w:sz w:val="22"/>
        </w:rPr>
        <w:t xml:space="preserve">Panaudos </w:t>
      </w:r>
      <w:r w:rsidR="00967D0D" w:rsidRPr="00967D0D">
        <w:rPr>
          <w:bCs/>
          <w:iCs/>
          <w:sz w:val="22"/>
        </w:rPr>
        <w:t xml:space="preserve">davėjas </w:t>
      </w:r>
      <w:r w:rsidR="00967D0D" w:rsidRPr="00967D0D">
        <w:rPr>
          <w:bCs/>
          <w:sz w:val="22"/>
        </w:rPr>
        <w:t>įsipareigoja:</w:t>
      </w:r>
    </w:p>
    <w:p w14:paraId="5DFEBF50" w14:textId="77777777" w:rsidR="00E66540" w:rsidRDefault="00E66540" w:rsidP="00060329">
      <w:pPr>
        <w:tabs>
          <w:tab w:val="left" w:pos="851"/>
        </w:tabs>
        <w:spacing w:after="0" w:line="240" w:lineRule="auto"/>
        <w:ind w:firstLine="709"/>
        <w:jc w:val="both"/>
        <w:rPr>
          <w:bCs/>
          <w:sz w:val="22"/>
        </w:rPr>
      </w:pPr>
      <w:r>
        <w:rPr>
          <w:bCs/>
          <w:sz w:val="22"/>
        </w:rPr>
        <w:t xml:space="preserve">2.1.1. </w:t>
      </w:r>
      <w:r w:rsidR="00967D0D" w:rsidRPr="00967D0D">
        <w:rPr>
          <w:sz w:val="22"/>
        </w:rPr>
        <w:t>perduoti Panaudos gavėjui kokybišką įrangą su vartotojo instrukcija (su vertimu į lietuvių kalbą) ir kitą techninę dokumentaciją (techninius aprašymus, techninį reglamentą, schemas, brėžinius ir pan.);</w:t>
      </w:r>
    </w:p>
    <w:p w14:paraId="1820A15F" w14:textId="2D0EEE66" w:rsidR="00E66540" w:rsidRDefault="00E66540" w:rsidP="00060329">
      <w:pPr>
        <w:tabs>
          <w:tab w:val="left" w:pos="851"/>
        </w:tabs>
        <w:spacing w:after="0" w:line="240" w:lineRule="auto"/>
        <w:ind w:firstLine="709"/>
        <w:jc w:val="both"/>
        <w:rPr>
          <w:bCs/>
          <w:sz w:val="22"/>
        </w:rPr>
      </w:pPr>
      <w:r>
        <w:rPr>
          <w:bCs/>
          <w:sz w:val="22"/>
        </w:rPr>
        <w:t xml:space="preserve">2.1.2. </w:t>
      </w:r>
      <w:r w:rsidR="00967D0D" w:rsidRPr="00967D0D">
        <w:rPr>
          <w:sz w:val="22"/>
        </w:rPr>
        <w:t>pristatyti panaudos pagrindu teikiamą įrangą Panaudos gavėjui,</w:t>
      </w:r>
      <w:r w:rsidR="00967D0D" w:rsidRPr="00967D0D">
        <w:rPr>
          <w:sz w:val="22"/>
        </w:rPr>
        <w:br/>
        <w:t>sumontuoti / įdiegti, paruošti darbui, suderinti, išbandyti ir apmokyti personalą dirbti su įranga</w:t>
      </w:r>
      <w:r w:rsidR="00967D0D" w:rsidRPr="00967D0D">
        <w:rPr>
          <w:sz w:val="22"/>
        </w:rPr>
        <w:br/>
        <w:t>(toliau – instaliavimas) ne vėliau kaip per 30 (trisdešimt) kalendorinių dienų nuo Sutarties įsigaliojimo dienos</w:t>
      </w:r>
      <w:bookmarkStart w:id="0" w:name="_Hlk51230082"/>
      <w:r>
        <w:rPr>
          <w:sz w:val="22"/>
        </w:rPr>
        <w:t>;</w:t>
      </w:r>
    </w:p>
    <w:p w14:paraId="24FBBD41" w14:textId="77777777" w:rsidR="00E66540" w:rsidRDefault="00E66540" w:rsidP="00060329">
      <w:pPr>
        <w:tabs>
          <w:tab w:val="left" w:pos="851"/>
        </w:tabs>
        <w:spacing w:after="0" w:line="240" w:lineRule="auto"/>
        <w:ind w:firstLine="709"/>
        <w:jc w:val="both"/>
        <w:rPr>
          <w:bCs/>
          <w:sz w:val="22"/>
        </w:rPr>
      </w:pPr>
      <w:r>
        <w:rPr>
          <w:sz w:val="22"/>
        </w:rPr>
        <w:t xml:space="preserve">2.1.3. </w:t>
      </w:r>
      <w:r w:rsidR="00967D0D" w:rsidRPr="00967D0D">
        <w:rPr>
          <w:sz w:val="22"/>
        </w:rPr>
        <w:t>savo sąskaita užtikrinti įrangos techninę priežiūrą, gedimų šalinimą / remontą ir kalibraciją visą Sutarties ir pirkimo sutarties galiojimo terminą. Sugedus įrangai, Panaudos davėjas įsipareigoja ją pataisyti Sutarties 2.1.4 sąlygomis arba užtikrinti lygiavertį sprendimą (pvz., įranga pakeičiama pakaitine, tokia pačia arba ne prastesnių parametrų, įranga, tinkančia Panaudos gavėjo naudojamiems reagentams,  ar kitu būdu užtikrinamas nepertraukiamas tyrimų atlikimas ir pan.), kad nenutrūktų kokybiškas Panaudos gavėjo laboratorijos darbas;</w:t>
      </w:r>
    </w:p>
    <w:p w14:paraId="6E0324EC" w14:textId="18EB25FD" w:rsidR="00E66540" w:rsidRDefault="00E66540" w:rsidP="00060329">
      <w:pPr>
        <w:tabs>
          <w:tab w:val="left" w:pos="851"/>
        </w:tabs>
        <w:spacing w:after="0" w:line="240" w:lineRule="auto"/>
        <w:ind w:firstLine="709"/>
        <w:jc w:val="both"/>
        <w:rPr>
          <w:bCs/>
          <w:sz w:val="22"/>
        </w:rPr>
      </w:pPr>
      <w:r>
        <w:rPr>
          <w:bCs/>
          <w:sz w:val="22"/>
        </w:rPr>
        <w:t xml:space="preserve">2.1.4. </w:t>
      </w:r>
      <w:r w:rsidR="00967D0D" w:rsidRPr="00967D0D">
        <w:rPr>
          <w:sz w:val="22"/>
        </w:rPr>
        <w:t>savo sąskaita šalinti / remontuoti visus defektus ir / ar gedimus arba sugedusią įrangos detalę (-es) komponentą (-us) pakeisti nauja detale, komponentu Panaudos gavėjo patalpose, kuriose yra laikoma įranga ne vėliau kaip per 1 (vieną) darbo dieną nuo pranešimo apie defektą (gedimą) gavimo momento. Jei defekto ir / ar gedimo šalinimo / remonto atlikti per įsipareigotą terminą nėra galimybės arba nėra galimybės remonto atlikti Panaudos gavėjo patalpose (vietoje), Panaudos davėjas defekto ir / ar gedimo šalinimo / remonto laikotarpiui privalo pristatyti Panaudos gavėjui ir perduoti naudoti lygiavertę įrangą ne vėliau kaip per 1 (vieną) darbo dieną. Jei defekto ir / ar gedimo neįmanoma pašalinti / suremontuoti Panaudos gavėjo patalpose, Panaudos davėjas privalo įrangą savo sąskaita išvežti defektui ir / ar gedimui šalinti / remontuoti Panaudos davėjo transportu. Sutaisyta ir veikianti įranga Panaudos davėjo lėšomis ir Panaudos davėjo transportu pristatoma Panaudos gavėjui</w:t>
      </w:r>
      <w:bookmarkEnd w:id="0"/>
      <w:r>
        <w:rPr>
          <w:sz w:val="22"/>
        </w:rPr>
        <w:t>;</w:t>
      </w:r>
    </w:p>
    <w:p w14:paraId="3CA020A8" w14:textId="77777777" w:rsidR="00E66540" w:rsidRDefault="00E66540" w:rsidP="00060329">
      <w:pPr>
        <w:tabs>
          <w:tab w:val="left" w:pos="851"/>
        </w:tabs>
        <w:spacing w:after="0" w:line="240" w:lineRule="auto"/>
        <w:ind w:firstLine="709"/>
        <w:jc w:val="both"/>
        <w:rPr>
          <w:bCs/>
          <w:sz w:val="22"/>
        </w:rPr>
      </w:pPr>
      <w:r>
        <w:rPr>
          <w:bCs/>
          <w:sz w:val="22"/>
        </w:rPr>
        <w:t xml:space="preserve">2.1.5. </w:t>
      </w:r>
      <w:r w:rsidR="00967D0D" w:rsidRPr="00967D0D">
        <w:rPr>
          <w:sz w:val="22"/>
        </w:rPr>
        <w:t>užtikrinti, kad perduodama įranga yra sertifikuota naudojimui Europos Sąjungoje, pažymėta CE ženklu;</w:t>
      </w:r>
    </w:p>
    <w:p w14:paraId="1CFD6262" w14:textId="77777777" w:rsidR="00E66540" w:rsidRDefault="00E66540" w:rsidP="00060329">
      <w:pPr>
        <w:tabs>
          <w:tab w:val="left" w:pos="851"/>
        </w:tabs>
        <w:spacing w:after="0" w:line="240" w:lineRule="auto"/>
        <w:ind w:firstLine="709"/>
        <w:jc w:val="both"/>
        <w:rPr>
          <w:bCs/>
          <w:sz w:val="22"/>
        </w:rPr>
      </w:pPr>
      <w:r>
        <w:rPr>
          <w:bCs/>
          <w:sz w:val="22"/>
        </w:rPr>
        <w:lastRenderedPageBreak/>
        <w:t xml:space="preserve">2.1.6. </w:t>
      </w:r>
      <w:r w:rsidR="00967D0D" w:rsidRPr="00967D0D">
        <w:rPr>
          <w:sz w:val="22"/>
        </w:rPr>
        <w:t>užtikrinti, kad įrangos techninė priežiūra ir galimų defektų ir / ar gedimų šalinimas / remontas bus vykdomi pagal įrangos gamintojo parengtas technines instrukcijas / rekomendacijas;</w:t>
      </w:r>
    </w:p>
    <w:p w14:paraId="4038EC69" w14:textId="77777777" w:rsidR="00681B4C" w:rsidRDefault="00E66540" w:rsidP="00060329">
      <w:pPr>
        <w:tabs>
          <w:tab w:val="left" w:pos="851"/>
        </w:tabs>
        <w:spacing w:after="0" w:line="240" w:lineRule="auto"/>
        <w:ind w:firstLine="709"/>
        <w:jc w:val="both"/>
        <w:rPr>
          <w:bCs/>
          <w:sz w:val="22"/>
        </w:rPr>
      </w:pPr>
      <w:r>
        <w:rPr>
          <w:bCs/>
          <w:sz w:val="22"/>
        </w:rPr>
        <w:t xml:space="preserve">2.1.7. </w:t>
      </w:r>
      <w:r w:rsidR="00967D0D" w:rsidRPr="00967D0D">
        <w:rPr>
          <w:sz w:val="22"/>
        </w:rPr>
        <w:t>pasibaigus Sutarties galiojimo terminui priimti įrangą iš Panaudos gavėjo pagal Šalių pasirašytą perdavimo-priėmimo aktą;</w:t>
      </w:r>
    </w:p>
    <w:p w14:paraId="6F0919E5" w14:textId="77777777" w:rsidR="00681B4C" w:rsidRDefault="00681B4C" w:rsidP="00060329">
      <w:pPr>
        <w:tabs>
          <w:tab w:val="left" w:pos="851"/>
        </w:tabs>
        <w:spacing w:after="0" w:line="240" w:lineRule="auto"/>
        <w:ind w:firstLine="709"/>
        <w:jc w:val="both"/>
        <w:rPr>
          <w:bCs/>
          <w:sz w:val="22"/>
        </w:rPr>
      </w:pPr>
      <w:r>
        <w:rPr>
          <w:bCs/>
          <w:sz w:val="22"/>
        </w:rPr>
        <w:t xml:space="preserve">2.1.8. </w:t>
      </w:r>
      <w:r w:rsidR="00967D0D" w:rsidRPr="00967D0D">
        <w:rPr>
          <w:sz w:val="22"/>
        </w:rPr>
        <w:t>Panaudos gavėjui pareiškus argumentuotas pastabas dėl nekokybiško įrangos sumontavimo ir (ar) parengimo darbui savo lėšomis ištaisyti trūkumus Šalių suderintais terminais ir būdais;</w:t>
      </w:r>
    </w:p>
    <w:p w14:paraId="5B7645B4" w14:textId="77777777" w:rsidR="00681B4C" w:rsidRDefault="00681B4C" w:rsidP="00060329">
      <w:pPr>
        <w:tabs>
          <w:tab w:val="left" w:pos="851"/>
        </w:tabs>
        <w:spacing w:after="0" w:line="240" w:lineRule="auto"/>
        <w:ind w:firstLine="709"/>
        <w:jc w:val="both"/>
        <w:rPr>
          <w:bCs/>
          <w:sz w:val="22"/>
        </w:rPr>
      </w:pPr>
      <w:r>
        <w:rPr>
          <w:bCs/>
          <w:sz w:val="22"/>
        </w:rPr>
        <w:t xml:space="preserve">2.1.9. </w:t>
      </w:r>
      <w:r w:rsidR="00967D0D" w:rsidRPr="00967D0D">
        <w:rPr>
          <w:sz w:val="22"/>
        </w:rPr>
        <w:t>jei dėl nuo Panaudos davėjo nepriklausančių aplinkybių, kurių nebuvo įmanoma numatyti rengiant pirkimo dokumentus ir / ar pirkimo sutarties sudarymo metu, Panaudos davėjas negali pristatyti pirkimo sutartyje ir šioje Sutartyje nurodyto (-ų) modelio (-ių) įrangos, nes ji nebegaminama ir Panaudos davėjas pateikia tai įrodantį gamintojo patvirtinimą, Panaudos davėjas, Panaudos gavėjui sutikus, gali pateikti kito modelio, tačiau ne blogesnių charakteristikų nei buvo nustatyta viešojo pirkimo dokumentuose ir pirkimo sutartyje įrangą, nekeičiant kitų pirkimo sutartyje ir</w:t>
      </w:r>
      <w:r w:rsidR="00967D0D" w:rsidRPr="00967D0D">
        <w:rPr>
          <w:iCs/>
          <w:sz w:val="22"/>
        </w:rPr>
        <w:t xml:space="preserve"> šioje Sutartyje nustatytų sąlygų.</w:t>
      </w:r>
    </w:p>
    <w:p w14:paraId="78B9F58C" w14:textId="77777777" w:rsidR="00681B4C" w:rsidRDefault="00681B4C" w:rsidP="00060329">
      <w:pPr>
        <w:tabs>
          <w:tab w:val="left" w:pos="851"/>
        </w:tabs>
        <w:spacing w:after="0" w:line="240" w:lineRule="auto"/>
        <w:ind w:firstLine="709"/>
        <w:jc w:val="both"/>
        <w:rPr>
          <w:sz w:val="22"/>
        </w:rPr>
      </w:pPr>
      <w:r>
        <w:rPr>
          <w:bCs/>
          <w:sz w:val="22"/>
        </w:rPr>
        <w:t xml:space="preserve">2.2. </w:t>
      </w:r>
      <w:r w:rsidR="00967D0D" w:rsidRPr="00967D0D">
        <w:rPr>
          <w:sz w:val="22"/>
        </w:rPr>
        <w:t>Panaudos</w:t>
      </w:r>
      <w:r w:rsidR="00967D0D" w:rsidRPr="00967D0D">
        <w:rPr>
          <w:bCs/>
          <w:iCs/>
          <w:sz w:val="22"/>
        </w:rPr>
        <w:t xml:space="preserve"> gavėjas </w:t>
      </w:r>
      <w:r w:rsidR="00967D0D" w:rsidRPr="00967D0D">
        <w:rPr>
          <w:bCs/>
          <w:sz w:val="22"/>
        </w:rPr>
        <w:t>įsipareigoja</w:t>
      </w:r>
      <w:r w:rsidR="00967D0D" w:rsidRPr="00967D0D">
        <w:rPr>
          <w:sz w:val="22"/>
        </w:rPr>
        <w:t>:</w:t>
      </w:r>
    </w:p>
    <w:p w14:paraId="02F2C273" w14:textId="77777777" w:rsidR="0093565D" w:rsidRDefault="00681B4C" w:rsidP="00060329">
      <w:pPr>
        <w:tabs>
          <w:tab w:val="left" w:pos="851"/>
        </w:tabs>
        <w:spacing w:after="0" w:line="240" w:lineRule="auto"/>
        <w:ind w:firstLine="709"/>
        <w:jc w:val="both"/>
        <w:rPr>
          <w:bCs/>
          <w:sz w:val="22"/>
        </w:rPr>
      </w:pPr>
      <w:r>
        <w:rPr>
          <w:sz w:val="22"/>
        </w:rPr>
        <w:t xml:space="preserve">2.2.1. </w:t>
      </w:r>
      <w:r w:rsidR="00967D0D" w:rsidRPr="00967D0D">
        <w:rPr>
          <w:sz w:val="22"/>
        </w:rPr>
        <w:t>naudotis perduota įranga pagal Sutartį ir jos paskirtį, saugoti ją, be Panaudos davėjo rašytinio sutikimo neperduoti įrangos naudoti trečiajam asmeniui;</w:t>
      </w:r>
    </w:p>
    <w:p w14:paraId="57F7E9D9" w14:textId="77777777" w:rsidR="0093565D" w:rsidRDefault="0093565D" w:rsidP="00060329">
      <w:pPr>
        <w:tabs>
          <w:tab w:val="left" w:pos="851"/>
        </w:tabs>
        <w:spacing w:after="0" w:line="240" w:lineRule="auto"/>
        <w:ind w:firstLine="709"/>
        <w:jc w:val="both"/>
        <w:rPr>
          <w:bCs/>
          <w:sz w:val="22"/>
        </w:rPr>
      </w:pPr>
      <w:r>
        <w:rPr>
          <w:bCs/>
          <w:sz w:val="22"/>
        </w:rPr>
        <w:t xml:space="preserve">2.2.2. </w:t>
      </w:r>
      <w:r w:rsidR="00967D0D" w:rsidRPr="00967D0D">
        <w:rPr>
          <w:sz w:val="22"/>
        </w:rPr>
        <w:t>be Panaudos davėjo raštiško sutikimo nedaryti jokių įrangos pakeitimų ar pagerinimų, nekeisti įrangos išvaizdos, išskyrus, kai tai yra būtina įrangos išsaugojimui nuo sugadinimo ar sunaikinimo;</w:t>
      </w:r>
    </w:p>
    <w:p w14:paraId="451AA841" w14:textId="2AB58DEC" w:rsidR="00060329" w:rsidRPr="00060329" w:rsidRDefault="0093565D" w:rsidP="00060329">
      <w:pPr>
        <w:tabs>
          <w:tab w:val="left" w:pos="851"/>
        </w:tabs>
        <w:spacing w:after="0" w:line="240" w:lineRule="auto"/>
        <w:ind w:firstLine="709"/>
        <w:jc w:val="both"/>
        <w:rPr>
          <w:sz w:val="22"/>
        </w:rPr>
      </w:pPr>
      <w:r>
        <w:rPr>
          <w:bCs/>
          <w:sz w:val="22"/>
        </w:rPr>
        <w:t xml:space="preserve">2.2.3. </w:t>
      </w:r>
      <w:r w:rsidR="00967D0D" w:rsidRPr="00967D0D">
        <w:rPr>
          <w:sz w:val="22"/>
        </w:rPr>
        <w:t>pasibaigus Sutarčiai grąžinti Panaudos davėjui įrangą tokios būklės, kokios jis Panaudos gavėjui buvo perduotas atsižvelgiant į normalų tokios įrangos susidėvėjimą.</w:t>
      </w:r>
    </w:p>
    <w:p w14:paraId="4E5098EF" w14:textId="6181B55C" w:rsidR="00967D0D" w:rsidRPr="00060329" w:rsidRDefault="0093565D" w:rsidP="00060329">
      <w:pPr>
        <w:tabs>
          <w:tab w:val="left" w:pos="851"/>
        </w:tabs>
        <w:spacing w:after="0" w:line="240" w:lineRule="auto"/>
        <w:ind w:firstLine="709"/>
        <w:jc w:val="center"/>
        <w:rPr>
          <w:bCs/>
          <w:sz w:val="22"/>
        </w:rPr>
      </w:pPr>
      <w:r w:rsidRPr="0093565D">
        <w:rPr>
          <w:b/>
          <w:sz w:val="22"/>
        </w:rPr>
        <w:t>III.</w:t>
      </w:r>
      <w:r>
        <w:rPr>
          <w:bCs/>
          <w:sz w:val="22"/>
        </w:rPr>
        <w:t xml:space="preserve"> </w:t>
      </w:r>
      <w:r w:rsidR="00967D0D" w:rsidRPr="00967D0D">
        <w:rPr>
          <w:b/>
          <w:sz w:val="22"/>
        </w:rPr>
        <w:t>ATSAKOMYBĖ</w:t>
      </w:r>
    </w:p>
    <w:p w14:paraId="110117FE" w14:textId="77777777" w:rsidR="0093565D" w:rsidRDefault="0093565D" w:rsidP="00060329">
      <w:pPr>
        <w:tabs>
          <w:tab w:val="left" w:pos="1418"/>
          <w:tab w:val="left" w:pos="1985"/>
        </w:tabs>
        <w:spacing w:after="0" w:line="240" w:lineRule="auto"/>
        <w:ind w:firstLine="709"/>
        <w:jc w:val="both"/>
        <w:rPr>
          <w:sz w:val="22"/>
        </w:rPr>
      </w:pPr>
      <w:r>
        <w:rPr>
          <w:sz w:val="22"/>
        </w:rPr>
        <w:t xml:space="preserve">3.1. </w:t>
      </w:r>
      <w:r w:rsidR="00967D0D" w:rsidRPr="00967D0D">
        <w:rPr>
          <w:sz w:val="22"/>
        </w:rPr>
        <w:t>Už šios Sutarties pažeidimą, nevykdymą ar netinkamą vykdymą Šalys atsako Lietuvos Respublikos teisės aktų nustatyta tvarka.</w:t>
      </w:r>
      <w:bookmarkStart w:id="1" w:name="_Hlk51230382"/>
    </w:p>
    <w:p w14:paraId="3D647736" w14:textId="77777777" w:rsidR="0093565D" w:rsidRDefault="0093565D" w:rsidP="00060329">
      <w:pPr>
        <w:tabs>
          <w:tab w:val="left" w:pos="1418"/>
          <w:tab w:val="left" w:pos="1985"/>
        </w:tabs>
        <w:spacing w:after="0" w:line="240" w:lineRule="auto"/>
        <w:ind w:firstLine="709"/>
        <w:jc w:val="both"/>
        <w:rPr>
          <w:sz w:val="22"/>
        </w:rPr>
      </w:pPr>
      <w:r>
        <w:rPr>
          <w:sz w:val="22"/>
        </w:rPr>
        <w:t xml:space="preserve">3.2. </w:t>
      </w:r>
      <w:r w:rsidR="00967D0D" w:rsidRPr="00967D0D">
        <w:rPr>
          <w:sz w:val="22"/>
        </w:rPr>
        <w:t>Jei Panaudos davėjas nesuremontuoja pagal panaudą suteiktos įrangos per</w:t>
      </w:r>
      <w:r w:rsidR="00967D0D" w:rsidRPr="00967D0D">
        <w:rPr>
          <w:sz w:val="22"/>
        </w:rPr>
        <w:br/>
        <w:t>2.1.4 papunktyje nurodytą terminą (išskyrus, atvejus, kai remonto laikotarpiui yra pateikiama lygiavertė įranga ar nepertraukiamas tyrimų atlikimas užtikrinamas kitais būdais), Panaudos davėjas, Panaudos gavėjui pareikalavus privalo sumokėti Panaudos gavėjui 0,03 proc. dydžio delspinigius nuo pirkimo sutarties vertės už kiekvieną pradelstą dieną. Tuo atveju, jei įranga genda 2 (du) mėnesius iš eilės dažniau nei 3 (tris) kartus per mėnesį, keisti nauja, vadovaujantis Sutarties 2.1.2 papunkčio nuostatomis.</w:t>
      </w:r>
      <w:bookmarkEnd w:id="1"/>
    </w:p>
    <w:p w14:paraId="07A92BAD" w14:textId="12125514" w:rsidR="00967D0D" w:rsidRPr="00060329" w:rsidRDefault="0093565D" w:rsidP="00060329">
      <w:pPr>
        <w:tabs>
          <w:tab w:val="left" w:pos="1418"/>
          <w:tab w:val="left" w:pos="1985"/>
        </w:tabs>
        <w:spacing w:after="0" w:line="240" w:lineRule="auto"/>
        <w:ind w:firstLine="709"/>
        <w:jc w:val="center"/>
        <w:rPr>
          <w:sz w:val="22"/>
        </w:rPr>
      </w:pPr>
      <w:r w:rsidRPr="0093565D">
        <w:rPr>
          <w:b/>
          <w:bCs/>
          <w:sz w:val="22"/>
        </w:rPr>
        <w:t>IV.</w:t>
      </w:r>
      <w:r>
        <w:rPr>
          <w:sz w:val="22"/>
        </w:rPr>
        <w:t xml:space="preserve"> </w:t>
      </w:r>
      <w:r w:rsidR="00967D0D" w:rsidRPr="00967D0D">
        <w:rPr>
          <w:b/>
          <w:sz w:val="22"/>
        </w:rPr>
        <w:t>NENUGALIMA JĖGA</w:t>
      </w:r>
    </w:p>
    <w:p w14:paraId="4F5C26D3" w14:textId="77777777" w:rsidR="0093565D" w:rsidRDefault="0093565D" w:rsidP="00060329">
      <w:pPr>
        <w:tabs>
          <w:tab w:val="left" w:pos="993"/>
        </w:tabs>
        <w:spacing w:after="0" w:line="240" w:lineRule="auto"/>
        <w:ind w:right="49" w:firstLine="709"/>
        <w:jc w:val="both"/>
        <w:rPr>
          <w:sz w:val="22"/>
        </w:rPr>
      </w:pPr>
      <w:r>
        <w:rPr>
          <w:bCs/>
          <w:sz w:val="22"/>
        </w:rPr>
        <w:t xml:space="preserve">4.1. </w:t>
      </w:r>
      <w:r w:rsidR="00967D0D" w:rsidRPr="00967D0D">
        <w:rPr>
          <w:bCs/>
          <w:sz w:val="22"/>
        </w:rPr>
        <w:t>Šalis</w:t>
      </w:r>
      <w:r w:rsidR="00967D0D" w:rsidRPr="00967D0D">
        <w:rPr>
          <w:b/>
          <w:bCs/>
          <w:sz w:val="22"/>
        </w:rPr>
        <w:t xml:space="preserve"> </w:t>
      </w:r>
      <w:r w:rsidR="00967D0D" w:rsidRPr="00967D0D">
        <w:rPr>
          <w:sz w:val="22"/>
        </w:rPr>
        <w:t>gali būti visiškai ar iš dalies atleidžiama nuo atsakomybės už S</w:t>
      </w:r>
      <w:r w:rsidR="00967D0D" w:rsidRPr="00967D0D">
        <w:rPr>
          <w:bCs/>
          <w:sz w:val="22"/>
        </w:rPr>
        <w:t>utarties</w:t>
      </w:r>
      <w:r w:rsidR="00967D0D" w:rsidRPr="00967D0D">
        <w:rPr>
          <w:b/>
          <w:bCs/>
          <w:sz w:val="22"/>
        </w:rPr>
        <w:t xml:space="preserve"> </w:t>
      </w:r>
      <w:r w:rsidR="00967D0D" w:rsidRPr="00967D0D">
        <w:rPr>
          <w:sz w:val="22"/>
        </w:rPr>
        <w:t xml:space="preserve">nevykdymą dėl nenugalimos jėgos </w:t>
      </w:r>
      <w:r w:rsidR="00967D0D" w:rsidRPr="00967D0D">
        <w:rPr>
          <w:i/>
          <w:iCs/>
          <w:sz w:val="22"/>
        </w:rPr>
        <w:t xml:space="preserve">(force majeure) </w:t>
      </w:r>
      <w:r w:rsidR="00967D0D" w:rsidRPr="00967D0D">
        <w:rPr>
          <w:sz w:val="22"/>
        </w:rPr>
        <w:t>aplinkybių, atsiradusių po S</w:t>
      </w:r>
      <w:r w:rsidR="00967D0D" w:rsidRPr="00967D0D">
        <w:rPr>
          <w:bCs/>
          <w:sz w:val="22"/>
        </w:rPr>
        <w:t>utarties</w:t>
      </w:r>
      <w:r w:rsidR="00967D0D" w:rsidRPr="00967D0D">
        <w:rPr>
          <w:b/>
          <w:bCs/>
          <w:sz w:val="22"/>
        </w:rPr>
        <w:t xml:space="preserve"> </w:t>
      </w:r>
      <w:r w:rsidR="00967D0D" w:rsidRPr="00967D0D">
        <w:rPr>
          <w:sz w:val="22"/>
        </w:rPr>
        <w:t>įsigaliojimo dienos, bei nustatytų ir jas patyrusios Š</w:t>
      </w:r>
      <w:r w:rsidR="00967D0D" w:rsidRPr="00967D0D">
        <w:rPr>
          <w:bCs/>
          <w:sz w:val="22"/>
        </w:rPr>
        <w:t xml:space="preserve">alies </w:t>
      </w:r>
      <w:r w:rsidR="00967D0D" w:rsidRPr="00967D0D">
        <w:rPr>
          <w:sz w:val="22"/>
        </w:rPr>
        <w:t>įrodytų pagal Lietuvos Respublikos civilinį kodeksą, jeigu Šalis nedelsiant pranešė kitai Šaliai apie kliūtį bei jos poveikį įsipareigojimų vykdymui.</w:t>
      </w:r>
    </w:p>
    <w:p w14:paraId="452C6235" w14:textId="77777777" w:rsidR="0093565D" w:rsidRDefault="0093565D" w:rsidP="00060329">
      <w:pPr>
        <w:tabs>
          <w:tab w:val="left" w:pos="993"/>
        </w:tabs>
        <w:spacing w:after="0" w:line="240" w:lineRule="auto"/>
        <w:ind w:right="49" w:firstLine="709"/>
        <w:jc w:val="both"/>
        <w:rPr>
          <w:sz w:val="22"/>
        </w:rPr>
      </w:pPr>
      <w:r>
        <w:rPr>
          <w:sz w:val="22"/>
        </w:rPr>
        <w:t xml:space="preserve">4.2. </w:t>
      </w:r>
      <w:r w:rsidR="00967D0D" w:rsidRPr="00967D0D">
        <w:rPr>
          <w:bCs/>
          <w:sz w:val="22"/>
        </w:rPr>
        <w:t>Nenugalima jėga (</w:t>
      </w:r>
      <w:r w:rsidR="00967D0D" w:rsidRPr="00967D0D">
        <w:rPr>
          <w:bCs/>
          <w:i/>
          <w:sz w:val="22"/>
        </w:rPr>
        <w:t>force majeure</w:t>
      </w:r>
      <w:r w:rsidR="00967D0D" w:rsidRPr="00967D0D">
        <w:rPr>
          <w:bCs/>
          <w:sz w:val="22"/>
        </w:rPr>
        <w:t>) nelaikoma tai, kad rinkoje nėra reikalingų prievolei vykdyti prekių, paslaugų ar darbų Šalis neturi reikiamų finansinių išteklių arba Šalies kontrahentai pažeidžia savo prievoles. Nenugalima jėga (</w:t>
      </w:r>
      <w:r w:rsidR="00967D0D" w:rsidRPr="00967D0D">
        <w:rPr>
          <w:bCs/>
          <w:i/>
          <w:sz w:val="22"/>
        </w:rPr>
        <w:t>force majeure</w:t>
      </w:r>
      <w:r w:rsidR="00967D0D" w:rsidRPr="00967D0D">
        <w:rPr>
          <w:bCs/>
          <w:sz w:val="22"/>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0310A3FF" w14:textId="77777777" w:rsidR="0093565D" w:rsidRDefault="0093565D" w:rsidP="00060329">
      <w:pPr>
        <w:tabs>
          <w:tab w:val="left" w:pos="993"/>
        </w:tabs>
        <w:spacing w:after="0" w:line="240" w:lineRule="auto"/>
        <w:ind w:right="49" w:firstLine="709"/>
        <w:jc w:val="both"/>
        <w:rPr>
          <w:sz w:val="22"/>
        </w:rPr>
      </w:pPr>
      <w:r>
        <w:rPr>
          <w:sz w:val="22"/>
        </w:rPr>
        <w:t xml:space="preserve">4.3. </w:t>
      </w:r>
      <w:r w:rsidR="00967D0D" w:rsidRPr="00967D0D">
        <w:rPr>
          <w:bCs/>
          <w:sz w:val="22"/>
        </w:rPr>
        <w:t>Nenugalimos jėgos aplinkybių sąvoka apibrėžiama ir Šalių teisės, pareigos ir atsakomybė esant šioms aplinkybėms reglamentuojamos Lietuvos Respublikos civilinio kodekso 6.212 straipsnyje bei „Atleidimo nuo atsakomybės esant nenugalimos jėgos (</w:t>
      </w:r>
      <w:r w:rsidR="00967D0D" w:rsidRPr="00967D0D">
        <w:rPr>
          <w:bCs/>
          <w:i/>
          <w:sz w:val="22"/>
        </w:rPr>
        <w:t>force majeure</w:t>
      </w:r>
      <w:r w:rsidR="00967D0D" w:rsidRPr="00967D0D">
        <w:rPr>
          <w:bCs/>
          <w:sz w:val="22"/>
        </w:rPr>
        <w:t>) aplinkybėms taisyklėse“ (</w:t>
      </w:r>
      <w:smartTag w:uri="schemas-tilde-lv/tildestengine" w:element="metric">
        <w:smartTagPr>
          <w:attr w:name="ProductID" w:val="1996 m"/>
        </w:smartTagPr>
        <w:smartTag w:uri="schemas-tilde-lt/tildestengine" w:element="templates">
          <w:smartTagPr>
            <w:attr w:name="metric_value" w:val="1996"/>
            <w:attr w:name="metric_text" w:val="m"/>
          </w:smartTagPr>
          <w:r w:rsidR="00967D0D" w:rsidRPr="00967D0D">
            <w:rPr>
              <w:bCs/>
              <w:sz w:val="22"/>
            </w:rPr>
            <w:t>1996 m</w:t>
          </w:r>
        </w:smartTag>
      </w:smartTag>
      <w:r w:rsidR="00967D0D" w:rsidRPr="00967D0D">
        <w:rPr>
          <w:bCs/>
          <w:sz w:val="22"/>
        </w:rPr>
        <w:t>. liepos 15 d. Lietuvos Respublikos Vyriausybės nutarimas Nr. 840 „Dėl Atleidimo nuo atsakomybės esant nenugalimos jėgos (</w:t>
      </w:r>
      <w:r w:rsidR="00967D0D" w:rsidRPr="00967D0D">
        <w:rPr>
          <w:bCs/>
          <w:i/>
          <w:sz w:val="22"/>
        </w:rPr>
        <w:t>force majeure</w:t>
      </w:r>
      <w:r w:rsidR="00967D0D" w:rsidRPr="00967D0D">
        <w:rPr>
          <w:bCs/>
          <w:sz w:val="22"/>
        </w:rPr>
        <w:t>) aplinkybėms taisyklių patvirtinimo“).</w:t>
      </w:r>
    </w:p>
    <w:p w14:paraId="6365FC3A" w14:textId="64569889" w:rsidR="00967D0D" w:rsidRPr="00060329" w:rsidRDefault="0093565D" w:rsidP="00060329">
      <w:pPr>
        <w:tabs>
          <w:tab w:val="left" w:pos="993"/>
        </w:tabs>
        <w:spacing w:after="0" w:line="240" w:lineRule="auto"/>
        <w:ind w:right="49" w:firstLine="709"/>
        <w:jc w:val="both"/>
        <w:rPr>
          <w:sz w:val="22"/>
        </w:rPr>
      </w:pPr>
      <w:r>
        <w:rPr>
          <w:sz w:val="22"/>
        </w:rPr>
        <w:t xml:space="preserve">4.4. </w:t>
      </w:r>
      <w:r w:rsidR="00967D0D" w:rsidRPr="00967D0D">
        <w:rPr>
          <w:bCs/>
          <w:sz w:val="22"/>
        </w:rPr>
        <w:t>Sutartis baigiasi kitos Šalies reikalavimu, kai ją įvykdyti kitai Šaliai neįmanoma dėl nenugalimos jėgos (</w:t>
      </w:r>
      <w:r w:rsidR="00967D0D" w:rsidRPr="00967D0D">
        <w:rPr>
          <w:bCs/>
          <w:i/>
          <w:sz w:val="22"/>
        </w:rPr>
        <w:t>force majeure</w:t>
      </w:r>
      <w:r w:rsidR="00967D0D" w:rsidRPr="00967D0D">
        <w:rPr>
          <w:bCs/>
          <w:sz w:val="22"/>
        </w:rPr>
        <w:t>).</w:t>
      </w:r>
    </w:p>
    <w:p w14:paraId="03D09E71" w14:textId="6926A96B" w:rsidR="00967D0D" w:rsidRPr="00967D0D" w:rsidRDefault="0093565D" w:rsidP="00060329">
      <w:pPr>
        <w:spacing w:after="0" w:line="240" w:lineRule="auto"/>
        <w:jc w:val="center"/>
        <w:rPr>
          <w:b/>
          <w:sz w:val="22"/>
        </w:rPr>
      </w:pPr>
      <w:r>
        <w:rPr>
          <w:b/>
          <w:sz w:val="22"/>
        </w:rPr>
        <w:t xml:space="preserve">V. </w:t>
      </w:r>
      <w:r w:rsidR="00967D0D" w:rsidRPr="00967D0D">
        <w:rPr>
          <w:b/>
          <w:sz w:val="22"/>
        </w:rPr>
        <w:t>SUTARTIES GALIOJIMAS, KITOS SĄLYGOS</w:t>
      </w:r>
    </w:p>
    <w:p w14:paraId="07CBACB1" w14:textId="2319B2D8" w:rsidR="0093565D" w:rsidRDefault="0093565D" w:rsidP="00060329">
      <w:pPr>
        <w:tabs>
          <w:tab w:val="left" w:pos="1134"/>
          <w:tab w:val="left" w:pos="1276"/>
        </w:tabs>
        <w:spacing w:after="0" w:line="240" w:lineRule="auto"/>
        <w:ind w:firstLine="709"/>
        <w:jc w:val="both"/>
        <w:rPr>
          <w:sz w:val="22"/>
        </w:rPr>
      </w:pPr>
      <w:r>
        <w:rPr>
          <w:sz w:val="22"/>
        </w:rPr>
        <w:t xml:space="preserve">5.1. </w:t>
      </w:r>
      <w:r w:rsidR="00967D0D" w:rsidRPr="00967D0D">
        <w:rPr>
          <w:sz w:val="22"/>
        </w:rPr>
        <w:t xml:space="preserve">Sutartis įsigalioja nuo pasirašymo momento ir galioja </w:t>
      </w:r>
      <w:r>
        <w:rPr>
          <w:sz w:val="22"/>
        </w:rPr>
        <w:t>12</w:t>
      </w:r>
      <w:r w:rsidR="00967D0D" w:rsidRPr="00967D0D">
        <w:rPr>
          <w:sz w:val="22"/>
        </w:rPr>
        <w:t xml:space="preserve"> ( mėnesių).</w:t>
      </w:r>
    </w:p>
    <w:p w14:paraId="6A3BB651" w14:textId="77777777" w:rsidR="0093565D" w:rsidRDefault="0093565D" w:rsidP="00060329">
      <w:pPr>
        <w:tabs>
          <w:tab w:val="left" w:pos="1134"/>
          <w:tab w:val="left" w:pos="1276"/>
        </w:tabs>
        <w:spacing w:after="0" w:line="240" w:lineRule="auto"/>
        <w:ind w:firstLine="709"/>
        <w:jc w:val="both"/>
        <w:rPr>
          <w:sz w:val="22"/>
        </w:rPr>
      </w:pPr>
      <w:r>
        <w:rPr>
          <w:sz w:val="22"/>
        </w:rPr>
        <w:t xml:space="preserve">5.2. </w:t>
      </w:r>
      <w:r w:rsidR="00967D0D" w:rsidRPr="00967D0D">
        <w:rPr>
          <w:sz w:val="22"/>
        </w:rPr>
        <w:t>Panaudos gavėjas gali nutraukti Sutartį vienašališkai, prieš tai raštu įspėjęs apie Sutarties nutraukimą Panaudos davėją prieš 14 (keturiolika) kalendorinių dienų, jei Panaudos davėjas nevykdo ar netinkamai vykdo sutartinius įsipareigojimus.</w:t>
      </w:r>
    </w:p>
    <w:p w14:paraId="36862C49" w14:textId="77777777" w:rsidR="0093565D" w:rsidRDefault="0093565D" w:rsidP="00060329">
      <w:pPr>
        <w:tabs>
          <w:tab w:val="left" w:pos="1134"/>
          <w:tab w:val="left" w:pos="1276"/>
        </w:tabs>
        <w:spacing w:after="0" w:line="240" w:lineRule="auto"/>
        <w:ind w:firstLine="709"/>
        <w:jc w:val="both"/>
        <w:rPr>
          <w:sz w:val="22"/>
        </w:rPr>
      </w:pPr>
      <w:r>
        <w:rPr>
          <w:sz w:val="22"/>
        </w:rPr>
        <w:t xml:space="preserve">5.3. </w:t>
      </w:r>
      <w:r w:rsidR="00967D0D" w:rsidRPr="00967D0D">
        <w:rPr>
          <w:sz w:val="22"/>
        </w:rPr>
        <w:t>Panaudos davėjas įsipareigoja nenutraukti Sutarties, kol galioja pirkimo sutartis.</w:t>
      </w:r>
    </w:p>
    <w:p w14:paraId="6D9ECC79" w14:textId="77777777" w:rsidR="0093565D" w:rsidRDefault="0093565D" w:rsidP="00060329">
      <w:pPr>
        <w:tabs>
          <w:tab w:val="left" w:pos="1134"/>
          <w:tab w:val="left" w:pos="1276"/>
        </w:tabs>
        <w:spacing w:after="0" w:line="240" w:lineRule="auto"/>
        <w:ind w:firstLine="709"/>
        <w:jc w:val="both"/>
        <w:rPr>
          <w:sz w:val="22"/>
        </w:rPr>
      </w:pPr>
      <w:r>
        <w:rPr>
          <w:sz w:val="22"/>
        </w:rPr>
        <w:lastRenderedPageBreak/>
        <w:t xml:space="preserve">5.4. </w:t>
      </w:r>
      <w:r w:rsidR="00967D0D" w:rsidRPr="00967D0D">
        <w:rPr>
          <w:sz w:val="22"/>
        </w:rPr>
        <w:t>Sutartis gali būti nutraukiama:</w:t>
      </w:r>
    </w:p>
    <w:p w14:paraId="43B4374F" w14:textId="77777777" w:rsidR="0093565D" w:rsidRDefault="0093565D" w:rsidP="00060329">
      <w:pPr>
        <w:tabs>
          <w:tab w:val="left" w:pos="1134"/>
          <w:tab w:val="left" w:pos="1276"/>
        </w:tabs>
        <w:spacing w:after="0" w:line="240" w:lineRule="auto"/>
        <w:ind w:firstLine="709"/>
        <w:jc w:val="both"/>
        <w:rPr>
          <w:sz w:val="22"/>
        </w:rPr>
      </w:pPr>
      <w:r>
        <w:rPr>
          <w:sz w:val="22"/>
        </w:rPr>
        <w:t xml:space="preserve">5.4.1. </w:t>
      </w:r>
      <w:r w:rsidR="00967D0D" w:rsidRPr="00967D0D">
        <w:rPr>
          <w:sz w:val="22"/>
        </w:rPr>
        <w:t>abipusiu Šalių rašytiniu susitarimu;</w:t>
      </w:r>
    </w:p>
    <w:p w14:paraId="0F1251B8" w14:textId="77777777" w:rsidR="0093565D" w:rsidRDefault="0093565D" w:rsidP="00060329">
      <w:pPr>
        <w:tabs>
          <w:tab w:val="left" w:pos="1134"/>
          <w:tab w:val="left" w:pos="1276"/>
        </w:tabs>
        <w:spacing w:after="0" w:line="240" w:lineRule="auto"/>
        <w:ind w:firstLine="709"/>
        <w:jc w:val="both"/>
        <w:rPr>
          <w:sz w:val="22"/>
        </w:rPr>
      </w:pPr>
      <w:r>
        <w:rPr>
          <w:sz w:val="22"/>
        </w:rPr>
        <w:t xml:space="preserve">5.4.2. </w:t>
      </w:r>
      <w:r w:rsidR="00967D0D" w:rsidRPr="00967D0D">
        <w:rPr>
          <w:sz w:val="22"/>
        </w:rPr>
        <w:t>kitais Lietuvos Respublikos teisės aktuose nustatytais pagrindais.</w:t>
      </w:r>
    </w:p>
    <w:p w14:paraId="152D2BC6" w14:textId="77777777" w:rsidR="00AE3350" w:rsidRDefault="0093565D" w:rsidP="00060329">
      <w:pPr>
        <w:tabs>
          <w:tab w:val="left" w:pos="1134"/>
          <w:tab w:val="left" w:pos="1276"/>
        </w:tabs>
        <w:spacing w:after="0" w:line="240" w:lineRule="auto"/>
        <w:ind w:firstLine="709"/>
        <w:jc w:val="both"/>
        <w:rPr>
          <w:sz w:val="22"/>
        </w:rPr>
      </w:pPr>
      <w:r>
        <w:rPr>
          <w:sz w:val="22"/>
        </w:rPr>
        <w:t xml:space="preserve">5.5. </w:t>
      </w:r>
      <w:r w:rsidR="00967D0D" w:rsidRPr="00967D0D">
        <w:rPr>
          <w:sz w:val="22"/>
        </w:rPr>
        <w:t>Sutartį galima keisti arba papildyti tik Šalių raštišku susitarimu. Sutarties pakeitimai ir papildymai yra neatskiriama šios Sutarties dalis.</w:t>
      </w:r>
    </w:p>
    <w:p w14:paraId="0DACF474" w14:textId="42E84976" w:rsidR="00AE3350" w:rsidRDefault="00AE3350" w:rsidP="00060329">
      <w:pPr>
        <w:tabs>
          <w:tab w:val="left" w:pos="1134"/>
          <w:tab w:val="left" w:pos="1276"/>
        </w:tabs>
        <w:spacing w:after="0" w:line="240" w:lineRule="auto"/>
        <w:ind w:firstLine="709"/>
        <w:jc w:val="both"/>
        <w:rPr>
          <w:sz w:val="22"/>
        </w:rPr>
      </w:pPr>
      <w:r>
        <w:rPr>
          <w:sz w:val="22"/>
        </w:rPr>
        <w:t xml:space="preserve">5.6. </w:t>
      </w:r>
      <w:r w:rsidR="00967D0D" w:rsidRPr="00967D0D">
        <w:rPr>
          <w:sz w:val="22"/>
        </w:rPr>
        <w:t>Panaudos davėjo Sutartį administruojantis asmuo</w:t>
      </w:r>
      <w:r>
        <w:rPr>
          <w:sz w:val="22"/>
        </w:rPr>
        <w:t xml:space="preserve">: </w:t>
      </w:r>
      <w:r w:rsidR="007C729F">
        <w:rPr>
          <w:sz w:val="22"/>
        </w:rPr>
        <w:t xml:space="preserve">pardavimų adtstovas Sigitas Greičius, tel. +37065288455, el. paštas </w:t>
      </w:r>
      <w:hyperlink r:id="rId7" w:history="1">
        <w:r w:rsidR="007C729F" w:rsidRPr="00077F29">
          <w:rPr>
            <w:rStyle w:val="Hyperlink"/>
            <w:sz w:val="22"/>
          </w:rPr>
          <w:t>sigitas.greicius</w:t>
        </w:r>
        <w:r w:rsidR="007C729F" w:rsidRPr="00077F29">
          <w:rPr>
            <w:rStyle w:val="Hyperlink"/>
            <w:sz w:val="22"/>
            <w:lang w:val="en-US"/>
          </w:rPr>
          <w:t>@</w:t>
        </w:r>
        <w:r w:rsidR="007C729F" w:rsidRPr="00077F29">
          <w:rPr>
            <w:rStyle w:val="Hyperlink"/>
            <w:sz w:val="22"/>
          </w:rPr>
          <w:t>mediq.com</w:t>
        </w:r>
      </w:hyperlink>
      <w:r w:rsidR="007C729F">
        <w:rPr>
          <w:sz w:val="22"/>
        </w:rPr>
        <w:t xml:space="preserve"> </w:t>
      </w:r>
    </w:p>
    <w:p w14:paraId="3217B54A" w14:textId="5DDA844F" w:rsidR="00AE3350" w:rsidRDefault="00AE3350" w:rsidP="00060329">
      <w:pPr>
        <w:tabs>
          <w:tab w:val="left" w:pos="1134"/>
          <w:tab w:val="left" w:pos="1276"/>
        </w:tabs>
        <w:spacing w:after="0" w:line="240" w:lineRule="auto"/>
        <w:ind w:firstLine="709"/>
        <w:jc w:val="both"/>
        <w:rPr>
          <w:sz w:val="22"/>
        </w:rPr>
      </w:pPr>
      <w:r>
        <w:rPr>
          <w:sz w:val="22"/>
        </w:rPr>
        <w:t xml:space="preserve">5.7. </w:t>
      </w:r>
      <w:r w:rsidR="00967D0D" w:rsidRPr="00967D0D">
        <w:rPr>
          <w:sz w:val="22"/>
        </w:rPr>
        <w:t>Panaudos gavėjo Sutartį administruojantis asmuo</w:t>
      </w:r>
      <w:r>
        <w:rPr>
          <w:sz w:val="22"/>
        </w:rPr>
        <w:t xml:space="preserve">: </w:t>
      </w:r>
      <w:r w:rsidRPr="00AE3350">
        <w:rPr>
          <w:rFonts w:eastAsia="Times New Roman"/>
          <w:sz w:val="22"/>
          <w:lang w:eastAsia="lt-LT"/>
        </w:rPr>
        <w:t xml:space="preserve">Lina Giedraitė, VšĮ Raseinių pirminės sveikatos priežiūros centro ūkvedė, tel. +37065231772, el. paštas </w:t>
      </w:r>
      <w:hyperlink r:id="rId8" w:history="1">
        <w:r w:rsidRPr="00AE3350">
          <w:rPr>
            <w:rStyle w:val="Hyperlink"/>
            <w:rFonts w:eastAsia="Times New Roman"/>
            <w:sz w:val="22"/>
            <w:lang w:eastAsia="lt-LT"/>
          </w:rPr>
          <w:t>ukvedys@rpspc.lt</w:t>
        </w:r>
      </w:hyperlink>
    </w:p>
    <w:p w14:paraId="3BBF1D79" w14:textId="77777777" w:rsidR="00947376" w:rsidRDefault="00947376" w:rsidP="00060329">
      <w:pPr>
        <w:tabs>
          <w:tab w:val="left" w:pos="1134"/>
          <w:tab w:val="left" w:pos="1276"/>
        </w:tabs>
        <w:spacing w:after="0" w:line="240" w:lineRule="auto"/>
        <w:ind w:firstLine="709"/>
        <w:jc w:val="both"/>
        <w:rPr>
          <w:sz w:val="22"/>
        </w:rPr>
      </w:pPr>
      <w:r>
        <w:rPr>
          <w:sz w:val="22"/>
        </w:rPr>
        <w:t xml:space="preserve">5.8. </w:t>
      </w:r>
      <w:r w:rsidR="00967D0D" w:rsidRPr="00967D0D">
        <w:rPr>
          <w:sz w:val="22"/>
        </w:rPr>
        <w:t>Pasikeitus Šalių pavadinimams, adresams, telefonų numeriams, banko rekvizitams, Sutartį administruojantiems asmenims ar kitiems duomenims, Sutarties Šalys įsipareigoja per</w:t>
      </w:r>
      <w:r w:rsidR="00967D0D" w:rsidRPr="00967D0D">
        <w:rPr>
          <w:sz w:val="22"/>
        </w:rPr>
        <w:br/>
        <w:t>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administravimą atsakingų asmenų kontaktus.</w:t>
      </w:r>
    </w:p>
    <w:p w14:paraId="21B8F7FE" w14:textId="77777777" w:rsidR="00947376" w:rsidRDefault="00947376" w:rsidP="00060329">
      <w:pPr>
        <w:tabs>
          <w:tab w:val="left" w:pos="1134"/>
          <w:tab w:val="left" w:pos="1276"/>
        </w:tabs>
        <w:spacing w:after="0" w:line="240" w:lineRule="auto"/>
        <w:ind w:firstLine="709"/>
        <w:jc w:val="both"/>
        <w:rPr>
          <w:sz w:val="22"/>
        </w:rPr>
      </w:pPr>
      <w:r>
        <w:rPr>
          <w:sz w:val="22"/>
        </w:rPr>
        <w:t xml:space="preserve">5.9. </w:t>
      </w:r>
      <w:r w:rsidR="00967D0D" w:rsidRPr="00967D0D">
        <w:rPr>
          <w:sz w:val="22"/>
        </w:rPr>
        <w:t>Ginčai tarp Šalių dėl Sutarties (jos aiškinimo, vykdymo ir kt.) sprendžiami Šalių tarpusavio susitarimu. Visi nesutarimai dėl šios Sutarties galiausiai sprendžiami Lietuvos Respublikos teisės aktų nustatyta tvarka (teisme – pagal Panaudos gavėjo buveinės vietą).</w:t>
      </w:r>
    </w:p>
    <w:p w14:paraId="21055CEE" w14:textId="77777777" w:rsidR="00947376" w:rsidRDefault="00947376" w:rsidP="00060329">
      <w:pPr>
        <w:tabs>
          <w:tab w:val="left" w:pos="1134"/>
          <w:tab w:val="left" w:pos="1276"/>
        </w:tabs>
        <w:spacing w:after="0" w:line="240" w:lineRule="auto"/>
        <w:ind w:firstLine="709"/>
        <w:jc w:val="both"/>
        <w:rPr>
          <w:sz w:val="22"/>
        </w:rPr>
      </w:pPr>
      <w:r>
        <w:rPr>
          <w:sz w:val="22"/>
        </w:rPr>
        <w:t xml:space="preserve">5.10. </w:t>
      </w:r>
      <w:r w:rsidR="00967D0D" w:rsidRPr="00967D0D">
        <w:rPr>
          <w:sz w:val="22"/>
        </w:rPr>
        <w:t>Sutartis su priedais sudaryta lietuvių kalba 2 (dviem) egzemplioriais, turinčiais vienodą juridinę galią, po 1 (vieną) egzempliorių kiekvienai Sutarties Šaliai.</w:t>
      </w:r>
    </w:p>
    <w:p w14:paraId="7105B27E" w14:textId="77777777" w:rsidR="00947376" w:rsidRDefault="00947376" w:rsidP="00060329">
      <w:pPr>
        <w:tabs>
          <w:tab w:val="left" w:pos="1134"/>
          <w:tab w:val="left" w:pos="1276"/>
        </w:tabs>
        <w:spacing w:after="0" w:line="240" w:lineRule="auto"/>
        <w:ind w:firstLine="709"/>
        <w:jc w:val="both"/>
        <w:rPr>
          <w:sz w:val="22"/>
        </w:rPr>
      </w:pPr>
      <w:r>
        <w:rPr>
          <w:sz w:val="22"/>
        </w:rPr>
        <w:t xml:space="preserve">5.11. </w:t>
      </w:r>
      <w:r w:rsidR="00967D0D" w:rsidRPr="00967D0D">
        <w:rPr>
          <w:sz w:val="22"/>
        </w:rPr>
        <w:t xml:space="preserve">Sutarties galiojimo laikotarpiu gali būti keičiamos tik neesminės Sutarties sąlygos. </w:t>
      </w:r>
    </w:p>
    <w:p w14:paraId="0B20479B" w14:textId="77777777" w:rsidR="00947376" w:rsidRDefault="00947376" w:rsidP="00060329">
      <w:pPr>
        <w:tabs>
          <w:tab w:val="left" w:pos="1134"/>
          <w:tab w:val="left" w:pos="1276"/>
        </w:tabs>
        <w:spacing w:after="0" w:line="240" w:lineRule="auto"/>
        <w:ind w:firstLine="709"/>
        <w:jc w:val="both"/>
        <w:rPr>
          <w:sz w:val="22"/>
        </w:rPr>
      </w:pPr>
      <w:r>
        <w:rPr>
          <w:sz w:val="22"/>
        </w:rPr>
        <w:t xml:space="preserve">5.12. </w:t>
      </w:r>
      <w:r w:rsidR="00967D0D" w:rsidRPr="00967D0D">
        <w:rPr>
          <w:sz w:val="22"/>
        </w:rPr>
        <w:t>Sutarties priedas „</w:t>
      </w:r>
      <w:r>
        <w:rPr>
          <w:sz w:val="22"/>
        </w:rPr>
        <w:t>T</w:t>
      </w:r>
      <w:r w:rsidR="00967D0D" w:rsidRPr="00967D0D">
        <w:rPr>
          <w:sz w:val="22"/>
        </w:rPr>
        <w:t>echninė specifikacija“ yra neatskiriama šios Sutarties dalis.</w:t>
      </w:r>
    </w:p>
    <w:p w14:paraId="33B1B0C7" w14:textId="4E29292A" w:rsidR="00967D0D" w:rsidRPr="00947376" w:rsidRDefault="00947376" w:rsidP="00060329">
      <w:pPr>
        <w:pStyle w:val="Body2"/>
        <w:spacing w:after="0"/>
        <w:ind w:firstLine="709"/>
        <w:rPr>
          <w:rFonts w:eastAsia="Arial Unicode MS"/>
          <w:szCs w:val="24"/>
        </w:rPr>
      </w:pPr>
      <w:r>
        <w:t xml:space="preserve">5.13. </w:t>
      </w:r>
      <w:r w:rsidRPr="00947376">
        <w:rPr>
          <w:rFonts w:eastAsia="Arial Unicode MS"/>
          <w:szCs w:val="24"/>
        </w:rPr>
        <w:t xml:space="preserve">Pirkėjo paskirtas asmuo, atsakingas už Sutarties ir pakeitimų paskelbimą pagal Viešųjų pirkimų įstatymo 86 straipsnio 9 dalies nuostatas yra Viktorija Judeikienė, </w:t>
      </w:r>
      <w:r w:rsidR="00060329">
        <w:rPr>
          <w:rFonts w:eastAsia="Arial Unicode MS"/>
          <w:szCs w:val="24"/>
        </w:rPr>
        <w:t>viešųjų pirkimų organizatorė</w:t>
      </w:r>
      <w:r w:rsidRPr="00947376">
        <w:rPr>
          <w:rFonts w:eastAsia="Arial Unicode MS"/>
          <w:szCs w:val="24"/>
        </w:rPr>
        <w:t xml:space="preserve">, el. paštas </w:t>
      </w:r>
      <w:hyperlink r:id="rId9" w:history="1">
        <w:r w:rsidRPr="00947376">
          <w:rPr>
            <w:rFonts w:eastAsia="Arial Unicode MS"/>
            <w:color w:val="0563C1" w:themeColor="hyperlink"/>
            <w:szCs w:val="24"/>
            <w:u w:val="single"/>
          </w:rPr>
          <w:t>pareigunas</w:t>
        </w:r>
        <w:r w:rsidRPr="007C729F">
          <w:rPr>
            <w:rFonts w:eastAsia="Arial Unicode MS"/>
            <w:color w:val="0563C1" w:themeColor="hyperlink"/>
            <w:szCs w:val="24"/>
            <w:u w:val="single"/>
          </w:rPr>
          <w:t>@rpspc.lt</w:t>
        </w:r>
      </w:hyperlink>
      <w:r w:rsidRPr="007C729F">
        <w:rPr>
          <w:rFonts w:eastAsia="Arial Unicode MS"/>
          <w:szCs w:val="24"/>
        </w:rPr>
        <w:t xml:space="preserve"> </w:t>
      </w:r>
      <w:r w:rsidRPr="00947376">
        <w:rPr>
          <w:rFonts w:eastAsia="Arial Unicode MS"/>
          <w:szCs w:val="24"/>
        </w:rPr>
        <w:t>tel. Nr. (8 428) 51 957.</w:t>
      </w:r>
    </w:p>
    <w:p w14:paraId="42D792D7" w14:textId="77777777" w:rsidR="00967D0D" w:rsidRPr="00967D0D" w:rsidRDefault="00967D0D" w:rsidP="00060329">
      <w:pPr>
        <w:tabs>
          <w:tab w:val="left" w:pos="1276"/>
        </w:tabs>
        <w:spacing w:after="0" w:line="240" w:lineRule="auto"/>
        <w:ind w:left="709"/>
        <w:jc w:val="both"/>
        <w:rPr>
          <w:sz w:val="22"/>
        </w:rPr>
      </w:pPr>
    </w:p>
    <w:p w14:paraId="6329260F" w14:textId="77777777" w:rsidR="00967D0D" w:rsidRPr="00967D0D" w:rsidRDefault="00967D0D" w:rsidP="00060329">
      <w:pPr>
        <w:spacing w:after="0" w:line="240" w:lineRule="auto"/>
        <w:ind w:left="720"/>
        <w:jc w:val="center"/>
        <w:rPr>
          <w:b/>
          <w:sz w:val="22"/>
        </w:rPr>
      </w:pPr>
      <w:r w:rsidRPr="00967D0D">
        <w:rPr>
          <w:b/>
          <w:sz w:val="22"/>
        </w:rPr>
        <w:t>ŠALIŲ REKVIZITAI IR PARAŠAI</w:t>
      </w:r>
    </w:p>
    <w:p w14:paraId="3CA5F321" w14:textId="77777777" w:rsidR="00967D0D" w:rsidRPr="00967D0D" w:rsidRDefault="00967D0D" w:rsidP="00060329">
      <w:pPr>
        <w:spacing w:after="0" w:line="240" w:lineRule="auto"/>
        <w:ind w:left="720"/>
        <w:rPr>
          <w:b/>
          <w:sz w:val="22"/>
        </w:rPr>
      </w:pPr>
    </w:p>
    <w:p w14:paraId="501DA7C9" w14:textId="699117B0" w:rsidR="00060329" w:rsidRPr="00060329" w:rsidRDefault="00060329" w:rsidP="00060329">
      <w:pPr>
        <w:suppressAutoHyphens/>
        <w:spacing w:after="0"/>
        <w:jc w:val="both"/>
        <w:rPr>
          <w:b/>
          <w:bCs/>
          <w:sz w:val="22"/>
          <w:lang w:eastAsia="ar-SA"/>
        </w:rPr>
      </w:pPr>
      <w:r w:rsidRPr="00060329">
        <w:rPr>
          <w:b/>
          <w:bCs/>
          <w:sz w:val="22"/>
          <w:lang w:eastAsia="ar-SA"/>
        </w:rPr>
        <w:t>PANAUDOS GAVĖJAS</w:t>
      </w:r>
      <w:r w:rsidRPr="00060329">
        <w:rPr>
          <w:b/>
          <w:bCs/>
          <w:sz w:val="22"/>
          <w:lang w:eastAsia="ar-SA"/>
        </w:rPr>
        <w:tab/>
      </w:r>
      <w:r w:rsidRPr="00060329">
        <w:rPr>
          <w:b/>
          <w:bCs/>
          <w:sz w:val="22"/>
          <w:lang w:eastAsia="ar-SA"/>
        </w:rPr>
        <w:tab/>
      </w:r>
      <w:r w:rsidRPr="00060329">
        <w:rPr>
          <w:b/>
          <w:bCs/>
          <w:sz w:val="22"/>
          <w:lang w:eastAsia="ar-SA"/>
        </w:rPr>
        <w:tab/>
      </w:r>
      <w:r w:rsidRPr="00060329">
        <w:rPr>
          <w:b/>
          <w:bCs/>
          <w:sz w:val="22"/>
          <w:lang w:eastAsia="ar-SA"/>
        </w:rPr>
        <w:tab/>
      </w:r>
      <w:r w:rsidRPr="00060329">
        <w:rPr>
          <w:b/>
          <w:bCs/>
          <w:sz w:val="22"/>
          <w:lang w:eastAsia="ar-SA"/>
        </w:rPr>
        <w:tab/>
        <w:t>PANAUDOS DAVĖJAS</w:t>
      </w:r>
    </w:p>
    <w:p w14:paraId="26CF19D7" w14:textId="1C59C544" w:rsidR="00060329" w:rsidRPr="00060329" w:rsidRDefault="00060329" w:rsidP="00060329">
      <w:pPr>
        <w:suppressAutoHyphens/>
        <w:spacing w:after="0"/>
        <w:jc w:val="both"/>
        <w:rPr>
          <w:sz w:val="22"/>
          <w:lang w:eastAsia="ar-SA"/>
        </w:rPr>
      </w:pPr>
      <w:r w:rsidRPr="00060329">
        <w:rPr>
          <w:sz w:val="22"/>
          <w:lang w:eastAsia="ar-SA"/>
        </w:rPr>
        <w:t>VšĮ Raseinių pirminės sveikatos</w:t>
      </w:r>
      <w:r w:rsidR="007C729F">
        <w:rPr>
          <w:sz w:val="22"/>
          <w:lang w:eastAsia="ar-SA"/>
        </w:rPr>
        <w:tab/>
      </w:r>
      <w:r w:rsidR="007C729F">
        <w:rPr>
          <w:sz w:val="22"/>
          <w:lang w:eastAsia="ar-SA"/>
        </w:rPr>
        <w:tab/>
      </w:r>
      <w:r w:rsidR="007C729F">
        <w:rPr>
          <w:sz w:val="22"/>
          <w:lang w:eastAsia="ar-SA"/>
        </w:rPr>
        <w:tab/>
      </w:r>
      <w:r w:rsidR="007C729F">
        <w:rPr>
          <w:sz w:val="22"/>
          <w:lang w:eastAsia="ar-SA"/>
        </w:rPr>
        <w:tab/>
      </w:r>
      <w:r w:rsidR="007C729F">
        <w:rPr>
          <w:sz w:val="22"/>
          <w:lang w:eastAsia="ar-SA"/>
        </w:rPr>
        <w:tab/>
        <w:t>UAB „Mediq Lietuva“</w:t>
      </w:r>
    </w:p>
    <w:p w14:paraId="721F22AC" w14:textId="77777777" w:rsidR="00060329" w:rsidRPr="00060329" w:rsidRDefault="00060329" w:rsidP="00060329">
      <w:pPr>
        <w:suppressAutoHyphens/>
        <w:spacing w:after="0"/>
        <w:jc w:val="both"/>
        <w:rPr>
          <w:sz w:val="22"/>
          <w:lang w:eastAsia="ar-SA"/>
        </w:rPr>
      </w:pPr>
      <w:r w:rsidRPr="00060329">
        <w:rPr>
          <w:sz w:val="22"/>
          <w:lang w:eastAsia="ar-SA"/>
        </w:rPr>
        <w:t>priežiūros centras</w:t>
      </w:r>
    </w:p>
    <w:p w14:paraId="2F820AF5" w14:textId="21E9DE0C" w:rsidR="00060329" w:rsidRPr="00060329" w:rsidRDefault="00060329" w:rsidP="00060329">
      <w:pPr>
        <w:suppressAutoHyphens/>
        <w:spacing w:after="0"/>
        <w:jc w:val="both"/>
        <w:rPr>
          <w:sz w:val="22"/>
          <w:lang w:eastAsia="ar-SA"/>
        </w:rPr>
      </w:pPr>
      <w:r w:rsidRPr="00060329">
        <w:rPr>
          <w:sz w:val="22"/>
          <w:lang w:eastAsia="ar-SA"/>
        </w:rPr>
        <w:t>Žemaitės g. 2, LT-60127 Raseiniai</w:t>
      </w:r>
      <w:r w:rsidR="007C729F">
        <w:rPr>
          <w:sz w:val="22"/>
          <w:lang w:eastAsia="ar-SA"/>
        </w:rPr>
        <w:tab/>
      </w:r>
      <w:r w:rsidR="007C729F">
        <w:rPr>
          <w:sz w:val="22"/>
          <w:lang w:eastAsia="ar-SA"/>
        </w:rPr>
        <w:tab/>
      </w:r>
      <w:r w:rsidR="007C729F">
        <w:rPr>
          <w:sz w:val="22"/>
          <w:lang w:eastAsia="ar-SA"/>
        </w:rPr>
        <w:tab/>
      </w:r>
      <w:r w:rsidR="007C729F">
        <w:rPr>
          <w:sz w:val="22"/>
          <w:lang w:eastAsia="ar-SA"/>
        </w:rPr>
        <w:tab/>
        <w:t>Kolektyvo g. 15-20, LT-08314 Vilnius</w:t>
      </w:r>
    </w:p>
    <w:p w14:paraId="2AEB3731" w14:textId="68AF2D4D" w:rsidR="00060329" w:rsidRPr="00060329" w:rsidRDefault="00060329" w:rsidP="00060329">
      <w:pPr>
        <w:suppressAutoHyphens/>
        <w:spacing w:after="0"/>
        <w:jc w:val="both"/>
        <w:rPr>
          <w:sz w:val="22"/>
          <w:lang w:eastAsia="ar-SA"/>
        </w:rPr>
      </w:pPr>
      <w:r w:rsidRPr="00060329">
        <w:rPr>
          <w:sz w:val="22"/>
          <w:lang w:eastAsia="ar-SA"/>
        </w:rPr>
        <w:t>Įstaigos kodas 272416130</w:t>
      </w:r>
      <w:r w:rsidR="007C729F">
        <w:rPr>
          <w:sz w:val="22"/>
          <w:lang w:eastAsia="ar-SA"/>
        </w:rPr>
        <w:tab/>
      </w:r>
      <w:r w:rsidR="007C729F">
        <w:rPr>
          <w:sz w:val="22"/>
          <w:lang w:eastAsia="ar-SA"/>
        </w:rPr>
        <w:tab/>
      </w:r>
      <w:r w:rsidR="007C729F">
        <w:rPr>
          <w:sz w:val="22"/>
          <w:lang w:eastAsia="ar-SA"/>
        </w:rPr>
        <w:tab/>
      </w:r>
      <w:r w:rsidR="007C729F">
        <w:rPr>
          <w:sz w:val="22"/>
          <w:lang w:eastAsia="ar-SA"/>
        </w:rPr>
        <w:tab/>
      </w:r>
      <w:r w:rsidR="007C729F">
        <w:rPr>
          <w:sz w:val="22"/>
          <w:lang w:eastAsia="ar-SA"/>
        </w:rPr>
        <w:tab/>
        <w:t>Įmonės kodas 302513086</w:t>
      </w:r>
    </w:p>
    <w:p w14:paraId="1CB112A4" w14:textId="0B568043" w:rsidR="00060329" w:rsidRPr="00060329" w:rsidRDefault="00060329" w:rsidP="00060329">
      <w:pPr>
        <w:suppressAutoHyphens/>
        <w:spacing w:after="0"/>
        <w:jc w:val="both"/>
        <w:rPr>
          <w:sz w:val="22"/>
          <w:lang w:eastAsia="ar-SA"/>
        </w:rPr>
      </w:pPr>
      <w:r w:rsidRPr="00060329">
        <w:rPr>
          <w:sz w:val="22"/>
          <w:lang w:eastAsia="ar-SA"/>
        </w:rPr>
        <w:t>Telefonas: (8 428) 57 913</w:t>
      </w:r>
      <w:r w:rsidR="007C729F">
        <w:rPr>
          <w:sz w:val="22"/>
          <w:lang w:eastAsia="ar-SA"/>
        </w:rPr>
        <w:tab/>
      </w:r>
      <w:r w:rsidR="007C729F">
        <w:rPr>
          <w:sz w:val="22"/>
          <w:lang w:eastAsia="ar-SA"/>
        </w:rPr>
        <w:tab/>
      </w:r>
      <w:r w:rsidR="007C729F">
        <w:rPr>
          <w:sz w:val="22"/>
          <w:lang w:eastAsia="ar-SA"/>
        </w:rPr>
        <w:tab/>
      </w:r>
      <w:r w:rsidR="007C729F">
        <w:rPr>
          <w:sz w:val="22"/>
          <w:lang w:eastAsia="ar-SA"/>
        </w:rPr>
        <w:tab/>
      </w:r>
      <w:r w:rsidR="007C729F">
        <w:rPr>
          <w:sz w:val="22"/>
          <w:lang w:eastAsia="ar-SA"/>
        </w:rPr>
        <w:tab/>
        <w:t>Telefonas: (8 5) 268 8451</w:t>
      </w:r>
    </w:p>
    <w:p w14:paraId="5024EE20" w14:textId="251760E8" w:rsidR="00060329" w:rsidRPr="00060329" w:rsidRDefault="00060329" w:rsidP="00060329">
      <w:pPr>
        <w:suppressAutoHyphens/>
        <w:spacing w:after="0"/>
        <w:jc w:val="both"/>
        <w:rPr>
          <w:sz w:val="22"/>
          <w:lang w:eastAsia="ar-SA"/>
        </w:rPr>
      </w:pPr>
      <w:r w:rsidRPr="00060329">
        <w:rPr>
          <w:sz w:val="22"/>
          <w:lang w:eastAsia="ar-SA"/>
        </w:rPr>
        <w:t>Faks.: (8 428) 57 914</w:t>
      </w:r>
      <w:r w:rsidR="007C729F">
        <w:rPr>
          <w:sz w:val="22"/>
          <w:lang w:eastAsia="ar-SA"/>
        </w:rPr>
        <w:tab/>
      </w:r>
      <w:r w:rsidR="007C729F">
        <w:rPr>
          <w:sz w:val="22"/>
          <w:lang w:eastAsia="ar-SA"/>
        </w:rPr>
        <w:tab/>
      </w:r>
      <w:r w:rsidR="007C729F">
        <w:rPr>
          <w:sz w:val="22"/>
          <w:lang w:eastAsia="ar-SA"/>
        </w:rPr>
        <w:tab/>
      </w:r>
      <w:r w:rsidR="007C729F">
        <w:rPr>
          <w:sz w:val="22"/>
          <w:lang w:eastAsia="ar-SA"/>
        </w:rPr>
        <w:tab/>
      </w:r>
      <w:r w:rsidR="007C729F">
        <w:rPr>
          <w:sz w:val="22"/>
          <w:lang w:eastAsia="ar-SA"/>
        </w:rPr>
        <w:tab/>
      </w:r>
      <w:r w:rsidR="007C729F">
        <w:rPr>
          <w:sz w:val="22"/>
          <w:lang w:eastAsia="ar-SA"/>
        </w:rPr>
        <w:tab/>
        <w:t xml:space="preserve">Faks.: (8 5) 268 8470 </w:t>
      </w:r>
    </w:p>
    <w:p w14:paraId="33D02595" w14:textId="3BA1C435" w:rsidR="00060329" w:rsidRPr="007C729F" w:rsidRDefault="00060329" w:rsidP="00060329">
      <w:pPr>
        <w:suppressAutoHyphens/>
        <w:spacing w:after="0"/>
        <w:jc w:val="both"/>
        <w:rPr>
          <w:sz w:val="22"/>
          <w:lang w:eastAsia="ar-SA"/>
        </w:rPr>
      </w:pPr>
      <w:r w:rsidRPr="00060329">
        <w:rPr>
          <w:sz w:val="22"/>
          <w:lang w:eastAsia="ar-SA"/>
        </w:rPr>
        <w:t xml:space="preserve">El. paštas: </w:t>
      </w:r>
      <w:hyperlink r:id="rId10" w:history="1">
        <w:r w:rsidRPr="00060329">
          <w:rPr>
            <w:color w:val="0563C1"/>
            <w:sz w:val="22"/>
            <w:u w:val="single"/>
            <w:lang w:eastAsia="ar-SA"/>
          </w:rPr>
          <w:t>raseiniai</w:t>
        </w:r>
        <w:r w:rsidRPr="007C729F">
          <w:rPr>
            <w:color w:val="0563C1"/>
            <w:sz w:val="22"/>
            <w:u w:val="single"/>
            <w:lang w:val="en-US" w:eastAsia="ar-SA"/>
          </w:rPr>
          <w:t>@</w:t>
        </w:r>
        <w:r w:rsidRPr="00060329">
          <w:rPr>
            <w:color w:val="0563C1"/>
            <w:sz w:val="22"/>
            <w:u w:val="single"/>
            <w:lang w:eastAsia="ar-SA"/>
          </w:rPr>
          <w:t>rpspc.lt</w:t>
        </w:r>
      </w:hyperlink>
      <w:r w:rsidRPr="00060329">
        <w:rPr>
          <w:rFonts w:ascii="Calibri" w:hAnsi="Calibri" w:cs="Arial"/>
          <w:sz w:val="20"/>
          <w:szCs w:val="20"/>
          <w:lang w:eastAsia="ar-SA"/>
        </w:rPr>
        <w:t xml:space="preserve"> </w:t>
      </w:r>
      <w:r w:rsidR="007C729F">
        <w:rPr>
          <w:rFonts w:ascii="Calibri" w:hAnsi="Calibri" w:cs="Arial"/>
          <w:sz w:val="20"/>
          <w:szCs w:val="20"/>
          <w:lang w:eastAsia="ar-SA"/>
        </w:rPr>
        <w:tab/>
      </w:r>
      <w:r w:rsidR="007C729F">
        <w:rPr>
          <w:rFonts w:ascii="Calibri" w:hAnsi="Calibri" w:cs="Arial"/>
          <w:sz w:val="20"/>
          <w:szCs w:val="20"/>
          <w:lang w:eastAsia="ar-SA"/>
        </w:rPr>
        <w:tab/>
      </w:r>
      <w:r w:rsidR="007C729F">
        <w:rPr>
          <w:rFonts w:ascii="Calibri" w:hAnsi="Calibri" w:cs="Arial"/>
          <w:sz w:val="20"/>
          <w:szCs w:val="20"/>
          <w:lang w:eastAsia="ar-SA"/>
        </w:rPr>
        <w:tab/>
      </w:r>
      <w:r w:rsidR="007C729F">
        <w:rPr>
          <w:rFonts w:ascii="Calibri" w:hAnsi="Calibri" w:cs="Arial"/>
          <w:sz w:val="20"/>
          <w:szCs w:val="20"/>
          <w:lang w:eastAsia="ar-SA"/>
        </w:rPr>
        <w:tab/>
      </w:r>
      <w:r w:rsidR="007C729F">
        <w:rPr>
          <w:rFonts w:ascii="Calibri" w:hAnsi="Calibri" w:cs="Arial"/>
          <w:sz w:val="20"/>
          <w:szCs w:val="20"/>
          <w:lang w:eastAsia="ar-SA"/>
        </w:rPr>
        <w:tab/>
      </w:r>
      <w:r w:rsidR="007C729F" w:rsidRPr="007C729F">
        <w:rPr>
          <w:sz w:val="22"/>
          <w:lang w:eastAsia="ar-SA"/>
        </w:rPr>
        <w:t xml:space="preserve">El. paštas: </w:t>
      </w:r>
      <w:hyperlink r:id="rId11" w:history="1">
        <w:r w:rsidR="007C729F" w:rsidRPr="007C729F">
          <w:rPr>
            <w:rStyle w:val="Hyperlink"/>
            <w:sz w:val="22"/>
            <w:lang w:eastAsia="ar-SA"/>
          </w:rPr>
          <w:t>mediqlietuva</w:t>
        </w:r>
        <w:r w:rsidR="007C729F" w:rsidRPr="007C729F">
          <w:rPr>
            <w:rStyle w:val="Hyperlink"/>
            <w:sz w:val="22"/>
            <w:lang w:val="en-US" w:eastAsia="ar-SA"/>
          </w:rPr>
          <w:t>@</w:t>
        </w:r>
        <w:r w:rsidR="007C729F" w:rsidRPr="007C729F">
          <w:rPr>
            <w:rStyle w:val="Hyperlink"/>
            <w:sz w:val="22"/>
            <w:lang w:eastAsia="ar-SA"/>
          </w:rPr>
          <w:t>mediq.com</w:t>
        </w:r>
      </w:hyperlink>
      <w:r w:rsidR="007C729F">
        <w:rPr>
          <w:rFonts w:ascii="Calibri" w:hAnsi="Calibri" w:cs="Arial"/>
          <w:sz w:val="20"/>
          <w:szCs w:val="20"/>
          <w:lang w:eastAsia="ar-SA"/>
        </w:rPr>
        <w:t xml:space="preserve"> </w:t>
      </w:r>
    </w:p>
    <w:p w14:paraId="533E8471" w14:textId="321BD230" w:rsidR="00060329" w:rsidRPr="00060329" w:rsidRDefault="00060329" w:rsidP="00060329">
      <w:pPr>
        <w:suppressAutoHyphens/>
        <w:spacing w:after="0"/>
        <w:jc w:val="both"/>
        <w:rPr>
          <w:sz w:val="22"/>
          <w:lang w:eastAsia="ar-SA"/>
        </w:rPr>
      </w:pPr>
      <w:r w:rsidRPr="00060329">
        <w:rPr>
          <w:sz w:val="22"/>
          <w:lang w:eastAsia="ar-SA"/>
        </w:rPr>
        <w:t>LT947300010134443080</w:t>
      </w:r>
      <w:r w:rsidR="007C729F">
        <w:rPr>
          <w:sz w:val="22"/>
          <w:lang w:eastAsia="ar-SA"/>
        </w:rPr>
        <w:tab/>
      </w:r>
      <w:r w:rsidR="007C729F">
        <w:rPr>
          <w:sz w:val="22"/>
          <w:lang w:eastAsia="ar-SA"/>
        </w:rPr>
        <w:tab/>
      </w:r>
      <w:r w:rsidR="007C729F">
        <w:rPr>
          <w:sz w:val="22"/>
          <w:lang w:eastAsia="ar-SA"/>
        </w:rPr>
        <w:tab/>
      </w:r>
      <w:r w:rsidR="007C729F">
        <w:rPr>
          <w:sz w:val="22"/>
          <w:lang w:eastAsia="ar-SA"/>
        </w:rPr>
        <w:tab/>
      </w:r>
      <w:r w:rsidR="007C729F">
        <w:rPr>
          <w:sz w:val="22"/>
          <w:lang w:eastAsia="ar-SA"/>
        </w:rPr>
        <w:tab/>
        <w:t>LT877300010159582502</w:t>
      </w:r>
    </w:p>
    <w:p w14:paraId="206BCF8D" w14:textId="59AFCDE7" w:rsidR="00060329" w:rsidRPr="00060329" w:rsidRDefault="00060329" w:rsidP="00060329">
      <w:pPr>
        <w:suppressAutoHyphens/>
        <w:spacing w:after="0"/>
        <w:jc w:val="both"/>
        <w:rPr>
          <w:sz w:val="22"/>
          <w:lang w:eastAsia="ar-SA"/>
        </w:rPr>
      </w:pPr>
      <w:r w:rsidRPr="00060329">
        <w:rPr>
          <w:sz w:val="22"/>
          <w:lang w:eastAsia="ar-SA"/>
        </w:rPr>
        <w:t xml:space="preserve">AB „Swedbank“ </w:t>
      </w:r>
      <w:r w:rsidR="007C729F">
        <w:rPr>
          <w:sz w:val="22"/>
          <w:lang w:eastAsia="ar-SA"/>
        </w:rPr>
        <w:tab/>
      </w:r>
      <w:r w:rsidR="007C729F">
        <w:rPr>
          <w:sz w:val="22"/>
          <w:lang w:eastAsia="ar-SA"/>
        </w:rPr>
        <w:tab/>
      </w:r>
      <w:r w:rsidR="007C729F">
        <w:rPr>
          <w:sz w:val="22"/>
          <w:lang w:eastAsia="ar-SA"/>
        </w:rPr>
        <w:tab/>
      </w:r>
      <w:r w:rsidR="007C729F">
        <w:rPr>
          <w:sz w:val="22"/>
          <w:lang w:eastAsia="ar-SA"/>
        </w:rPr>
        <w:tab/>
      </w:r>
      <w:r w:rsidR="007C729F">
        <w:rPr>
          <w:sz w:val="22"/>
          <w:lang w:eastAsia="ar-SA"/>
        </w:rPr>
        <w:tab/>
      </w:r>
      <w:r w:rsidR="007C729F">
        <w:rPr>
          <w:sz w:val="22"/>
          <w:lang w:eastAsia="ar-SA"/>
        </w:rPr>
        <w:tab/>
        <w:t>AB „Swedbank“</w:t>
      </w:r>
    </w:p>
    <w:p w14:paraId="6306084C" w14:textId="77777777" w:rsidR="00060329" w:rsidRPr="00060329" w:rsidRDefault="00060329" w:rsidP="00060329">
      <w:pPr>
        <w:suppressAutoHyphens/>
        <w:spacing w:after="0"/>
        <w:jc w:val="both"/>
        <w:rPr>
          <w:sz w:val="22"/>
          <w:lang w:eastAsia="ar-SA"/>
        </w:rPr>
      </w:pPr>
    </w:p>
    <w:p w14:paraId="39000E8B" w14:textId="67024708" w:rsidR="00060329" w:rsidRPr="00060329" w:rsidRDefault="00060329" w:rsidP="00060329">
      <w:pPr>
        <w:suppressAutoHyphens/>
        <w:spacing w:after="0"/>
        <w:jc w:val="both"/>
        <w:rPr>
          <w:sz w:val="22"/>
          <w:lang w:eastAsia="ar-SA"/>
        </w:rPr>
      </w:pPr>
      <w:r w:rsidRPr="00060329">
        <w:rPr>
          <w:sz w:val="22"/>
          <w:lang w:eastAsia="ar-SA"/>
        </w:rPr>
        <w:t>Direktorė</w:t>
      </w:r>
      <w:r w:rsidR="007C729F">
        <w:rPr>
          <w:sz w:val="22"/>
          <w:lang w:eastAsia="ar-SA"/>
        </w:rPr>
        <w:tab/>
      </w:r>
      <w:r w:rsidR="007C729F">
        <w:rPr>
          <w:sz w:val="22"/>
          <w:lang w:eastAsia="ar-SA"/>
        </w:rPr>
        <w:tab/>
      </w:r>
      <w:r w:rsidR="007C729F">
        <w:rPr>
          <w:sz w:val="22"/>
          <w:lang w:eastAsia="ar-SA"/>
        </w:rPr>
        <w:tab/>
      </w:r>
      <w:r w:rsidR="007C729F">
        <w:rPr>
          <w:sz w:val="22"/>
          <w:lang w:eastAsia="ar-SA"/>
        </w:rPr>
        <w:tab/>
      </w:r>
      <w:r w:rsidR="007C729F">
        <w:rPr>
          <w:sz w:val="22"/>
          <w:lang w:eastAsia="ar-SA"/>
        </w:rPr>
        <w:tab/>
      </w:r>
      <w:r w:rsidR="007C729F">
        <w:rPr>
          <w:sz w:val="22"/>
          <w:lang w:eastAsia="ar-SA"/>
        </w:rPr>
        <w:tab/>
      </w:r>
      <w:r w:rsidR="007C729F">
        <w:rPr>
          <w:sz w:val="22"/>
          <w:lang w:eastAsia="ar-SA"/>
        </w:rPr>
        <w:tab/>
        <w:t>Generalinis direktorius</w:t>
      </w:r>
    </w:p>
    <w:p w14:paraId="5DB15150" w14:textId="06C1F734" w:rsidR="00E35655" w:rsidRPr="00967D0D" w:rsidRDefault="00060329" w:rsidP="007C729F">
      <w:pPr>
        <w:suppressAutoHyphens/>
        <w:spacing w:after="0"/>
        <w:jc w:val="both"/>
        <w:rPr>
          <w:sz w:val="22"/>
        </w:rPr>
      </w:pPr>
      <w:r w:rsidRPr="00060329">
        <w:rPr>
          <w:sz w:val="22"/>
          <w:lang w:eastAsia="ar-SA"/>
        </w:rPr>
        <w:t>Violeta Užringien</w:t>
      </w:r>
      <w:r>
        <w:rPr>
          <w:sz w:val="22"/>
          <w:lang w:eastAsia="ar-SA"/>
        </w:rPr>
        <w:t>ė</w:t>
      </w:r>
      <w:r w:rsidR="007C729F">
        <w:rPr>
          <w:sz w:val="22"/>
          <w:lang w:eastAsia="ar-SA"/>
        </w:rPr>
        <w:tab/>
      </w:r>
      <w:r w:rsidR="007C729F">
        <w:rPr>
          <w:sz w:val="22"/>
          <w:lang w:eastAsia="ar-SA"/>
        </w:rPr>
        <w:tab/>
      </w:r>
      <w:r w:rsidR="007C729F">
        <w:rPr>
          <w:sz w:val="22"/>
          <w:lang w:eastAsia="ar-SA"/>
        </w:rPr>
        <w:tab/>
      </w:r>
      <w:r w:rsidR="007C729F">
        <w:rPr>
          <w:sz w:val="22"/>
          <w:lang w:eastAsia="ar-SA"/>
        </w:rPr>
        <w:tab/>
      </w:r>
      <w:r w:rsidR="007C729F">
        <w:rPr>
          <w:sz w:val="22"/>
          <w:lang w:eastAsia="ar-SA"/>
        </w:rPr>
        <w:tab/>
      </w:r>
      <w:r w:rsidR="007C729F">
        <w:rPr>
          <w:sz w:val="22"/>
          <w:lang w:eastAsia="ar-SA"/>
        </w:rPr>
        <w:tab/>
        <w:t>Giedrius Marcinkonis</w:t>
      </w:r>
    </w:p>
    <w:sectPr w:rsidR="00E35655" w:rsidRPr="00967D0D" w:rsidSect="00C95E5E">
      <w:headerReference w:type="default" r:id="rId12"/>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FAB4" w14:textId="77777777" w:rsidR="00C95E5E" w:rsidRDefault="00C95E5E" w:rsidP="00C95E5E">
      <w:pPr>
        <w:spacing w:after="0" w:line="240" w:lineRule="auto"/>
      </w:pPr>
      <w:r>
        <w:separator/>
      </w:r>
    </w:p>
  </w:endnote>
  <w:endnote w:type="continuationSeparator" w:id="0">
    <w:p w14:paraId="54E1610B" w14:textId="77777777" w:rsidR="00C95E5E" w:rsidRDefault="00C95E5E" w:rsidP="00C9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8150D" w14:textId="77777777" w:rsidR="00C95E5E" w:rsidRDefault="00C95E5E" w:rsidP="00C95E5E">
      <w:pPr>
        <w:spacing w:after="0" w:line="240" w:lineRule="auto"/>
      </w:pPr>
      <w:r>
        <w:separator/>
      </w:r>
    </w:p>
  </w:footnote>
  <w:footnote w:type="continuationSeparator" w:id="0">
    <w:p w14:paraId="33E1BAF9" w14:textId="77777777" w:rsidR="00C95E5E" w:rsidRDefault="00C95E5E" w:rsidP="00C9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315432"/>
      <w:docPartObj>
        <w:docPartGallery w:val="Page Numbers (Top of Page)"/>
        <w:docPartUnique/>
      </w:docPartObj>
    </w:sdtPr>
    <w:sdtEndPr/>
    <w:sdtContent>
      <w:p w14:paraId="3D979398" w14:textId="2EF4B5B4" w:rsidR="00C95E5E" w:rsidRDefault="00C95E5E">
        <w:pPr>
          <w:pStyle w:val="Header"/>
          <w:jc w:val="center"/>
        </w:pPr>
        <w:r>
          <w:fldChar w:fldCharType="begin"/>
        </w:r>
        <w:r>
          <w:instrText>PAGE   \* MERGEFORMAT</w:instrText>
        </w:r>
        <w:r>
          <w:fldChar w:fldCharType="separate"/>
        </w:r>
        <w:r>
          <w:t>2</w:t>
        </w:r>
        <w:r>
          <w:fldChar w:fldCharType="end"/>
        </w:r>
      </w:p>
    </w:sdtContent>
  </w:sdt>
  <w:p w14:paraId="6BF086C4" w14:textId="77777777" w:rsidR="00C95E5E" w:rsidRDefault="00C95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A67F5"/>
    <w:multiLevelType w:val="multilevel"/>
    <w:tmpl w:val="7AEE9E36"/>
    <w:lvl w:ilvl="0">
      <w:start w:val="1"/>
      <w:numFmt w:val="decimal"/>
      <w:lvlText w:val="%1."/>
      <w:lvlJc w:val="left"/>
      <w:pPr>
        <w:ind w:left="360" w:hanging="360"/>
      </w:pPr>
      <w:rPr>
        <w:b/>
      </w:rPr>
    </w:lvl>
    <w:lvl w:ilvl="1">
      <w:start w:val="1"/>
      <w:numFmt w:val="decimal"/>
      <w:lvlText w:val="%1.%2."/>
      <w:lvlJc w:val="left"/>
      <w:pPr>
        <w:ind w:left="1353" w:hanging="360"/>
      </w:pPr>
      <w:rPr>
        <w:b w:val="0"/>
        <w:color w:val="auto"/>
        <w:sz w:val="24"/>
        <w:szCs w:val="24"/>
      </w:rPr>
    </w:lvl>
    <w:lvl w:ilvl="2">
      <w:start w:val="1"/>
      <w:numFmt w:val="decimal"/>
      <w:lvlText w:val="%1.%2.%3."/>
      <w:lvlJc w:val="left"/>
      <w:pPr>
        <w:ind w:left="1620" w:hanging="720"/>
      </w:pPr>
      <w:rPr>
        <w:color w:val="auto"/>
      </w:rPr>
    </w:lvl>
    <w:lvl w:ilvl="3">
      <w:start w:val="1"/>
      <w:numFmt w:val="decimal"/>
      <w:lvlText w:val="%1.%2.%3.%4."/>
      <w:lvlJc w:val="left"/>
      <w:pPr>
        <w:ind w:left="1998" w:hanging="720"/>
      </w:pPr>
      <w:rPr>
        <w:color w:val="auto"/>
      </w:rPr>
    </w:lvl>
    <w:lvl w:ilvl="4">
      <w:start w:val="1"/>
      <w:numFmt w:val="decimal"/>
      <w:lvlText w:val="%1.%2.%3.%4.%5."/>
      <w:lvlJc w:val="left"/>
      <w:pPr>
        <w:ind w:left="2784" w:hanging="1080"/>
      </w:pPr>
      <w:rPr>
        <w:color w:val="auto"/>
      </w:rPr>
    </w:lvl>
    <w:lvl w:ilvl="5">
      <w:start w:val="1"/>
      <w:numFmt w:val="decimal"/>
      <w:lvlText w:val="%1.%2.%3.%4.%5.%6."/>
      <w:lvlJc w:val="left"/>
      <w:pPr>
        <w:ind w:left="3210" w:hanging="1080"/>
      </w:pPr>
      <w:rPr>
        <w:color w:val="auto"/>
      </w:rPr>
    </w:lvl>
    <w:lvl w:ilvl="6">
      <w:start w:val="1"/>
      <w:numFmt w:val="decimal"/>
      <w:lvlText w:val="%1.%2.%3.%4.%5.%6.%7."/>
      <w:lvlJc w:val="left"/>
      <w:pPr>
        <w:ind w:left="3996" w:hanging="1440"/>
      </w:pPr>
      <w:rPr>
        <w:color w:val="auto"/>
      </w:rPr>
    </w:lvl>
    <w:lvl w:ilvl="7">
      <w:start w:val="1"/>
      <w:numFmt w:val="decimal"/>
      <w:lvlText w:val="%1.%2.%3.%4.%5.%6.%7.%8."/>
      <w:lvlJc w:val="left"/>
      <w:pPr>
        <w:ind w:left="4422" w:hanging="1440"/>
      </w:pPr>
      <w:rPr>
        <w:color w:val="auto"/>
      </w:rPr>
    </w:lvl>
    <w:lvl w:ilvl="8">
      <w:start w:val="1"/>
      <w:numFmt w:val="decimal"/>
      <w:lvlText w:val="%1.%2.%3.%4.%5.%6.%7.%8.%9."/>
      <w:lvlJc w:val="left"/>
      <w:pPr>
        <w:ind w:left="5208" w:hanging="1800"/>
      </w:pPr>
      <w:rPr>
        <w:color w:val="auto"/>
      </w:rPr>
    </w:lvl>
  </w:abstractNum>
  <w:abstractNum w:abstractNumId="1" w15:restartNumberingAfterBreak="0">
    <w:nsid w:val="43F85681"/>
    <w:multiLevelType w:val="multilevel"/>
    <w:tmpl w:val="6B367F70"/>
    <w:lvl w:ilvl="0">
      <w:start w:val="2"/>
      <w:numFmt w:val="decimal"/>
      <w:lvlText w:val="%1."/>
      <w:lvlJc w:val="left"/>
      <w:pPr>
        <w:ind w:left="720" w:hanging="360"/>
      </w:pPr>
    </w:lvl>
    <w:lvl w:ilvl="1">
      <w:start w:val="1"/>
      <w:numFmt w:val="decimal"/>
      <w:isLgl/>
      <w:lvlText w:val="%1.%2."/>
      <w:lvlJc w:val="left"/>
      <w:pPr>
        <w:ind w:left="2141" w:hanging="1290"/>
      </w:pPr>
      <w:rPr>
        <w:color w:val="auto"/>
      </w:rPr>
    </w:lvl>
    <w:lvl w:ilvl="2">
      <w:start w:val="1"/>
      <w:numFmt w:val="decimal"/>
      <w:isLgl/>
      <w:lvlText w:val="%1.%2.%3."/>
      <w:lvlJc w:val="left"/>
      <w:pPr>
        <w:ind w:left="2000" w:hanging="1290"/>
      </w:pPr>
      <w:rPr>
        <w:color w:val="auto"/>
      </w:rPr>
    </w:lvl>
    <w:lvl w:ilvl="3">
      <w:start w:val="1"/>
      <w:numFmt w:val="decimal"/>
      <w:isLgl/>
      <w:lvlText w:val="%1.%2.%3.%4."/>
      <w:lvlJc w:val="left"/>
      <w:pPr>
        <w:ind w:left="3123" w:hanging="1290"/>
      </w:pPr>
      <w:rPr>
        <w:color w:val="auto"/>
      </w:rPr>
    </w:lvl>
    <w:lvl w:ilvl="4">
      <w:start w:val="1"/>
      <w:numFmt w:val="decimal"/>
      <w:isLgl/>
      <w:lvlText w:val="%1.%2.%3.%4.%5."/>
      <w:lvlJc w:val="left"/>
      <w:pPr>
        <w:ind w:left="3614" w:hanging="1290"/>
      </w:pPr>
      <w:rPr>
        <w:color w:val="auto"/>
      </w:rPr>
    </w:lvl>
    <w:lvl w:ilvl="5">
      <w:start w:val="1"/>
      <w:numFmt w:val="decimal"/>
      <w:isLgl/>
      <w:lvlText w:val="%1.%2.%3.%4.%5.%6."/>
      <w:lvlJc w:val="left"/>
      <w:pPr>
        <w:ind w:left="4105" w:hanging="1290"/>
      </w:pPr>
      <w:rPr>
        <w:color w:val="auto"/>
      </w:rPr>
    </w:lvl>
    <w:lvl w:ilvl="6">
      <w:start w:val="1"/>
      <w:numFmt w:val="decimal"/>
      <w:isLgl/>
      <w:lvlText w:val="%1.%2.%3.%4.%5.%6.%7."/>
      <w:lvlJc w:val="left"/>
      <w:pPr>
        <w:ind w:left="4746" w:hanging="1440"/>
      </w:pPr>
      <w:rPr>
        <w:color w:val="auto"/>
      </w:rPr>
    </w:lvl>
    <w:lvl w:ilvl="7">
      <w:start w:val="1"/>
      <w:numFmt w:val="decimal"/>
      <w:isLgl/>
      <w:lvlText w:val="%1.%2.%3.%4.%5.%6.%7.%8."/>
      <w:lvlJc w:val="left"/>
      <w:pPr>
        <w:ind w:left="5237" w:hanging="1440"/>
      </w:pPr>
      <w:rPr>
        <w:color w:val="auto"/>
      </w:rPr>
    </w:lvl>
    <w:lvl w:ilvl="8">
      <w:start w:val="1"/>
      <w:numFmt w:val="decimal"/>
      <w:isLgl/>
      <w:lvlText w:val="%1.%2.%3.%4.%5.%6.%7.%8.%9."/>
      <w:lvlJc w:val="left"/>
      <w:pPr>
        <w:ind w:left="6088" w:hanging="1800"/>
      </w:pPr>
      <w:rPr>
        <w:color w:val="auto"/>
      </w:rPr>
    </w:lvl>
  </w:abstractNum>
  <w:abstractNum w:abstractNumId="2" w15:restartNumberingAfterBreak="0">
    <w:nsid w:val="4C4233E3"/>
    <w:multiLevelType w:val="multilevel"/>
    <w:tmpl w:val="D79633B8"/>
    <w:lvl w:ilvl="0">
      <w:start w:val="1"/>
      <w:numFmt w:val="decimal"/>
      <w:lvlText w:val="%1."/>
      <w:lvlJc w:val="left"/>
      <w:pPr>
        <w:ind w:left="720" w:hanging="360"/>
      </w:pPr>
    </w:lvl>
    <w:lvl w:ilvl="1">
      <w:start w:val="1"/>
      <w:numFmt w:val="decimal"/>
      <w:isLgl/>
      <w:lvlText w:val="%1.%2."/>
      <w:lvlJc w:val="left"/>
      <w:pPr>
        <w:ind w:left="1174" w:hanging="46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 w15:restartNumberingAfterBreak="0">
    <w:nsid w:val="4DA87DC8"/>
    <w:multiLevelType w:val="multilevel"/>
    <w:tmpl w:val="216C8284"/>
    <w:lvl w:ilvl="0">
      <w:start w:val="3"/>
      <w:numFmt w:val="decimal"/>
      <w:lvlText w:val="%1."/>
      <w:lvlJc w:val="left"/>
      <w:pPr>
        <w:ind w:left="720" w:hanging="360"/>
      </w:pPr>
    </w:lvl>
    <w:lvl w:ilvl="1">
      <w:start w:val="1"/>
      <w:numFmt w:val="decimal"/>
      <w:isLgl/>
      <w:lvlText w:val="%1.%2."/>
      <w:lvlJc w:val="left"/>
      <w:pPr>
        <w:ind w:left="720"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76AC6893"/>
    <w:multiLevelType w:val="multilevel"/>
    <w:tmpl w:val="FEE6577C"/>
    <w:lvl w:ilvl="0">
      <w:start w:val="5"/>
      <w:numFmt w:val="decimal"/>
      <w:lvlText w:val="%1."/>
      <w:lvlJc w:val="left"/>
      <w:pPr>
        <w:ind w:left="420" w:hanging="420"/>
      </w:pPr>
      <w:rPr>
        <w:color w:val="auto"/>
      </w:rPr>
    </w:lvl>
    <w:lvl w:ilvl="1">
      <w:start w:val="1"/>
      <w:numFmt w:val="decimal"/>
      <w:lvlText w:val="%1.%2."/>
      <w:lvlJc w:val="left"/>
      <w:pPr>
        <w:ind w:left="1430" w:hanging="720"/>
      </w:pPr>
      <w:rPr>
        <w:b w:val="0"/>
        <w:color w:val="auto"/>
      </w:rPr>
    </w:lvl>
    <w:lvl w:ilvl="2">
      <w:start w:val="1"/>
      <w:numFmt w:val="decimal"/>
      <w:lvlText w:val="%1.4.%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5" w15:restartNumberingAfterBreak="0">
    <w:nsid w:val="78551F94"/>
    <w:multiLevelType w:val="multilevel"/>
    <w:tmpl w:val="0294632A"/>
    <w:lvl w:ilvl="0">
      <w:start w:val="1"/>
      <w:numFmt w:val="decimal"/>
      <w:lvlText w:val="%1."/>
      <w:lvlJc w:val="left"/>
      <w:pPr>
        <w:ind w:left="720" w:hanging="360"/>
      </w:pPr>
    </w:lvl>
    <w:lvl w:ilvl="1">
      <w:start w:val="1"/>
      <w:numFmt w:val="decimal"/>
      <w:lvlText w:val="4.%2."/>
      <w:lvlJc w:val="right"/>
      <w:pPr>
        <w:ind w:left="720" w:hanging="360"/>
      </w:pPr>
      <w:rPr>
        <w:b w:val="0"/>
        <w:color w:val="auto"/>
      </w:rPr>
    </w:lvl>
    <w:lvl w:ilvl="2">
      <w:start w:val="1"/>
      <w:numFmt w:val="decimal"/>
      <w:isLgl/>
      <w:lvlText w:val="%1.%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91"/>
    <w:rsid w:val="00060329"/>
    <w:rsid w:val="00453C65"/>
    <w:rsid w:val="005D648B"/>
    <w:rsid w:val="00681B4C"/>
    <w:rsid w:val="007C729F"/>
    <w:rsid w:val="00880C91"/>
    <w:rsid w:val="0093565D"/>
    <w:rsid w:val="00947376"/>
    <w:rsid w:val="00967D0D"/>
    <w:rsid w:val="00AE3350"/>
    <w:rsid w:val="00C95E5E"/>
    <w:rsid w:val="00E35655"/>
    <w:rsid w:val="00E66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tilde-lv/tildestengine" w:name="metric"/>
  <w:shapeDefaults>
    <o:shapedefaults v:ext="edit" spidmax="1026"/>
    <o:shapelayout v:ext="edit">
      <o:idmap v:ext="edit" data="1"/>
    </o:shapelayout>
  </w:shapeDefaults>
  <w:decimalSymbol w:val="."/>
  <w:listSeparator w:val=","/>
  <w14:docId w14:val="1DD66534"/>
  <w15:chartTrackingRefBased/>
  <w15:docId w15:val="{FBFA5C98-21E4-4531-B24F-25224923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D0D"/>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67D0D"/>
    <w:pPr>
      <w:spacing w:after="120"/>
    </w:pPr>
  </w:style>
  <w:style w:type="character" w:customStyle="1" w:styleId="BodyTextChar">
    <w:name w:val="Body Text Char"/>
    <w:basedOn w:val="DefaultParagraphFont"/>
    <w:link w:val="BodyText"/>
    <w:semiHidden/>
    <w:rsid w:val="00967D0D"/>
    <w:rPr>
      <w:rFonts w:ascii="Times New Roman" w:eastAsia="Calibri" w:hAnsi="Times New Roman" w:cs="Times New Roman"/>
      <w:sz w:val="24"/>
      <w:lang w:val="lt-LT"/>
    </w:rPr>
  </w:style>
  <w:style w:type="character" w:styleId="Hyperlink">
    <w:name w:val="Hyperlink"/>
    <w:basedOn w:val="DefaultParagraphFont"/>
    <w:uiPriority w:val="99"/>
    <w:unhideWhenUsed/>
    <w:rsid w:val="00AE3350"/>
    <w:rPr>
      <w:color w:val="0000FF"/>
      <w:u w:val="single"/>
    </w:rPr>
  </w:style>
  <w:style w:type="paragraph" w:customStyle="1" w:styleId="Body2">
    <w:name w:val="Body 2"/>
    <w:rsid w:val="00947376"/>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C95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E5E"/>
    <w:rPr>
      <w:rFonts w:ascii="Times New Roman" w:eastAsia="Calibri" w:hAnsi="Times New Roman" w:cs="Times New Roman"/>
      <w:sz w:val="24"/>
      <w:lang w:val="lt-LT"/>
    </w:rPr>
  </w:style>
  <w:style w:type="paragraph" w:styleId="Footer">
    <w:name w:val="footer"/>
    <w:basedOn w:val="Normal"/>
    <w:link w:val="FooterChar"/>
    <w:uiPriority w:val="99"/>
    <w:unhideWhenUsed/>
    <w:rsid w:val="00C95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E5E"/>
    <w:rPr>
      <w:rFonts w:ascii="Times New Roman" w:eastAsia="Calibri" w:hAnsi="Times New Roman" w:cs="Times New Roman"/>
      <w:sz w:val="24"/>
      <w:lang w:val="lt-LT"/>
    </w:rPr>
  </w:style>
  <w:style w:type="character" w:styleId="UnresolvedMention">
    <w:name w:val="Unresolved Mention"/>
    <w:basedOn w:val="DefaultParagraphFont"/>
    <w:uiPriority w:val="99"/>
    <w:semiHidden/>
    <w:unhideWhenUsed/>
    <w:rsid w:val="007C7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09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vedys@rpsp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gitas.greicius@mediq.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iqlietuva@mediq.com" TargetMode="External"/><Relationship Id="rId5" Type="http://schemas.openxmlformats.org/officeDocument/2006/relationships/footnotes" Target="footnotes.xml"/><Relationship Id="rId10" Type="http://schemas.openxmlformats.org/officeDocument/2006/relationships/hyperlink" Target="mailto:raseiniai@rpspc.lt" TargetMode="External"/><Relationship Id="rId4" Type="http://schemas.openxmlformats.org/officeDocument/2006/relationships/webSettings" Target="webSettings.xml"/><Relationship Id="rId9" Type="http://schemas.openxmlformats.org/officeDocument/2006/relationships/hyperlink" Target="mailto:pareigunas@rpsp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1708</Words>
  <Characters>9739</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Inga Rinkeviciene</cp:lastModifiedBy>
  <cp:revision>9</cp:revision>
  <dcterms:created xsi:type="dcterms:W3CDTF">2022-01-19T07:48:00Z</dcterms:created>
  <dcterms:modified xsi:type="dcterms:W3CDTF">2022-02-15T14:30:00Z</dcterms:modified>
</cp:coreProperties>
</file>