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6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066" w:right="0" w:hanging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>Transporto priemonių vertinimo paslaugų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066" w:right="0" w:hanging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>viešojo pirkimo ir pardavimo sutarties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066" w:right="0" w:hanging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>1 priedas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KAINA IR TECHNINĖ SPECIFIKACIJA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1. Vienos transporto priemonės vertinimo paslaugų įkainis yra 135 Eur be PVM.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val="lt-LT"/>
        </w:rPr>
        <w:t xml:space="preserve">2.  Transporto priemonės vertinimo paslaugos apima </w:t>
      </w:r>
      <w:r>
        <w:rPr>
          <w:rFonts w:ascii="Times New Roman" w:hAnsi="Times New Roman"/>
          <w:sz w:val="22"/>
          <w:szCs w:val="22"/>
          <w:lang w:val="lt-LT"/>
        </w:rPr>
        <w:t>kilnojamo turto (transporto priemonės) rinkos vertės nu</w:t>
      </w:r>
      <w:r>
        <w:rPr>
          <w:rFonts w:ascii="Times New Roman" w:hAnsi="Times New Roman"/>
          <w:sz w:val="22"/>
          <w:szCs w:val="22"/>
          <w:shd w:fill="auto" w:val="clear"/>
          <w:lang w:val="lt-LT"/>
        </w:rPr>
        <w:t>statymą ir vertinimo ataskaitos sudarymą (toliau - Paslaugos).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fill="auto" w:val="clear"/>
          <w:lang w:val="lt-LT"/>
        </w:rPr>
        <w:t>3. Sudarius Sutartį Paslaugos nedelsiant teikiamos dėl 6 transporto priemonių: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shd w:fill="auto" w:val="clear"/>
          <w:lang w:val="lt-LT"/>
        </w:rPr>
        <w:t>4. Sutarties galiojimo metu Pirkėjas turi teisę užsakyti Paslaugų dėl daugiau transporto priemonių, neviršydamas Sutarties 2.3 papunktyje nustatytos maksimalios Sutarties kainos.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2"/>
          <w:szCs w:val="22"/>
          <w:shd w:fill="auto" w:val="clear"/>
          <w:lang w:val="lt-LT"/>
        </w:rPr>
        <w:t xml:space="preserve">5. </w:t>
      </w:r>
      <w:r>
        <w:rPr>
          <w:rStyle w:val="DefaultParagraphFont"/>
          <w:rFonts w:ascii="Times New Roman" w:hAnsi="Times New Roman"/>
          <w:sz w:val="22"/>
          <w:szCs w:val="22"/>
          <w:shd w:fill="auto" w:val="clear"/>
          <w:lang w:val="lt-LT"/>
        </w:rPr>
        <w:t>Vertinamo turto vieta: Tulpių g. 60, 35501 Panevėžys.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Style w:val="DefaultParagraphFont"/>
          <w:rFonts w:ascii="Times New Roman" w:hAnsi="Times New Roman"/>
          <w:sz w:val="22"/>
          <w:szCs w:val="22"/>
          <w:shd w:fill="auto" w:val="clear"/>
          <w:lang w:val="lt-LT"/>
        </w:rPr>
        <w:t xml:space="preserve">6. Tiekėjas </w:t>
      </w:r>
      <w:r>
        <w:rPr>
          <w:rStyle w:val="DefaultParagraphFont"/>
          <w:rFonts w:ascii="Times New Roman" w:hAnsi="Times New Roman"/>
          <w:sz w:val="22"/>
          <w:szCs w:val="22"/>
          <w:shd w:fill="FFFFFF" w:val="clear"/>
          <w:lang w:val="lt-LT"/>
        </w:rPr>
        <w:t xml:space="preserve">turto vertinimą atlieka vadovaudamasis 1999-05-25 Lietuvos Respublikos turto ir verslo vertinimo pagrindų įstatymu Nr. </w:t>
      </w:r>
      <w:r>
        <w:rPr>
          <w:rStyle w:val="DefaultParagraphFont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  <w:lang w:val="lt-LT"/>
        </w:rPr>
        <w:t>VIII-1202</w:t>
      </w:r>
      <w:r>
        <w:rPr>
          <w:rStyle w:val="DefaultParagraphFont"/>
          <w:rFonts w:ascii="Times New Roman" w:hAnsi="Times New Roman"/>
          <w:sz w:val="22"/>
          <w:szCs w:val="22"/>
          <w:shd w:fill="FFFFFF" w:val="clear"/>
          <w:lang w:val="lt-LT"/>
        </w:rPr>
        <w:t xml:space="preserve"> ir Lietuvos Respublikos finansų ministro 2012-04-27 įsakymu Nr. 1K-159 patvirtinta Turto ir verslo vertinimo metodika.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Style w:val="DefaultParagraphFont"/>
          <w:rFonts w:ascii="Times New Roman" w:hAnsi="Times New Roman"/>
          <w:sz w:val="22"/>
          <w:szCs w:val="22"/>
          <w:shd w:fill="FFFFFF" w:val="clear"/>
          <w:lang w:val="lt-LT"/>
        </w:rPr>
        <w:t xml:space="preserve">7. </w:t>
      </w:r>
      <w:r>
        <w:rPr>
          <w:rFonts w:ascii="Times New Roman" w:hAnsi="Times New Roman"/>
          <w:sz w:val="22"/>
          <w:szCs w:val="22"/>
          <w:shd w:fill="auto" w:val="clear"/>
          <w:lang w:val="lt-LT"/>
        </w:rPr>
        <w:t>Vertinimo atvejis: kitas atvejis, kai to pageidauja Pirkėjas (neprivalomas); vertinimo tikslas: nuosavybės teisės perleidi</w:t>
      </w:r>
      <w:r>
        <w:rPr>
          <w:rFonts w:ascii="Times New Roman" w:hAnsi="Times New Roman"/>
          <w:sz w:val="22"/>
          <w:szCs w:val="22"/>
          <w:lang w:val="lt-LT"/>
        </w:rPr>
        <w:t>mo (rinkos vertės nustatymas Pirkėjo prašymu parduodant turtą).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8. Tiekėjas užtikrina, kad Sutarties </w:t>
      </w:r>
      <w:r>
        <w:rPr>
          <w:rFonts w:ascii="Times New Roman" w:hAnsi="Times New Roman"/>
          <w:szCs w:val="24"/>
          <w:lang w:val="lt-LT"/>
        </w:rPr>
        <w:t>sudarymo metu ir visą jos galiojimo laikotarpį Tiekėjo darbuotojai (ekspertai) turėtų reikiamą kvalifikaciją ir patirtį, privalomas teikiant Paslaugas.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lt-LT"/>
        </w:rPr>
        <w:t>9. Nustatant rinkos vertę kiekviena transporto priemonė vertinama kaip baigtinis turtinis vienetas.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lt-LT"/>
        </w:rPr>
        <w:t>10. Pirkėjas pateikia Tiekėjui vertinamo turto dokumentaciją iki turto apžiūros pradžios, užsakęs vertinimą, sudaro tinkamas sąlygas apžiūrėti turtą. Tiekėjo atstovas dalyvauja  apžiūrint turtą.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Cs w:val="24"/>
          <w:lang w:val="lt-LT"/>
        </w:rPr>
        <w:t>11. Tiekėjas</w:t>
      </w:r>
      <w:r>
        <w:rPr>
          <w:rStyle w:val="DefaultParagraphFont"/>
          <w:rFonts w:ascii="Times New Roman" w:hAnsi="Times New Roman"/>
          <w:szCs w:val="24"/>
          <w:shd w:fill="FFFFFF" w:val="clear"/>
          <w:lang w:val="lt-LT"/>
        </w:rPr>
        <w:t xml:space="preserve"> </w:t>
      </w:r>
      <w:r>
        <w:rPr>
          <w:rStyle w:val="DefaultParagraphFont"/>
          <w:rFonts w:ascii="Times New Roman" w:hAnsi="Times New Roman"/>
          <w:szCs w:val="24"/>
          <w:lang w:val="lt-LT"/>
        </w:rPr>
        <w:t>vertina turtą pagal pateiktą doku</w:t>
      </w:r>
      <w:r>
        <w:rPr>
          <w:rStyle w:val="DefaultParagraphFont"/>
          <w:rFonts w:ascii="Times New Roman" w:hAnsi="Times New Roman"/>
          <w:szCs w:val="24"/>
          <w:shd w:fill="FFFFFF" w:val="clear"/>
          <w:lang w:val="lt-LT"/>
        </w:rPr>
        <w:t>mentaciją ir turto būklę apžiūros metu.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Style w:val="DefaultParagraphFont"/>
          <w:rFonts w:ascii="Times New Roman" w:hAnsi="Times New Roman"/>
          <w:szCs w:val="24"/>
          <w:shd w:fill="FFFFFF" w:val="clear"/>
          <w:lang w:val="lt-LT"/>
        </w:rPr>
        <w:t>12. T</w:t>
      </w:r>
      <w:r>
        <w:rPr>
          <w:rFonts w:ascii="Times New Roman" w:hAnsi="Times New Roman"/>
          <w:szCs w:val="24"/>
          <w:shd w:fill="FFFFFF" w:val="clear"/>
          <w:lang w:val="lt-LT"/>
        </w:rPr>
        <w:t>urto vertinimo apžiūra atliekama per dvi darbo dienas nuo vertinamo turto dokumentacijos perdavimo.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Cs w:val="24"/>
          <w:shd w:fill="FFFFFF" w:val="clear"/>
          <w:lang w:val="lt-LT"/>
        </w:rPr>
        <w:t>13. Turto vertinimo ataskaita (su nustatyta kiekvienos vertintos transporto priemonės rinkos verte)  surašoma ir pateikiama Pirkėjui per septynias darbo dienas nuo turto apžiūros atlikimo, tačiau tais atvejais , kai vienu užsakymu Pirkėjas pateikia Tiekėjui vertinti dešimt arba daugiau transporto priemonių, turto vertinimo ataskaita surašoma ir pateikiama Pirkėjui per penkiolika darbo dienų nuo turto apžiūros atlikimo.</w:t>
      </w:r>
    </w:p>
    <w:sectPr>
      <w:headerReference w:type="default" r:id="rId2"/>
      <w:type w:val="nextPage"/>
      <w:pgSz w:w="11906" w:h="16838"/>
      <w:pgMar w:left="1418" w:right="567" w:header="567" w:top="1134" w:footer="0" w:bottom="567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LT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2707900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46d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3246d1"/>
    <w:rPr>
      <w:rFonts w:ascii="Times New Roman" w:hAnsi="Times New Roman" w:eastAsia="Times New Roman" w:cs="Times New Roman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246d1"/>
    <w:rPr>
      <w:rFonts w:ascii="Segoe UI" w:hAnsi="Segoe UI" w:cs="Segoe UI"/>
      <w:sz w:val="18"/>
      <w:szCs w:val="18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3734e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83fb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f83fb5"/>
    <w:rPr/>
  </w:style>
  <w:style w:type="character" w:styleId="LineNumbering">
    <w:name w:val="Line Numbering"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Numatytasispastraiposriftas">
    <w:name w:val="Numatytasis pastraipos šriftas"/>
    <w:qFormat/>
    <w:rPr/>
  </w:style>
  <w:style w:type="character" w:styleId="VisitedInternetLink">
    <w:name w:val="FollowedHyperlink"/>
    <w:qFormat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ntrat" w:customStyle="1">
    <w:name w:val="Antraštė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3246d1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3246d1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246d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1" w:customStyle="1">
    <w:name w:val="Body Text1"/>
    <w:qFormat/>
    <w:rsid w:val="003246d1"/>
    <w:pPr>
      <w:widowControl/>
      <w:suppressAutoHyphens w:val="true"/>
      <w:bidi w:val="0"/>
      <w:spacing w:before="0" w:after="0"/>
      <w:ind w:firstLine="312"/>
      <w:jc w:val="both"/>
    </w:pPr>
    <w:rPr>
      <w:rFonts w:ascii="TimesLT" w:hAnsi="TimesLT" w:eastAsia="Times New Roman" w:cs="Times New Roman"/>
      <w:color w:val="00000A"/>
      <w:kern w:val="0"/>
      <w:sz w:val="22"/>
      <w:szCs w:val="20"/>
      <w:lang w:val="en-US" w:eastAsia="ar-SA" w:bidi="ar-SA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3734e"/>
    <w:pPr>
      <w:spacing w:before="0" w:after="160"/>
    </w:pPr>
    <w:rPr>
      <w:rFonts w:ascii="Calibri" w:hAnsi="Calibri" w:eastAsia="Calibri" w:cs="" w:asciiTheme="minorHAnsi" w:cstheme="minorBidi" w:eastAsiaTheme="minorHAnsi" w:hAnsiTheme="minorHAnsi"/>
      <w:b/>
      <w:bCs/>
    </w:rPr>
  </w:style>
  <w:style w:type="paragraph" w:styleId="Puslapinantratirporat">
    <w:name w:val="Puslapinė antraštė ir poraštė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83fb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f83fb5"/>
    <w:pPr>
      <w:tabs>
        <w:tab w:val="clear" w:pos="1296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lt-LT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NSimSun" w:cs="Arial"/>
      <w:color w:val="auto"/>
      <w:kern w:val="2"/>
      <w:sz w:val="24"/>
      <w:szCs w:val="24"/>
      <w:lang w:val="lt-LT" w:eastAsia="zh-CN" w:bidi="hi-IN"/>
    </w:rPr>
  </w:style>
  <w:style w:type="paragraph" w:styleId="Stilius">
    <w:name w:val="Stilius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246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Application>LibreOffice/7.1.2.2$Windows_X86_64 LibreOffice_project/8a45595d069ef5570103caea1b71cc9d82b2aae4</Application>
  <AppVersion>15.0000</AppVersion>
  <Pages>1</Pages>
  <Words>260</Words>
  <Characters>1779</Characters>
  <CharactersWithSpaces>2023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2020-06-10T10:11:00Z</dcterms:created>
  <dc:creator>Ona Mišeikienė</dc:creator>
  <dc:description/>
  <dc:language>lt-LT</dc:language>
  <cp:lastModifiedBy>K. Cibulskis</cp:lastModifiedBy>
  <dcterms:modified xsi:type="dcterms:W3CDTF">2022-02-24T10:06:05Z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