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6F77F" w14:textId="77777777" w:rsidR="002160A3" w:rsidRPr="00D40701" w:rsidRDefault="002160A3" w:rsidP="002160A3">
      <w:pPr>
        <w:jc w:val="center"/>
        <w:rPr>
          <w:rFonts w:eastAsia="Times New Roman" w:cs="Times New Roman"/>
          <w:b/>
          <w:sz w:val="22"/>
          <w:szCs w:val="22"/>
        </w:rPr>
      </w:pPr>
      <w:r w:rsidRPr="00D40701">
        <w:rPr>
          <w:rFonts w:eastAsia="Times New Roman" w:cs="Times New Roman"/>
          <w:b/>
          <w:sz w:val="22"/>
          <w:szCs w:val="22"/>
        </w:rPr>
        <w:t xml:space="preserve">SUTARTIS </w:t>
      </w:r>
    </w:p>
    <w:p w14:paraId="19319808" w14:textId="77777777" w:rsidR="002160A3" w:rsidRPr="00D40701" w:rsidRDefault="002160A3" w:rsidP="002160A3">
      <w:pPr>
        <w:jc w:val="center"/>
        <w:rPr>
          <w:rFonts w:eastAsia="Times New Roman" w:cs="Times New Roman"/>
          <w:b/>
          <w:sz w:val="22"/>
          <w:szCs w:val="22"/>
        </w:rPr>
      </w:pPr>
    </w:p>
    <w:p w14:paraId="1EA23D08" w14:textId="3A21BDBC" w:rsidR="002160A3" w:rsidRPr="00D40701" w:rsidRDefault="002160A3" w:rsidP="002160A3">
      <w:pPr>
        <w:jc w:val="center"/>
        <w:rPr>
          <w:rFonts w:eastAsia="Times New Roman" w:cs="Times New Roman"/>
          <w:sz w:val="22"/>
          <w:szCs w:val="22"/>
        </w:rPr>
      </w:pPr>
      <w:r w:rsidRPr="00D40701">
        <w:rPr>
          <w:rFonts w:eastAsia="Times New Roman" w:cs="Times New Roman"/>
          <w:sz w:val="22"/>
          <w:szCs w:val="22"/>
        </w:rPr>
        <w:t>20</w:t>
      </w:r>
      <w:r>
        <w:rPr>
          <w:rFonts w:eastAsia="Times New Roman" w:cs="Times New Roman"/>
          <w:sz w:val="22"/>
          <w:szCs w:val="22"/>
        </w:rPr>
        <w:t>22</w:t>
      </w:r>
      <w:r w:rsidRPr="00D40701">
        <w:rPr>
          <w:rFonts w:eastAsia="Times New Roman" w:cs="Times New Roman"/>
          <w:sz w:val="22"/>
          <w:szCs w:val="22"/>
        </w:rPr>
        <w:t xml:space="preserve"> m.  _______ d. Nr. 8P-22 -         .</w:t>
      </w:r>
    </w:p>
    <w:p w14:paraId="510C1261" w14:textId="77777777" w:rsidR="002160A3" w:rsidRPr="00D40701" w:rsidRDefault="002160A3" w:rsidP="002160A3">
      <w:pPr>
        <w:jc w:val="center"/>
        <w:rPr>
          <w:rFonts w:eastAsia="Times New Roman" w:cs="Times New Roman"/>
          <w:sz w:val="22"/>
          <w:szCs w:val="22"/>
        </w:rPr>
      </w:pPr>
      <w:r w:rsidRPr="00D40701">
        <w:rPr>
          <w:rFonts w:eastAsia="Times New Roman" w:cs="Times New Roman"/>
          <w:sz w:val="22"/>
          <w:szCs w:val="22"/>
        </w:rPr>
        <w:t xml:space="preserve">  Vilnius</w:t>
      </w:r>
    </w:p>
    <w:p w14:paraId="5729EF19" w14:textId="77777777" w:rsidR="002160A3" w:rsidRPr="00D40701" w:rsidRDefault="002160A3" w:rsidP="002160A3">
      <w:pPr>
        <w:rPr>
          <w:rFonts w:eastAsia="Times New Roman" w:cs="Times New Roman"/>
          <w:sz w:val="22"/>
          <w:szCs w:val="22"/>
        </w:rPr>
      </w:pPr>
    </w:p>
    <w:p w14:paraId="7EC68671" w14:textId="084E762B" w:rsidR="002160A3" w:rsidRPr="00D40701" w:rsidRDefault="002160A3" w:rsidP="002160A3">
      <w:pPr>
        <w:shd w:val="clear" w:color="auto" w:fill="FFFFFF"/>
        <w:ind w:firstLine="720"/>
        <w:jc w:val="both"/>
        <w:rPr>
          <w:rFonts w:eastAsia="Times New Roman" w:cs="Times New Roman"/>
          <w:spacing w:val="2"/>
          <w:sz w:val="22"/>
          <w:szCs w:val="22"/>
        </w:rPr>
      </w:pPr>
      <w:r w:rsidRPr="00D40701">
        <w:rPr>
          <w:rFonts w:eastAsia="Times New Roman" w:cs="Times New Roman"/>
          <w:spacing w:val="2"/>
          <w:sz w:val="22"/>
          <w:szCs w:val="22"/>
        </w:rPr>
        <w:t xml:space="preserve">Lietuvos Respublikos žemės ūkio ministerija (toliau – Užsakovas), atstovaujama </w:t>
      </w:r>
      <w:r w:rsidRPr="00D40701">
        <w:rPr>
          <w:rFonts w:eastAsia="Times New Roman" w:cs="Times New Roman"/>
          <w:sz w:val="22"/>
          <w:szCs w:val="22"/>
        </w:rPr>
        <w:t xml:space="preserve">ministerijos kanclerio </w:t>
      </w:r>
      <w:r>
        <w:t>Valdo Aleknavičiaus</w:t>
      </w:r>
      <w:r w:rsidRPr="00D40701">
        <w:rPr>
          <w:rFonts w:eastAsia="Times New Roman" w:cs="Times New Roman"/>
          <w:sz w:val="22"/>
          <w:szCs w:val="22"/>
        </w:rPr>
        <w:t xml:space="preserve">, veikiančio pagal Lietuvos Respublikos žemės ūkio ministerijos darbo reglamento, patvirtinto Lietuvos Respublikos žemės ūkio ministro </w:t>
      </w:r>
      <w:smartTag w:uri="urn:schemas-microsoft-com:office:smarttags" w:element="metricconverter">
        <w:smartTagPr>
          <w:attr w:name="ProductID" w:val="2008 m"/>
        </w:smartTagPr>
        <w:smartTag w:uri="schemas-tilde-lv/tildestengine" w:element="metric2">
          <w:smartTagPr>
            <w:attr w:name="metric_value" w:val="2008"/>
            <w:attr w:name="metric_text" w:val="m"/>
          </w:smartTagPr>
          <w:r w:rsidRPr="00D40701">
            <w:rPr>
              <w:rFonts w:eastAsia="Times New Roman" w:cs="Times New Roman"/>
              <w:sz w:val="22"/>
              <w:szCs w:val="22"/>
            </w:rPr>
            <w:t>2008 m</w:t>
          </w:r>
        </w:smartTag>
      </w:smartTag>
      <w:r w:rsidRPr="00D40701">
        <w:rPr>
          <w:rFonts w:eastAsia="Times New Roman" w:cs="Times New Roman"/>
          <w:sz w:val="22"/>
          <w:szCs w:val="22"/>
        </w:rPr>
        <w:t>. gruodžio 3 d. įsakymu Nr. 3D-658 „Dėl Lietuvos Respublikos žemės ūkio ministerijos darbo reglamento patvirtinimo“, 69 punktą</w:t>
      </w:r>
      <w:r w:rsidRPr="00D40701">
        <w:rPr>
          <w:rFonts w:eastAsia="Times New Roman" w:cs="Times New Roman"/>
          <w:spacing w:val="-1"/>
          <w:sz w:val="22"/>
          <w:szCs w:val="22"/>
        </w:rPr>
        <w:t xml:space="preserve">, ir </w:t>
      </w:r>
      <w:r w:rsidR="00F46FB3" w:rsidRPr="00417991">
        <w:t>Ūkio subjektų grupė, kurią sudaro UAB „</w:t>
      </w:r>
      <w:proofErr w:type="spellStart"/>
      <w:r w:rsidR="00F46FB3" w:rsidRPr="00417991">
        <w:t>Novian</w:t>
      </w:r>
      <w:proofErr w:type="spellEnd"/>
      <w:r w:rsidR="00F46FB3" w:rsidRPr="00417991">
        <w:t xml:space="preserve"> Technologies“ ir UAB NRD CS, veikianti pagal </w:t>
      </w:r>
      <w:r w:rsidR="00F46FB3" w:rsidRPr="00417991">
        <w:rPr>
          <w:lang w:val="en-US"/>
        </w:rPr>
        <w:t xml:space="preserve">2022-01-20 </w:t>
      </w:r>
      <w:r w:rsidR="00F46FB3" w:rsidRPr="00417991">
        <w:t xml:space="preserve">jungtinės veiklos sutartį Nr. </w:t>
      </w:r>
      <w:r w:rsidR="00F46FB3" w:rsidRPr="00417991">
        <w:rPr>
          <w:lang w:val="en-US"/>
        </w:rPr>
        <w:t>3807</w:t>
      </w:r>
      <w:r w:rsidRPr="00417991">
        <w:rPr>
          <w:rFonts w:eastAsia="Times New Roman" w:cs="Times New Roman"/>
          <w:spacing w:val="-1"/>
          <w:sz w:val="22"/>
          <w:szCs w:val="22"/>
        </w:rPr>
        <w:t xml:space="preserve"> (toliau – </w:t>
      </w:r>
      <w:r w:rsidRPr="00417991">
        <w:rPr>
          <w:rFonts w:eastAsia="Times New Roman" w:cs="Times New Roman"/>
          <w:spacing w:val="2"/>
          <w:sz w:val="22"/>
          <w:szCs w:val="22"/>
        </w:rPr>
        <w:t xml:space="preserve">Tiekėjas), atstovaujama </w:t>
      </w:r>
      <w:r w:rsidRPr="00417991">
        <w:rPr>
          <w:lang w:eastAsia="lt-LT"/>
        </w:rPr>
        <w:t xml:space="preserve">UAB </w:t>
      </w:r>
      <w:r w:rsidR="00417991">
        <w:rPr>
          <w:lang w:eastAsia="lt-LT"/>
        </w:rPr>
        <w:t>„</w:t>
      </w:r>
      <w:proofErr w:type="spellStart"/>
      <w:r w:rsidRPr="00417991">
        <w:rPr>
          <w:lang w:eastAsia="lt-LT"/>
        </w:rPr>
        <w:t>Novian</w:t>
      </w:r>
      <w:proofErr w:type="spellEnd"/>
      <w:r w:rsidRPr="00417991">
        <w:rPr>
          <w:lang w:eastAsia="lt-LT"/>
        </w:rPr>
        <w:t xml:space="preserve"> Technologies</w:t>
      </w:r>
      <w:r w:rsidR="00417991">
        <w:rPr>
          <w:lang w:eastAsia="lt-LT"/>
        </w:rPr>
        <w:t>“</w:t>
      </w:r>
      <w:r w:rsidRPr="00417991">
        <w:rPr>
          <w:lang w:eastAsia="lt-LT"/>
        </w:rPr>
        <w:t xml:space="preserve"> generalinio direktoriaus Gyčio </w:t>
      </w:r>
      <w:proofErr w:type="spellStart"/>
      <w:r w:rsidRPr="00417991">
        <w:rPr>
          <w:lang w:eastAsia="lt-LT"/>
        </w:rPr>
        <w:t>Umanto</w:t>
      </w:r>
      <w:proofErr w:type="spellEnd"/>
      <w:r w:rsidRPr="00417991">
        <w:rPr>
          <w:lang w:eastAsia="lt-LT"/>
        </w:rPr>
        <w:t xml:space="preserve">, </w:t>
      </w:r>
      <w:r w:rsidRPr="00417991">
        <w:rPr>
          <w:spacing w:val="-5"/>
          <w:lang w:eastAsia="lt-LT"/>
        </w:rPr>
        <w:t xml:space="preserve">veikiančio pagal </w:t>
      </w:r>
      <w:r w:rsidRPr="00417991">
        <w:t>įmonės įstatus</w:t>
      </w:r>
      <w:r w:rsidR="00417991">
        <w:t xml:space="preserve"> ir </w:t>
      </w:r>
      <w:r w:rsidR="00417991">
        <w:rPr>
          <w:lang w:val="en-US"/>
        </w:rPr>
        <w:t xml:space="preserve">2022-01-20 </w:t>
      </w:r>
      <w:r w:rsidR="00417991">
        <w:t xml:space="preserve">jungtinės veiklos sutarties Nr. </w:t>
      </w:r>
      <w:r w:rsidR="00417991">
        <w:rPr>
          <w:lang w:val="en-US"/>
        </w:rPr>
        <w:t xml:space="preserve">3807 3.1 </w:t>
      </w:r>
      <w:r w:rsidR="00417991">
        <w:t xml:space="preserve">ir </w:t>
      </w:r>
      <w:r w:rsidR="00417991">
        <w:rPr>
          <w:lang w:val="en-US"/>
        </w:rPr>
        <w:t xml:space="preserve">3.2 </w:t>
      </w:r>
      <w:r w:rsidR="00417991">
        <w:t>papunkčius</w:t>
      </w:r>
      <w:r w:rsidRPr="00D40701">
        <w:rPr>
          <w:rFonts w:eastAsia="Times New Roman" w:cs="Times New Roman"/>
          <w:spacing w:val="2"/>
          <w:sz w:val="22"/>
          <w:szCs w:val="22"/>
        </w:rPr>
        <w:t>, abi kartu toliau vadinamos Šalimis, o kiekviena atskirai – Šalimi, vadovaudamiesi Lietuvos Respublikos žemės ūkio ministerijos Viešojo pirkimo komisijos 20</w:t>
      </w:r>
      <w:r>
        <w:rPr>
          <w:rFonts w:eastAsia="Times New Roman" w:cs="Times New Roman"/>
          <w:spacing w:val="2"/>
          <w:sz w:val="22"/>
          <w:szCs w:val="22"/>
        </w:rPr>
        <w:t>22 m. vasario 14</w:t>
      </w:r>
      <w:r w:rsidRPr="00D40701">
        <w:rPr>
          <w:rFonts w:eastAsia="Times New Roman" w:cs="Times New Roman"/>
          <w:spacing w:val="2"/>
          <w:sz w:val="22"/>
          <w:szCs w:val="22"/>
        </w:rPr>
        <w:t xml:space="preserve"> d. posėdžio protokolu Nr</w:t>
      </w:r>
      <w:r>
        <w:rPr>
          <w:rFonts w:eastAsia="Times New Roman" w:cs="Times New Roman"/>
          <w:spacing w:val="2"/>
          <w:sz w:val="22"/>
          <w:szCs w:val="22"/>
        </w:rPr>
        <w:t xml:space="preserve">. </w:t>
      </w:r>
      <w:r>
        <w:rPr>
          <w:lang w:val="en-US"/>
        </w:rPr>
        <w:t>2VP-</w:t>
      </w:r>
      <w:r>
        <w:t>31</w:t>
      </w:r>
      <w:r w:rsidRPr="00D40701">
        <w:rPr>
          <w:rFonts w:eastAsia="Times New Roman" w:cs="Times New Roman"/>
          <w:spacing w:val="2"/>
          <w:sz w:val="22"/>
          <w:szCs w:val="22"/>
        </w:rPr>
        <w:t xml:space="preserve">, sudarė šią sutartį (toliau – Sutartis). </w:t>
      </w:r>
    </w:p>
    <w:p w14:paraId="2120A0A1" w14:textId="77777777" w:rsidR="002160A3" w:rsidRPr="00D40701" w:rsidRDefault="002160A3" w:rsidP="002160A3">
      <w:pPr>
        <w:ind w:firstLine="720"/>
        <w:jc w:val="both"/>
        <w:rPr>
          <w:rFonts w:eastAsia="Times New Roman" w:cs="Times New Roman"/>
          <w:sz w:val="22"/>
          <w:szCs w:val="22"/>
        </w:rPr>
      </w:pPr>
    </w:p>
    <w:p w14:paraId="7BBEF276" w14:textId="77777777" w:rsidR="002160A3" w:rsidRPr="00D40701" w:rsidRDefault="002160A3" w:rsidP="002160A3">
      <w:pPr>
        <w:ind w:left="720"/>
        <w:jc w:val="center"/>
        <w:rPr>
          <w:rFonts w:eastAsia="Times New Roman" w:cs="Times New Roman"/>
          <w:b/>
          <w:sz w:val="22"/>
          <w:szCs w:val="22"/>
        </w:rPr>
      </w:pPr>
      <w:r w:rsidRPr="00D40701">
        <w:rPr>
          <w:rFonts w:eastAsia="Times New Roman" w:cs="Times New Roman"/>
          <w:b/>
          <w:sz w:val="22"/>
          <w:szCs w:val="22"/>
        </w:rPr>
        <w:t>1. SUTARTIES OBJEKTAS</w:t>
      </w:r>
    </w:p>
    <w:p w14:paraId="67689EFD" w14:textId="77777777" w:rsidR="002160A3" w:rsidRPr="00D40701" w:rsidRDefault="002160A3" w:rsidP="002160A3">
      <w:pPr>
        <w:ind w:firstLine="720"/>
        <w:jc w:val="both"/>
        <w:rPr>
          <w:rFonts w:eastAsia="Times New Roman" w:cs="Times New Roman"/>
          <w:sz w:val="22"/>
          <w:szCs w:val="22"/>
        </w:rPr>
      </w:pPr>
    </w:p>
    <w:p w14:paraId="33A82F25"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 xml:space="preserve">1.1. Šia Sutartimi </w:t>
      </w:r>
      <w:r w:rsidRPr="00D40701">
        <w:rPr>
          <w:rFonts w:eastAsia="Times New Roman" w:cs="Times New Roman"/>
          <w:bCs/>
          <w:sz w:val="22"/>
          <w:szCs w:val="22"/>
        </w:rPr>
        <w:t xml:space="preserve">Užsakovas perka, o Tiekėjas įsipareigoja suteikti </w:t>
      </w:r>
      <w:r w:rsidRPr="00D40701">
        <w:rPr>
          <w:rFonts w:eastAsia="Times New Roman" w:cs="Times New Roman"/>
          <w:sz w:val="22"/>
          <w:szCs w:val="22"/>
        </w:rPr>
        <w:t xml:space="preserve">Informacinės sistemos (IS) kritinės infrastruktūros priežiūros paslaugas (toliau – Paslaugos) šioje Sutartyje ir Sutarties priede nustatyta tvarka ir sąlygomis. </w:t>
      </w:r>
    </w:p>
    <w:p w14:paraId="5625731C" w14:textId="77777777" w:rsidR="002160A3" w:rsidRPr="00D40701" w:rsidRDefault="002160A3" w:rsidP="002160A3">
      <w:pPr>
        <w:ind w:firstLine="720"/>
        <w:jc w:val="both"/>
        <w:rPr>
          <w:rFonts w:eastAsia="Times New Roman" w:cs="Times New Roman"/>
          <w:bCs/>
          <w:sz w:val="22"/>
          <w:szCs w:val="22"/>
        </w:rPr>
      </w:pPr>
      <w:r w:rsidRPr="00D40701">
        <w:rPr>
          <w:rFonts w:eastAsia="Times New Roman" w:cs="Times New Roman"/>
          <w:sz w:val="22"/>
          <w:szCs w:val="22"/>
        </w:rPr>
        <w:t>1.2. Reikalavimai Paslaugoms ir Paslaugų apimtys nurodyti Sutarties priede.</w:t>
      </w:r>
    </w:p>
    <w:p w14:paraId="75BDDCC0"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1.3. Paslaugų teikimo vieta – Lietuvos Respublikos žemės ūkio ministerija, Gedimino pr. 19, 01103 Vilnius, arba kita vietovė Lietuvos Respublikos teritorijoje.</w:t>
      </w:r>
    </w:p>
    <w:p w14:paraId="0FCA9AF4" w14:textId="77777777" w:rsidR="002160A3" w:rsidRPr="00D40701" w:rsidRDefault="002160A3" w:rsidP="002160A3">
      <w:pPr>
        <w:jc w:val="center"/>
        <w:rPr>
          <w:rFonts w:eastAsia="Times New Roman" w:cs="Times New Roman"/>
          <w:b/>
          <w:sz w:val="22"/>
          <w:szCs w:val="22"/>
        </w:rPr>
      </w:pPr>
    </w:p>
    <w:p w14:paraId="6AA73703" w14:textId="77777777" w:rsidR="002160A3" w:rsidRPr="00D40701" w:rsidRDefault="002160A3" w:rsidP="002160A3">
      <w:pPr>
        <w:jc w:val="center"/>
        <w:rPr>
          <w:rFonts w:eastAsia="Times New Roman" w:cs="Times New Roman"/>
          <w:b/>
          <w:sz w:val="22"/>
          <w:szCs w:val="22"/>
        </w:rPr>
      </w:pPr>
      <w:r w:rsidRPr="00D40701">
        <w:rPr>
          <w:rFonts w:eastAsia="Times New Roman" w:cs="Times New Roman"/>
          <w:b/>
          <w:sz w:val="22"/>
          <w:szCs w:val="22"/>
        </w:rPr>
        <w:t>2. SUTARTIES ŠALIŲ TEISĖS IR PAREIGOS</w:t>
      </w:r>
    </w:p>
    <w:p w14:paraId="2BF66D05" w14:textId="77777777" w:rsidR="002160A3" w:rsidRPr="00D40701" w:rsidRDefault="002160A3" w:rsidP="002160A3">
      <w:pPr>
        <w:ind w:firstLine="709"/>
        <w:jc w:val="both"/>
        <w:rPr>
          <w:rFonts w:eastAsia="Times New Roman" w:cs="Times New Roman"/>
          <w:sz w:val="22"/>
          <w:szCs w:val="22"/>
        </w:rPr>
      </w:pPr>
    </w:p>
    <w:p w14:paraId="27C1271E"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2.1. Užsakovas įsipareigoja:</w:t>
      </w:r>
    </w:p>
    <w:p w14:paraId="38067C9F"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 xml:space="preserve">2.1.1. priimti tinkamai ir laiku suteiktas Paslaugas; </w:t>
      </w:r>
    </w:p>
    <w:p w14:paraId="6BE7A79E"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2.1.2. už tinkamai ir laiku suteiktas Paslaugas mokėti Tiekėjui Sutartyje numatytais terminais ir tvarka;</w:t>
      </w:r>
    </w:p>
    <w:p w14:paraId="311639A8"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 xml:space="preserve">2.1.3. pateikti Tiekėjui visą informaciją, reikalingą Sutarties reikalavimams įvykdyti; </w:t>
      </w:r>
    </w:p>
    <w:p w14:paraId="3CAEB32E"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2.1.4. vykdyti kitus Sutartimi prisiimtus įsipareigojimus.</w:t>
      </w:r>
    </w:p>
    <w:p w14:paraId="151CBAB0"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2.2. Tiekėjas įsipareigoja:</w:t>
      </w:r>
    </w:p>
    <w:p w14:paraId="0A32B6A6" w14:textId="77777777" w:rsidR="002160A3" w:rsidRPr="00D40701" w:rsidRDefault="002160A3" w:rsidP="002160A3">
      <w:pPr>
        <w:ind w:firstLine="709"/>
        <w:jc w:val="both"/>
        <w:rPr>
          <w:rFonts w:eastAsia="Times New Roman" w:cs="Times New Roman"/>
          <w:spacing w:val="-4"/>
          <w:sz w:val="22"/>
          <w:szCs w:val="22"/>
        </w:rPr>
      </w:pPr>
      <w:r w:rsidRPr="00D40701">
        <w:rPr>
          <w:rFonts w:eastAsia="Times New Roman" w:cs="Times New Roman"/>
          <w:sz w:val="22"/>
          <w:szCs w:val="22"/>
        </w:rPr>
        <w:t>2</w:t>
      </w:r>
      <w:r w:rsidRPr="00D40701">
        <w:rPr>
          <w:rFonts w:eastAsia="Times New Roman" w:cs="Times New Roman"/>
          <w:spacing w:val="-4"/>
          <w:sz w:val="22"/>
          <w:szCs w:val="22"/>
        </w:rPr>
        <w:t>.2.1. rūpestingai ir profesionaliai suteikti Paslaugas laikydamasis Sutarties reikalavimų Sutartyje numatytais terminais ir tvarka;</w:t>
      </w:r>
    </w:p>
    <w:p w14:paraId="5695C76F"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 xml:space="preserve">2.2.2. nedelsdamas raštu informuoti Užsakovą apie bet kurias aplinkybes, kurios trukdo ar gali sutrukdyti Paslaugų teikimą nustatytais terminais; </w:t>
      </w:r>
    </w:p>
    <w:p w14:paraId="4B10D1F4"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2.2.3. garantuoti, kad teikiamos Paslaugos bus kokybiškos;</w:t>
      </w:r>
    </w:p>
    <w:p w14:paraId="5F53554E"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2.2.4. laikytis visų Lietuvos Respublikoje galiojančių įstatymų ir kitų teisės aktų nuostatų ir užtikrinti, kad Tiekėjo darbuotojai jų laikytųsi. Tiekėjas garantuoja Užsakovui ar trečiajai šaliai</w:t>
      </w:r>
      <w:r>
        <w:rPr>
          <w:rFonts w:eastAsia="Times New Roman" w:cs="Times New Roman"/>
          <w:sz w:val="22"/>
          <w:szCs w:val="22"/>
        </w:rPr>
        <w:t xml:space="preserve"> tiesioginių</w:t>
      </w:r>
      <w:r w:rsidRPr="00D40701">
        <w:rPr>
          <w:rFonts w:eastAsia="Times New Roman" w:cs="Times New Roman"/>
          <w:sz w:val="22"/>
          <w:szCs w:val="22"/>
        </w:rPr>
        <w:t xml:space="preserve"> nuostolių atlyginimą, jei Tiekėjas ar jo darbuotojai nesilaikytų įstatymų, teisės aktų reikalavimų ir dėl to būtų pateikti kokie nors reikalavimai ar pradėti procesiniai veiksmai;</w:t>
      </w:r>
    </w:p>
    <w:p w14:paraId="1AFC7F1C"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2.2.5. vykdyti kitus Sutartimi prisiimtus įsipareigojimus.</w:t>
      </w:r>
    </w:p>
    <w:p w14:paraId="63A50C9E"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2.3. Tiekėjas turi teisę reikalauti, kad už tinkamai ir kokybiškai suteiktas Paslaugas būtų apmokėta šioje Sutartyje nustatyta tvarka.</w:t>
      </w:r>
    </w:p>
    <w:p w14:paraId="4DE1F31F"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2.4. Užsakovas turi teisę:</w:t>
      </w:r>
    </w:p>
    <w:p w14:paraId="7038D16A"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 xml:space="preserve">2.4.1. atsisakyti priimti nekokybiškai suteiktas Paslaugas ir reikalauti Tiekėjo pašalinti trūkumus. Užsakovo motyvuoto atsisakymo priimti suteiktas Paslaugas atveju Šalys sudaro aktą, kuriame įvardijami Paslaugų trūkumai, ir tariasi dėl trūkumų pašalinimo termino. Tiekėjas visus trūkumus pašalina savo sąskaita; </w:t>
      </w:r>
    </w:p>
    <w:p w14:paraId="4EC6B197"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2.4.2. reikalauti, kad Tiekėjas atlygintų</w:t>
      </w:r>
      <w:r>
        <w:rPr>
          <w:rFonts w:eastAsia="Times New Roman" w:cs="Times New Roman"/>
          <w:sz w:val="22"/>
          <w:szCs w:val="22"/>
        </w:rPr>
        <w:t xml:space="preserve"> tiesioginius</w:t>
      </w:r>
      <w:r w:rsidRPr="00D40701">
        <w:rPr>
          <w:rFonts w:eastAsia="Times New Roman" w:cs="Times New Roman"/>
          <w:sz w:val="22"/>
          <w:szCs w:val="22"/>
        </w:rPr>
        <w:t xml:space="preserve"> nuostolius dėl netinkamų Paslaugų suteikimo ar paslaugų nesuteikimo Sutarties galiojimo metu ir pasibaigus Sutarties galiojimui.</w:t>
      </w:r>
    </w:p>
    <w:p w14:paraId="3797BEDB"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2.5. Užsakovas ir Tiekėjas gali turėti ir kitų teisių ir pareigų, jei jos numatytos Sutartyje ar Lietuvos Respublikos galiojančiuose teisės aktuose.</w:t>
      </w:r>
    </w:p>
    <w:p w14:paraId="53819898" w14:textId="77777777" w:rsidR="002160A3" w:rsidRPr="00D40701" w:rsidRDefault="002160A3" w:rsidP="002160A3">
      <w:pPr>
        <w:ind w:firstLine="720"/>
        <w:jc w:val="both"/>
        <w:rPr>
          <w:rFonts w:eastAsia="Times New Roman" w:cs="Times New Roman"/>
          <w:sz w:val="22"/>
          <w:szCs w:val="22"/>
        </w:rPr>
      </w:pPr>
    </w:p>
    <w:p w14:paraId="2DC7F289" w14:textId="77777777" w:rsidR="002160A3" w:rsidRPr="00D40701" w:rsidRDefault="002160A3" w:rsidP="002160A3">
      <w:pPr>
        <w:ind w:firstLine="720"/>
        <w:jc w:val="both"/>
        <w:rPr>
          <w:rFonts w:eastAsia="Times New Roman" w:cs="Times New Roman"/>
          <w:sz w:val="22"/>
          <w:szCs w:val="22"/>
        </w:rPr>
      </w:pPr>
    </w:p>
    <w:p w14:paraId="6AB03A26" w14:textId="77777777" w:rsidR="002160A3" w:rsidRPr="00D40701" w:rsidRDefault="002160A3" w:rsidP="002160A3">
      <w:pPr>
        <w:ind w:firstLine="720"/>
        <w:jc w:val="both"/>
        <w:rPr>
          <w:rFonts w:eastAsia="Times New Roman" w:cs="Times New Roman"/>
          <w:sz w:val="22"/>
          <w:szCs w:val="22"/>
        </w:rPr>
      </w:pPr>
    </w:p>
    <w:p w14:paraId="05B3AF7B" w14:textId="77777777" w:rsidR="002160A3" w:rsidRPr="00D40701" w:rsidRDefault="002160A3" w:rsidP="002160A3">
      <w:pPr>
        <w:jc w:val="center"/>
        <w:rPr>
          <w:rFonts w:eastAsia="Times New Roman" w:cs="Times New Roman"/>
          <w:b/>
          <w:sz w:val="22"/>
          <w:szCs w:val="22"/>
        </w:rPr>
      </w:pPr>
      <w:r w:rsidRPr="00D40701">
        <w:rPr>
          <w:rFonts w:eastAsia="Times New Roman" w:cs="Times New Roman"/>
          <w:b/>
          <w:sz w:val="22"/>
          <w:szCs w:val="22"/>
        </w:rPr>
        <w:t>3. KAINA IR ATSISKAITYMO TVARKA</w:t>
      </w:r>
    </w:p>
    <w:p w14:paraId="595FB5D5" w14:textId="77777777" w:rsidR="002160A3" w:rsidRPr="00D40701" w:rsidRDefault="002160A3" w:rsidP="002160A3">
      <w:pPr>
        <w:jc w:val="both"/>
        <w:rPr>
          <w:rFonts w:eastAsia="Times New Roman" w:cs="Times New Roman"/>
          <w:b/>
          <w:sz w:val="22"/>
          <w:szCs w:val="22"/>
        </w:rPr>
      </w:pPr>
    </w:p>
    <w:p w14:paraId="47CF9667" w14:textId="1FB3766C" w:rsidR="002160A3" w:rsidRPr="00D40701" w:rsidRDefault="002160A3" w:rsidP="002160A3">
      <w:pPr>
        <w:autoSpaceDE w:val="0"/>
        <w:autoSpaceDN w:val="0"/>
        <w:adjustRightInd w:val="0"/>
        <w:ind w:firstLine="709"/>
        <w:jc w:val="both"/>
        <w:rPr>
          <w:rFonts w:eastAsia="Calibri" w:cs="Times New Roman"/>
          <w:sz w:val="22"/>
          <w:szCs w:val="22"/>
          <w:lang w:eastAsia="lt-LT"/>
        </w:rPr>
      </w:pPr>
      <w:r w:rsidRPr="00D40701">
        <w:rPr>
          <w:rFonts w:eastAsia="Calibri" w:cs="Times New Roman"/>
          <w:sz w:val="22"/>
          <w:szCs w:val="22"/>
          <w:lang w:eastAsia="lt-LT"/>
        </w:rPr>
        <w:lastRenderedPageBreak/>
        <w:t xml:space="preserve">3.1. Sutartyje nustatomas fiksuotas 1 (vieno) mėnesio įkainis už suteiktas Paslaugas, kurio dydis yra </w:t>
      </w:r>
      <w:r w:rsidR="00934E8D">
        <w:rPr>
          <w:rFonts w:eastAsia="Calibri" w:cs="Times New Roman"/>
          <w:sz w:val="22"/>
          <w:szCs w:val="22"/>
          <w:lang w:eastAsia="lt-LT"/>
        </w:rPr>
        <w:t xml:space="preserve">1427,80 </w:t>
      </w:r>
      <w:r w:rsidRPr="00D40701">
        <w:rPr>
          <w:rFonts w:eastAsia="Calibri" w:cs="Times New Roman"/>
          <w:sz w:val="22"/>
          <w:szCs w:val="22"/>
          <w:lang w:eastAsia="lt-LT"/>
        </w:rPr>
        <w:t>Eur (</w:t>
      </w:r>
      <w:r w:rsidR="00934E8D">
        <w:rPr>
          <w:rFonts w:eastAsia="Calibri" w:cs="Times New Roman"/>
          <w:sz w:val="22"/>
          <w:szCs w:val="22"/>
          <w:lang w:eastAsia="lt-LT"/>
        </w:rPr>
        <w:t>vienas tūkstantis keturi šimtai dvidešimt septyni eurai 80 centų</w:t>
      </w:r>
      <w:r w:rsidRPr="00D40701">
        <w:rPr>
          <w:rFonts w:eastAsia="Calibri" w:cs="Times New Roman"/>
          <w:sz w:val="22"/>
          <w:szCs w:val="22"/>
          <w:lang w:eastAsia="lt-LT"/>
        </w:rPr>
        <w:t xml:space="preserve">), įskaitant pridėtinės vertės mokestį (toliau – PVM). </w:t>
      </w:r>
      <w:r w:rsidRPr="00C06DC9">
        <w:rPr>
          <w:rFonts w:eastAsia="Calibri" w:cs="Times New Roman"/>
          <w:sz w:val="22"/>
          <w:szCs w:val="22"/>
          <w:lang w:eastAsia="lt-LT"/>
        </w:rPr>
        <w:t xml:space="preserve">Bendra Sutarties vertė </w:t>
      </w:r>
      <w:r w:rsidR="00934E8D">
        <w:rPr>
          <w:rFonts w:eastAsia="Calibri" w:cs="Times New Roman"/>
          <w:sz w:val="22"/>
          <w:szCs w:val="22"/>
          <w:lang w:eastAsia="lt-LT"/>
        </w:rPr>
        <w:t>49973,00</w:t>
      </w:r>
      <w:r w:rsidRPr="00C06DC9">
        <w:rPr>
          <w:rFonts w:eastAsia="Calibri" w:cs="Times New Roman"/>
          <w:sz w:val="22"/>
          <w:szCs w:val="22"/>
          <w:lang w:eastAsia="lt-LT"/>
        </w:rPr>
        <w:t xml:space="preserve"> Eur su PVM (</w:t>
      </w:r>
      <w:r w:rsidR="00934E8D">
        <w:rPr>
          <w:rFonts w:eastAsia="Calibri" w:cs="Times New Roman"/>
          <w:sz w:val="22"/>
          <w:szCs w:val="22"/>
          <w:lang w:eastAsia="lt-LT"/>
        </w:rPr>
        <w:t>keturiasdešimt devyni tūkstančiai devyni šimtai septyniasdešimt trys eurai</w:t>
      </w:r>
      <w:r w:rsidRPr="00C06DC9">
        <w:rPr>
          <w:rFonts w:eastAsia="Calibri" w:cs="Times New Roman"/>
          <w:sz w:val="22"/>
          <w:szCs w:val="22"/>
          <w:lang w:eastAsia="lt-LT"/>
        </w:rPr>
        <w:t>).</w:t>
      </w:r>
    </w:p>
    <w:p w14:paraId="01C9C816"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 xml:space="preserve">3.2. Į Sutarties 3.1 punkte numatytą fiksuotą įkainį už suteiktas Paslaugas įeina visos su Paslaugų teikimu susijusios Tiekėjo išlaidos ir visi mokesčiai, taip pat ir PVM. </w:t>
      </w:r>
    </w:p>
    <w:p w14:paraId="350D9F3A"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3.3. Sutarties Paslaugų įkainiai nebus perskaičiuojami pagal bendro kainų lygio kitimą. Šalys susitaria, kad Sutarties Paslaugų įkainiai gali kisti (didėti ar mažėti) dėl valstybės institucijų priimtų įstatymų ir įstatymų įgyvendinamųjų teisės aktų, keičiančių PVM dydį, kurie turi tiesioginės įtakos Tiekėjo paslaugų sąnaudų pasikeitimui, priimti šios Sutarties galiojimo metu. Tokiu atveju Paslaugų įkainiai pasikeičia tiek, kiek pasikeičia mokestis. Perskaičiavimas atliekamas įsigaliojus teisės aktui dėl mokesčio dydžio pakeitimo. Perskaičiavimas įforminamas Sutarties Šalių susitarimu, kuris tampa neatsiejama Sutarties dalimi. Perskaičiuoti įkainiai taikomi už tas Paslaugas, už kurias PVM sąskaita faktūra išrašoma galiojant naujam mokesčiui. Pasikeitus kitiems mokesčiams  Sutarties įkainiai perskaičiuojami nebus.</w:t>
      </w:r>
    </w:p>
    <w:p w14:paraId="66A2467E" w14:textId="77777777" w:rsidR="002160A3" w:rsidRPr="0054760B" w:rsidRDefault="002160A3" w:rsidP="002160A3">
      <w:pPr>
        <w:ind w:firstLine="720"/>
        <w:jc w:val="both"/>
        <w:rPr>
          <w:rFonts w:eastAsia="Times New Roman" w:cs="Times New Roman"/>
          <w:sz w:val="22"/>
          <w:szCs w:val="22"/>
        </w:rPr>
      </w:pPr>
      <w:r w:rsidRPr="00D40701">
        <w:rPr>
          <w:rFonts w:eastAsia="Times New Roman" w:cs="Times New Roman"/>
          <w:sz w:val="22"/>
          <w:szCs w:val="22"/>
        </w:rPr>
        <w:t xml:space="preserve">3.4. Tiekėjas už einamąjį mėnesį suteiktas Paslaugas išrašo ir pateikia Užsakovui iki kiekvieno mėnesio paskutinės dienos Paslaugų suteikimo aktą ir PVM sąskaitą faktūrą. </w:t>
      </w:r>
      <w:r w:rsidRPr="0054760B">
        <w:t xml:space="preserve"> </w:t>
      </w:r>
      <w:r>
        <w:rPr>
          <w:rFonts w:eastAsia="Times New Roman" w:cs="Times New Roman"/>
          <w:sz w:val="22"/>
          <w:szCs w:val="22"/>
        </w:rPr>
        <w:t>T</w:t>
      </w:r>
      <w:r w:rsidRPr="0054760B">
        <w:rPr>
          <w:rFonts w:eastAsia="Times New Roman" w:cs="Times New Roman"/>
          <w:sz w:val="22"/>
          <w:szCs w:val="22"/>
        </w:rPr>
        <w:t>i</w:t>
      </w:r>
      <w:r>
        <w:rPr>
          <w:rFonts w:eastAsia="Times New Roman" w:cs="Times New Roman"/>
          <w:sz w:val="22"/>
          <w:szCs w:val="22"/>
        </w:rPr>
        <w:t>e</w:t>
      </w:r>
      <w:r w:rsidRPr="0054760B">
        <w:rPr>
          <w:rFonts w:eastAsia="Times New Roman" w:cs="Times New Roman"/>
          <w:sz w:val="22"/>
          <w:szCs w:val="22"/>
        </w:rPr>
        <w:t xml:space="preserve">kėjas PVM sąskaitą (-as) faktūrą (-as) privalo pateikti tik elektroniniu būdu (nesant objektyvių galimybių sąskaitas faktūras pateikti pagal šiame </w:t>
      </w:r>
      <w:r>
        <w:rPr>
          <w:rFonts w:eastAsia="Times New Roman" w:cs="Times New Roman"/>
          <w:sz w:val="22"/>
          <w:szCs w:val="22"/>
        </w:rPr>
        <w:t>pa</w:t>
      </w:r>
      <w:r w:rsidRPr="0054760B">
        <w:rPr>
          <w:rFonts w:eastAsia="Times New Roman" w:cs="Times New Roman"/>
          <w:sz w:val="22"/>
          <w:szCs w:val="22"/>
        </w:rPr>
        <w:t>punkt</w:t>
      </w:r>
      <w:r>
        <w:rPr>
          <w:rFonts w:eastAsia="Times New Roman" w:cs="Times New Roman"/>
          <w:sz w:val="22"/>
          <w:szCs w:val="22"/>
        </w:rPr>
        <w:t>yj</w:t>
      </w:r>
      <w:r w:rsidRPr="0054760B">
        <w:rPr>
          <w:rFonts w:eastAsia="Times New Roman" w:cs="Times New Roman"/>
          <w:sz w:val="22"/>
          <w:szCs w:val="22"/>
        </w:rPr>
        <w:t>e nustatytus reikalavimus, jos teikiamos el. paštu):</w:t>
      </w:r>
    </w:p>
    <w:p w14:paraId="7A77391F" w14:textId="77777777" w:rsidR="002160A3" w:rsidRPr="0054760B" w:rsidRDefault="002160A3" w:rsidP="002160A3">
      <w:pPr>
        <w:ind w:firstLine="720"/>
        <w:jc w:val="both"/>
        <w:rPr>
          <w:rFonts w:eastAsia="Times New Roman" w:cs="Times New Roman"/>
          <w:sz w:val="22"/>
          <w:szCs w:val="22"/>
        </w:rPr>
      </w:pPr>
      <w:r>
        <w:rPr>
          <w:rFonts w:eastAsia="Times New Roman" w:cs="Times New Roman"/>
          <w:sz w:val="22"/>
          <w:szCs w:val="22"/>
          <w:lang w:val="en-US"/>
        </w:rPr>
        <w:t>3</w:t>
      </w:r>
      <w:r w:rsidRPr="0054760B">
        <w:rPr>
          <w:rFonts w:eastAsia="Times New Roman" w:cs="Times New Roman"/>
          <w:sz w:val="22"/>
          <w:szCs w:val="22"/>
        </w:rPr>
        <w:t>.</w:t>
      </w:r>
      <w:r>
        <w:rPr>
          <w:rFonts w:eastAsia="Times New Roman" w:cs="Times New Roman"/>
          <w:sz w:val="22"/>
          <w:szCs w:val="22"/>
        </w:rPr>
        <w:t>4.</w:t>
      </w:r>
      <w:r w:rsidRPr="0054760B">
        <w:rPr>
          <w:rFonts w:eastAsia="Times New Roman" w:cs="Times New Roman"/>
          <w:sz w:val="22"/>
          <w:szCs w:val="22"/>
        </w:rPr>
        <w:t xml:space="preserve">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eastAsia="Times New Roman" w:cs="Times New Roman"/>
          <w:sz w:val="22"/>
          <w:szCs w:val="22"/>
        </w:rPr>
        <w:t>T</w:t>
      </w:r>
      <w:r w:rsidRPr="0054760B">
        <w:rPr>
          <w:rFonts w:eastAsia="Times New Roman" w:cs="Times New Roman"/>
          <w:sz w:val="22"/>
          <w:szCs w:val="22"/>
        </w:rPr>
        <w:t>i</w:t>
      </w:r>
      <w:r>
        <w:rPr>
          <w:rFonts w:eastAsia="Times New Roman" w:cs="Times New Roman"/>
          <w:sz w:val="22"/>
          <w:szCs w:val="22"/>
        </w:rPr>
        <w:t>e</w:t>
      </w:r>
      <w:r w:rsidRPr="0054760B">
        <w:rPr>
          <w:rFonts w:eastAsia="Times New Roman" w:cs="Times New Roman"/>
          <w:sz w:val="22"/>
          <w:szCs w:val="22"/>
        </w:rPr>
        <w:t>kėjo pasirinktomis priemonėmis;</w:t>
      </w:r>
    </w:p>
    <w:p w14:paraId="4AD742F0" w14:textId="77777777" w:rsidR="002160A3" w:rsidRPr="0054760B" w:rsidRDefault="002160A3" w:rsidP="002160A3">
      <w:pPr>
        <w:ind w:firstLine="720"/>
        <w:jc w:val="both"/>
        <w:rPr>
          <w:rFonts w:eastAsia="Times New Roman" w:cs="Times New Roman"/>
          <w:sz w:val="22"/>
          <w:szCs w:val="22"/>
        </w:rPr>
      </w:pPr>
      <w:r>
        <w:rPr>
          <w:rFonts w:eastAsia="Times New Roman" w:cs="Times New Roman"/>
          <w:sz w:val="22"/>
          <w:szCs w:val="22"/>
        </w:rPr>
        <w:t>3.4</w:t>
      </w:r>
      <w:r w:rsidRPr="0054760B">
        <w:rPr>
          <w:rFonts w:eastAsia="Times New Roman" w:cs="Times New Roman"/>
          <w:sz w:val="22"/>
          <w:szCs w:val="22"/>
        </w:rPr>
        <w:t>.2. Europos elektroninių sąskaitų faktūrų standarto neatitinkančios elektroninės sąskaitos faktūros gali būti teikiamos tik naudojantis informacinės sistemos „E. sąskaita“ priemonėmis;</w:t>
      </w:r>
    </w:p>
    <w:p w14:paraId="3F2FC196" w14:textId="77777777" w:rsidR="002160A3" w:rsidRPr="00D40701" w:rsidRDefault="002160A3" w:rsidP="002160A3">
      <w:pPr>
        <w:ind w:firstLine="720"/>
        <w:jc w:val="both"/>
        <w:rPr>
          <w:rFonts w:eastAsia="Times New Roman" w:cs="Times New Roman"/>
          <w:sz w:val="22"/>
          <w:szCs w:val="22"/>
        </w:rPr>
      </w:pPr>
      <w:r>
        <w:rPr>
          <w:rFonts w:eastAsia="Times New Roman" w:cs="Times New Roman"/>
          <w:sz w:val="22"/>
          <w:szCs w:val="22"/>
        </w:rPr>
        <w:t>3.4</w:t>
      </w:r>
      <w:r w:rsidRPr="0054760B">
        <w:rPr>
          <w:rFonts w:eastAsia="Times New Roman" w:cs="Times New Roman"/>
          <w:sz w:val="22"/>
          <w:szCs w:val="22"/>
        </w:rPr>
        <w:t>.3.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6226D83"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3.5. Užsakovas kas mėnesį per 30 (trisdešimt) kalendorinių dienų nuo paslaugų suteikimo akto pasirašymo ir PVM sąskaitos faktūros gavimo dienos sumoka Tiekėjui fiksuotą 1 (vieno) mėnesio paslaugų mokestį.</w:t>
      </w:r>
    </w:p>
    <w:p w14:paraId="11D00226"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3.6. Užsakovas už suteiktas paslaugas su Tiekėju atsiskaito mokėjimo pavedimu į Tiekėjo Sutarties rekvizituose nurodytą banko sąskaitą. Apmokėjimas laikomas įvykdytu, kai pinigai patenka į Tiekėjo šioje Sutartyje nurodytą sąskaitą.</w:t>
      </w:r>
    </w:p>
    <w:p w14:paraId="73EF312F" w14:textId="77777777" w:rsidR="002160A3" w:rsidRDefault="002160A3" w:rsidP="002160A3">
      <w:pPr>
        <w:ind w:firstLine="720"/>
        <w:jc w:val="both"/>
        <w:rPr>
          <w:rFonts w:eastAsia="Times New Roman" w:cs="Times New Roman"/>
          <w:sz w:val="22"/>
          <w:szCs w:val="22"/>
        </w:rPr>
      </w:pPr>
      <w:r w:rsidRPr="00D40701">
        <w:rPr>
          <w:rFonts w:eastAsia="Times New Roman" w:cs="Times New Roman"/>
          <w:sz w:val="22"/>
          <w:szCs w:val="22"/>
        </w:rPr>
        <w:t>3.7. Sutarties kaina ir (ar) kainodaros taisyklės yra esminės pirkimo sutarties sąlygos, kurios nebus keičiamos per visą Sutarties sudarymo laikotarpį.</w:t>
      </w:r>
    </w:p>
    <w:p w14:paraId="3A3EDFEB" w14:textId="12349487" w:rsidR="002160A3" w:rsidRPr="003A4802" w:rsidRDefault="002160A3" w:rsidP="002160A3">
      <w:pPr>
        <w:ind w:firstLine="720"/>
        <w:jc w:val="both"/>
        <w:rPr>
          <w:rFonts w:eastAsia="Times New Roman" w:cs="Times New Roman"/>
          <w:sz w:val="22"/>
          <w:szCs w:val="22"/>
        </w:rPr>
      </w:pPr>
      <w:r>
        <w:rPr>
          <w:rFonts w:eastAsia="Times New Roman" w:cs="Times New Roman"/>
          <w:sz w:val="22"/>
          <w:szCs w:val="22"/>
        </w:rPr>
        <w:t>3</w:t>
      </w:r>
      <w:r w:rsidRPr="003A4802">
        <w:rPr>
          <w:rFonts w:eastAsia="Times New Roman" w:cs="Times New Roman"/>
          <w:sz w:val="22"/>
          <w:szCs w:val="22"/>
        </w:rPr>
        <w:t>.</w:t>
      </w:r>
      <w:r>
        <w:rPr>
          <w:rFonts w:eastAsia="Times New Roman" w:cs="Times New Roman"/>
          <w:sz w:val="22"/>
          <w:szCs w:val="22"/>
        </w:rPr>
        <w:t>8.</w:t>
      </w:r>
      <w:r w:rsidRPr="003A4802">
        <w:rPr>
          <w:rFonts w:eastAsia="Times New Roman" w:cs="Times New Roman"/>
          <w:sz w:val="22"/>
          <w:szCs w:val="22"/>
        </w:rPr>
        <w:tab/>
        <w:t xml:space="preserve">Tiesioginio atsiskaitymo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kėjo pasitelkiamiems subtiekėjams galimybės įgyvendinamos šia tvarka:</w:t>
      </w:r>
    </w:p>
    <w:p w14:paraId="1921205A" w14:textId="77777777" w:rsidR="002160A3" w:rsidRPr="003A4802" w:rsidRDefault="002160A3" w:rsidP="002160A3">
      <w:pPr>
        <w:ind w:firstLine="720"/>
        <w:jc w:val="both"/>
        <w:rPr>
          <w:rFonts w:eastAsia="Times New Roman" w:cs="Times New Roman"/>
          <w:sz w:val="22"/>
          <w:szCs w:val="22"/>
        </w:rPr>
      </w:pPr>
      <w:r>
        <w:rPr>
          <w:rFonts w:eastAsia="Times New Roman" w:cs="Times New Roman"/>
          <w:sz w:val="22"/>
          <w:szCs w:val="22"/>
        </w:rPr>
        <w:t>3.8</w:t>
      </w:r>
      <w:r w:rsidRPr="003A4802">
        <w:rPr>
          <w:rFonts w:eastAsia="Times New Roman" w:cs="Times New Roman"/>
          <w:sz w:val="22"/>
          <w:szCs w:val="22"/>
        </w:rPr>
        <w:t xml:space="preserve">.1. Subtiekėjas, norėdamas, kad Užsakovas tiesiogiai atsiskaitytų su juo pateikia prašymą ir raštišką susitarimą, sudarytą subtiekėjo ir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 xml:space="preserve">kėjo, dėl tokio atsiskaitymo Užsakovui ir inicijuoja trišalės sutarties tarp jo, Užsakovo ir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 xml:space="preserve">kėjo sudarymą. Sutartis turi būti sudaryta ne vėliau kaip iki Užsakovo atsiskaitymo su subtiekėju. Šioje sutartyje nurodoma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 xml:space="preserve">kėjo teisė prieštarauti nepagrįstiems mokėjimams, tiesioginio atsiskaitymo su subtiekėju tvarka, atsižvelgiant į pirkimo dokumentuose ir </w:t>
      </w:r>
      <w:proofErr w:type="spellStart"/>
      <w:r w:rsidRPr="003A4802">
        <w:rPr>
          <w:rFonts w:eastAsia="Times New Roman" w:cs="Times New Roman"/>
          <w:sz w:val="22"/>
          <w:szCs w:val="22"/>
        </w:rPr>
        <w:t>subtiekimo</w:t>
      </w:r>
      <w:proofErr w:type="spellEnd"/>
      <w:r w:rsidRPr="003A4802">
        <w:rPr>
          <w:rFonts w:eastAsia="Times New Roman" w:cs="Times New Roman"/>
          <w:sz w:val="22"/>
          <w:szCs w:val="22"/>
        </w:rPr>
        <w:t xml:space="preserve"> sutartyje nustatytus reikalavimus;</w:t>
      </w:r>
    </w:p>
    <w:p w14:paraId="26E2D857" w14:textId="77777777" w:rsidR="002160A3" w:rsidRPr="003A4802" w:rsidRDefault="002160A3" w:rsidP="002160A3">
      <w:pPr>
        <w:ind w:firstLine="720"/>
        <w:jc w:val="both"/>
        <w:rPr>
          <w:rFonts w:eastAsia="Times New Roman" w:cs="Times New Roman"/>
          <w:sz w:val="22"/>
          <w:szCs w:val="22"/>
        </w:rPr>
      </w:pPr>
      <w:r>
        <w:rPr>
          <w:rFonts w:eastAsia="Times New Roman" w:cs="Times New Roman"/>
          <w:sz w:val="22"/>
          <w:szCs w:val="22"/>
        </w:rPr>
        <w:t>3.8</w:t>
      </w:r>
      <w:r w:rsidRPr="003A4802">
        <w:rPr>
          <w:rFonts w:eastAsia="Times New Roman" w:cs="Times New Roman"/>
          <w:sz w:val="22"/>
          <w:szCs w:val="22"/>
        </w:rPr>
        <w:t xml:space="preserve">.2. Subtiekėjas, prieš pateikdamas sąskaitą Užsakovui, turi ją suderinti su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 xml:space="preserve">kėju. Suderinimas laikomas tinkamu, kai subtiekėjo išrašytą sąskaitą raštu patvirtina atsakingas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 xml:space="preserve">kėjo atstovas, kuris yra nurodytas trišalėje sutartyje. Užsakovo atlikti mokėjimai subtiekėjui pagal jo pateiktas sąskaitas atitinkamai mažina sumą, kurią Užsakovas turi sumokėti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 xml:space="preserve">kėjui pagal Sutarties sąlygas ir tvarką.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 xml:space="preserve">kėjas, išrašydamas ir pateikdamas sąskaitas Užsakovui, atitinkamai į jas neįtraukia subtiekėjo tiesiogiai Užsakovui pateiktų ir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kėjo patvirtintų sąskaitų sumų;</w:t>
      </w:r>
    </w:p>
    <w:p w14:paraId="67924B8F" w14:textId="77777777" w:rsidR="002160A3" w:rsidRPr="003A4802" w:rsidRDefault="002160A3" w:rsidP="002160A3">
      <w:pPr>
        <w:ind w:firstLine="720"/>
        <w:jc w:val="both"/>
        <w:rPr>
          <w:rFonts w:eastAsia="Times New Roman" w:cs="Times New Roman"/>
          <w:sz w:val="22"/>
          <w:szCs w:val="22"/>
        </w:rPr>
      </w:pPr>
      <w:r>
        <w:rPr>
          <w:rFonts w:eastAsia="Times New Roman" w:cs="Times New Roman"/>
          <w:sz w:val="22"/>
          <w:szCs w:val="22"/>
        </w:rPr>
        <w:t>3.8</w:t>
      </w:r>
      <w:r w:rsidRPr="003A4802">
        <w:rPr>
          <w:rFonts w:eastAsia="Times New Roman" w:cs="Times New Roman"/>
          <w:sz w:val="22"/>
          <w:szCs w:val="22"/>
        </w:rPr>
        <w:t xml:space="preserve">.3. Tiesioginis atsiskaitymas su subtiekėju neatleidžia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 xml:space="preserve">kėjo nuo jo prisiimtų įsipareigojimų pagal sudarytą Sutartį. Nepaisant nustatyto galimo tiesioginio atsiskaitymo su subtiekėju,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kėjui Sutartimi numatytos teisės, pareigos ir kiti įsipareigojimai nepereina subtiekėjui;</w:t>
      </w:r>
    </w:p>
    <w:p w14:paraId="72699180" w14:textId="77777777" w:rsidR="002160A3" w:rsidRPr="003A4802" w:rsidRDefault="002160A3" w:rsidP="002160A3">
      <w:pPr>
        <w:ind w:firstLine="720"/>
        <w:jc w:val="both"/>
        <w:rPr>
          <w:rFonts w:eastAsia="Times New Roman" w:cs="Times New Roman"/>
          <w:sz w:val="22"/>
          <w:szCs w:val="22"/>
        </w:rPr>
      </w:pPr>
      <w:r>
        <w:rPr>
          <w:rFonts w:eastAsia="Times New Roman" w:cs="Times New Roman"/>
          <w:sz w:val="22"/>
          <w:szCs w:val="22"/>
        </w:rPr>
        <w:t>3.8</w:t>
      </w:r>
      <w:r w:rsidRPr="003A4802">
        <w:rPr>
          <w:rFonts w:eastAsia="Times New Roman" w:cs="Times New Roman"/>
          <w:sz w:val="22"/>
          <w:szCs w:val="22"/>
        </w:rPr>
        <w:t>.4. Atsiskaitymas su subtiekėju vykdomas per 30 (trisdešimt) kalendorinių dienų nuo tinkamos sąskaitos faktūros pateikimo Užsakovui;</w:t>
      </w:r>
    </w:p>
    <w:p w14:paraId="56FFD28F" w14:textId="77777777" w:rsidR="002160A3" w:rsidRPr="003A4802" w:rsidRDefault="002160A3" w:rsidP="002160A3">
      <w:pPr>
        <w:ind w:firstLine="720"/>
        <w:jc w:val="both"/>
        <w:rPr>
          <w:rFonts w:eastAsia="Times New Roman" w:cs="Times New Roman"/>
          <w:sz w:val="22"/>
          <w:szCs w:val="22"/>
        </w:rPr>
      </w:pPr>
      <w:r>
        <w:rPr>
          <w:rFonts w:eastAsia="Times New Roman" w:cs="Times New Roman"/>
          <w:sz w:val="22"/>
          <w:szCs w:val="22"/>
        </w:rPr>
        <w:t>3.8</w:t>
      </w:r>
      <w:r w:rsidRPr="003A4802">
        <w:rPr>
          <w:rFonts w:eastAsia="Times New Roman" w:cs="Times New Roman"/>
          <w:sz w:val="22"/>
          <w:szCs w:val="22"/>
        </w:rPr>
        <w:t xml:space="preserve">.5. Atsiskaitymai su subtiekėju atliekami trišalėje sutartyje nustatyta tvarka, atsižvelgiant į </w:t>
      </w:r>
      <w:r>
        <w:rPr>
          <w:rFonts w:eastAsia="Times New Roman" w:cs="Times New Roman"/>
          <w:sz w:val="22"/>
          <w:szCs w:val="22"/>
        </w:rPr>
        <w:t>S</w:t>
      </w:r>
      <w:r w:rsidRPr="003A4802">
        <w:rPr>
          <w:rFonts w:eastAsia="Times New Roman" w:cs="Times New Roman"/>
          <w:sz w:val="22"/>
          <w:szCs w:val="22"/>
        </w:rPr>
        <w:t xml:space="preserve">utartyje nustatytą kainodarą. Su subtiekėjais gali būti atsiskaitoma tik po to, kai pilnai suteiktos visos šioje </w:t>
      </w:r>
      <w:r>
        <w:rPr>
          <w:rFonts w:eastAsia="Times New Roman" w:cs="Times New Roman"/>
          <w:sz w:val="22"/>
          <w:szCs w:val="22"/>
        </w:rPr>
        <w:t>S</w:t>
      </w:r>
      <w:r w:rsidRPr="003A4802">
        <w:rPr>
          <w:rFonts w:eastAsia="Times New Roman" w:cs="Times New Roman"/>
          <w:sz w:val="22"/>
          <w:szCs w:val="22"/>
        </w:rPr>
        <w:t>utartyje numatytos Paslaugos ir pasirašytas Paslaugų perdavimo-priėmimo aktas;</w:t>
      </w:r>
    </w:p>
    <w:p w14:paraId="2F3DA9EB" w14:textId="77777777" w:rsidR="002160A3" w:rsidRPr="00D40701" w:rsidRDefault="002160A3" w:rsidP="002160A3">
      <w:pPr>
        <w:ind w:firstLine="720"/>
        <w:jc w:val="both"/>
        <w:rPr>
          <w:rFonts w:eastAsia="Times New Roman" w:cs="Times New Roman"/>
          <w:sz w:val="22"/>
          <w:szCs w:val="22"/>
        </w:rPr>
      </w:pPr>
      <w:r>
        <w:rPr>
          <w:rFonts w:eastAsia="Times New Roman" w:cs="Times New Roman"/>
          <w:sz w:val="22"/>
          <w:szCs w:val="22"/>
        </w:rPr>
        <w:t xml:space="preserve">3.8.6. </w:t>
      </w:r>
      <w:r w:rsidRPr="003A4802">
        <w:rPr>
          <w:rFonts w:eastAsia="Times New Roman" w:cs="Times New Roman"/>
          <w:sz w:val="22"/>
          <w:szCs w:val="22"/>
        </w:rPr>
        <w:t xml:space="preserve">Jei dėl tiesioginio atsiskaitymo su subtiekėju faktiškai nesutampa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 xml:space="preserve">kėjo ir subtiekėjo nurodytos mokėtinos sumos, rizika prieš Užsakovą tenka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 xml:space="preserve">kėjui ir neatitikimai pašalinami </w:t>
      </w:r>
      <w:r>
        <w:rPr>
          <w:rFonts w:eastAsia="Times New Roman" w:cs="Times New Roman"/>
          <w:sz w:val="22"/>
          <w:szCs w:val="22"/>
        </w:rPr>
        <w:t>T</w:t>
      </w:r>
      <w:r w:rsidRPr="003A4802">
        <w:rPr>
          <w:rFonts w:eastAsia="Times New Roman" w:cs="Times New Roman"/>
          <w:sz w:val="22"/>
          <w:szCs w:val="22"/>
        </w:rPr>
        <w:t>i</w:t>
      </w:r>
      <w:r>
        <w:rPr>
          <w:rFonts w:eastAsia="Times New Roman" w:cs="Times New Roman"/>
          <w:sz w:val="22"/>
          <w:szCs w:val="22"/>
        </w:rPr>
        <w:t>e</w:t>
      </w:r>
      <w:r w:rsidRPr="003A4802">
        <w:rPr>
          <w:rFonts w:eastAsia="Times New Roman" w:cs="Times New Roman"/>
          <w:sz w:val="22"/>
          <w:szCs w:val="22"/>
        </w:rPr>
        <w:t>kėjo sąskaita.</w:t>
      </w:r>
    </w:p>
    <w:p w14:paraId="6BAC5A69" w14:textId="77777777" w:rsidR="002160A3" w:rsidRPr="00D40701" w:rsidRDefault="002160A3" w:rsidP="002160A3">
      <w:pPr>
        <w:ind w:firstLine="709"/>
        <w:jc w:val="both"/>
        <w:rPr>
          <w:rFonts w:eastAsia="Times New Roman" w:cs="Times New Roman"/>
          <w:sz w:val="22"/>
          <w:szCs w:val="22"/>
        </w:rPr>
      </w:pPr>
    </w:p>
    <w:p w14:paraId="4E155745" w14:textId="77777777" w:rsidR="002160A3" w:rsidRPr="00D40701" w:rsidRDefault="002160A3" w:rsidP="002160A3">
      <w:pPr>
        <w:jc w:val="center"/>
        <w:rPr>
          <w:rFonts w:eastAsia="Times New Roman" w:cs="Times New Roman"/>
          <w:b/>
          <w:sz w:val="22"/>
          <w:szCs w:val="22"/>
        </w:rPr>
      </w:pPr>
      <w:r w:rsidRPr="00D40701">
        <w:rPr>
          <w:rFonts w:eastAsia="Times New Roman" w:cs="Times New Roman"/>
          <w:b/>
          <w:sz w:val="22"/>
          <w:szCs w:val="22"/>
        </w:rPr>
        <w:t>4. SUTARIES GALIOJIMAS, NUTRAUKIMAS IR PAKEITIMAS</w:t>
      </w:r>
    </w:p>
    <w:p w14:paraId="23C1C5EA" w14:textId="77777777" w:rsidR="002160A3" w:rsidRPr="00D40701" w:rsidRDefault="002160A3" w:rsidP="002160A3">
      <w:pPr>
        <w:jc w:val="center"/>
        <w:rPr>
          <w:rFonts w:eastAsia="Times New Roman" w:cs="Times New Roman"/>
          <w:b/>
          <w:sz w:val="22"/>
          <w:szCs w:val="22"/>
        </w:rPr>
      </w:pPr>
    </w:p>
    <w:p w14:paraId="5BD25F4C"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 xml:space="preserve">4.1. </w:t>
      </w:r>
      <w:r w:rsidRPr="00D40701">
        <w:rPr>
          <w:rFonts w:eastAsia="Times New Roman" w:cs="Times New Roman"/>
          <w:szCs w:val="22"/>
        </w:rPr>
        <w:t>Ši Sutartis įsigalioja pasirašius Sutartį Šalių įgaliotiems atstovams</w:t>
      </w:r>
      <w:r>
        <w:rPr>
          <w:rFonts w:eastAsia="Times New Roman" w:cs="Times New Roman"/>
          <w:szCs w:val="22"/>
        </w:rPr>
        <w:t xml:space="preserve"> bei užregistravus pas Užsakovą</w:t>
      </w:r>
      <w:r w:rsidRPr="00D40701">
        <w:rPr>
          <w:rFonts w:eastAsia="Times New Roman" w:cs="Times New Roman"/>
          <w:szCs w:val="22"/>
        </w:rPr>
        <w:t xml:space="preserve"> ir </w:t>
      </w:r>
      <w:r w:rsidRPr="00D40701">
        <w:rPr>
          <w:rFonts w:eastAsia="Times New Roman" w:cs="Times New Roman"/>
          <w:bCs/>
          <w:iCs/>
          <w:szCs w:val="20"/>
        </w:rPr>
        <w:t>galioja 36 mėnesiu</w:t>
      </w:r>
      <w:r>
        <w:rPr>
          <w:rFonts w:eastAsia="Times New Roman" w:cs="Times New Roman"/>
          <w:bCs/>
          <w:iCs/>
          <w:szCs w:val="20"/>
        </w:rPr>
        <w:t>s. Paslaugos teikiamos 35 mėnesius nuo Sutarties įsigaliojimo.</w:t>
      </w:r>
    </w:p>
    <w:p w14:paraId="309ED6C7"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 xml:space="preserve">4.2. Sutartis gali būti nutraukta rašytiniu Šalių susitarimu arba vienos iš Šalių valia, nesikreipiant į teismą ir nenurodant Sutarties nutraukimo priežasčių, raštu įspėjus kitą Šalį prieš 30 (trisdešimt) kalendorinių dienų. Sutartis bus laikoma nutraukta pasibaigus 30 (trisdešimties) kalendorinių dienų terminui, kuris pradedamas skaičiuoti po 5 (penkių) kalendorinių dienų po vienos iš Šalies įspėjimo apie Sutarties nutraukimą išsiuntimo kitai Sutarties Šaliai. </w:t>
      </w:r>
    </w:p>
    <w:p w14:paraId="58A266E9"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4.3. Sutartis gali būti vienašališkai nutraukta, jeigu:</w:t>
      </w:r>
    </w:p>
    <w:p w14:paraId="6952D195"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 xml:space="preserve">4.3.1. paaiškėjo, kad </w:t>
      </w:r>
      <w:r>
        <w:rPr>
          <w:rFonts w:eastAsia="Times New Roman" w:cs="Times New Roman"/>
          <w:sz w:val="22"/>
          <w:szCs w:val="22"/>
        </w:rPr>
        <w:t>T</w:t>
      </w:r>
      <w:r w:rsidRPr="00D40701">
        <w:rPr>
          <w:rFonts w:eastAsia="Times New Roman" w:cs="Times New Roman"/>
          <w:sz w:val="22"/>
          <w:szCs w:val="22"/>
        </w:rPr>
        <w:t>i</w:t>
      </w:r>
      <w:r>
        <w:rPr>
          <w:rFonts w:eastAsia="Times New Roman" w:cs="Times New Roman"/>
          <w:sz w:val="22"/>
          <w:szCs w:val="22"/>
        </w:rPr>
        <w:t>e</w:t>
      </w:r>
      <w:r w:rsidRPr="00D40701">
        <w:rPr>
          <w:rFonts w:eastAsia="Times New Roman" w:cs="Times New Roman"/>
          <w:sz w:val="22"/>
          <w:szCs w:val="22"/>
        </w:rPr>
        <w:t>kėjas, su kuriuo sudaryta Sutartis, turėjo būti pašalintas iš pirkimo procedūros pagal Lietuvos Respublikos viešųjų pirkimų įstatymo 46 straipsnio 1 dalį;</w:t>
      </w:r>
    </w:p>
    <w:p w14:paraId="293F3246"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4.3.2. Sutartis buvo pakeista pažeidžiant Viešųjų pirkimų įstatymo 89 straipsnį;</w:t>
      </w:r>
    </w:p>
    <w:p w14:paraId="7878658B"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 xml:space="preserve">4.3.3. paaiškėjo, kad su </w:t>
      </w:r>
      <w:r>
        <w:rPr>
          <w:rFonts w:eastAsia="Times New Roman" w:cs="Times New Roman"/>
          <w:sz w:val="22"/>
          <w:szCs w:val="22"/>
        </w:rPr>
        <w:t>T</w:t>
      </w:r>
      <w:r w:rsidRPr="00D40701">
        <w:rPr>
          <w:rFonts w:eastAsia="Times New Roman" w:cs="Times New Roman"/>
          <w:sz w:val="22"/>
          <w:szCs w:val="22"/>
        </w:rPr>
        <w:t>i</w:t>
      </w:r>
      <w:r>
        <w:rPr>
          <w:rFonts w:eastAsia="Times New Roman" w:cs="Times New Roman"/>
          <w:sz w:val="22"/>
          <w:szCs w:val="22"/>
        </w:rPr>
        <w:t>e</w:t>
      </w:r>
      <w:r w:rsidRPr="00D40701">
        <w:rPr>
          <w:rFonts w:eastAsia="Times New Roman" w:cs="Times New Roman"/>
          <w:sz w:val="22"/>
          <w:szCs w:val="22"/>
        </w:rPr>
        <w:t>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DC7597"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4.4. Bet kokie Sutarties pakeitimai ar papildymai turi nepažeisti Viešųjų pirkimų įstatymo 89 straipsnio ir galioja tik sudaryti raštu ir pasirašyti abiejų Šalių įgaliotų atstovų.</w:t>
      </w:r>
    </w:p>
    <w:p w14:paraId="4D97F181" w14:textId="77777777" w:rsidR="002160A3" w:rsidRPr="00D40701" w:rsidRDefault="002160A3" w:rsidP="002160A3">
      <w:pPr>
        <w:ind w:firstLine="720"/>
        <w:jc w:val="both"/>
        <w:rPr>
          <w:rFonts w:eastAsia="Times New Roman" w:cs="Times New Roman"/>
          <w:sz w:val="22"/>
          <w:szCs w:val="22"/>
        </w:rPr>
      </w:pPr>
    </w:p>
    <w:p w14:paraId="5918BEEC" w14:textId="77777777" w:rsidR="002160A3" w:rsidRPr="00D40701" w:rsidRDefault="002160A3" w:rsidP="002160A3">
      <w:pPr>
        <w:jc w:val="both"/>
        <w:rPr>
          <w:rFonts w:eastAsia="Times New Roman" w:cs="Times New Roman"/>
          <w:b/>
          <w:sz w:val="22"/>
          <w:szCs w:val="22"/>
        </w:rPr>
      </w:pPr>
    </w:p>
    <w:p w14:paraId="25615481" w14:textId="77777777" w:rsidR="002160A3" w:rsidRPr="00D40701" w:rsidRDefault="002160A3" w:rsidP="002160A3">
      <w:pPr>
        <w:jc w:val="center"/>
        <w:rPr>
          <w:rFonts w:eastAsia="Times New Roman" w:cs="Times New Roman"/>
          <w:b/>
          <w:sz w:val="22"/>
          <w:szCs w:val="22"/>
        </w:rPr>
      </w:pPr>
      <w:r w:rsidRPr="00D40701">
        <w:rPr>
          <w:rFonts w:eastAsia="Times New Roman" w:cs="Times New Roman"/>
          <w:b/>
          <w:sz w:val="22"/>
          <w:szCs w:val="22"/>
        </w:rPr>
        <w:t>5. ŠALIŲ ATSAKOMYBĖ</w:t>
      </w:r>
    </w:p>
    <w:p w14:paraId="21F39A81" w14:textId="77777777" w:rsidR="002160A3" w:rsidRPr="00D40701" w:rsidRDefault="002160A3" w:rsidP="002160A3">
      <w:pPr>
        <w:jc w:val="both"/>
        <w:rPr>
          <w:rFonts w:eastAsia="Times New Roman" w:cs="Times New Roman"/>
          <w:sz w:val="22"/>
          <w:szCs w:val="22"/>
        </w:rPr>
      </w:pPr>
    </w:p>
    <w:p w14:paraId="197AFED6"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5.1. Sutarties įvykdymas užtikrinamas netesybomis. Jeigu Tiekėjas nesuteikia Paslaugų  arba Sutartis nutraukiama dėl Tiekėjo kaltės, Tiekėjas privalo sumokėti Užsakovui 7 000 Eur (septynių tūkstančių eurų) dydžio baudą ir atlyginti Užsakovo patirtus</w:t>
      </w:r>
      <w:r>
        <w:rPr>
          <w:rFonts w:eastAsia="Times New Roman" w:cs="Times New Roman"/>
          <w:sz w:val="22"/>
          <w:szCs w:val="22"/>
        </w:rPr>
        <w:t xml:space="preserve"> tiesioginius</w:t>
      </w:r>
      <w:r w:rsidRPr="00D40701">
        <w:rPr>
          <w:rFonts w:eastAsia="Times New Roman" w:cs="Times New Roman"/>
          <w:sz w:val="22"/>
          <w:szCs w:val="22"/>
        </w:rPr>
        <w:t xml:space="preserve"> nuostolius. Jeigu Tiekėjas pažeidė Sutartį ir per Užsakovo nurodytą įspėjimo terminą nepašalino įspėjime nurodyto pažeidimo, Tiekėjas privalo sumokėti Užsakovui 3 500 Eur (trijų tūkstančių penkių šimtų eurų) dydžio baudą. Baudos sumokėjimas neatleidžia Tiekėjo nuo sutartinių įsipareigojimų įvykdymo.</w:t>
      </w:r>
    </w:p>
    <w:p w14:paraId="1E8F2585"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 xml:space="preserve">5.2. Užsakovui vėluojant sumokėti už tinkamai ir laiku suteiktas Paslaugas, Tiekėjas turi teisę skaičiuoti 0,02 proc. dydžio delspinigius nuo nesumokėtos sumos už kiekvieną uždelstą dieną. </w:t>
      </w:r>
    </w:p>
    <w:p w14:paraId="749F279F"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 xml:space="preserve">5.3. Užsakovas baudas ir delspinigius išskaičiuoja iš Tiekėjui už paslaugas mokėtinų sumų ir apie tai raštu informuoja Tiekėją. </w:t>
      </w:r>
    </w:p>
    <w:p w14:paraId="18BFE378" w14:textId="77777777" w:rsidR="002160A3" w:rsidRPr="00D40701" w:rsidRDefault="002160A3" w:rsidP="002160A3">
      <w:pPr>
        <w:jc w:val="both"/>
        <w:rPr>
          <w:rFonts w:eastAsia="Times New Roman" w:cs="Times New Roman"/>
          <w:sz w:val="22"/>
          <w:szCs w:val="22"/>
        </w:rPr>
      </w:pPr>
    </w:p>
    <w:p w14:paraId="14862ADE" w14:textId="77777777" w:rsidR="002160A3" w:rsidRPr="00D40701" w:rsidRDefault="002160A3" w:rsidP="002160A3">
      <w:pPr>
        <w:jc w:val="center"/>
        <w:rPr>
          <w:rFonts w:eastAsia="Times New Roman" w:cs="Times New Roman"/>
          <w:b/>
          <w:sz w:val="22"/>
          <w:szCs w:val="22"/>
        </w:rPr>
      </w:pPr>
      <w:r w:rsidRPr="00D40701">
        <w:rPr>
          <w:rFonts w:eastAsia="Times New Roman" w:cs="Times New Roman"/>
          <w:b/>
          <w:sz w:val="22"/>
          <w:szCs w:val="22"/>
        </w:rPr>
        <w:t>6. NENUGALIMOS JĖGOS APLINKYBĖS (</w:t>
      </w:r>
      <w:r w:rsidRPr="00D40701">
        <w:rPr>
          <w:rFonts w:eastAsia="Times New Roman" w:cs="Times New Roman"/>
          <w:b/>
          <w:i/>
          <w:sz w:val="22"/>
          <w:szCs w:val="22"/>
        </w:rPr>
        <w:t>FORCE MAJEURE</w:t>
      </w:r>
      <w:r w:rsidRPr="00D40701">
        <w:rPr>
          <w:rFonts w:eastAsia="Times New Roman" w:cs="Times New Roman"/>
          <w:b/>
          <w:sz w:val="22"/>
          <w:szCs w:val="22"/>
        </w:rPr>
        <w:t>)</w:t>
      </w:r>
    </w:p>
    <w:p w14:paraId="7A2749EE" w14:textId="77777777" w:rsidR="002160A3" w:rsidRPr="00D40701" w:rsidRDefault="002160A3" w:rsidP="002160A3">
      <w:pPr>
        <w:jc w:val="both"/>
        <w:rPr>
          <w:rFonts w:eastAsia="Times New Roman" w:cs="Times New Roman"/>
          <w:b/>
          <w:sz w:val="22"/>
          <w:szCs w:val="22"/>
        </w:rPr>
      </w:pPr>
    </w:p>
    <w:p w14:paraId="504C3402" w14:textId="77777777" w:rsidR="002160A3" w:rsidRPr="00D40701" w:rsidRDefault="002160A3" w:rsidP="002160A3">
      <w:pPr>
        <w:ind w:firstLine="720"/>
        <w:jc w:val="both"/>
        <w:rPr>
          <w:rFonts w:eastAsia="Times New Roman" w:cs="Times New Roman"/>
          <w:sz w:val="22"/>
          <w:szCs w:val="22"/>
          <w:lang w:eastAsia="lt-LT"/>
        </w:rPr>
      </w:pPr>
      <w:r w:rsidRPr="00D40701">
        <w:rPr>
          <w:rFonts w:eastAsia="Times New Roman" w:cs="Times New Roman"/>
          <w:sz w:val="22"/>
          <w:szCs w:val="22"/>
          <w:lang w:eastAsia="lt-LT"/>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D40701">
        <w:rPr>
          <w:rFonts w:eastAsia="Times New Roman" w:cs="Times New Roman"/>
          <w:i/>
          <w:iCs/>
          <w:sz w:val="22"/>
          <w:szCs w:val="22"/>
          <w:lang w:eastAsia="lt-LT"/>
        </w:rPr>
        <w:t>force majeure</w:t>
      </w:r>
      <w:r w:rsidRPr="00D40701">
        <w:rPr>
          <w:rFonts w:eastAsia="Times New Roman" w:cs="Times New Roman"/>
          <w:sz w:val="22"/>
          <w:szCs w:val="22"/>
          <w:lang w:eastAsia="lt-LT"/>
        </w:rPr>
        <w:t xml:space="preserve">) aplinkybėms taisyklėse, patvirtintose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D40701">
            <w:rPr>
              <w:rFonts w:eastAsia="Times New Roman" w:cs="Times New Roman"/>
              <w:sz w:val="22"/>
              <w:szCs w:val="22"/>
              <w:lang w:eastAsia="lt-LT"/>
            </w:rPr>
            <w:t>1996 m</w:t>
          </w:r>
        </w:smartTag>
      </w:smartTag>
      <w:r w:rsidRPr="00D40701">
        <w:rPr>
          <w:rFonts w:eastAsia="Times New Roman" w:cs="Times New Roman"/>
          <w:sz w:val="22"/>
          <w:szCs w:val="22"/>
          <w:lang w:eastAsia="lt-LT"/>
        </w:rPr>
        <w:t>. liepos 15 d. nutarimu Nr. 840 „Dėl Atleidimo nuo atsakomybės esant nenugalimos jėgos (</w:t>
      </w:r>
      <w:r w:rsidRPr="00D40701">
        <w:rPr>
          <w:rFonts w:eastAsia="Times New Roman" w:cs="Times New Roman"/>
          <w:i/>
          <w:sz w:val="22"/>
          <w:szCs w:val="22"/>
          <w:lang w:eastAsia="lt-LT"/>
        </w:rPr>
        <w:t>force majeure</w:t>
      </w:r>
      <w:r w:rsidRPr="00D40701">
        <w:rPr>
          <w:rFonts w:eastAsia="Times New Roman" w:cs="Times New Roman"/>
          <w:sz w:val="22"/>
          <w:szCs w:val="22"/>
          <w:lang w:eastAsia="lt-LT"/>
        </w:rPr>
        <w:t xml:space="preserve">) aplinkybėms taisyklių patvirtinimo“. Nustatydamos nenugalimos jėgos aplinkybes Šalys vadovaujasi Lietuvos Respublikos Vyriausybės </w:t>
      </w:r>
      <w:smartTag w:uri="urn:schemas-microsoft-com:office:smarttags" w:element="metricconverter">
        <w:smartTagPr>
          <w:attr w:name="ProductID" w:val="1997 m"/>
        </w:smartTagPr>
        <w:smartTag w:uri="schemas-tilde-lv/tildestengine" w:element="metric2">
          <w:smartTagPr>
            <w:attr w:name="metric_text" w:val="m"/>
            <w:attr w:name="metric_value" w:val="1997"/>
          </w:smartTagPr>
          <w:r w:rsidRPr="00D40701">
            <w:rPr>
              <w:rFonts w:eastAsia="Times New Roman" w:cs="Times New Roman"/>
              <w:sz w:val="22"/>
              <w:szCs w:val="22"/>
              <w:lang w:eastAsia="lt-LT"/>
            </w:rPr>
            <w:t>1997 m</w:t>
          </w:r>
        </w:smartTag>
      </w:smartTag>
      <w:r w:rsidRPr="00D40701">
        <w:rPr>
          <w:rFonts w:eastAsia="Times New Roman" w:cs="Times New Roman"/>
          <w:sz w:val="22"/>
          <w:szCs w:val="22"/>
          <w:lang w:eastAsia="lt-LT"/>
        </w:rPr>
        <w:t>. kovo 13 d. nutarimu Nr. 222 „Dėl nenugalimos jėgos (</w:t>
      </w:r>
      <w:r w:rsidRPr="00D40701">
        <w:rPr>
          <w:rFonts w:eastAsia="Times New Roman" w:cs="Times New Roman"/>
          <w:i/>
          <w:iCs/>
          <w:sz w:val="22"/>
          <w:szCs w:val="22"/>
          <w:lang w:eastAsia="lt-LT"/>
        </w:rPr>
        <w:t>force majeure</w:t>
      </w:r>
      <w:r w:rsidRPr="00D40701">
        <w:rPr>
          <w:rFonts w:eastAsia="Times New Roman" w:cs="Times New Roman"/>
          <w:sz w:val="22"/>
          <w:szCs w:val="22"/>
          <w:lang w:eastAsia="lt-LT"/>
        </w:rPr>
        <w:t>)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16741702" w14:textId="77777777" w:rsidR="002160A3" w:rsidRPr="00D40701" w:rsidRDefault="002160A3" w:rsidP="002160A3">
      <w:pPr>
        <w:ind w:firstLine="720"/>
        <w:jc w:val="both"/>
        <w:rPr>
          <w:rFonts w:eastAsia="Times New Roman" w:cs="Times New Roman"/>
          <w:sz w:val="22"/>
          <w:szCs w:val="22"/>
          <w:lang w:eastAsia="lt-LT"/>
        </w:rPr>
      </w:pPr>
      <w:r w:rsidRPr="00D40701">
        <w:rPr>
          <w:rFonts w:eastAsia="Times New Roman" w:cs="Times New Roman"/>
          <w:sz w:val="22"/>
          <w:szCs w:val="22"/>
          <w:lang w:eastAsia="lt-LT"/>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EA358E0" w14:textId="77777777" w:rsidR="002160A3" w:rsidRPr="00D40701" w:rsidRDefault="002160A3" w:rsidP="002160A3">
      <w:pPr>
        <w:ind w:firstLine="720"/>
        <w:jc w:val="both"/>
        <w:rPr>
          <w:rFonts w:eastAsia="Times New Roman" w:cs="Times New Roman"/>
          <w:sz w:val="22"/>
          <w:szCs w:val="22"/>
          <w:lang w:eastAsia="lt-LT"/>
        </w:rPr>
      </w:pPr>
      <w:r w:rsidRPr="00D40701">
        <w:rPr>
          <w:rFonts w:eastAsia="Times New Roman" w:cs="Times New Roman"/>
          <w:sz w:val="22"/>
          <w:szCs w:val="22"/>
          <w:lang w:eastAsia="lt-LT"/>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B958F92" w14:textId="77777777" w:rsidR="002160A3" w:rsidRPr="00D40701" w:rsidRDefault="002160A3" w:rsidP="002160A3">
      <w:pPr>
        <w:ind w:firstLine="720"/>
        <w:jc w:val="both"/>
        <w:rPr>
          <w:rFonts w:eastAsia="Times New Roman" w:cs="Times New Roman"/>
          <w:sz w:val="22"/>
          <w:szCs w:val="22"/>
          <w:lang w:eastAsia="lt-LT"/>
        </w:rPr>
      </w:pPr>
    </w:p>
    <w:p w14:paraId="13B1BA2B" w14:textId="77777777" w:rsidR="002160A3" w:rsidRPr="00D40701" w:rsidRDefault="002160A3" w:rsidP="002160A3">
      <w:pPr>
        <w:ind w:firstLine="720"/>
        <w:jc w:val="center"/>
        <w:rPr>
          <w:rFonts w:eastAsia="Times New Roman" w:cs="Times New Roman"/>
          <w:b/>
          <w:sz w:val="22"/>
          <w:szCs w:val="22"/>
        </w:rPr>
      </w:pPr>
      <w:r w:rsidRPr="00D40701">
        <w:rPr>
          <w:rFonts w:eastAsia="Times New Roman" w:cs="Times New Roman"/>
          <w:b/>
          <w:sz w:val="22"/>
          <w:szCs w:val="22"/>
        </w:rPr>
        <w:t>7. KONFIDENCIALUMAS</w:t>
      </w:r>
    </w:p>
    <w:p w14:paraId="243FCD34" w14:textId="77777777" w:rsidR="002160A3" w:rsidRPr="00D40701" w:rsidRDefault="002160A3" w:rsidP="002160A3">
      <w:pPr>
        <w:ind w:firstLine="720"/>
        <w:jc w:val="both"/>
        <w:rPr>
          <w:rFonts w:eastAsia="Times New Roman" w:cs="Times New Roman"/>
          <w:sz w:val="22"/>
          <w:szCs w:val="22"/>
        </w:rPr>
      </w:pPr>
    </w:p>
    <w:p w14:paraId="3EB0059A"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7.1.</w:t>
      </w:r>
      <w:r w:rsidRPr="00D40701">
        <w:rPr>
          <w:rFonts w:eastAsia="Times New Roman" w:cs="Times New Roman"/>
          <w:b/>
          <w:sz w:val="22"/>
          <w:szCs w:val="22"/>
        </w:rPr>
        <w:t xml:space="preserve"> </w:t>
      </w:r>
      <w:r w:rsidRPr="00D40701">
        <w:rPr>
          <w:rFonts w:eastAsia="Times New Roman" w:cs="Times New Roman"/>
          <w:sz w:val="22"/>
          <w:szCs w:val="22"/>
        </w:rPr>
        <w:t xml:space="preserve">Konfidencialia informacija laikoma bet kokia informacija, susijusi su šios Sutarties  vykdymu, kurią viena Šalis žodžiu ar raštu suteikia kitai Šaliai arba kuri tampa Šaliai žinoma sudarius šią Sutartį ar Sutarties vykdymo procese. Konfidencialia informacija nelaikoma tokia informacija, kuri </w:t>
      </w:r>
      <w:r>
        <w:rPr>
          <w:rFonts w:eastAsia="Times New Roman" w:cs="Times New Roman"/>
          <w:sz w:val="22"/>
          <w:szCs w:val="22"/>
          <w:lang w:val="en-US"/>
        </w:rPr>
        <w:t>1</w:t>
      </w:r>
      <w:r w:rsidRPr="00D40701">
        <w:rPr>
          <w:rFonts w:eastAsia="Times New Roman" w:cs="Times New Roman"/>
          <w:sz w:val="22"/>
          <w:szCs w:val="22"/>
        </w:rPr>
        <w:t xml:space="preserve">) buvo viešai žinoma iki šios Sutarties </w:t>
      </w:r>
      <w:r w:rsidRPr="00D40701">
        <w:rPr>
          <w:rFonts w:eastAsia="Times New Roman" w:cs="Times New Roman"/>
          <w:sz w:val="22"/>
          <w:szCs w:val="22"/>
        </w:rPr>
        <w:lastRenderedPageBreak/>
        <w:t xml:space="preserve">sudarymo;  </w:t>
      </w:r>
      <w:r>
        <w:rPr>
          <w:rFonts w:eastAsia="Times New Roman" w:cs="Times New Roman"/>
          <w:sz w:val="22"/>
          <w:szCs w:val="22"/>
        </w:rPr>
        <w:t xml:space="preserve">2) </w:t>
      </w:r>
      <w:r w:rsidRPr="00D40701">
        <w:rPr>
          <w:rFonts w:eastAsia="Times New Roman" w:cs="Times New Roman"/>
          <w:sz w:val="22"/>
          <w:szCs w:val="22"/>
        </w:rPr>
        <w:t xml:space="preserve">informacija apie Tiekėjo paslaugas ir kitus komercinius pasiūlymus, kuriuos Tiekėjas viešai skelbia / atskleidžia reklamos ar kitais tikslais savo nuožiūra; </w:t>
      </w:r>
      <w:r>
        <w:rPr>
          <w:rFonts w:eastAsia="Times New Roman" w:cs="Times New Roman"/>
          <w:sz w:val="22"/>
          <w:szCs w:val="22"/>
        </w:rPr>
        <w:t>3</w:t>
      </w:r>
      <w:r w:rsidRPr="00D40701">
        <w:rPr>
          <w:rFonts w:eastAsia="Times New Roman" w:cs="Times New Roman"/>
          <w:sz w:val="22"/>
          <w:szCs w:val="22"/>
        </w:rPr>
        <w:t>) buvo Šalies sužinota iš konkrečiai nurodytų trečiųjų asmenų, kurių nesaisto joks konfidencialumo įsipareigojimas.</w:t>
      </w:r>
    </w:p>
    <w:p w14:paraId="01D3CA41"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7.2. Šalys įsipareigoja neplatinti ir neatskleisti konfidencialios informacijos, jei nėra gautas rašytinis kitos Šalies sutikimas. Šį įsipareigojimą pažeidusi Šalis privalo atlyginti kitos Šalies dėl tokio pažeidimo patirtus</w:t>
      </w:r>
      <w:r>
        <w:rPr>
          <w:rFonts w:eastAsia="Times New Roman" w:cs="Times New Roman"/>
          <w:sz w:val="22"/>
          <w:szCs w:val="22"/>
        </w:rPr>
        <w:t xml:space="preserve"> tiesioginius</w:t>
      </w:r>
      <w:r w:rsidRPr="00D40701">
        <w:rPr>
          <w:rFonts w:eastAsia="Times New Roman" w:cs="Times New Roman"/>
          <w:sz w:val="22"/>
          <w:szCs w:val="22"/>
        </w:rPr>
        <w:t xml:space="preserve"> nuostolius. Šio įsipareigojimo pažeidimu nelaikomas tokios informacijos atskleidimas valstybės institucijoms, kai to reikalauja teisės aktai, Šalių advokatams, auditoriams, kurie </w:t>
      </w:r>
      <w:proofErr w:type="spellStart"/>
      <w:r w:rsidRPr="00D40701">
        <w:rPr>
          <w:rFonts w:eastAsia="Times New Roman" w:cs="Times New Roman"/>
          <w:i/>
          <w:sz w:val="22"/>
          <w:szCs w:val="22"/>
        </w:rPr>
        <w:t>ex</w:t>
      </w:r>
      <w:proofErr w:type="spellEnd"/>
      <w:r w:rsidRPr="00D40701">
        <w:rPr>
          <w:rFonts w:eastAsia="Times New Roman" w:cs="Times New Roman"/>
          <w:i/>
          <w:sz w:val="22"/>
          <w:szCs w:val="22"/>
        </w:rPr>
        <w:t xml:space="preserve"> </w:t>
      </w:r>
      <w:proofErr w:type="spellStart"/>
      <w:r w:rsidRPr="00D40701">
        <w:rPr>
          <w:rFonts w:eastAsia="Times New Roman" w:cs="Times New Roman"/>
          <w:i/>
          <w:sz w:val="22"/>
          <w:szCs w:val="22"/>
        </w:rPr>
        <w:t>officio</w:t>
      </w:r>
      <w:proofErr w:type="spellEnd"/>
      <w:r w:rsidRPr="00D40701">
        <w:rPr>
          <w:rFonts w:eastAsia="Times New Roman" w:cs="Times New Roman"/>
          <w:sz w:val="22"/>
          <w:szCs w:val="22"/>
        </w:rPr>
        <w:t xml:space="preserve"> yra įpareigoti išlaikyti konfidencialumą. </w:t>
      </w:r>
    </w:p>
    <w:p w14:paraId="3502C2E8" w14:textId="77777777" w:rsidR="002160A3" w:rsidRPr="00D40701" w:rsidRDefault="002160A3" w:rsidP="002160A3">
      <w:pPr>
        <w:jc w:val="both"/>
        <w:rPr>
          <w:rFonts w:eastAsia="Times New Roman" w:cs="Times New Roman"/>
          <w:b/>
          <w:sz w:val="22"/>
          <w:szCs w:val="22"/>
        </w:rPr>
      </w:pPr>
    </w:p>
    <w:p w14:paraId="45FC06F7" w14:textId="77777777" w:rsidR="002160A3" w:rsidRPr="00D40701" w:rsidRDefault="002160A3" w:rsidP="002160A3">
      <w:pPr>
        <w:jc w:val="center"/>
        <w:rPr>
          <w:rFonts w:eastAsia="Times New Roman" w:cs="Times New Roman"/>
          <w:b/>
          <w:sz w:val="22"/>
          <w:szCs w:val="22"/>
        </w:rPr>
      </w:pPr>
      <w:r w:rsidRPr="00D40701">
        <w:rPr>
          <w:rFonts w:eastAsia="Times New Roman" w:cs="Times New Roman"/>
          <w:b/>
          <w:sz w:val="22"/>
          <w:szCs w:val="22"/>
        </w:rPr>
        <w:t>8. KITOS SĄLYGOS</w:t>
      </w:r>
    </w:p>
    <w:p w14:paraId="70A4038D" w14:textId="77777777" w:rsidR="002160A3" w:rsidRPr="00D40701" w:rsidRDefault="002160A3" w:rsidP="002160A3">
      <w:pPr>
        <w:jc w:val="both"/>
        <w:rPr>
          <w:rFonts w:eastAsia="Times New Roman" w:cs="Times New Roman"/>
          <w:b/>
          <w:sz w:val="22"/>
          <w:szCs w:val="22"/>
        </w:rPr>
      </w:pPr>
    </w:p>
    <w:p w14:paraId="5F291F8C" w14:textId="77777777" w:rsidR="002160A3" w:rsidRPr="00D40701" w:rsidRDefault="002160A3" w:rsidP="002160A3">
      <w:pPr>
        <w:ind w:firstLine="709"/>
        <w:jc w:val="both"/>
        <w:rPr>
          <w:rFonts w:eastAsia="Times New Roman" w:cs="Times New Roman"/>
          <w:sz w:val="22"/>
          <w:szCs w:val="22"/>
        </w:rPr>
      </w:pPr>
      <w:r w:rsidRPr="00D40701">
        <w:rPr>
          <w:rFonts w:eastAsia="Times New Roman" w:cs="Times New Roman"/>
          <w:sz w:val="22"/>
          <w:szCs w:val="22"/>
        </w:rPr>
        <w:t xml:space="preserve">8.1.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 </w:t>
      </w:r>
    </w:p>
    <w:p w14:paraId="2B35E44E" w14:textId="2D73AC73" w:rsidR="002160A3" w:rsidRPr="00F46FB3" w:rsidRDefault="002160A3" w:rsidP="00F46FB3">
      <w:pPr>
        <w:ind w:firstLine="709"/>
        <w:jc w:val="both"/>
        <w:rPr>
          <w:rFonts w:eastAsia="Times New Roman" w:cs="Times New Roman"/>
          <w:sz w:val="22"/>
          <w:szCs w:val="22"/>
        </w:rPr>
      </w:pPr>
      <w:r w:rsidRPr="00F46FB3">
        <w:rPr>
          <w:rFonts w:eastAsia="Times New Roman" w:cs="Times New Roman"/>
          <w:sz w:val="22"/>
          <w:szCs w:val="22"/>
        </w:rPr>
        <w:t>8.2. Tiekėjas Sutarties vykdymui pasitelks šiuos subtiekėjus (ūkio subjektus, kurių pajėgumais remiasi):</w:t>
      </w:r>
      <w:r w:rsidR="00F46FB3" w:rsidRPr="00F46FB3">
        <w:rPr>
          <w:rFonts w:eastAsia="Times New Roman" w:cs="Times New Roman"/>
          <w:sz w:val="22"/>
          <w:szCs w:val="22"/>
        </w:rPr>
        <w:t xml:space="preserve"> UAB „</w:t>
      </w:r>
      <w:proofErr w:type="spellStart"/>
      <w:r w:rsidR="00F46FB3" w:rsidRPr="00F46FB3">
        <w:rPr>
          <w:rFonts w:eastAsia="Times New Roman" w:cs="Times New Roman"/>
          <w:sz w:val="22"/>
          <w:szCs w:val="22"/>
        </w:rPr>
        <w:t>Novian</w:t>
      </w:r>
      <w:proofErr w:type="spellEnd"/>
      <w:r w:rsidR="00F46FB3" w:rsidRPr="00F46FB3">
        <w:rPr>
          <w:rFonts w:eastAsia="Times New Roman" w:cs="Times New Roman"/>
          <w:sz w:val="22"/>
          <w:szCs w:val="22"/>
        </w:rPr>
        <w:t xml:space="preserve"> </w:t>
      </w:r>
      <w:proofErr w:type="spellStart"/>
      <w:r w:rsidR="00F46FB3" w:rsidRPr="00F46FB3">
        <w:rPr>
          <w:rFonts w:eastAsia="Times New Roman" w:cs="Times New Roman"/>
          <w:sz w:val="22"/>
          <w:szCs w:val="22"/>
        </w:rPr>
        <w:t>Systems</w:t>
      </w:r>
      <w:proofErr w:type="spellEnd"/>
      <w:r w:rsidR="00F46FB3" w:rsidRPr="00F46FB3">
        <w:rPr>
          <w:rFonts w:eastAsia="Times New Roman" w:cs="Times New Roman"/>
          <w:sz w:val="22"/>
          <w:szCs w:val="22"/>
        </w:rPr>
        <w:t>“</w:t>
      </w:r>
      <w:r w:rsidRPr="00F46FB3">
        <w:rPr>
          <w:rFonts w:eastAsia="Times New Roman" w:cs="Times New Roman"/>
          <w:sz w:val="22"/>
          <w:szCs w:val="22"/>
        </w:rPr>
        <w:t>. Vykdant sutartį, gali būti pasitelkiami nauji subtiekėjai (ūkio subjektai, kurių pajėgumais remiasi). Tiekėjas, pasitelkdamas naujus subtiekėjus (ūkio subjektus, kuri pajėgumais remiasi), turi apie tai per 3 (tris) darbo dienas raštu informuoti Užsakovą, nurodydamas subtiekėjo (ūkio subjekto, kurio pajėgumais remiasi) pakeitimo priežastis. Naujų subtiekėjų (ūkio subjektų, kurių pajėgumais remiasi) pasitelkimą Užsakovas kartu su Tiekėju įformina raštišku susitarimu prie sudarytos Sutarties, kuris pasirašomas abiejų Sutarties Šalių, ir šie dokumentai yra neatskiriama Sutarties dalis. Nauji subtiekėjai (ūkio subjektai, kurių pajėgumais remiasi) turi atitikti subtiekėjams (ūkio subjektams, kurių pajėgumais remiasi) nustatytus kvalifikacijos reikalavimus. Tiekėjas raštu pranešdamas apie naujų subtiekėjų (ūkio subjektų, kurių pajėgumais remiasi) pakeitimą pateikia ir jų kvalifikaciją įrodančius dokumentus, o perkančioji organizacija per 3 darbo dienas įvertina, ar jie atitinka keliamus reikalavimus. Sutarties vykdymo metu, kai subtiekėjai (ūkio subjektai, kurių pajėgumais remiasi) netinkamai vykdo įsipareigojimus Tiekėjui, taip pat tuo atveju, kai subtiekėjai (ūkio subjektai, kurių pajėgumais remiasi) nepajėgūs vykdyti įsipareigojimų Tiekėjui dėl iškeltos bankroto bylos, pradėtos likvidavimo procedūros ir pan., Tiekėjas gali pakeisti subtiekėjus (ūkio subjektus, kurių pajėgumais remiasi). Apie tai jis turi raštu informuoti Užsakovą per 3 (tris) darbo dienas. Gavęs tokį pranešimą, Užsakovas kartu su Tiekėju sudaro susitarimą dėl subtiekėjų (ūkio subjektų, kurių pajėgumais remiasi) pakeitimo, kurį pasirašo abi Šalys. Šie dokumentai yra neatskiriama Sutarties dalis.</w:t>
      </w:r>
    </w:p>
    <w:p w14:paraId="4D843C62" w14:textId="77777777" w:rsidR="002160A3" w:rsidRPr="00D40701" w:rsidRDefault="002160A3" w:rsidP="002160A3">
      <w:pPr>
        <w:ind w:right="-17" w:firstLine="709"/>
        <w:jc w:val="both"/>
        <w:rPr>
          <w:rFonts w:eastAsia="Times New Roman" w:cs="Times New Roman"/>
          <w:sz w:val="22"/>
          <w:szCs w:val="22"/>
        </w:rPr>
      </w:pPr>
      <w:r w:rsidRPr="00D40701">
        <w:rPr>
          <w:rFonts w:eastAsia="Times New Roman" w:cs="Times New Roman"/>
          <w:sz w:val="22"/>
          <w:szCs w:val="22"/>
        </w:rPr>
        <w:t>8.3. Šalys privalo nedelsdamos viena kitą informuoti apie savo adreso, banko sąskaitos ir kitų duomenų pakeitimą. Šalis, neįvykdžiusi šio reikalavimo, negali reikšti pretenzijų ar atsikirtimų, jog kitos Šalies veiksmai, atlikti pagal paskutinius jai žinomus duomenis, neatitinka Sutarties sąlygų arba jog ji negavo pranešimų, siųstų pagal šiuos duomenis.</w:t>
      </w:r>
    </w:p>
    <w:p w14:paraId="650D5058" w14:textId="77777777" w:rsidR="002160A3" w:rsidRPr="00D40701" w:rsidRDefault="002160A3" w:rsidP="002160A3">
      <w:pPr>
        <w:ind w:firstLine="720"/>
        <w:jc w:val="both"/>
        <w:rPr>
          <w:rFonts w:eastAsia="Times New Roman" w:cs="Times New Roman"/>
          <w:sz w:val="22"/>
          <w:szCs w:val="22"/>
        </w:rPr>
      </w:pPr>
      <w:r w:rsidRPr="00D40701">
        <w:rPr>
          <w:rFonts w:eastAsia="Times New Roman" w:cs="Times New Roman"/>
          <w:sz w:val="22"/>
          <w:szCs w:val="22"/>
        </w:rPr>
        <w:t>8.4. Šalys patvirtina, kad pasirašydamos šią Sutartį veikė gera valia ir kad yra įgaliotos sudaryti Sutartį ir įvykdyti įsipareigojimus pagal šią Sutartį.</w:t>
      </w:r>
    </w:p>
    <w:p w14:paraId="4AD02A84" w14:textId="77777777" w:rsidR="002160A3" w:rsidRPr="00D40701" w:rsidRDefault="002160A3" w:rsidP="002160A3">
      <w:pPr>
        <w:jc w:val="both"/>
        <w:rPr>
          <w:rFonts w:eastAsia="Times New Roman" w:cs="Times New Roman"/>
          <w:sz w:val="22"/>
          <w:szCs w:val="22"/>
        </w:rPr>
      </w:pPr>
      <w:r w:rsidRPr="00D40701">
        <w:rPr>
          <w:rFonts w:eastAsia="Times New Roman" w:cs="Times New Roman"/>
          <w:sz w:val="22"/>
          <w:szCs w:val="22"/>
        </w:rPr>
        <w:t xml:space="preserve">             8.5.</w:t>
      </w:r>
      <w:r w:rsidRPr="00D40701">
        <w:rPr>
          <w:rFonts w:eastAsia="Times New Roman" w:cs="Times New Roman"/>
          <w:b/>
          <w:sz w:val="22"/>
          <w:szCs w:val="22"/>
        </w:rPr>
        <w:t xml:space="preserve"> </w:t>
      </w:r>
      <w:r w:rsidRPr="00D40701">
        <w:rPr>
          <w:rFonts w:eastAsia="Times New Roman" w:cs="Times New Roman"/>
          <w:sz w:val="22"/>
          <w:szCs w:val="22"/>
        </w:rPr>
        <w:t xml:space="preserve">Sutarties priedas „Lietuvos Respublikos žemės ūkio ministerijos informacinės sistemos kritinės infrastruktūros priežiūros paslaugų pirkimo techninė specifikacija “, kurį sudaro 9 (devyni) lapai, pasirašytas </w:t>
      </w:r>
      <w:r>
        <w:rPr>
          <w:rFonts w:eastAsia="Times New Roman" w:cs="Times New Roman"/>
          <w:sz w:val="22"/>
          <w:szCs w:val="22"/>
        </w:rPr>
        <w:t>Š</w:t>
      </w:r>
      <w:r w:rsidRPr="00D40701">
        <w:rPr>
          <w:rFonts w:eastAsia="Times New Roman" w:cs="Times New Roman"/>
          <w:sz w:val="22"/>
          <w:szCs w:val="22"/>
        </w:rPr>
        <w:t>alių įgaliotų atstovų, yra neatskiriama sutarties dalis.</w:t>
      </w:r>
    </w:p>
    <w:p w14:paraId="2EFBEF08" w14:textId="77777777" w:rsidR="002160A3" w:rsidRPr="00D40701" w:rsidRDefault="002160A3" w:rsidP="002160A3">
      <w:pPr>
        <w:keepNext/>
        <w:ind w:firstLine="720"/>
        <w:jc w:val="both"/>
        <w:rPr>
          <w:rFonts w:eastAsia="Times New Roman" w:cs="Times New Roman"/>
          <w:sz w:val="22"/>
          <w:szCs w:val="22"/>
        </w:rPr>
      </w:pPr>
      <w:r w:rsidRPr="00D40701">
        <w:rPr>
          <w:rFonts w:eastAsia="Times New Roman" w:cs="Times New Roman"/>
          <w:sz w:val="22"/>
          <w:szCs w:val="22"/>
        </w:rPr>
        <w:lastRenderedPageBreak/>
        <w:t xml:space="preserve">8.6.  Sutarties </w:t>
      </w:r>
      <w:r>
        <w:rPr>
          <w:rFonts w:eastAsia="Times New Roman" w:cs="Times New Roman"/>
          <w:sz w:val="22"/>
          <w:szCs w:val="22"/>
        </w:rPr>
        <w:t>Š</w:t>
      </w:r>
      <w:r w:rsidRPr="00D40701">
        <w:rPr>
          <w:rFonts w:eastAsia="Times New Roman" w:cs="Times New Roman"/>
          <w:sz w:val="22"/>
          <w:szCs w:val="22"/>
        </w:rPr>
        <w:t>alių kontaktiniai asmenys:</w:t>
      </w:r>
    </w:p>
    <w:p w14:paraId="120DE106" w14:textId="77777777" w:rsidR="002160A3" w:rsidRPr="00D40701" w:rsidRDefault="002160A3" w:rsidP="002160A3">
      <w:pPr>
        <w:keepNext/>
        <w:ind w:firstLine="720"/>
        <w:jc w:val="both"/>
        <w:rPr>
          <w:rFonts w:eastAsia="Times New Roman" w:cs="Times New Roman"/>
          <w:sz w:val="22"/>
          <w:szCs w:val="22"/>
        </w:rPr>
      </w:pPr>
      <w:r w:rsidRPr="00D40701">
        <w:rPr>
          <w:rFonts w:eastAsia="Times New Roman" w:cs="Times New Roman"/>
          <w:sz w:val="22"/>
          <w:szCs w:val="22"/>
        </w:rPr>
        <w:t xml:space="preserve">8.6.1. Užsakovo – Bendrųjų reikalų skyriaus vyriausiasis specialistas Aivaras Proscevičius, tel. (8 5) 239 1197, </w:t>
      </w:r>
      <w:proofErr w:type="spellStart"/>
      <w:r w:rsidRPr="00D40701">
        <w:rPr>
          <w:rFonts w:eastAsia="Times New Roman" w:cs="Times New Roman"/>
          <w:sz w:val="22"/>
          <w:szCs w:val="22"/>
        </w:rPr>
        <w:t>el.p</w:t>
      </w:r>
      <w:proofErr w:type="spellEnd"/>
      <w:r w:rsidRPr="00D40701">
        <w:rPr>
          <w:rFonts w:eastAsia="Times New Roman" w:cs="Times New Roman"/>
          <w:sz w:val="22"/>
          <w:szCs w:val="22"/>
        </w:rPr>
        <w:t xml:space="preserve">. </w:t>
      </w:r>
      <w:hyperlink r:id="rId7" w:history="1">
        <w:r w:rsidRPr="00D40701">
          <w:rPr>
            <w:rFonts w:eastAsia="Times New Roman" w:cs="Times New Roman"/>
            <w:color w:val="0000FF"/>
            <w:sz w:val="22"/>
            <w:szCs w:val="22"/>
            <w:u w:val="single"/>
          </w:rPr>
          <w:t>aivarasp@zum.lt</w:t>
        </w:r>
      </w:hyperlink>
      <w:r w:rsidRPr="00D40701">
        <w:rPr>
          <w:rFonts w:eastAsia="Times New Roman" w:cs="Times New Roman"/>
          <w:sz w:val="22"/>
          <w:szCs w:val="22"/>
        </w:rPr>
        <w:t>;</w:t>
      </w:r>
    </w:p>
    <w:p w14:paraId="397E51DC" w14:textId="3B91FC5D" w:rsidR="002160A3" w:rsidRPr="00D40701" w:rsidRDefault="002160A3" w:rsidP="002160A3">
      <w:pPr>
        <w:keepNext/>
        <w:ind w:firstLine="720"/>
        <w:jc w:val="both"/>
        <w:rPr>
          <w:rFonts w:eastAsia="Times New Roman" w:cs="Times New Roman"/>
          <w:sz w:val="22"/>
          <w:szCs w:val="22"/>
        </w:rPr>
      </w:pPr>
      <w:r w:rsidRPr="00417991">
        <w:rPr>
          <w:rFonts w:eastAsia="Times New Roman" w:cs="Times New Roman"/>
          <w:sz w:val="22"/>
          <w:szCs w:val="22"/>
        </w:rPr>
        <w:t xml:space="preserve">8.6.2. Tiekėjo – </w:t>
      </w:r>
    </w:p>
    <w:p w14:paraId="3E1744FB" w14:textId="77777777" w:rsidR="002160A3" w:rsidRDefault="002160A3" w:rsidP="002160A3">
      <w:pPr>
        <w:keepNext/>
        <w:ind w:firstLine="720"/>
        <w:jc w:val="both"/>
        <w:rPr>
          <w:rFonts w:eastAsia="Times New Roman" w:cs="Times New Roman"/>
          <w:sz w:val="22"/>
          <w:szCs w:val="22"/>
        </w:rPr>
      </w:pPr>
      <w:r w:rsidRPr="00D40701">
        <w:rPr>
          <w:rFonts w:eastAsia="Times New Roman" w:cs="Times New Roman"/>
          <w:sz w:val="22"/>
          <w:szCs w:val="22"/>
        </w:rPr>
        <w:t>8.7. Ši Sutartis sudaryta 2 (dviem) egzemplioriais, turinčiais vienodą juridinę galią, po vieną kiekvienai Šaliai.</w:t>
      </w:r>
    </w:p>
    <w:p w14:paraId="1DBE25C8" w14:textId="1DA6B0F6" w:rsidR="002160A3" w:rsidRPr="00BF1C7D" w:rsidRDefault="002160A3" w:rsidP="002160A3">
      <w:pPr>
        <w:keepNext/>
        <w:ind w:firstLine="720"/>
        <w:jc w:val="both"/>
        <w:rPr>
          <w:rFonts w:eastAsia="Times New Roman" w:cs="Times New Roman"/>
          <w:bCs/>
          <w:iCs/>
          <w:sz w:val="22"/>
          <w:szCs w:val="22"/>
        </w:rPr>
      </w:pPr>
      <w:r>
        <w:rPr>
          <w:rFonts w:eastAsia="Times New Roman" w:cs="Times New Roman"/>
          <w:sz w:val="22"/>
          <w:szCs w:val="22"/>
          <w:lang w:val="en-US"/>
        </w:rPr>
        <w:t xml:space="preserve">8.8. </w:t>
      </w:r>
      <w:r>
        <w:rPr>
          <w:rFonts w:eastAsia="Times New Roman" w:cs="Times New Roman"/>
          <w:sz w:val="22"/>
          <w:szCs w:val="22"/>
        </w:rPr>
        <w:t>Bendrųjų reikalų</w:t>
      </w:r>
      <w:r w:rsidRPr="00BF1C7D">
        <w:rPr>
          <w:rFonts w:eastAsia="Times New Roman" w:cs="Times New Roman"/>
          <w:sz w:val="22"/>
          <w:szCs w:val="22"/>
        </w:rPr>
        <w:t xml:space="preserve"> skyriaus</w:t>
      </w:r>
      <w:r w:rsidR="00AB0E46">
        <w:rPr>
          <w:rFonts w:eastAsia="Times New Roman" w:cs="Times New Roman"/>
          <w:sz w:val="22"/>
          <w:szCs w:val="22"/>
        </w:rPr>
        <w:t xml:space="preserve"> vyriausiasis specialistas Aivaras Proscevičius </w:t>
      </w:r>
      <w:r w:rsidRPr="00BF1C7D">
        <w:rPr>
          <w:rFonts w:eastAsia="Times New Roman" w:cs="Times New Roman"/>
          <w:sz w:val="22"/>
          <w:szCs w:val="22"/>
        </w:rPr>
        <w:t>yra atsaking</w:t>
      </w:r>
      <w:r>
        <w:rPr>
          <w:rFonts w:eastAsia="Times New Roman" w:cs="Times New Roman"/>
          <w:sz w:val="22"/>
          <w:szCs w:val="22"/>
        </w:rPr>
        <w:t>as</w:t>
      </w:r>
      <w:r w:rsidRPr="00BF1C7D">
        <w:rPr>
          <w:rFonts w:eastAsia="Times New Roman" w:cs="Times New Roman"/>
          <w:sz w:val="22"/>
          <w:szCs w:val="22"/>
        </w:rPr>
        <w:t xml:space="preserve"> už Sutarties įgyvendinimo priežiūrą, kontroliuoja Sutarties įgyvendinimo eigą, atlieka kitas su Sutarties vykdymu ir priežiūra susijusias užduotis.</w:t>
      </w:r>
    </w:p>
    <w:p w14:paraId="22BC1FE8" w14:textId="77777777" w:rsidR="002160A3" w:rsidRPr="00D40701" w:rsidRDefault="002160A3" w:rsidP="002160A3">
      <w:pPr>
        <w:keepNext/>
        <w:jc w:val="both"/>
        <w:rPr>
          <w:rFonts w:eastAsia="Times New Roman" w:cs="Times New Roman"/>
          <w:sz w:val="22"/>
          <w:szCs w:val="22"/>
        </w:rPr>
      </w:pPr>
    </w:p>
    <w:p w14:paraId="2620CE3E" w14:textId="77777777" w:rsidR="002160A3" w:rsidRPr="00D40701" w:rsidRDefault="002160A3" w:rsidP="002160A3">
      <w:pPr>
        <w:keepNext/>
        <w:rPr>
          <w:rFonts w:eastAsia="Times New Roman" w:cs="Times New Roman"/>
          <w:b/>
          <w:sz w:val="22"/>
          <w:szCs w:val="22"/>
        </w:rPr>
      </w:pPr>
      <w:r w:rsidRPr="00D40701">
        <w:rPr>
          <w:rFonts w:eastAsia="Times New Roman" w:cs="Times New Roman"/>
          <w:b/>
          <w:sz w:val="22"/>
          <w:szCs w:val="22"/>
        </w:rPr>
        <w:t xml:space="preserve">                                       JURIDINIAI ŠALIŲ ADRESAI IR REKVIZITAI</w:t>
      </w:r>
    </w:p>
    <w:p w14:paraId="5394D486" w14:textId="77777777" w:rsidR="002160A3" w:rsidRPr="00D40701" w:rsidRDefault="002160A3" w:rsidP="002160A3">
      <w:pPr>
        <w:keepNext/>
        <w:jc w:val="center"/>
        <w:rPr>
          <w:rFonts w:eastAsia="Times New Roman" w:cs="Times New Roman"/>
          <w:b/>
          <w:sz w:val="22"/>
          <w:szCs w:val="22"/>
        </w:rPr>
      </w:pPr>
    </w:p>
    <w:p w14:paraId="0FA9F4C5" w14:textId="77777777" w:rsidR="002160A3" w:rsidRPr="00D40701" w:rsidRDefault="002160A3" w:rsidP="002160A3">
      <w:pPr>
        <w:keepNext/>
        <w:jc w:val="center"/>
        <w:rPr>
          <w:rFonts w:eastAsia="Times New Roman" w:cs="Times New Roman"/>
          <w:b/>
          <w:sz w:val="22"/>
          <w:szCs w:val="22"/>
        </w:rPr>
      </w:pPr>
    </w:p>
    <w:tbl>
      <w:tblPr>
        <w:tblW w:w="0" w:type="auto"/>
        <w:tblLook w:val="01E0" w:firstRow="1" w:lastRow="1" w:firstColumn="1" w:lastColumn="1" w:noHBand="0" w:noVBand="0"/>
      </w:tblPr>
      <w:tblGrid>
        <w:gridCol w:w="5495"/>
        <w:gridCol w:w="4359"/>
      </w:tblGrid>
      <w:tr w:rsidR="002160A3" w:rsidRPr="00D40701" w14:paraId="46C364C6" w14:textId="77777777" w:rsidTr="001C13F4">
        <w:trPr>
          <w:trHeight w:val="4855"/>
        </w:trPr>
        <w:tc>
          <w:tcPr>
            <w:tcW w:w="5495" w:type="dxa"/>
          </w:tcPr>
          <w:p w14:paraId="061FE61D" w14:textId="77777777" w:rsidR="002160A3" w:rsidRPr="00D40701" w:rsidRDefault="002160A3" w:rsidP="001C13F4">
            <w:pPr>
              <w:shd w:val="clear" w:color="auto" w:fill="FFFFFF"/>
              <w:rPr>
                <w:rFonts w:eastAsia="Times New Roman" w:cs="Times New Roman"/>
                <w:b/>
                <w:sz w:val="22"/>
                <w:szCs w:val="22"/>
              </w:rPr>
            </w:pPr>
            <w:r w:rsidRPr="00D40701">
              <w:rPr>
                <w:rFonts w:eastAsia="Times New Roman" w:cs="Times New Roman"/>
                <w:b/>
                <w:sz w:val="22"/>
                <w:szCs w:val="22"/>
              </w:rPr>
              <w:t>UŽSAKOVAS</w:t>
            </w:r>
          </w:p>
          <w:p w14:paraId="10CB9106" w14:textId="77777777" w:rsidR="002160A3" w:rsidRPr="00D40701" w:rsidRDefault="002160A3" w:rsidP="001C13F4">
            <w:pPr>
              <w:ind w:right="-17"/>
              <w:jc w:val="both"/>
              <w:rPr>
                <w:rFonts w:eastAsia="Times New Roman" w:cs="Times New Roman"/>
                <w:b/>
                <w:sz w:val="22"/>
                <w:szCs w:val="22"/>
              </w:rPr>
            </w:pPr>
            <w:r w:rsidRPr="00D40701">
              <w:rPr>
                <w:rFonts w:eastAsia="Times New Roman" w:cs="Times New Roman"/>
                <w:b/>
                <w:sz w:val="22"/>
                <w:szCs w:val="22"/>
              </w:rPr>
              <w:t>Lietuvos Respublikos</w:t>
            </w:r>
          </w:p>
          <w:p w14:paraId="6C874647" w14:textId="77777777" w:rsidR="002160A3" w:rsidRPr="00D40701" w:rsidRDefault="002160A3" w:rsidP="001C13F4">
            <w:pPr>
              <w:ind w:right="-17"/>
              <w:jc w:val="both"/>
              <w:rPr>
                <w:rFonts w:eastAsia="Times New Roman" w:cs="Times New Roman"/>
                <w:b/>
                <w:sz w:val="22"/>
                <w:szCs w:val="22"/>
              </w:rPr>
            </w:pPr>
            <w:r w:rsidRPr="00D40701">
              <w:rPr>
                <w:rFonts w:eastAsia="Times New Roman" w:cs="Times New Roman"/>
                <w:b/>
                <w:sz w:val="22"/>
                <w:szCs w:val="22"/>
              </w:rPr>
              <w:t>žemės ūkio ministerija</w:t>
            </w:r>
          </w:p>
          <w:p w14:paraId="1CA00D5A" w14:textId="77777777" w:rsidR="002160A3" w:rsidRPr="00D40701" w:rsidRDefault="002160A3" w:rsidP="001C13F4">
            <w:pPr>
              <w:ind w:right="-17"/>
              <w:jc w:val="both"/>
              <w:rPr>
                <w:rFonts w:eastAsia="Times New Roman" w:cs="Times New Roman"/>
                <w:sz w:val="22"/>
                <w:szCs w:val="22"/>
              </w:rPr>
            </w:pPr>
            <w:r w:rsidRPr="00D40701">
              <w:rPr>
                <w:rFonts w:eastAsia="Times New Roman" w:cs="Times New Roman"/>
                <w:sz w:val="22"/>
                <w:szCs w:val="22"/>
              </w:rPr>
              <w:t>Įstaigos kodas 188675190</w:t>
            </w:r>
          </w:p>
          <w:p w14:paraId="432CFD67" w14:textId="77777777" w:rsidR="002160A3" w:rsidRPr="00D40701" w:rsidRDefault="002160A3" w:rsidP="001C13F4">
            <w:pPr>
              <w:ind w:right="-17"/>
              <w:jc w:val="both"/>
              <w:rPr>
                <w:rFonts w:eastAsia="Times New Roman" w:cs="Times New Roman"/>
                <w:sz w:val="22"/>
                <w:szCs w:val="22"/>
              </w:rPr>
            </w:pPr>
            <w:r w:rsidRPr="00D40701">
              <w:rPr>
                <w:rFonts w:eastAsia="Times New Roman" w:cs="Times New Roman"/>
                <w:sz w:val="22"/>
                <w:szCs w:val="22"/>
              </w:rPr>
              <w:t>PVM mokėtojo kodas LT886751917</w:t>
            </w:r>
          </w:p>
          <w:p w14:paraId="30022BBD" w14:textId="77777777" w:rsidR="002160A3" w:rsidRPr="00D40701" w:rsidRDefault="002160A3" w:rsidP="001C13F4">
            <w:pPr>
              <w:ind w:right="-17"/>
              <w:jc w:val="both"/>
              <w:rPr>
                <w:rFonts w:eastAsia="Times New Roman" w:cs="Times New Roman"/>
                <w:sz w:val="22"/>
                <w:szCs w:val="22"/>
              </w:rPr>
            </w:pPr>
            <w:r w:rsidRPr="00D40701">
              <w:rPr>
                <w:rFonts w:eastAsia="Times New Roman" w:cs="Times New Roman"/>
                <w:sz w:val="22"/>
                <w:szCs w:val="22"/>
              </w:rPr>
              <w:t>Gedimino pr. 19, 01103 Vilnius</w:t>
            </w:r>
          </w:p>
          <w:p w14:paraId="5E54CAE6" w14:textId="77777777" w:rsidR="002160A3" w:rsidRPr="00D40701" w:rsidRDefault="002160A3" w:rsidP="001C13F4">
            <w:pPr>
              <w:rPr>
                <w:rFonts w:eastAsia="Times New Roman" w:cs="Times New Roman"/>
                <w:sz w:val="22"/>
                <w:szCs w:val="22"/>
              </w:rPr>
            </w:pPr>
            <w:r w:rsidRPr="00D40701">
              <w:rPr>
                <w:rFonts w:eastAsia="Times New Roman" w:cs="Times New Roman"/>
                <w:sz w:val="22"/>
                <w:szCs w:val="22"/>
              </w:rPr>
              <w:t xml:space="preserve">Bankas AB </w:t>
            </w:r>
            <w:proofErr w:type="spellStart"/>
            <w:r w:rsidRPr="00D40701">
              <w:rPr>
                <w:rFonts w:eastAsia="Times New Roman" w:cs="Times New Roman"/>
                <w:sz w:val="22"/>
                <w:szCs w:val="22"/>
              </w:rPr>
              <w:t>Luminor</w:t>
            </w:r>
            <w:proofErr w:type="spellEnd"/>
            <w:r w:rsidRPr="00D40701">
              <w:rPr>
                <w:rFonts w:eastAsia="Times New Roman" w:cs="Times New Roman"/>
                <w:sz w:val="22"/>
                <w:szCs w:val="22"/>
              </w:rPr>
              <w:t xml:space="preserve"> Bank </w:t>
            </w:r>
          </w:p>
          <w:p w14:paraId="75F8C034" w14:textId="77777777" w:rsidR="002160A3" w:rsidRPr="00D40701" w:rsidRDefault="002160A3" w:rsidP="001C13F4">
            <w:pPr>
              <w:rPr>
                <w:rFonts w:eastAsia="Times New Roman" w:cs="Times New Roman"/>
                <w:sz w:val="22"/>
                <w:szCs w:val="22"/>
              </w:rPr>
            </w:pPr>
            <w:r w:rsidRPr="00D40701">
              <w:rPr>
                <w:rFonts w:eastAsia="Times New Roman" w:cs="Times New Roman"/>
                <w:sz w:val="22"/>
                <w:szCs w:val="22"/>
              </w:rPr>
              <w:t>A. s. LT674010042400070079</w:t>
            </w:r>
          </w:p>
          <w:p w14:paraId="62F2853F" w14:textId="77777777" w:rsidR="002160A3" w:rsidRPr="00D40701" w:rsidRDefault="002160A3" w:rsidP="001C13F4">
            <w:pPr>
              <w:ind w:right="-17"/>
              <w:jc w:val="both"/>
              <w:rPr>
                <w:rFonts w:eastAsia="Times New Roman" w:cs="Times New Roman"/>
                <w:sz w:val="22"/>
                <w:szCs w:val="22"/>
              </w:rPr>
            </w:pPr>
            <w:r w:rsidRPr="00D40701">
              <w:rPr>
                <w:rFonts w:eastAsia="Times New Roman" w:cs="Times New Roman"/>
                <w:sz w:val="22"/>
                <w:szCs w:val="22"/>
              </w:rPr>
              <w:t>Banko kodas 40100</w:t>
            </w:r>
          </w:p>
          <w:p w14:paraId="0CEEB38E" w14:textId="77777777" w:rsidR="002160A3" w:rsidRPr="00D40701" w:rsidRDefault="002160A3" w:rsidP="001C13F4">
            <w:pPr>
              <w:ind w:right="-81"/>
              <w:jc w:val="both"/>
              <w:rPr>
                <w:rFonts w:eastAsia="Times New Roman" w:cs="Times New Roman"/>
                <w:sz w:val="22"/>
                <w:szCs w:val="22"/>
              </w:rPr>
            </w:pPr>
            <w:r w:rsidRPr="00D40701">
              <w:rPr>
                <w:rFonts w:eastAsia="Times New Roman" w:cs="Times New Roman"/>
                <w:sz w:val="22"/>
                <w:szCs w:val="22"/>
              </w:rPr>
              <w:t>Tel. (8 5) 239 1001</w:t>
            </w:r>
          </w:p>
          <w:p w14:paraId="3C6B171E" w14:textId="77777777" w:rsidR="002160A3" w:rsidRPr="00D40701" w:rsidRDefault="002160A3" w:rsidP="001C13F4">
            <w:pPr>
              <w:ind w:right="-81"/>
              <w:jc w:val="both"/>
              <w:rPr>
                <w:rFonts w:eastAsia="Times New Roman" w:cs="Times New Roman"/>
                <w:sz w:val="22"/>
                <w:szCs w:val="22"/>
              </w:rPr>
            </w:pPr>
            <w:r w:rsidRPr="00D40701">
              <w:rPr>
                <w:rFonts w:eastAsia="Times New Roman" w:cs="Times New Roman"/>
                <w:sz w:val="22"/>
                <w:szCs w:val="22"/>
              </w:rPr>
              <w:t>Faks.  (8 5) 239 1212</w:t>
            </w:r>
          </w:p>
          <w:p w14:paraId="7362AD24" w14:textId="77777777" w:rsidR="002160A3" w:rsidRPr="00D40701" w:rsidRDefault="002160A3" w:rsidP="001C13F4">
            <w:pPr>
              <w:ind w:right="-17"/>
              <w:jc w:val="both"/>
              <w:rPr>
                <w:rFonts w:eastAsia="Times New Roman" w:cs="Times New Roman"/>
                <w:sz w:val="22"/>
                <w:szCs w:val="22"/>
              </w:rPr>
            </w:pPr>
            <w:r w:rsidRPr="00D40701">
              <w:rPr>
                <w:rFonts w:eastAsia="Times New Roman" w:cs="Times New Roman"/>
                <w:sz w:val="22"/>
                <w:szCs w:val="22"/>
              </w:rPr>
              <w:t>El. p. zum@zum.lt</w:t>
            </w:r>
          </w:p>
          <w:p w14:paraId="2B9936B7" w14:textId="77777777" w:rsidR="002160A3" w:rsidRPr="00D40701" w:rsidRDefault="002160A3" w:rsidP="001C13F4">
            <w:pPr>
              <w:rPr>
                <w:rFonts w:eastAsia="Times New Roman" w:cs="Times New Roman"/>
                <w:sz w:val="22"/>
                <w:szCs w:val="22"/>
              </w:rPr>
            </w:pPr>
          </w:p>
          <w:p w14:paraId="2FD4CF0B" w14:textId="77777777" w:rsidR="002160A3" w:rsidRPr="00D40701" w:rsidRDefault="002160A3" w:rsidP="001C13F4">
            <w:pPr>
              <w:rPr>
                <w:rFonts w:eastAsia="Times New Roman" w:cs="Times New Roman"/>
                <w:sz w:val="22"/>
                <w:szCs w:val="22"/>
              </w:rPr>
            </w:pPr>
          </w:p>
          <w:p w14:paraId="12179431" w14:textId="3437A6FB" w:rsidR="002160A3" w:rsidRPr="00D40701" w:rsidRDefault="002160A3" w:rsidP="001C13F4">
            <w:pPr>
              <w:rPr>
                <w:rFonts w:eastAsia="Times New Roman" w:cs="Times New Roman"/>
                <w:sz w:val="22"/>
                <w:szCs w:val="22"/>
              </w:rPr>
            </w:pPr>
            <w:r w:rsidRPr="00D40701">
              <w:rPr>
                <w:rFonts w:eastAsia="Times New Roman" w:cs="Times New Roman"/>
                <w:sz w:val="22"/>
                <w:szCs w:val="22"/>
              </w:rPr>
              <w:t>Ministerijos kancleris</w:t>
            </w:r>
            <w:r w:rsidR="006650AA">
              <w:rPr>
                <w:rFonts w:eastAsia="Times New Roman" w:cs="Times New Roman"/>
                <w:sz w:val="22"/>
                <w:szCs w:val="22"/>
              </w:rPr>
              <w:t xml:space="preserve"> Valdas Aleknavičius</w:t>
            </w:r>
          </w:p>
          <w:p w14:paraId="2D9CE24F" w14:textId="223669EE" w:rsidR="002160A3" w:rsidRDefault="002160A3" w:rsidP="001C13F4">
            <w:pPr>
              <w:rPr>
                <w:rFonts w:eastAsia="Times New Roman" w:cs="Times New Roman"/>
                <w:sz w:val="22"/>
                <w:szCs w:val="22"/>
              </w:rPr>
            </w:pPr>
          </w:p>
          <w:p w14:paraId="48027C17" w14:textId="77777777" w:rsidR="005B7499" w:rsidRPr="00D40701" w:rsidRDefault="005B7499" w:rsidP="001C13F4">
            <w:pPr>
              <w:rPr>
                <w:rFonts w:eastAsia="Times New Roman" w:cs="Times New Roman"/>
                <w:sz w:val="22"/>
                <w:szCs w:val="22"/>
              </w:rPr>
            </w:pPr>
          </w:p>
          <w:p w14:paraId="76A2C79D" w14:textId="77777777" w:rsidR="002160A3" w:rsidRPr="00D40701" w:rsidRDefault="002160A3" w:rsidP="001C13F4">
            <w:pPr>
              <w:rPr>
                <w:rFonts w:eastAsia="Times New Roman" w:cs="Times New Roman"/>
                <w:sz w:val="22"/>
                <w:szCs w:val="22"/>
              </w:rPr>
            </w:pPr>
            <w:r w:rsidRPr="00D40701">
              <w:rPr>
                <w:rFonts w:eastAsia="Times New Roman" w:cs="Times New Roman"/>
                <w:sz w:val="22"/>
                <w:szCs w:val="22"/>
              </w:rPr>
              <w:t>____________________________A.V.</w:t>
            </w:r>
          </w:p>
          <w:p w14:paraId="5DD0C6D9" w14:textId="77777777" w:rsidR="002160A3" w:rsidRPr="00D40701" w:rsidRDefault="002160A3" w:rsidP="001C13F4">
            <w:pPr>
              <w:rPr>
                <w:rFonts w:eastAsia="Times New Roman" w:cs="Times New Roman"/>
                <w:sz w:val="22"/>
                <w:szCs w:val="22"/>
              </w:rPr>
            </w:pPr>
          </w:p>
          <w:p w14:paraId="2D695391" w14:textId="77777777" w:rsidR="002160A3" w:rsidRPr="00D40701" w:rsidRDefault="002160A3" w:rsidP="001C13F4">
            <w:pPr>
              <w:rPr>
                <w:rFonts w:eastAsia="Times New Roman" w:cs="Times New Roman"/>
                <w:sz w:val="22"/>
                <w:szCs w:val="22"/>
              </w:rPr>
            </w:pPr>
          </w:p>
        </w:tc>
        <w:tc>
          <w:tcPr>
            <w:tcW w:w="4359" w:type="dxa"/>
          </w:tcPr>
          <w:p w14:paraId="3CB7A842" w14:textId="77777777" w:rsidR="002160A3" w:rsidRPr="00D40701" w:rsidRDefault="002160A3" w:rsidP="001C13F4">
            <w:pPr>
              <w:jc w:val="both"/>
              <w:rPr>
                <w:rFonts w:eastAsia="Times New Roman" w:cs="Times New Roman"/>
                <w:b/>
                <w:bCs/>
                <w:sz w:val="22"/>
                <w:szCs w:val="22"/>
              </w:rPr>
            </w:pPr>
            <w:r w:rsidRPr="00D40701">
              <w:rPr>
                <w:rFonts w:eastAsia="Times New Roman" w:cs="Times New Roman"/>
                <w:b/>
                <w:bCs/>
                <w:sz w:val="22"/>
                <w:szCs w:val="22"/>
              </w:rPr>
              <w:t>TIEKĖJAS</w:t>
            </w:r>
          </w:p>
          <w:p w14:paraId="3D910439" w14:textId="3BC67C1B" w:rsidR="005B7499" w:rsidRPr="00417991" w:rsidRDefault="005B7499" w:rsidP="00832A03">
            <w:pPr>
              <w:ind w:left="141"/>
              <w:jc w:val="both"/>
            </w:pPr>
            <w:r w:rsidRPr="00417991">
              <w:t>Ūkio subjektų grupė, kurią sudaro UAB „</w:t>
            </w:r>
            <w:proofErr w:type="spellStart"/>
            <w:r w:rsidRPr="00417991">
              <w:t>Novian</w:t>
            </w:r>
            <w:proofErr w:type="spellEnd"/>
            <w:r w:rsidRPr="00417991">
              <w:t xml:space="preserve"> Technologies“ ir UAB NRD CS Įstaigos kodas 301318539</w:t>
            </w:r>
            <w:r w:rsidR="00AB0E46">
              <w:t xml:space="preserve"> (UAB „</w:t>
            </w:r>
            <w:proofErr w:type="spellStart"/>
            <w:r w:rsidR="00AB0E46">
              <w:t>Novian</w:t>
            </w:r>
            <w:proofErr w:type="spellEnd"/>
            <w:r w:rsidR="00AB0E46">
              <w:t xml:space="preserve"> Technologies“)</w:t>
            </w:r>
          </w:p>
          <w:p w14:paraId="7F5BD924" w14:textId="77777777" w:rsidR="005B7499" w:rsidRPr="00417991" w:rsidRDefault="005B7499" w:rsidP="005B7499">
            <w:pPr>
              <w:ind w:left="141"/>
            </w:pPr>
            <w:r w:rsidRPr="00417991">
              <w:t>PVM mokėtojo kodas LT100003654017</w:t>
            </w:r>
          </w:p>
          <w:p w14:paraId="01A64380" w14:textId="77777777" w:rsidR="005B7499" w:rsidRPr="00417991" w:rsidRDefault="005B7499" w:rsidP="005B7499">
            <w:pPr>
              <w:ind w:left="141"/>
            </w:pPr>
            <w:r w:rsidRPr="00417991">
              <w:t>Gynėjų g. 14, LT-01109 Vilnius</w:t>
            </w:r>
          </w:p>
          <w:p w14:paraId="62783E12" w14:textId="77777777" w:rsidR="005B7499" w:rsidRPr="00417991" w:rsidRDefault="005B7499" w:rsidP="005B7499">
            <w:pPr>
              <w:ind w:left="141"/>
            </w:pPr>
            <w:proofErr w:type="spellStart"/>
            <w:r w:rsidRPr="00417991">
              <w:t>A.s</w:t>
            </w:r>
            <w:proofErr w:type="spellEnd"/>
            <w:r w:rsidRPr="00417991">
              <w:t>. LT947290099010593379</w:t>
            </w:r>
          </w:p>
          <w:p w14:paraId="39F217B3" w14:textId="789E5EBD" w:rsidR="005B7499" w:rsidRPr="00417991" w:rsidRDefault="005B7499" w:rsidP="005B7499">
            <w:pPr>
              <w:ind w:left="141"/>
            </w:pPr>
            <w:r w:rsidRPr="00417991">
              <w:t>AS Citadele banka</w:t>
            </w:r>
            <w:r w:rsidR="00AB0E46">
              <w:t>s</w:t>
            </w:r>
            <w:r w:rsidRPr="00417991">
              <w:t>, Lietuvos filialas</w:t>
            </w:r>
          </w:p>
          <w:p w14:paraId="17840732" w14:textId="77777777" w:rsidR="005B7499" w:rsidRPr="00417991" w:rsidRDefault="005B7499" w:rsidP="005B7499">
            <w:pPr>
              <w:ind w:left="141"/>
            </w:pPr>
            <w:r w:rsidRPr="00417991">
              <w:t>Tel.: +370 5 219 0000</w:t>
            </w:r>
          </w:p>
          <w:p w14:paraId="1A75E72A" w14:textId="77777777" w:rsidR="005B7499" w:rsidRPr="00417991" w:rsidRDefault="005B7499" w:rsidP="005B7499">
            <w:pPr>
              <w:ind w:left="141"/>
              <w:rPr>
                <w:lang w:val="en-US"/>
              </w:rPr>
            </w:pPr>
            <w:proofErr w:type="spellStart"/>
            <w:r w:rsidRPr="00417991">
              <w:t>El.p</w:t>
            </w:r>
            <w:proofErr w:type="spellEnd"/>
            <w:r w:rsidRPr="00417991">
              <w:t xml:space="preserve">. </w:t>
            </w:r>
            <w:proofErr w:type="spellStart"/>
            <w:r w:rsidRPr="00417991">
              <w:t>info.technologies</w:t>
            </w:r>
            <w:proofErr w:type="spellEnd"/>
            <w:r w:rsidRPr="00417991">
              <w:rPr>
                <w:lang w:val="en-US"/>
              </w:rPr>
              <w:t>@novian.lt</w:t>
            </w:r>
          </w:p>
          <w:p w14:paraId="3832011D" w14:textId="77777777" w:rsidR="005B7499" w:rsidRPr="00417991" w:rsidRDefault="005B7499" w:rsidP="005B7499">
            <w:pPr>
              <w:ind w:left="141"/>
            </w:pPr>
          </w:p>
          <w:p w14:paraId="79DE1BFF" w14:textId="32F9C3A9" w:rsidR="005B7499" w:rsidRPr="00417991" w:rsidRDefault="005B7499" w:rsidP="005B7499">
            <w:pPr>
              <w:ind w:left="141"/>
            </w:pPr>
            <w:r w:rsidRPr="00417991">
              <w:t xml:space="preserve">UAB </w:t>
            </w:r>
            <w:r w:rsidR="00AB0E46">
              <w:t>„</w:t>
            </w:r>
            <w:proofErr w:type="spellStart"/>
            <w:r w:rsidRPr="00417991">
              <w:t>Novian</w:t>
            </w:r>
            <w:proofErr w:type="spellEnd"/>
            <w:r w:rsidRPr="00417991">
              <w:t xml:space="preserve"> Technologies</w:t>
            </w:r>
            <w:r w:rsidR="00AB0E46">
              <w:t>“</w:t>
            </w:r>
          </w:p>
          <w:p w14:paraId="71617A9E" w14:textId="4FE75CC0" w:rsidR="005B7499" w:rsidRPr="00417991" w:rsidRDefault="005B7499" w:rsidP="005B7499">
            <w:pPr>
              <w:ind w:left="141"/>
            </w:pPr>
            <w:r w:rsidRPr="00417991">
              <w:t xml:space="preserve">Generalinis direktorius </w:t>
            </w:r>
          </w:p>
          <w:p w14:paraId="43A9EB5F" w14:textId="77777777" w:rsidR="005B7499" w:rsidRPr="002B3379" w:rsidRDefault="005B7499" w:rsidP="005B7499">
            <w:pPr>
              <w:ind w:left="141"/>
            </w:pPr>
            <w:r w:rsidRPr="00417991">
              <w:t xml:space="preserve">Gytis </w:t>
            </w:r>
            <w:proofErr w:type="spellStart"/>
            <w:r w:rsidRPr="00417991">
              <w:t>Umantas</w:t>
            </w:r>
            <w:proofErr w:type="spellEnd"/>
          </w:p>
          <w:p w14:paraId="68B76B9C" w14:textId="77777777" w:rsidR="005B7499" w:rsidRPr="002B3379" w:rsidRDefault="005B7499" w:rsidP="005B7499">
            <w:pPr>
              <w:ind w:left="141"/>
            </w:pPr>
          </w:p>
          <w:p w14:paraId="4174C0BD" w14:textId="77777777" w:rsidR="002160A3" w:rsidRPr="00D40701" w:rsidRDefault="002160A3" w:rsidP="001C13F4">
            <w:pPr>
              <w:tabs>
                <w:tab w:val="left" w:pos="993"/>
              </w:tabs>
              <w:jc w:val="both"/>
              <w:rPr>
                <w:rFonts w:eastAsia="Times New Roman" w:cs="Times New Roman"/>
                <w:sz w:val="22"/>
                <w:szCs w:val="22"/>
              </w:rPr>
            </w:pPr>
            <w:r w:rsidRPr="00D40701">
              <w:rPr>
                <w:rFonts w:eastAsia="Times New Roman" w:cs="Times New Roman"/>
                <w:sz w:val="22"/>
                <w:szCs w:val="22"/>
              </w:rPr>
              <w:t xml:space="preserve">                                            </w:t>
            </w:r>
          </w:p>
          <w:p w14:paraId="3712EA7A" w14:textId="77777777" w:rsidR="002160A3" w:rsidRPr="00D40701" w:rsidRDefault="002160A3" w:rsidP="001C13F4">
            <w:pPr>
              <w:tabs>
                <w:tab w:val="left" w:pos="993"/>
              </w:tabs>
              <w:jc w:val="both"/>
              <w:rPr>
                <w:rFonts w:eastAsia="Times New Roman" w:cs="Times New Roman"/>
                <w:sz w:val="22"/>
                <w:szCs w:val="22"/>
              </w:rPr>
            </w:pPr>
            <w:r w:rsidRPr="00D40701">
              <w:rPr>
                <w:rFonts w:eastAsia="Times New Roman" w:cs="Times New Roman"/>
                <w:sz w:val="22"/>
                <w:szCs w:val="22"/>
              </w:rPr>
              <w:t>___________________________ A. V.</w:t>
            </w:r>
          </w:p>
          <w:p w14:paraId="6BBA1FA9" w14:textId="77777777" w:rsidR="002160A3" w:rsidRPr="00D40701" w:rsidRDefault="002160A3" w:rsidP="001C13F4">
            <w:pPr>
              <w:rPr>
                <w:rFonts w:eastAsia="Times New Roman" w:cs="Times New Roman"/>
                <w:sz w:val="22"/>
                <w:szCs w:val="22"/>
              </w:rPr>
            </w:pPr>
          </w:p>
          <w:p w14:paraId="5E5D9253" w14:textId="77777777" w:rsidR="002160A3" w:rsidRPr="00D40701" w:rsidRDefault="002160A3" w:rsidP="001C13F4">
            <w:pPr>
              <w:rPr>
                <w:rFonts w:eastAsia="Times New Roman" w:cs="Times New Roman"/>
                <w:sz w:val="22"/>
                <w:szCs w:val="22"/>
              </w:rPr>
            </w:pPr>
          </w:p>
        </w:tc>
      </w:tr>
    </w:tbl>
    <w:p w14:paraId="50FDEBFA" w14:textId="77777777" w:rsidR="002160A3" w:rsidRPr="00D40701" w:rsidRDefault="002160A3" w:rsidP="002160A3">
      <w:pPr>
        <w:rPr>
          <w:rFonts w:eastAsia="Times New Roman" w:cs="Times New Roman"/>
          <w:sz w:val="22"/>
          <w:szCs w:val="22"/>
        </w:rPr>
      </w:pPr>
    </w:p>
    <w:p w14:paraId="3852ACD0" w14:textId="77777777" w:rsidR="002160A3" w:rsidRPr="00D40701" w:rsidRDefault="002160A3" w:rsidP="002160A3">
      <w:pPr>
        <w:rPr>
          <w:rFonts w:eastAsia="Times New Roman" w:cs="Times New Roman"/>
          <w:sz w:val="22"/>
          <w:szCs w:val="22"/>
        </w:rPr>
      </w:pPr>
    </w:p>
    <w:p w14:paraId="56BC7CFB" w14:textId="77777777" w:rsidR="002160A3" w:rsidRPr="00D40701" w:rsidRDefault="002160A3" w:rsidP="002160A3">
      <w:pPr>
        <w:rPr>
          <w:rFonts w:eastAsia="Times New Roman" w:cs="Times New Roman"/>
          <w:sz w:val="22"/>
          <w:szCs w:val="22"/>
        </w:rPr>
      </w:pPr>
    </w:p>
    <w:p w14:paraId="181385B9" w14:textId="77777777" w:rsidR="002160A3" w:rsidRPr="00D40701" w:rsidRDefault="002160A3" w:rsidP="002160A3">
      <w:pPr>
        <w:rPr>
          <w:rFonts w:eastAsia="Times New Roman" w:cs="Times New Roman"/>
          <w:sz w:val="22"/>
          <w:szCs w:val="22"/>
        </w:rPr>
      </w:pPr>
    </w:p>
    <w:p w14:paraId="3FFDCA32" w14:textId="77777777" w:rsidR="002160A3" w:rsidRPr="00D40701" w:rsidRDefault="002160A3" w:rsidP="002160A3">
      <w:pPr>
        <w:rPr>
          <w:rFonts w:eastAsia="Times New Roman" w:cs="Times New Roman"/>
          <w:sz w:val="22"/>
          <w:szCs w:val="22"/>
        </w:rPr>
      </w:pPr>
    </w:p>
    <w:p w14:paraId="0642BEA7" w14:textId="77777777" w:rsidR="002160A3" w:rsidRPr="00D40701" w:rsidRDefault="002160A3" w:rsidP="002160A3">
      <w:pPr>
        <w:rPr>
          <w:rFonts w:eastAsia="Times New Roman" w:cs="Times New Roman"/>
          <w:sz w:val="22"/>
          <w:szCs w:val="22"/>
        </w:rPr>
      </w:pPr>
    </w:p>
    <w:p w14:paraId="4998C204" w14:textId="28A3C2C4" w:rsidR="002160A3" w:rsidRPr="00D40701" w:rsidRDefault="002160A3" w:rsidP="002160A3">
      <w:pPr>
        <w:tabs>
          <w:tab w:val="left" w:pos="5115"/>
        </w:tabs>
        <w:rPr>
          <w:rFonts w:eastAsia="Times New Roman" w:cs="Times New Roman"/>
          <w:bCs/>
          <w:sz w:val="22"/>
          <w:szCs w:val="22"/>
        </w:rPr>
      </w:pPr>
      <w:r w:rsidRPr="00D40701">
        <w:rPr>
          <w:rFonts w:eastAsia="Times New Roman" w:cs="Times New Roman"/>
          <w:bCs/>
          <w:sz w:val="22"/>
          <w:szCs w:val="22"/>
        </w:rPr>
        <w:t xml:space="preserve">Rengėjas: </w:t>
      </w:r>
      <w:r w:rsidR="006650AA">
        <w:rPr>
          <w:rFonts w:eastAsia="Times New Roman" w:cs="Times New Roman"/>
          <w:bCs/>
          <w:sz w:val="22"/>
          <w:szCs w:val="22"/>
        </w:rPr>
        <w:t>Aivaras Proscevičius</w:t>
      </w:r>
    </w:p>
    <w:p w14:paraId="0457F9E2" w14:textId="77777777" w:rsidR="002160A3" w:rsidRPr="00D40701" w:rsidRDefault="002160A3" w:rsidP="002160A3">
      <w:pPr>
        <w:tabs>
          <w:tab w:val="left" w:pos="5115"/>
        </w:tabs>
        <w:rPr>
          <w:rFonts w:eastAsia="Times New Roman" w:cs="Times New Roman"/>
          <w:bCs/>
          <w:sz w:val="22"/>
          <w:szCs w:val="22"/>
        </w:rPr>
      </w:pPr>
      <w:r w:rsidRPr="00D40701">
        <w:rPr>
          <w:rFonts w:eastAsia="Times New Roman" w:cs="Times New Roman"/>
          <w:bCs/>
          <w:sz w:val="22"/>
          <w:szCs w:val="22"/>
        </w:rPr>
        <w:t>BVPŽ kodas 72260000-</w:t>
      </w:r>
      <w:r w:rsidRPr="00D40701">
        <w:rPr>
          <w:rFonts w:eastAsia="Times New Roman" w:cs="Times New Roman"/>
          <w:bCs/>
          <w:sz w:val="22"/>
          <w:szCs w:val="22"/>
          <w:lang w:val="en-US"/>
        </w:rPr>
        <w:t>5</w:t>
      </w:r>
    </w:p>
    <w:p w14:paraId="3E1A1231" w14:textId="77777777" w:rsidR="002160A3" w:rsidRPr="00D40701" w:rsidRDefault="002160A3" w:rsidP="002160A3">
      <w:pPr>
        <w:rPr>
          <w:rFonts w:eastAsia="Lucida Sans Unicode" w:cs="Times New Roman"/>
          <w:sz w:val="22"/>
          <w:szCs w:val="22"/>
        </w:rPr>
      </w:pPr>
      <w:r w:rsidRPr="00D40701">
        <w:rPr>
          <w:rFonts w:eastAsia="Lucida Sans Unicode" w:cs="Times New Roman"/>
          <w:sz w:val="22"/>
          <w:szCs w:val="22"/>
        </w:rPr>
        <w:br w:type="page"/>
      </w:r>
    </w:p>
    <w:p w14:paraId="0938B965" w14:textId="77777777" w:rsidR="002160A3" w:rsidRPr="00FE6D19" w:rsidRDefault="002160A3" w:rsidP="002160A3">
      <w:pPr>
        <w:spacing w:line="360" w:lineRule="auto"/>
        <w:jc w:val="both"/>
        <w:rPr>
          <w:rFonts w:eastAsia="Calibri" w:cs="Times New Roman"/>
        </w:rPr>
      </w:pPr>
    </w:p>
    <w:p w14:paraId="5ACB3E84" w14:textId="77777777" w:rsidR="002160A3" w:rsidRPr="00FE6D19" w:rsidRDefault="002160A3" w:rsidP="002160A3">
      <w:pPr>
        <w:keepLines/>
        <w:suppressAutoHyphens/>
        <w:ind w:left="6095"/>
        <w:jc w:val="both"/>
        <w:rPr>
          <w:rFonts w:eastAsia="HG Mincho Light J" w:cs="Times New Roman"/>
          <w:color w:val="000000"/>
          <w:lang w:eastAsia="lt-LT"/>
        </w:rPr>
      </w:pPr>
      <w:r w:rsidRPr="00FE6D19">
        <w:rPr>
          <w:rFonts w:eastAsia="HG Mincho Light J" w:cs="Times New Roman"/>
          <w:bCs/>
          <w:color w:val="000000"/>
          <w:lang w:eastAsia="lt-LT"/>
        </w:rPr>
        <w:t xml:space="preserve">20 m.                              d.  Sutarties Nr. </w:t>
      </w:r>
      <w:r w:rsidRPr="00FE6D19">
        <w:rPr>
          <w:rFonts w:eastAsia="HG Mincho Light J" w:cs="Times New Roman"/>
          <w:color w:val="000000"/>
          <w:lang w:eastAsia="lt-LT"/>
        </w:rPr>
        <w:t>8P-</w:t>
      </w:r>
    </w:p>
    <w:p w14:paraId="422A44A4" w14:textId="77777777" w:rsidR="002160A3" w:rsidRPr="00FE6D19" w:rsidRDefault="002160A3" w:rsidP="002160A3">
      <w:pPr>
        <w:keepNext/>
        <w:keepLines/>
        <w:suppressAutoHyphens/>
        <w:ind w:left="6095"/>
        <w:jc w:val="both"/>
        <w:rPr>
          <w:rFonts w:eastAsia="HG Mincho Light J" w:cs="Times New Roman"/>
          <w:color w:val="000000"/>
          <w:lang w:eastAsia="lt-LT"/>
        </w:rPr>
      </w:pPr>
      <w:r w:rsidRPr="00FE6D19">
        <w:rPr>
          <w:rFonts w:eastAsia="HG Mincho Light J" w:cs="Times New Roman"/>
          <w:color w:val="000000"/>
          <w:lang w:eastAsia="lt-LT"/>
        </w:rPr>
        <w:t>1 priedas</w:t>
      </w:r>
    </w:p>
    <w:p w14:paraId="6A9816A0" w14:textId="77777777" w:rsidR="002160A3" w:rsidRPr="00FE6D19" w:rsidRDefault="002160A3" w:rsidP="002160A3">
      <w:pPr>
        <w:keepNext/>
        <w:keepLines/>
        <w:suppressAutoHyphens/>
        <w:spacing w:line="360" w:lineRule="auto"/>
        <w:ind w:left="6096"/>
        <w:jc w:val="both"/>
        <w:rPr>
          <w:rFonts w:eastAsia="HG Mincho Light J" w:cs="Times New Roman"/>
          <w:color w:val="000000"/>
          <w:lang w:eastAsia="lt-LT"/>
        </w:rPr>
      </w:pPr>
    </w:p>
    <w:p w14:paraId="67A8EA2A" w14:textId="77777777" w:rsidR="002160A3" w:rsidRPr="009702F1" w:rsidRDefault="002160A3" w:rsidP="002160A3">
      <w:pPr>
        <w:jc w:val="center"/>
        <w:rPr>
          <w:rFonts w:eastAsia="Times New Roman" w:cs="Times New Roman"/>
          <w:b/>
          <w:sz w:val="22"/>
          <w:szCs w:val="22"/>
        </w:rPr>
      </w:pPr>
      <w:bookmarkStart w:id="0" w:name="_Hlk509563878"/>
      <w:r w:rsidRPr="009702F1">
        <w:rPr>
          <w:rFonts w:eastAsia="Times New Roman" w:cs="Times New Roman"/>
          <w:b/>
          <w:sz w:val="22"/>
          <w:szCs w:val="22"/>
        </w:rPr>
        <w:t>LIETUVOS RESPUBLIKOS ŽEMĖS ŪKIO MINISTERIJOS INFORMACINĖS SISTEMOS KRITINĖS INFRASTRUKTŪROS PRIEŽIŪROS PASLAUGŲ PIRKIMO</w:t>
      </w:r>
      <w:bookmarkStart w:id="1" w:name="_Toc349723483"/>
    </w:p>
    <w:p w14:paraId="562C38A1" w14:textId="77777777" w:rsidR="002160A3" w:rsidRPr="009702F1" w:rsidRDefault="002160A3" w:rsidP="002160A3">
      <w:pPr>
        <w:jc w:val="center"/>
        <w:rPr>
          <w:rFonts w:eastAsia="Times New Roman" w:cs="Times New Roman"/>
          <w:b/>
          <w:sz w:val="22"/>
          <w:szCs w:val="22"/>
        </w:rPr>
      </w:pPr>
      <w:r w:rsidRPr="009702F1">
        <w:rPr>
          <w:rFonts w:eastAsia="Times New Roman" w:cs="Times New Roman"/>
          <w:b/>
          <w:sz w:val="22"/>
          <w:szCs w:val="22"/>
        </w:rPr>
        <w:t>TECHNINĖ SPECIFIKACIJA</w:t>
      </w:r>
      <w:bookmarkEnd w:id="1"/>
    </w:p>
    <w:p w14:paraId="79855D7D" w14:textId="77777777" w:rsidR="002160A3" w:rsidRPr="009702F1" w:rsidRDefault="002160A3" w:rsidP="002160A3">
      <w:pPr>
        <w:keepNext/>
        <w:numPr>
          <w:ilvl w:val="1"/>
          <w:numId w:val="1"/>
        </w:numPr>
        <w:tabs>
          <w:tab w:val="num" w:pos="567"/>
        </w:tabs>
        <w:ind w:left="567" w:hanging="567"/>
        <w:outlineLvl w:val="1"/>
        <w:rPr>
          <w:rFonts w:eastAsia="Times New Roman" w:cs="Times New Roman"/>
          <w:sz w:val="22"/>
          <w:szCs w:val="22"/>
          <w:lang w:eastAsia="lt-LT"/>
        </w:rPr>
      </w:pPr>
      <w:bookmarkStart w:id="2" w:name="_Toc349723484"/>
      <w:r w:rsidRPr="009702F1">
        <w:rPr>
          <w:rFonts w:eastAsia="Times New Roman" w:cs="Times New Roman"/>
          <w:sz w:val="22"/>
          <w:szCs w:val="22"/>
          <w:lang w:eastAsia="lt-LT"/>
        </w:rPr>
        <w:t>BENDROJI DALIS</w:t>
      </w:r>
      <w:bookmarkEnd w:id="2"/>
    </w:p>
    <w:p w14:paraId="0C607EEC" w14:textId="77777777" w:rsidR="002160A3" w:rsidRPr="009702F1" w:rsidRDefault="002160A3" w:rsidP="002160A3">
      <w:pPr>
        <w:keepNext/>
        <w:tabs>
          <w:tab w:val="left" w:pos="720"/>
        </w:tabs>
        <w:ind w:left="567"/>
        <w:jc w:val="both"/>
        <w:outlineLvl w:val="0"/>
        <w:rPr>
          <w:rFonts w:eastAsia="Times New Roman" w:cs="Times New Roman"/>
          <w:kern w:val="28"/>
          <w:sz w:val="22"/>
          <w:szCs w:val="22"/>
          <w:lang w:eastAsia="lt-LT"/>
        </w:rPr>
      </w:pPr>
      <w:bookmarkStart w:id="3" w:name="_Toc348966388"/>
      <w:bookmarkStart w:id="4" w:name="_Toc349723485"/>
      <w:r w:rsidRPr="009702F1">
        <w:rPr>
          <w:rFonts w:eastAsia="Times New Roman" w:cs="Times New Roman"/>
          <w:kern w:val="28"/>
          <w:sz w:val="22"/>
          <w:szCs w:val="22"/>
          <w:lang w:eastAsia="lt-LT"/>
        </w:rPr>
        <w:t>Lietuvos Respublikos žemės ūkio ministerija (toliau – ŽŪM) perka kritinės informacinių technologijų infrastruktūros, kuri apima operacinių sistemų, duomenų bazių valdymo sistemas (MS SQL), elektroninio pašto (MS Exchange), turinio valdymo sistemos (MS SharePoint),  bylų saugyklų, infrastruktūros valdymo sprendimų (</w:t>
      </w:r>
      <w:proofErr w:type="spellStart"/>
      <w:r w:rsidRPr="009702F1">
        <w:rPr>
          <w:rFonts w:eastAsia="Times New Roman" w:cs="Times New Roman"/>
          <w:kern w:val="28"/>
          <w:sz w:val="22"/>
          <w:szCs w:val="22"/>
          <w:lang w:eastAsia="lt-LT"/>
        </w:rPr>
        <w:t>Active</w:t>
      </w:r>
      <w:proofErr w:type="spellEnd"/>
      <w:r w:rsidRPr="009702F1">
        <w:rPr>
          <w:rFonts w:eastAsia="Times New Roman" w:cs="Times New Roman"/>
          <w:kern w:val="28"/>
          <w:sz w:val="22"/>
          <w:szCs w:val="22"/>
          <w:lang w:eastAsia="lt-LT"/>
        </w:rPr>
        <w:t xml:space="preserve"> </w:t>
      </w:r>
      <w:proofErr w:type="spellStart"/>
      <w:r w:rsidRPr="009702F1">
        <w:rPr>
          <w:rFonts w:eastAsia="Times New Roman" w:cs="Times New Roman"/>
          <w:kern w:val="28"/>
          <w:sz w:val="22"/>
          <w:szCs w:val="22"/>
          <w:lang w:eastAsia="lt-LT"/>
        </w:rPr>
        <w:t>Directory</w:t>
      </w:r>
      <w:proofErr w:type="spellEnd"/>
      <w:r w:rsidRPr="009702F1">
        <w:rPr>
          <w:rFonts w:eastAsia="Times New Roman" w:cs="Times New Roman"/>
          <w:kern w:val="28"/>
          <w:sz w:val="22"/>
          <w:szCs w:val="22"/>
          <w:lang w:eastAsia="lt-LT"/>
        </w:rPr>
        <w:t>, SCCM), rezervinio kopijavimo sprendimo (</w:t>
      </w:r>
      <w:proofErr w:type="spellStart"/>
      <w:r w:rsidRPr="009702F1">
        <w:rPr>
          <w:rFonts w:eastAsia="Times New Roman" w:cs="Times New Roman"/>
          <w:kern w:val="28"/>
          <w:sz w:val="22"/>
          <w:szCs w:val="22"/>
          <w:lang w:eastAsia="lt-LT"/>
        </w:rPr>
        <w:t>Veeam</w:t>
      </w:r>
      <w:proofErr w:type="spellEnd"/>
      <w:r w:rsidRPr="009702F1">
        <w:rPr>
          <w:rFonts w:eastAsia="Times New Roman" w:cs="Times New Roman"/>
          <w:kern w:val="28"/>
          <w:sz w:val="22"/>
          <w:szCs w:val="22"/>
          <w:lang w:eastAsia="lt-LT"/>
        </w:rPr>
        <w:t>), bevielio tinklo, Windows 365 E3 plano priežiūros paslaugas.</w:t>
      </w:r>
      <w:bookmarkEnd w:id="3"/>
      <w:bookmarkEnd w:id="4"/>
    </w:p>
    <w:p w14:paraId="6CF1D69C" w14:textId="77777777" w:rsidR="002160A3" w:rsidRPr="009702F1" w:rsidRDefault="002160A3" w:rsidP="002160A3">
      <w:pPr>
        <w:numPr>
          <w:ilvl w:val="1"/>
          <w:numId w:val="1"/>
        </w:numPr>
        <w:ind w:left="567" w:hanging="567"/>
        <w:jc w:val="both"/>
        <w:outlineLvl w:val="1"/>
        <w:rPr>
          <w:rFonts w:eastAsia="Times New Roman" w:cs="Times New Roman"/>
          <w:szCs w:val="20"/>
          <w:lang w:eastAsia="lt-LT"/>
        </w:rPr>
      </w:pPr>
      <w:bookmarkStart w:id="5" w:name="_Toc349723486"/>
      <w:r w:rsidRPr="009702F1">
        <w:rPr>
          <w:rFonts w:eastAsia="Times New Roman" w:cs="Times New Roman"/>
          <w:szCs w:val="20"/>
          <w:lang w:eastAsia="lt-LT"/>
        </w:rPr>
        <w:t>PIRKIMO OBJEKTAS</w:t>
      </w:r>
      <w:bookmarkEnd w:id="5"/>
    </w:p>
    <w:p w14:paraId="14C30554" w14:textId="77777777" w:rsidR="002160A3" w:rsidRPr="009702F1" w:rsidRDefault="002160A3" w:rsidP="002160A3">
      <w:pPr>
        <w:rPr>
          <w:rFonts w:eastAsia="Times New Roman" w:cs="Times New Roman"/>
          <w:b/>
          <w:sz w:val="22"/>
          <w:szCs w:val="22"/>
        </w:rPr>
      </w:pPr>
      <w:r w:rsidRPr="009702F1">
        <w:rPr>
          <w:rFonts w:eastAsia="Times New Roman" w:cs="Times New Roman"/>
          <w:b/>
          <w:sz w:val="22"/>
          <w:szCs w:val="22"/>
        </w:rPr>
        <w:t>Perkamos paslaugos skirstomos į:</w:t>
      </w:r>
    </w:p>
    <w:p w14:paraId="18B0154D" w14:textId="77777777" w:rsidR="002160A3" w:rsidRPr="009702F1" w:rsidRDefault="002160A3" w:rsidP="002160A3">
      <w:pPr>
        <w:numPr>
          <w:ilvl w:val="0"/>
          <w:numId w:val="3"/>
        </w:numPr>
        <w:tabs>
          <w:tab w:val="left" w:pos="567"/>
        </w:tabs>
        <w:ind w:right="142"/>
        <w:jc w:val="both"/>
        <w:rPr>
          <w:rFonts w:eastAsia="Times New Roman" w:cs="Times New Roman"/>
          <w:sz w:val="22"/>
          <w:szCs w:val="22"/>
          <w:lang w:eastAsia="lt-LT"/>
        </w:rPr>
      </w:pPr>
      <w:r w:rsidRPr="009702F1">
        <w:rPr>
          <w:rFonts w:eastAsia="Times New Roman" w:cs="Times New Roman"/>
          <w:sz w:val="22"/>
          <w:szCs w:val="22"/>
          <w:lang w:eastAsia="lt-LT"/>
        </w:rPr>
        <w:t>Pagalbos tarnybos paslauga;</w:t>
      </w:r>
    </w:p>
    <w:p w14:paraId="362DDDC6" w14:textId="77777777" w:rsidR="002160A3" w:rsidRPr="009702F1" w:rsidRDefault="002160A3" w:rsidP="002160A3">
      <w:pPr>
        <w:numPr>
          <w:ilvl w:val="0"/>
          <w:numId w:val="3"/>
        </w:numPr>
        <w:tabs>
          <w:tab w:val="left" w:pos="567"/>
        </w:tabs>
        <w:ind w:right="142"/>
        <w:jc w:val="both"/>
        <w:rPr>
          <w:rFonts w:eastAsia="Times New Roman" w:cs="Times New Roman"/>
          <w:sz w:val="22"/>
          <w:szCs w:val="22"/>
          <w:lang w:eastAsia="lt-LT"/>
        </w:rPr>
      </w:pPr>
      <w:r w:rsidRPr="009702F1">
        <w:rPr>
          <w:rFonts w:eastAsia="Times New Roman" w:cs="Times New Roman"/>
          <w:sz w:val="22"/>
          <w:szCs w:val="22"/>
          <w:lang w:eastAsia="lt-LT"/>
        </w:rPr>
        <w:t>Infrastruktūros auditas ir rekomendacijų parengimas;</w:t>
      </w:r>
    </w:p>
    <w:p w14:paraId="18A1D49E" w14:textId="77777777" w:rsidR="002160A3" w:rsidRPr="009702F1" w:rsidRDefault="002160A3" w:rsidP="002160A3">
      <w:pPr>
        <w:numPr>
          <w:ilvl w:val="0"/>
          <w:numId w:val="3"/>
        </w:numPr>
        <w:tabs>
          <w:tab w:val="left" w:pos="567"/>
        </w:tabs>
        <w:ind w:right="142"/>
        <w:jc w:val="both"/>
        <w:rPr>
          <w:rFonts w:eastAsia="Times New Roman" w:cs="Times New Roman"/>
          <w:sz w:val="22"/>
          <w:szCs w:val="22"/>
        </w:rPr>
      </w:pPr>
      <w:r w:rsidRPr="009702F1">
        <w:rPr>
          <w:rFonts w:eastAsia="Times New Roman" w:cs="Times New Roman"/>
          <w:sz w:val="22"/>
          <w:szCs w:val="22"/>
          <w:lang w:eastAsia="lt-LT"/>
        </w:rPr>
        <w:t>ŽŪM i</w:t>
      </w:r>
      <w:r w:rsidRPr="009702F1">
        <w:rPr>
          <w:rFonts w:eastAsia="Times New Roman" w:cs="Times New Roman"/>
          <w:sz w:val="22"/>
          <w:szCs w:val="22"/>
        </w:rPr>
        <w:t>nformacinių sistemų infrastruktūros priežiūra;</w:t>
      </w:r>
    </w:p>
    <w:p w14:paraId="13666327" w14:textId="77777777" w:rsidR="002160A3" w:rsidRPr="009702F1" w:rsidRDefault="002160A3" w:rsidP="002160A3">
      <w:pPr>
        <w:numPr>
          <w:ilvl w:val="0"/>
          <w:numId w:val="3"/>
        </w:numPr>
        <w:tabs>
          <w:tab w:val="left" w:pos="567"/>
        </w:tabs>
        <w:ind w:right="142"/>
        <w:jc w:val="both"/>
        <w:rPr>
          <w:rFonts w:eastAsia="Times New Roman" w:cs="Times New Roman"/>
          <w:sz w:val="22"/>
          <w:szCs w:val="22"/>
        </w:rPr>
      </w:pPr>
      <w:r w:rsidRPr="009702F1">
        <w:rPr>
          <w:rFonts w:eastAsia="Times New Roman" w:cs="Times New Roman"/>
          <w:sz w:val="22"/>
          <w:szCs w:val="22"/>
          <w:lang w:eastAsia="lt-LT"/>
        </w:rPr>
        <w:t>ŽŪM i</w:t>
      </w:r>
      <w:r w:rsidRPr="009702F1">
        <w:rPr>
          <w:rFonts w:eastAsia="Times New Roman" w:cs="Times New Roman"/>
          <w:sz w:val="22"/>
          <w:szCs w:val="22"/>
        </w:rPr>
        <w:t>nformacinių sistemų infrastruktūros stebėsenos sistema;</w:t>
      </w:r>
    </w:p>
    <w:p w14:paraId="59F69A05" w14:textId="77777777" w:rsidR="002160A3" w:rsidRPr="009702F1" w:rsidRDefault="002160A3" w:rsidP="002160A3">
      <w:pPr>
        <w:numPr>
          <w:ilvl w:val="0"/>
          <w:numId w:val="3"/>
        </w:numPr>
        <w:tabs>
          <w:tab w:val="left" w:pos="567"/>
        </w:tabs>
        <w:ind w:right="142"/>
        <w:jc w:val="both"/>
        <w:rPr>
          <w:rFonts w:eastAsia="Times New Roman" w:cs="Times New Roman"/>
          <w:sz w:val="22"/>
          <w:szCs w:val="22"/>
          <w:lang w:eastAsia="lt-LT"/>
        </w:rPr>
      </w:pPr>
      <w:r w:rsidRPr="009702F1">
        <w:rPr>
          <w:rFonts w:eastAsia="Times New Roman" w:cs="Times New Roman"/>
          <w:sz w:val="22"/>
          <w:szCs w:val="22"/>
          <w:lang w:eastAsia="lt-LT"/>
        </w:rPr>
        <w:t>Pažeidžiamumų valdymo paslauga.</w:t>
      </w:r>
    </w:p>
    <w:p w14:paraId="647F9D43" w14:textId="77777777" w:rsidR="002160A3" w:rsidRPr="009702F1" w:rsidRDefault="002160A3" w:rsidP="002160A3">
      <w:pPr>
        <w:tabs>
          <w:tab w:val="left" w:pos="567"/>
          <w:tab w:val="left" w:pos="720"/>
        </w:tabs>
        <w:ind w:left="720" w:right="-58" w:hanging="720"/>
        <w:jc w:val="both"/>
        <w:rPr>
          <w:rFonts w:eastAsia="Times New Roman" w:cs="Times New Roman"/>
          <w:b/>
          <w:sz w:val="22"/>
          <w:szCs w:val="22"/>
          <w:lang w:eastAsia="lt-LT"/>
        </w:rPr>
      </w:pPr>
    </w:p>
    <w:p w14:paraId="0EC0FF51" w14:textId="77777777" w:rsidR="002160A3" w:rsidRPr="009702F1" w:rsidRDefault="002160A3" w:rsidP="002160A3">
      <w:pPr>
        <w:keepNext/>
        <w:numPr>
          <w:ilvl w:val="1"/>
          <w:numId w:val="1"/>
        </w:numPr>
        <w:tabs>
          <w:tab w:val="num" w:pos="567"/>
        </w:tabs>
        <w:ind w:left="567" w:hanging="567"/>
        <w:outlineLvl w:val="1"/>
        <w:rPr>
          <w:rFonts w:eastAsia="Times New Roman" w:cs="Times New Roman"/>
          <w:sz w:val="22"/>
          <w:szCs w:val="22"/>
          <w:lang w:eastAsia="lt-LT"/>
        </w:rPr>
      </w:pPr>
      <w:bookmarkStart w:id="6" w:name="_Toc349723487"/>
      <w:r w:rsidRPr="009702F1">
        <w:rPr>
          <w:rFonts w:eastAsia="Times New Roman" w:cs="Times New Roman"/>
          <w:sz w:val="22"/>
          <w:szCs w:val="22"/>
          <w:lang w:eastAsia="lt-LT"/>
        </w:rPr>
        <w:t>INFORMACIJA APIE TECHNINĘ IR PROGRAMINĘ ĮRANGĄ</w:t>
      </w:r>
      <w:bookmarkEnd w:id="6"/>
    </w:p>
    <w:p w14:paraId="1D0F7017" w14:textId="77777777" w:rsidR="002160A3" w:rsidRPr="009702F1" w:rsidRDefault="002160A3" w:rsidP="002160A3">
      <w:pPr>
        <w:rPr>
          <w:rFonts w:eastAsia="Times New Roman" w:cs="Times New Roman"/>
          <w:kern w:val="28"/>
          <w:sz w:val="22"/>
          <w:szCs w:val="22"/>
        </w:rPr>
      </w:pPr>
    </w:p>
    <w:p w14:paraId="744BD587" w14:textId="77777777" w:rsidR="002160A3" w:rsidRPr="009702F1" w:rsidRDefault="002160A3" w:rsidP="002160A3">
      <w:pPr>
        <w:numPr>
          <w:ilvl w:val="0"/>
          <w:numId w:val="28"/>
        </w:numPr>
        <w:contextualSpacing/>
        <w:rPr>
          <w:rFonts w:eastAsia="Times New Roman" w:cs="Times New Roman"/>
          <w:kern w:val="28"/>
          <w:sz w:val="22"/>
          <w:szCs w:val="22"/>
        </w:rPr>
      </w:pPr>
      <w:r w:rsidRPr="009702F1">
        <w:rPr>
          <w:rFonts w:eastAsia="Times New Roman" w:cs="Times New Roman"/>
          <w:kern w:val="28"/>
          <w:sz w:val="22"/>
          <w:szCs w:val="22"/>
        </w:rPr>
        <w:t xml:space="preserve">ŽŪM tarnybinės stotys </w:t>
      </w:r>
      <w:proofErr w:type="spellStart"/>
      <w:r w:rsidRPr="009702F1">
        <w:rPr>
          <w:rFonts w:eastAsia="Times New Roman" w:cs="Times New Roman"/>
          <w:kern w:val="28"/>
          <w:sz w:val="22"/>
          <w:szCs w:val="22"/>
        </w:rPr>
        <w:t>virtualizuotos</w:t>
      </w:r>
      <w:proofErr w:type="spellEnd"/>
      <w:r w:rsidRPr="009702F1">
        <w:rPr>
          <w:rFonts w:eastAsia="Times New Roman" w:cs="Times New Roman"/>
          <w:kern w:val="28"/>
          <w:sz w:val="22"/>
          <w:szCs w:val="22"/>
        </w:rPr>
        <w:t xml:space="preserve"> ir patalpintos Valstybiniame duomenų centre. Tarnybinių stočių sąrašas 1 lentelėje. </w:t>
      </w:r>
    </w:p>
    <w:p w14:paraId="1C4B9E92" w14:textId="77777777" w:rsidR="002160A3" w:rsidRPr="009702F1" w:rsidRDefault="002160A3" w:rsidP="002160A3">
      <w:pPr>
        <w:ind w:left="360"/>
        <w:contextualSpacing/>
        <w:rPr>
          <w:rFonts w:eastAsia="Times New Roman" w:cs="Times New Roman"/>
          <w:kern w:val="28"/>
          <w:sz w:val="22"/>
          <w:szCs w:val="22"/>
        </w:rPr>
      </w:pPr>
    </w:p>
    <w:p w14:paraId="1C0F0AB4" w14:textId="77777777" w:rsidR="002160A3" w:rsidRPr="009702F1" w:rsidRDefault="002160A3" w:rsidP="002160A3">
      <w:pPr>
        <w:rPr>
          <w:rFonts w:eastAsia="Times New Roman" w:cs="Times New Roman"/>
          <w:kern w:val="28"/>
          <w:sz w:val="22"/>
          <w:szCs w:val="22"/>
        </w:rPr>
      </w:pPr>
      <w:r w:rsidRPr="009702F1">
        <w:rPr>
          <w:rFonts w:eastAsia="Times New Roman" w:cs="Times New Roman"/>
          <w:kern w:val="28"/>
          <w:sz w:val="22"/>
          <w:szCs w:val="22"/>
        </w:rPr>
        <w:t>1 lentelė. Tarnybinių stočių sąrašas.</w:t>
      </w:r>
    </w:p>
    <w:tbl>
      <w:tblPr>
        <w:tblpPr w:leftFromText="180" w:rightFromText="180" w:vertAnchor="text" w:horzAnchor="margin" w:tblpY="112"/>
        <w:tblW w:w="0" w:type="auto"/>
        <w:tblBorders>
          <w:top w:val="single" w:sz="8" w:space="0" w:color="AAAAAA"/>
          <w:left w:val="single" w:sz="8" w:space="0" w:color="AAAAAA"/>
          <w:bottom w:val="single" w:sz="8" w:space="0" w:color="AAAAAA"/>
          <w:right w:val="single" w:sz="8" w:space="0" w:color="AAAAAA"/>
          <w:insideH w:val="single" w:sz="8" w:space="0" w:color="AAAAAA"/>
          <w:insideV w:val="single" w:sz="8" w:space="0" w:color="AAAAAA"/>
        </w:tblBorders>
        <w:shd w:val="clear" w:color="auto" w:fill="FFFFFF"/>
        <w:tblCellMar>
          <w:left w:w="0" w:type="dxa"/>
          <w:right w:w="0" w:type="dxa"/>
        </w:tblCellMar>
        <w:tblLook w:val="04A0" w:firstRow="1" w:lastRow="0" w:firstColumn="1" w:lastColumn="0" w:noHBand="0" w:noVBand="1"/>
      </w:tblPr>
      <w:tblGrid>
        <w:gridCol w:w="973"/>
        <w:gridCol w:w="4252"/>
        <w:gridCol w:w="3544"/>
      </w:tblGrid>
      <w:tr w:rsidR="002160A3" w:rsidRPr="009702F1" w14:paraId="198FA82B" w14:textId="77777777" w:rsidTr="001C13F4">
        <w:trPr>
          <w:cantSplit/>
          <w:tblHeader/>
        </w:trPr>
        <w:tc>
          <w:tcPr>
            <w:tcW w:w="973" w:type="dxa"/>
            <w:shd w:val="clear" w:color="auto" w:fill="FFFFFF"/>
          </w:tcPr>
          <w:p w14:paraId="081A4FB2"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Nr. </w:t>
            </w:r>
          </w:p>
        </w:tc>
        <w:tc>
          <w:tcPr>
            <w:tcW w:w="4252" w:type="dxa"/>
            <w:shd w:val="clear" w:color="auto" w:fill="FFFFFF"/>
            <w:tcMar>
              <w:top w:w="48" w:type="dxa"/>
              <w:left w:w="96" w:type="dxa"/>
              <w:bottom w:w="48" w:type="dxa"/>
              <w:right w:w="96" w:type="dxa"/>
            </w:tcMar>
            <w:vAlign w:val="center"/>
            <w:hideMark/>
          </w:tcPr>
          <w:p w14:paraId="74700AE5"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Operacinė sistema</w:t>
            </w:r>
          </w:p>
        </w:tc>
        <w:tc>
          <w:tcPr>
            <w:tcW w:w="3544" w:type="dxa"/>
            <w:shd w:val="clear" w:color="auto" w:fill="FFFFFF"/>
            <w:tcMar>
              <w:top w:w="48" w:type="dxa"/>
              <w:left w:w="96" w:type="dxa"/>
              <w:bottom w:w="48" w:type="dxa"/>
              <w:right w:w="96" w:type="dxa"/>
            </w:tcMar>
            <w:vAlign w:val="center"/>
            <w:hideMark/>
          </w:tcPr>
          <w:p w14:paraId="095EEBFB"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Paskirtis ir įranga</w:t>
            </w:r>
          </w:p>
        </w:tc>
      </w:tr>
      <w:tr w:rsidR="002160A3" w:rsidRPr="009702F1" w14:paraId="591B95C5" w14:textId="77777777" w:rsidTr="001C13F4">
        <w:tc>
          <w:tcPr>
            <w:tcW w:w="973" w:type="dxa"/>
            <w:shd w:val="clear" w:color="auto" w:fill="FFFFFF"/>
            <w:vAlign w:val="center"/>
          </w:tcPr>
          <w:p w14:paraId="37334500" w14:textId="77777777" w:rsidR="002160A3" w:rsidRPr="009702F1" w:rsidRDefault="002160A3" w:rsidP="002160A3">
            <w:pPr>
              <w:numPr>
                <w:ilvl w:val="0"/>
                <w:numId w:val="27"/>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vAlign w:val="center"/>
            <w:hideMark/>
          </w:tcPr>
          <w:p w14:paraId="44EAE080"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Microsoft Windows Server 2019</w:t>
            </w:r>
          </w:p>
        </w:tc>
        <w:tc>
          <w:tcPr>
            <w:tcW w:w="3544" w:type="dxa"/>
            <w:shd w:val="clear" w:color="auto" w:fill="FFFFFF"/>
            <w:tcMar>
              <w:top w:w="48" w:type="dxa"/>
              <w:left w:w="96" w:type="dxa"/>
              <w:bottom w:w="48" w:type="dxa"/>
              <w:right w:w="96" w:type="dxa"/>
            </w:tcMar>
            <w:vAlign w:val="center"/>
            <w:hideMark/>
          </w:tcPr>
          <w:p w14:paraId="01B35DA1" w14:textId="77777777" w:rsidR="002160A3" w:rsidRPr="009702F1" w:rsidRDefault="002160A3" w:rsidP="001C13F4">
            <w:pPr>
              <w:rPr>
                <w:rFonts w:eastAsia="Times New Roman" w:cs="Times New Roman"/>
                <w:sz w:val="22"/>
                <w:szCs w:val="22"/>
              </w:rPr>
            </w:pPr>
            <w:proofErr w:type="spellStart"/>
            <w:r w:rsidRPr="009702F1">
              <w:rPr>
                <w:rFonts w:eastAsia="Times New Roman" w:cs="Times New Roman"/>
                <w:sz w:val="22"/>
                <w:szCs w:val="22"/>
              </w:rPr>
              <w:t>Active</w:t>
            </w:r>
            <w:proofErr w:type="spellEnd"/>
            <w:r w:rsidRPr="009702F1">
              <w:rPr>
                <w:rFonts w:eastAsia="Times New Roman" w:cs="Times New Roman"/>
                <w:sz w:val="22"/>
                <w:szCs w:val="22"/>
              </w:rPr>
              <w:t xml:space="preserve"> </w:t>
            </w:r>
            <w:proofErr w:type="spellStart"/>
            <w:r w:rsidRPr="009702F1">
              <w:rPr>
                <w:rFonts w:eastAsia="Times New Roman" w:cs="Times New Roman"/>
                <w:sz w:val="22"/>
                <w:szCs w:val="22"/>
              </w:rPr>
              <w:t>Directory</w:t>
            </w:r>
            <w:proofErr w:type="spellEnd"/>
            <w:r w:rsidRPr="009702F1">
              <w:rPr>
                <w:rFonts w:eastAsia="Times New Roman" w:cs="Times New Roman"/>
                <w:sz w:val="22"/>
                <w:szCs w:val="22"/>
              </w:rPr>
              <w:t xml:space="preserve"> domeno valdiklis</w:t>
            </w:r>
          </w:p>
        </w:tc>
      </w:tr>
      <w:tr w:rsidR="002160A3" w:rsidRPr="009702F1" w14:paraId="00870E5D" w14:textId="77777777" w:rsidTr="001C13F4">
        <w:tc>
          <w:tcPr>
            <w:tcW w:w="973" w:type="dxa"/>
            <w:shd w:val="clear" w:color="auto" w:fill="FFFFFF"/>
            <w:vAlign w:val="center"/>
          </w:tcPr>
          <w:p w14:paraId="124D8DD3" w14:textId="77777777" w:rsidR="002160A3" w:rsidRPr="009702F1" w:rsidRDefault="002160A3" w:rsidP="002160A3">
            <w:pPr>
              <w:numPr>
                <w:ilvl w:val="0"/>
                <w:numId w:val="27"/>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vAlign w:val="center"/>
            <w:hideMark/>
          </w:tcPr>
          <w:p w14:paraId="4446874F"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Microsoft Windows Server 2019</w:t>
            </w:r>
          </w:p>
        </w:tc>
        <w:tc>
          <w:tcPr>
            <w:tcW w:w="3544" w:type="dxa"/>
            <w:shd w:val="clear" w:color="auto" w:fill="FFFFFF"/>
            <w:tcMar>
              <w:top w:w="48" w:type="dxa"/>
              <w:left w:w="96" w:type="dxa"/>
              <w:bottom w:w="48" w:type="dxa"/>
              <w:right w:w="96" w:type="dxa"/>
            </w:tcMar>
            <w:vAlign w:val="center"/>
            <w:hideMark/>
          </w:tcPr>
          <w:p w14:paraId="60C1A941" w14:textId="77777777" w:rsidR="002160A3" w:rsidRPr="009702F1" w:rsidRDefault="002160A3" w:rsidP="001C13F4">
            <w:pPr>
              <w:rPr>
                <w:rFonts w:eastAsia="Times New Roman" w:cs="Times New Roman"/>
                <w:sz w:val="22"/>
                <w:szCs w:val="22"/>
              </w:rPr>
            </w:pPr>
            <w:proofErr w:type="spellStart"/>
            <w:r w:rsidRPr="009702F1">
              <w:rPr>
                <w:rFonts w:eastAsia="Times New Roman" w:cs="Times New Roman"/>
                <w:sz w:val="22"/>
                <w:szCs w:val="22"/>
              </w:rPr>
              <w:t>Active</w:t>
            </w:r>
            <w:proofErr w:type="spellEnd"/>
            <w:r w:rsidRPr="009702F1">
              <w:rPr>
                <w:rFonts w:eastAsia="Times New Roman" w:cs="Times New Roman"/>
                <w:sz w:val="22"/>
                <w:szCs w:val="22"/>
              </w:rPr>
              <w:t xml:space="preserve"> </w:t>
            </w:r>
            <w:proofErr w:type="spellStart"/>
            <w:r w:rsidRPr="009702F1">
              <w:rPr>
                <w:rFonts w:eastAsia="Times New Roman" w:cs="Times New Roman"/>
                <w:sz w:val="22"/>
                <w:szCs w:val="22"/>
              </w:rPr>
              <w:t>Directory</w:t>
            </w:r>
            <w:proofErr w:type="spellEnd"/>
            <w:r w:rsidRPr="009702F1">
              <w:rPr>
                <w:rFonts w:eastAsia="Times New Roman" w:cs="Times New Roman"/>
                <w:sz w:val="22"/>
                <w:szCs w:val="22"/>
              </w:rPr>
              <w:t xml:space="preserve"> domeno valdiklis. Failų paslauga, Spausdinimo paslauga</w:t>
            </w:r>
          </w:p>
        </w:tc>
      </w:tr>
      <w:tr w:rsidR="002160A3" w:rsidRPr="009702F1" w14:paraId="387BF2CE" w14:textId="77777777" w:rsidTr="001C13F4">
        <w:tc>
          <w:tcPr>
            <w:tcW w:w="973" w:type="dxa"/>
            <w:shd w:val="clear" w:color="auto" w:fill="FFFFFF"/>
            <w:vAlign w:val="center"/>
          </w:tcPr>
          <w:p w14:paraId="583EC0E7" w14:textId="77777777" w:rsidR="002160A3" w:rsidRPr="009702F1" w:rsidRDefault="002160A3" w:rsidP="002160A3">
            <w:pPr>
              <w:numPr>
                <w:ilvl w:val="0"/>
                <w:numId w:val="27"/>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vAlign w:val="center"/>
            <w:hideMark/>
          </w:tcPr>
          <w:p w14:paraId="7A7B43D2"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Microsoft Windows Server 2019</w:t>
            </w:r>
          </w:p>
        </w:tc>
        <w:tc>
          <w:tcPr>
            <w:tcW w:w="3544" w:type="dxa"/>
            <w:shd w:val="clear" w:color="auto" w:fill="FFFFFF"/>
            <w:tcMar>
              <w:top w:w="48" w:type="dxa"/>
              <w:left w:w="96" w:type="dxa"/>
              <w:bottom w:w="48" w:type="dxa"/>
              <w:right w:w="96" w:type="dxa"/>
            </w:tcMar>
            <w:vAlign w:val="center"/>
            <w:hideMark/>
          </w:tcPr>
          <w:p w14:paraId="65E5B5CA"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Apskaitos duomenų bazių tarnybinė stotis - MS SQL</w:t>
            </w:r>
          </w:p>
        </w:tc>
      </w:tr>
      <w:tr w:rsidR="002160A3" w:rsidRPr="009702F1" w14:paraId="7C1DEFBE" w14:textId="77777777" w:rsidTr="001C13F4">
        <w:tc>
          <w:tcPr>
            <w:tcW w:w="973" w:type="dxa"/>
            <w:shd w:val="clear" w:color="auto" w:fill="FFFFFF"/>
            <w:vAlign w:val="center"/>
          </w:tcPr>
          <w:p w14:paraId="061E9C4F" w14:textId="77777777" w:rsidR="002160A3" w:rsidRPr="009702F1" w:rsidRDefault="002160A3" w:rsidP="002160A3">
            <w:pPr>
              <w:numPr>
                <w:ilvl w:val="0"/>
                <w:numId w:val="27"/>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vAlign w:val="center"/>
            <w:hideMark/>
          </w:tcPr>
          <w:p w14:paraId="5F5F4383"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Microsoft Windows Server 2012</w:t>
            </w:r>
          </w:p>
        </w:tc>
        <w:tc>
          <w:tcPr>
            <w:tcW w:w="3544" w:type="dxa"/>
            <w:shd w:val="clear" w:color="auto" w:fill="FFFFFF"/>
            <w:tcMar>
              <w:top w:w="48" w:type="dxa"/>
              <w:left w:w="96" w:type="dxa"/>
              <w:bottom w:w="48" w:type="dxa"/>
              <w:right w:w="96" w:type="dxa"/>
            </w:tcMar>
            <w:vAlign w:val="center"/>
            <w:hideMark/>
          </w:tcPr>
          <w:p w14:paraId="64ADD6FF"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Dokumentų valdymo sistemos </w:t>
            </w:r>
            <w:proofErr w:type="spellStart"/>
            <w:r w:rsidRPr="009702F1">
              <w:rPr>
                <w:rFonts w:eastAsia="Times New Roman" w:cs="Times New Roman"/>
                <w:sz w:val="22"/>
                <w:szCs w:val="22"/>
              </w:rPr>
              <w:t>Doclogix</w:t>
            </w:r>
            <w:proofErr w:type="spellEnd"/>
            <w:r w:rsidRPr="009702F1">
              <w:rPr>
                <w:rFonts w:eastAsia="Times New Roman" w:cs="Times New Roman"/>
                <w:sz w:val="22"/>
                <w:szCs w:val="22"/>
              </w:rPr>
              <w:t xml:space="preserve"> aplikacijų tarnybinė stotis</w:t>
            </w:r>
          </w:p>
        </w:tc>
      </w:tr>
      <w:tr w:rsidR="002160A3" w:rsidRPr="009702F1" w14:paraId="4A7F5210" w14:textId="77777777" w:rsidTr="001C13F4">
        <w:tc>
          <w:tcPr>
            <w:tcW w:w="973" w:type="dxa"/>
            <w:shd w:val="clear" w:color="auto" w:fill="FFFFFF"/>
            <w:vAlign w:val="center"/>
          </w:tcPr>
          <w:p w14:paraId="23833693" w14:textId="77777777" w:rsidR="002160A3" w:rsidRPr="009702F1" w:rsidRDefault="002160A3" w:rsidP="002160A3">
            <w:pPr>
              <w:numPr>
                <w:ilvl w:val="0"/>
                <w:numId w:val="27"/>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vAlign w:val="center"/>
            <w:hideMark/>
          </w:tcPr>
          <w:p w14:paraId="7BD16444"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Microsoft Windows Server 2012</w:t>
            </w:r>
          </w:p>
        </w:tc>
        <w:tc>
          <w:tcPr>
            <w:tcW w:w="3544" w:type="dxa"/>
            <w:shd w:val="clear" w:color="auto" w:fill="FFFFFF"/>
            <w:tcMar>
              <w:top w:w="48" w:type="dxa"/>
              <w:left w:w="96" w:type="dxa"/>
              <w:bottom w:w="48" w:type="dxa"/>
              <w:right w:w="96" w:type="dxa"/>
            </w:tcMar>
            <w:vAlign w:val="center"/>
            <w:hideMark/>
          </w:tcPr>
          <w:p w14:paraId="2B006DC1"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Dokumentų valdymo sistemos </w:t>
            </w:r>
            <w:proofErr w:type="spellStart"/>
            <w:r w:rsidRPr="009702F1">
              <w:rPr>
                <w:rFonts w:eastAsia="Times New Roman" w:cs="Times New Roman"/>
                <w:sz w:val="22"/>
                <w:szCs w:val="22"/>
              </w:rPr>
              <w:t>Doclogix</w:t>
            </w:r>
            <w:proofErr w:type="spellEnd"/>
            <w:r w:rsidRPr="009702F1">
              <w:rPr>
                <w:rFonts w:eastAsia="Times New Roman" w:cs="Times New Roman"/>
                <w:sz w:val="22"/>
                <w:szCs w:val="22"/>
              </w:rPr>
              <w:t xml:space="preserve"> duomenų bazių tarnybinė stotis - MS SQL</w:t>
            </w:r>
          </w:p>
        </w:tc>
      </w:tr>
      <w:tr w:rsidR="002160A3" w:rsidRPr="009702F1" w14:paraId="75F44C6E" w14:textId="77777777" w:rsidTr="001C13F4">
        <w:tc>
          <w:tcPr>
            <w:tcW w:w="973" w:type="dxa"/>
            <w:shd w:val="clear" w:color="auto" w:fill="FFFFFF"/>
            <w:vAlign w:val="center"/>
          </w:tcPr>
          <w:p w14:paraId="117C1E8F" w14:textId="77777777" w:rsidR="002160A3" w:rsidRPr="009702F1" w:rsidRDefault="002160A3" w:rsidP="002160A3">
            <w:pPr>
              <w:numPr>
                <w:ilvl w:val="0"/>
                <w:numId w:val="29"/>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vAlign w:val="center"/>
            <w:hideMark/>
          </w:tcPr>
          <w:p w14:paraId="61AD1942"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Microsoft Windows Server 201</w:t>
            </w:r>
            <w:r>
              <w:rPr>
                <w:rFonts w:eastAsia="Times New Roman" w:cs="Times New Roman"/>
                <w:sz w:val="22"/>
                <w:szCs w:val="22"/>
              </w:rPr>
              <w:t>6</w:t>
            </w:r>
          </w:p>
        </w:tc>
        <w:tc>
          <w:tcPr>
            <w:tcW w:w="3544" w:type="dxa"/>
            <w:shd w:val="clear" w:color="auto" w:fill="FFFFFF"/>
            <w:tcMar>
              <w:top w:w="48" w:type="dxa"/>
              <w:left w:w="96" w:type="dxa"/>
              <w:bottom w:w="48" w:type="dxa"/>
              <w:right w:w="96" w:type="dxa"/>
            </w:tcMar>
            <w:vAlign w:val="center"/>
            <w:hideMark/>
          </w:tcPr>
          <w:p w14:paraId="48AED37D"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Intraneto aplikacijų tarnybinė stotis -MS </w:t>
            </w:r>
            <w:proofErr w:type="spellStart"/>
            <w:r w:rsidRPr="009702F1">
              <w:rPr>
                <w:rFonts w:eastAsia="Times New Roman" w:cs="Times New Roman"/>
                <w:sz w:val="22"/>
                <w:szCs w:val="22"/>
              </w:rPr>
              <w:t>Sharepoint</w:t>
            </w:r>
            <w:proofErr w:type="spellEnd"/>
          </w:p>
        </w:tc>
      </w:tr>
      <w:tr w:rsidR="002160A3" w:rsidRPr="009702F1" w14:paraId="4D39CA6F" w14:textId="77777777" w:rsidTr="001C13F4">
        <w:tc>
          <w:tcPr>
            <w:tcW w:w="973" w:type="dxa"/>
            <w:shd w:val="clear" w:color="auto" w:fill="FFFFFF"/>
            <w:vAlign w:val="center"/>
          </w:tcPr>
          <w:p w14:paraId="382518FD" w14:textId="77777777" w:rsidR="002160A3" w:rsidRPr="009702F1" w:rsidRDefault="002160A3" w:rsidP="002160A3">
            <w:pPr>
              <w:numPr>
                <w:ilvl w:val="0"/>
                <w:numId w:val="29"/>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vAlign w:val="center"/>
            <w:hideMark/>
          </w:tcPr>
          <w:p w14:paraId="023C73A9"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Microsoft Windows Server 201</w:t>
            </w:r>
            <w:r>
              <w:rPr>
                <w:rFonts w:eastAsia="Times New Roman" w:cs="Times New Roman"/>
                <w:sz w:val="22"/>
                <w:szCs w:val="22"/>
              </w:rPr>
              <w:t>6</w:t>
            </w:r>
          </w:p>
        </w:tc>
        <w:tc>
          <w:tcPr>
            <w:tcW w:w="3544" w:type="dxa"/>
            <w:shd w:val="clear" w:color="auto" w:fill="FFFFFF"/>
            <w:tcMar>
              <w:top w:w="48" w:type="dxa"/>
              <w:left w:w="96" w:type="dxa"/>
              <w:bottom w:w="48" w:type="dxa"/>
              <w:right w:w="96" w:type="dxa"/>
            </w:tcMar>
            <w:vAlign w:val="center"/>
            <w:hideMark/>
          </w:tcPr>
          <w:p w14:paraId="642DD463"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Intraneto  duomenų bazių tarnybinė stotis - MS SQL</w:t>
            </w:r>
          </w:p>
        </w:tc>
      </w:tr>
      <w:tr w:rsidR="002160A3" w:rsidRPr="009702F1" w14:paraId="5ACA3B90" w14:textId="77777777" w:rsidTr="001C13F4">
        <w:tc>
          <w:tcPr>
            <w:tcW w:w="973" w:type="dxa"/>
            <w:shd w:val="clear" w:color="auto" w:fill="FFFFFF"/>
            <w:vAlign w:val="center"/>
          </w:tcPr>
          <w:p w14:paraId="3D17E774" w14:textId="77777777" w:rsidR="002160A3" w:rsidRPr="009702F1" w:rsidRDefault="002160A3" w:rsidP="002160A3">
            <w:pPr>
              <w:numPr>
                <w:ilvl w:val="0"/>
                <w:numId w:val="29"/>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vAlign w:val="center"/>
            <w:hideMark/>
          </w:tcPr>
          <w:p w14:paraId="591732E4"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Microsoft Windows Server 20</w:t>
            </w:r>
            <w:r>
              <w:rPr>
                <w:rFonts w:eastAsia="Times New Roman" w:cs="Times New Roman"/>
                <w:sz w:val="22"/>
                <w:szCs w:val="22"/>
              </w:rPr>
              <w:t>08</w:t>
            </w:r>
          </w:p>
        </w:tc>
        <w:tc>
          <w:tcPr>
            <w:tcW w:w="3544" w:type="dxa"/>
            <w:shd w:val="clear" w:color="auto" w:fill="FFFFFF"/>
            <w:tcMar>
              <w:top w:w="48" w:type="dxa"/>
              <w:left w:w="96" w:type="dxa"/>
              <w:bottom w:w="48" w:type="dxa"/>
              <w:right w:w="96" w:type="dxa"/>
            </w:tcMar>
            <w:vAlign w:val="center"/>
            <w:hideMark/>
          </w:tcPr>
          <w:p w14:paraId="6A08484A"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WEB aplikacijų serveris su Teisės aktų sistema - </w:t>
            </w:r>
            <w:proofErr w:type="spellStart"/>
            <w:r w:rsidRPr="009702F1">
              <w:rPr>
                <w:rFonts w:eastAsia="Times New Roman" w:cs="Times New Roman"/>
                <w:sz w:val="22"/>
                <w:szCs w:val="22"/>
              </w:rPr>
              <w:t>Apache</w:t>
            </w:r>
            <w:proofErr w:type="spellEnd"/>
          </w:p>
        </w:tc>
      </w:tr>
      <w:tr w:rsidR="002160A3" w:rsidRPr="009702F1" w14:paraId="650C1F50" w14:textId="77777777" w:rsidTr="001C13F4">
        <w:tc>
          <w:tcPr>
            <w:tcW w:w="973" w:type="dxa"/>
            <w:shd w:val="clear" w:color="auto" w:fill="FFFFFF"/>
            <w:vAlign w:val="center"/>
          </w:tcPr>
          <w:p w14:paraId="1B5BE6BF" w14:textId="77777777" w:rsidR="002160A3" w:rsidRPr="009702F1" w:rsidRDefault="002160A3" w:rsidP="002160A3">
            <w:pPr>
              <w:numPr>
                <w:ilvl w:val="0"/>
                <w:numId w:val="29"/>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vAlign w:val="center"/>
            <w:hideMark/>
          </w:tcPr>
          <w:p w14:paraId="2FAFE24A"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Microsoft Windows Server 2012</w:t>
            </w:r>
          </w:p>
        </w:tc>
        <w:tc>
          <w:tcPr>
            <w:tcW w:w="3544" w:type="dxa"/>
            <w:shd w:val="clear" w:color="auto" w:fill="FFFFFF"/>
            <w:tcMar>
              <w:top w:w="48" w:type="dxa"/>
              <w:left w:w="96" w:type="dxa"/>
              <w:bottom w:w="48" w:type="dxa"/>
              <w:right w:w="96" w:type="dxa"/>
            </w:tcMar>
            <w:vAlign w:val="center"/>
            <w:hideMark/>
          </w:tcPr>
          <w:p w14:paraId="0988ED81"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MS System </w:t>
            </w:r>
            <w:proofErr w:type="spellStart"/>
            <w:r w:rsidRPr="009702F1">
              <w:rPr>
                <w:rFonts w:eastAsia="Times New Roman" w:cs="Times New Roman"/>
                <w:sz w:val="22"/>
                <w:szCs w:val="22"/>
              </w:rPr>
              <w:t>Center</w:t>
            </w:r>
            <w:proofErr w:type="spellEnd"/>
            <w:r w:rsidRPr="009702F1">
              <w:rPr>
                <w:rFonts w:eastAsia="Times New Roman" w:cs="Times New Roman"/>
                <w:sz w:val="22"/>
                <w:szCs w:val="22"/>
              </w:rPr>
              <w:t xml:space="preserve"> </w:t>
            </w:r>
          </w:p>
        </w:tc>
      </w:tr>
      <w:tr w:rsidR="002160A3" w:rsidRPr="009702F1" w14:paraId="4C0ED0C3" w14:textId="77777777" w:rsidTr="001C13F4">
        <w:tc>
          <w:tcPr>
            <w:tcW w:w="973" w:type="dxa"/>
            <w:shd w:val="clear" w:color="auto" w:fill="FFFFFF"/>
            <w:vAlign w:val="center"/>
          </w:tcPr>
          <w:p w14:paraId="1D1A3BC6" w14:textId="77777777" w:rsidR="002160A3" w:rsidRPr="009702F1" w:rsidRDefault="002160A3" w:rsidP="002160A3">
            <w:pPr>
              <w:numPr>
                <w:ilvl w:val="0"/>
                <w:numId w:val="29"/>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vAlign w:val="center"/>
          </w:tcPr>
          <w:p w14:paraId="1273CA23"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Microsoft Windows Server 2012 </w:t>
            </w:r>
          </w:p>
        </w:tc>
        <w:tc>
          <w:tcPr>
            <w:tcW w:w="3544" w:type="dxa"/>
            <w:shd w:val="clear" w:color="auto" w:fill="FFFFFF"/>
            <w:tcMar>
              <w:top w:w="48" w:type="dxa"/>
              <w:left w:w="96" w:type="dxa"/>
              <w:bottom w:w="48" w:type="dxa"/>
              <w:right w:w="96" w:type="dxa"/>
            </w:tcMar>
            <w:vAlign w:val="center"/>
          </w:tcPr>
          <w:p w14:paraId="7F1E64D2"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Elektroninio pašto sistema - Exchange 2013 </w:t>
            </w:r>
          </w:p>
        </w:tc>
      </w:tr>
      <w:tr w:rsidR="002160A3" w:rsidRPr="009702F1" w14:paraId="4545A757" w14:textId="77777777" w:rsidTr="001C13F4">
        <w:tc>
          <w:tcPr>
            <w:tcW w:w="973" w:type="dxa"/>
            <w:shd w:val="clear" w:color="auto" w:fill="FFFFFF"/>
            <w:vAlign w:val="center"/>
          </w:tcPr>
          <w:p w14:paraId="6F6BA812" w14:textId="77777777" w:rsidR="002160A3" w:rsidRPr="009702F1" w:rsidRDefault="002160A3" w:rsidP="002160A3">
            <w:pPr>
              <w:numPr>
                <w:ilvl w:val="0"/>
                <w:numId w:val="29"/>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vAlign w:val="center"/>
            <w:hideMark/>
          </w:tcPr>
          <w:p w14:paraId="101BB593"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Microsoft Windows Server 2012  </w:t>
            </w:r>
          </w:p>
        </w:tc>
        <w:tc>
          <w:tcPr>
            <w:tcW w:w="3544" w:type="dxa"/>
            <w:shd w:val="clear" w:color="auto" w:fill="FFFFFF"/>
            <w:tcMar>
              <w:top w:w="48" w:type="dxa"/>
              <w:left w:w="96" w:type="dxa"/>
              <w:bottom w:w="48" w:type="dxa"/>
              <w:right w:w="96" w:type="dxa"/>
            </w:tcMar>
            <w:vAlign w:val="center"/>
            <w:hideMark/>
          </w:tcPr>
          <w:p w14:paraId="121185C6"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WEB aplikacijų serveris </w:t>
            </w:r>
          </w:p>
        </w:tc>
      </w:tr>
      <w:tr w:rsidR="002160A3" w:rsidRPr="009702F1" w14:paraId="172D5FF5" w14:textId="77777777" w:rsidTr="001C13F4">
        <w:tc>
          <w:tcPr>
            <w:tcW w:w="973" w:type="dxa"/>
            <w:shd w:val="clear" w:color="auto" w:fill="FFFFFF"/>
            <w:vAlign w:val="center"/>
          </w:tcPr>
          <w:p w14:paraId="1C31871B" w14:textId="77777777" w:rsidR="002160A3" w:rsidRPr="009702F1" w:rsidRDefault="002160A3" w:rsidP="002160A3">
            <w:pPr>
              <w:numPr>
                <w:ilvl w:val="0"/>
                <w:numId w:val="29"/>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hideMark/>
          </w:tcPr>
          <w:p w14:paraId="3318C9C3"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Microsoft Windows Server 20</w:t>
            </w:r>
            <w:r>
              <w:rPr>
                <w:rFonts w:eastAsia="Times New Roman" w:cs="Times New Roman"/>
                <w:sz w:val="22"/>
                <w:szCs w:val="22"/>
              </w:rPr>
              <w:t>08</w:t>
            </w:r>
            <w:r w:rsidRPr="009702F1">
              <w:rPr>
                <w:rFonts w:eastAsia="Times New Roman" w:cs="Times New Roman"/>
                <w:sz w:val="22"/>
                <w:szCs w:val="22"/>
              </w:rPr>
              <w:t xml:space="preserve"> </w:t>
            </w:r>
          </w:p>
        </w:tc>
        <w:tc>
          <w:tcPr>
            <w:tcW w:w="3544" w:type="dxa"/>
            <w:shd w:val="clear" w:color="auto" w:fill="FFFFFF"/>
            <w:tcMar>
              <w:top w:w="48" w:type="dxa"/>
              <w:left w:w="96" w:type="dxa"/>
              <w:bottom w:w="48" w:type="dxa"/>
              <w:right w:w="96" w:type="dxa"/>
            </w:tcMar>
            <w:vAlign w:val="center"/>
            <w:hideMark/>
          </w:tcPr>
          <w:p w14:paraId="59010518"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Nuotolinio prisijungimo tarnybinė stotis</w:t>
            </w:r>
          </w:p>
        </w:tc>
      </w:tr>
      <w:tr w:rsidR="002160A3" w:rsidRPr="009702F1" w14:paraId="33F5D84B" w14:textId="77777777" w:rsidTr="001C13F4">
        <w:tc>
          <w:tcPr>
            <w:tcW w:w="973" w:type="dxa"/>
            <w:shd w:val="clear" w:color="auto" w:fill="FFFFFF"/>
            <w:vAlign w:val="center"/>
          </w:tcPr>
          <w:p w14:paraId="42C7059B" w14:textId="77777777" w:rsidR="002160A3" w:rsidRPr="009702F1" w:rsidRDefault="002160A3" w:rsidP="002160A3">
            <w:pPr>
              <w:numPr>
                <w:ilvl w:val="0"/>
                <w:numId w:val="29"/>
              </w:numPr>
              <w:contextualSpacing/>
              <w:rPr>
                <w:rFonts w:eastAsia="Times New Roman" w:cs="Times New Roman"/>
                <w:sz w:val="22"/>
                <w:szCs w:val="22"/>
              </w:rPr>
            </w:pPr>
          </w:p>
        </w:tc>
        <w:tc>
          <w:tcPr>
            <w:tcW w:w="4252" w:type="dxa"/>
            <w:shd w:val="clear" w:color="auto" w:fill="FFFFFF"/>
            <w:tcMar>
              <w:top w:w="48" w:type="dxa"/>
              <w:left w:w="96" w:type="dxa"/>
              <w:bottom w:w="48" w:type="dxa"/>
              <w:right w:w="96" w:type="dxa"/>
            </w:tcMar>
            <w:hideMark/>
          </w:tcPr>
          <w:p w14:paraId="682EEFB6"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Microsoft Windows Server 2012 </w:t>
            </w:r>
          </w:p>
        </w:tc>
        <w:tc>
          <w:tcPr>
            <w:tcW w:w="3544" w:type="dxa"/>
            <w:shd w:val="clear" w:color="auto" w:fill="FFFFFF"/>
            <w:tcMar>
              <w:top w:w="48" w:type="dxa"/>
              <w:left w:w="96" w:type="dxa"/>
              <w:bottom w:w="48" w:type="dxa"/>
              <w:right w:w="96" w:type="dxa"/>
            </w:tcMar>
            <w:vAlign w:val="center"/>
            <w:hideMark/>
          </w:tcPr>
          <w:p w14:paraId="6BAF023D"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Spausdinimo serveris -</w:t>
            </w:r>
            <w:proofErr w:type="spellStart"/>
            <w:r w:rsidRPr="009702F1">
              <w:rPr>
                <w:rFonts w:eastAsia="Times New Roman" w:cs="Times New Roman"/>
                <w:sz w:val="22"/>
                <w:szCs w:val="22"/>
              </w:rPr>
              <w:t>Triumph</w:t>
            </w:r>
            <w:proofErr w:type="spellEnd"/>
            <w:r w:rsidRPr="009702F1">
              <w:rPr>
                <w:rFonts w:eastAsia="Times New Roman" w:cs="Times New Roman"/>
                <w:sz w:val="22"/>
                <w:szCs w:val="22"/>
              </w:rPr>
              <w:t xml:space="preserve"> </w:t>
            </w:r>
            <w:proofErr w:type="spellStart"/>
            <w:r w:rsidRPr="009702F1">
              <w:rPr>
                <w:rFonts w:eastAsia="Times New Roman" w:cs="Times New Roman"/>
                <w:sz w:val="22"/>
                <w:szCs w:val="22"/>
              </w:rPr>
              <w:t>Adler</w:t>
            </w:r>
            <w:proofErr w:type="spellEnd"/>
            <w:r w:rsidRPr="009702F1">
              <w:rPr>
                <w:rFonts w:eastAsia="Times New Roman" w:cs="Times New Roman"/>
                <w:sz w:val="22"/>
                <w:szCs w:val="22"/>
              </w:rPr>
              <w:t xml:space="preserve"> </w:t>
            </w:r>
            <w:proofErr w:type="spellStart"/>
            <w:r w:rsidRPr="009702F1">
              <w:rPr>
                <w:rFonts w:eastAsia="Times New Roman" w:cs="Times New Roman"/>
                <w:sz w:val="22"/>
                <w:szCs w:val="22"/>
              </w:rPr>
              <w:t>aQrate</w:t>
            </w:r>
            <w:proofErr w:type="spellEnd"/>
          </w:p>
        </w:tc>
      </w:tr>
    </w:tbl>
    <w:p w14:paraId="79779214" w14:textId="77777777" w:rsidR="002160A3" w:rsidRPr="009702F1" w:rsidRDefault="002160A3" w:rsidP="002160A3">
      <w:pPr>
        <w:rPr>
          <w:rFonts w:eastAsia="Times New Roman" w:cs="Times New Roman"/>
          <w:kern w:val="28"/>
          <w:sz w:val="22"/>
          <w:szCs w:val="22"/>
        </w:rPr>
      </w:pPr>
    </w:p>
    <w:p w14:paraId="7B2C0B7D" w14:textId="77777777" w:rsidR="002160A3" w:rsidRPr="009702F1" w:rsidRDefault="002160A3" w:rsidP="002160A3">
      <w:pPr>
        <w:rPr>
          <w:rFonts w:eastAsia="Times New Roman" w:cs="Times New Roman"/>
          <w:kern w:val="28"/>
          <w:sz w:val="22"/>
          <w:szCs w:val="22"/>
        </w:rPr>
      </w:pPr>
    </w:p>
    <w:p w14:paraId="63C1AEEC" w14:textId="77777777" w:rsidR="002160A3" w:rsidRPr="009702F1" w:rsidRDefault="002160A3" w:rsidP="002160A3">
      <w:pPr>
        <w:rPr>
          <w:rFonts w:eastAsia="Times New Roman" w:cs="Times New Roman"/>
          <w:kern w:val="28"/>
          <w:sz w:val="22"/>
          <w:szCs w:val="22"/>
        </w:rPr>
      </w:pPr>
    </w:p>
    <w:p w14:paraId="18607EF6" w14:textId="77777777" w:rsidR="002160A3" w:rsidRPr="009702F1" w:rsidRDefault="002160A3" w:rsidP="002160A3">
      <w:pPr>
        <w:rPr>
          <w:rFonts w:eastAsia="Times New Roman" w:cs="Times New Roman"/>
          <w:kern w:val="28"/>
          <w:sz w:val="22"/>
          <w:szCs w:val="22"/>
        </w:rPr>
      </w:pPr>
      <w:r w:rsidRPr="009702F1">
        <w:rPr>
          <w:rFonts w:eastAsia="Times New Roman" w:cs="Times New Roman"/>
          <w:kern w:val="28"/>
          <w:sz w:val="22"/>
          <w:szCs w:val="22"/>
        </w:rPr>
        <w:t xml:space="preserve">. </w:t>
      </w:r>
    </w:p>
    <w:p w14:paraId="48F35412" w14:textId="77777777" w:rsidR="002160A3" w:rsidRDefault="002160A3" w:rsidP="002160A3">
      <w:pPr>
        <w:rPr>
          <w:rFonts w:eastAsia="Times New Roman" w:cs="Times New Roman"/>
          <w:kern w:val="28"/>
          <w:sz w:val="22"/>
          <w:szCs w:val="22"/>
        </w:rPr>
      </w:pPr>
    </w:p>
    <w:p w14:paraId="39ED12ED" w14:textId="77777777" w:rsidR="002160A3" w:rsidRDefault="002160A3" w:rsidP="002160A3">
      <w:pPr>
        <w:rPr>
          <w:rFonts w:eastAsia="Times New Roman" w:cs="Times New Roman"/>
          <w:kern w:val="28"/>
          <w:sz w:val="22"/>
          <w:szCs w:val="22"/>
        </w:rPr>
      </w:pPr>
    </w:p>
    <w:p w14:paraId="56FBE683" w14:textId="77777777" w:rsidR="002160A3" w:rsidRDefault="002160A3" w:rsidP="002160A3">
      <w:pPr>
        <w:rPr>
          <w:rFonts w:eastAsia="Times New Roman" w:cs="Times New Roman"/>
          <w:kern w:val="28"/>
          <w:sz w:val="22"/>
          <w:szCs w:val="22"/>
        </w:rPr>
      </w:pPr>
    </w:p>
    <w:p w14:paraId="18C71652" w14:textId="77777777" w:rsidR="002160A3" w:rsidRDefault="002160A3" w:rsidP="002160A3">
      <w:pPr>
        <w:rPr>
          <w:rFonts w:eastAsia="Times New Roman" w:cs="Times New Roman"/>
          <w:kern w:val="28"/>
          <w:sz w:val="22"/>
          <w:szCs w:val="22"/>
        </w:rPr>
      </w:pPr>
    </w:p>
    <w:p w14:paraId="28AFFC64" w14:textId="77777777" w:rsidR="002160A3" w:rsidRDefault="002160A3" w:rsidP="002160A3">
      <w:pPr>
        <w:rPr>
          <w:rFonts w:eastAsia="Times New Roman" w:cs="Times New Roman"/>
          <w:kern w:val="28"/>
          <w:sz w:val="22"/>
          <w:szCs w:val="22"/>
        </w:rPr>
      </w:pPr>
    </w:p>
    <w:p w14:paraId="02724F70" w14:textId="77777777" w:rsidR="002160A3" w:rsidRPr="009702F1" w:rsidRDefault="002160A3" w:rsidP="002160A3">
      <w:pPr>
        <w:rPr>
          <w:rFonts w:eastAsia="Times New Roman" w:cs="Times New Roman"/>
          <w:kern w:val="28"/>
          <w:sz w:val="22"/>
          <w:szCs w:val="22"/>
        </w:rPr>
      </w:pPr>
    </w:p>
    <w:p w14:paraId="765E3D9F" w14:textId="77777777" w:rsidR="002160A3" w:rsidRPr="009702F1" w:rsidRDefault="002160A3" w:rsidP="002160A3">
      <w:pPr>
        <w:rPr>
          <w:rFonts w:eastAsia="Times New Roman" w:cs="Times New Roman"/>
          <w:kern w:val="28"/>
          <w:sz w:val="22"/>
          <w:szCs w:val="22"/>
        </w:rPr>
      </w:pPr>
    </w:p>
    <w:p w14:paraId="186EF6FA" w14:textId="77777777" w:rsidR="002160A3" w:rsidRPr="009702F1" w:rsidRDefault="002160A3" w:rsidP="002160A3">
      <w:pPr>
        <w:numPr>
          <w:ilvl w:val="0"/>
          <w:numId w:val="28"/>
        </w:numPr>
        <w:contextualSpacing/>
        <w:rPr>
          <w:rFonts w:eastAsia="Times New Roman" w:cs="Times New Roman"/>
          <w:kern w:val="28"/>
          <w:sz w:val="22"/>
          <w:szCs w:val="22"/>
        </w:rPr>
      </w:pPr>
      <w:r w:rsidRPr="009702F1">
        <w:rPr>
          <w:rFonts w:eastAsia="Times New Roman" w:cs="Times New Roman"/>
          <w:kern w:val="28"/>
          <w:sz w:val="22"/>
          <w:szCs w:val="22"/>
        </w:rPr>
        <w:t xml:space="preserve">ŽŪM kompiuterinis tinklas žvaigždės architektūros, veikia </w:t>
      </w:r>
      <w:proofErr w:type="spellStart"/>
      <w:r w:rsidRPr="009702F1">
        <w:rPr>
          <w:rFonts w:eastAsia="Times New Roman" w:cs="Times New Roman"/>
          <w:kern w:val="28"/>
          <w:sz w:val="22"/>
          <w:szCs w:val="22"/>
        </w:rPr>
        <w:t>Cisco</w:t>
      </w:r>
      <w:proofErr w:type="spellEnd"/>
      <w:r w:rsidRPr="009702F1">
        <w:rPr>
          <w:rFonts w:eastAsia="Times New Roman" w:cs="Times New Roman"/>
          <w:kern w:val="28"/>
          <w:sz w:val="22"/>
          <w:szCs w:val="22"/>
        </w:rPr>
        <w:t xml:space="preserve"> įrangos pagrindu. Bendras kompiuterinio tinklo įrenginių skaičius – 350. ŽŪM kompiuterinio tinklo ugniasienė – </w:t>
      </w:r>
      <w:proofErr w:type="spellStart"/>
      <w:r w:rsidRPr="009702F1">
        <w:rPr>
          <w:rFonts w:eastAsia="Times New Roman" w:cs="Times New Roman"/>
          <w:kern w:val="28"/>
          <w:sz w:val="22"/>
          <w:szCs w:val="22"/>
        </w:rPr>
        <w:t>Sophos</w:t>
      </w:r>
      <w:proofErr w:type="spellEnd"/>
      <w:r w:rsidRPr="009702F1">
        <w:rPr>
          <w:rFonts w:eastAsia="Times New Roman" w:cs="Times New Roman"/>
          <w:kern w:val="28"/>
          <w:sz w:val="22"/>
          <w:szCs w:val="22"/>
        </w:rPr>
        <w:t xml:space="preserve"> XG 230.</w:t>
      </w:r>
    </w:p>
    <w:p w14:paraId="740582C0" w14:textId="77777777" w:rsidR="002160A3" w:rsidRPr="009702F1" w:rsidRDefault="002160A3" w:rsidP="002160A3">
      <w:pPr>
        <w:ind w:left="360"/>
        <w:contextualSpacing/>
        <w:rPr>
          <w:rFonts w:eastAsia="Times New Roman" w:cs="Times New Roman"/>
          <w:kern w:val="28"/>
          <w:sz w:val="22"/>
          <w:szCs w:val="22"/>
        </w:rPr>
      </w:pPr>
    </w:p>
    <w:p w14:paraId="1275E6DB" w14:textId="77777777" w:rsidR="002160A3" w:rsidRPr="009702F1" w:rsidRDefault="002160A3" w:rsidP="002160A3">
      <w:pPr>
        <w:numPr>
          <w:ilvl w:val="0"/>
          <w:numId w:val="28"/>
        </w:numPr>
        <w:contextualSpacing/>
        <w:rPr>
          <w:rFonts w:eastAsia="Times New Roman" w:cs="Times New Roman"/>
          <w:kern w:val="28"/>
          <w:sz w:val="22"/>
          <w:szCs w:val="22"/>
        </w:rPr>
      </w:pPr>
      <w:r w:rsidRPr="009702F1">
        <w:rPr>
          <w:rFonts w:eastAsia="Times New Roman" w:cs="Times New Roman"/>
          <w:kern w:val="28"/>
          <w:sz w:val="22"/>
          <w:szCs w:val="22"/>
        </w:rPr>
        <w:t xml:space="preserve">Bevielis tinklas veikia </w:t>
      </w:r>
      <w:proofErr w:type="spellStart"/>
      <w:r w:rsidRPr="009702F1">
        <w:rPr>
          <w:rFonts w:eastAsia="Times New Roman" w:cs="Times New Roman"/>
          <w:kern w:val="28"/>
          <w:sz w:val="22"/>
          <w:szCs w:val="22"/>
        </w:rPr>
        <w:t>Cisco</w:t>
      </w:r>
      <w:proofErr w:type="spellEnd"/>
      <w:r w:rsidRPr="009702F1">
        <w:rPr>
          <w:rFonts w:eastAsia="Times New Roman" w:cs="Times New Roman"/>
          <w:kern w:val="28"/>
          <w:sz w:val="22"/>
          <w:szCs w:val="22"/>
        </w:rPr>
        <w:t xml:space="preserve"> įrangos pagrindu. Du valdikliai ir 30 prieigos taškų. Šiuo metu perkama nauja bevielio tinklo platforma veikiant Aruba įrangos pagrindu.</w:t>
      </w:r>
    </w:p>
    <w:p w14:paraId="502610A3" w14:textId="77777777" w:rsidR="002160A3" w:rsidRPr="009702F1" w:rsidRDefault="002160A3" w:rsidP="002160A3">
      <w:pPr>
        <w:ind w:left="720"/>
        <w:contextualSpacing/>
        <w:rPr>
          <w:rFonts w:eastAsia="Times New Roman" w:cs="Times New Roman"/>
          <w:kern w:val="28"/>
          <w:sz w:val="22"/>
          <w:szCs w:val="22"/>
        </w:rPr>
      </w:pPr>
    </w:p>
    <w:p w14:paraId="5F591614" w14:textId="77777777" w:rsidR="002160A3" w:rsidRPr="009702F1" w:rsidRDefault="002160A3" w:rsidP="002160A3">
      <w:pPr>
        <w:numPr>
          <w:ilvl w:val="0"/>
          <w:numId w:val="28"/>
        </w:numPr>
        <w:contextualSpacing/>
        <w:rPr>
          <w:rFonts w:eastAsia="Times New Roman" w:cs="Times New Roman"/>
          <w:kern w:val="28"/>
          <w:sz w:val="22"/>
          <w:szCs w:val="22"/>
        </w:rPr>
      </w:pPr>
      <w:r w:rsidRPr="009702F1">
        <w:rPr>
          <w:rFonts w:eastAsia="Times New Roman" w:cs="Times New Roman"/>
          <w:kern w:val="28"/>
          <w:sz w:val="22"/>
          <w:szCs w:val="22"/>
        </w:rPr>
        <w:t>ŽŪM perka debesijos paslaugas pagal planą Microsoft 365 E3.</w:t>
      </w:r>
    </w:p>
    <w:p w14:paraId="77B0E770" w14:textId="77777777" w:rsidR="002160A3" w:rsidRPr="009702F1" w:rsidRDefault="002160A3" w:rsidP="002160A3">
      <w:pPr>
        <w:ind w:left="720"/>
        <w:contextualSpacing/>
        <w:rPr>
          <w:rFonts w:eastAsia="Times New Roman" w:cs="Times New Roman"/>
          <w:kern w:val="28"/>
          <w:sz w:val="22"/>
          <w:szCs w:val="22"/>
        </w:rPr>
      </w:pPr>
    </w:p>
    <w:p w14:paraId="58AB9C49" w14:textId="77777777" w:rsidR="002160A3" w:rsidRPr="009702F1" w:rsidRDefault="002160A3" w:rsidP="002160A3">
      <w:pPr>
        <w:numPr>
          <w:ilvl w:val="0"/>
          <w:numId w:val="28"/>
        </w:numPr>
        <w:contextualSpacing/>
        <w:rPr>
          <w:rFonts w:eastAsia="Times New Roman" w:cs="Times New Roman"/>
          <w:kern w:val="28"/>
          <w:sz w:val="22"/>
          <w:szCs w:val="22"/>
        </w:rPr>
      </w:pPr>
      <w:r w:rsidRPr="009702F1">
        <w:rPr>
          <w:rFonts w:eastAsia="Times New Roman" w:cs="Times New Roman"/>
          <w:kern w:val="28"/>
          <w:sz w:val="22"/>
          <w:szCs w:val="22"/>
        </w:rPr>
        <w:t xml:space="preserve">ŽŪM turi virtualizacijos platformą veikiančią Microsoft </w:t>
      </w:r>
      <w:proofErr w:type="spellStart"/>
      <w:r w:rsidRPr="009702F1">
        <w:rPr>
          <w:rFonts w:eastAsia="Times New Roman" w:cs="Times New Roman"/>
          <w:kern w:val="28"/>
          <w:sz w:val="22"/>
          <w:szCs w:val="22"/>
        </w:rPr>
        <w:t>Hyper</w:t>
      </w:r>
      <w:proofErr w:type="spellEnd"/>
      <w:r w:rsidRPr="009702F1">
        <w:rPr>
          <w:rFonts w:eastAsia="Times New Roman" w:cs="Times New Roman"/>
          <w:kern w:val="28"/>
          <w:sz w:val="22"/>
          <w:szCs w:val="22"/>
        </w:rPr>
        <w:t xml:space="preserve">-V pagrindu, naudojama </w:t>
      </w:r>
      <w:proofErr w:type="spellStart"/>
      <w:r w:rsidRPr="009702F1">
        <w:rPr>
          <w:rFonts w:eastAsia="Times New Roman" w:cs="Times New Roman"/>
          <w:kern w:val="28"/>
          <w:sz w:val="22"/>
          <w:szCs w:val="22"/>
        </w:rPr>
        <w:t>testinėms</w:t>
      </w:r>
      <w:proofErr w:type="spellEnd"/>
      <w:r w:rsidRPr="009702F1">
        <w:rPr>
          <w:rFonts w:eastAsia="Times New Roman" w:cs="Times New Roman"/>
          <w:kern w:val="28"/>
          <w:sz w:val="22"/>
          <w:szCs w:val="22"/>
        </w:rPr>
        <w:t xml:space="preserve"> reikmėms.</w:t>
      </w:r>
    </w:p>
    <w:p w14:paraId="4A978C3D" w14:textId="77777777" w:rsidR="002160A3" w:rsidRPr="009702F1" w:rsidRDefault="002160A3" w:rsidP="002160A3">
      <w:pPr>
        <w:ind w:left="720"/>
        <w:contextualSpacing/>
        <w:rPr>
          <w:rFonts w:eastAsia="Times New Roman" w:cs="Times New Roman"/>
          <w:kern w:val="28"/>
          <w:sz w:val="22"/>
          <w:szCs w:val="22"/>
        </w:rPr>
      </w:pPr>
    </w:p>
    <w:p w14:paraId="32EBD355" w14:textId="77777777" w:rsidR="002160A3" w:rsidRPr="009702F1" w:rsidRDefault="002160A3" w:rsidP="002160A3">
      <w:pPr>
        <w:numPr>
          <w:ilvl w:val="0"/>
          <w:numId w:val="28"/>
        </w:numPr>
        <w:contextualSpacing/>
        <w:rPr>
          <w:rFonts w:eastAsia="Times New Roman" w:cs="Times New Roman"/>
          <w:kern w:val="28"/>
          <w:sz w:val="22"/>
          <w:szCs w:val="22"/>
        </w:rPr>
      </w:pPr>
      <w:r w:rsidRPr="009702F1">
        <w:rPr>
          <w:rFonts w:eastAsia="Times New Roman" w:cs="Times New Roman"/>
          <w:kern w:val="28"/>
          <w:sz w:val="22"/>
          <w:szCs w:val="22"/>
        </w:rPr>
        <w:t xml:space="preserve">ŽŪM turi </w:t>
      </w:r>
      <w:r w:rsidRPr="009702F1">
        <w:rPr>
          <w:rFonts w:eastAsia="Times New Roman" w:cs="Times New Roman"/>
          <w:sz w:val="22"/>
          <w:szCs w:val="22"/>
          <w:lang w:eastAsia="lt-LT"/>
        </w:rPr>
        <w:t xml:space="preserve">rezervinio kopijavimo sprendimą </w:t>
      </w:r>
      <w:proofErr w:type="spellStart"/>
      <w:r w:rsidRPr="009702F1">
        <w:rPr>
          <w:rFonts w:eastAsia="Times New Roman" w:cs="Times New Roman"/>
          <w:sz w:val="22"/>
          <w:szCs w:val="22"/>
          <w:lang w:eastAsia="lt-LT"/>
        </w:rPr>
        <w:t>Veeam</w:t>
      </w:r>
      <w:proofErr w:type="spellEnd"/>
      <w:r w:rsidRPr="009702F1">
        <w:rPr>
          <w:rFonts w:eastAsia="Times New Roman" w:cs="Times New Roman"/>
          <w:sz w:val="22"/>
          <w:szCs w:val="22"/>
          <w:lang w:eastAsia="lt-LT"/>
        </w:rPr>
        <w:t xml:space="preserve"> įrangos pagrindu.</w:t>
      </w:r>
    </w:p>
    <w:p w14:paraId="1C172F2F" w14:textId="77777777" w:rsidR="002160A3" w:rsidRPr="009702F1" w:rsidRDefault="002160A3" w:rsidP="002160A3">
      <w:pPr>
        <w:rPr>
          <w:rFonts w:eastAsia="Times New Roman" w:cs="Times New Roman"/>
          <w:kern w:val="28"/>
          <w:sz w:val="22"/>
          <w:szCs w:val="22"/>
        </w:rPr>
      </w:pPr>
    </w:p>
    <w:p w14:paraId="4079E69B" w14:textId="77777777" w:rsidR="002160A3" w:rsidRPr="009702F1" w:rsidRDefault="002160A3" w:rsidP="002160A3">
      <w:pPr>
        <w:ind w:left="720"/>
        <w:contextualSpacing/>
        <w:rPr>
          <w:rFonts w:eastAsia="Times New Roman" w:cs="Times New Roman"/>
          <w:kern w:val="28"/>
          <w:sz w:val="22"/>
          <w:szCs w:val="22"/>
        </w:rPr>
      </w:pPr>
    </w:p>
    <w:p w14:paraId="1F909B8E" w14:textId="77777777" w:rsidR="002160A3" w:rsidRPr="009702F1" w:rsidRDefault="002160A3" w:rsidP="002160A3">
      <w:pPr>
        <w:rPr>
          <w:rFonts w:eastAsia="Times New Roman" w:cs="Times New Roman"/>
          <w:kern w:val="28"/>
          <w:sz w:val="22"/>
          <w:szCs w:val="22"/>
        </w:rPr>
      </w:pPr>
      <w:r w:rsidRPr="009702F1">
        <w:rPr>
          <w:rFonts w:eastAsia="Times New Roman" w:cs="Times New Roman"/>
          <w:kern w:val="28"/>
          <w:sz w:val="22"/>
          <w:szCs w:val="22"/>
        </w:rPr>
        <w:t xml:space="preserve">  </w:t>
      </w:r>
    </w:p>
    <w:p w14:paraId="09AC68DC" w14:textId="77777777" w:rsidR="002160A3" w:rsidRPr="009702F1" w:rsidRDefault="002160A3" w:rsidP="002160A3">
      <w:pPr>
        <w:rPr>
          <w:rFonts w:eastAsia="Times New Roman" w:cs="Times New Roman"/>
          <w:kern w:val="28"/>
          <w:sz w:val="22"/>
          <w:szCs w:val="22"/>
        </w:rPr>
      </w:pPr>
    </w:p>
    <w:p w14:paraId="363F8455" w14:textId="77777777" w:rsidR="002160A3" w:rsidRPr="009702F1" w:rsidRDefault="002160A3" w:rsidP="002160A3">
      <w:pPr>
        <w:keepNext/>
        <w:numPr>
          <w:ilvl w:val="1"/>
          <w:numId w:val="1"/>
        </w:numPr>
        <w:tabs>
          <w:tab w:val="num" w:pos="567"/>
        </w:tabs>
        <w:ind w:left="567" w:hanging="567"/>
        <w:outlineLvl w:val="1"/>
        <w:rPr>
          <w:rFonts w:eastAsia="Times New Roman" w:cs="Times New Roman"/>
          <w:sz w:val="22"/>
          <w:szCs w:val="22"/>
          <w:lang w:eastAsia="lt-LT"/>
        </w:rPr>
      </w:pPr>
      <w:bookmarkStart w:id="7" w:name="_Toc349723488"/>
      <w:r w:rsidRPr="009702F1">
        <w:rPr>
          <w:rFonts w:eastAsia="Times New Roman" w:cs="Times New Roman"/>
          <w:sz w:val="22"/>
          <w:szCs w:val="22"/>
          <w:lang w:eastAsia="lt-LT"/>
        </w:rPr>
        <w:t>PASLAUGŲ SPECIFIKACIJA</w:t>
      </w:r>
      <w:bookmarkEnd w:id="7"/>
    </w:p>
    <w:p w14:paraId="3DC48480" w14:textId="77777777" w:rsidR="002160A3" w:rsidRPr="009702F1" w:rsidRDefault="002160A3" w:rsidP="002160A3">
      <w:pPr>
        <w:rPr>
          <w:rFonts w:eastAsia="Times New Roman" w:cs="Times New Roman"/>
          <w:sz w:val="22"/>
          <w:szCs w:val="22"/>
        </w:rPr>
      </w:pPr>
    </w:p>
    <w:p w14:paraId="371BF140" w14:textId="77777777" w:rsidR="002160A3" w:rsidRPr="009702F1" w:rsidRDefault="002160A3" w:rsidP="002160A3">
      <w:pPr>
        <w:rPr>
          <w:rFonts w:eastAsia="Times New Roman" w:cs="Times New Roman"/>
          <w:sz w:val="22"/>
          <w:szCs w:val="22"/>
        </w:rPr>
      </w:pPr>
      <w:r w:rsidRPr="009702F1">
        <w:rPr>
          <w:rFonts w:eastAsia="Times New Roman" w:cs="Times New Roman"/>
          <w:sz w:val="22"/>
          <w:szCs w:val="22"/>
        </w:rPr>
        <w:t>Paslaugos specifikacija pagalbos tarnybos paslaugai pateikiama 2 lentelėje.</w:t>
      </w:r>
    </w:p>
    <w:p w14:paraId="4602FA6B" w14:textId="77777777" w:rsidR="002160A3" w:rsidRPr="009702F1" w:rsidRDefault="002160A3" w:rsidP="002160A3">
      <w:pPr>
        <w:rPr>
          <w:rFonts w:eastAsia="Times New Roman" w:cs="Times New Roman"/>
          <w:kern w:val="28"/>
          <w:sz w:val="22"/>
          <w:szCs w:val="22"/>
        </w:rPr>
      </w:pPr>
      <w:r w:rsidRPr="009702F1">
        <w:rPr>
          <w:rFonts w:eastAsia="Times New Roman" w:cs="Times New Roman"/>
          <w:kern w:val="28"/>
          <w:sz w:val="22"/>
          <w:szCs w:val="22"/>
        </w:rPr>
        <w:t xml:space="preserve">2 lentelė. </w:t>
      </w:r>
      <w:r w:rsidRPr="009702F1">
        <w:rPr>
          <w:rFonts w:eastAsia="Times New Roman" w:cs="Times New Roman"/>
          <w:sz w:val="22"/>
          <w:szCs w:val="22"/>
        </w:rPr>
        <w:t>Paslaugos specifikacija pagalbos tarnybos paslaugai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349"/>
        <w:gridCol w:w="6291"/>
      </w:tblGrid>
      <w:tr w:rsidR="002160A3" w:rsidRPr="009702F1" w14:paraId="2E97C778" w14:textId="77777777" w:rsidTr="001C13F4">
        <w:tc>
          <w:tcPr>
            <w:tcW w:w="988" w:type="dxa"/>
            <w:hideMark/>
          </w:tcPr>
          <w:p w14:paraId="7B4DB05C" w14:textId="77777777" w:rsidR="002160A3" w:rsidRPr="009702F1" w:rsidRDefault="002160A3" w:rsidP="001C13F4">
            <w:pPr>
              <w:ind w:left="249" w:hanging="249"/>
              <w:contextualSpacing/>
              <w:rPr>
                <w:rFonts w:eastAsia="Times New Roman" w:cs="Times New Roman"/>
                <w:b/>
                <w:szCs w:val="20"/>
              </w:rPr>
            </w:pPr>
            <w:r w:rsidRPr="009702F1">
              <w:rPr>
                <w:rFonts w:eastAsia="Times New Roman" w:cs="Times New Roman"/>
                <w:b/>
                <w:szCs w:val="20"/>
              </w:rPr>
              <w:t>Eil. Nr.</w:t>
            </w:r>
          </w:p>
        </w:tc>
        <w:tc>
          <w:tcPr>
            <w:tcW w:w="2349" w:type="dxa"/>
            <w:hideMark/>
          </w:tcPr>
          <w:p w14:paraId="6E73C34A" w14:textId="77777777" w:rsidR="002160A3" w:rsidRPr="009702F1" w:rsidRDefault="002160A3" w:rsidP="001C13F4">
            <w:pPr>
              <w:rPr>
                <w:rFonts w:eastAsia="Times New Roman" w:cs="Times New Roman"/>
                <w:b/>
                <w:szCs w:val="20"/>
              </w:rPr>
            </w:pPr>
            <w:r w:rsidRPr="009702F1">
              <w:rPr>
                <w:rFonts w:eastAsia="Times New Roman" w:cs="Times New Roman"/>
                <w:b/>
                <w:szCs w:val="20"/>
              </w:rPr>
              <w:t>Reikalavimas</w:t>
            </w:r>
          </w:p>
        </w:tc>
        <w:tc>
          <w:tcPr>
            <w:tcW w:w="6291" w:type="dxa"/>
            <w:hideMark/>
          </w:tcPr>
          <w:p w14:paraId="6A17D01D" w14:textId="77777777" w:rsidR="002160A3" w:rsidRPr="009702F1" w:rsidRDefault="002160A3" w:rsidP="001C13F4">
            <w:pPr>
              <w:contextualSpacing/>
              <w:rPr>
                <w:rFonts w:eastAsia="Times New Roman" w:cs="Times New Roman"/>
                <w:b/>
                <w:szCs w:val="20"/>
              </w:rPr>
            </w:pPr>
            <w:r w:rsidRPr="009702F1">
              <w:rPr>
                <w:rFonts w:eastAsia="Times New Roman" w:cs="Times New Roman"/>
                <w:b/>
                <w:szCs w:val="20"/>
              </w:rPr>
              <w:t>Minimali reikšmė</w:t>
            </w:r>
          </w:p>
        </w:tc>
      </w:tr>
      <w:tr w:rsidR="002160A3" w:rsidRPr="009702F1" w14:paraId="2B032D85" w14:textId="77777777" w:rsidTr="001C13F4">
        <w:trPr>
          <w:trHeight w:val="903"/>
        </w:trPr>
        <w:tc>
          <w:tcPr>
            <w:tcW w:w="988" w:type="dxa"/>
          </w:tcPr>
          <w:p w14:paraId="0FCC25C2" w14:textId="77777777" w:rsidR="002160A3" w:rsidRPr="009702F1" w:rsidRDefault="002160A3" w:rsidP="002160A3">
            <w:pPr>
              <w:numPr>
                <w:ilvl w:val="0"/>
                <w:numId w:val="17"/>
              </w:numPr>
              <w:tabs>
                <w:tab w:val="left" w:pos="142"/>
              </w:tabs>
              <w:rPr>
                <w:rFonts w:eastAsia="Times New Roman" w:cs="Times New Roman"/>
                <w:szCs w:val="20"/>
              </w:rPr>
            </w:pPr>
          </w:p>
        </w:tc>
        <w:tc>
          <w:tcPr>
            <w:tcW w:w="2349" w:type="dxa"/>
          </w:tcPr>
          <w:p w14:paraId="25D12AD1" w14:textId="77777777" w:rsidR="002160A3" w:rsidRPr="009702F1" w:rsidRDefault="002160A3" w:rsidP="001C13F4">
            <w:pPr>
              <w:rPr>
                <w:rFonts w:eastAsia="Times New Roman" w:cs="Times New Roman"/>
                <w:szCs w:val="20"/>
              </w:rPr>
            </w:pPr>
            <w:r w:rsidRPr="009702F1">
              <w:rPr>
                <w:rFonts w:eastAsia="Times New Roman" w:cs="Times New Roman"/>
                <w:szCs w:val="20"/>
              </w:rPr>
              <w:t>Paslaugų teikimo laikas</w:t>
            </w:r>
          </w:p>
        </w:tc>
        <w:tc>
          <w:tcPr>
            <w:tcW w:w="6291" w:type="dxa"/>
          </w:tcPr>
          <w:p w14:paraId="64645543"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Visą parą (24x7) – internetu.</w:t>
            </w:r>
          </w:p>
          <w:p w14:paraId="7827D429"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 xml:space="preserve">Darbo dienomis nuo 8:00 iki 17:00 – telefonu ir elektroniniu paštu. </w:t>
            </w:r>
          </w:p>
        </w:tc>
      </w:tr>
      <w:tr w:rsidR="002160A3" w:rsidRPr="009702F1" w14:paraId="5C74FA16" w14:textId="77777777" w:rsidTr="001C13F4">
        <w:tc>
          <w:tcPr>
            <w:tcW w:w="988" w:type="dxa"/>
          </w:tcPr>
          <w:p w14:paraId="33F60E46" w14:textId="77777777" w:rsidR="002160A3" w:rsidRPr="009702F1" w:rsidRDefault="002160A3" w:rsidP="002160A3">
            <w:pPr>
              <w:numPr>
                <w:ilvl w:val="0"/>
                <w:numId w:val="17"/>
              </w:numPr>
              <w:tabs>
                <w:tab w:val="left" w:pos="142"/>
              </w:tabs>
              <w:rPr>
                <w:rFonts w:eastAsia="Times New Roman" w:cs="Times New Roman"/>
                <w:szCs w:val="20"/>
              </w:rPr>
            </w:pPr>
          </w:p>
        </w:tc>
        <w:tc>
          <w:tcPr>
            <w:tcW w:w="2349" w:type="dxa"/>
            <w:hideMark/>
          </w:tcPr>
          <w:p w14:paraId="018E6DCC" w14:textId="77777777" w:rsidR="002160A3" w:rsidRPr="009702F1" w:rsidRDefault="002160A3" w:rsidP="001C13F4">
            <w:pPr>
              <w:rPr>
                <w:rFonts w:eastAsia="Times New Roman" w:cs="Times New Roman"/>
                <w:szCs w:val="20"/>
              </w:rPr>
            </w:pPr>
            <w:r w:rsidRPr="009702F1">
              <w:rPr>
                <w:rFonts w:eastAsia="Times New Roman" w:cs="Times New Roman"/>
                <w:szCs w:val="20"/>
              </w:rPr>
              <w:t>Pagalbos tarnybos sistema (</w:t>
            </w:r>
            <w:proofErr w:type="spellStart"/>
            <w:r w:rsidRPr="009702F1">
              <w:rPr>
                <w:rFonts w:eastAsia="Times New Roman" w:cs="Times New Roman"/>
                <w:szCs w:val="20"/>
              </w:rPr>
              <w:t>Service</w:t>
            </w:r>
            <w:proofErr w:type="spellEnd"/>
            <w:r w:rsidRPr="009702F1">
              <w:rPr>
                <w:rFonts w:eastAsia="Times New Roman" w:cs="Times New Roman"/>
                <w:szCs w:val="20"/>
              </w:rPr>
              <w:t xml:space="preserve"> </w:t>
            </w:r>
            <w:proofErr w:type="spellStart"/>
            <w:r w:rsidRPr="009702F1">
              <w:rPr>
                <w:rFonts w:eastAsia="Times New Roman" w:cs="Times New Roman"/>
                <w:szCs w:val="20"/>
              </w:rPr>
              <w:t>Desk</w:t>
            </w:r>
            <w:proofErr w:type="spellEnd"/>
            <w:r w:rsidRPr="009702F1">
              <w:rPr>
                <w:rFonts w:eastAsia="Times New Roman" w:cs="Times New Roman"/>
                <w:szCs w:val="20"/>
              </w:rPr>
              <w:t>)</w:t>
            </w:r>
          </w:p>
        </w:tc>
        <w:tc>
          <w:tcPr>
            <w:tcW w:w="6291" w:type="dxa"/>
            <w:hideMark/>
          </w:tcPr>
          <w:p w14:paraId="5016E0D5"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Pagalbos tarnybos sistema (</w:t>
            </w:r>
            <w:proofErr w:type="spellStart"/>
            <w:r w:rsidRPr="009702F1">
              <w:rPr>
                <w:rFonts w:eastAsia="Times New Roman" w:cs="Times New Roman"/>
                <w:szCs w:val="20"/>
              </w:rPr>
              <w:t>Service</w:t>
            </w:r>
            <w:proofErr w:type="spellEnd"/>
            <w:r w:rsidRPr="009702F1">
              <w:rPr>
                <w:rFonts w:eastAsia="Times New Roman" w:cs="Times New Roman"/>
                <w:szCs w:val="20"/>
              </w:rPr>
              <w:t xml:space="preserve"> </w:t>
            </w:r>
            <w:proofErr w:type="spellStart"/>
            <w:r w:rsidRPr="009702F1">
              <w:rPr>
                <w:rFonts w:eastAsia="Times New Roman" w:cs="Times New Roman"/>
                <w:szCs w:val="20"/>
              </w:rPr>
              <w:t>Desk</w:t>
            </w:r>
            <w:proofErr w:type="spellEnd"/>
            <w:r w:rsidRPr="009702F1">
              <w:rPr>
                <w:rFonts w:eastAsia="Times New Roman" w:cs="Times New Roman"/>
                <w:szCs w:val="20"/>
              </w:rPr>
              <w:t>) perkančiosios organizacijos įgaliotiems naudotojams turi būti prieinama internetu ir apsaugota SSL protokolu.</w:t>
            </w:r>
          </w:p>
          <w:p w14:paraId="18BC2E4A"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Pagalbos tarnybos sistema (</w:t>
            </w:r>
            <w:proofErr w:type="spellStart"/>
            <w:r w:rsidRPr="009702F1">
              <w:rPr>
                <w:rFonts w:eastAsia="Times New Roman" w:cs="Times New Roman"/>
                <w:szCs w:val="20"/>
              </w:rPr>
              <w:t>Service</w:t>
            </w:r>
            <w:proofErr w:type="spellEnd"/>
            <w:r w:rsidRPr="009702F1">
              <w:rPr>
                <w:rFonts w:eastAsia="Times New Roman" w:cs="Times New Roman"/>
                <w:szCs w:val="20"/>
              </w:rPr>
              <w:t xml:space="preserve"> </w:t>
            </w:r>
            <w:proofErr w:type="spellStart"/>
            <w:r w:rsidRPr="009702F1">
              <w:rPr>
                <w:rFonts w:eastAsia="Times New Roman" w:cs="Times New Roman"/>
                <w:szCs w:val="20"/>
              </w:rPr>
              <w:t>Desk</w:t>
            </w:r>
            <w:proofErr w:type="spellEnd"/>
            <w:r w:rsidRPr="009702F1">
              <w:rPr>
                <w:rFonts w:eastAsia="Times New Roman" w:cs="Times New Roman"/>
                <w:szCs w:val="20"/>
              </w:rPr>
              <w:t>) privalo turėti incidentų, problemų, kompiuterių aparatinės įrangos gedimų, pakeitimų ir konfigūracijų valdymo funkcionalumą.</w:t>
            </w:r>
          </w:p>
          <w:p w14:paraId="064882D6"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Pagalbos tarnybos sistema (</w:t>
            </w:r>
            <w:proofErr w:type="spellStart"/>
            <w:r w:rsidRPr="009702F1">
              <w:rPr>
                <w:rFonts w:eastAsia="Times New Roman" w:cs="Times New Roman"/>
                <w:szCs w:val="20"/>
              </w:rPr>
              <w:t>Service</w:t>
            </w:r>
            <w:proofErr w:type="spellEnd"/>
            <w:r w:rsidRPr="009702F1">
              <w:rPr>
                <w:rFonts w:eastAsia="Times New Roman" w:cs="Times New Roman"/>
                <w:szCs w:val="20"/>
              </w:rPr>
              <w:t xml:space="preserve"> </w:t>
            </w:r>
            <w:proofErr w:type="spellStart"/>
            <w:r w:rsidRPr="009702F1">
              <w:rPr>
                <w:rFonts w:eastAsia="Times New Roman" w:cs="Times New Roman"/>
                <w:szCs w:val="20"/>
              </w:rPr>
              <w:t>Desk</w:t>
            </w:r>
            <w:proofErr w:type="spellEnd"/>
            <w:r w:rsidRPr="009702F1">
              <w:rPr>
                <w:rFonts w:eastAsia="Times New Roman" w:cs="Times New Roman"/>
                <w:szCs w:val="20"/>
              </w:rPr>
              <w:t>) turi užtikrinti:</w:t>
            </w:r>
          </w:p>
          <w:p w14:paraId="26CFF6D4" w14:textId="77777777" w:rsidR="002160A3" w:rsidRPr="009702F1" w:rsidRDefault="002160A3" w:rsidP="002160A3">
            <w:pPr>
              <w:numPr>
                <w:ilvl w:val="0"/>
                <w:numId w:val="5"/>
              </w:numPr>
              <w:jc w:val="both"/>
              <w:rPr>
                <w:rFonts w:eastAsia="Times New Roman" w:cs="Times New Roman"/>
                <w:sz w:val="22"/>
                <w:szCs w:val="22"/>
              </w:rPr>
            </w:pPr>
            <w:r w:rsidRPr="009702F1">
              <w:rPr>
                <w:rFonts w:eastAsia="Times New Roman" w:cs="Times New Roman"/>
                <w:sz w:val="22"/>
                <w:szCs w:val="22"/>
              </w:rPr>
              <w:t>perkančiosios organizacijos įgaliotiems naudotojams registruoti incidentus, problemas ir kompiuterių aparatinės įrangos gedimus;</w:t>
            </w:r>
          </w:p>
          <w:p w14:paraId="133CE781" w14:textId="77777777" w:rsidR="002160A3" w:rsidRPr="009702F1" w:rsidRDefault="002160A3" w:rsidP="002160A3">
            <w:pPr>
              <w:numPr>
                <w:ilvl w:val="0"/>
                <w:numId w:val="5"/>
              </w:numPr>
              <w:jc w:val="both"/>
              <w:rPr>
                <w:rFonts w:eastAsia="Times New Roman" w:cs="Times New Roman"/>
                <w:sz w:val="22"/>
                <w:szCs w:val="22"/>
              </w:rPr>
            </w:pPr>
            <w:r w:rsidRPr="009702F1">
              <w:rPr>
                <w:rFonts w:eastAsia="Times New Roman" w:cs="Times New Roman"/>
                <w:sz w:val="22"/>
                <w:szCs w:val="22"/>
              </w:rPr>
              <w:t>automatinį perkančiosios organizacijos įgaliotų naudotojų informavimą apie incidentų, problemų ir kompiuterių aparatinės įrangos gedimų užregistravimą sistemoje;</w:t>
            </w:r>
          </w:p>
          <w:p w14:paraId="2289F417" w14:textId="77777777" w:rsidR="002160A3" w:rsidRPr="009702F1" w:rsidRDefault="002160A3" w:rsidP="002160A3">
            <w:pPr>
              <w:numPr>
                <w:ilvl w:val="0"/>
                <w:numId w:val="5"/>
              </w:numPr>
              <w:jc w:val="both"/>
              <w:rPr>
                <w:rFonts w:eastAsia="Times New Roman" w:cs="Times New Roman"/>
                <w:sz w:val="22"/>
                <w:szCs w:val="22"/>
              </w:rPr>
            </w:pPr>
            <w:r w:rsidRPr="009702F1">
              <w:rPr>
                <w:rFonts w:eastAsia="Times New Roman" w:cs="Times New Roman"/>
                <w:sz w:val="22"/>
                <w:szCs w:val="22"/>
              </w:rPr>
              <w:t>perkančiosios organizacijos įgaliotiems naudotojams registruoti užklausas;</w:t>
            </w:r>
          </w:p>
          <w:p w14:paraId="2165E0FC" w14:textId="77777777" w:rsidR="002160A3" w:rsidRPr="009702F1" w:rsidRDefault="002160A3" w:rsidP="002160A3">
            <w:pPr>
              <w:numPr>
                <w:ilvl w:val="0"/>
                <w:numId w:val="5"/>
              </w:numPr>
              <w:jc w:val="both"/>
              <w:rPr>
                <w:rFonts w:eastAsia="Times New Roman" w:cs="Times New Roman"/>
                <w:sz w:val="22"/>
                <w:szCs w:val="22"/>
              </w:rPr>
            </w:pPr>
            <w:r w:rsidRPr="009702F1">
              <w:rPr>
                <w:rFonts w:eastAsia="Times New Roman" w:cs="Times New Roman"/>
                <w:sz w:val="22"/>
                <w:szCs w:val="22"/>
              </w:rPr>
              <w:t>perkančiosios organizacijos įgaliotiems naudotojams gauti ataskaitas įvairiais pjūviais (incidentai, problemos ir privalo būti filtruojamos pagal šiuos kriterijus: nepradėta, vykdoma, įvykdyta).</w:t>
            </w:r>
          </w:p>
        </w:tc>
      </w:tr>
      <w:tr w:rsidR="002160A3" w:rsidRPr="009702F1" w14:paraId="1F0B8878" w14:textId="77777777" w:rsidTr="001C13F4">
        <w:tc>
          <w:tcPr>
            <w:tcW w:w="988" w:type="dxa"/>
          </w:tcPr>
          <w:p w14:paraId="0EAB1655" w14:textId="77777777" w:rsidR="002160A3" w:rsidRPr="009702F1" w:rsidRDefault="002160A3" w:rsidP="002160A3">
            <w:pPr>
              <w:numPr>
                <w:ilvl w:val="0"/>
                <w:numId w:val="17"/>
              </w:numPr>
              <w:tabs>
                <w:tab w:val="left" w:pos="142"/>
              </w:tabs>
              <w:contextualSpacing/>
              <w:jc w:val="both"/>
              <w:rPr>
                <w:rFonts w:eastAsia="Times New Roman" w:cs="Times New Roman"/>
                <w:szCs w:val="20"/>
              </w:rPr>
            </w:pPr>
          </w:p>
        </w:tc>
        <w:tc>
          <w:tcPr>
            <w:tcW w:w="2349" w:type="dxa"/>
          </w:tcPr>
          <w:p w14:paraId="5484636A" w14:textId="77777777" w:rsidR="002160A3" w:rsidRPr="009702F1" w:rsidRDefault="002160A3" w:rsidP="001C13F4">
            <w:pPr>
              <w:rPr>
                <w:rFonts w:eastAsia="Times New Roman" w:cs="Times New Roman"/>
                <w:szCs w:val="20"/>
              </w:rPr>
            </w:pPr>
            <w:r w:rsidRPr="009702F1">
              <w:rPr>
                <w:rFonts w:eastAsia="Times New Roman" w:cs="Times New Roman"/>
                <w:szCs w:val="20"/>
              </w:rPr>
              <w:t>Saugios el. pašto komunikacijos užtikrinimas</w:t>
            </w:r>
          </w:p>
        </w:tc>
        <w:tc>
          <w:tcPr>
            <w:tcW w:w="6291" w:type="dxa"/>
          </w:tcPr>
          <w:p w14:paraId="75E6BD9C" w14:textId="77777777" w:rsidR="002160A3" w:rsidRPr="009702F1" w:rsidRDefault="002160A3" w:rsidP="002160A3">
            <w:pPr>
              <w:numPr>
                <w:ilvl w:val="0"/>
                <w:numId w:val="24"/>
              </w:numPr>
              <w:ind w:left="357" w:hanging="357"/>
              <w:contextualSpacing/>
              <w:rPr>
                <w:rFonts w:eastAsia="Times New Roman" w:cs="Times New Roman"/>
                <w:szCs w:val="20"/>
              </w:rPr>
            </w:pPr>
            <w:r w:rsidRPr="009702F1">
              <w:rPr>
                <w:rFonts w:eastAsia="Times New Roman" w:cs="Times New Roman"/>
                <w:szCs w:val="20"/>
              </w:rPr>
              <w:t>Paslaugos teikėjas pateikia saugaus elektroninio pašto priemonę, skirtą saugiam (šifruotam) duomenų apsikeitimu el. paštu, palaikančią mažiausiai du autentifikavimo veiksnius ir kuri atitiktų šiuos reikalavimus:</w:t>
            </w:r>
          </w:p>
          <w:p w14:paraId="3004FD4A" w14:textId="77777777" w:rsidR="002160A3" w:rsidRPr="009702F1" w:rsidRDefault="002160A3" w:rsidP="002160A3">
            <w:pPr>
              <w:numPr>
                <w:ilvl w:val="0"/>
                <w:numId w:val="24"/>
              </w:numPr>
              <w:spacing w:after="160"/>
              <w:ind w:left="357" w:hanging="357"/>
              <w:rPr>
                <w:rFonts w:eastAsia="Times New Roman" w:cs="Times New Roman"/>
                <w:szCs w:val="20"/>
              </w:rPr>
            </w:pPr>
            <w:r w:rsidRPr="009702F1">
              <w:rPr>
                <w:rFonts w:eastAsia="Times New Roman" w:cs="Times New Roman"/>
                <w:szCs w:val="20"/>
              </w:rPr>
              <w:lastRenderedPageBreak/>
              <w:t>Siunčiamų pranešimų ir informacijos juose konfidencialumo užtikrinimas;</w:t>
            </w:r>
          </w:p>
          <w:p w14:paraId="4A75BDD9" w14:textId="77777777" w:rsidR="002160A3" w:rsidRPr="009702F1" w:rsidRDefault="002160A3" w:rsidP="002160A3">
            <w:pPr>
              <w:numPr>
                <w:ilvl w:val="0"/>
                <w:numId w:val="24"/>
              </w:numPr>
              <w:spacing w:after="160"/>
              <w:ind w:left="357" w:hanging="357"/>
              <w:rPr>
                <w:rFonts w:eastAsia="Times New Roman" w:cs="Times New Roman"/>
                <w:szCs w:val="20"/>
              </w:rPr>
            </w:pPr>
            <w:r w:rsidRPr="009702F1">
              <w:rPr>
                <w:rFonts w:eastAsia="Times New Roman" w:cs="Times New Roman"/>
                <w:szCs w:val="20"/>
              </w:rPr>
              <w:t>Siunčiamo pranešimo gavėjas neturi instaliuoti jokios papildomos programinės įrangos, greta įprastos pašto programos;</w:t>
            </w:r>
          </w:p>
          <w:p w14:paraId="22010FFE" w14:textId="77777777" w:rsidR="002160A3" w:rsidRPr="009702F1" w:rsidRDefault="002160A3" w:rsidP="002160A3">
            <w:pPr>
              <w:numPr>
                <w:ilvl w:val="0"/>
                <w:numId w:val="24"/>
              </w:numPr>
              <w:spacing w:after="160"/>
              <w:ind w:left="357" w:hanging="357"/>
              <w:rPr>
                <w:rFonts w:eastAsia="Times New Roman" w:cs="Times New Roman"/>
                <w:szCs w:val="20"/>
              </w:rPr>
            </w:pPr>
            <w:r w:rsidRPr="009702F1">
              <w:rPr>
                <w:rFonts w:eastAsia="Times New Roman" w:cs="Times New Roman"/>
                <w:szCs w:val="20"/>
              </w:rPr>
              <w:t>Turi būti galimybė nustatyti laiško galiojimo laiką, po kurio gavėjas negalės peržiūrėti laiško turinio ir prisegtų dokumentų;</w:t>
            </w:r>
          </w:p>
          <w:p w14:paraId="1DCF34CE" w14:textId="77777777" w:rsidR="002160A3" w:rsidRPr="009702F1" w:rsidRDefault="002160A3" w:rsidP="002160A3">
            <w:pPr>
              <w:numPr>
                <w:ilvl w:val="0"/>
                <w:numId w:val="24"/>
              </w:numPr>
              <w:spacing w:after="160"/>
              <w:ind w:left="357" w:hanging="357"/>
              <w:rPr>
                <w:rFonts w:eastAsia="Times New Roman" w:cs="Times New Roman"/>
                <w:szCs w:val="20"/>
              </w:rPr>
            </w:pPr>
            <w:r w:rsidRPr="009702F1">
              <w:rPr>
                <w:rFonts w:eastAsia="Times New Roman" w:cs="Times New Roman"/>
                <w:szCs w:val="20"/>
              </w:rPr>
              <w:t>Siunčiamo laiško atidarymas užtikrinamas papildomu kodu (turi būti galimybė užrakinti laišką PIN kodu, kliento numeriu, SMS žinute atsiųstu kodu)</w:t>
            </w:r>
          </w:p>
          <w:p w14:paraId="312978C9" w14:textId="77777777" w:rsidR="002160A3" w:rsidRPr="009702F1" w:rsidRDefault="002160A3" w:rsidP="002160A3">
            <w:pPr>
              <w:numPr>
                <w:ilvl w:val="0"/>
                <w:numId w:val="24"/>
              </w:numPr>
              <w:spacing w:after="160"/>
              <w:ind w:left="357" w:hanging="357"/>
              <w:rPr>
                <w:rFonts w:eastAsia="Times New Roman" w:cs="Times New Roman"/>
                <w:szCs w:val="20"/>
              </w:rPr>
            </w:pPr>
            <w:r w:rsidRPr="009702F1">
              <w:rPr>
                <w:rFonts w:eastAsia="Times New Roman" w:cs="Times New Roman"/>
                <w:szCs w:val="20"/>
              </w:rPr>
              <w:t>Sprendime naudojamas šifravimas turėtų būti pagrįstas patikimomis šifravimo technologijomis (ne silpnesnėmis kaip AES-256.), ir užtikrinantis žinutės šifravimą nuo tiekėjo iki kliento darbo vietos</w:t>
            </w:r>
          </w:p>
        </w:tc>
      </w:tr>
      <w:tr w:rsidR="002160A3" w:rsidRPr="009702F1" w14:paraId="632FDCFA" w14:textId="77777777" w:rsidTr="001C13F4">
        <w:tc>
          <w:tcPr>
            <w:tcW w:w="988" w:type="dxa"/>
          </w:tcPr>
          <w:p w14:paraId="187F2815" w14:textId="77777777" w:rsidR="002160A3" w:rsidRPr="009702F1" w:rsidRDefault="002160A3" w:rsidP="002160A3">
            <w:pPr>
              <w:numPr>
                <w:ilvl w:val="0"/>
                <w:numId w:val="17"/>
              </w:numPr>
              <w:tabs>
                <w:tab w:val="left" w:pos="142"/>
              </w:tabs>
              <w:contextualSpacing/>
              <w:jc w:val="both"/>
              <w:rPr>
                <w:rFonts w:eastAsia="Times New Roman" w:cs="Times New Roman"/>
                <w:szCs w:val="20"/>
              </w:rPr>
            </w:pPr>
          </w:p>
        </w:tc>
        <w:tc>
          <w:tcPr>
            <w:tcW w:w="2349" w:type="dxa"/>
          </w:tcPr>
          <w:p w14:paraId="613161DA" w14:textId="77777777" w:rsidR="002160A3" w:rsidRPr="009702F1" w:rsidRDefault="002160A3" w:rsidP="001C13F4">
            <w:pPr>
              <w:rPr>
                <w:rFonts w:eastAsia="Times New Roman" w:cs="Times New Roman"/>
                <w:szCs w:val="20"/>
              </w:rPr>
            </w:pPr>
            <w:r w:rsidRPr="009702F1">
              <w:rPr>
                <w:rFonts w:eastAsia="Times New Roman" w:cs="Times New Roman"/>
                <w:szCs w:val="20"/>
              </w:rPr>
              <w:t>Reikalavimai tiekėjo administratorių veiksmų kontrolei</w:t>
            </w:r>
          </w:p>
        </w:tc>
        <w:tc>
          <w:tcPr>
            <w:tcW w:w="6291" w:type="dxa"/>
          </w:tcPr>
          <w:p w14:paraId="3E83D930" w14:textId="77777777" w:rsidR="002160A3" w:rsidRPr="009702F1" w:rsidRDefault="002160A3" w:rsidP="001C13F4">
            <w:pPr>
              <w:rPr>
                <w:rFonts w:eastAsia="Times New Roman" w:cs="Times New Roman"/>
                <w:szCs w:val="20"/>
              </w:rPr>
            </w:pPr>
            <w:r w:rsidRPr="009702F1">
              <w:rPr>
                <w:rFonts w:eastAsia="Times New Roman" w:cs="Times New Roman"/>
                <w:szCs w:val="20"/>
              </w:rPr>
              <w:t xml:space="preserve">Tiekėjas turi būti įsidiegęs sprendimą, kurio pagalba visi privilegijuoti (administratoriaus) prisijungimai prie sprendimo techninės platformos būtų įrašomi, ir esant perkančiosios organizacijos poreikiui suteikiama įrašyta sesija. Sesijos turi būti saugomos ne trumpiau kaip 6 mėn.  Sesijų įrašymas suprantamas kaip automatinis prisijungimo vaizdo įrašymas ir klaviatūros naudojimo fiksavimas, kurio negalėtų išjungti prisijungiantis administratorius. Teikėjas turi laikytis teisės aktų, reglamentuojančių Perkančiosios organizacijos informacinių sistemų saugumą, reikalavimų. </w:t>
            </w:r>
          </w:p>
        </w:tc>
      </w:tr>
      <w:tr w:rsidR="002160A3" w:rsidRPr="009702F1" w14:paraId="0E61F56E" w14:textId="77777777" w:rsidTr="001C13F4">
        <w:tc>
          <w:tcPr>
            <w:tcW w:w="988" w:type="dxa"/>
          </w:tcPr>
          <w:p w14:paraId="3E3D5B28" w14:textId="77777777" w:rsidR="002160A3" w:rsidRPr="009702F1" w:rsidRDefault="002160A3" w:rsidP="002160A3">
            <w:pPr>
              <w:numPr>
                <w:ilvl w:val="0"/>
                <w:numId w:val="17"/>
              </w:numPr>
              <w:tabs>
                <w:tab w:val="left" w:pos="142"/>
              </w:tabs>
              <w:contextualSpacing/>
              <w:jc w:val="both"/>
              <w:rPr>
                <w:rFonts w:eastAsia="Times New Roman" w:cs="Times New Roman"/>
                <w:szCs w:val="20"/>
              </w:rPr>
            </w:pPr>
          </w:p>
        </w:tc>
        <w:tc>
          <w:tcPr>
            <w:tcW w:w="2349" w:type="dxa"/>
            <w:hideMark/>
          </w:tcPr>
          <w:p w14:paraId="52DEDC6E" w14:textId="77777777" w:rsidR="002160A3" w:rsidRPr="009702F1" w:rsidRDefault="002160A3" w:rsidP="001C13F4">
            <w:pPr>
              <w:rPr>
                <w:rFonts w:eastAsia="Times New Roman" w:cs="Times New Roman"/>
                <w:szCs w:val="20"/>
              </w:rPr>
            </w:pPr>
            <w:r w:rsidRPr="009702F1">
              <w:rPr>
                <w:rFonts w:eastAsia="Times New Roman" w:cs="Times New Roman"/>
                <w:szCs w:val="20"/>
              </w:rPr>
              <w:t>Paslaugos įvedimas</w:t>
            </w:r>
          </w:p>
        </w:tc>
        <w:tc>
          <w:tcPr>
            <w:tcW w:w="6291" w:type="dxa"/>
            <w:hideMark/>
          </w:tcPr>
          <w:p w14:paraId="4ABB4C11"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 xml:space="preserve">Sutarties teikimo pradžioje (per 1 mėnesį), turės būti paleistos ir suderintos šios paslaugos procedūros (gedimų registracija, automatinis sistemos informavimas, </w:t>
            </w:r>
            <w:proofErr w:type="spellStart"/>
            <w:r w:rsidRPr="009702F1">
              <w:rPr>
                <w:rFonts w:eastAsia="Times New Roman" w:cs="Times New Roman"/>
                <w:szCs w:val="20"/>
              </w:rPr>
              <w:t>konfigūracinių</w:t>
            </w:r>
            <w:proofErr w:type="spellEnd"/>
            <w:r w:rsidRPr="009702F1">
              <w:rPr>
                <w:rFonts w:eastAsia="Times New Roman" w:cs="Times New Roman"/>
                <w:szCs w:val="20"/>
              </w:rPr>
              <w:t xml:space="preserve"> vienetų suvedimas į sistemą ir pan.). Visos pagalbos tarnybos paslaugos bei procesai (incidentų, pakeitimų, problemų, konfigūracijų) turi būti teikiamos remiantis ITIL, COBIT ar panašia praktika. Suderinus procedūras, pasirašomas įvedimo suderinimo protokolas.</w:t>
            </w:r>
          </w:p>
        </w:tc>
      </w:tr>
      <w:tr w:rsidR="002160A3" w:rsidRPr="009702F1" w14:paraId="2A5018A7" w14:textId="77777777" w:rsidTr="001C13F4">
        <w:tc>
          <w:tcPr>
            <w:tcW w:w="988" w:type="dxa"/>
          </w:tcPr>
          <w:p w14:paraId="5F113ADA" w14:textId="77777777" w:rsidR="002160A3" w:rsidRPr="009702F1" w:rsidRDefault="002160A3" w:rsidP="002160A3">
            <w:pPr>
              <w:numPr>
                <w:ilvl w:val="0"/>
                <w:numId w:val="17"/>
              </w:numPr>
              <w:tabs>
                <w:tab w:val="left" w:pos="142"/>
              </w:tabs>
              <w:contextualSpacing/>
              <w:jc w:val="both"/>
              <w:rPr>
                <w:rFonts w:eastAsia="Times New Roman" w:cs="Times New Roman"/>
                <w:szCs w:val="20"/>
              </w:rPr>
            </w:pPr>
          </w:p>
        </w:tc>
        <w:tc>
          <w:tcPr>
            <w:tcW w:w="2349" w:type="dxa"/>
          </w:tcPr>
          <w:p w14:paraId="330B9862" w14:textId="77777777" w:rsidR="002160A3" w:rsidRPr="009702F1" w:rsidRDefault="002160A3" w:rsidP="001C13F4">
            <w:pPr>
              <w:rPr>
                <w:rFonts w:eastAsia="Times New Roman" w:cs="Times New Roman"/>
                <w:szCs w:val="20"/>
              </w:rPr>
            </w:pPr>
            <w:r w:rsidRPr="009702F1">
              <w:rPr>
                <w:rFonts w:eastAsia="Times New Roman" w:cs="Times New Roman"/>
                <w:szCs w:val="20"/>
              </w:rPr>
              <w:t>Paslaugų vadovas</w:t>
            </w:r>
          </w:p>
        </w:tc>
        <w:tc>
          <w:tcPr>
            <w:tcW w:w="6291" w:type="dxa"/>
          </w:tcPr>
          <w:p w14:paraId="5EE1C39D"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Už IT infrastruktūros priežiūros ir aptarnavimo paslaugas atsakingas darbuotojas, kurio pagrindinės funkcijos yra:</w:t>
            </w:r>
          </w:p>
          <w:p w14:paraId="161A39FA" w14:textId="77777777" w:rsidR="002160A3" w:rsidRPr="009702F1" w:rsidRDefault="002160A3" w:rsidP="002160A3">
            <w:pPr>
              <w:numPr>
                <w:ilvl w:val="0"/>
                <w:numId w:val="25"/>
              </w:numPr>
              <w:contextualSpacing/>
              <w:jc w:val="both"/>
              <w:rPr>
                <w:rFonts w:eastAsia="Times New Roman" w:cs="Times New Roman"/>
                <w:szCs w:val="20"/>
              </w:rPr>
            </w:pPr>
            <w:r w:rsidRPr="009702F1">
              <w:rPr>
                <w:rFonts w:eastAsia="Times New Roman" w:cs="Times New Roman"/>
                <w:szCs w:val="20"/>
              </w:rPr>
              <w:t>Planinis paslaugų teikimo aptarimas – 1 kartą per mėn.</w:t>
            </w:r>
          </w:p>
          <w:p w14:paraId="072EDA6E" w14:textId="77777777" w:rsidR="002160A3" w:rsidRPr="009702F1" w:rsidRDefault="002160A3" w:rsidP="002160A3">
            <w:pPr>
              <w:numPr>
                <w:ilvl w:val="0"/>
                <w:numId w:val="25"/>
              </w:numPr>
              <w:contextualSpacing/>
              <w:jc w:val="both"/>
              <w:rPr>
                <w:rFonts w:eastAsia="Times New Roman" w:cs="Times New Roman"/>
                <w:szCs w:val="20"/>
              </w:rPr>
            </w:pPr>
            <w:r w:rsidRPr="009702F1">
              <w:rPr>
                <w:rFonts w:eastAsia="Times New Roman" w:cs="Times New Roman"/>
                <w:szCs w:val="20"/>
              </w:rPr>
              <w:t>Pakeitimų derinimas ir inicijavimas;</w:t>
            </w:r>
          </w:p>
          <w:p w14:paraId="2B7E60B0"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Rekomendacijų teikimas dėl IT pakeitimų</w:t>
            </w:r>
          </w:p>
        </w:tc>
      </w:tr>
      <w:tr w:rsidR="002160A3" w:rsidRPr="009702F1" w14:paraId="0C7517B7" w14:textId="77777777" w:rsidTr="001C13F4">
        <w:tc>
          <w:tcPr>
            <w:tcW w:w="988" w:type="dxa"/>
          </w:tcPr>
          <w:p w14:paraId="5DCE9AE7" w14:textId="77777777" w:rsidR="002160A3" w:rsidRPr="009702F1" w:rsidRDefault="002160A3" w:rsidP="002160A3">
            <w:pPr>
              <w:numPr>
                <w:ilvl w:val="0"/>
                <w:numId w:val="17"/>
              </w:numPr>
              <w:tabs>
                <w:tab w:val="left" w:pos="142"/>
              </w:tabs>
              <w:contextualSpacing/>
              <w:jc w:val="both"/>
              <w:rPr>
                <w:rFonts w:eastAsia="Times New Roman" w:cs="Times New Roman"/>
                <w:szCs w:val="20"/>
              </w:rPr>
            </w:pPr>
          </w:p>
        </w:tc>
        <w:tc>
          <w:tcPr>
            <w:tcW w:w="2349" w:type="dxa"/>
          </w:tcPr>
          <w:p w14:paraId="5A1980C2" w14:textId="77777777" w:rsidR="002160A3" w:rsidRPr="009702F1" w:rsidRDefault="002160A3" w:rsidP="001C13F4">
            <w:pPr>
              <w:rPr>
                <w:rFonts w:eastAsia="Times New Roman" w:cs="Times New Roman"/>
                <w:szCs w:val="20"/>
              </w:rPr>
            </w:pPr>
            <w:r w:rsidRPr="009702F1">
              <w:rPr>
                <w:rFonts w:eastAsia="Times New Roman" w:cs="Times New Roman"/>
                <w:szCs w:val="20"/>
              </w:rPr>
              <w:t>Trečiųjų šalių valdymas</w:t>
            </w:r>
            <w:r>
              <w:rPr>
                <w:rFonts w:eastAsia="Times New Roman" w:cs="Times New Roman"/>
                <w:szCs w:val="20"/>
              </w:rPr>
              <w:t xml:space="preserve"> ir kontrolė</w:t>
            </w:r>
          </w:p>
        </w:tc>
        <w:tc>
          <w:tcPr>
            <w:tcW w:w="6291" w:type="dxa"/>
          </w:tcPr>
          <w:p w14:paraId="1F6D8173" w14:textId="77777777" w:rsidR="002160A3" w:rsidRPr="00A932AE" w:rsidRDefault="002160A3" w:rsidP="001C13F4">
            <w:pPr>
              <w:jc w:val="both"/>
              <w:textAlignment w:val="baseline"/>
              <w:rPr>
                <w:rFonts w:eastAsia="Calibri" w:cs="Times New Roman"/>
                <w:b/>
                <w:bCs/>
                <w:sz w:val="22"/>
                <w:szCs w:val="22"/>
              </w:rPr>
            </w:pPr>
            <w:r w:rsidRPr="00303F8F">
              <w:rPr>
                <w:rFonts w:eastAsia="Calibri" w:cs="Times New Roman"/>
                <w:sz w:val="22"/>
                <w:szCs w:val="22"/>
              </w:rPr>
              <w:t>Trečiųjų šalių valdymo ir kontrolės apimtis</w:t>
            </w:r>
            <w:r w:rsidRPr="00A932AE">
              <w:rPr>
                <w:rFonts w:eastAsia="Calibri" w:cs="Times New Roman"/>
                <w:b/>
                <w:bCs/>
                <w:sz w:val="22"/>
                <w:szCs w:val="22"/>
              </w:rPr>
              <w:t>: </w:t>
            </w:r>
          </w:p>
          <w:p w14:paraId="470BCCA1" w14:textId="77777777" w:rsidR="002160A3" w:rsidRPr="009702F1" w:rsidRDefault="002160A3" w:rsidP="002160A3">
            <w:pPr>
              <w:numPr>
                <w:ilvl w:val="0"/>
                <w:numId w:val="26"/>
              </w:numPr>
              <w:jc w:val="both"/>
              <w:textAlignment w:val="baseline"/>
              <w:rPr>
                <w:rFonts w:eastAsia="Calibri" w:cs="Times New Roman"/>
                <w:sz w:val="22"/>
                <w:szCs w:val="22"/>
              </w:rPr>
            </w:pPr>
            <w:r w:rsidRPr="009702F1">
              <w:rPr>
                <w:rFonts w:eastAsia="Times New Roman" w:cs="Times New Roman"/>
                <w:szCs w:val="20"/>
              </w:rPr>
              <w:t>Paslaugų teikėjas komunik</w:t>
            </w:r>
            <w:r>
              <w:rPr>
                <w:rFonts w:eastAsia="Times New Roman" w:cs="Times New Roman"/>
                <w:szCs w:val="20"/>
              </w:rPr>
              <w:t>uoja</w:t>
            </w:r>
            <w:r w:rsidRPr="009702F1">
              <w:rPr>
                <w:rFonts w:eastAsia="Times New Roman" w:cs="Times New Roman"/>
                <w:szCs w:val="20"/>
              </w:rPr>
              <w:t xml:space="preserve"> su Trečiosiomis šalimis </w:t>
            </w:r>
            <w:r>
              <w:rPr>
                <w:rFonts w:eastAsia="Times New Roman" w:cs="Times New Roman"/>
                <w:szCs w:val="20"/>
              </w:rPr>
              <w:t>sprendžiant su pirkimo objektu susijusias problemas;</w:t>
            </w:r>
            <w:r w:rsidRPr="009702F1">
              <w:rPr>
                <w:rFonts w:eastAsia="Calibri" w:cs="Times New Roman"/>
                <w:sz w:val="22"/>
                <w:szCs w:val="22"/>
              </w:rPr>
              <w:t>  </w:t>
            </w:r>
          </w:p>
          <w:p w14:paraId="2AB60AA4" w14:textId="77777777" w:rsidR="002160A3" w:rsidRPr="009702F1" w:rsidRDefault="002160A3" w:rsidP="002160A3">
            <w:pPr>
              <w:numPr>
                <w:ilvl w:val="0"/>
                <w:numId w:val="26"/>
              </w:numPr>
              <w:jc w:val="both"/>
              <w:textAlignment w:val="baseline"/>
              <w:rPr>
                <w:rFonts w:eastAsia="Calibri" w:cs="Times New Roman"/>
                <w:sz w:val="22"/>
                <w:szCs w:val="22"/>
              </w:rPr>
            </w:pPr>
            <w:r w:rsidRPr="009702F1">
              <w:rPr>
                <w:rFonts w:eastAsia="Calibri" w:cs="Times New Roman"/>
                <w:sz w:val="22"/>
                <w:szCs w:val="22"/>
              </w:rPr>
              <w:t xml:space="preserve">Įvykus SLA pažeidimui, Paslaugų teikėjas per nustatytą reakcijos laiką eskaluoja </w:t>
            </w:r>
            <w:r w:rsidRPr="009702F1">
              <w:rPr>
                <w:rFonts w:eastAsia="Times New Roman" w:cs="Times New Roman"/>
                <w:sz w:val="22"/>
                <w:szCs w:val="22"/>
              </w:rPr>
              <w:t>perkanči</w:t>
            </w:r>
            <w:r>
              <w:rPr>
                <w:rFonts w:eastAsia="Times New Roman" w:cs="Times New Roman"/>
                <w:sz w:val="22"/>
                <w:szCs w:val="22"/>
              </w:rPr>
              <w:t>ajai</w:t>
            </w:r>
            <w:r w:rsidRPr="009702F1">
              <w:rPr>
                <w:rFonts w:eastAsia="Times New Roman" w:cs="Times New Roman"/>
                <w:sz w:val="22"/>
                <w:szCs w:val="22"/>
              </w:rPr>
              <w:t xml:space="preserve"> organizacij</w:t>
            </w:r>
            <w:r>
              <w:rPr>
                <w:rFonts w:eastAsia="Times New Roman" w:cs="Times New Roman"/>
                <w:sz w:val="22"/>
                <w:szCs w:val="22"/>
              </w:rPr>
              <w:t>ai</w:t>
            </w:r>
            <w:r w:rsidRPr="009702F1">
              <w:rPr>
                <w:rFonts w:eastAsia="Calibri" w:cs="Times New Roman"/>
                <w:sz w:val="22"/>
                <w:szCs w:val="22"/>
              </w:rPr>
              <w:t xml:space="preserve"> bei Trečiajai šaliai apie SLA nesilaikymo faktą;  </w:t>
            </w:r>
          </w:p>
          <w:p w14:paraId="24C2FA5D" w14:textId="77777777" w:rsidR="002160A3" w:rsidRPr="009702F1" w:rsidRDefault="002160A3" w:rsidP="002160A3">
            <w:pPr>
              <w:numPr>
                <w:ilvl w:val="0"/>
                <w:numId w:val="26"/>
              </w:numPr>
              <w:jc w:val="both"/>
              <w:textAlignment w:val="baseline"/>
              <w:rPr>
                <w:rFonts w:eastAsia="Calibri" w:cs="Times New Roman"/>
                <w:sz w:val="22"/>
                <w:szCs w:val="22"/>
              </w:rPr>
            </w:pPr>
            <w:r w:rsidRPr="009702F1">
              <w:rPr>
                <w:rFonts w:eastAsia="Calibri" w:cs="Times New Roman"/>
                <w:sz w:val="22"/>
                <w:szCs w:val="22"/>
              </w:rPr>
              <w:t xml:space="preserve">Paslaugų teikėjas stebi kiek laiko buvo pažeistas SLA ir eskaluoja </w:t>
            </w:r>
            <w:r w:rsidRPr="009702F1">
              <w:rPr>
                <w:rFonts w:eastAsia="Times New Roman" w:cs="Times New Roman"/>
                <w:sz w:val="22"/>
                <w:szCs w:val="22"/>
              </w:rPr>
              <w:t>perkanči</w:t>
            </w:r>
            <w:r>
              <w:rPr>
                <w:rFonts w:eastAsia="Times New Roman" w:cs="Times New Roman"/>
                <w:sz w:val="22"/>
                <w:szCs w:val="22"/>
              </w:rPr>
              <w:t>ajai</w:t>
            </w:r>
            <w:r w:rsidRPr="009702F1">
              <w:rPr>
                <w:rFonts w:eastAsia="Times New Roman" w:cs="Times New Roman"/>
                <w:sz w:val="22"/>
                <w:szCs w:val="22"/>
              </w:rPr>
              <w:t xml:space="preserve"> organizacij</w:t>
            </w:r>
            <w:r>
              <w:rPr>
                <w:rFonts w:eastAsia="Times New Roman" w:cs="Times New Roman"/>
                <w:sz w:val="22"/>
                <w:szCs w:val="22"/>
              </w:rPr>
              <w:t>ai</w:t>
            </w:r>
            <w:r w:rsidRPr="009702F1">
              <w:rPr>
                <w:rFonts w:eastAsia="Calibri" w:cs="Times New Roman"/>
                <w:sz w:val="22"/>
                <w:szCs w:val="22"/>
              </w:rPr>
              <w:t>; </w:t>
            </w:r>
          </w:p>
          <w:p w14:paraId="670B91E2" w14:textId="77777777" w:rsidR="002160A3" w:rsidRPr="00754823" w:rsidRDefault="002160A3" w:rsidP="002160A3">
            <w:pPr>
              <w:numPr>
                <w:ilvl w:val="0"/>
                <w:numId w:val="26"/>
              </w:numPr>
              <w:jc w:val="both"/>
              <w:textAlignment w:val="baseline"/>
              <w:rPr>
                <w:rFonts w:eastAsia="Times New Roman" w:cs="Times New Roman"/>
                <w:szCs w:val="20"/>
              </w:rPr>
            </w:pPr>
            <w:r w:rsidRPr="009702F1">
              <w:rPr>
                <w:rFonts w:eastAsia="Calibri" w:cs="Times New Roman"/>
                <w:sz w:val="22"/>
                <w:szCs w:val="22"/>
              </w:rPr>
              <w:t xml:space="preserve">Jei Trečiosios šalys sukelia sutrikimą </w:t>
            </w:r>
            <w:r w:rsidRPr="009702F1">
              <w:rPr>
                <w:rFonts w:eastAsia="Times New Roman" w:cs="Times New Roman"/>
                <w:sz w:val="22"/>
                <w:szCs w:val="22"/>
              </w:rPr>
              <w:t>perkanči</w:t>
            </w:r>
            <w:r>
              <w:rPr>
                <w:rFonts w:eastAsia="Times New Roman" w:cs="Times New Roman"/>
                <w:sz w:val="22"/>
                <w:szCs w:val="22"/>
              </w:rPr>
              <w:t>osios</w:t>
            </w:r>
            <w:r w:rsidRPr="009702F1">
              <w:rPr>
                <w:rFonts w:eastAsia="Times New Roman" w:cs="Times New Roman"/>
                <w:sz w:val="22"/>
                <w:szCs w:val="22"/>
              </w:rPr>
              <w:t xml:space="preserve"> organizacij</w:t>
            </w:r>
            <w:r>
              <w:rPr>
                <w:rFonts w:eastAsia="Times New Roman" w:cs="Times New Roman"/>
                <w:sz w:val="22"/>
                <w:szCs w:val="22"/>
              </w:rPr>
              <w:t>os</w:t>
            </w:r>
            <w:r w:rsidRPr="009702F1">
              <w:rPr>
                <w:rFonts w:eastAsia="Calibri" w:cs="Times New Roman"/>
                <w:sz w:val="22"/>
                <w:szCs w:val="22"/>
              </w:rPr>
              <w:t xml:space="preserve"> IT infrastruktūroje ar taikomosiose programose, Paslaugų teikėjas per su </w:t>
            </w:r>
            <w:proofErr w:type="spellStart"/>
            <w:r w:rsidRPr="009702F1">
              <w:rPr>
                <w:rFonts w:eastAsia="Times New Roman" w:cs="Times New Roman"/>
                <w:sz w:val="22"/>
                <w:szCs w:val="22"/>
              </w:rPr>
              <w:t>perkanči</w:t>
            </w:r>
            <w:r>
              <w:rPr>
                <w:rFonts w:eastAsia="Times New Roman" w:cs="Times New Roman"/>
                <w:sz w:val="22"/>
                <w:szCs w:val="22"/>
              </w:rPr>
              <w:t>aja</w:t>
            </w:r>
            <w:proofErr w:type="spellEnd"/>
            <w:r w:rsidRPr="009702F1">
              <w:rPr>
                <w:rFonts w:eastAsia="Times New Roman" w:cs="Times New Roman"/>
                <w:sz w:val="22"/>
                <w:szCs w:val="22"/>
              </w:rPr>
              <w:t xml:space="preserve"> organizacij</w:t>
            </w:r>
            <w:r>
              <w:rPr>
                <w:rFonts w:eastAsia="Times New Roman" w:cs="Times New Roman"/>
                <w:sz w:val="22"/>
                <w:szCs w:val="22"/>
              </w:rPr>
              <w:t>a</w:t>
            </w:r>
            <w:r w:rsidRPr="009702F1">
              <w:rPr>
                <w:rFonts w:eastAsia="Calibri" w:cs="Times New Roman"/>
                <w:sz w:val="22"/>
                <w:szCs w:val="22"/>
              </w:rPr>
              <w:t xml:space="preserve"> suderintą laiką atlieka analizę ir kontroliuoja, kad sutrikimus Trečiosios šalys, jei nebuvo susitarta kitaip, pašalintų savo lėšomis įskaitant padarinius po sutrikimų; </w:t>
            </w:r>
          </w:p>
          <w:p w14:paraId="41E86B9C" w14:textId="77777777" w:rsidR="002160A3" w:rsidRPr="009702F1" w:rsidRDefault="002160A3" w:rsidP="002160A3">
            <w:pPr>
              <w:numPr>
                <w:ilvl w:val="0"/>
                <w:numId w:val="26"/>
              </w:numPr>
              <w:jc w:val="both"/>
              <w:textAlignment w:val="baseline"/>
              <w:rPr>
                <w:rFonts w:eastAsia="Times New Roman" w:cs="Times New Roman"/>
                <w:szCs w:val="20"/>
              </w:rPr>
            </w:pPr>
            <w:r w:rsidRPr="009702F1">
              <w:rPr>
                <w:rFonts w:eastAsia="Times New Roman" w:cs="Times New Roman"/>
                <w:szCs w:val="20"/>
              </w:rPr>
              <w:lastRenderedPageBreak/>
              <w:t>Paslaugų teikėjas atlieka komunikaciją su Trečiosiomis šalimis dėl SLA nesilaikymo priežasčių atsiradimo ir jų panaikinimo..  </w:t>
            </w:r>
          </w:p>
        </w:tc>
      </w:tr>
      <w:tr w:rsidR="002160A3" w:rsidRPr="009702F1" w14:paraId="06837E08" w14:textId="77777777" w:rsidTr="001C13F4">
        <w:tc>
          <w:tcPr>
            <w:tcW w:w="988" w:type="dxa"/>
          </w:tcPr>
          <w:p w14:paraId="031B8B5F" w14:textId="77777777" w:rsidR="002160A3" w:rsidRPr="009702F1" w:rsidRDefault="002160A3" w:rsidP="002160A3">
            <w:pPr>
              <w:numPr>
                <w:ilvl w:val="0"/>
                <w:numId w:val="17"/>
              </w:numPr>
              <w:tabs>
                <w:tab w:val="left" w:pos="142"/>
              </w:tabs>
              <w:contextualSpacing/>
              <w:jc w:val="both"/>
              <w:rPr>
                <w:rFonts w:eastAsia="Times New Roman" w:cs="Times New Roman"/>
                <w:szCs w:val="20"/>
              </w:rPr>
            </w:pPr>
          </w:p>
        </w:tc>
        <w:tc>
          <w:tcPr>
            <w:tcW w:w="2349" w:type="dxa"/>
          </w:tcPr>
          <w:p w14:paraId="52BE5E5A" w14:textId="77777777" w:rsidR="002160A3" w:rsidRPr="009702F1" w:rsidRDefault="002160A3" w:rsidP="001C13F4">
            <w:pPr>
              <w:rPr>
                <w:rFonts w:eastAsia="Times New Roman" w:cs="Times New Roman"/>
                <w:szCs w:val="20"/>
              </w:rPr>
            </w:pPr>
            <w:r w:rsidRPr="009702F1">
              <w:rPr>
                <w:rFonts w:eastAsia="Times New Roman" w:cs="Times New Roman"/>
                <w:szCs w:val="20"/>
              </w:rPr>
              <w:t>Teikiamos ataskaitos</w:t>
            </w:r>
          </w:p>
        </w:tc>
        <w:tc>
          <w:tcPr>
            <w:tcW w:w="6291" w:type="dxa"/>
          </w:tcPr>
          <w:p w14:paraId="6C368E4B"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Kas mėnesį:</w:t>
            </w:r>
          </w:p>
          <w:p w14:paraId="03FDBDCC" w14:textId="77777777" w:rsidR="002160A3" w:rsidRPr="009702F1" w:rsidRDefault="002160A3" w:rsidP="002160A3">
            <w:pPr>
              <w:numPr>
                <w:ilvl w:val="0"/>
                <w:numId w:val="23"/>
              </w:numPr>
              <w:contextualSpacing/>
              <w:jc w:val="both"/>
              <w:rPr>
                <w:rFonts w:eastAsia="Times New Roman" w:cs="Times New Roman"/>
                <w:szCs w:val="20"/>
              </w:rPr>
            </w:pPr>
            <w:r w:rsidRPr="009702F1">
              <w:rPr>
                <w:rFonts w:eastAsia="Times New Roman" w:cs="Times New Roman"/>
                <w:szCs w:val="20"/>
              </w:rPr>
              <w:t>Atliktų paslaugų ataskaita, kurioje nurodyti įvykdymo laikai ir atitikimas turimiems įsipareigojimams;</w:t>
            </w:r>
          </w:p>
          <w:p w14:paraId="3866F9FA" w14:textId="77777777" w:rsidR="002160A3" w:rsidRPr="009702F1" w:rsidRDefault="002160A3" w:rsidP="002160A3">
            <w:pPr>
              <w:numPr>
                <w:ilvl w:val="0"/>
                <w:numId w:val="23"/>
              </w:numPr>
              <w:contextualSpacing/>
              <w:jc w:val="both"/>
              <w:rPr>
                <w:rFonts w:eastAsia="Times New Roman" w:cs="Times New Roman"/>
                <w:szCs w:val="20"/>
              </w:rPr>
            </w:pPr>
            <w:r w:rsidRPr="009702F1">
              <w:rPr>
                <w:rFonts w:eastAsia="Times New Roman" w:cs="Times New Roman"/>
                <w:szCs w:val="20"/>
              </w:rPr>
              <w:t>Planuojamų atlikti paslaugų ataskaita;</w:t>
            </w:r>
          </w:p>
          <w:p w14:paraId="6190AE81" w14:textId="77777777" w:rsidR="002160A3" w:rsidRPr="009702F1" w:rsidRDefault="002160A3" w:rsidP="001C13F4">
            <w:pPr>
              <w:jc w:val="both"/>
              <w:textAlignment w:val="baseline"/>
              <w:rPr>
                <w:rFonts w:eastAsia="Calibri" w:cs="Times New Roman"/>
                <w:sz w:val="22"/>
                <w:szCs w:val="22"/>
              </w:rPr>
            </w:pPr>
            <w:r w:rsidRPr="009702F1">
              <w:rPr>
                <w:rFonts w:eastAsia="Times New Roman" w:cs="Times New Roman"/>
                <w:sz w:val="22"/>
                <w:szCs w:val="22"/>
                <w:lang w:eastAsia="lt-LT"/>
              </w:rPr>
              <w:t>Kas ketvirtį - problemų analizės ataskaita (</w:t>
            </w:r>
            <w:proofErr w:type="spellStart"/>
            <w:r w:rsidRPr="009702F1">
              <w:rPr>
                <w:rFonts w:eastAsia="Times New Roman" w:cs="Times New Roman"/>
                <w:sz w:val="22"/>
                <w:szCs w:val="22"/>
                <w:lang w:eastAsia="lt-LT"/>
              </w:rPr>
              <w:t>proaktyvi</w:t>
            </w:r>
            <w:proofErr w:type="spellEnd"/>
            <w:r w:rsidRPr="009702F1">
              <w:rPr>
                <w:rFonts w:eastAsia="Times New Roman" w:cs="Times New Roman"/>
                <w:sz w:val="22"/>
                <w:szCs w:val="22"/>
                <w:lang w:eastAsia="lt-LT"/>
              </w:rPr>
              <w:t xml:space="preserve"> analizė atliekama vieną kartą per ketvirtį</w:t>
            </w:r>
          </w:p>
        </w:tc>
      </w:tr>
      <w:tr w:rsidR="002160A3" w:rsidRPr="009702F1" w14:paraId="5FFD2C3E" w14:textId="77777777" w:rsidTr="001C13F4">
        <w:tc>
          <w:tcPr>
            <w:tcW w:w="988" w:type="dxa"/>
          </w:tcPr>
          <w:p w14:paraId="7D86B359" w14:textId="77777777" w:rsidR="002160A3" w:rsidRPr="009702F1" w:rsidRDefault="002160A3" w:rsidP="002160A3">
            <w:pPr>
              <w:numPr>
                <w:ilvl w:val="0"/>
                <w:numId w:val="17"/>
              </w:numPr>
              <w:tabs>
                <w:tab w:val="left" w:pos="142"/>
              </w:tabs>
              <w:contextualSpacing/>
              <w:jc w:val="both"/>
              <w:rPr>
                <w:rFonts w:eastAsia="Times New Roman" w:cs="Times New Roman"/>
                <w:szCs w:val="20"/>
              </w:rPr>
            </w:pPr>
          </w:p>
        </w:tc>
        <w:tc>
          <w:tcPr>
            <w:tcW w:w="2349" w:type="dxa"/>
            <w:hideMark/>
          </w:tcPr>
          <w:p w14:paraId="339B513F" w14:textId="77777777" w:rsidR="002160A3" w:rsidRPr="009702F1" w:rsidRDefault="002160A3" w:rsidP="001C13F4">
            <w:pPr>
              <w:autoSpaceDE w:val="0"/>
              <w:autoSpaceDN w:val="0"/>
              <w:adjustRightInd w:val="0"/>
              <w:rPr>
                <w:rFonts w:eastAsia="Times New Roman" w:cs="Times New Roman"/>
                <w:szCs w:val="20"/>
              </w:rPr>
            </w:pPr>
            <w:r w:rsidRPr="009702F1">
              <w:rPr>
                <w:rFonts w:eastAsia="Times New Roman" w:cs="Times New Roman"/>
                <w:szCs w:val="20"/>
              </w:rPr>
              <w:t>Reakcijos laikas</w:t>
            </w:r>
          </w:p>
        </w:tc>
        <w:tc>
          <w:tcPr>
            <w:tcW w:w="6291" w:type="dxa"/>
            <w:hideMark/>
          </w:tcPr>
          <w:p w14:paraId="6888B7B9" w14:textId="77777777" w:rsidR="002160A3" w:rsidRPr="009702F1" w:rsidRDefault="002160A3" w:rsidP="001C13F4">
            <w:pPr>
              <w:contextualSpacing/>
              <w:rPr>
                <w:rFonts w:eastAsia="Times New Roman" w:cs="Times New Roman"/>
                <w:szCs w:val="20"/>
              </w:rPr>
            </w:pPr>
            <w:r w:rsidRPr="009702F1">
              <w:rPr>
                <w:rFonts w:eastAsia="Times New Roman" w:cs="Times New Roman"/>
                <w:szCs w:val="20"/>
              </w:rPr>
              <w:t>10 min.  (vartotojo informavimas el. paštu apie užregistruotą problemą)</w:t>
            </w:r>
          </w:p>
        </w:tc>
      </w:tr>
    </w:tbl>
    <w:p w14:paraId="0E971FEB" w14:textId="77777777" w:rsidR="002160A3" w:rsidRPr="009702F1" w:rsidRDefault="002160A3" w:rsidP="002160A3">
      <w:pPr>
        <w:rPr>
          <w:rFonts w:eastAsia="Times New Roman" w:cs="Times New Roman"/>
          <w:sz w:val="22"/>
          <w:szCs w:val="22"/>
        </w:rPr>
      </w:pPr>
    </w:p>
    <w:p w14:paraId="56B0223B" w14:textId="77777777" w:rsidR="002160A3" w:rsidRPr="009702F1" w:rsidRDefault="002160A3" w:rsidP="002160A3">
      <w:pPr>
        <w:rPr>
          <w:rFonts w:eastAsia="Times New Roman" w:cs="Times New Roman"/>
          <w:sz w:val="22"/>
          <w:szCs w:val="22"/>
        </w:rPr>
      </w:pPr>
      <w:r w:rsidRPr="009702F1">
        <w:rPr>
          <w:rFonts w:eastAsia="Times New Roman" w:cs="Times New Roman"/>
          <w:sz w:val="22"/>
          <w:szCs w:val="22"/>
        </w:rPr>
        <w:t>Paslaugos specifikacija Infrastruktūros auditui ir rekomendacijų parengimui pateikiama 3 lentelėje.</w:t>
      </w:r>
    </w:p>
    <w:p w14:paraId="3E1E238D" w14:textId="77777777" w:rsidR="002160A3" w:rsidRPr="009702F1" w:rsidRDefault="002160A3" w:rsidP="002160A3">
      <w:pPr>
        <w:rPr>
          <w:rFonts w:eastAsia="Times New Roman" w:cs="Times New Roman"/>
          <w:kern w:val="28"/>
          <w:sz w:val="22"/>
          <w:szCs w:val="22"/>
        </w:rPr>
      </w:pPr>
      <w:r w:rsidRPr="009702F1">
        <w:rPr>
          <w:rFonts w:eastAsia="Times New Roman" w:cs="Times New Roman"/>
          <w:kern w:val="28"/>
          <w:sz w:val="22"/>
          <w:szCs w:val="22"/>
        </w:rPr>
        <w:t xml:space="preserve">3 lentelė. </w:t>
      </w:r>
      <w:r w:rsidRPr="009702F1">
        <w:rPr>
          <w:rFonts w:eastAsia="Times New Roman" w:cs="Times New Roman"/>
          <w:sz w:val="22"/>
          <w:szCs w:val="22"/>
        </w:rPr>
        <w:t>Paslaugos specifikacija Infrastruktūros auditui ir rekomendacijų parengimui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
        <w:gridCol w:w="2531"/>
        <w:gridCol w:w="6291"/>
      </w:tblGrid>
      <w:tr w:rsidR="002160A3" w:rsidRPr="009702F1" w14:paraId="6CB54066" w14:textId="77777777" w:rsidTr="001C13F4">
        <w:tc>
          <w:tcPr>
            <w:tcW w:w="806" w:type="dxa"/>
            <w:hideMark/>
          </w:tcPr>
          <w:p w14:paraId="2546A434" w14:textId="77777777" w:rsidR="002160A3" w:rsidRPr="009702F1" w:rsidRDefault="002160A3" w:rsidP="001C13F4">
            <w:pPr>
              <w:contextualSpacing/>
              <w:rPr>
                <w:rFonts w:eastAsia="Times New Roman" w:cs="Times New Roman"/>
                <w:b/>
                <w:szCs w:val="20"/>
              </w:rPr>
            </w:pPr>
            <w:r>
              <w:rPr>
                <w:rFonts w:eastAsia="Times New Roman" w:cs="Times New Roman"/>
                <w:b/>
                <w:szCs w:val="20"/>
              </w:rPr>
              <w:t>Eil. Nr.</w:t>
            </w:r>
          </w:p>
        </w:tc>
        <w:tc>
          <w:tcPr>
            <w:tcW w:w="2531" w:type="dxa"/>
            <w:hideMark/>
          </w:tcPr>
          <w:p w14:paraId="22161969" w14:textId="77777777" w:rsidR="002160A3" w:rsidRPr="009702F1" w:rsidRDefault="002160A3" w:rsidP="001C13F4">
            <w:pPr>
              <w:rPr>
                <w:rFonts w:eastAsia="Times New Roman" w:cs="Times New Roman"/>
                <w:b/>
                <w:szCs w:val="20"/>
              </w:rPr>
            </w:pPr>
            <w:r w:rsidRPr="009702F1">
              <w:rPr>
                <w:rFonts w:eastAsia="Times New Roman" w:cs="Times New Roman"/>
                <w:b/>
                <w:szCs w:val="20"/>
              </w:rPr>
              <w:t>Reikalavimas</w:t>
            </w:r>
          </w:p>
        </w:tc>
        <w:tc>
          <w:tcPr>
            <w:tcW w:w="6291" w:type="dxa"/>
            <w:hideMark/>
          </w:tcPr>
          <w:p w14:paraId="44D9A5AA" w14:textId="77777777" w:rsidR="002160A3" w:rsidRPr="009702F1" w:rsidRDefault="002160A3" w:rsidP="001C13F4">
            <w:pPr>
              <w:contextualSpacing/>
              <w:rPr>
                <w:rFonts w:eastAsia="Times New Roman" w:cs="Times New Roman"/>
                <w:b/>
                <w:szCs w:val="20"/>
              </w:rPr>
            </w:pPr>
            <w:r w:rsidRPr="009702F1">
              <w:rPr>
                <w:rFonts w:eastAsia="Times New Roman" w:cs="Times New Roman"/>
                <w:b/>
                <w:szCs w:val="20"/>
              </w:rPr>
              <w:t>Minimali reikšmė</w:t>
            </w:r>
          </w:p>
        </w:tc>
      </w:tr>
      <w:tr w:rsidR="002160A3" w:rsidRPr="009702F1" w14:paraId="0AB19F64" w14:textId="77777777" w:rsidTr="001C13F4">
        <w:trPr>
          <w:trHeight w:val="903"/>
        </w:trPr>
        <w:tc>
          <w:tcPr>
            <w:tcW w:w="806" w:type="dxa"/>
          </w:tcPr>
          <w:p w14:paraId="00747A80" w14:textId="77777777" w:rsidR="002160A3" w:rsidRPr="009702F1" w:rsidRDefault="002160A3" w:rsidP="002160A3">
            <w:pPr>
              <w:numPr>
                <w:ilvl w:val="0"/>
                <w:numId w:val="11"/>
              </w:numPr>
              <w:tabs>
                <w:tab w:val="left" w:pos="142"/>
              </w:tabs>
              <w:ind w:left="360"/>
              <w:rPr>
                <w:rFonts w:eastAsia="Times New Roman" w:cs="Times New Roman"/>
                <w:szCs w:val="20"/>
              </w:rPr>
            </w:pPr>
          </w:p>
        </w:tc>
        <w:tc>
          <w:tcPr>
            <w:tcW w:w="2531" w:type="dxa"/>
          </w:tcPr>
          <w:p w14:paraId="0F8C3447" w14:textId="77777777" w:rsidR="002160A3" w:rsidRPr="009702F1" w:rsidRDefault="002160A3" w:rsidP="001C13F4">
            <w:pPr>
              <w:rPr>
                <w:rFonts w:eastAsia="Times New Roman" w:cs="Times New Roman"/>
                <w:szCs w:val="20"/>
              </w:rPr>
            </w:pPr>
            <w:r w:rsidRPr="009702F1">
              <w:rPr>
                <w:rFonts w:eastAsia="Times New Roman" w:cs="Times New Roman"/>
                <w:szCs w:val="20"/>
              </w:rPr>
              <w:t>IT infrastruktūros auditas</w:t>
            </w:r>
          </w:p>
        </w:tc>
        <w:tc>
          <w:tcPr>
            <w:tcW w:w="6291" w:type="dxa"/>
            <w:shd w:val="clear" w:color="auto" w:fill="auto"/>
          </w:tcPr>
          <w:p w14:paraId="10BE4EFB"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Per 30 dienų nuo sutarties pasirašymo.</w:t>
            </w:r>
          </w:p>
          <w:p w14:paraId="6FE8A139"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Turi būti pateiktas dokumentas „IT infrastruktūros auditas“ apimantis</w:t>
            </w:r>
            <w:r w:rsidRPr="009702F1">
              <w:rPr>
                <w:rFonts w:eastAsia="Times New Roman" w:cs="Times New Roman"/>
                <w:bCs/>
                <w:szCs w:val="20"/>
              </w:rPr>
              <w:t>:</w:t>
            </w:r>
          </w:p>
          <w:p w14:paraId="4A7E0C71" w14:textId="77777777" w:rsidR="002160A3" w:rsidRPr="009702F1" w:rsidRDefault="002160A3" w:rsidP="002160A3">
            <w:pPr>
              <w:numPr>
                <w:ilvl w:val="0"/>
                <w:numId w:val="16"/>
              </w:numPr>
              <w:contextualSpacing/>
              <w:jc w:val="both"/>
              <w:rPr>
                <w:rFonts w:eastAsia="Times New Roman" w:cs="Times New Roman"/>
                <w:szCs w:val="20"/>
              </w:rPr>
            </w:pPr>
            <w:r w:rsidRPr="009702F1">
              <w:rPr>
                <w:rFonts w:eastAsia="Times New Roman" w:cs="Times New Roman"/>
                <w:szCs w:val="20"/>
              </w:rPr>
              <w:t>Programinės įrangos auditas (operacinės sistemos, taikomoji programinė įranga, funkcionalumas (servisai), versijos;</w:t>
            </w:r>
          </w:p>
          <w:p w14:paraId="60B02F87" w14:textId="77777777" w:rsidR="002160A3" w:rsidRPr="009702F1" w:rsidRDefault="002160A3" w:rsidP="002160A3">
            <w:pPr>
              <w:numPr>
                <w:ilvl w:val="0"/>
                <w:numId w:val="16"/>
              </w:numPr>
              <w:contextualSpacing/>
              <w:jc w:val="both"/>
              <w:rPr>
                <w:rFonts w:eastAsia="Times New Roman" w:cs="Times New Roman"/>
                <w:szCs w:val="20"/>
              </w:rPr>
            </w:pPr>
            <w:r w:rsidRPr="009702F1">
              <w:rPr>
                <w:rFonts w:eastAsia="Times New Roman" w:cs="Times New Roman"/>
                <w:szCs w:val="20"/>
              </w:rPr>
              <w:t>Informacinės sistemos elementų sąryšiai ir priklausomybės;</w:t>
            </w:r>
          </w:p>
          <w:p w14:paraId="621C3E22" w14:textId="77777777" w:rsidR="002160A3" w:rsidRPr="009702F1" w:rsidRDefault="002160A3" w:rsidP="002160A3">
            <w:pPr>
              <w:numPr>
                <w:ilvl w:val="0"/>
                <w:numId w:val="16"/>
              </w:numPr>
              <w:contextualSpacing/>
              <w:jc w:val="both"/>
              <w:rPr>
                <w:rFonts w:eastAsia="Times New Roman" w:cs="Times New Roman"/>
                <w:szCs w:val="20"/>
              </w:rPr>
            </w:pPr>
            <w:r w:rsidRPr="009702F1">
              <w:rPr>
                <w:rFonts w:eastAsia="Times New Roman" w:cs="Times New Roman"/>
                <w:szCs w:val="20"/>
              </w:rPr>
              <w:t>Licencijų valdymas ir būklė;</w:t>
            </w:r>
          </w:p>
          <w:p w14:paraId="7088945C" w14:textId="77777777" w:rsidR="002160A3" w:rsidRPr="009702F1" w:rsidRDefault="002160A3" w:rsidP="002160A3">
            <w:pPr>
              <w:numPr>
                <w:ilvl w:val="0"/>
                <w:numId w:val="16"/>
              </w:numPr>
              <w:contextualSpacing/>
              <w:jc w:val="both"/>
              <w:rPr>
                <w:rFonts w:eastAsia="Times New Roman" w:cs="Times New Roman"/>
                <w:szCs w:val="20"/>
              </w:rPr>
            </w:pPr>
            <w:r w:rsidRPr="009702F1">
              <w:rPr>
                <w:rFonts w:eastAsia="Times New Roman" w:cs="Times New Roman"/>
                <w:szCs w:val="20"/>
              </w:rPr>
              <w:t>LAN/WAN duomenų perdavimo tinklo architektūra, techninė ir programinė įranga, konfigūracija;</w:t>
            </w:r>
          </w:p>
          <w:p w14:paraId="42B090D9" w14:textId="77777777" w:rsidR="002160A3" w:rsidRPr="009702F1" w:rsidRDefault="002160A3" w:rsidP="002160A3">
            <w:pPr>
              <w:numPr>
                <w:ilvl w:val="0"/>
                <w:numId w:val="16"/>
              </w:numPr>
              <w:contextualSpacing/>
              <w:jc w:val="both"/>
              <w:rPr>
                <w:rFonts w:eastAsia="Times New Roman" w:cs="Times New Roman"/>
                <w:szCs w:val="20"/>
              </w:rPr>
            </w:pPr>
            <w:r w:rsidRPr="009702F1">
              <w:rPr>
                <w:rFonts w:eastAsia="Times New Roman" w:cs="Times New Roman"/>
                <w:szCs w:val="20"/>
              </w:rPr>
              <w:t>Nuotolinio prisijungimo, tinklų sujungimo loginė architektūra ir konfigūracija.</w:t>
            </w:r>
          </w:p>
        </w:tc>
      </w:tr>
      <w:tr w:rsidR="002160A3" w:rsidRPr="009702F1" w14:paraId="101A3792" w14:textId="77777777" w:rsidTr="001C13F4">
        <w:tc>
          <w:tcPr>
            <w:tcW w:w="806" w:type="dxa"/>
          </w:tcPr>
          <w:p w14:paraId="5B3C688A" w14:textId="77777777" w:rsidR="002160A3" w:rsidRPr="009702F1" w:rsidRDefault="002160A3" w:rsidP="002160A3">
            <w:pPr>
              <w:numPr>
                <w:ilvl w:val="0"/>
                <w:numId w:val="11"/>
              </w:numPr>
              <w:tabs>
                <w:tab w:val="left" w:pos="142"/>
              </w:tabs>
              <w:ind w:left="360"/>
              <w:rPr>
                <w:rFonts w:eastAsia="Times New Roman" w:cs="Times New Roman"/>
                <w:szCs w:val="20"/>
              </w:rPr>
            </w:pPr>
          </w:p>
        </w:tc>
        <w:tc>
          <w:tcPr>
            <w:tcW w:w="2531" w:type="dxa"/>
            <w:hideMark/>
          </w:tcPr>
          <w:p w14:paraId="37834C3A" w14:textId="77777777" w:rsidR="002160A3" w:rsidRPr="009702F1" w:rsidRDefault="002160A3" w:rsidP="001C13F4">
            <w:pPr>
              <w:rPr>
                <w:rFonts w:eastAsia="Times New Roman" w:cs="Times New Roman"/>
                <w:szCs w:val="20"/>
              </w:rPr>
            </w:pPr>
            <w:r w:rsidRPr="009702F1">
              <w:rPr>
                <w:rFonts w:eastAsia="Times New Roman" w:cs="Times New Roman"/>
                <w:szCs w:val="20"/>
              </w:rPr>
              <w:t>IS saugos dokumentų atnaujinimas</w:t>
            </w:r>
          </w:p>
        </w:tc>
        <w:tc>
          <w:tcPr>
            <w:tcW w:w="6291" w:type="dxa"/>
            <w:shd w:val="clear" w:color="auto" w:fill="auto"/>
            <w:hideMark/>
          </w:tcPr>
          <w:p w14:paraId="43101B98"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 xml:space="preserve">Per 60 dienų nuo sutarties pasirašymo Tiekėjas turi peržiūrėti ir pagal reglamentuojančių teisės aktų reikalavimus atnaujinti ŽŪM IS saugos dokumentai: </w:t>
            </w:r>
          </w:p>
          <w:p w14:paraId="5BFF7DD8" w14:textId="77777777" w:rsidR="002160A3" w:rsidRPr="009702F1" w:rsidRDefault="002160A3" w:rsidP="002160A3">
            <w:pPr>
              <w:numPr>
                <w:ilvl w:val="0"/>
                <w:numId w:val="21"/>
              </w:numPr>
              <w:spacing w:line="360" w:lineRule="auto"/>
              <w:contextualSpacing/>
              <w:jc w:val="both"/>
              <w:rPr>
                <w:rFonts w:eastAsia="Times New Roman" w:cs="Times New Roman"/>
                <w:szCs w:val="20"/>
              </w:rPr>
            </w:pPr>
            <w:r w:rsidRPr="009702F1">
              <w:rPr>
                <w:rFonts w:eastAsia="Times New Roman" w:cs="Times New Roman"/>
                <w:szCs w:val="20"/>
              </w:rPr>
              <w:t>IS saugos nuostatai;</w:t>
            </w:r>
          </w:p>
          <w:p w14:paraId="738BA953" w14:textId="77777777" w:rsidR="002160A3" w:rsidRPr="009702F1" w:rsidRDefault="002160A3" w:rsidP="002160A3">
            <w:pPr>
              <w:numPr>
                <w:ilvl w:val="0"/>
                <w:numId w:val="21"/>
              </w:numPr>
              <w:spacing w:line="360" w:lineRule="auto"/>
              <w:contextualSpacing/>
              <w:jc w:val="both"/>
              <w:rPr>
                <w:rFonts w:eastAsia="Times New Roman" w:cs="Times New Roman"/>
                <w:szCs w:val="20"/>
              </w:rPr>
            </w:pPr>
            <w:r w:rsidRPr="009702F1">
              <w:rPr>
                <w:rFonts w:eastAsia="Times New Roman" w:cs="Times New Roman"/>
                <w:szCs w:val="20"/>
              </w:rPr>
              <w:t>IS saugaus elektroninės informacijos tvarkymo taisyklės;</w:t>
            </w:r>
          </w:p>
          <w:p w14:paraId="4FEBB788" w14:textId="77777777" w:rsidR="002160A3" w:rsidRPr="009702F1" w:rsidRDefault="002160A3" w:rsidP="002160A3">
            <w:pPr>
              <w:numPr>
                <w:ilvl w:val="0"/>
                <w:numId w:val="21"/>
              </w:numPr>
              <w:spacing w:line="360" w:lineRule="auto"/>
              <w:contextualSpacing/>
              <w:jc w:val="both"/>
              <w:rPr>
                <w:rFonts w:eastAsia="Times New Roman" w:cs="Times New Roman"/>
                <w:szCs w:val="20"/>
              </w:rPr>
            </w:pPr>
            <w:r w:rsidRPr="009702F1">
              <w:rPr>
                <w:rFonts w:eastAsia="Times New Roman" w:cs="Times New Roman"/>
                <w:szCs w:val="20"/>
              </w:rPr>
              <w:t>IS naudotojų administravimo taisyklės;</w:t>
            </w:r>
          </w:p>
          <w:p w14:paraId="20ECC947" w14:textId="77777777" w:rsidR="002160A3" w:rsidRPr="009702F1" w:rsidRDefault="002160A3" w:rsidP="002160A3">
            <w:pPr>
              <w:numPr>
                <w:ilvl w:val="0"/>
                <w:numId w:val="21"/>
              </w:numPr>
              <w:spacing w:line="360" w:lineRule="auto"/>
              <w:contextualSpacing/>
              <w:jc w:val="both"/>
              <w:rPr>
                <w:rFonts w:eastAsia="Times New Roman" w:cs="Times New Roman"/>
                <w:szCs w:val="20"/>
              </w:rPr>
            </w:pPr>
            <w:r w:rsidRPr="009702F1">
              <w:rPr>
                <w:rFonts w:eastAsia="Times New Roman" w:cs="Times New Roman"/>
                <w:szCs w:val="20"/>
              </w:rPr>
              <w:t>IS sistemos ekstremalių situacijų valdymo planas;</w:t>
            </w:r>
          </w:p>
          <w:p w14:paraId="36F27FB6" w14:textId="77777777" w:rsidR="002160A3" w:rsidRPr="009702F1" w:rsidRDefault="002160A3" w:rsidP="002160A3">
            <w:pPr>
              <w:numPr>
                <w:ilvl w:val="0"/>
                <w:numId w:val="21"/>
              </w:numPr>
              <w:spacing w:line="360" w:lineRule="auto"/>
              <w:contextualSpacing/>
              <w:jc w:val="both"/>
              <w:rPr>
                <w:rFonts w:eastAsia="Times New Roman" w:cs="Times New Roman"/>
                <w:szCs w:val="20"/>
              </w:rPr>
            </w:pPr>
            <w:r w:rsidRPr="009702F1">
              <w:rPr>
                <w:rFonts w:eastAsia="Times New Roman" w:cs="Times New Roman"/>
                <w:szCs w:val="20"/>
              </w:rPr>
              <w:t>IS kibernetinių incidentų valdymo planas.</w:t>
            </w:r>
          </w:p>
        </w:tc>
      </w:tr>
      <w:tr w:rsidR="002160A3" w:rsidRPr="009702F1" w14:paraId="19218194" w14:textId="77777777" w:rsidTr="001C13F4">
        <w:tc>
          <w:tcPr>
            <w:tcW w:w="806" w:type="dxa"/>
          </w:tcPr>
          <w:p w14:paraId="58D29655" w14:textId="77777777" w:rsidR="002160A3" w:rsidRPr="009702F1" w:rsidRDefault="002160A3" w:rsidP="002160A3">
            <w:pPr>
              <w:numPr>
                <w:ilvl w:val="0"/>
                <w:numId w:val="11"/>
              </w:numPr>
              <w:tabs>
                <w:tab w:val="left" w:pos="142"/>
              </w:tabs>
              <w:ind w:left="360"/>
              <w:rPr>
                <w:rFonts w:eastAsia="Times New Roman" w:cs="Times New Roman"/>
                <w:szCs w:val="20"/>
              </w:rPr>
            </w:pPr>
          </w:p>
        </w:tc>
        <w:tc>
          <w:tcPr>
            <w:tcW w:w="2531" w:type="dxa"/>
            <w:hideMark/>
          </w:tcPr>
          <w:p w14:paraId="21DE20DC" w14:textId="77777777" w:rsidR="002160A3" w:rsidRPr="009702F1" w:rsidRDefault="002160A3" w:rsidP="001C13F4">
            <w:pPr>
              <w:rPr>
                <w:rFonts w:eastAsia="Times New Roman" w:cs="Times New Roman"/>
                <w:szCs w:val="20"/>
                <w:highlight w:val="yellow"/>
              </w:rPr>
            </w:pPr>
            <w:r w:rsidRPr="009702F1">
              <w:rPr>
                <w:rFonts w:eastAsia="Times New Roman" w:cs="Times New Roman"/>
                <w:szCs w:val="20"/>
              </w:rPr>
              <w:t>IT infrastruktūros naujinimo darbai nustatytų pažeidžiamumų rizikos suvaldymui</w:t>
            </w:r>
          </w:p>
        </w:tc>
        <w:tc>
          <w:tcPr>
            <w:tcW w:w="6291" w:type="dxa"/>
            <w:shd w:val="clear" w:color="auto" w:fill="auto"/>
            <w:hideMark/>
          </w:tcPr>
          <w:p w14:paraId="619F5390"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Per 60 dienų nuo sutarties pasirašymo Tiekėjas turi paruošti naujinimo darbų nustatytų pažeidžiamumų rizikos suvaldymui darbų planą, kuriame bus apibrėžta kiek serverių ir iki kokių versijų bus atnaujinama.</w:t>
            </w:r>
          </w:p>
          <w:p w14:paraId="3855ABA1" w14:textId="77777777" w:rsidR="002160A3" w:rsidRPr="009702F1" w:rsidRDefault="002160A3" w:rsidP="001C13F4">
            <w:pPr>
              <w:jc w:val="both"/>
              <w:rPr>
                <w:rFonts w:eastAsia="Times New Roman" w:cs="Times New Roman"/>
                <w:szCs w:val="20"/>
              </w:rPr>
            </w:pPr>
            <w:r w:rsidRPr="009702F1">
              <w:rPr>
                <w:rFonts w:eastAsia="Times New Roman" w:cs="Times New Roman"/>
                <w:szCs w:val="20"/>
              </w:rPr>
              <w:t>Tiekėjas turi:</w:t>
            </w:r>
          </w:p>
          <w:p w14:paraId="49A6240B" w14:textId="77777777" w:rsidR="002160A3" w:rsidRPr="009702F1" w:rsidRDefault="002160A3" w:rsidP="002160A3">
            <w:pPr>
              <w:numPr>
                <w:ilvl w:val="0"/>
                <w:numId w:val="20"/>
              </w:numPr>
              <w:contextualSpacing/>
              <w:jc w:val="both"/>
              <w:rPr>
                <w:rFonts w:eastAsia="Times New Roman" w:cs="Times New Roman"/>
                <w:szCs w:val="20"/>
              </w:rPr>
            </w:pPr>
            <w:r w:rsidRPr="009702F1">
              <w:rPr>
                <w:rFonts w:eastAsia="Times New Roman" w:cs="Times New Roman"/>
                <w:szCs w:val="20"/>
              </w:rPr>
              <w:t>Užfiksuoti ir dokumentuoti esamos infrastruktūros būklę ir konfigūracijas;</w:t>
            </w:r>
          </w:p>
          <w:p w14:paraId="05C18AB3" w14:textId="77777777" w:rsidR="002160A3" w:rsidRPr="009702F1" w:rsidRDefault="002160A3" w:rsidP="002160A3">
            <w:pPr>
              <w:numPr>
                <w:ilvl w:val="0"/>
                <w:numId w:val="20"/>
              </w:numPr>
              <w:contextualSpacing/>
              <w:jc w:val="both"/>
              <w:rPr>
                <w:rFonts w:eastAsia="Times New Roman" w:cs="Times New Roman"/>
                <w:szCs w:val="20"/>
              </w:rPr>
            </w:pPr>
            <w:r w:rsidRPr="009702F1">
              <w:rPr>
                <w:rFonts w:eastAsia="Times New Roman" w:cs="Times New Roman"/>
                <w:szCs w:val="20"/>
              </w:rPr>
              <w:t>Su Užsakovu suderinti funkcionalumo testavimo planą bei scenarijus;</w:t>
            </w:r>
          </w:p>
          <w:p w14:paraId="6CF29A30" w14:textId="77777777" w:rsidR="002160A3" w:rsidRPr="009702F1" w:rsidRDefault="002160A3" w:rsidP="002160A3">
            <w:pPr>
              <w:numPr>
                <w:ilvl w:val="0"/>
                <w:numId w:val="20"/>
              </w:numPr>
              <w:contextualSpacing/>
              <w:jc w:val="both"/>
              <w:rPr>
                <w:rFonts w:eastAsia="Times New Roman" w:cs="Times New Roman"/>
                <w:szCs w:val="20"/>
              </w:rPr>
            </w:pPr>
            <w:r w:rsidRPr="009702F1">
              <w:rPr>
                <w:rFonts w:eastAsia="Times New Roman" w:cs="Times New Roman"/>
                <w:szCs w:val="20"/>
              </w:rPr>
              <w:t>Atlikti serverių atnaujinimus ir atlikti testavimą pagal funkcionalumo testavimo planą bei scenarijus;</w:t>
            </w:r>
          </w:p>
          <w:p w14:paraId="3212273D" w14:textId="77777777" w:rsidR="002160A3" w:rsidRPr="009702F1" w:rsidRDefault="002160A3" w:rsidP="002160A3">
            <w:pPr>
              <w:numPr>
                <w:ilvl w:val="0"/>
                <w:numId w:val="20"/>
              </w:numPr>
              <w:contextualSpacing/>
              <w:jc w:val="both"/>
              <w:rPr>
                <w:rFonts w:eastAsia="Times New Roman" w:cs="Times New Roman"/>
                <w:szCs w:val="20"/>
              </w:rPr>
            </w:pPr>
            <w:r w:rsidRPr="009702F1">
              <w:rPr>
                <w:rFonts w:eastAsia="Times New Roman" w:cs="Times New Roman"/>
                <w:szCs w:val="20"/>
              </w:rPr>
              <w:t>Atlikti esamos negamybinės aplinkos atnaujinimus;</w:t>
            </w:r>
          </w:p>
          <w:p w14:paraId="7D78161D" w14:textId="77777777" w:rsidR="002160A3" w:rsidRPr="009702F1" w:rsidRDefault="002160A3" w:rsidP="002160A3">
            <w:pPr>
              <w:numPr>
                <w:ilvl w:val="0"/>
                <w:numId w:val="20"/>
              </w:numPr>
              <w:contextualSpacing/>
              <w:jc w:val="both"/>
              <w:rPr>
                <w:rFonts w:eastAsia="Times New Roman" w:cs="Times New Roman"/>
                <w:szCs w:val="20"/>
              </w:rPr>
            </w:pPr>
            <w:r w:rsidRPr="009702F1">
              <w:rPr>
                <w:rFonts w:eastAsia="Times New Roman" w:cs="Times New Roman"/>
                <w:szCs w:val="20"/>
              </w:rPr>
              <w:lastRenderedPageBreak/>
              <w:t>Dokumentuoti, pateikti įdiegtų serverių atnaujinimų aprašus, įskaitant, visos įrangos konfigūracijas</w:t>
            </w:r>
            <w:r>
              <w:rPr>
                <w:rFonts w:eastAsia="Times New Roman" w:cs="Times New Roman"/>
                <w:szCs w:val="20"/>
              </w:rPr>
              <w:t>.</w:t>
            </w:r>
          </w:p>
          <w:p w14:paraId="02F55744" w14:textId="77777777" w:rsidR="002160A3" w:rsidRPr="009702F1" w:rsidRDefault="002160A3" w:rsidP="001C13F4">
            <w:pPr>
              <w:jc w:val="both"/>
              <w:rPr>
                <w:rFonts w:eastAsia="Times New Roman" w:cs="Times New Roman"/>
                <w:szCs w:val="20"/>
              </w:rPr>
            </w:pPr>
          </w:p>
        </w:tc>
      </w:tr>
    </w:tbl>
    <w:p w14:paraId="3574D53F" w14:textId="77777777" w:rsidR="002160A3" w:rsidRPr="009702F1" w:rsidRDefault="002160A3" w:rsidP="002160A3">
      <w:pPr>
        <w:rPr>
          <w:rFonts w:eastAsia="Times New Roman" w:cs="Times New Roman"/>
          <w:sz w:val="22"/>
          <w:szCs w:val="22"/>
        </w:rPr>
      </w:pPr>
    </w:p>
    <w:p w14:paraId="5E25B17E" w14:textId="77777777" w:rsidR="002160A3" w:rsidRPr="009702F1" w:rsidRDefault="002160A3" w:rsidP="002160A3">
      <w:pPr>
        <w:numPr>
          <w:ilvl w:val="0"/>
          <w:numId w:val="20"/>
        </w:numPr>
        <w:contextualSpacing/>
        <w:jc w:val="both"/>
        <w:rPr>
          <w:rFonts w:eastAsia="Times New Roman" w:cs="Times New Roman"/>
          <w:szCs w:val="20"/>
        </w:rPr>
      </w:pPr>
      <w:r w:rsidRPr="009702F1">
        <w:rPr>
          <w:rFonts w:eastAsia="Times New Roman" w:cs="Times New Roman"/>
          <w:szCs w:val="20"/>
        </w:rPr>
        <w:t>Paslaugos specifikacija informacinių sistemų infrastruktūros priežiūros paslaugai pateikiama 4 lentelėje.</w:t>
      </w:r>
    </w:p>
    <w:p w14:paraId="67172648" w14:textId="77777777" w:rsidR="002160A3" w:rsidRPr="009702F1" w:rsidRDefault="002160A3" w:rsidP="002160A3">
      <w:pPr>
        <w:ind w:left="720"/>
        <w:contextualSpacing/>
        <w:jc w:val="both"/>
        <w:rPr>
          <w:rFonts w:eastAsia="Times New Roman" w:cs="Times New Roman"/>
          <w:szCs w:val="20"/>
        </w:rPr>
      </w:pPr>
      <w:r w:rsidRPr="009702F1">
        <w:rPr>
          <w:rFonts w:eastAsia="Times New Roman" w:cs="Times New Roman"/>
          <w:szCs w:val="20"/>
        </w:rPr>
        <w:t>4 lentelė. Paslaugos specifikacija informacinių sistemų infrastruktūros priežiūros paslaugai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746"/>
        <w:gridCol w:w="6300"/>
      </w:tblGrid>
      <w:tr w:rsidR="002160A3" w:rsidRPr="009702F1" w14:paraId="698987DD" w14:textId="77777777" w:rsidTr="001C13F4">
        <w:tc>
          <w:tcPr>
            <w:tcW w:w="582" w:type="dxa"/>
            <w:hideMark/>
          </w:tcPr>
          <w:p w14:paraId="7E248D7E" w14:textId="77777777" w:rsidR="002160A3" w:rsidRPr="009702F1" w:rsidRDefault="002160A3" w:rsidP="001C13F4">
            <w:pPr>
              <w:contextualSpacing/>
              <w:rPr>
                <w:rFonts w:eastAsia="Times New Roman" w:cs="Times New Roman"/>
                <w:b/>
                <w:sz w:val="22"/>
                <w:szCs w:val="22"/>
              </w:rPr>
            </w:pPr>
            <w:r w:rsidRPr="009702F1">
              <w:rPr>
                <w:rFonts w:eastAsia="Times New Roman" w:cs="Times New Roman"/>
                <w:b/>
                <w:sz w:val="22"/>
                <w:szCs w:val="22"/>
              </w:rPr>
              <w:t>Eil. Nr.</w:t>
            </w:r>
          </w:p>
        </w:tc>
        <w:tc>
          <w:tcPr>
            <w:tcW w:w="2746" w:type="dxa"/>
            <w:hideMark/>
          </w:tcPr>
          <w:p w14:paraId="5B5505D8" w14:textId="77777777" w:rsidR="002160A3" w:rsidRPr="009702F1" w:rsidRDefault="002160A3" w:rsidP="001C13F4">
            <w:pPr>
              <w:ind w:left="14"/>
              <w:rPr>
                <w:rFonts w:eastAsia="Times New Roman" w:cs="Times New Roman"/>
                <w:b/>
                <w:sz w:val="22"/>
                <w:szCs w:val="22"/>
              </w:rPr>
            </w:pPr>
            <w:r w:rsidRPr="009702F1">
              <w:rPr>
                <w:rFonts w:eastAsia="Times New Roman" w:cs="Times New Roman"/>
                <w:b/>
                <w:sz w:val="22"/>
                <w:szCs w:val="22"/>
              </w:rPr>
              <w:t>Reikalavimas</w:t>
            </w:r>
          </w:p>
        </w:tc>
        <w:tc>
          <w:tcPr>
            <w:tcW w:w="6300" w:type="dxa"/>
            <w:hideMark/>
          </w:tcPr>
          <w:p w14:paraId="67CE1F09" w14:textId="77777777" w:rsidR="002160A3" w:rsidRPr="009702F1" w:rsidRDefault="002160A3" w:rsidP="001C13F4">
            <w:pPr>
              <w:rPr>
                <w:rFonts w:eastAsia="Times New Roman" w:cs="Times New Roman"/>
                <w:b/>
                <w:sz w:val="22"/>
                <w:szCs w:val="22"/>
              </w:rPr>
            </w:pPr>
            <w:r w:rsidRPr="009702F1">
              <w:rPr>
                <w:rFonts w:eastAsia="Times New Roman" w:cs="Times New Roman"/>
                <w:b/>
                <w:sz w:val="22"/>
                <w:szCs w:val="22"/>
              </w:rPr>
              <w:t>Minimali reikšmė</w:t>
            </w:r>
          </w:p>
        </w:tc>
      </w:tr>
      <w:tr w:rsidR="002160A3" w:rsidRPr="009702F1" w14:paraId="2C7A6216" w14:textId="77777777" w:rsidTr="001C13F4">
        <w:tc>
          <w:tcPr>
            <w:tcW w:w="582" w:type="dxa"/>
          </w:tcPr>
          <w:p w14:paraId="5C2E2331" w14:textId="77777777" w:rsidR="002160A3" w:rsidRPr="009702F1" w:rsidRDefault="002160A3" w:rsidP="002160A3">
            <w:pPr>
              <w:numPr>
                <w:ilvl w:val="0"/>
                <w:numId w:val="2"/>
              </w:numPr>
              <w:contextualSpacing/>
              <w:jc w:val="both"/>
              <w:rPr>
                <w:rFonts w:eastAsia="Times New Roman" w:cs="Times New Roman"/>
                <w:sz w:val="22"/>
                <w:szCs w:val="22"/>
              </w:rPr>
            </w:pPr>
          </w:p>
        </w:tc>
        <w:tc>
          <w:tcPr>
            <w:tcW w:w="2746" w:type="dxa"/>
            <w:hideMark/>
          </w:tcPr>
          <w:p w14:paraId="7108FCF1" w14:textId="77777777" w:rsidR="002160A3" w:rsidRPr="009702F1" w:rsidRDefault="002160A3" w:rsidP="001C13F4">
            <w:pPr>
              <w:ind w:left="14"/>
              <w:rPr>
                <w:rFonts w:eastAsia="Times New Roman" w:cs="Times New Roman"/>
                <w:sz w:val="22"/>
                <w:szCs w:val="22"/>
              </w:rPr>
            </w:pPr>
            <w:r w:rsidRPr="009702F1">
              <w:rPr>
                <w:rFonts w:eastAsia="Times New Roman" w:cs="Times New Roman"/>
                <w:sz w:val="22"/>
                <w:szCs w:val="22"/>
              </w:rPr>
              <w:t>Aptarnavimo darbo valandos</w:t>
            </w:r>
          </w:p>
        </w:tc>
        <w:tc>
          <w:tcPr>
            <w:tcW w:w="6300" w:type="dxa"/>
            <w:hideMark/>
          </w:tcPr>
          <w:p w14:paraId="00DCAA35"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Visomis dienomis visą parą (24 x 7)</w:t>
            </w:r>
          </w:p>
        </w:tc>
      </w:tr>
      <w:tr w:rsidR="002160A3" w:rsidRPr="009702F1" w14:paraId="70C00F82" w14:textId="77777777" w:rsidTr="001C13F4">
        <w:tc>
          <w:tcPr>
            <w:tcW w:w="582" w:type="dxa"/>
          </w:tcPr>
          <w:p w14:paraId="6E11AD9F" w14:textId="77777777" w:rsidR="002160A3" w:rsidRPr="009702F1" w:rsidRDefault="002160A3" w:rsidP="002160A3">
            <w:pPr>
              <w:numPr>
                <w:ilvl w:val="0"/>
                <w:numId w:val="2"/>
              </w:numPr>
              <w:contextualSpacing/>
              <w:jc w:val="both"/>
              <w:rPr>
                <w:rFonts w:eastAsia="Times New Roman" w:cs="Times New Roman"/>
                <w:sz w:val="22"/>
                <w:szCs w:val="22"/>
              </w:rPr>
            </w:pPr>
          </w:p>
        </w:tc>
        <w:tc>
          <w:tcPr>
            <w:tcW w:w="2746" w:type="dxa"/>
            <w:hideMark/>
          </w:tcPr>
          <w:p w14:paraId="373EAAFB" w14:textId="77777777" w:rsidR="002160A3" w:rsidRPr="009702F1" w:rsidRDefault="002160A3" w:rsidP="001C13F4">
            <w:pPr>
              <w:ind w:left="14"/>
              <w:rPr>
                <w:rFonts w:eastAsia="Times New Roman" w:cs="Times New Roman"/>
                <w:sz w:val="22"/>
                <w:szCs w:val="22"/>
              </w:rPr>
            </w:pPr>
            <w:r w:rsidRPr="009702F1">
              <w:rPr>
                <w:rFonts w:eastAsia="Times New Roman" w:cs="Times New Roman"/>
                <w:sz w:val="22"/>
                <w:szCs w:val="22"/>
              </w:rPr>
              <w:t>Stebėsenos darbo valandos</w:t>
            </w:r>
          </w:p>
        </w:tc>
        <w:tc>
          <w:tcPr>
            <w:tcW w:w="6300" w:type="dxa"/>
            <w:hideMark/>
          </w:tcPr>
          <w:p w14:paraId="7A3224F0"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Visomis dienomis visą parą (24 x 7)</w:t>
            </w:r>
          </w:p>
        </w:tc>
      </w:tr>
      <w:tr w:rsidR="002160A3" w:rsidRPr="009702F1" w14:paraId="51A026EE" w14:textId="77777777" w:rsidTr="001C13F4">
        <w:tc>
          <w:tcPr>
            <w:tcW w:w="582" w:type="dxa"/>
          </w:tcPr>
          <w:p w14:paraId="131FE60A" w14:textId="77777777" w:rsidR="002160A3" w:rsidRPr="009702F1" w:rsidRDefault="002160A3" w:rsidP="002160A3">
            <w:pPr>
              <w:numPr>
                <w:ilvl w:val="0"/>
                <w:numId w:val="2"/>
              </w:numPr>
              <w:contextualSpacing/>
              <w:jc w:val="both"/>
              <w:rPr>
                <w:rFonts w:eastAsia="Times New Roman" w:cs="Times New Roman"/>
                <w:sz w:val="22"/>
                <w:szCs w:val="22"/>
              </w:rPr>
            </w:pPr>
          </w:p>
        </w:tc>
        <w:tc>
          <w:tcPr>
            <w:tcW w:w="2746" w:type="dxa"/>
            <w:hideMark/>
          </w:tcPr>
          <w:p w14:paraId="49C8D231" w14:textId="77777777" w:rsidR="002160A3" w:rsidRPr="009702F1" w:rsidRDefault="002160A3" w:rsidP="001C13F4">
            <w:pPr>
              <w:ind w:left="14"/>
              <w:rPr>
                <w:rFonts w:eastAsia="Times New Roman" w:cs="Times New Roman"/>
                <w:sz w:val="22"/>
                <w:szCs w:val="22"/>
              </w:rPr>
            </w:pPr>
            <w:r w:rsidRPr="009702F1">
              <w:rPr>
                <w:rFonts w:eastAsia="Times New Roman" w:cs="Times New Roman"/>
                <w:szCs w:val="20"/>
              </w:rPr>
              <w:t>Reakcijos laikas</w:t>
            </w:r>
          </w:p>
        </w:tc>
        <w:tc>
          <w:tcPr>
            <w:tcW w:w="6300" w:type="dxa"/>
            <w:hideMark/>
          </w:tcPr>
          <w:p w14:paraId="3834835C" w14:textId="77777777" w:rsidR="002160A3" w:rsidRPr="009702F1" w:rsidRDefault="002160A3" w:rsidP="002160A3">
            <w:pPr>
              <w:numPr>
                <w:ilvl w:val="0"/>
                <w:numId w:val="8"/>
              </w:numPr>
              <w:contextualSpacing/>
              <w:jc w:val="both"/>
              <w:rPr>
                <w:rFonts w:eastAsia="Times New Roman" w:cs="Times New Roman"/>
                <w:sz w:val="22"/>
                <w:szCs w:val="22"/>
              </w:rPr>
            </w:pPr>
            <w:r w:rsidRPr="009702F1">
              <w:rPr>
                <w:rFonts w:eastAsia="Times New Roman" w:cs="Times New Roman"/>
                <w:szCs w:val="20"/>
              </w:rPr>
              <w:t xml:space="preserve">10 min. </w:t>
            </w:r>
          </w:p>
        </w:tc>
      </w:tr>
      <w:tr w:rsidR="002160A3" w:rsidRPr="009702F1" w14:paraId="3F5BC732" w14:textId="77777777" w:rsidTr="001C13F4">
        <w:tc>
          <w:tcPr>
            <w:tcW w:w="582" w:type="dxa"/>
          </w:tcPr>
          <w:p w14:paraId="08024F62" w14:textId="77777777" w:rsidR="002160A3" w:rsidRPr="009702F1" w:rsidRDefault="002160A3" w:rsidP="002160A3">
            <w:pPr>
              <w:numPr>
                <w:ilvl w:val="0"/>
                <w:numId w:val="2"/>
              </w:numPr>
              <w:contextualSpacing/>
              <w:jc w:val="both"/>
              <w:rPr>
                <w:rFonts w:eastAsia="Times New Roman" w:cs="Times New Roman"/>
                <w:sz w:val="22"/>
                <w:szCs w:val="22"/>
              </w:rPr>
            </w:pPr>
          </w:p>
        </w:tc>
        <w:tc>
          <w:tcPr>
            <w:tcW w:w="2746" w:type="dxa"/>
            <w:hideMark/>
          </w:tcPr>
          <w:p w14:paraId="5BAC0AB0" w14:textId="77777777" w:rsidR="002160A3" w:rsidRPr="009702F1" w:rsidRDefault="002160A3" w:rsidP="001C13F4">
            <w:pPr>
              <w:ind w:left="14"/>
              <w:rPr>
                <w:rFonts w:eastAsia="Times New Roman" w:cs="Times New Roman"/>
                <w:sz w:val="22"/>
                <w:szCs w:val="22"/>
              </w:rPr>
            </w:pPr>
            <w:r w:rsidRPr="009702F1">
              <w:rPr>
                <w:rFonts w:eastAsia="Times New Roman" w:cs="Times New Roman"/>
                <w:szCs w:val="20"/>
              </w:rPr>
              <w:t>Darbingumo atstatymo laikas incidentams</w:t>
            </w:r>
          </w:p>
        </w:tc>
        <w:tc>
          <w:tcPr>
            <w:tcW w:w="6300" w:type="dxa"/>
            <w:hideMark/>
          </w:tcPr>
          <w:p w14:paraId="7222E298" w14:textId="77777777" w:rsidR="002160A3" w:rsidRPr="009702F1" w:rsidRDefault="002160A3" w:rsidP="002160A3">
            <w:pPr>
              <w:numPr>
                <w:ilvl w:val="0"/>
                <w:numId w:val="8"/>
              </w:numPr>
              <w:contextualSpacing/>
              <w:jc w:val="both"/>
              <w:rPr>
                <w:rFonts w:eastAsia="Times New Roman" w:cs="Times New Roman"/>
                <w:sz w:val="22"/>
                <w:szCs w:val="22"/>
              </w:rPr>
            </w:pPr>
            <w:r w:rsidRPr="009702F1">
              <w:rPr>
                <w:rFonts w:eastAsia="Times New Roman" w:cs="Times New Roman"/>
                <w:szCs w:val="20"/>
              </w:rPr>
              <w:t>8 darbo valandos</w:t>
            </w:r>
          </w:p>
        </w:tc>
      </w:tr>
      <w:tr w:rsidR="002160A3" w:rsidRPr="009702F1" w14:paraId="42410066" w14:textId="77777777" w:rsidTr="001C13F4">
        <w:tc>
          <w:tcPr>
            <w:tcW w:w="582" w:type="dxa"/>
          </w:tcPr>
          <w:p w14:paraId="3EF5AB3F" w14:textId="77777777" w:rsidR="002160A3" w:rsidRPr="009702F1" w:rsidRDefault="002160A3" w:rsidP="002160A3">
            <w:pPr>
              <w:numPr>
                <w:ilvl w:val="0"/>
                <w:numId w:val="2"/>
              </w:numPr>
              <w:contextualSpacing/>
              <w:jc w:val="both"/>
              <w:rPr>
                <w:rFonts w:eastAsia="Times New Roman" w:cs="Times New Roman"/>
                <w:sz w:val="22"/>
                <w:szCs w:val="22"/>
              </w:rPr>
            </w:pPr>
          </w:p>
        </w:tc>
        <w:tc>
          <w:tcPr>
            <w:tcW w:w="2746" w:type="dxa"/>
            <w:hideMark/>
          </w:tcPr>
          <w:p w14:paraId="71B760CE" w14:textId="77777777" w:rsidR="002160A3" w:rsidRPr="009702F1" w:rsidRDefault="002160A3" w:rsidP="001C13F4">
            <w:pPr>
              <w:ind w:left="14"/>
              <w:rPr>
                <w:rFonts w:eastAsia="Times New Roman" w:cs="Times New Roman"/>
                <w:sz w:val="22"/>
                <w:szCs w:val="22"/>
              </w:rPr>
            </w:pPr>
            <w:r w:rsidRPr="009702F1">
              <w:rPr>
                <w:rFonts w:eastAsia="Times New Roman" w:cs="Times New Roman"/>
                <w:sz w:val="22"/>
                <w:szCs w:val="22"/>
              </w:rPr>
              <w:t>Kritinės informacinių sistemų infrastruktūros priežiūros ir aptarnavimo paslaugos:</w:t>
            </w:r>
          </w:p>
        </w:tc>
        <w:tc>
          <w:tcPr>
            <w:tcW w:w="6300" w:type="dxa"/>
            <w:hideMark/>
          </w:tcPr>
          <w:p w14:paraId="2309C5A2" w14:textId="77777777" w:rsidR="002160A3" w:rsidRPr="009702F1" w:rsidRDefault="002160A3" w:rsidP="002160A3">
            <w:pPr>
              <w:numPr>
                <w:ilvl w:val="0"/>
                <w:numId w:val="8"/>
              </w:numPr>
              <w:contextualSpacing/>
              <w:jc w:val="both"/>
              <w:rPr>
                <w:rFonts w:eastAsia="Times New Roman" w:cs="Times New Roman"/>
                <w:sz w:val="22"/>
                <w:szCs w:val="22"/>
              </w:rPr>
            </w:pPr>
            <w:r w:rsidRPr="009702F1">
              <w:rPr>
                <w:rFonts w:eastAsia="Times New Roman" w:cs="Times New Roman"/>
                <w:sz w:val="22"/>
                <w:szCs w:val="22"/>
              </w:rPr>
              <w:t xml:space="preserve">incidentų sprendimas (darbingumo </w:t>
            </w:r>
            <w:r>
              <w:rPr>
                <w:rFonts w:eastAsia="Times New Roman" w:cs="Times New Roman"/>
                <w:sz w:val="22"/>
                <w:szCs w:val="22"/>
              </w:rPr>
              <w:t>atkūrimas</w:t>
            </w:r>
            <w:r w:rsidRPr="009702F1">
              <w:rPr>
                <w:rFonts w:eastAsia="Times New Roman" w:cs="Times New Roman"/>
                <w:sz w:val="22"/>
                <w:szCs w:val="22"/>
              </w:rPr>
              <w:t>);</w:t>
            </w:r>
          </w:p>
          <w:p w14:paraId="48EFA900" w14:textId="77777777" w:rsidR="002160A3" w:rsidRPr="009702F1" w:rsidRDefault="002160A3" w:rsidP="002160A3">
            <w:pPr>
              <w:numPr>
                <w:ilvl w:val="0"/>
                <w:numId w:val="8"/>
              </w:numPr>
              <w:contextualSpacing/>
              <w:jc w:val="both"/>
              <w:rPr>
                <w:rFonts w:eastAsia="Times New Roman" w:cs="Times New Roman"/>
                <w:sz w:val="22"/>
                <w:szCs w:val="22"/>
              </w:rPr>
            </w:pPr>
            <w:r w:rsidRPr="009702F1">
              <w:rPr>
                <w:rFonts w:eastAsia="Times New Roman" w:cs="Times New Roman"/>
                <w:sz w:val="22"/>
                <w:szCs w:val="22"/>
              </w:rPr>
              <w:t>problemų sprendimas;</w:t>
            </w:r>
          </w:p>
          <w:p w14:paraId="2D3333FA" w14:textId="77777777" w:rsidR="002160A3" w:rsidRPr="009702F1" w:rsidRDefault="002160A3" w:rsidP="002160A3">
            <w:pPr>
              <w:numPr>
                <w:ilvl w:val="0"/>
                <w:numId w:val="8"/>
              </w:numPr>
              <w:contextualSpacing/>
              <w:jc w:val="both"/>
              <w:rPr>
                <w:rFonts w:eastAsia="Times New Roman" w:cs="Times New Roman"/>
                <w:sz w:val="22"/>
                <w:szCs w:val="22"/>
              </w:rPr>
            </w:pPr>
            <w:r w:rsidRPr="009702F1">
              <w:rPr>
                <w:rFonts w:eastAsia="Times New Roman" w:cs="Times New Roman"/>
                <w:sz w:val="22"/>
                <w:szCs w:val="22"/>
              </w:rPr>
              <w:t>trečiųjų šalių valdymas ir kontrolė;</w:t>
            </w:r>
          </w:p>
          <w:p w14:paraId="205DC288" w14:textId="77777777" w:rsidR="002160A3" w:rsidRPr="009702F1" w:rsidRDefault="002160A3" w:rsidP="002160A3">
            <w:pPr>
              <w:numPr>
                <w:ilvl w:val="0"/>
                <w:numId w:val="8"/>
              </w:numPr>
              <w:contextualSpacing/>
              <w:jc w:val="both"/>
              <w:rPr>
                <w:rFonts w:eastAsia="Times New Roman" w:cs="Times New Roman"/>
                <w:sz w:val="22"/>
                <w:szCs w:val="22"/>
              </w:rPr>
            </w:pPr>
            <w:proofErr w:type="spellStart"/>
            <w:r w:rsidRPr="009702F1">
              <w:rPr>
                <w:rFonts w:eastAsia="Times New Roman" w:cs="Times New Roman"/>
                <w:sz w:val="22"/>
                <w:szCs w:val="22"/>
              </w:rPr>
              <w:t>proaktyvūs</w:t>
            </w:r>
            <w:proofErr w:type="spellEnd"/>
            <w:r w:rsidRPr="009702F1">
              <w:rPr>
                <w:rFonts w:eastAsia="Times New Roman" w:cs="Times New Roman"/>
                <w:sz w:val="22"/>
                <w:szCs w:val="22"/>
              </w:rPr>
              <w:t xml:space="preserve"> darbai, užtikrin</w:t>
            </w:r>
            <w:r>
              <w:rPr>
                <w:rFonts w:eastAsia="Times New Roman" w:cs="Times New Roman"/>
                <w:sz w:val="22"/>
                <w:szCs w:val="22"/>
              </w:rPr>
              <w:t>antys</w:t>
            </w:r>
            <w:r w:rsidRPr="009702F1">
              <w:rPr>
                <w:rFonts w:eastAsia="Times New Roman" w:cs="Times New Roman"/>
                <w:sz w:val="22"/>
                <w:szCs w:val="22"/>
              </w:rPr>
              <w:t xml:space="preserve"> sistemos stabilumą;</w:t>
            </w:r>
          </w:p>
          <w:p w14:paraId="47FCA489" w14:textId="77777777" w:rsidR="002160A3" w:rsidRPr="009702F1" w:rsidRDefault="002160A3" w:rsidP="002160A3">
            <w:pPr>
              <w:numPr>
                <w:ilvl w:val="0"/>
                <w:numId w:val="8"/>
              </w:numPr>
              <w:contextualSpacing/>
              <w:jc w:val="both"/>
              <w:rPr>
                <w:rFonts w:eastAsia="Times New Roman" w:cs="Times New Roman"/>
                <w:sz w:val="22"/>
                <w:szCs w:val="22"/>
              </w:rPr>
            </w:pPr>
            <w:r w:rsidRPr="009702F1">
              <w:rPr>
                <w:rFonts w:eastAsia="Times New Roman" w:cs="Times New Roman"/>
                <w:sz w:val="22"/>
                <w:szCs w:val="22"/>
              </w:rPr>
              <w:t>konsultacijos.</w:t>
            </w:r>
          </w:p>
        </w:tc>
      </w:tr>
      <w:tr w:rsidR="002160A3" w:rsidRPr="009702F1" w14:paraId="2D6B8908" w14:textId="77777777" w:rsidTr="001C13F4">
        <w:tc>
          <w:tcPr>
            <w:tcW w:w="582" w:type="dxa"/>
          </w:tcPr>
          <w:p w14:paraId="52B920B8" w14:textId="77777777" w:rsidR="002160A3" w:rsidRPr="009702F1" w:rsidRDefault="002160A3" w:rsidP="002160A3">
            <w:pPr>
              <w:numPr>
                <w:ilvl w:val="0"/>
                <w:numId w:val="2"/>
              </w:numPr>
              <w:contextualSpacing/>
              <w:jc w:val="both"/>
              <w:rPr>
                <w:rFonts w:eastAsia="Times New Roman" w:cs="Times New Roman"/>
                <w:sz w:val="22"/>
                <w:szCs w:val="22"/>
              </w:rPr>
            </w:pPr>
          </w:p>
        </w:tc>
        <w:tc>
          <w:tcPr>
            <w:tcW w:w="2746" w:type="dxa"/>
            <w:hideMark/>
          </w:tcPr>
          <w:p w14:paraId="2329209E" w14:textId="77777777" w:rsidR="002160A3" w:rsidRPr="009702F1" w:rsidRDefault="002160A3" w:rsidP="001C13F4">
            <w:pPr>
              <w:ind w:left="14"/>
              <w:rPr>
                <w:rFonts w:eastAsia="Times New Roman" w:cs="Times New Roman"/>
                <w:sz w:val="22"/>
                <w:szCs w:val="22"/>
              </w:rPr>
            </w:pPr>
            <w:r w:rsidRPr="009702F1">
              <w:rPr>
                <w:rFonts w:eastAsia="Times New Roman" w:cs="Times New Roman"/>
                <w:sz w:val="22"/>
                <w:szCs w:val="22"/>
              </w:rPr>
              <w:t>Mėnesiniai aptarnavimo darbai</w:t>
            </w:r>
          </w:p>
        </w:tc>
        <w:tc>
          <w:tcPr>
            <w:tcW w:w="6300" w:type="dxa"/>
            <w:hideMark/>
          </w:tcPr>
          <w:p w14:paraId="7BD504D8" w14:textId="77777777" w:rsidR="002160A3" w:rsidRPr="009702F1" w:rsidRDefault="002160A3" w:rsidP="002160A3">
            <w:pPr>
              <w:numPr>
                <w:ilvl w:val="0"/>
                <w:numId w:val="8"/>
              </w:numPr>
              <w:contextualSpacing/>
              <w:jc w:val="both"/>
              <w:rPr>
                <w:rFonts w:eastAsia="Times New Roman" w:cs="Times New Roman"/>
                <w:szCs w:val="20"/>
              </w:rPr>
            </w:pPr>
            <w:r w:rsidRPr="009702F1">
              <w:rPr>
                <w:rFonts w:eastAsia="Times New Roman" w:cs="Times New Roman"/>
                <w:szCs w:val="20"/>
              </w:rPr>
              <w:t>atstatymo iš rezervinių kopijų veikimo patikrinimas, pasirinktinai iš vieno serverio.</w:t>
            </w:r>
          </w:p>
          <w:p w14:paraId="3627BC32" w14:textId="77777777" w:rsidR="002160A3" w:rsidRPr="009702F1" w:rsidRDefault="002160A3" w:rsidP="002160A3">
            <w:pPr>
              <w:numPr>
                <w:ilvl w:val="0"/>
                <w:numId w:val="8"/>
              </w:numPr>
              <w:contextualSpacing/>
              <w:jc w:val="both"/>
              <w:rPr>
                <w:rFonts w:eastAsia="Times New Roman" w:cs="Times New Roman"/>
                <w:sz w:val="22"/>
                <w:szCs w:val="22"/>
              </w:rPr>
            </w:pPr>
            <w:r w:rsidRPr="009702F1">
              <w:rPr>
                <w:rFonts w:eastAsia="Times New Roman" w:cs="Times New Roman"/>
                <w:szCs w:val="20"/>
              </w:rPr>
              <w:t>IT infrastruktūros greitaveikos ir našumo įvertinimas</w:t>
            </w:r>
          </w:p>
        </w:tc>
      </w:tr>
      <w:tr w:rsidR="002160A3" w:rsidRPr="009702F1" w14:paraId="46416F54" w14:textId="77777777" w:rsidTr="001C13F4">
        <w:tc>
          <w:tcPr>
            <w:tcW w:w="582" w:type="dxa"/>
          </w:tcPr>
          <w:p w14:paraId="1174BA98" w14:textId="77777777" w:rsidR="002160A3" w:rsidRPr="009702F1" w:rsidRDefault="002160A3" w:rsidP="002160A3">
            <w:pPr>
              <w:numPr>
                <w:ilvl w:val="0"/>
                <w:numId w:val="2"/>
              </w:numPr>
              <w:contextualSpacing/>
              <w:jc w:val="both"/>
              <w:rPr>
                <w:rFonts w:eastAsia="Times New Roman" w:cs="Times New Roman"/>
                <w:sz w:val="22"/>
                <w:szCs w:val="22"/>
              </w:rPr>
            </w:pPr>
          </w:p>
        </w:tc>
        <w:tc>
          <w:tcPr>
            <w:tcW w:w="2746" w:type="dxa"/>
          </w:tcPr>
          <w:p w14:paraId="46272605" w14:textId="77777777" w:rsidR="002160A3" w:rsidRPr="009702F1" w:rsidRDefault="002160A3" w:rsidP="001C13F4">
            <w:pPr>
              <w:ind w:left="14"/>
              <w:rPr>
                <w:rFonts w:eastAsia="Times New Roman" w:cs="Times New Roman"/>
                <w:sz w:val="22"/>
                <w:szCs w:val="22"/>
              </w:rPr>
            </w:pPr>
            <w:r w:rsidRPr="009702F1">
              <w:rPr>
                <w:rFonts w:eastAsia="Times New Roman" w:cs="Times New Roman"/>
                <w:sz w:val="22"/>
                <w:szCs w:val="22"/>
              </w:rPr>
              <w:t>Priežiūros paslaugų apimtis</w:t>
            </w:r>
          </w:p>
        </w:tc>
        <w:tc>
          <w:tcPr>
            <w:tcW w:w="6300" w:type="dxa"/>
          </w:tcPr>
          <w:p w14:paraId="66EA6E9F" w14:textId="77777777" w:rsidR="002160A3" w:rsidRPr="009702F1" w:rsidRDefault="002160A3" w:rsidP="001C13F4">
            <w:pPr>
              <w:numPr>
                <w:ilvl w:val="1"/>
                <w:numId w:val="0"/>
              </w:numPr>
              <w:tabs>
                <w:tab w:val="num" w:pos="13"/>
              </w:tabs>
              <w:ind w:left="13"/>
              <w:jc w:val="both"/>
              <w:outlineLvl w:val="1"/>
              <w:rPr>
                <w:rFonts w:eastAsia="Times New Roman" w:cs="Times New Roman"/>
                <w:sz w:val="22"/>
                <w:szCs w:val="22"/>
                <w:lang w:eastAsia="lt-LT"/>
              </w:rPr>
            </w:pPr>
            <w:bookmarkStart w:id="8" w:name="_Toc348966393"/>
            <w:bookmarkStart w:id="9" w:name="_Toc349723490"/>
            <w:r w:rsidRPr="009702F1">
              <w:rPr>
                <w:rFonts w:eastAsia="Times New Roman" w:cs="Times New Roman"/>
                <w:b/>
                <w:bCs/>
                <w:sz w:val="22"/>
                <w:szCs w:val="22"/>
                <w:lang w:eastAsia="lt-LT"/>
              </w:rPr>
              <w:t>Virtualizacijos platformų ir operacinių sistemų paslaugų apimtis</w:t>
            </w:r>
            <w:r w:rsidRPr="009702F1">
              <w:rPr>
                <w:rFonts w:eastAsia="Times New Roman" w:cs="Times New Roman"/>
                <w:sz w:val="22"/>
                <w:szCs w:val="22"/>
                <w:lang w:eastAsia="lt-LT"/>
              </w:rPr>
              <w:t>:</w:t>
            </w:r>
          </w:p>
          <w:p w14:paraId="4AA2BDAD"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Operacinių sistemų/virtualizacijos programinės įrangos priežiūra, pataisymų įdiegimas ir IP adresų konfigūravimas;</w:t>
            </w:r>
          </w:p>
          <w:p w14:paraId="60536F9C"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Operatyvus operacinių sistemų/virtualizacijos</w:t>
            </w:r>
            <w:r w:rsidRPr="009702F1">
              <w:rPr>
                <w:rFonts w:eastAsia="Times New Roman" w:cs="Times New Roman"/>
                <w:b/>
                <w:bCs/>
                <w:sz w:val="22"/>
                <w:szCs w:val="22"/>
              </w:rPr>
              <w:t xml:space="preserve"> </w:t>
            </w:r>
            <w:r w:rsidRPr="009702F1">
              <w:rPr>
                <w:rFonts w:eastAsia="Times New Roman" w:cs="Times New Roman"/>
                <w:sz w:val="22"/>
                <w:szCs w:val="22"/>
              </w:rPr>
              <w:t>platformų</w:t>
            </w:r>
            <w:r w:rsidRPr="009702F1">
              <w:rPr>
                <w:rFonts w:eastAsia="Times New Roman" w:cs="Times New Roman"/>
                <w:b/>
                <w:bCs/>
                <w:sz w:val="22"/>
                <w:szCs w:val="22"/>
              </w:rPr>
              <w:t xml:space="preserve"> </w:t>
            </w:r>
            <w:r w:rsidRPr="009702F1">
              <w:rPr>
                <w:rFonts w:eastAsia="Times New Roman" w:cs="Times New Roman"/>
                <w:sz w:val="22"/>
                <w:szCs w:val="22"/>
              </w:rPr>
              <w:t>incidentų ir problemų sprendimas, veikimo atstatymas įvykus gedimui;</w:t>
            </w:r>
          </w:p>
          <w:p w14:paraId="7BEDA4BC"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Operacinių sistemų/virtualizacijos platformų</w:t>
            </w:r>
            <w:r w:rsidRPr="009702F1">
              <w:rPr>
                <w:rFonts w:eastAsia="Times New Roman" w:cs="Times New Roman"/>
                <w:b/>
                <w:bCs/>
                <w:sz w:val="22"/>
                <w:szCs w:val="22"/>
              </w:rPr>
              <w:t xml:space="preserve"> </w:t>
            </w:r>
            <w:r w:rsidRPr="009702F1">
              <w:rPr>
                <w:rFonts w:eastAsia="Times New Roman" w:cs="Times New Roman"/>
                <w:sz w:val="22"/>
                <w:szCs w:val="22"/>
              </w:rPr>
              <w:t>konfigūracijos keitimas. Inicijuojamas klientui prašant arba jei incidento sprendimas to reikalauja;</w:t>
            </w:r>
          </w:p>
          <w:p w14:paraId="66D5C42B"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Operacinių sistemų/virtualizacijos</w:t>
            </w:r>
            <w:r w:rsidRPr="009702F1">
              <w:rPr>
                <w:rFonts w:eastAsia="Times New Roman" w:cs="Times New Roman"/>
                <w:b/>
                <w:bCs/>
                <w:sz w:val="22"/>
                <w:szCs w:val="22"/>
              </w:rPr>
              <w:t xml:space="preserve"> </w:t>
            </w:r>
            <w:r w:rsidRPr="009702F1">
              <w:rPr>
                <w:rFonts w:eastAsia="Times New Roman" w:cs="Times New Roman"/>
                <w:sz w:val="22"/>
                <w:szCs w:val="22"/>
              </w:rPr>
              <w:t>platformų</w:t>
            </w:r>
            <w:r w:rsidRPr="009702F1">
              <w:rPr>
                <w:rFonts w:eastAsia="Times New Roman" w:cs="Times New Roman"/>
                <w:b/>
                <w:bCs/>
                <w:sz w:val="22"/>
                <w:szCs w:val="22"/>
              </w:rPr>
              <w:t xml:space="preserve"> </w:t>
            </w:r>
            <w:r w:rsidRPr="009702F1">
              <w:rPr>
                <w:rFonts w:eastAsia="Times New Roman" w:cs="Times New Roman"/>
                <w:sz w:val="22"/>
                <w:szCs w:val="22"/>
              </w:rPr>
              <w:t>pataisymų diegimas. Inicijuojamas klientui prašant arba jei incidento sprendimas to reikalauja;</w:t>
            </w:r>
          </w:p>
          <w:p w14:paraId="31D399D6"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Operacinių sistemų/virtualizacijos platformų saugumo lygio patikrinimas;</w:t>
            </w:r>
          </w:p>
          <w:p w14:paraId="1DC17605"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Įvykių žurnalų ir sistemos darbo ataskaitų  nagrinėjimas;</w:t>
            </w:r>
          </w:p>
          <w:p w14:paraId="21D9580A"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Rezervinio kopijavimo procesų inspektavimas;</w:t>
            </w:r>
          </w:p>
          <w:p w14:paraId="2A133048"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Stebėjimo sistemos pranešimų peržiūrėjimas;</w:t>
            </w:r>
          </w:p>
          <w:p w14:paraId="3D2FF9EC"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Rekomendacijos procesų optimizavimui, prioritetų nustatymui, siekiant optimalios sistemų greitaveikos bei maksimalaus našumo;</w:t>
            </w:r>
          </w:p>
          <w:p w14:paraId="74939C50"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Administratoriaus slaptažodžių pakeitimas. Inicijuojamas klientui prašant arba jei incidento sprendimas to reikalauja.</w:t>
            </w:r>
          </w:p>
          <w:p w14:paraId="5DE09123" w14:textId="77777777" w:rsidR="002160A3" w:rsidRPr="009702F1" w:rsidRDefault="002160A3" w:rsidP="001C13F4">
            <w:pPr>
              <w:numPr>
                <w:ilvl w:val="1"/>
                <w:numId w:val="0"/>
              </w:numPr>
              <w:tabs>
                <w:tab w:val="num" w:pos="13"/>
              </w:tabs>
              <w:jc w:val="both"/>
              <w:outlineLvl w:val="1"/>
              <w:rPr>
                <w:rFonts w:eastAsia="Times New Roman" w:cs="Times New Roman"/>
                <w:sz w:val="22"/>
                <w:szCs w:val="22"/>
                <w:lang w:eastAsia="lt-LT"/>
              </w:rPr>
            </w:pPr>
            <w:bookmarkStart w:id="10" w:name="_Toc348966394"/>
            <w:bookmarkStart w:id="11" w:name="_Toc349723491"/>
            <w:bookmarkEnd w:id="8"/>
            <w:bookmarkEnd w:id="9"/>
          </w:p>
          <w:p w14:paraId="0B2CD119" w14:textId="77777777" w:rsidR="002160A3" w:rsidRPr="009702F1" w:rsidRDefault="002160A3" w:rsidP="001C13F4">
            <w:pPr>
              <w:numPr>
                <w:ilvl w:val="1"/>
                <w:numId w:val="0"/>
              </w:numPr>
              <w:tabs>
                <w:tab w:val="num" w:pos="13"/>
              </w:tabs>
              <w:jc w:val="both"/>
              <w:outlineLvl w:val="1"/>
              <w:rPr>
                <w:rFonts w:eastAsia="Times New Roman" w:cs="Times New Roman"/>
                <w:b/>
                <w:bCs/>
                <w:sz w:val="22"/>
                <w:szCs w:val="22"/>
                <w:lang w:eastAsia="lt-LT"/>
              </w:rPr>
            </w:pPr>
            <w:r w:rsidRPr="009702F1">
              <w:rPr>
                <w:rFonts w:eastAsia="Times New Roman" w:cs="Times New Roman"/>
                <w:b/>
                <w:bCs/>
                <w:sz w:val="22"/>
                <w:szCs w:val="22"/>
                <w:lang w:eastAsia="lt-LT"/>
              </w:rPr>
              <w:t>Duomenų bazių (</w:t>
            </w:r>
            <w:r w:rsidRPr="009702F1">
              <w:rPr>
                <w:rFonts w:eastAsia="Times New Roman" w:cs="Times New Roman"/>
                <w:b/>
                <w:bCs/>
                <w:sz w:val="22"/>
                <w:szCs w:val="22"/>
                <w:lang w:eastAsia="lt-LT"/>
              </w:rPr>
              <w:fldChar w:fldCharType="begin"/>
            </w:r>
            <w:r w:rsidRPr="009702F1">
              <w:rPr>
                <w:rFonts w:eastAsia="Times New Roman" w:cs="Times New Roman"/>
                <w:b/>
                <w:bCs/>
                <w:sz w:val="22"/>
                <w:szCs w:val="22"/>
                <w:lang w:eastAsia="lt-LT"/>
              </w:rPr>
              <w:instrText xml:space="preserve"> DOCPROPERTY  DBVS  \* MERGEFORMAT </w:instrText>
            </w:r>
            <w:r w:rsidRPr="009702F1">
              <w:rPr>
                <w:rFonts w:eastAsia="Times New Roman" w:cs="Times New Roman"/>
                <w:b/>
                <w:bCs/>
                <w:sz w:val="22"/>
                <w:szCs w:val="22"/>
                <w:lang w:eastAsia="lt-LT"/>
              </w:rPr>
              <w:fldChar w:fldCharType="separate"/>
            </w:r>
            <w:r w:rsidRPr="009702F1">
              <w:rPr>
                <w:rFonts w:eastAsia="Times New Roman" w:cs="Times New Roman"/>
                <w:b/>
                <w:bCs/>
                <w:sz w:val="22"/>
                <w:szCs w:val="22"/>
                <w:lang w:eastAsia="lt-LT"/>
              </w:rPr>
              <w:t>Microsoft SQL</w:t>
            </w:r>
            <w:r w:rsidRPr="009702F1">
              <w:rPr>
                <w:rFonts w:eastAsia="Times New Roman" w:cs="Times New Roman"/>
                <w:b/>
                <w:bCs/>
                <w:sz w:val="22"/>
                <w:szCs w:val="22"/>
                <w:lang w:eastAsia="lt-LT"/>
              </w:rPr>
              <w:fldChar w:fldCharType="end"/>
            </w:r>
            <w:r w:rsidRPr="009702F1">
              <w:rPr>
                <w:rFonts w:eastAsia="Times New Roman" w:cs="Times New Roman"/>
                <w:b/>
                <w:bCs/>
                <w:sz w:val="22"/>
                <w:szCs w:val="22"/>
                <w:lang w:eastAsia="lt-LT"/>
              </w:rPr>
              <w:t>) priežiūra ir palaikymas:</w:t>
            </w:r>
          </w:p>
          <w:p w14:paraId="515E5657"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Sutrikimų analizė bei šalinimas apie kuriuos praneša ŽŪM arba kuriuos nustato pats paslaugų teikėjas (šiuo atveju teikėjas informuoja PO). Jei sutrikimas yra paslaugų teikėjo kompetencijoje (operacijų sistemoje arba DB programinėje platformoje) – pašalinti sutrikimą ir atstatyti prieinamumą. Kitu atveju – informuoti PO apie sutrikimo priežastis;</w:t>
            </w:r>
          </w:p>
          <w:p w14:paraId="2B233288"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lastRenderedPageBreak/>
              <w:t>Analizuoti ŽŪM rezervinio kopijavimo procesų techninius žurnalus, įvertinant, ar rezervinis aplinkų kopijavimas atitinka nustatytas procedūras, ir inicijuoti nustatytų problemų ar netikslumų sprendimą/ištaisymą;</w:t>
            </w:r>
          </w:p>
          <w:p w14:paraId="0056469B"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ŽŪM pageidaujant, įdiegti reikiamus smulkius atnaujinimus ir pataisymus, pataisančius ir/ar panaikinančius pažeidžiamumą tarnybinių stočių operacinėse sistemose ir/ar sisteminėje programinėje įrangoje (smulkus atnaujinimas ir/ar pakeitimas – kai atnaujinimo ir/ar pataisymo diegimas trunka iki 4 val. arba diegiant atnaujinimą ir/ar pataisymą nereikia papildomai diegti kitų susietų atnaujinimų ir/ar pataisymų). Atnaujinimai ir pataisymai taip pat gali būti diegiami, jeigu tai būtina sistemų veikimo sutrikimui pašalinti, tačiau toks diegimas irgi turi būti patvirtintas ŽŪM;</w:t>
            </w:r>
          </w:p>
          <w:p w14:paraId="08DF4875"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Papildomų aplinkų kūrimas (klonavimas arba atkūrimas iš kopijos) pagal PO užklausą (informacija turi būti nuasmeninta);</w:t>
            </w:r>
          </w:p>
          <w:p w14:paraId="78EB610E"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 xml:space="preserve">Stebėti gamybinių aplinkų sisteminius žurnalus ir būtinus parametrus bei atlikti </w:t>
            </w:r>
            <w:proofErr w:type="spellStart"/>
            <w:r w:rsidRPr="009702F1">
              <w:rPr>
                <w:rFonts w:eastAsia="Times New Roman" w:cs="Times New Roman"/>
                <w:sz w:val="22"/>
                <w:szCs w:val="22"/>
              </w:rPr>
              <w:t>proaktyvius</w:t>
            </w:r>
            <w:proofErr w:type="spellEnd"/>
            <w:r w:rsidRPr="009702F1">
              <w:rPr>
                <w:rFonts w:eastAsia="Times New Roman" w:cs="Times New Roman"/>
                <w:sz w:val="22"/>
                <w:szCs w:val="22"/>
              </w:rPr>
              <w:t xml:space="preserve"> veiksmus siekiant išvengti sistemos veikimo sutrikimų, bei iš anksto informuoti ŽŪM, kai Teikėjas įžvelgia galimą resursų trūkumą arba pokyčio poreikį;</w:t>
            </w:r>
          </w:p>
          <w:p w14:paraId="78F75946"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Incidento eskalavimas gamintojui (</w:t>
            </w:r>
            <w:r w:rsidRPr="009702F1">
              <w:rPr>
                <w:rFonts w:eastAsia="Times New Roman" w:cs="Times New Roman"/>
                <w:sz w:val="22"/>
                <w:szCs w:val="22"/>
              </w:rPr>
              <w:fldChar w:fldCharType="begin"/>
            </w:r>
            <w:r w:rsidRPr="009702F1">
              <w:rPr>
                <w:rFonts w:eastAsia="Times New Roman" w:cs="Times New Roman"/>
                <w:sz w:val="22"/>
                <w:szCs w:val="22"/>
              </w:rPr>
              <w:instrText xml:space="preserve"> DOCPROPERTY  DBVS  \* MERGEFORMAT </w:instrText>
            </w:r>
            <w:r w:rsidRPr="009702F1">
              <w:rPr>
                <w:rFonts w:eastAsia="Times New Roman" w:cs="Times New Roman"/>
                <w:sz w:val="22"/>
                <w:szCs w:val="22"/>
              </w:rPr>
              <w:fldChar w:fldCharType="separate"/>
            </w:r>
            <w:r w:rsidRPr="009702F1">
              <w:rPr>
                <w:rFonts w:eastAsia="Times New Roman" w:cs="Times New Roman"/>
                <w:sz w:val="22"/>
                <w:szCs w:val="22"/>
              </w:rPr>
              <w:t>Microsoft SQL</w:t>
            </w:r>
            <w:r w:rsidRPr="009702F1">
              <w:rPr>
                <w:rFonts w:eastAsia="Times New Roman" w:cs="Times New Roman"/>
                <w:sz w:val="22"/>
                <w:szCs w:val="22"/>
              </w:rPr>
              <w:fldChar w:fldCharType="end"/>
            </w:r>
            <w:r w:rsidRPr="009702F1">
              <w:rPr>
                <w:rFonts w:eastAsia="Times New Roman" w:cs="Times New Roman"/>
                <w:sz w:val="22"/>
                <w:szCs w:val="22"/>
              </w:rPr>
              <w:t>).</w:t>
            </w:r>
          </w:p>
          <w:bookmarkEnd w:id="10"/>
          <w:bookmarkEnd w:id="11"/>
          <w:p w14:paraId="4428C572" w14:textId="77777777" w:rsidR="002160A3" w:rsidRPr="009702F1" w:rsidRDefault="002160A3" w:rsidP="001C13F4">
            <w:pPr>
              <w:contextualSpacing/>
              <w:rPr>
                <w:rFonts w:eastAsia="Times New Roman" w:cs="Times New Roman"/>
                <w:sz w:val="22"/>
                <w:szCs w:val="22"/>
              </w:rPr>
            </w:pPr>
          </w:p>
          <w:p w14:paraId="6B2B795B" w14:textId="77777777" w:rsidR="002160A3" w:rsidRPr="009702F1" w:rsidRDefault="002160A3" w:rsidP="001C13F4">
            <w:pPr>
              <w:contextualSpacing/>
              <w:rPr>
                <w:rFonts w:eastAsia="Times New Roman" w:cs="Times New Roman"/>
                <w:b/>
                <w:bCs/>
                <w:sz w:val="22"/>
                <w:szCs w:val="22"/>
              </w:rPr>
            </w:pPr>
            <w:r w:rsidRPr="009702F1">
              <w:rPr>
                <w:rFonts w:eastAsia="Times New Roman" w:cs="Times New Roman"/>
                <w:b/>
                <w:bCs/>
                <w:sz w:val="22"/>
                <w:szCs w:val="22"/>
              </w:rPr>
              <w:t>Rezervinio kopijavimo paslauga:</w:t>
            </w:r>
          </w:p>
          <w:p w14:paraId="7DDB9B2E" w14:textId="77777777" w:rsidR="002160A3" w:rsidRPr="009702F1" w:rsidRDefault="002160A3" w:rsidP="002160A3">
            <w:pPr>
              <w:numPr>
                <w:ilvl w:val="1"/>
                <w:numId w:val="7"/>
              </w:numPr>
              <w:contextualSpacing/>
              <w:rPr>
                <w:rFonts w:eastAsia="Times New Roman" w:cs="Times New Roman"/>
                <w:b/>
                <w:bCs/>
                <w:sz w:val="22"/>
                <w:szCs w:val="22"/>
              </w:rPr>
            </w:pPr>
            <w:r w:rsidRPr="009702F1">
              <w:rPr>
                <w:rFonts w:eastAsia="Times New Roman" w:cs="Times New Roman"/>
                <w:sz w:val="22"/>
                <w:szCs w:val="22"/>
              </w:rPr>
              <w:t>Atsarginio duomenų kopijavimo proceso užtikrinimas, informacijos atkūrimas iš rezervinių kopijų po incidento;</w:t>
            </w:r>
          </w:p>
          <w:p w14:paraId="6CDD2F1E" w14:textId="77777777" w:rsidR="002160A3" w:rsidRPr="009702F1" w:rsidRDefault="002160A3" w:rsidP="002160A3">
            <w:pPr>
              <w:numPr>
                <w:ilvl w:val="1"/>
                <w:numId w:val="7"/>
              </w:numPr>
              <w:contextualSpacing/>
              <w:rPr>
                <w:rFonts w:eastAsia="Times New Roman" w:cs="Times New Roman"/>
                <w:b/>
                <w:bCs/>
                <w:sz w:val="22"/>
                <w:szCs w:val="22"/>
              </w:rPr>
            </w:pPr>
            <w:r w:rsidRPr="009702F1">
              <w:rPr>
                <w:rFonts w:eastAsia="Times New Roman" w:cs="Times New Roman"/>
                <w:sz w:val="22"/>
                <w:szCs w:val="22"/>
              </w:rPr>
              <w:t>Rezervinio duomenų kopijavimo procesų techninių žurnalų patikra ir vertinimas ar kopijavimo procesas atitinka nustatytas procedūras, nustatytų problemų taisymas.</w:t>
            </w:r>
          </w:p>
          <w:p w14:paraId="7C657207" w14:textId="77777777" w:rsidR="002160A3" w:rsidRPr="009702F1" w:rsidRDefault="002160A3" w:rsidP="001C13F4">
            <w:pPr>
              <w:ind w:left="1213"/>
              <w:contextualSpacing/>
              <w:rPr>
                <w:rFonts w:eastAsia="Times New Roman" w:cs="Times New Roman"/>
                <w:b/>
                <w:bCs/>
                <w:sz w:val="22"/>
                <w:szCs w:val="22"/>
              </w:rPr>
            </w:pPr>
          </w:p>
          <w:p w14:paraId="5AD4788B" w14:textId="77777777" w:rsidR="002160A3" w:rsidRPr="009702F1" w:rsidRDefault="002160A3" w:rsidP="001C13F4">
            <w:pPr>
              <w:contextualSpacing/>
              <w:rPr>
                <w:rFonts w:eastAsia="Times New Roman" w:cs="Times New Roman"/>
                <w:b/>
                <w:bCs/>
                <w:sz w:val="22"/>
                <w:szCs w:val="22"/>
                <w:lang w:val="en-US"/>
              </w:rPr>
            </w:pPr>
            <w:r w:rsidRPr="009702F1">
              <w:rPr>
                <w:rFonts w:eastAsia="Times New Roman" w:cs="Times New Roman"/>
                <w:b/>
                <w:bCs/>
                <w:sz w:val="22"/>
                <w:szCs w:val="22"/>
              </w:rPr>
              <w:t>Microsoft sistemų priežiūros paslaugų apimtis:</w:t>
            </w:r>
          </w:p>
          <w:p w14:paraId="24214C08" w14:textId="77777777" w:rsidR="002160A3" w:rsidRPr="009702F1" w:rsidRDefault="002160A3" w:rsidP="002160A3">
            <w:pPr>
              <w:numPr>
                <w:ilvl w:val="1"/>
                <w:numId w:val="7"/>
              </w:numPr>
              <w:contextualSpacing/>
              <w:jc w:val="both"/>
              <w:rPr>
                <w:rFonts w:eastAsia="Times New Roman" w:cs="Times New Roman"/>
                <w:sz w:val="22"/>
                <w:szCs w:val="22"/>
              </w:rPr>
            </w:pPr>
            <w:r w:rsidRPr="009702F1">
              <w:rPr>
                <w:rFonts w:eastAsia="Times New Roman" w:cs="Times New Roman"/>
                <w:sz w:val="22"/>
                <w:szCs w:val="22"/>
              </w:rPr>
              <w:t>Analizuoti informacinių sistemų, veikiančių Microsoft programinės įrangos pagrindu sutrikimus. Jei sutrikimas yra paslaugų teikėjo kompetencijoje– pašalinti sutrikimą. Kitu atveju – informuoti ŽŪM apie sutrikimo priežastis;</w:t>
            </w:r>
          </w:p>
          <w:p w14:paraId="2C6E9916" w14:textId="77777777" w:rsidR="002160A3" w:rsidRPr="009702F1" w:rsidRDefault="002160A3" w:rsidP="002160A3">
            <w:pPr>
              <w:numPr>
                <w:ilvl w:val="1"/>
                <w:numId w:val="7"/>
              </w:numPr>
              <w:contextualSpacing/>
              <w:rPr>
                <w:rFonts w:eastAsia="Times New Roman" w:cs="Times New Roman"/>
                <w:sz w:val="22"/>
                <w:szCs w:val="22"/>
              </w:rPr>
            </w:pPr>
            <w:r w:rsidRPr="009702F1">
              <w:rPr>
                <w:rFonts w:eastAsia="Times New Roman" w:cs="Times New Roman"/>
                <w:sz w:val="22"/>
                <w:szCs w:val="22"/>
              </w:rPr>
              <w:t>Reikiamų Microsoft programinės įrangos atnaujinimų ir pataisymų diegimas. Inicijuojamas klientui prašant arba jei incidento sprendimas to reikalauja;</w:t>
            </w:r>
          </w:p>
          <w:p w14:paraId="29F3B417" w14:textId="77777777" w:rsidR="002160A3" w:rsidRPr="009702F1" w:rsidRDefault="002160A3" w:rsidP="002160A3">
            <w:pPr>
              <w:numPr>
                <w:ilvl w:val="1"/>
                <w:numId w:val="7"/>
              </w:numPr>
              <w:contextualSpacing/>
              <w:rPr>
                <w:rFonts w:eastAsia="Times New Roman" w:cs="Times New Roman"/>
                <w:sz w:val="22"/>
                <w:szCs w:val="22"/>
              </w:rPr>
            </w:pPr>
            <w:r w:rsidRPr="009702F1">
              <w:rPr>
                <w:rFonts w:eastAsia="Times New Roman" w:cs="Times New Roman"/>
                <w:sz w:val="22"/>
                <w:szCs w:val="22"/>
              </w:rPr>
              <w:t>Konsultavimas Microsoft programinės įrangos klausimais, rekomendacijos ir konsultacijos IS sutrikimų prevencijos, optimizavimo, funkcionalumo atkūrimo ar išplėtimo klausimais. Inicijuojamas klientui prašant arba jei incidento sprendimas to reikalauja;</w:t>
            </w:r>
          </w:p>
          <w:p w14:paraId="05509AB2" w14:textId="77777777" w:rsidR="002160A3" w:rsidRPr="009702F1" w:rsidRDefault="002160A3" w:rsidP="002160A3">
            <w:pPr>
              <w:numPr>
                <w:ilvl w:val="1"/>
                <w:numId w:val="7"/>
              </w:numPr>
              <w:contextualSpacing/>
              <w:rPr>
                <w:rFonts w:eastAsia="Times New Roman" w:cs="Times New Roman"/>
                <w:sz w:val="22"/>
                <w:szCs w:val="22"/>
              </w:rPr>
            </w:pPr>
            <w:r w:rsidRPr="009702F1">
              <w:rPr>
                <w:rFonts w:eastAsia="Times New Roman" w:cs="Times New Roman"/>
                <w:sz w:val="22"/>
                <w:szCs w:val="22"/>
              </w:rPr>
              <w:t>Microsoft 365</w:t>
            </w:r>
            <w:r>
              <w:rPr>
                <w:rFonts w:eastAsia="Times New Roman" w:cs="Times New Roman"/>
                <w:sz w:val="22"/>
                <w:szCs w:val="22"/>
              </w:rPr>
              <w:t xml:space="preserve"> debesijos paslaugų (planas E3) valdymas</w:t>
            </w:r>
            <w:r w:rsidRPr="009702F1">
              <w:rPr>
                <w:rFonts w:eastAsia="Times New Roman" w:cs="Times New Roman"/>
                <w:sz w:val="22"/>
                <w:szCs w:val="22"/>
              </w:rPr>
              <w:t xml:space="preserve">. </w:t>
            </w:r>
            <w:r>
              <w:rPr>
                <w:rFonts w:eastAsia="Times New Roman" w:cs="Times New Roman"/>
                <w:sz w:val="22"/>
                <w:szCs w:val="22"/>
              </w:rPr>
              <w:t>Paslaugų</w:t>
            </w:r>
            <w:r w:rsidRPr="009702F1">
              <w:rPr>
                <w:rFonts w:eastAsia="Times New Roman" w:cs="Times New Roman"/>
                <w:sz w:val="22"/>
                <w:szCs w:val="22"/>
              </w:rPr>
              <w:t xml:space="preserve"> konfigūravimas, sistemos sutrikimų paieška ir jų taisymas inicijuojamas klientui prašant arba jei incidento sprendimas to reikalauja.</w:t>
            </w:r>
          </w:p>
          <w:p w14:paraId="004B44F5" w14:textId="77777777" w:rsidR="002160A3" w:rsidRPr="009702F1" w:rsidRDefault="002160A3" w:rsidP="002160A3">
            <w:pPr>
              <w:numPr>
                <w:ilvl w:val="1"/>
                <w:numId w:val="7"/>
              </w:numPr>
              <w:contextualSpacing/>
              <w:rPr>
                <w:rFonts w:eastAsia="Times New Roman" w:cs="Times New Roman"/>
                <w:sz w:val="22"/>
                <w:szCs w:val="22"/>
              </w:rPr>
            </w:pPr>
            <w:r>
              <w:rPr>
                <w:rFonts w:eastAsia="Times New Roman" w:cs="Times New Roman"/>
                <w:sz w:val="22"/>
                <w:szCs w:val="22"/>
              </w:rPr>
              <w:t>Hibridinės e</w:t>
            </w:r>
            <w:r w:rsidRPr="009702F1">
              <w:rPr>
                <w:rFonts w:eastAsia="Times New Roman" w:cs="Times New Roman"/>
                <w:sz w:val="22"/>
                <w:szCs w:val="22"/>
              </w:rPr>
              <w:t>l. pašto sistemos (</w:t>
            </w:r>
            <w:r>
              <w:rPr>
                <w:rFonts w:eastAsia="Times New Roman" w:cs="Times New Roman"/>
                <w:sz w:val="22"/>
                <w:szCs w:val="22"/>
              </w:rPr>
              <w:t xml:space="preserve">Microsoft Exchange 2013 ir </w:t>
            </w:r>
            <w:r w:rsidRPr="009702F1">
              <w:rPr>
                <w:rFonts w:eastAsia="Times New Roman" w:cs="Times New Roman"/>
                <w:sz w:val="22"/>
                <w:szCs w:val="22"/>
              </w:rPr>
              <w:t>Microsoft Exchange 365) veikimo stebėjimas. Sistemos konfigūravimas, sistemos sutrikimų paieška ir jų taisymas inicijuojamas klientui prašant arba jei incidento sprendimas to reikalauja.</w:t>
            </w:r>
          </w:p>
          <w:p w14:paraId="62A11782" w14:textId="77777777" w:rsidR="002160A3" w:rsidRPr="009702F1" w:rsidRDefault="002160A3" w:rsidP="002160A3">
            <w:pPr>
              <w:numPr>
                <w:ilvl w:val="1"/>
                <w:numId w:val="7"/>
              </w:numPr>
              <w:contextualSpacing/>
              <w:rPr>
                <w:rFonts w:eastAsia="Times New Roman" w:cs="Times New Roman"/>
                <w:sz w:val="22"/>
                <w:szCs w:val="22"/>
              </w:rPr>
            </w:pPr>
            <w:proofErr w:type="spellStart"/>
            <w:r w:rsidRPr="009702F1">
              <w:rPr>
                <w:rFonts w:eastAsia="Times New Roman" w:cs="Times New Roman"/>
                <w:sz w:val="22"/>
                <w:szCs w:val="22"/>
              </w:rPr>
              <w:lastRenderedPageBreak/>
              <w:t>Active</w:t>
            </w:r>
            <w:proofErr w:type="spellEnd"/>
            <w:r w:rsidRPr="009702F1">
              <w:rPr>
                <w:rFonts w:eastAsia="Times New Roman" w:cs="Times New Roman"/>
                <w:sz w:val="22"/>
                <w:szCs w:val="22"/>
              </w:rPr>
              <w:t xml:space="preserve"> </w:t>
            </w:r>
            <w:proofErr w:type="spellStart"/>
            <w:r w:rsidRPr="009702F1">
              <w:rPr>
                <w:rFonts w:eastAsia="Times New Roman" w:cs="Times New Roman"/>
                <w:sz w:val="22"/>
                <w:szCs w:val="22"/>
              </w:rPr>
              <w:t>Directory</w:t>
            </w:r>
            <w:proofErr w:type="spellEnd"/>
            <w:r w:rsidRPr="009702F1">
              <w:rPr>
                <w:rFonts w:eastAsia="Times New Roman" w:cs="Times New Roman"/>
                <w:sz w:val="22"/>
                <w:szCs w:val="22"/>
              </w:rPr>
              <w:t xml:space="preserve"> vartotojų ir grupių administravimas, tai yra sukūrimas, šalinimas, išjungimas, teisių keitimas. Inicijuojamas klientui prašant arba jei incidento sprendimas to reikalauja.</w:t>
            </w:r>
          </w:p>
          <w:p w14:paraId="590FD262" w14:textId="77777777" w:rsidR="002160A3" w:rsidRPr="009702F1" w:rsidRDefault="002160A3" w:rsidP="001C13F4">
            <w:pPr>
              <w:contextualSpacing/>
              <w:rPr>
                <w:rFonts w:eastAsia="Times New Roman" w:cs="Times New Roman"/>
                <w:sz w:val="22"/>
                <w:szCs w:val="22"/>
              </w:rPr>
            </w:pPr>
          </w:p>
          <w:p w14:paraId="4F06E101" w14:textId="77777777" w:rsidR="002160A3" w:rsidRPr="009702F1" w:rsidRDefault="002160A3" w:rsidP="001C13F4">
            <w:pPr>
              <w:contextualSpacing/>
              <w:rPr>
                <w:rFonts w:eastAsia="Times New Roman" w:cs="Times New Roman"/>
                <w:sz w:val="22"/>
                <w:szCs w:val="22"/>
              </w:rPr>
            </w:pPr>
          </w:p>
          <w:p w14:paraId="55F2B050" w14:textId="77777777" w:rsidR="002160A3" w:rsidRPr="009702F1" w:rsidRDefault="002160A3" w:rsidP="001C13F4">
            <w:pPr>
              <w:contextualSpacing/>
              <w:rPr>
                <w:rFonts w:eastAsia="Times New Roman" w:cs="Times New Roman"/>
                <w:sz w:val="22"/>
                <w:szCs w:val="22"/>
              </w:rPr>
            </w:pPr>
            <w:r w:rsidRPr="009702F1">
              <w:rPr>
                <w:rFonts w:eastAsia="Times New Roman" w:cs="Times New Roman"/>
                <w:b/>
                <w:bCs/>
                <w:sz w:val="22"/>
                <w:szCs w:val="22"/>
              </w:rPr>
              <w:t>Aktyvios kompiuterių tinklo įrangos (ugniasienių, šakotuvų, belaidžių prieigos taškų) priežiūros darbai</w:t>
            </w:r>
            <w:r w:rsidRPr="009702F1">
              <w:rPr>
                <w:rFonts w:eastAsia="Times New Roman" w:cs="Times New Roman"/>
                <w:sz w:val="22"/>
                <w:szCs w:val="22"/>
              </w:rPr>
              <w:t>:</w:t>
            </w:r>
          </w:p>
          <w:p w14:paraId="5A62DBCE" w14:textId="77777777" w:rsidR="002160A3" w:rsidRPr="009702F1" w:rsidRDefault="002160A3" w:rsidP="002160A3">
            <w:pPr>
              <w:numPr>
                <w:ilvl w:val="0"/>
                <w:numId w:val="22"/>
              </w:numPr>
              <w:contextualSpacing/>
              <w:rPr>
                <w:rFonts w:eastAsia="Times New Roman" w:cs="Times New Roman"/>
                <w:szCs w:val="20"/>
              </w:rPr>
            </w:pPr>
            <w:r w:rsidRPr="009702F1">
              <w:rPr>
                <w:rFonts w:eastAsia="Times New Roman" w:cs="Times New Roman"/>
                <w:szCs w:val="20"/>
              </w:rPr>
              <w:t>Aktyvių kompiuterių tinklo įrangos darbingumo stebėjimas;</w:t>
            </w:r>
          </w:p>
          <w:p w14:paraId="1D975983" w14:textId="77777777" w:rsidR="002160A3" w:rsidRPr="009702F1" w:rsidRDefault="002160A3" w:rsidP="002160A3">
            <w:pPr>
              <w:numPr>
                <w:ilvl w:val="0"/>
                <w:numId w:val="22"/>
              </w:numPr>
              <w:contextualSpacing/>
              <w:rPr>
                <w:rFonts w:eastAsia="Times New Roman" w:cs="Times New Roman"/>
                <w:szCs w:val="20"/>
              </w:rPr>
            </w:pPr>
            <w:r w:rsidRPr="009702F1">
              <w:rPr>
                <w:rFonts w:eastAsia="Times New Roman" w:cs="Times New Roman"/>
                <w:szCs w:val="20"/>
              </w:rPr>
              <w:t>Incidentų ir problemų sprendimas, veikimo atstatymas įvykus gedimui;</w:t>
            </w:r>
          </w:p>
          <w:p w14:paraId="5251AABD" w14:textId="77777777" w:rsidR="002160A3" w:rsidRPr="009702F1" w:rsidRDefault="002160A3" w:rsidP="002160A3">
            <w:pPr>
              <w:numPr>
                <w:ilvl w:val="0"/>
                <w:numId w:val="22"/>
              </w:numPr>
              <w:tabs>
                <w:tab w:val="left" w:pos="284"/>
                <w:tab w:val="left" w:pos="719"/>
              </w:tabs>
              <w:ind w:right="62"/>
              <w:contextualSpacing/>
              <w:jc w:val="both"/>
              <w:rPr>
                <w:rFonts w:eastAsia="Times New Roman" w:cs="Times New Roman"/>
                <w:szCs w:val="20"/>
              </w:rPr>
            </w:pPr>
            <w:r w:rsidRPr="009702F1">
              <w:rPr>
                <w:rFonts w:eastAsia="Times New Roman" w:cs="Times New Roman"/>
                <w:szCs w:val="20"/>
              </w:rPr>
              <w:t>Konfigūracijos keitimas. Inicijuojamas klientui prašant arba jei incidento sprendimas to reikalauja;</w:t>
            </w:r>
          </w:p>
          <w:p w14:paraId="220FFEB0" w14:textId="77777777" w:rsidR="002160A3" w:rsidRPr="009702F1" w:rsidRDefault="002160A3" w:rsidP="002160A3">
            <w:pPr>
              <w:numPr>
                <w:ilvl w:val="0"/>
                <w:numId w:val="22"/>
              </w:numPr>
              <w:tabs>
                <w:tab w:val="left" w:pos="284"/>
                <w:tab w:val="left" w:pos="719"/>
              </w:tabs>
              <w:ind w:right="62"/>
              <w:contextualSpacing/>
              <w:jc w:val="both"/>
              <w:rPr>
                <w:rFonts w:eastAsia="Times New Roman" w:cs="Times New Roman"/>
                <w:szCs w:val="20"/>
              </w:rPr>
            </w:pPr>
            <w:r w:rsidRPr="009702F1">
              <w:rPr>
                <w:rFonts w:eastAsia="Times New Roman" w:cs="Times New Roman"/>
                <w:szCs w:val="20"/>
              </w:rPr>
              <w:t>Pataisymų diegimas. Inicijuojamas klientui prašant arba jei incidento sprendimas to reikalauja;</w:t>
            </w:r>
          </w:p>
          <w:p w14:paraId="5AAA5A3C" w14:textId="77777777" w:rsidR="002160A3" w:rsidRPr="009702F1" w:rsidRDefault="002160A3" w:rsidP="002160A3">
            <w:pPr>
              <w:numPr>
                <w:ilvl w:val="0"/>
                <w:numId w:val="22"/>
              </w:numPr>
              <w:tabs>
                <w:tab w:val="left" w:pos="284"/>
                <w:tab w:val="left" w:pos="719"/>
              </w:tabs>
              <w:ind w:right="62"/>
              <w:contextualSpacing/>
              <w:jc w:val="both"/>
              <w:rPr>
                <w:rFonts w:eastAsia="Times New Roman" w:cs="Times New Roman"/>
                <w:szCs w:val="20"/>
              </w:rPr>
            </w:pPr>
            <w:r w:rsidRPr="009702F1">
              <w:rPr>
                <w:rFonts w:eastAsia="Times New Roman" w:cs="Times New Roman"/>
                <w:szCs w:val="20"/>
              </w:rPr>
              <w:t xml:space="preserve">Dubliuotos tinklo įrangos, veikiančios „aukšto patikimumo“ režimu, testavimas; </w:t>
            </w:r>
          </w:p>
          <w:p w14:paraId="5454A7C2" w14:textId="77777777" w:rsidR="002160A3" w:rsidRPr="009702F1" w:rsidRDefault="002160A3" w:rsidP="002160A3">
            <w:pPr>
              <w:numPr>
                <w:ilvl w:val="0"/>
                <w:numId w:val="22"/>
              </w:numPr>
              <w:tabs>
                <w:tab w:val="left" w:pos="284"/>
                <w:tab w:val="left" w:pos="719"/>
              </w:tabs>
              <w:ind w:right="62"/>
              <w:contextualSpacing/>
              <w:jc w:val="both"/>
              <w:rPr>
                <w:rFonts w:eastAsia="Times New Roman" w:cs="Times New Roman"/>
                <w:szCs w:val="20"/>
              </w:rPr>
            </w:pPr>
            <w:r w:rsidRPr="009702F1">
              <w:rPr>
                <w:rFonts w:eastAsia="Times New Roman" w:cs="Times New Roman"/>
                <w:szCs w:val="20"/>
              </w:rPr>
              <w:t xml:space="preserve">Ugniasienių prieigos kontrolės sąrašų, </w:t>
            </w:r>
            <w:proofErr w:type="spellStart"/>
            <w:r w:rsidRPr="009702F1">
              <w:rPr>
                <w:rFonts w:eastAsia="Times New Roman" w:cs="Times New Roman"/>
                <w:szCs w:val="20"/>
              </w:rPr>
              <w:t>maršrutizavimo</w:t>
            </w:r>
            <w:proofErr w:type="spellEnd"/>
            <w:r w:rsidRPr="009702F1">
              <w:rPr>
                <w:rFonts w:eastAsia="Times New Roman" w:cs="Times New Roman"/>
                <w:szCs w:val="20"/>
              </w:rPr>
              <w:t xml:space="preserve"> lentelių, IP adresų ir jų transliavimo pakeitimai;</w:t>
            </w:r>
          </w:p>
          <w:p w14:paraId="4EB48FE6" w14:textId="77777777" w:rsidR="002160A3" w:rsidRPr="009702F1" w:rsidRDefault="002160A3" w:rsidP="002160A3">
            <w:pPr>
              <w:numPr>
                <w:ilvl w:val="0"/>
                <w:numId w:val="22"/>
              </w:numPr>
              <w:tabs>
                <w:tab w:val="left" w:pos="284"/>
                <w:tab w:val="left" w:pos="719"/>
              </w:tabs>
              <w:ind w:right="62"/>
              <w:contextualSpacing/>
              <w:jc w:val="both"/>
              <w:rPr>
                <w:rFonts w:eastAsia="Times New Roman" w:cs="Times New Roman"/>
                <w:szCs w:val="20"/>
              </w:rPr>
            </w:pPr>
            <w:r w:rsidRPr="009702F1">
              <w:rPr>
                <w:rFonts w:eastAsia="Times New Roman" w:cs="Times New Roman"/>
                <w:szCs w:val="20"/>
              </w:rPr>
              <w:t>Tinklo saugumo lygio patikrinimas;</w:t>
            </w:r>
          </w:p>
          <w:p w14:paraId="00013CE8" w14:textId="77777777" w:rsidR="002160A3" w:rsidRPr="009702F1" w:rsidRDefault="002160A3" w:rsidP="002160A3">
            <w:pPr>
              <w:numPr>
                <w:ilvl w:val="0"/>
                <w:numId w:val="22"/>
              </w:numPr>
              <w:tabs>
                <w:tab w:val="left" w:pos="284"/>
                <w:tab w:val="left" w:pos="719"/>
              </w:tabs>
              <w:ind w:right="62"/>
              <w:contextualSpacing/>
              <w:jc w:val="both"/>
              <w:rPr>
                <w:rFonts w:eastAsia="Times New Roman" w:cs="Times New Roman"/>
                <w:szCs w:val="20"/>
              </w:rPr>
            </w:pPr>
            <w:r w:rsidRPr="009702F1">
              <w:rPr>
                <w:rFonts w:eastAsia="Times New Roman" w:cs="Times New Roman"/>
                <w:szCs w:val="20"/>
              </w:rPr>
              <w:t>Tinklo įrangos gamintojo programinės įrangos atnaujinimas (jeigu buvo gamintojo pateiktas);</w:t>
            </w:r>
          </w:p>
          <w:p w14:paraId="4A8A354C" w14:textId="77777777" w:rsidR="002160A3" w:rsidRPr="009702F1" w:rsidRDefault="002160A3" w:rsidP="002160A3">
            <w:pPr>
              <w:numPr>
                <w:ilvl w:val="0"/>
                <w:numId w:val="22"/>
              </w:numPr>
              <w:tabs>
                <w:tab w:val="left" w:pos="284"/>
                <w:tab w:val="left" w:pos="719"/>
              </w:tabs>
              <w:ind w:right="62"/>
              <w:contextualSpacing/>
              <w:jc w:val="both"/>
              <w:rPr>
                <w:rFonts w:eastAsia="Times New Roman" w:cs="Times New Roman"/>
                <w:szCs w:val="20"/>
              </w:rPr>
            </w:pPr>
            <w:r w:rsidRPr="009702F1">
              <w:rPr>
                <w:rFonts w:eastAsia="Times New Roman" w:cs="Times New Roman"/>
                <w:szCs w:val="20"/>
              </w:rPr>
              <w:t>Ugniasienių įvykių žurnalu patikrinimai;</w:t>
            </w:r>
          </w:p>
          <w:p w14:paraId="332B741C" w14:textId="77777777" w:rsidR="002160A3" w:rsidRPr="009702F1" w:rsidRDefault="002160A3" w:rsidP="002160A3">
            <w:pPr>
              <w:numPr>
                <w:ilvl w:val="0"/>
                <w:numId w:val="22"/>
              </w:numPr>
              <w:tabs>
                <w:tab w:val="left" w:pos="284"/>
                <w:tab w:val="left" w:pos="719"/>
              </w:tabs>
              <w:ind w:right="62"/>
              <w:contextualSpacing/>
              <w:jc w:val="both"/>
              <w:rPr>
                <w:rFonts w:eastAsia="Times New Roman" w:cs="Times New Roman"/>
                <w:szCs w:val="20"/>
              </w:rPr>
            </w:pPr>
            <w:r w:rsidRPr="009702F1">
              <w:rPr>
                <w:rFonts w:eastAsia="Times New Roman" w:cs="Times New Roman"/>
                <w:szCs w:val="20"/>
              </w:rPr>
              <w:t>Stebėjimo sistemos pranešimų peržiūrėjimas;</w:t>
            </w:r>
          </w:p>
          <w:p w14:paraId="25123329" w14:textId="77777777" w:rsidR="002160A3" w:rsidRPr="009702F1" w:rsidRDefault="002160A3" w:rsidP="002160A3">
            <w:pPr>
              <w:numPr>
                <w:ilvl w:val="1"/>
                <w:numId w:val="4"/>
              </w:numPr>
              <w:contextualSpacing/>
              <w:rPr>
                <w:rFonts w:eastAsia="Times New Roman" w:cs="Times New Roman"/>
                <w:sz w:val="22"/>
                <w:szCs w:val="22"/>
              </w:rPr>
            </w:pPr>
            <w:r w:rsidRPr="009702F1">
              <w:rPr>
                <w:rFonts w:eastAsia="Times New Roman" w:cs="Times New Roman"/>
                <w:sz w:val="22"/>
                <w:szCs w:val="22"/>
              </w:rPr>
              <w:t>Rekomendacijos tinklo ir informacinių sistemų infrastruktūros saugumo pagerinimui.</w:t>
            </w:r>
          </w:p>
        </w:tc>
      </w:tr>
      <w:tr w:rsidR="002160A3" w:rsidRPr="009702F1" w14:paraId="504595DA" w14:textId="77777777" w:rsidTr="001C13F4">
        <w:trPr>
          <w:trHeight w:val="195"/>
        </w:trPr>
        <w:tc>
          <w:tcPr>
            <w:tcW w:w="582" w:type="dxa"/>
          </w:tcPr>
          <w:p w14:paraId="5758D5A3" w14:textId="77777777" w:rsidR="002160A3" w:rsidRPr="009702F1" w:rsidRDefault="002160A3" w:rsidP="002160A3">
            <w:pPr>
              <w:numPr>
                <w:ilvl w:val="0"/>
                <w:numId w:val="2"/>
              </w:numPr>
              <w:contextualSpacing/>
              <w:jc w:val="both"/>
              <w:rPr>
                <w:rFonts w:eastAsia="Times New Roman" w:cs="Times New Roman"/>
                <w:sz w:val="22"/>
                <w:szCs w:val="22"/>
              </w:rPr>
            </w:pPr>
          </w:p>
        </w:tc>
        <w:tc>
          <w:tcPr>
            <w:tcW w:w="2746" w:type="dxa"/>
            <w:hideMark/>
          </w:tcPr>
          <w:p w14:paraId="0608AC2E" w14:textId="77777777" w:rsidR="002160A3" w:rsidRPr="009702F1" w:rsidRDefault="002160A3" w:rsidP="001C13F4">
            <w:pPr>
              <w:autoSpaceDE w:val="0"/>
              <w:autoSpaceDN w:val="0"/>
              <w:adjustRightInd w:val="0"/>
              <w:ind w:left="14"/>
              <w:rPr>
                <w:rFonts w:eastAsia="Times New Roman" w:cs="Times New Roman"/>
                <w:sz w:val="22"/>
                <w:szCs w:val="22"/>
              </w:rPr>
            </w:pPr>
            <w:r w:rsidRPr="009702F1">
              <w:rPr>
                <w:rFonts w:eastAsia="Times New Roman" w:cs="Times New Roman"/>
                <w:sz w:val="22"/>
                <w:szCs w:val="22"/>
              </w:rPr>
              <w:t>Darbingumo atstatymo laikas incidentams</w:t>
            </w:r>
          </w:p>
        </w:tc>
        <w:tc>
          <w:tcPr>
            <w:tcW w:w="6300" w:type="dxa"/>
            <w:hideMark/>
          </w:tcPr>
          <w:p w14:paraId="15C20BA6" w14:textId="77777777" w:rsidR="002160A3" w:rsidRPr="009702F1" w:rsidRDefault="002160A3" w:rsidP="001C13F4">
            <w:pPr>
              <w:ind w:left="42"/>
              <w:rPr>
                <w:rFonts w:eastAsia="Times New Roman" w:cs="Times New Roman"/>
                <w:sz w:val="22"/>
                <w:szCs w:val="22"/>
              </w:rPr>
            </w:pPr>
            <w:r w:rsidRPr="009702F1">
              <w:rPr>
                <w:rFonts w:eastAsia="Times New Roman" w:cs="Times New Roman"/>
                <w:sz w:val="22"/>
                <w:szCs w:val="22"/>
              </w:rPr>
              <w:t>8 darbo valandos</w:t>
            </w:r>
          </w:p>
        </w:tc>
      </w:tr>
    </w:tbl>
    <w:p w14:paraId="1892AF07" w14:textId="77777777" w:rsidR="002160A3" w:rsidRPr="009702F1" w:rsidRDefault="002160A3" w:rsidP="002160A3">
      <w:pPr>
        <w:rPr>
          <w:rFonts w:eastAsia="Times New Roman" w:cs="Times New Roman"/>
          <w:sz w:val="22"/>
          <w:szCs w:val="22"/>
        </w:rPr>
      </w:pPr>
    </w:p>
    <w:p w14:paraId="4E51696C" w14:textId="77777777" w:rsidR="002160A3" w:rsidRPr="009702F1" w:rsidRDefault="002160A3" w:rsidP="002160A3">
      <w:pPr>
        <w:rPr>
          <w:rFonts w:eastAsia="Times New Roman" w:cs="Times New Roman"/>
          <w:sz w:val="22"/>
          <w:szCs w:val="22"/>
        </w:rPr>
      </w:pPr>
      <w:r w:rsidRPr="009702F1">
        <w:rPr>
          <w:rFonts w:eastAsia="Times New Roman" w:cs="Times New Roman"/>
          <w:sz w:val="22"/>
          <w:szCs w:val="22"/>
        </w:rPr>
        <w:t>Paslaugos specifikacija informacinių sistemų infrastruktūros stebėjimo</w:t>
      </w:r>
      <w:r w:rsidRPr="009702F1">
        <w:rPr>
          <w:rFonts w:eastAsia="Times New Roman" w:cs="Times New Roman"/>
          <w:i/>
          <w:sz w:val="22"/>
          <w:szCs w:val="22"/>
        </w:rPr>
        <w:t xml:space="preserve"> </w:t>
      </w:r>
      <w:r w:rsidRPr="009702F1">
        <w:rPr>
          <w:rFonts w:eastAsia="Times New Roman" w:cs="Times New Roman"/>
          <w:sz w:val="22"/>
          <w:szCs w:val="22"/>
        </w:rPr>
        <w:t>sistemai pateikiama 5 lentelėje.</w:t>
      </w:r>
    </w:p>
    <w:p w14:paraId="244631D2" w14:textId="77777777" w:rsidR="002160A3" w:rsidRPr="009702F1" w:rsidRDefault="002160A3" w:rsidP="002160A3">
      <w:pPr>
        <w:rPr>
          <w:rFonts w:eastAsia="Times New Roman" w:cs="Times New Roman"/>
          <w:kern w:val="28"/>
          <w:sz w:val="22"/>
          <w:szCs w:val="22"/>
        </w:rPr>
      </w:pPr>
      <w:r w:rsidRPr="009702F1">
        <w:rPr>
          <w:rFonts w:eastAsia="Times New Roman" w:cs="Times New Roman"/>
          <w:kern w:val="28"/>
          <w:sz w:val="22"/>
          <w:szCs w:val="22"/>
        </w:rPr>
        <w:t xml:space="preserve">5 lentelė. </w:t>
      </w:r>
      <w:r w:rsidRPr="009702F1">
        <w:rPr>
          <w:rFonts w:eastAsia="Times New Roman" w:cs="Times New Roman"/>
          <w:sz w:val="22"/>
          <w:szCs w:val="22"/>
        </w:rPr>
        <w:t>Paslaugos specifikacija informacinių sistemų infrastruktūros stebėjimo</w:t>
      </w:r>
      <w:r w:rsidRPr="009702F1">
        <w:rPr>
          <w:rFonts w:eastAsia="Times New Roman" w:cs="Times New Roman"/>
          <w:i/>
          <w:sz w:val="22"/>
          <w:szCs w:val="22"/>
        </w:rPr>
        <w:t xml:space="preserve"> </w:t>
      </w:r>
      <w:r w:rsidRPr="009702F1">
        <w:rPr>
          <w:rFonts w:eastAsia="Times New Roman" w:cs="Times New Roman"/>
          <w:sz w:val="22"/>
          <w:szCs w:val="22"/>
        </w:rPr>
        <w:t>sistemai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751"/>
        <w:gridCol w:w="6295"/>
      </w:tblGrid>
      <w:tr w:rsidR="002160A3" w:rsidRPr="009702F1" w14:paraId="5973A1A8" w14:textId="77777777" w:rsidTr="001C13F4">
        <w:tc>
          <w:tcPr>
            <w:tcW w:w="582" w:type="dxa"/>
            <w:hideMark/>
          </w:tcPr>
          <w:p w14:paraId="33F21A1C" w14:textId="77777777" w:rsidR="002160A3" w:rsidRPr="009702F1" w:rsidRDefault="002160A3" w:rsidP="001C13F4">
            <w:pPr>
              <w:contextualSpacing/>
              <w:rPr>
                <w:rFonts w:eastAsia="Times New Roman" w:cs="Times New Roman"/>
                <w:b/>
                <w:sz w:val="22"/>
                <w:szCs w:val="22"/>
              </w:rPr>
            </w:pPr>
            <w:r w:rsidRPr="009702F1">
              <w:rPr>
                <w:rFonts w:eastAsia="Times New Roman" w:cs="Times New Roman"/>
                <w:b/>
                <w:sz w:val="22"/>
                <w:szCs w:val="22"/>
              </w:rPr>
              <w:t>Eil. Nr.</w:t>
            </w:r>
          </w:p>
        </w:tc>
        <w:tc>
          <w:tcPr>
            <w:tcW w:w="2751" w:type="dxa"/>
            <w:hideMark/>
          </w:tcPr>
          <w:p w14:paraId="69E06F53" w14:textId="77777777" w:rsidR="002160A3" w:rsidRPr="009702F1" w:rsidRDefault="002160A3" w:rsidP="001C13F4">
            <w:pPr>
              <w:ind w:left="14"/>
              <w:rPr>
                <w:rFonts w:eastAsia="Times New Roman" w:cs="Times New Roman"/>
                <w:b/>
                <w:sz w:val="22"/>
                <w:szCs w:val="22"/>
              </w:rPr>
            </w:pPr>
            <w:r w:rsidRPr="009702F1">
              <w:rPr>
                <w:rFonts w:eastAsia="Times New Roman" w:cs="Times New Roman"/>
                <w:b/>
                <w:sz w:val="22"/>
                <w:szCs w:val="22"/>
              </w:rPr>
              <w:t>Reikalavimas</w:t>
            </w:r>
          </w:p>
        </w:tc>
        <w:tc>
          <w:tcPr>
            <w:tcW w:w="6295" w:type="dxa"/>
            <w:hideMark/>
          </w:tcPr>
          <w:p w14:paraId="621BA41C" w14:textId="77777777" w:rsidR="002160A3" w:rsidRPr="009702F1" w:rsidRDefault="002160A3" w:rsidP="001C13F4">
            <w:pPr>
              <w:contextualSpacing/>
              <w:rPr>
                <w:rFonts w:eastAsia="Times New Roman" w:cs="Times New Roman"/>
                <w:b/>
                <w:sz w:val="22"/>
                <w:szCs w:val="22"/>
              </w:rPr>
            </w:pPr>
            <w:r w:rsidRPr="009702F1">
              <w:rPr>
                <w:rFonts w:eastAsia="Times New Roman" w:cs="Times New Roman"/>
                <w:b/>
                <w:sz w:val="22"/>
                <w:szCs w:val="22"/>
              </w:rPr>
              <w:t>Minimali reikšmė</w:t>
            </w:r>
          </w:p>
        </w:tc>
      </w:tr>
      <w:tr w:rsidR="002160A3" w:rsidRPr="009702F1" w14:paraId="54BD0BB9" w14:textId="77777777" w:rsidTr="001C13F4">
        <w:tc>
          <w:tcPr>
            <w:tcW w:w="582" w:type="dxa"/>
          </w:tcPr>
          <w:p w14:paraId="440DA1EB" w14:textId="77777777" w:rsidR="002160A3" w:rsidRPr="009702F1" w:rsidRDefault="002160A3" w:rsidP="002160A3">
            <w:pPr>
              <w:numPr>
                <w:ilvl w:val="0"/>
                <w:numId w:val="12"/>
              </w:numPr>
              <w:contextualSpacing/>
              <w:jc w:val="both"/>
              <w:rPr>
                <w:rFonts w:eastAsia="Times New Roman" w:cs="Times New Roman"/>
                <w:sz w:val="22"/>
                <w:szCs w:val="22"/>
              </w:rPr>
            </w:pPr>
          </w:p>
        </w:tc>
        <w:tc>
          <w:tcPr>
            <w:tcW w:w="2751" w:type="dxa"/>
            <w:hideMark/>
          </w:tcPr>
          <w:p w14:paraId="5A097FD3" w14:textId="77777777" w:rsidR="002160A3" w:rsidRPr="009702F1" w:rsidRDefault="002160A3" w:rsidP="001C13F4">
            <w:pPr>
              <w:ind w:left="14"/>
              <w:rPr>
                <w:rFonts w:eastAsia="Times New Roman" w:cs="Times New Roman"/>
                <w:sz w:val="22"/>
                <w:szCs w:val="22"/>
              </w:rPr>
            </w:pPr>
            <w:r w:rsidRPr="009702F1">
              <w:rPr>
                <w:rFonts w:eastAsia="Times New Roman" w:cs="Times New Roman"/>
                <w:sz w:val="22"/>
                <w:szCs w:val="22"/>
              </w:rPr>
              <w:t>Reikalavimai paslaugos įvedimui</w:t>
            </w:r>
          </w:p>
        </w:tc>
        <w:tc>
          <w:tcPr>
            <w:tcW w:w="6295" w:type="dxa"/>
            <w:hideMark/>
          </w:tcPr>
          <w:p w14:paraId="3979981F" w14:textId="77777777" w:rsidR="002160A3" w:rsidRPr="009702F1" w:rsidRDefault="002160A3" w:rsidP="002160A3">
            <w:pPr>
              <w:numPr>
                <w:ilvl w:val="0"/>
                <w:numId w:val="6"/>
              </w:numPr>
              <w:ind w:left="467"/>
              <w:contextualSpacing/>
              <w:jc w:val="both"/>
              <w:rPr>
                <w:rFonts w:eastAsia="Times New Roman" w:cs="Times New Roman"/>
                <w:sz w:val="22"/>
                <w:szCs w:val="22"/>
              </w:rPr>
            </w:pPr>
            <w:r w:rsidRPr="009702F1">
              <w:rPr>
                <w:rFonts w:eastAsia="Times New Roman" w:cs="Times New Roman"/>
                <w:sz w:val="22"/>
                <w:szCs w:val="22"/>
              </w:rPr>
              <w:t>Per 2 savaites nuo sutarties pasirašymo suderintas stebimų parametrų sąrašas.</w:t>
            </w:r>
          </w:p>
          <w:p w14:paraId="08CDA845" w14:textId="77777777" w:rsidR="002160A3" w:rsidRPr="009702F1" w:rsidRDefault="002160A3" w:rsidP="002160A3">
            <w:pPr>
              <w:numPr>
                <w:ilvl w:val="0"/>
                <w:numId w:val="6"/>
              </w:numPr>
              <w:ind w:left="467"/>
              <w:contextualSpacing/>
              <w:jc w:val="both"/>
              <w:rPr>
                <w:rFonts w:eastAsia="Times New Roman" w:cs="Times New Roman"/>
                <w:sz w:val="22"/>
                <w:szCs w:val="22"/>
              </w:rPr>
            </w:pPr>
            <w:r w:rsidRPr="009702F1">
              <w:rPr>
                <w:rFonts w:eastAsia="Times New Roman" w:cs="Times New Roman"/>
                <w:sz w:val="22"/>
                <w:szCs w:val="22"/>
              </w:rPr>
              <w:t>Įdiegta sistema per 1 mėnesį nuo sutarties pasirašymo datos.</w:t>
            </w:r>
          </w:p>
        </w:tc>
      </w:tr>
      <w:tr w:rsidR="002160A3" w:rsidRPr="009702F1" w14:paraId="0D5ACE8C" w14:textId="77777777" w:rsidTr="001C13F4">
        <w:tc>
          <w:tcPr>
            <w:tcW w:w="582" w:type="dxa"/>
          </w:tcPr>
          <w:p w14:paraId="73779BEF" w14:textId="77777777" w:rsidR="002160A3" w:rsidRPr="009702F1" w:rsidRDefault="002160A3" w:rsidP="002160A3">
            <w:pPr>
              <w:numPr>
                <w:ilvl w:val="0"/>
                <w:numId w:val="12"/>
              </w:numPr>
              <w:contextualSpacing/>
              <w:jc w:val="both"/>
              <w:rPr>
                <w:rFonts w:eastAsia="Times New Roman" w:cs="Times New Roman"/>
                <w:sz w:val="22"/>
                <w:szCs w:val="22"/>
              </w:rPr>
            </w:pPr>
          </w:p>
        </w:tc>
        <w:tc>
          <w:tcPr>
            <w:tcW w:w="2751" w:type="dxa"/>
            <w:hideMark/>
          </w:tcPr>
          <w:p w14:paraId="4EA616F6" w14:textId="77777777" w:rsidR="002160A3" w:rsidRPr="009702F1" w:rsidRDefault="002160A3" w:rsidP="001C13F4">
            <w:pPr>
              <w:ind w:left="14"/>
              <w:rPr>
                <w:rFonts w:eastAsia="Times New Roman" w:cs="Times New Roman"/>
                <w:sz w:val="22"/>
                <w:szCs w:val="22"/>
              </w:rPr>
            </w:pPr>
            <w:r w:rsidRPr="009702F1">
              <w:rPr>
                <w:rFonts w:eastAsia="Times New Roman" w:cs="Times New Roman"/>
                <w:sz w:val="22"/>
                <w:szCs w:val="22"/>
              </w:rPr>
              <w:t>Reikalavimai kritinės informacinių sistemų infrastruktūros stebėjimui</w:t>
            </w:r>
          </w:p>
        </w:tc>
        <w:tc>
          <w:tcPr>
            <w:tcW w:w="6295" w:type="dxa"/>
          </w:tcPr>
          <w:p w14:paraId="54CBAE03" w14:textId="77777777" w:rsidR="002160A3" w:rsidRPr="009702F1" w:rsidRDefault="002160A3" w:rsidP="001C13F4">
            <w:pPr>
              <w:widowControl w:val="0"/>
              <w:autoSpaceDE w:val="0"/>
              <w:autoSpaceDN w:val="0"/>
              <w:adjustRightInd w:val="0"/>
              <w:ind w:left="42"/>
              <w:jc w:val="both"/>
              <w:rPr>
                <w:rFonts w:eastAsia="Times New Roman" w:cs="Times New Roman"/>
                <w:sz w:val="22"/>
                <w:szCs w:val="22"/>
              </w:rPr>
            </w:pPr>
            <w:r w:rsidRPr="009702F1">
              <w:rPr>
                <w:rFonts w:eastAsia="Times New Roman" w:cs="Times New Roman"/>
                <w:sz w:val="22"/>
                <w:szCs w:val="22"/>
              </w:rPr>
              <w:t xml:space="preserve">Informacinių sistemų infrastruktūros stebėjimas turi būti vykdomas ištisą parą. </w:t>
            </w:r>
          </w:p>
          <w:p w14:paraId="24DF9058" w14:textId="77777777" w:rsidR="002160A3" w:rsidRPr="009702F1" w:rsidRDefault="002160A3" w:rsidP="001C13F4">
            <w:pPr>
              <w:widowControl w:val="0"/>
              <w:autoSpaceDE w:val="0"/>
              <w:autoSpaceDN w:val="0"/>
              <w:adjustRightInd w:val="0"/>
              <w:ind w:left="42"/>
              <w:jc w:val="both"/>
              <w:rPr>
                <w:rFonts w:eastAsia="Times New Roman" w:cs="Times New Roman"/>
                <w:sz w:val="22"/>
                <w:szCs w:val="22"/>
              </w:rPr>
            </w:pPr>
            <w:r w:rsidRPr="009702F1">
              <w:rPr>
                <w:rFonts w:eastAsia="Times New Roman" w:cs="Times New Roman"/>
                <w:sz w:val="22"/>
                <w:szCs w:val="22"/>
              </w:rPr>
              <w:t>Turi būti pateikta, įdiegta ir sukonfigūruota stebėsenos programinė įranga. Tiekėjo stebėsenos sistema privalo turėti galimybę pasinaudoti perkančiosios organizacijos stebėsenos sistemoje sukaupta informacija.</w:t>
            </w:r>
          </w:p>
          <w:p w14:paraId="2FB13EFC" w14:textId="77777777" w:rsidR="002160A3" w:rsidRPr="009702F1" w:rsidRDefault="002160A3" w:rsidP="001C13F4">
            <w:pPr>
              <w:widowControl w:val="0"/>
              <w:autoSpaceDE w:val="0"/>
              <w:autoSpaceDN w:val="0"/>
              <w:adjustRightInd w:val="0"/>
              <w:ind w:left="42"/>
              <w:jc w:val="both"/>
              <w:rPr>
                <w:rFonts w:eastAsia="Times New Roman" w:cs="Times New Roman"/>
                <w:sz w:val="22"/>
                <w:szCs w:val="22"/>
              </w:rPr>
            </w:pPr>
            <w:r w:rsidRPr="009702F1">
              <w:rPr>
                <w:rFonts w:eastAsia="Times New Roman" w:cs="Times New Roman"/>
                <w:sz w:val="22"/>
                <w:szCs w:val="22"/>
              </w:rPr>
              <w:t>Tiekėjas periodiškai, bet ne rečiau kartą per mėnesį užsakovui  pateikia stebėsenos ataskaitas.</w:t>
            </w:r>
          </w:p>
          <w:p w14:paraId="3DCA1A2C" w14:textId="77777777" w:rsidR="002160A3" w:rsidRPr="009702F1" w:rsidRDefault="002160A3" w:rsidP="001C13F4">
            <w:pPr>
              <w:ind w:left="42"/>
              <w:jc w:val="both"/>
              <w:rPr>
                <w:rFonts w:eastAsia="Times New Roman" w:cs="Times New Roman"/>
                <w:sz w:val="22"/>
                <w:szCs w:val="22"/>
              </w:rPr>
            </w:pPr>
            <w:r w:rsidRPr="009702F1">
              <w:rPr>
                <w:rFonts w:eastAsia="Times New Roman" w:cs="Times New Roman"/>
                <w:sz w:val="22"/>
                <w:szCs w:val="22"/>
              </w:rPr>
              <w:t>Tiekėjas nedelsiant informuoja užsakovą apie informacinių sistemų situacijas, tokias  kaip nepakankama laisva erdvė informacijos kaupikliuose, kritiniai failų dydžiai (duomenų bazės, sisteminiai failai puslapiai ir pan.), kritiniai resursų (CPU, atmintis, tinklo apkrova ir pan.) panaudojimo dydžiai.</w:t>
            </w:r>
          </w:p>
        </w:tc>
      </w:tr>
      <w:tr w:rsidR="002160A3" w:rsidRPr="009702F1" w14:paraId="1D439B56" w14:textId="77777777" w:rsidTr="001C13F4">
        <w:tc>
          <w:tcPr>
            <w:tcW w:w="582" w:type="dxa"/>
          </w:tcPr>
          <w:p w14:paraId="6FB28C0D" w14:textId="77777777" w:rsidR="002160A3" w:rsidRPr="009702F1" w:rsidRDefault="002160A3" w:rsidP="002160A3">
            <w:pPr>
              <w:numPr>
                <w:ilvl w:val="0"/>
                <w:numId w:val="12"/>
              </w:numPr>
              <w:contextualSpacing/>
              <w:jc w:val="both"/>
              <w:rPr>
                <w:rFonts w:eastAsia="Times New Roman" w:cs="Times New Roman"/>
                <w:sz w:val="22"/>
                <w:szCs w:val="22"/>
              </w:rPr>
            </w:pPr>
          </w:p>
        </w:tc>
        <w:tc>
          <w:tcPr>
            <w:tcW w:w="2751" w:type="dxa"/>
            <w:hideMark/>
          </w:tcPr>
          <w:p w14:paraId="2FB3BB98" w14:textId="77777777" w:rsidR="002160A3" w:rsidRPr="009702F1" w:rsidRDefault="002160A3" w:rsidP="001C13F4">
            <w:pPr>
              <w:ind w:left="14"/>
              <w:rPr>
                <w:rFonts w:eastAsia="Times New Roman" w:cs="Times New Roman"/>
                <w:sz w:val="22"/>
                <w:szCs w:val="22"/>
              </w:rPr>
            </w:pPr>
            <w:r w:rsidRPr="009702F1">
              <w:rPr>
                <w:rFonts w:eastAsia="Times New Roman" w:cs="Times New Roman"/>
                <w:sz w:val="22"/>
                <w:szCs w:val="22"/>
              </w:rPr>
              <w:t>Reikalavimai stebėsenos programinės įrangos funkcionalumui</w:t>
            </w:r>
          </w:p>
        </w:tc>
        <w:tc>
          <w:tcPr>
            <w:tcW w:w="6295" w:type="dxa"/>
          </w:tcPr>
          <w:p w14:paraId="1D308D37" w14:textId="77777777" w:rsidR="002160A3" w:rsidRPr="009702F1" w:rsidRDefault="002160A3" w:rsidP="001C13F4">
            <w:pPr>
              <w:autoSpaceDE w:val="0"/>
              <w:autoSpaceDN w:val="0"/>
              <w:adjustRightInd w:val="0"/>
              <w:rPr>
                <w:rFonts w:eastAsia="Times New Roman" w:cs="Times New Roman"/>
                <w:szCs w:val="20"/>
              </w:rPr>
            </w:pPr>
            <w:r w:rsidRPr="009702F1">
              <w:rPr>
                <w:rFonts w:eastAsia="Times New Roman" w:cs="Times New Roman"/>
                <w:szCs w:val="20"/>
              </w:rPr>
              <w:t>Stebėsenos programinė įranga turi fiksuoti konfigūruojamus įvykius bei duomenis iš šių duomenų šaltinių:</w:t>
            </w:r>
          </w:p>
          <w:p w14:paraId="6AA62608" w14:textId="77777777" w:rsidR="002160A3" w:rsidRPr="009702F1" w:rsidRDefault="002160A3" w:rsidP="002160A3">
            <w:pPr>
              <w:numPr>
                <w:ilvl w:val="0"/>
                <w:numId w:val="9"/>
              </w:numPr>
              <w:autoSpaceDE w:val="0"/>
              <w:autoSpaceDN w:val="0"/>
              <w:adjustRightInd w:val="0"/>
              <w:contextualSpacing/>
              <w:rPr>
                <w:rFonts w:eastAsia="Times New Roman" w:cs="Times New Roman"/>
                <w:szCs w:val="20"/>
              </w:rPr>
            </w:pPr>
            <w:r w:rsidRPr="009702F1">
              <w:rPr>
                <w:rFonts w:eastAsia="Times New Roman" w:cs="Times New Roman"/>
                <w:szCs w:val="20"/>
              </w:rPr>
              <w:t>standartinės ICMP užklausos (PING);</w:t>
            </w:r>
          </w:p>
          <w:p w14:paraId="030E03CF" w14:textId="77777777" w:rsidR="002160A3" w:rsidRPr="009702F1" w:rsidRDefault="002160A3" w:rsidP="002160A3">
            <w:pPr>
              <w:numPr>
                <w:ilvl w:val="0"/>
                <w:numId w:val="9"/>
              </w:numPr>
              <w:autoSpaceDE w:val="0"/>
              <w:autoSpaceDN w:val="0"/>
              <w:adjustRightInd w:val="0"/>
              <w:contextualSpacing/>
              <w:rPr>
                <w:rFonts w:eastAsia="Times New Roman" w:cs="Times New Roman"/>
                <w:szCs w:val="20"/>
              </w:rPr>
            </w:pPr>
            <w:r w:rsidRPr="009702F1">
              <w:rPr>
                <w:rFonts w:eastAsia="Times New Roman" w:cs="Times New Roman"/>
                <w:szCs w:val="20"/>
              </w:rPr>
              <w:t>visi SNMP protokolu veikiantys duomenų šaltiniai;</w:t>
            </w:r>
          </w:p>
          <w:p w14:paraId="4BB4DC30" w14:textId="77777777" w:rsidR="002160A3" w:rsidRPr="009702F1" w:rsidRDefault="002160A3" w:rsidP="002160A3">
            <w:pPr>
              <w:numPr>
                <w:ilvl w:val="0"/>
                <w:numId w:val="9"/>
              </w:numPr>
              <w:autoSpaceDE w:val="0"/>
              <w:autoSpaceDN w:val="0"/>
              <w:adjustRightInd w:val="0"/>
              <w:contextualSpacing/>
              <w:rPr>
                <w:rFonts w:eastAsia="Times New Roman" w:cs="Times New Roman"/>
                <w:szCs w:val="20"/>
              </w:rPr>
            </w:pPr>
            <w:r w:rsidRPr="009702F1">
              <w:rPr>
                <w:rFonts w:eastAsia="Times New Roman" w:cs="Times New Roman"/>
                <w:szCs w:val="20"/>
              </w:rPr>
              <w:t>atsakymo i parengta HTTP užklausą;</w:t>
            </w:r>
          </w:p>
          <w:p w14:paraId="746FFBEC" w14:textId="77777777" w:rsidR="002160A3" w:rsidRPr="009702F1" w:rsidRDefault="002160A3" w:rsidP="002160A3">
            <w:pPr>
              <w:numPr>
                <w:ilvl w:val="0"/>
                <w:numId w:val="9"/>
              </w:numPr>
              <w:autoSpaceDE w:val="0"/>
              <w:autoSpaceDN w:val="0"/>
              <w:adjustRightInd w:val="0"/>
              <w:contextualSpacing/>
              <w:rPr>
                <w:rFonts w:eastAsia="Times New Roman" w:cs="Times New Roman"/>
                <w:szCs w:val="20"/>
              </w:rPr>
            </w:pPr>
            <w:r w:rsidRPr="009702F1">
              <w:rPr>
                <w:rFonts w:eastAsia="Times New Roman" w:cs="Times New Roman"/>
                <w:szCs w:val="20"/>
              </w:rPr>
              <w:lastRenderedPageBreak/>
              <w:t xml:space="preserve">Windows System ir </w:t>
            </w:r>
            <w:proofErr w:type="spellStart"/>
            <w:r w:rsidRPr="009702F1">
              <w:rPr>
                <w:rFonts w:eastAsia="Times New Roman" w:cs="Times New Roman"/>
                <w:szCs w:val="20"/>
              </w:rPr>
              <w:t>Application</w:t>
            </w:r>
            <w:proofErr w:type="spellEnd"/>
            <w:r w:rsidRPr="009702F1">
              <w:rPr>
                <w:rFonts w:eastAsia="Times New Roman" w:cs="Times New Roman"/>
                <w:szCs w:val="20"/>
              </w:rPr>
              <w:t xml:space="preserve"> žurnalai;</w:t>
            </w:r>
          </w:p>
          <w:p w14:paraId="07207F74" w14:textId="77777777" w:rsidR="002160A3" w:rsidRPr="009702F1" w:rsidRDefault="002160A3" w:rsidP="002160A3">
            <w:pPr>
              <w:numPr>
                <w:ilvl w:val="0"/>
                <w:numId w:val="9"/>
              </w:numPr>
              <w:autoSpaceDE w:val="0"/>
              <w:autoSpaceDN w:val="0"/>
              <w:adjustRightInd w:val="0"/>
              <w:contextualSpacing/>
              <w:rPr>
                <w:rFonts w:eastAsia="Times New Roman" w:cs="Times New Roman"/>
                <w:szCs w:val="20"/>
              </w:rPr>
            </w:pPr>
            <w:r w:rsidRPr="009702F1">
              <w:rPr>
                <w:rFonts w:eastAsia="Times New Roman" w:cs="Times New Roman"/>
                <w:szCs w:val="20"/>
              </w:rPr>
              <w:t xml:space="preserve">HP </w:t>
            </w:r>
            <w:proofErr w:type="spellStart"/>
            <w:r w:rsidRPr="009702F1">
              <w:rPr>
                <w:rFonts w:eastAsia="Times New Roman" w:cs="Times New Roman"/>
                <w:szCs w:val="20"/>
              </w:rPr>
              <w:t>Systems</w:t>
            </w:r>
            <w:proofErr w:type="spellEnd"/>
            <w:r w:rsidRPr="009702F1">
              <w:rPr>
                <w:rFonts w:eastAsia="Times New Roman" w:cs="Times New Roman"/>
                <w:szCs w:val="20"/>
              </w:rPr>
              <w:t xml:space="preserve"> </w:t>
            </w:r>
            <w:proofErr w:type="spellStart"/>
            <w:r w:rsidRPr="009702F1">
              <w:rPr>
                <w:rFonts w:eastAsia="Times New Roman" w:cs="Times New Roman"/>
                <w:szCs w:val="20"/>
              </w:rPr>
              <w:t>Insight</w:t>
            </w:r>
            <w:proofErr w:type="spellEnd"/>
            <w:r w:rsidRPr="009702F1">
              <w:rPr>
                <w:rFonts w:eastAsia="Times New Roman" w:cs="Times New Roman"/>
                <w:szCs w:val="20"/>
              </w:rPr>
              <w:t xml:space="preserve"> Manager įvykiai;</w:t>
            </w:r>
          </w:p>
          <w:p w14:paraId="04C63C38" w14:textId="77777777" w:rsidR="002160A3" w:rsidRPr="009702F1" w:rsidRDefault="002160A3" w:rsidP="002160A3">
            <w:pPr>
              <w:numPr>
                <w:ilvl w:val="0"/>
                <w:numId w:val="9"/>
              </w:numPr>
              <w:autoSpaceDE w:val="0"/>
              <w:autoSpaceDN w:val="0"/>
              <w:adjustRightInd w:val="0"/>
              <w:contextualSpacing/>
              <w:rPr>
                <w:rFonts w:eastAsia="Times New Roman" w:cs="Times New Roman"/>
                <w:szCs w:val="20"/>
              </w:rPr>
            </w:pPr>
            <w:r w:rsidRPr="009702F1">
              <w:rPr>
                <w:rFonts w:eastAsia="Times New Roman" w:cs="Times New Roman"/>
                <w:szCs w:val="20"/>
              </w:rPr>
              <w:t>WMI;</w:t>
            </w:r>
          </w:p>
          <w:p w14:paraId="4400D0DD" w14:textId="77777777" w:rsidR="002160A3" w:rsidRPr="009702F1" w:rsidRDefault="002160A3" w:rsidP="002160A3">
            <w:pPr>
              <w:numPr>
                <w:ilvl w:val="0"/>
                <w:numId w:val="9"/>
              </w:numPr>
              <w:autoSpaceDE w:val="0"/>
              <w:autoSpaceDN w:val="0"/>
              <w:adjustRightInd w:val="0"/>
              <w:contextualSpacing/>
              <w:rPr>
                <w:rFonts w:eastAsia="Times New Roman" w:cs="Times New Roman"/>
                <w:szCs w:val="20"/>
              </w:rPr>
            </w:pPr>
            <w:r w:rsidRPr="009702F1">
              <w:rPr>
                <w:rFonts w:eastAsia="Times New Roman" w:cs="Times New Roman"/>
                <w:szCs w:val="20"/>
              </w:rPr>
              <w:t xml:space="preserve">Windows </w:t>
            </w:r>
            <w:proofErr w:type="spellStart"/>
            <w:r w:rsidRPr="009702F1">
              <w:rPr>
                <w:rFonts w:eastAsia="Times New Roman" w:cs="Times New Roman"/>
                <w:szCs w:val="20"/>
              </w:rPr>
              <w:t>Performance</w:t>
            </w:r>
            <w:proofErr w:type="spellEnd"/>
            <w:r w:rsidRPr="009702F1">
              <w:rPr>
                <w:rFonts w:eastAsia="Times New Roman" w:cs="Times New Roman"/>
                <w:szCs w:val="20"/>
              </w:rPr>
              <w:t xml:space="preserve"> </w:t>
            </w:r>
            <w:proofErr w:type="spellStart"/>
            <w:r w:rsidRPr="009702F1">
              <w:rPr>
                <w:rFonts w:eastAsia="Times New Roman" w:cs="Times New Roman"/>
                <w:szCs w:val="20"/>
              </w:rPr>
              <w:t>Monitor</w:t>
            </w:r>
            <w:proofErr w:type="spellEnd"/>
            <w:r w:rsidRPr="009702F1">
              <w:rPr>
                <w:rFonts w:eastAsia="Times New Roman" w:cs="Times New Roman"/>
                <w:szCs w:val="20"/>
              </w:rPr>
              <w:t xml:space="preserve"> skaitliukai;</w:t>
            </w:r>
          </w:p>
          <w:p w14:paraId="6E5981AE" w14:textId="77777777" w:rsidR="002160A3" w:rsidRPr="009702F1" w:rsidRDefault="002160A3" w:rsidP="002160A3">
            <w:pPr>
              <w:numPr>
                <w:ilvl w:val="0"/>
                <w:numId w:val="9"/>
              </w:numPr>
              <w:autoSpaceDE w:val="0"/>
              <w:autoSpaceDN w:val="0"/>
              <w:adjustRightInd w:val="0"/>
              <w:contextualSpacing/>
              <w:rPr>
                <w:rFonts w:eastAsia="Times New Roman" w:cs="Times New Roman"/>
                <w:szCs w:val="20"/>
              </w:rPr>
            </w:pPr>
            <w:r w:rsidRPr="009702F1">
              <w:rPr>
                <w:rFonts w:eastAsia="Times New Roman" w:cs="Times New Roman"/>
                <w:szCs w:val="20"/>
              </w:rPr>
              <w:t>IPMI įrenginiai.</w:t>
            </w:r>
          </w:p>
          <w:p w14:paraId="7AD0D06A" w14:textId="77777777" w:rsidR="002160A3" w:rsidRPr="009702F1" w:rsidRDefault="002160A3" w:rsidP="001C13F4">
            <w:pPr>
              <w:autoSpaceDE w:val="0"/>
              <w:autoSpaceDN w:val="0"/>
              <w:adjustRightInd w:val="0"/>
              <w:rPr>
                <w:rFonts w:eastAsia="Times New Roman" w:cs="Times New Roman"/>
                <w:szCs w:val="20"/>
              </w:rPr>
            </w:pPr>
            <w:r w:rsidRPr="009702F1">
              <w:rPr>
                <w:rFonts w:eastAsia="Times New Roman" w:cs="Times New Roman"/>
                <w:szCs w:val="20"/>
              </w:rPr>
              <w:t>Programinė įranga turi  būti pajėgi serveriuose stebėti šiuos arba daugiau parametrų:</w:t>
            </w:r>
          </w:p>
          <w:p w14:paraId="37D87B67" w14:textId="77777777" w:rsidR="002160A3" w:rsidRPr="009702F1" w:rsidRDefault="002160A3" w:rsidP="002160A3">
            <w:pPr>
              <w:numPr>
                <w:ilvl w:val="0"/>
                <w:numId w:val="10"/>
              </w:numPr>
              <w:autoSpaceDE w:val="0"/>
              <w:autoSpaceDN w:val="0"/>
              <w:adjustRightInd w:val="0"/>
              <w:contextualSpacing/>
              <w:rPr>
                <w:rFonts w:eastAsia="Times New Roman" w:cs="Times New Roman"/>
                <w:szCs w:val="20"/>
              </w:rPr>
            </w:pPr>
            <w:r w:rsidRPr="009702F1">
              <w:rPr>
                <w:rFonts w:eastAsia="Times New Roman" w:cs="Times New Roman"/>
                <w:szCs w:val="20"/>
              </w:rPr>
              <w:t>visa / laisva erdvę megabaitais tam tikrame diske;</w:t>
            </w:r>
          </w:p>
          <w:p w14:paraId="0702F2DE" w14:textId="77777777" w:rsidR="002160A3" w:rsidRPr="009702F1" w:rsidRDefault="002160A3" w:rsidP="002160A3">
            <w:pPr>
              <w:numPr>
                <w:ilvl w:val="0"/>
                <w:numId w:val="10"/>
              </w:numPr>
              <w:autoSpaceDE w:val="0"/>
              <w:autoSpaceDN w:val="0"/>
              <w:adjustRightInd w:val="0"/>
              <w:contextualSpacing/>
              <w:rPr>
                <w:rFonts w:eastAsia="Times New Roman" w:cs="Times New Roman"/>
                <w:szCs w:val="20"/>
              </w:rPr>
            </w:pPr>
            <w:r w:rsidRPr="009702F1">
              <w:rPr>
                <w:rFonts w:eastAsia="Times New Roman" w:cs="Times New Roman"/>
                <w:szCs w:val="20"/>
              </w:rPr>
              <w:t>tam tikro failo tapatumo patikrinimas (kontrolinė suma);</w:t>
            </w:r>
          </w:p>
          <w:p w14:paraId="172BD6F6" w14:textId="77777777" w:rsidR="002160A3" w:rsidRPr="009702F1" w:rsidRDefault="002160A3" w:rsidP="002160A3">
            <w:pPr>
              <w:numPr>
                <w:ilvl w:val="0"/>
                <w:numId w:val="10"/>
              </w:numPr>
              <w:autoSpaceDE w:val="0"/>
              <w:autoSpaceDN w:val="0"/>
              <w:adjustRightInd w:val="0"/>
              <w:contextualSpacing/>
              <w:rPr>
                <w:rFonts w:eastAsia="Times New Roman" w:cs="Times New Roman"/>
                <w:szCs w:val="20"/>
              </w:rPr>
            </w:pPr>
            <w:r w:rsidRPr="009702F1">
              <w:rPr>
                <w:rFonts w:eastAsia="Times New Roman" w:cs="Times New Roman"/>
                <w:szCs w:val="20"/>
              </w:rPr>
              <w:t>vidutinis disko skaitymo eilės ilgis;</w:t>
            </w:r>
          </w:p>
          <w:p w14:paraId="07E26A92" w14:textId="77777777" w:rsidR="002160A3" w:rsidRPr="009702F1" w:rsidRDefault="002160A3" w:rsidP="002160A3">
            <w:pPr>
              <w:numPr>
                <w:ilvl w:val="0"/>
                <w:numId w:val="10"/>
              </w:numPr>
              <w:autoSpaceDE w:val="0"/>
              <w:autoSpaceDN w:val="0"/>
              <w:adjustRightInd w:val="0"/>
              <w:contextualSpacing/>
              <w:rPr>
                <w:rFonts w:eastAsia="Times New Roman" w:cs="Times New Roman"/>
                <w:szCs w:val="20"/>
              </w:rPr>
            </w:pPr>
            <w:r w:rsidRPr="009702F1">
              <w:rPr>
                <w:rFonts w:eastAsia="Times New Roman" w:cs="Times New Roman"/>
                <w:szCs w:val="20"/>
              </w:rPr>
              <w:t>vidutinis disko rašymo eilės ilgis;</w:t>
            </w:r>
          </w:p>
          <w:p w14:paraId="141F164B" w14:textId="77777777" w:rsidR="002160A3" w:rsidRPr="009702F1" w:rsidRDefault="002160A3" w:rsidP="002160A3">
            <w:pPr>
              <w:numPr>
                <w:ilvl w:val="0"/>
                <w:numId w:val="10"/>
              </w:numPr>
              <w:autoSpaceDE w:val="0"/>
              <w:autoSpaceDN w:val="0"/>
              <w:adjustRightInd w:val="0"/>
              <w:contextualSpacing/>
              <w:rPr>
                <w:rFonts w:eastAsia="Times New Roman" w:cs="Times New Roman"/>
                <w:szCs w:val="20"/>
              </w:rPr>
            </w:pPr>
            <w:r w:rsidRPr="009702F1">
              <w:rPr>
                <w:rFonts w:eastAsia="Times New Roman" w:cs="Times New Roman"/>
                <w:szCs w:val="20"/>
              </w:rPr>
              <w:t>perskaitytų iš disko baitų skaičius per sekundę;</w:t>
            </w:r>
          </w:p>
          <w:p w14:paraId="07A6F804" w14:textId="77777777" w:rsidR="002160A3" w:rsidRPr="009702F1" w:rsidRDefault="002160A3" w:rsidP="002160A3">
            <w:pPr>
              <w:numPr>
                <w:ilvl w:val="0"/>
                <w:numId w:val="10"/>
              </w:numPr>
              <w:autoSpaceDE w:val="0"/>
              <w:autoSpaceDN w:val="0"/>
              <w:adjustRightInd w:val="0"/>
              <w:contextualSpacing/>
              <w:rPr>
                <w:rFonts w:eastAsia="Times New Roman" w:cs="Times New Roman"/>
                <w:szCs w:val="20"/>
              </w:rPr>
            </w:pPr>
            <w:r w:rsidRPr="009702F1">
              <w:rPr>
                <w:rFonts w:eastAsia="Times New Roman" w:cs="Times New Roman"/>
                <w:szCs w:val="20"/>
              </w:rPr>
              <w:t>įrašytų į diską skaičius per sekundę;</w:t>
            </w:r>
          </w:p>
          <w:p w14:paraId="2B8570D8" w14:textId="77777777" w:rsidR="002160A3" w:rsidRPr="009702F1" w:rsidRDefault="002160A3" w:rsidP="002160A3">
            <w:pPr>
              <w:numPr>
                <w:ilvl w:val="0"/>
                <w:numId w:val="10"/>
              </w:numPr>
              <w:autoSpaceDE w:val="0"/>
              <w:autoSpaceDN w:val="0"/>
              <w:adjustRightInd w:val="0"/>
              <w:contextualSpacing/>
              <w:rPr>
                <w:rFonts w:eastAsia="Times New Roman" w:cs="Times New Roman"/>
                <w:szCs w:val="20"/>
              </w:rPr>
            </w:pPr>
            <w:r w:rsidRPr="009702F1">
              <w:rPr>
                <w:rFonts w:eastAsia="Times New Roman" w:cs="Times New Roman"/>
                <w:szCs w:val="20"/>
              </w:rPr>
              <w:t>visa / laisva atmintis;</w:t>
            </w:r>
          </w:p>
          <w:p w14:paraId="3946DB92" w14:textId="77777777" w:rsidR="002160A3" w:rsidRPr="009702F1" w:rsidRDefault="002160A3" w:rsidP="002160A3">
            <w:pPr>
              <w:numPr>
                <w:ilvl w:val="0"/>
                <w:numId w:val="10"/>
              </w:numPr>
              <w:autoSpaceDE w:val="0"/>
              <w:autoSpaceDN w:val="0"/>
              <w:adjustRightInd w:val="0"/>
              <w:contextualSpacing/>
              <w:rPr>
                <w:rFonts w:eastAsia="Times New Roman" w:cs="Times New Roman"/>
                <w:szCs w:val="20"/>
              </w:rPr>
            </w:pPr>
            <w:r w:rsidRPr="009702F1">
              <w:rPr>
                <w:rFonts w:eastAsia="Times New Roman" w:cs="Times New Roman"/>
                <w:szCs w:val="20"/>
              </w:rPr>
              <w:t>serverio statusas (aktyvus / neaktyvus);</w:t>
            </w:r>
          </w:p>
          <w:p w14:paraId="6E62465B" w14:textId="77777777" w:rsidR="002160A3" w:rsidRPr="009702F1" w:rsidRDefault="002160A3" w:rsidP="002160A3">
            <w:pPr>
              <w:numPr>
                <w:ilvl w:val="0"/>
                <w:numId w:val="10"/>
              </w:numPr>
              <w:autoSpaceDE w:val="0"/>
              <w:autoSpaceDN w:val="0"/>
              <w:adjustRightInd w:val="0"/>
              <w:contextualSpacing/>
              <w:rPr>
                <w:rFonts w:eastAsia="Times New Roman" w:cs="Times New Roman"/>
                <w:szCs w:val="20"/>
              </w:rPr>
            </w:pPr>
            <w:r w:rsidRPr="009702F1">
              <w:rPr>
                <w:rFonts w:eastAsia="Times New Roman" w:cs="Times New Roman"/>
                <w:szCs w:val="20"/>
              </w:rPr>
              <w:t>serverio aktyvios būsenos trukmė (val.);</w:t>
            </w:r>
          </w:p>
          <w:p w14:paraId="4B31F47D" w14:textId="77777777" w:rsidR="002160A3" w:rsidRPr="009702F1" w:rsidRDefault="002160A3" w:rsidP="002160A3">
            <w:pPr>
              <w:numPr>
                <w:ilvl w:val="0"/>
                <w:numId w:val="10"/>
              </w:numPr>
              <w:autoSpaceDE w:val="0"/>
              <w:autoSpaceDN w:val="0"/>
              <w:adjustRightInd w:val="0"/>
              <w:contextualSpacing/>
              <w:rPr>
                <w:rFonts w:eastAsia="Times New Roman" w:cs="Times New Roman"/>
                <w:szCs w:val="20"/>
              </w:rPr>
            </w:pPr>
            <w:r w:rsidRPr="009702F1">
              <w:rPr>
                <w:rFonts w:eastAsia="Times New Roman" w:cs="Times New Roman"/>
                <w:szCs w:val="20"/>
              </w:rPr>
              <w:t>procesų / gijų skaičius;</w:t>
            </w:r>
          </w:p>
          <w:p w14:paraId="567D3ABF" w14:textId="77777777" w:rsidR="002160A3" w:rsidRPr="009702F1" w:rsidRDefault="002160A3" w:rsidP="001C13F4">
            <w:pPr>
              <w:autoSpaceDE w:val="0"/>
              <w:autoSpaceDN w:val="0"/>
              <w:adjustRightInd w:val="0"/>
              <w:jc w:val="both"/>
              <w:rPr>
                <w:rFonts w:eastAsia="Times New Roman" w:cs="Times New Roman"/>
                <w:sz w:val="22"/>
                <w:szCs w:val="22"/>
              </w:rPr>
            </w:pPr>
            <w:r w:rsidRPr="009702F1">
              <w:rPr>
                <w:rFonts w:eastAsia="Times New Roman" w:cs="Times New Roman"/>
                <w:szCs w:val="20"/>
              </w:rPr>
              <w:t>procesoriaus apkrova.</w:t>
            </w:r>
          </w:p>
        </w:tc>
      </w:tr>
    </w:tbl>
    <w:p w14:paraId="45AB05F0" w14:textId="77777777" w:rsidR="002160A3" w:rsidRPr="009702F1" w:rsidRDefault="002160A3" w:rsidP="002160A3">
      <w:pPr>
        <w:rPr>
          <w:rFonts w:eastAsia="Times New Roman" w:cs="Times New Roman"/>
          <w:sz w:val="22"/>
          <w:szCs w:val="22"/>
        </w:rPr>
      </w:pPr>
    </w:p>
    <w:p w14:paraId="4D0F9DE8" w14:textId="77777777" w:rsidR="002160A3" w:rsidRPr="009702F1" w:rsidRDefault="002160A3" w:rsidP="002160A3">
      <w:pPr>
        <w:rPr>
          <w:rFonts w:eastAsia="Times New Roman" w:cs="Times New Roman"/>
          <w:sz w:val="22"/>
          <w:szCs w:val="22"/>
        </w:rPr>
      </w:pPr>
    </w:p>
    <w:p w14:paraId="6B299F53" w14:textId="77777777" w:rsidR="002160A3" w:rsidRPr="009702F1" w:rsidRDefault="002160A3" w:rsidP="002160A3">
      <w:pPr>
        <w:rPr>
          <w:rFonts w:eastAsia="Times New Roman" w:cs="Times New Roman"/>
          <w:sz w:val="22"/>
          <w:szCs w:val="22"/>
        </w:rPr>
      </w:pPr>
      <w:r w:rsidRPr="009702F1">
        <w:rPr>
          <w:rFonts w:eastAsia="Times New Roman" w:cs="Times New Roman"/>
          <w:sz w:val="22"/>
          <w:szCs w:val="22"/>
        </w:rPr>
        <w:t>Paslaugos specifikacija pažeidžiamumų valdymo paslaugai pateikiama 6 lentelėje.</w:t>
      </w:r>
    </w:p>
    <w:p w14:paraId="36D22F62" w14:textId="77777777" w:rsidR="002160A3" w:rsidRPr="009702F1" w:rsidRDefault="002160A3" w:rsidP="002160A3">
      <w:pPr>
        <w:rPr>
          <w:rFonts w:eastAsia="Times New Roman" w:cs="Times New Roman"/>
          <w:kern w:val="28"/>
          <w:sz w:val="22"/>
          <w:szCs w:val="22"/>
        </w:rPr>
      </w:pPr>
      <w:r w:rsidRPr="009702F1">
        <w:rPr>
          <w:rFonts w:eastAsia="Times New Roman" w:cs="Times New Roman"/>
          <w:kern w:val="28"/>
          <w:sz w:val="22"/>
          <w:szCs w:val="22"/>
        </w:rPr>
        <w:t xml:space="preserve">6 lentelė. </w:t>
      </w:r>
      <w:r w:rsidRPr="009702F1">
        <w:rPr>
          <w:rFonts w:eastAsia="Times New Roman" w:cs="Times New Roman"/>
          <w:sz w:val="22"/>
          <w:szCs w:val="22"/>
        </w:rPr>
        <w:t>Paslaugos specifikacija pažeidžiamumų valdymo paslaugai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528"/>
        <w:gridCol w:w="3402"/>
      </w:tblGrid>
      <w:tr w:rsidR="002160A3" w:rsidRPr="009702F1" w14:paraId="3CC5E2D7" w14:textId="77777777" w:rsidTr="001C13F4">
        <w:tc>
          <w:tcPr>
            <w:tcW w:w="709" w:type="dxa"/>
          </w:tcPr>
          <w:p w14:paraId="3870A2BC" w14:textId="77777777" w:rsidR="002160A3" w:rsidRPr="009702F1" w:rsidRDefault="002160A3" w:rsidP="001C13F4">
            <w:pPr>
              <w:jc w:val="both"/>
              <w:rPr>
                <w:rFonts w:eastAsia="Times New Roman" w:cs="Times New Roman"/>
                <w:b/>
                <w:sz w:val="22"/>
                <w:szCs w:val="22"/>
              </w:rPr>
            </w:pPr>
            <w:r w:rsidRPr="009702F1">
              <w:rPr>
                <w:rFonts w:eastAsia="Times New Roman" w:cs="Times New Roman"/>
                <w:b/>
                <w:sz w:val="22"/>
                <w:szCs w:val="22"/>
              </w:rPr>
              <w:t>Eil. Nr.</w:t>
            </w:r>
          </w:p>
        </w:tc>
        <w:tc>
          <w:tcPr>
            <w:tcW w:w="5528" w:type="dxa"/>
            <w:vAlign w:val="center"/>
          </w:tcPr>
          <w:p w14:paraId="541FE1DC" w14:textId="77777777" w:rsidR="002160A3" w:rsidRPr="009702F1" w:rsidRDefault="002160A3" w:rsidP="001C13F4">
            <w:pPr>
              <w:rPr>
                <w:rFonts w:eastAsia="Times New Roman" w:cs="Times New Roman"/>
                <w:b/>
                <w:sz w:val="22"/>
                <w:szCs w:val="22"/>
              </w:rPr>
            </w:pPr>
            <w:r w:rsidRPr="009702F1">
              <w:rPr>
                <w:rFonts w:eastAsia="Times New Roman" w:cs="Times New Roman"/>
                <w:b/>
                <w:sz w:val="22"/>
                <w:szCs w:val="22"/>
              </w:rPr>
              <w:t>Reikalavimai paslaugoms</w:t>
            </w:r>
          </w:p>
        </w:tc>
        <w:tc>
          <w:tcPr>
            <w:tcW w:w="3402" w:type="dxa"/>
            <w:vAlign w:val="center"/>
          </w:tcPr>
          <w:p w14:paraId="66288D69" w14:textId="77777777" w:rsidR="002160A3" w:rsidRPr="009702F1" w:rsidRDefault="002160A3" w:rsidP="001C13F4">
            <w:pPr>
              <w:rPr>
                <w:rFonts w:eastAsia="Times New Roman" w:cs="Times New Roman"/>
                <w:b/>
                <w:sz w:val="22"/>
                <w:szCs w:val="22"/>
              </w:rPr>
            </w:pPr>
            <w:r w:rsidRPr="009702F1">
              <w:rPr>
                <w:rFonts w:eastAsia="Times New Roman" w:cs="Times New Roman"/>
                <w:b/>
                <w:sz w:val="22"/>
                <w:szCs w:val="22"/>
              </w:rPr>
              <w:t>Minimali reikšmė</w:t>
            </w:r>
          </w:p>
        </w:tc>
      </w:tr>
      <w:tr w:rsidR="002160A3" w:rsidRPr="009702F1" w14:paraId="2E189F38" w14:textId="77777777" w:rsidTr="001C13F4">
        <w:trPr>
          <w:trHeight w:val="633"/>
        </w:trPr>
        <w:tc>
          <w:tcPr>
            <w:tcW w:w="709" w:type="dxa"/>
          </w:tcPr>
          <w:p w14:paraId="0E9C28F3" w14:textId="77777777" w:rsidR="002160A3" w:rsidRPr="009702F1" w:rsidRDefault="002160A3" w:rsidP="002160A3">
            <w:pPr>
              <w:numPr>
                <w:ilvl w:val="0"/>
                <w:numId w:val="13"/>
              </w:numPr>
              <w:contextualSpacing/>
              <w:rPr>
                <w:rFonts w:eastAsia="Times New Roman" w:cs="Times New Roman"/>
                <w:sz w:val="22"/>
                <w:szCs w:val="22"/>
              </w:rPr>
            </w:pPr>
          </w:p>
        </w:tc>
        <w:tc>
          <w:tcPr>
            <w:tcW w:w="5528" w:type="dxa"/>
          </w:tcPr>
          <w:p w14:paraId="17DBB9C3" w14:textId="77777777" w:rsidR="002160A3" w:rsidRPr="009702F1" w:rsidRDefault="002160A3" w:rsidP="001C13F4">
            <w:pPr>
              <w:jc w:val="both"/>
              <w:rPr>
                <w:rFonts w:eastAsia="Times New Roman" w:cs="Times New Roman"/>
                <w:sz w:val="22"/>
                <w:szCs w:val="22"/>
              </w:rPr>
            </w:pPr>
            <w:r w:rsidRPr="009702F1">
              <w:rPr>
                <w:rFonts w:eastAsia="Times New Roman" w:cs="Times New Roman"/>
                <w:sz w:val="22"/>
                <w:szCs w:val="22"/>
              </w:rPr>
              <w:t>Tiekėjas turi paruošti ir pagal poreikį atnaujinti pažeidžiamumų valdymo tvarką.</w:t>
            </w:r>
          </w:p>
        </w:tc>
        <w:tc>
          <w:tcPr>
            <w:tcW w:w="3402" w:type="dxa"/>
          </w:tcPr>
          <w:p w14:paraId="63722C41"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Privaloma</w:t>
            </w:r>
          </w:p>
        </w:tc>
      </w:tr>
      <w:tr w:rsidR="002160A3" w:rsidRPr="009702F1" w14:paraId="7F776AEA" w14:textId="77777777" w:rsidTr="001C13F4">
        <w:tc>
          <w:tcPr>
            <w:tcW w:w="709" w:type="dxa"/>
          </w:tcPr>
          <w:p w14:paraId="01A0E683" w14:textId="77777777" w:rsidR="002160A3" w:rsidRPr="009702F1" w:rsidRDefault="002160A3" w:rsidP="002160A3">
            <w:pPr>
              <w:numPr>
                <w:ilvl w:val="0"/>
                <w:numId w:val="13"/>
              </w:numPr>
              <w:contextualSpacing/>
              <w:rPr>
                <w:rFonts w:eastAsia="Times New Roman" w:cs="Times New Roman"/>
                <w:sz w:val="22"/>
                <w:szCs w:val="22"/>
              </w:rPr>
            </w:pPr>
          </w:p>
        </w:tc>
        <w:tc>
          <w:tcPr>
            <w:tcW w:w="5528" w:type="dxa"/>
          </w:tcPr>
          <w:p w14:paraId="14B7E7CA" w14:textId="77777777" w:rsidR="002160A3" w:rsidRPr="009702F1" w:rsidRDefault="002160A3" w:rsidP="001C13F4">
            <w:pPr>
              <w:jc w:val="both"/>
              <w:rPr>
                <w:rFonts w:eastAsia="Times New Roman" w:cs="Times New Roman"/>
                <w:sz w:val="22"/>
                <w:szCs w:val="22"/>
              </w:rPr>
            </w:pPr>
            <w:r w:rsidRPr="009702F1">
              <w:rPr>
                <w:rFonts w:eastAsia="Times New Roman" w:cs="Times New Roman"/>
                <w:sz w:val="22"/>
                <w:szCs w:val="22"/>
              </w:rPr>
              <w:t>Tiekėjas turi atlikti pagal pažeidžiamumų valdymo tvarką techninės ir programinės įrangos:</w:t>
            </w:r>
          </w:p>
          <w:p w14:paraId="6E43ECB3" w14:textId="77777777" w:rsidR="002160A3" w:rsidRPr="009702F1" w:rsidRDefault="002160A3" w:rsidP="002160A3">
            <w:pPr>
              <w:numPr>
                <w:ilvl w:val="0"/>
                <w:numId w:val="14"/>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 xml:space="preserve">pažeidžiamumų skenavimą centralizuotu instrumentu – tiek infrastruktūros, tiek </w:t>
            </w:r>
            <w:proofErr w:type="spellStart"/>
            <w:r w:rsidRPr="009702F1">
              <w:rPr>
                <w:rFonts w:eastAsia="Times New Roman" w:cs="Times New Roman"/>
                <w:sz w:val="22"/>
                <w:szCs w:val="22"/>
              </w:rPr>
              <w:t>web</w:t>
            </w:r>
            <w:proofErr w:type="spellEnd"/>
            <w:r w:rsidRPr="009702F1">
              <w:rPr>
                <w:rFonts w:eastAsia="Times New Roman" w:cs="Times New Roman"/>
                <w:sz w:val="22"/>
                <w:szCs w:val="22"/>
              </w:rPr>
              <w:t xml:space="preserve"> aplikacijų;</w:t>
            </w:r>
          </w:p>
          <w:p w14:paraId="3EDC7CD6" w14:textId="77777777" w:rsidR="002160A3" w:rsidRPr="009702F1" w:rsidRDefault="002160A3" w:rsidP="002160A3">
            <w:pPr>
              <w:numPr>
                <w:ilvl w:val="0"/>
                <w:numId w:val="14"/>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pagal rezultatus suformuoja apibendrintas ir detalias ataskaitas apie aptiktus pažeidžiamumus, jų įtaką saugai, bei pažeidžiamumų šalinimo būdus;</w:t>
            </w:r>
          </w:p>
          <w:p w14:paraId="2BADEBE5" w14:textId="77777777" w:rsidR="002160A3" w:rsidRPr="009702F1" w:rsidRDefault="002160A3" w:rsidP="002160A3">
            <w:pPr>
              <w:numPr>
                <w:ilvl w:val="0"/>
                <w:numId w:val="14"/>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Kritiškiausiems (pagal pažeidžiamumų valdymo tvarką) suformuojami ir registruojami keitimai Paslaugų tarnyboje jų šalinimui.</w:t>
            </w:r>
          </w:p>
        </w:tc>
        <w:tc>
          <w:tcPr>
            <w:tcW w:w="3402" w:type="dxa"/>
          </w:tcPr>
          <w:p w14:paraId="4A3F74FA"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t xml:space="preserve">Reguliarūs darbai bent 1 kartą per ketvirtį </w:t>
            </w:r>
          </w:p>
        </w:tc>
      </w:tr>
      <w:tr w:rsidR="002160A3" w:rsidRPr="009702F1" w14:paraId="37C83AC0" w14:textId="77777777" w:rsidTr="001C13F4">
        <w:tc>
          <w:tcPr>
            <w:tcW w:w="709" w:type="dxa"/>
          </w:tcPr>
          <w:p w14:paraId="234D99E1" w14:textId="77777777" w:rsidR="002160A3" w:rsidRPr="009702F1" w:rsidRDefault="002160A3" w:rsidP="002160A3">
            <w:pPr>
              <w:numPr>
                <w:ilvl w:val="0"/>
                <w:numId w:val="13"/>
              </w:numPr>
              <w:contextualSpacing/>
              <w:rPr>
                <w:rFonts w:eastAsia="Times New Roman" w:cs="Times New Roman"/>
                <w:sz w:val="22"/>
                <w:szCs w:val="22"/>
              </w:rPr>
            </w:pPr>
          </w:p>
        </w:tc>
        <w:tc>
          <w:tcPr>
            <w:tcW w:w="5528" w:type="dxa"/>
          </w:tcPr>
          <w:p w14:paraId="731524C7" w14:textId="77777777" w:rsidR="002160A3" w:rsidRPr="009702F1" w:rsidRDefault="002160A3" w:rsidP="001C13F4">
            <w:pPr>
              <w:jc w:val="both"/>
              <w:rPr>
                <w:rFonts w:eastAsia="Times New Roman" w:cs="Times New Roman"/>
                <w:sz w:val="22"/>
                <w:szCs w:val="22"/>
              </w:rPr>
            </w:pPr>
            <w:r w:rsidRPr="009702F1">
              <w:rPr>
                <w:rFonts w:eastAsia="Times New Roman" w:cs="Times New Roman"/>
                <w:sz w:val="22"/>
                <w:szCs w:val="22"/>
              </w:rPr>
              <w:t>Skanavimo instrumentas turi atitikti šiuos  reikalavimus:</w:t>
            </w:r>
          </w:p>
          <w:p w14:paraId="0D30D08B"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nebūti ribotas skenuojamos infrastruktūros apimtimi;</w:t>
            </w:r>
          </w:p>
          <w:p w14:paraId="24BD2DDA"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skenavimai turi būti atliekami tiek autorizuotai (suteikiant prisijungimo informaciją prie sistemų), tiek ir neautorizuotai įrangai, vidiniame ir išoriniuose tinkluose;</w:t>
            </w:r>
          </w:p>
          <w:p w14:paraId="0894D75F"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skenuojami ir vertinami visi įrenginiai, kuriems suteikti IP adresai (be apribojimų jų traktavimui ir paskirstymui tarp vidinės ir išorinės zonos skirtumų).</w:t>
            </w:r>
          </w:p>
          <w:p w14:paraId="5116FC73"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žinomų pažeidžiamumų duomenų bazė turi būti atnaujinama pasaulyje žinomų  automatiškai, be naudotojų įsikišimo.</w:t>
            </w:r>
          </w:p>
          <w:p w14:paraId="79DFB6AB"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 xml:space="preserve">pažeidžiamumų skenavimo rezultatai turi būti pateikiami tekstine, grafine ir eksportui tinkama forma (PDF, HTML, XML, CSV </w:t>
            </w:r>
            <w:proofErr w:type="spellStart"/>
            <w:r w:rsidRPr="009702F1">
              <w:rPr>
                <w:rFonts w:eastAsia="Times New Roman" w:cs="Times New Roman"/>
                <w:sz w:val="22"/>
                <w:szCs w:val="22"/>
              </w:rPr>
              <w:t>etc</w:t>
            </w:r>
            <w:proofErr w:type="spellEnd"/>
            <w:r w:rsidRPr="009702F1">
              <w:rPr>
                <w:rFonts w:eastAsia="Times New Roman" w:cs="Times New Roman"/>
                <w:sz w:val="22"/>
                <w:szCs w:val="22"/>
              </w:rPr>
              <w:t>).</w:t>
            </w:r>
          </w:p>
          <w:p w14:paraId="166FB7BC"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Turi būti pateikiamos ataskaitos:</w:t>
            </w:r>
          </w:p>
          <w:p w14:paraId="56E85347" w14:textId="77777777" w:rsidR="002160A3" w:rsidRPr="009702F1" w:rsidRDefault="002160A3" w:rsidP="002160A3">
            <w:pPr>
              <w:numPr>
                <w:ilvl w:val="1"/>
                <w:numId w:val="18"/>
              </w:numPr>
              <w:tabs>
                <w:tab w:val="left" w:pos="318"/>
              </w:tabs>
              <w:spacing w:line="276" w:lineRule="auto"/>
              <w:ind w:right="33"/>
              <w:jc w:val="both"/>
              <w:rPr>
                <w:rFonts w:eastAsia="Times New Roman" w:cs="Times New Roman"/>
                <w:szCs w:val="20"/>
              </w:rPr>
            </w:pPr>
            <w:r w:rsidRPr="009702F1">
              <w:rPr>
                <w:rFonts w:eastAsia="Times New Roman" w:cs="Times New Roman"/>
                <w:szCs w:val="20"/>
              </w:rPr>
              <w:lastRenderedPageBreak/>
              <w:t>Kritiškiausių pažeidžiamumų analizė;</w:t>
            </w:r>
          </w:p>
          <w:p w14:paraId="29CFBC89" w14:textId="77777777" w:rsidR="002160A3" w:rsidRPr="009702F1" w:rsidRDefault="002160A3" w:rsidP="002160A3">
            <w:pPr>
              <w:numPr>
                <w:ilvl w:val="1"/>
                <w:numId w:val="18"/>
              </w:numPr>
              <w:tabs>
                <w:tab w:val="left" w:pos="318"/>
              </w:tabs>
              <w:spacing w:line="276" w:lineRule="auto"/>
              <w:ind w:right="33"/>
              <w:jc w:val="both"/>
              <w:rPr>
                <w:rFonts w:eastAsia="Times New Roman" w:cs="Times New Roman"/>
                <w:szCs w:val="20"/>
              </w:rPr>
            </w:pPr>
            <w:r w:rsidRPr="009702F1">
              <w:rPr>
                <w:rFonts w:eastAsia="Times New Roman" w:cs="Times New Roman"/>
                <w:szCs w:val="20"/>
              </w:rPr>
              <w:t>Saugos pažeidžiamumų apžvalga vadovams;</w:t>
            </w:r>
          </w:p>
          <w:p w14:paraId="2180A345" w14:textId="77777777" w:rsidR="002160A3" w:rsidRPr="009702F1" w:rsidRDefault="002160A3" w:rsidP="002160A3">
            <w:pPr>
              <w:numPr>
                <w:ilvl w:val="1"/>
                <w:numId w:val="18"/>
              </w:numPr>
              <w:tabs>
                <w:tab w:val="left" w:pos="318"/>
              </w:tabs>
              <w:spacing w:line="276" w:lineRule="auto"/>
              <w:ind w:right="33"/>
              <w:jc w:val="both"/>
              <w:rPr>
                <w:rFonts w:eastAsia="Times New Roman" w:cs="Times New Roman"/>
                <w:szCs w:val="20"/>
              </w:rPr>
            </w:pPr>
            <w:r w:rsidRPr="009702F1">
              <w:rPr>
                <w:rFonts w:eastAsia="Times New Roman" w:cs="Times New Roman"/>
                <w:szCs w:val="20"/>
              </w:rPr>
              <w:t>Detali saugos pažeidžiamumų techninė analizė.</w:t>
            </w:r>
          </w:p>
          <w:p w14:paraId="5F045D30" w14:textId="77777777" w:rsidR="002160A3" w:rsidRPr="009702F1" w:rsidRDefault="002160A3" w:rsidP="002160A3">
            <w:pPr>
              <w:numPr>
                <w:ilvl w:val="1"/>
                <w:numId w:val="18"/>
              </w:numPr>
              <w:tabs>
                <w:tab w:val="left" w:pos="318"/>
              </w:tabs>
              <w:spacing w:after="200" w:line="276" w:lineRule="auto"/>
              <w:ind w:right="33"/>
              <w:contextualSpacing/>
              <w:jc w:val="both"/>
              <w:rPr>
                <w:rFonts w:eastAsia="Times New Roman" w:cs="Times New Roman"/>
                <w:szCs w:val="20"/>
              </w:rPr>
            </w:pPr>
            <w:r w:rsidRPr="009702F1">
              <w:rPr>
                <w:rFonts w:eastAsia="Times New Roman" w:cs="Times New Roman"/>
                <w:szCs w:val="20"/>
              </w:rPr>
              <w:t>Visi skanuojami įrenginiai turi būti grupuojami pagal atributus (IP adresus, DNS vardus ir kt.) į grupes. Šios grupės turi turėti galimybę būti paskirstytos pagal kritiškumą įvairiems saugos aspektams (konfidencialumui, integralumui ar prieinamumui), ir atitinkamai pateikti identifikuotų pažeidžiamumų vertinimą atsižvelgiant į nurodytą svarbą / kritiškumą saugos aspektams.</w:t>
            </w:r>
          </w:p>
          <w:p w14:paraId="4577F372"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identifikavus pažeidžiamumą, turi būti pateikta bent ši informacija:</w:t>
            </w:r>
          </w:p>
          <w:p w14:paraId="25C343AB" w14:textId="77777777" w:rsidR="002160A3" w:rsidRPr="009702F1" w:rsidRDefault="002160A3" w:rsidP="002160A3">
            <w:pPr>
              <w:numPr>
                <w:ilvl w:val="1"/>
                <w:numId w:val="19"/>
              </w:numPr>
              <w:tabs>
                <w:tab w:val="left" w:pos="318"/>
              </w:tabs>
              <w:spacing w:line="276" w:lineRule="auto"/>
              <w:ind w:right="33"/>
              <w:jc w:val="both"/>
              <w:rPr>
                <w:rFonts w:eastAsia="Times New Roman" w:cs="Times New Roman"/>
                <w:szCs w:val="20"/>
              </w:rPr>
            </w:pPr>
            <w:r w:rsidRPr="009702F1">
              <w:rPr>
                <w:rFonts w:eastAsia="Times New Roman" w:cs="Times New Roman"/>
                <w:szCs w:val="20"/>
              </w:rPr>
              <w:t>pažeidžiamumo tipas;</w:t>
            </w:r>
          </w:p>
          <w:p w14:paraId="4F07B623" w14:textId="77777777" w:rsidR="002160A3" w:rsidRPr="009702F1" w:rsidRDefault="002160A3" w:rsidP="002160A3">
            <w:pPr>
              <w:numPr>
                <w:ilvl w:val="1"/>
                <w:numId w:val="19"/>
              </w:numPr>
              <w:tabs>
                <w:tab w:val="left" w:pos="318"/>
              </w:tabs>
              <w:spacing w:line="276" w:lineRule="auto"/>
              <w:ind w:right="33"/>
              <w:jc w:val="both"/>
              <w:rPr>
                <w:rFonts w:eastAsia="Times New Roman" w:cs="Times New Roman"/>
                <w:szCs w:val="20"/>
              </w:rPr>
            </w:pPr>
            <w:r w:rsidRPr="009702F1">
              <w:rPr>
                <w:rFonts w:eastAsia="Times New Roman" w:cs="Times New Roman"/>
                <w:szCs w:val="20"/>
              </w:rPr>
              <w:t>grėsmės lygis;</w:t>
            </w:r>
          </w:p>
          <w:p w14:paraId="75E32D56" w14:textId="77777777" w:rsidR="002160A3" w:rsidRPr="009702F1" w:rsidRDefault="002160A3" w:rsidP="002160A3">
            <w:pPr>
              <w:numPr>
                <w:ilvl w:val="1"/>
                <w:numId w:val="19"/>
              </w:numPr>
              <w:tabs>
                <w:tab w:val="left" w:pos="318"/>
              </w:tabs>
              <w:spacing w:line="276" w:lineRule="auto"/>
              <w:ind w:right="33"/>
              <w:jc w:val="both"/>
              <w:rPr>
                <w:rFonts w:eastAsia="Times New Roman" w:cs="Times New Roman"/>
                <w:szCs w:val="20"/>
              </w:rPr>
            </w:pPr>
            <w:r w:rsidRPr="009702F1">
              <w:rPr>
                <w:rFonts w:eastAsia="Times New Roman" w:cs="Times New Roman"/>
                <w:szCs w:val="20"/>
              </w:rPr>
              <w:t>jei pažeidžiamumu pasinaudojama, kokia įtaka saugai;</w:t>
            </w:r>
          </w:p>
          <w:p w14:paraId="274F272B" w14:textId="77777777" w:rsidR="002160A3" w:rsidRPr="009702F1" w:rsidRDefault="002160A3" w:rsidP="002160A3">
            <w:pPr>
              <w:numPr>
                <w:ilvl w:val="1"/>
                <w:numId w:val="19"/>
              </w:numPr>
              <w:tabs>
                <w:tab w:val="left" w:pos="318"/>
              </w:tabs>
              <w:spacing w:line="276" w:lineRule="auto"/>
              <w:ind w:right="33"/>
              <w:jc w:val="both"/>
              <w:rPr>
                <w:rFonts w:eastAsia="Times New Roman" w:cs="Times New Roman"/>
                <w:szCs w:val="20"/>
              </w:rPr>
            </w:pPr>
            <w:r w:rsidRPr="009702F1">
              <w:rPr>
                <w:rFonts w:eastAsia="Times New Roman" w:cs="Times New Roman"/>
                <w:szCs w:val="20"/>
              </w:rPr>
              <w:t>aprašas, kaip ištaisyti pažeidžiamumą.</w:t>
            </w:r>
          </w:p>
          <w:p w14:paraId="229E57E4"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 xml:space="preserve">turi būti galima automatiškai iš identifikuotų pažeidžiamumų kurti saugos įvykius ir juos valdyti (nustatyti prioritetus, priskirti </w:t>
            </w:r>
            <w:proofErr w:type="spellStart"/>
            <w:r w:rsidRPr="009702F1">
              <w:rPr>
                <w:rFonts w:eastAsia="Times New Roman" w:cs="Times New Roman"/>
                <w:sz w:val="22"/>
                <w:szCs w:val="22"/>
              </w:rPr>
              <w:t>sprendėjui</w:t>
            </w:r>
            <w:proofErr w:type="spellEnd"/>
            <w:r w:rsidRPr="009702F1">
              <w:rPr>
                <w:rFonts w:eastAsia="Times New Roman" w:cs="Times New Roman"/>
                <w:sz w:val="22"/>
                <w:szCs w:val="22"/>
              </w:rPr>
              <w:t>, priskirti sprendimo laiko limitą, keisti įvykio statusą, ir pan.);</w:t>
            </w:r>
          </w:p>
          <w:p w14:paraId="2F9E934E"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turi būti identifikuojami rinkoje egzistuojantys įsilaužimo įrankiai (</w:t>
            </w:r>
            <w:proofErr w:type="spellStart"/>
            <w:r w:rsidRPr="009702F1">
              <w:rPr>
                <w:rFonts w:eastAsia="Times New Roman" w:cs="Times New Roman"/>
                <w:sz w:val="22"/>
                <w:szCs w:val="22"/>
              </w:rPr>
              <w:t>exploits</w:t>
            </w:r>
            <w:proofErr w:type="spellEnd"/>
            <w:r w:rsidRPr="009702F1">
              <w:rPr>
                <w:rFonts w:eastAsia="Times New Roman" w:cs="Times New Roman"/>
                <w:sz w:val="22"/>
                <w:szCs w:val="22"/>
              </w:rPr>
              <w:t xml:space="preserve">) (kaip </w:t>
            </w:r>
            <w:proofErr w:type="spellStart"/>
            <w:r w:rsidRPr="009702F1">
              <w:rPr>
                <w:rFonts w:eastAsia="Times New Roman" w:cs="Times New Roman"/>
                <w:sz w:val="22"/>
                <w:szCs w:val="22"/>
              </w:rPr>
              <w:t>MetaSploit</w:t>
            </w:r>
            <w:proofErr w:type="spellEnd"/>
            <w:r w:rsidRPr="009702F1">
              <w:rPr>
                <w:rFonts w:eastAsia="Times New Roman" w:cs="Times New Roman"/>
                <w:sz w:val="22"/>
                <w:szCs w:val="22"/>
              </w:rPr>
              <w:t xml:space="preserve"> ir kiti);</w:t>
            </w:r>
          </w:p>
          <w:p w14:paraId="7185EA21"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turi būti galimybė atlikti WEB aplikacijų auditą pagal OWASP ir / arba lygiavertes gaires;</w:t>
            </w:r>
          </w:p>
          <w:p w14:paraId="3973E92D"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 xml:space="preserve">turi būti galimybė tikrinti atitiktį saugos politikos reikalavimams (įrenginių konfigūracijoms, gerosioms konfigūracijų praktikoms, </w:t>
            </w:r>
            <w:proofErr w:type="spellStart"/>
            <w:r w:rsidRPr="009702F1">
              <w:rPr>
                <w:rFonts w:eastAsia="Times New Roman" w:cs="Times New Roman"/>
                <w:i/>
                <w:sz w:val="22"/>
                <w:szCs w:val="22"/>
              </w:rPr>
              <w:t>angl</w:t>
            </w:r>
            <w:proofErr w:type="spellEnd"/>
            <w:r w:rsidRPr="009702F1">
              <w:rPr>
                <w:rFonts w:eastAsia="Times New Roman" w:cs="Times New Roman"/>
                <w:i/>
                <w:sz w:val="22"/>
                <w:szCs w:val="22"/>
              </w:rPr>
              <w:t xml:space="preserve"> „</w:t>
            </w:r>
            <w:proofErr w:type="spellStart"/>
            <w:r w:rsidRPr="009702F1">
              <w:rPr>
                <w:rFonts w:eastAsia="Times New Roman" w:cs="Times New Roman"/>
                <w:i/>
                <w:sz w:val="22"/>
                <w:szCs w:val="22"/>
              </w:rPr>
              <w:t>security</w:t>
            </w:r>
            <w:proofErr w:type="spellEnd"/>
            <w:r w:rsidRPr="009702F1">
              <w:rPr>
                <w:rFonts w:eastAsia="Times New Roman" w:cs="Times New Roman"/>
                <w:i/>
                <w:sz w:val="22"/>
                <w:szCs w:val="22"/>
              </w:rPr>
              <w:t xml:space="preserve"> </w:t>
            </w:r>
            <w:proofErr w:type="spellStart"/>
            <w:r w:rsidRPr="009702F1">
              <w:rPr>
                <w:rFonts w:eastAsia="Times New Roman" w:cs="Times New Roman"/>
                <w:i/>
                <w:sz w:val="22"/>
                <w:szCs w:val="22"/>
              </w:rPr>
              <w:t>baseline</w:t>
            </w:r>
            <w:proofErr w:type="spellEnd"/>
            <w:r w:rsidRPr="009702F1">
              <w:rPr>
                <w:rFonts w:eastAsia="Times New Roman" w:cs="Times New Roman"/>
                <w:i/>
                <w:sz w:val="22"/>
                <w:szCs w:val="22"/>
              </w:rPr>
              <w:t>“</w:t>
            </w:r>
            <w:r w:rsidRPr="009702F1">
              <w:rPr>
                <w:rFonts w:eastAsia="Times New Roman" w:cs="Times New Roman"/>
                <w:sz w:val="22"/>
                <w:szCs w:val="22"/>
              </w:rPr>
              <w:t>).</w:t>
            </w:r>
          </w:p>
          <w:p w14:paraId="2EC5407C" w14:textId="77777777" w:rsidR="002160A3" w:rsidRPr="009702F1" w:rsidRDefault="002160A3" w:rsidP="002160A3">
            <w:pPr>
              <w:numPr>
                <w:ilvl w:val="0"/>
                <w:numId w:val="15"/>
              </w:numPr>
              <w:tabs>
                <w:tab w:val="left" w:pos="318"/>
              </w:tabs>
              <w:ind w:right="33"/>
              <w:contextualSpacing/>
              <w:jc w:val="both"/>
              <w:rPr>
                <w:rFonts w:eastAsia="Times New Roman" w:cs="Times New Roman"/>
                <w:sz w:val="22"/>
                <w:szCs w:val="22"/>
              </w:rPr>
            </w:pPr>
            <w:r w:rsidRPr="009702F1">
              <w:rPr>
                <w:rFonts w:eastAsia="Times New Roman" w:cs="Times New Roman"/>
                <w:sz w:val="22"/>
                <w:szCs w:val="22"/>
              </w:rPr>
              <w:t>sprendimas turi užtikrinti, kad renkama informacija yra apsaugojama šifruojant.</w:t>
            </w:r>
          </w:p>
        </w:tc>
        <w:tc>
          <w:tcPr>
            <w:tcW w:w="3402" w:type="dxa"/>
          </w:tcPr>
          <w:p w14:paraId="6047A66B" w14:textId="77777777" w:rsidR="002160A3" w:rsidRPr="009702F1" w:rsidRDefault="002160A3" w:rsidP="001C13F4">
            <w:pPr>
              <w:rPr>
                <w:rFonts w:eastAsia="Times New Roman" w:cs="Times New Roman"/>
                <w:sz w:val="22"/>
                <w:szCs w:val="22"/>
              </w:rPr>
            </w:pPr>
            <w:r w:rsidRPr="009702F1">
              <w:rPr>
                <w:rFonts w:eastAsia="Times New Roman" w:cs="Times New Roman"/>
                <w:sz w:val="22"/>
                <w:szCs w:val="22"/>
              </w:rPr>
              <w:lastRenderedPageBreak/>
              <w:t>Privaloma</w:t>
            </w:r>
          </w:p>
        </w:tc>
      </w:tr>
    </w:tbl>
    <w:bookmarkEnd w:id="0"/>
    <w:p w14:paraId="1782B676" w14:textId="77777777" w:rsidR="002160A3" w:rsidRPr="00FE6D19" w:rsidRDefault="002160A3" w:rsidP="002160A3">
      <w:pPr>
        <w:suppressAutoHyphens/>
        <w:spacing w:line="360" w:lineRule="auto"/>
        <w:jc w:val="both"/>
        <w:rPr>
          <w:rFonts w:eastAsia="HG Mincho Light J" w:cs="Times New Roman"/>
          <w:color w:val="000000"/>
          <w:lang w:eastAsia="lt-LT"/>
        </w:rPr>
      </w:pPr>
      <w:r>
        <w:rPr>
          <w:rFonts w:eastAsia="HG Mincho Light J" w:cs="Times New Roman"/>
          <w:color w:val="000000"/>
          <w:lang w:eastAsia="lt-LT"/>
        </w:rPr>
        <w:t xml:space="preserve">  </w:t>
      </w:r>
    </w:p>
    <w:tbl>
      <w:tblPr>
        <w:tblW w:w="9825" w:type="dxa"/>
        <w:tblLayout w:type="fixed"/>
        <w:tblLook w:val="04A0" w:firstRow="1" w:lastRow="0" w:firstColumn="1" w:lastColumn="0" w:noHBand="0" w:noVBand="1"/>
      </w:tblPr>
      <w:tblGrid>
        <w:gridCol w:w="5350"/>
        <w:gridCol w:w="4475"/>
      </w:tblGrid>
      <w:tr w:rsidR="002160A3" w:rsidRPr="00FE6D19" w14:paraId="693FA0A3" w14:textId="77777777" w:rsidTr="001C13F4">
        <w:trPr>
          <w:trHeight w:val="539"/>
        </w:trPr>
        <w:tc>
          <w:tcPr>
            <w:tcW w:w="5350" w:type="dxa"/>
          </w:tcPr>
          <w:p w14:paraId="0C9E9720" w14:textId="77777777" w:rsidR="002160A3" w:rsidRPr="00FE6D19" w:rsidRDefault="002160A3" w:rsidP="001C13F4">
            <w:pPr>
              <w:suppressAutoHyphens/>
              <w:spacing w:line="360" w:lineRule="auto"/>
              <w:ind w:right="-17"/>
              <w:jc w:val="both"/>
              <w:rPr>
                <w:rFonts w:eastAsia="HG Mincho Light J" w:cs="Times New Roman"/>
                <w:b/>
                <w:color w:val="000000"/>
                <w:lang w:eastAsia="lt-LT"/>
              </w:rPr>
            </w:pPr>
            <w:r w:rsidRPr="00FE6D19">
              <w:rPr>
                <w:rFonts w:eastAsia="HG Mincho Light J" w:cs="Times New Roman"/>
                <w:b/>
                <w:color w:val="000000"/>
                <w:lang w:eastAsia="lt-LT"/>
              </w:rPr>
              <w:t>UŽSAKOVAS</w:t>
            </w:r>
          </w:p>
          <w:p w14:paraId="3B185A53" w14:textId="77777777" w:rsidR="002160A3" w:rsidRPr="00FE6D19" w:rsidRDefault="002160A3" w:rsidP="001C13F4">
            <w:pPr>
              <w:suppressAutoHyphens/>
              <w:spacing w:line="360" w:lineRule="auto"/>
              <w:ind w:right="-17"/>
              <w:jc w:val="both"/>
              <w:rPr>
                <w:rFonts w:eastAsia="HG Mincho Light J" w:cs="Times New Roman"/>
                <w:b/>
                <w:color w:val="000000"/>
                <w:lang w:eastAsia="lt-LT"/>
              </w:rPr>
            </w:pPr>
            <w:r w:rsidRPr="00FE6D19">
              <w:rPr>
                <w:rFonts w:eastAsia="HG Mincho Light J" w:cs="Times New Roman"/>
                <w:b/>
                <w:color w:val="000000"/>
                <w:lang w:eastAsia="lt-LT"/>
              </w:rPr>
              <w:t>Lietuvos Respublikos žemės ūkio ministerija</w:t>
            </w:r>
          </w:p>
          <w:p w14:paraId="304E08BB" w14:textId="77777777" w:rsidR="002160A3" w:rsidRPr="00FE6D19" w:rsidRDefault="002160A3" w:rsidP="001C13F4">
            <w:pPr>
              <w:suppressAutoHyphens/>
              <w:spacing w:line="360" w:lineRule="auto"/>
              <w:ind w:right="-17"/>
              <w:jc w:val="both"/>
              <w:rPr>
                <w:rFonts w:eastAsia="HG Mincho Light J" w:cs="Times New Roman"/>
                <w:color w:val="000000"/>
                <w:lang w:eastAsia="lt-LT"/>
              </w:rPr>
            </w:pPr>
          </w:p>
          <w:p w14:paraId="3CB1BAF6" w14:textId="4FBEC8BB" w:rsidR="002160A3" w:rsidRPr="00FE6D19" w:rsidRDefault="002160A3" w:rsidP="001C13F4">
            <w:pPr>
              <w:widowControl w:val="0"/>
              <w:suppressAutoHyphens/>
              <w:spacing w:line="360" w:lineRule="auto"/>
              <w:jc w:val="both"/>
              <w:rPr>
                <w:rFonts w:eastAsia="HG Mincho Light J" w:cs="Times New Roman"/>
                <w:color w:val="000000"/>
                <w:lang w:eastAsia="lt-LT"/>
              </w:rPr>
            </w:pPr>
            <w:r w:rsidRPr="00FE6D19">
              <w:rPr>
                <w:rFonts w:eastAsia="HG Mincho Light J" w:cs="Times New Roman"/>
                <w:color w:val="000000"/>
                <w:lang w:eastAsia="lt-LT"/>
              </w:rPr>
              <w:t>Ministerijos kancleris</w:t>
            </w:r>
            <w:r w:rsidR="005B7499">
              <w:rPr>
                <w:rFonts w:eastAsia="HG Mincho Light J" w:cs="Times New Roman"/>
                <w:color w:val="000000"/>
                <w:lang w:eastAsia="lt-LT"/>
              </w:rPr>
              <w:t xml:space="preserve"> Valdas Aleknavičius</w:t>
            </w:r>
          </w:p>
          <w:p w14:paraId="5729B8E6" w14:textId="76A731DC" w:rsidR="006650AA" w:rsidRDefault="006650AA" w:rsidP="001C13F4">
            <w:pPr>
              <w:widowControl w:val="0"/>
              <w:suppressAutoHyphens/>
              <w:spacing w:line="360" w:lineRule="auto"/>
              <w:jc w:val="both"/>
              <w:rPr>
                <w:rFonts w:eastAsia="HG Mincho Light J" w:cs="Times New Roman"/>
                <w:color w:val="000000"/>
                <w:lang w:eastAsia="lt-LT"/>
              </w:rPr>
            </w:pPr>
          </w:p>
          <w:p w14:paraId="7F98DA07" w14:textId="77777777" w:rsidR="002160A3" w:rsidRPr="00FE6D19" w:rsidRDefault="002160A3" w:rsidP="001C13F4">
            <w:pPr>
              <w:suppressAutoHyphens/>
              <w:spacing w:line="360" w:lineRule="auto"/>
              <w:ind w:right="-17"/>
              <w:jc w:val="both"/>
              <w:rPr>
                <w:rFonts w:eastAsia="HG Mincho Light J" w:cs="Times New Roman"/>
                <w:color w:val="000000"/>
                <w:lang w:eastAsia="lt-LT"/>
              </w:rPr>
            </w:pPr>
            <w:r w:rsidRPr="00FE6D19">
              <w:rPr>
                <w:rFonts w:eastAsia="HG Mincho Light J" w:cs="Times New Roman"/>
                <w:color w:val="000000"/>
                <w:lang w:eastAsia="lt-LT"/>
              </w:rPr>
              <w:t>_________________________________A. V.</w:t>
            </w:r>
          </w:p>
          <w:p w14:paraId="25F13FCC" w14:textId="77777777" w:rsidR="002160A3" w:rsidRPr="00FE6D19" w:rsidRDefault="002160A3" w:rsidP="001C13F4">
            <w:pPr>
              <w:suppressAutoHyphens/>
              <w:spacing w:line="360" w:lineRule="auto"/>
              <w:ind w:right="-17"/>
              <w:jc w:val="both"/>
              <w:rPr>
                <w:rFonts w:eastAsia="HG Mincho Light J" w:cs="Times New Roman"/>
                <w:color w:val="000000"/>
                <w:lang w:eastAsia="lt-LT"/>
              </w:rPr>
            </w:pPr>
          </w:p>
        </w:tc>
        <w:tc>
          <w:tcPr>
            <w:tcW w:w="4475" w:type="dxa"/>
          </w:tcPr>
          <w:p w14:paraId="33293553" w14:textId="77777777" w:rsidR="002160A3" w:rsidRPr="00FE6D19" w:rsidRDefault="002160A3" w:rsidP="001C13F4">
            <w:pPr>
              <w:suppressAutoHyphens/>
              <w:spacing w:line="360" w:lineRule="auto"/>
              <w:ind w:right="-17"/>
              <w:jc w:val="both"/>
              <w:rPr>
                <w:rFonts w:eastAsia="HG Mincho Light J" w:cs="Times New Roman"/>
                <w:b/>
                <w:color w:val="000000"/>
                <w:lang w:eastAsia="lt-LT"/>
              </w:rPr>
            </w:pPr>
            <w:r>
              <w:rPr>
                <w:rFonts w:eastAsia="HG Mincho Light J" w:cs="Times New Roman"/>
                <w:b/>
                <w:color w:val="000000"/>
                <w:lang w:eastAsia="lt-LT"/>
              </w:rPr>
              <w:t>TIEKĖ</w:t>
            </w:r>
            <w:r w:rsidRPr="00FE6D19">
              <w:rPr>
                <w:rFonts w:eastAsia="HG Mincho Light J" w:cs="Times New Roman"/>
                <w:b/>
                <w:color w:val="000000"/>
                <w:lang w:eastAsia="lt-LT"/>
              </w:rPr>
              <w:t>JAS</w:t>
            </w:r>
          </w:p>
          <w:p w14:paraId="4EEF7E2E" w14:textId="0F77F4EC" w:rsidR="002160A3" w:rsidRPr="00417991" w:rsidRDefault="005B7499" w:rsidP="005B7499">
            <w:pPr>
              <w:tabs>
                <w:tab w:val="left" w:pos="993"/>
              </w:tabs>
              <w:suppressAutoHyphens/>
              <w:jc w:val="both"/>
              <w:rPr>
                <w:rFonts w:eastAsia="HG Mincho Light J" w:cs="Times New Roman"/>
                <w:b/>
                <w:bCs/>
                <w:color w:val="000000"/>
                <w:lang w:eastAsia="lt-LT"/>
              </w:rPr>
            </w:pPr>
            <w:r w:rsidRPr="00417991">
              <w:rPr>
                <w:b/>
                <w:bCs/>
              </w:rPr>
              <w:t>Ūkio subjektų grupė, kurią sudaro UAB „</w:t>
            </w:r>
            <w:proofErr w:type="spellStart"/>
            <w:r w:rsidRPr="00417991">
              <w:rPr>
                <w:b/>
                <w:bCs/>
              </w:rPr>
              <w:t>Novian</w:t>
            </w:r>
            <w:proofErr w:type="spellEnd"/>
            <w:r w:rsidRPr="00417991">
              <w:rPr>
                <w:b/>
                <w:bCs/>
              </w:rPr>
              <w:t xml:space="preserve"> Technologies“ ir UAB NRD CS</w:t>
            </w:r>
          </w:p>
          <w:p w14:paraId="72DA37E4" w14:textId="77777777" w:rsidR="006650AA" w:rsidRPr="00417991" w:rsidRDefault="006650AA" w:rsidP="005B7499">
            <w:pPr>
              <w:ind w:left="141"/>
            </w:pPr>
          </w:p>
          <w:p w14:paraId="65910C8F" w14:textId="6584C5CF" w:rsidR="005B7499" w:rsidRPr="00417991" w:rsidRDefault="005B7499" w:rsidP="005B7499">
            <w:pPr>
              <w:ind w:left="141"/>
            </w:pPr>
            <w:r w:rsidRPr="00417991">
              <w:t xml:space="preserve">UAB </w:t>
            </w:r>
            <w:r w:rsidR="00AB0E46">
              <w:t>„</w:t>
            </w:r>
            <w:proofErr w:type="spellStart"/>
            <w:r w:rsidRPr="00417991">
              <w:t>Novian</w:t>
            </w:r>
            <w:proofErr w:type="spellEnd"/>
            <w:r w:rsidRPr="00417991">
              <w:t xml:space="preserve"> Technologies</w:t>
            </w:r>
            <w:r w:rsidR="00AB0E46">
              <w:t>“</w:t>
            </w:r>
          </w:p>
          <w:p w14:paraId="089BB0E8" w14:textId="77777777" w:rsidR="005B7499" w:rsidRPr="00417991" w:rsidRDefault="005B7499" w:rsidP="005B7499">
            <w:pPr>
              <w:ind w:left="141"/>
            </w:pPr>
            <w:r w:rsidRPr="00417991">
              <w:t xml:space="preserve">Generalinis direktorius </w:t>
            </w:r>
          </w:p>
          <w:p w14:paraId="57DE576C" w14:textId="77777777" w:rsidR="005B7499" w:rsidRPr="002B3379" w:rsidRDefault="005B7499" w:rsidP="005B7499">
            <w:pPr>
              <w:ind w:left="141"/>
            </w:pPr>
            <w:r w:rsidRPr="00417991">
              <w:t xml:space="preserve">Gytis </w:t>
            </w:r>
            <w:proofErr w:type="spellStart"/>
            <w:r w:rsidRPr="00417991">
              <w:t>Umantas</w:t>
            </w:r>
            <w:proofErr w:type="spellEnd"/>
          </w:p>
          <w:p w14:paraId="34211DF8" w14:textId="71135BE4" w:rsidR="002160A3" w:rsidRPr="00FE6D19" w:rsidRDefault="002160A3" w:rsidP="001C13F4">
            <w:pPr>
              <w:tabs>
                <w:tab w:val="left" w:pos="993"/>
              </w:tabs>
              <w:suppressAutoHyphens/>
              <w:spacing w:line="360" w:lineRule="auto"/>
              <w:jc w:val="both"/>
              <w:rPr>
                <w:rFonts w:eastAsia="HG Mincho Light J" w:cs="Times New Roman"/>
                <w:color w:val="000000"/>
                <w:lang w:eastAsia="lt-LT"/>
              </w:rPr>
            </w:pPr>
            <w:r w:rsidRPr="00FE6D19">
              <w:rPr>
                <w:rFonts w:eastAsia="HG Mincho Light J" w:cs="Times New Roman"/>
                <w:color w:val="000000"/>
                <w:lang w:eastAsia="lt-LT"/>
              </w:rPr>
              <w:t xml:space="preserve"> _____________________________ A.V.</w:t>
            </w:r>
          </w:p>
          <w:p w14:paraId="75877926" w14:textId="77777777" w:rsidR="002160A3" w:rsidRPr="00FE6D19" w:rsidRDefault="002160A3" w:rsidP="001C13F4">
            <w:pPr>
              <w:tabs>
                <w:tab w:val="left" w:pos="993"/>
              </w:tabs>
              <w:suppressAutoHyphens/>
              <w:spacing w:line="360" w:lineRule="auto"/>
              <w:jc w:val="both"/>
              <w:rPr>
                <w:rFonts w:eastAsia="HG Mincho Light J" w:cs="Times New Roman"/>
                <w:color w:val="000000"/>
                <w:lang w:eastAsia="lt-LT"/>
              </w:rPr>
            </w:pPr>
          </w:p>
        </w:tc>
      </w:tr>
    </w:tbl>
    <w:p w14:paraId="68DA0930" w14:textId="77777777" w:rsidR="005E7B95" w:rsidRDefault="005E7B95"/>
    <w:sectPr w:rsidR="005E7B95" w:rsidSect="0019043F">
      <w:headerReference w:type="default" r:id="rId8"/>
      <w:pgSz w:w="11906" w:h="16838"/>
      <w:pgMar w:top="993"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AB2B3" w14:textId="77777777" w:rsidR="006416CE" w:rsidRDefault="006416CE">
      <w:r>
        <w:separator/>
      </w:r>
    </w:p>
  </w:endnote>
  <w:endnote w:type="continuationSeparator" w:id="0">
    <w:p w14:paraId="6BE0A859" w14:textId="77777777" w:rsidR="006416CE" w:rsidRDefault="0064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70AC1" w14:textId="77777777" w:rsidR="006416CE" w:rsidRDefault="006416CE">
      <w:r>
        <w:separator/>
      </w:r>
    </w:p>
  </w:footnote>
  <w:footnote w:type="continuationSeparator" w:id="0">
    <w:p w14:paraId="5982EC59" w14:textId="77777777" w:rsidR="006416CE" w:rsidRDefault="00641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DBE7A" w14:textId="77777777" w:rsidR="00920A9B" w:rsidRDefault="006650AA">
    <w:pPr>
      <w:pStyle w:val="Antrats"/>
      <w:jc w:val="center"/>
    </w:pPr>
    <w:r>
      <w:fldChar w:fldCharType="begin"/>
    </w:r>
    <w:r>
      <w:instrText xml:space="preserve"> PAGE   \* MERGEFORMAT </w:instrText>
    </w:r>
    <w:r>
      <w:fldChar w:fldCharType="separate"/>
    </w:r>
    <w:r>
      <w:rPr>
        <w:noProof/>
      </w:rPr>
      <w:t>21</w:t>
    </w:r>
    <w:r>
      <w:rPr>
        <w:noProof/>
      </w:rPr>
      <w:fldChar w:fldCharType="end"/>
    </w:r>
  </w:p>
  <w:p w14:paraId="21C14130" w14:textId="77777777" w:rsidR="00920A9B" w:rsidRDefault="006416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D0F"/>
    <w:multiLevelType w:val="hybridMultilevel"/>
    <w:tmpl w:val="A080E1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D13B08"/>
    <w:multiLevelType w:val="hybridMultilevel"/>
    <w:tmpl w:val="A43AC0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C22B3"/>
    <w:multiLevelType w:val="hybridMultilevel"/>
    <w:tmpl w:val="7BCA7944"/>
    <w:lvl w:ilvl="0" w:tplc="D7D817B2">
      <w:start w:val="1"/>
      <w:numFmt w:val="decimal"/>
      <w:lvlText w:val="%1."/>
      <w:lvlJc w:val="left"/>
      <w:pPr>
        <w:ind w:left="819" w:hanging="360"/>
      </w:pPr>
      <w:rPr>
        <w:rFonts w:cs="Times New Roman" w:hint="default"/>
      </w:rPr>
    </w:lvl>
    <w:lvl w:ilvl="1" w:tplc="04270019" w:tentative="1">
      <w:start w:val="1"/>
      <w:numFmt w:val="lowerLetter"/>
      <w:lvlText w:val="%2."/>
      <w:lvlJc w:val="left"/>
      <w:pPr>
        <w:ind w:left="1539" w:hanging="360"/>
      </w:pPr>
      <w:rPr>
        <w:rFonts w:cs="Times New Roman"/>
      </w:rPr>
    </w:lvl>
    <w:lvl w:ilvl="2" w:tplc="0427001B" w:tentative="1">
      <w:start w:val="1"/>
      <w:numFmt w:val="lowerRoman"/>
      <w:lvlText w:val="%3."/>
      <w:lvlJc w:val="right"/>
      <w:pPr>
        <w:ind w:left="2259" w:hanging="180"/>
      </w:pPr>
      <w:rPr>
        <w:rFonts w:cs="Times New Roman"/>
      </w:rPr>
    </w:lvl>
    <w:lvl w:ilvl="3" w:tplc="0427000F" w:tentative="1">
      <w:start w:val="1"/>
      <w:numFmt w:val="decimal"/>
      <w:lvlText w:val="%4."/>
      <w:lvlJc w:val="left"/>
      <w:pPr>
        <w:ind w:left="2979" w:hanging="360"/>
      </w:pPr>
      <w:rPr>
        <w:rFonts w:cs="Times New Roman"/>
      </w:rPr>
    </w:lvl>
    <w:lvl w:ilvl="4" w:tplc="04270019" w:tentative="1">
      <w:start w:val="1"/>
      <w:numFmt w:val="lowerLetter"/>
      <w:lvlText w:val="%5."/>
      <w:lvlJc w:val="left"/>
      <w:pPr>
        <w:ind w:left="3699" w:hanging="360"/>
      </w:pPr>
      <w:rPr>
        <w:rFonts w:cs="Times New Roman"/>
      </w:rPr>
    </w:lvl>
    <w:lvl w:ilvl="5" w:tplc="0427001B" w:tentative="1">
      <w:start w:val="1"/>
      <w:numFmt w:val="lowerRoman"/>
      <w:lvlText w:val="%6."/>
      <w:lvlJc w:val="right"/>
      <w:pPr>
        <w:ind w:left="4419" w:hanging="180"/>
      </w:pPr>
      <w:rPr>
        <w:rFonts w:cs="Times New Roman"/>
      </w:rPr>
    </w:lvl>
    <w:lvl w:ilvl="6" w:tplc="0427000F" w:tentative="1">
      <w:start w:val="1"/>
      <w:numFmt w:val="decimal"/>
      <w:lvlText w:val="%7."/>
      <w:lvlJc w:val="left"/>
      <w:pPr>
        <w:ind w:left="5139" w:hanging="360"/>
      </w:pPr>
      <w:rPr>
        <w:rFonts w:cs="Times New Roman"/>
      </w:rPr>
    </w:lvl>
    <w:lvl w:ilvl="7" w:tplc="04270019" w:tentative="1">
      <w:start w:val="1"/>
      <w:numFmt w:val="lowerLetter"/>
      <w:lvlText w:val="%8."/>
      <w:lvlJc w:val="left"/>
      <w:pPr>
        <w:ind w:left="5859" w:hanging="360"/>
      </w:pPr>
      <w:rPr>
        <w:rFonts w:cs="Times New Roman"/>
      </w:rPr>
    </w:lvl>
    <w:lvl w:ilvl="8" w:tplc="0427001B" w:tentative="1">
      <w:start w:val="1"/>
      <w:numFmt w:val="lowerRoman"/>
      <w:lvlText w:val="%9."/>
      <w:lvlJc w:val="right"/>
      <w:pPr>
        <w:ind w:left="6579" w:hanging="180"/>
      </w:pPr>
      <w:rPr>
        <w:rFonts w:cs="Times New Roman"/>
      </w:rPr>
    </w:lvl>
  </w:abstractNum>
  <w:abstractNum w:abstractNumId="3" w15:restartNumberingAfterBreak="0">
    <w:nsid w:val="0AD2556F"/>
    <w:multiLevelType w:val="hybridMultilevel"/>
    <w:tmpl w:val="72C8C84E"/>
    <w:lvl w:ilvl="0" w:tplc="66727E5A">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C47F1B"/>
    <w:multiLevelType w:val="hybridMultilevel"/>
    <w:tmpl w:val="75D4A60E"/>
    <w:lvl w:ilvl="0" w:tplc="1862BD44">
      <w:start w:val="4"/>
      <w:numFmt w:val="bullet"/>
      <w:lvlText w:val="-"/>
      <w:lvlJc w:val="left"/>
      <w:pPr>
        <w:ind w:left="1069" w:hanging="360"/>
      </w:pPr>
      <w:rPr>
        <w:rFonts w:ascii="Calibri" w:eastAsiaTheme="minorHAnsi" w:hAnsi="Calibri" w:cs="Calibri" w:hint="default"/>
      </w:rPr>
    </w:lvl>
    <w:lvl w:ilvl="1" w:tplc="04270003">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cs="Wingdings" w:hint="default"/>
      </w:rPr>
    </w:lvl>
    <w:lvl w:ilvl="3" w:tplc="04270001" w:tentative="1">
      <w:start w:val="1"/>
      <w:numFmt w:val="bullet"/>
      <w:lvlText w:val=""/>
      <w:lvlJc w:val="left"/>
      <w:pPr>
        <w:ind w:left="3229" w:hanging="360"/>
      </w:pPr>
      <w:rPr>
        <w:rFonts w:ascii="Symbol" w:hAnsi="Symbol" w:cs="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cs="Wingdings" w:hint="default"/>
      </w:rPr>
    </w:lvl>
    <w:lvl w:ilvl="6" w:tplc="04270001" w:tentative="1">
      <w:start w:val="1"/>
      <w:numFmt w:val="bullet"/>
      <w:lvlText w:val=""/>
      <w:lvlJc w:val="left"/>
      <w:pPr>
        <w:ind w:left="5389" w:hanging="360"/>
      </w:pPr>
      <w:rPr>
        <w:rFonts w:ascii="Symbol" w:hAnsi="Symbol" w:cs="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cs="Wingdings" w:hint="default"/>
      </w:rPr>
    </w:lvl>
  </w:abstractNum>
  <w:abstractNum w:abstractNumId="5" w15:restartNumberingAfterBreak="0">
    <w:nsid w:val="0F1B42D4"/>
    <w:multiLevelType w:val="hybridMultilevel"/>
    <w:tmpl w:val="2E107FB2"/>
    <w:lvl w:ilvl="0" w:tplc="16DC48E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6C3D86"/>
    <w:multiLevelType w:val="multilevel"/>
    <w:tmpl w:val="AB205F86"/>
    <w:lvl w:ilvl="0">
      <w:start w:val="1"/>
      <w:numFmt w:val="none"/>
      <w:suff w:val="space"/>
      <w:lvlText w:val="9."/>
      <w:lvlJc w:val="left"/>
      <w:pPr>
        <w:ind w:left="1512" w:hanging="432"/>
      </w:pPr>
      <w:rPr>
        <w:b/>
      </w:rPr>
    </w:lvl>
    <w:lvl w:ilvl="1">
      <w:start w:val="1"/>
      <w:numFmt w:val="decimal"/>
      <w:lvlText w:val="%2."/>
      <w:lvlJc w:val="left"/>
      <w:pPr>
        <w:ind w:left="-720" w:firstLine="720"/>
      </w:pPr>
      <w:rPr>
        <w:b w:val="0"/>
        <w:i w:val="0"/>
      </w:rPr>
    </w:lvl>
    <w:lvl w:ilvl="2">
      <w:start w:val="1"/>
      <w:numFmt w:val="decimal"/>
      <w:suff w:val="space"/>
      <w:lvlText w:val="9.%2.%3."/>
      <w:lvlJc w:val="left"/>
      <w:pPr>
        <w:ind w:left="360" w:firstLine="720"/>
      </w:pPr>
      <w:rPr>
        <w:b w:val="0"/>
        <w:color w:val="auto"/>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21A2D02"/>
    <w:multiLevelType w:val="multilevel"/>
    <w:tmpl w:val="200A6FDA"/>
    <w:lvl w:ilvl="0">
      <w:start w:val="1"/>
      <w:numFmt w:val="decimal"/>
      <w:lvlText w:val="%1."/>
      <w:lvlJc w:val="left"/>
      <w:pPr>
        <w:tabs>
          <w:tab w:val="num" w:pos="851"/>
        </w:tabs>
      </w:pPr>
      <w:rPr>
        <w:rFonts w:cs="Times New Roman"/>
        <w:sz w:val="24"/>
        <w:szCs w:val="24"/>
      </w:rPr>
    </w:lvl>
    <w:lvl w:ilvl="1">
      <w:start w:val="1"/>
      <w:numFmt w:val="decimal"/>
      <w:lvlText w:val="%1.%2."/>
      <w:lvlJc w:val="left"/>
      <w:pPr>
        <w:tabs>
          <w:tab w:val="num" w:pos="851"/>
        </w:tabs>
        <w:ind w:firstLine="170"/>
      </w:pPr>
      <w:rPr>
        <w:rFonts w:cs="Times New Roman"/>
        <w:b w:val="0"/>
        <w:i w:val="0"/>
        <w:color w:val="auto"/>
      </w:rPr>
    </w:lvl>
    <w:lvl w:ilvl="2">
      <w:start w:val="1"/>
      <w:numFmt w:val="decimal"/>
      <w:lvlText w:val="%1.%2.%3."/>
      <w:lvlJc w:val="left"/>
      <w:pPr>
        <w:tabs>
          <w:tab w:val="num" w:pos="851"/>
        </w:tabs>
        <w:ind w:firstLine="737"/>
      </w:pPr>
      <w:rPr>
        <w:rFonts w:cs="Times New Roman"/>
      </w:rPr>
    </w:lvl>
    <w:lvl w:ilvl="3">
      <w:start w:val="1"/>
      <w:numFmt w:val="decimal"/>
      <w:lvlText w:val="%1.%2.%3.%4."/>
      <w:lvlJc w:val="left"/>
      <w:pPr>
        <w:tabs>
          <w:tab w:val="num" w:pos="851"/>
        </w:tabs>
        <w:ind w:firstLine="737"/>
      </w:pPr>
      <w:rPr>
        <w:rFonts w:cs="Times New Roman"/>
      </w:rPr>
    </w:lvl>
    <w:lvl w:ilvl="4">
      <w:start w:val="1"/>
      <w:numFmt w:val="decimal"/>
      <w:lvlText w:val="%1.%2.%3.%4.%5."/>
      <w:lvlJc w:val="left"/>
      <w:pPr>
        <w:tabs>
          <w:tab w:val="num" w:pos="737"/>
        </w:tabs>
        <w:ind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4094A55"/>
    <w:multiLevelType w:val="hybridMultilevel"/>
    <w:tmpl w:val="E80EDEE0"/>
    <w:lvl w:ilvl="0" w:tplc="66727E5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5307E8B"/>
    <w:multiLevelType w:val="hybridMultilevel"/>
    <w:tmpl w:val="E39A1402"/>
    <w:lvl w:ilvl="0" w:tplc="FB48A596">
      <w:start w:val="20"/>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D2542DA"/>
    <w:multiLevelType w:val="hybridMultilevel"/>
    <w:tmpl w:val="3634B846"/>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1" w15:restartNumberingAfterBreak="0">
    <w:nsid w:val="1DB0305A"/>
    <w:multiLevelType w:val="hybridMultilevel"/>
    <w:tmpl w:val="30604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E33CC4"/>
    <w:multiLevelType w:val="hybridMultilevel"/>
    <w:tmpl w:val="70284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C96C96"/>
    <w:multiLevelType w:val="multilevel"/>
    <w:tmpl w:val="2988AC1E"/>
    <w:lvl w:ilvl="0">
      <w:start w:val="1"/>
      <w:numFmt w:val="decimal"/>
      <w:lvlText w:val="3.%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5B0323"/>
    <w:multiLevelType w:val="hybridMultilevel"/>
    <w:tmpl w:val="0A48BD68"/>
    <w:lvl w:ilvl="0" w:tplc="FB48A596">
      <w:start w:val="2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E7A3FEC"/>
    <w:multiLevelType w:val="hybridMultilevel"/>
    <w:tmpl w:val="31F60EB0"/>
    <w:lvl w:ilvl="0" w:tplc="04270019">
      <w:start w:val="1"/>
      <w:numFmt w:val="bullet"/>
      <w:lvlText w:val="-"/>
      <w:lvlJc w:val="left"/>
      <w:pPr>
        <w:ind w:left="720" w:hanging="360"/>
      </w:pPr>
      <w:rPr>
        <w:rFonts w:ascii="Arial" w:eastAsia="Times New Roman" w:hAnsi="Aria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6" w15:restartNumberingAfterBreak="0">
    <w:nsid w:val="2F785CE7"/>
    <w:multiLevelType w:val="hybridMultilevel"/>
    <w:tmpl w:val="66846AF6"/>
    <w:lvl w:ilvl="0" w:tplc="0427000F">
      <w:start w:val="1"/>
      <w:numFmt w:val="decimal"/>
      <w:lvlText w:val="%1."/>
      <w:lvlJc w:val="left"/>
      <w:pPr>
        <w:ind w:left="644" w:hanging="360"/>
      </w:pPr>
      <w:rPr>
        <w:rFonts w:cs="Times New Roman" w:hint="default"/>
      </w:rPr>
    </w:lvl>
    <w:lvl w:ilvl="1" w:tplc="04270019" w:tentative="1">
      <w:start w:val="1"/>
      <w:numFmt w:val="lowerLetter"/>
      <w:lvlText w:val="%2."/>
      <w:lvlJc w:val="left"/>
      <w:pPr>
        <w:ind w:left="1364" w:hanging="360"/>
      </w:pPr>
      <w:rPr>
        <w:rFonts w:cs="Times New Roman"/>
      </w:rPr>
    </w:lvl>
    <w:lvl w:ilvl="2" w:tplc="0427001B" w:tentative="1">
      <w:start w:val="1"/>
      <w:numFmt w:val="lowerRoman"/>
      <w:lvlText w:val="%3."/>
      <w:lvlJc w:val="right"/>
      <w:pPr>
        <w:ind w:left="2084" w:hanging="180"/>
      </w:pPr>
      <w:rPr>
        <w:rFonts w:cs="Times New Roman"/>
      </w:rPr>
    </w:lvl>
    <w:lvl w:ilvl="3" w:tplc="0427000F" w:tentative="1">
      <w:start w:val="1"/>
      <w:numFmt w:val="decimal"/>
      <w:lvlText w:val="%4."/>
      <w:lvlJc w:val="left"/>
      <w:pPr>
        <w:ind w:left="2804" w:hanging="360"/>
      </w:pPr>
      <w:rPr>
        <w:rFonts w:cs="Times New Roman"/>
      </w:rPr>
    </w:lvl>
    <w:lvl w:ilvl="4" w:tplc="04270019" w:tentative="1">
      <w:start w:val="1"/>
      <w:numFmt w:val="lowerLetter"/>
      <w:lvlText w:val="%5."/>
      <w:lvlJc w:val="left"/>
      <w:pPr>
        <w:ind w:left="3524" w:hanging="360"/>
      </w:pPr>
      <w:rPr>
        <w:rFonts w:cs="Times New Roman"/>
      </w:rPr>
    </w:lvl>
    <w:lvl w:ilvl="5" w:tplc="0427001B" w:tentative="1">
      <w:start w:val="1"/>
      <w:numFmt w:val="lowerRoman"/>
      <w:lvlText w:val="%6."/>
      <w:lvlJc w:val="right"/>
      <w:pPr>
        <w:ind w:left="4244" w:hanging="180"/>
      </w:pPr>
      <w:rPr>
        <w:rFonts w:cs="Times New Roman"/>
      </w:rPr>
    </w:lvl>
    <w:lvl w:ilvl="6" w:tplc="0427000F" w:tentative="1">
      <w:start w:val="1"/>
      <w:numFmt w:val="decimal"/>
      <w:lvlText w:val="%7."/>
      <w:lvlJc w:val="left"/>
      <w:pPr>
        <w:ind w:left="4964" w:hanging="360"/>
      </w:pPr>
      <w:rPr>
        <w:rFonts w:cs="Times New Roman"/>
      </w:rPr>
    </w:lvl>
    <w:lvl w:ilvl="7" w:tplc="04270019" w:tentative="1">
      <w:start w:val="1"/>
      <w:numFmt w:val="lowerLetter"/>
      <w:lvlText w:val="%8."/>
      <w:lvlJc w:val="left"/>
      <w:pPr>
        <w:ind w:left="5684" w:hanging="360"/>
      </w:pPr>
      <w:rPr>
        <w:rFonts w:cs="Times New Roman"/>
      </w:rPr>
    </w:lvl>
    <w:lvl w:ilvl="8" w:tplc="0427001B" w:tentative="1">
      <w:start w:val="1"/>
      <w:numFmt w:val="lowerRoman"/>
      <w:lvlText w:val="%9."/>
      <w:lvlJc w:val="right"/>
      <w:pPr>
        <w:ind w:left="6404" w:hanging="180"/>
      </w:pPr>
      <w:rPr>
        <w:rFonts w:cs="Times New Roman"/>
      </w:rPr>
    </w:lvl>
  </w:abstractNum>
  <w:abstractNum w:abstractNumId="17" w15:restartNumberingAfterBreak="0">
    <w:nsid w:val="32A63EDC"/>
    <w:multiLevelType w:val="hybridMultilevel"/>
    <w:tmpl w:val="8346B4C4"/>
    <w:lvl w:ilvl="0" w:tplc="66727E5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736E19"/>
    <w:multiLevelType w:val="multilevel"/>
    <w:tmpl w:val="F588E8FE"/>
    <w:lvl w:ilvl="0">
      <w:start w:val="1"/>
      <w:numFmt w:val="none"/>
      <w:lvlText w:val=""/>
      <w:lvlJc w:val="left"/>
      <w:pPr>
        <w:tabs>
          <w:tab w:val="num" w:pos="0"/>
        </w:tabs>
        <w:ind w:left="-283" w:firstLine="283"/>
      </w:pPr>
      <w:rPr>
        <w:rFonts w:cs="Times New Roman"/>
      </w:rPr>
    </w:lvl>
    <w:lvl w:ilvl="1">
      <w:start w:val="20"/>
      <w:numFmt w:val="bullet"/>
      <w:lvlText w:val="-"/>
      <w:lvlJc w:val="left"/>
      <w:pPr>
        <w:ind w:left="1213" w:hanging="363"/>
      </w:pPr>
      <w:rPr>
        <w:rFonts w:ascii="Times New Roman" w:eastAsia="Times New Roman" w:hAnsi="Times New Roman" w:hint="default"/>
        <w:b w:val="0"/>
      </w:rPr>
    </w:lvl>
    <w:lvl w:ilvl="2">
      <w:start w:val="1"/>
      <w:numFmt w:val="lowerLetter"/>
      <w:lvlText w:val="%3)"/>
      <w:lvlJc w:val="left"/>
      <w:pPr>
        <w:ind w:left="1213" w:hanging="79"/>
      </w:pPr>
      <w:rPr>
        <w:rFonts w:cs="Times New Roman"/>
      </w:rPr>
    </w:lvl>
    <w:lvl w:ilvl="3">
      <w:start w:val="1"/>
      <w:numFmt w:val="lowerRoman"/>
      <w:lvlText w:val="%4."/>
      <w:lvlJc w:val="left"/>
      <w:pPr>
        <w:ind w:left="1497" w:hanging="80"/>
      </w:pPr>
      <w:rPr>
        <w:rFonts w:cs="Times New Roman"/>
      </w:rPr>
    </w:lvl>
    <w:lvl w:ilvl="4">
      <w:start w:val="1"/>
      <w:numFmt w:val="lowerLetter"/>
      <w:lvlText w:val=""/>
      <w:lvlJc w:val="left"/>
      <w:pPr>
        <w:ind w:left="1800" w:hanging="360"/>
      </w:pPr>
      <w:rPr>
        <w:rFonts w:cs="Times New Roman"/>
      </w:rPr>
    </w:lvl>
    <w:lvl w:ilvl="5">
      <w:start w:val="1"/>
      <w:numFmt w:val="lowerRoman"/>
      <w:lvlText w:val=""/>
      <w:lvlJc w:val="left"/>
      <w:pPr>
        <w:ind w:left="2160" w:hanging="360"/>
      </w:pPr>
      <w:rPr>
        <w:rFonts w:cs="Times New Roman"/>
      </w:rPr>
    </w:lvl>
    <w:lvl w:ilvl="6">
      <w:start w:val="1"/>
      <w:numFmt w:val="decimal"/>
      <w:lvlText w:val=""/>
      <w:lvlJc w:val="left"/>
      <w:pPr>
        <w:ind w:left="2520" w:hanging="360"/>
      </w:pPr>
      <w:rPr>
        <w:rFonts w:cs="Times New Roman"/>
      </w:rPr>
    </w:lvl>
    <w:lvl w:ilvl="7">
      <w:start w:val="1"/>
      <w:numFmt w:val="lowerLetter"/>
      <w:lvlText w:val=""/>
      <w:lvlJc w:val="left"/>
      <w:pPr>
        <w:ind w:left="2880" w:hanging="360"/>
      </w:pPr>
      <w:rPr>
        <w:rFonts w:cs="Times New Roman"/>
      </w:rPr>
    </w:lvl>
    <w:lvl w:ilvl="8">
      <w:start w:val="1"/>
      <w:numFmt w:val="lowerRoman"/>
      <w:lvlText w:val=""/>
      <w:lvlJc w:val="left"/>
      <w:pPr>
        <w:ind w:left="3240" w:hanging="360"/>
      </w:pPr>
      <w:rPr>
        <w:rFonts w:cs="Times New Roman"/>
      </w:rPr>
    </w:lvl>
  </w:abstractNum>
  <w:abstractNum w:abstractNumId="19" w15:restartNumberingAfterBreak="0">
    <w:nsid w:val="389E4C38"/>
    <w:multiLevelType w:val="hybridMultilevel"/>
    <w:tmpl w:val="9A9E3C44"/>
    <w:lvl w:ilvl="0" w:tplc="66727E5A">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697CA2"/>
    <w:multiLevelType w:val="hybridMultilevel"/>
    <w:tmpl w:val="6A745C8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597966"/>
    <w:multiLevelType w:val="hybridMultilevel"/>
    <w:tmpl w:val="0E649746"/>
    <w:lvl w:ilvl="0" w:tplc="0427000F">
      <w:start w:val="1"/>
      <w:numFmt w:val="lowerLetter"/>
      <w:lvlText w:val="%1)"/>
      <w:lvlJc w:val="left"/>
      <w:pPr>
        <w:ind w:left="720" w:hanging="360"/>
      </w:pPr>
      <w:rPr>
        <w:rFonts w:cs="Times New Roman"/>
      </w:rPr>
    </w:lvl>
    <w:lvl w:ilvl="1" w:tplc="FFFFFFFF">
      <w:numFmt w:val="bullet"/>
      <w:lvlText w:val="-"/>
      <w:lvlJc w:val="left"/>
      <w:pPr>
        <w:ind w:left="1440" w:hanging="360"/>
      </w:pPr>
      <w:rPr>
        <w:rFonts w:ascii="Times New Roman" w:eastAsia="Times New Roman" w:hAnsi="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61588E"/>
    <w:multiLevelType w:val="hybridMultilevel"/>
    <w:tmpl w:val="3634B846"/>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3" w15:restartNumberingAfterBreak="0">
    <w:nsid w:val="4DA4622C"/>
    <w:multiLevelType w:val="hybridMultilevel"/>
    <w:tmpl w:val="FDFAFF4A"/>
    <w:lvl w:ilvl="0" w:tplc="83D4CC06">
      <w:start w:val="20"/>
      <w:numFmt w:val="bullet"/>
      <w:lvlText w:val="-"/>
      <w:lvlJc w:val="left"/>
      <w:pPr>
        <w:ind w:left="720" w:hanging="360"/>
      </w:pPr>
      <w:rPr>
        <w:rFonts w:ascii="Times New Roman" w:eastAsia="Times New Roman" w:hAnsi="Times New Roman" w:hint="default"/>
      </w:rPr>
    </w:lvl>
    <w:lvl w:ilvl="1" w:tplc="B0CC0AA4" w:tentative="1">
      <w:start w:val="1"/>
      <w:numFmt w:val="bullet"/>
      <w:lvlText w:val="o"/>
      <w:lvlJc w:val="left"/>
      <w:pPr>
        <w:ind w:left="1440" w:hanging="360"/>
      </w:pPr>
      <w:rPr>
        <w:rFonts w:ascii="Courier New" w:hAnsi="Courier New" w:hint="default"/>
      </w:rPr>
    </w:lvl>
    <w:lvl w:ilvl="2" w:tplc="8CA63708" w:tentative="1">
      <w:start w:val="1"/>
      <w:numFmt w:val="bullet"/>
      <w:lvlText w:val=""/>
      <w:lvlJc w:val="left"/>
      <w:pPr>
        <w:ind w:left="2160" w:hanging="360"/>
      </w:pPr>
      <w:rPr>
        <w:rFonts w:ascii="Wingdings" w:hAnsi="Wingdings" w:hint="default"/>
      </w:rPr>
    </w:lvl>
    <w:lvl w:ilvl="3" w:tplc="B03EE414" w:tentative="1">
      <w:start w:val="1"/>
      <w:numFmt w:val="bullet"/>
      <w:lvlText w:val=""/>
      <w:lvlJc w:val="left"/>
      <w:pPr>
        <w:ind w:left="2880" w:hanging="360"/>
      </w:pPr>
      <w:rPr>
        <w:rFonts w:ascii="Symbol" w:hAnsi="Symbol" w:hint="default"/>
      </w:rPr>
    </w:lvl>
    <w:lvl w:ilvl="4" w:tplc="5FEE82C4" w:tentative="1">
      <w:start w:val="1"/>
      <w:numFmt w:val="bullet"/>
      <w:lvlText w:val="o"/>
      <w:lvlJc w:val="left"/>
      <w:pPr>
        <w:ind w:left="3600" w:hanging="360"/>
      </w:pPr>
      <w:rPr>
        <w:rFonts w:ascii="Courier New" w:hAnsi="Courier New" w:hint="default"/>
      </w:rPr>
    </w:lvl>
    <w:lvl w:ilvl="5" w:tplc="1CAAEED4" w:tentative="1">
      <w:start w:val="1"/>
      <w:numFmt w:val="bullet"/>
      <w:lvlText w:val=""/>
      <w:lvlJc w:val="left"/>
      <w:pPr>
        <w:ind w:left="4320" w:hanging="360"/>
      </w:pPr>
      <w:rPr>
        <w:rFonts w:ascii="Wingdings" w:hAnsi="Wingdings" w:hint="default"/>
      </w:rPr>
    </w:lvl>
    <w:lvl w:ilvl="6" w:tplc="BE40193E" w:tentative="1">
      <w:start w:val="1"/>
      <w:numFmt w:val="bullet"/>
      <w:lvlText w:val=""/>
      <w:lvlJc w:val="left"/>
      <w:pPr>
        <w:ind w:left="5040" w:hanging="360"/>
      </w:pPr>
      <w:rPr>
        <w:rFonts w:ascii="Symbol" w:hAnsi="Symbol" w:hint="default"/>
      </w:rPr>
    </w:lvl>
    <w:lvl w:ilvl="7" w:tplc="C88C3608" w:tentative="1">
      <w:start w:val="1"/>
      <w:numFmt w:val="bullet"/>
      <w:lvlText w:val="o"/>
      <w:lvlJc w:val="left"/>
      <w:pPr>
        <w:ind w:left="5760" w:hanging="360"/>
      </w:pPr>
      <w:rPr>
        <w:rFonts w:ascii="Courier New" w:hAnsi="Courier New" w:hint="default"/>
      </w:rPr>
    </w:lvl>
    <w:lvl w:ilvl="8" w:tplc="358CC142" w:tentative="1">
      <w:start w:val="1"/>
      <w:numFmt w:val="bullet"/>
      <w:lvlText w:val=""/>
      <w:lvlJc w:val="left"/>
      <w:pPr>
        <w:ind w:left="6480" w:hanging="360"/>
      </w:pPr>
      <w:rPr>
        <w:rFonts w:ascii="Wingdings" w:hAnsi="Wingdings" w:hint="default"/>
      </w:rPr>
    </w:lvl>
  </w:abstractNum>
  <w:abstractNum w:abstractNumId="24" w15:restartNumberingAfterBreak="0">
    <w:nsid w:val="5354177B"/>
    <w:multiLevelType w:val="hybridMultilevel"/>
    <w:tmpl w:val="1D9AE382"/>
    <w:lvl w:ilvl="0" w:tplc="4D80BC0C">
      <w:start w:val="1"/>
      <w:numFmt w:val="lowerLetter"/>
      <w:lvlText w:val="%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5" w15:restartNumberingAfterBreak="0">
    <w:nsid w:val="5A70367B"/>
    <w:multiLevelType w:val="multilevel"/>
    <w:tmpl w:val="200A6FDA"/>
    <w:lvl w:ilvl="0">
      <w:start w:val="1"/>
      <w:numFmt w:val="decimal"/>
      <w:lvlText w:val="%1."/>
      <w:lvlJc w:val="left"/>
      <w:pPr>
        <w:tabs>
          <w:tab w:val="num" w:pos="851"/>
        </w:tabs>
      </w:pPr>
      <w:rPr>
        <w:rFonts w:cs="Times New Roman"/>
        <w:sz w:val="24"/>
        <w:szCs w:val="24"/>
      </w:rPr>
    </w:lvl>
    <w:lvl w:ilvl="1">
      <w:start w:val="1"/>
      <w:numFmt w:val="decimal"/>
      <w:lvlText w:val="%1.%2."/>
      <w:lvlJc w:val="left"/>
      <w:pPr>
        <w:tabs>
          <w:tab w:val="num" w:pos="851"/>
        </w:tabs>
        <w:ind w:firstLine="170"/>
      </w:pPr>
      <w:rPr>
        <w:rFonts w:cs="Times New Roman"/>
        <w:b w:val="0"/>
        <w:i w:val="0"/>
        <w:color w:val="auto"/>
      </w:rPr>
    </w:lvl>
    <w:lvl w:ilvl="2">
      <w:start w:val="1"/>
      <w:numFmt w:val="decimal"/>
      <w:lvlText w:val="%1.%2.%3."/>
      <w:lvlJc w:val="left"/>
      <w:pPr>
        <w:tabs>
          <w:tab w:val="num" w:pos="851"/>
        </w:tabs>
        <w:ind w:firstLine="737"/>
      </w:pPr>
      <w:rPr>
        <w:rFonts w:cs="Times New Roman"/>
      </w:rPr>
    </w:lvl>
    <w:lvl w:ilvl="3">
      <w:start w:val="1"/>
      <w:numFmt w:val="decimal"/>
      <w:lvlText w:val="%1.%2.%3.%4."/>
      <w:lvlJc w:val="left"/>
      <w:pPr>
        <w:tabs>
          <w:tab w:val="num" w:pos="851"/>
        </w:tabs>
        <w:ind w:firstLine="737"/>
      </w:pPr>
      <w:rPr>
        <w:rFonts w:cs="Times New Roman"/>
      </w:rPr>
    </w:lvl>
    <w:lvl w:ilvl="4">
      <w:start w:val="1"/>
      <w:numFmt w:val="decimal"/>
      <w:lvlText w:val="%1.%2.%3.%4.%5."/>
      <w:lvlJc w:val="left"/>
      <w:pPr>
        <w:tabs>
          <w:tab w:val="num" w:pos="737"/>
        </w:tabs>
        <w:ind w:firstLine="737"/>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5E7449E6"/>
    <w:multiLevelType w:val="hybridMultilevel"/>
    <w:tmpl w:val="7ABE6304"/>
    <w:lvl w:ilvl="0" w:tplc="0427000F">
      <w:start w:val="1"/>
      <w:numFmt w:val="lowerLetter"/>
      <w:lvlText w:val="%1)"/>
      <w:lvlJc w:val="left"/>
      <w:pPr>
        <w:ind w:left="720" w:hanging="360"/>
      </w:pPr>
      <w:rPr>
        <w:rFonts w:cs="Times New Roman"/>
      </w:rPr>
    </w:lvl>
    <w:lvl w:ilvl="1" w:tplc="FFFFFFFF">
      <w:numFmt w:val="bullet"/>
      <w:lvlText w:val="-"/>
      <w:lvlJc w:val="left"/>
      <w:pPr>
        <w:ind w:left="1440" w:hanging="360"/>
      </w:pPr>
      <w:rPr>
        <w:rFonts w:ascii="Times New Roman" w:eastAsia="Times New Roman" w:hAnsi="Times New Roman"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64A858B4"/>
    <w:multiLevelType w:val="hybridMultilevel"/>
    <w:tmpl w:val="1D9AE382"/>
    <w:lvl w:ilvl="0" w:tplc="0427000F">
      <w:start w:val="1"/>
      <w:numFmt w:val="lowerLetter"/>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7E3F7C59"/>
    <w:multiLevelType w:val="multilevel"/>
    <w:tmpl w:val="5AD898B4"/>
    <w:lvl w:ilvl="0">
      <w:start w:val="1"/>
      <w:numFmt w:val="none"/>
      <w:lvlText w:val=""/>
      <w:lvlJc w:val="left"/>
      <w:pPr>
        <w:tabs>
          <w:tab w:val="num" w:pos="0"/>
        </w:tabs>
        <w:ind w:left="-283" w:firstLine="283"/>
      </w:pPr>
      <w:rPr>
        <w:rFonts w:cs="Times New Roman"/>
      </w:rPr>
    </w:lvl>
    <w:lvl w:ilvl="1">
      <w:start w:val="20"/>
      <w:numFmt w:val="bullet"/>
      <w:lvlText w:val="-"/>
      <w:lvlJc w:val="left"/>
      <w:pPr>
        <w:ind w:left="1213" w:hanging="363"/>
      </w:pPr>
      <w:rPr>
        <w:rFonts w:ascii="Times New Roman" w:eastAsia="Times New Roman" w:hAnsi="Times New Roman" w:hint="default"/>
        <w:b w:val="0"/>
      </w:rPr>
    </w:lvl>
    <w:lvl w:ilvl="2">
      <w:start w:val="1"/>
      <w:numFmt w:val="lowerLetter"/>
      <w:lvlText w:val="%3)"/>
      <w:lvlJc w:val="left"/>
      <w:pPr>
        <w:ind w:left="1213" w:hanging="79"/>
      </w:pPr>
      <w:rPr>
        <w:rFonts w:cs="Times New Roman"/>
      </w:rPr>
    </w:lvl>
    <w:lvl w:ilvl="3">
      <w:start w:val="1"/>
      <w:numFmt w:val="lowerRoman"/>
      <w:lvlText w:val="%4."/>
      <w:lvlJc w:val="left"/>
      <w:pPr>
        <w:ind w:left="1497" w:hanging="80"/>
      </w:pPr>
      <w:rPr>
        <w:rFonts w:cs="Times New Roman"/>
      </w:rPr>
    </w:lvl>
    <w:lvl w:ilvl="4">
      <w:start w:val="1"/>
      <w:numFmt w:val="lowerLetter"/>
      <w:lvlText w:val=""/>
      <w:lvlJc w:val="left"/>
      <w:pPr>
        <w:ind w:left="1800" w:hanging="360"/>
      </w:pPr>
      <w:rPr>
        <w:rFonts w:cs="Times New Roman"/>
      </w:rPr>
    </w:lvl>
    <w:lvl w:ilvl="5">
      <w:start w:val="1"/>
      <w:numFmt w:val="lowerRoman"/>
      <w:lvlText w:val=""/>
      <w:lvlJc w:val="left"/>
      <w:pPr>
        <w:ind w:left="2160" w:hanging="360"/>
      </w:pPr>
      <w:rPr>
        <w:rFonts w:cs="Times New Roman"/>
      </w:rPr>
    </w:lvl>
    <w:lvl w:ilvl="6">
      <w:start w:val="1"/>
      <w:numFmt w:val="decimal"/>
      <w:lvlText w:val=""/>
      <w:lvlJc w:val="left"/>
      <w:pPr>
        <w:ind w:left="2520" w:hanging="360"/>
      </w:pPr>
      <w:rPr>
        <w:rFonts w:cs="Times New Roman"/>
      </w:rPr>
    </w:lvl>
    <w:lvl w:ilvl="7">
      <w:start w:val="1"/>
      <w:numFmt w:val="lowerLetter"/>
      <w:lvlText w:val=""/>
      <w:lvlJc w:val="left"/>
      <w:pPr>
        <w:ind w:left="2880" w:hanging="360"/>
      </w:pPr>
      <w:rPr>
        <w:rFonts w:cs="Times New Roman"/>
      </w:rPr>
    </w:lvl>
    <w:lvl w:ilvl="8">
      <w:start w:val="1"/>
      <w:numFmt w:val="lowerRoman"/>
      <w:lvlText w:val=""/>
      <w:lvlJc w:val="left"/>
      <w:pPr>
        <w:ind w:left="3240" w:hanging="360"/>
      </w:pPr>
      <w:rPr>
        <w:rFonts w:cs="Times New Roman"/>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8"/>
  </w:num>
  <w:num w:numId="5">
    <w:abstractNumId w:val="15"/>
  </w:num>
  <w:num w:numId="6">
    <w:abstractNumId w:val="2"/>
  </w:num>
  <w:num w:numId="7">
    <w:abstractNumId w:val="28"/>
  </w:num>
  <w:num w:numId="8">
    <w:abstractNumId w:val="9"/>
  </w:num>
  <w:num w:numId="9">
    <w:abstractNumId w:val="14"/>
  </w:num>
  <w:num w:numId="10">
    <w:abstractNumId w:val="23"/>
  </w:num>
  <w:num w:numId="11">
    <w:abstractNumId w:val="22"/>
  </w:num>
  <w:num w:numId="12">
    <w:abstractNumId w:val="25"/>
  </w:num>
  <w:num w:numId="13">
    <w:abstractNumId w:val="0"/>
  </w:num>
  <w:num w:numId="14">
    <w:abstractNumId w:val="24"/>
  </w:num>
  <w:num w:numId="15">
    <w:abstractNumId w:val="27"/>
  </w:num>
  <w:num w:numId="16">
    <w:abstractNumId w:val="20"/>
  </w:num>
  <w:num w:numId="17">
    <w:abstractNumId w:val="10"/>
  </w:num>
  <w:num w:numId="18">
    <w:abstractNumId w:val="26"/>
  </w:num>
  <w:num w:numId="19">
    <w:abstractNumId w:val="21"/>
  </w:num>
  <w:num w:numId="20">
    <w:abstractNumId w:val="11"/>
  </w:num>
  <w:num w:numId="21">
    <w:abstractNumId w:val="17"/>
  </w:num>
  <w:num w:numId="22">
    <w:abstractNumId w:val="4"/>
  </w:num>
  <w:num w:numId="23">
    <w:abstractNumId w:val="12"/>
  </w:num>
  <w:num w:numId="24">
    <w:abstractNumId w:val="8"/>
  </w:num>
  <w:num w:numId="25">
    <w:abstractNumId w:val="19"/>
  </w:num>
  <w:num w:numId="26">
    <w:abstractNumId w:val="3"/>
  </w:num>
  <w:num w:numId="27">
    <w:abstractNumId w:val="1"/>
  </w:num>
  <w:num w:numId="28">
    <w:abstractNumId w:val="1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A3"/>
    <w:rsid w:val="002160A3"/>
    <w:rsid w:val="003E0D83"/>
    <w:rsid w:val="00417991"/>
    <w:rsid w:val="005B7499"/>
    <w:rsid w:val="005E7B95"/>
    <w:rsid w:val="006416CE"/>
    <w:rsid w:val="006650AA"/>
    <w:rsid w:val="00690A19"/>
    <w:rsid w:val="00832A03"/>
    <w:rsid w:val="00934E8D"/>
    <w:rsid w:val="00AB0E46"/>
    <w:rsid w:val="00AD5DA6"/>
    <w:rsid w:val="00F46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263B116"/>
  <w15:chartTrackingRefBased/>
  <w15:docId w15:val="{B33C7CC0-FF24-42A2-8335-7A44069C4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0A3"/>
    <w:pPr>
      <w:spacing w:after="0" w:line="240" w:lineRule="auto"/>
    </w:pPr>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2160A3"/>
    <w:pPr>
      <w:tabs>
        <w:tab w:val="center" w:pos="4819"/>
        <w:tab w:val="right" w:pos="9638"/>
      </w:tabs>
    </w:pPr>
  </w:style>
  <w:style w:type="character" w:customStyle="1" w:styleId="AntratsDiagrama">
    <w:name w:val="Antraštės Diagrama"/>
    <w:basedOn w:val="Numatytasispastraiposriftas"/>
    <w:link w:val="Antrats"/>
    <w:rsid w:val="002160A3"/>
    <w:rPr>
      <w:rFonts w:ascii="Times New Roman" w:hAnsi="Times New Roman"/>
      <w:sz w:val="24"/>
      <w:szCs w:val="24"/>
    </w:rPr>
  </w:style>
  <w:style w:type="character" w:styleId="Hipersaitas">
    <w:name w:val="Hyperlink"/>
    <w:uiPriority w:val="99"/>
    <w:rsid w:val="005B7499"/>
    <w:rPr>
      <w:color w:val="0000FF"/>
      <w:u w:val="single"/>
    </w:rPr>
  </w:style>
  <w:style w:type="paragraph" w:styleId="Pataisymai">
    <w:name w:val="Revision"/>
    <w:hidden/>
    <w:uiPriority w:val="99"/>
    <w:semiHidden/>
    <w:rsid w:val="00417991"/>
    <w:pPr>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ivarasp@zu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25708</Words>
  <Characters>14654</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Proscevičius</dc:creator>
  <cp:keywords/>
  <dc:description/>
  <cp:lastModifiedBy>Darius Žuklys</cp:lastModifiedBy>
  <cp:revision>2</cp:revision>
  <dcterms:created xsi:type="dcterms:W3CDTF">2022-02-28T12:06:00Z</dcterms:created>
  <dcterms:modified xsi:type="dcterms:W3CDTF">2022-02-28T12:06:00Z</dcterms:modified>
</cp:coreProperties>
</file>