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3B5159" w14:textId="77777777" w:rsidR="003C768F" w:rsidRDefault="00E97BC1" w:rsidP="00044DAF">
      <w:pPr>
        <w:pStyle w:val="Antrat1"/>
        <w:numPr>
          <w:ilvl w:val="0"/>
          <w:numId w:val="0"/>
        </w:numPr>
        <w:tabs>
          <w:tab w:val="left" w:pos="426"/>
          <w:tab w:val="left" w:pos="1260"/>
        </w:tabs>
        <w:suppressAutoHyphens/>
        <w:spacing w:before="0" w:after="0"/>
        <w:rPr>
          <w:b/>
          <w:caps/>
          <w:sz w:val="24"/>
          <w:szCs w:val="24"/>
        </w:rPr>
      </w:pPr>
      <w:r w:rsidRPr="00B5462A">
        <w:rPr>
          <w:b/>
          <w:caps/>
          <w:sz w:val="24"/>
          <w:szCs w:val="24"/>
        </w:rPr>
        <w:t xml:space="preserve">Papildomas susitarimas </w:t>
      </w:r>
    </w:p>
    <w:p w14:paraId="53ACA736" w14:textId="77777777" w:rsidR="00E97BC1" w:rsidRPr="00B5462A" w:rsidRDefault="001253DD" w:rsidP="00044DAF">
      <w:pPr>
        <w:pStyle w:val="Antrat1"/>
        <w:numPr>
          <w:ilvl w:val="0"/>
          <w:numId w:val="0"/>
        </w:numPr>
        <w:tabs>
          <w:tab w:val="left" w:pos="426"/>
          <w:tab w:val="left" w:pos="1260"/>
        </w:tabs>
        <w:suppressAutoHyphens/>
        <w:spacing w:before="0" w:after="0"/>
        <w:rPr>
          <w:b/>
          <w:caps/>
          <w:sz w:val="24"/>
          <w:szCs w:val="24"/>
        </w:rPr>
      </w:pPr>
      <w:r w:rsidRPr="00B5462A">
        <w:rPr>
          <w:b/>
          <w:caps/>
          <w:sz w:val="24"/>
          <w:szCs w:val="24"/>
        </w:rPr>
        <w:t xml:space="preserve">DĖL </w:t>
      </w:r>
      <w:r w:rsidR="00E97BC1" w:rsidRPr="00B5462A">
        <w:rPr>
          <w:b/>
          <w:caps/>
          <w:sz w:val="24"/>
          <w:szCs w:val="24"/>
        </w:rPr>
        <w:t>20</w:t>
      </w:r>
      <w:r w:rsidR="0043329E" w:rsidRPr="00B5462A">
        <w:rPr>
          <w:b/>
          <w:caps/>
          <w:sz w:val="24"/>
          <w:szCs w:val="24"/>
          <w:lang w:val="en-US"/>
        </w:rPr>
        <w:t>21</w:t>
      </w:r>
      <w:r w:rsidR="00E97BC1" w:rsidRPr="00B5462A">
        <w:rPr>
          <w:b/>
          <w:caps/>
          <w:sz w:val="24"/>
          <w:szCs w:val="24"/>
        </w:rPr>
        <w:t xml:space="preserve"> m. </w:t>
      </w:r>
      <w:r w:rsidR="0043329E" w:rsidRPr="00B5462A">
        <w:rPr>
          <w:b/>
          <w:caps/>
          <w:sz w:val="24"/>
          <w:szCs w:val="24"/>
          <w:lang w:val="en-US"/>
        </w:rPr>
        <w:t>sausio 12</w:t>
      </w:r>
      <w:r w:rsidR="00E97BC1" w:rsidRPr="00B5462A">
        <w:rPr>
          <w:b/>
          <w:caps/>
          <w:sz w:val="24"/>
          <w:szCs w:val="24"/>
        </w:rPr>
        <w:t xml:space="preserve"> d. </w:t>
      </w:r>
      <w:r w:rsidR="003C768F">
        <w:rPr>
          <w:b/>
          <w:caps/>
          <w:sz w:val="24"/>
          <w:szCs w:val="24"/>
          <w:lang w:val="en-US"/>
        </w:rPr>
        <w:t>VIE</w:t>
      </w:r>
      <w:r w:rsidR="003C768F">
        <w:rPr>
          <w:b/>
          <w:caps/>
          <w:sz w:val="24"/>
          <w:szCs w:val="24"/>
          <w:lang w:val="lt-LT"/>
        </w:rPr>
        <w:t>ŠOJO PIRKIMO – PARDAVIMO „</w:t>
      </w:r>
      <w:r w:rsidR="0043329E" w:rsidRPr="00B5462A">
        <w:rPr>
          <w:b/>
          <w:caps/>
          <w:sz w:val="24"/>
          <w:szCs w:val="24"/>
          <w:lang w:val="en-US"/>
        </w:rPr>
        <w:t>valstyb</w:t>
      </w:r>
      <w:r w:rsidR="0043329E" w:rsidRPr="00B5462A">
        <w:rPr>
          <w:b/>
          <w:caps/>
          <w:sz w:val="24"/>
          <w:szCs w:val="24"/>
          <w:lang w:val="lt-LT"/>
        </w:rPr>
        <w:t xml:space="preserve">ės sienos apsaugos tarnybos informacinės sistemos (vsatis) atvykimo ir išvykimo sistemos (ais) posistemės sukūrimo ir diegimo paslaugų </w:t>
      </w:r>
      <w:r w:rsidR="00F566DB" w:rsidRPr="00B5462A">
        <w:rPr>
          <w:b/>
          <w:caps/>
          <w:sz w:val="24"/>
          <w:szCs w:val="24"/>
          <w:lang w:val="lt-LT"/>
        </w:rPr>
        <w:t xml:space="preserve">ĮSIGIJIMAS“ </w:t>
      </w:r>
      <w:r w:rsidR="00F566DB">
        <w:rPr>
          <w:b/>
          <w:caps/>
          <w:sz w:val="24"/>
          <w:szCs w:val="24"/>
          <w:lang w:val="lt-LT"/>
        </w:rPr>
        <w:t xml:space="preserve"> </w:t>
      </w:r>
      <w:r w:rsidR="003C768F">
        <w:rPr>
          <w:b/>
          <w:caps/>
          <w:sz w:val="24"/>
          <w:szCs w:val="24"/>
          <w:lang w:val="lt-LT"/>
        </w:rPr>
        <w:t>sUTARTIES</w:t>
      </w:r>
      <w:r w:rsidR="003C768F" w:rsidRPr="003C768F">
        <w:t xml:space="preserve"> </w:t>
      </w:r>
      <w:r w:rsidR="003C768F" w:rsidRPr="003C768F">
        <w:rPr>
          <w:b/>
          <w:caps/>
          <w:sz w:val="24"/>
          <w:szCs w:val="24"/>
          <w:lang w:val="lt-LT"/>
        </w:rPr>
        <w:t>NR. 21-16-3</w:t>
      </w:r>
      <w:r w:rsidR="00E97BC1" w:rsidRPr="00B5462A">
        <w:rPr>
          <w:b/>
          <w:caps/>
          <w:sz w:val="24"/>
          <w:szCs w:val="24"/>
        </w:rPr>
        <w:t xml:space="preserve"> </w:t>
      </w:r>
      <w:r w:rsidRPr="00B5462A">
        <w:rPr>
          <w:b/>
          <w:caps/>
          <w:sz w:val="24"/>
          <w:szCs w:val="24"/>
        </w:rPr>
        <w:t>P</w:t>
      </w:r>
      <w:r w:rsidR="003C768F">
        <w:rPr>
          <w:b/>
          <w:caps/>
          <w:sz w:val="24"/>
          <w:szCs w:val="24"/>
          <w:lang w:val="lt-LT"/>
        </w:rPr>
        <w:t>AKEIT</w:t>
      </w:r>
      <w:r w:rsidRPr="00B5462A">
        <w:rPr>
          <w:b/>
          <w:caps/>
          <w:sz w:val="24"/>
          <w:szCs w:val="24"/>
        </w:rPr>
        <w:t xml:space="preserve">IMO </w:t>
      </w:r>
    </w:p>
    <w:p w14:paraId="2197A154" w14:textId="77777777" w:rsidR="00E97BC1" w:rsidRPr="00B5462A" w:rsidRDefault="00E97BC1" w:rsidP="00044DAF">
      <w:pPr>
        <w:pStyle w:val="Antrat1"/>
        <w:numPr>
          <w:ilvl w:val="0"/>
          <w:numId w:val="0"/>
        </w:numPr>
        <w:tabs>
          <w:tab w:val="left" w:pos="426"/>
          <w:tab w:val="left" w:pos="1260"/>
        </w:tabs>
        <w:suppressAutoHyphens/>
        <w:spacing w:before="0" w:after="0"/>
        <w:rPr>
          <w:b/>
          <w:caps/>
          <w:sz w:val="24"/>
          <w:szCs w:val="24"/>
        </w:rPr>
      </w:pPr>
    </w:p>
    <w:p w14:paraId="5114DDC5" w14:textId="77777777" w:rsidR="00F91717" w:rsidRDefault="00543E1D" w:rsidP="00044DAF">
      <w:pPr>
        <w:pStyle w:val="Antrat1"/>
        <w:numPr>
          <w:ilvl w:val="0"/>
          <w:numId w:val="0"/>
        </w:numPr>
        <w:tabs>
          <w:tab w:val="left" w:pos="426"/>
          <w:tab w:val="left" w:pos="1260"/>
        </w:tabs>
        <w:suppressAutoHyphens/>
        <w:spacing w:before="0" w:after="0"/>
        <w:rPr>
          <w:sz w:val="24"/>
          <w:szCs w:val="24"/>
          <w:lang w:val="en-US"/>
        </w:rPr>
      </w:pPr>
      <w:r w:rsidRPr="00B5462A">
        <w:rPr>
          <w:sz w:val="24"/>
          <w:szCs w:val="24"/>
        </w:rPr>
        <w:t xml:space="preserve"> Nr.</w:t>
      </w:r>
    </w:p>
    <w:p w14:paraId="288CA8A2" w14:textId="77777777" w:rsidR="00F91717" w:rsidRPr="006B0EC6" w:rsidRDefault="006B0EC6" w:rsidP="006B0EC6">
      <w:pPr>
        <w:tabs>
          <w:tab w:val="left" w:pos="426"/>
        </w:tabs>
        <w:suppressAutoHyphens/>
        <w:jc w:val="both"/>
        <w:rPr>
          <w:rFonts w:ascii="Times New Roman" w:hAnsi="Times New Roman"/>
          <w:sz w:val="24"/>
          <w:szCs w:val="24"/>
        </w:rPr>
      </w:pPr>
      <w:r>
        <w:rPr>
          <w:lang w:val="en-US" w:eastAsia="x-none"/>
        </w:rPr>
        <w:t xml:space="preserve">                                                                                              </w:t>
      </w:r>
      <w:r w:rsidR="00F91717" w:rsidRPr="006B0EC6">
        <w:rPr>
          <w:rFonts w:ascii="Times New Roman" w:hAnsi="Times New Roman"/>
          <w:sz w:val="24"/>
          <w:szCs w:val="24"/>
        </w:rPr>
        <w:t>Vilnius</w:t>
      </w:r>
    </w:p>
    <w:p w14:paraId="372E0F11" w14:textId="5C79E578" w:rsidR="0043329E" w:rsidRPr="006B0EC6" w:rsidRDefault="0043329E" w:rsidP="006B0EC6">
      <w:pPr>
        <w:spacing w:line="276" w:lineRule="auto"/>
        <w:ind w:firstLine="601"/>
        <w:jc w:val="both"/>
        <w:rPr>
          <w:rFonts w:ascii="Times New Roman" w:hAnsi="Times New Roman"/>
          <w:sz w:val="24"/>
          <w:szCs w:val="24"/>
        </w:rPr>
      </w:pPr>
      <w:r w:rsidRPr="006B0EC6">
        <w:rPr>
          <w:rFonts w:ascii="Times New Roman" w:hAnsi="Times New Roman"/>
          <w:color w:val="000000"/>
          <w:sz w:val="24"/>
          <w:szCs w:val="24"/>
        </w:rPr>
        <w:t>Valstybės sienos apsaugos tarnyba prie Lietuvos Respublikos vidaus reikalų ministerijos (toliau – Pirkėjas arba tarnyba), atstovaujama tarnybos vado pavaduotojo Vido Mačaičio, veikiančio pagal Valstybės sienos apsaugos tarnybos prie Lietuvos Respublikos vidaus reikalų ministerijos</w:t>
      </w:r>
      <w:r w:rsidRPr="006B0EC6">
        <w:rPr>
          <w:rFonts w:ascii="Times New Roman" w:hAnsi="Times New Roman"/>
          <w:noProof/>
          <w:color w:val="000000"/>
          <w:sz w:val="24"/>
          <w:szCs w:val="24"/>
        </w:rPr>
        <w:t xml:space="preserve"> nuostatus, </w:t>
      </w:r>
      <w:r w:rsidRPr="006B0EC6">
        <w:rPr>
          <w:rFonts w:ascii="Times New Roman" w:hAnsi="Times New Roman"/>
          <w:sz w:val="24"/>
          <w:szCs w:val="24"/>
        </w:rPr>
        <w:t>patvirtinus Lietuvos Respublikos Vyriausybės 2001 m. vasario 22 d. nutarimu Nr. 194 ,,Dėl Valstybės sienos apsaugos tarnybos prie Lietuvos Respublikos vidaus reikalų ministerijos nuostatų patvirtinimo“ ir tarnybos vado 202</w:t>
      </w:r>
      <w:r w:rsidR="003C768F" w:rsidRPr="006B0EC6">
        <w:rPr>
          <w:rFonts w:ascii="Times New Roman" w:hAnsi="Times New Roman"/>
          <w:sz w:val="24"/>
          <w:szCs w:val="24"/>
        </w:rPr>
        <w:t>2</w:t>
      </w:r>
      <w:r w:rsidR="00B677B5">
        <w:rPr>
          <w:rFonts w:ascii="Times New Roman" w:hAnsi="Times New Roman"/>
          <w:sz w:val="24"/>
          <w:szCs w:val="24"/>
        </w:rPr>
        <w:t xml:space="preserve"> m.</w:t>
      </w:r>
      <w:r w:rsidR="003C768F" w:rsidRPr="006B0EC6">
        <w:rPr>
          <w:rFonts w:ascii="Times New Roman" w:hAnsi="Times New Roman"/>
          <w:sz w:val="24"/>
          <w:szCs w:val="24"/>
        </w:rPr>
        <w:t xml:space="preserve"> sausio</w:t>
      </w:r>
      <w:r w:rsidRPr="006B0EC6">
        <w:rPr>
          <w:rFonts w:ascii="Times New Roman" w:hAnsi="Times New Roman"/>
          <w:sz w:val="24"/>
          <w:szCs w:val="24"/>
        </w:rPr>
        <w:t xml:space="preserve"> </w:t>
      </w:r>
      <w:r w:rsidR="003C768F" w:rsidRPr="006B0EC6">
        <w:rPr>
          <w:rFonts w:ascii="Times New Roman" w:hAnsi="Times New Roman"/>
          <w:sz w:val="24"/>
          <w:szCs w:val="24"/>
        </w:rPr>
        <w:t>1</w:t>
      </w:r>
      <w:r w:rsidRPr="006B0EC6">
        <w:rPr>
          <w:rFonts w:ascii="Times New Roman" w:hAnsi="Times New Roman"/>
          <w:sz w:val="24"/>
          <w:szCs w:val="24"/>
        </w:rPr>
        <w:t>4 d. įsakymo Nr. 4-</w:t>
      </w:r>
      <w:r w:rsidR="003C768F" w:rsidRPr="006B0EC6">
        <w:rPr>
          <w:rFonts w:ascii="Times New Roman" w:hAnsi="Times New Roman"/>
          <w:sz w:val="24"/>
          <w:szCs w:val="24"/>
        </w:rPr>
        <w:t>15</w:t>
      </w:r>
      <w:r w:rsidRPr="006B0EC6">
        <w:rPr>
          <w:rFonts w:ascii="Times New Roman" w:hAnsi="Times New Roman"/>
          <w:sz w:val="24"/>
          <w:szCs w:val="24"/>
        </w:rPr>
        <w:t xml:space="preserve"> „Dėl Valstybės sienos apsaugos tarnybos prie Lietuvos Respublikos vidaus reikalų ministerijos struktūrinių padalinių veiklos organizavimo“ 3.1.4 papunktį, </w:t>
      </w:r>
    </w:p>
    <w:p w14:paraId="7D04CC33" w14:textId="77777777" w:rsidR="0043329E" w:rsidRPr="006B0EC6" w:rsidRDefault="0043329E" w:rsidP="006B0EC6">
      <w:pPr>
        <w:spacing w:line="276" w:lineRule="auto"/>
        <w:ind w:firstLine="601"/>
        <w:jc w:val="both"/>
        <w:rPr>
          <w:rFonts w:ascii="Times New Roman" w:hAnsi="Times New Roman"/>
          <w:sz w:val="24"/>
          <w:szCs w:val="24"/>
        </w:rPr>
      </w:pPr>
      <w:r w:rsidRPr="006B0EC6">
        <w:rPr>
          <w:rFonts w:ascii="Times New Roman" w:hAnsi="Times New Roman"/>
          <w:bCs/>
          <w:iCs/>
          <w:sz w:val="24"/>
          <w:szCs w:val="24"/>
        </w:rPr>
        <w:t>UAB ,,Proit“</w:t>
      </w:r>
      <w:r w:rsidRPr="006B0EC6">
        <w:rPr>
          <w:rFonts w:ascii="Times New Roman" w:hAnsi="Times New Roman"/>
          <w:bCs/>
          <w:sz w:val="24"/>
          <w:szCs w:val="24"/>
        </w:rPr>
        <w:t>,</w:t>
      </w:r>
      <w:r w:rsidRPr="006B0EC6">
        <w:rPr>
          <w:rFonts w:ascii="Times New Roman" w:hAnsi="Times New Roman"/>
          <w:sz w:val="24"/>
          <w:szCs w:val="24"/>
        </w:rPr>
        <w:t xml:space="preserve"> atstovaujama direktoriaus Justino Brokoriaus, veikiančio pagal šios įmonės įstatus (toliau – Paslaugų teikėjas),</w:t>
      </w:r>
    </w:p>
    <w:p w14:paraId="3C1AB63E" w14:textId="77777777" w:rsidR="0043329E" w:rsidRPr="006B0EC6" w:rsidRDefault="0043329E" w:rsidP="006B0EC6">
      <w:pPr>
        <w:spacing w:line="276" w:lineRule="auto"/>
        <w:ind w:firstLine="601"/>
        <w:jc w:val="both"/>
        <w:rPr>
          <w:rFonts w:ascii="Times New Roman" w:hAnsi="Times New Roman"/>
          <w:sz w:val="24"/>
          <w:szCs w:val="24"/>
        </w:rPr>
      </w:pPr>
      <w:r w:rsidRPr="006B0EC6">
        <w:rPr>
          <w:rFonts w:ascii="Times New Roman" w:hAnsi="Times New Roman"/>
          <w:sz w:val="24"/>
          <w:szCs w:val="24"/>
        </w:rPr>
        <w:t xml:space="preserve">toliau Pirkėjas ir Paslaugų </w:t>
      </w:r>
      <w:r w:rsidR="00A601CC" w:rsidRPr="006B0EC6">
        <w:rPr>
          <w:rFonts w:ascii="Times New Roman" w:hAnsi="Times New Roman"/>
          <w:sz w:val="24"/>
          <w:szCs w:val="24"/>
        </w:rPr>
        <w:t>t</w:t>
      </w:r>
      <w:r w:rsidRPr="006B0EC6">
        <w:rPr>
          <w:rFonts w:ascii="Times New Roman" w:hAnsi="Times New Roman"/>
          <w:sz w:val="24"/>
          <w:szCs w:val="24"/>
        </w:rPr>
        <w:t>eikėjas kartu vadinami „Šalimis“ arba atskirai „Šalimi“.</w:t>
      </w:r>
    </w:p>
    <w:p w14:paraId="67CE29C9" w14:textId="77777777" w:rsidR="003D6941" w:rsidRPr="006B0EC6" w:rsidRDefault="003D6941" w:rsidP="006B0EC6">
      <w:pPr>
        <w:tabs>
          <w:tab w:val="left" w:pos="426"/>
        </w:tabs>
        <w:suppressAutoHyphens/>
        <w:spacing w:after="80" w:line="276" w:lineRule="auto"/>
        <w:jc w:val="both"/>
        <w:rPr>
          <w:rFonts w:ascii="Times New Roman" w:hAnsi="Times New Roman"/>
          <w:sz w:val="24"/>
          <w:szCs w:val="24"/>
        </w:rPr>
      </w:pPr>
    </w:p>
    <w:p w14:paraId="6B25E5E0" w14:textId="77777777" w:rsidR="003D6941" w:rsidRPr="006B0EC6" w:rsidRDefault="00D43407" w:rsidP="006B0EC6">
      <w:pPr>
        <w:tabs>
          <w:tab w:val="left" w:pos="426"/>
        </w:tabs>
        <w:suppressAutoHyphens/>
        <w:spacing w:after="80" w:line="276" w:lineRule="auto"/>
        <w:jc w:val="both"/>
        <w:rPr>
          <w:rFonts w:ascii="Times New Roman" w:hAnsi="Times New Roman"/>
          <w:b/>
          <w:bCs/>
          <w:sz w:val="24"/>
          <w:szCs w:val="24"/>
        </w:rPr>
      </w:pPr>
      <w:r w:rsidRPr="006B0EC6">
        <w:rPr>
          <w:rFonts w:ascii="Times New Roman" w:hAnsi="Times New Roman"/>
          <w:sz w:val="24"/>
          <w:szCs w:val="24"/>
        </w:rPr>
        <w:tab/>
      </w:r>
      <w:r w:rsidR="003D6941" w:rsidRPr="006B0EC6">
        <w:rPr>
          <w:rFonts w:ascii="Times New Roman" w:hAnsi="Times New Roman"/>
          <w:b/>
          <w:bCs/>
          <w:sz w:val="24"/>
          <w:szCs w:val="24"/>
        </w:rPr>
        <w:t>ATSIŽVELGDAMOS Į TAI, KAD:</w:t>
      </w:r>
    </w:p>
    <w:p w14:paraId="27F0A4C2" w14:textId="77777777" w:rsidR="003D6941" w:rsidRPr="006B0EC6" w:rsidRDefault="00D43407" w:rsidP="006B0EC6">
      <w:pPr>
        <w:tabs>
          <w:tab w:val="left" w:pos="426"/>
        </w:tabs>
        <w:suppressAutoHyphens/>
        <w:spacing w:after="80" w:line="276" w:lineRule="auto"/>
        <w:jc w:val="both"/>
        <w:rPr>
          <w:rFonts w:ascii="Times New Roman" w:hAnsi="Times New Roman"/>
          <w:sz w:val="24"/>
          <w:szCs w:val="24"/>
        </w:rPr>
      </w:pPr>
      <w:r w:rsidRPr="006B0EC6">
        <w:rPr>
          <w:rFonts w:ascii="Times New Roman" w:hAnsi="Times New Roman"/>
          <w:sz w:val="24"/>
          <w:szCs w:val="24"/>
        </w:rPr>
        <w:tab/>
      </w:r>
      <w:r w:rsidR="005406F5" w:rsidRPr="006B0EC6">
        <w:rPr>
          <w:rFonts w:ascii="Times New Roman" w:hAnsi="Times New Roman"/>
          <w:sz w:val="24"/>
          <w:szCs w:val="24"/>
        </w:rPr>
        <w:t>A</w:t>
      </w:r>
      <w:r w:rsidR="003D6941" w:rsidRPr="006B0EC6">
        <w:rPr>
          <w:rFonts w:ascii="Times New Roman" w:hAnsi="Times New Roman"/>
          <w:sz w:val="24"/>
          <w:szCs w:val="24"/>
        </w:rPr>
        <w:t>. Šalys 20</w:t>
      </w:r>
      <w:r w:rsidR="0043329E" w:rsidRPr="006B0EC6">
        <w:rPr>
          <w:rFonts w:ascii="Times New Roman" w:hAnsi="Times New Roman"/>
          <w:sz w:val="24"/>
          <w:szCs w:val="24"/>
        </w:rPr>
        <w:t>21</w:t>
      </w:r>
      <w:r w:rsidR="003D6941" w:rsidRPr="006B0EC6">
        <w:rPr>
          <w:rFonts w:ascii="Times New Roman" w:hAnsi="Times New Roman"/>
          <w:sz w:val="24"/>
          <w:szCs w:val="24"/>
        </w:rPr>
        <w:t xml:space="preserve"> m. </w:t>
      </w:r>
      <w:r w:rsidR="0043329E" w:rsidRPr="006B0EC6">
        <w:rPr>
          <w:rFonts w:ascii="Times New Roman" w:hAnsi="Times New Roman"/>
          <w:sz w:val="24"/>
          <w:szCs w:val="24"/>
        </w:rPr>
        <w:t>sausio 12</w:t>
      </w:r>
      <w:r w:rsidR="003D6941" w:rsidRPr="006B0EC6">
        <w:rPr>
          <w:rFonts w:ascii="Times New Roman" w:hAnsi="Times New Roman"/>
          <w:sz w:val="24"/>
          <w:szCs w:val="24"/>
        </w:rPr>
        <w:t xml:space="preserve"> d. sudarė </w:t>
      </w:r>
      <w:r w:rsidR="00A601CC" w:rsidRPr="006B0EC6">
        <w:rPr>
          <w:rFonts w:ascii="Times New Roman" w:hAnsi="Times New Roman"/>
          <w:sz w:val="24"/>
          <w:szCs w:val="24"/>
        </w:rPr>
        <w:t xml:space="preserve">Viešojo pirkimo -  pardavimo </w:t>
      </w:r>
      <w:r w:rsidR="003D6941" w:rsidRPr="006B0EC6">
        <w:rPr>
          <w:rFonts w:ascii="Times New Roman" w:hAnsi="Times New Roman"/>
          <w:sz w:val="24"/>
          <w:szCs w:val="24"/>
        </w:rPr>
        <w:t>„</w:t>
      </w:r>
      <w:r w:rsidR="0043329E" w:rsidRPr="006B0EC6">
        <w:rPr>
          <w:rFonts w:ascii="Times New Roman" w:hAnsi="Times New Roman"/>
          <w:sz w:val="24"/>
          <w:szCs w:val="24"/>
        </w:rPr>
        <w:t>Valstybės sienos apsaugos tarnybos informacinės sistemos (VSATIS) atvykimo ir išvykimo sistemos (AIS) posistemės sukūrimo ir diegimo paslaugų įsigijimas</w:t>
      </w:r>
      <w:r w:rsidR="00A601CC" w:rsidRPr="006B0EC6">
        <w:rPr>
          <w:rFonts w:ascii="Times New Roman" w:hAnsi="Times New Roman"/>
          <w:sz w:val="24"/>
          <w:szCs w:val="24"/>
        </w:rPr>
        <w:t>“ sutartį Nr. 21-16-3</w:t>
      </w:r>
      <w:r w:rsidR="00EA3E05">
        <w:rPr>
          <w:rFonts w:ascii="Times New Roman" w:hAnsi="Times New Roman"/>
          <w:sz w:val="24"/>
          <w:szCs w:val="24"/>
        </w:rPr>
        <w:t xml:space="preserve"> </w:t>
      </w:r>
      <w:r w:rsidR="003D7348" w:rsidRPr="006B0EC6">
        <w:rPr>
          <w:rFonts w:ascii="Times New Roman" w:hAnsi="Times New Roman"/>
          <w:sz w:val="24"/>
          <w:szCs w:val="24"/>
        </w:rPr>
        <w:t>(toliau – Pirkimo sutartis)</w:t>
      </w:r>
      <w:r w:rsidR="003D6941" w:rsidRPr="006B0EC6">
        <w:rPr>
          <w:rFonts w:ascii="Times New Roman" w:hAnsi="Times New Roman"/>
          <w:sz w:val="24"/>
          <w:szCs w:val="24"/>
        </w:rPr>
        <w:t xml:space="preserve">, pagal kurią </w:t>
      </w:r>
      <w:r w:rsidR="00AD7615" w:rsidRPr="006B0EC6">
        <w:rPr>
          <w:rFonts w:ascii="Times New Roman" w:hAnsi="Times New Roman"/>
          <w:sz w:val="24"/>
          <w:szCs w:val="24"/>
        </w:rPr>
        <w:t>Paslaugų t</w:t>
      </w:r>
      <w:r w:rsidR="00D10E2B" w:rsidRPr="006B0EC6">
        <w:rPr>
          <w:rFonts w:ascii="Times New Roman" w:hAnsi="Times New Roman"/>
          <w:sz w:val="24"/>
          <w:szCs w:val="24"/>
        </w:rPr>
        <w:t>e</w:t>
      </w:r>
      <w:r w:rsidR="00AD7615" w:rsidRPr="006B0EC6">
        <w:rPr>
          <w:rFonts w:ascii="Times New Roman" w:hAnsi="Times New Roman"/>
          <w:sz w:val="24"/>
          <w:szCs w:val="24"/>
        </w:rPr>
        <w:t>i</w:t>
      </w:r>
      <w:r w:rsidR="00D10E2B" w:rsidRPr="006B0EC6">
        <w:rPr>
          <w:rFonts w:ascii="Times New Roman" w:hAnsi="Times New Roman"/>
          <w:sz w:val="24"/>
          <w:szCs w:val="24"/>
        </w:rPr>
        <w:t>kėjas</w:t>
      </w:r>
      <w:r w:rsidR="00A67FF1" w:rsidRPr="006B0EC6">
        <w:rPr>
          <w:rFonts w:ascii="Times New Roman" w:hAnsi="Times New Roman"/>
          <w:sz w:val="24"/>
          <w:szCs w:val="24"/>
        </w:rPr>
        <w:t xml:space="preserve"> </w:t>
      </w:r>
      <w:r w:rsidR="003D6941" w:rsidRPr="006B0EC6">
        <w:rPr>
          <w:rFonts w:ascii="Times New Roman" w:hAnsi="Times New Roman"/>
          <w:sz w:val="24"/>
          <w:szCs w:val="24"/>
        </w:rPr>
        <w:t xml:space="preserve">įsipareigojo </w:t>
      </w:r>
      <w:r w:rsidR="001973BC" w:rsidRPr="006B0EC6">
        <w:rPr>
          <w:rFonts w:ascii="Times New Roman" w:hAnsi="Times New Roman"/>
          <w:sz w:val="24"/>
          <w:szCs w:val="24"/>
        </w:rPr>
        <w:t>Pirkėjui</w:t>
      </w:r>
      <w:r w:rsidR="003D6941" w:rsidRPr="006B0EC6">
        <w:rPr>
          <w:rFonts w:ascii="Times New Roman" w:hAnsi="Times New Roman"/>
          <w:sz w:val="24"/>
          <w:szCs w:val="24"/>
        </w:rPr>
        <w:t xml:space="preserve"> teikti </w:t>
      </w:r>
      <w:r w:rsidR="00D10E2B" w:rsidRPr="006B0EC6">
        <w:rPr>
          <w:rFonts w:ascii="Times New Roman" w:hAnsi="Times New Roman"/>
          <w:sz w:val="24"/>
          <w:szCs w:val="24"/>
        </w:rPr>
        <w:t xml:space="preserve"> Pirkimo sutart</w:t>
      </w:r>
      <w:r w:rsidR="003D7348" w:rsidRPr="006B0EC6">
        <w:rPr>
          <w:rFonts w:ascii="Times New Roman" w:hAnsi="Times New Roman"/>
          <w:sz w:val="24"/>
          <w:szCs w:val="24"/>
        </w:rPr>
        <w:t>yje</w:t>
      </w:r>
      <w:r w:rsidR="00D10E2B" w:rsidRPr="006B0EC6">
        <w:rPr>
          <w:rFonts w:ascii="Times New Roman" w:hAnsi="Times New Roman"/>
          <w:sz w:val="24"/>
          <w:szCs w:val="24"/>
        </w:rPr>
        <w:t xml:space="preserve"> </w:t>
      </w:r>
      <w:r w:rsidR="003D6941" w:rsidRPr="006B0EC6">
        <w:rPr>
          <w:rFonts w:ascii="Times New Roman" w:hAnsi="Times New Roman"/>
          <w:sz w:val="24"/>
          <w:szCs w:val="24"/>
        </w:rPr>
        <w:t>nurodytas paslaugas</w:t>
      </w:r>
      <w:r w:rsidR="00D10E2B" w:rsidRPr="006B0EC6">
        <w:rPr>
          <w:rFonts w:ascii="Times New Roman" w:hAnsi="Times New Roman"/>
          <w:sz w:val="24"/>
          <w:szCs w:val="24"/>
        </w:rPr>
        <w:t>.</w:t>
      </w:r>
    </w:p>
    <w:p w14:paraId="55ED6CFC" w14:textId="77777777" w:rsidR="00AD7615" w:rsidRPr="006B0EC6" w:rsidRDefault="00AD7615" w:rsidP="006B0EC6">
      <w:pPr>
        <w:tabs>
          <w:tab w:val="left" w:pos="426"/>
        </w:tabs>
        <w:suppressAutoHyphens/>
        <w:spacing w:after="80" w:line="276" w:lineRule="auto"/>
        <w:ind w:firstLine="426"/>
        <w:jc w:val="both"/>
        <w:rPr>
          <w:rFonts w:ascii="Times New Roman" w:hAnsi="Times New Roman"/>
          <w:sz w:val="24"/>
          <w:szCs w:val="24"/>
        </w:rPr>
      </w:pPr>
      <w:r w:rsidRPr="006B0EC6">
        <w:rPr>
          <w:rFonts w:ascii="Times New Roman" w:hAnsi="Times New Roman"/>
          <w:sz w:val="24"/>
          <w:szCs w:val="24"/>
        </w:rPr>
        <w:t>B. Pirkimo sutarties 10.1 p. nurodyta, kad: „</w:t>
      </w:r>
      <w:r w:rsidRPr="006B0EC6">
        <w:rPr>
          <w:rFonts w:ascii="Times New Roman" w:hAnsi="Times New Roman"/>
          <w:i/>
          <w:iCs/>
          <w:sz w:val="24"/>
          <w:szCs w:val="24"/>
        </w:rPr>
        <w:t>Sutarties sąlygos Sutarties galiojimo laikotarpiu gali būti keičiamos LR viešųjų pirkimų įstatymo 89 straipsnio 1-3 dalyse numatyta tvarka. Visais atvejais keičiant Sutarties sąlygas turi būti nepažeistos 89 straipsnio 4 dalies sąlygos. Sutarties sąlygų pakeitimas turi būti įformintas papildomu susitarimu ir pasirašytas abiejų Šalių</w:t>
      </w:r>
      <w:r w:rsidRPr="006B0EC6">
        <w:rPr>
          <w:rFonts w:ascii="Times New Roman" w:hAnsi="Times New Roman"/>
          <w:sz w:val="24"/>
          <w:szCs w:val="24"/>
        </w:rPr>
        <w:t>.“</w:t>
      </w:r>
    </w:p>
    <w:p w14:paraId="107AD678" w14:textId="77777777" w:rsidR="00AD7615" w:rsidRPr="006B0EC6" w:rsidRDefault="00AD7615" w:rsidP="006B0EC6">
      <w:pPr>
        <w:tabs>
          <w:tab w:val="left" w:pos="426"/>
        </w:tabs>
        <w:suppressAutoHyphens/>
        <w:spacing w:after="80" w:line="276" w:lineRule="auto"/>
        <w:ind w:firstLine="426"/>
        <w:jc w:val="both"/>
        <w:rPr>
          <w:rFonts w:ascii="Times New Roman" w:hAnsi="Times New Roman"/>
          <w:sz w:val="24"/>
          <w:szCs w:val="24"/>
        </w:rPr>
      </w:pPr>
      <w:r w:rsidRPr="006B0EC6">
        <w:rPr>
          <w:rFonts w:ascii="Times New Roman" w:hAnsi="Times New Roman"/>
          <w:sz w:val="24"/>
          <w:szCs w:val="24"/>
        </w:rPr>
        <w:t>C. Viešųjų pirkimų įstatymo 89 str. 1 d. 1 p. nustatyta, kad pirkimo sutartis jos galiojimo laikotarpiu gali būti keičiama neatliekant naujos pirkimo procedūros pagal šį įstatymą, kai yra bent vienas iš šių atvejų: „</w:t>
      </w:r>
      <w:r w:rsidRPr="006B0EC6">
        <w:rPr>
          <w:rFonts w:ascii="Times New Roman" w:hAnsi="Times New Roman"/>
          <w:i/>
          <w:iCs/>
          <w:sz w:val="24"/>
          <w:szCs w:val="24"/>
        </w:rPr>
        <w:t>kai pakeitimas, neatsižvelgiant į jo piniginę vertę, iš anksto buvo aiškiai, tiksliai ir nedviprasmiškai suformuluotas pirkimo dokumentuose nustatant pirkimo sutarties ar preliminariosios sutarties peržiūros, įskaitant kainos indeksavimą, atlyginimų darbuotojams peržiūrą, sąlygas ar pasirinkimo galimybes, įskaitant sutarties termino, perkamų kiekių, apimties, objekto pakeitimą. Pirkimo dokumentuose turi būti nurodyta galimų pakeitimų ar pasirinkimo galimybių apimtis, pobūdis ir aplinkybės, kuriomis tai gali būti atliekama. Neleidžiami tokie pakeitimai ar pasirinkimo galimybės, dėl kurių iš esmės pasikeistų pirkimo sutarties ar preliminariosios sutarties pobūdis</w:t>
      </w:r>
      <w:r w:rsidRPr="006B0EC6">
        <w:rPr>
          <w:rFonts w:ascii="Times New Roman" w:hAnsi="Times New Roman"/>
          <w:sz w:val="24"/>
          <w:szCs w:val="24"/>
        </w:rPr>
        <w:t>“.</w:t>
      </w:r>
    </w:p>
    <w:p w14:paraId="538261AE" w14:textId="77777777" w:rsidR="003D6941" w:rsidRPr="006B0EC6" w:rsidRDefault="00AD7615" w:rsidP="006B0EC6">
      <w:pPr>
        <w:spacing w:line="276" w:lineRule="auto"/>
        <w:ind w:left="33" w:firstLine="417"/>
        <w:jc w:val="both"/>
        <w:rPr>
          <w:rFonts w:ascii="Times New Roman" w:hAnsi="Times New Roman"/>
          <w:i/>
          <w:iCs/>
          <w:sz w:val="24"/>
          <w:szCs w:val="24"/>
        </w:rPr>
      </w:pPr>
      <w:r w:rsidRPr="006B0EC6">
        <w:rPr>
          <w:rFonts w:ascii="Times New Roman" w:hAnsi="Times New Roman"/>
          <w:sz w:val="24"/>
          <w:szCs w:val="24"/>
        </w:rPr>
        <w:t>D</w:t>
      </w:r>
      <w:r w:rsidR="003D6941" w:rsidRPr="006B0EC6">
        <w:rPr>
          <w:rFonts w:ascii="Times New Roman" w:hAnsi="Times New Roman"/>
          <w:sz w:val="24"/>
          <w:szCs w:val="24"/>
        </w:rPr>
        <w:t xml:space="preserve">. </w:t>
      </w:r>
      <w:r w:rsidR="00D10E2B" w:rsidRPr="006B0EC6">
        <w:rPr>
          <w:rFonts w:ascii="Times New Roman" w:hAnsi="Times New Roman"/>
          <w:sz w:val="24"/>
          <w:szCs w:val="24"/>
        </w:rPr>
        <w:t>Pirkimo s</w:t>
      </w:r>
      <w:r w:rsidR="00F6694C" w:rsidRPr="006B0EC6">
        <w:rPr>
          <w:rFonts w:ascii="Times New Roman" w:hAnsi="Times New Roman"/>
          <w:sz w:val="24"/>
          <w:szCs w:val="24"/>
        </w:rPr>
        <w:t xml:space="preserve">utarties </w:t>
      </w:r>
      <w:r w:rsidR="00BB67E1" w:rsidRPr="006B0EC6">
        <w:rPr>
          <w:rFonts w:ascii="Times New Roman" w:hAnsi="Times New Roman"/>
          <w:sz w:val="24"/>
          <w:szCs w:val="24"/>
        </w:rPr>
        <w:t>1.5</w:t>
      </w:r>
      <w:r w:rsidR="00EE1354" w:rsidRPr="006B0EC6">
        <w:rPr>
          <w:rFonts w:ascii="Times New Roman" w:hAnsi="Times New Roman"/>
          <w:sz w:val="24"/>
          <w:szCs w:val="24"/>
        </w:rPr>
        <w:t xml:space="preserve"> p. nurodyta, kad „</w:t>
      </w:r>
      <w:r w:rsidR="00BB67E1" w:rsidRPr="006B0EC6">
        <w:rPr>
          <w:rFonts w:ascii="Times New Roman" w:hAnsi="Times New Roman"/>
          <w:i/>
          <w:iCs/>
          <w:sz w:val="24"/>
          <w:szCs w:val="24"/>
        </w:rPr>
        <w:t>1.4 papunktyje 1 etapui numatytas tiekėjo sutartinių įsipareigojimų įvykdymo terminas gali būti pratęstas iki 2022 m. gruodžio 31 d. (Europos Komisijai priėmus sprendimą atidėti Atvykimo ir išvykimo sistemos pradžią)</w:t>
      </w:r>
      <w:r w:rsidR="00BB67E1" w:rsidRPr="006B0EC6">
        <w:rPr>
          <w:rFonts w:ascii="Times New Roman" w:hAnsi="Times New Roman"/>
          <w:bCs/>
          <w:i/>
          <w:iCs/>
          <w:sz w:val="24"/>
          <w:szCs w:val="24"/>
        </w:rPr>
        <w:t>.</w:t>
      </w:r>
    </w:p>
    <w:p w14:paraId="4BEA30DE" w14:textId="77777777" w:rsidR="00D43407" w:rsidRPr="006B0EC6" w:rsidRDefault="00AD7615" w:rsidP="006B0EC6">
      <w:pPr>
        <w:tabs>
          <w:tab w:val="left" w:pos="426"/>
        </w:tabs>
        <w:suppressAutoHyphens/>
        <w:spacing w:after="80" w:line="276" w:lineRule="auto"/>
        <w:ind w:firstLine="426"/>
        <w:jc w:val="both"/>
        <w:rPr>
          <w:rFonts w:ascii="Times New Roman" w:hAnsi="Times New Roman"/>
          <w:sz w:val="24"/>
          <w:szCs w:val="24"/>
        </w:rPr>
      </w:pPr>
      <w:r w:rsidRPr="006B0EC6">
        <w:rPr>
          <w:rFonts w:ascii="Times New Roman" w:hAnsi="Times New Roman"/>
          <w:sz w:val="24"/>
          <w:szCs w:val="24"/>
        </w:rPr>
        <w:t>F</w:t>
      </w:r>
      <w:r w:rsidR="00EE1354" w:rsidRPr="006B0EC6">
        <w:rPr>
          <w:rFonts w:ascii="Times New Roman" w:hAnsi="Times New Roman"/>
          <w:sz w:val="24"/>
          <w:szCs w:val="24"/>
        </w:rPr>
        <w:t xml:space="preserve">. </w:t>
      </w:r>
      <w:r w:rsidR="00D43407" w:rsidRPr="006B0EC6">
        <w:rPr>
          <w:rFonts w:ascii="Times New Roman" w:hAnsi="Times New Roman"/>
          <w:sz w:val="24"/>
          <w:szCs w:val="24"/>
        </w:rPr>
        <w:t xml:space="preserve">2021 m. gruodžio 13 d </w:t>
      </w:r>
      <w:r w:rsidR="00FB59C3" w:rsidRPr="006B0EC6">
        <w:rPr>
          <w:rFonts w:ascii="Times New Roman" w:hAnsi="Times New Roman"/>
          <w:sz w:val="24"/>
          <w:szCs w:val="24"/>
        </w:rPr>
        <w:t>Europos Komisija priėmė sprendimą</w:t>
      </w:r>
      <w:r w:rsidR="00D43407" w:rsidRPr="006B0EC6">
        <w:rPr>
          <w:rFonts w:ascii="Times New Roman" w:hAnsi="Times New Roman"/>
          <w:sz w:val="24"/>
          <w:szCs w:val="24"/>
        </w:rPr>
        <w:t xml:space="preserve"> Nr. 14947/21 </w:t>
      </w:r>
      <w:r w:rsidR="00FB59C3" w:rsidRPr="006B0EC6">
        <w:rPr>
          <w:rFonts w:ascii="Times New Roman" w:hAnsi="Times New Roman"/>
          <w:sz w:val="24"/>
          <w:szCs w:val="24"/>
        </w:rPr>
        <w:t>atidėti Atvykimo ir išvykimo sistemos veikimo pradžią iki 2022 m. rugsėjo mėn.</w:t>
      </w:r>
      <w:r w:rsidR="00D43407" w:rsidRPr="006B0EC6">
        <w:rPr>
          <w:rFonts w:ascii="Times New Roman" w:hAnsi="Times New Roman"/>
          <w:sz w:val="24"/>
          <w:szCs w:val="24"/>
        </w:rPr>
        <w:t xml:space="preserve"> pabaigos.</w:t>
      </w:r>
    </w:p>
    <w:p w14:paraId="72619AA0" w14:textId="77777777" w:rsidR="00142D63" w:rsidRPr="006B0EC6" w:rsidRDefault="00142D63" w:rsidP="006B0EC6">
      <w:pPr>
        <w:tabs>
          <w:tab w:val="left" w:pos="426"/>
        </w:tabs>
        <w:suppressAutoHyphens/>
        <w:spacing w:after="80" w:line="276" w:lineRule="auto"/>
        <w:ind w:firstLine="426"/>
        <w:jc w:val="both"/>
        <w:rPr>
          <w:rFonts w:ascii="Times New Roman" w:hAnsi="Times New Roman"/>
          <w:sz w:val="24"/>
          <w:szCs w:val="24"/>
        </w:rPr>
      </w:pPr>
    </w:p>
    <w:p w14:paraId="2575CE22" w14:textId="77777777" w:rsidR="00403F40" w:rsidRPr="006B0EC6" w:rsidRDefault="00D43407" w:rsidP="006B0EC6">
      <w:pPr>
        <w:tabs>
          <w:tab w:val="left" w:pos="426"/>
        </w:tabs>
        <w:suppressAutoHyphens/>
        <w:spacing w:after="80" w:line="276" w:lineRule="auto"/>
        <w:jc w:val="both"/>
        <w:rPr>
          <w:rFonts w:ascii="Times New Roman" w:hAnsi="Times New Roman"/>
          <w:b/>
          <w:bCs/>
          <w:sz w:val="24"/>
          <w:szCs w:val="24"/>
        </w:rPr>
      </w:pPr>
      <w:r w:rsidRPr="006B0EC6">
        <w:rPr>
          <w:rFonts w:ascii="Times New Roman" w:hAnsi="Times New Roman"/>
          <w:b/>
          <w:bCs/>
          <w:sz w:val="24"/>
          <w:szCs w:val="24"/>
        </w:rPr>
        <w:lastRenderedPageBreak/>
        <w:tab/>
      </w:r>
      <w:r w:rsidR="005406F5" w:rsidRPr="006B0EC6">
        <w:rPr>
          <w:rFonts w:ascii="Times New Roman" w:hAnsi="Times New Roman"/>
          <w:b/>
          <w:bCs/>
          <w:sz w:val="24"/>
          <w:szCs w:val="24"/>
        </w:rPr>
        <w:t>ŠALYS SUSITARIA:</w:t>
      </w:r>
    </w:p>
    <w:p w14:paraId="3371B84F" w14:textId="77777777" w:rsidR="0087581C" w:rsidRPr="006B0EC6" w:rsidRDefault="00D43407" w:rsidP="006B0EC6">
      <w:pPr>
        <w:tabs>
          <w:tab w:val="left" w:pos="426"/>
        </w:tabs>
        <w:suppressAutoHyphens/>
        <w:spacing w:after="80" w:line="276" w:lineRule="auto"/>
        <w:ind w:firstLine="426"/>
        <w:jc w:val="both"/>
        <w:rPr>
          <w:rFonts w:ascii="Times New Roman" w:hAnsi="Times New Roman"/>
          <w:sz w:val="24"/>
          <w:szCs w:val="24"/>
        </w:rPr>
      </w:pPr>
      <w:r w:rsidRPr="006B0EC6">
        <w:rPr>
          <w:rFonts w:ascii="Times New Roman" w:hAnsi="Times New Roman"/>
          <w:sz w:val="24"/>
          <w:szCs w:val="24"/>
        </w:rPr>
        <w:tab/>
      </w:r>
      <w:r w:rsidRPr="006B0EC6">
        <w:rPr>
          <w:rFonts w:ascii="Times New Roman" w:hAnsi="Times New Roman"/>
          <w:sz w:val="24"/>
          <w:szCs w:val="24"/>
        </w:rPr>
        <w:tab/>
      </w:r>
      <w:r w:rsidRPr="006B0EC6">
        <w:rPr>
          <w:rFonts w:ascii="Times New Roman" w:hAnsi="Times New Roman"/>
          <w:sz w:val="24"/>
          <w:szCs w:val="24"/>
        </w:rPr>
        <w:tab/>
      </w:r>
      <w:r w:rsidRPr="006B0EC6">
        <w:rPr>
          <w:rFonts w:ascii="Times New Roman" w:hAnsi="Times New Roman"/>
          <w:sz w:val="24"/>
          <w:szCs w:val="24"/>
        </w:rPr>
        <w:tab/>
      </w:r>
      <w:r w:rsidRPr="006B0EC6">
        <w:rPr>
          <w:rFonts w:ascii="Times New Roman" w:hAnsi="Times New Roman"/>
          <w:sz w:val="24"/>
          <w:szCs w:val="24"/>
        </w:rPr>
        <w:tab/>
      </w:r>
      <w:r w:rsidRPr="006B0EC6">
        <w:rPr>
          <w:rFonts w:ascii="Times New Roman" w:hAnsi="Times New Roman"/>
          <w:sz w:val="24"/>
          <w:szCs w:val="24"/>
        </w:rPr>
        <w:tab/>
      </w:r>
    </w:p>
    <w:p w14:paraId="2CB86CE4" w14:textId="77777777" w:rsidR="0087581C" w:rsidRPr="006B0EC6" w:rsidRDefault="0087581C" w:rsidP="006B0EC6">
      <w:pPr>
        <w:tabs>
          <w:tab w:val="left" w:pos="426"/>
        </w:tabs>
        <w:suppressAutoHyphens/>
        <w:spacing w:after="80" w:line="240" w:lineRule="auto"/>
        <w:ind w:firstLine="426"/>
        <w:jc w:val="both"/>
        <w:rPr>
          <w:rFonts w:ascii="Times New Roman" w:hAnsi="Times New Roman"/>
          <w:sz w:val="24"/>
          <w:szCs w:val="24"/>
        </w:rPr>
      </w:pPr>
      <w:r w:rsidRPr="006B0EC6">
        <w:rPr>
          <w:rFonts w:ascii="Times New Roman" w:hAnsi="Times New Roman"/>
          <w:sz w:val="24"/>
          <w:szCs w:val="24"/>
        </w:rPr>
        <w:t xml:space="preserve">1. </w:t>
      </w:r>
      <w:r w:rsidR="00210DE3" w:rsidRPr="006B0EC6">
        <w:rPr>
          <w:rFonts w:ascii="Times New Roman" w:hAnsi="Times New Roman"/>
          <w:sz w:val="24"/>
          <w:szCs w:val="24"/>
        </w:rPr>
        <w:t xml:space="preserve">Vadovaujantis Sutarties </w:t>
      </w:r>
      <w:r w:rsidR="00142D63" w:rsidRPr="006B0EC6">
        <w:rPr>
          <w:rFonts w:ascii="Times New Roman" w:hAnsi="Times New Roman"/>
          <w:sz w:val="24"/>
          <w:szCs w:val="24"/>
        </w:rPr>
        <w:t>1.5</w:t>
      </w:r>
      <w:r w:rsidR="00210DE3" w:rsidRPr="006B0EC6">
        <w:rPr>
          <w:rFonts w:ascii="Times New Roman" w:hAnsi="Times New Roman"/>
          <w:sz w:val="24"/>
          <w:szCs w:val="24"/>
        </w:rPr>
        <w:t xml:space="preserve"> </w:t>
      </w:r>
      <w:r w:rsidR="0028295D" w:rsidRPr="006B0EC6">
        <w:rPr>
          <w:rFonts w:ascii="Times New Roman" w:hAnsi="Times New Roman"/>
          <w:sz w:val="24"/>
          <w:szCs w:val="24"/>
        </w:rPr>
        <w:t>ir 10.1 papunkčiais</w:t>
      </w:r>
      <w:r w:rsidR="00210DE3" w:rsidRPr="006B0EC6">
        <w:rPr>
          <w:rFonts w:ascii="Times New Roman" w:hAnsi="Times New Roman"/>
          <w:sz w:val="24"/>
          <w:szCs w:val="24"/>
        </w:rPr>
        <w:t xml:space="preserve"> pratęsti </w:t>
      </w:r>
      <w:r w:rsidR="00DC3F49" w:rsidRPr="006B0EC6">
        <w:rPr>
          <w:rFonts w:ascii="Times New Roman" w:hAnsi="Times New Roman"/>
          <w:sz w:val="24"/>
          <w:szCs w:val="24"/>
        </w:rPr>
        <w:t>Pirkimo s</w:t>
      </w:r>
      <w:r w:rsidR="00210DE3" w:rsidRPr="006B0EC6">
        <w:rPr>
          <w:rFonts w:ascii="Times New Roman" w:hAnsi="Times New Roman"/>
          <w:sz w:val="24"/>
          <w:szCs w:val="24"/>
        </w:rPr>
        <w:t xml:space="preserve">utarties </w:t>
      </w:r>
      <w:r w:rsidR="00142D63" w:rsidRPr="006B0EC6">
        <w:rPr>
          <w:rFonts w:ascii="Times New Roman" w:hAnsi="Times New Roman"/>
          <w:sz w:val="24"/>
          <w:szCs w:val="24"/>
        </w:rPr>
        <w:t xml:space="preserve">1 etapo darbų įvykdymo </w:t>
      </w:r>
      <w:r w:rsidR="00210DE3" w:rsidRPr="006B0EC6">
        <w:rPr>
          <w:rFonts w:ascii="Times New Roman" w:hAnsi="Times New Roman"/>
          <w:sz w:val="24"/>
          <w:szCs w:val="24"/>
        </w:rPr>
        <w:t xml:space="preserve">terminą </w:t>
      </w:r>
      <w:r w:rsidR="00142D63" w:rsidRPr="006B0EC6">
        <w:rPr>
          <w:rFonts w:ascii="Times New Roman" w:hAnsi="Times New Roman"/>
          <w:sz w:val="24"/>
          <w:szCs w:val="24"/>
        </w:rPr>
        <w:t xml:space="preserve">iki </w:t>
      </w:r>
      <w:r w:rsidR="00210DE3" w:rsidRPr="006B0EC6">
        <w:rPr>
          <w:rFonts w:ascii="Times New Roman" w:hAnsi="Times New Roman"/>
          <w:sz w:val="24"/>
          <w:szCs w:val="24"/>
        </w:rPr>
        <w:t>202</w:t>
      </w:r>
      <w:r w:rsidR="00AE0CCD" w:rsidRPr="006B0EC6">
        <w:rPr>
          <w:rFonts w:ascii="Times New Roman" w:hAnsi="Times New Roman"/>
          <w:sz w:val="24"/>
          <w:szCs w:val="24"/>
        </w:rPr>
        <w:t>2</w:t>
      </w:r>
      <w:r w:rsidR="00210DE3" w:rsidRPr="006B0EC6">
        <w:rPr>
          <w:rFonts w:ascii="Times New Roman" w:hAnsi="Times New Roman"/>
          <w:sz w:val="24"/>
          <w:szCs w:val="24"/>
        </w:rPr>
        <w:t xml:space="preserve"> m. </w:t>
      </w:r>
      <w:r w:rsidR="00142D63" w:rsidRPr="006B0EC6">
        <w:rPr>
          <w:rFonts w:ascii="Times New Roman" w:hAnsi="Times New Roman"/>
          <w:sz w:val="24"/>
          <w:szCs w:val="24"/>
        </w:rPr>
        <w:t>rugsėjo 1</w:t>
      </w:r>
      <w:r w:rsidR="00B919D0" w:rsidRPr="006B0EC6">
        <w:rPr>
          <w:rFonts w:ascii="Times New Roman" w:hAnsi="Times New Roman"/>
          <w:sz w:val="24"/>
          <w:szCs w:val="24"/>
        </w:rPr>
        <w:t xml:space="preserve"> </w:t>
      </w:r>
      <w:r w:rsidR="00210DE3" w:rsidRPr="006B0EC6">
        <w:rPr>
          <w:rFonts w:ascii="Times New Roman" w:hAnsi="Times New Roman"/>
          <w:sz w:val="24"/>
          <w:szCs w:val="24"/>
        </w:rPr>
        <w:t>d.</w:t>
      </w:r>
    </w:p>
    <w:p w14:paraId="3A363787" w14:textId="77777777" w:rsidR="0087581C" w:rsidRPr="006B0EC6" w:rsidRDefault="0087581C" w:rsidP="006B0EC6">
      <w:pPr>
        <w:tabs>
          <w:tab w:val="left" w:pos="426"/>
        </w:tabs>
        <w:suppressAutoHyphens/>
        <w:spacing w:after="80" w:line="240" w:lineRule="auto"/>
        <w:ind w:firstLine="426"/>
        <w:jc w:val="both"/>
        <w:rPr>
          <w:rFonts w:ascii="Times New Roman" w:hAnsi="Times New Roman"/>
          <w:sz w:val="24"/>
          <w:szCs w:val="24"/>
        </w:rPr>
      </w:pPr>
      <w:r w:rsidRPr="006B0EC6">
        <w:rPr>
          <w:rFonts w:ascii="Times New Roman" w:hAnsi="Times New Roman"/>
          <w:sz w:val="24"/>
          <w:szCs w:val="24"/>
        </w:rPr>
        <w:t xml:space="preserve">2. </w:t>
      </w:r>
      <w:r w:rsidR="007006AA" w:rsidRPr="006B0EC6">
        <w:rPr>
          <w:rFonts w:ascii="Times New Roman" w:hAnsi="Times New Roman"/>
          <w:sz w:val="24"/>
          <w:szCs w:val="24"/>
        </w:rPr>
        <w:t xml:space="preserve">Kitos </w:t>
      </w:r>
      <w:r w:rsidR="00BA28C7" w:rsidRPr="006B0EC6">
        <w:rPr>
          <w:rFonts w:ascii="Times New Roman" w:hAnsi="Times New Roman"/>
          <w:sz w:val="24"/>
          <w:szCs w:val="24"/>
        </w:rPr>
        <w:t xml:space="preserve">Pirkimo sutarties </w:t>
      </w:r>
      <w:r w:rsidR="007006AA" w:rsidRPr="006B0EC6">
        <w:rPr>
          <w:rFonts w:ascii="Times New Roman" w:hAnsi="Times New Roman"/>
          <w:sz w:val="24"/>
          <w:szCs w:val="24"/>
        </w:rPr>
        <w:t>sąlygos, nepaminėtos šiame papildomame susitarime, lieka nepakeistos ir Šalys patvirtina iš jų kylančias savo prievoles.</w:t>
      </w:r>
    </w:p>
    <w:p w14:paraId="4CFD0192" w14:textId="77777777" w:rsidR="0028295D" w:rsidRPr="006B0EC6" w:rsidRDefault="0028295D" w:rsidP="006B0EC6">
      <w:pPr>
        <w:tabs>
          <w:tab w:val="left" w:pos="426"/>
        </w:tabs>
        <w:suppressAutoHyphens/>
        <w:spacing w:after="80" w:line="240" w:lineRule="auto"/>
        <w:ind w:firstLine="426"/>
        <w:jc w:val="both"/>
        <w:rPr>
          <w:rFonts w:ascii="Times New Roman" w:hAnsi="Times New Roman"/>
          <w:sz w:val="24"/>
          <w:szCs w:val="24"/>
        </w:rPr>
      </w:pPr>
      <w:r w:rsidRPr="006B0EC6">
        <w:rPr>
          <w:rFonts w:ascii="Times New Roman" w:hAnsi="Times New Roman"/>
          <w:sz w:val="24"/>
          <w:szCs w:val="24"/>
        </w:rPr>
        <w:t>3. Papildomas susitarimas įsigalioja nuo jo pasirašymo dienos ir yra neatskiriama Pirkimo sutarties dalis.</w:t>
      </w:r>
    </w:p>
    <w:p w14:paraId="21321B7A" w14:textId="77777777" w:rsidR="007006AA" w:rsidRPr="006B0EC6" w:rsidRDefault="0028295D" w:rsidP="006B0EC6">
      <w:pPr>
        <w:tabs>
          <w:tab w:val="left" w:pos="426"/>
          <w:tab w:val="left" w:pos="630"/>
        </w:tabs>
        <w:suppressAutoHyphens/>
        <w:spacing w:after="80" w:line="240" w:lineRule="auto"/>
        <w:ind w:left="450"/>
        <w:jc w:val="both"/>
        <w:rPr>
          <w:rFonts w:ascii="Times New Roman" w:hAnsi="Times New Roman"/>
          <w:sz w:val="24"/>
          <w:szCs w:val="24"/>
        </w:rPr>
      </w:pPr>
      <w:r w:rsidRPr="006B0EC6">
        <w:rPr>
          <w:rFonts w:ascii="Times New Roman" w:hAnsi="Times New Roman"/>
          <w:sz w:val="24"/>
          <w:szCs w:val="24"/>
        </w:rPr>
        <w:t xml:space="preserve">4. </w:t>
      </w:r>
      <w:r w:rsidR="007006AA" w:rsidRPr="006B0EC6">
        <w:rPr>
          <w:rFonts w:ascii="Times New Roman" w:hAnsi="Times New Roman"/>
          <w:sz w:val="24"/>
          <w:szCs w:val="24"/>
        </w:rPr>
        <w:t xml:space="preserve">Papildomas susitarimas sudarytas </w:t>
      </w:r>
      <w:r w:rsidR="00BA28C7" w:rsidRPr="006B0EC6">
        <w:rPr>
          <w:rFonts w:ascii="Times New Roman" w:hAnsi="Times New Roman"/>
          <w:sz w:val="24"/>
          <w:szCs w:val="24"/>
        </w:rPr>
        <w:t>1 egzemplioriumi, kadangi pasirašomas elektroniniu parašu.</w:t>
      </w:r>
    </w:p>
    <w:p w14:paraId="1A54DE35" w14:textId="77777777" w:rsidR="00B5462A" w:rsidRPr="006B0EC6" w:rsidRDefault="00B5462A" w:rsidP="006B0EC6">
      <w:pPr>
        <w:tabs>
          <w:tab w:val="left" w:pos="426"/>
          <w:tab w:val="left" w:pos="630"/>
        </w:tabs>
        <w:suppressAutoHyphens/>
        <w:spacing w:after="80" w:line="276" w:lineRule="auto"/>
        <w:ind w:left="450"/>
        <w:jc w:val="both"/>
        <w:rPr>
          <w:rFonts w:ascii="Times New Roman" w:hAnsi="Times New Roman"/>
          <w:sz w:val="24"/>
          <w:szCs w:val="24"/>
        </w:rPr>
      </w:pPr>
    </w:p>
    <w:p w14:paraId="44DD4449" w14:textId="77777777" w:rsidR="008D3440" w:rsidRPr="006B0EC6" w:rsidRDefault="007006AA" w:rsidP="006B0EC6">
      <w:pPr>
        <w:tabs>
          <w:tab w:val="left" w:pos="426"/>
        </w:tabs>
        <w:suppressAutoHyphens/>
        <w:spacing w:after="80" w:line="276" w:lineRule="auto"/>
        <w:ind w:firstLine="426"/>
        <w:jc w:val="both"/>
        <w:rPr>
          <w:rFonts w:ascii="Times New Roman" w:hAnsi="Times New Roman"/>
          <w:b/>
          <w:bCs/>
          <w:sz w:val="24"/>
          <w:szCs w:val="24"/>
        </w:rPr>
      </w:pPr>
      <w:r w:rsidRPr="006B0EC6">
        <w:rPr>
          <w:rFonts w:ascii="Times New Roman" w:hAnsi="Times New Roman"/>
          <w:b/>
          <w:bCs/>
          <w:sz w:val="24"/>
          <w:szCs w:val="24"/>
        </w:rPr>
        <w:t>ŠALIŲ ADRESAI IR PARAŠAI:</w:t>
      </w:r>
    </w:p>
    <w:p w14:paraId="779184B9" w14:textId="77777777" w:rsidR="00B5462A" w:rsidRPr="006B0EC6" w:rsidRDefault="00B5462A" w:rsidP="006B0EC6">
      <w:pPr>
        <w:spacing w:before="120" w:after="120"/>
        <w:jc w:val="both"/>
        <w:rPr>
          <w:rFonts w:ascii="Times New Roman" w:hAnsi="Times New Roman"/>
          <w:b/>
          <w:snapToGrid w:val="0"/>
          <w:sz w:val="24"/>
          <w:szCs w:val="24"/>
        </w:rPr>
      </w:pPr>
      <w:r w:rsidRPr="006B0EC6">
        <w:rPr>
          <w:rFonts w:ascii="Times New Roman" w:hAnsi="Times New Roman"/>
          <w:b/>
          <w:snapToGrid w:val="0"/>
          <w:sz w:val="24"/>
          <w:szCs w:val="24"/>
        </w:rPr>
        <w:t>PIRKĖJAS</w:t>
      </w:r>
      <w:r w:rsidRPr="006B0EC6">
        <w:rPr>
          <w:rFonts w:ascii="Times New Roman" w:hAnsi="Times New Roman"/>
          <w:b/>
          <w:snapToGrid w:val="0"/>
          <w:sz w:val="24"/>
          <w:szCs w:val="24"/>
        </w:rPr>
        <w:tab/>
      </w:r>
      <w:r w:rsidRPr="006B0EC6">
        <w:rPr>
          <w:rFonts w:ascii="Times New Roman" w:hAnsi="Times New Roman"/>
          <w:b/>
          <w:snapToGrid w:val="0"/>
          <w:sz w:val="24"/>
          <w:szCs w:val="24"/>
        </w:rPr>
        <w:tab/>
      </w:r>
      <w:r w:rsidRPr="006B0EC6">
        <w:rPr>
          <w:rFonts w:ascii="Times New Roman" w:hAnsi="Times New Roman"/>
          <w:b/>
          <w:snapToGrid w:val="0"/>
          <w:sz w:val="24"/>
          <w:szCs w:val="24"/>
        </w:rPr>
        <w:tab/>
        <w:t xml:space="preserve">      </w:t>
      </w:r>
      <w:r w:rsidR="006B0EC6">
        <w:rPr>
          <w:rFonts w:ascii="Times New Roman" w:hAnsi="Times New Roman"/>
          <w:b/>
          <w:snapToGrid w:val="0"/>
          <w:sz w:val="24"/>
          <w:szCs w:val="24"/>
        </w:rPr>
        <w:t xml:space="preserve">                     </w:t>
      </w:r>
      <w:r w:rsidRPr="006B0EC6">
        <w:rPr>
          <w:rFonts w:ascii="Times New Roman" w:hAnsi="Times New Roman"/>
          <w:b/>
          <w:snapToGrid w:val="0"/>
          <w:sz w:val="24"/>
          <w:szCs w:val="24"/>
        </w:rPr>
        <w:t>PASLAUGŲ TEIKĖJAS</w:t>
      </w:r>
    </w:p>
    <w:tbl>
      <w:tblPr>
        <w:tblW w:w="10241" w:type="dxa"/>
        <w:tblLayout w:type="fixed"/>
        <w:tblLook w:val="01E0" w:firstRow="1" w:lastRow="1" w:firstColumn="1" w:lastColumn="1" w:noHBand="0" w:noVBand="0"/>
      </w:tblPr>
      <w:tblGrid>
        <w:gridCol w:w="5530"/>
        <w:gridCol w:w="4711"/>
      </w:tblGrid>
      <w:tr w:rsidR="00B5462A" w:rsidRPr="006B0EC6" w14:paraId="08D9B3F4" w14:textId="77777777" w:rsidTr="006B0EC6">
        <w:trPr>
          <w:trHeight w:val="4896"/>
        </w:trPr>
        <w:tc>
          <w:tcPr>
            <w:tcW w:w="5530" w:type="dxa"/>
            <w:shd w:val="clear" w:color="auto" w:fill="auto"/>
          </w:tcPr>
          <w:p w14:paraId="249DB61A" w14:textId="77777777" w:rsidR="00B5462A" w:rsidRPr="006B0EC6" w:rsidRDefault="00B5462A" w:rsidP="006B0EC6">
            <w:pPr>
              <w:tabs>
                <w:tab w:val="left" w:pos="720"/>
              </w:tabs>
              <w:suppressAutoHyphens/>
              <w:spacing w:after="0" w:line="240" w:lineRule="auto"/>
              <w:jc w:val="both"/>
              <w:textAlignment w:val="baseline"/>
              <w:rPr>
                <w:rFonts w:ascii="Times New Roman" w:eastAsia="Andale Sans UI" w:hAnsi="Times New Roman"/>
                <w:snapToGrid w:val="0"/>
                <w:kern w:val="3"/>
                <w:sz w:val="24"/>
                <w:szCs w:val="24"/>
                <w:lang w:bidi="en-US"/>
              </w:rPr>
            </w:pPr>
            <w:r w:rsidRPr="006B0EC6">
              <w:rPr>
                <w:rFonts w:ascii="Times New Roman" w:eastAsia="Andale Sans UI" w:hAnsi="Times New Roman"/>
                <w:snapToGrid w:val="0"/>
                <w:kern w:val="3"/>
                <w:sz w:val="24"/>
                <w:szCs w:val="24"/>
                <w:lang w:bidi="en-US"/>
              </w:rPr>
              <w:t xml:space="preserve">Valstybės sienos apsaugos tarnyba prie </w:t>
            </w:r>
          </w:p>
          <w:p w14:paraId="515FD7E4" w14:textId="77777777" w:rsidR="00B5462A" w:rsidRPr="006B0EC6" w:rsidRDefault="00B5462A" w:rsidP="006B0EC6">
            <w:pPr>
              <w:tabs>
                <w:tab w:val="left" w:pos="720"/>
              </w:tabs>
              <w:suppressAutoHyphens/>
              <w:spacing w:after="0" w:line="240" w:lineRule="auto"/>
              <w:jc w:val="both"/>
              <w:textAlignment w:val="baseline"/>
              <w:rPr>
                <w:rFonts w:ascii="Times New Roman" w:eastAsia="Andale Sans UI" w:hAnsi="Times New Roman"/>
                <w:snapToGrid w:val="0"/>
                <w:kern w:val="3"/>
                <w:sz w:val="24"/>
                <w:szCs w:val="24"/>
                <w:lang w:bidi="en-US"/>
              </w:rPr>
            </w:pPr>
            <w:r w:rsidRPr="006B0EC6">
              <w:rPr>
                <w:rFonts w:ascii="Times New Roman" w:eastAsia="Andale Sans UI" w:hAnsi="Times New Roman"/>
                <w:snapToGrid w:val="0"/>
                <w:kern w:val="3"/>
                <w:sz w:val="24"/>
                <w:szCs w:val="24"/>
                <w:lang w:bidi="en-US"/>
              </w:rPr>
              <w:t xml:space="preserve">Lietuvos Respublikos vidaus reikalų ministerijos </w:t>
            </w:r>
          </w:p>
          <w:p w14:paraId="64EA1480" w14:textId="77777777" w:rsidR="00B5462A" w:rsidRPr="006B0EC6" w:rsidRDefault="00B5462A" w:rsidP="006B0EC6">
            <w:pPr>
              <w:suppressAutoHyphens/>
              <w:spacing w:after="0" w:line="240" w:lineRule="auto"/>
              <w:jc w:val="both"/>
              <w:textAlignment w:val="baseline"/>
              <w:rPr>
                <w:rFonts w:ascii="Times New Roman" w:eastAsia="Andale Sans UI" w:hAnsi="Times New Roman"/>
                <w:snapToGrid w:val="0"/>
                <w:kern w:val="3"/>
                <w:sz w:val="24"/>
                <w:szCs w:val="24"/>
                <w:lang w:bidi="en-US"/>
              </w:rPr>
            </w:pPr>
            <w:r w:rsidRPr="006B0EC6">
              <w:rPr>
                <w:rFonts w:ascii="Times New Roman" w:eastAsia="Andale Sans UI" w:hAnsi="Times New Roman"/>
                <w:snapToGrid w:val="0"/>
                <w:kern w:val="3"/>
                <w:sz w:val="24"/>
                <w:szCs w:val="24"/>
                <w:lang w:bidi="en-US"/>
              </w:rPr>
              <w:t>Įmonės kodas 188608252</w:t>
            </w:r>
            <w:r w:rsidRPr="006B0EC6">
              <w:rPr>
                <w:rFonts w:ascii="Times New Roman" w:eastAsia="Andale Sans UI" w:hAnsi="Times New Roman"/>
                <w:snapToGrid w:val="0"/>
                <w:kern w:val="3"/>
                <w:sz w:val="24"/>
                <w:szCs w:val="24"/>
                <w:lang w:bidi="en-US"/>
              </w:rPr>
              <w:tab/>
            </w:r>
            <w:r w:rsidRPr="006B0EC6">
              <w:rPr>
                <w:rFonts w:ascii="Times New Roman" w:eastAsia="Andale Sans UI" w:hAnsi="Times New Roman"/>
                <w:snapToGrid w:val="0"/>
                <w:kern w:val="3"/>
                <w:sz w:val="24"/>
                <w:szCs w:val="24"/>
                <w:lang w:bidi="en-US"/>
              </w:rPr>
              <w:tab/>
              <w:t xml:space="preserve"> </w:t>
            </w:r>
          </w:p>
          <w:p w14:paraId="03216811" w14:textId="77777777" w:rsidR="00B5462A" w:rsidRPr="006B0EC6" w:rsidRDefault="00B5462A" w:rsidP="006B0EC6">
            <w:pPr>
              <w:tabs>
                <w:tab w:val="left" w:pos="5220"/>
              </w:tabs>
              <w:suppressAutoHyphens/>
              <w:spacing w:after="0" w:line="240" w:lineRule="auto"/>
              <w:jc w:val="both"/>
              <w:textAlignment w:val="baseline"/>
              <w:rPr>
                <w:rFonts w:ascii="Times New Roman" w:eastAsia="Andale Sans UI" w:hAnsi="Times New Roman"/>
                <w:snapToGrid w:val="0"/>
                <w:kern w:val="3"/>
                <w:sz w:val="24"/>
                <w:szCs w:val="24"/>
                <w:lang w:bidi="en-US"/>
              </w:rPr>
            </w:pPr>
            <w:r w:rsidRPr="006B0EC6">
              <w:rPr>
                <w:rFonts w:ascii="Times New Roman" w:eastAsia="Andale Sans UI" w:hAnsi="Times New Roman"/>
                <w:snapToGrid w:val="0"/>
                <w:kern w:val="3"/>
                <w:sz w:val="24"/>
                <w:szCs w:val="24"/>
                <w:lang w:bidi="en-US"/>
              </w:rPr>
              <w:t xml:space="preserve">PVM mokėtojo kodas LT886082515 </w:t>
            </w:r>
          </w:p>
          <w:p w14:paraId="33A2076E" w14:textId="77777777" w:rsidR="00B5462A" w:rsidRPr="006B0EC6" w:rsidRDefault="00B5462A" w:rsidP="006B0EC6">
            <w:pPr>
              <w:tabs>
                <w:tab w:val="left" w:pos="5220"/>
              </w:tabs>
              <w:suppressAutoHyphens/>
              <w:spacing w:after="0" w:line="240" w:lineRule="auto"/>
              <w:jc w:val="both"/>
              <w:textAlignment w:val="baseline"/>
              <w:rPr>
                <w:rFonts w:ascii="Times New Roman" w:eastAsia="Andale Sans UI" w:hAnsi="Times New Roman"/>
                <w:snapToGrid w:val="0"/>
                <w:kern w:val="3"/>
                <w:sz w:val="24"/>
                <w:szCs w:val="24"/>
                <w:lang w:bidi="en-US"/>
              </w:rPr>
            </w:pPr>
            <w:r w:rsidRPr="006B0EC6">
              <w:rPr>
                <w:rFonts w:ascii="Times New Roman" w:eastAsia="Andale Sans UI" w:hAnsi="Times New Roman"/>
                <w:snapToGrid w:val="0"/>
                <w:kern w:val="3"/>
                <w:sz w:val="24"/>
                <w:szCs w:val="24"/>
                <w:lang w:bidi="en-US"/>
              </w:rPr>
              <w:t xml:space="preserve">Savanorių pr. 2, LT-03116 Vilnius </w:t>
            </w:r>
          </w:p>
          <w:p w14:paraId="6A03C3BA" w14:textId="77777777" w:rsidR="00B5462A" w:rsidRPr="006B0EC6" w:rsidRDefault="00B5462A" w:rsidP="006B0EC6">
            <w:pPr>
              <w:tabs>
                <w:tab w:val="left" w:pos="5220"/>
              </w:tabs>
              <w:suppressAutoHyphens/>
              <w:spacing w:after="0" w:line="240" w:lineRule="auto"/>
              <w:jc w:val="both"/>
              <w:textAlignment w:val="baseline"/>
              <w:rPr>
                <w:rFonts w:ascii="Times New Roman" w:eastAsia="Andale Sans UI" w:hAnsi="Times New Roman"/>
                <w:snapToGrid w:val="0"/>
                <w:kern w:val="3"/>
                <w:sz w:val="24"/>
                <w:szCs w:val="24"/>
                <w:lang w:bidi="en-US"/>
              </w:rPr>
            </w:pPr>
            <w:r w:rsidRPr="006B0EC6">
              <w:rPr>
                <w:rFonts w:ascii="Times New Roman" w:eastAsia="Andale Sans UI" w:hAnsi="Times New Roman"/>
                <w:kern w:val="3"/>
                <w:sz w:val="24"/>
                <w:szCs w:val="24"/>
                <w:lang w:bidi="en-US"/>
              </w:rPr>
              <w:t xml:space="preserve">Tel. (8 5) 271 9305    </w:t>
            </w:r>
          </w:p>
          <w:p w14:paraId="2D78B354" w14:textId="77777777" w:rsidR="00B5462A" w:rsidRPr="006B0EC6" w:rsidRDefault="00B5462A" w:rsidP="006B0EC6">
            <w:pPr>
              <w:tabs>
                <w:tab w:val="left" w:pos="720"/>
              </w:tabs>
              <w:suppressAutoHyphens/>
              <w:spacing w:after="0" w:line="240" w:lineRule="auto"/>
              <w:jc w:val="both"/>
              <w:textAlignment w:val="baseline"/>
              <w:rPr>
                <w:rFonts w:ascii="Times New Roman" w:eastAsia="Andale Sans UI" w:hAnsi="Times New Roman"/>
                <w:kern w:val="3"/>
                <w:sz w:val="24"/>
                <w:szCs w:val="24"/>
                <w:lang w:bidi="en-US"/>
              </w:rPr>
            </w:pPr>
            <w:r w:rsidRPr="006B0EC6">
              <w:rPr>
                <w:rFonts w:ascii="Times New Roman" w:eastAsia="Andale Sans UI" w:hAnsi="Times New Roman"/>
                <w:kern w:val="3"/>
                <w:sz w:val="24"/>
                <w:szCs w:val="24"/>
                <w:lang w:bidi="en-US"/>
              </w:rPr>
              <w:t xml:space="preserve">El. p. dvks@vsat.vrm.lt </w:t>
            </w:r>
          </w:p>
          <w:p w14:paraId="0A84618E" w14:textId="77777777" w:rsidR="00B5462A" w:rsidRPr="006B0EC6" w:rsidRDefault="00B5462A" w:rsidP="006B0EC6">
            <w:pPr>
              <w:tabs>
                <w:tab w:val="left" w:pos="1134"/>
              </w:tabs>
              <w:spacing w:after="0" w:line="240" w:lineRule="auto"/>
              <w:jc w:val="both"/>
              <w:rPr>
                <w:rFonts w:ascii="Times New Roman" w:eastAsia="Andale Sans UI" w:hAnsi="Times New Roman"/>
                <w:kern w:val="3"/>
                <w:sz w:val="24"/>
                <w:szCs w:val="24"/>
                <w:lang w:bidi="en-US"/>
              </w:rPr>
            </w:pPr>
            <w:r w:rsidRPr="006B0EC6">
              <w:rPr>
                <w:rFonts w:ascii="Times New Roman" w:eastAsia="Andale Sans UI" w:hAnsi="Times New Roman"/>
                <w:kern w:val="3"/>
                <w:sz w:val="24"/>
                <w:szCs w:val="24"/>
                <w:lang w:bidi="en-US"/>
              </w:rPr>
              <w:t>Atsisk. sąsk.:</w:t>
            </w:r>
          </w:p>
          <w:p w14:paraId="139F355E" w14:textId="77777777" w:rsidR="00B5462A" w:rsidRPr="006B0EC6" w:rsidRDefault="00B5462A" w:rsidP="006B0EC6">
            <w:pPr>
              <w:tabs>
                <w:tab w:val="left" w:pos="1134"/>
              </w:tabs>
              <w:spacing w:after="0" w:line="240" w:lineRule="auto"/>
              <w:jc w:val="both"/>
              <w:rPr>
                <w:rFonts w:ascii="Times New Roman" w:eastAsia="Andale Sans UI" w:hAnsi="Times New Roman"/>
                <w:kern w:val="3"/>
                <w:sz w:val="24"/>
                <w:szCs w:val="24"/>
                <w:lang w:bidi="en-US"/>
              </w:rPr>
            </w:pPr>
            <w:r w:rsidRPr="006B0EC6">
              <w:rPr>
                <w:rFonts w:ascii="Times New Roman" w:hAnsi="Times New Roman"/>
                <w:sz w:val="24"/>
                <w:szCs w:val="24"/>
              </w:rPr>
              <w:t xml:space="preserve">Nr. LT90 7300 0101 1567 7435 </w:t>
            </w:r>
            <w:r w:rsidRPr="006B0EC6">
              <w:rPr>
                <w:rFonts w:ascii="Times New Roman" w:eastAsia="Andale Sans UI" w:hAnsi="Times New Roman"/>
                <w:kern w:val="3"/>
                <w:sz w:val="24"/>
                <w:szCs w:val="24"/>
                <w:lang w:bidi="en-US"/>
              </w:rPr>
              <w:t xml:space="preserve"> </w:t>
            </w:r>
          </w:p>
          <w:p w14:paraId="5DCF1423" w14:textId="77777777" w:rsidR="00B5462A" w:rsidRPr="006B0EC6" w:rsidRDefault="00B5462A" w:rsidP="006B0EC6">
            <w:pPr>
              <w:tabs>
                <w:tab w:val="left" w:pos="1134"/>
              </w:tabs>
              <w:spacing w:after="0" w:line="240" w:lineRule="auto"/>
              <w:jc w:val="both"/>
              <w:rPr>
                <w:rFonts w:ascii="Times New Roman" w:hAnsi="Times New Roman"/>
                <w:sz w:val="24"/>
                <w:szCs w:val="24"/>
              </w:rPr>
            </w:pPr>
            <w:r w:rsidRPr="006B0EC6">
              <w:rPr>
                <w:rFonts w:ascii="Times New Roman" w:hAnsi="Times New Roman"/>
                <w:color w:val="000000"/>
                <w:sz w:val="24"/>
                <w:szCs w:val="24"/>
                <w:shd w:val="clear" w:color="auto" w:fill="FFFFFF"/>
              </w:rPr>
              <w:t xml:space="preserve">Nr. </w:t>
            </w:r>
            <w:r w:rsidRPr="006B0EC6">
              <w:rPr>
                <w:rFonts w:ascii="Times New Roman" w:hAnsi="Times New Roman"/>
                <w:sz w:val="24"/>
                <w:szCs w:val="24"/>
              </w:rPr>
              <w:t xml:space="preserve">LT97 7300 0101 1567 7503 </w:t>
            </w:r>
          </w:p>
          <w:p w14:paraId="6C447D5F" w14:textId="77777777" w:rsidR="00B5462A" w:rsidRPr="006B0EC6" w:rsidRDefault="00B5462A" w:rsidP="006B0EC6">
            <w:pPr>
              <w:tabs>
                <w:tab w:val="left" w:pos="720"/>
              </w:tabs>
              <w:suppressAutoHyphens/>
              <w:spacing w:after="0" w:line="240" w:lineRule="auto"/>
              <w:jc w:val="both"/>
              <w:textAlignment w:val="baseline"/>
              <w:rPr>
                <w:rFonts w:ascii="Times New Roman" w:eastAsia="Andale Sans UI" w:hAnsi="Times New Roman"/>
                <w:kern w:val="3"/>
                <w:sz w:val="24"/>
                <w:szCs w:val="24"/>
                <w:lang w:bidi="en-US"/>
              </w:rPr>
            </w:pPr>
            <w:r w:rsidRPr="006B0EC6">
              <w:rPr>
                <w:rFonts w:ascii="Times New Roman" w:eastAsia="Andale Sans UI" w:hAnsi="Times New Roman"/>
                <w:kern w:val="3"/>
                <w:sz w:val="24"/>
                <w:szCs w:val="24"/>
                <w:lang w:bidi="en-US"/>
              </w:rPr>
              <w:t xml:space="preserve">,,Swedbank“, AB </w:t>
            </w:r>
          </w:p>
          <w:p w14:paraId="1A8A8C9E" w14:textId="77777777" w:rsidR="00B5462A" w:rsidRPr="006B0EC6" w:rsidRDefault="00B5462A" w:rsidP="006B0EC6">
            <w:pPr>
              <w:tabs>
                <w:tab w:val="left" w:pos="720"/>
              </w:tabs>
              <w:suppressAutoHyphens/>
              <w:spacing w:after="0" w:line="240" w:lineRule="auto"/>
              <w:jc w:val="both"/>
              <w:textAlignment w:val="baseline"/>
              <w:rPr>
                <w:rFonts w:ascii="Times New Roman" w:eastAsia="Andale Sans UI" w:hAnsi="Times New Roman"/>
                <w:kern w:val="3"/>
                <w:sz w:val="24"/>
                <w:szCs w:val="24"/>
                <w:lang w:bidi="en-US"/>
              </w:rPr>
            </w:pPr>
            <w:r w:rsidRPr="006B0EC6">
              <w:rPr>
                <w:rFonts w:ascii="Times New Roman" w:eastAsia="Andale Sans UI" w:hAnsi="Times New Roman"/>
                <w:kern w:val="3"/>
                <w:sz w:val="24"/>
                <w:szCs w:val="24"/>
                <w:lang w:bidi="en-US"/>
              </w:rPr>
              <w:t xml:space="preserve">Banko kodas 73000   </w:t>
            </w:r>
          </w:p>
          <w:p w14:paraId="50413A7A" w14:textId="77777777" w:rsidR="00B5462A" w:rsidRPr="006B0EC6" w:rsidRDefault="00B5462A" w:rsidP="006B0EC6">
            <w:pPr>
              <w:tabs>
                <w:tab w:val="left" w:pos="720"/>
              </w:tabs>
              <w:suppressAutoHyphens/>
              <w:spacing w:after="0" w:line="240" w:lineRule="auto"/>
              <w:jc w:val="both"/>
              <w:textAlignment w:val="baseline"/>
              <w:rPr>
                <w:rFonts w:ascii="Times New Roman" w:eastAsia="Andale Sans UI" w:hAnsi="Times New Roman"/>
                <w:kern w:val="3"/>
                <w:sz w:val="24"/>
                <w:szCs w:val="24"/>
                <w:lang w:bidi="en-US"/>
              </w:rPr>
            </w:pPr>
          </w:p>
          <w:p w14:paraId="716D332F" w14:textId="77777777" w:rsidR="00B5462A" w:rsidRPr="006B0EC6" w:rsidRDefault="00B5462A" w:rsidP="006B0EC6">
            <w:pPr>
              <w:suppressAutoHyphens/>
              <w:spacing w:after="0" w:line="240" w:lineRule="auto"/>
              <w:jc w:val="both"/>
              <w:textAlignment w:val="baseline"/>
              <w:rPr>
                <w:rFonts w:ascii="Times New Roman" w:eastAsia="Andale Sans UI" w:hAnsi="Times New Roman"/>
                <w:color w:val="000000"/>
                <w:kern w:val="3"/>
                <w:sz w:val="24"/>
                <w:szCs w:val="24"/>
                <w:lang w:bidi="en-US"/>
              </w:rPr>
            </w:pPr>
            <w:r w:rsidRPr="006B0EC6">
              <w:rPr>
                <w:rFonts w:ascii="Times New Roman" w:eastAsia="Andale Sans UI" w:hAnsi="Times New Roman"/>
                <w:color w:val="000000"/>
                <w:kern w:val="3"/>
                <w:sz w:val="24"/>
                <w:szCs w:val="24"/>
                <w:lang w:bidi="en-US"/>
              </w:rPr>
              <w:t>Tarnybos vado pavaduotojas</w:t>
            </w:r>
            <w:r w:rsidRPr="006B0EC6">
              <w:rPr>
                <w:rFonts w:ascii="Times New Roman" w:eastAsia="Andale Sans UI" w:hAnsi="Times New Roman"/>
                <w:color w:val="000000"/>
                <w:kern w:val="3"/>
                <w:sz w:val="24"/>
                <w:szCs w:val="24"/>
                <w:lang w:bidi="en-US"/>
              </w:rPr>
              <w:tab/>
              <w:t xml:space="preserve"> </w:t>
            </w:r>
          </w:p>
          <w:p w14:paraId="05517C40" w14:textId="77777777" w:rsidR="00B5462A" w:rsidRPr="006B0EC6" w:rsidRDefault="00B5462A" w:rsidP="006B0EC6">
            <w:pPr>
              <w:suppressAutoHyphens/>
              <w:spacing w:after="0" w:line="240" w:lineRule="auto"/>
              <w:jc w:val="both"/>
              <w:textAlignment w:val="baseline"/>
              <w:rPr>
                <w:rFonts w:ascii="Times New Roman" w:eastAsia="Andale Sans UI" w:hAnsi="Times New Roman"/>
                <w:color w:val="000000"/>
                <w:kern w:val="3"/>
                <w:sz w:val="24"/>
                <w:szCs w:val="24"/>
                <w:lang w:bidi="en-US"/>
              </w:rPr>
            </w:pPr>
          </w:p>
          <w:p w14:paraId="22186590" w14:textId="77777777" w:rsidR="00B5462A" w:rsidRPr="006B0EC6" w:rsidRDefault="00B5462A" w:rsidP="006B0EC6">
            <w:pPr>
              <w:spacing w:after="0" w:line="240" w:lineRule="auto"/>
              <w:ind w:firstLine="34"/>
              <w:jc w:val="both"/>
              <w:rPr>
                <w:rFonts w:ascii="Times New Roman" w:hAnsi="Times New Roman"/>
                <w:sz w:val="24"/>
                <w:szCs w:val="24"/>
              </w:rPr>
            </w:pPr>
            <w:r w:rsidRPr="006B0EC6">
              <w:rPr>
                <w:rFonts w:ascii="Times New Roman" w:eastAsia="Andale Sans UI" w:hAnsi="Times New Roman"/>
                <w:color w:val="000000"/>
                <w:kern w:val="3"/>
                <w:sz w:val="24"/>
                <w:szCs w:val="24"/>
                <w:lang w:bidi="en-US"/>
              </w:rPr>
              <w:t>Vidas Mačaitis</w:t>
            </w:r>
          </w:p>
        </w:tc>
        <w:tc>
          <w:tcPr>
            <w:tcW w:w="4711" w:type="dxa"/>
            <w:shd w:val="clear" w:color="auto" w:fill="auto"/>
          </w:tcPr>
          <w:p w14:paraId="1CFD15A3" w14:textId="77777777" w:rsidR="00B5462A" w:rsidRPr="006B0EC6" w:rsidRDefault="00B5462A" w:rsidP="006B0EC6">
            <w:pPr>
              <w:tabs>
                <w:tab w:val="left" w:pos="720"/>
              </w:tabs>
              <w:spacing w:after="0" w:line="240" w:lineRule="auto"/>
              <w:ind w:firstLine="34"/>
              <w:jc w:val="both"/>
              <w:rPr>
                <w:rFonts w:ascii="Times New Roman" w:hAnsi="Times New Roman"/>
                <w:bCs/>
                <w:sz w:val="24"/>
                <w:szCs w:val="24"/>
              </w:rPr>
            </w:pPr>
            <w:r w:rsidRPr="006B0EC6">
              <w:rPr>
                <w:rFonts w:ascii="Times New Roman" w:hAnsi="Times New Roman"/>
                <w:bCs/>
                <w:sz w:val="24"/>
                <w:szCs w:val="24"/>
              </w:rPr>
              <w:t>UAB ,,Proit“</w:t>
            </w:r>
          </w:p>
          <w:p w14:paraId="3433DD44" w14:textId="77777777" w:rsidR="00B5462A" w:rsidRPr="006B0EC6" w:rsidRDefault="00B5462A" w:rsidP="006B0EC6">
            <w:pPr>
              <w:suppressAutoHyphens/>
              <w:spacing w:after="0" w:line="240" w:lineRule="auto"/>
              <w:jc w:val="both"/>
              <w:textAlignment w:val="baseline"/>
              <w:rPr>
                <w:rFonts w:ascii="Times New Roman" w:eastAsia="Andale Sans UI" w:hAnsi="Times New Roman"/>
                <w:snapToGrid w:val="0"/>
                <w:kern w:val="3"/>
                <w:sz w:val="24"/>
                <w:szCs w:val="24"/>
                <w:lang w:bidi="en-US"/>
              </w:rPr>
            </w:pPr>
            <w:r w:rsidRPr="006B0EC6">
              <w:rPr>
                <w:rFonts w:ascii="Times New Roman" w:eastAsia="Andale Sans UI" w:hAnsi="Times New Roman"/>
                <w:snapToGrid w:val="0"/>
                <w:kern w:val="3"/>
                <w:sz w:val="24"/>
                <w:szCs w:val="24"/>
                <w:lang w:bidi="en-US"/>
              </w:rPr>
              <w:t>Įmonės kodas 302560374</w:t>
            </w:r>
            <w:r w:rsidRPr="006B0EC6">
              <w:rPr>
                <w:rFonts w:ascii="Times New Roman" w:eastAsia="Andale Sans UI" w:hAnsi="Times New Roman"/>
                <w:snapToGrid w:val="0"/>
                <w:kern w:val="3"/>
                <w:sz w:val="24"/>
                <w:szCs w:val="24"/>
                <w:lang w:bidi="en-US"/>
              </w:rPr>
              <w:tab/>
            </w:r>
            <w:r w:rsidRPr="006B0EC6">
              <w:rPr>
                <w:rFonts w:ascii="Times New Roman" w:eastAsia="Andale Sans UI" w:hAnsi="Times New Roman"/>
                <w:snapToGrid w:val="0"/>
                <w:kern w:val="3"/>
                <w:sz w:val="24"/>
                <w:szCs w:val="24"/>
                <w:lang w:bidi="en-US"/>
              </w:rPr>
              <w:tab/>
              <w:t xml:space="preserve"> </w:t>
            </w:r>
          </w:p>
          <w:p w14:paraId="44BC4561" w14:textId="77777777" w:rsidR="00B5462A" w:rsidRPr="006B0EC6" w:rsidRDefault="00B5462A" w:rsidP="006B0EC6">
            <w:pPr>
              <w:tabs>
                <w:tab w:val="left" w:pos="5220"/>
              </w:tabs>
              <w:suppressAutoHyphens/>
              <w:spacing w:after="0" w:line="240" w:lineRule="auto"/>
              <w:jc w:val="both"/>
              <w:textAlignment w:val="baseline"/>
              <w:rPr>
                <w:rFonts w:ascii="Times New Roman" w:eastAsia="Andale Sans UI" w:hAnsi="Times New Roman"/>
                <w:snapToGrid w:val="0"/>
                <w:kern w:val="3"/>
                <w:sz w:val="24"/>
                <w:szCs w:val="24"/>
                <w:lang w:bidi="en-US"/>
              </w:rPr>
            </w:pPr>
            <w:r w:rsidRPr="006B0EC6">
              <w:rPr>
                <w:rFonts w:ascii="Times New Roman" w:eastAsia="Andale Sans UI" w:hAnsi="Times New Roman"/>
                <w:snapToGrid w:val="0"/>
                <w:kern w:val="3"/>
                <w:sz w:val="24"/>
                <w:szCs w:val="24"/>
                <w:lang w:bidi="en-US"/>
              </w:rPr>
              <w:t xml:space="preserve">PVM mokėtojo kodas LT100006216217 </w:t>
            </w:r>
          </w:p>
          <w:p w14:paraId="05BE859D" w14:textId="77777777" w:rsidR="00B5462A" w:rsidRPr="006B0EC6" w:rsidRDefault="00B5462A" w:rsidP="006B0EC6">
            <w:pPr>
              <w:tabs>
                <w:tab w:val="left" w:pos="5220"/>
              </w:tabs>
              <w:suppressAutoHyphens/>
              <w:spacing w:after="0" w:line="240" w:lineRule="auto"/>
              <w:jc w:val="both"/>
              <w:textAlignment w:val="baseline"/>
              <w:rPr>
                <w:rFonts w:ascii="Times New Roman" w:eastAsia="Andale Sans UI" w:hAnsi="Times New Roman"/>
                <w:snapToGrid w:val="0"/>
                <w:kern w:val="3"/>
                <w:sz w:val="24"/>
                <w:szCs w:val="24"/>
                <w:lang w:bidi="en-US"/>
              </w:rPr>
            </w:pPr>
            <w:r w:rsidRPr="006B0EC6">
              <w:rPr>
                <w:rFonts w:ascii="Times New Roman" w:eastAsia="Andale Sans UI" w:hAnsi="Times New Roman"/>
                <w:snapToGrid w:val="0"/>
                <w:kern w:val="3"/>
                <w:sz w:val="24"/>
                <w:szCs w:val="24"/>
                <w:lang w:bidi="en-US"/>
              </w:rPr>
              <w:t xml:space="preserve">Šeimyniškių g. 3A, LT-09312 Vilnius </w:t>
            </w:r>
          </w:p>
          <w:p w14:paraId="791896AC" w14:textId="77777777" w:rsidR="00B5462A" w:rsidRPr="006B0EC6" w:rsidRDefault="00B5462A" w:rsidP="006B0EC6">
            <w:pPr>
              <w:tabs>
                <w:tab w:val="left" w:pos="5220"/>
              </w:tabs>
              <w:suppressAutoHyphens/>
              <w:spacing w:after="0" w:line="240" w:lineRule="auto"/>
              <w:jc w:val="both"/>
              <w:textAlignment w:val="baseline"/>
              <w:rPr>
                <w:rFonts w:ascii="Times New Roman" w:eastAsia="Andale Sans UI" w:hAnsi="Times New Roman"/>
                <w:snapToGrid w:val="0"/>
                <w:kern w:val="3"/>
                <w:sz w:val="24"/>
                <w:szCs w:val="24"/>
                <w:lang w:bidi="en-US"/>
              </w:rPr>
            </w:pPr>
            <w:r w:rsidRPr="006B0EC6">
              <w:rPr>
                <w:rFonts w:ascii="Times New Roman" w:eastAsia="Andale Sans UI" w:hAnsi="Times New Roman"/>
                <w:kern w:val="3"/>
                <w:sz w:val="24"/>
                <w:szCs w:val="24"/>
                <w:lang w:bidi="en-US"/>
              </w:rPr>
              <w:t xml:space="preserve">Tel. (8 5) 259 5490    </w:t>
            </w:r>
          </w:p>
          <w:p w14:paraId="3F593EFE" w14:textId="77777777" w:rsidR="00B5462A" w:rsidRPr="006B0EC6" w:rsidRDefault="00B5462A" w:rsidP="006B0EC6">
            <w:pPr>
              <w:tabs>
                <w:tab w:val="left" w:pos="720"/>
              </w:tabs>
              <w:suppressAutoHyphens/>
              <w:spacing w:after="0" w:line="240" w:lineRule="auto"/>
              <w:jc w:val="both"/>
              <w:textAlignment w:val="baseline"/>
              <w:rPr>
                <w:rFonts w:ascii="Times New Roman" w:eastAsia="Andale Sans UI" w:hAnsi="Times New Roman"/>
                <w:kern w:val="3"/>
                <w:sz w:val="24"/>
                <w:szCs w:val="24"/>
                <w:lang w:bidi="en-US"/>
              </w:rPr>
            </w:pPr>
            <w:r w:rsidRPr="006B0EC6">
              <w:rPr>
                <w:rFonts w:ascii="Times New Roman" w:eastAsia="Andale Sans UI" w:hAnsi="Times New Roman"/>
                <w:kern w:val="3"/>
                <w:sz w:val="24"/>
                <w:szCs w:val="24"/>
                <w:lang w:bidi="en-US"/>
              </w:rPr>
              <w:t xml:space="preserve">El. p. info@proit.lt </w:t>
            </w:r>
          </w:p>
          <w:p w14:paraId="5DD26F83" w14:textId="77777777" w:rsidR="00B5462A" w:rsidRPr="006B0EC6" w:rsidRDefault="00B5462A" w:rsidP="006B0EC6">
            <w:pPr>
              <w:tabs>
                <w:tab w:val="left" w:pos="1134"/>
              </w:tabs>
              <w:spacing w:after="0" w:line="240" w:lineRule="auto"/>
              <w:jc w:val="both"/>
              <w:rPr>
                <w:rFonts w:ascii="Times New Roman" w:hAnsi="Times New Roman"/>
                <w:sz w:val="24"/>
                <w:szCs w:val="24"/>
              </w:rPr>
            </w:pPr>
            <w:r w:rsidRPr="006B0EC6">
              <w:rPr>
                <w:rFonts w:ascii="Times New Roman" w:eastAsia="Andale Sans UI" w:hAnsi="Times New Roman"/>
                <w:kern w:val="3"/>
                <w:sz w:val="24"/>
                <w:szCs w:val="24"/>
                <w:lang w:bidi="en-US"/>
              </w:rPr>
              <w:t xml:space="preserve">Atsisk. sąsk. </w:t>
            </w:r>
            <w:r w:rsidRPr="006B0EC6">
              <w:rPr>
                <w:rFonts w:ascii="Times New Roman" w:hAnsi="Times New Roman"/>
                <w:sz w:val="24"/>
                <w:szCs w:val="24"/>
              </w:rPr>
              <w:t>Nr.  LT71 4010 0510 0431 6200</w:t>
            </w:r>
            <w:r w:rsidRPr="006B0EC6">
              <w:rPr>
                <w:rFonts w:ascii="Times New Roman" w:eastAsia="Andale Sans UI" w:hAnsi="Times New Roman"/>
                <w:kern w:val="3"/>
                <w:sz w:val="24"/>
                <w:szCs w:val="24"/>
                <w:lang w:bidi="en-US"/>
              </w:rPr>
              <w:t xml:space="preserve"> </w:t>
            </w:r>
            <w:r w:rsidRPr="006B0EC6">
              <w:rPr>
                <w:rFonts w:ascii="Times New Roman" w:hAnsi="Times New Roman"/>
                <w:sz w:val="24"/>
                <w:szCs w:val="24"/>
              </w:rPr>
              <w:t xml:space="preserve"> </w:t>
            </w:r>
          </w:p>
          <w:p w14:paraId="6D0CDB3D" w14:textId="77777777" w:rsidR="00B5462A" w:rsidRPr="006B0EC6" w:rsidRDefault="00B5462A" w:rsidP="006B0EC6">
            <w:pPr>
              <w:tabs>
                <w:tab w:val="left" w:pos="720"/>
              </w:tabs>
              <w:suppressAutoHyphens/>
              <w:spacing w:after="0" w:line="240" w:lineRule="auto"/>
              <w:jc w:val="both"/>
              <w:textAlignment w:val="baseline"/>
              <w:rPr>
                <w:rFonts w:ascii="Times New Roman" w:eastAsia="Andale Sans UI" w:hAnsi="Times New Roman"/>
                <w:kern w:val="3"/>
                <w:sz w:val="24"/>
                <w:szCs w:val="24"/>
                <w:lang w:bidi="en-US"/>
              </w:rPr>
            </w:pPr>
            <w:r w:rsidRPr="006B0EC6">
              <w:rPr>
                <w:rFonts w:ascii="Times New Roman" w:eastAsia="Andale Sans UI" w:hAnsi="Times New Roman"/>
                <w:kern w:val="3"/>
                <w:sz w:val="24"/>
                <w:szCs w:val="24"/>
                <w:lang w:bidi="en-US"/>
              </w:rPr>
              <w:t xml:space="preserve">Luminor Bank, AB </w:t>
            </w:r>
          </w:p>
          <w:p w14:paraId="2143AD85" w14:textId="77777777" w:rsidR="00B5462A" w:rsidRPr="006B0EC6" w:rsidRDefault="00B5462A" w:rsidP="006B0EC6">
            <w:pPr>
              <w:tabs>
                <w:tab w:val="left" w:pos="720"/>
              </w:tabs>
              <w:suppressAutoHyphens/>
              <w:spacing w:after="0" w:line="240" w:lineRule="auto"/>
              <w:jc w:val="both"/>
              <w:textAlignment w:val="baseline"/>
              <w:rPr>
                <w:rFonts w:ascii="Times New Roman" w:eastAsia="Andale Sans UI" w:hAnsi="Times New Roman"/>
                <w:kern w:val="3"/>
                <w:sz w:val="24"/>
                <w:szCs w:val="24"/>
                <w:lang w:bidi="en-US"/>
              </w:rPr>
            </w:pPr>
            <w:r w:rsidRPr="006B0EC6">
              <w:rPr>
                <w:rFonts w:ascii="Times New Roman" w:eastAsia="Andale Sans UI" w:hAnsi="Times New Roman"/>
                <w:kern w:val="3"/>
                <w:sz w:val="24"/>
                <w:szCs w:val="24"/>
                <w:lang w:bidi="en-US"/>
              </w:rPr>
              <w:t>Banko kodas 40100</w:t>
            </w:r>
          </w:p>
          <w:p w14:paraId="3C64929F" w14:textId="77777777" w:rsidR="00B5462A" w:rsidRPr="006B0EC6" w:rsidRDefault="00B5462A" w:rsidP="006B0EC6">
            <w:pPr>
              <w:tabs>
                <w:tab w:val="left" w:pos="720"/>
              </w:tabs>
              <w:suppressAutoHyphens/>
              <w:spacing w:after="0" w:line="240" w:lineRule="auto"/>
              <w:jc w:val="both"/>
              <w:textAlignment w:val="baseline"/>
              <w:rPr>
                <w:rFonts w:ascii="Times New Roman" w:eastAsia="Andale Sans UI" w:hAnsi="Times New Roman"/>
                <w:kern w:val="3"/>
                <w:sz w:val="24"/>
                <w:szCs w:val="24"/>
                <w:lang w:bidi="en-US"/>
              </w:rPr>
            </w:pPr>
          </w:p>
          <w:p w14:paraId="7959A64A" w14:textId="77777777" w:rsidR="00B5462A" w:rsidRPr="006B0EC6" w:rsidRDefault="00B5462A" w:rsidP="006B0EC6">
            <w:pPr>
              <w:tabs>
                <w:tab w:val="left" w:pos="720"/>
              </w:tabs>
              <w:suppressAutoHyphens/>
              <w:spacing w:after="0" w:line="240" w:lineRule="auto"/>
              <w:jc w:val="both"/>
              <w:textAlignment w:val="baseline"/>
              <w:rPr>
                <w:rFonts w:ascii="Times New Roman" w:eastAsia="Andale Sans UI" w:hAnsi="Times New Roman"/>
                <w:kern w:val="3"/>
                <w:sz w:val="24"/>
                <w:szCs w:val="24"/>
                <w:lang w:bidi="en-US"/>
              </w:rPr>
            </w:pPr>
          </w:p>
          <w:p w14:paraId="7F4D5E7D" w14:textId="77777777" w:rsidR="00B5462A" w:rsidRPr="006B0EC6" w:rsidRDefault="00B5462A" w:rsidP="006B0EC6">
            <w:pPr>
              <w:tabs>
                <w:tab w:val="left" w:pos="720"/>
              </w:tabs>
              <w:suppressAutoHyphens/>
              <w:spacing w:after="0" w:line="240" w:lineRule="auto"/>
              <w:jc w:val="both"/>
              <w:textAlignment w:val="baseline"/>
              <w:rPr>
                <w:rFonts w:ascii="Times New Roman" w:eastAsia="Andale Sans UI" w:hAnsi="Times New Roman"/>
                <w:kern w:val="3"/>
                <w:sz w:val="24"/>
                <w:szCs w:val="24"/>
                <w:lang w:bidi="en-US"/>
              </w:rPr>
            </w:pPr>
          </w:p>
          <w:p w14:paraId="562EDA1E" w14:textId="77777777" w:rsidR="00B5462A" w:rsidRPr="006B0EC6" w:rsidRDefault="00B5462A" w:rsidP="006B0EC6">
            <w:pPr>
              <w:tabs>
                <w:tab w:val="left" w:pos="720"/>
              </w:tabs>
              <w:suppressAutoHyphens/>
              <w:spacing w:after="0" w:line="240" w:lineRule="auto"/>
              <w:jc w:val="both"/>
              <w:textAlignment w:val="baseline"/>
              <w:rPr>
                <w:rFonts w:ascii="Times New Roman" w:eastAsia="Andale Sans UI" w:hAnsi="Times New Roman"/>
                <w:kern w:val="3"/>
                <w:sz w:val="24"/>
                <w:szCs w:val="24"/>
                <w:lang w:bidi="en-US"/>
              </w:rPr>
            </w:pPr>
          </w:p>
          <w:p w14:paraId="5E72A2B7" w14:textId="77777777" w:rsidR="00B5462A" w:rsidRPr="006B0EC6" w:rsidRDefault="00B5462A" w:rsidP="006B0EC6">
            <w:pPr>
              <w:tabs>
                <w:tab w:val="left" w:pos="720"/>
              </w:tabs>
              <w:suppressAutoHyphens/>
              <w:spacing w:after="0" w:line="240" w:lineRule="auto"/>
              <w:jc w:val="both"/>
              <w:textAlignment w:val="baseline"/>
              <w:rPr>
                <w:rFonts w:ascii="Times New Roman" w:eastAsia="Andale Sans UI" w:hAnsi="Times New Roman"/>
                <w:kern w:val="3"/>
                <w:sz w:val="24"/>
                <w:szCs w:val="24"/>
                <w:lang w:bidi="en-US"/>
              </w:rPr>
            </w:pPr>
            <w:r w:rsidRPr="006B0EC6">
              <w:rPr>
                <w:rFonts w:ascii="Times New Roman" w:eastAsia="Andale Sans UI" w:hAnsi="Times New Roman"/>
                <w:kern w:val="3"/>
                <w:sz w:val="24"/>
                <w:szCs w:val="24"/>
                <w:lang w:bidi="en-US"/>
              </w:rPr>
              <w:t>Direktorius</w:t>
            </w:r>
          </w:p>
          <w:p w14:paraId="6ED91CF2" w14:textId="77777777" w:rsidR="00B5462A" w:rsidRPr="006B0EC6" w:rsidRDefault="00B5462A" w:rsidP="006B0EC6">
            <w:pPr>
              <w:tabs>
                <w:tab w:val="left" w:pos="720"/>
              </w:tabs>
              <w:suppressAutoHyphens/>
              <w:spacing w:after="0" w:line="240" w:lineRule="auto"/>
              <w:jc w:val="both"/>
              <w:textAlignment w:val="baseline"/>
              <w:rPr>
                <w:rFonts w:ascii="Times New Roman" w:eastAsia="Andale Sans UI" w:hAnsi="Times New Roman"/>
                <w:kern w:val="3"/>
                <w:sz w:val="24"/>
                <w:szCs w:val="24"/>
                <w:lang w:bidi="en-US"/>
              </w:rPr>
            </w:pPr>
          </w:p>
          <w:p w14:paraId="1A386149" w14:textId="77777777" w:rsidR="00B5462A" w:rsidRPr="006B0EC6" w:rsidRDefault="00B5462A" w:rsidP="006B0EC6">
            <w:pPr>
              <w:tabs>
                <w:tab w:val="left" w:pos="720"/>
              </w:tabs>
              <w:suppressAutoHyphens/>
              <w:spacing w:after="0" w:line="240" w:lineRule="auto"/>
              <w:jc w:val="both"/>
              <w:textAlignment w:val="baseline"/>
              <w:rPr>
                <w:rFonts w:ascii="Times New Roman" w:eastAsia="Andale Sans UI" w:hAnsi="Times New Roman"/>
                <w:kern w:val="3"/>
                <w:sz w:val="24"/>
                <w:szCs w:val="24"/>
                <w:lang w:bidi="en-US"/>
              </w:rPr>
            </w:pPr>
            <w:r w:rsidRPr="006B0EC6">
              <w:rPr>
                <w:rFonts w:ascii="Times New Roman" w:eastAsia="Andale Sans UI" w:hAnsi="Times New Roman"/>
                <w:kern w:val="3"/>
                <w:sz w:val="24"/>
                <w:szCs w:val="24"/>
                <w:lang w:bidi="en-US"/>
              </w:rPr>
              <w:t xml:space="preserve">Justinas Brokorius   </w:t>
            </w:r>
          </w:p>
          <w:p w14:paraId="7FF8DA40" w14:textId="77777777" w:rsidR="00B5462A" w:rsidRPr="006B0EC6" w:rsidRDefault="00B5462A" w:rsidP="006B0EC6">
            <w:pPr>
              <w:tabs>
                <w:tab w:val="left" w:pos="720"/>
              </w:tabs>
              <w:spacing w:after="0" w:line="240" w:lineRule="auto"/>
              <w:ind w:firstLine="34"/>
              <w:jc w:val="both"/>
              <w:rPr>
                <w:rFonts w:ascii="Times New Roman" w:hAnsi="Times New Roman"/>
                <w:bCs/>
                <w:sz w:val="24"/>
                <w:szCs w:val="24"/>
              </w:rPr>
            </w:pPr>
          </w:p>
        </w:tc>
      </w:tr>
    </w:tbl>
    <w:p w14:paraId="22D93DEE" w14:textId="77777777" w:rsidR="00B5462A" w:rsidRPr="006B0EC6" w:rsidRDefault="00B5462A" w:rsidP="006B0EC6">
      <w:pPr>
        <w:tabs>
          <w:tab w:val="left" w:pos="426"/>
        </w:tabs>
        <w:suppressAutoHyphens/>
        <w:spacing w:after="80" w:line="276" w:lineRule="auto"/>
        <w:ind w:firstLine="426"/>
        <w:jc w:val="both"/>
        <w:rPr>
          <w:rFonts w:ascii="Times New Roman" w:hAnsi="Times New Roman"/>
          <w:b/>
          <w:bCs/>
          <w:sz w:val="24"/>
          <w:szCs w:val="24"/>
        </w:rPr>
      </w:pPr>
    </w:p>
    <w:sectPr w:rsidR="00B5462A" w:rsidRPr="006B0EC6" w:rsidSect="00087108">
      <w:pgSz w:w="11906" w:h="16838" w:code="9"/>
      <w:pgMar w:top="737" w:right="680" w:bottom="851" w:left="1134" w:header="567" w:footer="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6C6A6C" w14:textId="77777777" w:rsidR="002B45CC" w:rsidRDefault="002B45CC" w:rsidP="008D3440">
      <w:pPr>
        <w:spacing w:after="0" w:line="240" w:lineRule="auto"/>
      </w:pPr>
      <w:r>
        <w:separator/>
      </w:r>
    </w:p>
  </w:endnote>
  <w:endnote w:type="continuationSeparator" w:id="0">
    <w:p w14:paraId="466D33EC" w14:textId="77777777" w:rsidR="002B45CC" w:rsidRDefault="002B45CC" w:rsidP="008D34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Andale Sans UI">
    <w:altName w:val="Times New Roman"/>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C283E6" w14:textId="77777777" w:rsidR="002B45CC" w:rsidRDefault="002B45CC" w:rsidP="008D3440">
      <w:pPr>
        <w:spacing w:after="0" w:line="240" w:lineRule="auto"/>
      </w:pPr>
      <w:r>
        <w:separator/>
      </w:r>
    </w:p>
  </w:footnote>
  <w:footnote w:type="continuationSeparator" w:id="0">
    <w:p w14:paraId="3103AB5A" w14:textId="77777777" w:rsidR="002B45CC" w:rsidRDefault="002B45CC" w:rsidP="008D34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E40E9"/>
    <w:multiLevelType w:val="multilevel"/>
    <w:tmpl w:val="F7FAC798"/>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30E86F74"/>
    <w:multiLevelType w:val="hybridMultilevel"/>
    <w:tmpl w:val="F04076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EF46F8"/>
    <w:multiLevelType w:val="multilevel"/>
    <w:tmpl w:val="6F5213BC"/>
    <w:lvl w:ilvl="0">
      <w:start w:val="1"/>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438620A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937013E"/>
    <w:multiLevelType w:val="hybridMultilevel"/>
    <w:tmpl w:val="5BC4D0E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F3E0EF2"/>
    <w:multiLevelType w:val="multilevel"/>
    <w:tmpl w:val="C8D41FBE"/>
    <w:lvl w:ilvl="0">
      <w:start w:val="1"/>
      <w:numFmt w:val="decimal"/>
      <w:lvlText w:val="%1."/>
      <w:lvlJc w:val="left"/>
      <w:pPr>
        <w:ind w:left="360" w:hanging="360"/>
      </w:pPr>
      <w:rPr>
        <w:rFonts w:hint="default"/>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6" w15:restartNumberingAfterBreak="0">
    <w:nsid w:val="693B5720"/>
    <w:multiLevelType w:val="multilevel"/>
    <w:tmpl w:val="F7FAC7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784F3702"/>
    <w:multiLevelType w:val="multilevel"/>
    <w:tmpl w:val="5246C768"/>
    <w:lvl w:ilvl="0">
      <w:start w:val="1"/>
      <w:numFmt w:val="decimal"/>
      <w:lvlText w:val="%1."/>
      <w:lvlJc w:val="left"/>
      <w:pPr>
        <w:ind w:left="644"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8954AB1"/>
    <w:multiLevelType w:val="hybridMultilevel"/>
    <w:tmpl w:val="9D925198"/>
    <w:lvl w:ilvl="0" w:tplc="CAB8863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abstractNumId w:val="9"/>
  </w:num>
  <w:num w:numId="2">
    <w:abstractNumId w:val="0"/>
  </w:num>
  <w:num w:numId="3">
    <w:abstractNumId w:val="6"/>
  </w:num>
  <w:num w:numId="4">
    <w:abstractNumId w:val="7"/>
  </w:num>
  <w:num w:numId="5">
    <w:abstractNumId w:val="3"/>
  </w:num>
  <w:num w:numId="6">
    <w:abstractNumId w:val="2"/>
  </w:num>
  <w:num w:numId="7">
    <w:abstractNumId w:val="5"/>
  </w:num>
  <w:num w:numId="8">
    <w:abstractNumId w:val="4"/>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717"/>
    <w:rsid w:val="000007C2"/>
    <w:rsid w:val="0000198A"/>
    <w:rsid w:val="00014DD0"/>
    <w:rsid w:val="00017EE4"/>
    <w:rsid w:val="0002139F"/>
    <w:rsid w:val="00031A1A"/>
    <w:rsid w:val="00044DAF"/>
    <w:rsid w:val="00053869"/>
    <w:rsid w:val="0006082B"/>
    <w:rsid w:val="00066967"/>
    <w:rsid w:val="00067841"/>
    <w:rsid w:val="0007085A"/>
    <w:rsid w:val="00085377"/>
    <w:rsid w:val="00087108"/>
    <w:rsid w:val="000872DC"/>
    <w:rsid w:val="000A35E4"/>
    <w:rsid w:val="000B4497"/>
    <w:rsid w:val="000C01DD"/>
    <w:rsid w:val="000C0FEF"/>
    <w:rsid w:val="000C34FB"/>
    <w:rsid w:val="000C7E85"/>
    <w:rsid w:val="000F73AC"/>
    <w:rsid w:val="00104AA3"/>
    <w:rsid w:val="001104C5"/>
    <w:rsid w:val="00110823"/>
    <w:rsid w:val="001137CD"/>
    <w:rsid w:val="001253DD"/>
    <w:rsid w:val="001275C3"/>
    <w:rsid w:val="00140C55"/>
    <w:rsid w:val="00142D63"/>
    <w:rsid w:val="00146A22"/>
    <w:rsid w:val="00152CF8"/>
    <w:rsid w:val="00153E21"/>
    <w:rsid w:val="00154E73"/>
    <w:rsid w:val="00164518"/>
    <w:rsid w:val="00185D03"/>
    <w:rsid w:val="00196E38"/>
    <w:rsid w:val="001973BC"/>
    <w:rsid w:val="001C2C32"/>
    <w:rsid w:val="001D3585"/>
    <w:rsid w:val="001D4432"/>
    <w:rsid w:val="001D7236"/>
    <w:rsid w:val="001E1425"/>
    <w:rsid w:val="001E172F"/>
    <w:rsid w:val="001F2458"/>
    <w:rsid w:val="001F257D"/>
    <w:rsid w:val="001F354E"/>
    <w:rsid w:val="001F39C8"/>
    <w:rsid w:val="00205456"/>
    <w:rsid w:val="00207883"/>
    <w:rsid w:val="002102FC"/>
    <w:rsid w:val="00210543"/>
    <w:rsid w:val="00210DE3"/>
    <w:rsid w:val="002252BC"/>
    <w:rsid w:val="00227C16"/>
    <w:rsid w:val="0023381A"/>
    <w:rsid w:val="00235B1B"/>
    <w:rsid w:val="00246BEF"/>
    <w:rsid w:val="0027483C"/>
    <w:rsid w:val="00276394"/>
    <w:rsid w:val="00282527"/>
    <w:rsid w:val="0028295D"/>
    <w:rsid w:val="00283A95"/>
    <w:rsid w:val="002853B8"/>
    <w:rsid w:val="00292973"/>
    <w:rsid w:val="00295398"/>
    <w:rsid w:val="00295622"/>
    <w:rsid w:val="002A4852"/>
    <w:rsid w:val="002B0362"/>
    <w:rsid w:val="002B2D9D"/>
    <w:rsid w:val="002B45CC"/>
    <w:rsid w:val="002B6FB2"/>
    <w:rsid w:val="002B7CB3"/>
    <w:rsid w:val="002C4A47"/>
    <w:rsid w:val="002D1AF0"/>
    <w:rsid w:val="002E215D"/>
    <w:rsid w:val="002E397B"/>
    <w:rsid w:val="003026FF"/>
    <w:rsid w:val="003365FD"/>
    <w:rsid w:val="00337856"/>
    <w:rsid w:val="003535F4"/>
    <w:rsid w:val="00373CD8"/>
    <w:rsid w:val="0038682E"/>
    <w:rsid w:val="00386B30"/>
    <w:rsid w:val="00387CE0"/>
    <w:rsid w:val="003A19AE"/>
    <w:rsid w:val="003A53E8"/>
    <w:rsid w:val="003A6E5A"/>
    <w:rsid w:val="003A734E"/>
    <w:rsid w:val="003C050C"/>
    <w:rsid w:val="003C768F"/>
    <w:rsid w:val="003D088C"/>
    <w:rsid w:val="003D6941"/>
    <w:rsid w:val="003D7348"/>
    <w:rsid w:val="003E1C39"/>
    <w:rsid w:val="003F2C78"/>
    <w:rsid w:val="003F30AB"/>
    <w:rsid w:val="00403F40"/>
    <w:rsid w:val="0043329E"/>
    <w:rsid w:val="00436DD2"/>
    <w:rsid w:val="00441FE0"/>
    <w:rsid w:val="00470ACA"/>
    <w:rsid w:val="00494394"/>
    <w:rsid w:val="004B08BD"/>
    <w:rsid w:val="004B581B"/>
    <w:rsid w:val="004C06CF"/>
    <w:rsid w:val="004C29EB"/>
    <w:rsid w:val="004C3396"/>
    <w:rsid w:val="004D078E"/>
    <w:rsid w:val="004D0AA4"/>
    <w:rsid w:val="004E2CFD"/>
    <w:rsid w:val="004F3068"/>
    <w:rsid w:val="005068AF"/>
    <w:rsid w:val="00506DEF"/>
    <w:rsid w:val="005113B8"/>
    <w:rsid w:val="00511B94"/>
    <w:rsid w:val="0051629D"/>
    <w:rsid w:val="00537AA1"/>
    <w:rsid w:val="005406F5"/>
    <w:rsid w:val="00543E1D"/>
    <w:rsid w:val="005566BD"/>
    <w:rsid w:val="005619E4"/>
    <w:rsid w:val="0057105C"/>
    <w:rsid w:val="00573C5C"/>
    <w:rsid w:val="0057691B"/>
    <w:rsid w:val="005827AD"/>
    <w:rsid w:val="005845C9"/>
    <w:rsid w:val="00592295"/>
    <w:rsid w:val="005936EE"/>
    <w:rsid w:val="005962D1"/>
    <w:rsid w:val="005A1831"/>
    <w:rsid w:val="005A6C1B"/>
    <w:rsid w:val="005C5064"/>
    <w:rsid w:val="005D5147"/>
    <w:rsid w:val="005D7058"/>
    <w:rsid w:val="005E1608"/>
    <w:rsid w:val="005E2FB4"/>
    <w:rsid w:val="005E570A"/>
    <w:rsid w:val="005F1E3E"/>
    <w:rsid w:val="005F2557"/>
    <w:rsid w:val="005F4DCA"/>
    <w:rsid w:val="005F564F"/>
    <w:rsid w:val="00623306"/>
    <w:rsid w:val="0063639D"/>
    <w:rsid w:val="006549A5"/>
    <w:rsid w:val="006575CC"/>
    <w:rsid w:val="0066047D"/>
    <w:rsid w:val="0066571E"/>
    <w:rsid w:val="006900BE"/>
    <w:rsid w:val="006B0EC6"/>
    <w:rsid w:val="006E407E"/>
    <w:rsid w:val="006E67C2"/>
    <w:rsid w:val="007006AA"/>
    <w:rsid w:val="007006E1"/>
    <w:rsid w:val="00710D81"/>
    <w:rsid w:val="00712C6D"/>
    <w:rsid w:val="00717D36"/>
    <w:rsid w:val="00722A1A"/>
    <w:rsid w:val="0072424A"/>
    <w:rsid w:val="007303DE"/>
    <w:rsid w:val="00731C55"/>
    <w:rsid w:val="00734FFE"/>
    <w:rsid w:val="00737BE5"/>
    <w:rsid w:val="007404E7"/>
    <w:rsid w:val="00755701"/>
    <w:rsid w:val="00762AB5"/>
    <w:rsid w:val="00775DE7"/>
    <w:rsid w:val="007A162E"/>
    <w:rsid w:val="007B0F70"/>
    <w:rsid w:val="007C3DC7"/>
    <w:rsid w:val="007D0151"/>
    <w:rsid w:val="007D0C02"/>
    <w:rsid w:val="007D3FEA"/>
    <w:rsid w:val="007D57B0"/>
    <w:rsid w:val="007F6836"/>
    <w:rsid w:val="00811F51"/>
    <w:rsid w:val="00820360"/>
    <w:rsid w:val="0082679B"/>
    <w:rsid w:val="00850314"/>
    <w:rsid w:val="00865AC1"/>
    <w:rsid w:val="00866425"/>
    <w:rsid w:val="0087581C"/>
    <w:rsid w:val="008924CE"/>
    <w:rsid w:val="00893C7A"/>
    <w:rsid w:val="008A290E"/>
    <w:rsid w:val="008A5A82"/>
    <w:rsid w:val="008B1CB7"/>
    <w:rsid w:val="008B7850"/>
    <w:rsid w:val="008C27E5"/>
    <w:rsid w:val="008C4D30"/>
    <w:rsid w:val="008D0247"/>
    <w:rsid w:val="008D3440"/>
    <w:rsid w:val="008D5E87"/>
    <w:rsid w:val="008E33AA"/>
    <w:rsid w:val="008E6374"/>
    <w:rsid w:val="008F2868"/>
    <w:rsid w:val="008F2F86"/>
    <w:rsid w:val="008F379B"/>
    <w:rsid w:val="008F4811"/>
    <w:rsid w:val="0090263A"/>
    <w:rsid w:val="0090463B"/>
    <w:rsid w:val="00920097"/>
    <w:rsid w:val="00924695"/>
    <w:rsid w:val="00930716"/>
    <w:rsid w:val="0093230D"/>
    <w:rsid w:val="00933C77"/>
    <w:rsid w:val="00936D60"/>
    <w:rsid w:val="00954128"/>
    <w:rsid w:val="009621E7"/>
    <w:rsid w:val="00966484"/>
    <w:rsid w:val="009718FA"/>
    <w:rsid w:val="009721CA"/>
    <w:rsid w:val="00986561"/>
    <w:rsid w:val="009967BE"/>
    <w:rsid w:val="009B2A25"/>
    <w:rsid w:val="009E7022"/>
    <w:rsid w:val="00A0031B"/>
    <w:rsid w:val="00A1675D"/>
    <w:rsid w:val="00A34E7E"/>
    <w:rsid w:val="00A505E0"/>
    <w:rsid w:val="00A601CC"/>
    <w:rsid w:val="00A60A9C"/>
    <w:rsid w:val="00A67FF1"/>
    <w:rsid w:val="00A73063"/>
    <w:rsid w:val="00A73AD9"/>
    <w:rsid w:val="00A749A1"/>
    <w:rsid w:val="00A76891"/>
    <w:rsid w:val="00A820B9"/>
    <w:rsid w:val="00A83499"/>
    <w:rsid w:val="00A91F33"/>
    <w:rsid w:val="00A91F6A"/>
    <w:rsid w:val="00AD7615"/>
    <w:rsid w:val="00AE0CCD"/>
    <w:rsid w:val="00AE1779"/>
    <w:rsid w:val="00AE26E4"/>
    <w:rsid w:val="00AF2D4A"/>
    <w:rsid w:val="00AF49B5"/>
    <w:rsid w:val="00AF4B79"/>
    <w:rsid w:val="00AF5293"/>
    <w:rsid w:val="00B01434"/>
    <w:rsid w:val="00B10FA0"/>
    <w:rsid w:val="00B17FB6"/>
    <w:rsid w:val="00B209D4"/>
    <w:rsid w:val="00B27377"/>
    <w:rsid w:val="00B4094C"/>
    <w:rsid w:val="00B41A4C"/>
    <w:rsid w:val="00B508FE"/>
    <w:rsid w:val="00B5462A"/>
    <w:rsid w:val="00B627BC"/>
    <w:rsid w:val="00B6355A"/>
    <w:rsid w:val="00B635FA"/>
    <w:rsid w:val="00B64349"/>
    <w:rsid w:val="00B677B5"/>
    <w:rsid w:val="00B71219"/>
    <w:rsid w:val="00B74AF3"/>
    <w:rsid w:val="00B83E2C"/>
    <w:rsid w:val="00B919D0"/>
    <w:rsid w:val="00BA08A9"/>
    <w:rsid w:val="00BA28C7"/>
    <w:rsid w:val="00BA353B"/>
    <w:rsid w:val="00BB5EBC"/>
    <w:rsid w:val="00BB67E1"/>
    <w:rsid w:val="00BC31A5"/>
    <w:rsid w:val="00BC3B4F"/>
    <w:rsid w:val="00BC7509"/>
    <w:rsid w:val="00BD4FE1"/>
    <w:rsid w:val="00C00FEF"/>
    <w:rsid w:val="00C20788"/>
    <w:rsid w:val="00C20F36"/>
    <w:rsid w:val="00C2452E"/>
    <w:rsid w:val="00C32861"/>
    <w:rsid w:val="00C3554E"/>
    <w:rsid w:val="00C4539A"/>
    <w:rsid w:val="00C522AF"/>
    <w:rsid w:val="00C529CF"/>
    <w:rsid w:val="00C540C7"/>
    <w:rsid w:val="00C57A1C"/>
    <w:rsid w:val="00C62A53"/>
    <w:rsid w:val="00C644E2"/>
    <w:rsid w:val="00C657D7"/>
    <w:rsid w:val="00C72D37"/>
    <w:rsid w:val="00C75593"/>
    <w:rsid w:val="00C84E79"/>
    <w:rsid w:val="00C9405F"/>
    <w:rsid w:val="00C94C96"/>
    <w:rsid w:val="00CA16D2"/>
    <w:rsid w:val="00CA26A5"/>
    <w:rsid w:val="00CA294E"/>
    <w:rsid w:val="00CA3A97"/>
    <w:rsid w:val="00CA4844"/>
    <w:rsid w:val="00CA558C"/>
    <w:rsid w:val="00CB2FF7"/>
    <w:rsid w:val="00CD1FC1"/>
    <w:rsid w:val="00CE5717"/>
    <w:rsid w:val="00CE69C2"/>
    <w:rsid w:val="00D10E2B"/>
    <w:rsid w:val="00D14B41"/>
    <w:rsid w:val="00D206C7"/>
    <w:rsid w:val="00D21C54"/>
    <w:rsid w:val="00D35F8E"/>
    <w:rsid w:val="00D43407"/>
    <w:rsid w:val="00D45061"/>
    <w:rsid w:val="00D55AE1"/>
    <w:rsid w:val="00D55CAE"/>
    <w:rsid w:val="00D74F9F"/>
    <w:rsid w:val="00D82DD3"/>
    <w:rsid w:val="00DA417F"/>
    <w:rsid w:val="00DB1572"/>
    <w:rsid w:val="00DC3F49"/>
    <w:rsid w:val="00DC73F0"/>
    <w:rsid w:val="00DD08D8"/>
    <w:rsid w:val="00DE6E5C"/>
    <w:rsid w:val="00DF0D10"/>
    <w:rsid w:val="00DF44C3"/>
    <w:rsid w:val="00DF5DCC"/>
    <w:rsid w:val="00DF67CF"/>
    <w:rsid w:val="00E066F8"/>
    <w:rsid w:val="00E17260"/>
    <w:rsid w:val="00E278EA"/>
    <w:rsid w:val="00E53905"/>
    <w:rsid w:val="00E568A9"/>
    <w:rsid w:val="00E6024E"/>
    <w:rsid w:val="00E61358"/>
    <w:rsid w:val="00E71220"/>
    <w:rsid w:val="00E8696E"/>
    <w:rsid w:val="00E9600A"/>
    <w:rsid w:val="00E97BC1"/>
    <w:rsid w:val="00EA3E05"/>
    <w:rsid w:val="00EB3D34"/>
    <w:rsid w:val="00EC5E1A"/>
    <w:rsid w:val="00ED1BC0"/>
    <w:rsid w:val="00ED6587"/>
    <w:rsid w:val="00EE1354"/>
    <w:rsid w:val="00EE27E5"/>
    <w:rsid w:val="00EF40B2"/>
    <w:rsid w:val="00EF7BAB"/>
    <w:rsid w:val="00F14A35"/>
    <w:rsid w:val="00F1720B"/>
    <w:rsid w:val="00F35C41"/>
    <w:rsid w:val="00F4474C"/>
    <w:rsid w:val="00F457C2"/>
    <w:rsid w:val="00F506AE"/>
    <w:rsid w:val="00F566DB"/>
    <w:rsid w:val="00F65737"/>
    <w:rsid w:val="00F6694C"/>
    <w:rsid w:val="00F71E5B"/>
    <w:rsid w:val="00F721BF"/>
    <w:rsid w:val="00F73E04"/>
    <w:rsid w:val="00F87583"/>
    <w:rsid w:val="00F91717"/>
    <w:rsid w:val="00FA3F7E"/>
    <w:rsid w:val="00FB001F"/>
    <w:rsid w:val="00FB59C3"/>
    <w:rsid w:val="00FB74BC"/>
    <w:rsid w:val="00FC5517"/>
    <w:rsid w:val="00FC69A4"/>
    <w:rsid w:val="00FD6D3D"/>
    <w:rsid w:val="00FF1AD8"/>
    <w:rsid w:val="00FF4E83"/>
    <w:rsid w:val="00FF7344"/>
    <w:rsid w:val="00FF7BC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E970E"/>
  <w15:chartTrackingRefBased/>
  <w15:docId w15:val="{2C51AAF2-12C2-4249-9110-FE1F73459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03F40"/>
    <w:pPr>
      <w:spacing w:after="160" w:line="259" w:lineRule="auto"/>
    </w:pPr>
    <w:rPr>
      <w:sz w:val="22"/>
      <w:szCs w:val="22"/>
      <w:lang w:val="lt-LT" w:eastAsia="en-US"/>
    </w:rPr>
  </w:style>
  <w:style w:type="paragraph" w:styleId="Antrat1">
    <w:name w:val="heading 1"/>
    <w:basedOn w:val="prastasis"/>
    <w:next w:val="prastasis"/>
    <w:link w:val="Antrat1Diagrama"/>
    <w:qFormat/>
    <w:rsid w:val="00F91717"/>
    <w:pPr>
      <w:keepNext/>
      <w:numPr>
        <w:numId w:val="1"/>
      </w:numPr>
      <w:spacing w:before="360" w:after="360" w:line="240" w:lineRule="auto"/>
      <w:jc w:val="center"/>
      <w:outlineLvl w:val="0"/>
    </w:pPr>
    <w:rPr>
      <w:rFonts w:ascii="Times New Roman" w:hAnsi="Times New Roman"/>
      <w:sz w:val="28"/>
      <w:lang w:val="x-none" w:eastAsia="x-none"/>
    </w:rPr>
  </w:style>
  <w:style w:type="paragraph" w:styleId="Antrat2">
    <w:name w:val="heading 2"/>
    <w:aliases w:val="Title Header2"/>
    <w:basedOn w:val="prastasis"/>
    <w:next w:val="prastasis"/>
    <w:link w:val="Antrat2Diagrama"/>
    <w:qFormat/>
    <w:rsid w:val="00F91717"/>
    <w:pPr>
      <w:numPr>
        <w:ilvl w:val="1"/>
        <w:numId w:val="1"/>
      </w:numPr>
      <w:spacing w:after="0" w:line="240" w:lineRule="auto"/>
      <w:jc w:val="both"/>
      <w:outlineLvl w:val="1"/>
    </w:pPr>
    <w:rPr>
      <w:rFonts w:ascii="Times New Roman" w:eastAsia="Times New Roman" w:hAnsi="Times New Roman"/>
      <w:sz w:val="24"/>
      <w:szCs w:val="20"/>
      <w:lang w:val="x-none" w:eastAsia="x-none"/>
    </w:rPr>
  </w:style>
  <w:style w:type="paragraph" w:styleId="Antrat3">
    <w:name w:val="heading 3"/>
    <w:aliases w:val="Section Header3,Sub-Clause Paragraph"/>
    <w:basedOn w:val="prastasis"/>
    <w:next w:val="prastasis"/>
    <w:link w:val="Antrat3Diagrama"/>
    <w:qFormat/>
    <w:rsid w:val="00F91717"/>
    <w:pPr>
      <w:keepNext/>
      <w:numPr>
        <w:ilvl w:val="2"/>
        <w:numId w:val="1"/>
      </w:numPr>
      <w:spacing w:after="0" w:line="240" w:lineRule="auto"/>
      <w:jc w:val="both"/>
      <w:outlineLvl w:val="2"/>
    </w:pPr>
    <w:rPr>
      <w:rFonts w:ascii="Times New Roman" w:eastAsia="Times New Roman" w:hAnsi="Times New Roman"/>
      <w:sz w:val="24"/>
      <w:szCs w:val="20"/>
      <w:lang w:val="x-none" w:eastAsia="x-none"/>
    </w:rPr>
  </w:style>
  <w:style w:type="paragraph" w:styleId="Antrat4">
    <w:name w:val="heading 4"/>
    <w:aliases w:val=" Sub-Clause Sub-paragraph,Sub-Clause Sub-paragraph,Heading 4 Char Char Char Char"/>
    <w:basedOn w:val="prastasis"/>
    <w:next w:val="prastasis"/>
    <w:link w:val="Antrat4Diagrama"/>
    <w:qFormat/>
    <w:rsid w:val="00F91717"/>
    <w:pPr>
      <w:keepNext/>
      <w:numPr>
        <w:ilvl w:val="3"/>
        <w:numId w:val="1"/>
      </w:numPr>
      <w:spacing w:after="0" w:line="240" w:lineRule="auto"/>
      <w:outlineLvl w:val="3"/>
    </w:pPr>
    <w:rPr>
      <w:rFonts w:ascii="Times New Roman" w:eastAsia="Times New Roman" w:hAnsi="Times New Roman"/>
      <w:b/>
      <w:sz w:val="44"/>
      <w:szCs w:val="20"/>
      <w:lang w:val="x-none" w:eastAsia="x-none"/>
    </w:rPr>
  </w:style>
  <w:style w:type="paragraph" w:styleId="Antrat5">
    <w:name w:val="heading 5"/>
    <w:basedOn w:val="prastasis"/>
    <w:next w:val="prastasis"/>
    <w:link w:val="Antrat5Diagrama"/>
    <w:uiPriority w:val="99"/>
    <w:qFormat/>
    <w:rsid w:val="00F91717"/>
    <w:pPr>
      <w:keepNext/>
      <w:numPr>
        <w:ilvl w:val="4"/>
        <w:numId w:val="1"/>
      </w:numPr>
      <w:spacing w:after="0" w:line="240" w:lineRule="auto"/>
      <w:outlineLvl w:val="4"/>
    </w:pPr>
    <w:rPr>
      <w:rFonts w:ascii="Times New Roman" w:eastAsia="Times New Roman" w:hAnsi="Times New Roman"/>
      <w:b/>
      <w:sz w:val="40"/>
      <w:szCs w:val="20"/>
      <w:lang w:val="x-none" w:eastAsia="x-none"/>
    </w:rPr>
  </w:style>
  <w:style w:type="paragraph" w:styleId="Antrat6">
    <w:name w:val="heading 6"/>
    <w:basedOn w:val="prastasis"/>
    <w:next w:val="prastasis"/>
    <w:link w:val="Antrat6Diagrama"/>
    <w:qFormat/>
    <w:rsid w:val="00F91717"/>
    <w:pPr>
      <w:keepNext/>
      <w:numPr>
        <w:ilvl w:val="5"/>
        <w:numId w:val="1"/>
      </w:numPr>
      <w:spacing w:after="0" w:line="240" w:lineRule="auto"/>
      <w:outlineLvl w:val="5"/>
    </w:pPr>
    <w:rPr>
      <w:rFonts w:ascii="Times New Roman" w:eastAsia="Times New Roman" w:hAnsi="Times New Roman"/>
      <w:b/>
      <w:sz w:val="36"/>
      <w:szCs w:val="20"/>
      <w:lang w:val="x-none" w:eastAsia="x-none"/>
    </w:rPr>
  </w:style>
  <w:style w:type="paragraph" w:styleId="Antrat7">
    <w:name w:val="heading 7"/>
    <w:basedOn w:val="prastasis"/>
    <w:next w:val="prastasis"/>
    <w:link w:val="Antrat7Diagrama"/>
    <w:qFormat/>
    <w:rsid w:val="00F91717"/>
    <w:pPr>
      <w:keepNext/>
      <w:numPr>
        <w:ilvl w:val="6"/>
        <w:numId w:val="1"/>
      </w:numPr>
      <w:spacing w:after="0" w:line="240" w:lineRule="auto"/>
      <w:outlineLvl w:val="6"/>
    </w:pPr>
    <w:rPr>
      <w:rFonts w:ascii="Times New Roman" w:eastAsia="Times New Roman" w:hAnsi="Times New Roman"/>
      <w:sz w:val="48"/>
      <w:szCs w:val="20"/>
      <w:lang w:val="x-none" w:eastAsia="x-none"/>
    </w:rPr>
  </w:style>
  <w:style w:type="paragraph" w:styleId="Antrat8">
    <w:name w:val="heading 8"/>
    <w:basedOn w:val="prastasis"/>
    <w:next w:val="prastasis"/>
    <w:link w:val="Antrat8Diagrama"/>
    <w:qFormat/>
    <w:rsid w:val="00F91717"/>
    <w:pPr>
      <w:keepNext/>
      <w:numPr>
        <w:ilvl w:val="7"/>
        <w:numId w:val="1"/>
      </w:numPr>
      <w:spacing w:after="0" w:line="240" w:lineRule="auto"/>
      <w:outlineLvl w:val="7"/>
    </w:pPr>
    <w:rPr>
      <w:rFonts w:ascii="Times New Roman" w:eastAsia="Times New Roman" w:hAnsi="Times New Roman"/>
      <w:b/>
      <w:sz w:val="18"/>
      <w:szCs w:val="20"/>
      <w:lang w:val="x-none" w:eastAsia="x-none"/>
    </w:rPr>
  </w:style>
  <w:style w:type="paragraph" w:styleId="Antrat9">
    <w:name w:val="heading 9"/>
    <w:basedOn w:val="prastasis"/>
    <w:next w:val="prastasis"/>
    <w:link w:val="Antrat9Diagrama"/>
    <w:qFormat/>
    <w:rsid w:val="00F91717"/>
    <w:pPr>
      <w:keepNext/>
      <w:numPr>
        <w:ilvl w:val="8"/>
        <w:numId w:val="1"/>
      </w:numPr>
      <w:spacing w:after="0" w:line="240" w:lineRule="auto"/>
      <w:outlineLvl w:val="8"/>
    </w:pPr>
    <w:rPr>
      <w:rFonts w:ascii="Times New Roman" w:eastAsia="Times New Roman" w:hAnsi="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F91717"/>
    <w:rPr>
      <w:rFonts w:ascii="Times New Roman" w:hAnsi="Times New Roman"/>
      <w:sz w:val="28"/>
      <w:szCs w:val="22"/>
    </w:rPr>
  </w:style>
  <w:style w:type="character" w:customStyle="1" w:styleId="Antrat2Diagrama">
    <w:name w:val="Antraštė 2 Diagrama"/>
    <w:aliases w:val="Title Header2 Diagrama"/>
    <w:link w:val="Antrat2"/>
    <w:rsid w:val="00F91717"/>
    <w:rPr>
      <w:rFonts w:ascii="Times New Roman" w:eastAsia="Times New Roman" w:hAnsi="Times New Roman"/>
      <w:sz w:val="24"/>
    </w:rPr>
  </w:style>
  <w:style w:type="character" w:customStyle="1" w:styleId="Antrat3Diagrama">
    <w:name w:val="Antraštė 3 Diagrama"/>
    <w:aliases w:val="Section Header3 Diagrama,Sub-Clause Paragraph Diagrama"/>
    <w:link w:val="Antrat3"/>
    <w:rsid w:val="00F91717"/>
    <w:rPr>
      <w:rFonts w:ascii="Times New Roman" w:eastAsia="Times New Roman" w:hAnsi="Times New Roman"/>
      <w:sz w:val="24"/>
    </w:rPr>
  </w:style>
  <w:style w:type="character" w:customStyle="1" w:styleId="Antrat4Diagrama">
    <w:name w:val="Antraštė 4 Diagrama"/>
    <w:aliases w:val=" Sub-Clause Sub-paragraph Diagrama,Sub-Clause Sub-paragraph Diagrama,Heading 4 Char Char Char Char Diagrama"/>
    <w:link w:val="Antrat4"/>
    <w:rsid w:val="00F91717"/>
    <w:rPr>
      <w:rFonts w:ascii="Times New Roman" w:eastAsia="Times New Roman" w:hAnsi="Times New Roman"/>
      <w:b/>
      <w:sz w:val="44"/>
    </w:rPr>
  </w:style>
  <w:style w:type="character" w:customStyle="1" w:styleId="Antrat5Diagrama">
    <w:name w:val="Antraštė 5 Diagrama"/>
    <w:link w:val="Antrat5"/>
    <w:uiPriority w:val="99"/>
    <w:rsid w:val="00F91717"/>
    <w:rPr>
      <w:rFonts w:ascii="Times New Roman" w:eastAsia="Times New Roman" w:hAnsi="Times New Roman"/>
      <w:b/>
      <w:sz w:val="40"/>
    </w:rPr>
  </w:style>
  <w:style w:type="character" w:customStyle="1" w:styleId="Antrat6Diagrama">
    <w:name w:val="Antraštė 6 Diagrama"/>
    <w:link w:val="Antrat6"/>
    <w:rsid w:val="00F91717"/>
    <w:rPr>
      <w:rFonts w:ascii="Times New Roman" w:eastAsia="Times New Roman" w:hAnsi="Times New Roman"/>
      <w:b/>
      <w:sz w:val="36"/>
    </w:rPr>
  </w:style>
  <w:style w:type="character" w:customStyle="1" w:styleId="Antrat7Diagrama">
    <w:name w:val="Antraštė 7 Diagrama"/>
    <w:link w:val="Antrat7"/>
    <w:rsid w:val="00F91717"/>
    <w:rPr>
      <w:rFonts w:ascii="Times New Roman" w:eastAsia="Times New Roman" w:hAnsi="Times New Roman"/>
      <w:sz w:val="48"/>
    </w:rPr>
  </w:style>
  <w:style w:type="character" w:customStyle="1" w:styleId="Antrat8Diagrama">
    <w:name w:val="Antraštė 8 Diagrama"/>
    <w:link w:val="Antrat8"/>
    <w:rsid w:val="00F91717"/>
    <w:rPr>
      <w:rFonts w:ascii="Times New Roman" w:eastAsia="Times New Roman" w:hAnsi="Times New Roman"/>
      <w:b/>
      <w:sz w:val="18"/>
    </w:rPr>
  </w:style>
  <w:style w:type="character" w:customStyle="1" w:styleId="Antrat9Diagrama">
    <w:name w:val="Antraštė 9 Diagrama"/>
    <w:link w:val="Antrat9"/>
    <w:rsid w:val="00F91717"/>
    <w:rPr>
      <w:rFonts w:ascii="Times New Roman" w:eastAsia="Times New Roman" w:hAnsi="Times New Roman"/>
      <w:sz w:val="40"/>
    </w:rPr>
  </w:style>
  <w:style w:type="character" w:styleId="Hipersaitas">
    <w:name w:val="Hyperlink"/>
    <w:aliases w:val="Alna"/>
    <w:uiPriority w:val="99"/>
    <w:rsid w:val="00F91717"/>
    <w:rPr>
      <w:color w:val="0000FF"/>
      <w:u w:val="single"/>
    </w:rPr>
  </w:style>
  <w:style w:type="paragraph" w:styleId="Sraopastraipa">
    <w:name w:val="List Paragraph"/>
    <w:basedOn w:val="prastasis"/>
    <w:uiPriority w:val="34"/>
    <w:qFormat/>
    <w:rsid w:val="00F91717"/>
    <w:pPr>
      <w:spacing w:after="0" w:line="240" w:lineRule="auto"/>
      <w:ind w:left="720"/>
      <w:contextualSpacing/>
    </w:pPr>
    <w:rPr>
      <w:rFonts w:ascii="Times New Roman" w:eastAsia="Batang" w:hAnsi="Times New Roman"/>
      <w:sz w:val="24"/>
      <w:szCs w:val="20"/>
      <w:lang w:eastAsia="lt-LT"/>
    </w:rPr>
  </w:style>
  <w:style w:type="character" w:styleId="Komentaronuoroda">
    <w:name w:val="annotation reference"/>
    <w:uiPriority w:val="99"/>
    <w:semiHidden/>
    <w:unhideWhenUsed/>
    <w:rsid w:val="00F91717"/>
    <w:rPr>
      <w:sz w:val="16"/>
      <w:szCs w:val="16"/>
    </w:rPr>
  </w:style>
  <w:style w:type="paragraph" w:styleId="Komentarotekstas">
    <w:name w:val="annotation text"/>
    <w:basedOn w:val="prastasis"/>
    <w:link w:val="KomentarotekstasDiagrama"/>
    <w:uiPriority w:val="99"/>
    <w:semiHidden/>
    <w:unhideWhenUsed/>
    <w:rsid w:val="00F91717"/>
    <w:rPr>
      <w:sz w:val="20"/>
      <w:szCs w:val="20"/>
      <w:lang w:val="x-none"/>
    </w:rPr>
  </w:style>
  <w:style w:type="character" w:customStyle="1" w:styleId="KomentarotekstasDiagrama">
    <w:name w:val="Komentaro tekstas Diagrama"/>
    <w:link w:val="Komentarotekstas"/>
    <w:uiPriority w:val="99"/>
    <w:semiHidden/>
    <w:rsid w:val="00F91717"/>
    <w:rPr>
      <w:lang w:eastAsia="en-US"/>
    </w:rPr>
  </w:style>
  <w:style w:type="paragraph" w:styleId="Komentarotema">
    <w:name w:val="annotation subject"/>
    <w:basedOn w:val="Komentarotekstas"/>
    <w:next w:val="Komentarotekstas"/>
    <w:link w:val="KomentarotemaDiagrama"/>
    <w:uiPriority w:val="99"/>
    <w:semiHidden/>
    <w:unhideWhenUsed/>
    <w:rsid w:val="00F91717"/>
    <w:rPr>
      <w:b/>
      <w:bCs/>
    </w:rPr>
  </w:style>
  <w:style w:type="character" w:customStyle="1" w:styleId="KomentarotemaDiagrama">
    <w:name w:val="Komentaro tema Diagrama"/>
    <w:link w:val="Komentarotema"/>
    <w:uiPriority w:val="99"/>
    <w:semiHidden/>
    <w:rsid w:val="00F91717"/>
    <w:rPr>
      <w:b/>
      <w:bCs/>
      <w:lang w:eastAsia="en-US"/>
    </w:rPr>
  </w:style>
  <w:style w:type="paragraph" w:styleId="Debesliotekstas">
    <w:name w:val="Balloon Text"/>
    <w:basedOn w:val="prastasis"/>
    <w:link w:val="DebesliotekstasDiagrama"/>
    <w:uiPriority w:val="99"/>
    <w:semiHidden/>
    <w:unhideWhenUsed/>
    <w:rsid w:val="00F91717"/>
    <w:pPr>
      <w:spacing w:after="0" w:line="240" w:lineRule="auto"/>
    </w:pPr>
    <w:rPr>
      <w:rFonts w:ascii="Segoe UI" w:hAnsi="Segoe UI"/>
      <w:sz w:val="18"/>
      <w:szCs w:val="18"/>
      <w:lang w:val="x-none"/>
    </w:rPr>
  </w:style>
  <w:style w:type="character" w:customStyle="1" w:styleId="DebesliotekstasDiagrama">
    <w:name w:val="Debesėlio tekstas Diagrama"/>
    <w:link w:val="Debesliotekstas"/>
    <w:uiPriority w:val="99"/>
    <w:semiHidden/>
    <w:rsid w:val="00F91717"/>
    <w:rPr>
      <w:rFonts w:ascii="Segoe UI" w:hAnsi="Segoe UI" w:cs="Segoe UI"/>
      <w:sz w:val="18"/>
      <w:szCs w:val="18"/>
      <w:lang w:eastAsia="en-US"/>
    </w:rPr>
  </w:style>
  <w:style w:type="character" w:styleId="Neapdorotaspaminjimas">
    <w:name w:val="Unresolved Mention"/>
    <w:uiPriority w:val="99"/>
    <w:semiHidden/>
    <w:unhideWhenUsed/>
    <w:rsid w:val="00A91F33"/>
    <w:rPr>
      <w:color w:val="605E5C"/>
      <w:shd w:val="clear" w:color="auto" w:fill="E1DFDD"/>
    </w:rPr>
  </w:style>
  <w:style w:type="paragraph" w:styleId="Antrats">
    <w:name w:val="header"/>
    <w:basedOn w:val="prastasis"/>
    <w:link w:val="AntratsDiagrama"/>
    <w:uiPriority w:val="99"/>
    <w:unhideWhenUsed/>
    <w:rsid w:val="008D3440"/>
    <w:pPr>
      <w:tabs>
        <w:tab w:val="center" w:pos="4819"/>
        <w:tab w:val="right" w:pos="9638"/>
      </w:tabs>
    </w:pPr>
    <w:rPr>
      <w:lang w:val="x-none"/>
    </w:rPr>
  </w:style>
  <w:style w:type="character" w:customStyle="1" w:styleId="AntratsDiagrama">
    <w:name w:val="Antraštės Diagrama"/>
    <w:link w:val="Antrats"/>
    <w:uiPriority w:val="99"/>
    <w:rsid w:val="008D3440"/>
    <w:rPr>
      <w:sz w:val="22"/>
      <w:szCs w:val="22"/>
      <w:lang w:eastAsia="en-US"/>
    </w:rPr>
  </w:style>
  <w:style w:type="paragraph" w:styleId="Porat">
    <w:name w:val="footer"/>
    <w:basedOn w:val="prastasis"/>
    <w:link w:val="PoratDiagrama"/>
    <w:uiPriority w:val="99"/>
    <w:unhideWhenUsed/>
    <w:rsid w:val="008D3440"/>
    <w:pPr>
      <w:tabs>
        <w:tab w:val="center" w:pos="4819"/>
        <w:tab w:val="right" w:pos="9638"/>
      </w:tabs>
    </w:pPr>
    <w:rPr>
      <w:lang w:val="x-none"/>
    </w:rPr>
  </w:style>
  <w:style w:type="character" w:customStyle="1" w:styleId="PoratDiagrama">
    <w:name w:val="Poraštė Diagrama"/>
    <w:link w:val="Porat"/>
    <w:uiPriority w:val="99"/>
    <w:rsid w:val="008D3440"/>
    <w:rPr>
      <w:sz w:val="22"/>
      <w:szCs w:val="22"/>
      <w:lang w:eastAsia="en-US"/>
    </w:rPr>
  </w:style>
  <w:style w:type="paragraph" w:styleId="Pataisymai">
    <w:name w:val="Revision"/>
    <w:hidden/>
    <w:uiPriority w:val="99"/>
    <w:semiHidden/>
    <w:rsid w:val="00235B1B"/>
    <w:rPr>
      <w:sz w:val="22"/>
      <w:szCs w:val="22"/>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0752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0BD22E-D65C-456F-8521-5E31504D4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2961</Words>
  <Characters>1689</Characters>
  <Application>Microsoft Office Word</Application>
  <DocSecurity>0</DocSecurity>
  <Lines>14</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Godlauskaitė</dc:creator>
  <cp:keywords/>
  <dc:description/>
  <cp:lastModifiedBy>Talačkienė Ingrida</cp:lastModifiedBy>
  <cp:revision>2</cp:revision>
  <dcterms:created xsi:type="dcterms:W3CDTF">2022-02-22T08:06:00Z</dcterms:created>
  <dcterms:modified xsi:type="dcterms:W3CDTF">2022-02-22T08:06:00Z</dcterms:modified>
</cp:coreProperties>
</file>