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31C5" w14:textId="63216CAD" w:rsidR="00F150DD" w:rsidRDefault="00A44AF3" w:rsidP="00A44AF3">
      <w:pPr>
        <w:keepNext/>
        <w:keepLines/>
        <w:spacing w:before="200" w:after="0"/>
        <w:ind w:firstLine="0"/>
        <w:jc w:val="center"/>
        <w:outlineLvl w:val="1"/>
        <w:rPr>
          <w:rFonts w:eastAsia="Times New Roman"/>
          <w:b/>
          <w:bCs/>
          <w:szCs w:val="24"/>
        </w:rPr>
      </w:pPr>
      <w:r w:rsidRPr="00A44AF3">
        <w:rPr>
          <w:rFonts w:eastAsia="Times New Roman"/>
          <w:b/>
          <w:bCs/>
          <w:caps/>
          <w:szCs w:val="24"/>
        </w:rPr>
        <w:t xml:space="preserve">Vandens transporto nuleidimo vietos įrengimo prie Metelio ežero Lazdijų rajono savivaldybėje supaprastinto statybos projekto </w:t>
      </w:r>
      <w:r w:rsidR="00F150DD" w:rsidRPr="005365A5">
        <w:rPr>
          <w:rFonts w:eastAsia="Times New Roman"/>
          <w:b/>
          <w:bCs/>
          <w:caps/>
          <w:szCs w:val="24"/>
        </w:rPr>
        <w:t>parengimo paslaugos</w:t>
      </w:r>
      <w:r w:rsidR="00F150DD">
        <w:rPr>
          <w:rFonts w:eastAsia="Times New Roman"/>
          <w:b/>
          <w:bCs/>
          <w:szCs w:val="24"/>
        </w:rPr>
        <w:t xml:space="preserve"> PIRKIMO SUTARTIS</w:t>
      </w:r>
    </w:p>
    <w:p w14:paraId="495F42BC" w14:textId="1B6220D4" w:rsidR="00F150DD" w:rsidRDefault="00F150DD" w:rsidP="00622F32">
      <w:pPr>
        <w:spacing w:after="0" w:line="240" w:lineRule="auto"/>
        <w:ind w:firstLine="1134"/>
        <w:jc w:val="center"/>
        <w:rPr>
          <w:szCs w:val="24"/>
        </w:rPr>
      </w:pPr>
    </w:p>
    <w:p w14:paraId="1E922AC7" w14:textId="77777777" w:rsidR="004F521B" w:rsidRDefault="004F521B" w:rsidP="00622F32">
      <w:pPr>
        <w:spacing w:after="0" w:line="240" w:lineRule="auto"/>
        <w:ind w:firstLine="1134"/>
        <w:jc w:val="center"/>
        <w:rPr>
          <w:szCs w:val="24"/>
        </w:rPr>
      </w:pPr>
    </w:p>
    <w:p w14:paraId="668FFCFD" w14:textId="1207AA2F" w:rsidR="00F150DD" w:rsidRDefault="00F150DD" w:rsidP="00622F32">
      <w:pPr>
        <w:spacing w:after="0" w:line="240" w:lineRule="auto"/>
        <w:jc w:val="center"/>
        <w:rPr>
          <w:szCs w:val="24"/>
        </w:rPr>
      </w:pPr>
      <w:r>
        <w:rPr>
          <w:szCs w:val="24"/>
        </w:rPr>
        <w:t>202</w:t>
      </w:r>
      <w:r w:rsidR="000C2E88">
        <w:rPr>
          <w:szCs w:val="24"/>
        </w:rPr>
        <w:t>2</w:t>
      </w:r>
      <w:r>
        <w:rPr>
          <w:szCs w:val="24"/>
        </w:rPr>
        <w:t xml:space="preserve"> m. </w:t>
      </w:r>
      <w:r w:rsidR="009A40A3">
        <w:rPr>
          <w:szCs w:val="24"/>
        </w:rPr>
        <w:t>kovo 5</w:t>
      </w:r>
      <w:r>
        <w:rPr>
          <w:szCs w:val="24"/>
        </w:rPr>
        <w:t xml:space="preserve"> d. Nr</w:t>
      </w:r>
      <w:r w:rsidR="009A40A3">
        <w:rPr>
          <w:szCs w:val="24"/>
        </w:rPr>
        <w:t>. 53-35</w:t>
      </w:r>
    </w:p>
    <w:p w14:paraId="3CE955D2" w14:textId="017EFCB3" w:rsidR="00F150DD" w:rsidRDefault="00F150DD" w:rsidP="00622F32">
      <w:pPr>
        <w:spacing w:after="0" w:line="240" w:lineRule="auto"/>
        <w:jc w:val="center"/>
        <w:rPr>
          <w:szCs w:val="24"/>
        </w:rPr>
      </w:pPr>
      <w:r>
        <w:rPr>
          <w:szCs w:val="24"/>
        </w:rPr>
        <w:t>Lazdijai</w:t>
      </w:r>
    </w:p>
    <w:p w14:paraId="7FB11725" w14:textId="77777777" w:rsidR="00775C67" w:rsidRDefault="00775C67" w:rsidP="00622F32">
      <w:pPr>
        <w:spacing w:after="0" w:line="240" w:lineRule="auto"/>
        <w:jc w:val="center"/>
        <w:rPr>
          <w:szCs w:val="24"/>
        </w:rPr>
      </w:pPr>
    </w:p>
    <w:p w14:paraId="5E8E1FF2" w14:textId="79E4EC6F" w:rsidR="00F150DD" w:rsidRDefault="00F150DD" w:rsidP="00622F32">
      <w:pPr>
        <w:spacing w:after="0" w:line="240" w:lineRule="auto"/>
        <w:ind w:firstLine="0"/>
        <w:rPr>
          <w:szCs w:val="24"/>
        </w:rPr>
      </w:pPr>
    </w:p>
    <w:p w14:paraId="0D6C6BC5" w14:textId="45133D9D" w:rsidR="00F150DD" w:rsidRDefault="00622F32" w:rsidP="00C35300">
      <w:pPr>
        <w:spacing w:after="0" w:line="240" w:lineRule="auto"/>
        <w:ind w:firstLine="0"/>
        <w:jc w:val="both"/>
        <w:rPr>
          <w:szCs w:val="24"/>
        </w:rPr>
      </w:pPr>
      <w:r>
        <w:rPr>
          <w:szCs w:val="24"/>
        </w:rPr>
        <w:tab/>
      </w:r>
      <w:r w:rsidR="00F150DD" w:rsidRPr="00356CC7">
        <w:rPr>
          <w:szCs w:val="24"/>
        </w:rPr>
        <w:t xml:space="preserve">Lazdijų rajono savivaldybės administracija (juridinio asmens kodas 188714992), atstovaujama savivaldybės administracijos direktorės Ilonos Šaparauskienė, veikiančios pagal Administracijos nuostatus, toliau vadinama </w:t>
      </w:r>
      <w:r w:rsidR="00F150DD">
        <w:rPr>
          <w:szCs w:val="24"/>
        </w:rPr>
        <w:t>paslaugų gavėju</w:t>
      </w:r>
      <w:r w:rsidR="00F150DD" w:rsidRPr="00356CC7">
        <w:rPr>
          <w:szCs w:val="24"/>
        </w:rPr>
        <w:t xml:space="preserve">, ir </w:t>
      </w:r>
      <w:r w:rsidR="0005074B">
        <w:rPr>
          <w:szCs w:val="24"/>
        </w:rPr>
        <w:t xml:space="preserve">MB </w:t>
      </w:r>
      <w:r w:rsidR="00F30CE8">
        <w:rPr>
          <w:szCs w:val="24"/>
        </w:rPr>
        <w:t>„</w:t>
      </w:r>
      <w:proofErr w:type="spellStart"/>
      <w:r w:rsidR="0005074B">
        <w:rPr>
          <w:szCs w:val="24"/>
        </w:rPr>
        <w:t>Gaprojektuotojas</w:t>
      </w:r>
      <w:proofErr w:type="spellEnd"/>
      <w:r w:rsidR="00F30CE8">
        <w:rPr>
          <w:szCs w:val="24"/>
        </w:rPr>
        <w:t>“</w:t>
      </w:r>
      <w:r w:rsidR="00F150DD" w:rsidRPr="00356CC7">
        <w:rPr>
          <w:szCs w:val="24"/>
        </w:rPr>
        <w:t xml:space="preserve"> (juridinio asmens kodas </w:t>
      </w:r>
      <w:r w:rsidR="00F30CE8" w:rsidRPr="00F30CE8">
        <w:rPr>
          <w:szCs w:val="24"/>
        </w:rPr>
        <w:t>304944719</w:t>
      </w:r>
      <w:r w:rsidR="00F150DD" w:rsidRPr="00356CC7">
        <w:rPr>
          <w:szCs w:val="24"/>
        </w:rPr>
        <w:t xml:space="preserve">) atstovaujama </w:t>
      </w:r>
      <w:r w:rsidR="00F30CE8">
        <w:rPr>
          <w:szCs w:val="24"/>
        </w:rPr>
        <w:t>direktoriaus Andriaus Gegužio</w:t>
      </w:r>
      <w:r w:rsidR="00F150DD" w:rsidRPr="00356CC7">
        <w:rPr>
          <w:szCs w:val="24"/>
        </w:rPr>
        <w:t>, veikiančio (-</w:t>
      </w:r>
      <w:proofErr w:type="spellStart"/>
      <w:r w:rsidR="00F150DD" w:rsidRPr="00356CC7">
        <w:rPr>
          <w:szCs w:val="24"/>
        </w:rPr>
        <w:t>ios</w:t>
      </w:r>
      <w:proofErr w:type="spellEnd"/>
      <w:r w:rsidR="00F150DD" w:rsidRPr="00356CC7">
        <w:rPr>
          <w:szCs w:val="24"/>
        </w:rPr>
        <w:t>) pagal</w:t>
      </w:r>
      <w:r w:rsidR="00F30CE8">
        <w:rPr>
          <w:szCs w:val="24"/>
        </w:rPr>
        <w:t xml:space="preserve"> įstatus</w:t>
      </w:r>
      <w:r w:rsidR="00F150DD" w:rsidRPr="00356CC7">
        <w:rPr>
          <w:szCs w:val="24"/>
        </w:rPr>
        <w:t xml:space="preserve">, toliau vadinama </w:t>
      </w:r>
      <w:r w:rsidR="00F150DD">
        <w:rPr>
          <w:szCs w:val="24"/>
        </w:rPr>
        <w:t>paslaugų teikėju</w:t>
      </w:r>
      <w:r w:rsidR="00F150DD" w:rsidRPr="00356CC7">
        <w:rPr>
          <w:szCs w:val="24"/>
        </w:rPr>
        <w:t>, įvykdę viešojo pirkimo procedūras, sudarė šią sutartį (toliau – sutartis, toliau kartu šalys, o atskirai – šalis)</w:t>
      </w:r>
      <w:r w:rsidR="00F150DD">
        <w:rPr>
          <w:szCs w:val="24"/>
        </w:rPr>
        <w:t>.</w:t>
      </w:r>
    </w:p>
    <w:p w14:paraId="2AC8CF57" w14:textId="3C9D6D1B" w:rsidR="00F150DD" w:rsidRDefault="00F150DD" w:rsidP="00622F32">
      <w:pPr>
        <w:pStyle w:val="Antrat1"/>
      </w:pPr>
      <w:r>
        <w:t>SUTARTIES OBJEKTAS</w:t>
      </w:r>
    </w:p>
    <w:p w14:paraId="0FB89E83" w14:textId="26A375DB" w:rsidR="00F150DD" w:rsidRPr="00622F32" w:rsidRDefault="00DE50EA" w:rsidP="00622F32">
      <w:pPr>
        <w:pStyle w:val="Lygis1"/>
      </w:pPr>
      <w:r>
        <w:t>V</w:t>
      </w:r>
      <w:r w:rsidRPr="00DE50EA">
        <w:t xml:space="preserve">andens transporto nuleidimo vietos įrengimo prie </w:t>
      </w:r>
      <w:r>
        <w:t>M</w:t>
      </w:r>
      <w:r w:rsidRPr="00DE50EA">
        <w:t>etelio ežero Lazdijų rajono savivaldybėje supaprastinto statybos projekto parengim</w:t>
      </w:r>
      <w:r>
        <w:t xml:space="preserve">as </w:t>
      </w:r>
      <w:r w:rsidR="00F150DD" w:rsidRPr="00622F32">
        <w:t>(toliau – paslaugos).</w:t>
      </w:r>
    </w:p>
    <w:p w14:paraId="405FB8B1" w14:textId="1DB32D3B" w:rsidR="005659A4" w:rsidRDefault="00F150DD" w:rsidP="007F33BE">
      <w:pPr>
        <w:pStyle w:val="Lygis1"/>
      </w:pPr>
      <w:r>
        <w:t xml:space="preserve">Šia Sutartimi paslaugų teikėjas įsipareigoja per sutartyje numatytą terminą, laiku ir kokybiškai, parengti 1 punkte numatytą </w:t>
      </w:r>
      <w:r w:rsidR="005935B6">
        <w:t>supaprastintą statybos projektą</w:t>
      </w:r>
      <w:r w:rsidR="00B5197A">
        <w:t>, kuris turi būti suderintas, jei to reikalauja teisės aktai, su visais fiziniais ir juridiniais asmenimis, kurių inžineriniai tinklai, statiniai, žemės sklypai arba kita nuosavybės forma turi sąveikos su projektuojamu objektu,</w:t>
      </w:r>
      <w:r w:rsidRPr="005365A5">
        <w:t xml:space="preserve"> </w:t>
      </w:r>
      <w:r>
        <w:t>pagal techninę specifikaciją (sutarties 1 priedas), kuri yra neatsiejama šios sutarties dalis, o paslaugos gavėjas įsipareigoja priimti, sumokėti už suteiktas paslaugas.</w:t>
      </w:r>
    </w:p>
    <w:p w14:paraId="25BCCBB8" w14:textId="6F36BAB4" w:rsidR="00F150DD" w:rsidRDefault="00F150DD" w:rsidP="00622F32">
      <w:pPr>
        <w:pStyle w:val="Antrat1"/>
      </w:pPr>
      <w:r>
        <w:t>SUTARTIES PASLAUGOS KAINA IR APMOKĖJIMO TVARKA</w:t>
      </w:r>
    </w:p>
    <w:p w14:paraId="6BFF4389" w14:textId="4D00F1C1" w:rsidR="00F150DD" w:rsidRPr="00DE6C55" w:rsidRDefault="00F150DD" w:rsidP="00622F32">
      <w:pPr>
        <w:pStyle w:val="Lygis1"/>
      </w:pPr>
      <w:r w:rsidRPr="00DE6C55">
        <w:t xml:space="preserve">Visa sutarties </w:t>
      </w:r>
      <w:r>
        <w:t>paslaugų</w:t>
      </w:r>
      <w:r w:rsidRPr="00DE6C55">
        <w:t xml:space="preserve"> kaina </w:t>
      </w:r>
      <w:r w:rsidR="00E91131">
        <w:t>4000,00</w:t>
      </w:r>
      <w:r w:rsidRPr="00DE6C55">
        <w:t xml:space="preserve"> Eur (</w:t>
      </w:r>
      <w:r w:rsidR="00E91131">
        <w:t>keturi tūkstančiai</w:t>
      </w:r>
      <w:r w:rsidRPr="00DE6C55">
        <w:t xml:space="preserve"> Eur</w:t>
      </w:r>
      <w:r w:rsidR="00E91131">
        <w:t xml:space="preserve"> 00 ct</w:t>
      </w:r>
      <w:r w:rsidRPr="00DE6C55">
        <w:t xml:space="preserve">) suma su PVM. Į šiame punkte nurodytą kainą yra įtrauktos visos </w:t>
      </w:r>
      <w:r w:rsidR="00996BD5">
        <w:rPr>
          <w:szCs w:val="24"/>
        </w:rPr>
        <w:t xml:space="preserve">paslaugų teikėjo </w:t>
      </w:r>
      <w:r w:rsidRPr="00DE6C55">
        <w:t xml:space="preserve">išlaidos, susijusios su </w:t>
      </w:r>
      <w:r>
        <w:t>paslaugų</w:t>
      </w:r>
      <w:r w:rsidRPr="00DE6C55">
        <w:t xml:space="preserve">, nurodytų sutarties priede, </w:t>
      </w:r>
      <w:r>
        <w:t>teikimu</w:t>
      </w:r>
      <w:r w:rsidRPr="00DE6C55">
        <w:t>, įskaitant PVM.</w:t>
      </w:r>
    </w:p>
    <w:p w14:paraId="3ACECEB7" w14:textId="3AC9B2E0" w:rsidR="00F150DD" w:rsidRPr="00DE6C55" w:rsidRDefault="00F150DD" w:rsidP="00622F32">
      <w:pPr>
        <w:pStyle w:val="Lygis1"/>
      </w:pPr>
      <w:r w:rsidRPr="00DE6C55">
        <w:t xml:space="preserve">Už </w:t>
      </w:r>
      <w:r>
        <w:t>suteiktas paslaugas</w:t>
      </w:r>
      <w:r w:rsidRPr="00DE6C55">
        <w:t xml:space="preserve">, nurodytas šios sutarties priede, </w:t>
      </w:r>
      <w:r>
        <w:t>paslaugų gavėjas</w:t>
      </w:r>
      <w:r w:rsidRPr="00DE6C55">
        <w:t xml:space="preserve"> sumoka </w:t>
      </w:r>
      <w:r>
        <w:t>paslaugų teikėjui</w:t>
      </w:r>
      <w:r w:rsidRPr="00DE6C55">
        <w:t xml:space="preserve"> pagal pateiktą sąskaitą faktūrą per 30 kalendorinių dienų po PVM sąskaitos faktūros gavimo ir perdavimo ir priėmimo akto pasirašymo. </w:t>
      </w:r>
    </w:p>
    <w:p w14:paraId="2ADD0458" w14:textId="6BA56046" w:rsidR="00F150DD" w:rsidRPr="00DE6C55" w:rsidRDefault="00F150DD" w:rsidP="00622F32">
      <w:pPr>
        <w:pStyle w:val="Lygis1"/>
      </w:pPr>
      <w:r w:rsidRPr="00DE6C55">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742A5A">
        <w:rPr>
          <w:szCs w:val="24"/>
        </w:rPr>
        <w:t>paslaugų teikėjo</w:t>
      </w:r>
      <w:r w:rsidRPr="00DE6C55">
        <w:t xml:space="preserve">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hyperlink r:id="rId8" w:history="1">
        <w:r w:rsidR="00C35300" w:rsidRPr="00A152D7">
          <w:rPr>
            <w:rStyle w:val="Hipersaitas"/>
          </w:rPr>
          <w:t>www.esaskaita.eu</w:t>
        </w:r>
      </w:hyperlink>
      <w:r w:rsidRPr="00DE6C55">
        <w:t>).</w:t>
      </w:r>
      <w:r w:rsidR="00C35300">
        <w:t xml:space="preserve"> </w:t>
      </w:r>
    </w:p>
    <w:p w14:paraId="1E81F63F" w14:textId="46803D3D" w:rsidR="00F150DD" w:rsidRPr="00775C67" w:rsidRDefault="00F150DD" w:rsidP="00775C67">
      <w:pPr>
        <w:pStyle w:val="Lygis1"/>
      </w:pPr>
      <w:r>
        <w:t>Paslaugų</w:t>
      </w:r>
      <w:r w:rsidRPr="00DE6C55">
        <w:t xml:space="preserve"> priėmimas ir perdavimas įforminamas PVM sąskaita faktūra bei perdavimo ir priėmimo aktu, kurį pasirašo abi šalys.</w:t>
      </w:r>
    </w:p>
    <w:p w14:paraId="7AD09863" w14:textId="67E2E922" w:rsidR="00F150DD" w:rsidRDefault="00F150DD" w:rsidP="00622F32">
      <w:pPr>
        <w:pStyle w:val="Antrat1"/>
      </w:pPr>
      <w:r>
        <w:rPr>
          <w:caps/>
        </w:rPr>
        <w:lastRenderedPageBreak/>
        <w:t>PaslaugOS</w:t>
      </w:r>
      <w:r>
        <w:t xml:space="preserve"> TIEKIMO TERMINAI</w:t>
      </w:r>
    </w:p>
    <w:p w14:paraId="6D0A2CBF" w14:textId="559942F3" w:rsidR="00F150DD" w:rsidRDefault="00F150DD" w:rsidP="00622F32">
      <w:pPr>
        <w:pStyle w:val="Lygis1"/>
        <w:rPr>
          <w:rFonts w:eastAsia="Times New Roman"/>
          <w:lang w:eastAsia="lt-LT"/>
        </w:rPr>
      </w:pPr>
      <w:r>
        <w:t xml:space="preserve">Paslaugos turi būti suteiktos per </w:t>
      </w:r>
      <w:r w:rsidR="007F33BE">
        <w:t>2</w:t>
      </w:r>
      <w:r>
        <w:t xml:space="preserve"> mėnesius nuo sutarties pasirašymo dienos.</w:t>
      </w:r>
    </w:p>
    <w:p w14:paraId="3A638B08" w14:textId="16F6617E" w:rsidR="00F150DD" w:rsidRDefault="004F6734" w:rsidP="00622F32">
      <w:pPr>
        <w:pStyle w:val="Lygis1"/>
      </w:pPr>
      <w:r w:rsidRPr="004F6734">
        <w:t>Sutarties paslaugų atlikimo termino pratęsimas nenumatomas.</w:t>
      </w:r>
    </w:p>
    <w:p w14:paraId="0DCD8757" w14:textId="1F6A3868" w:rsidR="00F150DD" w:rsidRDefault="00F150DD" w:rsidP="00622F32">
      <w:pPr>
        <w:pStyle w:val="Antrat1"/>
      </w:pPr>
      <w:r>
        <w:t>GARANTIJOS IR GARANTINĖ PRIEŽIŪRA</w:t>
      </w:r>
    </w:p>
    <w:p w14:paraId="3671D037" w14:textId="02EE1871" w:rsidR="00F150DD" w:rsidRPr="00775C67" w:rsidRDefault="00F150DD" w:rsidP="00905672">
      <w:pPr>
        <w:pStyle w:val="Lygis1"/>
        <w:spacing w:after="0"/>
        <w:rPr>
          <w:szCs w:val="24"/>
        </w:rPr>
      </w:pPr>
      <w:r>
        <w:t>Paslaugų teikėjas įsipareigoja kokybiškai pagal nustatytus reikalavimus suteikti sutartyje numatytas paslaugas, o paslaugos gavėjas įsipareigoja atliktą paslaugą priimti ir už ją sumokėti nustatyta tvarka ir terminais.</w:t>
      </w:r>
    </w:p>
    <w:p w14:paraId="474D8DAB" w14:textId="3376350E" w:rsidR="00F150DD" w:rsidRDefault="00F150DD" w:rsidP="00622F32">
      <w:pPr>
        <w:pStyle w:val="Antrat1"/>
      </w:pPr>
      <w:r>
        <w:t>ŠALIŲ ATSAKOMYBĖ</w:t>
      </w:r>
    </w:p>
    <w:p w14:paraId="2062FEEB" w14:textId="60B030CF" w:rsidR="00F150DD" w:rsidRDefault="00F150DD" w:rsidP="00622F32">
      <w:pPr>
        <w:pStyle w:val="Lygis1"/>
      </w:pPr>
      <w:r>
        <w:t>Šalis, neįvykdžiusi ar netinkamai įvykdžiusi savo prievolę, atsako kitai šaliai sutartyje ir Lietuvos Respublikos įstatymuose nustatytais atvejais.</w:t>
      </w:r>
    </w:p>
    <w:p w14:paraId="10DA3BF0" w14:textId="6538F42A" w:rsidR="00F150DD" w:rsidRDefault="00F150DD" w:rsidP="00622F32">
      <w:pPr>
        <w:pStyle w:val="Lygis1"/>
      </w:pPr>
      <w:r>
        <w:t xml:space="preserve">Už sutartinių įsipareigojimų neįvykdymą laiku paslaugų teikėjas moka paslaugos gavėjui 0,02 % pradinės sutarties kainos, nurodytos sutarties </w:t>
      </w:r>
      <w:r w:rsidR="006A3E68">
        <w:t>4</w:t>
      </w:r>
      <w:r>
        <w:t xml:space="preserve"> punkte dydžio delspinigius už kiekvieną uždelstą dieną. Delspinigiai išskaičiuojami iš paslaugos teikėjui mokėtinų sumų.</w:t>
      </w:r>
    </w:p>
    <w:p w14:paraId="1F3A335E" w14:textId="6C409C60" w:rsidR="00F150DD" w:rsidRDefault="00F150DD" w:rsidP="00622F32">
      <w:pPr>
        <w:pStyle w:val="Lygis1"/>
      </w:pPr>
      <w:r>
        <w:t>Paslaugos gavėjas laiku nesumokėjęs sutartyje nustatytos sumos už gautą paslaugą, sumoka paslaugos teikėjui 0,02 % sutarties vertės dydžio delspinigius už kiekvieną uždelstą dieną.</w:t>
      </w:r>
    </w:p>
    <w:p w14:paraId="779315D8" w14:textId="11B67B86" w:rsidR="00F150DD" w:rsidRPr="00775C67" w:rsidRDefault="00F150DD" w:rsidP="00CC0208">
      <w:pPr>
        <w:pStyle w:val="Lygis1"/>
        <w:rPr>
          <w:szCs w:val="24"/>
        </w:rPr>
      </w:pPr>
      <w:r>
        <w:t>Paslaugų teikėjui už delsimą vykdyti sutartinius įsipareigojimus arba nustačius pažeidimus ir laiku neištaisius pastebėtų trūkumų, skiriama bauda lygi 500 Eur už laiku nepašalintą pažeidimą. Baudos išskaičiuojamos iš paslaugos teikėjui mokėtinų sumų.</w:t>
      </w:r>
    </w:p>
    <w:p w14:paraId="60BA0178" w14:textId="510123EE" w:rsidR="00F150DD" w:rsidRDefault="00F150DD" w:rsidP="00622F32">
      <w:pPr>
        <w:pStyle w:val="Antrat1"/>
      </w:pPr>
      <w:r>
        <w:t>NENUGALIMOS JĖGOS (</w:t>
      </w:r>
      <w:r>
        <w:rPr>
          <w:i/>
        </w:rPr>
        <w:t>FORCE MAJEURE</w:t>
      </w:r>
      <w:r>
        <w:t>) APLINKYBĖS</w:t>
      </w:r>
    </w:p>
    <w:p w14:paraId="0D91142C" w14:textId="7DEB3545" w:rsidR="00F150DD" w:rsidRDefault="00F150DD" w:rsidP="00622F32">
      <w:pPr>
        <w:pStyle w:val="Lygis1"/>
      </w:pPr>
      <w:r>
        <w:t>Nenugalimos jėgos (</w:t>
      </w:r>
      <w:r>
        <w:rPr>
          <w:i/>
        </w:rPr>
        <w:t>Force majeure</w:t>
      </w:r>
      <w:r>
        <w:t>) aplinkybės suprantamos kaip tai nurodyta Lietuvos Respublikos Vyriausybės 1996 m. liepos 15 d. nutarimu Nr. 840 patvirtintose Atleidimo nuo atsakomybės esant nenumatytos jėgos (</w:t>
      </w:r>
      <w:r>
        <w:rPr>
          <w:i/>
        </w:rPr>
        <w:t>force majeure</w:t>
      </w:r>
      <w:r>
        <w:t>) aplinkybėms taisyklėse.</w:t>
      </w:r>
    </w:p>
    <w:p w14:paraId="11BF88B8" w14:textId="13A10127" w:rsidR="00F150DD" w:rsidRDefault="00F150DD" w:rsidP="00622F32">
      <w:pPr>
        <w:pStyle w:val="Lygis1"/>
      </w:pPr>
      <w:r>
        <w:t>Jeigu nenugalimos jėgos (</w:t>
      </w:r>
      <w:r>
        <w:rPr>
          <w:i/>
        </w:rPr>
        <w:t>force majeure</w:t>
      </w:r>
      <w:r>
        <w:t>) aplinkybė, dėl kurios neįmanoma sutarties įvykdyti, laikina, tai šalys atleidžiamos nuo atsakomybės tik tokiam laikotarpiui, kuris numatomas atsižvelgiant į tos aplinkybės įtaką sutarties vykdymui.</w:t>
      </w:r>
    </w:p>
    <w:p w14:paraId="446F145D" w14:textId="759AEB35" w:rsidR="00F150DD" w:rsidRPr="00775C67" w:rsidRDefault="00F150DD" w:rsidP="00CC0208">
      <w:pPr>
        <w:pStyle w:val="Lygis1"/>
        <w:rPr>
          <w:szCs w:val="24"/>
        </w:rPr>
      </w:pPr>
      <w:r>
        <w:t>Sutarties neįvykdžiusi šalis privalo pranešti raštu nedelsiant, bet ne vėliau kaip per tris darbo dienas kitai šaliai apie nenugalimos jėgos aplinkybių (</w:t>
      </w:r>
      <w:r w:rsidRPr="00775C67">
        <w:rPr>
          <w:i/>
          <w:iCs/>
        </w:rPr>
        <w:t>force majeure</w:t>
      </w:r>
      <w:r>
        <w:t>) atsiradimą bei jų įtaką sutarties įvykdymui. Jeigu pranešimas negaunamas nustatytu laiku po to, kai sutarties neįvykdžiusi  šalis sužinojo ar turėjo sužinoti apie tą nenugalimos jėgos aplinkybę, tai pastaroji šalis privalo atlyginti dėl pranešimo negavimo atsiradusius nuostolius.</w:t>
      </w:r>
    </w:p>
    <w:p w14:paraId="746D06BA" w14:textId="7A2F499F" w:rsidR="00F150DD" w:rsidRDefault="00F150DD" w:rsidP="00622F32">
      <w:pPr>
        <w:pStyle w:val="Antrat1"/>
      </w:pPr>
      <w:r>
        <w:t>SUTARTIES GALIOJIMAS IR NUTRAUKIMAS</w:t>
      </w:r>
    </w:p>
    <w:p w14:paraId="6B9551B5" w14:textId="76F086C8" w:rsidR="00F150DD" w:rsidRDefault="00F150DD" w:rsidP="00622F32">
      <w:pPr>
        <w:pStyle w:val="Lygis1"/>
      </w:pPr>
      <w:r>
        <w:t>Sutartis galioja iki visiško abejų šalių įsipareigojimų įvykdymo</w:t>
      </w:r>
      <w:r>
        <w:rPr>
          <w:bCs/>
        </w:rPr>
        <w:t>.</w:t>
      </w:r>
    </w:p>
    <w:p w14:paraId="5A6C6CD0" w14:textId="145D3301" w:rsidR="00F150DD" w:rsidRDefault="00F150DD" w:rsidP="00622F32">
      <w:pPr>
        <w:pStyle w:val="Lygis1"/>
      </w:pPr>
      <w:r>
        <w:t>Sutartis gali būti nutraukta šalių susitarimu arba vienos šalies iniciatyva tik sutartyje ar Lietuvos Respublikos civiliniame kodekse numatytais atvejais.</w:t>
      </w:r>
    </w:p>
    <w:p w14:paraId="0C973C4F" w14:textId="4A323A48" w:rsidR="00F150DD" w:rsidRDefault="00F150DD" w:rsidP="00622F32">
      <w:pPr>
        <w:pStyle w:val="Lygis1"/>
        <w:rPr>
          <w:rFonts w:eastAsia="Times New Roman"/>
          <w:lang w:eastAsia="lt-LT"/>
        </w:rPr>
      </w:pPr>
      <w:r>
        <w:t>Sutartis nutraukta gali būti Lietuvos Respublikos viešųjų pirkimų įstatymo 90 straipsnio 1 dalyje nustatyta tvarka laikantis minėto straipsnio 2 dalyje nurodytų reikalavimų.</w:t>
      </w:r>
    </w:p>
    <w:p w14:paraId="20F166E3" w14:textId="77483932" w:rsidR="00F150DD" w:rsidRDefault="00F150DD" w:rsidP="00622F32">
      <w:pPr>
        <w:pStyle w:val="Lygis1"/>
      </w:pPr>
      <w:r>
        <w:lastRenderedPageBreak/>
        <w:t>Šalis turi teisę vienašališkai nutraukti sutartį, jeigu kita šalis ją iš esmės pažeidė. Apie sutarties nutraukimą turi būti pranešta raštu ne vėliau kaip prieš 15 darbo dienų.</w:t>
      </w:r>
    </w:p>
    <w:p w14:paraId="1DC2811D" w14:textId="642C5618" w:rsidR="00775C67" w:rsidRPr="00775C67" w:rsidRDefault="00F150DD" w:rsidP="00275037">
      <w:pPr>
        <w:pStyle w:val="Lygis1"/>
      </w:pPr>
      <w:r w:rsidRPr="00775C67">
        <w:rPr>
          <w:rFonts w:eastAsia="Times New Roman"/>
          <w:bCs/>
          <w:lang w:eastAsia="lt-LT"/>
        </w:rPr>
        <w:t xml:space="preserve">Sutarties esminiais pažeidimais laikomi šie atvejai: </w:t>
      </w:r>
    </w:p>
    <w:p w14:paraId="1BD9ACD4" w14:textId="278BB6DF" w:rsidR="00F150DD" w:rsidRDefault="00F150DD" w:rsidP="00775C67">
      <w:pPr>
        <w:pStyle w:val="Lygis2"/>
      </w:pPr>
      <w:r>
        <w:t xml:space="preserve">Paslaugų teikėjas </w:t>
      </w:r>
      <w:r>
        <w:rPr>
          <w:lang w:eastAsia="lt-LT"/>
        </w:rPr>
        <w:t>paslaugas teikia netinkamai ir nekokybiškai, nesilaikydamas sutartyje ir juos prieduose nustatytų reikalavimų, ir gavęs įspėjimą raštu dėl netinkamų įsipareigojimų vykdymo nepašalina nurodytų trūkumų per Paslaugos gavėjo nustatytą terminą;</w:t>
      </w:r>
    </w:p>
    <w:p w14:paraId="08C7EFB3" w14:textId="5703642B" w:rsidR="00F150DD" w:rsidRDefault="00F150DD" w:rsidP="00622F32">
      <w:pPr>
        <w:pStyle w:val="Lygis2"/>
        <w:rPr>
          <w:lang w:eastAsia="lt-LT"/>
        </w:rPr>
      </w:pPr>
      <w:r>
        <w:rPr>
          <w:lang w:eastAsia="lt-LT"/>
        </w:rPr>
        <w:t>Paslaugų gavėjas nesant Paslaugų teikėjo kaltės vėluoja atlikti mokėjimą daugiau kaip 20 kalendorinių dienų ir gavęs Paslaugų teikėjo įspėjimą raštu dėl vėlavimo atlikti mokėjimą, mokėjimo neatlieka per 10 kalendorinių dienų nuo įspėjimo gavimo;</w:t>
      </w:r>
    </w:p>
    <w:p w14:paraId="79435FB8" w14:textId="7D0FA13D" w:rsidR="00F150DD" w:rsidRDefault="00F150DD" w:rsidP="00622F32">
      <w:pPr>
        <w:pStyle w:val="Lygis2"/>
        <w:rPr>
          <w:lang w:eastAsia="lt-LT"/>
        </w:rPr>
      </w:pPr>
      <w:r>
        <w:rPr>
          <w:lang w:eastAsia="lt-LT"/>
        </w:rPr>
        <w:t>kitais atvejais, nustatydamos, ar Sutarties pažeidimas yra esminis, Šalys vadovaujasi LR civilinio kodekso 6.217 straipsnio nuostatomis.</w:t>
      </w:r>
    </w:p>
    <w:p w14:paraId="51DD6528" w14:textId="29316718" w:rsidR="00F150DD" w:rsidRPr="00CC0208" w:rsidRDefault="00F150DD" w:rsidP="00CC0208">
      <w:pPr>
        <w:pStyle w:val="Lygis1"/>
      </w:pPr>
      <w:r w:rsidRPr="00CC0208">
        <w:t>Jeigu</w:t>
      </w:r>
      <w:r w:rsidR="0074094E">
        <w:t>,</w:t>
      </w:r>
      <w:r w:rsidRPr="00CC0208">
        <w:t xml:space="preserve"> kuri nors sutarties nuostata bus pripažinta negaliojančia teismine tvarka, ji bus netaikoma ir bus laikoma neįtraukta į sutartį, tačiau tai neturės jokios įtakos bei nepakenks kitų sutarties nuostatų galiojimui, teisėtumui ar privalomumui.</w:t>
      </w:r>
    </w:p>
    <w:p w14:paraId="357EA3D2" w14:textId="0220CDCA" w:rsidR="00F150DD" w:rsidRDefault="00F150DD" w:rsidP="0073463A">
      <w:pPr>
        <w:pStyle w:val="Antrat1"/>
      </w:pPr>
      <w:r>
        <w:t>SUTARTIES PAKEITIMAI</w:t>
      </w:r>
    </w:p>
    <w:p w14:paraId="29928EDF" w14:textId="0DF61302" w:rsidR="00F150DD" w:rsidRDefault="00F150DD" w:rsidP="00622F32">
      <w:pPr>
        <w:pStyle w:val="Lygis1"/>
      </w:pPr>
      <w:r>
        <w:rPr>
          <w:spacing w:val="-2"/>
        </w:rPr>
        <w:t>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w:t>
      </w:r>
    </w:p>
    <w:p w14:paraId="1D10A784" w14:textId="3C16703D" w:rsidR="00F150DD" w:rsidRPr="00CC0208" w:rsidRDefault="00F150DD" w:rsidP="00CC0208">
      <w:pPr>
        <w:pStyle w:val="Lygis1"/>
      </w:pPr>
      <w:r w:rsidRPr="00CC0208">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paslaugos gavėjas Šalims tarpusavyje susitarus dėl sutarties sąlygų keitimo, šie keitimai įforminami susitarimu, kuris yra sutarties neatskiriama dalis.</w:t>
      </w:r>
    </w:p>
    <w:p w14:paraId="22F727EE" w14:textId="602674D8" w:rsidR="00F150DD" w:rsidRDefault="00F150DD" w:rsidP="0073463A">
      <w:pPr>
        <w:pStyle w:val="Antrat1"/>
      </w:pPr>
      <w:r>
        <w:t>SUBTIEKĖJAI (SUBTEIKĖJAI). JŲ KEITIMO TVARKA</w:t>
      </w:r>
    </w:p>
    <w:p w14:paraId="30D3350E" w14:textId="101C50D6" w:rsidR="00F150DD" w:rsidRDefault="00F150DD" w:rsidP="00622F32">
      <w:pPr>
        <w:pStyle w:val="Lygis1"/>
      </w:pPr>
      <w:r>
        <w:t xml:space="preserve">Paslaugos teikėjas turi teisę savo sutartiniams įsipareigojimams vykdyti pasitelkti subtiekėjus ir atsako už jų prievolių vykdymą ar netinkamą vykdymą. Ne vėliau nei sutartis pradedama vykdyti turi pranešti paslaugos gavėjui tuo metu žinomų subtiekėjų pavadinimus, kontaktinius duomenis, jų atstovus, taip pat privalo informuoti apie minėtos informacijos pasikeitimus visu sutarties vykdymo laikotarpiu, įskaitant ir informaciją apie ketinamus pasitelkti naujus subtiekėjus. </w:t>
      </w:r>
    </w:p>
    <w:p w14:paraId="31A72FE1" w14:textId="49533397" w:rsidR="00F150DD" w:rsidRDefault="00F150DD" w:rsidP="00622F32">
      <w:pPr>
        <w:pStyle w:val="Lygis1"/>
      </w:pPr>
      <w:r>
        <w:t xml:space="preserve">Paslaugos teikėjas gali sutarties vykdymo laikotarpiu pakeisti (Paslaugos gavėjui pareikalavus – privalo pakeisti) subtiekėjus arba pasitelkti naujus. Apie tai paslaugos teikėjas  turi informuoti paslaugos gavėją nurodydamas subtiekėjo pakeitimo ar pasitelkimo priežastis. Pakeisti ar nauji subtiekėjai privalo pateikti sutarčiai vykdyti privalomus (jei tokių yra) atestatus, leidimus, licencijas, dokumentus apie patirtį ir pan. Gavęs tokį pranešimą ir privalomus pateikti subtiekėjo dokumentus, paslaugos gavėjas su paslaugos teikėju, jei privalomi pateikti subteikėjo dokumentai tinkami, per 10 dienų pasirašo susitarimą dėl subtiekėjo pasitelkimo ar pakeitimo. Jį pasirašo abi sutarties šalys. Šis susitarimas laikomas neatsiejama sutarties dalimi. Subtiekėjas gali pradėti teikti paslaugas tik paslaugos gavėjui ir paslaugos teikėjui sudarius minėtą susitarimą. </w:t>
      </w:r>
    </w:p>
    <w:p w14:paraId="75E4A3C0" w14:textId="089AB8FE" w:rsidR="00F150DD" w:rsidRDefault="00F150DD" w:rsidP="00622F32">
      <w:pPr>
        <w:pStyle w:val="Lygis1"/>
        <w:rPr>
          <w:bCs/>
          <w:lang w:eastAsia="lt-LT"/>
        </w:rPr>
      </w:pPr>
      <w:r>
        <w:rPr>
          <w:rFonts w:eastAsia="Times New Roman"/>
          <w:bCs/>
          <w:lang w:eastAsia="lt-LT"/>
        </w:rPr>
        <w:t xml:space="preserve">Paslaugų gavėjas gali tiesiogiai atsikaityti su subtiekėjais. Apie šią galimybę Paslaugų gavėjas subtiekėją informuoja atskiru pranešimu per 3 (tris) kalendorines dienas nuo informacijos iš Paslaugų teikėjo apie pasitelkiamą subtiekėją gavimo dienos. Norėdamas pasinaudoti tiesioginio atsiskaitymo galimybe, subtiekėjas turi ne vėliau kaip 3 (tris) kalendorines dienas pateikti prašymą Paslaugų gavėjui. Tokiu atveju Paslaugų gavėjas, Paslaugų teikėjas ir subtiekėjas sudaro trišalę Sutartį, kurioje nustatoma tiesioginio atsiskaitymo su subtiekėju tvarka, atsižvelgiant į šioje Sutartyje ir </w:t>
      </w:r>
      <w:proofErr w:type="spellStart"/>
      <w:r>
        <w:rPr>
          <w:rFonts w:eastAsia="Times New Roman"/>
          <w:bCs/>
          <w:lang w:eastAsia="lt-LT"/>
        </w:rPr>
        <w:t>subtiekimo</w:t>
      </w:r>
      <w:proofErr w:type="spellEnd"/>
      <w:r>
        <w:rPr>
          <w:rFonts w:eastAsia="Times New Roman"/>
          <w:bCs/>
          <w:lang w:eastAsia="lt-LT"/>
        </w:rPr>
        <w:t xml:space="preserve"> sutartyje nustatytus reikalavimus, įskaitant teisę Paslaugų teikėjui prieštarauti dėl nepagrįstų mokėjimų. Trišalės Sutarties dėl tiesioginio atsiskaitymo su subtiekėju pasirašymas nepakeičia Paslaugų teikėjo atsakomybės dėl šios Sutarties vykdymo.</w:t>
      </w:r>
    </w:p>
    <w:p w14:paraId="25407C5B" w14:textId="40EC970A" w:rsidR="00F150DD" w:rsidRPr="00775C67" w:rsidRDefault="00F150DD" w:rsidP="00775C67">
      <w:pPr>
        <w:pStyle w:val="Lygis1"/>
        <w:rPr>
          <w:b/>
        </w:rPr>
      </w:pPr>
      <w:r>
        <w:t>Paslaugos teikėjas negali vienašališkai keisti ar pasitelkti naujų subtiekėjų, apie tai neinformavęs paslaugos gavėjo ir tokio pakeitimo neįforminęs susitarimu dėl sutarties pakeitimo.</w:t>
      </w:r>
    </w:p>
    <w:p w14:paraId="35EF8022" w14:textId="6938CE46" w:rsidR="00F150DD" w:rsidRDefault="00F150DD" w:rsidP="0073463A">
      <w:pPr>
        <w:pStyle w:val="Antrat1"/>
      </w:pPr>
      <w:r>
        <w:t>GINČŲ NAGRINĖJIMO TVARKA</w:t>
      </w:r>
    </w:p>
    <w:p w14:paraId="42647241" w14:textId="5DB99040" w:rsidR="00F150DD" w:rsidRDefault="00F150DD" w:rsidP="00F02452">
      <w:pPr>
        <w:pStyle w:val="Lygis1"/>
      </w:pPr>
      <w:r>
        <w:t>Šiai sutarčiai ir visoms iš šios sutarties atsirandančioms teisėms ir pareigoms taikomi Lietuvos Respublikos įstatymai bei kiti norminiai teisės aktai. Sutartis sudaryta turi būti aiškinama pagal Lietuvos Respublikos teisę.</w:t>
      </w:r>
    </w:p>
    <w:p w14:paraId="21352E4D" w14:textId="4346CE44" w:rsidR="00F150DD" w:rsidRPr="00CC0208" w:rsidRDefault="00F150DD" w:rsidP="00CC0208">
      <w:pPr>
        <w:pStyle w:val="Lygis1"/>
      </w:pPr>
      <w:r w:rsidRPr="00CC0208">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103E05E2" w14:textId="4BBE35C8" w:rsidR="00F150DD" w:rsidRDefault="00F150DD" w:rsidP="0073463A">
      <w:pPr>
        <w:pStyle w:val="Antrat1"/>
      </w:pPr>
      <w:r>
        <w:t>BAIGIAMOSIOS NUOSTATOS</w:t>
      </w:r>
    </w:p>
    <w:p w14:paraId="2CAB5A45" w14:textId="52E72532" w:rsidR="00F150DD" w:rsidRDefault="00F150DD" w:rsidP="00EA69DD">
      <w:pPr>
        <w:pStyle w:val="Lygis1"/>
      </w:pPr>
      <w:r>
        <w:t>Nė viena šalis neturi teisės perleisti visų arba dalies teisių ir pareigų pagal šią sutartį jokiai trečiajai šaliai be išankstinio raštiško kitos šalies sutikimo.</w:t>
      </w:r>
    </w:p>
    <w:p w14:paraId="44B2E6BA" w14:textId="5E88C041" w:rsidR="00F150DD" w:rsidRDefault="00F150DD" w:rsidP="00EA69DD">
      <w:pPr>
        <w:pStyle w:val="Lygis1"/>
      </w:pPr>
      <w: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4A495C" w14:textId="00852ADF" w:rsidR="00F150DD" w:rsidRDefault="00F150DD" w:rsidP="00EA69DD">
      <w:pPr>
        <w:pStyle w:val="Lygis1"/>
      </w:pPr>
      <w:r>
        <w:t>Visus kitus klausimus, kurie neaptarti sutartyje, reguliuoja Lietuvos Respublikos teisės aktai.</w:t>
      </w:r>
    </w:p>
    <w:p w14:paraId="22ED1575" w14:textId="49406F09" w:rsidR="00F150DD" w:rsidRDefault="00F150DD" w:rsidP="00EA69DD">
      <w:pPr>
        <w:pStyle w:val="Lygis1"/>
      </w:pPr>
      <w:r>
        <w:t>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C5CE478" w14:textId="797E9837" w:rsidR="00F150DD" w:rsidRDefault="00F150DD" w:rsidP="00EA69DD">
      <w:pPr>
        <w:pStyle w:val="Lygis1"/>
      </w:pPr>
      <w:r>
        <w:t>Ši sutartis sudaryta dviem egzemplioriais, po vieną kiekvienai šaliai ir turi vienodą juridinę galią.</w:t>
      </w:r>
    </w:p>
    <w:p w14:paraId="12B5CDED" w14:textId="10EF380C" w:rsidR="00F150DD" w:rsidRDefault="00F150DD" w:rsidP="00EA69DD">
      <w:pPr>
        <w:pStyle w:val="Lygis1"/>
      </w:pPr>
      <w:r>
        <w:t>Už sutartį atsakingi asmenys:</w:t>
      </w:r>
    </w:p>
    <w:p w14:paraId="63A9BA2A" w14:textId="71313DAB" w:rsidR="00F150DD" w:rsidRPr="00651BAE" w:rsidRDefault="00F150DD" w:rsidP="0073463A">
      <w:pPr>
        <w:pStyle w:val="Lygis2"/>
      </w:pPr>
      <w:r>
        <w:t>Paslaugos gavėjo paskirtas asmuo, atsakingas už sutarties vykdymą – Strateginio planavimo ir investicinių projektų valdymo skyriaus vedėj</w:t>
      </w:r>
      <w:r w:rsidR="00306D9F">
        <w:t>o pavaduotojas</w:t>
      </w:r>
      <w:r>
        <w:t xml:space="preserve"> </w:t>
      </w:r>
      <w:r w:rsidR="00306D9F">
        <w:t>Vidmantas Pilvinis</w:t>
      </w:r>
      <w:r w:rsidRPr="00651BAE">
        <w:t>, tel. 8</w:t>
      </w:r>
      <w:r w:rsidR="00306D9F">
        <w:t> 615 94921</w:t>
      </w:r>
      <w:r w:rsidRPr="00651BAE">
        <w:t>,</w:t>
      </w:r>
      <w:r>
        <w:t xml:space="preserve"> </w:t>
      </w:r>
      <w:r w:rsidRPr="00651BAE">
        <w:t xml:space="preserve">el. p. </w:t>
      </w:r>
      <w:hyperlink r:id="rId9" w:history="1">
        <w:r w:rsidR="00306D9F" w:rsidRPr="005047E9">
          <w:rPr>
            <w:rStyle w:val="Hipersaitas"/>
          </w:rPr>
          <w:t>vidmantas.pilvinis@lazdijai.lt</w:t>
        </w:r>
      </w:hyperlink>
      <w:r w:rsidR="00306D9F">
        <w:t xml:space="preserve"> .</w:t>
      </w:r>
    </w:p>
    <w:p w14:paraId="1D4EA94D" w14:textId="53413A02" w:rsidR="00F150DD" w:rsidRDefault="00F150DD" w:rsidP="0073463A">
      <w:pPr>
        <w:pStyle w:val="Lygis2"/>
      </w:pPr>
      <w:r w:rsidRPr="004214BE">
        <w:t>Paslaugos gavėjo paskirtas asmuo, atsakingas už sutarties ir pakeitimų paskelbimą – Teisės, personalo ir civilinės metrikacijos skyriaus vyr. specialist</w:t>
      </w:r>
      <w:r>
        <w:t>ė</w:t>
      </w:r>
      <w:r w:rsidRPr="004214BE">
        <w:t xml:space="preserve"> </w:t>
      </w:r>
      <w:r>
        <w:t>Miglė Vekterienė</w:t>
      </w:r>
      <w:r w:rsidRPr="004214BE">
        <w:t>, tel. 8</w:t>
      </w:r>
      <w:r w:rsidR="00306D9F">
        <w:t> </w:t>
      </w:r>
      <w:r w:rsidRPr="004214BE">
        <w:t>61</w:t>
      </w:r>
      <w:r>
        <w:t>8</w:t>
      </w:r>
      <w:r w:rsidR="00306D9F">
        <w:t> </w:t>
      </w:r>
      <w:r>
        <w:t>76407</w:t>
      </w:r>
      <w:r w:rsidRPr="004214BE">
        <w:t xml:space="preserve">, el. p. </w:t>
      </w:r>
      <w:hyperlink r:id="rId10" w:history="1">
        <w:r w:rsidRPr="0095681B">
          <w:rPr>
            <w:rStyle w:val="Hipersaitas"/>
            <w:szCs w:val="24"/>
          </w:rPr>
          <w:t>migle.vekteriene@lazdijai.lt</w:t>
        </w:r>
      </w:hyperlink>
      <w:r w:rsidRPr="004214BE">
        <w:t>.</w:t>
      </w:r>
      <w:r>
        <w:t xml:space="preserve"> </w:t>
      </w:r>
    </w:p>
    <w:p w14:paraId="38345671" w14:textId="0F87E3F8" w:rsidR="00F150DD" w:rsidRPr="00775C67" w:rsidRDefault="00F150DD" w:rsidP="00147481">
      <w:pPr>
        <w:pStyle w:val="Lygis2"/>
        <w:spacing w:after="0"/>
        <w:ind w:firstLine="709"/>
        <w:rPr>
          <w:szCs w:val="24"/>
        </w:rPr>
      </w:pPr>
      <w:r>
        <w:t>Paslaugų teikėjo paskirtas kontaktinis asmuo</w:t>
      </w:r>
      <w:r w:rsidR="004F521B">
        <w:t xml:space="preserve"> direktorius Andrius Gegužis, </w:t>
      </w:r>
      <w:r>
        <w:t xml:space="preserve">tel. </w:t>
      </w:r>
      <w:r w:rsidR="004F521B">
        <w:t>8 </w:t>
      </w:r>
      <w:r w:rsidR="004F521B" w:rsidRPr="004F521B">
        <w:t>695</w:t>
      </w:r>
      <w:r w:rsidR="004F521B">
        <w:t> </w:t>
      </w:r>
      <w:r w:rsidR="004F521B" w:rsidRPr="004F521B">
        <w:t>09627</w:t>
      </w:r>
      <w:r w:rsidR="004F521B">
        <w:t>, el.</w:t>
      </w:r>
      <w:r w:rsidR="00DA7874">
        <w:t xml:space="preserve"> p. </w:t>
      </w:r>
      <w:hyperlink r:id="rId11" w:history="1">
        <w:r w:rsidR="00DA7874" w:rsidRPr="006D015A">
          <w:rPr>
            <w:rStyle w:val="Hipersaitas"/>
          </w:rPr>
          <w:t>gaprojektuotojas@gmail.com</w:t>
        </w:r>
      </w:hyperlink>
      <w:r w:rsidR="004F521B">
        <w:t xml:space="preserve"> .</w:t>
      </w:r>
    </w:p>
    <w:p w14:paraId="4AE51161" w14:textId="415D6314" w:rsidR="00F150DD" w:rsidRDefault="00F150DD" w:rsidP="0073463A">
      <w:pPr>
        <w:pStyle w:val="Antrat1"/>
      </w:pPr>
      <w:r>
        <w:t>SUTARTIES PRIEDAS</w:t>
      </w:r>
    </w:p>
    <w:p w14:paraId="65B05A70" w14:textId="7246658F" w:rsidR="00F150DD" w:rsidRPr="00775C67" w:rsidRDefault="00F150DD" w:rsidP="00747F87">
      <w:pPr>
        <w:pStyle w:val="Lygis1"/>
        <w:spacing w:after="0"/>
        <w:ind w:firstLine="1276"/>
        <w:rPr>
          <w:szCs w:val="24"/>
        </w:rPr>
      </w:pPr>
      <w:r>
        <w:t>Priedai - techninė specifikacija.</w:t>
      </w:r>
    </w:p>
    <w:p w14:paraId="398A7280" w14:textId="2E778A83" w:rsidR="00F150DD" w:rsidRDefault="00F150DD" w:rsidP="0073463A">
      <w:pPr>
        <w:pStyle w:val="Antrat1"/>
      </w:pPr>
      <w:r>
        <w:t>SUTARTIES REKVIZITAI</w:t>
      </w:r>
    </w:p>
    <w:p w14:paraId="0F575CFD" w14:textId="77777777" w:rsidR="00F150DD" w:rsidRDefault="00F150DD" w:rsidP="00622F32">
      <w:pPr>
        <w:spacing w:after="0" w:line="240" w:lineRule="auto"/>
        <w:rPr>
          <w:szCs w:val="24"/>
        </w:rPr>
      </w:pPr>
    </w:p>
    <w:tbl>
      <w:tblPr>
        <w:tblW w:w="9039" w:type="dxa"/>
        <w:tblInd w:w="108" w:type="dxa"/>
        <w:tblLook w:val="04A0" w:firstRow="1" w:lastRow="0" w:firstColumn="1" w:lastColumn="0" w:noHBand="0" w:noVBand="1"/>
      </w:tblPr>
      <w:tblGrid>
        <w:gridCol w:w="4464"/>
        <w:gridCol w:w="4575"/>
      </w:tblGrid>
      <w:tr w:rsidR="00F150DD" w14:paraId="19F62583" w14:textId="77777777" w:rsidTr="00CB61F0">
        <w:tc>
          <w:tcPr>
            <w:tcW w:w="4464" w:type="dxa"/>
            <w:hideMark/>
          </w:tcPr>
          <w:p w14:paraId="25970A23" w14:textId="77777777" w:rsidR="00F150DD" w:rsidRDefault="00F150DD" w:rsidP="00622F32">
            <w:pPr>
              <w:spacing w:after="0" w:line="240" w:lineRule="auto"/>
              <w:ind w:firstLine="1134"/>
              <w:rPr>
                <w:szCs w:val="24"/>
              </w:rPr>
            </w:pPr>
            <w:r>
              <w:rPr>
                <w:szCs w:val="24"/>
              </w:rPr>
              <w:t>Paslaugos gavėjas</w:t>
            </w:r>
          </w:p>
        </w:tc>
        <w:tc>
          <w:tcPr>
            <w:tcW w:w="4575" w:type="dxa"/>
            <w:hideMark/>
          </w:tcPr>
          <w:p w14:paraId="2E6CAB58" w14:textId="77777777" w:rsidR="00F150DD" w:rsidRDefault="00F150DD" w:rsidP="00622F32">
            <w:pPr>
              <w:spacing w:after="0" w:line="240" w:lineRule="auto"/>
              <w:ind w:firstLine="1134"/>
              <w:jc w:val="both"/>
              <w:rPr>
                <w:szCs w:val="24"/>
              </w:rPr>
            </w:pPr>
            <w:r>
              <w:rPr>
                <w:szCs w:val="24"/>
              </w:rPr>
              <w:t>Paslaugos teikėjas</w:t>
            </w:r>
          </w:p>
        </w:tc>
      </w:tr>
      <w:tr w:rsidR="007C00F5" w14:paraId="6D5CF6B8" w14:textId="77777777" w:rsidTr="00CB61F0">
        <w:tc>
          <w:tcPr>
            <w:tcW w:w="4464" w:type="dxa"/>
          </w:tcPr>
          <w:p w14:paraId="1309E491" w14:textId="77777777" w:rsidR="007C00F5" w:rsidRDefault="007C00F5" w:rsidP="007C00F5">
            <w:pPr>
              <w:widowControl w:val="0"/>
              <w:spacing w:after="0" w:line="240" w:lineRule="auto"/>
              <w:rPr>
                <w:rFonts w:eastAsia="Times New Roman"/>
                <w:szCs w:val="24"/>
                <w:lang w:eastAsia="lt-LT"/>
              </w:rPr>
            </w:pPr>
          </w:p>
        </w:tc>
        <w:tc>
          <w:tcPr>
            <w:tcW w:w="4575" w:type="dxa"/>
          </w:tcPr>
          <w:p w14:paraId="7D923735" w14:textId="77777777" w:rsidR="007C00F5" w:rsidRDefault="007C00F5" w:rsidP="007C00F5">
            <w:pPr>
              <w:widowControl w:val="0"/>
              <w:spacing w:after="0" w:line="240" w:lineRule="auto"/>
              <w:rPr>
                <w:rFonts w:eastAsia="Times New Roman"/>
                <w:szCs w:val="24"/>
                <w:lang w:eastAsia="lt-LT"/>
              </w:rPr>
            </w:pPr>
          </w:p>
        </w:tc>
      </w:tr>
      <w:tr w:rsidR="007C00F5" w14:paraId="36020D89" w14:textId="77777777" w:rsidTr="00CB61F0">
        <w:tc>
          <w:tcPr>
            <w:tcW w:w="4464" w:type="dxa"/>
            <w:hideMark/>
          </w:tcPr>
          <w:p w14:paraId="2271E476" w14:textId="77777777" w:rsidR="007C00F5" w:rsidRDefault="007C00F5" w:rsidP="007C00F5">
            <w:pPr>
              <w:widowControl w:val="0"/>
              <w:spacing w:after="0" w:line="240" w:lineRule="auto"/>
              <w:ind w:firstLine="68"/>
              <w:rPr>
                <w:rFonts w:eastAsia="Times New Roman"/>
                <w:szCs w:val="24"/>
                <w:lang w:eastAsia="lt-LT"/>
              </w:rPr>
            </w:pPr>
            <w:r>
              <w:rPr>
                <w:rFonts w:eastAsia="Times New Roman"/>
                <w:szCs w:val="24"/>
                <w:lang w:eastAsia="lt-LT"/>
              </w:rPr>
              <w:t>Lazdijų rajono savivaldybės administracija</w:t>
            </w:r>
          </w:p>
        </w:tc>
        <w:tc>
          <w:tcPr>
            <w:tcW w:w="4575" w:type="dxa"/>
          </w:tcPr>
          <w:p w14:paraId="065640D6" w14:textId="240D5274" w:rsidR="007C00F5" w:rsidRDefault="007C00F5" w:rsidP="007C00F5">
            <w:pPr>
              <w:widowControl w:val="0"/>
              <w:spacing w:after="0" w:line="240" w:lineRule="auto"/>
              <w:rPr>
                <w:rFonts w:eastAsia="Times New Roman"/>
                <w:color w:val="FFFFFF"/>
                <w:szCs w:val="24"/>
                <w:lang w:eastAsia="lt-LT"/>
              </w:rPr>
            </w:pPr>
            <w:r w:rsidRPr="002D5D30">
              <w:t>MB „</w:t>
            </w:r>
            <w:proofErr w:type="spellStart"/>
            <w:r w:rsidRPr="002D5D30">
              <w:t>Gaprojektuotojas</w:t>
            </w:r>
            <w:proofErr w:type="spellEnd"/>
            <w:r w:rsidRPr="002D5D30">
              <w:t>“</w:t>
            </w:r>
          </w:p>
        </w:tc>
      </w:tr>
      <w:tr w:rsidR="007C00F5" w14:paraId="5389DC33" w14:textId="77777777" w:rsidTr="00CB61F0">
        <w:tc>
          <w:tcPr>
            <w:tcW w:w="4464" w:type="dxa"/>
            <w:hideMark/>
          </w:tcPr>
          <w:p w14:paraId="07CE18AA" w14:textId="77777777" w:rsidR="007C00F5" w:rsidRDefault="007C00F5" w:rsidP="007C00F5">
            <w:pPr>
              <w:widowControl w:val="0"/>
              <w:spacing w:after="0" w:line="240" w:lineRule="auto"/>
              <w:ind w:firstLine="68"/>
              <w:rPr>
                <w:rFonts w:eastAsia="Times New Roman"/>
                <w:szCs w:val="24"/>
                <w:lang w:eastAsia="lt-LT"/>
              </w:rPr>
            </w:pPr>
            <w:r>
              <w:rPr>
                <w:rFonts w:eastAsia="Times New Roman"/>
                <w:szCs w:val="24"/>
                <w:lang w:eastAsia="lt-LT"/>
              </w:rPr>
              <w:t xml:space="preserve">Kodas </w:t>
            </w:r>
            <w:r w:rsidRPr="00370A32">
              <w:rPr>
                <w:rFonts w:eastAsia="Times New Roman"/>
                <w:szCs w:val="24"/>
                <w:lang w:eastAsia="lt-LT"/>
              </w:rPr>
              <w:t>188714992</w:t>
            </w:r>
          </w:p>
        </w:tc>
        <w:tc>
          <w:tcPr>
            <w:tcW w:w="4575" w:type="dxa"/>
          </w:tcPr>
          <w:p w14:paraId="0894E7B6" w14:textId="2E2101C9" w:rsidR="007C00F5" w:rsidRDefault="007C00F5" w:rsidP="007C00F5">
            <w:pPr>
              <w:spacing w:after="0" w:line="240" w:lineRule="auto"/>
              <w:rPr>
                <w:rFonts w:eastAsia="Times New Roman"/>
                <w:color w:val="FFFFFF"/>
                <w:szCs w:val="24"/>
                <w:lang w:eastAsia="lt-LT"/>
              </w:rPr>
            </w:pPr>
            <w:r w:rsidRPr="002D5D30">
              <w:t>Kodas 304944719</w:t>
            </w:r>
          </w:p>
        </w:tc>
      </w:tr>
      <w:tr w:rsidR="007C00F5" w14:paraId="4A5A5BEF" w14:textId="77777777" w:rsidTr="00CB61F0">
        <w:tc>
          <w:tcPr>
            <w:tcW w:w="4464" w:type="dxa"/>
            <w:hideMark/>
          </w:tcPr>
          <w:p w14:paraId="6AD17B5F" w14:textId="77777777" w:rsidR="007C00F5" w:rsidRPr="006032B9" w:rsidRDefault="007C00F5" w:rsidP="007C00F5">
            <w:pPr>
              <w:spacing w:after="0"/>
              <w:ind w:firstLine="68"/>
              <w:rPr>
                <w:iCs/>
              </w:rPr>
            </w:pPr>
            <w:r w:rsidRPr="006032B9">
              <w:rPr>
                <w:iCs/>
              </w:rPr>
              <w:t>Vilniaus g. 1, LT-67106 Lazdijai</w:t>
            </w:r>
          </w:p>
        </w:tc>
        <w:tc>
          <w:tcPr>
            <w:tcW w:w="4575" w:type="dxa"/>
          </w:tcPr>
          <w:p w14:paraId="0176EC78" w14:textId="434E4719" w:rsidR="007C00F5" w:rsidRDefault="007C00F5" w:rsidP="007C00F5">
            <w:pPr>
              <w:widowControl w:val="0"/>
              <w:spacing w:after="0" w:line="240" w:lineRule="auto"/>
              <w:rPr>
                <w:rFonts w:eastAsia="Times New Roman"/>
                <w:color w:val="FFFFFF"/>
                <w:szCs w:val="24"/>
                <w:lang w:eastAsia="lt-LT"/>
              </w:rPr>
            </w:pPr>
            <w:r w:rsidRPr="002D5D30">
              <w:t>Dzūkų g. 6, Seirijai, Lazdijų raj.</w:t>
            </w:r>
          </w:p>
        </w:tc>
      </w:tr>
      <w:tr w:rsidR="007C00F5" w14:paraId="6CEDE634" w14:textId="77777777" w:rsidTr="00CB61F0">
        <w:tc>
          <w:tcPr>
            <w:tcW w:w="4464" w:type="dxa"/>
            <w:hideMark/>
          </w:tcPr>
          <w:p w14:paraId="0785BD57" w14:textId="77777777" w:rsidR="007C00F5" w:rsidRPr="006032B9" w:rsidRDefault="007C00F5" w:rsidP="007C00F5">
            <w:pPr>
              <w:spacing w:after="0"/>
              <w:ind w:firstLine="68"/>
              <w:rPr>
                <w:iCs/>
              </w:rPr>
            </w:pPr>
            <w:r w:rsidRPr="006032B9">
              <w:rPr>
                <w:iCs/>
              </w:rPr>
              <w:t xml:space="preserve">Tel. (8 318) 66 108, faksas (8 318) 51 351, </w:t>
            </w:r>
          </w:p>
        </w:tc>
        <w:tc>
          <w:tcPr>
            <w:tcW w:w="4575" w:type="dxa"/>
          </w:tcPr>
          <w:p w14:paraId="30BD658F" w14:textId="2D0A6413" w:rsidR="007C00F5" w:rsidRDefault="007C00F5" w:rsidP="007C00F5">
            <w:pPr>
              <w:widowControl w:val="0"/>
              <w:spacing w:after="0" w:line="240" w:lineRule="auto"/>
              <w:rPr>
                <w:rFonts w:eastAsia="Times New Roman"/>
                <w:color w:val="FFFFFF"/>
                <w:szCs w:val="24"/>
                <w:lang w:eastAsia="lt-LT"/>
              </w:rPr>
            </w:pPr>
            <w:r w:rsidRPr="002D5D30">
              <w:t>Tel. (8 695) 09627</w:t>
            </w:r>
          </w:p>
        </w:tc>
      </w:tr>
      <w:tr w:rsidR="007C00F5" w14:paraId="35C6F514" w14:textId="77777777" w:rsidTr="00CB61F0">
        <w:tc>
          <w:tcPr>
            <w:tcW w:w="4464" w:type="dxa"/>
            <w:hideMark/>
          </w:tcPr>
          <w:p w14:paraId="7DA54F20" w14:textId="77777777" w:rsidR="007C00F5" w:rsidRDefault="007C00F5" w:rsidP="007C00F5">
            <w:pPr>
              <w:spacing w:after="0"/>
              <w:ind w:firstLine="68"/>
            </w:pPr>
            <w:r w:rsidRPr="006032B9">
              <w:rPr>
                <w:iCs/>
              </w:rPr>
              <w:t xml:space="preserve">e. p. </w:t>
            </w:r>
            <w:hyperlink r:id="rId12" w:history="1">
              <w:r w:rsidRPr="00D166DF">
                <w:rPr>
                  <w:rStyle w:val="Hipersaitas"/>
                  <w:iCs/>
                </w:rPr>
                <w:t>info@lazdijai.lt</w:t>
              </w:r>
            </w:hyperlink>
            <w:r>
              <w:rPr>
                <w:iCs/>
              </w:rPr>
              <w:t xml:space="preserve">  </w:t>
            </w:r>
          </w:p>
        </w:tc>
        <w:tc>
          <w:tcPr>
            <w:tcW w:w="4575" w:type="dxa"/>
          </w:tcPr>
          <w:p w14:paraId="49D970BE" w14:textId="2499923E" w:rsidR="007C00F5" w:rsidRDefault="007C00F5" w:rsidP="007C00F5">
            <w:pPr>
              <w:widowControl w:val="0"/>
              <w:spacing w:after="0" w:line="240" w:lineRule="auto"/>
              <w:rPr>
                <w:rFonts w:eastAsia="Times New Roman"/>
                <w:color w:val="FFFFFF"/>
                <w:szCs w:val="24"/>
                <w:lang w:eastAsia="lt-LT"/>
              </w:rPr>
            </w:pPr>
            <w:r w:rsidRPr="002D5D30">
              <w:t xml:space="preserve">e. p. </w:t>
            </w:r>
            <w:hyperlink r:id="rId13" w:history="1">
              <w:r w:rsidRPr="006D015A">
                <w:rPr>
                  <w:rStyle w:val="Hipersaitas"/>
                  <w:rFonts w:cstheme="minorBidi"/>
                </w:rPr>
                <w:t>gaprojektuotojas@gmail.com</w:t>
              </w:r>
            </w:hyperlink>
            <w:r>
              <w:t xml:space="preserve"> </w:t>
            </w:r>
          </w:p>
        </w:tc>
      </w:tr>
      <w:tr w:rsidR="007C00F5" w14:paraId="369A4C9C" w14:textId="77777777" w:rsidTr="00CB61F0">
        <w:tc>
          <w:tcPr>
            <w:tcW w:w="4464" w:type="dxa"/>
          </w:tcPr>
          <w:p w14:paraId="2CB4C1C1" w14:textId="77777777" w:rsidR="007C00F5" w:rsidRPr="006032B9" w:rsidRDefault="007C00F5" w:rsidP="007C00F5">
            <w:pPr>
              <w:spacing w:after="0"/>
              <w:ind w:firstLine="68"/>
              <w:rPr>
                <w:iCs/>
              </w:rPr>
            </w:pPr>
          </w:p>
        </w:tc>
        <w:tc>
          <w:tcPr>
            <w:tcW w:w="4575" w:type="dxa"/>
          </w:tcPr>
          <w:p w14:paraId="2D79D983" w14:textId="77777777" w:rsidR="007C00F5" w:rsidRDefault="007C00F5" w:rsidP="007C00F5">
            <w:pPr>
              <w:widowControl w:val="0"/>
              <w:spacing w:after="0" w:line="240" w:lineRule="auto"/>
              <w:rPr>
                <w:rFonts w:eastAsia="Times New Roman"/>
                <w:color w:val="FFFFFF"/>
                <w:szCs w:val="24"/>
                <w:lang w:eastAsia="lt-LT"/>
              </w:rPr>
            </w:pPr>
          </w:p>
        </w:tc>
      </w:tr>
      <w:tr w:rsidR="007C00F5" w14:paraId="407CC368" w14:textId="77777777" w:rsidTr="00CB61F0">
        <w:tc>
          <w:tcPr>
            <w:tcW w:w="4464" w:type="dxa"/>
          </w:tcPr>
          <w:p w14:paraId="5879C43A" w14:textId="77777777" w:rsidR="007C00F5" w:rsidRPr="006032B9" w:rsidRDefault="007C00F5" w:rsidP="007C00F5">
            <w:pPr>
              <w:spacing w:after="0"/>
              <w:ind w:firstLine="68"/>
              <w:rPr>
                <w:iCs/>
              </w:rPr>
            </w:pPr>
          </w:p>
        </w:tc>
        <w:tc>
          <w:tcPr>
            <w:tcW w:w="4575" w:type="dxa"/>
          </w:tcPr>
          <w:p w14:paraId="5269D0D1" w14:textId="77777777" w:rsidR="007C00F5" w:rsidRDefault="007C00F5" w:rsidP="007C00F5">
            <w:pPr>
              <w:widowControl w:val="0"/>
              <w:spacing w:after="0" w:line="240" w:lineRule="auto"/>
              <w:rPr>
                <w:rFonts w:eastAsia="Times New Roman"/>
                <w:color w:val="FFFFFF"/>
                <w:szCs w:val="24"/>
                <w:lang w:eastAsia="lt-LT"/>
              </w:rPr>
            </w:pPr>
          </w:p>
        </w:tc>
      </w:tr>
      <w:tr w:rsidR="007C00F5" w14:paraId="4E41FB1C" w14:textId="77777777" w:rsidTr="00CB61F0">
        <w:tc>
          <w:tcPr>
            <w:tcW w:w="4464" w:type="dxa"/>
            <w:hideMark/>
          </w:tcPr>
          <w:p w14:paraId="0D6152B0" w14:textId="77777777" w:rsidR="007C00F5" w:rsidRDefault="007C00F5" w:rsidP="007C00F5">
            <w:pPr>
              <w:widowControl w:val="0"/>
              <w:spacing w:after="0" w:line="240" w:lineRule="auto"/>
              <w:ind w:firstLine="68"/>
              <w:rPr>
                <w:rFonts w:eastAsia="Times New Roman"/>
                <w:szCs w:val="24"/>
                <w:lang w:eastAsia="lt-LT"/>
              </w:rPr>
            </w:pPr>
            <w:r>
              <w:rPr>
                <w:rFonts w:eastAsia="Times New Roman"/>
                <w:szCs w:val="24"/>
                <w:lang w:eastAsia="lt-LT"/>
              </w:rPr>
              <w:t xml:space="preserve">Administracijos direktorė  </w:t>
            </w:r>
          </w:p>
        </w:tc>
        <w:tc>
          <w:tcPr>
            <w:tcW w:w="4575" w:type="dxa"/>
          </w:tcPr>
          <w:p w14:paraId="69ADDE9C" w14:textId="720ECA5C" w:rsidR="007C00F5" w:rsidRDefault="00895A4A" w:rsidP="00895A4A">
            <w:pPr>
              <w:widowControl w:val="0"/>
              <w:spacing w:after="0" w:line="240" w:lineRule="auto"/>
              <w:ind w:firstLine="0"/>
              <w:rPr>
                <w:rFonts w:eastAsia="Times New Roman"/>
                <w:color w:val="FFFFFF"/>
                <w:szCs w:val="24"/>
                <w:lang w:eastAsia="lt-LT"/>
              </w:rPr>
            </w:pPr>
            <w:r>
              <w:t xml:space="preserve">             </w:t>
            </w:r>
            <w:r w:rsidRPr="002D5D30">
              <w:t>Direktorius</w:t>
            </w:r>
          </w:p>
        </w:tc>
      </w:tr>
      <w:tr w:rsidR="007C00F5" w14:paraId="505BF6A4" w14:textId="77777777" w:rsidTr="00CB61F0">
        <w:trPr>
          <w:trHeight w:val="380"/>
        </w:trPr>
        <w:tc>
          <w:tcPr>
            <w:tcW w:w="4464" w:type="dxa"/>
            <w:hideMark/>
          </w:tcPr>
          <w:p w14:paraId="544B455A" w14:textId="77777777" w:rsidR="007C00F5" w:rsidRDefault="007C00F5" w:rsidP="007C00F5">
            <w:pPr>
              <w:widowControl w:val="0"/>
              <w:spacing w:after="0" w:line="240" w:lineRule="auto"/>
              <w:ind w:firstLine="68"/>
              <w:rPr>
                <w:rFonts w:eastAsia="Times New Roman"/>
                <w:szCs w:val="24"/>
                <w:lang w:eastAsia="lt-LT"/>
              </w:rPr>
            </w:pPr>
            <w:r>
              <w:rPr>
                <w:rFonts w:eastAsia="Times New Roman"/>
                <w:szCs w:val="24"/>
                <w:lang w:eastAsia="lt-LT"/>
              </w:rPr>
              <w:t>Ilona Šaparauskienė</w:t>
            </w:r>
          </w:p>
          <w:p w14:paraId="66B061EA" w14:textId="6ECCFB8B" w:rsidR="007C00F5" w:rsidRDefault="007C00F5" w:rsidP="007C00F5">
            <w:pPr>
              <w:widowControl w:val="0"/>
              <w:spacing w:after="0" w:line="240" w:lineRule="auto"/>
              <w:ind w:firstLine="68"/>
              <w:jc w:val="center"/>
              <w:rPr>
                <w:rFonts w:eastAsia="Times New Roman"/>
                <w:szCs w:val="24"/>
                <w:lang w:eastAsia="lt-LT"/>
              </w:rPr>
            </w:pPr>
            <w:r>
              <w:rPr>
                <w:rFonts w:eastAsia="Times New Roman"/>
                <w:szCs w:val="24"/>
                <w:lang w:eastAsia="lt-LT"/>
              </w:rPr>
              <w:t>(parašas)</w:t>
            </w:r>
            <w:r w:rsidR="00895A4A">
              <w:rPr>
                <w:rFonts w:eastAsia="Times New Roman"/>
                <w:szCs w:val="24"/>
                <w:lang w:eastAsia="lt-LT"/>
              </w:rPr>
              <w:t xml:space="preserve">                                                    </w:t>
            </w:r>
          </w:p>
        </w:tc>
        <w:tc>
          <w:tcPr>
            <w:tcW w:w="4575" w:type="dxa"/>
          </w:tcPr>
          <w:p w14:paraId="17A92E25" w14:textId="2CA42FFC" w:rsidR="007C00F5" w:rsidRDefault="00895A4A" w:rsidP="00895A4A">
            <w:pPr>
              <w:spacing w:after="0" w:line="240" w:lineRule="auto"/>
              <w:ind w:firstLine="0"/>
              <w:rPr>
                <w:rFonts w:eastAsia="Times New Roman"/>
                <w:color w:val="FFFFFF"/>
                <w:szCs w:val="24"/>
                <w:lang w:eastAsia="lt-LT"/>
              </w:rPr>
            </w:pPr>
            <w:r>
              <w:t xml:space="preserve">           </w:t>
            </w:r>
            <w:r>
              <w:rPr>
                <w:rFonts w:eastAsia="Times New Roman"/>
                <w:szCs w:val="24"/>
                <w:lang w:eastAsia="lt-LT"/>
              </w:rPr>
              <w:t>Andrius Gegužis</w:t>
            </w:r>
            <w:r>
              <w:t xml:space="preserve">      </w:t>
            </w:r>
          </w:p>
        </w:tc>
      </w:tr>
      <w:tr w:rsidR="00F150DD" w14:paraId="6CDCD0DA" w14:textId="77777777" w:rsidTr="00895A4A">
        <w:trPr>
          <w:trHeight w:val="68"/>
        </w:trPr>
        <w:tc>
          <w:tcPr>
            <w:tcW w:w="4464" w:type="dxa"/>
            <w:hideMark/>
          </w:tcPr>
          <w:p w14:paraId="7311CA11" w14:textId="77777777" w:rsidR="00F150DD" w:rsidRDefault="00F150DD" w:rsidP="00622F32">
            <w:pPr>
              <w:widowControl w:val="0"/>
              <w:spacing w:after="0" w:line="240" w:lineRule="auto"/>
              <w:jc w:val="right"/>
              <w:rPr>
                <w:rFonts w:eastAsia="Times New Roman"/>
                <w:szCs w:val="24"/>
                <w:lang w:eastAsia="lt-LT"/>
              </w:rPr>
            </w:pPr>
            <w:r>
              <w:rPr>
                <w:rFonts w:eastAsia="Times New Roman"/>
                <w:szCs w:val="24"/>
                <w:lang w:eastAsia="lt-LT"/>
              </w:rPr>
              <w:t>A. V.</w:t>
            </w:r>
          </w:p>
        </w:tc>
        <w:tc>
          <w:tcPr>
            <w:tcW w:w="4575" w:type="dxa"/>
          </w:tcPr>
          <w:p w14:paraId="0C81DBE0" w14:textId="77777777" w:rsidR="00F150DD" w:rsidRDefault="00F150DD" w:rsidP="00622F32">
            <w:pPr>
              <w:widowControl w:val="0"/>
              <w:spacing w:after="0" w:line="240" w:lineRule="auto"/>
              <w:jc w:val="right"/>
              <w:rPr>
                <w:rFonts w:eastAsia="Times New Roman"/>
                <w:szCs w:val="24"/>
                <w:lang w:eastAsia="lt-LT"/>
              </w:rPr>
            </w:pPr>
          </w:p>
        </w:tc>
      </w:tr>
    </w:tbl>
    <w:p w14:paraId="1E04C3DD" w14:textId="77777777" w:rsidR="00390AE1" w:rsidRDefault="00390AE1" w:rsidP="00622F32">
      <w:pPr>
        <w:spacing w:after="0" w:line="240" w:lineRule="auto"/>
        <w:jc w:val="center"/>
        <w:rPr>
          <w:rFonts w:eastAsia="Times New Roman"/>
          <w:b/>
          <w:color w:val="FF0000"/>
          <w:szCs w:val="24"/>
          <w:lang w:eastAsia="lt-LT"/>
        </w:rPr>
        <w:sectPr w:rsidR="00390AE1" w:rsidSect="00775C67">
          <w:headerReference w:type="default" r:id="rId14"/>
          <w:headerReference w:type="first" r:id="rId15"/>
          <w:pgSz w:w="11906" w:h="16838"/>
          <w:pgMar w:top="1539" w:right="991" w:bottom="1134" w:left="1843" w:header="567" w:footer="567" w:gutter="0"/>
          <w:cols w:space="1296"/>
          <w:titlePg/>
          <w:docGrid w:linePitch="381"/>
        </w:sectPr>
      </w:pPr>
    </w:p>
    <w:p w14:paraId="5AADECA5" w14:textId="298B155B" w:rsidR="00F150DD" w:rsidRDefault="00F150DD" w:rsidP="00390AE1">
      <w:pPr>
        <w:spacing w:after="0" w:line="240" w:lineRule="auto"/>
        <w:jc w:val="right"/>
        <w:rPr>
          <w:szCs w:val="24"/>
        </w:rPr>
      </w:pPr>
      <w:r>
        <w:rPr>
          <w:szCs w:val="24"/>
        </w:rPr>
        <w:t>202</w:t>
      </w:r>
      <w:r w:rsidR="00390AE1">
        <w:rPr>
          <w:szCs w:val="24"/>
        </w:rPr>
        <w:t>2</w:t>
      </w:r>
      <w:r>
        <w:rPr>
          <w:szCs w:val="24"/>
        </w:rPr>
        <w:t xml:space="preserve"> </w:t>
      </w:r>
      <w:proofErr w:type="spellStart"/>
      <w:r>
        <w:rPr>
          <w:szCs w:val="24"/>
        </w:rPr>
        <w:t>m.___________d</w:t>
      </w:r>
      <w:proofErr w:type="spellEnd"/>
      <w:r>
        <w:rPr>
          <w:szCs w:val="24"/>
        </w:rPr>
        <w:t>.</w:t>
      </w:r>
    </w:p>
    <w:p w14:paraId="5D5C6E46" w14:textId="57BF064B" w:rsidR="00F150DD" w:rsidRDefault="00F150DD" w:rsidP="00390AE1">
      <w:pPr>
        <w:spacing w:after="0" w:line="240" w:lineRule="auto"/>
        <w:ind w:firstLine="1296"/>
        <w:jc w:val="right"/>
        <w:rPr>
          <w:szCs w:val="24"/>
        </w:rPr>
      </w:pPr>
      <w:r>
        <w:rPr>
          <w:szCs w:val="24"/>
        </w:rPr>
        <w:t>sutarties Nr._______</w:t>
      </w:r>
    </w:p>
    <w:p w14:paraId="3DFF68B1" w14:textId="125D7C3E" w:rsidR="00F150DD" w:rsidRDefault="00F150DD" w:rsidP="00390AE1">
      <w:pPr>
        <w:jc w:val="right"/>
        <w:rPr>
          <w:szCs w:val="24"/>
        </w:rPr>
      </w:pPr>
      <w:r>
        <w:rPr>
          <w:szCs w:val="24"/>
        </w:rPr>
        <w:t>priedas</w:t>
      </w:r>
    </w:p>
    <w:p w14:paraId="534A470E" w14:textId="77777777" w:rsidR="005A7E3B" w:rsidRDefault="005A7E3B" w:rsidP="005A7E3B">
      <w:pPr>
        <w:jc w:val="center"/>
        <w:rPr>
          <w:color w:val="000000"/>
        </w:rPr>
      </w:pPr>
      <w:r w:rsidRPr="0093496B">
        <w:rPr>
          <w:b/>
          <w:szCs w:val="24"/>
        </w:rPr>
        <w:t>VANDENS TRANS</w:t>
      </w:r>
      <w:r>
        <w:rPr>
          <w:b/>
          <w:szCs w:val="24"/>
        </w:rPr>
        <w:t>PORTO NULEIDIMO VIETOS ĮRENGIMO</w:t>
      </w:r>
      <w:r w:rsidRPr="0093496B">
        <w:rPr>
          <w:b/>
          <w:szCs w:val="24"/>
        </w:rPr>
        <w:t xml:space="preserve"> PRIE </w:t>
      </w:r>
      <w:r>
        <w:rPr>
          <w:b/>
          <w:szCs w:val="24"/>
        </w:rPr>
        <w:t>METELIO</w:t>
      </w:r>
      <w:r w:rsidRPr="0093496B">
        <w:rPr>
          <w:b/>
          <w:szCs w:val="24"/>
        </w:rPr>
        <w:t xml:space="preserve"> EŽERO LAZDIJŲ RAJONO SAVIVALDYBĖJE</w:t>
      </w:r>
      <w:r>
        <w:rPr>
          <w:b/>
          <w:color w:val="000000"/>
        </w:rPr>
        <w:t xml:space="preserve"> SUPAPRASTINTO STATYBOS PROJEKTO PARENGIMO PASLAUGŲ PIRKIMO TECHNINĖ SPECIFIKACIJA</w:t>
      </w:r>
    </w:p>
    <w:p w14:paraId="5CDC780B" w14:textId="77777777" w:rsidR="005A7E3B" w:rsidRDefault="005A7E3B" w:rsidP="005A7E3B">
      <w:pPr>
        <w:ind w:firstLine="567"/>
        <w:jc w:val="both"/>
        <w:rPr>
          <w:color w:val="000000"/>
        </w:rPr>
      </w:pPr>
      <w:r>
        <w:rPr>
          <w:b/>
          <w:color w:val="000000"/>
        </w:rPr>
        <w:t>1. Bendroji informacija</w:t>
      </w:r>
      <w:r>
        <w:rPr>
          <w:color w:val="000000"/>
        </w:rPr>
        <w:t>:</w:t>
      </w:r>
    </w:p>
    <w:p w14:paraId="10F62746" w14:textId="77777777" w:rsidR="005A7E3B" w:rsidRPr="00FA2976" w:rsidRDefault="005A7E3B" w:rsidP="002115CA">
      <w:pPr>
        <w:spacing w:after="0"/>
        <w:ind w:firstLine="567"/>
        <w:jc w:val="both"/>
        <w:rPr>
          <w:szCs w:val="24"/>
          <w:lang w:eastAsia="lt-LT"/>
        </w:rPr>
      </w:pPr>
      <w:r>
        <w:rPr>
          <w:color w:val="000000"/>
        </w:rPr>
        <w:t xml:space="preserve">1.1. Lazdijų rajono savivaldybės administracija planuoja įgyvendinti projektą – </w:t>
      </w:r>
      <w:r>
        <w:rPr>
          <w:szCs w:val="24"/>
        </w:rPr>
        <w:t>Vandens transporto nuleidimo vietos įrengimas prie Metelio ežero Lazdijų rajono savivaldybėje</w:t>
      </w:r>
      <w:r>
        <w:rPr>
          <w:color w:val="000000"/>
        </w:rPr>
        <w:t xml:space="preserve">. </w:t>
      </w:r>
    </w:p>
    <w:p w14:paraId="4E4D63C6" w14:textId="77777777" w:rsidR="005A7E3B" w:rsidRDefault="005A7E3B" w:rsidP="002115CA">
      <w:pPr>
        <w:spacing w:after="0"/>
        <w:ind w:firstLine="567"/>
        <w:jc w:val="both"/>
        <w:rPr>
          <w:color w:val="000000"/>
        </w:rPr>
      </w:pPr>
      <w:r>
        <w:rPr>
          <w:color w:val="000000"/>
        </w:rPr>
        <w:t>1.2. Projekto tikslas – parengti reikalingą projektinę dokumentaciją, skirtą vandens transporto nuleidimo vietos įrengimui prie Metelio ežero, Ežero g. 47A, Metelių k., Seirijų sen., Lazdijų r. sav.</w:t>
      </w:r>
    </w:p>
    <w:p w14:paraId="09F97761" w14:textId="77777777" w:rsidR="005A7E3B" w:rsidRDefault="005A7E3B" w:rsidP="002115CA">
      <w:pPr>
        <w:spacing w:after="0"/>
        <w:ind w:firstLine="567"/>
        <w:jc w:val="both"/>
        <w:rPr>
          <w:color w:val="000000"/>
        </w:rPr>
      </w:pPr>
      <w:r>
        <w:rPr>
          <w:color w:val="000000"/>
        </w:rPr>
        <w:t>1.3. Projektavimo stadija – supaprastintas statybos projektas.</w:t>
      </w:r>
    </w:p>
    <w:p w14:paraId="42656C8D" w14:textId="77777777" w:rsidR="005A7E3B" w:rsidRDefault="005A7E3B" w:rsidP="002115CA">
      <w:pPr>
        <w:spacing w:after="0"/>
        <w:ind w:firstLine="567"/>
        <w:jc w:val="both"/>
        <w:rPr>
          <w:color w:val="000000"/>
        </w:rPr>
      </w:pPr>
      <w:r>
        <w:rPr>
          <w:color w:val="000000"/>
        </w:rPr>
        <w:t>1.4. Statybos rūšis – nauja statyba.</w:t>
      </w:r>
    </w:p>
    <w:p w14:paraId="48022C6C" w14:textId="266A320B" w:rsidR="005A7E3B" w:rsidRDefault="005A7E3B" w:rsidP="002115CA">
      <w:pPr>
        <w:spacing w:after="0"/>
        <w:ind w:firstLine="567"/>
        <w:jc w:val="both"/>
        <w:rPr>
          <w:color w:val="000000"/>
        </w:rPr>
      </w:pPr>
      <w:r>
        <w:rPr>
          <w:color w:val="000000"/>
        </w:rPr>
        <w:t>1.5. Planuojamas statybos laikotarpis – 2022 m.</w:t>
      </w:r>
    </w:p>
    <w:p w14:paraId="166F04DA" w14:textId="77777777" w:rsidR="005A7E3B" w:rsidRDefault="005A7E3B" w:rsidP="002115CA">
      <w:pPr>
        <w:spacing w:after="0"/>
        <w:ind w:firstLine="567"/>
        <w:jc w:val="both"/>
        <w:rPr>
          <w:color w:val="000000"/>
        </w:rPr>
      </w:pPr>
      <w:r>
        <w:rPr>
          <w:color w:val="000000"/>
        </w:rPr>
        <w:t>1.6. Šios paslaugos pirkimas apima supaprastinto statybos projekto parengimo paslaugas ir šio projekto vykdymo priežiūros paslaugas.</w:t>
      </w:r>
    </w:p>
    <w:p w14:paraId="4718521F" w14:textId="77777777" w:rsidR="005A7E3B" w:rsidRDefault="005A7E3B" w:rsidP="005A7E3B">
      <w:pPr>
        <w:ind w:firstLine="567"/>
        <w:jc w:val="both"/>
        <w:rPr>
          <w:color w:val="000000"/>
        </w:rPr>
      </w:pPr>
      <w:r>
        <w:rPr>
          <w:b/>
          <w:color w:val="000000"/>
        </w:rPr>
        <w:t>2. Reikalavimai supaprastinto statybos projekto parengimui:</w:t>
      </w:r>
    </w:p>
    <w:tbl>
      <w:tblPr>
        <w:tblW w:w="9241" w:type="dxa"/>
        <w:tblInd w:w="109" w:type="dxa"/>
        <w:tblLayout w:type="fixed"/>
        <w:tblLook w:val="0000" w:firstRow="0" w:lastRow="0" w:firstColumn="0" w:lastColumn="0" w:noHBand="0" w:noVBand="0"/>
      </w:tblPr>
      <w:tblGrid>
        <w:gridCol w:w="2863"/>
        <w:gridCol w:w="6378"/>
      </w:tblGrid>
      <w:tr w:rsidR="005A7E3B" w14:paraId="666AB6B6" w14:textId="77777777" w:rsidTr="002115CA">
        <w:tc>
          <w:tcPr>
            <w:tcW w:w="2863" w:type="dxa"/>
            <w:tcBorders>
              <w:top w:val="single" w:sz="4" w:space="0" w:color="000000"/>
              <w:left w:val="single" w:sz="4" w:space="0" w:color="000000"/>
              <w:bottom w:val="single" w:sz="4" w:space="0" w:color="000000"/>
              <w:right w:val="single" w:sz="4" w:space="0" w:color="000000"/>
            </w:tcBorders>
            <w:shd w:val="clear" w:color="auto" w:fill="auto"/>
          </w:tcPr>
          <w:p w14:paraId="0B133C5E" w14:textId="77777777" w:rsidR="005A7E3B" w:rsidRDefault="005A7E3B" w:rsidP="002115CA">
            <w:pPr>
              <w:spacing w:after="0"/>
              <w:ind w:firstLine="56"/>
              <w:jc w:val="both"/>
              <w:rPr>
                <w:color w:val="000000"/>
              </w:rPr>
            </w:pPr>
            <w:r>
              <w:rPr>
                <w:color w:val="000000"/>
              </w:rPr>
              <w:t>2.1. Techninio darbo projekto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694D2E1" w14:textId="78709D94" w:rsidR="005A7E3B" w:rsidRDefault="005A7E3B" w:rsidP="002115CA">
            <w:pPr>
              <w:spacing w:after="0"/>
              <w:ind w:firstLine="56"/>
              <w:jc w:val="both"/>
            </w:pPr>
            <w:r>
              <w:rPr>
                <w:szCs w:val="24"/>
              </w:rPr>
              <w:t>Vandens transporto nuleidimo vietos įrengimas prie Metelio ežero, Lazdijų rajono savivaldybėj</w:t>
            </w:r>
            <w:r>
              <w:rPr>
                <w:szCs w:val="24"/>
                <w:lang w:eastAsia="lt-LT"/>
              </w:rPr>
              <w:t>, Seirijų seniūnijoje, Metelių k., Ežero g. 47A.</w:t>
            </w:r>
            <w:r>
              <w:rPr>
                <w:color w:val="000000"/>
              </w:rPr>
              <w:t>, supaprastintas statybos projektas.</w:t>
            </w:r>
          </w:p>
        </w:tc>
      </w:tr>
      <w:tr w:rsidR="005A7E3B" w14:paraId="662101BA" w14:textId="77777777" w:rsidTr="002115CA">
        <w:tc>
          <w:tcPr>
            <w:tcW w:w="2863" w:type="dxa"/>
            <w:tcBorders>
              <w:top w:val="single" w:sz="4" w:space="0" w:color="000000"/>
              <w:left w:val="single" w:sz="4" w:space="0" w:color="000000"/>
              <w:bottom w:val="single" w:sz="4" w:space="0" w:color="000000"/>
              <w:right w:val="single" w:sz="4" w:space="0" w:color="000000"/>
            </w:tcBorders>
            <w:shd w:val="clear" w:color="auto" w:fill="auto"/>
          </w:tcPr>
          <w:p w14:paraId="26F04E11" w14:textId="77777777" w:rsidR="005A7E3B" w:rsidRDefault="005A7E3B" w:rsidP="002115CA">
            <w:pPr>
              <w:spacing w:after="0"/>
              <w:ind w:firstLine="56"/>
              <w:jc w:val="both"/>
              <w:rPr>
                <w:color w:val="000000"/>
              </w:rPr>
            </w:pPr>
            <w:r>
              <w:rPr>
                <w:color w:val="000000"/>
              </w:rPr>
              <w:t>2.2. Planuojamo statinio preliminarios vietos koordinatės LKS-1994 metų koordinačių sistemoje (X, Y) ir vandens telkinio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6BEFB5DE" w14:textId="77777777" w:rsidR="005A7E3B" w:rsidRDefault="005A7E3B" w:rsidP="002115CA">
            <w:pPr>
              <w:spacing w:after="0"/>
              <w:ind w:firstLine="56"/>
              <w:jc w:val="both"/>
              <w:rPr>
                <w:color w:val="000000"/>
              </w:rPr>
            </w:pPr>
            <w:r>
              <w:rPr>
                <w:color w:val="000000"/>
              </w:rPr>
              <w:t>6018698, 483460 ir ežeras Metelys</w:t>
            </w:r>
          </w:p>
        </w:tc>
      </w:tr>
      <w:tr w:rsidR="005A7E3B" w14:paraId="26DD4D69" w14:textId="77777777" w:rsidTr="002115CA">
        <w:tc>
          <w:tcPr>
            <w:tcW w:w="2863" w:type="dxa"/>
            <w:tcBorders>
              <w:top w:val="single" w:sz="4" w:space="0" w:color="000000"/>
              <w:left w:val="single" w:sz="4" w:space="0" w:color="000000"/>
              <w:bottom w:val="single" w:sz="4" w:space="0" w:color="000000"/>
              <w:right w:val="single" w:sz="4" w:space="0" w:color="000000"/>
            </w:tcBorders>
            <w:shd w:val="clear" w:color="auto" w:fill="auto"/>
          </w:tcPr>
          <w:p w14:paraId="1B4C34FC" w14:textId="77777777" w:rsidR="005A7E3B" w:rsidRDefault="005A7E3B" w:rsidP="002115CA">
            <w:pPr>
              <w:spacing w:after="0"/>
              <w:ind w:firstLine="56"/>
              <w:jc w:val="both"/>
              <w:rPr>
                <w:color w:val="000000"/>
              </w:rPr>
            </w:pPr>
            <w:r>
              <w:rPr>
                <w:color w:val="000000"/>
              </w:rPr>
              <w:t>2.3. Nurodymai objektams projektuoti ir pagrindiniai rodikliai:</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5599570D" w14:textId="77777777" w:rsidR="005A7E3B" w:rsidRDefault="005A7E3B" w:rsidP="002115CA">
            <w:pPr>
              <w:spacing w:after="0"/>
              <w:ind w:firstLine="56"/>
              <w:jc w:val="both"/>
              <w:rPr>
                <w:color w:val="000000"/>
              </w:rPr>
            </w:pPr>
            <w:r>
              <w:rPr>
                <w:color w:val="000000"/>
              </w:rPr>
              <w:t>2.3.1. Nuleidimo vieta turi būti pritaikyta mažiesiems pramoginiams laivams iki 6 m ilgio;</w:t>
            </w:r>
          </w:p>
          <w:p w14:paraId="76AD6DB4" w14:textId="77777777" w:rsidR="005A7E3B" w:rsidRDefault="005A7E3B" w:rsidP="002115CA">
            <w:pPr>
              <w:spacing w:after="0"/>
              <w:ind w:firstLine="56"/>
              <w:jc w:val="both"/>
              <w:rPr>
                <w:color w:val="000000"/>
              </w:rPr>
            </w:pPr>
            <w:r>
              <w:rPr>
                <w:color w:val="000000"/>
              </w:rPr>
              <w:t>2.3.2 Privažiavimas prie nuleidimo vietos turi būti gruntinės (žvyras) arba asfalto dangos, važiuojamosios dalies dangos plotis - 3,5 m, turi būti numatytos sąlygos autotransportui su priekaba saugiai apsisukti;</w:t>
            </w:r>
          </w:p>
          <w:p w14:paraId="76568660" w14:textId="77777777" w:rsidR="005A7E3B" w:rsidRDefault="005A7E3B" w:rsidP="002115CA">
            <w:pPr>
              <w:spacing w:after="0"/>
              <w:ind w:firstLine="56"/>
              <w:jc w:val="both"/>
              <w:rPr>
                <w:color w:val="000000"/>
              </w:rPr>
            </w:pPr>
            <w:r>
              <w:rPr>
                <w:color w:val="000000"/>
              </w:rPr>
              <w:t xml:space="preserve">2.3.3. Nuleidimo vieta (laivų slipas): ilgis – apie 20 m, važiuojamosios dalies dangos plotis 3,5 m, danga – gelžbetoninės plokštės, skirtos naudoti vandens poveikio zonoje ir atsparios </w:t>
            </w:r>
            <w:r w:rsidRPr="00497EFD">
              <w:rPr>
                <w:color w:val="000000"/>
              </w:rPr>
              <w:t>vandens ir agresyviam mechaniniam poveikiui (autotransporto, ledonešio);</w:t>
            </w:r>
          </w:p>
          <w:p w14:paraId="706E17F8" w14:textId="77777777" w:rsidR="005A7E3B" w:rsidRDefault="005A7E3B" w:rsidP="002115CA">
            <w:pPr>
              <w:spacing w:after="0"/>
              <w:ind w:firstLine="56"/>
              <w:jc w:val="both"/>
              <w:rPr>
                <w:color w:val="000000"/>
              </w:rPr>
            </w:pPr>
            <w:r>
              <w:rPr>
                <w:color w:val="000000"/>
              </w:rPr>
              <w:t xml:space="preserve">2.3.4. Automobilių stovėjimo aikštelė turi būti gruntinės (žvyras) arba asfalto dangos, lengvųjų automobilių su priekaba skaičius – ne mažiau 5 vietos arba projekte galima nurodyti esamas (įrengtas) aikšteles, bet ne toliau kaip 250 metrų atstumu nuo laivų slipo vietos; </w:t>
            </w:r>
          </w:p>
          <w:p w14:paraId="4A9A721D" w14:textId="77777777" w:rsidR="005A7E3B" w:rsidRDefault="005A7E3B" w:rsidP="002115CA">
            <w:pPr>
              <w:spacing w:after="0"/>
              <w:ind w:firstLine="56"/>
              <w:jc w:val="both"/>
              <w:rPr>
                <w:color w:val="000000"/>
              </w:rPr>
            </w:pPr>
            <w:r>
              <w:rPr>
                <w:color w:val="000000"/>
              </w:rPr>
              <w:t>2.3.5. Numatyti įrengti ne mažiau 2 kelio ženklus ir vieną informacinį stendą ant stovo įbetonuojant pamatą;</w:t>
            </w:r>
          </w:p>
          <w:p w14:paraId="2218A777" w14:textId="77777777" w:rsidR="005A7E3B" w:rsidRDefault="005A7E3B" w:rsidP="002115CA">
            <w:pPr>
              <w:spacing w:after="0"/>
              <w:ind w:firstLine="56"/>
              <w:jc w:val="both"/>
            </w:pPr>
            <w:r>
              <w:rPr>
                <w:color w:val="000000"/>
              </w:rPr>
              <w:t xml:space="preserve">2.3.6. Vandens transporto priemonių švartavimuisi turi būti įrengtas medinis arba plastikinis mobilus pontoninis lieptas – prieplauka ne mažesnio kaip 20 m ilgio ir 2,4 m pločio, keliamoji galia ne mažiau 400 kg. </w:t>
            </w:r>
          </w:p>
        </w:tc>
      </w:tr>
      <w:tr w:rsidR="005A7E3B" w14:paraId="651BB1DB" w14:textId="77777777" w:rsidTr="002115CA">
        <w:tc>
          <w:tcPr>
            <w:tcW w:w="2863" w:type="dxa"/>
            <w:tcBorders>
              <w:top w:val="single" w:sz="4" w:space="0" w:color="000000"/>
              <w:left w:val="single" w:sz="4" w:space="0" w:color="000000"/>
              <w:bottom w:val="single" w:sz="4" w:space="0" w:color="000000"/>
              <w:right w:val="single" w:sz="4" w:space="0" w:color="000000"/>
            </w:tcBorders>
            <w:shd w:val="clear" w:color="auto" w:fill="auto"/>
          </w:tcPr>
          <w:p w14:paraId="12EF6C12" w14:textId="77777777" w:rsidR="005A7E3B" w:rsidRDefault="005A7E3B" w:rsidP="002115CA">
            <w:pPr>
              <w:spacing w:after="0"/>
              <w:ind w:firstLine="56"/>
              <w:jc w:val="both"/>
              <w:rPr>
                <w:color w:val="000000"/>
              </w:rPr>
            </w:pPr>
            <w:r>
              <w:rPr>
                <w:color w:val="000000"/>
              </w:rPr>
              <w:t>2.4. Papildomi teritorijos suformavimui reikalinga dokumentacija: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0611A77D" w14:textId="77777777" w:rsidR="005A7E3B" w:rsidRDefault="005A7E3B" w:rsidP="002115CA">
            <w:pPr>
              <w:spacing w:after="0"/>
              <w:ind w:firstLine="56"/>
              <w:jc w:val="both"/>
              <w:rPr>
                <w:color w:val="000000"/>
              </w:rPr>
            </w:pPr>
            <w:r>
              <w:rPr>
                <w:color w:val="000000"/>
              </w:rPr>
              <w:t xml:space="preserve">2.4.1. topografinės nuotraukos (įskaitant vandens telkinio dalies ties nuleidimo vieta </w:t>
            </w:r>
            <w:proofErr w:type="spellStart"/>
            <w:r>
              <w:rPr>
                <w:color w:val="000000"/>
              </w:rPr>
              <w:t>batimetriją</w:t>
            </w:r>
            <w:proofErr w:type="spellEnd"/>
            <w:r>
              <w:rPr>
                <w:color w:val="000000"/>
              </w:rPr>
              <w:t>) parengimas;</w:t>
            </w:r>
          </w:p>
          <w:p w14:paraId="6E531BAF" w14:textId="77777777" w:rsidR="005A7E3B" w:rsidRDefault="005A7E3B" w:rsidP="002115CA">
            <w:pPr>
              <w:spacing w:after="0"/>
              <w:ind w:firstLine="56"/>
              <w:jc w:val="both"/>
              <w:rPr>
                <w:color w:val="000000"/>
              </w:rPr>
            </w:pPr>
            <w:r>
              <w:rPr>
                <w:color w:val="000000"/>
              </w:rPr>
              <w:t>2.4.2. reikalingi inžineriniai geologiniai tyrinėjimai;</w:t>
            </w:r>
          </w:p>
          <w:p w14:paraId="0559E809" w14:textId="77777777" w:rsidR="005A7E3B" w:rsidRDefault="005A7E3B" w:rsidP="002115CA">
            <w:pPr>
              <w:spacing w:after="0"/>
              <w:ind w:firstLine="56"/>
              <w:jc w:val="both"/>
              <w:rPr>
                <w:color w:val="000000"/>
              </w:rPr>
            </w:pPr>
            <w:r>
              <w:rPr>
                <w:color w:val="000000"/>
              </w:rPr>
              <w:t>2.4.3. specialiųjų architektūrinių, specialiųjų saugomos teritorijos tvarkymo ir apsaugos reikalavimų, specialiųjų paveldosaugos reikalavimų ir prisijungimo sąlygų gavimas;</w:t>
            </w:r>
          </w:p>
          <w:p w14:paraId="652764A1" w14:textId="77777777" w:rsidR="005A7E3B" w:rsidRDefault="005A7E3B" w:rsidP="002115CA">
            <w:pPr>
              <w:spacing w:after="0"/>
              <w:ind w:firstLine="56"/>
              <w:jc w:val="both"/>
              <w:rPr>
                <w:color w:val="000000"/>
              </w:rPr>
            </w:pPr>
            <w:r>
              <w:rPr>
                <w:color w:val="000000"/>
              </w:rPr>
              <w:t>2.4.4. supaprastintų statybos projektų  sprendinių  atitikčių nustatytiems reikalavimams Aplinkos ministerijos nustatyta tvarka pagal  kompetenciją suderinimas su institucijomis ir subjektais;</w:t>
            </w:r>
          </w:p>
          <w:p w14:paraId="334C59A4" w14:textId="77777777" w:rsidR="005A7E3B" w:rsidRDefault="005A7E3B" w:rsidP="002115CA">
            <w:pPr>
              <w:spacing w:after="0"/>
              <w:ind w:firstLine="56"/>
              <w:jc w:val="both"/>
              <w:rPr>
                <w:color w:val="000000"/>
              </w:rPr>
            </w:pPr>
            <w:r>
              <w:rPr>
                <w:color w:val="000000"/>
              </w:rPr>
              <w:t>2.4.5. paruošti visą reikiamą dokumentaciją, reikalingą statybą leidžiančių dokumentų gavimo procedūroms;</w:t>
            </w:r>
          </w:p>
          <w:p w14:paraId="1317CAAA" w14:textId="77777777" w:rsidR="005A7E3B" w:rsidRDefault="005A7E3B" w:rsidP="002115CA">
            <w:pPr>
              <w:spacing w:after="0"/>
              <w:ind w:firstLine="56"/>
              <w:jc w:val="both"/>
              <w:rPr>
                <w:color w:val="000000"/>
              </w:rPr>
            </w:pPr>
            <w:r>
              <w:rPr>
                <w:color w:val="000000"/>
              </w:rPr>
              <w:t>2.4.6. visų kitų leidimų, kurių gali prireikti suteikiant įprastas paslaugas, gavimas;</w:t>
            </w:r>
          </w:p>
          <w:p w14:paraId="12C68652" w14:textId="77777777" w:rsidR="005A7E3B" w:rsidRDefault="005A7E3B" w:rsidP="002115CA">
            <w:pPr>
              <w:spacing w:after="0"/>
              <w:ind w:firstLine="56"/>
              <w:jc w:val="both"/>
            </w:pPr>
            <w:r>
              <w:rPr>
                <w:color w:val="000000"/>
              </w:rPr>
              <w:t>2.4.7. projektuotojas teisės aktų nustatyta tvarka turi atlikti techninių darbo projektų vykdymo priežiūrą.</w:t>
            </w:r>
          </w:p>
        </w:tc>
      </w:tr>
      <w:tr w:rsidR="005A7E3B" w14:paraId="590DB10B" w14:textId="77777777" w:rsidTr="002115CA">
        <w:tc>
          <w:tcPr>
            <w:tcW w:w="2863" w:type="dxa"/>
            <w:tcBorders>
              <w:top w:val="single" w:sz="4" w:space="0" w:color="000000"/>
              <w:left w:val="single" w:sz="4" w:space="0" w:color="000000"/>
              <w:bottom w:val="single" w:sz="4" w:space="0" w:color="000000"/>
              <w:right w:val="single" w:sz="4" w:space="0" w:color="000000"/>
            </w:tcBorders>
            <w:shd w:val="clear" w:color="auto" w:fill="auto"/>
          </w:tcPr>
          <w:p w14:paraId="728315FE" w14:textId="77777777" w:rsidR="005A7E3B" w:rsidRDefault="005A7E3B" w:rsidP="002115CA">
            <w:pPr>
              <w:spacing w:after="0"/>
              <w:ind w:firstLine="56"/>
              <w:jc w:val="both"/>
              <w:rPr>
                <w:color w:val="000000"/>
              </w:rPr>
            </w:pPr>
            <w:r>
              <w:rPr>
                <w:color w:val="000000"/>
              </w:rPr>
              <w:t>2.5. Įprastos projektavimo paslaugos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9EF9FA5" w14:textId="77777777" w:rsidR="005A7E3B" w:rsidRDefault="005A7E3B" w:rsidP="002115CA">
            <w:pPr>
              <w:spacing w:after="0"/>
              <w:ind w:firstLine="56"/>
              <w:jc w:val="both"/>
              <w:rPr>
                <w:color w:val="000000"/>
              </w:rPr>
            </w:pPr>
            <w:r>
              <w:rPr>
                <w:color w:val="000000"/>
              </w:rPr>
              <w:t>2.5.1. Supaprastinto statybos projekto sudėtis:</w:t>
            </w:r>
          </w:p>
          <w:p w14:paraId="68CC45D8" w14:textId="77777777" w:rsidR="005A7E3B" w:rsidRDefault="005A7E3B" w:rsidP="002115CA">
            <w:pPr>
              <w:spacing w:after="0"/>
              <w:ind w:firstLine="56"/>
              <w:jc w:val="both"/>
              <w:rPr>
                <w:color w:val="000000"/>
              </w:rPr>
            </w:pPr>
            <w:r>
              <w:rPr>
                <w:color w:val="000000"/>
              </w:rPr>
              <w:t>1. supaprastinto projekto dokumentų sudėties žiniaraštis;</w:t>
            </w:r>
          </w:p>
          <w:p w14:paraId="7FA0658D" w14:textId="77777777" w:rsidR="005A7E3B" w:rsidRDefault="005A7E3B" w:rsidP="002115CA">
            <w:pPr>
              <w:spacing w:after="0"/>
              <w:ind w:firstLine="56"/>
              <w:jc w:val="both"/>
              <w:rPr>
                <w:color w:val="000000"/>
              </w:rPr>
            </w:pPr>
            <w:r>
              <w:rPr>
                <w:color w:val="000000"/>
              </w:rPr>
              <w:t>2. sąrašas dokumentų, kuriais vadovaujantis parengtas supaprastintas projektas;</w:t>
            </w:r>
          </w:p>
          <w:p w14:paraId="4764DC9D" w14:textId="77777777" w:rsidR="005A7E3B" w:rsidRDefault="005A7E3B" w:rsidP="002115CA">
            <w:pPr>
              <w:spacing w:after="0"/>
              <w:ind w:firstLine="56"/>
              <w:jc w:val="both"/>
              <w:rPr>
                <w:color w:val="000000"/>
              </w:rPr>
            </w:pPr>
            <w:r>
              <w:rPr>
                <w:color w:val="000000"/>
              </w:rPr>
              <w:t>3. aiškinamasis raštas statinio naudojimo paskirtis, statybos vieta, projektuojamą (-</w:t>
            </w:r>
            <w:proofErr w:type="spellStart"/>
            <w:r>
              <w:rPr>
                <w:color w:val="000000"/>
              </w:rPr>
              <w:t>us</w:t>
            </w:r>
            <w:proofErr w:type="spellEnd"/>
            <w:r>
              <w:rPr>
                <w:color w:val="000000"/>
              </w:rPr>
              <w:t>) statinį (-</w:t>
            </w:r>
            <w:proofErr w:type="spellStart"/>
            <w:r>
              <w:rPr>
                <w:color w:val="000000"/>
              </w:rPr>
              <w:t>ius</w:t>
            </w:r>
            <w:proofErr w:type="spellEnd"/>
            <w:r>
              <w:rPr>
                <w:color w:val="000000"/>
              </w:rPr>
              <w:t>) apibūdinantys pagrindiniai rodikliai);</w:t>
            </w:r>
          </w:p>
          <w:p w14:paraId="03705FC3" w14:textId="77777777" w:rsidR="005A7E3B" w:rsidRDefault="005A7E3B" w:rsidP="002115CA">
            <w:pPr>
              <w:spacing w:after="0"/>
              <w:ind w:firstLine="56"/>
              <w:jc w:val="both"/>
              <w:rPr>
                <w:color w:val="000000"/>
              </w:rPr>
            </w:pPr>
            <w:r>
              <w:rPr>
                <w:color w:val="000000"/>
              </w:rPr>
              <w:t>4. statybvietės ribų planas, sklypo planas (kai jis rengiamas)</w:t>
            </w:r>
            <w:r>
              <w:rPr>
                <w:b/>
                <w:bCs/>
                <w:color w:val="000000"/>
              </w:rPr>
              <w:t xml:space="preserve"> </w:t>
            </w:r>
            <w:r>
              <w:rPr>
                <w:color w:val="000000"/>
              </w:rPr>
              <w:t>(ant ne senesnio kaip 5 metų topografinio plano, kuris supaprastinto projekto rengimo metu prireikus patikslinamas,</w:t>
            </w:r>
            <w:r>
              <w:rPr>
                <w:b/>
                <w:bCs/>
                <w:color w:val="000000"/>
              </w:rPr>
              <w:t xml:space="preserve"> </w:t>
            </w:r>
            <w:r>
              <w:rPr>
                <w:color w:val="000000"/>
              </w:rPr>
              <w:t>arba ant kadastrinių matavimų plano) su pažymėtais esamais ir projektuojamais statiniais, jų eksplikacija ir projektuojamų statinių pagrindiniais matmenimis plane ir aukščiais;</w:t>
            </w:r>
          </w:p>
          <w:p w14:paraId="09165E76" w14:textId="77777777" w:rsidR="005A7E3B" w:rsidRDefault="005A7E3B" w:rsidP="002115CA">
            <w:pPr>
              <w:spacing w:after="0"/>
              <w:ind w:firstLine="56"/>
              <w:jc w:val="both"/>
              <w:rPr>
                <w:color w:val="000000"/>
              </w:rPr>
            </w:pPr>
            <w:r>
              <w:rPr>
                <w:color w:val="000000"/>
              </w:rPr>
              <w:t>5. statinio ( planas, išilginis ir skersinis pjūviai) brėžiniai</w:t>
            </w:r>
            <w:r>
              <w:rPr>
                <w:b/>
                <w:bCs/>
                <w:color w:val="000000"/>
              </w:rPr>
              <w:t xml:space="preserve"> </w:t>
            </w:r>
            <w:r>
              <w:rPr>
                <w:color w:val="000000"/>
              </w:rPr>
              <w:t>, o kai reikia, – ir kitiems statiniams);</w:t>
            </w:r>
          </w:p>
          <w:p w14:paraId="3A328532" w14:textId="77777777" w:rsidR="005A7E3B" w:rsidRDefault="005A7E3B" w:rsidP="002115CA">
            <w:pPr>
              <w:spacing w:after="0"/>
              <w:ind w:firstLine="56"/>
              <w:jc w:val="both"/>
              <w:rPr>
                <w:color w:val="000000"/>
              </w:rPr>
            </w:pPr>
            <w:r>
              <w:rPr>
                <w:color w:val="000000"/>
              </w:rPr>
              <w:t>6. statinio konstrukcijų brėžiniai, skaičiavimai  ir aprašymas;</w:t>
            </w:r>
          </w:p>
          <w:p w14:paraId="3F2CAF13" w14:textId="77777777" w:rsidR="005A7E3B" w:rsidRDefault="005A7E3B" w:rsidP="002115CA">
            <w:pPr>
              <w:spacing w:after="0"/>
              <w:ind w:firstLine="56"/>
              <w:jc w:val="both"/>
              <w:rPr>
                <w:color w:val="000000"/>
              </w:rPr>
            </w:pPr>
            <w:r>
              <w:rPr>
                <w:color w:val="000000"/>
              </w:rPr>
              <w:t>7. sąnaudų kiekių žiniaraščiai ir techninė specifikacija;</w:t>
            </w:r>
          </w:p>
          <w:p w14:paraId="30453290" w14:textId="77777777" w:rsidR="005A7E3B" w:rsidRDefault="005A7E3B" w:rsidP="002115CA">
            <w:pPr>
              <w:spacing w:after="0"/>
              <w:ind w:firstLine="56"/>
              <w:jc w:val="both"/>
              <w:rPr>
                <w:color w:val="000000"/>
              </w:rPr>
            </w:pPr>
            <w:r>
              <w:rPr>
                <w:color w:val="000000"/>
              </w:rPr>
              <w:t>8. statinių statybos skaičiuojamoji kaina;</w:t>
            </w:r>
          </w:p>
          <w:p w14:paraId="69B17CCD" w14:textId="77777777" w:rsidR="005A7E3B" w:rsidRDefault="005A7E3B" w:rsidP="002115CA">
            <w:pPr>
              <w:spacing w:after="0"/>
              <w:ind w:firstLine="56"/>
              <w:jc w:val="both"/>
            </w:pPr>
            <w:r>
              <w:rPr>
                <w:color w:val="000000"/>
              </w:rPr>
              <w:t>9. kitos dalys, atsižvelgiant į projektuojamos infrastruktūros specifiką.</w:t>
            </w:r>
          </w:p>
        </w:tc>
      </w:tr>
      <w:tr w:rsidR="005A7E3B" w14:paraId="5BBE0591" w14:textId="77777777" w:rsidTr="002115CA">
        <w:tc>
          <w:tcPr>
            <w:tcW w:w="2863" w:type="dxa"/>
            <w:tcBorders>
              <w:top w:val="single" w:sz="4" w:space="0" w:color="000000"/>
              <w:left w:val="single" w:sz="4" w:space="0" w:color="000000"/>
              <w:bottom w:val="single" w:sz="4" w:space="0" w:color="000000"/>
              <w:right w:val="single" w:sz="4" w:space="0" w:color="000000"/>
            </w:tcBorders>
            <w:shd w:val="clear" w:color="auto" w:fill="auto"/>
          </w:tcPr>
          <w:p w14:paraId="7D4DD466" w14:textId="77777777" w:rsidR="005A7E3B" w:rsidRDefault="005A7E3B" w:rsidP="002115CA">
            <w:pPr>
              <w:spacing w:after="0"/>
              <w:ind w:firstLine="56"/>
              <w:jc w:val="both"/>
              <w:rPr>
                <w:color w:val="000000"/>
              </w:rPr>
            </w:pPr>
            <w:r>
              <w:rPr>
                <w:color w:val="000000"/>
              </w:rPr>
              <w:t>2.6. Užsakovui pateikiamų privalomųjų dokumentų sąrašas: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DDA525B" w14:textId="77777777" w:rsidR="005A7E3B" w:rsidRDefault="005A7E3B" w:rsidP="002115CA">
            <w:pPr>
              <w:spacing w:after="0"/>
              <w:ind w:firstLine="56"/>
              <w:jc w:val="both"/>
              <w:rPr>
                <w:color w:val="000000"/>
              </w:rPr>
            </w:pPr>
            <w:r>
              <w:rPr>
                <w:color w:val="000000"/>
              </w:rPr>
              <w:t>2.6.1. Užsakovui Vykdytojas pateikia nuleidimo vietos įrengimo 4 (keturis) supaprastinto statybos projekto dokumentacijos egzempliorius lietuvių kalba;</w:t>
            </w:r>
          </w:p>
          <w:p w14:paraId="2B9625EE" w14:textId="77777777" w:rsidR="005A7E3B" w:rsidRDefault="005A7E3B" w:rsidP="002115CA">
            <w:pPr>
              <w:spacing w:after="0"/>
              <w:ind w:firstLine="56"/>
              <w:jc w:val="both"/>
              <w:rPr>
                <w:color w:val="000000"/>
              </w:rPr>
            </w:pPr>
            <w:r>
              <w:rPr>
                <w:color w:val="000000"/>
              </w:rPr>
              <w:t>2.6.2. Užsakovui Vykdytojas pateikia nuleidimo vietos įrengimo supaprastinto statybos projekto dokumentacijos versiją PDF formatu ir elektroninę versiją .</w:t>
            </w:r>
            <w:proofErr w:type="spellStart"/>
            <w:r>
              <w:rPr>
                <w:color w:val="000000"/>
              </w:rPr>
              <w:t>dwg</w:t>
            </w:r>
            <w:proofErr w:type="spellEnd"/>
            <w:r>
              <w:rPr>
                <w:color w:val="000000"/>
              </w:rPr>
              <w:t xml:space="preserve"> formatu.</w:t>
            </w:r>
          </w:p>
          <w:p w14:paraId="3A39F021" w14:textId="77777777" w:rsidR="005A7E3B" w:rsidRDefault="005A7E3B" w:rsidP="002115CA">
            <w:pPr>
              <w:spacing w:after="0"/>
              <w:ind w:firstLine="56"/>
              <w:jc w:val="both"/>
            </w:pPr>
            <w:r>
              <w:rPr>
                <w:color w:val="000000"/>
              </w:rPr>
              <w:t xml:space="preserve">2.6.3. Užsakovui Vykdytojas pateikia nuleidimo vietos statybos kainos skaičiavimo aprašymą, statybos darbų kiekių žiniaraščius, kuriuose būtų išskirta kiekviena darbo pozicija su unikaliu numeriu (statinio </w:t>
            </w:r>
            <w:r w:rsidRPr="00402490">
              <w:rPr>
                <w:color w:val="000000"/>
              </w:rPr>
              <w:t xml:space="preserve">statybos kainos nustatomos ir statybos darbų kiekių žiniaraščiai turi būti rengiami vadovaujantis statybos techninio reglamento STR 1.04.04:2017 „Statinio projektavimas, projekto ekspertizė“ 6 priede patvirtintais principais ir statinių statybos skaičiuojamųjų kainų nustatymo rekomendacijomis (Informaciniai pranešimai, 2005.08.05, Nr. 61; </w:t>
            </w:r>
            <w:hyperlink w:anchor="a/4957" w:history="1">
              <w:r w:rsidRPr="00402490">
                <w:rPr>
                  <w:rStyle w:val="Hipersaitas"/>
                  <w:bCs/>
                </w:rPr>
                <w:t>http://www.am.lt/VI/index.php#a/4957</w:t>
              </w:r>
            </w:hyperlink>
            <w:r w:rsidRPr="00402490">
              <w:rPr>
                <w:color w:val="000000"/>
              </w:rPr>
              <w:t>)</w:t>
            </w:r>
          </w:p>
        </w:tc>
      </w:tr>
    </w:tbl>
    <w:p w14:paraId="23E874E1" w14:textId="77777777" w:rsidR="005A7E3B" w:rsidRDefault="005A7E3B" w:rsidP="005A7E3B">
      <w:pPr>
        <w:jc w:val="both"/>
        <w:rPr>
          <w:color w:val="000000"/>
        </w:rPr>
      </w:pPr>
    </w:p>
    <w:p w14:paraId="27D8901D" w14:textId="77777777" w:rsidR="005A7E3B" w:rsidRPr="00D33D58" w:rsidRDefault="005A7E3B" w:rsidP="005A7E3B">
      <w:pPr>
        <w:spacing w:after="0"/>
        <w:ind w:firstLine="567"/>
        <w:jc w:val="both"/>
        <w:rPr>
          <w:color w:val="000000"/>
        </w:rPr>
      </w:pPr>
      <w:r w:rsidRPr="00D33D58">
        <w:rPr>
          <w:color w:val="000000"/>
        </w:rPr>
        <w:t>2.7. Projektavimo paslaugų apimtys – paslaugos, kurias projektuotojas privalo atlikti pagal statybos įstatymą.</w:t>
      </w:r>
    </w:p>
    <w:p w14:paraId="3A1D811A" w14:textId="77777777" w:rsidR="005A7E3B" w:rsidRPr="00D33D58" w:rsidRDefault="005A7E3B" w:rsidP="005A7E3B">
      <w:pPr>
        <w:spacing w:after="0"/>
        <w:ind w:firstLine="567"/>
        <w:jc w:val="both"/>
        <w:rPr>
          <w:color w:val="000000"/>
        </w:rPr>
      </w:pPr>
      <w:r w:rsidRPr="00D33D58">
        <w:rPr>
          <w:color w:val="000000"/>
        </w:rPr>
        <w:t>2.8. Privalomieji supaprastintų projektų rengimo dokumentai:</w:t>
      </w:r>
    </w:p>
    <w:p w14:paraId="18EE90C0" w14:textId="77777777" w:rsidR="005A7E3B" w:rsidRPr="00D33D58" w:rsidRDefault="005A7E3B" w:rsidP="005A7E3B">
      <w:pPr>
        <w:spacing w:after="0"/>
        <w:ind w:firstLine="567"/>
        <w:jc w:val="both"/>
        <w:rPr>
          <w:color w:val="000000"/>
        </w:rPr>
      </w:pPr>
      <w:r w:rsidRPr="00D33D58">
        <w:rPr>
          <w:color w:val="000000"/>
        </w:rPr>
        <w:t>Statybos techninis reglamentas STR 1.04.04:2017 „Statinio projektavimas, projekto ekspertizė“;</w:t>
      </w:r>
    </w:p>
    <w:p w14:paraId="1333C21C" w14:textId="77777777" w:rsidR="005A7E3B" w:rsidRPr="00D33D58" w:rsidRDefault="005A7E3B" w:rsidP="005A7E3B">
      <w:pPr>
        <w:spacing w:after="0"/>
        <w:ind w:firstLine="567"/>
        <w:jc w:val="both"/>
        <w:rPr>
          <w:color w:val="000000"/>
        </w:rPr>
      </w:pPr>
      <w:r w:rsidRPr="00D33D58">
        <w:rPr>
          <w:color w:val="000000"/>
        </w:rPr>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43AA7407" w14:textId="77777777" w:rsidR="005A7E3B" w:rsidRPr="00D33D58" w:rsidRDefault="005A7E3B" w:rsidP="005A7E3B">
      <w:pPr>
        <w:spacing w:after="0"/>
        <w:ind w:firstLine="567"/>
        <w:jc w:val="both"/>
        <w:rPr>
          <w:color w:val="000000"/>
        </w:rPr>
      </w:pPr>
      <w:r w:rsidRPr="00D33D58">
        <w:rPr>
          <w:color w:val="000000"/>
        </w:rPr>
        <w:t>Statybos techninis reglamentas STR 1.09.05:2002 „Statinio statybos techninė priežiūra“;</w:t>
      </w:r>
    </w:p>
    <w:p w14:paraId="7D3211CC" w14:textId="77777777" w:rsidR="005A7E3B" w:rsidRPr="00D33D58" w:rsidRDefault="005A7E3B" w:rsidP="005A7E3B">
      <w:pPr>
        <w:spacing w:after="0"/>
        <w:ind w:firstLine="567"/>
        <w:jc w:val="both"/>
        <w:rPr>
          <w:color w:val="000000"/>
        </w:rPr>
      </w:pPr>
      <w:r w:rsidRPr="00D33D58">
        <w:rPr>
          <w:color w:val="000000"/>
        </w:rPr>
        <w:t>Statybos techninis reglamentas STR 2.05.15:2004 „Hidrotechnikos statinių poveikiai ir apkrovos“;</w:t>
      </w:r>
    </w:p>
    <w:p w14:paraId="04E1B679" w14:textId="77777777" w:rsidR="005A7E3B" w:rsidRPr="00D33D58" w:rsidRDefault="005A7E3B" w:rsidP="00234A11">
      <w:pPr>
        <w:spacing w:after="0"/>
        <w:ind w:firstLine="567"/>
        <w:jc w:val="both"/>
        <w:rPr>
          <w:color w:val="000000"/>
        </w:rPr>
      </w:pPr>
      <w:r w:rsidRPr="00D33D58">
        <w:rPr>
          <w:color w:val="000000"/>
        </w:rPr>
        <w:t>Statybos techninis reglamentas STR 1.04.02:2011 „Inžineriniai geologiniai ir geotechniniai tyrimai“;</w:t>
      </w:r>
    </w:p>
    <w:p w14:paraId="62220111" w14:textId="77777777" w:rsidR="005A7E3B" w:rsidRPr="00D33D58" w:rsidRDefault="005A7E3B" w:rsidP="00234A11">
      <w:pPr>
        <w:spacing w:after="0"/>
        <w:ind w:firstLine="567"/>
        <w:jc w:val="both"/>
        <w:rPr>
          <w:color w:val="000000"/>
        </w:rPr>
      </w:pPr>
      <w:r w:rsidRPr="00D33D58">
        <w:rPr>
          <w:color w:val="000000"/>
        </w:rPr>
        <w:t>Statybos techninis reglamentas STR 1.01.03:2017 „Statinių klasifikavimas“.</w:t>
      </w:r>
    </w:p>
    <w:p w14:paraId="4D8FE375" w14:textId="77777777" w:rsidR="005A7E3B" w:rsidRPr="00D33D58" w:rsidRDefault="005A7E3B" w:rsidP="00234A11">
      <w:pPr>
        <w:spacing w:after="0"/>
        <w:ind w:firstLine="567"/>
        <w:jc w:val="both"/>
        <w:rPr>
          <w:color w:val="000000"/>
        </w:rPr>
      </w:pPr>
      <w:r w:rsidRPr="00D33D58">
        <w:rPr>
          <w:color w:val="000000"/>
        </w:rPr>
        <w:t>2.9. Supaprastinto  statybos projekto parengimo paslaugų atlikimo terminas – 2 (du) mėnesiai nuo sutarties pasirašymo datos. Planuojama projektavimo darbų pradžia – supaprastinto projekto rengimo paslaugos pradedamos teikti nuo sutarties pasirašymo dienos.</w:t>
      </w:r>
    </w:p>
    <w:p w14:paraId="2415EA21" w14:textId="77777777" w:rsidR="005A7E3B" w:rsidRPr="00D33D58" w:rsidRDefault="005A7E3B" w:rsidP="00234A11">
      <w:pPr>
        <w:spacing w:after="0"/>
        <w:ind w:firstLine="567"/>
        <w:jc w:val="both"/>
        <w:rPr>
          <w:b/>
          <w:color w:val="000000"/>
        </w:rPr>
      </w:pPr>
      <w:r w:rsidRPr="00D33D58">
        <w:rPr>
          <w:color w:val="000000"/>
        </w:rPr>
        <w:t xml:space="preserve">2.10. Vykdytojas įsipareigoja pataisyti supaprastintą statybos projektą pagal privalomas projektų ekspertizės pastabas be papildomo atlygio. Projekto ekspertizės atlikimo terminas į 2.9 punkte nurodytą terminą neįeina. </w:t>
      </w:r>
    </w:p>
    <w:p w14:paraId="77C3B9AB" w14:textId="77777777" w:rsidR="005A7E3B" w:rsidRPr="00D33D58" w:rsidRDefault="005A7E3B" w:rsidP="005A7E3B">
      <w:pPr>
        <w:spacing w:after="0"/>
        <w:ind w:firstLine="567"/>
        <w:jc w:val="center"/>
        <w:rPr>
          <w:b/>
          <w:color w:val="000000"/>
        </w:rPr>
      </w:pPr>
    </w:p>
    <w:p w14:paraId="2AB6D27A" w14:textId="77777777" w:rsidR="005A7E3B" w:rsidRPr="00D33D58" w:rsidRDefault="005A7E3B" w:rsidP="005A7E3B">
      <w:pPr>
        <w:spacing w:after="0"/>
        <w:ind w:firstLine="567"/>
        <w:jc w:val="both"/>
        <w:rPr>
          <w:color w:val="000000"/>
        </w:rPr>
      </w:pPr>
      <w:r w:rsidRPr="00D33D58">
        <w:rPr>
          <w:b/>
          <w:color w:val="000000"/>
        </w:rPr>
        <w:t>3. Reikalavimai projekto vykdymo priežiūrai:</w:t>
      </w:r>
    </w:p>
    <w:p w14:paraId="42B567D0" w14:textId="77777777" w:rsidR="005A7E3B" w:rsidRPr="00D33D58" w:rsidRDefault="005A7E3B" w:rsidP="005A7E3B">
      <w:pPr>
        <w:spacing w:after="0"/>
        <w:ind w:firstLine="567"/>
        <w:jc w:val="both"/>
        <w:rPr>
          <w:color w:val="000000"/>
        </w:rPr>
      </w:pPr>
      <w:r w:rsidRPr="00D33D58">
        <w:rPr>
          <w:color w:val="000000"/>
        </w:rPr>
        <w:t xml:space="preserve">3.1. Vykdytojas projekto vykdymo priežiūros paslaugas turi atlikti vadovaujantis </w:t>
      </w:r>
      <w:r w:rsidRPr="00D33D58">
        <w:rPr>
          <w:iCs/>
          <w:color w:val="000000"/>
        </w:rPr>
        <w:t xml:space="preserve">statybos techniniame reglamente STR 1.09.04:2007 </w:t>
      </w:r>
      <w:r w:rsidRPr="00D33D58">
        <w:rPr>
          <w:color w:val="000000"/>
        </w:rPr>
        <w:t xml:space="preserve">„Statinio projekto vykdymo priežiūros tvarkos aprašas” nustatytais reikalavimais. </w:t>
      </w:r>
    </w:p>
    <w:p w14:paraId="445C7A11" w14:textId="77777777" w:rsidR="005A7E3B" w:rsidRDefault="005A7E3B" w:rsidP="005A7E3B">
      <w:pPr>
        <w:spacing w:after="0"/>
        <w:ind w:firstLine="567"/>
        <w:jc w:val="both"/>
        <w:rPr>
          <w:color w:val="000000"/>
        </w:rPr>
      </w:pPr>
      <w:r w:rsidRPr="00D33D58">
        <w:rPr>
          <w:color w:val="000000"/>
        </w:rPr>
        <w:t>3.2. Projekto vykdymo priežiūros paslaugų atlikimo terminas</w:t>
      </w:r>
      <w:r>
        <w:rPr>
          <w:bCs/>
          <w:color w:val="000000"/>
        </w:rPr>
        <w:t xml:space="preserve"> – paslaugos turi būti teikiamos nuo statybos darbų pradžios iki statybos darbų užbaigimo aktų pasirašymo dienos.</w:t>
      </w:r>
    </w:p>
    <w:p w14:paraId="2AC3C069" w14:textId="77777777" w:rsidR="005A7E3B" w:rsidRDefault="005A7E3B" w:rsidP="005A7E3B">
      <w:pPr>
        <w:ind w:firstLine="567"/>
        <w:jc w:val="both"/>
        <w:rPr>
          <w:color w:val="000000"/>
        </w:rPr>
      </w:pPr>
    </w:p>
    <w:sectPr w:rsidR="005A7E3B" w:rsidSect="005A7E3B">
      <w:headerReference w:type="first" r:id="rId16"/>
      <w:pgSz w:w="11906" w:h="16838"/>
      <w:pgMar w:top="1539" w:right="991" w:bottom="1134" w:left="1843" w:header="567" w:footer="567" w:gutter="0"/>
      <w:pgNumType w:start="1"/>
      <w:cols w:space="1296"/>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2CFDB" w14:textId="77777777" w:rsidR="00B04874" w:rsidRDefault="00B04874" w:rsidP="008E64C3">
      <w:pPr>
        <w:spacing w:line="240" w:lineRule="auto"/>
      </w:pPr>
      <w:r>
        <w:separator/>
      </w:r>
    </w:p>
  </w:endnote>
  <w:endnote w:type="continuationSeparator" w:id="0">
    <w:p w14:paraId="6F82E624" w14:textId="77777777" w:rsidR="00B04874" w:rsidRDefault="00B04874" w:rsidP="008E6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82D4" w14:textId="77777777" w:rsidR="00B04874" w:rsidRDefault="00B04874" w:rsidP="008E64C3">
      <w:pPr>
        <w:spacing w:line="240" w:lineRule="auto"/>
      </w:pPr>
      <w:r>
        <w:separator/>
      </w:r>
    </w:p>
  </w:footnote>
  <w:footnote w:type="continuationSeparator" w:id="0">
    <w:p w14:paraId="4DDB0572" w14:textId="77777777" w:rsidR="00B04874" w:rsidRDefault="00B04874" w:rsidP="008E64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783153"/>
      <w:docPartObj>
        <w:docPartGallery w:val="Page Numbers (Top of Page)"/>
        <w:docPartUnique/>
      </w:docPartObj>
    </w:sdtPr>
    <w:sdtEndPr>
      <w:rPr>
        <w:rFonts w:cs="Times New Roman"/>
        <w:szCs w:val="24"/>
      </w:rPr>
    </w:sdtEndPr>
    <w:sdtContent>
      <w:p w14:paraId="03843D72" w14:textId="46F2507C" w:rsidR="008E64C3" w:rsidRPr="008E64C3" w:rsidRDefault="008E64C3">
        <w:pPr>
          <w:pStyle w:val="Antrats"/>
          <w:jc w:val="center"/>
          <w:rPr>
            <w:rFonts w:cs="Times New Roman"/>
            <w:szCs w:val="24"/>
          </w:rPr>
        </w:pPr>
        <w:r w:rsidRPr="008E64C3">
          <w:rPr>
            <w:rFonts w:cs="Times New Roman"/>
            <w:szCs w:val="24"/>
          </w:rPr>
          <w:fldChar w:fldCharType="begin"/>
        </w:r>
        <w:r w:rsidRPr="008E64C3">
          <w:rPr>
            <w:rFonts w:cs="Times New Roman"/>
            <w:szCs w:val="24"/>
          </w:rPr>
          <w:instrText>PAGE   \* MERGEFORMAT</w:instrText>
        </w:r>
        <w:r w:rsidRPr="008E64C3">
          <w:rPr>
            <w:rFonts w:cs="Times New Roman"/>
            <w:szCs w:val="24"/>
          </w:rPr>
          <w:fldChar w:fldCharType="separate"/>
        </w:r>
        <w:r w:rsidRPr="008E64C3">
          <w:rPr>
            <w:rFonts w:cs="Times New Roman"/>
            <w:szCs w:val="24"/>
          </w:rPr>
          <w:t>2</w:t>
        </w:r>
        <w:r w:rsidRPr="008E64C3">
          <w:rPr>
            <w:rFonts w:cs="Times New Roman"/>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F193" w14:textId="46D9311F" w:rsidR="009A40A3" w:rsidRDefault="009A40A3" w:rsidP="009A40A3">
    <w:pPr>
      <w:pStyle w:val="Antrats"/>
      <w:jc w:val="right"/>
    </w:pPr>
    <w:r>
      <w:t>Elektroninio dokumento nuorašas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8803" w14:textId="77777777" w:rsidR="005A7E3B" w:rsidRDefault="005A7E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7EBD"/>
    <w:multiLevelType w:val="multilevel"/>
    <w:tmpl w:val="3E8CF366"/>
    <w:lvl w:ilvl="0">
      <w:start w:val="1"/>
      <w:numFmt w:val="decimal"/>
      <w:pStyle w:val="Lygis1"/>
      <w:lvlText w:val="%1."/>
      <w:lvlJc w:val="left"/>
      <w:pPr>
        <w:tabs>
          <w:tab w:val="num" w:pos="720"/>
        </w:tabs>
        <w:ind w:left="0" w:firstLine="720"/>
      </w:pPr>
      <w:rPr>
        <w:rFonts w:hint="default"/>
        <w:b w:val="0"/>
        <w:bCs/>
        <w:i w:val="0"/>
        <w:iCs/>
      </w:rPr>
    </w:lvl>
    <w:lvl w:ilvl="1">
      <w:start w:val="1"/>
      <w:numFmt w:val="decimal"/>
      <w:pStyle w:val="Lygis2"/>
      <w:lvlText w:val="%1.%2."/>
      <w:lvlJc w:val="left"/>
      <w:pPr>
        <w:tabs>
          <w:tab w:val="num" w:pos="720"/>
        </w:tabs>
        <w:ind w:left="0" w:firstLine="720"/>
      </w:pPr>
      <w:rPr>
        <w:rFonts w:hint="default"/>
      </w:rPr>
    </w:lvl>
    <w:lvl w:ilvl="2">
      <w:start w:val="1"/>
      <w:numFmt w:val="decimal"/>
      <w:pStyle w:val="Lygis3"/>
      <w:lvlText w:val="%1.%2.%3."/>
      <w:lvlJc w:val="left"/>
      <w:pPr>
        <w:tabs>
          <w:tab w:val="num" w:pos="720"/>
        </w:tabs>
        <w:ind w:left="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1"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2" w15:restartNumberingAfterBreak="0">
    <w:nsid w:val="4B124329"/>
    <w:multiLevelType w:val="multilevel"/>
    <w:tmpl w:val="E084E68C"/>
    <w:lvl w:ilvl="0">
      <w:start w:val="2020"/>
      <w:numFmt w:val="decimal"/>
      <w:lvlText w:val="%1-"/>
      <w:lvlJc w:val="left"/>
      <w:pPr>
        <w:ind w:left="888" w:hanging="888"/>
      </w:pPr>
      <w:rPr>
        <w:rFonts w:hint="default"/>
      </w:rPr>
    </w:lvl>
    <w:lvl w:ilvl="1">
      <w:start w:val="12"/>
      <w:numFmt w:val="decimal"/>
      <w:lvlText w:val="%1-%2-"/>
      <w:lvlJc w:val="left"/>
      <w:pPr>
        <w:ind w:left="1608" w:hanging="888"/>
      </w:pPr>
      <w:rPr>
        <w:rFonts w:hint="default"/>
      </w:rPr>
    </w:lvl>
    <w:lvl w:ilvl="2">
      <w:start w:val="1"/>
      <w:numFmt w:val="decimal"/>
      <w:lvlText w:val="%1-%2-%3."/>
      <w:lvlJc w:val="left"/>
      <w:pPr>
        <w:ind w:left="2328" w:hanging="888"/>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8724DD7"/>
    <w:multiLevelType w:val="hybridMultilevel"/>
    <w:tmpl w:val="9D2E8FAC"/>
    <w:lvl w:ilvl="0" w:tplc="208024E8">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F67C9A"/>
    <w:multiLevelType w:val="hybridMultilevel"/>
    <w:tmpl w:val="2A28898E"/>
    <w:lvl w:ilvl="0" w:tplc="6DDAC6FC">
      <w:start w:val="1"/>
      <w:numFmt w:val="decimal"/>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6A17A75"/>
    <w:multiLevelType w:val="hybridMultilevel"/>
    <w:tmpl w:val="5426CC48"/>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A347717"/>
    <w:multiLevelType w:val="multilevel"/>
    <w:tmpl w:val="CED205F2"/>
    <w:lvl w:ilvl="0">
      <w:start w:val="1"/>
      <w:numFmt w:val="decimal"/>
      <w:lvlText w:val="%1."/>
      <w:lvlJc w:val="left"/>
      <w:pPr>
        <w:ind w:left="1658" w:hanging="360"/>
      </w:pPr>
      <w:rPr>
        <w:rFonts w:hint="default"/>
      </w:rPr>
    </w:lvl>
    <w:lvl w:ilvl="1">
      <w:start w:val="1"/>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AD"/>
    <w:rsid w:val="0003127B"/>
    <w:rsid w:val="000406E8"/>
    <w:rsid w:val="0005074B"/>
    <w:rsid w:val="000578D3"/>
    <w:rsid w:val="00073C9D"/>
    <w:rsid w:val="000C2E88"/>
    <w:rsid w:val="00143E33"/>
    <w:rsid w:val="00147481"/>
    <w:rsid w:val="00180E0A"/>
    <w:rsid w:val="00193E7B"/>
    <w:rsid w:val="001957B3"/>
    <w:rsid w:val="001B6A4A"/>
    <w:rsid w:val="001E4AD8"/>
    <w:rsid w:val="002115CA"/>
    <w:rsid w:val="00215F8F"/>
    <w:rsid w:val="0023451B"/>
    <w:rsid w:val="00234A11"/>
    <w:rsid w:val="002A22F3"/>
    <w:rsid w:val="002A3757"/>
    <w:rsid w:val="002B3E6D"/>
    <w:rsid w:val="002C35CB"/>
    <w:rsid w:val="002C49F1"/>
    <w:rsid w:val="002E08A8"/>
    <w:rsid w:val="002F367E"/>
    <w:rsid w:val="00306D9F"/>
    <w:rsid w:val="0032255E"/>
    <w:rsid w:val="00322CBB"/>
    <w:rsid w:val="00360DA0"/>
    <w:rsid w:val="003727A3"/>
    <w:rsid w:val="00390AE1"/>
    <w:rsid w:val="00394C49"/>
    <w:rsid w:val="003A055E"/>
    <w:rsid w:val="0040766C"/>
    <w:rsid w:val="004079AD"/>
    <w:rsid w:val="0042001F"/>
    <w:rsid w:val="00421060"/>
    <w:rsid w:val="00455C63"/>
    <w:rsid w:val="0047488E"/>
    <w:rsid w:val="0048145E"/>
    <w:rsid w:val="004854F1"/>
    <w:rsid w:val="004B2E38"/>
    <w:rsid w:val="004B346B"/>
    <w:rsid w:val="004B4452"/>
    <w:rsid w:val="004C0DB6"/>
    <w:rsid w:val="004C7914"/>
    <w:rsid w:val="004D1A7B"/>
    <w:rsid w:val="004D4C9F"/>
    <w:rsid w:val="004D7BE9"/>
    <w:rsid w:val="004E4DB7"/>
    <w:rsid w:val="004E7CB1"/>
    <w:rsid w:val="004F521B"/>
    <w:rsid w:val="004F6734"/>
    <w:rsid w:val="005659A4"/>
    <w:rsid w:val="005829F7"/>
    <w:rsid w:val="0058383A"/>
    <w:rsid w:val="00587E3E"/>
    <w:rsid w:val="00590121"/>
    <w:rsid w:val="005935B6"/>
    <w:rsid w:val="005A7E3B"/>
    <w:rsid w:val="005B0B4E"/>
    <w:rsid w:val="005D0E96"/>
    <w:rsid w:val="005D640E"/>
    <w:rsid w:val="005F3FF4"/>
    <w:rsid w:val="006002C4"/>
    <w:rsid w:val="00622F32"/>
    <w:rsid w:val="00633E26"/>
    <w:rsid w:val="00651861"/>
    <w:rsid w:val="00660D2C"/>
    <w:rsid w:val="006A3E68"/>
    <w:rsid w:val="006A7946"/>
    <w:rsid w:val="006B20F9"/>
    <w:rsid w:val="006C261C"/>
    <w:rsid w:val="0073463A"/>
    <w:rsid w:val="0074094E"/>
    <w:rsid w:val="00742A5A"/>
    <w:rsid w:val="0076419E"/>
    <w:rsid w:val="007720A9"/>
    <w:rsid w:val="00775C67"/>
    <w:rsid w:val="00793869"/>
    <w:rsid w:val="007C00F5"/>
    <w:rsid w:val="007D33E2"/>
    <w:rsid w:val="007F2081"/>
    <w:rsid w:val="007F33BE"/>
    <w:rsid w:val="0081497D"/>
    <w:rsid w:val="0082442B"/>
    <w:rsid w:val="00832675"/>
    <w:rsid w:val="00866AFD"/>
    <w:rsid w:val="00870513"/>
    <w:rsid w:val="00895A4A"/>
    <w:rsid w:val="008A7E23"/>
    <w:rsid w:val="008E64C3"/>
    <w:rsid w:val="008E79BC"/>
    <w:rsid w:val="00926019"/>
    <w:rsid w:val="009558CE"/>
    <w:rsid w:val="00962827"/>
    <w:rsid w:val="00996BD5"/>
    <w:rsid w:val="009A3DDC"/>
    <w:rsid w:val="009A40A3"/>
    <w:rsid w:val="009F41AC"/>
    <w:rsid w:val="00A042A4"/>
    <w:rsid w:val="00A1278C"/>
    <w:rsid w:val="00A22C6F"/>
    <w:rsid w:val="00A44AF3"/>
    <w:rsid w:val="00A858ED"/>
    <w:rsid w:val="00A93D11"/>
    <w:rsid w:val="00AD1D61"/>
    <w:rsid w:val="00B04874"/>
    <w:rsid w:val="00B13817"/>
    <w:rsid w:val="00B23106"/>
    <w:rsid w:val="00B25110"/>
    <w:rsid w:val="00B443E3"/>
    <w:rsid w:val="00B5197A"/>
    <w:rsid w:val="00B5365E"/>
    <w:rsid w:val="00B602CC"/>
    <w:rsid w:val="00B6333D"/>
    <w:rsid w:val="00C14D1C"/>
    <w:rsid w:val="00C21089"/>
    <w:rsid w:val="00C23A74"/>
    <w:rsid w:val="00C35300"/>
    <w:rsid w:val="00C37E8F"/>
    <w:rsid w:val="00C605A2"/>
    <w:rsid w:val="00C635BB"/>
    <w:rsid w:val="00C72D6B"/>
    <w:rsid w:val="00C90E1A"/>
    <w:rsid w:val="00CC0208"/>
    <w:rsid w:val="00D17F2B"/>
    <w:rsid w:val="00D32F67"/>
    <w:rsid w:val="00DA451B"/>
    <w:rsid w:val="00DA7874"/>
    <w:rsid w:val="00DE447A"/>
    <w:rsid w:val="00DE50EA"/>
    <w:rsid w:val="00DF3D04"/>
    <w:rsid w:val="00E36E63"/>
    <w:rsid w:val="00E91131"/>
    <w:rsid w:val="00EA69DD"/>
    <w:rsid w:val="00EB219F"/>
    <w:rsid w:val="00EB4C05"/>
    <w:rsid w:val="00EC7C0C"/>
    <w:rsid w:val="00F02452"/>
    <w:rsid w:val="00F13CB2"/>
    <w:rsid w:val="00F150DD"/>
    <w:rsid w:val="00F2184D"/>
    <w:rsid w:val="00F23D48"/>
    <w:rsid w:val="00F30CE8"/>
    <w:rsid w:val="00F5598C"/>
    <w:rsid w:val="00F74328"/>
    <w:rsid w:val="00FB1322"/>
    <w:rsid w:val="00FB1C56"/>
    <w:rsid w:val="00FB34CB"/>
    <w:rsid w:val="00FB419D"/>
    <w:rsid w:val="00FC00E3"/>
    <w:rsid w:val="00FD1A9B"/>
    <w:rsid w:val="00FE00E2"/>
    <w:rsid w:val="00FE7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C9BC"/>
  <w15:chartTrackingRefBased/>
  <w15:docId w15:val="{1D9B0920-AEC1-4BF0-A4AF-8F9800B7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8"/>
        <w:szCs w:val="28"/>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97D"/>
    <w:pPr>
      <w:spacing w:after="160" w:line="259" w:lineRule="auto"/>
      <w:ind w:firstLine="720"/>
    </w:pPr>
    <w:rPr>
      <w:rFonts w:ascii="Times New Roman" w:hAnsi="Times New Roman" w:cstheme="minorBidi"/>
      <w:sz w:val="24"/>
      <w:szCs w:val="22"/>
    </w:rPr>
  </w:style>
  <w:style w:type="paragraph" w:styleId="Antrat1">
    <w:name w:val="heading 1"/>
    <w:basedOn w:val="prastasis"/>
    <w:next w:val="prastasis"/>
    <w:link w:val="Antrat1Diagrama"/>
    <w:autoRedefine/>
    <w:uiPriority w:val="9"/>
    <w:qFormat/>
    <w:rsid w:val="0081497D"/>
    <w:pPr>
      <w:keepNext/>
      <w:keepLines/>
      <w:numPr>
        <w:numId w:val="2"/>
      </w:numPr>
      <w:spacing w:before="360" w:after="360" w:line="240" w:lineRule="auto"/>
      <w:ind w:left="357" w:hanging="357"/>
      <w:jc w:val="center"/>
      <w:outlineLvl w:val="0"/>
    </w:pPr>
    <w:rPr>
      <w:rFonts w:eastAsiaTheme="majorEastAsia" w:cstheme="majorBidi"/>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autoRedefine/>
    <w:uiPriority w:val="10"/>
    <w:qFormat/>
    <w:rsid w:val="00143E33"/>
    <w:pPr>
      <w:spacing w:after="360" w:line="240" w:lineRule="auto"/>
      <w:ind w:left="888" w:firstLine="0"/>
      <w:contextualSpacing/>
      <w:jc w:val="center"/>
    </w:pPr>
    <w:rPr>
      <w:rFonts w:eastAsiaTheme="majorEastAsia"/>
      <w:b/>
      <w:caps/>
      <w:spacing w:val="-10"/>
      <w:kern w:val="28"/>
      <w:szCs w:val="24"/>
    </w:rPr>
  </w:style>
  <w:style w:type="character" w:customStyle="1" w:styleId="PavadinimasDiagrama">
    <w:name w:val="Pavadinimas Diagrama"/>
    <w:basedOn w:val="Numatytasispastraiposriftas"/>
    <w:link w:val="Pavadinimas"/>
    <w:uiPriority w:val="10"/>
    <w:rsid w:val="00143E33"/>
    <w:rPr>
      <w:rFonts w:ascii="Times New Roman" w:eastAsiaTheme="majorEastAsia" w:hAnsi="Times New Roman" w:cstheme="minorBidi"/>
      <w:b/>
      <w:caps/>
      <w:spacing w:val="-10"/>
      <w:kern w:val="28"/>
      <w:sz w:val="24"/>
      <w:szCs w:val="24"/>
    </w:rPr>
  </w:style>
  <w:style w:type="character" w:customStyle="1" w:styleId="Antrat1Diagrama">
    <w:name w:val="Antraštė 1 Diagrama"/>
    <w:basedOn w:val="Numatytasispastraiposriftas"/>
    <w:link w:val="Antrat1"/>
    <w:uiPriority w:val="9"/>
    <w:rsid w:val="0081497D"/>
    <w:rPr>
      <w:rFonts w:ascii="Times New Roman" w:eastAsiaTheme="majorEastAsia" w:hAnsi="Times New Roman"/>
      <w:b/>
      <w:sz w:val="24"/>
    </w:rPr>
  </w:style>
  <w:style w:type="paragraph" w:styleId="Sraopastraipa">
    <w:name w:val="List Paragraph"/>
    <w:basedOn w:val="prastasis"/>
    <w:link w:val="SraopastraipaDiagrama"/>
    <w:uiPriority w:val="34"/>
    <w:qFormat/>
    <w:rsid w:val="004E4DB7"/>
    <w:pPr>
      <w:ind w:left="720"/>
      <w:contextualSpacing/>
    </w:pPr>
  </w:style>
  <w:style w:type="paragraph" w:customStyle="1" w:styleId="Lygis1">
    <w:name w:val="Lygis1"/>
    <w:basedOn w:val="Sraopastraipa"/>
    <w:link w:val="Lygis1Diagrama"/>
    <w:qFormat/>
    <w:rsid w:val="004E4DB7"/>
    <w:pPr>
      <w:numPr>
        <w:numId w:val="3"/>
      </w:numPr>
      <w:tabs>
        <w:tab w:val="left" w:pos="720"/>
      </w:tabs>
      <w:autoSpaceDE w:val="0"/>
      <w:autoSpaceDN w:val="0"/>
      <w:adjustRightInd w:val="0"/>
      <w:spacing w:line="240" w:lineRule="auto"/>
      <w:jc w:val="both"/>
    </w:pPr>
    <w:rPr>
      <w:rFonts w:eastAsia="Calibri" w:cs="Times New Roman"/>
    </w:rPr>
  </w:style>
  <w:style w:type="paragraph" w:customStyle="1" w:styleId="Lygis2">
    <w:name w:val="Lygis2"/>
    <w:basedOn w:val="Sraopastraipa"/>
    <w:link w:val="Lygis2Diagrama"/>
    <w:qFormat/>
    <w:rsid w:val="004E4DB7"/>
    <w:pPr>
      <w:numPr>
        <w:ilvl w:val="1"/>
        <w:numId w:val="3"/>
      </w:numPr>
      <w:tabs>
        <w:tab w:val="left" w:pos="720"/>
      </w:tabs>
      <w:autoSpaceDE w:val="0"/>
      <w:autoSpaceDN w:val="0"/>
      <w:adjustRightInd w:val="0"/>
      <w:spacing w:line="240" w:lineRule="auto"/>
      <w:jc w:val="both"/>
    </w:pPr>
    <w:rPr>
      <w:rFonts w:eastAsia="Calibri" w:cs="Times New Roman"/>
    </w:rPr>
  </w:style>
  <w:style w:type="character" w:customStyle="1" w:styleId="SraopastraipaDiagrama">
    <w:name w:val="Sąrašo pastraipa Diagrama"/>
    <w:basedOn w:val="Numatytasispastraiposriftas"/>
    <w:link w:val="Sraopastraipa"/>
    <w:uiPriority w:val="34"/>
    <w:rsid w:val="004E4DB7"/>
  </w:style>
  <w:style w:type="character" w:customStyle="1" w:styleId="Lygis1Diagrama">
    <w:name w:val="Lygis1 Diagrama"/>
    <w:basedOn w:val="SraopastraipaDiagrama"/>
    <w:link w:val="Lygis1"/>
    <w:rsid w:val="004E4DB7"/>
    <w:rPr>
      <w:rFonts w:ascii="Times New Roman" w:eastAsia="Calibri" w:hAnsi="Times New Roman" w:cs="Times New Roman"/>
      <w:sz w:val="24"/>
      <w:szCs w:val="22"/>
    </w:rPr>
  </w:style>
  <w:style w:type="paragraph" w:customStyle="1" w:styleId="Lygis3">
    <w:name w:val="Lygis3"/>
    <w:basedOn w:val="Sraopastraipa"/>
    <w:link w:val="Lygis3Diagrama"/>
    <w:qFormat/>
    <w:rsid w:val="004E4DB7"/>
    <w:pPr>
      <w:numPr>
        <w:ilvl w:val="2"/>
        <w:numId w:val="3"/>
      </w:numPr>
      <w:tabs>
        <w:tab w:val="left" w:pos="720"/>
      </w:tabs>
      <w:autoSpaceDE w:val="0"/>
      <w:autoSpaceDN w:val="0"/>
      <w:adjustRightInd w:val="0"/>
      <w:spacing w:line="240" w:lineRule="auto"/>
      <w:jc w:val="both"/>
    </w:pPr>
    <w:rPr>
      <w:rFonts w:eastAsia="Calibri" w:cs="Times New Roman"/>
    </w:rPr>
  </w:style>
  <w:style w:type="character" w:customStyle="1" w:styleId="Lygis2Diagrama">
    <w:name w:val="Lygis2 Diagrama"/>
    <w:basedOn w:val="SraopastraipaDiagrama"/>
    <w:link w:val="Lygis2"/>
    <w:rsid w:val="004E4DB7"/>
    <w:rPr>
      <w:rFonts w:ascii="Times New Roman" w:eastAsia="Calibri" w:hAnsi="Times New Roman" w:cs="Times New Roman"/>
      <w:sz w:val="24"/>
      <w:szCs w:val="22"/>
    </w:rPr>
  </w:style>
  <w:style w:type="character" w:styleId="Hipersaitas">
    <w:name w:val="Hyperlink"/>
    <w:uiPriority w:val="99"/>
    <w:rsid w:val="004C7914"/>
    <w:rPr>
      <w:rFonts w:cs="Times New Roman"/>
      <w:color w:val="0000FF"/>
      <w:u w:val="single"/>
    </w:rPr>
  </w:style>
  <w:style w:type="character" w:customStyle="1" w:styleId="Lygis3Diagrama">
    <w:name w:val="Lygis3 Diagrama"/>
    <w:basedOn w:val="SraopastraipaDiagrama"/>
    <w:link w:val="Lygis3"/>
    <w:rsid w:val="004E4DB7"/>
    <w:rPr>
      <w:rFonts w:ascii="Times New Roman" w:eastAsia="Calibri" w:hAnsi="Times New Roman" w:cs="Times New Roman"/>
      <w:sz w:val="24"/>
      <w:szCs w:val="22"/>
    </w:rPr>
  </w:style>
  <w:style w:type="character" w:styleId="Neapdorotaspaminjimas">
    <w:name w:val="Unresolved Mention"/>
    <w:basedOn w:val="Numatytasispastraiposriftas"/>
    <w:uiPriority w:val="99"/>
    <w:semiHidden/>
    <w:unhideWhenUsed/>
    <w:rsid w:val="00F2184D"/>
    <w:rPr>
      <w:color w:val="605E5C"/>
      <w:shd w:val="clear" w:color="auto" w:fill="E1DFDD"/>
    </w:rPr>
  </w:style>
  <w:style w:type="paragraph" w:styleId="Antrats">
    <w:name w:val="header"/>
    <w:basedOn w:val="prastasis"/>
    <w:link w:val="AntratsDiagrama"/>
    <w:uiPriority w:val="99"/>
    <w:unhideWhenUsed/>
    <w:rsid w:val="008E64C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E64C3"/>
  </w:style>
  <w:style w:type="paragraph" w:styleId="Porat">
    <w:name w:val="footer"/>
    <w:basedOn w:val="prastasis"/>
    <w:link w:val="PoratDiagrama"/>
    <w:uiPriority w:val="99"/>
    <w:unhideWhenUsed/>
    <w:rsid w:val="008E64C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E64C3"/>
  </w:style>
  <w:style w:type="table" w:styleId="Lentelstinklelis">
    <w:name w:val="Table Grid"/>
    <w:basedOn w:val="prastojilentel"/>
    <w:uiPriority w:val="39"/>
    <w:rsid w:val="00926019"/>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6019"/>
    <w:pPr>
      <w:autoSpaceDE w:val="0"/>
      <w:autoSpaceDN w:val="0"/>
      <w:adjustRightInd w:val="0"/>
      <w:spacing w:line="240" w:lineRule="auto"/>
    </w:pPr>
    <w:rPr>
      <w:rFonts w:ascii="Arial" w:eastAsia="Times New Roman" w:hAnsi="Arial" w:cs="Arial"/>
      <w:color w:val="000000"/>
      <w:sz w:val="24"/>
      <w:szCs w:val="24"/>
    </w:rPr>
  </w:style>
  <w:style w:type="character" w:styleId="Eilutsnumeris">
    <w:name w:val="line number"/>
    <w:basedOn w:val="Numatytasispastraiposriftas"/>
    <w:uiPriority w:val="99"/>
    <w:semiHidden/>
    <w:unhideWhenUsed/>
    <w:rsid w:val="005A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2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gaprojektuotoja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zdij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projektuotojas@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gle.vekteriene@lazdijai.lt" TargetMode="External"/><Relationship Id="rId4" Type="http://schemas.openxmlformats.org/officeDocument/2006/relationships/settings" Target="settings.xml"/><Relationship Id="rId9" Type="http://schemas.openxmlformats.org/officeDocument/2006/relationships/hyperlink" Target="mailto:vidmantas.pilvinis@lazdij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C873E-B07C-4094-BCC9-2B9A0631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13000</Words>
  <Characters>7410</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Pilvinis</dc:creator>
  <cp:keywords/>
  <dc:description/>
  <cp:lastModifiedBy>Miglė Vekterienė</cp:lastModifiedBy>
  <cp:revision>2</cp:revision>
  <dcterms:created xsi:type="dcterms:W3CDTF">2022-03-08T07:58:00Z</dcterms:created>
  <dcterms:modified xsi:type="dcterms:W3CDTF">2022-03-08T07:58:00Z</dcterms:modified>
</cp:coreProperties>
</file>