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3E50" w14:textId="05FEAE6D" w:rsidR="0014760F" w:rsidRPr="00B41D8F" w:rsidRDefault="008F5883" w:rsidP="00687B0D">
      <w:pPr>
        <w:pStyle w:val="Pavadinimas"/>
      </w:pPr>
      <w:bookmarkStart w:id="0" w:name="_Hlk49244115"/>
      <w:r w:rsidRPr="008F5883">
        <w:rPr>
          <w:lang w:val="en-US"/>
        </w:rPr>
        <w:t>VAIZDO INFORMACINIŲ FILMUKŲ TRANSLIACIJŲ NACIONALINIUOSE TV KANALUOSE PASLAUGŲ</w:t>
      </w:r>
      <w:bookmarkEnd w:id="0"/>
      <w:r w:rsidR="00A50215" w:rsidRPr="00B41D8F">
        <w:t xml:space="preserve">  PIRKIMO SUTARTIS</w:t>
      </w:r>
    </w:p>
    <w:p w14:paraId="02676466" w14:textId="77777777" w:rsidR="00004444" w:rsidRPr="00D41735" w:rsidRDefault="00004444" w:rsidP="000E379A">
      <w:pPr>
        <w:rPr>
          <w:b/>
          <w:bCs/>
          <w:iCs/>
        </w:rPr>
      </w:pPr>
    </w:p>
    <w:p w14:paraId="53834EBB" w14:textId="211EA7AA" w:rsidR="00380F6E" w:rsidRPr="00D41735" w:rsidRDefault="00567B76" w:rsidP="002035CF">
      <w:pPr>
        <w:ind w:right="140"/>
        <w:jc w:val="center"/>
      </w:pPr>
      <w:r w:rsidRPr="00D41735">
        <w:rPr>
          <w:bCs/>
          <w:iCs/>
        </w:rPr>
        <w:t>20</w:t>
      </w:r>
      <w:r w:rsidR="00700826">
        <w:rPr>
          <w:bCs/>
          <w:iCs/>
          <w:lang w:val="en-US"/>
        </w:rPr>
        <w:t>2</w:t>
      </w:r>
      <w:r w:rsidR="006F0F8E">
        <w:rPr>
          <w:bCs/>
          <w:iCs/>
          <w:lang w:val="en-US"/>
        </w:rPr>
        <w:t>2</w:t>
      </w:r>
      <w:r w:rsidR="00380F6E" w:rsidRPr="00D41735">
        <w:rPr>
          <w:bCs/>
          <w:iCs/>
        </w:rPr>
        <w:t xml:space="preserve"> m.</w:t>
      </w:r>
      <w:r w:rsidR="002035CF">
        <w:rPr>
          <w:bCs/>
          <w:iCs/>
        </w:rPr>
        <w:t xml:space="preserve"> </w:t>
      </w:r>
      <w:r w:rsidR="00821944">
        <w:rPr>
          <w:bCs/>
          <w:iCs/>
        </w:rPr>
        <w:t xml:space="preserve">                  </w:t>
      </w:r>
      <w:r w:rsidR="00B7326A">
        <w:rPr>
          <w:bCs/>
          <w:iCs/>
        </w:rPr>
        <w:t xml:space="preserve"> </w:t>
      </w:r>
      <w:r w:rsidR="00670DD4">
        <w:rPr>
          <w:bCs/>
          <w:iCs/>
        </w:rPr>
        <w:t xml:space="preserve">       </w:t>
      </w:r>
      <w:r w:rsidR="002035CF">
        <w:rPr>
          <w:bCs/>
          <w:iCs/>
        </w:rPr>
        <w:t xml:space="preserve"> </w:t>
      </w:r>
      <w:r w:rsidR="00380F6E" w:rsidRPr="00D41735">
        <w:rPr>
          <w:bCs/>
          <w:iCs/>
        </w:rPr>
        <w:t xml:space="preserve">d. </w:t>
      </w:r>
      <w:r w:rsidR="00380F6E" w:rsidRPr="00D41735">
        <w:t xml:space="preserve">Nr. </w:t>
      </w:r>
      <w:r w:rsidR="001359A7">
        <w:t>S-</w:t>
      </w:r>
    </w:p>
    <w:p w14:paraId="6F70462F" w14:textId="77777777" w:rsidR="00380F6E" w:rsidRPr="00D41735" w:rsidRDefault="00380F6E" w:rsidP="000E379A">
      <w:pPr>
        <w:pStyle w:val="Antrat1"/>
        <w:rPr>
          <w:b w:val="0"/>
          <w:i w:val="0"/>
        </w:rPr>
      </w:pPr>
      <w:r w:rsidRPr="00D41735">
        <w:rPr>
          <w:b w:val="0"/>
          <w:i w:val="0"/>
        </w:rPr>
        <w:t>Vilnius</w:t>
      </w:r>
    </w:p>
    <w:p w14:paraId="41415948" w14:textId="77777777" w:rsidR="0055593B" w:rsidRPr="00D41735" w:rsidRDefault="0055593B" w:rsidP="000E379A">
      <w:pPr>
        <w:tabs>
          <w:tab w:val="left" w:pos="540"/>
        </w:tabs>
        <w:jc w:val="both"/>
      </w:pPr>
    </w:p>
    <w:p w14:paraId="030B01B1" w14:textId="462BD1D5" w:rsidR="00380F6E" w:rsidRPr="00700826" w:rsidRDefault="00700826" w:rsidP="00700826">
      <w:pPr>
        <w:pStyle w:val="NoSpacing1"/>
        <w:ind w:firstLine="567"/>
        <w:jc w:val="both"/>
      </w:pPr>
      <w:r w:rsidRPr="006202FA">
        <w:t>Lietuvos Respublikos sveikatos apsaugos ministerija,</w:t>
      </w:r>
      <w:r w:rsidRPr="00700826">
        <w:rPr>
          <w:szCs w:val="24"/>
        </w:rPr>
        <w:t xml:space="preserve"> </w:t>
      </w:r>
      <w:r w:rsidRPr="00700826">
        <w:t>juridinio asmens kodas 188603472, registruota adresu: Vilniaus g. 33, Vilnius</w:t>
      </w:r>
      <w:r>
        <w:t>,</w:t>
      </w:r>
      <w:r w:rsidR="001A2C82">
        <w:t xml:space="preserve"> </w:t>
      </w:r>
      <w:r w:rsidR="001A2C82" w:rsidRPr="001A2C82">
        <w:t xml:space="preserve">atstovaujama </w:t>
      </w:r>
      <w:r w:rsidR="00F50974" w:rsidRPr="00F50974">
        <w:t xml:space="preserve">Lietuvos Respublikos sveikatos apsaugos ministerijos kanclerės Jurgitos Grebenkovienės, veikiančios pagal 2017 m. sausio 13 d. Lietuvos Respublikos sveikatos apsaugos ministro įsakymu Nr. V-43 „Dėl pavedimo Lietuvos Respublikos sveikatos apsaugos ministerijos kancleriui“ suteiktus įgaliojimus </w:t>
      </w:r>
      <w:r w:rsidR="001F210E" w:rsidRPr="00D02638">
        <w:t>(toliau – Užsakovas)</w:t>
      </w:r>
      <w:r w:rsidR="008E6271">
        <w:t>,</w:t>
      </w:r>
      <w:r w:rsidR="00C13C2F">
        <w:t xml:space="preserve"> </w:t>
      </w:r>
      <w:r w:rsidR="00380F6E" w:rsidRPr="00D41735">
        <w:rPr>
          <w:szCs w:val="24"/>
        </w:rPr>
        <w:t>ir</w:t>
      </w:r>
    </w:p>
    <w:p w14:paraId="584C914E" w14:textId="4535203D" w:rsidR="0023125C" w:rsidRPr="00B85AF3" w:rsidRDefault="00007A66" w:rsidP="00007A66">
      <w:pPr>
        <w:ind w:firstLine="41"/>
        <w:jc w:val="both"/>
      </w:pPr>
      <w:r>
        <w:t xml:space="preserve">         </w:t>
      </w:r>
      <w:r w:rsidR="00A95799" w:rsidRPr="00A95799">
        <w:t xml:space="preserve">UAB All Media </w:t>
      </w:r>
      <w:r w:rsidR="00A95799" w:rsidRPr="00790E56">
        <w:t>Lithuania</w:t>
      </w:r>
      <w:r w:rsidR="00373899" w:rsidRPr="00790E56">
        <w:t>, juridinio asmens kodas</w:t>
      </w:r>
      <w:r w:rsidR="00BC0C54" w:rsidRPr="00790E56">
        <w:t>121393020</w:t>
      </w:r>
      <w:r w:rsidR="00373899" w:rsidRPr="00790E56">
        <w:t>,</w:t>
      </w:r>
      <w:r w:rsidR="00BC0C54" w:rsidRPr="00790E56">
        <w:t xml:space="preserve"> </w:t>
      </w:r>
      <w:r w:rsidR="00373899" w:rsidRPr="00790E56">
        <w:t>registruota</w:t>
      </w:r>
      <w:r w:rsidR="00BC0C54" w:rsidRPr="00790E56">
        <w:t xml:space="preserve"> </w:t>
      </w:r>
      <w:r w:rsidR="00373899" w:rsidRPr="00790E56">
        <w:t>adresu:</w:t>
      </w:r>
      <w:r w:rsidR="00790E56" w:rsidRPr="00790E56">
        <w:t xml:space="preserve"> </w:t>
      </w:r>
      <w:r w:rsidR="00BC0C54" w:rsidRPr="00790E56">
        <w:rPr>
          <w:bCs/>
          <w:lang w:val="pt-BR"/>
        </w:rPr>
        <w:t>P</w:t>
      </w:r>
      <w:r w:rsidR="00AB6CCF">
        <w:rPr>
          <w:bCs/>
          <w:lang w:val="pt-BR"/>
        </w:rPr>
        <w:t xml:space="preserve">. </w:t>
      </w:r>
      <w:r w:rsidR="00BC0C54" w:rsidRPr="00790E56">
        <w:rPr>
          <w:bCs/>
          <w:lang w:val="pt-BR"/>
        </w:rPr>
        <w:t>Lukšio 23, Vilnius</w:t>
      </w:r>
      <w:r w:rsidR="00B85AF3" w:rsidRPr="00790E56">
        <w:rPr>
          <w:bCs/>
          <w:lang w:val="pt-BR"/>
        </w:rPr>
        <w:t>,</w:t>
      </w:r>
      <w:r w:rsidR="00BC0C54" w:rsidRPr="00790E56">
        <w:rPr>
          <w:bCs/>
          <w:lang w:val="pt-BR"/>
        </w:rPr>
        <w:t xml:space="preserve"> </w:t>
      </w:r>
      <w:r w:rsidR="00373899" w:rsidRPr="00790E56">
        <w:t>atstovaujama</w:t>
      </w:r>
      <w:r w:rsidR="00BC0C54" w:rsidRPr="00790E56">
        <w:t xml:space="preserve"> generalinės direktorės Lauros Blaževičiūtės</w:t>
      </w:r>
      <w:r w:rsidR="00373899" w:rsidRPr="00790E56">
        <w:t>, veikiančio</w:t>
      </w:r>
      <w:r w:rsidR="00BC0C54" w:rsidRPr="00790E56">
        <w:t>s</w:t>
      </w:r>
      <w:r w:rsidR="00B85AF3" w:rsidRPr="00790E56">
        <w:t xml:space="preserve"> </w:t>
      </w:r>
      <w:r w:rsidR="001145C0" w:rsidRPr="00790E56">
        <w:t>pagal</w:t>
      </w:r>
      <w:r w:rsidR="00BC0C54" w:rsidRPr="00790E56">
        <w:t xml:space="preserve"> įstatus</w:t>
      </w:r>
      <w:r w:rsidR="001F210E" w:rsidRPr="00790E56">
        <w:rPr>
          <w:color w:val="000000"/>
        </w:rPr>
        <w:t>,</w:t>
      </w:r>
      <w:r w:rsidR="001F210E" w:rsidRPr="00E83876">
        <w:t xml:space="preserve"> </w:t>
      </w:r>
      <w:r w:rsidR="00A5085C" w:rsidRPr="00E83876">
        <w:t xml:space="preserve">(toliau </w:t>
      </w:r>
      <w:r w:rsidR="00FD1FB6" w:rsidRPr="00E83876">
        <w:t>– Teikėjas)</w:t>
      </w:r>
      <w:r w:rsidR="00502E8E" w:rsidRPr="00E83876">
        <w:t xml:space="preserve"> (</w:t>
      </w:r>
      <w:r w:rsidR="003828D5" w:rsidRPr="00E83876">
        <w:t>t</w:t>
      </w:r>
      <w:r w:rsidR="00C123B2" w:rsidRPr="00E83876">
        <w:t xml:space="preserve">oliau </w:t>
      </w:r>
      <w:r w:rsidR="00380F6E" w:rsidRPr="00E83876">
        <w:t>atskirai vadinami „Šalimi“, o ab</w:t>
      </w:r>
      <w:r w:rsidR="0085578D" w:rsidRPr="00E83876">
        <w:t>u kartu – „Šalimis“</w:t>
      </w:r>
      <w:r w:rsidR="00502E8E" w:rsidRPr="00E83876">
        <w:t>)</w:t>
      </w:r>
      <w:r w:rsidR="0085578D" w:rsidRPr="00E83876">
        <w:t xml:space="preserve">, </w:t>
      </w:r>
      <w:r w:rsidR="0085578D" w:rsidRPr="00007A66">
        <w:t>sudarė šią</w:t>
      </w:r>
      <w:bookmarkStart w:id="1" w:name="_Hlk527361388"/>
      <w:r w:rsidR="00584AC8" w:rsidRPr="00584AC8">
        <w:rPr>
          <w:rFonts w:eastAsia="Arial Unicode MS"/>
          <w:bdr w:val="nil"/>
        </w:rPr>
        <w:t xml:space="preserve"> </w:t>
      </w:r>
      <w:r w:rsidR="00584AC8">
        <w:rPr>
          <w:bCs/>
          <w:lang w:eastAsia="lt-LT"/>
        </w:rPr>
        <w:t>V</w:t>
      </w:r>
      <w:r w:rsidR="00584AC8" w:rsidRPr="00584AC8">
        <w:rPr>
          <w:bCs/>
          <w:lang w:eastAsia="lt-LT"/>
        </w:rPr>
        <w:t>aizdo informacinių filmukų transliacijų nacionaliniuose TV kanaluose</w:t>
      </w:r>
      <w:r w:rsidR="005F3C34" w:rsidRPr="005F3C34">
        <w:rPr>
          <w:b/>
          <w:lang w:eastAsia="lt-LT"/>
        </w:rPr>
        <w:t xml:space="preserve">  </w:t>
      </w:r>
      <w:r w:rsidR="00700826" w:rsidRPr="00007A66">
        <w:rPr>
          <w:bCs/>
        </w:rPr>
        <w:t>paslaugų pirkimo sutartį</w:t>
      </w:r>
      <w:r w:rsidR="005A51A5" w:rsidRPr="00E83876">
        <w:t xml:space="preserve"> </w:t>
      </w:r>
      <w:bookmarkEnd w:id="1"/>
      <w:r w:rsidR="00380F6E" w:rsidRPr="00E83876">
        <w:t>(toliau – Sutartis).</w:t>
      </w:r>
    </w:p>
    <w:p w14:paraId="0C6F4B69" w14:textId="2A4CEB95" w:rsidR="00212814" w:rsidRPr="00212814" w:rsidRDefault="003B3FB4" w:rsidP="00212814">
      <w:pPr>
        <w:pStyle w:val="NoSpacing1"/>
        <w:ind w:firstLine="567"/>
        <w:jc w:val="both"/>
      </w:pPr>
      <w:r w:rsidRPr="003B3FB4">
        <w:rPr>
          <w:bCs/>
          <w:iCs/>
        </w:rPr>
        <w:t xml:space="preserve">Sutartis sudaroma su </w:t>
      </w:r>
      <w:r>
        <w:rPr>
          <w:bCs/>
          <w:iCs/>
        </w:rPr>
        <w:t>T</w:t>
      </w:r>
      <w:r w:rsidRPr="003B3FB4">
        <w:rPr>
          <w:bCs/>
          <w:iCs/>
        </w:rPr>
        <w:t>e</w:t>
      </w:r>
      <w:r>
        <w:rPr>
          <w:bCs/>
          <w:iCs/>
        </w:rPr>
        <w:t>i</w:t>
      </w:r>
      <w:r w:rsidRPr="003B3FB4">
        <w:rPr>
          <w:bCs/>
          <w:iCs/>
        </w:rPr>
        <w:t xml:space="preserve">kėju </w:t>
      </w:r>
      <w:r>
        <w:rPr>
          <w:bCs/>
          <w:iCs/>
        </w:rPr>
        <w:t xml:space="preserve">Užsakovo </w:t>
      </w:r>
      <w:r w:rsidRPr="003B3FB4">
        <w:rPr>
          <w:bCs/>
          <w:iCs/>
        </w:rPr>
        <w:t>vykdyto atviro viešojo pirkimo</w:t>
      </w:r>
      <w:r w:rsidRPr="003B3FB4">
        <w:rPr>
          <w:bCs/>
          <w:iCs/>
          <w:lang w:val="en-US"/>
        </w:rPr>
        <w:t xml:space="preserve"> „</w:t>
      </w:r>
      <w:r w:rsidR="009178BA">
        <w:rPr>
          <w:bCs/>
          <w:iCs/>
        </w:rPr>
        <w:t>V</w:t>
      </w:r>
      <w:r w:rsidR="009178BA" w:rsidRPr="009178BA">
        <w:rPr>
          <w:bCs/>
          <w:iCs/>
        </w:rPr>
        <w:t>aizdo informacinių filmukų transliacijų nacionaliniuose TV kanaluose</w:t>
      </w:r>
      <w:r w:rsidR="009178BA">
        <w:rPr>
          <w:bCs/>
          <w:iCs/>
        </w:rPr>
        <w:t xml:space="preserve"> paslaugos</w:t>
      </w:r>
      <w:r w:rsidRPr="003B3FB4">
        <w:rPr>
          <w:bCs/>
          <w:iCs/>
        </w:rPr>
        <w:t>“</w:t>
      </w:r>
      <w:r w:rsidR="006E4597">
        <w:rPr>
          <w:bCs/>
          <w:iCs/>
        </w:rPr>
        <w:t xml:space="preserve"> </w:t>
      </w:r>
      <w:r w:rsidRPr="003B3FB4">
        <w:rPr>
          <w:bCs/>
          <w:iCs/>
        </w:rPr>
        <w:t xml:space="preserve"> (pirkimo Nr.</w:t>
      </w:r>
      <w:r w:rsidR="00B22DEE" w:rsidRPr="00B22DEE">
        <w:rPr>
          <w:rFonts w:ascii="Calibri" w:hAnsi="Calibri" w:cs="Calibri"/>
          <w:color w:val="333333"/>
          <w:sz w:val="23"/>
          <w:szCs w:val="23"/>
          <w:shd w:val="clear" w:color="auto" w:fill="FFFFFF"/>
        </w:rPr>
        <w:t xml:space="preserve"> </w:t>
      </w:r>
      <w:r w:rsidR="00B22DEE" w:rsidRPr="00B22DEE">
        <w:rPr>
          <w:bCs/>
          <w:iCs/>
        </w:rPr>
        <w:t>579422</w:t>
      </w:r>
      <w:r w:rsidRPr="003B3FB4">
        <w:rPr>
          <w:bCs/>
          <w:iCs/>
        </w:rPr>
        <w:t>)</w:t>
      </w:r>
      <w:r w:rsidRPr="003B3FB4">
        <w:rPr>
          <w:bCs/>
          <w:iCs/>
          <w:lang w:val="en-US"/>
        </w:rPr>
        <w:t xml:space="preserve"> </w:t>
      </w:r>
      <w:r w:rsidRPr="003B3FB4">
        <w:rPr>
          <w:bCs/>
          <w:iCs/>
        </w:rPr>
        <w:t xml:space="preserve">bei pirkimui </w:t>
      </w:r>
      <w:r>
        <w:rPr>
          <w:bCs/>
          <w:iCs/>
        </w:rPr>
        <w:t>Tei</w:t>
      </w:r>
      <w:r w:rsidRPr="003B3FB4">
        <w:rPr>
          <w:bCs/>
          <w:iCs/>
        </w:rPr>
        <w:t>kėjo pateikto pasiūlymo</w:t>
      </w:r>
      <w:r w:rsidR="00790965">
        <w:rPr>
          <w:bCs/>
          <w:iCs/>
        </w:rPr>
        <w:t xml:space="preserve"> </w:t>
      </w:r>
      <w:r w:rsidR="00790965" w:rsidRPr="003C3482">
        <w:rPr>
          <w:bCs/>
          <w:iCs/>
        </w:rPr>
        <w:t>I pirkimo daliai</w:t>
      </w:r>
      <w:r w:rsidRPr="003C3482">
        <w:rPr>
          <w:bCs/>
          <w:iCs/>
        </w:rPr>
        <w:t xml:space="preserve"> </w:t>
      </w:r>
      <w:r w:rsidR="00B22DEE" w:rsidRPr="003C3482">
        <w:rPr>
          <w:bCs/>
          <w:iCs/>
        </w:rPr>
        <w:t>„</w:t>
      </w:r>
      <w:r w:rsidR="003C3482" w:rsidRPr="003C3482">
        <w:rPr>
          <w:bCs/>
          <w:iCs/>
          <w:lang w:val="en-US"/>
        </w:rPr>
        <w:t>Vaizdo informacinių filmukų transliacijų 2 nacionaliniuose TV kanaluose paslaugos</w:t>
      </w:r>
      <w:r w:rsidR="00A52905">
        <w:rPr>
          <w:bCs/>
          <w:iCs/>
        </w:rPr>
        <w:t>“</w:t>
      </w:r>
      <w:r w:rsidR="003C3482" w:rsidRPr="003C3482">
        <w:rPr>
          <w:bCs/>
          <w:iCs/>
        </w:rPr>
        <w:t xml:space="preserve"> </w:t>
      </w:r>
      <w:r w:rsidRPr="003C3482">
        <w:rPr>
          <w:bCs/>
          <w:iCs/>
        </w:rPr>
        <w:t>pagrindu</w:t>
      </w:r>
      <w:r w:rsidR="00212814" w:rsidRPr="00212814">
        <w:rPr>
          <w:bCs/>
          <w:iCs/>
        </w:rPr>
        <w:t xml:space="preserve">. </w:t>
      </w:r>
    </w:p>
    <w:p w14:paraId="24ACBF1B" w14:textId="77777777" w:rsidR="00CD4325" w:rsidRDefault="00CD4325" w:rsidP="00681F99">
      <w:pPr>
        <w:pStyle w:val="NoSpacing1"/>
        <w:ind w:firstLine="567"/>
        <w:jc w:val="both"/>
        <w:rPr>
          <w:szCs w:val="24"/>
        </w:rPr>
      </w:pPr>
    </w:p>
    <w:p w14:paraId="122C3EFC" w14:textId="77777777" w:rsidR="00C813A9" w:rsidRDefault="00380F6E" w:rsidP="00C813A9">
      <w:pPr>
        <w:numPr>
          <w:ilvl w:val="0"/>
          <w:numId w:val="1"/>
        </w:numPr>
        <w:tabs>
          <w:tab w:val="left" w:pos="240"/>
        </w:tabs>
        <w:ind w:left="0" w:firstLine="0"/>
        <w:jc w:val="center"/>
        <w:rPr>
          <w:b/>
          <w:bCs/>
        </w:rPr>
      </w:pPr>
      <w:r w:rsidRPr="00D41735">
        <w:rPr>
          <w:b/>
          <w:bCs/>
        </w:rPr>
        <w:t>SUTARTIES OBJEKTA</w:t>
      </w:r>
      <w:r w:rsidR="000C5DEF">
        <w:rPr>
          <w:b/>
          <w:bCs/>
        </w:rPr>
        <w:t>S</w:t>
      </w:r>
    </w:p>
    <w:p w14:paraId="46790AA9" w14:textId="77777777" w:rsidR="001E7D1E" w:rsidRPr="0041722F" w:rsidRDefault="001E7D1E" w:rsidP="001E7D1E">
      <w:pPr>
        <w:tabs>
          <w:tab w:val="left" w:pos="240"/>
        </w:tabs>
        <w:rPr>
          <w:b/>
          <w:bCs/>
        </w:rPr>
      </w:pPr>
    </w:p>
    <w:p w14:paraId="2C9AC951" w14:textId="1E95139A" w:rsidR="00952DCE" w:rsidRPr="0017790F" w:rsidRDefault="007A46AB" w:rsidP="00952DCE">
      <w:pPr>
        <w:pStyle w:val="Pagrindiniotekstotrauka"/>
        <w:numPr>
          <w:ilvl w:val="1"/>
          <w:numId w:val="7"/>
        </w:numPr>
        <w:tabs>
          <w:tab w:val="num" w:pos="840"/>
        </w:tabs>
        <w:ind w:left="0" w:firstLine="480"/>
      </w:pPr>
      <w:r>
        <w:rPr>
          <w:bCs/>
          <w:color w:val="000000"/>
        </w:rPr>
        <w:t xml:space="preserve"> </w:t>
      </w:r>
      <w:r w:rsidR="00DB7D15" w:rsidRPr="00D41735">
        <w:rPr>
          <w:bCs/>
          <w:color w:val="000000"/>
        </w:rPr>
        <w:t>S</w:t>
      </w:r>
      <w:r w:rsidR="00380F6E" w:rsidRPr="00D41735">
        <w:rPr>
          <w:bCs/>
          <w:color w:val="000000"/>
        </w:rPr>
        <w:t xml:space="preserve">utarties objektas </w:t>
      </w:r>
      <w:r w:rsidR="00567B76" w:rsidRPr="00D41735">
        <w:rPr>
          <w:bCs/>
          <w:color w:val="000000"/>
        </w:rPr>
        <w:t>yra</w:t>
      </w:r>
      <w:r w:rsidR="00236789" w:rsidRPr="00236789">
        <w:rPr>
          <w:rFonts w:eastAsia="Arial Unicode MS"/>
          <w:bdr w:val="nil"/>
        </w:rPr>
        <w:t xml:space="preserve"> </w:t>
      </w:r>
      <w:r w:rsidR="009178BA" w:rsidRPr="009178BA">
        <w:rPr>
          <w:i/>
          <w:iCs/>
        </w:rPr>
        <w:t xml:space="preserve">vaizdo informacinių filmukų transliacijų nacionaliniuose TV kanaluose </w:t>
      </w:r>
      <w:r w:rsidR="009178BA">
        <w:rPr>
          <w:i/>
          <w:iCs/>
        </w:rPr>
        <w:t xml:space="preserve">paslaugos </w:t>
      </w:r>
      <w:r w:rsidR="00D24819" w:rsidRPr="00D41735">
        <w:t>(toliau – P</w:t>
      </w:r>
      <w:r w:rsidR="0085578D">
        <w:t>aslaugos</w:t>
      </w:r>
      <w:r w:rsidR="00CD4325">
        <w:t>)</w:t>
      </w:r>
      <w:r w:rsidR="00E76049">
        <w:rPr>
          <w:rFonts w:eastAsia="Times New Roman"/>
        </w:rPr>
        <w:t>.</w:t>
      </w:r>
      <w:r w:rsidR="00A712F8" w:rsidRPr="00A712F8">
        <w:rPr>
          <w:rFonts w:eastAsia="Times New Roman"/>
        </w:rPr>
        <w:t xml:space="preserve"> </w:t>
      </w:r>
    </w:p>
    <w:p w14:paraId="4929ECAF" w14:textId="1650F53F" w:rsidR="0014760F" w:rsidRPr="00A54522" w:rsidRDefault="0017790F" w:rsidP="001C2C6E">
      <w:pPr>
        <w:pStyle w:val="Pagrindiniotekstotrauka"/>
        <w:numPr>
          <w:ilvl w:val="1"/>
          <w:numId w:val="7"/>
        </w:numPr>
        <w:tabs>
          <w:tab w:val="num" w:pos="840"/>
        </w:tabs>
        <w:ind w:left="0" w:firstLine="480"/>
      </w:pPr>
      <w:r>
        <w:t xml:space="preserve"> </w:t>
      </w:r>
      <w:r w:rsidRPr="0017790F">
        <w:t>Paslaugų techninė specifikacija, kurioje nurodytas Paslaugų turinys</w:t>
      </w:r>
      <w:r w:rsidR="00D05E8A">
        <w:t>, terminai</w:t>
      </w:r>
      <w:r w:rsidRPr="0017790F">
        <w:t xml:space="preserve"> ir</w:t>
      </w:r>
      <w:r w:rsidR="00D05E8A">
        <w:t xml:space="preserve"> </w:t>
      </w:r>
      <w:r w:rsidRPr="0017790F">
        <w:t>apimtys, pateikta Sutarties priede „Techninė specifikacija“ (toliau – techninė specifikacija), kuri yra neatsiejama šios Sutarties dalis</w:t>
      </w:r>
      <w:r w:rsidR="00C13C2F">
        <w:t>.</w:t>
      </w:r>
    </w:p>
    <w:p w14:paraId="6869E19E" w14:textId="77777777" w:rsidR="00380B5C" w:rsidRPr="00174C20" w:rsidRDefault="00380B5C" w:rsidP="0014760F">
      <w:pPr>
        <w:jc w:val="both"/>
        <w:rPr>
          <w:sz w:val="16"/>
          <w:szCs w:val="16"/>
        </w:rPr>
      </w:pPr>
    </w:p>
    <w:p w14:paraId="410167C1" w14:textId="6E6ECCB2" w:rsidR="00C813A9" w:rsidRDefault="000C5DEF" w:rsidP="0041722F">
      <w:pPr>
        <w:numPr>
          <w:ilvl w:val="0"/>
          <w:numId w:val="7"/>
        </w:numPr>
        <w:tabs>
          <w:tab w:val="clear" w:pos="540"/>
          <w:tab w:val="left" w:pos="255"/>
        </w:tabs>
        <w:jc w:val="center"/>
        <w:rPr>
          <w:b/>
        </w:rPr>
      </w:pPr>
      <w:r>
        <w:rPr>
          <w:b/>
        </w:rPr>
        <w:t>PASLAUGŲ</w:t>
      </w:r>
      <w:r w:rsidR="00380F6E" w:rsidRPr="00D41735">
        <w:rPr>
          <w:b/>
        </w:rPr>
        <w:t xml:space="preserve"> </w:t>
      </w:r>
      <w:r w:rsidR="00ED3625">
        <w:rPr>
          <w:b/>
        </w:rPr>
        <w:t xml:space="preserve">ĮKAINIAI IR </w:t>
      </w:r>
      <w:r w:rsidR="00A270E9">
        <w:rPr>
          <w:b/>
        </w:rPr>
        <w:t>IR KAINA</w:t>
      </w:r>
    </w:p>
    <w:p w14:paraId="6DF62C87" w14:textId="77777777" w:rsidR="001E7D1E" w:rsidRPr="00670DD4" w:rsidRDefault="001E7D1E" w:rsidP="001E7D1E">
      <w:pPr>
        <w:tabs>
          <w:tab w:val="left" w:pos="255"/>
        </w:tabs>
        <w:ind w:left="540"/>
        <w:rPr>
          <w:b/>
        </w:rPr>
      </w:pPr>
    </w:p>
    <w:p w14:paraId="181739F2" w14:textId="012D8056" w:rsidR="001F210E" w:rsidRDefault="001F210E" w:rsidP="00373899">
      <w:pPr>
        <w:pStyle w:val="ListParagraph1"/>
        <w:numPr>
          <w:ilvl w:val="1"/>
          <w:numId w:val="7"/>
        </w:numPr>
        <w:tabs>
          <w:tab w:val="left" w:pos="840"/>
        </w:tabs>
        <w:ind w:left="0" w:right="-1" w:firstLine="480"/>
        <w:jc w:val="both"/>
        <w:rPr>
          <w:rFonts w:eastAsia="Times New Roman"/>
          <w:bCs/>
          <w:color w:val="000000"/>
        </w:rPr>
      </w:pPr>
      <w:r w:rsidRPr="00670DD4">
        <w:rPr>
          <w:rFonts w:eastAsia="Times New Roman"/>
          <w:bCs/>
          <w:color w:val="000000"/>
        </w:rPr>
        <w:t xml:space="preserve"> </w:t>
      </w:r>
      <w:r w:rsidR="00D05E8A" w:rsidRPr="00B6028C">
        <w:rPr>
          <w:rFonts w:eastAsia="Times New Roman"/>
          <w:bCs/>
          <w:color w:val="000000"/>
        </w:rPr>
        <w:t>Paslaugų įkainiai</w:t>
      </w:r>
      <w:r w:rsidR="007407CE">
        <w:rPr>
          <w:rFonts w:eastAsia="Times New Roman"/>
          <w:bCs/>
          <w:color w:val="000000"/>
        </w:rPr>
        <w:t xml:space="preserve"> </w:t>
      </w:r>
      <w:r w:rsidR="007407CE" w:rsidRPr="00B6028C">
        <w:rPr>
          <w:rFonts w:eastAsia="Times New Roman"/>
          <w:bCs/>
          <w:color w:val="000000"/>
        </w:rPr>
        <w:t xml:space="preserve">be pridėtinės vertės mokesčio (toliau – PVM) </w:t>
      </w:r>
      <w:r w:rsidR="007407CE">
        <w:rPr>
          <w:rFonts w:eastAsia="Times New Roman"/>
          <w:bCs/>
          <w:color w:val="000000"/>
        </w:rPr>
        <w:t>bei bendra paslaugų kain</w:t>
      </w:r>
      <w:r w:rsidR="002D5184">
        <w:rPr>
          <w:rFonts w:eastAsia="Times New Roman"/>
          <w:bCs/>
          <w:color w:val="000000"/>
        </w:rPr>
        <w:t>a</w:t>
      </w:r>
      <w:r w:rsidR="00D05E8A" w:rsidRPr="00B6028C">
        <w:rPr>
          <w:rFonts w:eastAsia="Times New Roman"/>
          <w:bCs/>
          <w:color w:val="000000"/>
        </w:rPr>
        <w:t xml:space="preserve"> (toliau – </w:t>
      </w:r>
      <w:r w:rsidR="002D5184">
        <w:rPr>
          <w:rFonts w:eastAsia="Times New Roman"/>
          <w:bCs/>
          <w:color w:val="000000"/>
        </w:rPr>
        <w:t>P</w:t>
      </w:r>
      <w:r w:rsidR="00D05E8A" w:rsidRPr="00B6028C">
        <w:rPr>
          <w:rFonts w:eastAsia="Times New Roman"/>
          <w:bCs/>
          <w:color w:val="000000"/>
        </w:rPr>
        <w:t>aslaugų</w:t>
      </w:r>
      <w:r w:rsidR="007407CE">
        <w:rPr>
          <w:rFonts w:eastAsia="Times New Roman"/>
          <w:bCs/>
          <w:color w:val="000000"/>
        </w:rPr>
        <w:t xml:space="preserve"> kaina</w:t>
      </w:r>
      <w:r w:rsidR="00D05E8A" w:rsidRPr="00B6028C">
        <w:rPr>
          <w:rFonts w:eastAsia="Times New Roman"/>
          <w:bCs/>
          <w:color w:val="000000"/>
        </w:rPr>
        <w:t xml:space="preserve">) </w:t>
      </w:r>
      <w:r w:rsidR="00D05E8A" w:rsidRPr="00D05E8A">
        <w:rPr>
          <w:rFonts w:eastAsia="Times New Roman"/>
          <w:bCs/>
          <w:iCs/>
          <w:color w:val="000000"/>
        </w:rPr>
        <w:t>ir</w:t>
      </w:r>
      <w:r w:rsidR="00DA6631">
        <w:rPr>
          <w:rFonts w:eastAsia="Times New Roman"/>
          <w:bCs/>
          <w:iCs/>
          <w:color w:val="000000"/>
        </w:rPr>
        <w:t xml:space="preserve"> Paslaugų</w:t>
      </w:r>
      <w:r w:rsidR="00D05E8A" w:rsidRPr="00D05E8A">
        <w:rPr>
          <w:rFonts w:eastAsia="Times New Roman"/>
          <w:bCs/>
          <w:iCs/>
          <w:color w:val="000000"/>
        </w:rPr>
        <w:t xml:space="preserve"> kiekis</w:t>
      </w:r>
      <w:r w:rsidR="00D05E8A" w:rsidRPr="00B6028C">
        <w:rPr>
          <w:rFonts w:eastAsia="Times New Roman"/>
          <w:bCs/>
          <w:color w:val="000000"/>
        </w:rPr>
        <w:t xml:space="preserve"> nurodyti Sutarties 2</w:t>
      </w:r>
      <w:r w:rsidR="002E7BCA">
        <w:rPr>
          <w:rFonts w:eastAsia="Times New Roman"/>
          <w:bCs/>
          <w:color w:val="000000"/>
        </w:rPr>
        <w:t>.2</w:t>
      </w:r>
      <w:r w:rsidR="00D05E8A" w:rsidRPr="00B6028C">
        <w:rPr>
          <w:rFonts w:eastAsia="Times New Roman"/>
          <w:bCs/>
          <w:color w:val="000000"/>
        </w:rPr>
        <w:t xml:space="preserve"> p</w:t>
      </w:r>
      <w:r w:rsidR="00D05E8A">
        <w:rPr>
          <w:rFonts w:eastAsia="Times New Roman"/>
          <w:bCs/>
          <w:color w:val="000000"/>
        </w:rPr>
        <w:t>.</w:t>
      </w:r>
    </w:p>
    <w:p w14:paraId="1AF6BD4C" w14:textId="5D242B08" w:rsidR="00EC5E66" w:rsidRPr="003C3482" w:rsidRDefault="002E7BCA" w:rsidP="00EC5E66">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Paslaugų įkainiai</w:t>
      </w:r>
      <w:r w:rsidR="007407CE">
        <w:rPr>
          <w:rFonts w:eastAsia="Times New Roman"/>
          <w:bCs/>
          <w:color w:val="000000"/>
        </w:rPr>
        <w:t xml:space="preserve"> bei bendra </w:t>
      </w:r>
      <w:r w:rsidR="002D5184">
        <w:rPr>
          <w:rFonts w:eastAsia="Times New Roman"/>
          <w:bCs/>
          <w:color w:val="000000"/>
        </w:rPr>
        <w:t>P</w:t>
      </w:r>
      <w:r w:rsidR="007407CE">
        <w:rPr>
          <w:rFonts w:eastAsia="Times New Roman"/>
          <w:bCs/>
          <w:color w:val="000000"/>
        </w:rPr>
        <w:t xml:space="preserve">aslaugų kaina (pradinė </w:t>
      </w:r>
      <w:r w:rsidR="002D5184">
        <w:rPr>
          <w:rFonts w:eastAsia="Times New Roman"/>
          <w:bCs/>
          <w:color w:val="000000"/>
        </w:rPr>
        <w:t>S</w:t>
      </w:r>
      <w:r w:rsidR="007407CE">
        <w:rPr>
          <w:rFonts w:eastAsia="Times New Roman"/>
          <w:bCs/>
          <w:color w:val="000000"/>
        </w:rPr>
        <w:t>utarties vertė)</w:t>
      </w:r>
      <w:r>
        <w:rPr>
          <w:rFonts w:eastAsia="Times New Roman"/>
          <w:bCs/>
          <w:color w:val="000000"/>
        </w:rPr>
        <w:t>:</w:t>
      </w:r>
    </w:p>
    <w:tbl>
      <w:tblPr>
        <w:tblpPr w:leftFromText="180" w:rightFromText="180" w:vertAnchor="text" w:tblpY="1"/>
        <w:tblOverlap w:val="never"/>
        <w:tblW w:w="10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
        <w:gridCol w:w="2205"/>
        <w:gridCol w:w="2054"/>
        <w:gridCol w:w="1451"/>
        <w:gridCol w:w="1865"/>
        <w:gridCol w:w="1739"/>
      </w:tblGrid>
      <w:tr w:rsidR="00E11CEB" w:rsidRPr="00E4244C" w14:paraId="4D7ECF07" w14:textId="77777777" w:rsidTr="009441AE">
        <w:trPr>
          <w:trHeight w:val="1243"/>
        </w:trPr>
        <w:tc>
          <w:tcPr>
            <w:tcW w:w="948" w:type="dxa"/>
          </w:tcPr>
          <w:p w14:paraId="4557E314" w14:textId="77777777" w:rsidR="00E11CEB" w:rsidRPr="00E4244C" w:rsidRDefault="00E11CEB" w:rsidP="00A232C0">
            <w:pPr>
              <w:jc w:val="center"/>
              <w:rPr>
                <w:b/>
                <w:bCs/>
                <w:color w:val="000000"/>
                <w:sz w:val="22"/>
                <w:szCs w:val="22"/>
              </w:rPr>
            </w:pPr>
            <w:bookmarkStart w:id="2" w:name="_Hlk526350945"/>
            <w:r w:rsidRPr="00E4244C">
              <w:rPr>
                <w:b/>
                <w:bCs/>
                <w:color w:val="000000"/>
                <w:sz w:val="22"/>
                <w:szCs w:val="22"/>
              </w:rPr>
              <w:t>Eil. Nr.</w:t>
            </w:r>
          </w:p>
        </w:tc>
        <w:tc>
          <w:tcPr>
            <w:tcW w:w="2205" w:type="dxa"/>
          </w:tcPr>
          <w:p w14:paraId="57AF417E" w14:textId="77777777" w:rsidR="00E11CEB" w:rsidRPr="00E4244C" w:rsidRDefault="00E11CEB" w:rsidP="00A232C0">
            <w:pPr>
              <w:jc w:val="center"/>
              <w:rPr>
                <w:b/>
                <w:bCs/>
                <w:color w:val="000000"/>
                <w:sz w:val="22"/>
                <w:szCs w:val="22"/>
              </w:rPr>
            </w:pPr>
            <w:r w:rsidRPr="00B5115C">
              <w:rPr>
                <w:b/>
                <w:bCs/>
                <w:color w:val="000000"/>
                <w:sz w:val="22"/>
                <w:szCs w:val="22"/>
              </w:rPr>
              <w:t>Vaizdo informacinių filmukų transliacijų  nacionaliniuose TV kanaluose  paslaugos</w:t>
            </w:r>
          </w:p>
        </w:tc>
        <w:tc>
          <w:tcPr>
            <w:tcW w:w="2054" w:type="dxa"/>
          </w:tcPr>
          <w:p w14:paraId="797066B2" w14:textId="77777777" w:rsidR="00E11CEB" w:rsidRPr="00E4244C" w:rsidRDefault="00E11CEB" w:rsidP="00A232C0">
            <w:pPr>
              <w:jc w:val="center"/>
              <w:rPr>
                <w:b/>
                <w:bCs/>
                <w:color w:val="000000"/>
                <w:sz w:val="22"/>
                <w:szCs w:val="22"/>
              </w:rPr>
            </w:pPr>
            <w:r w:rsidRPr="00E4244C">
              <w:rPr>
                <w:b/>
                <w:bCs/>
                <w:color w:val="000000"/>
                <w:sz w:val="22"/>
                <w:szCs w:val="22"/>
              </w:rPr>
              <w:t>Mato vnt.</w:t>
            </w:r>
          </w:p>
        </w:tc>
        <w:tc>
          <w:tcPr>
            <w:tcW w:w="1451" w:type="dxa"/>
          </w:tcPr>
          <w:p w14:paraId="6820B864" w14:textId="77777777" w:rsidR="00E11CEB" w:rsidRPr="00E4244C" w:rsidRDefault="00E11CEB" w:rsidP="00A232C0">
            <w:pPr>
              <w:jc w:val="center"/>
              <w:rPr>
                <w:b/>
                <w:bCs/>
                <w:color w:val="000000"/>
                <w:sz w:val="22"/>
                <w:szCs w:val="22"/>
              </w:rPr>
            </w:pPr>
            <w:r>
              <w:rPr>
                <w:b/>
                <w:bCs/>
                <w:color w:val="000000"/>
                <w:sz w:val="22"/>
                <w:szCs w:val="22"/>
              </w:rPr>
              <w:t>K</w:t>
            </w:r>
            <w:r w:rsidRPr="00E4244C">
              <w:rPr>
                <w:b/>
                <w:bCs/>
                <w:color w:val="000000"/>
                <w:sz w:val="22"/>
                <w:szCs w:val="22"/>
              </w:rPr>
              <w:t>iekis</w:t>
            </w:r>
          </w:p>
        </w:tc>
        <w:tc>
          <w:tcPr>
            <w:tcW w:w="1865" w:type="dxa"/>
          </w:tcPr>
          <w:p w14:paraId="4A4ECCBD" w14:textId="650AB384" w:rsidR="00E11CEB" w:rsidRPr="00E4244C" w:rsidRDefault="00E11CEB" w:rsidP="00A232C0">
            <w:pPr>
              <w:jc w:val="center"/>
              <w:rPr>
                <w:b/>
                <w:bCs/>
                <w:color w:val="000000"/>
                <w:sz w:val="22"/>
                <w:szCs w:val="22"/>
              </w:rPr>
            </w:pPr>
            <w:r w:rsidRPr="00C650FA">
              <w:rPr>
                <w:b/>
                <w:bCs/>
                <w:color w:val="000000"/>
                <w:sz w:val="22"/>
                <w:szCs w:val="22"/>
              </w:rPr>
              <w:t>Keturių vaizdo informacinių filmukų (</w:t>
            </w:r>
            <w:r w:rsidR="00E25A46">
              <w:rPr>
                <w:b/>
                <w:bCs/>
                <w:color w:val="000000"/>
                <w:sz w:val="22"/>
                <w:szCs w:val="22"/>
              </w:rPr>
              <w:t xml:space="preserve">iš </w:t>
            </w:r>
            <w:r w:rsidRPr="00C650FA">
              <w:rPr>
                <w:b/>
                <w:bCs/>
                <w:color w:val="000000"/>
                <w:sz w:val="22"/>
                <w:szCs w:val="22"/>
              </w:rPr>
              <w:t>viso trukmė 80 sekundžių) vien</w:t>
            </w:r>
            <w:r>
              <w:rPr>
                <w:b/>
                <w:bCs/>
                <w:color w:val="000000"/>
                <w:sz w:val="22"/>
                <w:szCs w:val="22"/>
              </w:rPr>
              <w:t>os</w:t>
            </w:r>
            <w:r w:rsidRPr="00C650FA">
              <w:rPr>
                <w:b/>
                <w:bCs/>
                <w:color w:val="000000"/>
                <w:sz w:val="22"/>
                <w:szCs w:val="22"/>
              </w:rPr>
              <w:t xml:space="preserve"> transliacij</w:t>
            </w:r>
            <w:r>
              <w:rPr>
                <w:b/>
                <w:bCs/>
                <w:color w:val="000000"/>
                <w:sz w:val="22"/>
                <w:szCs w:val="22"/>
              </w:rPr>
              <w:t>os įkainis</w:t>
            </w:r>
            <w:r w:rsidR="009441AE">
              <w:rPr>
                <w:b/>
                <w:bCs/>
                <w:color w:val="000000"/>
                <w:sz w:val="22"/>
                <w:szCs w:val="22"/>
              </w:rPr>
              <w:t>,</w:t>
            </w:r>
            <w:r>
              <w:rPr>
                <w:b/>
                <w:bCs/>
                <w:color w:val="000000"/>
                <w:sz w:val="22"/>
                <w:szCs w:val="22"/>
              </w:rPr>
              <w:t xml:space="preserve"> Eur be PVM</w:t>
            </w:r>
          </w:p>
        </w:tc>
        <w:tc>
          <w:tcPr>
            <w:tcW w:w="1739" w:type="dxa"/>
          </w:tcPr>
          <w:p w14:paraId="4C114487" w14:textId="6695B9A6" w:rsidR="00E11CEB" w:rsidRPr="00E4244C" w:rsidRDefault="00E11CEB" w:rsidP="00A232C0">
            <w:pPr>
              <w:jc w:val="center"/>
              <w:rPr>
                <w:b/>
                <w:bCs/>
                <w:color w:val="000000"/>
                <w:sz w:val="22"/>
                <w:szCs w:val="22"/>
              </w:rPr>
            </w:pPr>
            <w:r w:rsidRPr="00E4244C">
              <w:rPr>
                <w:b/>
                <w:bCs/>
                <w:color w:val="000000"/>
                <w:sz w:val="22"/>
                <w:szCs w:val="22"/>
              </w:rPr>
              <w:t xml:space="preserve">Bendra </w:t>
            </w:r>
            <w:r w:rsidR="002D5184">
              <w:rPr>
                <w:b/>
                <w:bCs/>
                <w:color w:val="000000"/>
                <w:sz w:val="22"/>
                <w:szCs w:val="22"/>
              </w:rPr>
              <w:t>P</w:t>
            </w:r>
            <w:r w:rsidRPr="00E4244C">
              <w:rPr>
                <w:b/>
                <w:bCs/>
                <w:color w:val="000000"/>
                <w:sz w:val="22"/>
                <w:szCs w:val="22"/>
              </w:rPr>
              <w:t>aslaug</w:t>
            </w:r>
            <w:r>
              <w:rPr>
                <w:b/>
                <w:bCs/>
                <w:color w:val="000000"/>
                <w:sz w:val="22"/>
                <w:szCs w:val="22"/>
              </w:rPr>
              <w:t>ų</w:t>
            </w:r>
            <w:r w:rsidRPr="00E4244C">
              <w:rPr>
                <w:b/>
                <w:bCs/>
                <w:color w:val="000000"/>
                <w:sz w:val="22"/>
                <w:szCs w:val="22"/>
              </w:rPr>
              <w:t xml:space="preserve"> kaina</w:t>
            </w:r>
            <w:r w:rsidR="009441AE">
              <w:rPr>
                <w:b/>
                <w:bCs/>
                <w:color w:val="000000"/>
                <w:sz w:val="22"/>
                <w:szCs w:val="22"/>
              </w:rPr>
              <w:t>,</w:t>
            </w:r>
            <w:r w:rsidRPr="00E4244C">
              <w:rPr>
                <w:b/>
                <w:bCs/>
                <w:color w:val="000000"/>
                <w:sz w:val="22"/>
                <w:szCs w:val="22"/>
              </w:rPr>
              <w:t xml:space="preserve"> Eur be PVM</w:t>
            </w:r>
          </w:p>
        </w:tc>
      </w:tr>
      <w:tr w:rsidR="00E11CEB" w:rsidRPr="00E4244C" w14:paraId="0359C9A5" w14:textId="77777777" w:rsidTr="009441AE">
        <w:trPr>
          <w:trHeight w:val="350"/>
        </w:trPr>
        <w:tc>
          <w:tcPr>
            <w:tcW w:w="948" w:type="dxa"/>
            <w:noWrap/>
          </w:tcPr>
          <w:p w14:paraId="14D90D2C" w14:textId="77777777" w:rsidR="00E11CEB" w:rsidRPr="00E4244C" w:rsidRDefault="00E11CEB" w:rsidP="00A232C0">
            <w:pPr>
              <w:jc w:val="center"/>
              <w:rPr>
                <w:b/>
                <w:bCs/>
                <w:color w:val="000000"/>
                <w:sz w:val="22"/>
                <w:szCs w:val="22"/>
              </w:rPr>
            </w:pPr>
            <w:r w:rsidRPr="00E4244C">
              <w:rPr>
                <w:b/>
                <w:bCs/>
                <w:color w:val="000000"/>
                <w:sz w:val="22"/>
                <w:szCs w:val="22"/>
              </w:rPr>
              <w:t>A</w:t>
            </w:r>
          </w:p>
        </w:tc>
        <w:tc>
          <w:tcPr>
            <w:tcW w:w="2205" w:type="dxa"/>
            <w:noWrap/>
          </w:tcPr>
          <w:p w14:paraId="65DB0B5A" w14:textId="77777777" w:rsidR="00E11CEB" w:rsidRPr="00E4244C" w:rsidRDefault="00E11CEB" w:rsidP="00A232C0">
            <w:pPr>
              <w:jc w:val="center"/>
              <w:rPr>
                <w:b/>
                <w:bCs/>
                <w:color w:val="000000"/>
                <w:sz w:val="22"/>
                <w:szCs w:val="22"/>
              </w:rPr>
            </w:pPr>
            <w:r w:rsidRPr="00E4244C">
              <w:rPr>
                <w:b/>
                <w:bCs/>
                <w:color w:val="000000"/>
                <w:sz w:val="22"/>
                <w:szCs w:val="22"/>
              </w:rPr>
              <w:t>B</w:t>
            </w:r>
          </w:p>
        </w:tc>
        <w:tc>
          <w:tcPr>
            <w:tcW w:w="2054" w:type="dxa"/>
          </w:tcPr>
          <w:p w14:paraId="1F4F68A5" w14:textId="77777777" w:rsidR="00E11CEB" w:rsidRPr="00E4244C" w:rsidRDefault="00E11CEB" w:rsidP="00A232C0">
            <w:pPr>
              <w:jc w:val="center"/>
              <w:rPr>
                <w:b/>
                <w:bCs/>
                <w:color w:val="000000"/>
                <w:sz w:val="22"/>
                <w:szCs w:val="22"/>
              </w:rPr>
            </w:pPr>
            <w:r w:rsidRPr="00E4244C">
              <w:rPr>
                <w:b/>
                <w:bCs/>
                <w:color w:val="000000"/>
                <w:sz w:val="22"/>
                <w:szCs w:val="22"/>
              </w:rPr>
              <w:t>C</w:t>
            </w:r>
          </w:p>
        </w:tc>
        <w:tc>
          <w:tcPr>
            <w:tcW w:w="1451" w:type="dxa"/>
          </w:tcPr>
          <w:p w14:paraId="446E3977" w14:textId="77777777" w:rsidR="00E11CEB" w:rsidRPr="00E4244C" w:rsidRDefault="00E11CEB" w:rsidP="00A232C0">
            <w:pPr>
              <w:jc w:val="center"/>
              <w:rPr>
                <w:b/>
                <w:bCs/>
                <w:color w:val="000000"/>
                <w:sz w:val="22"/>
                <w:szCs w:val="22"/>
              </w:rPr>
            </w:pPr>
            <w:r w:rsidRPr="00E4244C">
              <w:rPr>
                <w:b/>
                <w:bCs/>
                <w:color w:val="000000"/>
                <w:sz w:val="22"/>
                <w:szCs w:val="22"/>
              </w:rPr>
              <w:t xml:space="preserve">D </w:t>
            </w:r>
          </w:p>
        </w:tc>
        <w:tc>
          <w:tcPr>
            <w:tcW w:w="1865" w:type="dxa"/>
          </w:tcPr>
          <w:p w14:paraId="539F548F" w14:textId="77777777" w:rsidR="00E11CEB" w:rsidRPr="00E4244C" w:rsidRDefault="00E11CEB" w:rsidP="00A232C0">
            <w:pPr>
              <w:jc w:val="center"/>
              <w:rPr>
                <w:b/>
                <w:bCs/>
                <w:color w:val="000000"/>
                <w:sz w:val="22"/>
                <w:szCs w:val="22"/>
              </w:rPr>
            </w:pPr>
            <w:r w:rsidRPr="00E4244C">
              <w:rPr>
                <w:b/>
                <w:bCs/>
                <w:color w:val="000000"/>
                <w:sz w:val="22"/>
                <w:szCs w:val="22"/>
              </w:rPr>
              <w:t>E</w:t>
            </w:r>
          </w:p>
        </w:tc>
        <w:tc>
          <w:tcPr>
            <w:tcW w:w="1739" w:type="dxa"/>
          </w:tcPr>
          <w:p w14:paraId="227BD2FC" w14:textId="0167327C" w:rsidR="00E11CEB" w:rsidRPr="00ED1B99" w:rsidRDefault="00E11CEB" w:rsidP="00A232C0">
            <w:pPr>
              <w:jc w:val="center"/>
              <w:rPr>
                <w:b/>
                <w:bCs/>
                <w:color w:val="000000"/>
                <w:sz w:val="22"/>
                <w:szCs w:val="22"/>
              </w:rPr>
            </w:pPr>
            <w:r w:rsidRPr="00E4244C">
              <w:rPr>
                <w:b/>
                <w:bCs/>
                <w:color w:val="000000"/>
                <w:sz w:val="22"/>
                <w:szCs w:val="22"/>
              </w:rPr>
              <w:t>F</w:t>
            </w:r>
          </w:p>
        </w:tc>
      </w:tr>
      <w:tr w:rsidR="00E11CEB" w:rsidRPr="00E4244C" w14:paraId="03E88B0F" w14:textId="77777777" w:rsidTr="009441AE">
        <w:trPr>
          <w:trHeight w:val="183"/>
        </w:trPr>
        <w:tc>
          <w:tcPr>
            <w:tcW w:w="948" w:type="dxa"/>
            <w:noWrap/>
          </w:tcPr>
          <w:p w14:paraId="269965FB" w14:textId="77777777" w:rsidR="00E11CEB" w:rsidRPr="00E4244C" w:rsidRDefault="00E11CEB" w:rsidP="00C072E3">
            <w:pPr>
              <w:jc w:val="center"/>
              <w:rPr>
                <w:b/>
                <w:bCs/>
                <w:color w:val="000000"/>
                <w:sz w:val="22"/>
                <w:szCs w:val="22"/>
              </w:rPr>
            </w:pPr>
            <w:r w:rsidRPr="00E4244C">
              <w:rPr>
                <w:b/>
                <w:bCs/>
                <w:color w:val="000000"/>
                <w:sz w:val="22"/>
                <w:szCs w:val="22"/>
              </w:rPr>
              <w:t>1.</w:t>
            </w:r>
          </w:p>
        </w:tc>
        <w:tc>
          <w:tcPr>
            <w:tcW w:w="2205" w:type="dxa"/>
            <w:noWrap/>
          </w:tcPr>
          <w:p w14:paraId="65EA1A02" w14:textId="5066A472" w:rsidR="00E11CEB" w:rsidRPr="00E4244C" w:rsidRDefault="00520E7B" w:rsidP="00520E7B">
            <w:pPr>
              <w:jc w:val="center"/>
              <w:rPr>
                <w:color w:val="000000"/>
                <w:sz w:val="22"/>
                <w:szCs w:val="22"/>
              </w:rPr>
            </w:pPr>
            <w:r>
              <w:rPr>
                <w:color w:val="000000"/>
                <w:sz w:val="22"/>
                <w:szCs w:val="22"/>
              </w:rPr>
              <w:t>TV 3</w:t>
            </w:r>
          </w:p>
        </w:tc>
        <w:tc>
          <w:tcPr>
            <w:tcW w:w="2054" w:type="dxa"/>
            <w:vMerge w:val="restart"/>
          </w:tcPr>
          <w:p w14:paraId="60F4B809" w14:textId="4295BF9C" w:rsidR="00E11CEB" w:rsidRPr="00E4244C" w:rsidRDefault="00E11CEB" w:rsidP="00A232C0">
            <w:pPr>
              <w:jc w:val="center"/>
              <w:rPr>
                <w:color w:val="000000"/>
                <w:sz w:val="22"/>
                <w:szCs w:val="22"/>
              </w:rPr>
            </w:pPr>
            <w:r w:rsidRPr="00A622E1">
              <w:rPr>
                <w:color w:val="000000"/>
                <w:sz w:val="22"/>
                <w:szCs w:val="22"/>
              </w:rPr>
              <w:t>Keturi</w:t>
            </w:r>
            <w:r>
              <w:rPr>
                <w:color w:val="000000"/>
                <w:sz w:val="22"/>
                <w:szCs w:val="22"/>
              </w:rPr>
              <w:t>ų</w:t>
            </w:r>
            <w:r w:rsidRPr="00A622E1">
              <w:rPr>
                <w:color w:val="000000"/>
                <w:sz w:val="22"/>
                <w:szCs w:val="22"/>
              </w:rPr>
              <w:t xml:space="preserve"> vaizdo informacini</w:t>
            </w:r>
            <w:r>
              <w:rPr>
                <w:color w:val="000000"/>
                <w:sz w:val="22"/>
                <w:szCs w:val="22"/>
              </w:rPr>
              <w:t>ų</w:t>
            </w:r>
            <w:r w:rsidRPr="00A622E1">
              <w:rPr>
                <w:color w:val="000000"/>
                <w:sz w:val="22"/>
                <w:szCs w:val="22"/>
              </w:rPr>
              <w:t xml:space="preserve"> filmuk</w:t>
            </w:r>
            <w:r>
              <w:rPr>
                <w:color w:val="000000"/>
                <w:sz w:val="22"/>
                <w:szCs w:val="22"/>
              </w:rPr>
              <w:t>ų</w:t>
            </w:r>
            <w:r w:rsidRPr="00A622E1">
              <w:rPr>
                <w:color w:val="000000"/>
                <w:sz w:val="22"/>
                <w:szCs w:val="22"/>
              </w:rPr>
              <w:t xml:space="preserve"> (</w:t>
            </w:r>
            <w:r w:rsidR="00E25A46">
              <w:rPr>
                <w:color w:val="000000"/>
                <w:sz w:val="22"/>
                <w:szCs w:val="22"/>
              </w:rPr>
              <w:t xml:space="preserve">iš </w:t>
            </w:r>
            <w:r w:rsidRPr="00A622E1">
              <w:rPr>
                <w:color w:val="000000"/>
                <w:sz w:val="22"/>
                <w:szCs w:val="22"/>
              </w:rPr>
              <w:t>viso trukmė 80 sekundžių)</w:t>
            </w:r>
            <w:r>
              <w:rPr>
                <w:color w:val="000000"/>
                <w:sz w:val="22"/>
                <w:szCs w:val="22"/>
              </w:rPr>
              <w:t xml:space="preserve"> viena transliacija</w:t>
            </w:r>
          </w:p>
        </w:tc>
        <w:tc>
          <w:tcPr>
            <w:tcW w:w="1451" w:type="dxa"/>
          </w:tcPr>
          <w:p w14:paraId="27450E08" w14:textId="4A9BEC5B" w:rsidR="00E11CEB" w:rsidRPr="00C650FA" w:rsidRDefault="00E11CEB" w:rsidP="00A232C0">
            <w:pPr>
              <w:jc w:val="center"/>
              <w:rPr>
                <w:color w:val="000000"/>
                <w:sz w:val="22"/>
                <w:szCs w:val="22"/>
              </w:rPr>
            </w:pPr>
            <w:r>
              <w:rPr>
                <w:color w:val="000000"/>
                <w:sz w:val="22"/>
                <w:szCs w:val="22"/>
              </w:rPr>
              <w:t xml:space="preserve">136 </w:t>
            </w:r>
            <w:r w:rsidR="009441AE">
              <w:rPr>
                <w:color w:val="000000"/>
                <w:sz w:val="22"/>
                <w:szCs w:val="22"/>
              </w:rPr>
              <w:t>transliacijos</w:t>
            </w:r>
          </w:p>
        </w:tc>
        <w:tc>
          <w:tcPr>
            <w:tcW w:w="1865" w:type="dxa"/>
          </w:tcPr>
          <w:p w14:paraId="1F381DCD" w14:textId="7746B318" w:rsidR="00E11CEB" w:rsidRPr="00014A58" w:rsidRDefault="00334B97" w:rsidP="00014A58">
            <w:pPr>
              <w:jc w:val="center"/>
              <w:rPr>
                <w:color w:val="000000"/>
                <w:sz w:val="22"/>
                <w:szCs w:val="22"/>
              </w:rPr>
            </w:pPr>
            <w:r w:rsidRPr="00014A58">
              <w:rPr>
                <w:color w:val="000000"/>
                <w:sz w:val="22"/>
                <w:szCs w:val="22"/>
              </w:rPr>
              <w:t>228,00</w:t>
            </w:r>
          </w:p>
        </w:tc>
        <w:tc>
          <w:tcPr>
            <w:tcW w:w="1739" w:type="dxa"/>
          </w:tcPr>
          <w:p w14:paraId="46DC1398" w14:textId="6D0B0ED9" w:rsidR="00E11CEB" w:rsidRPr="00014A58" w:rsidRDefault="00334B97" w:rsidP="00014A58">
            <w:pPr>
              <w:jc w:val="center"/>
              <w:rPr>
                <w:color w:val="000000"/>
                <w:sz w:val="22"/>
                <w:szCs w:val="22"/>
              </w:rPr>
            </w:pPr>
            <w:r w:rsidRPr="00014A58">
              <w:rPr>
                <w:color w:val="000000"/>
                <w:sz w:val="22"/>
                <w:szCs w:val="22"/>
              </w:rPr>
              <w:t>31</w:t>
            </w:r>
            <w:r w:rsidR="00A64AA7">
              <w:rPr>
                <w:color w:val="000000"/>
                <w:sz w:val="22"/>
                <w:szCs w:val="22"/>
              </w:rPr>
              <w:t xml:space="preserve"> </w:t>
            </w:r>
            <w:r w:rsidRPr="00014A58">
              <w:rPr>
                <w:color w:val="000000"/>
                <w:sz w:val="22"/>
                <w:szCs w:val="22"/>
              </w:rPr>
              <w:t>008,00</w:t>
            </w:r>
          </w:p>
        </w:tc>
      </w:tr>
      <w:tr w:rsidR="00E11CEB" w:rsidRPr="00E4244C" w14:paraId="05396674" w14:textId="77777777" w:rsidTr="009441AE">
        <w:trPr>
          <w:trHeight w:val="183"/>
        </w:trPr>
        <w:tc>
          <w:tcPr>
            <w:tcW w:w="948" w:type="dxa"/>
            <w:noWrap/>
          </w:tcPr>
          <w:p w14:paraId="0B2B73F4" w14:textId="77777777" w:rsidR="00E11CEB" w:rsidRPr="00E4244C" w:rsidRDefault="00E11CEB" w:rsidP="00C072E3">
            <w:pPr>
              <w:jc w:val="center"/>
              <w:rPr>
                <w:b/>
                <w:bCs/>
                <w:color w:val="000000"/>
                <w:sz w:val="22"/>
                <w:szCs w:val="22"/>
              </w:rPr>
            </w:pPr>
            <w:r w:rsidRPr="00E4244C">
              <w:rPr>
                <w:b/>
                <w:bCs/>
                <w:color w:val="000000"/>
                <w:sz w:val="22"/>
                <w:szCs w:val="22"/>
              </w:rPr>
              <w:t>2.</w:t>
            </w:r>
          </w:p>
        </w:tc>
        <w:tc>
          <w:tcPr>
            <w:tcW w:w="2205" w:type="dxa"/>
            <w:noWrap/>
          </w:tcPr>
          <w:p w14:paraId="1D0BFF48" w14:textId="4776C0AB" w:rsidR="00E11CEB" w:rsidRPr="00E4244C" w:rsidRDefault="00520E7B" w:rsidP="00520E7B">
            <w:pPr>
              <w:jc w:val="center"/>
              <w:rPr>
                <w:color w:val="000000"/>
                <w:sz w:val="22"/>
                <w:szCs w:val="22"/>
              </w:rPr>
            </w:pPr>
            <w:r>
              <w:rPr>
                <w:color w:val="000000"/>
                <w:sz w:val="22"/>
                <w:szCs w:val="22"/>
              </w:rPr>
              <w:t>LNK</w:t>
            </w:r>
          </w:p>
        </w:tc>
        <w:tc>
          <w:tcPr>
            <w:tcW w:w="2054" w:type="dxa"/>
            <w:vMerge/>
          </w:tcPr>
          <w:p w14:paraId="704D2400" w14:textId="77777777" w:rsidR="00E11CEB" w:rsidRPr="00E4244C" w:rsidRDefault="00E11CEB" w:rsidP="00A232C0">
            <w:pPr>
              <w:jc w:val="center"/>
              <w:rPr>
                <w:color w:val="000000"/>
                <w:sz w:val="22"/>
                <w:szCs w:val="22"/>
              </w:rPr>
            </w:pPr>
          </w:p>
        </w:tc>
        <w:tc>
          <w:tcPr>
            <w:tcW w:w="1451" w:type="dxa"/>
          </w:tcPr>
          <w:p w14:paraId="5A6B12B4" w14:textId="04F57155" w:rsidR="00E11CEB" w:rsidRPr="00E4244C" w:rsidRDefault="00E11CEB" w:rsidP="00A232C0">
            <w:pPr>
              <w:jc w:val="center"/>
              <w:rPr>
                <w:color w:val="000000"/>
                <w:sz w:val="22"/>
                <w:szCs w:val="22"/>
              </w:rPr>
            </w:pPr>
            <w:r>
              <w:rPr>
                <w:color w:val="000000"/>
                <w:sz w:val="22"/>
                <w:szCs w:val="22"/>
              </w:rPr>
              <w:t xml:space="preserve">135 </w:t>
            </w:r>
            <w:r w:rsidR="009441AE">
              <w:rPr>
                <w:color w:val="000000"/>
                <w:sz w:val="22"/>
                <w:szCs w:val="22"/>
              </w:rPr>
              <w:t>transliacijos</w:t>
            </w:r>
          </w:p>
        </w:tc>
        <w:tc>
          <w:tcPr>
            <w:tcW w:w="1865" w:type="dxa"/>
          </w:tcPr>
          <w:p w14:paraId="58B96339" w14:textId="3A8D1B56" w:rsidR="00E11CEB" w:rsidRPr="00014A58" w:rsidRDefault="00334B97" w:rsidP="00014A58">
            <w:pPr>
              <w:jc w:val="center"/>
              <w:rPr>
                <w:color w:val="000000"/>
                <w:sz w:val="22"/>
                <w:szCs w:val="22"/>
              </w:rPr>
            </w:pPr>
            <w:r w:rsidRPr="00014A58">
              <w:rPr>
                <w:color w:val="000000"/>
                <w:sz w:val="22"/>
                <w:szCs w:val="22"/>
              </w:rPr>
              <w:t>216,00</w:t>
            </w:r>
          </w:p>
        </w:tc>
        <w:tc>
          <w:tcPr>
            <w:tcW w:w="1739" w:type="dxa"/>
          </w:tcPr>
          <w:p w14:paraId="5B2067C2" w14:textId="5C458082" w:rsidR="00E11CEB" w:rsidRPr="00014A58" w:rsidRDefault="00014A58" w:rsidP="00014A58">
            <w:pPr>
              <w:jc w:val="center"/>
              <w:rPr>
                <w:color w:val="000000"/>
                <w:sz w:val="22"/>
                <w:szCs w:val="22"/>
              </w:rPr>
            </w:pPr>
            <w:r w:rsidRPr="00014A58">
              <w:rPr>
                <w:color w:val="000000"/>
                <w:sz w:val="22"/>
                <w:szCs w:val="22"/>
              </w:rPr>
              <w:t>29</w:t>
            </w:r>
            <w:r w:rsidR="00A64AA7">
              <w:rPr>
                <w:color w:val="000000"/>
                <w:sz w:val="22"/>
                <w:szCs w:val="22"/>
              </w:rPr>
              <w:t xml:space="preserve"> </w:t>
            </w:r>
            <w:r w:rsidRPr="00014A58">
              <w:rPr>
                <w:color w:val="000000"/>
                <w:sz w:val="22"/>
                <w:szCs w:val="22"/>
              </w:rPr>
              <w:t>160,00</w:t>
            </w:r>
          </w:p>
        </w:tc>
      </w:tr>
      <w:tr w:rsidR="00E11CEB" w:rsidRPr="00E4244C" w14:paraId="5BD01F5D" w14:textId="77777777" w:rsidTr="00E11CEB">
        <w:trPr>
          <w:trHeight w:val="183"/>
        </w:trPr>
        <w:tc>
          <w:tcPr>
            <w:tcW w:w="948" w:type="dxa"/>
            <w:noWrap/>
          </w:tcPr>
          <w:p w14:paraId="061C35FA" w14:textId="77777777" w:rsidR="00E11CEB" w:rsidRPr="00E4244C" w:rsidRDefault="00E11CEB" w:rsidP="00C072E3">
            <w:pPr>
              <w:jc w:val="center"/>
              <w:rPr>
                <w:b/>
                <w:bCs/>
                <w:color w:val="000000"/>
                <w:sz w:val="22"/>
                <w:szCs w:val="22"/>
              </w:rPr>
            </w:pPr>
            <w:r>
              <w:rPr>
                <w:b/>
                <w:bCs/>
                <w:color w:val="000000"/>
                <w:sz w:val="22"/>
                <w:szCs w:val="22"/>
              </w:rPr>
              <w:t>4</w:t>
            </w:r>
            <w:r w:rsidRPr="00E4244C">
              <w:rPr>
                <w:b/>
                <w:bCs/>
                <w:color w:val="000000"/>
                <w:sz w:val="22"/>
                <w:szCs w:val="22"/>
              </w:rPr>
              <w:t>.</w:t>
            </w:r>
          </w:p>
        </w:tc>
        <w:tc>
          <w:tcPr>
            <w:tcW w:w="4259" w:type="dxa"/>
            <w:gridSpan w:val="2"/>
            <w:noWrap/>
          </w:tcPr>
          <w:p w14:paraId="034F7664" w14:textId="0C61257D" w:rsidR="00E11CEB" w:rsidRPr="00E4244C" w:rsidRDefault="00E916CF" w:rsidP="00A232C0">
            <w:pPr>
              <w:jc w:val="both"/>
              <w:rPr>
                <w:color w:val="000000"/>
                <w:sz w:val="22"/>
                <w:szCs w:val="22"/>
              </w:rPr>
            </w:pPr>
            <w:r>
              <w:rPr>
                <w:color w:val="000000"/>
                <w:sz w:val="22"/>
                <w:szCs w:val="22"/>
              </w:rPr>
              <w:t xml:space="preserve">Bendra </w:t>
            </w:r>
            <w:r w:rsidR="002D5184">
              <w:rPr>
                <w:color w:val="000000"/>
                <w:sz w:val="22"/>
                <w:szCs w:val="22"/>
              </w:rPr>
              <w:t>P</w:t>
            </w:r>
            <w:r>
              <w:rPr>
                <w:color w:val="000000"/>
                <w:sz w:val="22"/>
                <w:szCs w:val="22"/>
              </w:rPr>
              <w:t>aslaugų</w:t>
            </w:r>
            <w:r w:rsidR="00C072E3">
              <w:rPr>
                <w:color w:val="000000"/>
                <w:sz w:val="22"/>
                <w:szCs w:val="22"/>
              </w:rPr>
              <w:t xml:space="preserve"> </w:t>
            </w:r>
            <w:r w:rsidR="00E11CEB" w:rsidRPr="00E4244C">
              <w:rPr>
                <w:color w:val="000000"/>
                <w:sz w:val="22"/>
                <w:szCs w:val="22"/>
              </w:rPr>
              <w:t xml:space="preserve">kaina, Eur be PVM </w:t>
            </w:r>
          </w:p>
        </w:tc>
        <w:tc>
          <w:tcPr>
            <w:tcW w:w="5055" w:type="dxa"/>
            <w:gridSpan w:val="3"/>
          </w:tcPr>
          <w:p w14:paraId="1A7D8125" w14:textId="715FE7CC" w:rsidR="00E11CEB" w:rsidRPr="00A64AA7" w:rsidRDefault="00C67E7B" w:rsidP="00A64AA7">
            <w:pPr>
              <w:jc w:val="center"/>
              <w:rPr>
                <w:color w:val="000000"/>
                <w:sz w:val="22"/>
                <w:szCs w:val="22"/>
              </w:rPr>
            </w:pPr>
            <w:r w:rsidRPr="00A64AA7">
              <w:rPr>
                <w:color w:val="000000"/>
                <w:sz w:val="22"/>
                <w:szCs w:val="22"/>
              </w:rPr>
              <w:t>60</w:t>
            </w:r>
            <w:r w:rsidR="00A64AA7">
              <w:rPr>
                <w:color w:val="000000"/>
                <w:sz w:val="22"/>
                <w:szCs w:val="22"/>
              </w:rPr>
              <w:t xml:space="preserve"> </w:t>
            </w:r>
            <w:r w:rsidRPr="00A64AA7">
              <w:rPr>
                <w:color w:val="000000"/>
                <w:sz w:val="22"/>
                <w:szCs w:val="22"/>
              </w:rPr>
              <w:t>168</w:t>
            </w:r>
            <w:r w:rsidR="00A64AA7" w:rsidRPr="00A64AA7">
              <w:rPr>
                <w:color w:val="000000"/>
                <w:sz w:val="22"/>
                <w:szCs w:val="22"/>
              </w:rPr>
              <w:t>,</w:t>
            </w:r>
            <w:r w:rsidRPr="00A64AA7">
              <w:rPr>
                <w:color w:val="000000"/>
                <w:sz w:val="22"/>
                <w:szCs w:val="22"/>
              </w:rPr>
              <w:t>00</w:t>
            </w:r>
          </w:p>
        </w:tc>
      </w:tr>
      <w:tr w:rsidR="00E11CEB" w:rsidRPr="00E4244C" w14:paraId="70C187C6" w14:textId="77777777" w:rsidTr="00D31887">
        <w:trPr>
          <w:trHeight w:val="308"/>
        </w:trPr>
        <w:tc>
          <w:tcPr>
            <w:tcW w:w="948" w:type="dxa"/>
            <w:noWrap/>
          </w:tcPr>
          <w:p w14:paraId="5A502918" w14:textId="77777777" w:rsidR="00E11CEB" w:rsidRPr="00E4244C" w:rsidRDefault="00E11CEB" w:rsidP="00C072E3">
            <w:pPr>
              <w:jc w:val="center"/>
              <w:rPr>
                <w:b/>
                <w:bCs/>
                <w:color w:val="000000"/>
                <w:sz w:val="22"/>
                <w:szCs w:val="22"/>
              </w:rPr>
            </w:pPr>
            <w:r>
              <w:rPr>
                <w:b/>
                <w:bCs/>
                <w:color w:val="000000"/>
                <w:sz w:val="22"/>
                <w:szCs w:val="22"/>
              </w:rPr>
              <w:t>5</w:t>
            </w:r>
            <w:r w:rsidRPr="00E4244C">
              <w:rPr>
                <w:b/>
                <w:bCs/>
                <w:color w:val="000000"/>
                <w:sz w:val="22"/>
                <w:szCs w:val="22"/>
              </w:rPr>
              <w:t>.</w:t>
            </w:r>
          </w:p>
        </w:tc>
        <w:tc>
          <w:tcPr>
            <w:tcW w:w="4259" w:type="dxa"/>
            <w:gridSpan w:val="2"/>
            <w:noWrap/>
          </w:tcPr>
          <w:p w14:paraId="504576A7" w14:textId="1E289A06" w:rsidR="00E11CEB" w:rsidRPr="00E4244C" w:rsidRDefault="00D31887" w:rsidP="00A232C0">
            <w:pPr>
              <w:rPr>
                <w:color w:val="000000"/>
                <w:sz w:val="22"/>
                <w:szCs w:val="22"/>
              </w:rPr>
            </w:pPr>
            <w:r>
              <w:rPr>
                <w:color w:val="000000"/>
                <w:sz w:val="22"/>
                <w:szCs w:val="22"/>
              </w:rPr>
              <w:t>PVM</w:t>
            </w:r>
            <w:r w:rsidR="00E11CEB" w:rsidRPr="00E4244C">
              <w:rPr>
                <w:color w:val="000000"/>
                <w:sz w:val="22"/>
                <w:szCs w:val="22"/>
              </w:rPr>
              <w:t xml:space="preserve">                                                                                          </w:t>
            </w:r>
            <w:r>
              <w:rPr>
                <w:color w:val="000000"/>
                <w:sz w:val="22"/>
                <w:szCs w:val="22"/>
              </w:rPr>
              <w:t xml:space="preserve">          </w:t>
            </w:r>
          </w:p>
        </w:tc>
        <w:tc>
          <w:tcPr>
            <w:tcW w:w="5055" w:type="dxa"/>
            <w:gridSpan w:val="3"/>
          </w:tcPr>
          <w:p w14:paraId="13E5C4F4" w14:textId="074C5E85" w:rsidR="00E11CEB" w:rsidRPr="00A64AA7" w:rsidRDefault="00C67E7B" w:rsidP="00A64AA7">
            <w:pPr>
              <w:jc w:val="center"/>
              <w:rPr>
                <w:color w:val="000000"/>
                <w:sz w:val="22"/>
                <w:szCs w:val="22"/>
              </w:rPr>
            </w:pPr>
            <w:r w:rsidRPr="00A64AA7">
              <w:rPr>
                <w:color w:val="000000"/>
                <w:sz w:val="22"/>
                <w:szCs w:val="22"/>
              </w:rPr>
              <w:t>12</w:t>
            </w:r>
            <w:r w:rsidR="00A64AA7">
              <w:rPr>
                <w:color w:val="000000"/>
                <w:sz w:val="22"/>
                <w:szCs w:val="22"/>
              </w:rPr>
              <w:t xml:space="preserve"> </w:t>
            </w:r>
            <w:r w:rsidRPr="00A64AA7">
              <w:rPr>
                <w:color w:val="000000"/>
                <w:sz w:val="22"/>
                <w:szCs w:val="22"/>
              </w:rPr>
              <w:t>635</w:t>
            </w:r>
            <w:r w:rsidR="00A64AA7" w:rsidRPr="00A64AA7">
              <w:rPr>
                <w:color w:val="000000"/>
                <w:sz w:val="22"/>
                <w:szCs w:val="22"/>
              </w:rPr>
              <w:t>,</w:t>
            </w:r>
            <w:r w:rsidRPr="00A64AA7">
              <w:rPr>
                <w:color w:val="000000"/>
                <w:sz w:val="22"/>
                <w:szCs w:val="22"/>
              </w:rPr>
              <w:t>28</w:t>
            </w:r>
          </w:p>
        </w:tc>
      </w:tr>
      <w:tr w:rsidR="00E11CEB" w:rsidRPr="00E4244C" w14:paraId="3FF1AF5A" w14:textId="77777777" w:rsidTr="00E11CEB">
        <w:trPr>
          <w:trHeight w:val="183"/>
        </w:trPr>
        <w:tc>
          <w:tcPr>
            <w:tcW w:w="948" w:type="dxa"/>
            <w:noWrap/>
          </w:tcPr>
          <w:p w14:paraId="4B82AD8A" w14:textId="77777777" w:rsidR="00E11CEB" w:rsidRPr="00E4244C" w:rsidRDefault="00E11CEB" w:rsidP="00C072E3">
            <w:pPr>
              <w:jc w:val="center"/>
              <w:rPr>
                <w:b/>
                <w:bCs/>
                <w:color w:val="000000"/>
                <w:sz w:val="22"/>
                <w:szCs w:val="22"/>
              </w:rPr>
            </w:pPr>
            <w:r>
              <w:rPr>
                <w:b/>
                <w:bCs/>
                <w:color w:val="000000"/>
                <w:sz w:val="22"/>
                <w:szCs w:val="22"/>
              </w:rPr>
              <w:t>6</w:t>
            </w:r>
            <w:r w:rsidRPr="00E4244C">
              <w:rPr>
                <w:b/>
                <w:bCs/>
                <w:color w:val="000000"/>
                <w:sz w:val="22"/>
                <w:szCs w:val="22"/>
              </w:rPr>
              <w:t>.</w:t>
            </w:r>
          </w:p>
        </w:tc>
        <w:tc>
          <w:tcPr>
            <w:tcW w:w="4259" w:type="dxa"/>
            <w:gridSpan w:val="2"/>
            <w:noWrap/>
          </w:tcPr>
          <w:p w14:paraId="6F4875A6" w14:textId="2C37111F" w:rsidR="00E11CEB" w:rsidRPr="00E4244C" w:rsidRDefault="00E916CF" w:rsidP="00A232C0">
            <w:pPr>
              <w:jc w:val="both"/>
              <w:rPr>
                <w:color w:val="000000"/>
                <w:sz w:val="22"/>
                <w:szCs w:val="22"/>
              </w:rPr>
            </w:pPr>
            <w:r>
              <w:rPr>
                <w:color w:val="000000"/>
                <w:sz w:val="22"/>
                <w:szCs w:val="22"/>
              </w:rPr>
              <w:t xml:space="preserve">Bendra </w:t>
            </w:r>
            <w:r w:rsidR="002D5184">
              <w:rPr>
                <w:color w:val="000000"/>
                <w:sz w:val="22"/>
                <w:szCs w:val="22"/>
              </w:rPr>
              <w:t>P</w:t>
            </w:r>
            <w:r>
              <w:rPr>
                <w:color w:val="000000"/>
                <w:sz w:val="22"/>
                <w:szCs w:val="22"/>
              </w:rPr>
              <w:t>aslaugų kaina</w:t>
            </w:r>
            <w:r w:rsidR="00E11CEB" w:rsidRPr="00E4244C">
              <w:rPr>
                <w:color w:val="000000"/>
                <w:sz w:val="22"/>
                <w:szCs w:val="22"/>
              </w:rPr>
              <w:t xml:space="preserve">, Eur su PVM </w:t>
            </w:r>
          </w:p>
        </w:tc>
        <w:tc>
          <w:tcPr>
            <w:tcW w:w="5055" w:type="dxa"/>
            <w:gridSpan w:val="3"/>
          </w:tcPr>
          <w:p w14:paraId="49D65E6F" w14:textId="17D2CCE4" w:rsidR="00E11CEB" w:rsidRPr="00A64AA7" w:rsidRDefault="00A64AA7" w:rsidP="00A64AA7">
            <w:pPr>
              <w:jc w:val="center"/>
              <w:rPr>
                <w:color w:val="000000"/>
                <w:sz w:val="22"/>
                <w:szCs w:val="22"/>
              </w:rPr>
            </w:pPr>
            <w:r w:rsidRPr="00A64AA7">
              <w:rPr>
                <w:color w:val="000000"/>
                <w:sz w:val="22"/>
                <w:szCs w:val="22"/>
              </w:rPr>
              <w:t>72</w:t>
            </w:r>
            <w:r>
              <w:rPr>
                <w:color w:val="000000"/>
                <w:sz w:val="22"/>
                <w:szCs w:val="22"/>
              </w:rPr>
              <w:t xml:space="preserve"> </w:t>
            </w:r>
            <w:r w:rsidRPr="00A64AA7">
              <w:rPr>
                <w:color w:val="000000"/>
                <w:sz w:val="22"/>
                <w:szCs w:val="22"/>
              </w:rPr>
              <w:t>803,28</w:t>
            </w:r>
          </w:p>
        </w:tc>
      </w:tr>
      <w:bookmarkEnd w:id="2"/>
    </w:tbl>
    <w:p w14:paraId="53252F98" w14:textId="0F3B3905" w:rsidR="00174731" w:rsidRDefault="00174731" w:rsidP="00174731">
      <w:pPr>
        <w:pStyle w:val="ListParagraph1"/>
        <w:tabs>
          <w:tab w:val="left" w:pos="840"/>
        </w:tabs>
        <w:ind w:left="0" w:right="-1"/>
        <w:jc w:val="both"/>
        <w:rPr>
          <w:rFonts w:eastAsia="Times New Roman"/>
          <w:b/>
          <w:color w:val="000000"/>
        </w:rPr>
      </w:pPr>
    </w:p>
    <w:p w14:paraId="6E073C25" w14:textId="269B54A6" w:rsidR="00B93C41" w:rsidRDefault="00B93C41" w:rsidP="00174731">
      <w:pPr>
        <w:pStyle w:val="ListParagraph1"/>
        <w:tabs>
          <w:tab w:val="left" w:pos="840"/>
        </w:tabs>
        <w:ind w:left="0" w:right="-1"/>
        <w:jc w:val="both"/>
        <w:rPr>
          <w:rFonts w:eastAsia="Times New Roman"/>
          <w:b/>
          <w:color w:val="000000"/>
        </w:rPr>
      </w:pPr>
    </w:p>
    <w:p w14:paraId="300B2BDD" w14:textId="379E82AB" w:rsidR="00B93C41" w:rsidRDefault="00B93C41" w:rsidP="00174731">
      <w:pPr>
        <w:pStyle w:val="ListParagraph1"/>
        <w:tabs>
          <w:tab w:val="left" w:pos="840"/>
        </w:tabs>
        <w:ind w:left="0" w:right="-1"/>
        <w:jc w:val="both"/>
        <w:rPr>
          <w:rFonts w:eastAsia="Times New Roman"/>
          <w:b/>
          <w:color w:val="000000"/>
        </w:rPr>
      </w:pPr>
    </w:p>
    <w:p w14:paraId="5707BB9A" w14:textId="77777777" w:rsidR="00B93C41" w:rsidRDefault="00B93C41" w:rsidP="00174731">
      <w:pPr>
        <w:pStyle w:val="ListParagraph1"/>
        <w:tabs>
          <w:tab w:val="left" w:pos="840"/>
        </w:tabs>
        <w:ind w:left="0" w:right="-1"/>
        <w:jc w:val="both"/>
        <w:rPr>
          <w:rFonts w:eastAsia="Times New Roman"/>
          <w:b/>
          <w:color w:val="000000"/>
        </w:rPr>
      </w:pPr>
    </w:p>
    <w:p w14:paraId="4E16B8FA" w14:textId="672514B1" w:rsidR="00D04765" w:rsidRPr="003B333D" w:rsidRDefault="00A270E9" w:rsidP="00C13C2F">
      <w:pPr>
        <w:pStyle w:val="ListParagraph1"/>
        <w:numPr>
          <w:ilvl w:val="1"/>
          <w:numId w:val="7"/>
        </w:numPr>
        <w:tabs>
          <w:tab w:val="left" w:pos="840"/>
        </w:tabs>
        <w:ind w:left="0" w:right="-1" w:firstLine="480"/>
        <w:jc w:val="both"/>
        <w:rPr>
          <w:rFonts w:eastAsia="Times New Roman"/>
          <w:bCs/>
          <w:color w:val="000000"/>
        </w:rPr>
      </w:pPr>
      <w:r w:rsidRPr="00A270E9">
        <w:rPr>
          <w:bCs/>
          <w:iCs/>
        </w:rPr>
        <w:t xml:space="preserve">Sutartyje </w:t>
      </w:r>
      <w:r>
        <w:rPr>
          <w:bCs/>
          <w:iCs/>
        </w:rPr>
        <w:t>yra</w:t>
      </w:r>
      <w:r w:rsidRPr="00A270E9">
        <w:rPr>
          <w:bCs/>
          <w:iCs/>
        </w:rPr>
        <w:t xml:space="preserve"> nustatyt</w:t>
      </w:r>
      <w:r w:rsidR="00212814">
        <w:rPr>
          <w:bCs/>
          <w:iCs/>
        </w:rPr>
        <w:t>as</w:t>
      </w:r>
      <w:r w:rsidRPr="00A270E9">
        <w:rPr>
          <w:bCs/>
          <w:iCs/>
        </w:rPr>
        <w:t xml:space="preserve"> fiksuot</w:t>
      </w:r>
      <w:r w:rsidR="00212814">
        <w:rPr>
          <w:bCs/>
          <w:iCs/>
        </w:rPr>
        <w:t>o</w:t>
      </w:r>
      <w:r w:rsidR="000A1E4D">
        <w:rPr>
          <w:bCs/>
          <w:iCs/>
        </w:rPr>
        <w:t>s</w:t>
      </w:r>
      <w:r w:rsidRPr="00A270E9">
        <w:rPr>
          <w:bCs/>
          <w:iCs/>
        </w:rPr>
        <w:t xml:space="preserve"> kain</w:t>
      </w:r>
      <w:r w:rsidR="00212814">
        <w:rPr>
          <w:bCs/>
          <w:iCs/>
        </w:rPr>
        <w:t>o</w:t>
      </w:r>
      <w:r w:rsidR="000A1E4D">
        <w:rPr>
          <w:bCs/>
          <w:iCs/>
        </w:rPr>
        <w:t>s</w:t>
      </w:r>
      <w:r w:rsidR="00510FE6">
        <w:rPr>
          <w:bCs/>
          <w:iCs/>
        </w:rPr>
        <w:t xml:space="preserve"> (su peržiūra)</w:t>
      </w:r>
      <w:r w:rsidRPr="00A270E9">
        <w:rPr>
          <w:bCs/>
          <w:iCs/>
        </w:rPr>
        <w:t xml:space="preserve"> </w:t>
      </w:r>
      <w:r w:rsidR="00212814">
        <w:rPr>
          <w:bCs/>
          <w:iCs/>
        </w:rPr>
        <w:t>kainodaros būdas</w:t>
      </w:r>
      <w:r w:rsidR="001F4CE4">
        <w:rPr>
          <w:bCs/>
          <w:iCs/>
        </w:rPr>
        <w:t xml:space="preserve"> (bus įsigyjamas visas </w:t>
      </w:r>
      <w:r w:rsidR="002D5184">
        <w:rPr>
          <w:bCs/>
          <w:iCs/>
        </w:rPr>
        <w:t>P</w:t>
      </w:r>
      <w:r w:rsidR="001F4CE4">
        <w:rPr>
          <w:bCs/>
          <w:iCs/>
        </w:rPr>
        <w:t>aslaugų kiekis)</w:t>
      </w:r>
      <w:r w:rsidRPr="00A270E9">
        <w:rPr>
          <w:bCs/>
          <w:iCs/>
        </w:rPr>
        <w:t xml:space="preserve">. Į </w:t>
      </w:r>
      <w:r>
        <w:rPr>
          <w:bCs/>
          <w:iCs/>
        </w:rPr>
        <w:t>P</w:t>
      </w:r>
      <w:r w:rsidRPr="00A270E9">
        <w:rPr>
          <w:bCs/>
          <w:iCs/>
        </w:rPr>
        <w:t>aslaugų kain</w:t>
      </w:r>
      <w:r w:rsidR="00DC4A8D">
        <w:rPr>
          <w:bCs/>
          <w:iCs/>
        </w:rPr>
        <w:t>ą</w:t>
      </w:r>
      <w:r w:rsidRPr="00A270E9">
        <w:rPr>
          <w:bCs/>
          <w:iCs/>
        </w:rPr>
        <w:t xml:space="preserve"> įskaitomi visi mokesčiai ir rinkliavos bei visos kitos išlaidos (sąskaitų teikimo per „E-sąskaita“ sistemą mokestis ir kt.), susijusios su </w:t>
      </w:r>
      <w:r>
        <w:rPr>
          <w:bCs/>
          <w:iCs/>
        </w:rPr>
        <w:t>P</w:t>
      </w:r>
      <w:r w:rsidRPr="00A270E9">
        <w:rPr>
          <w:bCs/>
          <w:iCs/>
        </w:rPr>
        <w:t xml:space="preserve">aslaugų teikimu ir galinčios turėti reikšmės </w:t>
      </w:r>
      <w:r w:rsidR="00EA3009">
        <w:rPr>
          <w:bCs/>
          <w:iCs/>
        </w:rPr>
        <w:t>P</w:t>
      </w:r>
      <w:r w:rsidRPr="00A270E9">
        <w:rPr>
          <w:bCs/>
          <w:iCs/>
        </w:rPr>
        <w:t>aslaugų kain</w:t>
      </w:r>
      <w:r w:rsidR="001A5C1A">
        <w:rPr>
          <w:bCs/>
          <w:iCs/>
        </w:rPr>
        <w:t>ai</w:t>
      </w:r>
      <w:r w:rsidRPr="00A270E9">
        <w:rPr>
          <w:bCs/>
          <w:iCs/>
        </w:rPr>
        <w:t xml:space="preserve">. Prie </w:t>
      </w:r>
      <w:r w:rsidR="00EA3009">
        <w:rPr>
          <w:bCs/>
          <w:iCs/>
        </w:rPr>
        <w:t xml:space="preserve">Paslaugų </w:t>
      </w:r>
      <w:r w:rsidRPr="00A270E9">
        <w:rPr>
          <w:bCs/>
          <w:iCs/>
        </w:rPr>
        <w:t>kain</w:t>
      </w:r>
      <w:r w:rsidR="001A5C1A">
        <w:rPr>
          <w:bCs/>
          <w:iCs/>
        </w:rPr>
        <w:t>os</w:t>
      </w:r>
      <w:r w:rsidRPr="00A270E9">
        <w:rPr>
          <w:bCs/>
          <w:iCs/>
        </w:rPr>
        <w:t xml:space="preserve"> bus pridedamas pridėtinės vertės mokestis (toliau – PVM</w:t>
      </w:r>
      <w:r w:rsidR="001A5C1A">
        <w:rPr>
          <w:bCs/>
          <w:iCs/>
        </w:rPr>
        <w:t>)</w:t>
      </w:r>
      <w:r w:rsidR="00EA1125">
        <w:rPr>
          <w:rFonts w:eastAsia="Times New Roman"/>
          <w:bCs/>
          <w:color w:val="000000"/>
          <w:lang w:val="en-US"/>
        </w:rPr>
        <w:t>.</w:t>
      </w:r>
      <w:r w:rsidR="00D05E8A" w:rsidRPr="00D05E8A">
        <w:rPr>
          <w:rFonts w:eastAsia="Arial Unicode MS"/>
          <w:bCs/>
          <w:iCs/>
          <w:bdr w:val="nil"/>
        </w:rPr>
        <w:t xml:space="preserve"> </w:t>
      </w:r>
      <w:r w:rsidR="00D05E8A">
        <w:rPr>
          <w:rFonts w:eastAsia="Times New Roman"/>
          <w:bCs/>
          <w:iCs/>
          <w:color w:val="000000"/>
        </w:rPr>
        <w:t>T</w:t>
      </w:r>
      <w:r w:rsidR="00D05E8A" w:rsidRPr="00D05E8A">
        <w:rPr>
          <w:rFonts w:eastAsia="Times New Roman"/>
          <w:bCs/>
          <w:iCs/>
          <w:color w:val="000000"/>
        </w:rPr>
        <w:t xml:space="preserve">eikėjas neturi teisės reikalauti padengti jokių išlaidų, viršijančių </w:t>
      </w:r>
      <w:r w:rsidR="00D05E8A">
        <w:rPr>
          <w:rFonts w:eastAsia="Times New Roman"/>
          <w:bCs/>
          <w:iCs/>
          <w:color w:val="000000"/>
        </w:rPr>
        <w:t>P</w:t>
      </w:r>
      <w:r w:rsidR="00D05E8A" w:rsidRPr="00D05E8A">
        <w:rPr>
          <w:rFonts w:eastAsia="Times New Roman"/>
          <w:bCs/>
          <w:iCs/>
          <w:color w:val="000000"/>
        </w:rPr>
        <w:t>aslaugų kain</w:t>
      </w:r>
      <w:r w:rsidR="009405E7">
        <w:rPr>
          <w:rFonts w:eastAsia="Times New Roman"/>
          <w:bCs/>
          <w:iCs/>
          <w:color w:val="000000"/>
        </w:rPr>
        <w:t>ą</w:t>
      </w:r>
      <w:r w:rsidR="00D05E8A">
        <w:rPr>
          <w:rFonts w:eastAsia="Times New Roman"/>
          <w:bCs/>
          <w:iCs/>
          <w:color w:val="000000"/>
        </w:rPr>
        <w:t xml:space="preserve">. </w:t>
      </w:r>
      <w:r w:rsidR="00D05E8A" w:rsidRPr="00D05E8A">
        <w:rPr>
          <w:rFonts w:eastAsia="Times New Roman"/>
          <w:bCs/>
          <w:iCs/>
          <w:color w:val="000000"/>
        </w:rPr>
        <w:t xml:space="preserve">Jei kai kurie darbai, paslaugos, medžiagos ar mokesčiai nėra įvertinti, laikoma, kad jie bus atliekami neatlygintinai, skaičiuojami iš </w:t>
      </w:r>
      <w:r w:rsidR="00D05E8A">
        <w:rPr>
          <w:rFonts w:eastAsia="Times New Roman"/>
          <w:bCs/>
          <w:iCs/>
          <w:color w:val="000000"/>
        </w:rPr>
        <w:t>T</w:t>
      </w:r>
      <w:r w:rsidR="00D05E8A" w:rsidRPr="00D05E8A">
        <w:rPr>
          <w:rFonts w:eastAsia="Times New Roman"/>
          <w:bCs/>
          <w:iCs/>
          <w:color w:val="000000"/>
        </w:rPr>
        <w:t>eikėjo lėšų</w:t>
      </w:r>
      <w:r w:rsidR="00D05E8A">
        <w:rPr>
          <w:rFonts w:eastAsia="Times New Roman"/>
          <w:bCs/>
          <w:iCs/>
          <w:color w:val="000000"/>
        </w:rPr>
        <w:t>.</w:t>
      </w:r>
    </w:p>
    <w:p w14:paraId="58C33446" w14:textId="420359BF" w:rsidR="003B333D" w:rsidRPr="00633AE0" w:rsidRDefault="003B333D" w:rsidP="00C13C2F">
      <w:pPr>
        <w:pStyle w:val="ListParagraph1"/>
        <w:numPr>
          <w:ilvl w:val="1"/>
          <w:numId w:val="7"/>
        </w:numPr>
        <w:tabs>
          <w:tab w:val="left" w:pos="840"/>
        </w:tabs>
        <w:ind w:left="0" w:right="-1" w:firstLine="480"/>
        <w:jc w:val="both"/>
        <w:rPr>
          <w:rFonts w:eastAsia="Times New Roman"/>
          <w:bCs/>
          <w:color w:val="000000"/>
        </w:rPr>
      </w:pPr>
      <w:r>
        <w:rPr>
          <w:bCs/>
          <w:iCs/>
        </w:rPr>
        <w:t xml:space="preserve"> </w:t>
      </w:r>
      <w:r w:rsidRPr="003B333D">
        <w:rPr>
          <w:bCs/>
          <w:iCs/>
        </w:rPr>
        <w:t xml:space="preserve">Dėl bendro kainų lygio, kitų mokesčių pasikeitimo </w:t>
      </w:r>
      <w:r w:rsidR="001E2CD6">
        <w:rPr>
          <w:bCs/>
          <w:iCs/>
        </w:rPr>
        <w:t>paslaugų kaina</w:t>
      </w:r>
      <w:r w:rsidRPr="003B333D">
        <w:rPr>
          <w:bCs/>
          <w:iCs/>
        </w:rPr>
        <w:t xml:space="preserve"> (išskyrus PVM) nebus perskaičiuojam</w:t>
      </w:r>
      <w:r w:rsidR="001E2CD6">
        <w:rPr>
          <w:bCs/>
          <w:iCs/>
        </w:rPr>
        <w:t>a</w:t>
      </w:r>
      <w:r w:rsidRPr="003B333D">
        <w:rPr>
          <w:bCs/>
          <w:iCs/>
        </w:rPr>
        <w:t>. Sutartyje nurodyt</w:t>
      </w:r>
      <w:r w:rsidR="001E2CD6">
        <w:rPr>
          <w:bCs/>
          <w:iCs/>
        </w:rPr>
        <w:t xml:space="preserve">a </w:t>
      </w:r>
      <w:r w:rsidR="00DC535F">
        <w:rPr>
          <w:bCs/>
          <w:iCs/>
        </w:rPr>
        <w:t>P</w:t>
      </w:r>
      <w:r w:rsidR="001E2CD6">
        <w:rPr>
          <w:bCs/>
          <w:iCs/>
        </w:rPr>
        <w:t>aslaugų</w:t>
      </w:r>
      <w:r w:rsidRPr="003B333D">
        <w:rPr>
          <w:bCs/>
          <w:iCs/>
        </w:rPr>
        <w:t xml:space="preserve"> kai</w:t>
      </w:r>
      <w:r w:rsidR="00DC535F">
        <w:rPr>
          <w:bCs/>
          <w:iCs/>
        </w:rPr>
        <w:t>na</w:t>
      </w:r>
      <w:r w:rsidRPr="003B333D">
        <w:rPr>
          <w:bCs/>
          <w:iCs/>
        </w:rPr>
        <w:t xml:space="preserve"> gali būti perskaičiuojam</w:t>
      </w:r>
      <w:r w:rsidR="00DC535F">
        <w:rPr>
          <w:bCs/>
          <w:iCs/>
        </w:rPr>
        <w:t>a</w:t>
      </w:r>
      <w:r w:rsidRPr="003B333D">
        <w:rPr>
          <w:bCs/>
          <w:iCs/>
        </w:rPr>
        <w:t xml:space="preserve"> j</w:t>
      </w:r>
      <w:r w:rsidR="00DC535F">
        <w:rPr>
          <w:bCs/>
          <w:iCs/>
        </w:rPr>
        <w:t>ą</w:t>
      </w:r>
      <w:r w:rsidRPr="003B333D">
        <w:rPr>
          <w:bCs/>
          <w:iCs/>
        </w:rPr>
        <w:t xml:space="preserve"> didinant arba mažinant tik tuo atveju, jei pasikeičia PVM mokėjimą reglamentuojantys teisės aktai, darantys tiesioginę įtaką </w:t>
      </w:r>
      <w:r>
        <w:rPr>
          <w:bCs/>
          <w:iCs/>
        </w:rPr>
        <w:t>S</w:t>
      </w:r>
      <w:r w:rsidRPr="003B333D">
        <w:rPr>
          <w:bCs/>
          <w:iCs/>
        </w:rPr>
        <w:t>utartyje nurodyt</w:t>
      </w:r>
      <w:r w:rsidR="00DC535F">
        <w:rPr>
          <w:bCs/>
          <w:iCs/>
        </w:rPr>
        <w:t>ai</w:t>
      </w:r>
      <w:r w:rsidRPr="003B333D">
        <w:rPr>
          <w:bCs/>
          <w:iCs/>
        </w:rPr>
        <w:t xml:space="preserve"> kaina</w:t>
      </w:r>
      <w:r w:rsidR="00DC535F">
        <w:rPr>
          <w:bCs/>
          <w:iCs/>
        </w:rPr>
        <w:t>i</w:t>
      </w:r>
      <w:r w:rsidRPr="003B333D">
        <w:rPr>
          <w:bCs/>
          <w:iCs/>
        </w:rPr>
        <w:t xml:space="preserve"> ir tai yra nuo </w:t>
      </w:r>
      <w:r>
        <w:rPr>
          <w:bCs/>
          <w:iCs/>
        </w:rPr>
        <w:t xml:space="preserve">Užsakovo </w:t>
      </w:r>
      <w:r w:rsidRPr="003B333D">
        <w:rPr>
          <w:bCs/>
          <w:iCs/>
        </w:rPr>
        <w:t xml:space="preserve">ir </w:t>
      </w:r>
      <w:r>
        <w:rPr>
          <w:bCs/>
          <w:iCs/>
        </w:rPr>
        <w:t>T</w:t>
      </w:r>
      <w:r w:rsidRPr="003B333D">
        <w:rPr>
          <w:bCs/>
          <w:iCs/>
        </w:rPr>
        <w:t xml:space="preserve">eikėjo nepriklausanti aplinkybė. </w:t>
      </w:r>
      <w:r w:rsidR="00DC535F">
        <w:rPr>
          <w:bCs/>
          <w:iCs/>
        </w:rPr>
        <w:t>Pasl</w:t>
      </w:r>
      <w:r w:rsidR="004D0BD7">
        <w:rPr>
          <w:bCs/>
          <w:iCs/>
        </w:rPr>
        <w:t>a</w:t>
      </w:r>
      <w:r w:rsidR="00DC535F">
        <w:rPr>
          <w:bCs/>
          <w:iCs/>
        </w:rPr>
        <w:t>ugų kainos</w:t>
      </w:r>
      <w:r w:rsidRPr="003B333D">
        <w:rPr>
          <w:bCs/>
          <w:iCs/>
        </w:rPr>
        <w:t xml:space="preserve"> perskaičiavimas atliekamas per vieną mėnesį nuo PVM mokėjimą reglamentuojančių teisės aktų pakeitimų įsigaliojimo dienos. Sutartyje nurodyt</w:t>
      </w:r>
      <w:r w:rsidR="00DC535F">
        <w:rPr>
          <w:bCs/>
          <w:iCs/>
        </w:rPr>
        <w:t>a</w:t>
      </w:r>
      <w:r w:rsidRPr="003B333D">
        <w:rPr>
          <w:bCs/>
          <w:iCs/>
        </w:rPr>
        <w:t xml:space="preserve"> kain</w:t>
      </w:r>
      <w:r w:rsidR="00DC535F">
        <w:rPr>
          <w:bCs/>
          <w:iCs/>
        </w:rPr>
        <w:t>a</w:t>
      </w:r>
      <w:r w:rsidRPr="003B333D">
        <w:rPr>
          <w:bCs/>
          <w:iCs/>
        </w:rPr>
        <w:t xml:space="preserve"> gali būti didinam</w:t>
      </w:r>
      <w:r w:rsidR="00DC535F">
        <w:rPr>
          <w:bCs/>
          <w:iCs/>
        </w:rPr>
        <w:t>a</w:t>
      </w:r>
      <w:r w:rsidRPr="003B333D">
        <w:rPr>
          <w:bCs/>
          <w:iCs/>
        </w:rPr>
        <w:t xml:space="preserve"> arba mažinam</w:t>
      </w:r>
      <w:r w:rsidR="00DC535F">
        <w:rPr>
          <w:bCs/>
          <w:iCs/>
        </w:rPr>
        <w:t>a</w:t>
      </w:r>
      <w:r w:rsidRPr="003B333D">
        <w:rPr>
          <w:bCs/>
          <w:iCs/>
        </w:rPr>
        <w:t xml:space="preserve"> tik tokia suma, kokia ji atitinkamai padidėja arba sumažėja dėl šioje dalyje nurodytų teisės aktų, reglamentuojančių PVM mokėjimą, pasikeitimų. Sutartyje nurodyt</w:t>
      </w:r>
      <w:r w:rsidR="00DC535F">
        <w:rPr>
          <w:bCs/>
          <w:iCs/>
        </w:rPr>
        <w:t>a</w:t>
      </w:r>
      <w:r w:rsidRPr="003B333D">
        <w:rPr>
          <w:bCs/>
          <w:iCs/>
        </w:rPr>
        <w:t xml:space="preserve"> </w:t>
      </w:r>
      <w:r w:rsidR="00DC535F">
        <w:rPr>
          <w:bCs/>
          <w:iCs/>
        </w:rPr>
        <w:t>Paslaugų kaina</w:t>
      </w:r>
      <w:r w:rsidRPr="003B333D">
        <w:rPr>
          <w:bCs/>
          <w:iCs/>
        </w:rPr>
        <w:t xml:space="preserve"> gali būti pakeist</w:t>
      </w:r>
      <w:r w:rsidR="00DC535F">
        <w:rPr>
          <w:bCs/>
          <w:iCs/>
        </w:rPr>
        <w:t>a</w:t>
      </w:r>
      <w:r w:rsidRPr="003B333D">
        <w:rPr>
          <w:bCs/>
          <w:iCs/>
        </w:rPr>
        <w:t xml:space="preserve"> tik </w:t>
      </w:r>
      <w:r>
        <w:rPr>
          <w:bCs/>
          <w:iCs/>
        </w:rPr>
        <w:t>S</w:t>
      </w:r>
      <w:r w:rsidRPr="003B333D">
        <w:rPr>
          <w:bCs/>
          <w:iCs/>
        </w:rPr>
        <w:t xml:space="preserve">utarties </w:t>
      </w:r>
      <w:r>
        <w:rPr>
          <w:bCs/>
          <w:iCs/>
        </w:rPr>
        <w:t>Š</w:t>
      </w:r>
      <w:r w:rsidRPr="003B333D">
        <w:rPr>
          <w:bCs/>
          <w:iCs/>
        </w:rPr>
        <w:t xml:space="preserve">alių rašytiniu susitarimu, pasirašytu </w:t>
      </w:r>
      <w:r>
        <w:rPr>
          <w:bCs/>
          <w:iCs/>
        </w:rPr>
        <w:t>Š</w:t>
      </w:r>
      <w:r w:rsidRPr="003B333D">
        <w:rPr>
          <w:bCs/>
          <w:iCs/>
        </w:rPr>
        <w:t>alių įgaliotų atstovų. Perskaičiuot</w:t>
      </w:r>
      <w:r w:rsidR="00DC535F">
        <w:rPr>
          <w:bCs/>
          <w:iCs/>
        </w:rPr>
        <w:t>a paslaugų kaina</w:t>
      </w:r>
      <w:r w:rsidRPr="003B333D">
        <w:rPr>
          <w:bCs/>
          <w:iCs/>
        </w:rPr>
        <w:t xml:space="preserve"> įsigalioja </w:t>
      </w:r>
      <w:r>
        <w:rPr>
          <w:bCs/>
          <w:iCs/>
        </w:rPr>
        <w:t xml:space="preserve">kitą </w:t>
      </w:r>
      <w:r w:rsidRPr="003B333D">
        <w:rPr>
          <w:bCs/>
          <w:iCs/>
        </w:rPr>
        <w:t xml:space="preserve">dieną po to, kai </w:t>
      </w:r>
      <w:r>
        <w:rPr>
          <w:bCs/>
          <w:iCs/>
        </w:rPr>
        <w:t>Ša</w:t>
      </w:r>
      <w:r w:rsidRPr="003B333D">
        <w:rPr>
          <w:bCs/>
          <w:iCs/>
        </w:rPr>
        <w:t xml:space="preserve">lys rašytiniu susitarimu, </w:t>
      </w:r>
      <w:r w:rsidRPr="00633AE0">
        <w:rPr>
          <w:bCs/>
          <w:iCs/>
        </w:rPr>
        <w:t>nurodytu šioje dalyje, ją pakeičia.</w:t>
      </w:r>
    </w:p>
    <w:p w14:paraId="53B93905" w14:textId="62485611" w:rsidR="00670DD4" w:rsidRPr="009C5212" w:rsidRDefault="00EA3009" w:rsidP="008B5881">
      <w:pPr>
        <w:pStyle w:val="ListParagraph1"/>
        <w:numPr>
          <w:ilvl w:val="1"/>
          <w:numId w:val="7"/>
        </w:numPr>
        <w:tabs>
          <w:tab w:val="left" w:pos="840"/>
        </w:tabs>
        <w:ind w:left="0" w:right="-1" w:firstLine="480"/>
        <w:jc w:val="both"/>
      </w:pPr>
      <w:r w:rsidRPr="00633AE0">
        <w:rPr>
          <w:bCs/>
          <w:iCs/>
        </w:rPr>
        <w:t xml:space="preserve"> Išnaudojus </w:t>
      </w:r>
      <w:r w:rsidR="0068238F">
        <w:rPr>
          <w:bCs/>
          <w:iCs/>
          <w:lang w:val="en-US"/>
        </w:rPr>
        <w:t xml:space="preserve">2.2 </w:t>
      </w:r>
      <w:r w:rsidR="00212814" w:rsidRPr="00633AE0">
        <w:rPr>
          <w:bCs/>
          <w:iCs/>
        </w:rPr>
        <w:t>papunktyje nurodyt</w:t>
      </w:r>
      <w:r w:rsidR="0068238F">
        <w:rPr>
          <w:bCs/>
          <w:iCs/>
        </w:rPr>
        <w:t xml:space="preserve">ą </w:t>
      </w:r>
      <w:r w:rsidR="006F0F8E">
        <w:rPr>
          <w:bCs/>
          <w:iCs/>
        </w:rPr>
        <w:t>P</w:t>
      </w:r>
      <w:r w:rsidR="0068238F">
        <w:rPr>
          <w:bCs/>
          <w:iCs/>
        </w:rPr>
        <w:t>aslaugų kiekį</w:t>
      </w:r>
      <w:r w:rsidR="00212814" w:rsidRPr="00633AE0">
        <w:rPr>
          <w:bCs/>
          <w:iCs/>
        </w:rPr>
        <w:t>,</w:t>
      </w:r>
      <w:r w:rsidRPr="00633AE0">
        <w:rPr>
          <w:bCs/>
          <w:iCs/>
        </w:rPr>
        <w:t xml:space="preserve"> Sutartis bus laikoma</w:t>
      </w:r>
      <w:r w:rsidRPr="00654B2F">
        <w:rPr>
          <w:bCs/>
          <w:iCs/>
        </w:rPr>
        <w:t xml:space="preserve"> įvykdyta ir pasibaigusia galioti</w:t>
      </w:r>
      <w:r w:rsidR="000D2348">
        <w:rPr>
          <w:rFonts w:eastAsia="Arial Unicode MS"/>
          <w:bCs/>
          <w:iCs/>
          <w:bdr w:val="nil"/>
        </w:rPr>
        <w:t>.</w:t>
      </w:r>
      <w:r w:rsidR="000D2348" w:rsidRPr="000D2348">
        <w:rPr>
          <w:rFonts w:eastAsia="Arial Unicode MS"/>
          <w:bCs/>
          <w:iCs/>
          <w:bdr w:val="nil"/>
        </w:rPr>
        <w:t xml:space="preserve"> </w:t>
      </w:r>
    </w:p>
    <w:p w14:paraId="0C5E120E" w14:textId="77777777" w:rsidR="00DE1FE7" w:rsidRPr="00174C20" w:rsidRDefault="00DE1FE7" w:rsidP="00C62846">
      <w:pPr>
        <w:pStyle w:val="ListParagraph1"/>
        <w:tabs>
          <w:tab w:val="left" w:pos="840"/>
        </w:tabs>
        <w:ind w:left="0" w:right="-1"/>
        <w:jc w:val="both"/>
        <w:rPr>
          <w:sz w:val="16"/>
          <w:szCs w:val="16"/>
        </w:rPr>
      </w:pPr>
    </w:p>
    <w:p w14:paraId="78409E54" w14:textId="77777777" w:rsidR="00C813A9" w:rsidRDefault="00380F6E" w:rsidP="0041722F">
      <w:pPr>
        <w:pStyle w:val="ListParagraph1"/>
        <w:numPr>
          <w:ilvl w:val="0"/>
          <w:numId w:val="7"/>
        </w:numPr>
        <w:tabs>
          <w:tab w:val="clear" w:pos="540"/>
          <w:tab w:val="left" w:pos="238"/>
        </w:tabs>
        <w:ind w:right="-1"/>
        <w:jc w:val="center"/>
        <w:rPr>
          <w:b/>
        </w:rPr>
      </w:pPr>
      <w:r w:rsidRPr="00D41735">
        <w:rPr>
          <w:b/>
        </w:rPr>
        <w:t>ATSISKAITYMO TVARKA</w:t>
      </w:r>
    </w:p>
    <w:p w14:paraId="6206E5DD" w14:textId="77777777" w:rsidR="001E7D1E" w:rsidRDefault="001E7D1E" w:rsidP="001E7D1E">
      <w:pPr>
        <w:pStyle w:val="ListParagraph1"/>
        <w:tabs>
          <w:tab w:val="left" w:pos="238"/>
        </w:tabs>
        <w:ind w:left="540" w:right="-1"/>
        <w:rPr>
          <w:b/>
        </w:rPr>
      </w:pPr>
    </w:p>
    <w:p w14:paraId="6AF2C9DF" w14:textId="6A310014" w:rsidR="00D50299" w:rsidRDefault="00BE0462" w:rsidP="00BE0462">
      <w:pPr>
        <w:pStyle w:val="ListParagraph1"/>
        <w:numPr>
          <w:ilvl w:val="1"/>
          <w:numId w:val="7"/>
        </w:numPr>
        <w:tabs>
          <w:tab w:val="left" w:pos="840"/>
        </w:tabs>
        <w:ind w:left="0" w:right="-1" w:firstLine="480"/>
        <w:jc w:val="both"/>
      </w:pPr>
      <w:r>
        <w:t xml:space="preserve"> </w:t>
      </w:r>
      <w:r w:rsidR="00D50299" w:rsidRPr="00D50299">
        <w:t>Už kokybiškai ir laiku suteiktas techninės specifikacijos reikalavimus atitinkančias Paslaugas Užsakovas</w:t>
      </w:r>
      <w:r w:rsidR="00EF12AC">
        <w:t xml:space="preserve"> kiekvieną mėnesį</w:t>
      </w:r>
      <w:r w:rsidR="00D50299" w:rsidRPr="00D50299">
        <w:t xml:space="preserve"> atsiskaito Teikėjui pavedimu </w:t>
      </w:r>
      <w:r w:rsidR="002D2722" w:rsidRPr="002D2722">
        <w:t>į Teikėjo nurodytą sąskaitą per 30 kalendorinių dienų nuo sąskaitos faktūros gavimo dienos</w:t>
      </w:r>
      <w:r w:rsidR="007043C4">
        <w:t>.</w:t>
      </w:r>
    </w:p>
    <w:p w14:paraId="394E686F" w14:textId="5F2A4389" w:rsidR="00D05E8A" w:rsidRDefault="00B21B47" w:rsidP="00F74653">
      <w:pPr>
        <w:pStyle w:val="ListParagraph1"/>
        <w:tabs>
          <w:tab w:val="left" w:pos="840"/>
        </w:tabs>
        <w:ind w:left="0" w:right="-1" w:firstLine="480"/>
        <w:jc w:val="both"/>
      </w:pPr>
      <w:r>
        <w:t>3.</w:t>
      </w:r>
      <w:r w:rsidR="007043C4">
        <w:rPr>
          <w:lang w:val="en-US"/>
        </w:rPr>
        <w:t>2</w:t>
      </w:r>
      <w:r>
        <w:t xml:space="preserve">. </w:t>
      </w:r>
      <w:r w:rsidR="00F74653">
        <w:t>S</w:t>
      </w:r>
      <w:r>
        <w:t xml:space="preserve">ąskaitos faktūros išrašymo pagrindas – Teikėjo parengtas ir Šalių pasirašytas paslaugų perdavimo ir priėmimo aktas. </w:t>
      </w:r>
      <w:r w:rsidR="00F74653">
        <w:t>S</w:t>
      </w:r>
      <w:r>
        <w:t xml:space="preserve">ąskaitoje faktūroje turi būti nurodytas Sutarties numeris ir data. </w:t>
      </w:r>
      <w:r w:rsidR="00F74653">
        <w:t>S</w:t>
      </w:r>
      <w:r>
        <w:t>ąskaita faktūra turi būti pateikta naudojantis informacinės sistemos „E. sąskaita“ priemonėmis (elektroninės paslaugos „E. sąskaita“ svetainė pasiekiama adresu www.esaskaita.eu).</w:t>
      </w:r>
    </w:p>
    <w:p w14:paraId="10093122" w14:textId="7CC03163" w:rsidR="000D0989" w:rsidRDefault="007043C4" w:rsidP="007043C4">
      <w:pPr>
        <w:pStyle w:val="ListParagraph1"/>
        <w:tabs>
          <w:tab w:val="left" w:pos="840"/>
        </w:tabs>
        <w:ind w:left="0" w:right="-1" w:firstLine="426"/>
        <w:jc w:val="both"/>
      </w:pPr>
      <w:r>
        <w:rPr>
          <w:rFonts w:eastAsia="Times New Roman"/>
        </w:rPr>
        <w:t xml:space="preserve">3.3. </w:t>
      </w:r>
      <w:r w:rsidR="00CB1F25">
        <w:rPr>
          <w:rFonts w:eastAsia="Times New Roman"/>
        </w:rPr>
        <w:t xml:space="preserve"> </w:t>
      </w:r>
      <w:r w:rsidR="00D84B01">
        <w:t>Užsakovas</w:t>
      </w:r>
      <w:r w:rsidR="00D84B01" w:rsidRPr="00D41735">
        <w:t xml:space="preserve"> </w:t>
      </w:r>
      <w:r w:rsidR="00380F6E" w:rsidRPr="00D41735">
        <w:t>turi teisę sustabdyti mokėjimą, jei</w:t>
      </w:r>
      <w:r w:rsidR="005A51A5">
        <w:t xml:space="preserve"> </w:t>
      </w:r>
      <w:r w:rsidR="00380F6E" w:rsidRPr="00D41735">
        <w:t>sąskaitoje</w:t>
      </w:r>
      <w:r w:rsidR="00562BB2">
        <w:t xml:space="preserve"> </w:t>
      </w:r>
      <w:r w:rsidR="00380F6E" w:rsidRPr="00D41735">
        <w:t xml:space="preserve">faktūroje </w:t>
      </w:r>
      <w:r w:rsidR="00D654AE" w:rsidRPr="00D41735">
        <w:t>nenurodytas S</w:t>
      </w:r>
      <w:r w:rsidR="00380F6E" w:rsidRPr="00D41735">
        <w:t>utarties numeris ir jos sudarymo data ar nurodyta neteisinga suma.</w:t>
      </w:r>
    </w:p>
    <w:p w14:paraId="4BAEB1C7" w14:textId="7F31C9BD" w:rsidR="005A51A5" w:rsidRDefault="007043C4" w:rsidP="007043C4">
      <w:pPr>
        <w:pStyle w:val="ListParagraph1"/>
        <w:tabs>
          <w:tab w:val="left" w:pos="840"/>
        </w:tabs>
        <w:ind w:left="480" w:right="-1"/>
        <w:jc w:val="both"/>
      </w:pPr>
      <w:r>
        <w:t xml:space="preserve">3.4. </w:t>
      </w:r>
      <w:r w:rsidR="001419DA" w:rsidRPr="001419DA">
        <w:t xml:space="preserve">Avansas </w:t>
      </w:r>
      <w:r w:rsidR="005A51A5">
        <w:t>T</w:t>
      </w:r>
      <w:r w:rsidR="001419DA" w:rsidRPr="001419DA">
        <w:t>eikėjui nemokamas</w:t>
      </w:r>
      <w:r w:rsidR="001C2C6E">
        <w:t>.</w:t>
      </w:r>
    </w:p>
    <w:p w14:paraId="07E703A0" w14:textId="77777777" w:rsidR="00677541" w:rsidRPr="00EA3009" w:rsidRDefault="00677541" w:rsidP="00891253">
      <w:pPr>
        <w:pStyle w:val="ListParagraph1"/>
        <w:tabs>
          <w:tab w:val="left" w:pos="840"/>
        </w:tabs>
        <w:ind w:left="0" w:right="-1"/>
        <w:jc w:val="both"/>
      </w:pPr>
    </w:p>
    <w:p w14:paraId="4482CCEB" w14:textId="77777777" w:rsidR="005A51A5" w:rsidRPr="00174C20" w:rsidRDefault="005A51A5" w:rsidP="005A51A5">
      <w:pPr>
        <w:pStyle w:val="ListParagraph1"/>
        <w:tabs>
          <w:tab w:val="left" w:pos="840"/>
        </w:tabs>
        <w:ind w:left="0" w:right="-1"/>
        <w:jc w:val="both"/>
        <w:rPr>
          <w:sz w:val="16"/>
          <w:szCs w:val="16"/>
        </w:rPr>
      </w:pPr>
    </w:p>
    <w:p w14:paraId="68FC2B43" w14:textId="77777777" w:rsidR="005A51A5" w:rsidRDefault="00627A80" w:rsidP="005A51A5">
      <w:pPr>
        <w:pStyle w:val="ListParagraph1"/>
        <w:numPr>
          <w:ilvl w:val="0"/>
          <w:numId w:val="7"/>
        </w:numPr>
        <w:tabs>
          <w:tab w:val="clear" w:pos="540"/>
          <w:tab w:val="left" w:pos="238"/>
        </w:tabs>
        <w:jc w:val="center"/>
        <w:rPr>
          <w:b/>
        </w:rPr>
      </w:pPr>
      <w:r w:rsidRPr="00D41735">
        <w:rPr>
          <w:b/>
        </w:rPr>
        <w:t>SUTARTIES GALIOJIMAS</w:t>
      </w:r>
      <w:r>
        <w:rPr>
          <w:b/>
        </w:rPr>
        <w:t>,</w:t>
      </w:r>
      <w:r w:rsidR="00F200B2">
        <w:rPr>
          <w:b/>
        </w:rPr>
        <w:t xml:space="preserve"> NUTRAUKIMAS </w:t>
      </w:r>
      <w:r>
        <w:rPr>
          <w:b/>
        </w:rPr>
        <w:t>IR VYKDYMAS</w:t>
      </w:r>
    </w:p>
    <w:p w14:paraId="2D1485A7" w14:textId="77777777" w:rsidR="005A51A5" w:rsidRPr="005A51A5" w:rsidRDefault="005A51A5" w:rsidP="005A51A5">
      <w:pPr>
        <w:pStyle w:val="ListParagraph1"/>
        <w:tabs>
          <w:tab w:val="left" w:pos="238"/>
        </w:tabs>
        <w:ind w:left="540"/>
        <w:rPr>
          <w:b/>
        </w:rPr>
      </w:pPr>
    </w:p>
    <w:p w14:paraId="0758291E" w14:textId="660FACC7" w:rsidR="00C66FAE" w:rsidRPr="00654B2F" w:rsidRDefault="00891253" w:rsidP="00627A80">
      <w:pPr>
        <w:numPr>
          <w:ilvl w:val="1"/>
          <w:numId w:val="7"/>
        </w:numPr>
        <w:tabs>
          <w:tab w:val="left" w:pos="840"/>
        </w:tabs>
        <w:ind w:left="0" w:firstLine="480"/>
        <w:jc w:val="both"/>
      </w:pPr>
      <w:r>
        <w:t xml:space="preserve"> </w:t>
      </w:r>
      <w:r w:rsidRPr="00891253">
        <w:t xml:space="preserve">Sutarties įsigaliojimo data – diena, kai abi Sutarties Šalys pasirašo Sutartį ir Užsakovas ją užregistruoja. Sutartis galioja iki abipusių Sutarties Šalių </w:t>
      </w:r>
      <w:r w:rsidRPr="00654B2F">
        <w:t>sutartinių įsipareigojimų įvykdymo, arba kol nutraukiama teisės aktų ar Sutartyje numatytais atvejais</w:t>
      </w:r>
      <w:r w:rsidR="00744B66" w:rsidRPr="00654B2F">
        <w:t xml:space="preserve">, bet ne ilgiau kaip </w:t>
      </w:r>
      <w:r w:rsidR="007465A6">
        <w:rPr>
          <w:lang w:val="en-US"/>
        </w:rPr>
        <w:t>8</w:t>
      </w:r>
      <w:r w:rsidR="003B3FB4" w:rsidRPr="00654B2F">
        <w:rPr>
          <w:lang w:val="en-US"/>
        </w:rPr>
        <w:t xml:space="preserve"> m</w:t>
      </w:r>
      <w:r w:rsidR="003B3FB4" w:rsidRPr="00654B2F">
        <w:t>ėnesi</w:t>
      </w:r>
      <w:r w:rsidR="007465A6">
        <w:t>us</w:t>
      </w:r>
      <w:r w:rsidR="00EA3009" w:rsidRPr="00654B2F">
        <w:t>.</w:t>
      </w:r>
      <w:r w:rsidR="00CF3A71" w:rsidRPr="00654B2F">
        <w:t xml:space="preserve"> </w:t>
      </w:r>
    </w:p>
    <w:p w14:paraId="5C2E2862" w14:textId="39094698" w:rsidR="00627A80" w:rsidRDefault="003B3FB4" w:rsidP="00627A80">
      <w:pPr>
        <w:numPr>
          <w:ilvl w:val="1"/>
          <w:numId w:val="7"/>
        </w:numPr>
        <w:tabs>
          <w:tab w:val="left" w:pos="840"/>
        </w:tabs>
        <w:ind w:left="0" w:firstLine="480"/>
        <w:jc w:val="both"/>
      </w:pPr>
      <w:r w:rsidRPr="00654B2F">
        <w:t xml:space="preserve"> </w:t>
      </w:r>
      <w:r w:rsidR="00C43F30" w:rsidRPr="00654B2F">
        <w:t>Paslaugos tur</w:t>
      </w:r>
      <w:r w:rsidR="00007A66">
        <w:t>i</w:t>
      </w:r>
      <w:r w:rsidR="00C43F30" w:rsidRPr="00654B2F">
        <w:t xml:space="preserve"> būti</w:t>
      </w:r>
      <w:r w:rsidR="007465A6">
        <w:t xml:space="preserve"> suteiktos per</w:t>
      </w:r>
      <w:r w:rsidR="00C43F30" w:rsidRPr="00654B2F">
        <w:t xml:space="preserve"> </w:t>
      </w:r>
      <w:r w:rsidR="007465A6">
        <w:t>7</w:t>
      </w:r>
      <w:r w:rsidR="000D2348">
        <w:t xml:space="preserve"> </w:t>
      </w:r>
      <w:r w:rsidR="00AA2DB0">
        <w:t>mėnes</w:t>
      </w:r>
      <w:r w:rsidR="000D2348">
        <w:t>i</w:t>
      </w:r>
      <w:r w:rsidR="007465A6">
        <w:t>us</w:t>
      </w:r>
      <w:r w:rsidR="00AA2DB0">
        <w:t xml:space="preserve"> nuo </w:t>
      </w:r>
      <w:r w:rsidR="000D2348">
        <w:t>S</w:t>
      </w:r>
      <w:r w:rsidR="00AA2DB0">
        <w:t>utarties įsigaliojimo dienos</w:t>
      </w:r>
      <w:r w:rsidR="00C43F30">
        <w:t>.</w:t>
      </w:r>
    </w:p>
    <w:p w14:paraId="71D01230" w14:textId="246B294E" w:rsidR="00CB1F25" w:rsidRPr="00A670A6" w:rsidRDefault="00AA2DB0" w:rsidP="00AA2F8A">
      <w:pPr>
        <w:numPr>
          <w:ilvl w:val="1"/>
          <w:numId w:val="7"/>
        </w:numPr>
        <w:tabs>
          <w:tab w:val="left" w:pos="840"/>
        </w:tabs>
        <w:ind w:left="0" w:firstLine="480"/>
        <w:jc w:val="both"/>
      </w:pPr>
      <w:r w:rsidRPr="00313FB5">
        <w:rPr>
          <w:rFonts w:cs="Arial"/>
          <w:lang w:eastAsia="lt-LT"/>
        </w:rPr>
        <w:t xml:space="preserve"> Užsakovas turi teisę vienašališkai nutraukti </w:t>
      </w:r>
      <w:r w:rsidR="002A372D">
        <w:rPr>
          <w:rFonts w:cs="Arial"/>
          <w:lang w:eastAsia="lt-LT"/>
        </w:rPr>
        <w:t>S</w:t>
      </w:r>
      <w:r w:rsidRPr="00313FB5">
        <w:rPr>
          <w:rFonts w:cs="Arial"/>
          <w:lang w:eastAsia="lt-LT"/>
        </w:rPr>
        <w:t>utartį įspėjęs Teikėją prieš 15 darbo dienų</w:t>
      </w:r>
      <w:r w:rsidR="00160102">
        <w:rPr>
          <w:rFonts w:cs="Arial"/>
          <w:lang w:eastAsia="lt-LT"/>
        </w:rPr>
        <w:t xml:space="preserve">, jei Užsakovui nebelieka poreikio naudotis Sutartyje nurodytomis </w:t>
      </w:r>
      <w:r w:rsidR="00514D30">
        <w:rPr>
          <w:rFonts w:cs="Arial"/>
          <w:lang w:eastAsia="lt-LT"/>
        </w:rPr>
        <w:t>P</w:t>
      </w:r>
      <w:r w:rsidR="00160102">
        <w:rPr>
          <w:rFonts w:cs="Arial"/>
          <w:lang w:eastAsia="lt-LT"/>
        </w:rPr>
        <w:t>aslaugomis arba</w:t>
      </w:r>
      <w:r w:rsidRPr="00313FB5">
        <w:rPr>
          <w:rFonts w:cs="Arial"/>
          <w:lang w:eastAsia="lt-LT"/>
        </w:rPr>
        <w:t xml:space="preserve">, jeigu </w:t>
      </w:r>
      <w:r w:rsidR="00160102">
        <w:rPr>
          <w:rFonts w:cs="Arial"/>
          <w:lang w:eastAsia="lt-LT"/>
        </w:rPr>
        <w:t>T</w:t>
      </w:r>
      <w:r w:rsidRPr="00313FB5">
        <w:rPr>
          <w:rFonts w:cs="Arial"/>
          <w:lang w:eastAsia="lt-LT"/>
        </w:rPr>
        <w:t>eikėjas ją iš esmės pažeidė:</w:t>
      </w:r>
    </w:p>
    <w:p w14:paraId="3F4D7F38" w14:textId="3830193D" w:rsidR="00A670A6" w:rsidRPr="00AA2DB0" w:rsidRDefault="00A670A6" w:rsidP="00A670A6">
      <w:pPr>
        <w:tabs>
          <w:tab w:val="left" w:pos="840"/>
        </w:tabs>
        <w:ind w:firstLine="480"/>
        <w:jc w:val="both"/>
      </w:pPr>
      <w:r>
        <w:t>4.3.1</w:t>
      </w:r>
      <w:r w:rsidR="00C21B66">
        <w:t xml:space="preserve">. </w:t>
      </w:r>
      <w:r w:rsidR="00C21B66" w:rsidRPr="00C21B66">
        <w:t xml:space="preserve">Teikėjas Paslaugų nesuteikė </w:t>
      </w:r>
      <w:r w:rsidR="00225BE0">
        <w:t xml:space="preserve">Sutartyje numatyta tvarka </w:t>
      </w:r>
      <w:r w:rsidR="00C21B66" w:rsidRPr="00C21B66">
        <w:t xml:space="preserve">ir Užsakovo </w:t>
      </w:r>
      <w:r w:rsidR="00C21B66" w:rsidRPr="00C21B66">
        <w:rPr>
          <w:bCs/>
        </w:rPr>
        <w:t>apskaičiuoti delspinigiai Teikėjui viršija 2 %</w:t>
      </w:r>
      <w:r w:rsidR="00C21B66" w:rsidRPr="00C21B66">
        <w:rPr>
          <w:bCs/>
          <w:i/>
          <w:iCs/>
        </w:rPr>
        <w:t xml:space="preserve"> </w:t>
      </w:r>
      <w:r w:rsidR="00C21B66" w:rsidRPr="00C21B66">
        <w:rPr>
          <w:bCs/>
        </w:rPr>
        <w:t xml:space="preserve">bendros </w:t>
      </w:r>
      <w:r w:rsidR="004324F7">
        <w:rPr>
          <w:bCs/>
        </w:rPr>
        <w:t>Paslaugų</w:t>
      </w:r>
      <w:r w:rsidR="00C21B66" w:rsidRPr="00C21B66">
        <w:rPr>
          <w:bCs/>
          <w:i/>
          <w:iCs/>
        </w:rPr>
        <w:t xml:space="preserve"> </w:t>
      </w:r>
      <w:r w:rsidR="00C21B66" w:rsidRPr="00C21B66">
        <w:rPr>
          <w:bCs/>
        </w:rPr>
        <w:t>kainos (Eur be PVM)</w:t>
      </w:r>
      <w:r w:rsidR="00D30093">
        <w:rPr>
          <w:bCs/>
        </w:rPr>
        <w:t xml:space="preserve">, nurodytos šios Sutarties </w:t>
      </w:r>
      <w:r w:rsidR="00D30093">
        <w:rPr>
          <w:bCs/>
          <w:lang w:val="en-US"/>
        </w:rPr>
        <w:t>2.2 p. lentel</w:t>
      </w:r>
      <w:r w:rsidR="00D30093">
        <w:rPr>
          <w:bCs/>
        </w:rPr>
        <w:t>ėje</w:t>
      </w:r>
      <w:r w:rsidR="00DE1FE7">
        <w:t>;</w:t>
      </w:r>
    </w:p>
    <w:p w14:paraId="3E2D23C9" w14:textId="2F2F2191" w:rsidR="003514D6" w:rsidRDefault="00AA2DB0" w:rsidP="00B11EDE">
      <w:pPr>
        <w:tabs>
          <w:tab w:val="left" w:pos="840"/>
        </w:tabs>
        <w:ind w:firstLine="480"/>
        <w:jc w:val="both"/>
        <w:rPr>
          <w:bCs/>
        </w:rPr>
      </w:pPr>
      <w:r>
        <w:rPr>
          <w:rFonts w:cs="Arial"/>
          <w:lang w:val="en-US" w:eastAsia="lt-LT"/>
        </w:rPr>
        <w:t>4.3.</w:t>
      </w:r>
      <w:r w:rsidR="001C78D9">
        <w:rPr>
          <w:rFonts w:cs="Arial"/>
          <w:lang w:val="en-US" w:eastAsia="lt-LT"/>
        </w:rPr>
        <w:t>2</w:t>
      </w:r>
      <w:r>
        <w:rPr>
          <w:rFonts w:cs="Arial"/>
          <w:lang w:val="en-US" w:eastAsia="lt-LT"/>
        </w:rPr>
        <w:t xml:space="preserve">. </w:t>
      </w:r>
      <w:r w:rsidR="00A670A6" w:rsidRPr="00A670A6">
        <w:rPr>
          <w:rFonts w:cs="Arial"/>
          <w:lang w:eastAsia="lt-LT"/>
        </w:rPr>
        <w:t>suteiktos</w:t>
      </w:r>
      <w:r w:rsidR="00A670A6">
        <w:rPr>
          <w:rFonts w:cs="Arial"/>
          <w:lang w:eastAsia="lt-LT"/>
        </w:rPr>
        <w:t xml:space="preserve"> </w:t>
      </w:r>
      <w:r w:rsidR="00B62C17">
        <w:rPr>
          <w:rFonts w:cs="Arial"/>
          <w:lang w:eastAsia="lt-LT"/>
        </w:rPr>
        <w:t>P</w:t>
      </w:r>
      <w:r w:rsidR="00A670A6">
        <w:rPr>
          <w:rFonts w:cs="Arial"/>
          <w:lang w:eastAsia="lt-LT"/>
        </w:rPr>
        <w:t xml:space="preserve">aslaugos yra </w:t>
      </w:r>
      <w:r w:rsidRPr="00AA2DB0">
        <w:rPr>
          <w:rFonts w:cs="Arial"/>
          <w:lang w:eastAsia="lt-LT"/>
        </w:rPr>
        <w:t xml:space="preserve">netinkamos kokybės ir jos trūkumų </w:t>
      </w:r>
      <w:r w:rsidR="006A4313">
        <w:rPr>
          <w:rFonts w:cs="Arial"/>
          <w:lang w:eastAsia="lt-LT"/>
        </w:rPr>
        <w:t>neįmanoma</w:t>
      </w:r>
      <w:r w:rsidRPr="00AA2DB0">
        <w:rPr>
          <w:rFonts w:cs="Arial"/>
          <w:lang w:eastAsia="lt-LT"/>
        </w:rPr>
        <w:t xml:space="preserve"> pašalin</w:t>
      </w:r>
      <w:r w:rsidR="006A4313">
        <w:rPr>
          <w:rFonts w:cs="Arial"/>
          <w:lang w:eastAsia="lt-LT"/>
        </w:rPr>
        <w:t>ti</w:t>
      </w:r>
      <w:r w:rsidRPr="00AA2DB0">
        <w:rPr>
          <w:rFonts w:cs="Arial"/>
          <w:lang w:eastAsia="lt-LT"/>
        </w:rPr>
        <w:t xml:space="preserve"> per protingą </w:t>
      </w:r>
      <w:r>
        <w:rPr>
          <w:rFonts w:cs="Arial"/>
          <w:lang w:eastAsia="lt-LT"/>
        </w:rPr>
        <w:t xml:space="preserve">su </w:t>
      </w:r>
      <w:r w:rsidRPr="00AA2DB0">
        <w:rPr>
          <w:rFonts w:cs="Arial"/>
          <w:lang w:eastAsia="lt-LT"/>
        </w:rPr>
        <w:t xml:space="preserve"> Užsakovu</w:t>
      </w:r>
      <w:r>
        <w:rPr>
          <w:rFonts w:cs="Arial"/>
          <w:lang w:eastAsia="lt-LT"/>
        </w:rPr>
        <w:t xml:space="preserve"> suderintą ir Užsakovui</w:t>
      </w:r>
      <w:r w:rsidRPr="00AA2DB0">
        <w:rPr>
          <w:rFonts w:cs="Arial"/>
          <w:lang w:eastAsia="lt-LT"/>
        </w:rPr>
        <w:t xml:space="preserve"> priimtiną terminą</w:t>
      </w:r>
      <w:r w:rsidR="00C32BB6">
        <w:rPr>
          <w:bCs/>
        </w:rPr>
        <w:t>.</w:t>
      </w:r>
    </w:p>
    <w:p w14:paraId="69FBFCD5" w14:textId="7E734453" w:rsidR="00744B66" w:rsidRDefault="0040395A" w:rsidP="00AA2F8A">
      <w:pPr>
        <w:numPr>
          <w:ilvl w:val="1"/>
          <w:numId w:val="7"/>
        </w:numPr>
        <w:tabs>
          <w:tab w:val="left" w:pos="840"/>
        </w:tabs>
        <w:ind w:left="0" w:firstLine="480"/>
        <w:jc w:val="both"/>
      </w:pPr>
      <w:r>
        <w:rPr>
          <w:bCs/>
        </w:rPr>
        <w:t xml:space="preserve"> </w:t>
      </w:r>
      <w:r w:rsidR="00744B66" w:rsidRPr="00744B66">
        <w:t xml:space="preserve">Nutraukus </w:t>
      </w:r>
      <w:r w:rsidR="00744B66">
        <w:t>S</w:t>
      </w:r>
      <w:r w:rsidR="00744B66" w:rsidRPr="00744B66">
        <w:t xml:space="preserve">utartį ar jai pasibaigus, lieka galioti </w:t>
      </w:r>
      <w:r w:rsidR="00744B66">
        <w:t>S</w:t>
      </w:r>
      <w:r w:rsidR="00744B66" w:rsidRPr="00744B66">
        <w:t xml:space="preserve">utarties nuostatos, susijusios su atsakomybe, konfidencialumo, ginčų sprendimo reikalavimais bei atsiskaitymais tarp </w:t>
      </w:r>
      <w:r w:rsidR="00744B66">
        <w:t>Š</w:t>
      </w:r>
      <w:r w:rsidR="00744B66" w:rsidRPr="00744B66">
        <w:t xml:space="preserve">alių pagal </w:t>
      </w:r>
      <w:r w:rsidR="00744B66">
        <w:t>S</w:t>
      </w:r>
      <w:r w:rsidR="00744B66" w:rsidRPr="00744B66">
        <w:t xml:space="preserve">utartį, taip pat visos kitos </w:t>
      </w:r>
      <w:r w:rsidR="00744B66">
        <w:t>S</w:t>
      </w:r>
      <w:r w:rsidR="00744B66" w:rsidRPr="00744B66">
        <w:t xml:space="preserve">utarties nuostatos, kurios, kaip aiškiai nurodyta, išlieka galioti po </w:t>
      </w:r>
      <w:r w:rsidR="00744B66">
        <w:t>S</w:t>
      </w:r>
      <w:r w:rsidR="00744B66" w:rsidRPr="00744B66">
        <w:t xml:space="preserve">utarties nutraukimo arba turi išlikti galioti, kad būtų visiškai įvykdyta </w:t>
      </w:r>
      <w:r w:rsidR="00744B66">
        <w:t>S</w:t>
      </w:r>
      <w:r w:rsidR="00744B66" w:rsidRPr="00744B66">
        <w:t>utartis</w:t>
      </w:r>
      <w:r w:rsidR="00744B66">
        <w:t>.</w:t>
      </w:r>
    </w:p>
    <w:p w14:paraId="031F6CA5" w14:textId="07E99352" w:rsidR="007E4B11" w:rsidRDefault="007E4B11" w:rsidP="00AA2F8A">
      <w:pPr>
        <w:numPr>
          <w:ilvl w:val="1"/>
          <w:numId w:val="7"/>
        </w:numPr>
        <w:tabs>
          <w:tab w:val="left" w:pos="840"/>
        </w:tabs>
        <w:ind w:left="0" w:firstLine="480"/>
        <w:jc w:val="both"/>
      </w:pPr>
      <w:r>
        <w:t xml:space="preserve"> </w:t>
      </w:r>
      <w:r w:rsidRPr="007E4B11">
        <w:t>Sutartis taip pat gali būti nutraukta Šalių raštišku susitarimu</w:t>
      </w:r>
      <w:r>
        <w:t>.</w:t>
      </w:r>
    </w:p>
    <w:p w14:paraId="26C55B0D" w14:textId="1A1FB2FB" w:rsidR="009B18CB" w:rsidRDefault="009B18CB" w:rsidP="00AA2F8A">
      <w:pPr>
        <w:numPr>
          <w:ilvl w:val="1"/>
          <w:numId w:val="7"/>
        </w:numPr>
        <w:tabs>
          <w:tab w:val="left" w:pos="840"/>
        </w:tabs>
        <w:ind w:left="0" w:firstLine="480"/>
        <w:jc w:val="both"/>
      </w:pPr>
      <w:r>
        <w:lastRenderedPageBreak/>
        <w:t xml:space="preserve"> </w:t>
      </w:r>
      <w:r w:rsidRPr="009B18CB">
        <w:t xml:space="preserve">Užsakovas </w:t>
      </w:r>
      <w:r w:rsidR="0040395A">
        <w:t xml:space="preserve">taip pat </w:t>
      </w:r>
      <w:r w:rsidRPr="009B18CB">
        <w:t>gali vienašališkai nutraukti sutartį Viešųjų pirkimų įstatymo 90 str. numatytais atvejais</w:t>
      </w:r>
      <w:r w:rsidR="008D2689">
        <w:t>.</w:t>
      </w:r>
    </w:p>
    <w:p w14:paraId="3CDFC677" w14:textId="61248293" w:rsidR="00DF552A" w:rsidRPr="00A45742" w:rsidRDefault="00DF552A" w:rsidP="00AA2F8A">
      <w:pPr>
        <w:numPr>
          <w:ilvl w:val="1"/>
          <w:numId w:val="7"/>
        </w:numPr>
        <w:tabs>
          <w:tab w:val="left" w:pos="840"/>
        </w:tabs>
        <w:ind w:left="0" w:firstLine="480"/>
        <w:jc w:val="both"/>
      </w:pPr>
      <w:r>
        <w:t xml:space="preserve"> </w:t>
      </w:r>
      <w:r w:rsidRPr="00DF552A">
        <w:t xml:space="preserve">Sudarius </w:t>
      </w:r>
      <w:r>
        <w:t>S</w:t>
      </w:r>
      <w:r w:rsidRPr="00DF552A">
        <w:t xml:space="preserve">utartį, tačiau ne vėliau negu </w:t>
      </w:r>
      <w:r>
        <w:t>S</w:t>
      </w:r>
      <w:r w:rsidRPr="00DF552A">
        <w:t xml:space="preserve">utartis pradedama vykdyti, </w:t>
      </w:r>
      <w:r>
        <w:t>T</w:t>
      </w:r>
      <w:r w:rsidRPr="00DF552A">
        <w:t>eikėjas įsipareigoja Užsakovui pranešti tuo metu žinomų subte</w:t>
      </w:r>
      <w:r w:rsidR="00D86519">
        <w:t>i</w:t>
      </w:r>
      <w:r w:rsidRPr="00DF552A">
        <w:t xml:space="preserve">kėjų pavadinimus, kontaktinius duomenis ir jų atstovus. Užsakovas taip pat reikalauja, kad </w:t>
      </w:r>
      <w:r>
        <w:t>T</w:t>
      </w:r>
      <w:r w:rsidRPr="00DF552A">
        <w:t>eikėjas informuotų apie minėtos informacijos pasikeitimus vis</w:t>
      </w:r>
      <w:r w:rsidR="00B56AF9">
        <w:t>o</w:t>
      </w:r>
      <w:r w:rsidRPr="00DF552A">
        <w:t xml:space="preserve"> pirkimo </w:t>
      </w:r>
      <w:r w:rsidR="002A372D">
        <w:t>S</w:t>
      </w:r>
      <w:r w:rsidRPr="00DF552A">
        <w:t>utarties vykdymo metu, taip pat apie naujus subte</w:t>
      </w:r>
      <w:r>
        <w:t>i</w:t>
      </w:r>
      <w:r w:rsidRPr="00DF552A">
        <w:t xml:space="preserve">kėjus, kuriuos jis ketina pasitelkti vėliau. </w:t>
      </w:r>
    </w:p>
    <w:p w14:paraId="2BA64233" w14:textId="387E6480" w:rsidR="00DF552A" w:rsidRDefault="00744B66" w:rsidP="00AA2F8A">
      <w:pPr>
        <w:numPr>
          <w:ilvl w:val="1"/>
          <w:numId w:val="7"/>
        </w:numPr>
        <w:tabs>
          <w:tab w:val="left" w:pos="840"/>
        </w:tabs>
        <w:ind w:left="0" w:firstLine="480"/>
        <w:jc w:val="both"/>
      </w:pPr>
      <w:r>
        <w:t xml:space="preserve"> </w:t>
      </w:r>
      <w:r w:rsidR="00681F99" w:rsidRPr="00790EFD">
        <w:t>Sutarties vykdymui</w:t>
      </w:r>
      <w:r w:rsidR="001A2C82">
        <w:t xml:space="preserve"> </w:t>
      </w:r>
      <w:r w:rsidR="00681F99" w:rsidRPr="00790EFD">
        <w:t xml:space="preserve">Teikėjas </w:t>
      </w:r>
      <w:r w:rsidR="0049323A" w:rsidRPr="00790EFD">
        <w:t xml:space="preserve">pasitelks </w:t>
      </w:r>
      <w:r w:rsidRPr="00790EFD">
        <w:t xml:space="preserve">šiuos </w:t>
      </w:r>
      <w:r w:rsidR="0049323A" w:rsidRPr="00790EFD">
        <w:t>subteikėj</w:t>
      </w:r>
      <w:r w:rsidRPr="00790EFD">
        <w:t>us:</w:t>
      </w:r>
      <w:r w:rsidR="00B00E49">
        <w:t xml:space="preserve"> </w:t>
      </w:r>
      <w:r w:rsidR="00377FA8" w:rsidRPr="00377FA8">
        <w:t xml:space="preserve">UAB </w:t>
      </w:r>
      <w:r w:rsidR="00377FA8">
        <w:t>„</w:t>
      </w:r>
      <w:r w:rsidR="00377FA8" w:rsidRPr="00377FA8">
        <w:t>Laisvas ir nepriklausomas kanalas“</w:t>
      </w:r>
      <w:r w:rsidR="00377FA8">
        <w:t xml:space="preserve"> (</w:t>
      </w:r>
      <w:r w:rsidR="00273FAB" w:rsidRPr="00273FAB">
        <w:t>123026090</w:t>
      </w:r>
      <w:r w:rsidR="00273FAB">
        <w:t>).</w:t>
      </w:r>
    </w:p>
    <w:p w14:paraId="6797B3AE" w14:textId="1BB24722" w:rsidR="00681F99" w:rsidRPr="00A670A6" w:rsidRDefault="00DF552A" w:rsidP="00AA2F8A">
      <w:pPr>
        <w:numPr>
          <w:ilvl w:val="1"/>
          <w:numId w:val="7"/>
        </w:numPr>
        <w:tabs>
          <w:tab w:val="left" w:pos="840"/>
        </w:tabs>
        <w:ind w:left="0" w:firstLine="480"/>
        <w:jc w:val="both"/>
      </w:pPr>
      <w:r>
        <w:t xml:space="preserve"> </w:t>
      </w:r>
      <w:r>
        <w:rPr>
          <w:bCs/>
        </w:rPr>
        <w:t>S</w:t>
      </w:r>
      <w:r w:rsidR="00E12B31" w:rsidRPr="001674B3">
        <w:rPr>
          <w:bCs/>
        </w:rPr>
        <w:t>ubt</w:t>
      </w:r>
      <w:r>
        <w:rPr>
          <w:bCs/>
        </w:rPr>
        <w:t>e</w:t>
      </w:r>
      <w:r w:rsidR="00D86519">
        <w:rPr>
          <w:bCs/>
        </w:rPr>
        <w:t>i</w:t>
      </w:r>
      <w:r w:rsidR="00E12B31" w:rsidRPr="001674B3">
        <w:rPr>
          <w:bCs/>
        </w:rPr>
        <w:t>kėjus galima keisti tik raštu informavus apie</w:t>
      </w:r>
      <w:r w:rsidR="00E12B31" w:rsidRPr="00E12B31">
        <w:rPr>
          <w:bCs/>
        </w:rPr>
        <w:t xml:space="preserve"> tai</w:t>
      </w:r>
      <w:r w:rsidR="00E12B31">
        <w:rPr>
          <w:bCs/>
        </w:rPr>
        <w:t xml:space="preserve"> Užsakovą</w:t>
      </w:r>
      <w:r w:rsidR="00E12B31" w:rsidRPr="00E12B31">
        <w:rPr>
          <w:bCs/>
        </w:rPr>
        <w:t xml:space="preserve">, nurodant pagrįstas keitimo priežastis, ir gavus raštišką </w:t>
      </w:r>
      <w:r w:rsidR="00E12B31">
        <w:rPr>
          <w:bCs/>
        </w:rPr>
        <w:t xml:space="preserve">Užsakovo </w:t>
      </w:r>
      <w:r w:rsidR="00E12B31" w:rsidRPr="00E12B31">
        <w:rPr>
          <w:bCs/>
        </w:rPr>
        <w:t xml:space="preserve">sutikimą. Naujai siūlomas subteikėjas turi atitikti Konkurso sąlygose keičiamam subteikėjui numatytus reikalavimus (jei taikomi). </w:t>
      </w:r>
      <w:r w:rsidR="00E12B31" w:rsidRPr="00E12B31">
        <w:t xml:space="preserve">Teikėjas bet kokiu atveju atsako už visus pagal </w:t>
      </w:r>
      <w:r w:rsidR="00E12B31">
        <w:t>S</w:t>
      </w:r>
      <w:r w:rsidR="00E12B31" w:rsidRPr="00E12B31">
        <w:t xml:space="preserve">utartį prisiimtus įsipareigojimus, nepaisant to, ar jiems vykdyti bus pasitelkiami </w:t>
      </w:r>
      <w:r w:rsidR="00E12B31" w:rsidRPr="00E12B31">
        <w:rPr>
          <w:bCs/>
        </w:rPr>
        <w:t>subteikėjai</w:t>
      </w:r>
      <w:r w:rsidR="00E12B31" w:rsidRPr="00E12B31">
        <w:t xml:space="preserve">. Pagrįstomis subteikėjo keitimo priežastimis laikomos priežastys, kai </w:t>
      </w:r>
      <w:r w:rsidR="00E12B31">
        <w:t>T</w:t>
      </w:r>
      <w:r w:rsidR="00E12B31" w:rsidRPr="00E12B31">
        <w:t xml:space="preserve">eikėjo pasiūlytas subteikėjas (-ai) dėl objektyvių priežasčių (subteikėjui bankrutavus ar susidarius analogiškai situacijai, nutrūkus teisiniams santykiams su </w:t>
      </w:r>
      <w:r w:rsidR="00E12B31">
        <w:t>T</w:t>
      </w:r>
      <w:r w:rsidR="00E12B31" w:rsidRPr="00E12B31">
        <w:t xml:space="preserve">eikėju, subteikėjui atsisakius teikti </w:t>
      </w:r>
      <w:r w:rsidR="00B62C17">
        <w:t>P</w:t>
      </w:r>
      <w:r w:rsidR="00E12B31" w:rsidRPr="00E12B31">
        <w:t xml:space="preserve">aslaugas ir pan.) nebegali teikti visų ar dalies </w:t>
      </w:r>
      <w:r w:rsidR="00E12B31">
        <w:t>S</w:t>
      </w:r>
      <w:r w:rsidR="00E12B31" w:rsidRPr="00E12B31">
        <w:t xml:space="preserve">utartyje nurodytų </w:t>
      </w:r>
      <w:r w:rsidR="00E12B31">
        <w:t>P</w:t>
      </w:r>
      <w:r w:rsidR="00E12B31" w:rsidRPr="00E12B31">
        <w:t xml:space="preserve">aslaugų. </w:t>
      </w:r>
      <w:r w:rsidR="00E12B31">
        <w:t xml:space="preserve">Užsakovui </w:t>
      </w:r>
      <w:r w:rsidR="00E12B31" w:rsidRPr="00E12B31">
        <w:t xml:space="preserve">sutikus su subteikėjo (-ų) pakeitimu, </w:t>
      </w:r>
      <w:r w:rsidR="00E12B31">
        <w:t xml:space="preserve">Užsakovas </w:t>
      </w:r>
      <w:r w:rsidR="00E12B31" w:rsidRPr="00E12B31">
        <w:t xml:space="preserve">kartu su </w:t>
      </w:r>
      <w:r w:rsidR="00E12B31">
        <w:t>T</w:t>
      </w:r>
      <w:r w:rsidR="00E12B31" w:rsidRPr="00E12B31">
        <w:t xml:space="preserve">eikėju raštu sudaro susitarimą dėl subteikėjo (-ų) pakeitimo. </w:t>
      </w:r>
      <w:r w:rsidR="00E12B31" w:rsidRPr="00E12B31">
        <w:rPr>
          <w:lang w:val="en-US"/>
        </w:rPr>
        <w:t xml:space="preserve">Šis susitarimas yra neatskiriama </w:t>
      </w:r>
      <w:r w:rsidR="00E12B31">
        <w:rPr>
          <w:lang w:val="en-US"/>
        </w:rPr>
        <w:t>S</w:t>
      </w:r>
      <w:r w:rsidR="00E12B31" w:rsidRPr="00E12B31">
        <w:rPr>
          <w:lang w:val="en-US"/>
        </w:rPr>
        <w:t>utarties dalis</w:t>
      </w:r>
      <w:r w:rsidR="00E12B31">
        <w:rPr>
          <w:lang w:val="en-US"/>
        </w:rPr>
        <w:t>.</w:t>
      </w:r>
    </w:p>
    <w:p w14:paraId="73C36D4D" w14:textId="439EF55E" w:rsidR="00A670A6" w:rsidRDefault="004F0BF7" w:rsidP="006D2ADD">
      <w:pPr>
        <w:tabs>
          <w:tab w:val="left" w:pos="840"/>
        </w:tabs>
        <w:jc w:val="both"/>
      </w:pPr>
      <w:r>
        <w:rPr>
          <w:lang w:val="en-US"/>
        </w:rPr>
        <w:t xml:space="preserve">        4.10. </w:t>
      </w:r>
      <w:r w:rsidR="00A670A6">
        <w:rPr>
          <w:lang w:val="en-US"/>
        </w:rPr>
        <w:t xml:space="preserve"> </w:t>
      </w:r>
      <w:r w:rsidR="00A670A6" w:rsidRPr="00A670A6">
        <w:t xml:space="preserve">Užsakovas ne vėliau kaip per 3 darbo dienas nuo šios Sutarties </w:t>
      </w:r>
      <w:r w:rsidR="00DF552A" w:rsidRPr="00DF552A">
        <w:t>4</w:t>
      </w:r>
      <w:r w:rsidR="00A670A6" w:rsidRPr="00DF552A">
        <w:t>.</w:t>
      </w:r>
      <w:r w:rsidR="006D2ADD">
        <w:rPr>
          <w:lang w:val="en-US"/>
        </w:rPr>
        <w:t xml:space="preserve">7 </w:t>
      </w:r>
      <w:r w:rsidR="00A670A6" w:rsidRPr="00A670A6">
        <w:t>p</w:t>
      </w:r>
      <w:r w:rsidR="00DF552A">
        <w:t>.</w:t>
      </w:r>
      <w:r w:rsidR="00A670A6" w:rsidRPr="00A670A6">
        <w:t xml:space="preserve"> nurodytos informacijos gavimo raštu informuoja subte</w:t>
      </w:r>
      <w:r w:rsidR="00D86519">
        <w:t>i</w:t>
      </w:r>
      <w:r w:rsidR="00A670A6" w:rsidRPr="00A670A6">
        <w:t>kėjus apie tiesioginio atsiskaitymo galimybę, o subte</w:t>
      </w:r>
      <w:r w:rsidR="00D86519">
        <w:t>i</w:t>
      </w:r>
      <w:r w:rsidR="00A670A6" w:rsidRPr="00A670A6">
        <w:t>kėjas, norėdamas pasinaudoti tokia galimybe, raštu pateikia prašymą Užsakovui. Tais atvejais, kai subte</w:t>
      </w:r>
      <w:r w:rsidR="00D86519">
        <w:t>i</w:t>
      </w:r>
      <w:r w:rsidR="00A670A6" w:rsidRPr="00A670A6">
        <w:t xml:space="preserve">kėjas išreiškia norą pasinaudoti tiesioginio atsiskaitymo galimybe, turi būti sudaroma trišalė </w:t>
      </w:r>
      <w:r w:rsidR="00DB66AF">
        <w:t>S</w:t>
      </w:r>
      <w:r w:rsidR="00A670A6" w:rsidRPr="00A670A6">
        <w:t xml:space="preserve">utartis tarp Užsakovo, </w:t>
      </w:r>
      <w:r w:rsidR="00A670A6">
        <w:t>T</w:t>
      </w:r>
      <w:r w:rsidR="00A670A6" w:rsidRPr="00A670A6">
        <w:t>eikėjo ir jo subte</w:t>
      </w:r>
      <w:r w:rsidR="00D86519">
        <w:t>i</w:t>
      </w:r>
      <w:r w:rsidR="00A670A6" w:rsidRPr="00A670A6">
        <w:t>kėjo, kurioje aprašoma tiesioginio atsiskaitymo su subte</w:t>
      </w:r>
      <w:r w:rsidR="00D86519">
        <w:t>i</w:t>
      </w:r>
      <w:r w:rsidR="00A670A6" w:rsidRPr="00A670A6">
        <w:t xml:space="preserve">kėju tvarka, kurioje numatoma teisė </w:t>
      </w:r>
      <w:r w:rsidR="00A670A6">
        <w:t>T</w:t>
      </w:r>
      <w:r w:rsidR="00A670A6" w:rsidRPr="00A670A6">
        <w:t>eikėjui prieštarauti nepagrįstiems mokėjimams subte</w:t>
      </w:r>
      <w:r w:rsidR="00D86519">
        <w:t>i</w:t>
      </w:r>
      <w:r w:rsidR="00A670A6" w:rsidRPr="00A670A6">
        <w:t>kėjui</w:t>
      </w:r>
      <w:r w:rsidR="00A670A6">
        <w:t>.</w:t>
      </w:r>
    </w:p>
    <w:p w14:paraId="0D28E469" w14:textId="78183ECB" w:rsidR="005E143B" w:rsidRPr="00C766C8" w:rsidRDefault="00DF552A" w:rsidP="00C766C8">
      <w:pPr>
        <w:tabs>
          <w:tab w:val="left" w:pos="840"/>
        </w:tabs>
        <w:jc w:val="both"/>
      </w:pPr>
      <w:r>
        <w:t xml:space="preserve">     </w:t>
      </w:r>
    </w:p>
    <w:p w14:paraId="46F986C4" w14:textId="77777777" w:rsidR="00687B0D" w:rsidRDefault="00380F6E" w:rsidP="0041722F">
      <w:pPr>
        <w:pStyle w:val="ListParagraph1"/>
        <w:numPr>
          <w:ilvl w:val="0"/>
          <w:numId w:val="7"/>
        </w:numPr>
        <w:tabs>
          <w:tab w:val="clear" w:pos="540"/>
          <w:tab w:val="left" w:pos="238"/>
        </w:tabs>
        <w:jc w:val="center"/>
        <w:rPr>
          <w:b/>
        </w:rPr>
      </w:pPr>
      <w:r w:rsidRPr="00D41735">
        <w:rPr>
          <w:b/>
        </w:rPr>
        <w:t xml:space="preserve">ŠALIŲ </w:t>
      </w:r>
      <w:r w:rsidR="003F6313">
        <w:rPr>
          <w:b/>
        </w:rPr>
        <w:t>ĮSIPAREIGOJIMAI</w:t>
      </w:r>
    </w:p>
    <w:p w14:paraId="6DB3EA09" w14:textId="77777777" w:rsidR="001E7D1E" w:rsidRPr="0041722F" w:rsidRDefault="001E7D1E" w:rsidP="001E7D1E">
      <w:pPr>
        <w:pStyle w:val="ListParagraph1"/>
        <w:tabs>
          <w:tab w:val="left" w:pos="238"/>
        </w:tabs>
        <w:ind w:left="540"/>
        <w:rPr>
          <w:b/>
        </w:rPr>
      </w:pPr>
    </w:p>
    <w:p w14:paraId="2A265D7F" w14:textId="77777777" w:rsidR="00473A05" w:rsidRPr="00D41735" w:rsidRDefault="007A46AB" w:rsidP="00473A05">
      <w:pPr>
        <w:pStyle w:val="ListParagraph1"/>
        <w:numPr>
          <w:ilvl w:val="1"/>
          <w:numId w:val="7"/>
        </w:numPr>
        <w:tabs>
          <w:tab w:val="left" w:pos="840"/>
        </w:tabs>
        <w:ind w:left="0" w:firstLine="480"/>
        <w:jc w:val="both"/>
      </w:pPr>
      <w:r>
        <w:t xml:space="preserve"> </w:t>
      </w:r>
      <w:r w:rsidR="00FD733D">
        <w:t>Teikėjas</w:t>
      </w:r>
      <w:r w:rsidR="00380F6E" w:rsidRPr="00D41735">
        <w:t xml:space="preserve"> įsipareigoja:</w:t>
      </w:r>
    </w:p>
    <w:p w14:paraId="1CDD9F4A" w14:textId="77777777" w:rsidR="009C7FC5" w:rsidRDefault="009C7FC5" w:rsidP="00473A05">
      <w:pPr>
        <w:pStyle w:val="ListParagraph1"/>
        <w:numPr>
          <w:ilvl w:val="2"/>
          <w:numId w:val="7"/>
        </w:numPr>
        <w:tabs>
          <w:tab w:val="clear" w:pos="720"/>
          <w:tab w:val="left" w:pos="1080"/>
        </w:tabs>
        <w:ind w:left="0" w:firstLine="480"/>
        <w:jc w:val="both"/>
      </w:pPr>
      <w:r>
        <w:t xml:space="preserve">tinkamai ir sąžiningai vykdyti </w:t>
      </w:r>
      <w:r w:rsidR="008F575C">
        <w:t>S</w:t>
      </w:r>
      <w:r>
        <w:t>utartį;</w:t>
      </w:r>
    </w:p>
    <w:p w14:paraId="7D349EAA" w14:textId="01BB849A" w:rsidR="00473A05" w:rsidRDefault="00E12B31" w:rsidP="0064759D">
      <w:pPr>
        <w:pStyle w:val="ListParagraph1"/>
        <w:numPr>
          <w:ilvl w:val="2"/>
          <w:numId w:val="7"/>
        </w:numPr>
        <w:tabs>
          <w:tab w:val="clear" w:pos="720"/>
          <w:tab w:val="left" w:pos="1080"/>
        </w:tabs>
        <w:ind w:left="0" w:firstLine="480"/>
        <w:jc w:val="both"/>
      </w:pPr>
      <w:r w:rsidRPr="00E12B31">
        <w:rPr>
          <w:rFonts w:eastAsia="Times New Roman"/>
        </w:rPr>
        <w:t xml:space="preserve">suteikti techninėje specifikacijoje nurodytas </w:t>
      </w:r>
      <w:r>
        <w:rPr>
          <w:rFonts w:eastAsia="Times New Roman"/>
        </w:rPr>
        <w:t>P</w:t>
      </w:r>
      <w:r w:rsidRPr="00E12B31">
        <w:rPr>
          <w:rFonts w:eastAsia="Times New Roman"/>
        </w:rPr>
        <w:t xml:space="preserve">aslaugas, kurių kokybė ir kiti kriterijai atitiktų </w:t>
      </w:r>
      <w:r>
        <w:rPr>
          <w:rFonts w:eastAsia="Times New Roman"/>
        </w:rPr>
        <w:t>S</w:t>
      </w:r>
      <w:r w:rsidRPr="00E12B31">
        <w:rPr>
          <w:rFonts w:eastAsia="Times New Roman"/>
        </w:rPr>
        <w:t>utartyje nustatytus reikalavimus</w:t>
      </w:r>
      <w:r w:rsidR="00DE1FE7">
        <w:rPr>
          <w:rFonts w:eastAsia="Times New Roman"/>
        </w:rPr>
        <w:t>;</w:t>
      </w:r>
      <w:r w:rsidR="00881781">
        <w:rPr>
          <w:rFonts w:eastAsia="Times New Roman"/>
        </w:rPr>
        <w:t xml:space="preserve"> </w:t>
      </w:r>
    </w:p>
    <w:p w14:paraId="66B7D638"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laikytis visų Lietuvos Respublikoje galiojančių įstatymų ir kitų teisės aktų nuostatų ir užtikrinti, kad jo darbuotojai jų laikytųsi. Teikėjas garantuoja </w:t>
      </w:r>
      <w:r>
        <w:rPr>
          <w:rFonts w:eastAsia="Times New Roman"/>
        </w:rPr>
        <w:t xml:space="preserve">Užsakovui </w:t>
      </w:r>
      <w:r w:rsidRPr="00906091">
        <w:rPr>
          <w:rFonts w:eastAsia="Times New Roman"/>
        </w:rPr>
        <w:t xml:space="preserve">nuostolių atlyginimą, jei </w:t>
      </w:r>
      <w:r>
        <w:rPr>
          <w:rFonts w:eastAsia="Times New Roman"/>
        </w:rPr>
        <w:t>T</w:t>
      </w:r>
      <w:r w:rsidRPr="00906091">
        <w:rPr>
          <w:rFonts w:eastAsia="Times New Roman"/>
        </w:rPr>
        <w:t>eikėjas ar jo darbuotojai nesilaikytų įstatymų, teisės aktų reikalavimų ir dėl to būtų pateikti kokie nors reikalavimai ar pradėti procesiniai veiksmai</w:t>
      </w:r>
      <w:r>
        <w:rPr>
          <w:rFonts w:eastAsia="Times New Roman"/>
        </w:rPr>
        <w:t>;</w:t>
      </w:r>
    </w:p>
    <w:p w14:paraId="35A202ED"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susilaikyti nuo bet kokių veiksmų, kurie galėtų pakenkti kitos </w:t>
      </w:r>
      <w:r>
        <w:rPr>
          <w:rFonts w:eastAsia="Times New Roman"/>
        </w:rPr>
        <w:t>Š</w:t>
      </w:r>
      <w:r w:rsidRPr="00906091">
        <w:rPr>
          <w:rFonts w:eastAsia="Times New Roman"/>
        </w:rPr>
        <w:t xml:space="preserve">alies įsipareigojimams pagal </w:t>
      </w:r>
      <w:r>
        <w:rPr>
          <w:rFonts w:eastAsia="Times New Roman"/>
        </w:rPr>
        <w:t>S</w:t>
      </w:r>
      <w:r w:rsidRPr="00906091">
        <w:rPr>
          <w:rFonts w:eastAsia="Times New Roman"/>
        </w:rPr>
        <w:t>utartį vykdyti</w:t>
      </w:r>
      <w:r>
        <w:rPr>
          <w:rFonts w:eastAsia="Times New Roman"/>
        </w:rPr>
        <w:t>;</w:t>
      </w:r>
    </w:p>
    <w:p w14:paraId="23571D1C"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Arial Unicode MS"/>
          <w:bdr w:val="nil"/>
        </w:rPr>
        <w:t>derinti savo veiksmus su</w:t>
      </w:r>
      <w:r>
        <w:rPr>
          <w:rFonts w:eastAsia="Arial Unicode MS"/>
          <w:bdr w:val="nil"/>
        </w:rPr>
        <w:t xml:space="preserve"> Užsakovu</w:t>
      </w:r>
      <w:r w:rsidRPr="00906091">
        <w:rPr>
          <w:rFonts w:eastAsia="Arial Unicode MS"/>
          <w:bdr w:val="nil"/>
        </w:rPr>
        <w:t>;</w:t>
      </w:r>
    </w:p>
    <w:p w14:paraId="60047AEF" w14:textId="339D725B" w:rsidR="00A45742" w:rsidRDefault="00A45742" w:rsidP="0064759D">
      <w:pPr>
        <w:pStyle w:val="ListParagraph1"/>
        <w:numPr>
          <w:ilvl w:val="2"/>
          <w:numId w:val="7"/>
        </w:numPr>
        <w:tabs>
          <w:tab w:val="clear" w:pos="720"/>
          <w:tab w:val="left" w:pos="1080"/>
        </w:tabs>
        <w:ind w:left="0" w:firstLine="480"/>
        <w:jc w:val="both"/>
      </w:pPr>
      <w:r w:rsidRPr="00A45742">
        <w:rPr>
          <w:rFonts w:eastAsia="Times New Roman"/>
        </w:rPr>
        <w:t xml:space="preserve">suteikti </w:t>
      </w:r>
      <w:r>
        <w:rPr>
          <w:rFonts w:eastAsia="Times New Roman"/>
        </w:rPr>
        <w:t>P</w:t>
      </w:r>
      <w:r w:rsidRPr="00A45742">
        <w:rPr>
          <w:rFonts w:eastAsia="Times New Roman"/>
        </w:rPr>
        <w:t xml:space="preserve">aslaugas </w:t>
      </w:r>
      <w:r>
        <w:rPr>
          <w:rFonts w:eastAsia="Times New Roman"/>
        </w:rPr>
        <w:t>Sutart</w:t>
      </w:r>
      <w:r w:rsidR="007C7E95">
        <w:rPr>
          <w:rFonts w:eastAsia="Times New Roman"/>
        </w:rPr>
        <w:t>yje</w:t>
      </w:r>
      <w:r>
        <w:rPr>
          <w:rFonts w:eastAsia="Times New Roman"/>
        </w:rPr>
        <w:t xml:space="preserve"> </w:t>
      </w:r>
      <w:r w:rsidRPr="00A45742">
        <w:rPr>
          <w:rFonts w:eastAsia="Times New Roman"/>
        </w:rPr>
        <w:t xml:space="preserve">nustatytais </w:t>
      </w:r>
      <w:r w:rsidRPr="0062392D">
        <w:rPr>
          <w:rFonts w:eastAsia="Times New Roman"/>
        </w:rPr>
        <w:t>terminais</w:t>
      </w:r>
      <w:r w:rsidR="00881781" w:rsidRPr="0062392D">
        <w:rPr>
          <w:rFonts w:eastAsia="Times New Roman"/>
          <w:bCs/>
        </w:rPr>
        <w:t>;</w:t>
      </w:r>
    </w:p>
    <w:p w14:paraId="26ED12C5" w14:textId="38AB3262" w:rsidR="00785C44" w:rsidRDefault="003C25C1" w:rsidP="0064759D">
      <w:pPr>
        <w:pStyle w:val="ListParagraph1"/>
        <w:numPr>
          <w:ilvl w:val="2"/>
          <w:numId w:val="7"/>
        </w:numPr>
        <w:tabs>
          <w:tab w:val="clear" w:pos="720"/>
          <w:tab w:val="left" w:pos="1080"/>
        </w:tabs>
        <w:ind w:left="0" w:firstLine="480"/>
        <w:jc w:val="both"/>
      </w:pPr>
      <w:r w:rsidRPr="003C25C1">
        <w:t xml:space="preserve">kilus klausimams dėl teikiamų </w:t>
      </w:r>
      <w:r>
        <w:t>P</w:t>
      </w:r>
      <w:r w:rsidRPr="003C25C1">
        <w:t xml:space="preserve">aslaugų, </w:t>
      </w:r>
      <w:r>
        <w:t xml:space="preserve">Užsakovui </w:t>
      </w:r>
      <w:r w:rsidRPr="003C25C1">
        <w:t>teikti išsamias, nemokamas konsultacijas</w:t>
      </w:r>
      <w:r w:rsidR="0063019C">
        <w:t>;</w:t>
      </w:r>
    </w:p>
    <w:p w14:paraId="6FF5D147"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užtikrinti, kad jokių trečiųjų asmenų teisės nebus pažeidžiamos </w:t>
      </w:r>
      <w:r>
        <w:t>S</w:t>
      </w:r>
      <w:r w:rsidRPr="003C25C1">
        <w:t>utarties vykdymo metu</w:t>
      </w:r>
      <w:r w:rsidR="00313FB5">
        <w:t>;</w:t>
      </w:r>
    </w:p>
    <w:p w14:paraId="446A7619" w14:textId="77777777" w:rsidR="008039DE" w:rsidRPr="003C25C1" w:rsidRDefault="008039DE" w:rsidP="0064759D">
      <w:pPr>
        <w:pStyle w:val="ListParagraph1"/>
        <w:numPr>
          <w:ilvl w:val="2"/>
          <w:numId w:val="7"/>
        </w:numPr>
        <w:tabs>
          <w:tab w:val="clear" w:pos="720"/>
          <w:tab w:val="left" w:pos="1080"/>
        </w:tabs>
        <w:ind w:left="0" w:firstLine="480"/>
        <w:jc w:val="both"/>
      </w:pPr>
      <w:r>
        <w:rPr>
          <w:iCs/>
        </w:rPr>
        <w:t>užtikrinti, kad S</w:t>
      </w:r>
      <w:r w:rsidRPr="008039DE">
        <w:rPr>
          <w:iCs/>
        </w:rPr>
        <w:t>utarties sudarymo momentu ir visą jos galiojimo laikotarpį</w:t>
      </w:r>
      <w:r>
        <w:rPr>
          <w:iCs/>
        </w:rPr>
        <w:t xml:space="preserve"> S</w:t>
      </w:r>
      <w:r w:rsidRPr="008039DE">
        <w:rPr>
          <w:iCs/>
        </w:rPr>
        <w:t>utartį vykdys tik</w:t>
      </w:r>
      <w:r>
        <w:rPr>
          <w:iCs/>
        </w:rPr>
        <w:t xml:space="preserve"> tokią teisę turintys asmenys; T</w:t>
      </w:r>
      <w:r w:rsidRPr="008039DE">
        <w:rPr>
          <w:iCs/>
        </w:rPr>
        <w:t>eikėjo darbuotojai turės reikiamą kvalif</w:t>
      </w:r>
      <w:r>
        <w:rPr>
          <w:iCs/>
        </w:rPr>
        <w:t>ikaciją ir patirtį, reikalingą S</w:t>
      </w:r>
      <w:r w:rsidRPr="008039DE">
        <w:rPr>
          <w:iCs/>
        </w:rPr>
        <w:t>utarčiai įvykdyti</w:t>
      </w:r>
      <w:r w:rsidR="0063019C">
        <w:rPr>
          <w:bCs/>
          <w:iCs/>
        </w:rPr>
        <w:t>;</w:t>
      </w:r>
    </w:p>
    <w:p w14:paraId="434166BD"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išsaugoti visą </w:t>
      </w:r>
      <w:r>
        <w:t>S</w:t>
      </w:r>
      <w:r w:rsidRPr="003C25C1">
        <w:t xml:space="preserve">utarties ir iš </w:t>
      </w:r>
      <w:r>
        <w:t xml:space="preserve">Užsakovo </w:t>
      </w:r>
      <w:r w:rsidRPr="003C25C1">
        <w:t xml:space="preserve">gautą informaciją ir be </w:t>
      </w:r>
      <w:r>
        <w:t xml:space="preserve">Užsakovo </w:t>
      </w:r>
      <w:r w:rsidRPr="003C25C1">
        <w:t xml:space="preserve">sutikimo nenaudoti tokios informacijos ir jos neatskleisti jokiam kitam asmeniui, išskyrus asmenis, paskirtus vykdyti </w:t>
      </w:r>
      <w:r>
        <w:t>S</w:t>
      </w:r>
      <w:r w:rsidRPr="003C25C1">
        <w:t xml:space="preserve">utartį. Sutarties turinys tokiems asmenims atskleidžiamas tik tiek, kiek to reikia </w:t>
      </w:r>
      <w:r>
        <w:t>S</w:t>
      </w:r>
      <w:r w:rsidRPr="003C25C1">
        <w:t xml:space="preserve">utarties vykdymo tikslais. Šis įsipareigojimas yra netaikomas, kai Lietuvos Respublikoje galiojančiuose teisės aktuose nustatyta tvarka informacijos apie pirkimą (taip pat ir </w:t>
      </w:r>
      <w:r w:rsidR="00670DD4">
        <w:t>S</w:t>
      </w:r>
      <w:r w:rsidRPr="003C25C1">
        <w:t>utartį) pareikalauja teisėsaugos, kontrolės ir kitos institucijos turinčios tokią teisę</w:t>
      </w:r>
      <w:r>
        <w:t>;</w:t>
      </w:r>
    </w:p>
    <w:p w14:paraId="3F0F2957" w14:textId="77777777" w:rsidR="00E86573" w:rsidRDefault="00E86573" w:rsidP="0064759D">
      <w:pPr>
        <w:pStyle w:val="ListParagraph1"/>
        <w:numPr>
          <w:ilvl w:val="2"/>
          <w:numId w:val="7"/>
        </w:numPr>
        <w:tabs>
          <w:tab w:val="clear" w:pos="720"/>
          <w:tab w:val="left" w:pos="1080"/>
        </w:tabs>
        <w:ind w:left="0" w:firstLine="480"/>
        <w:jc w:val="both"/>
      </w:pPr>
      <w:r w:rsidRPr="00E86573">
        <w:rPr>
          <w:iCs/>
        </w:rPr>
        <w:t>trūkumus, kuriuos žodžiu / raštu / el. paštu nurodo</w:t>
      </w:r>
      <w:r>
        <w:rPr>
          <w:iCs/>
        </w:rPr>
        <w:t xml:space="preserve"> Užsakovas</w:t>
      </w:r>
      <w:r w:rsidRPr="00E86573">
        <w:rPr>
          <w:iCs/>
        </w:rPr>
        <w:t xml:space="preserve">, pašalinti per su </w:t>
      </w:r>
      <w:r>
        <w:rPr>
          <w:iCs/>
        </w:rPr>
        <w:t xml:space="preserve">Užsakovu </w:t>
      </w:r>
      <w:r w:rsidRPr="00E86573">
        <w:rPr>
          <w:iCs/>
        </w:rPr>
        <w:t>suderintą terminą savo lėšomis</w:t>
      </w:r>
      <w:r>
        <w:rPr>
          <w:iCs/>
        </w:rPr>
        <w:t>;</w:t>
      </w:r>
    </w:p>
    <w:p w14:paraId="43B1CFCA"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nedelsiant elektroninėmis priemonėmis ir / ar žodžiu informuoti </w:t>
      </w:r>
      <w:r>
        <w:t xml:space="preserve">Užsakovą </w:t>
      </w:r>
      <w:r w:rsidRPr="003C25C1">
        <w:t xml:space="preserve">apie bet kurias aplinkybes, kurios trukdo ar gali sutrukdyti </w:t>
      </w:r>
      <w:r>
        <w:t>T</w:t>
      </w:r>
      <w:r w:rsidRPr="003C25C1">
        <w:t xml:space="preserve">eikėjui laiku suteikti </w:t>
      </w:r>
      <w:r>
        <w:t>P</w:t>
      </w:r>
      <w:r w:rsidRPr="003C25C1">
        <w:t>aslaugas nustatytais terminais</w:t>
      </w:r>
      <w:r w:rsidR="00313FB5">
        <w:t>;</w:t>
      </w:r>
    </w:p>
    <w:p w14:paraId="177D426A" w14:textId="77777777" w:rsidR="003C5B38" w:rsidRDefault="003C5B38" w:rsidP="0064759D">
      <w:pPr>
        <w:pStyle w:val="ListParagraph1"/>
        <w:numPr>
          <w:ilvl w:val="2"/>
          <w:numId w:val="7"/>
        </w:numPr>
        <w:tabs>
          <w:tab w:val="clear" w:pos="720"/>
          <w:tab w:val="left" w:pos="1080"/>
        </w:tabs>
        <w:ind w:left="0" w:firstLine="480"/>
        <w:jc w:val="both"/>
      </w:pPr>
      <w:r w:rsidRPr="003C5B38">
        <w:lastRenderedPageBreak/>
        <w:t xml:space="preserve">vykdyti kitus </w:t>
      </w:r>
      <w:r>
        <w:t>S</w:t>
      </w:r>
      <w:r w:rsidRPr="003C5B38">
        <w:t>utartimi prisiimtus įsipareigojimus</w:t>
      </w:r>
      <w:r>
        <w:t>.</w:t>
      </w:r>
    </w:p>
    <w:p w14:paraId="3B69A1AB" w14:textId="77777777" w:rsidR="003C25C1" w:rsidRDefault="003C25C1" w:rsidP="003C25C1">
      <w:pPr>
        <w:pStyle w:val="ListParagraph1"/>
        <w:tabs>
          <w:tab w:val="left" w:pos="1080"/>
        </w:tabs>
        <w:ind w:left="0" w:firstLine="480"/>
        <w:jc w:val="both"/>
      </w:pPr>
      <w:r>
        <w:t xml:space="preserve">5.2. Teikėjas turi teisę </w:t>
      </w:r>
      <w:r w:rsidRPr="003C25C1">
        <w:t xml:space="preserve">gauti apmokėjimą </w:t>
      </w:r>
      <w:r>
        <w:t>S</w:t>
      </w:r>
      <w:r w:rsidRPr="003C25C1">
        <w:t xml:space="preserve">utartyje nustatyta tvarka, su sąlyga, kad tinkamai vykdo </w:t>
      </w:r>
      <w:r>
        <w:t>S</w:t>
      </w:r>
      <w:r w:rsidRPr="003C25C1">
        <w:t>utartį</w:t>
      </w:r>
      <w:r>
        <w:t>.</w:t>
      </w:r>
    </w:p>
    <w:p w14:paraId="5E6BE9B2" w14:textId="77777777" w:rsidR="00974C16" w:rsidRPr="001366D2" w:rsidRDefault="003C25C1" w:rsidP="003C25C1">
      <w:pPr>
        <w:pStyle w:val="ListParagraph1"/>
        <w:tabs>
          <w:tab w:val="left" w:pos="840"/>
        </w:tabs>
        <w:ind w:left="0"/>
        <w:jc w:val="both"/>
        <w:rPr>
          <w:bCs/>
        </w:rPr>
      </w:pPr>
      <w:r>
        <w:rPr>
          <w:bCs/>
        </w:rPr>
        <w:t xml:space="preserve">        5.3. </w:t>
      </w:r>
      <w:r w:rsidR="00D84B01">
        <w:rPr>
          <w:bCs/>
        </w:rPr>
        <w:t>Užsakovas</w:t>
      </w:r>
      <w:r w:rsidR="00D84B01" w:rsidRPr="00D41735">
        <w:rPr>
          <w:bCs/>
        </w:rPr>
        <w:t xml:space="preserve"> </w:t>
      </w:r>
      <w:r w:rsidR="00380F6E" w:rsidRPr="001366D2">
        <w:rPr>
          <w:bCs/>
        </w:rPr>
        <w:t>įsipareigoja:</w:t>
      </w:r>
    </w:p>
    <w:p w14:paraId="6CF143ED" w14:textId="77777777" w:rsidR="00786E22" w:rsidRPr="00906091" w:rsidRDefault="0087094A" w:rsidP="00906091">
      <w:pPr>
        <w:pStyle w:val="Default"/>
        <w:numPr>
          <w:ilvl w:val="2"/>
          <w:numId w:val="25"/>
        </w:numPr>
        <w:tabs>
          <w:tab w:val="left" w:pos="1080"/>
        </w:tabs>
        <w:ind w:left="0" w:firstLine="480"/>
        <w:jc w:val="both"/>
        <w:rPr>
          <w:bCs/>
          <w:lang w:val="lt-LT"/>
        </w:rPr>
      </w:pPr>
      <w:r>
        <w:rPr>
          <w:lang w:val="lt-LT"/>
        </w:rPr>
        <w:t>tinkamai ir sąžiningai vykdyti S</w:t>
      </w:r>
      <w:r w:rsidR="009C7FC5" w:rsidRPr="001366D2">
        <w:rPr>
          <w:lang w:val="lt-LT"/>
        </w:rPr>
        <w:t>utartį;</w:t>
      </w:r>
    </w:p>
    <w:p w14:paraId="7EC7DB5F" w14:textId="77777777" w:rsidR="0025714B" w:rsidRPr="00906091" w:rsidRDefault="0025714B" w:rsidP="0025714B">
      <w:pPr>
        <w:pStyle w:val="Default"/>
        <w:numPr>
          <w:ilvl w:val="2"/>
          <w:numId w:val="25"/>
        </w:numPr>
        <w:tabs>
          <w:tab w:val="left" w:pos="1080"/>
        </w:tabs>
        <w:ind w:left="0" w:firstLine="480"/>
        <w:jc w:val="both"/>
        <w:rPr>
          <w:bCs/>
          <w:lang w:val="lt-LT"/>
        </w:rPr>
      </w:pPr>
      <w:r w:rsidRPr="0025714B">
        <w:rPr>
          <w:color w:val="auto"/>
          <w:lang w:val="lt-LT" w:eastAsia="lt-LT"/>
        </w:rPr>
        <w:t xml:space="preserve">priimti ir apmokėti už </w:t>
      </w:r>
      <w:r w:rsidR="0084004E">
        <w:rPr>
          <w:color w:val="auto"/>
          <w:lang w:val="lt-LT" w:eastAsia="lt-LT"/>
        </w:rPr>
        <w:t>T</w:t>
      </w:r>
      <w:r w:rsidRPr="0025714B">
        <w:rPr>
          <w:color w:val="auto"/>
          <w:lang w:val="lt-LT" w:eastAsia="lt-LT"/>
        </w:rPr>
        <w:t xml:space="preserve">eikėjo tinkamai, laiku ir kokybiškai suteiktas </w:t>
      </w:r>
      <w:r w:rsidR="0084004E">
        <w:rPr>
          <w:color w:val="auto"/>
          <w:lang w:val="lt-LT" w:eastAsia="lt-LT"/>
        </w:rPr>
        <w:t>P</w:t>
      </w:r>
      <w:r w:rsidRPr="0025714B">
        <w:rPr>
          <w:color w:val="auto"/>
          <w:lang w:val="lt-LT" w:eastAsia="lt-LT"/>
        </w:rPr>
        <w:t xml:space="preserve">aslaugas </w:t>
      </w:r>
      <w:r w:rsidR="0084004E">
        <w:rPr>
          <w:color w:val="auto"/>
          <w:lang w:val="lt-LT" w:eastAsia="lt-LT"/>
        </w:rPr>
        <w:t>S</w:t>
      </w:r>
      <w:r w:rsidRPr="0025714B">
        <w:rPr>
          <w:color w:val="auto"/>
          <w:lang w:val="lt-LT" w:eastAsia="lt-LT"/>
        </w:rPr>
        <w:t>utartyje numatyta tvarka</w:t>
      </w:r>
      <w:r w:rsidR="00C85BC3">
        <w:rPr>
          <w:color w:val="auto"/>
          <w:lang w:val="lt-LT" w:eastAsia="lt-LT"/>
        </w:rPr>
        <w:t>;</w:t>
      </w:r>
      <w:r>
        <w:rPr>
          <w:color w:val="auto"/>
          <w:lang w:val="lt-LT" w:eastAsia="lt-LT"/>
        </w:rPr>
        <w:t xml:space="preserve"> </w:t>
      </w:r>
    </w:p>
    <w:p w14:paraId="5437CA84" w14:textId="77777777" w:rsidR="00906091" w:rsidRPr="0025714B" w:rsidRDefault="00906091" w:rsidP="0025714B">
      <w:pPr>
        <w:pStyle w:val="Default"/>
        <w:numPr>
          <w:ilvl w:val="2"/>
          <w:numId w:val="25"/>
        </w:numPr>
        <w:tabs>
          <w:tab w:val="left" w:pos="1080"/>
        </w:tabs>
        <w:ind w:left="0" w:firstLine="480"/>
        <w:jc w:val="both"/>
        <w:rPr>
          <w:bCs/>
          <w:lang w:val="lt-LT"/>
        </w:rPr>
      </w:pPr>
      <w:bookmarkStart w:id="3" w:name="_Hlk531180023"/>
      <w:r w:rsidRPr="00906091">
        <w:rPr>
          <w:color w:val="auto"/>
          <w:lang w:val="it-IT" w:eastAsia="lt-LT"/>
        </w:rPr>
        <w:t xml:space="preserve">suteikti </w:t>
      </w:r>
      <w:r>
        <w:rPr>
          <w:color w:val="auto"/>
          <w:lang w:val="it-IT" w:eastAsia="lt-LT"/>
        </w:rPr>
        <w:t>T</w:t>
      </w:r>
      <w:r w:rsidRPr="00906091">
        <w:rPr>
          <w:color w:val="auto"/>
          <w:lang w:val="it-IT" w:eastAsia="lt-LT"/>
        </w:rPr>
        <w:t xml:space="preserve">eikėjui visą turimą informaciją, kuri yra reikalinga </w:t>
      </w:r>
      <w:r>
        <w:rPr>
          <w:color w:val="auto"/>
          <w:lang w:val="it-IT" w:eastAsia="lt-LT"/>
        </w:rPr>
        <w:t>P</w:t>
      </w:r>
      <w:r w:rsidRPr="00906091">
        <w:rPr>
          <w:color w:val="auto"/>
          <w:lang w:val="it-IT" w:eastAsia="lt-LT"/>
        </w:rPr>
        <w:t xml:space="preserve">aslaugoms teikti, taip pat užtikrinti, kad </w:t>
      </w:r>
      <w:r>
        <w:rPr>
          <w:color w:val="auto"/>
          <w:lang w:val="it-IT" w:eastAsia="lt-LT"/>
        </w:rPr>
        <w:t xml:space="preserve">Užsakovo </w:t>
      </w:r>
      <w:r w:rsidRPr="00906091">
        <w:rPr>
          <w:color w:val="auto"/>
          <w:lang w:val="it-IT" w:eastAsia="lt-LT"/>
        </w:rPr>
        <w:t xml:space="preserve">darbuotojai bendradarbiautų su </w:t>
      </w:r>
      <w:r>
        <w:rPr>
          <w:color w:val="auto"/>
          <w:lang w:val="it-IT" w:eastAsia="lt-LT"/>
        </w:rPr>
        <w:t>T</w:t>
      </w:r>
      <w:r w:rsidRPr="00906091">
        <w:rPr>
          <w:color w:val="auto"/>
          <w:lang w:val="it-IT" w:eastAsia="lt-LT"/>
        </w:rPr>
        <w:t xml:space="preserve">eikėjo darbuotojais ir / ar atstovais </w:t>
      </w:r>
      <w:r>
        <w:rPr>
          <w:color w:val="auto"/>
          <w:lang w:val="it-IT" w:eastAsia="lt-LT"/>
        </w:rPr>
        <w:t>P</w:t>
      </w:r>
      <w:r w:rsidRPr="00906091">
        <w:rPr>
          <w:color w:val="auto"/>
          <w:lang w:val="it-IT" w:eastAsia="lt-LT"/>
        </w:rPr>
        <w:t xml:space="preserve">aslaugų teikimo tikslais pagal šią </w:t>
      </w:r>
      <w:r>
        <w:rPr>
          <w:color w:val="auto"/>
          <w:lang w:val="it-IT" w:eastAsia="lt-LT"/>
        </w:rPr>
        <w:t>S</w:t>
      </w:r>
      <w:r w:rsidRPr="00906091">
        <w:rPr>
          <w:color w:val="auto"/>
          <w:lang w:val="it-IT" w:eastAsia="lt-LT"/>
        </w:rPr>
        <w:t>utartį</w:t>
      </w:r>
      <w:bookmarkEnd w:id="3"/>
      <w:r w:rsidR="00C85BC3">
        <w:rPr>
          <w:color w:val="auto"/>
          <w:lang w:val="it-IT" w:eastAsia="lt-LT"/>
        </w:rPr>
        <w:t>.</w:t>
      </w:r>
    </w:p>
    <w:p w14:paraId="7B60FF4B" w14:textId="77777777" w:rsidR="0025714B" w:rsidRPr="0025714B" w:rsidRDefault="0025714B" w:rsidP="003C25C1">
      <w:pPr>
        <w:pStyle w:val="Default"/>
        <w:numPr>
          <w:ilvl w:val="1"/>
          <w:numId w:val="25"/>
        </w:numPr>
        <w:tabs>
          <w:tab w:val="left" w:pos="840"/>
        </w:tabs>
        <w:ind w:left="0" w:firstLine="480"/>
        <w:jc w:val="both"/>
        <w:rPr>
          <w:lang w:val="lt-LT"/>
        </w:rPr>
      </w:pPr>
      <w:r>
        <w:rPr>
          <w:bCs/>
          <w:lang w:val="lt-LT"/>
        </w:rPr>
        <w:t xml:space="preserve"> Užsakovas turi teisę </w:t>
      </w:r>
      <w:r w:rsidRPr="00B7326A">
        <w:rPr>
          <w:lang w:val="lt-LT"/>
        </w:rPr>
        <w:t>teikti pastabas dėl Teikėjo teikiamų Paslaugų kokybiškumo ir pan.</w:t>
      </w:r>
    </w:p>
    <w:p w14:paraId="532EDC2D" w14:textId="77777777" w:rsidR="00A961C2" w:rsidRDefault="007E2B62" w:rsidP="003C25C1">
      <w:pPr>
        <w:pStyle w:val="Default"/>
        <w:numPr>
          <w:ilvl w:val="1"/>
          <w:numId w:val="25"/>
        </w:numPr>
        <w:tabs>
          <w:tab w:val="left" w:pos="840"/>
        </w:tabs>
        <w:ind w:left="0" w:firstLine="480"/>
        <w:jc w:val="both"/>
        <w:rPr>
          <w:lang w:val="lt-LT"/>
        </w:rPr>
      </w:pPr>
      <w:r>
        <w:rPr>
          <w:lang w:val="lt-LT"/>
        </w:rPr>
        <w:t xml:space="preserve"> </w:t>
      </w:r>
      <w:r w:rsidR="00D84B01">
        <w:rPr>
          <w:lang w:val="lt-LT"/>
        </w:rPr>
        <w:t xml:space="preserve">Užsakovas </w:t>
      </w:r>
      <w:r w:rsidR="001366D2">
        <w:rPr>
          <w:lang w:val="lt-LT"/>
        </w:rPr>
        <w:t>ir Teikėjas</w:t>
      </w:r>
      <w:r w:rsidR="00380F6E" w:rsidRPr="00D41735">
        <w:rPr>
          <w:lang w:val="lt-LT"/>
        </w:rPr>
        <w:t xml:space="preserve"> gali turėti ir kitų teisių ir pareigų, jei jos numatytos </w:t>
      </w:r>
      <w:r w:rsidR="003E3318" w:rsidRPr="00D41735">
        <w:rPr>
          <w:lang w:val="lt-LT"/>
        </w:rPr>
        <w:t>S</w:t>
      </w:r>
      <w:r w:rsidR="00380F6E" w:rsidRPr="00D41735">
        <w:rPr>
          <w:lang w:val="lt-LT"/>
        </w:rPr>
        <w:t>utartyje ar Lietuvos Respublikos galiojančiuose teisės aktuose</w:t>
      </w:r>
      <w:r w:rsidR="00380F6E" w:rsidRPr="00427668">
        <w:rPr>
          <w:lang w:val="lt-LT"/>
        </w:rPr>
        <w:t>.</w:t>
      </w:r>
    </w:p>
    <w:p w14:paraId="47C194F8" w14:textId="344993DD" w:rsidR="00906091" w:rsidRPr="0062392D" w:rsidRDefault="00906091" w:rsidP="003C25C1">
      <w:pPr>
        <w:pStyle w:val="Default"/>
        <w:numPr>
          <w:ilvl w:val="1"/>
          <w:numId w:val="25"/>
        </w:numPr>
        <w:tabs>
          <w:tab w:val="left" w:pos="840"/>
        </w:tabs>
        <w:ind w:left="0" w:firstLine="480"/>
        <w:jc w:val="both"/>
        <w:rPr>
          <w:lang w:val="lt-LT"/>
        </w:rPr>
      </w:pPr>
      <w:r>
        <w:rPr>
          <w:lang w:val="it-IT"/>
        </w:rPr>
        <w:t xml:space="preserve"> </w:t>
      </w:r>
      <w:r w:rsidRPr="00906091">
        <w:rPr>
          <w:lang w:val="it-IT"/>
        </w:rPr>
        <w:t xml:space="preserve">Šalys įsipareigoja susilaikyti nuo bet kokių veiksmų, kurie galėtų pakenkti kitos </w:t>
      </w:r>
      <w:r>
        <w:rPr>
          <w:lang w:val="it-IT"/>
        </w:rPr>
        <w:t>Š</w:t>
      </w:r>
      <w:r w:rsidRPr="00906091">
        <w:rPr>
          <w:lang w:val="it-IT"/>
        </w:rPr>
        <w:t xml:space="preserve">alies įsipareigojimams pagal </w:t>
      </w:r>
      <w:r>
        <w:rPr>
          <w:lang w:val="it-IT"/>
        </w:rPr>
        <w:t>S</w:t>
      </w:r>
      <w:r w:rsidRPr="00906091">
        <w:rPr>
          <w:lang w:val="it-IT"/>
        </w:rPr>
        <w:t xml:space="preserve">utartį vykdymui, bendradarbiauti, laikytis gerų papročių ir etikos taisyklių, bendraudamos tarpusavyje ar su trečiaisiais asmenimis, kiek tai susiję su </w:t>
      </w:r>
      <w:r>
        <w:rPr>
          <w:lang w:val="it-IT"/>
        </w:rPr>
        <w:t>Š</w:t>
      </w:r>
      <w:r w:rsidRPr="00906091">
        <w:rPr>
          <w:lang w:val="it-IT"/>
        </w:rPr>
        <w:t>alių sutartiniais santykiais</w:t>
      </w:r>
      <w:r>
        <w:rPr>
          <w:lang w:val="it-IT"/>
        </w:rPr>
        <w:t>.</w:t>
      </w:r>
    </w:p>
    <w:p w14:paraId="687CDA23" w14:textId="77777777" w:rsidR="007C7E10" w:rsidRPr="00174C20" w:rsidRDefault="007C7E10" w:rsidP="000E379A">
      <w:pPr>
        <w:tabs>
          <w:tab w:val="left" w:pos="567"/>
        </w:tabs>
        <w:rPr>
          <w:bCs/>
          <w:sz w:val="16"/>
          <w:szCs w:val="16"/>
        </w:rPr>
      </w:pPr>
    </w:p>
    <w:p w14:paraId="18C96E13" w14:textId="77777777" w:rsidR="00C813A9" w:rsidRDefault="00974C16" w:rsidP="003C25C1">
      <w:pPr>
        <w:numPr>
          <w:ilvl w:val="0"/>
          <w:numId w:val="25"/>
        </w:numPr>
        <w:jc w:val="center"/>
        <w:rPr>
          <w:b/>
          <w:bCs/>
        </w:rPr>
      </w:pPr>
      <w:r w:rsidRPr="00D41735">
        <w:rPr>
          <w:b/>
          <w:bCs/>
        </w:rPr>
        <w:t>GINČŲ SPRENDIMAS</w:t>
      </w:r>
    </w:p>
    <w:p w14:paraId="02907DF6" w14:textId="77777777" w:rsidR="001E7D1E" w:rsidRPr="0041722F" w:rsidRDefault="001E7D1E" w:rsidP="001E7D1E">
      <w:pPr>
        <w:ind w:left="540"/>
        <w:rPr>
          <w:b/>
          <w:bCs/>
        </w:rPr>
      </w:pPr>
    </w:p>
    <w:p w14:paraId="4AB1207D" w14:textId="140969A7" w:rsidR="00C137AB" w:rsidRPr="00597DA9" w:rsidRDefault="00E622ED" w:rsidP="00597DA9">
      <w:pPr>
        <w:pStyle w:val="ListParagraph1"/>
        <w:numPr>
          <w:ilvl w:val="1"/>
          <w:numId w:val="27"/>
        </w:numPr>
        <w:tabs>
          <w:tab w:val="clear" w:pos="7203"/>
          <w:tab w:val="left" w:pos="840"/>
          <w:tab w:val="num" w:pos="993"/>
        </w:tabs>
        <w:ind w:left="0" w:firstLine="567"/>
        <w:jc w:val="both"/>
      </w:pPr>
      <w:r w:rsidRPr="00E622ED">
        <w:rPr>
          <w:rFonts w:eastAsia="Times New Roman"/>
        </w:rPr>
        <w:t xml:space="preserve">Iš </w:t>
      </w:r>
      <w:r>
        <w:rPr>
          <w:rFonts w:eastAsia="Times New Roman"/>
        </w:rPr>
        <w:t>S</w:t>
      </w:r>
      <w:r w:rsidRPr="00E622ED">
        <w:rPr>
          <w:rFonts w:eastAsia="Times New Roman"/>
        </w:rPr>
        <w:t>utarties kylantys ginčai sprendžiami derybų keliu. Jei derybų keliu ginčų išspręsti nepavyksta per 20 kalendorinių dienų, jie nagrinėjami Lietuvos Respublikos teisės aktų nustatyta tvarka</w:t>
      </w:r>
      <w:r w:rsidR="00C137AB">
        <w:t>.</w:t>
      </w:r>
    </w:p>
    <w:p w14:paraId="08382A9D" w14:textId="0227D055" w:rsidR="00D6496E" w:rsidRDefault="00D6496E" w:rsidP="000E379A">
      <w:pPr>
        <w:tabs>
          <w:tab w:val="left" w:pos="567"/>
        </w:tabs>
        <w:rPr>
          <w:bCs/>
          <w:sz w:val="16"/>
          <w:szCs w:val="16"/>
        </w:rPr>
      </w:pPr>
    </w:p>
    <w:p w14:paraId="50A1A5C6" w14:textId="77777777" w:rsidR="00612408" w:rsidRPr="00174C20" w:rsidRDefault="00612408" w:rsidP="000E379A">
      <w:pPr>
        <w:tabs>
          <w:tab w:val="left" w:pos="567"/>
        </w:tabs>
        <w:rPr>
          <w:bCs/>
          <w:sz w:val="16"/>
          <w:szCs w:val="16"/>
        </w:rPr>
      </w:pPr>
    </w:p>
    <w:p w14:paraId="6DC77C49" w14:textId="77777777" w:rsidR="00C813A9" w:rsidRDefault="00380F6E" w:rsidP="004155A5">
      <w:pPr>
        <w:pStyle w:val="ListParagraph1"/>
        <w:numPr>
          <w:ilvl w:val="0"/>
          <w:numId w:val="27"/>
        </w:numPr>
        <w:jc w:val="center"/>
        <w:rPr>
          <w:b/>
        </w:rPr>
      </w:pPr>
      <w:r w:rsidRPr="00D41735">
        <w:rPr>
          <w:b/>
        </w:rPr>
        <w:t xml:space="preserve">ŠALIŲ </w:t>
      </w:r>
      <w:r w:rsidRPr="00C76823">
        <w:rPr>
          <w:b/>
        </w:rPr>
        <w:t>ATSAKOMYBĖ</w:t>
      </w:r>
    </w:p>
    <w:p w14:paraId="18F7DFA7" w14:textId="77777777" w:rsidR="001E7D1E" w:rsidRPr="0041722F" w:rsidRDefault="001E7D1E" w:rsidP="001E7D1E">
      <w:pPr>
        <w:pStyle w:val="ListParagraph1"/>
        <w:ind w:left="540"/>
        <w:rPr>
          <w:b/>
        </w:rPr>
      </w:pPr>
    </w:p>
    <w:p w14:paraId="784BC921" w14:textId="4957BF0E" w:rsidR="0025714B" w:rsidRDefault="00A670A6" w:rsidP="00EE4788">
      <w:pPr>
        <w:shd w:val="clear" w:color="auto" w:fill="FFFFFF"/>
        <w:tabs>
          <w:tab w:val="left" w:pos="840"/>
        </w:tabs>
        <w:ind w:firstLine="480"/>
        <w:jc w:val="both"/>
        <w:rPr>
          <w:bCs/>
          <w:lang w:val="en-US"/>
        </w:rPr>
      </w:pPr>
      <w:r>
        <w:rPr>
          <w:bCs/>
        </w:rPr>
        <w:t xml:space="preserve"> </w:t>
      </w:r>
      <w:r w:rsidR="0025714B">
        <w:rPr>
          <w:bCs/>
        </w:rPr>
        <w:t>7.1.</w:t>
      </w:r>
      <w:r w:rsidR="007E4B11" w:rsidRPr="007E4B11">
        <w:rPr>
          <w:rFonts w:eastAsiaTheme="minorHAnsi" w:cstheme="minorBidi"/>
          <w:sz w:val="22"/>
          <w:szCs w:val="22"/>
        </w:rPr>
        <w:t xml:space="preserve"> </w:t>
      </w:r>
      <w:r w:rsidR="007E4B11" w:rsidRPr="007E4B11">
        <w:rPr>
          <w:bCs/>
        </w:rPr>
        <w:t xml:space="preserve">Sutarties įvykdymo užtikrinimo priemonė yra netesybos. </w:t>
      </w:r>
      <w:r w:rsidR="001C78D9" w:rsidRPr="001C78D9">
        <w:rPr>
          <w:bCs/>
        </w:rPr>
        <w:t xml:space="preserve">Jei Teikėjas dėl savo kaltės </w:t>
      </w:r>
      <w:r w:rsidR="001C78D9">
        <w:rPr>
          <w:bCs/>
        </w:rPr>
        <w:t>nustoja</w:t>
      </w:r>
      <w:r w:rsidR="00D93D37">
        <w:rPr>
          <w:bCs/>
        </w:rPr>
        <w:t xml:space="preserve"> teikti</w:t>
      </w:r>
      <w:r w:rsidR="001C78D9">
        <w:rPr>
          <w:bCs/>
        </w:rPr>
        <w:t xml:space="preserve"> arba </w:t>
      </w:r>
      <w:r w:rsidR="001C78D9" w:rsidRPr="001C78D9">
        <w:rPr>
          <w:bCs/>
        </w:rPr>
        <w:t xml:space="preserve">vėluoja </w:t>
      </w:r>
      <w:r w:rsidR="00467587">
        <w:rPr>
          <w:bCs/>
        </w:rPr>
        <w:t xml:space="preserve">Sutartyje nurodytais terminais </w:t>
      </w:r>
      <w:r w:rsidR="001C78D9" w:rsidRPr="001C78D9">
        <w:rPr>
          <w:bCs/>
        </w:rPr>
        <w:t xml:space="preserve">teikti </w:t>
      </w:r>
      <w:r w:rsidR="001C78D9">
        <w:rPr>
          <w:bCs/>
        </w:rPr>
        <w:t xml:space="preserve">Sutartyje nurodytas </w:t>
      </w:r>
      <w:r w:rsidR="00F2503B">
        <w:rPr>
          <w:bCs/>
        </w:rPr>
        <w:t>P</w:t>
      </w:r>
      <w:r w:rsidR="001C78D9" w:rsidRPr="001C78D9">
        <w:rPr>
          <w:bCs/>
        </w:rPr>
        <w:t>aslaugas</w:t>
      </w:r>
      <w:r w:rsidR="007E4B11" w:rsidRPr="007E4B11">
        <w:rPr>
          <w:bCs/>
        </w:rPr>
        <w:t xml:space="preserve">, Užsakovas turi teisę be rašytinio įspėjimo ir nesumažindamas kitų savo teisių gynimo priemonių, numatytų </w:t>
      </w:r>
      <w:r w:rsidR="00F2503B">
        <w:rPr>
          <w:bCs/>
        </w:rPr>
        <w:t>S</w:t>
      </w:r>
      <w:r w:rsidR="007E4B11" w:rsidRPr="007E4B11">
        <w:rPr>
          <w:bCs/>
        </w:rPr>
        <w:t xml:space="preserve">utartyje, pradėti skaičiuoti delspinigius už kiekvieną vėluojamą </w:t>
      </w:r>
      <w:r w:rsidR="00F2503B">
        <w:rPr>
          <w:bCs/>
        </w:rPr>
        <w:t>P</w:t>
      </w:r>
      <w:r w:rsidR="007E4B11" w:rsidRPr="007E4B11">
        <w:rPr>
          <w:bCs/>
        </w:rPr>
        <w:t xml:space="preserve">aslaugų suteikimo dieną. </w:t>
      </w:r>
      <w:r w:rsidR="007E4B11">
        <w:rPr>
          <w:bCs/>
        </w:rPr>
        <w:t>T</w:t>
      </w:r>
      <w:r w:rsidR="007E4B11" w:rsidRPr="007E4B11">
        <w:rPr>
          <w:bCs/>
        </w:rPr>
        <w:t xml:space="preserve">eikėjo vėluojamos suteikti </w:t>
      </w:r>
      <w:r w:rsidR="00F2503B">
        <w:rPr>
          <w:bCs/>
        </w:rPr>
        <w:t>P</w:t>
      </w:r>
      <w:r w:rsidR="00FA6690">
        <w:rPr>
          <w:bCs/>
        </w:rPr>
        <w:t>a</w:t>
      </w:r>
      <w:r w:rsidR="007E4B11" w:rsidRPr="007E4B11">
        <w:rPr>
          <w:bCs/>
        </w:rPr>
        <w:t>slaug</w:t>
      </w:r>
      <w:r w:rsidR="00FA6690">
        <w:rPr>
          <w:bCs/>
        </w:rPr>
        <w:t>ų</w:t>
      </w:r>
      <w:r w:rsidR="007E4B11" w:rsidRPr="007E4B11">
        <w:rPr>
          <w:bCs/>
        </w:rPr>
        <w:t xml:space="preserve"> kaina mažinama 0,0</w:t>
      </w:r>
      <w:r w:rsidR="004F0BF7">
        <w:rPr>
          <w:bCs/>
        </w:rPr>
        <w:t>2</w:t>
      </w:r>
      <w:r w:rsidR="007E4B11" w:rsidRPr="007E4B11">
        <w:rPr>
          <w:bCs/>
        </w:rPr>
        <w:t xml:space="preserve"> % nuo vėluojamų suteikti </w:t>
      </w:r>
      <w:r w:rsidR="00862A81">
        <w:rPr>
          <w:bCs/>
        </w:rPr>
        <w:t>P</w:t>
      </w:r>
      <w:r w:rsidR="007E4B11" w:rsidRPr="007E4B11">
        <w:rPr>
          <w:bCs/>
        </w:rPr>
        <w:t>aslaugų vertės</w:t>
      </w:r>
      <w:r w:rsidR="00955BF8">
        <w:rPr>
          <w:bCs/>
        </w:rPr>
        <w:t xml:space="preserve"> (Eur be PVM)</w:t>
      </w:r>
      <w:r w:rsidR="007E4B11" w:rsidRPr="007E4B11">
        <w:rPr>
          <w:bCs/>
        </w:rPr>
        <w:t xml:space="preserve"> už kiekvieną termino praleidimo dieną. Delspinigių suma išskaičiuojama iš </w:t>
      </w:r>
      <w:r w:rsidR="007E4B11">
        <w:rPr>
          <w:bCs/>
        </w:rPr>
        <w:t>T</w:t>
      </w:r>
      <w:r w:rsidR="007E4B11" w:rsidRPr="007E4B11">
        <w:rPr>
          <w:bCs/>
        </w:rPr>
        <w:t>eikėjui mokėtinų sumų</w:t>
      </w:r>
      <w:r w:rsidR="00007A66">
        <w:rPr>
          <w:bCs/>
        </w:rPr>
        <w:t>.</w:t>
      </w:r>
      <w:r w:rsidR="00CD0B8E" w:rsidRPr="00CD0B8E">
        <w:rPr>
          <w:bCs/>
        </w:rPr>
        <w:t xml:space="preserve"> Delspinigiai negali viršyti 2 %  </w:t>
      </w:r>
      <w:r w:rsidR="00A01486">
        <w:rPr>
          <w:bCs/>
        </w:rPr>
        <w:t xml:space="preserve">pradinės </w:t>
      </w:r>
      <w:r w:rsidR="00E81B10">
        <w:rPr>
          <w:bCs/>
        </w:rPr>
        <w:t>bendros Paslaugų</w:t>
      </w:r>
      <w:r w:rsidR="00CD0B8E" w:rsidRPr="00CD0B8E">
        <w:rPr>
          <w:bCs/>
        </w:rPr>
        <w:t xml:space="preserve"> </w:t>
      </w:r>
      <w:r w:rsidR="00E81B10">
        <w:rPr>
          <w:bCs/>
        </w:rPr>
        <w:t>kainos</w:t>
      </w:r>
      <w:r w:rsidR="00CD0B8E" w:rsidRPr="00CD0B8E">
        <w:rPr>
          <w:bCs/>
        </w:rPr>
        <w:t xml:space="preserve"> (Eur </w:t>
      </w:r>
      <w:r w:rsidR="00EC0CC5">
        <w:rPr>
          <w:bCs/>
        </w:rPr>
        <w:t>be</w:t>
      </w:r>
      <w:r w:rsidR="00CD0B8E" w:rsidRPr="00CD0B8E">
        <w:rPr>
          <w:bCs/>
        </w:rPr>
        <w:t xml:space="preserve"> PVM)</w:t>
      </w:r>
      <w:r w:rsidR="00A01486">
        <w:rPr>
          <w:bCs/>
        </w:rPr>
        <w:t xml:space="preserve">, nurodytos Sutarties </w:t>
      </w:r>
      <w:r w:rsidR="00DE61F3">
        <w:rPr>
          <w:bCs/>
        </w:rPr>
        <w:t xml:space="preserve"> </w:t>
      </w:r>
      <w:r w:rsidR="00DE61F3">
        <w:rPr>
          <w:bCs/>
          <w:lang w:val="en-US"/>
        </w:rPr>
        <w:t>2.</w:t>
      </w:r>
      <w:r w:rsidR="00EC0CC5">
        <w:rPr>
          <w:bCs/>
          <w:lang w:val="en-US"/>
        </w:rPr>
        <w:t>2</w:t>
      </w:r>
      <w:r w:rsidR="00DE61F3">
        <w:rPr>
          <w:bCs/>
          <w:lang w:val="en-US"/>
        </w:rPr>
        <w:t xml:space="preserve"> p. </w:t>
      </w:r>
    </w:p>
    <w:p w14:paraId="70DF616F" w14:textId="53BB02D5" w:rsidR="000E2103" w:rsidRPr="00DE61F3" w:rsidRDefault="000E2103" w:rsidP="00EE4788">
      <w:pPr>
        <w:shd w:val="clear" w:color="auto" w:fill="FFFFFF"/>
        <w:tabs>
          <w:tab w:val="left" w:pos="840"/>
        </w:tabs>
        <w:ind w:firstLine="480"/>
        <w:jc w:val="both"/>
        <w:rPr>
          <w:bCs/>
          <w:lang w:val="en-US"/>
        </w:rPr>
      </w:pPr>
      <w:r>
        <w:rPr>
          <w:bCs/>
          <w:lang w:val="en-US"/>
        </w:rPr>
        <w:t xml:space="preserve">7.2. </w:t>
      </w:r>
      <w:r w:rsidRPr="000E2103">
        <w:rPr>
          <w:bCs/>
        </w:rPr>
        <w:t>Jei apskaičiuoti delspinigiai viršija 2 %</w:t>
      </w:r>
      <w:r w:rsidRPr="000E2103">
        <w:rPr>
          <w:bCs/>
          <w:i/>
          <w:iCs/>
        </w:rPr>
        <w:t xml:space="preserve"> </w:t>
      </w:r>
      <w:r w:rsidR="00E81B10">
        <w:rPr>
          <w:bCs/>
        </w:rPr>
        <w:t>bendros Paslaugų kainos</w:t>
      </w:r>
      <w:r w:rsidRPr="000E2103">
        <w:rPr>
          <w:bCs/>
        </w:rPr>
        <w:t xml:space="preserve"> (Eur </w:t>
      </w:r>
      <w:r w:rsidR="00EC0CC5">
        <w:rPr>
          <w:bCs/>
        </w:rPr>
        <w:t>be</w:t>
      </w:r>
      <w:r w:rsidRPr="000E2103">
        <w:rPr>
          <w:bCs/>
        </w:rPr>
        <w:t xml:space="preserve"> PVM), Užsakovas, prieš tai raštu įspėjęs Teikėją, gali vienašališkai nutraukti Sutartį</w:t>
      </w:r>
      <w:r>
        <w:rPr>
          <w:bCs/>
        </w:rPr>
        <w:t>.</w:t>
      </w:r>
    </w:p>
    <w:p w14:paraId="0E6FF16D" w14:textId="5199AA86" w:rsidR="007E4B11" w:rsidRPr="00313FB5" w:rsidRDefault="00313FB5" w:rsidP="0025714B">
      <w:pPr>
        <w:shd w:val="clear" w:color="auto" w:fill="FFFFFF"/>
        <w:tabs>
          <w:tab w:val="left" w:pos="840"/>
        </w:tabs>
        <w:ind w:firstLine="480"/>
        <w:jc w:val="both"/>
        <w:rPr>
          <w:bCs/>
          <w:lang w:val="en-US"/>
        </w:rPr>
      </w:pPr>
      <w:r>
        <w:rPr>
          <w:bCs/>
          <w:lang w:val="en-US"/>
        </w:rPr>
        <w:t>7.</w:t>
      </w:r>
      <w:r w:rsidR="006614A0">
        <w:rPr>
          <w:bCs/>
          <w:lang w:val="en-US"/>
        </w:rPr>
        <w:t>3</w:t>
      </w:r>
      <w:r>
        <w:rPr>
          <w:bCs/>
          <w:lang w:val="en-US"/>
        </w:rPr>
        <w:t xml:space="preserve">. </w:t>
      </w:r>
      <w:r w:rsidRPr="00313FB5">
        <w:rPr>
          <w:bCs/>
        </w:rPr>
        <w:t xml:space="preserve">Jei </w:t>
      </w:r>
      <w:r>
        <w:rPr>
          <w:bCs/>
        </w:rPr>
        <w:t>T</w:t>
      </w:r>
      <w:r w:rsidRPr="00313FB5">
        <w:rPr>
          <w:bCs/>
        </w:rPr>
        <w:t xml:space="preserve">eikėjas iš esmės pažeidžia Sutartį </w:t>
      </w:r>
      <w:r>
        <w:rPr>
          <w:bCs/>
        </w:rPr>
        <w:t>4</w:t>
      </w:r>
      <w:r w:rsidRPr="00313FB5">
        <w:rPr>
          <w:bCs/>
        </w:rPr>
        <w:t>.</w:t>
      </w:r>
      <w:r>
        <w:rPr>
          <w:bCs/>
        </w:rPr>
        <w:t>3</w:t>
      </w:r>
      <w:r w:rsidR="00371FBE">
        <w:rPr>
          <w:bCs/>
        </w:rPr>
        <w:t xml:space="preserve"> </w:t>
      </w:r>
      <w:r w:rsidRPr="00313FB5">
        <w:rPr>
          <w:bCs/>
        </w:rPr>
        <w:t>p.</w:t>
      </w:r>
      <w:r w:rsidR="00446B8E">
        <w:rPr>
          <w:bCs/>
        </w:rPr>
        <w:t xml:space="preserve"> nurodytais atvejais</w:t>
      </w:r>
      <w:r w:rsidRPr="00313FB5">
        <w:rPr>
          <w:bCs/>
        </w:rPr>
        <w:t xml:space="preserve"> </w:t>
      </w:r>
      <w:r w:rsidR="002970B0" w:rsidRPr="002970B0">
        <w:rPr>
          <w:bCs/>
        </w:rPr>
        <w:t>ir / arba</w:t>
      </w:r>
      <w:r w:rsidR="004417F2">
        <w:rPr>
          <w:bCs/>
        </w:rPr>
        <w:t xml:space="preserve"> Užsakovas</w:t>
      </w:r>
      <w:r w:rsidR="002970B0" w:rsidRPr="002970B0">
        <w:rPr>
          <w:bCs/>
        </w:rPr>
        <w:t xml:space="preserve"> nutraukia Sutartį </w:t>
      </w:r>
      <w:r w:rsidR="002970B0" w:rsidRPr="002970B0">
        <w:rPr>
          <w:bCs/>
          <w:lang w:val="en-US"/>
        </w:rPr>
        <w:t>7.</w:t>
      </w:r>
      <w:r w:rsidR="006614A0">
        <w:rPr>
          <w:bCs/>
          <w:lang w:val="en-US"/>
        </w:rPr>
        <w:t>2</w:t>
      </w:r>
      <w:r w:rsidR="002970B0" w:rsidRPr="002970B0">
        <w:rPr>
          <w:bCs/>
          <w:lang w:val="en-US"/>
        </w:rPr>
        <w:t xml:space="preserve"> p.</w:t>
      </w:r>
      <w:r w:rsidR="002970B0" w:rsidRPr="002970B0">
        <w:rPr>
          <w:bCs/>
        </w:rPr>
        <w:t xml:space="preserve"> nurodyt</w:t>
      </w:r>
      <w:r w:rsidR="002970B0">
        <w:rPr>
          <w:bCs/>
        </w:rPr>
        <w:t>u</w:t>
      </w:r>
      <w:r w:rsidR="002970B0" w:rsidRPr="002970B0">
        <w:rPr>
          <w:bCs/>
        </w:rPr>
        <w:t xml:space="preserve"> atvej</w:t>
      </w:r>
      <w:r w:rsidR="002970B0">
        <w:rPr>
          <w:bCs/>
        </w:rPr>
        <w:t>u</w:t>
      </w:r>
      <w:r w:rsidRPr="00313FB5">
        <w:rPr>
          <w:bCs/>
        </w:rPr>
        <w:t xml:space="preserve">, Užsakovas turi teisę taikyti 10 % </w:t>
      </w:r>
      <w:r w:rsidR="00E81B10">
        <w:rPr>
          <w:bCs/>
        </w:rPr>
        <w:t>baudą</w:t>
      </w:r>
      <w:r w:rsidR="0054137D">
        <w:rPr>
          <w:bCs/>
        </w:rPr>
        <w:t xml:space="preserve"> nuo bendros Paslaugų kainos</w:t>
      </w:r>
      <w:r>
        <w:rPr>
          <w:bCs/>
        </w:rPr>
        <w:t xml:space="preserve"> (Eur </w:t>
      </w:r>
      <w:r w:rsidR="00F82799">
        <w:rPr>
          <w:bCs/>
        </w:rPr>
        <w:t>be</w:t>
      </w:r>
      <w:r>
        <w:rPr>
          <w:bCs/>
        </w:rPr>
        <w:t xml:space="preserve"> PVM)</w:t>
      </w:r>
      <w:r w:rsidRPr="00313FB5">
        <w:rPr>
          <w:bCs/>
        </w:rPr>
        <w:t>, įskaitant delspinigius</w:t>
      </w:r>
      <w:r>
        <w:rPr>
          <w:bCs/>
        </w:rPr>
        <w:t>.</w:t>
      </w:r>
    </w:p>
    <w:p w14:paraId="778D8E94" w14:textId="35271779" w:rsidR="00687B0D" w:rsidRDefault="0025714B" w:rsidP="0025714B">
      <w:pPr>
        <w:shd w:val="clear" w:color="auto" w:fill="FFFFFF"/>
        <w:tabs>
          <w:tab w:val="left" w:pos="840"/>
        </w:tabs>
        <w:ind w:firstLine="480"/>
        <w:jc w:val="both"/>
        <w:rPr>
          <w:bCs/>
        </w:rPr>
      </w:pPr>
      <w:r>
        <w:rPr>
          <w:bCs/>
        </w:rPr>
        <w:t>7.</w:t>
      </w:r>
      <w:r w:rsidR="002C3F8A">
        <w:rPr>
          <w:bCs/>
        </w:rPr>
        <w:t>4</w:t>
      </w:r>
      <w:r>
        <w:rPr>
          <w:bCs/>
        </w:rPr>
        <w:t xml:space="preserve">.  Užsakovui </w:t>
      </w:r>
      <w:r w:rsidRPr="0025714B">
        <w:rPr>
          <w:bCs/>
        </w:rPr>
        <w:t xml:space="preserve">pavėlavus atsiskaityti už tinkamai, laiku ir kokybiškai suteiktas </w:t>
      </w:r>
      <w:r>
        <w:rPr>
          <w:bCs/>
        </w:rPr>
        <w:t>P</w:t>
      </w:r>
      <w:r w:rsidRPr="0025714B">
        <w:rPr>
          <w:bCs/>
        </w:rPr>
        <w:t xml:space="preserve">aslaugas pagal </w:t>
      </w:r>
      <w:r>
        <w:rPr>
          <w:bCs/>
        </w:rPr>
        <w:t>S</w:t>
      </w:r>
      <w:r w:rsidRPr="0025714B">
        <w:rPr>
          <w:bCs/>
        </w:rPr>
        <w:t xml:space="preserve">utarties sąlygas, </w:t>
      </w:r>
      <w:r>
        <w:rPr>
          <w:bCs/>
        </w:rPr>
        <w:t>Užsakovas</w:t>
      </w:r>
      <w:r w:rsidRPr="0025714B">
        <w:rPr>
          <w:bCs/>
        </w:rPr>
        <w:t xml:space="preserve">, </w:t>
      </w:r>
      <w:r>
        <w:rPr>
          <w:bCs/>
        </w:rPr>
        <w:t>T</w:t>
      </w:r>
      <w:r w:rsidRPr="0025714B">
        <w:rPr>
          <w:bCs/>
        </w:rPr>
        <w:t xml:space="preserve">eikėjui raštu pareikalavus, moka </w:t>
      </w:r>
      <w:r>
        <w:rPr>
          <w:bCs/>
        </w:rPr>
        <w:t>T</w:t>
      </w:r>
      <w:r w:rsidRPr="0025714B">
        <w:rPr>
          <w:bCs/>
        </w:rPr>
        <w:t>eikėjui 0,0</w:t>
      </w:r>
      <w:r w:rsidR="004F0BF7">
        <w:rPr>
          <w:bCs/>
        </w:rPr>
        <w:t>2</w:t>
      </w:r>
      <w:r w:rsidRPr="0025714B">
        <w:rPr>
          <w:bCs/>
        </w:rPr>
        <w:t xml:space="preserve"> % delspinigius nuo vėluojamų apmokėti</w:t>
      </w:r>
      <w:r>
        <w:rPr>
          <w:bCs/>
        </w:rPr>
        <w:t xml:space="preserve"> P</w:t>
      </w:r>
      <w:r w:rsidRPr="0025714B">
        <w:rPr>
          <w:bCs/>
        </w:rPr>
        <w:t>aslaugų kainos už kiekvieną uždelstą dieną</w:t>
      </w:r>
      <w:r w:rsidR="00007A66">
        <w:rPr>
          <w:bCs/>
        </w:rPr>
        <w:t>.</w:t>
      </w:r>
    </w:p>
    <w:p w14:paraId="0BE62C3F" w14:textId="77777777" w:rsidR="00460D6B" w:rsidRPr="00D6078D" w:rsidRDefault="00460D6B" w:rsidP="00717488">
      <w:pPr>
        <w:shd w:val="clear" w:color="auto" w:fill="FFFFFF"/>
        <w:tabs>
          <w:tab w:val="left" w:pos="840"/>
        </w:tabs>
        <w:jc w:val="both"/>
        <w:rPr>
          <w:bCs/>
        </w:rPr>
      </w:pPr>
    </w:p>
    <w:p w14:paraId="183C161A" w14:textId="77777777" w:rsidR="00681F99" w:rsidRDefault="00380F6E" w:rsidP="004155A5">
      <w:pPr>
        <w:numPr>
          <w:ilvl w:val="0"/>
          <w:numId w:val="27"/>
        </w:numPr>
        <w:shd w:val="clear" w:color="auto" w:fill="FFFFFF"/>
        <w:tabs>
          <w:tab w:val="left" w:pos="240"/>
        </w:tabs>
        <w:jc w:val="center"/>
        <w:rPr>
          <w:b/>
          <w:bCs/>
        </w:rPr>
      </w:pPr>
      <w:r w:rsidRPr="00D41735">
        <w:rPr>
          <w:b/>
          <w:bCs/>
        </w:rPr>
        <w:t>NENUGALIMOS JĖGOS APLINKYBĖS</w:t>
      </w:r>
    </w:p>
    <w:p w14:paraId="5428932C" w14:textId="77777777" w:rsidR="001E7D1E" w:rsidRPr="0041722F" w:rsidRDefault="001E7D1E" w:rsidP="001E7D1E">
      <w:pPr>
        <w:shd w:val="clear" w:color="auto" w:fill="FFFFFF"/>
        <w:tabs>
          <w:tab w:val="left" w:pos="240"/>
        </w:tabs>
        <w:ind w:left="540"/>
        <w:rPr>
          <w:b/>
          <w:bCs/>
        </w:rPr>
      </w:pPr>
    </w:p>
    <w:p w14:paraId="33A2F3E0" w14:textId="06518836" w:rsidR="007C0F68" w:rsidRPr="007C0F68" w:rsidRDefault="00460D6B" w:rsidP="004155A5">
      <w:pPr>
        <w:pStyle w:val="NoSpacing1"/>
        <w:numPr>
          <w:ilvl w:val="1"/>
          <w:numId w:val="26"/>
        </w:numPr>
        <w:tabs>
          <w:tab w:val="clear" w:pos="7203"/>
          <w:tab w:val="left" w:pos="993"/>
        </w:tabs>
        <w:ind w:left="0" w:firstLine="567"/>
        <w:jc w:val="both"/>
        <w:rPr>
          <w:szCs w:val="24"/>
        </w:rPr>
      </w:pPr>
      <w:r w:rsidRPr="00460D6B">
        <w:rPr>
          <w:i/>
        </w:rPr>
        <w:t>Force Majeure</w:t>
      </w:r>
      <w:r w:rsidRPr="00460D6B">
        <w:t xml:space="preserve"> sąlygos taikomos vadovaujantis LR Vyriausybės 1996 m. liepos 15d. nutarimu Nr. 840 patvirtintomis „Atleidimo nuo atsakomybės dėl nenugalimos jėgos (</w:t>
      </w:r>
      <w:r w:rsidRPr="00460D6B">
        <w:rPr>
          <w:i/>
        </w:rPr>
        <w:t>Force majeure</w:t>
      </w:r>
      <w:r w:rsidRPr="00460D6B">
        <w:t>) aplinkybėmis“ taisyklėmis</w:t>
      </w:r>
      <w:r w:rsidR="00380F6E" w:rsidRPr="00D41735">
        <w:t>.</w:t>
      </w:r>
    </w:p>
    <w:p w14:paraId="0D7299A4" w14:textId="77777777" w:rsidR="00380F6E" w:rsidRPr="005C6009" w:rsidRDefault="00380F6E" w:rsidP="000E379A">
      <w:pPr>
        <w:pStyle w:val="ListParagraph1"/>
        <w:tabs>
          <w:tab w:val="left" w:pos="0"/>
          <w:tab w:val="left" w:pos="567"/>
          <w:tab w:val="left" w:pos="993"/>
        </w:tabs>
        <w:ind w:left="0"/>
        <w:jc w:val="both"/>
        <w:rPr>
          <w:color w:val="000000"/>
          <w:sz w:val="16"/>
          <w:szCs w:val="16"/>
        </w:rPr>
      </w:pPr>
    </w:p>
    <w:p w14:paraId="007CE413" w14:textId="77777777" w:rsidR="00681F99" w:rsidRDefault="00380F6E" w:rsidP="004155A5">
      <w:pPr>
        <w:pStyle w:val="ListParagraph1"/>
        <w:numPr>
          <w:ilvl w:val="0"/>
          <w:numId w:val="26"/>
        </w:numPr>
        <w:jc w:val="center"/>
        <w:rPr>
          <w:b/>
        </w:rPr>
      </w:pPr>
      <w:r w:rsidRPr="00D41735">
        <w:rPr>
          <w:b/>
        </w:rPr>
        <w:t>KITOS SĄLYGOS</w:t>
      </w:r>
    </w:p>
    <w:p w14:paraId="524668EB" w14:textId="77777777" w:rsidR="001E7D1E" w:rsidRPr="000C5DEF" w:rsidRDefault="001E7D1E" w:rsidP="001E7D1E">
      <w:pPr>
        <w:pStyle w:val="ListParagraph1"/>
        <w:ind w:left="540"/>
        <w:rPr>
          <w:b/>
        </w:rPr>
      </w:pPr>
    </w:p>
    <w:p w14:paraId="7233EC2A" w14:textId="77777777" w:rsidR="00C813A9" w:rsidRPr="00E76049" w:rsidRDefault="00052F05" w:rsidP="004155A5">
      <w:pPr>
        <w:numPr>
          <w:ilvl w:val="1"/>
          <w:numId w:val="26"/>
        </w:numPr>
        <w:tabs>
          <w:tab w:val="left" w:pos="960"/>
        </w:tabs>
        <w:ind w:left="0" w:firstLine="480"/>
        <w:jc w:val="both"/>
      </w:pPr>
      <w:r>
        <w:rPr>
          <w:rFonts w:eastAsia="Times New Roman"/>
        </w:rPr>
        <w:t>Sutartis S</w:t>
      </w:r>
      <w:r w:rsidRPr="00052F05">
        <w:rPr>
          <w:rFonts w:eastAsia="Times New Roman"/>
        </w:rPr>
        <w:t>utarties galiojimo laikotarpiu gali būti keičiama vadovaujantis Viešųjų pirkimų įstatymo 89 straipsniu. Sutarties sąlygų pakeit</w:t>
      </w:r>
      <w:r>
        <w:rPr>
          <w:rFonts w:eastAsia="Times New Roman"/>
        </w:rPr>
        <w:t>imai įforminami Š</w:t>
      </w:r>
      <w:r w:rsidRPr="00052F05">
        <w:rPr>
          <w:rFonts w:eastAsia="Times New Roman"/>
        </w:rPr>
        <w:t>alių rašytiniais susit</w:t>
      </w:r>
      <w:r>
        <w:rPr>
          <w:rFonts w:eastAsia="Times New Roman"/>
        </w:rPr>
        <w:t>arimais, kurie yra neatsiejama S</w:t>
      </w:r>
      <w:r w:rsidRPr="00052F05">
        <w:rPr>
          <w:rFonts w:eastAsia="Times New Roman"/>
        </w:rPr>
        <w:t>utarties dalis</w:t>
      </w:r>
      <w:r w:rsidR="00E76049" w:rsidRPr="00E76049">
        <w:rPr>
          <w:rFonts w:eastAsia="Times New Roman"/>
        </w:rPr>
        <w:t>.</w:t>
      </w:r>
    </w:p>
    <w:p w14:paraId="4CF80908" w14:textId="77777777" w:rsidR="00380F6E" w:rsidRDefault="00416413" w:rsidP="004155A5">
      <w:pPr>
        <w:numPr>
          <w:ilvl w:val="1"/>
          <w:numId w:val="26"/>
        </w:numPr>
        <w:tabs>
          <w:tab w:val="left" w:pos="960"/>
        </w:tabs>
        <w:ind w:left="0" w:firstLine="480"/>
        <w:jc w:val="both"/>
      </w:pPr>
      <w:r w:rsidRPr="005670A2">
        <w:t>Šalių atsaking</w:t>
      </w:r>
      <w:r w:rsidR="00380F6E" w:rsidRPr="005670A2">
        <w:t>i asmenys:</w:t>
      </w:r>
    </w:p>
    <w:p w14:paraId="627F68D2" w14:textId="7E97A543" w:rsidR="00A5085C" w:rsidRPr="00BC0C54" w:rsidRDefault="00FA7EF3" w:rsidP="00842F69">
      <w:pPr>
        <w:jc w:val="both"/>
        <w:rPr>
          <w:lang w:val="en-US"/>
        </w:rPr>
      </w:pPr>
      <w:bookmarkStart w:id="4" w:name="_Hlk9241825"/>
      <w:r>
        <w:t xml:space="preserve">        </w:t>
      </w:r>
      <w:r w:rsidR="005670A2" w:rsidRPr="002035CF">
        <w:t>9.2.1</w:t>
      </w:r>
      <w:r w:rsidR="005670A2" w:rsidRPr="001674B3">
        <w:t xml:space="preserve">. </w:t>
      </w:r>
      <w:r w:rsidR="00A1226F" w:rsidRPr="001F1798">
        <w:t xml:space="preserve">Teikėjo </w:t>
      </w:r>
      <w:r w:rsidR="00A1226F" w:rsidRPr="008252C1">
        <w:t>ats</w:t>
      </w:r>
      <w:r w:rsidR="00A961C2" w:rsidRPr="008252C1">
        <w:t>tovas bendrauti su Užsakovu:</w:t>
      </w:r>
      <w:bookmarkEnd w:id="4"/>
      <w:r w:rsidR="00E622ED" w:rsidRPr="008252C1">
        <w:t xml:space="preserve"> </w:t>
      </w:r>
    </w:p>
    <w:p w14:paraId="4CE5363A" w14:textId="1AABE8AA" w:rsidR="00380F6E" w:rsidRPr="00B56E08" w:rsidRDefault="005670A2" w:rsidP="005670A2">
      <w:pPr>
        <w:pStyle w:val="NoSpacing1"/>
        <w:tabs>
          <w:tab w:val="left" w:pos="1200"/>
        </w:tabs>
        <w:ind w:firstLine="480"/>
        <w:jc w:val="both"/>
        <w:rPr>
          <w:szCs w:val="24"/>
        </w:rPr>
      </w:pPr>
      <w:r>
        <w:rPr>
          <w:szCs w:val="24"/>
        </w:rPr>
        <w:lastRenderedPageBreak/>
        <w:t>9.2.2.</w:t>
      </w:r>
      <w:r w:rsidR="0084004E" w:rsidRPr="0084004E">
        <w:rPr>
          <w:szCs w:val="24"/>
        </w:rPr>
        <w:t xml:space="preserve"> Užsakovo atstovas bendrauti su Teikėju</w:t>
      </w:r>
      <w:r w:rsidR="00832F0F">
        <w:rPr>
          <w:szCs w:val="24"/>
        </w:rPr>
        <w:t xml:space="preserve"> bei atsakingas už Sutarties vykdymą</w:t>
      </w:r>
      <w:r w:rsidR="0084004E" w:rsidRPr="0084004E">
        <w:rPr>
          <w:szCs w:val="24"/>
        </w:rPr>
        <w:t>:</w:t>
      </w:r>
      <w:r w:rsidR="0016261D">
        <w:rPr>
          <w:szCs w:val="24"/>
        </w:rPr>
        <w:t>.</w:t>
      </w:r>
    </w:p>
    <w:p w14:paraId="105E252B" w14:textId="77777777" w:rsidR="001E7D1E" w:rsidRDefault="007C0F68" w:rsidP="004155A5">
      <w:pPr>
        <w:pStyle w:val="NoSpacing1"/>
        <w:numPr>
          <w:ilvl w:val="1"/>
          <w:numId w:val="26"/>
        </w:numPr>
        <w:tabs>
          <w:tab w:val="left" w:pos="960"/>
        </w:tabs>
        <w:ind w:left="0" w:firstLine="480"/>
        <w:jc w:val="both"/>
        <w:rPr>
          <w:szCs w:val="24"/>
        </w:rPr>
      </w:pPr>
      <w:r>
        <w:rPr>
          <w:szCs w:val="24"/>
        </w:rPr>
        <w:t xml:space="preserve"> </w:t>
      </w:r>
      <w:r w:rsidR="00380F6E" w:rsidRPr="00D41735">
        <w:rPr>
          <w:szCs w:val="24"/>
        </w:rPr>
        <w:t>Sutarties Šalims taikomi konfidencialumo įsipareigojimai, t. y. konfidencialia laikoma bet kokia informacija, kurią bet kuri iš Sutarties Šalių laiko tokia ir apie tai raštu praneša kitai Šaliai.</w:t>
      </w:r>
    </w:p>
    <w:p w14:paraId="06C48AC9" w14:textId="3EC6341C" w:rsidR="0084004E" w:rsidRPr="00AE4A5F" w:rsidRDefault="0084004E" w:rsidP="004155A5">
      <w:pPr>
        <w:pStyle w:val="NoSpacing1"/>
        <w:numPr>
          <w:ilvl w:val="1"/>
          <w:numId w:val="26"/>
        </w:numPr>
        <w:tabs>
          <w:tab w:val="left" w:pos="960"/>
        </w:tabs>
        <w:ind w:left="0" w:firstLine="480"/>
        <w:jc w:val="both"/>
        <w:rPr>
          <w:szCs w:val="24"/>
        </w:rPr>
      </w:pPr>
      <w:r w:rsidRPr="0084004E">
        <w:rPr>
          <w:iCs/>
          <w:szCs w:val="24"/>
        </w:rPr>
        <w:t>Užsakovo atstovas, atsakingas už Sutarties bei su ja susijusių pakeitimų paskelbimą –</w:t>
      </w:r>
      <w:r w:rsidR="00D274F6">
        <w:rPr>
          <w:iCs/>
          <w:szCs w:val="24"/>
        </w:rPr>
        <w:t xml:space="preserve">  </w:t>
      </w:r>
      <w:r w:rsidR="004E766C">
        <w:rPr>
          <w:iCs/>
          <w:szCs w:val="24"/>
        </w:rPr>
        <w:t>.</w:t>
      </w:r>
    </w:p>
    <w:p w14:paraId="3D0D0248" w14:textId="77777777" w:rsidR="00AE4A5F" w:rsidRPr="000E2BD3" w:rsidRDefault="00AE4A5F" w:rsidP="004155A5">
      <w:pPr>
        <w:pStyle w:val="NoSpacing1"/>
        <w:numPr>
          <w:ilvl w:val="1"/>
          <w:numId w:val="26"/>
        </w:numPr>
        <w:tabs>
          <w:tab w:val="left" w:pos="960"/>
        </w:tabs>
        <w:ind w:left="0" w:firstLine="480"/>
        <w:jc w:val="both"/>
        <w:rPr>
          <w:szCs w:val="24"/>
        </w:rPr>
      </w:pPr>
      <w:r w:rsidRPr="00AE4A5F">
        <w:rPr>
          <w:iCs/>
          <w:szCs w:val="24"/>
        </w:rPr>
        <w:t xml:space="preserve">Už </w:t>
      </w:r>
      <w:r>
        <w:rPr>
          <w:iCs/>
          <w:szCs w:val="24"/>
        </w:rPr>
        <w:t>S</w:t>
      </w:r>
      <w:r w:rsidRPr="00AE4A5F">
        <w:rPr>
          <w:iCs/>
          <w:szCs w:val="24"/>
        </w:rPr>
        <w:t>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Pr>
          <w:iCs/>
          <w:szCs w:val="24"/>
        </w:rPr>
        <w:t>.</w:t>
      </w:r>
    </w:p>
    <w:p w14:paraId="371D6603" w14:textId="77777777" w:rsidR="007E03AA" w:rsidRPr="0025714B" w:rsidRDefault="00785F19" w:rsidP="004155A5">
      <w:pPr>
        <w:pStyle w:val="NoSpacing1"/>
        <w:numPr>
          <w:ilvl w:val="1"/>
          <w:numId w:val="26"/>
        </w:numPr>
        <w:tabs>
          <w:tab w:val="left" w:pos="960"/>
        </w:tabs>
        <w:ind w:left="0" w:firstLine="480"/>
        <w:jc w:val="both"/>
        <w:rPr>
          <w:szCs w:val="24"/>
        </w:rPr>
      </w:pPr>
      <w:r>
        <w:rPr>
          <w:szCs w:val="24"/>
        </w:rPr>
        <w:t>Sutarčiai taikoma</w:t>
      </w:r>
      <w:r w:rsidR="00EB0823">
        <w:rPr>
          <w:szCs w:val="24"/>
        </w:rPr>
        <w:t xml:space="preserve"> </w:t>
      </w:r>
      <w:r>
        <w:rPr>
          <w:szCs w:val="24"/>
        </w:rPr>
        <w:t>Lietuvos Respublikos teisė</w:t>
      </w:r>
      <w:r w:rsidR="00EB0823">
        <w:rPr>
          <w:szCs w:val="24"/>
        </w:rPr>
        <w:t xml:space="preserve">. </w:t>
      </w:r>
      <w:r w:rsidR="00380F6E" w:rsidRPr="00D41735">
        <w:rPr>
          <w:szCs w:val="24"/>
        </w:rPr>
        <w:t>Visi Sutartyje nereglamentuoti klausimai sprendžiami Lietuvos Respublikos teisės aktų nustatyta tvarka.</w:t>
      </w:r>
    </w:p>
    <w:p w14:paraId="200D7B8F" w14:textId="63BA8CD5" w:rsidR="00007A66" w:rsidRPr="00D73286" w:rsidRDefault="00380F6E" w:rsidP="00D73286">
      <w:pPr>
        <w:pStyle w:val="NoSpacing1"/>
        <w:numPr>
          <w:ilvl w:val="1"/>
          <w:numId w:val="26"/>
        </w:numPr>
        <w:tabs>
          <w:tab w:val="left" w:pos="960"/>
        </w:tabs>
        <w:ind w:left="0" w:firstLine="480"/>
        <w:jc w:val="both"/>
        <w:rPr>
          <w:szCs w:val="24"/>
        </w:rPr>
      </w:pPr>
      <w:r w:rsidRPr="00D41735">
        <w:rPr>
          <w:szCs w:val="24"/>
        </w:rPr>
        <w:t xml:space="preserve">Sutartis sudaryta lietuvių kalba dviem vienodą teisinę </w:t>
      </w:r>
      <w:r w:rsidR="00FC1DCB">
        <w:rPr>
          <w:szCs w:val="24"/>
        </w:rPr>
        <w:t>galią turinčiais egzemplioriais</w:t>
      </w:r>
      <w:r w:rsidRPr="00D41735">
        <w:rPr>
          <w:szCs w:val="24"/>
        </w:rPr>
        <w:t xml:space="preserve"> po vieną kiekvienai Sutarties Šaliai.</w:t>
      </w:r>
    </w:p>
    <w:p w14:paraId="2941CF47" w14:textId="774D0F9A" w:rsidR="008039DE" w:rsidRPr="00717488" w:rsidRDefault="008039DE" w:rsidP="00717488">
      <w:pPr>
        <w:pStyle w:val="NoSpacing1"/>
        <w:numPr>
          <w:ilvl w:val="1"/>
          <w:numId w:val="26"/>
        </w:numPr>
        <w:tabs>
          <w:tab w:val="left" w:pos="960"/>
        </w:tabs>
        <w:ind w:left="0" w:firstLine="480"/>
        <w:jc w:val="both"/>
        <w:rPr>
          <w:szCs w:val="24"/>
        </w:rPr>
      </w:pPr>
      <w:r w:rsidRPr="00944017">
        <w:rPr>
          <w:szCs w:val="24"/>
        </w:rPr>
        <w:t>Pridedama</w:t>
      </w:r>
      <w:bookmarkStart w:id="5" w:name="_Hlk24635163"/>
      <w:r w:rsidR="00717488">
        <w:rPr>
          <w:szCs w:val="24"/>
        </w:rPr>
        <w:t xml:space="preserve">. </w:t>
      </w:r>
      <w:r w:rsidRPr="00717488">
        <w:rPr>
          <w:szCs w:val="24"/>
        </w:rPr>
        <w:t xml:space="preserve">Sutarties priedas „Techninė specifikacija“, </w:t>
      </w:r>
      <w:r w:rsidR="003800E0">
        <w:rPr>
          <w:szCs w:val="24"/>
        </w:rPr>
        <w:t xml:space="preserve">2 </w:t>
      </w:r>
      <w:r w:rsidRPr="00717488">
        <w:rPr>
          <w:szCs w:val="24"/>
        </w:rPr>
        <w:t>lapa</w:t>
      </w:r>
      <w:bookmarkEnd w:id="5"/>
      <w:r w:rsidR="00460D6B" w:rsidRPr="00717488">
        <w:rPr>
          <w:szCs w:val="24"/>
        </w:rPr>
        <w:t>i</w:t>
      </w:r>
      <w:r w:rsidR="0054137D">
        <w:rPr>
          <w:szCs w:val="24"/>
        </w:rPr>
        <w:t>.</w:t>
      </w:r>
    </w:p>
    <w:p w14:paraId="18F91478" w14:textId="77777777" w:rsidR="00DE1FE7" w:rsidRPr="00D41735" w:rsidRDefault="00DE1FE7"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8B42B4D" w14:textId="77777777" w:rsidR="00380F6E"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41735">
        <w:rPr>
          <w:b/>
          <w:bCs/>
        </w:rPr>
        <w:t>1</w:t>
      </w:r>
      <w:r w:rsidR="00B00AA6">
        <w:rPr>
          <w:b/>
          <w:bCs/>
        </w:rPr>
        <w:t>0</w:t>
      </w:r>
      <w:r w:rsidR="00380F6E" w:rsidRPr="00D41735">
        <w:rPr>
          <w:b/>
          <w:bCs/>
        </w:rPr>
        <w:t>. ŠALIŲ ADRESAI IR REKVIZITAI</w:t>
      </w:r>
    </w:p>
    <w:p w14:paraId="22EDED89" w14:textId="77777777" w:rsidR="00036451" w:rsidRPr="00D41735"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4514B5" w:rsidRPr="004662A6" w14:paraId="7A039EFA" w14:textId="77777777" w:rsidTr="00393578">
        <w:tc>
          <w:tcPr>
            <w:tcW w:w="4928" w:type="dxa"/>
          </w:tcPr>
          <w:p w14:paraId="79031F4A" w14:textId="77777777" w:rsidR="004514B5" w:rsidRPr="004662A6" w:rsidRDefault="004514B5" w:rsidP="00393578">
            <w:pPr>
              <w:spacing w:after="120" w:line="276" w:lineRule="auto"/>
              <w:jc w:val="both"/>
              <w:rPr>
                <w:bCs/>
                <w:sz w:val="22"/>
                <w:szCs w:val="22"/>
              </w:rPr>
            </w:pPr>
            <w:bookmarkStart w:id="6" w:name="_Hlk24637338"/>
            <w:r w:rsidRPr="004662A6">
              <w:rPr>
                <w:bCs/>
                <w:sz w:val="22"/>
                <w:szCs w:val="22"/>
              </w:rPr>
              <w:t>UŽSAKOVAS</w:t>
            </w:r>
          </w:p>
        </w:tc>
        <w:tc>
          <w:tcPr>
            <w:tcW w:w="4928" w:type="dxa"/>
          </w:tcPr>
          <w:p w14:paraId="07D463C1" w14:textId="2678A7A3" w:rsidR="004514B5" w:rsidRPr="008252C1" w:rsidRDefault="004514B5" w:rsidP="00393578">
            <w:pPr>
              <w:spacing w:after="120" w:line="276" w:lineRule="auto"/>
              <w:jc w:val="both"/>
              <w:rPr>
                <w:bCs/>
              </w:rPr>
            </w:pPr>
            <w:r w:rsidRPr="008252C1">
              <w:rPr>
                <w:bCs/>
              </w:rPr>
              <w:t>TE</w:t>
            </w:r>
            <w:r w:rsidR="00AB6CCF">
              <w:rPr>
                <w:bCs/>
              </w:rPr>
              <w:t>I</w:t>
            </w:r>
            <w:r w:rsidRPr="008252C1">
              <w:rPr>
                <w:bCs/>
              </w:rPr>
              <w:t>KĖJAS</w:t>
            </w:r>
          </w:p>
        </w:tc>
      </w:tr>
      <w:tr w:rsidR="004514B5" w:rsidRPr="004662A6" w14:paraId="6946DE7D" w14:textId="77777777" w:rsidTr="00393578">
        <w:trPr>
          <w:trHeight w:val="556"/>
        </w:trPr>
        <w:tc>
          <w:tcPr>
            <w:tcW w:w="4928" w:type="dxa"/>
            <w:shd w:val="clear" w:color="auto" w:fill="auto"/>
          </w:tcPr>
          <w:p w14:paraId="77F6E20A" w14:textId="77777777" w:rsidR="004514B5" w:rsidRPr="008252C1" w:rsidRDefault="004514B5" w:rsidP="00393578">
            <w:pPr>
              <w:rPr>
                <w:b/>
                <w:bCs/>
                <w:caps/>
              </w:rPr>
            </w:pPr>
            <w:r w:rsidRPr="008252C1">
              <w:rPr>
                <w:b/>
                <w:bCs/>
                <w:caps/>
              </w:rPr>
              <w:t>Lietuvos Respublikos sveikatos apsaugos ministerija</w:t>
            </w:r>
          </w:p>
          <w:p w14:paraId="554A9856" w14:textId="77777777" w:rsidR="004514B5" w:rsidRPr="008252C1" w:rsidRDefault="004514B5" w:rsidP="00393578">
            <w:pPr>
              <w:pStyle w:val="NoSpacing1"/>
              <w:rPr>
                <w:szCs w:val="24"/>
              </w:rPr>
            </w:pPr>
            <w:r w:rsidRPr="008252C1">
              <w:rPr>
                <w:szCs w:val="24"/>
              </w:rPr>
              <w:t xml:space="preserve">Vilniaus g. 33, Vilnius </w:t>
            </w:r>
          </w:p>
          <w:p w14:paraId="29C2FB14" w14:textId="77777777" w:rsidR="004514B5" w:rsidRPr="008252C1" w:rsidRDefault="004514B5" w:rsidP="00393578">
            <w:pPr>
              <w:pStyle w:val="NoSpacing1"/>
              <w:rPr>
                <w:szCs w:val="24"/>
              </w:rPr>
            </w:pPr>
            <w:r w:rsidRPr="008252C1">
              <w:rPr>
                <w:szCs w:val="24"/>
              </w:rPr>
              <w:t>Tel. (8 5) 266 1400</w:t>
            </w:r>
          </w:p>
          <w:p w14:paraId="3826EDF5" w14:textId="77777777" w:rsidR="004514B5" w:rsidRPr="008252C1" w:rsidRDefault="004514B5" w:rsidP="00393578">
            <w:pPr>
              <w:pStyle w:val="NoSpacing1"/>
              <w:rPr>
                <w:szCs w:val="24"/>
              </w:rPr>
            </w:pPr>
            <w:r w:rsidRPr="008252C1">
              <w:rPr>
                <w:szCs w:val="24"/>
              </w:rPr>
              <w:t>Įstaigos kodas 188603472</w:t>
            </w:r>
          </w:p>
          <w:p w14:paraId="4883929D" w14:textId="77777777" w:rsidR="004514B5" w:rsidRPr="008252C1" w:rsidRDefault="004514B5" w:rsidP="00393578">
            <w:pPr>
              <w:pStyle w:val="NoSpacing1"/>
              <w:rPr>
                <w:szCs w:val="24"/>
              </w:rPr>
            </w:pPr>
            <w:r w:rsidRPr="008252C1">
              <w:rPr>
                <w:szCs w:val="24"/>
              </w:rPr>
              <w:t xml:space="preserve">A. s. Nr. </w:t>
            </w:r>
            <w:r w:rsidRPr="008252C1">
              <w:rPr>
                <w:bCs/>
                <w:szCs w:val="24"/>
              </w:rPr>
              <w:t>LT</w:t>
            </w:r>
            <w:r w:rsidRPr="008252C1">
              <w:rPr>
                <w:color w:val="000000"/>
                <w:szCs w:val="24"/>
              </w:rPr>
              <w:t>817300010002455511</w:t>
            </w:r>
          </w:p>
          <w:p w14:paraId="7A9C7D3A" w14:textId="77777777" w:rsidR="004514B5" w:rsidRPr="008252C1" w:rsidRDefault="004514B5" w:rsidP="00393578">
            <w:pPr>
              <w:pStyle w:val="NoSpacing1"/>
              <w:rPr>
                <w:szCs w:val="24"/>
              </w:rPr>
            </w:pPr>
            <w:r w:rsidRPr="008252C1">
              <w:rPr>
                <w:szCs w:val="24"/>
              </w:rPr>
              <w:t xml:space="preserve">AB bankas ,,Swedbank” </w:t>
            </w:r>
          </w:p>
          <w:p w14:paraId="607D255C" w14:textId="77777777" w:rsidR="004514B5" w:rsidRPr="008252C1" w:rsidRDefault="004514B5" w:rsidP="00393578">
            <w:pPr>
              <w:pStyle w:val="NoSpacing1"/>
              <w:rPr>
                <w:b/>
                <w:szCs w:val="24"/>
              </w:rPr>
            </w:pPr>
          </w:p>
        </w:tc>
        <w:tc>
          <w:tcPr>
            <w:tcW w:w="4928" w:type="dxa"/>
            <w:shd w:val="clear" w:color="auto" w:fill="auto"/>
          </w:tcPr>
          <w:p w14:paraId="3C0F2E09" w14:textId="7F8F8B99" w:rsidR="004514B5" w:rsidRPr="008252C1" w:rsidRDefault="004514B5" w:rsidP="00393578">
            <w:pPr>
              <w:rPr>
                <w:b/>
                <w:bCs/>
              </w:rPr>
            </w:pPr>
            <w:r w:rsidRPr="008252C1">
              <w:t xml:space="preserve">  </w:t>
            </w:r>
            <w:r w:rsidR="00A95799" w:rsidRPr="008252C1">
              <w:rPr>
                <w:b/>
                <w:bCs/>
              </w:rPr>
              <w:t>UAB ALL MEDIA LITHUANIA</w:t>
            </w:r>
          </w:p>
          <w:tbl>
            <w:tblPr>
              <w:tblW w:w="0" w:type="auto"/>
              <w:tblLook w:val="04A0" w:firstRow="1" w:lastRow="0" w:firstColumn="1" w:lastColumn="0" w:noHBand="0" w:noVBand="1"/>
            </w:tblPr>
            <w:tblGrid>
              <w:gridCol w:w="4712"/>
            </w:tblGrid>
            <w:tr w:rsidR="004514B5" w:rsidRPr="008252C1" w14:paraId="3B3C36DE" w14:textId="77777777" w:rsidTr="00393578">
              <w:tc>
                <w:tcPr>
                  <w:tcW w:w="4712" w:type="dxa"/>
                  <w:shd w:val="clear" w:color="auto" w:fill="auto"/>
                </w:tcPr>
                <w:p w14:paraId="2D65F386" w14:textId="73DED51C" w:rsidR="004514B5" w:rsidRPr="008252C1" w:rsidRDefault="004514B5" w:rsidP="00393578">
                  <w:pPr>
                    <w:ind w:right="283"/>
                    <w:jc w:val="both"/>
                    <w:rPr>
                      <w:bCs/>
                    </w:rPr>
                  </w:pPr>
                  <w:r w:rsidRPr="008252C1">
                    <w:rPr>
                      <w:bCs/>
                    </w:rPr>
                    <w:t xml:space="preserve">Įmonės kodas </w:t>
                  </w:r>
                  <w:r w:rsidR="00BC0C54" w:rsidRPr="008252C1">
                    <w:rPr>
                      <w:bCs/>
                    </w:rPr>
                    <w:t>121393020</w:t>
                  </w:r>
                </w:p>
              </w:tc>
            </w:tr>
            <w:tr w:rsidR="004514B5" w:rsidRPr="008252C1" w14:paraId="13CC3556" w14:textId="77777777" w:rsidTr="00393578">
              <w:tc>
                <w:tcPr>
                  <w:tcW w:w="4712" w:type="dxa"/>
                  <w:shd w:val="clear" w:color="auto" w:fill="auto"/>
                </w:tcPr>
                <w:p w14:paraId="1011BEAA" w14:textId="7378CB5E" w:rsidR="004514B5" w:rsidRPr="008252C1" w:rsidRDefault="004514B5" w:rsidP="00393578">
                  <w:pPr>
                    <w:ind w:right="283"/>
                    <w:jc w:val="both"/>
                    <w:rPr>
                      <w:bCs/>
                    </w:rPr>
                  </w:pPr>
                  <w:r w:rsidRPr="008252C1">
                    <w:rPr>
                      <w:bCs/>
                    </w:rPr>
                    <w:t>PVM mokėtojo kodas</w:t>
                  </w:r>
                  <w:r w:rsidR="00BC0C54" w:rsidRPr="008252C1">
                    <w:rPr>
                      <w:bCs/>
                    </w:rPr>
                    <w:t xml:space="preserve"> LT213930219</w:t>
                  </w:r>
                </w:p>
              </w:tc>
            </w:tr>
            <w:tr w:rsidR="008252C1" w:rsidRPr="008252C1" w14:paraId="1873A7ED" w14:textId="77777777" w:rsidTr="008252C1">
              <w:trPr>
                <w:trHeight w:val="80"/>
              </w:trPr>
              <w:tc>
                <w:tcPr>
                  <w:tcW w:w="4712" w:type="dxa"/>
                  <w:shd w:val="clear" w:color="auto" w:fill="auto"/>
                </w:tcPr>
                <w:p w14:paraId="1C26D2DA" w14:textId="63E499C3" w:rsidR="008252C1" w:rsidRPr="008252C1" w:rsidRDefault="008252C1" w:rsidP="008252C1">
                  <w:pPr>
                    <w:ind w:right="283"/>
                    <w:jc w:val="both"/>
                    <w:rPr>
                      <w:bCs/>
                    </w:rPr>
                  </w:pPr>
                  <w:r w:rsidRPr="008252C1">
                    <w:rPr>
                      <w:bCs/>
                    </w:rPr>
                    <w:t>A. s.</w:t>
                  </w:r>
                  <w:r w:rsidRPr="008252C1">
                    <w:t xml:space="preserve"> LT677300010118908240</w:t>
                  </w:r>
                </w:p>
              </w:tc>
            </w:tr>
            <w:tr w:rsidR="008252C1" w:rsidRPr="008252C1" w14:paraId="51BED503" w14:textId="77777777" w:rsidTr="00393578">
              <w:tc>
                <w:tcPr>
                  <w:tcW w:w="4712" w:type="dxa"/>
                  <w:shd w:val="clear" w:color="auto" w:fill="auto"/>
                </w:tcPr>
                <w:p w14:paraId="27FDE174" w14:textId="03F191F3" w:rsidR="008252C1" w:rsidRPr="008252C1" w:rsidRDefault="008252C1" w:rsidP="008252C1">
                  <w:pPr>
                    <w:ind w:right="283"/>
                    <w:jc w:val="both"/>
                    <w:rPr>
                      <w:bCs/>
                    </w:rPr>
                  </w:pPr>
                  <w:r w:rsidRPr="008252C1">
                    <w:rPr>
                      <w:bCs/>
                    </w:rPr>
                    <w:t>AB Swedbank</w:t>
                  </w:r>
                </w:p>
              </w:tc>
            </w:tr>
            <w:tr w:rsidR="008252C1" w:rsidRPr="008252C1" w14:paraId="68D5CD6D" w14:textId="77777777" w:rsidTr="008252C1">
              <w:trPr>
                <w:trHeight w:val="80"/>
              </w:trPr>
              <w:tc>
                <w:tcPr>
                  <w:tcW w:w="4712" w:type="dxa"/>
                  <w:shd w:val="clear" w:color="auto" w:fill="auto"/>
                </w:tcPr>
                <w:p w14:paraId="20FEC4EF" w14:textId="7E259C7E" w:rsidR="008252C1" w:rsidRPr="008252C1" w:rsidRDefault="008252C1" w:rsidP="008252C1">
                  <w:pPr>
                    <w:ind w:right="283"/>
                    <w:jc w:val="both"/>
                    <w:rPr>
                      <w:bCs/>
                    </w:rPr>
                  </w:pPr>
                </w:p>
              </w:tc>
            </w:tr>
            <w:tr w:rsidR="008252C1" w:rsidRPr="008252C1" w14:paraId="6AB6BF7F" w14:textId="77777777" w:rsidTr="00393578">
              <w:tc>
                <w:tcPr>
                  <w:tcW w:w="4712" w:type="dxa"/>
                  <w:shd w:val="clear" w:color="auto" w:fill="auto"/>
                </w:tcPr>
                <w:p w14:paraId="6D36CF2C" w14:textId="77777777" w:rsidR="008252C1" w:rsidRPr="008252C1" w:rsidRDefault="008252C1" w:rsidP="008252C1">
                  <w:pPr>
                    <w:ind w:right="283"/>
                    <w:jc w:val="both"/>
                    <w:rPr>
                      <w:bCs/>
                    </w:rPr>
                  </w:pPr>
                </w:p>
              </w:tc>
            </w:tr>
          </w:tbl>
          <w:p w14:paraId="7FDD565B" w14:textId="77777777" w:rsidR="004514B5" w:rsidRPr="008252C1" w:rsidRDefault="004514B5" w:rsidP="00393578">
            <w:pPr>
              <w:pStyle w:val="NoSpacing1"/>
              <w:rPr>
                <w:szCs w:val="24"/>
              </w:rPr>
            </w:pPr>
          </w:p>
        </w:tc>
      </w:tr>
      <w:tr w:rsidR="004514B5" w:rsidRPr="004662A6" w14:paraId="38905866" w14:textId="77777777" w:rsidTr="00393578">
        <w:trPr>
          <w:trHeight w:val="1406"/>
        </w:trPr>
        <w:tc>
          <w:tcPr>
            <w:tcW w:w="4928" w:type="dxa"/>
            <w:shd w:val="clear" w:color="auto" w:fill="auto"/>
          </w:tcPr>
          <w:p w14:paraId="5ED23DF2" w14:textId="77777777" w:rsidR="004514B5" w:rsidRPr="008252C1" w:rsidRDefault="004514B5" w:rsidP="00393578"/>
          <w:p w14:paraId="429F5344" w14:textId="77777777" w:rsidR="004514B5" w:rsidRPr="008252C1" w:rsidRDefault="004514B5" w:rsidP="00393578">
            <w:pPr>
              <w:rPr>
                <w:bCs/>
              </w:rPr>
            </w:pPr>
            <w:r w:rsidRPr="008252C1">
              <w:rPr>
                <w:bCs/>
              </w:rPr>
              <w:t>Sveikatos apsaugos ministerijos kanclerė</w:t>
            </w:r>
          </w:p>
          <w:p w14:paraId="754A362F" w14:textId="77777777" w:rsidR="004514B5" w:rsidRPr="008252C1" w:rsidRDefault="004514B5" w:rsidP="00393578">
            <w:pPr>
              <w:rPr>
                <w:bCs/>
              </w:rPr>
            </w:pPr>
            <w:r w:rsidRPr="008252C1">
              <w:rPr>
                <w:bCs/>
              </w:rPr>
              <w:t>Jurgita Grebenkovienė</w:t>
            </w:r>
          </w:p>
          <w:p w14:paraId="3B0DAB26" w14:textId="77777777" w:rsidR="004514B5" w:rsidRPr="008252C1" w:rsidRDefault="004514B5" w:rsidP="00393578">
            <w:pPr>
              <w:jc w:val="both"/>
            </w:pPr>
            <w:r w:rsidRPr="008252C1">
              <w:rPr>
                <w:rFonts w:eastAsia="Times New Roman"/>
              </w:rPr>
              <w:t xml:space="preserve">                                                                               </w:t>
            </w:r>
          </w:p>
          <w:p w14:paraId="166BB73C" w14:textId="77777777" w:rsidR="004514B5" w:rsidRPr="008252C1" w:rsidRDefault="004514B5" w:rsidP="00393578">
            <w:pPr>
              <w:pStyle w:val="NoSpacing1"/>
              <w:rPr>
                <w:szCs w:val="24"/>
              </w:rPr>
            </w:pPr>
          </w:p>
        </w:tc>
        <w:tc>
          <w:tcPr>
            <w:tcW w:w="4928" w:type="dxa"/>
            <w:shd w:val="clear" w:color="auto" w:fill="auto"/>
          </w:tcPr>
          <w:p w14:paraId="3D6137E3" w14:textId="77777777" w:rsidR="004514B5" w:rsidRPr="008252C1" w:rsidRDefault="004514B5" w:rsidP="00393578">
            <w:pPr>
              <w:pStyle w:val="NoSpacing1"/>
              <w:rPr>
                <w:bCs/>
                <w:szCs w:val="24"/>
              </w:rPr>
            </w:pPr>
          </w:p>
          <w:p w14:paraId="55A9D70E" w14:textId="0A6EF013" w:rsidR="004514B5" w:rsidRPr="008252C1" w:rsidRDefault="004514B5" w:rsidP="00393578">
            <w:pPr>
              <w:spacing w:line="276" w:lineRule="auto"/>
              <w:jc w:val="both"/>
              <w:rPr>
                <w:bCs/>
              </w:rPr>
            </w:pPr>
            <w:r w:rsidRPr="008252C1">
              <w:rPr>
                <w:bCs/>
              </w:rPr>
              <w:t xml:space="preserve">  </w:t>
            </w:r>
            <w:r w:rsidR="00D24697" w:rsidRPr="008252C1">
              <w:rPr>
                <w:bCs/>
              </w:rPr>
              <w:t>Generalinė d</w:t>
            </w:r>
            <w:r w:rsidRPr="008252C1">
              <w:rPr>
                <w:bCs/>
              </w:rPr>
              <w:t>irektor</w:t>
            </w:r>
            <w:r w:rsidR="00D24697" w:rsidRPr="008252C1">
              <w:rPr>
                <w:bCs/>
              </w:rPr>
              <w:t>ė</w:t>
            </w:r>
          </w:p>
          <w:p w14:paraId="6FAC1AE3" w14:textId="65CCB823" w:rsidR="004514B5" w:rsidRPr="008252C1" w:rsidRDefault="004514B5" w:rsidP="00393578">
            <w:pPr>
              <w:spacing w:line="276" w:lineRule="auto"/>
              <w:jc w:val="both"/>
              <w:rPr>
                <w:b/>
              </w:rPr>
            </w:pPr>
            <w:r w:rsidRPr="008252C1">
              <w:rPr>
                <w:bCs/>
              </w:rPr>
              <w:t xml:space="preserve">  </w:t>
            </w:r>
            <w:r w:rsidR="00D24697" w:rsidRPr="008252C1">
              <w:rPr>
                <w:bCs/>
              </w:rPr>
              <w:t>Laura Blaževičiūtė</w:t>
            </w:r>
          </w:p>
        </w:tc>
      </w:tr>
      <w:bookmarkEnd w:id="6"/>
    </w:tbl>
    <w:p w14:paraId="05C8F8AF" w14:textId="77777777" w:rsidR="000676D6" w:rsidRPr="000676D6" w:rsidRDefault="000676D6" w:rsidP="000676D6">
      <w:pPr>
        <w:rPr>
          <w:lang w:eastAsia="lt-LT"/>
        </w:rPr>
      </w:pPr>
    </w:p>
    <w:p w14:paraId="09F8F971" w14:textId="77777777" w:rsidR="009C6677" w:rsidRDefault="009C6677" w:rsidP="000676D6">
      <w:pPr>
        <w:rPr>
          <w:lang w:eastAsia="lt-LT"/>
        </w:rPr>
      </w:pPr>
    </w:p>
    <w:p w14:paraId="2F860971" w14:textId="2806D5B0" w:rsidR="00460D6B" w:rsidRDefault="00460D6B" w:rsidP="000676D6">
      <w:pPr>
        <w:rPr>
          <w:lang w:eastAsia="lt-LT"/>
        </w:rPr>
      </w:pPr>
    </w:p>
    <w:p w14:paraId="29408BDE" w14:textId="2C428FB4" w:rsidR="00082C05" w:rsidRDefault="00082C05" w:rsidP="000676D6">
      <w:pPr>
        <w:rPr>
          <w:lang w:eastAsia="lt-LT"/>
        </w:rPr>
      </w:pPr>
    </w:p>
    <w:p w14:paraId="108FADE2" w14:textId="730E6122" w:rsidR="00082C05" w:rsidRDefault="00082C05" w:rsidP="000676D6">
      <w:pPr>
        <w:rPr>
          <w:lang w:eastAsia="lt-LT"/>
        </w:rPr>
      </w:pPr>
    </w:p>
    <w:p w14:paraId="09B151BC" w14:textId="729960DA" w:rsidR="00082C05" w:rsidRDefault="00082C05" w:rsidP="000676D6">
      <w:pPr>
        <w:rPr>
          <w:lang w:eastAsia="lt-LT"/>
        </w:rPr>
      </w:pPr>
    </w:p>
    <w:p w14:paraId="534C6CF4" w14:textId="3FA8F2CD" w:rsidR="00717488" w:rsidRDefault="00717488" w:rsidP="000676D6">
      <w:pPr>
        <w:rPr>
          <w:lang w:eastAsia="lt-LT"/>
        </w:rPr>
      </w:pPr>
    </w:p>
    <w:p w14:paraId="4F778740" w14:textId="77777777" w:rsidR="00D73286" w:rsidRDefault="00D73286" w:rsidP="000676D6">
      <w:pPr>
        <w:rPr>
          <w:lang w:eastAsia="lt-LT"/>
        </w:rPr>
      </w:pPr>
    </w:p>
    <w:p w14:paraId="3EE17BB5" w14:textId="6A95940C" w:rsidR="00717488" w:rsidRDefault="00717488" w:rsidP="000676D6">
      <w:pPr>
        <w:rPr>
          <w:lang w:eastAsia="lt-LT"/>
        </w:rPr>
      </w:pPr>
    </w:p>
    <w:p w14:paraId="075D92AA" w14:textId="2BD0325D" w:rsidR="00AD0B53" w:rsidRDefault="00AD0B53" w:rsidP="000676D6">
      <w:pPr>
        <w:rPr>
          <w:lang w:eastAsia="lt-LT"/>
        </w:rPr>
      </w:pPr>
    </w:p>
    <w:p w14:paraId="6D28F2DF" w14:textId="2233DBB3" w:rsidR="00AD0B53" w:rsidRDefault="00AD0B53" w:rsidP="000676D6">
      <w:pPr>
        <w:rPr>
          <w:lang w:eastAsia="lt-LT"/>
        </w:rPr>
      </w:pPr>
    </w:p>
    <w:p w14:paraId="3A802AA2" w14:textId="72DDC84C" w:rsidR="00AD0B53" w:rsidRDefault="00AD0B53" w:rsidP="000676D6">
      <w:pPr>
        <w:rPr>
          <w:lang w:eastAsia="lt-LT"/>
        </w:rPr>
      </w:pPr>
    </w:p>
    <w:p w14:paraId="415A0212" w14:textId="341FA632" w:rsidR="00AD0B53" w:rsidRDefault="00AD0B53" w:rsidP="000676D6">
      <w:pPr>
        <w:rPr>
          <w:lang w:eastAsia="lt-LT"/>
        </w:rPr>
      </w:pPr>
    </w:p>
    <w:p w14:paraId="3D3795BF" w14:textId="345133C6" w:rsidR="00AD0B53" w:rsidRDefault="00AD0B53" w:rsidP="000676D6">
      <w:pPr>
        <w:rPr>
          <w:lang w:eastAsia="lt-LT"/>
        </w:rPr>
      </w:pPr>
    </w:p>
    <w:p w14:paraId="2A3BF984" w14:textId="0615DF57" w:rsidR="00AD0B53" w:rsidRDefault="00AD0B53" w:rsidP="000676D6">
      <w:pPr>
        <w:rPr>
          <w:lang w:eastAsia="lt-LT"/>
        </w:rPr>
      </w:pPr>
    </w:p>
    <w:p w14:paraId="1025C8C7" w14:textId="70DDBB87" w:rsidR="00AD0B53" w:rsidRDefault="00AD0B53" w:rsidP="000676D6">
      <w:pPr>
        <w:rPr>
          <w:lang w:eastAsia="lt-LT"/>
        </w:rPr>
      </w:pPr>
    </w:p>
    <w:p w14:paraId="057029A6" w14:textId="2FFC3300" w:rsidR="00AD0B53" w:rsidRDefault="00AD0B53" w:rsidP="000676D6">
      <w:pPr>
        <w:rPr>
          <w:lang w:eastAsia="lt-LT"/>
        </w:rPr>
      </w:pPr>
    </w:p>
    <w:p w14:paraId="793D6628" w14:textId="43850098" w:rsidR="00050A8F" w:rsidRDefault="00050A8F" w:rsidP="000676D6">
      <w:pPr>
        <w:rPr>
          <w:lang w:eastAsia="lt-LT"/>
        </w:rPr>
      </w:pPr>
    </w:p>
    <w:p w14:paraId="6074AEFE" w14:textId="776A3610" w:rsidR="00050A8F" w:rsidRDefault="00050A8F" w:rsidP="000676D6">
      <w:pPr>
        <w:rPr>
          <w:lang w:eastAsia="lt-LT"/>
        </w:rPr>
      </w:pPr>
    </w:p>
    <w:p w14:paraId="40A90451" w14:textId="2F175EAF" w:rsidR="00050A8F" w:rsidRDefault="00050A8F" w:rsidP="000676D6">
      <w:pPr>
        <w:rPr>
          <w:lang w:eastAsia="lt-LT"/>
        </w:rPr>
      </w:pPr>
    </w:p>
    <w:p w14:paraId="2E982F73" w14:textId="77777777" w:rsidR="00050A8F" w:rsidRDefault="00050A8F" w:rsidP="000676D6">
      <w:pPr>
        <w:rPr>
          <w:lang w:eastAsia="lt-LT"/>
        </w:rPr>
      </w:pPr>
    </w:p>
    <w:p w14:paraId="2A278835" w14:textId="77777777" w:rsidR="004E766C" w:rsidRDefault="004E766C" w:rsidP="000676D6">
      <w:pPr>
        <w:rPr>
          <w:lang w:eastAsia="lt-LT"/>
        </w:rPr>
      </w:pPr>
    </w:p>
    <w:p w14:paraId="5A7EED6D" w14:textId="77777777" w:rsidR="004B3F5C" w:rsidRDefault="004B3F5C" w:rsidP="004B3F5C">
      <w:pPr>
        <w:suppressAutoHyphens/>
        <w:ind w:right="452"/>
        <w:jc w:val="right"/>
        <w:rPr>
          <w:rFonts w:eastAsia="Times New Roman"/>
        </w:rPr>
      </w:pPr>
      <w:bookmarkStart w:id="7" w:name="_Hlk24635680"/>
      <w:r>
        <w:rPr>
          <w:rFonts w:eastAsia="Times New Roman"/>
        </w:rPr>
        <w:lastRenderedPageBreak/>
        <w:t xml:space="preserve">Sutarties Nr. S- </w:t>
      </w:r>
    </w:p>
    <w:p w14:paraId="5267431E" w14:textId="73E82FC0" w:rsidR="004B3F5C" w:rsidRDefault="004B3F5C" w:rsidP="004B3F5C">
      <w:pPr>
        <w:jc w:val="center"/>
        <w:rPr>
          <w:rFonts w:eastAsia="Times New Roman"/>
        </w:rPr>
      </w:pPr>
      <w:r>
        <w:rPr>
          <w:rFonts w:eastAsia="Times New Roman"/>
        </w:rPr>
        <w:t xml:space="preserve">                                                                                                                    </w:t>
      </w:r>
      <w:r w:rsidR="006C1F43">
        <w:rPr>
          <w:rFonts w:eastAsia="Times New Roman"/>
        </w:rPr>
        <w:t xml:space="preserve">  </w:t>
      </w:r>
      <w:r>
        <w:rPr>
          <w:rFonts w:eastAsia="Times New Roman"/>
        </w:rPr>
        <w:t>priedas</w:t>
      </w:r>
    </w:p>
    <w:bookmarkEnd w:id="7"/>
    <w:p w14:paraId="5E86AB8A" w14:textId="77777777" w:rsidR="004B3F5C" w:rsidRDefault="004B3F5C" w:rsidP="004B3F5C">
      <w:pPr>
        <w:jc w:val="center"/>
        <w:rPr>
          <w:lang w:eastAsia="lt-LT"/>
        </w:rPr>
      </w:pPr>
    </w:p>
    <w:p w14:paraId="6F6FBE92" w14:textId="02CA6C15" w:rsidR="004B3F5C" w:rsidRDefault="004B3F5C" w:rsidP="004B3F5C">
      <w:pPr>
        <w:jc w:val="center"/>
        <w:rPr>
          <w:b/>
          <w:lang w:eastAsia="lt-LT"/>
        </w:rPr>
      </w:pPr>
      <w:r w:rsidRPr="004B3F5C">
        <w:rPr>
          <w:b/>
          <w:lang w:eastAsia="lt-LT"/>
        </w:rPr>
        <w:t>TECHNINĖ SPECIFIKACIJA</w:t>
      </w:r>
    </w:p>
    <w:p w14:paraId="2AA10AFE" w14:textId="77777777" w:rsidR="00082C05" w:rsidRDefault="00082C05" w:rsidP="004B3F5C">
      <w:pPr>
        <w:jc w:val="center"/>
        <w:rPr>
          <w:b/>
          <w:lang w:eastAsia="lt-LT"/>
        </w:rPr>
      </w:pPr>
    </w:p>
    <w:p w14:paraId="232C91C2" w14:textId="77777777" w:rsidR="00EE7E75" w:rsidRPr="005A2F2F" w:rsidRDefault="00EE7E75" w:rsidP="00EE7E75">
      <w:pPr>
        <w:rPr>
          <w:b/>
          <w:caps/>
        </w:rPr>
      </w:pPr>
    </w:p>
    <w:p w14:paraId="7FE07B57" w14:textId="77777777" w:rsidR="00EE7E75" w:rsidRDefault="00EE7E75" w:rsidP="00EE7E75">
      <w:pPr>
        <w:spacing w:line="300" w:lineRule="atLeast"/>
        <w:ind w:firstLine="720"/>
        <w:rPr>
          <w:b/>
        </w:rPr>
      </w:pPr>
      <w:r>
        <w:rPr>
          <w:b/>
        </w:rPr>
        <w:t>1. Bendra informacija:</w:t>
      </w:r>
    </w:p>
    <w:p w14:paraId="61E8BDD4" w14:textId="1A4FB782" w:rsidR="00EE7E75" w:rsidRDefault="00EE7E75" w:rsidP="00EE7E75">
      <w:pPr>
        <w:pStyle w:val="Bodytext20"/>
        <w:shd w:val="clear" w:color="auto" w:fill="auto"/>
        <w:tabs>
          <w:tab w:val="left" w:pos="1134"/>
          <w:tab w:val="left" w:pos="1376"/>
        </w:tabs>
        <w:spacing w:line="300" w:lineRule="atLeast"/>
        <w:ind w:firstLine="720"/>
        <w:jc w:val="both"/>
        <w:rPr>
          <w:sz w:val="24"/>
          <w:szCs w:val="24"/>
        </w:rPr>
      </w:pPr>
      <w:r>
        <w:rPr>
          <w:b/>
          <w:bCs/>
          <w:sz w:val="24"/>
          <w:szCs w:val="24"/>
        </w:rPr>
        <w:t>1.1. Perkančioji organizacija:</w:t>
      </w:r>
      <w:r>
        <w:rPr>
          <w:sz w:val="24"/>
          <w:szCs w:val="24"/>
        </w:rPr>
        <w:t xml:space="preserve"> Lietuvos Respublikos sveikatos apsaugos ministerija </w:t>
      </w:r>
      <w:r>
        <w:rPr>
          <w:rFonts w:eastAsia="Arial Unicode MS"/>
          <w:sz w:val="24"/>
          <w:szCs w:val="24"/>
          <w:bdr w:val="none" w:sz="0" w:space="0" w:color="auto" w:frame="1"/>
        </w:rPr>
        <w:t>–</w:t>
      </w:r>
      <w:r>
        <w:rPr>
          <w:sz w:val="24"/>
          <w:szCs w:val="24"/>
        </w:rPr>
        <w:t xml:space="preserve"> įgyvendina projektą „Efektyvių ambulatorinės slaugos modelių plėtojimas“ Nr. 08.4.2 ESFA-V-614-01-0001 pagal 2014−2020 m. Europos Sąjungos fondų investicijų veiksmų programos 8 prioriteto „Socialinės įtraukties didinimas ir kova su skurdu“ įgyvendinimo priemonę Nr. 08.4.2-ESFA-V-614 „Efektyvių ambulatorinės slaugos modelių plėtojimas“ (toliau </w:t>
      </w:r>
      <w:r>
        <w:rPr>
          <w:rFonts w:eastAsia="Arial Unicode MS"/>
          <w:sz w:val="24"/>
          <w:szCs w:val="24"/>
          <w:bdr w:val="none" w:sz="0" w:space="0" w:color="auto" w:frame="1"/>
        </w:rPr>
        <w:t>–</w:t>
      </w:r>
      <w:r>
        <w:rPr>
          <w:sz w:val="24"/>
          <w:szCs w:val="24"/>
        </w:rPr>
        <w:t xml:space="preserve"> Projektas).</w:t>
      </w:r>
    </w:p>
    <w:p w14:paraId="38C7465B" w14:textId="77777777" w:rsidR="00EE7E75" w:rsidRDefault="00EE7E75" w:rsidP="00EE7E75">
      <w:pPr>
        <w:pStyle w:val="Bodytext20"/>
        <w:shd w:val="clear" w:color="auto" w:fill="auto"/>
        <w:tabs>
          <w:tab w:val="left" w:pos="1134"/>
          <w:tab w:val="left" w:pos="1376"/>
        </w:tabs>
        <w:spacing w:line="300" w:lineRule="atLeast"/>
        <w:ind w:firstLine="720"/>
        <w:jc w:val="both"/>
        <w:rPr>
          <w:rFonts w:eastAsia="Calibri"/>
          <w:bCs/>
          <w:color w:val="000000" w:themeColor="text1"/>
          <w:sz w:val="24"/>
          <w:szCs w:val="24"/>
        </w:rPr>
      </w:pPr>
      <w:r>
        <w:rPr>
          <w:b/>
          <w:bCs/>
          <w:sz w:val="24"/>
          <w:szCs w:val="24"/>
        </w:rPr>
        <w:t xml:space="preserve">1.2. </w:t>
      </w:r>
      <w:r>
        <w:rPr>
          <w:rFonts w:eastAsia="Calibri"/>
          <w:b/>
          <w:bCs/>
          <w:color w:val="000000" w:themeColor="text1"/>
          <w:sz w:val="24"/>
          <w:szCs w:val="24"/>
        </w:rPr>
        <w:t>Projekto</w:t>
      </w:r>
      <w:r>
        <w:rPr>
          <w:rFonts w:eastAsia="Calibri"/>
          <w:b/>
          <w:color w:val="000000" w:themeColor="text1"/>
          <w:sz w:val="24"/>
          <w:szCs w:val="24"/>
        </w:rPr>
        <w:t xml:space="preserve"> aktualumas:</w:t>
      </w:r>
      <w:r>
        <w:rPr>
          <w:rFonts w:eastAsia="Calibri"/>
          <w:bCs/>
          <w:color w:val="000000" w:themeColor="text1"/>
          <w:sz w:val="24"/>
          <w:szCs w:val="24"/>
        </w:rPr>
        <w:t xml:space="preserve"> Lietuvoje pradėta kurti vieningos ilgalaikės priežiūros paslaugų koncepcija, kurios tikslas – nustatyti bendrus socialinės globos ir asmens sveikatos priežiūros paslaugų organizavimo, teikimo, ir finansavimo principus. Šios koncepcijos sukūrimas ir lemia prielaidas sisteminiams pokyčiams ilgalaikės priežiūros srityje, apie kuriuos atsiranda poreikis informuoti ambulatorinių slaugos paslaugų namuose </w:t>
      </w:r>
      <w:r>
        <w:rPr>
          <w:rFonts w:eastAsia="Arial Unicode MS"/>
          <w:sz w:val="24"/>
          <w:szCs w:val="24"/>
          <w:bdr w:val="none" w:sz="0" w:space="0" w:color="auto" w:frame="1"/>
        </w:rPr>
        <w:t>(toliau – ASPN)</w:t>
      </w:r>
      <w:r>
        <w:rPr>
          <w:rFonts w:eastAsia="Calibri"/>
          <w:bCs/>
          <w:color w:val="000000" w:themeColor="text1"/>
          <w:sz w:val="24"/>
          <w:szCs w:val="24"/>
        </w:rPr>
        <w:t xml:space="preserve"> teikėjus ir gavėjus (jų šeimos narius ir artimuosius), savivaldybių administracijas, ambulatorines slaugos tarnybas bei visuomenę. </w:t>
      </w:r>
    </w:p>
    <w:p w14:paraId="4FE2F0D1" w14:textId="05262CC1" w:rsidR="00EE7E75" w:rsidRDefault="00EE7E75" w:rsidP="00EE7E75">
      <w:pPr>
        <w:pStyle w:val="Bodytext20"/>
        <w:shd w:val="clear" w:color="auto" w:fill="auto"/>
        <w:tabs>
          <w:tab w:val="left" w:pos="1134"/>
          <w:tab w:val="left" w:pos="1376"/>
        </w:tabs>
        <w:spacing w:line="300" w:lineRule="atLeast"/>
        <w:ind w:firstLine="720"/>
        <w:jc w:val="both"/>
        <w:rPr>
          <w:rFonts w:eastAsia="Calibri"/>
          <w:color w:val="000000" w:themeColor="text1"/>
          <w:sz w:val="24"/>
          <w:szCs w:val="24"/>
        </w:rPr>
      </w:pPr>
      <w:r>
        <w:rPr>
          <w:rFonts w:eastAsia="Calibri"/>
          <w:bCs/>
          <w:color w:val="000000" w:themeColor="text1"/>
          <w:sz w:val="24"/>
          <w:szCs w:val="24"/>
        </w:rPr>
        <w:t xml:space="preserve">Siekiant didinti visuomenės informuotumą, žinias šioje srityje, Projekto vykdytojas </w:t>
      </w:r>
      <w:r>
        <w:rPr>
          <w:rFonts w:eastAsia="Arial Unicode MS"/>
          <w:sz w:val="24"/>
          <w:szCs w:val="24"/>
          <w:bdr w:val="none" w:sz="0" w:space="0" w:color="auto" w:frame="1"/>
        </w:rPr>
        <w:t xml:space="preserve">– </w:t>
      </w:r>
      <w:r>
        <w:rPr>
          <w:sz w:val="24"/>
          <w:szCs w:val="24"/>
        </w:rPr>
        <w:t xml:space="preserve">Lietuvos Respublikos sveikatos apsaugos ministerija – parengė vaizdo </w:t>
      </w:r>
      <w:r>
        <w:rPr>
          <w:rFonts w:eastAsia="Calibri"/>
          <w:bCs/>
          <w:color w:val="000000" w:themeColor="text1"/>
          <w:sz w:val="24"/>
          <w:szCs w:val="24"/>
        </w:rPr>
        <w:t>informacinius</w:t>
      </w:r>
      <w:r w:rsidR="0099303A">
        <w:rPr>
          <w:rFonts w:eastAsia="Calibri"/>
          <w:bCs/>
          <w:color w:val="000000" w:themeColor="text1"/>
          <w:sz w:val="24"/>
          <w:szCs w:val="24"/>
        </w:rPr>
        <w:t xml:space="preserve"> </w:t>
      </w:r>
      <w:r>
        <w:rPr>
          <w:rFonts w:eastAsia="Calibri"/>
          <w:bCs/>
          <w:color w:val="000000" w:themeColor="text1"/>
          <w:sz w:val="24"/>
          <w:szCs w:val="24"/>
        </w:rPr>
        <w:t>/</w:t>
      </w:r>
      <w:r w:rsidR="0099303A">
        <w:rPr>
          <w:rFonts w:eastAsia="Calibri"/>
          <w:bCs/>
          <w:color w:val="000000" w:themeColor="text1"/>
          <w:sz w:val="24"/>
          <w:szCs w:val="24"/>
        </w:rPr>
        <w:t xml:space="preserve"> </w:t>
      </w:r>
      <w:r>
        <w:rPr>
          <w:rFonts w:eastAsia="Calibri"/>
          <w:bCs/>
          <w:color w:val="000000" w:themeColor="text1"/>
          <w:sz w:val="24"/>
          <w:szCs w:val="24"/>
        </w:rPr>
        <w:t xml:space="preserve">mokomuosius filmukus apie ilgalaikės priežiūros paslaugų organizavimo principus, teisės aktus bei ASPN teikimą. Šiems filmukams viešintiperkamos </w:t>
      </w:r>
      <w:r>
        <w:rPr>
          <w:sz w:val="24"/>
          <w:szCs w:val="24"/>
        </w:rPr>
        <w:t>nacionalinių TV kanalų</w:t>
      </w:r>
      <w:r>
        <w:rPr>
          <w:color w:val="000000"/>
          <w:sz w:val="24"/>
          <w:szCs w:val="24"/>
        </w:rPr>
        <w:t xml:space="preserve"> transliacijų paslaugos.</w:t>
      </w:r>
    </w:p>
    <w:p w14:paraId="503D6102" w14:textId="55C39FBD" w:rsidR="00EE7E75" w:rsidRDefault="00EE7E75" w:rsidP="00EE7E75">
      <w:pPr>
        <w:spacing w:line="300" w:lineRule="atLeast"/>
        <w:ind w:firstLine="720"/>
        <w:jc w:val="both"/>
      </w:pPr>
      <w:r>
        <w:rPr>
          <w:b/>
          <w:bCs/>
        </w:rPr>
        <w:t xml:space="preserve">2. Pirkimo objektas: </w:t>
      </w:r>
      <w:r>
        <w:t>Keturių vaizdo informacinių filmukų po 20 sekundžių translia</w:t>
      </w:r>
      <w:r w:rsidR="00531F95">
        <w:t>cijų</w:t>
      </w:r>
      <w:r>
        <w:t xml:space="preserve"> (vienu metu transliuojant iš eilės 4 filmukus) nacionalinės aprėpties televizijos kanaluose</w:t>
      </w:r>
      <w:r>
        <w:rPr>
          <w:rStyle w:val="Puslapioinaosnuoroda"/>
        </w:rPr>
        <w:footnoteReference w:id="1"/>
      </w:r>
      <w:r>
        <w:t xml:space="preserve"> (toliau </w:t>
      </w:r>
      <w:r>
        <w:rPr>
          <w:bdr w:val="none" w:sz="0" w:space="0" w:color="auto" w:frame="1"/>
        </w:rPr>
        <w:t>–</w:t>
      </w:r>
      <w:r>
        <w:t xml:space="preserve"> nacionaliniai TV kanalai) paslaugos.</w:t>
      </w:r>
    </w:p>
    <w:p w14:paraId="5DBF76D2" w14:textId="77777777" w:rsidR="00EE7E75" w:rsidRDefault="00EE7E75" w:rsidP="00EE7E75">
      <w:pPr>
        <w:spacing w:line="300" w:lineRule="atLeast"/>
        <w:ind w:firstLine="720"/>
        <w:jc w:val="both"/>
      </w:pPr>
      <w:r>
        <w:rPr>
          <w:b/>
        </w:rPr>
        <w:t>2.1. Pirmoji pirkimo dalis „V</w:t>
      </w:r>
      <w:r w:rsidRPr="00E74D15">
        <w:rPr>
          <w:b/>
        </w:rPr>
        <w:t>aizdo informacinių filmukų transliacijų 2 nacionaliniuose TV kanaluose paslaugos</w:t>
      </w:r>
      <w:r>
        <w:rPr>
          <w:b/>
        </w:rPr>
        <w:t xml:space="preserve">“ </w:t>
      </w:r>
      <w:r>
        <w:t>– keturių vaizdo informacinių filmukų po 20 sekundžių</w:t>
      </w:r>
      <w:r>
        <w:rPr>
          <w:bdr w:val="none" w:sz="0" w:space="0" w:color="auto" w:frame="1"/>
        </w:rPr>
        <w:t xml:space="preserve"> transliavimas</w:t>
      </w:r>
      <w:r>
        <w:rPr>
          <w:lang w:eastAsia="lt-LT"/>
        </w:rPr>
        <w:t xml:space="preserve"> </w:t>
      </w:r>
      <w:r>
        <w:t>(vienu metu transliuojant iš eilės 4 filmukus) nacionaliniuose TV kanaluose</w:t>
      </w:r>
      <w:r>
        <w:rPr>
          <w:lang w:eastAsia="lt-LT"/>
        </w:rPr>
        <w:t xml:space="preserve">, </w:t>
      </w:r>
      <w:r>
        <w:t>kurių kiekvieno vidutinis dienos pasiekimas auditorijos pasiekimas procentais turi siekti nuo 25 proc. pagal Kantar viešai skelbiamus duomenis ( 2021 m. spalis)  (</w:t>
      </w:r>
      <w:hyperlink r:id="rId11" w:history="1">
        <w:r>
          <w:rPr>
            <w:rStyle w:val="Hipersaitas"/>
          </w:rPr>
          <w:t>http://www.kantar.lt/lt/top/paslaugos/media-auditoriju-tyrimai/tv-auditorijos-tyrimas/duomenys-1/</w:t>
        </w:r>
      </w:hyperlink>
      <w:r>
        <w:t>).</w:t>
      </w:r>
    </w:p>
    <w:p w14:paraId="153E421D" w14:textId="77777777" w:rsidR="00EE7E75" w:rsidRDefault="00EE7E75" w:rsidP="00EE7E75">
      <w:pPr>
        <w:spacing w:line="300" w:lineRule="atLeast"/>
        <w:ind w:firstLine="720"/>
        <w:jc w:val="both"/>
        <w:rPr>
          <w:b/>
          <w:bCs/>
        </w:rPr>
      </w:pPr>
      <w:r>
        <w:t>2.1.1. Keturi vaizdo informaciniai filmukai (iš viso trukmė 80 sekundžių) 2  nacionaliniuose TV kanaluose turi būti ištransliuoti 271 kartą (atitinkamai 136 pirmame pasiūlytame TV kanale ir 135 kartai antrame pasiūlytame TV kanale).</w:t>
      </w:r>
    </w:p>
    <w:p w14:paraId="107B14A0" w14:textId="794C573C" w:rsidR="00EE7E75" w:rsidRDefault="00EE7E75" w:rsidP="00EE7E75">
      <w:pPr>
        <w:spacing w:line="300" w:lineRule="atLeast"/>
        <w:ind w:firstLine="720"/>
        <w:jc w:val="both"/>
      </w:pPr>
      <w:r w:rsidRPr="009503E8">
        <w:t>2.1.2. Transliacijos pagal suderintą ir patvirtintą transliacijų grafiką</w:t>
      </w:r>
      <w:r>
        <w:t>,</w:t>
      </w:r>
      <w:r w:rsidRPr="00440A1A">
        <w:t xml:space="preserve"> </w:t>
      </w:r>
      <w:r w:rsidRPr="009503E8">
        <w:t>turi būti išdėstytos</w:t>
      </w:r>
      <w:r>
        <w:t xml:space="preserve"> per </w:t>
      </w:r>
      <w:r w:rsidRPr="009503E8">
        <w:t xml:space="preserve"> ne trump</w:t>
      </w:r>
      <w:r>
        <w:t xml:space="preserve">esnį </w:t>
      </w:r>
      <w:r w:rsidRPr="009503E8">
        <w:t>nei  6 mėnesių laikotarpį.</w:t>
      </w:r>
    </w:p>
    <w:p w14:paraId="5CD2F98B" w14:textId="77777777" w:rsidR="00EE7E75" w:rsidRPr="00A877A7" w:rsidRDefault="00EE7E75" w:rsidP="00EE7E75">
      <w:pPr>
        <w:spacing w:line="300" w:lineRule="atLeast"/>
        <w:ind w:firstLine="720"/>
        <w:jc w:val="both"/>
      </w:pPr>
      <w:r>
        <w:t>2.1.3. Ne mažiau kaip 70 % vaizdo informacinių filmukų kiekio turi būti transliuojama nuo 18 iki 22 valandos ir / arba paslaugos teikėjas, įvertinęs perkančiosios organizacijos pateiktų filmukų turinį,  pasiūlo sprendimą, kuris padėtų pasiekti kuo didesnę tikslinės auditorijos dalį optimaliai išdėstant filmukus laiko atžvilgiu.</w:t>
      </w:r>
    </w:p>
    <w:p w14:paraId="24BC24E9" w14:textId="77777777" w:rsidR="00EE7E75" w:rsidRDefault="00EE7E75" w:rsidP="00EE7E75">
      <w:pPr>
        <w:spacing w:line="300" w:lineRule="atLeast"/>
        <w:ind w:firstLine="720"/>
        <w:jc w:val="both"/>
      </w:pPr>
      <w:r>
        <w:t>2.1.4. Perkančioji organizacija vaizdo informacinius filmukus pateikia paslaugos teikėjui ne vėliau kaip per 5 kalendorines darbo dienas nuo sutarties įsigaliojimo dienos. Paslaugos teikėjas, jei reikia, pritaiko  pateiktą medžiagą transliavimui televizijoje bei užtikrina transliaciją tikslinei auditorijai.</w:t>
      </w:r>
    </w:p>
    <w:p w14:paraId="60E0C932" w14:textId="77777777" w:rsidR="00EE7E75" w:rsidRDefault="00EE7E75" w:rsidP="00EE7E75">
      <w:pPr>
        <w:spacing w:line="300" w:lineRule="atLeast"/>
        <w:ind w:firstLine="720"/>
        <w:jc w:val="both"/>
      </w:pPr>
      <w:r>
        <w:lastRenderedPageBreak/>
        <w:t>2.1.5.  Paslaugos teikėjas su perkančiąja organizacija suderina preliminarų vaizdo informacinių filmukų transliacijų grafiką ne vėliau kaip per 7 kalendorines dienas nuo sutarties įsigaliojimo dienos. Perkančiosios organizacijos pageidavimu, sutarties galiojimo metu transliacijų tinklelis gali būti koreguojamas.</w:t>
      </w:r>
    </w:p>
    <w:p w14:paraId="2A93791A" w14:textId="77777777" w:rsidR="00EE7E75" w:rsidRDefault="00EE7E75" w:rsidP="00EE7E75">
      <w:pPr>
        <w:ind w:firstLine="720"/>
        <w:jc w:val="both"/>
      </w:pPr>
      <w:r>
        <w:t>2.1.6. Suteikęs paslaugas, teikėjas turės perkančiajai organizacijai pateikti suteiktų paslaugų ataskaitą ir transliavimo patvirtinimus iš transliuotojų, kuriuose matytųsi transliavimo datos ir laikas.</w:t>
      </w:r>
    </w:p>
    <w:p w14:paraId="7699B089" w14:textId="77777777" w:rsidR="00EE7E75" w:rsidRDefault="00EE7E75" w:rsidP="00EE7E75">
      <w:pPr>
        <w:spacing w:line="300" w:lineRule="atLeast"/>
        <w:ind w:firstLine="720"/>
        <w:jc w:val="both"/>
        <w:rPr>
          <w:u w:val="single"/>
        </w:rPr>
      </w:pPr>
      <w:r>
        <w:rPr>
          <w:lang w:eastAsia="en-GB"/>
        </w:rPr>
        <w:t>2.1.7. S</w:t>
      </w:r>
      <w:r>
        <w:t xml:space="preserve">utarties vykdymo metu turi būti užtikrintas privalomų informavimo apie projektą priemonių įgyvendinimas (turi būti naudojamas ES paramos viešinimo ženklas ir nurodoma iš kokio fondo finansuotos paslaugos pagal oficialias ES paramos viešimo gaires, aktuali nuoroda: </w:t>
      </w:r>
      <w:hyperlink r:id="rId12" w:history="1">
        <w:r>
          <w:rPr>
            <w:rStyle w:val="Hipersaitas"/>
          </w:rPr>
          <w:t>https://www.esinvesticijos.lt/uploads/main/documents/files/Ženklai/Logotipo%20naudojimo%20vadovas.pdf</w:t>
        </w:r>
      </w:hyperlink>
      <w:r>
        <w:rPr>
          <w:u w:val="single"/>
        </w:rPr>
        <w:t>.</w:t>
      </w:r>
    </w:p>
    <w:p w14:paraId="2CEEE765" w14:textId="087DC2F6" w:rsidR="006C1F43" w:rsidRDefault="006C1F43" w:rsidP="001A2C82">
      <w:pPr>
        <w:jc w:val="both"/>
        <w:rPr>
          <w:bCs/>
          <w:lang w:eastAsia="lt-LT"/>
        </w:rPr>
      </w:pPr>
    </w:p>
    <w:p w14:paraId="5BAD1A0D" w14:textId="77777777" w:rsidR="002F2EC9" w:rsidRPr="001A2C82" w:rsidRDefault="002F2EC9" w:rsidP="001A2C82">
      <w:pPr>
        <w:jc w:val="both"/>
        <w:rPr>
          <w:bCs/>
          <w:lang w:eastAsia="lt-LT"/>
        </w:rPr>
      </w:pPr>
    </w:p>
    <w:p w14:paraId="642FC702" w14:textId="77777777" w:rsidR="00C85BC3" w:rsidRDefault="00556CC5" w:rsidP="00460D6B">
      <w:pPr>
        <w:spacing w:before="100" w:beforeAutospacing="1" w:after="100" w:afterAutospacing="1"/>
        <w:ind w:firstLine="480"/>
        <w:jc w:val="center"/>
        <w:rPr>
          <w:rFonts w:eastAsia="Times New Roman"/>
          <w:lang w:eastAsia="lt-LT"/>
        </w:rPr>
      </w:pPr>
      <w:r>
        <w:rPr>
          <w:rFonts w:eastAsia="Times New Roman"/>
          <w:lang w:eastAsia="lt-LT"/>
        </w:rPr>
        <w:t>––––––</w:t>
      </w:r>
    </w:p>
    <w:p w14:paraId="17F29635" w14:textId="77777777" w:rsidR="00460D6B" w:rsidRDefault="00460D6B" w:rsidP="00460D6B">
      <w:pPr>
        <w:spacing w:before="100" w:beforeAutospacing="1" w:after="100" w:afterAutospacing="1"/>
        <w:ind w:firstLine="480"/>
        <w:jc w:val="center"/>
        <w:rPr>
          <w:rFonts w:eastAsia="Times New Roman"/>
          <w:lang w:eastAsia="lt-LT"/>
        </w:rPr>
      </w:pPr>
    </w:p>
    <w:p w14:paraId="50793A1B" w14:textId="77777777" w:rsidR="00460D6B" w:rsidRDefault="00460D6B" w:rsidP="00460D6B">
      <w:pPr>
        <w:spacing w:before="100" w:beforeAutospacing="1" w:after="100" w:afterAutospacing="1"/>
        <w:ind w:firstLine="480"/>
        <w:jc w:val="center"/>
        <w:rPr>
          <w:rFonts w:eastAsia="Times New Roman"/>
          <w:lang w:eastAsia="lt-LT"/>
        </w:rPr>
      </w:pPr>
    </w:p>
    <w:p w14:paraId="55B70941" w14:textId="77777777" w:rsidR="00460D6B" w:rsidRDefault="00460D6B" w:rsidP="00460D6B">
      <w:pPr>
        <w:spacing w:before="100" w:beforeAutospacing="1" w:after="100" w:afterAutospacing="1"/>
        <w:ind w:firstLine="480"/>
        <w:jc w:val="center"/>
        <w:rPr>
          <w:rFonts w:eastAsia="Times New Roman"/>
          <w:lang w:eastAsia="lt-LT"/>
        </w:rPr>
      </w:pPr>
    </w:p>
    <w:p w14:paraId="514486AF" w14:textId="4CEFC0BD" w:rsidR="009D7103" w:rsidRDefault="009D7103" w:rsidP="00460D6B">
      <w:pPr>
        <w:spacing w:before="100" w:beforeAutospacing="1" w:after="100" w:afterAutospacing="1"/>
        <w:ind w:firstLine="480"/>
        <w:jc w:val="center"/>
        <w:rPr>
          <w:rFonts w:eastAsia="Times New Roman"/>
          <w:lang w:eastAsia="lt-LT"/>
        </w:rPr>
      </w:pPr>
    </w:p>
    <w:p w14:paraId="34BB8303" w14:textId="77777777" w:rsidR="00460D6B" w:rsidRPr="00460D6B" w:rsidRDefault="00460D6B" w:rsidP="00C32350">
      <w:pPr>
        <w:spacing w:before="100" w:beforeAutospacing="1" w:after="100" w:afterAutospacing="1"/>
        <w:rPr>
          <w:rFonts w:eastAsia="Times New Roman"/>
          <w:lang w:eastAsia="lt-LT"/>
        </w:rPr>
      </w:pPr>
    </w:p>
    <w:p w14:paraId="5F19E6A0" w14:textId="77777777" w:rsidR="00556CC5" w:rsidRDefault="00556CC5" w:rsidP="00C82B9D">
      <w:pPr>
        <w:outlineLvl w:val="0"/>
        <w:rPr>
          <w:noProof/>
          <w:sz w:val="4"/>
          <w:szCs w:val="4"/>
          <w:lang w:eastAsia="lt-LT"/>
        </w:rPr>
      </w:pPr>
    </w:p>
    <w:p w14:paraId="7FB18088" w14:textId="77777777" w:rsidR="00556CC5" w:rsidRDefault="00556CC5" w:rsidP="00C82B9D">
      <w:pPr>
        <w:outlineLvl w:val="0"/>
        <w:rPr>
          <w:noProof/>
          <w:sz w:val="4"/>
          <w:szCs w:val="4"/>
          <w:lang w:eastAsia="lt-LT"/>
        </w:rPr>
      </w:pPr>
    </w:p>
    <w:p w14:paraId="579CDDA3" w14:textId="77777777" w:rsidR="00556CC5" w:rsidRDefault="00556CC5" w:rsidP="00C82B9D">
      <w:pPr>
        <w:outlineLvl w:val="0"/>
        <w:rPr>
          <w:noProof/>
          <w:sz w:val="4"/>
          <w:szCs w:val="4"/>
          <w:lang w:eastAsia="lt-LT"/>
        </w:rPr>
      </w:pPr>
    </w:p>
    <w:p w14:paraId="37EF9659" w14:textId="77777777" w:rsidR="00556CC5" w:rsidRDefault="00556CC5" w:rsidP="00C82B9D">
      <w:pPr>
        <w:outlineLvl w:val="0"/>
        <w:rPr>
          <w:noProof/>
          <w:sz w:val="4"/>
          <w:szCs w:val="4"/>
          <w:lang w:eastAsia="lt-LT"/>
        </w:rPr>
      </w:pPr>
    </w:p>
    <w:sectPr w:rsidR="00556CC5" w:rsidSect="00E8763F">
      <w:headerReference w:type="even" r:id="rId13"/>
      <w:headerReference w:type="default" r:id="rId14"/>
      <w:footerReference w:type="even" r:id="rId15"/>
      <w:footerReference w:type="default" r:id="rId16"/>
      <w:headerReference w:type="first" r:id="rId17"/>
      <w:footerReference w:type="first" r:id="rId18"/>
      <w:pgSz w:w="11906" w:h="16838"/>
      <w:pgMar w:top="1276"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3BC9" w14:textId="77777777" w:rsidR="00247CB1" w:rsidRDefault="00247CB1" w:rsidP="00515343">
      <w:r>
        <w:separator/>
      </w:r>
    </w:p>
  </w:endnote>
  <w:endnote w:type="continuationSeparator" w:id="0">
    <w:p w14:paraId="0A06B51D" w14:textId="77777777" w:rsidR="00247CB1" w:rsidRDefault="00247CB1" w:rsidP="0051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8CAC" w14:textId="77777777" w:rsidR="00D24697" w:rsidRDefault="00D246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FB22" w14:textId="77777777" w:rsidR="00D24697" w:rsidRDefault="00D246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6CE2" w14:textId="77777777" w:rsidR="00D24697" w:rsidRDefault="00D246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0369" w14:textId="77777777" w:rsidR="00247CB1" w:rsidRDefault="00247CB1" w:rsidP="00515343">
      <w:r>
        <w:separator/>
      </w:r>
    </w:p>
  </w:footnote>
  <w:footnote w:type="continuationSeparator" w:id="0">
    <w:p w14:paraId="6611E8DE" w14:textId="77777777" w:rsidR="00247CB1" w:rsidRDefault="00247CB1" w:rsidP="00515343">
      <w:r>
        <w:continuationSeparator/>
      </w:r>
    </w:p>
  </w:footnote>
  <w:footnote w:id="1">
    <w:p w14:paraId="01166CA9" w14:textId="77777777" w:rsidR="00EE7E75" w:rsidRDefault="00EE7E75" w:rsidP="00EE7E75">
      <w:pPr>
        <w:pStyle w:val="Puslapioinaostekstas"/>
        <w:jc w:val="both"/>
        <w:rPr>
          <w:sz w:val="24"/>
          <w:szCs w:val="24"/>
        </w:rPr>
      </w:pPr>
      <w:r>
        <w:rPr>
          <w:rStyle w:val="Puslapioinaosnuoroda"/>
        </w:rPr>
        <w:footnoteRef/>
      </w:r>
      <w:r>
        <w:t xml:space="preserve"> </w:t>
      </w:r>
      <w:r>
        <w:rPr>
          <w:sz w:val="24"/>
          <w:szCs w:val="24"/>
        </w:rPr>
        <w:t xml:space="preserve">Nacionalinės aprėpties televizijos kanalo sąvoka nustatoma pagal Lietuvos Respublikos visuomenės informavimo įstatymo 2 str. 34 d. </w:t>
      </w:r>
      <w:r>
        <w:rPr>
          <w:b/>
          <w:i/>
          <w:sz w:val="24"/>
          <w:szCs w:val="24"/>
        </w:rPr>
        <w:t>Nacionalinė</w:t>
      </w:r>
      <w:r>
        <w:rPr>
          <w:sz w:val="24"/>
          <w:szCs w:val="24"/>
        </w:rPr>
        <w:t xml:space="preserve"> </w:t>
      </w:r>
      <w:r>
        <w:rPr>
          <w:b/>
          <w:sz w:val="24"/>
          <w:szCs w:val="24"/>
        </w:rPr>
        <w:t xml:space="preserve">&lt;...&gt; </w:t>
      </w:r>
      <w:r>
        <w:rPr>
          <w:b/>
          <w:i/>
          <w:sz w:val="24"/>
          <w:szCs w:val="24"/>
        </w:rPr>
        <w:t>televizijos programa</w:t>
      </w:r>
      <w:r>
        <w:rPr>
          <w:b/>
          <w:sz w:val="24"/>
          <w:szCs w:val="24"/>
        </w:rPr>
        <w:t xml:space="preserve"> – &lt;...&gt;</w:t>
      </w:r>
      <w:r>
        <w:rPr>
          <w:sz w:val="24"/>
          <w:szCs w:val="24"/>
        </w:rPr>
        <w:t xml:space="preserve"> televizijos programa, kuri transliuojama antžeminiu &lt;...&gt; televizijos tinklu ir priimama teritorijoje, kurioje gyvena daugiau kaip 60 procentų Lietuvos Respublikos gyventojų.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448A" w14:textId="77777777" w:rsidR="00487245" w:rsidRDefault="00450303" w:rsidP="000E1C7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end"/>
    </w:r>
  </w:p>
  <w:p w14:paraId="67FB2AD0" w14:textId="77777777" w:rsidR="00487245"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BF6A" w14:textId="2641A5C3" w:rsidR="00487245" w:rsidRDefault="00450303" w:rsidP="00704CC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separate"/>
    </w:r>
    <w:r w:rsidR="001A6D7F">
      <w:rPr>
        <w:rStyle w:val="Puslapionumeris"/>
        <w:noProof/>
      </w:rPr>
      <w:t>3</w:t>
    </w:r>
    <w:r>
      <w:rPr>
        <w:rStyle w:val="Puslapionumeris"/>
      </w:rPr>
      <w:fldChar w:fldCharType="end"/>
    </w:r>
  </w:p>
  <w:p w14:paraId="4BE73108" w14:textId="77777777" w:rsidR="00487245" w:rsidRDefault="004872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5CD2" w14:textId="77777777" w:rsidR="00190CEE"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1C7220"/>
    <w:multiLevelType w:val="multilevel"/>
    <w:tmpl w:val="7C44ABCA"/>
    <w:lvl w:ilvl="0">
      <w:start w:val="1"/>
      <w:numFmt w:val="decimal"/>
      <w:lvlText w:val="%1."/>
      <w:lvlJc w:val="left"/>
      <w:pPr>
        <w:ind w:left="206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F825541"/>
    <w:multiLevelType w:val="multilevel"/>
    <w:tmpl w:val="20DE5DEC"/>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2242"/>
        </w:tabs>
        <w:ind w:left="2242" w:hanging="540"/>
      </w:pPr>
      <w:rPr>
        <w:rFonts w:hint="default"/>
        <w:i w:val="0"/>
        <w:iCs w:val="0"/>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0"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1"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7"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542C600D"/>
    <w:multiLevelType w:val="hybridMultilevel"/>
    <w:tmpl w:val="5B982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3"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4"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25"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27"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365A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33"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23"/>
  </w:num>
  <w:num w:numId="2">
    <w:abstractNumId w:val="18"/>
  </w:num>
  <w:num w:numId="3">
    <w:abstractNumId w:val="2"/>
  </w:num>
  <w:num w:numId="4">
    <w:abstractNumId w:val="5"/>
  </w:num>
  <w:num w:numId="5">
    <w:abstractNumId w:val="24"/>
  </w:num>
  <w:num w:numId="6">
    <w:abstractNumId w:val="7"/>
  </w:num>
  <w:num w:numId="7">
    <w:abstractNumId w:val="9"/>
  </w:num>
  <w:num w:numId="8">
    <w:abstractNumId w:val="28"/>
  </w:num>
  <w:num w:numId="9">
    <w:abstractNumId w:val="15"/>
  </w:num>
  <w:num w:numId="10">
    <w:abstractNumId w:val="26"/>
  </w:num>
  <w:num w:numId="11">
    <w:abstractNumId w:val="21"/>
  </w:num>
  <w:num w:numId="12">
    <w:abstractNumId w:val="35"/>
  </w:num>
  <w:num w:numId="13">
    <w:abstractNumId w:val="10"/>
  </w:num>
  <w:num w:numId="14">
    <w:abstractNumId w:val="8"/>
  </w:num>
  <w:num w:numId="15">
    <w:abstractNumId w:val="32"/>
  </w:num>
  <w:num w:numId="16">
    <w:abstractNumId w:val="11"/>
  </w:num>
  <w:num w:numId="17">
    <w:abstractNumId w:val="12"/>
  </w:num>
  <w:num w:numId="18">
    <w:abstractNumId w:val="34"/>
  </w:num>
  <w:num w:numId="19">
    <w:abstractNumId w:val="17"/>
  </w:num>
  <w:num w:numId="20">
    <w:abstractNumId w:val="22"/>
  </w:num>
  <w:num w:numId="21">
    <w:abstractNumId w:val="14"/>
  </w:num>
  <w:num w:numId="22">
    <w:abstractNumId w:val="3"/>
  </w:num>
  <w:num w:numId="23">
    <w:abstractNumId w:val="16"/>
  </w:num>
  <w:num w:numId="24">
    <w:abstractNumId w:val="29"/>
  </w:num>
  <w:num w:numId="25">
    <w:abstractNumId w:val="33"/>
  </w:num>
  <w:num w:numId="26">
    <w:abstractNumId w:val="27"/>
  </w:num>
  <w:num w:numId="27">
    <w:abstractNumId w:val="4"/>
  </w:num>
  <w:num w:numId="28">
    <w:abstractNumId w:val="0"/>
  </w:num>
  <w:num w:numId="29">
    <w:abstractNumId w:val="13"/>
  </w:num>
  <w:num w:numId="30">
    <w:abstractNumId w:val="30"/>
  </w:num>
  <w:num w:numId="31">
    <w:abstractNumId w:val="20"/>
  </w:num>
  <w:num w:numId="32">
    <w:abstractNumId w:val="25"/>
  </w:num>
  <w:num w:numId="33">
    <w:abstractNumId w:val="1"/>
  </w:num>
  <w:num w:numId="34">
    <w:abstractNumId w:val="19"/>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2EBF"/>
    <w:rsid w:val="00004255"/>
    <w:rsid w:val="00004444"/>
    <w:rsid w:val="00004582"/>
    <w:rsid w:val="00007A66"/>
    <w:rsid w:val="00010646"/>
    <w:rsid w:val="000107CA"/>
    <w:rsid w:val="00013062"/>
    <w:rsid w:val="00014A58"/>
    <w:rsid w:val="00021832"/>
    <w:rsid w:val="00024FC0"/>
    <w:rsid w:val="0002660D"/>
    <w:rsid w:val="00026925"/>
    <w:rsid w:val="00027AD2"/>
    <w:rsid w:val="00030F7C"/>
    <w:rsid w:val="000310A0"/>
    <w:rsid w:val="0003188E"/>
    <w:rsid w:val="00036451"/>
    <w:rsid w:val="00036B94"/>
    <w:rsid w:val="00050A8F"/>
    <w:rsid w:val="00051DB5"/>
    <w:rsid w:val="00052773"/>
    <w:rsid w:val="00052E9C"/>
    <w:rsid w:val="00052F05"/>
    <w:rsid w:val="00053592"/>
    <w:rsid w:val="00053930"/>
    <w:rsid w:val="00054C3D"/>
    <w:rsid w:val="000554DB"/>
    <w:rsid w:val="00057FEA"/>
    <w:rsid w:val="00060895"/>
    <w:rsid w:val="00063455"/>
    <w:rsid w:val="000676D6"/>
    <w:rsid w:val="0007372B"/>
    <w:rsid w:val="00074D4B"/>
    <w:rsid w:val="00077E57"/>
    <w:rsid w:val="00082C05"/>
    <w:rsid w:val="00082CCA"/>
    <w:rsid w:val="000875EB"/>
    <w:rsid w:val="00096E4E"/>
    <w:rsid w:val="000A1E4D"/>
    <w:rsid w:val="000A2D74"/>
    <w:rsid w:val="000A3A86"/>
    <w:rsid w:val="000A51A1"/>
    <w:rsid w:val="000A76F6"/>
    <w:rsid w:val="000B1D3C"/>
    <w:rsid w:val="000B2C1A"/>
    <w:rsid w:val="000B5AA6"/>
    <w:rsid w:val="000B5D23"/>
    <w:rsid w:val="000B71CF"/>
    <w:rsid w:val="000C070C"/>
    <w:rsid w:val="000C5DEF"/>
    <w:rsid w:val="000D0989"/>
    <w:rsid w:val="000D2348"/>
    <w:rsid w:val="000D4DB4"/>
    <w:rsid w:val="000D4EC0"/>
    <w:rsid w:val="000D5FFD"/>
    <w:rsid w:val="000D7C34"/>
    <w:rsid w:val="000E0E51"/>
    <w:rsid w:val="000E1C76"/>
    <w:rsid w:val="000E1C94"/>
    <w:rsid w:val="000E2103"/>
    <w:rsid w:val="000E2BD3"/>
    <w:rsid w:val="000E2C90"/>
    <w:rsid w:val="000E3303"/>
    <w:rsid w:val="000E35C4"/>
    <w:rsid w:val="000E379A"/>
    <w:rsid w:val="000E42FE"/>
    <w:rsid w:val="000F4F01"/>
    <w:rsid w:val="000F7E27"/>
    <w:rsid w:val="0010204E"/>
    <w:rsid w:val="0010713F"/>
    <w:rsid w:val="001124AE"/>
    <w:rsid w:val="001127AD"/>
    <w:rsid w:val="001141CD"/>
    <w:rsid w:val="001145C0"/>
    <w:rsid w:val="0011734E"/>
    <w:rsid w:val="00121178"/>
    <w:rsid w:val="00124042"/>
    <w:rsid w:val="00124761"/>
    <w:rsid w:val="0013146B"/>
    <w:rsid w:val="001359A7"/>
    <w:rsid w:val="001366D2"/>
    <w:rsid w:val="00136B9F"/>
    <w:rsid w:val="00141684"/>
    <w:rsid w:val="001419DA"/>
    <w:rsid w:val="0014339E"/>
    <w:rsid w:val="00144901"/>
    <w:rsid w:val="0014760F"/>
    <w:rsid w:val="00153233"/>
    <w:rsid w:val="00160102"/>
    <w:rsid w:val="0016261D"/>
    <w:rsid w:val="00163BB7"/>
    <w:rsid w:val="00164756"/>
    <w:rsid w:val="0016711C"/>
    <w:rsid w:val="001674B3"/>
    <w:rsid w:val="00167F01"/>
    <w:rsid w:val="00173A8C"/>
    <w:rsid w:val="00174731"/>
    <w:rsid w:val="00174C20"/>
    <w:rsid w:val="0017519B"/>
    <w:rsid w:val="00175E99"/>
    <w:rsid w:val="0017790F"/>
    <w:rsid w:val="00180248"/>
    <w:rsid w:val="00181E8F"/>
    <w:rsid w:val="00182617"/>
    <w:rsid w:val="00184895"/>
    <w:rsid w:val="00186430"/>
    <w:rsid w:val="0018680D"/>
    <w:rsid w:val="00190CEE"/>
    <w:rsid w:val="00193C98"/>
    <w:rsid w:val="00194977"/>
    <w:rsid w:val="001951D9"/>
    <w:rsid w:val="001A11F8"/>
    <w:rsid w:val="001A24B4"/>
    <w:rsid w:val="001A2C82"/>
    <w:rsid w:val="001A5C1A"/>
    <w:rsid w:val="001A5FB1"/>
    <w:rsid w:val="001A5FFB"/>
    <w:rsid w:val="001A6D7F"/>
    <w:rsid w:val="001B2E0F"/>
    <w:rsid w:val="001B36CA"/>
    <w:rsid w:val="001B41DD"/>
    <w:rsid w:val="001B41E6"/>
    <w:rsid w:val="001C1A49"/>
    <w:rsid w:val="001C27B3"/>
    <w:rsid w:val="001C2C6E"/>
    <w:rsid w:val="001C4CBF"/>
    <w:rsid w:val="001C63E7"/>
    <w:rsid w:val="001C6524"/>
    <w:rsid w:val="001C6912"/>
    <w:rsid w:val="001C74F0"/>
    <w:rsid w:val="001C78D9"/>
    <w:rsid w:val="001D5FA1"/>
    <w:rsid w:val="001E179C"/>
    <w:rsid w:val="001E2CD6"/>
    <w:rsid w:val="001E7D1E"/>
    <w:rsid w:val="001F1798"/>
    <w:rsid w:val="001F210E"/>
    <w:rsid w:val="001F36A9"/>
    <w:rsid w:val="001F4CE4"/>
    <w:rsid w:val="001F564D"/>
    <w:rsid w:val="002035CF"/>
    <w:rsid w:val="00204A34"/>
    <w:rsid w:val="00211F51"/>
    <w:rsid w:val="00212139"/>
    <w:rsid w:val="00212814"/>
    <w:rsid w:val="0021594C"/>
    <w:rsid w:val="00215FA8"/>
    <w:rsid w:val="00216657"/>
    <w:rsid w:val="00216806"/>
    <w:rsid w:val="002200E2"/>
    <w:rsid w:val="00222560"/>
    <w:rsid w:val="00223B2C"/>
    <w:rsid w:val="00225BE0"/>
    <w:rsid w:val="0022699D"/>
    <w:rsid w:val="00227A60"/>
    <w:rsid w:val="0023125C"/>
    <w:rsid w:val="00234ADD"/>
    <w:rsid w:val="002353B9"/>
    <w:rsid w:val="00236789"/>
    <w:rsid w:val="00237367"/>
    <w:rsid w:val="00247CB1"/>
    <w:rsid w:val="00251098"/>
    <w:rsid w:val="00251E6B"/>
    <w:rsid w:val="00252A2B"/>
    <w:rsid w:val="00252EC4"/>
    <w:rsid w:val="0025714B"/>
    <w:rsid w:val="00261CE0"/>
    <w:rsid w:val="00261DE9"/>
    <w:rsid w:val="00270516"/>
    <w:rsid w:val="00273FAB"/>
    <w:rsid w:val="00283B00"/>
    <w:rsid w:val="00292F49"/>
    <w:rsid w:val="002938EB"/>
    <w:rsid w:val="0029394F"/>
    <w:rsid w:val="00295C22"/>
    <w:rsid w:val="00296366"/>
    <w:rsid w:val="0029650C"/>
    <w:rsid w:val="002970B0"/>
    <w:rsid w:val="002A14AC"/>
    <w:rsid w:val="002A26EB"/>
    <w:rsid w:val="002A372D"/>
    <w:rsid w:val="002B0774"/>
    <w:rsid w:val="002B18AF"/>
    <w:rsid w:val="002B306E"/>
    <w:rsid w:val="002B44E0"/>
    <w:rsid w:val="002C1FB4"/>
    <w:rsid w:val="002C33FB"/>
    <w:rsid w:val="002C39A3"/>
    <w:rsid w:val="002C3DC6"/>
    <w:rsid w:val="002C3F8A"/>
    <w:rsid w:val="002C472B"/>
    <w:rsid w:val="002C6AF3"/>
    <w:rsid w:val="002D0BD6"/>
    <w:rsid w:val="002D15CD"/>
    <w:rsid w:val="002D1FED"/>
    <w:rsid w:val="002D267A"/>
    <w:rsid w:val="002D2722"/>
    <w:rsid w:val="002D5184"/>
    <w:rsid w:val="002E0245"/>
    <w:rsid w:val="002E0942"/>
    <w:rsid w:val="002E27D4"/>
    <w:rsid w:val="002E3AE4"/>
    <w:rsid w:val="002E4F4B"/>
    <w:rsid w:val="002E5384"/>
    <w:rsid w:val="002E7BCA"/>
    <w:rsid w:val="002E7DE4"/>
    <w:rsid w:val="002F2EC9"/>
    <w:rsid w:val="0030122C"/>
    <w:rsid w:val="00301C14"/>
    <w:rsid w:val="00303500"/>
    <w:rsid w:val="003047A7"/>
    <w:rsid w:val="00304FF7"/>
    <w:rsid w:val="00305B1F"/>
    <w:rsid w:val="00310555"/>
    <w:rsid w:val="00313AB8"/>
    <w:rsid w:val="00313FB5"/>
    <w:rsid w:val="00314369"/>
    <w:rsid w:val="00317106"/>
    <w:rsid w:val="00317D7B"/>
    <w:rsid w:val="00321E03"/>
    <w:rsid w:val="003341E5"/>
    <w:rsid w:val="00334B97"/>
    <w:rsid w:val="003352ED"/>
    <w:rsid w:val="00346299"/>
    <w:rsid w:val="00346BF7"/>
    <w:rsid w:val="003514D6"/>
    <w:rsid w:val="00351B61"/>
    <w:rsid w:val="00352632"/>
    <w:rsid w:val="00355B6D"/>
    <w:rsid w:val="00357305"/>
    <w:rsid w:val="0035785A"/>
    <w:rsid w:val="0036332A"/>
    <w:rsid w:val="00366635"/>
    <w:rsid w:val="0037028D"/>
    <w:rsid w:val="00371FBE"/>
    <w:rsid w:val="00373899"/>
    <w:rsid w:val="00376E29"/>
    <w:rsid w:val="0037724D"/>
    <w:rsid w:val="00377FA8"/>
    <w:rsid w:val="003800E0"/>
    <w:rsid w:val="00380B5C"/>
    <w:rsid w:val="00380F6E"/>
    <w:rsid w:val="003828D5"/>
    <w:rsid w:val="003848E3"/>
    <w:rsid w:val="003853D5"/>
    <w:rsid w:val="00385BE5"/>
    <w:rsid w:val="00392796"/>
    <w:rsid w:val="003A0BC6"/>
    <w:rsid w:val="003A321B"/>
    <w:rsid w:val="003A7306"/>
    <w:rsid w:val="003B0C1A"/>
    <w:rsid w:val="003B333D"/>
    <w:rsid w:val="003B3FB4"/>
    <w:rsid w:val="003B7DDB"/>
    <w:rsid w:val="003C25C1"/>
    <w:rsid w:val="003C3482"/>
    <w:rsid w:val="003C3558"/>
    <w:rsid w:val="003C5B38"/>
    <w:rsid w:val="003D240B"/>
    <w:rsid w:val="003D36CB"/>
    <w:rsid w:val="003D684D"/>
    <w:rsid w:val="003D6883"/>
    <w:rsid w:val="003E163F"/>
    <w:rsid w:val="003E3318"/>
    <w:rsid w:val="003E3AAE"/>
    <w:rsid w:val="003F3404"/>
    <w:rsid w:val="003F6313"/>
    <w:rsid w:val="0040395A"/>
    <w:rsid w:val="00406076"/>
    <w:rsid w:val="004069C4"/>
    <w:rsid w:val="0041303D"/>
    <w:rsid w:val="004155A5"/>
    <w:rsid w:val="00416413"/>
    <w:rsid w:val="00416DC8"/>
    <w:rsid w:val="0041722F"/>
    <w:rsid w:val="00417F79"/>
    <w:rsid w:val="00421391"/>
    <w:rsid w:val="004218E0"/>
    <w:rsid w:val="00422220"/>
    <w:rsid w:val="004243BC"/>
    <w:rsid w:val="00426D4A"/>
    <w:rsid w:val="00426E11"/>
    <w:rsid w:val="00427668"/>
    <w:rsid w:val="004324F7"/>
    <w:rsid w:val="00435BA4"/>
    <w:rsid w:val="004376DD"/>
    <w:rsid w:val="004417F2"/>
    <w:rsid w:val="00442318"/>
    <w:rsid w:val="00444B46"/>
    <w:rsid w:val="00445B69"/>
    <w:rsid w:val="00446B8E"/>
    <w:rsid w:val="00446E61"/>
    <w:rsid w:val="00450303"/>
    <w:rsid w:val="004514B5"/>
    <w:rsid w:val="004524FA"/>
    <w:rsid w:val="00460A74"/>
    <w:rsid w:val="00460D6B"/>
    <w:rsid w:val="004649AF"/>
    <w:rsid w:val="00466568"/>
    <w:rsid w:val="00467587"/>
    <w:rsid w:val="00467CE9"/>
    <w:rsid w:val="00470DC2"/>
    <w:rsid w:val="004710C1"/>
    <w:rsid w:val="00472B51"/>
    <w:rsid w:val="00473A05"/>
    <w:rsid w:val="00477CDB"/>
    <w:rsid w:val="00482D57"/>
    <w:rsid w:val="0048367B"/>
    <w:rsid w:val="00487245"/>
    <w:rsid w:val="0049323A"/>
    <w:rsid w:val="004946AB"/>
    <w:rsid w:val="004A475F"/>
    <w:rsid w:val="004A5831"/>
    <w:rsid w:val="004A7CFD"/>
    <w:rsid w:val="004B1A07"/>
    <w:rsid w:val="004B3157"/>
    <w:rsid w:val="004B3F5C"/>
    <w:rsid w:val="004B7DF2"/>
    <w:rsid w:val="004C4A10"/>
    <w:rsid w:val="004C4EEC"/>
    <w:rsid w:val="004C6BAC"/>
    <w:rsid w:val="004C705C"/>
    <w:rsid w:val="004C7F9F"/>
    <w:rsid w:val="004D0BD7"/>
    <w:rsid w:val="004D24DF"/>
    <w:rsid w:val="004D45EF"/>
    <w:rsid w:val="004D663C"/>
    <w:rsid w:val="004D7BC6"/>
    <w:rsid w:val="004E035F"/>
    <w:rsid w:val="004E766C"/>
    <w:rsid w:val="004F0BF7"/>
    <w:rsid w:val="004F4BD5"/>
    <w:rsid w:val="004F766F"/>
    <w:rsid w:val="00500B08"/>
    <w:rsid w:val="00500FEC"/>
    <w:rsid w:val="00502E8E"/>
    <w:rsid w:val="005049BE"/>
    <w:rsid w:val="00504DE8"/>
    <w:rsid w:val="00506BA5"/>
    <w:rsid w:val="00506F2C"/>
    <w:rsid w:val="00510D56"/>
    <w:rsid w:val="00510FE6"/>
    <w:rsid w:val="00514D30"/>
    <w:rsid w:val="0051528B"/>
    <w:rsid w:val="00515343"/>
    <w:rsid w:val="005165C8"/>
    <w:rsid w:val="005176C2"/>
    <w:rsid w:val="0051796D"/>
    <w:rsid w:val="00520E7B"/>
    <w:rsid w:val="00523172"/>
    <w:rsid w:val="00531F95"/>
    <w:rsid w:val="00540F08"/>
    <w:rsid w:val="0054137D"/>
    <w:rsid w:val="00547C32"/>
    <w:rsid w:val="00551760"/>
    <w:rsid w:val="0055593B"/>
    <w:rsid w:val="00556CC5"/>
    <w:rsid w:val="00557773"/>
    <w:rsid w:val="00562BB2"/>
    <w:rsid w:val="00564983"/>
    <w:rsid w:val="00566E57"/>
    <w:rsid w:val="00566FD1"/>
    <w:rsid w:val="005670A2"/>
    <w:rsid w:val="00567B76"/>
    <w:rsid w:val="00567D32"/>
    <w:rsid w:val="0057087C"/>
    <w:rsid w:val="0057141E"/>
    <w:rsid w:val="00575A2D"/>
    <w:rsid w:val="00584AC8"/>
    <w:rsid w:val="00587AA6"/>
    <w:rsid w:val="00587ABB"/>
    <w:rsid w:val="00590D98"/>
    <w:rsid w:val="00594A6F"/>
    <w:rsid w:val="00594E29"/>
    <w:rsid w:val="00596899"/>
    <w:rsid w:val="00596DEF"/>
    <w:rsid w:val="00597DA9"/>
    <w:rsid w:val="00597DF3"/>
    <w:rsid w:val="005A0FD3"/>
    <w:rsid w:val="005A51A5"/>
    <w:rsid w:val="005A5F0A"/>
    <w:rsid w:val="005B0683"/>
    <w:rsid w:val="005B6B58"/>
    <w:rsid w:val="005C119B"/>
    <w:rsid w:val="005C1359"/>
    <w:rsid w:val="005C22E4"/>
    <w:rsid w:val="005C2582"/>
    <w:rsid w:val="005C3416"/>
    <w:rsid w:val="005C4FE8"/>
    <w:rsid w:val="005C6009"/>
    <w:rsid w:val="005C6437"/>
    <w:rsid w:val="005C6C04"/>
    <w:rsid w:val="005D3B3F"/>
    <w:rsid w:val="005D3BC0"/>
    <w:rsid w:val="005E0EB2"/>
    <w:rsid w:val="005E143B"/>
    <w:rsid w:val="005E62E6"/>
    <w:rsid w:val="005F256A"/>
    <w:rsid w:val="005F30B0"/>
    <w:rsid w:val="005F3C34"/>
    <w:rsid w:val="005F3CEA"/>
    <w:rsid w:val="005F667B"/>
    <w:rsid w:val="00605529"/>
    <w:rsid w:val="00612408"/>
    <w:rsid w:val="00613A9B"/>
    <w:rsid w:val="006218C5"/>
    <w:rsid w:val="0062392D"/>
    <w:rsid w:val="0062595F"/>
    <w:rsid w:val="00625EE9"/>
    <w:rsid w:val="00627A80"/>
    <w:rsid w:val="0063019C"/>
    <w:rsid w:val="0063122A"/>
    <w:rsid w:val="00633AE0"/>
    <w:rsid w:val="00636864"/>
    <w:rsid w:val="00640E44"/>
    <w:rsid w:val="006413B8"/>
    <w:rsid w:val="00646625"/>
    <w:rsid w:val="0064759D"/>
    <w:rsid w:val="006513AC"/>
    <w:rsid w:val="006524F9"/>
    <w:rsid w:val="00653AA0"/>
    <w:rsid w:val="00654B2F"/>
    <w:rsid w:val="006614A0"/>
    <w:rsid w:val="00665188"/>
    <w:rsid w:val="00670822"/>
    <w:rsid w:val="00670DD4"/>
    <w:rsid w:val="006710FD"/>
    <w:rsid w:val="00677504"/>
    <w:rsid w:val="00677541"/>
    <w:rsid w:val="00681F99"/>
    <w:rsid w:val="0068238F"/>
    <w:rsid w:val="00682627"/>
    <w:rsid w:val="00687B0D"/>
    <w:rsid w:val="0069130D"/>
    <w:rsid w:val="006959E6"/>
    <w:rsid w:val="006A1693"/>
    <w:rsid w:val="006A16F7"/>
    <w:rsid w:val="006A4313"/>
    <w:rsid w:val="006A7D20"/>
    <w:rsid w:val="006B1792"/>
    <w:rsid w:val="006C1F43"/>
    <w:rsid w:val="006C2C50"/>
    <w:rsid w:val="006C643B"/>
    <w:rsid w:val="006C6CB6"/>
    <w:rsid w:val="006C7273"/>
    <w:rsid w:val="006C7571"/>
    <w:rsid w:val="006D0AAD"/>
    <w:rsid w:val="006D0D41"/>
    <w:rsid w:val="006D2ADD"/>
    <w:rsid w:val="006E1F24"/>
    <w:rsid w:val="006E2475"/>
    <w:rsid w:val="006E4597"/>
    <w:rsid w:val="006F0F8E"/>
    <w:rsid w:val="006F4554"/>
    <w:rsid w:val="006F7141"/>
    <w:rsid w:val="006F7F1D"/>
    <w:rsid w:val="00700826"/>
    <w:rsid w:val="00700945"/>
    <w:rsid w:val="00700A3D"/>
    <w:rsid w:val="00703057"/>
    <w:rsid w:val="00704245"/>
    <w:rsid w:val="007043C4"/>
    <w:rsid w:val="00704CC6"/>
    <w:rsid w:val="00706DCA"/>
    <w:rsid w:val="00706E3C"/>
    <w:rsid w:val="007070FA"/>
    <w:rsid w:val="00712626"/>
    <w:rsid w:val="00712B0F"/>
    <w:rsid w:val="00716FC2"/>
    <w:rsid w:val="00717488"/>
    <w:rsid w:val="00717A5D"/>
    <w:rsid w:val="007257BC"/>
    <w:rsid w:val="00725C6D"/>
    <w:rsid w:val="00727C6B"/>
    <w:rsid w:val="007341E1"/>
    <w:rsid w:val="00736B5E"/>
    <w:rsid w:val="007407CE"/>
    <w:rsid w:val="00742D7F"/>
    <w:rsid w:val="00743157"/>
    <w:rsid w:val="007445D6"/>
    <w:rsid w:val="00744B66"/>
    <w:rsid w:val="007465A6"/>
    <w:rsid w:val="007570F5"/>
    <w:rsid w:val="00762423"/>
    <w:rsid w:val="00763404"/>
    <w:rsid w:val="00765940"/>
    <w:rsid w:val="00766EF6"/>
    <w:rsid w:val="00770DFB"/>
    <w:rsid w:val="007801AC"/>
    <w:rsid w:val="0078087D"/>
    <w:rsid w:val="00782627"/>
    <w:rsid w:val="00782A99"/>
    <w:rsid w:val="0078485B"/>
    <w:rsid w:val="00785C44"/>
    <w:rsid w:val="00785F19"/>
    <w:rsid w:val="00786E22"/>
    <w:rsid w:val="00790965"/>
    <w:rsid w:val="00790E56"/>
    <w:rsid w:val="00790EFD"/>
    <w:rsid w:val="00794910"/>
    <w:rsid w:val="0079773A"/>
    <w:rsid w:val="007A24F8"/>
    <w:rsid w:val="007A40D0"/>
    <w:rsid w:val="007A46AB"/>
    <w:rsid w:val="007A5944"/>
    <w:rsid w:val="007B3239"/>
    <w:rsid w:val="007B4CD9"/>
    <w:rsid w:val="007C0F68"/>
    <w:rsid w:val="007C7E10"/>
    <w:rsid w:val="007C7E95"/>
    <w:rsid w:val="007D4809"/>
    <w:rsid w:val="007D5426"/>
    <w:rsid w:val="007D558D"/>
    <w:rsid w:val="007D7188"/>
    <w:rsid w:val="007E03AA"/>
    <w:rsid w:val="007E1EA4"/>
    <w:rsid w:val="007E2B62"/>
    <w:rsid w:val="007E462C"/>
    <w:rsid w:val="007E4B11"/>
    <w:rsid w:val="007E5986"/>
    <w:rsid w:val="007E6E67"/>
    <w:rsid w:val="008039DE"/>
    <w:rsid w:val="0080533D"/>
    <w:rsid w:val="00806AF9"/>
    <w:rsid w:val="008070C5"/>
    <w:rsid w:val="0080778B"/>
    <w:rsid w:val="00810481"/>
    <w:rsid w:val="00810526"/>
    <w:rsid w:val="00815960"/>
    <w:rsid w:val="00821944"/>
    <w:rsid w:val="008243C9"/>
    <w:rsid w:val="008252C1"/>
    <w:rsid w:val="00825DBE"/>
    <w:rsid w:val="00831636"/>
    <w:rsid w:val="00831795"/>
    <w:rsid w:val="00832F0F"/>
    <w:rsid w:val="00833CA9"/>
    <w:rsid w:val="008371C7"/>
    <w:rsid w:val="008375F9"/>
    <w:rsid w:val="0084004E"/>
    <w:rsid w:val="00842F69"/>
    <w:rsid w:val="0084613E"/>
    <w:rsid w:val="0085213B"/>
    <w:rsid w:val="0085578D"/>
    <w:rsid w:val="008560DE"/>
    <w:rsid w:val="00862A81"/>
    <w:rsid w:val="0086795A"/>
    <w:rsid w:val="0087094A"/>
    <w:rsid w:val="008716FE"/>
    <w:rsid w:val="008742BC"/>
    <w:rsid w:val="00874417"/>
    <w:rsid w:val="00880D90"/>
    <w:rsid w:val="00881781"/>
    <w:rsid w:val="00881807"/>
    <w:rsid w:val="00881B0F"/>
    <w:rsid w:val="00884C02"/>
    <w:rsid w:val="00884C06"/>
    <w:rsid w:val="008855D0"/>
    <w:rsid w:val="00885ECE"/>
    <w:rsid w:val="00886F2B"/>
    <w:rsid w:val="00886F50"/>
    <w:rsid w:val="00890A45"/>
    <w:rsid w:val="00891253"/>
    <w:rsid w:val="00893F3C"/>
    <w:rsid w:val="008A151E"/>
    <w:rsid w:val="008B147D"/>
    <w:rsid w:val="008B1B4B"/>
    <w:rsid w:val="008B32D0"/>
    <w:rsid w:val="008B3300"/>
    <w:rsid w:val="008B3C90"/>
    <w:rsid w:val="008B4782"/>
    <w:rsid w:val="008B760A"/>
    <w:rsid w:val="008C10B9"/>
    <w:rsid w:val="008C217B"/>
    <w:rsid w:val="008C2DA6"/>
    <w:rsid w:val="008C324B"/>
    <w:rsid w:val="008C65DB"/>
    <w:rsid w:val="008C71AD"/>
    <w:rsid w:val="008D2689"/>
    <w:rsid w:val="008D3375"/>
    <w:rsid w:val="008D3903"/>
    <w:rsid w:val="008D3AEC"/>
    <w:rsid w:val="008D587B"/>
    <w:rsid w:val="008D5EFF"/>
    <w:rsid w:val="008E22A4"/>
    <w:rsid w:val="008E36BD"/>
    <w:rsid w:val="008E420E"/>
    <w:rsid w:val="008E47C3"/>
    <w:rsid w:val="008E4ABE"/>
    <w:rsid w:val="008E6271"/>
    <w:rsid w:val="008E6D9B"/>
    <w:rsid w:val="008F1E93"/>
    <w:rsid w:val="008F20CB"/>
    <w:rsid w:val="008F3E79"/>
    <w:rsid w:val="008F49DF"/>
    <w:rsid w:val="008F575C"/>
    <w:rsid w:val="008F5883"/>
    <w:rsid w:val="008F7E12"/>
    <w:rsid w:val="00901AED"/>
    <w:rsid w:val="00906091"/>
    <w:rsid w:val="009107FF"/>
    <w:rsid w:val="009178BA"/>
    <w:rsid w:val="00923AB8"/>
    <w:rsid w:val="00924A1C"/>
    <w:rsid w:val="0092725E"/>
    <w:rsid w:val="00927F86"/>
    <w:rsid w:val="00935623"/>
    <w:rsid w:val="009405E7"/>
    <w:rsid w:val="00944017"/>
    <w:rsid w:val="009441AE"/>
    <w:rsid w:val="0094761D"/>
    <w:rsid w:val="00950025"/>
    <w:rsid w:val="00952DCE"/>
    <w:rsid w:val="00955BF8"/>
    <w:rsid w:val="0096067F"/>
    <w:rsid w:val="0096109A"/>
    <w:rsid w:val="00962A74"/>
    <w:rsid w:val="00974C16"/>
    <w:rsid w:val="0098289E"/>
    <w:rsid w:val="00984DB5"/>
    <w:rsid w:val="00985EC1"/>
    <w:rsid w:val="0098764E"/>
    <w:rsid w:val="0099303A"/>
    <w:rsid w:val="009939B2"/>
    <w:rsid w:val="009948F7"/>
    <w:rsid w:val="009A0FEC"/>
    <w:rsid w:val="009A188E"/>
    <w:rsid w:val="009A2F40"/>
    <w:rsid w:val="009A3B08"/>
    <w:rsid w:val="009B18CB"/>
    <w:rsid w:val="009B5555"/>
    <w:rsid w:val="009B63E7"/>
    <w:rsid w:val="009C5212"/>
    <w:rsid w:val="009C6677"/>
    <w:rsid w:val="009C6D64"/>
    <w:rsid w:val="009C7FC5"/>
    <w:rsid w:val="009D1AC7"/>
    <w:rsid w:val="009D36AD"/>
    <w:rsid w:val="009D7103"/>
    <w:rsid w:val="009E12F2"/>
    <w:rsid w:val="009E1667"/>
    <w:rsid w:val="009E2FA2"/>
    <w:rsid w:val="009E4EB8"/>
    <w:rsid w:val="009E51A7"/>
    <w:rsid w:val="009F2BD0"/>
    <w:rsid w:val="009F3056"/>
    <w:rsid w:val="009F711F"/>
    <w:rsid w:val="00A01486"/>
    <w:rsid w:val="00A01C76"/>
    <w:rsid w:val="00A03120"/>
    <w:rsid w:val="00A05631"/>
    <w:rsid w:val="00A0682E"/>
    <w:rsid w:val="00A1226F"/>
    <w:rsid w:val="00A14431"/>
    <w:rsid w:val="00A15DD7"/>
    <w:rsid w:val="00A2016C"/>
    <w:rsid w:val="00A234A0"/>
    <w:rsid w:val="00A24E44"/>
    <w:rsid w:val="00A270E9"/>
    <w:rsid w:val="00A30832"/>
    <w:rsid w:val="00A30A18"/>
    <w:rsid w:val="00A31A01"/>
    <w:rsid w:val="00A34CC8"/>
    <w:rsid w:val="00A414FB"/>
    <w:rsid w:val="00A4355C"/>
    <w:rsid w:val="00A45742"/>
    <w:rsid w:val="00A501B6"/>
    <w:rsid w:val="00A50215"/>
    <w:rsid w:val="00A5085C"/>
    <w:rsid w:val="00A52905"/>
    <w:rsid w:val="00A54522"/>
    <w:rsid w:val="00A61B0A"/>
    <w:rsid w:val="00A64AA7"/>
    <w:rsid w:val="00A670A6"/>
    <w:rsid w:val="00A703EA"/>
    <w:rsid w:val="00A712F8"/>
    <w:rsid w:val="00A74A3F"/>
    <w:rsid w:val="00A80B43"/>
    <w:rsid w:val="00A829EB"/>
    <w:rsid w:val="00A83E17"/>
    <w:rsid w:val="00A85CCD"/>
    <w:rsid w:val="00A8678E"/>
    <w:rsid w:val="00A92285"/>
    <w:rsid w:val="00A9330E"/>
    <w:rsid w:val="00A9477E"/>
    <w:rsid w:val="00A949C6"/>
    <w:rsid w:val="00A95799"/>
    <w:rsid w:val="00A961C2"/>
    <w:rsid w:val="00AA2DB0"/>
    <w:rsid w:val="00AA2F8A"/>
    <w:rsid w:val="00AA5C69"/>
    <w:rsid w:val="00AB145B"/>
    <w:rsid w:val="00AB19EA"/>
    <w:rsid w:val="00AB23BD"/>
    <w:rsid w:val="00AB5087"/>
    <w:rsid w:val="00AB51D1"/>
    <w:rsid w:val="00AB59C3"/>
    <w:rsid w:val="00AB6375"/>
    <w:rsid w:val="00AB6CCF"/>
    <w:rsid w:val="00AC2922"/>
    <w:rsid w:val="00AD06EF"/>
    <w:rsid w:val="00AD0B53"/>
    <w:rsid w:val="00AD2749"/>
    <w:rsid w:val="00AD5DDD"/>
    <w:rsid w:val="00AE2CB3"/>
    <w:rsid w:val="00AE2EC9"/>
    <w:rsid w:val="00AE4A5F"/>
    <w:rsid w:val="00AE4DB2"/>
    <w:rsid w:val="00AE5EA2"/>
    <w:rsid w:val="00AE7BA3"/>
    <w:rsid w:val="00AF4BCF"/>
    <w:rsid w:val="00AF5027"/>
    <w:rsid w:val="00AF6066"/>
    <w:rsid w:val="00AF6948"/>
    <w:rsid w:val="00B00AA6"/>
    <w:rsid w:val="00B00E49"/>
    <w:rsid w:val="00B01458"/>
    <w:rsid w:val="00B01639"/>
    <w:rsid w:val="00B01AD7"/>
    <w:rsid w:val="00B01D93"/>
    <w:rsid w:val="00B05358"/>
    <w:rsid w:val="00B05989"/>
    <w:rsid w:val="00B0637C"/>
    <w:rsid w:val="00B11EDE"/>
    <w:rsid w:val="00B1341F"/>
    <w:rsid w:val="00B13BE1"/>
    <w:rsid w:val="00B15958"/>
    <w:rsid w:val="00B16019"/>
    <w:rsid w:val="00B21B47"/>
    <w:rsid w:val="00B21CA6"/>
    <w:rsid w:val="00B21D8D"/>
    <w:rsid w:val="00B22736"/>
    <w:rsid w:val="00B22DEE"/>
    <w:rsid w:val="00B23D35"/>
    <w:rsid w:val="00B3063D"/>
    <w:rsid w:val="00B3117C"/>
    <w:rsid w:val="00B325D8"/>
    <w:rsid w:val="00B33EEC"/>
    <w:rsid w:val="00B34B08"/>
    <w:rsid w:val="00B35C7E"/>
    <w:rsid w:val="00B410A6"/>
    <w:rsid w:val="00B41D8F"/>
    <w:rsid w:val="00B425CF"/>
    <w:rsid w:val="00B4274F"/>
    <w:rsid w:val="00B43B60"/>
    <w:rsid w:val="00B443D6"/>
    <w:rsid w:val="00B46965"/>
    <w:rsid w:val="00B469EE"/>
    <w:rsid w:val="00B46A78"/>
    <w:rsid w:val="00B544B0"/>
    <w:rsid w:val="00B549B4"/>
    <w:rsid w:val="00B56AF9"/>
    <w:rsid w:val="00B56E08"/>
    <w:rsid w:val="00B577B4"/>
    <w:rsid w:val="00B617AC"/>
    <w:rsid w:val="00B61AE7"/>
    <w:rsid w:val="00B62C17"/>
    <w:rsid w:val="00B62C7A"/>
    <w:rsid w:val="00B63D2A"/>
    <w:rsid w:val="00B70EA3"/>
    <w:rsid w:val="00B71305"/>
    <w:rsid w:val="00B72651"/>
    <w:rsid w:val="00B73242"/>
    <w:rsid w:val="00B7326A"/>
    <w:rsid w:val="00B77B87"/>
    <w:rsid w:val="00B77DD7"/>
    <w:rsid w:val="00B81973"/>
    <w:rsid w:val="00B84A6D"/>
    <w:rsid w:val="00B85AF3"/>
    <w:rsid w:val="00B929F3"/>
    <w:rsid w:val="00B92AEE"/>
    <w:rsid w:val="00B93C41"/>
    <w:rsid w:val="00B9402E"/>
    <w:rsid w:val="00B94D84"/>
    <w:rsid w:val="00B95BB6"/>
    <w:rsid w:val="00B95CB5"/>
    <w:rsid w:val="00BB01E7"/>
    <w:rsid w:val="00BB05F9"/>
    <w:rsid w:val="00BB6BB7"/>
    <w:rsid w:val="00BC0C54"/>
    <w:rsid w:val="00BC4D32"/>
    <w:rsid w:val="00BC659F"/>
    <w:rsid w:val="00BC7C99"/>
    <w:rsid w:val="00BD3678"/>
    <w:rsid w:val="00BD6CA0"/>
    <w:rsid w:val="00BD7DE2"/>
    <w:rsid w:val="00BE0462"/>
    <w:rsid w:val="00BE2470"/>
    <w:rsid w:val="00BE65FB"/>
    <w:rsid w:val="00BE7E6A"/>
    <w:rsid w:val="00BF6B9B"/>
    <w:rsid w:val="00C0144F"/>
    <w:rsid w:val="00C072E3"/>
    <w:rsid w:val="00C123B2"/>
    <w:rsid w:val="00C137AB"/>
    <w:rsid w:val="00C13BD2"/>
    <w:rsid w:val="00C13C2F"/>
    <w:rsid w:val="00C16DE7"/>
    <w:rsid w:val="00C2042F"/>
    <w:rsid w:val="00C21B66"/>
    <w:rsid w:val="00C23A71"/>
    <w:rsid w:val="00C2511A"/>
    <w:rsid w:val="00C25873"/>
    <w:rsid w:val="00C25EA9"/>
    <w:rsid w:val="00C31EA3"/>
    <w:rsid w:val="00C32350"/>
    <w:rsid w:val="00C32BB6"/>
    <w:rsid w:val="00C356CE"/>
    <w:rsid w:val="00C37163"/>
    <w:rsid w:val="00C43EF4"/>
    <w:rsid w:val="00C43F30"/>
    <w:rsid w:val="00C451F8"/>
    <w:rsid w:val="00C45C66"/>
    <w:rsid w:val="00C52977"/>
    <w:rsid w:val="00C536B1"/>
    <w:rsid w:val="00C540F6"/>
    <w:rsid w:val="00C54CE3"/>
    <w:rsid w:val="00C55F5C"/>
    <w:rsid w:val="00C56109"/>
    <w:rsid w:val="00C563FB"/>
    <w:rsid w:val="00C566BC"/>
    <w:rsid w:val="00C60861"/>
    <w:rsid w:val="00C61575"/>
    <w:rsid w:val="00C62846"/>
    <w:rsid w:val="00C64393"/>
    <w:rsid w:val="00C64C4A"/>
    <w:rsid w:val="00C6583F"/>
    <w:rsid w:val="00C66FAE"/>
    <w:rsid w:val="00C67A6E"/>
    <w:rsid w:val="00C67E7B"/>
    <w:rsid w:val="00C75465"/>
    <w:rsid w:val="00C75E27"/>
    <w:rsid w:val="00C766C8"/>
    <w:rsid w:val="00C76823"/>
    <w:rsid w:val="00C813A9"/>
    <w:rsid w:val="00C81BCE"/>
    <w:rsid w:val="00C82B9D"/>
    <w:rsid w:val="00C85A94"/>
    <w:rsid w:val="00C85BC3"/>
    <w:rsid w:val="00C869E3"/>
    <w:rsid w:val="00C873D3"/>
    <w:rsid w:val="00C87493"/>
    <w:rsid w:val="00C9280C"/>
    <w:rsid w:val="00C94B52"/>
    <w:rsid w:val="00CA6582"/>
    <w:rsid w:val="00CB11A3"/>
    <w:rsid w:val="00CB1F25"/>
    <w:rsid w:val="00CC0D33"/>
    <w:rsid w:val="00CC6046"/>
    <w:rsid w:val="00CC69A4"/>
    <w:rsid w:val="00CD02EC"/>
    <w:rsid w:val="00CD0B8E"/>
    <w:rsid w:val="00CD4325"/>
    <w:rsid w:val="00CD4A30"/>
    <w:rsid w:val="00CD4AD4"/>
    <w:rsid w:val="00CE1860"/>
    <w:rsid w:val="00CE2694"/>
    <w:rsid w:val="00CE73EC"/>
    <w:rsid w:val="00CF3A71"/>
    <w:rsid w:val="00CF6826"/>
    <w:rsid w:val="00CF78AC"/>
    <w:rsid w:val="00D00BBE"/>
    <w:rsid w:val="00D01CC2"/>
    <w:rsid w:val="00D034E2"/>
    <w:rsid w:val="00D0424C"/>
    <w:rsid w:val="00D04765"/>
    <w:rsid w:val="00D05586"/>
    <w:rsid w:val="00D05E8A"/>
    <w:rsid w:val="00D05F05"/>
    <w:rsid w:val="00D16662"/>
    <w:rsid w:val="00D174CF"/>
    <w:rsid w:val="00D20337"/>
    <w:rsid w:val="00D20480"/>
    <w:rsid w:val="00D2064A"/>
    <w:rsid w:val="00D21276"/>
    <w:rsid w:val="00D239BD"/>
    <w:rsid w:val="00D24697"/>
    <w:rsid w:val="00D24819"/>
    <w:rsid w:val="00D26D38"/>
    <w:rsid w:val="00D274F6"/>
    <w:rsid w:val="00D27F63"/>
    <w:rsid w:val="00D30093"/>
    <w:rsid w:val="00D31887"/>
    <w:rsid w:val="00D340DB"/>
    <w:rsid w:val="00D366B7"/>
    <w:rsid w:val="00D37AC3"/>
    <w:rsid w:val="00D41735"/>
    <w:rsid w:val="00D50299"/>
    <w:rsid w:val="00D55A64"/>
    <w:rsid w:val="00D6078D"/>
    <w:rsid w:val="00D615C7"/>
    <w:rsid w:val="00D62E0B"/>
    <w:rsid w:val="00D6496E"/>
    <w:rsid w:val="00D654AE"/>
    <w:rsid w:val="00D66C7A"/>
    <w:rsid w:val="00D67FD3"/>
    <w:rsid w:val="00D715B7"/>
    <w:rsid w:val="00D730D7"/>
    <w:rsid w:val="00D73286"/>
    <w:rsid w:val="00D74460"/>
    <w:rsid w:val="00D74842"/>
    <w:rsid w:val="00D809E3"/>
    <w:rsid w:val="00D81187"/>
    <w:rsid w:val="00D84B01"/>
    <w:rsid w:val="00D86519"/>
    <w:rsid w:val="00D87ABA"/>
    <w:rsid w:val="00D923B7"/>
    <w:rsid w:val="00D93D37"/>
    <w:rsid w:val="00DA0A74"/>
    <w:rsid w:val="00DA28E2"/>
    <w:rsid w:val="00DA6631"/>
    <w:rsid w:val="00DA6A63"/>
    <w:rsid w:val="00DB04E3"/>
    <w:rsid w:val="00DB1479"/>
    <w:rsid w:val="00DB2309"/>
    <w:rsid w:val="00DB2A2E"/>
    <w:rsid w:val="00DB2C01"/>
    <w:rsid w:val="00DB66AF"/>
    <w:rsid w:val="00DB7D15"/>
    <w:rsid w:val="00DC152B"/>
    <w:rsid w:val="00DC316D"/>
    <w:rsid w:val="00DC3C2A"/>
    <w:rsid w:val="00DC4A8D"/>
    <w:rsid w:val="00DC535F"/>
    <w:rsid w:val="00DC6BCD"/>
    <w:rsid w:val="00DC6ED9"/>
    <w:rsid w:val="00DC77BD"/>
    <w:rsid w:val="00DC78FD"/>
    <w:rsid w:val="00DD1447"/>
    <w:rsid w:val="00DD185A"/>
    <w:rsid w:val="00DD3EC5"/>
    <w:rsid w:val="00DD5569"/>
    <w:rsid w:val="00DD73F6"/>
    <w:rsid w:val="00DE1E47"/>
    <w:rsid w:val="00DE1FE7"/>
    <w:rsid w:val="00DE2C20"/>
    <w:rsid w:val="00DE5D94"/>
    <w:rsid w:val="00DE61F3"/>
    <w:rsid w:val="00DE74AD"/>
    <w:rsid w:val="00DF552A"/>
    <w:rsid w:val="00DF5727"/>
    <w:rsid w:val="00DF6908"/>
    <w:rsid w:val="00DF7DEE"/>
    <w:rsid w:val="00E023D1"/>
    <w:rsid w:val="00E045F4"/>
    <w:rsid w:val="00E113B1"/>
    <w:rsid w:val="00E11CEB"/>
    <w:rsid w:val="00E12B31"/>
    <w:rsid w:val="00E13F40"/>
    <w:rsid w:val="00E15336"/>
    <w:rsid w:val="00E164AC"/>
    <w:rsid w:val="00E17438"/>
    <w:rsid w:val="00E253DB"/>
    <w:rsid w:val="00E25A46"/>
    <w:rsid w:val="00E31424"/>
    <w:rsid w:val="00E338EB"/>
    <w:rsid w:val="00E37709"/>
    <w:rsid w:val="00E476A6"/>
    <w:rsid w:val="00E51587"/>
    <w:rsid w:val="00E622ED"/>
    <w:rsid w:val="00E651D7"/>
    <w:rsid w:val="00E667B5"/>
    <w:rsid w:val="00E679C6"/>
    <w:rsid w:val="00E74B53"/>
    <w:rsid w:val="00E76049"/>
    <w:rsid w:val="00E76A14"/>
    <w:rsid w:val="00E81B10"/>
    <w:rsid w:val="00E83876"/>
    <w:rsid w:val="00E86573"/>
    <w:rsid w:val="00E8763F"/>
    <w:rsid w:val="00E916CF"/>
    <w:rsid w:val="00EA1125"/>
    <w:rsid w:val="00EA1D39"/>
    <w:rsid w:val="00EA3009"/>
    <w:rsid w:val="00EA51E3"/>
    <w:rsid w:val="00EA60A9"/>
    <w:rsid w:val="00EB0823"/>
    <w:rsid w:val="00EB16E5"/>
    <w:rsid w:val="00EC0CC5"/>
    <w:rsid w:val="00EC17AD"/>
    <w:rsid w:val="00EC284E"/>
    <w:rsid w:val="00EC5E66"/>
    <w:rsid w:val="00EC6BC4"/>
    <w:rsid w:val="00ED3625"/>
    <w:rsid w:val="00ED5EFD"/>
    <w:rsid w:val="00EE4788"/>
    <w:rsid w:val="00EE6A12"/>
    <w:rsid w:val="00EE7E75"/>
    <w:rsid w:val="00EF12AC"/>
    <w:rsid w:val="00EF1BBB"/>
    <w:rsid w:val="00EF3879"/>
    <w:rsid w:val="00EF637F"/>
    <w:rsid w:val="00F0382A"/>
    <w:rsid w:val="00F12549"/>
    <w:rsid w:val="00F200B2"/>
    <w:rsid w:val="00F23F6D"/>
    <w:rsid w:val="00F2503B"/>
    <w:rsid w:val="00F25B66"/>
    <w:rsid w:val="00F25EDB"/>
    <w:rsid w:val="00F27156"/>
    <w:rsid w:val="00F32D7D"/>
    <w:rsid w:val="00F35AD2"/>
    <w:rsid w:val="00F35DBF"/>
    <w:rsid w:val="00F412C1"/>
    <w:rsid w:val="00F41677"/>
    <w:rsid w:val="00F50974"/>
    <w:rsid w:val="00F519FB"/>
    <w:rsid w:val="00F56A79"/>
    <w:rsid w:val="00F57BEB"/>
    <w:rsid w:val="00F63546"/>
    <w:rsid w:val="00F65864"/>
    <w:rsid w:val="00F65C1B"/>
    <w:rsid w:val="00F70443"/>
    <w:rsid w:val="00F7212E"/>
    <w:rsid w:val="00F74653"/>
    <w:rsid w:val="00F766F9"/>
    <w:rsid w:val="00F81EB6"/>
    <w:rsid w:val="00F82778"/>
    <w:rsid w:val="00F82799"/>
    <w:rsid w:val="00F91084"/>
    <w:rsid w:val="00FA3B7A"/>
    <w:rsid w:val="00FA4BBF"/>
    <w:rsid w:val="00FA5F07"/>
    <w:rsid w:val="00FA6690"/>
    <w:rsid w:val="00FA6FA3"/>
    <w:rsid w:val="00FA7333"/>
    <w:rsid w:val="00FA7EF3"/>
    <w:rsid w:val="00FB5DFB"/>
    <w:rsid w:val="00FB6DDC"/>
    <w:rsid w:val="00FC0067"/>
    <w:rsid w:val="00FC1C5E"/>
    <w:rsid w:val="00FC1DCB"/>
    <w:rsid w:val="00FC23E1"/>
    <w:rsid w:val="00FC2A82"/>
    <w:rsid w:val="00FC4E1C"/>
    <w:rsid w:val="00FD0E81"/>
    <w:rsid w:val="00FD1FB6"/>
    <w:rsid w:val="00FD733D"/>
    <w:rsid w:val="00FE1695"/>
    <w:rsid w:val="00FE288B"/>
    <w:rsid w:val="00FE7B38"/>
    <w:rsid w:val="00FF0B70"/>
    <w:rsid w:val="00FF54F2"/>
    <w:rsid w:val="00FF6C56"/>
    <w:rsid w:val="00FF6D65"/>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A6FB3"/>
  <w15:docId w15:val="{46B5467E-7819-44D5-9A7F-FF28B5C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79A"/>
    <w:rPr>
      <w:rFonts w:ascii="Times New Roman" w:hAnsi="Times New Roman"/>
      <w:sz w:val="24"/>
      <w:szCs w:val="24"/>
      <w:lang w:val="lt-LT"/>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uiPriority w:val="39"/>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aliases w:val="Footnote,Footnote Text Char Char,Fußnotentextf"/>
    <w:basedOn w:val="prastasis"/>
    <w:link w:val="PuslapioinaostekstasDiagrama"/>
    <w:uiPriority w:val="99"/>
    <w:rsid w:val="0051796D"/>
    <w:rPr>
      <w:sz w:val="20"/>
      <w:szCs w:val="20"/>
    </w:rPr>
  </w:style>
  <w:style w:type="character" w:customStyle="1" w:styleId="PuslapioinaostekstasDiagrama">
    <w:name w:val="Puslapio išnašos tekstas Diagrama"/>
    <w:aliases w:val="Footnote Diagrama,Footnote Text Char Char Diagrama,Fußnotentextf Diagrama"/>
    <w:link w:val="Puslapioinaostekstas"/>
    <w:uiPriority w:val="99"/>
    <w:locked/>
    <w:rsid w:val="0086795A"/>
    <w:rPr>
      <w:rFonts w:ascii="Times New Roman" w:hAnsi="Times New Roman" w:cs="Times New Roman"/>
      <w:sz w:val="20"/>
      <w:szCs w:val="20"/>
      <w:lang w:eastAsia="en-US"/>
    </w:rPr>
  </w:style>
  <w:style w:type="character" w:styleId="Puslapioinaosnuoroda">
    <w:name w:val="footnote reference"/>
    <w:uiPriority w:val="99"/>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6C1F43"/>
    <w:pPr>
      <w:spacing w:after="200" w:line="276" w:lineRule="auto"/>
      <w:ind w:left="720"/>
      <w:contextualSpacing/>
    </w:pPr>
    <w:rPr>
      <w:rFonts w:ascii="Calibri" w:eastAsiaTheme="minorHAns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rFonts w:eastAsiaTheme="minorHAnsi"/>
      <w:sz w:val="20"/>
      <w:szCs w:val="20"/>
    </w:rPr>
  </w:style>
  <w:style w:type="table" w:customStyle="1" w:styleId="TableGrid">
    <w:name w:val="TableGrid"/>
    <w:rsid w:val="00C81BC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Lentelstinklelis12">
    <w:name w:val="Lentelės tinklelis12"/>
    <w:basedOn w:val="prastojilentel"/>
    <w:uiPriority w:val="39"/>
    <w:rsid w:val="00082C0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rastasis"/>
    <w:rsid w:val="003E163F"/>
    <w:pPr>
      <w:suppressAutoHyphens/>
      <w:ind w:left="360"/>
      <w:jc w:val="both"/>
    </w:pPr>
    <w:rPr>
      <w:rFonts w:eastAsia="Times New Roman"/>
      <w:sz w:val="26"/>
      <w:lang w:eastAsia="ar-SA"/>
    </w:rPr>
  </w:style>
  <w:style w:type="character" w:customStyle="1" w:styleId="Bodytext2">
    <w:name w:val="Body text (2)_"/>
    <w:basedOn w:val="Numatytasispastraiposriftas"/>
    <w:link w:val="Bodytext20"/>
    <w:locked/>
    <w:rsid w:val="00EE7E75"/>
    <w:rPr>
      <w:rFonts w:ascii="Times New Roman" w:eastAsia="Times New Roman" w:hAnsi="Times New Roman"/>
      <w:shd w:val="clear" w:color="auto" w:fill="FFFFFF"/>
    </w:rPr>
  </w:style>
  <w:style w:type="paragraph" w:customStyle="1" w:styleId="Bodytext20">
    <w:name w:val="Body text (2)"/>
    <w:basedOn w:val="prastasis"/>
    <w:link w:val="Bodytext2"/>
    <w:rsid w:val="00EE7E75"/>
    <w:pPr>
      <w:widowControl w:val="0"/>
      <w:shd w:val="clear" w:color="auto" w:fill="FFFFFF"/>
      <w:spacing w:line="0" w:lineRule="atLeast"/>
      <w:jc w:val="right"/>
    </w:pPr>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9672">
      <w:bodyDiv w:val="1"/>
      <w:marLeft w:val="0"/>
      <w:marRight w:val="0"/>
      <w:marTop w:val="0"/>
      <w:marBottom w:val="0"/>
      <w:divBdr>
        <w:top w:val="none" w:sz="0" w:space="0" w:color="auto"/>
        <w:left w:val="none" w:sz="0" w:space="0" w:color="auto"/>
        <w:bottom w:val="none" w:sz="0" w:space="0" w:color="auto"/>
        <w:right w:val="none" w:sz="0" w:space="0" w:color="auto"/>
      </w:divBdr>
    </w:div>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 w:id="20774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uploads/main/documents/files/&#381;enklai/Logotipo%20naudojimo%20vadova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ntar.lt/lt/top/paslaugos/media-auditoriju-tyrimai/tv-auditorijos-tyrimas/duomenys-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86BE90EEBB8249B216FDFD7A4461A2" ma:contentTypeVersion="21" ma:contentTypeDescription="Kurkite naują dokumentą." ma:contentTypeScope="" ma:versionID="99839d9a138cc79654877183a4c51aec">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2021-11-05T14:13:00+00:00</SFMISDocumentDate>
    <SFMISDocumentFileName xmlns="http://ecm4d/sfmis/fields">Sutarties_projektas-Transliacijos_TV-SAM_CPVA</SFMISDocumentFileName>
    <SFMISDocumentSuperseded xmlns="http://ecm4d/sfmis/fields">2021-11-05T14:16:00+00:00</SFMISDocumentSuperseded>
    <SFMISDocumentObjectType xmlns="http://ecm4d/sfmis/fields">Pirkimas</SFMISDocumentObjectType>
    <SFMISDocumentDescription xmlns="http://ecm4d/sfmis/fields">""</SFMISDocumentDescription>
    <SFMISProjectInternalId xmlns="http://ecm4d/sfmis/fields">1649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1.034</SFMISDocumentObjectId>
    <SFMISDocumentFullTitle xmlns="http://ecm4d/sfmis/fields">Sutarties_projektas-Transliacijos_TV-SAM_CPVA</SFMISDocumentFullTitle>
    <SFMISDocumentUploaded xmlns="http://ecm4d/sfmis/fields">2021-11-05T14:13:00+00:00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12.0.1-CPVA-V-202-01-0010</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ED834-A272-45B0-A096-11FCDB1F7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E0961-3C68-4AD2-B7CE-A1F603B1F0F5}">
  <ds:schemaRefs>
    <ds:schemaRef ds:uri="http://schemas.openxmlformats.org/officeDocument/2006/bibliography"/>
  </ds:schemaRefs>
</ds:datastoreItem>
</file>

<file path=customXml/itemProps3.xml><?xml version="1.0" encoding="utf-8"?>
<ds:datastoreItem xmlns:ds="http://schemas.openxmlformats.org/officeDocument/2006/customXml" ds:itemID="{4147DBDD-C3B1-4DC4-A5E2-DF1622FFF09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82AEA06-B960-4F09-A0D8-7BE4FE47C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2446</Words>
  <Characters>17681</Characters>
  <Application>Microsoft Office Word</Application>
  <DocSecurity>0</DocSecurity>
  <Lines>147</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Sutarties_projektas-Transliacijos_TV-SAM_CPVA</vt:lpstr>
      <vt:lpstr/>
    </vt:vector>
  </TitlesOfParts>
  <Company>LR Sveikatos apsaugos ministerija</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Sutarties_projektas-Transliacijos_TV-SAM_CPVA</dc:title>
  <dc:creator>leitiene</dc:creator>
  <cp:lastModifiedBy>Gediminas Širvinskas</cp:lastModifiedBy>
  <cp:revision>131</cp:revision>
  <cp:lastPrinted>2019-11-07T09:03:00Z</cp:lastPrinted>
  <dcterms:created xsi:type="dcterms:W3CDTF">2021-11-18T18:32:00Z</dcterms:created>
  <dcterms:modified xsi:type="dcterms:W3CDTF">2022-03-15T06:53:00Z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0x010100FC86BE90EEBB8249B216FDFD7A4461A2</vt:lpwstr>
  </property>
</Properties>
</file>