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A35A" w14:textId="71C18EDE" w:rsidR="00A77E1A" w:rsidRPr="00D2008B" w:rsidRDefault="006E04B7" w:rsidP="008F1721">
      <w:pPr>
        <w:jc w:val="center"/>
        <w:rPr>
          <w:b/>
          <w:sz w:val="23"/>
          <w:szCs w:val="23"/>
          <w:lang w:val="lt-LT"/>
        </w:rPr>
      </w:pPr>
      <w:r w:rsidRPr="00D2008B">
        <w:rPr>
          <w:b/>
          <w:sz w:val="23"/>
          <w:szCs w:val="23"/>
          <w:lang w:val="lt-LT"/>
        </w:rPr>
        <w:t xml:space="preserve">ANGLŲ KALBOS </w:t>
      </w:r>
      <w:r w:rsidR="00CB6FA2">
        <w:rPr>
          <w:b/>
          <w:sz w:val="23"/>
          <w:szCs w:val="23"/>
          <w:lang w:val="lt-LT"/>
        </w:rPr>
        <w:t>MOKYMŲ</w:t>
      </w:r>
      <w:r w:rsidRPr="00D2008B">
        <w:rPr>
          <w:b/>
          <w:sz w:val="23"/>
          <w:szCs w:val="23"/>
          <w:lang w:val="lt-LT"/>
        </w:rPr>
        <w:t xml:space="preserve"> PIRKIMO</w:t>
      </w:r>
      <w:r w:rsidR="007B7243" w:rsidRPr="00D2008B">
        <w:rPr>
          <w:b/>
          <w:sz w:val="23"/>
          <w:szCs w:val="23"/>
          <w:lang w:val="lt-LT"/>
        </w:rPr>
        <w:t>-PARDAVIMO</w:t>
      </w:r>
      <w:r w:rsidRPr="00D2008B">
        <w:rPr>
          <w:b/>
          <w:sz w:val="23"/>
          <w:szCs w:val="23"/>
          <w:lang w:val="lt-LT"/>
        </w:rPr>
        <w:t xml:space="preserve"> </w:t>
      </w:r>
      <w:r w:rsidR="00A77E1A" w:rsidRPr="00D2008B">
        <w:rPr>
          <w:b/>
          <w:sz w:val="23"/>
          <w:szCs w:val="23"/>
          <w:lang w:val="lt-LT"/>
        </w:rPr>
        <w:t>SUTARTIS</w:t>
      </w:r>
    </w:p>
    <w:p w14:paraId="7E559ED7" w14:textId="77777777" w:rsidR="003F09EF" w:rsidRPr="00D2008B" w:rsidRDefault="003F09EF" w:rsidP="006B26C1">
      <w:pPr>
        <w:jc w:val="center"/>
        <w:rPr>
          <w:sz w:val="23"/>
          <w:szCs w:val="23"/>
          <w:lang w:val="lt-LT"/>
        </w:rPr>
      </w:pPr>
    </w:p>
    <w:p w14:paraId="35BB94B8" w14:textId="353D4B72" w:rsidR="0084586C" w:rsidRPr="00D2008B" w:rsidRDefault="00524333" w:rsidP="00307124">
      <w:pPr>
        <w:jc w:val="center"/>
        <w:rPr>
          <w:sz w:val="23"/>
          <w:szCs w:val="23"/>
          <w:lang w:val="lt-LT"/>
        </w:rPr>
      </w:pPr>
      <w:r w:rsidRPr="00D2008B">
        <w:rPr>
          <w:sz w:val="23"/>
          <w:szCs w:val="23"/>
          <w:lang w:val="lt-LT"/>
        </w:rPr>
        <w:t>20</w:t>
      </w:r>
      <w:r w:rsidR="007A7F2B" w:rsidRPr="00D2008B">
        <w:rPr>
          <w:sz w:val="23"/>
          <w:szCs w:val="23"/>
          <w:lang w:val="lt-LT"/>
        </w:rPr>
        <w:t>2</w:t>
      </w:r>
      <w:r w:rsidR="000E2CD2" w:rsidRPr="00D2008B">
        <w:rPr>
          <w:sz w:val="23"/>
          <w:szCs w:val="23"/>
          <w:lang w:val="lt-LT"/>
        </w:rPr>
        <w:t>2</w:t>
      </w:r>
      <w:r w:rsidR="00B41078" w:rsidRPr="00D2008B">
        <w:rPr>
          <w:sz w:val="23"/>
          <w:szCs w:val="23"/>
          <w:lang w:val="lt-LT"/>
        </w:rPr>
        <w:t xml:space="preserve"> </w:t>
      </w:r>
      <w:r w:rsidR="00940E72" w:rsidRPr="00D2008B">
        <w:rPr>
          <w:sz w:val="23"/>
          <w:szCs w:val="23"/>
          <w:lang w:val="lt-LT"/>
        </w:rPr>
        <w:t>m</w:t>
      </w:r>
      <w:r w:rsidR="00151AAC" w:rsidRPr="00D2008B">
        <w:rPr>
          <w:sz w:val="23"/>
          <w:szCs w:val="23"/>
          <w:lang w:val="lt-LT"/>
        </w:rPr>
        <w:t xml:space="preserve">. </w:t>
      </w:r>
      <w:r w:rsidR="00843E45" w:rsidRPr="00D2008B">
        <w:rPr>
          <w:sz w:val="23"/>
          <w:szCs w:val="23"/>
          <w:lang w:val="lt-LT"/>
        </w:rPr>
        <w:t>kov</w:t>
      </w:r>
      <w:r w:rsidR="007A7F2B" w:rsidRPr="00D2008B">
        <w:rPr>
          <w:sz w:val="23"/>
          <w:szCs w:val="23"/>
          <w:lang w:val="lt-LT"/>
        </w:rPr>
        <w:t>o</w:t>
      </w:r>
      <w:r w:rsidR="004B1B2C" w:rsidRPr="00D2008B">
        <w:rPr>
          <w:sz w:val="23"/>
          <w:szCs w:val="23"/>
          <w:lang w:val="lt-LT"/>
        </w:rPr>
        <w:t xml:space="preserve"> </w:t>
      </w:r>
      <w:r w:rsidR="00BC723C">
        <w:rPr>
          <w:sz w:val="23"/>
          <w:szCs w:val="23"/>
          <w:lang w:val="lt-LT"/>
        </w:rPr>
        <w:t xml:space="preserve">21 </w:t>
      </w:r>
      <w:r w:rsidR="006F6569" w:rsidRPr="00D2008B">
        <w:rPr>
          <w:sz w:val="23"/>
          <w:szCs w:val="23"/>
          <w:lang w:val="lt-LT"/>
        </w:rPr>
        <w:t>d. Nr.</w:t>
      </w:r>
      <w:r w:rsidR="00A04DBF">
        <w:rPr>
          <w:sz w:val="23"/>
          <w:szCs w:val="23"/>
          <w:lang w:val="lt-LT"/>
        </w:rPr>
        <w:t xml:space="preserve"> ST-54 </w:t>
      </w:r>
    </w:p>
    <w:p w14:paraId="78451EFF" w14:textId="77777777" w:rsidR="00A77E1A" w:rsidRPr="00D2008B" w:rsidRDefault="00A77E1A" w:rsidP="00307124">
      <w:pPr>
        <w:jc w:val="center"/>
        <w:rPr>
          <w:sz w:val="23"/>
          <w:szCs w:val="23"/>
          <w:lang w:val="lt-LT"/>
        </w:rPr>
      </w:pPr>
      <w:r w:rsidRPr="00D2008B">
        <w:rPr>
          <w:sz w:val="23"/>
          <w:szCs w:val="23"/>
          <w:lang w:val="lt-LT"/>
        </w:rPr>
        <w:t>Vilnius</w:t>
      </w:r>
    </w:p>
    <w:p w14:paraId="6DC05B3A" w14:textId="77777777" w:rsidR="00E63541" w:rsidRPr="00D2008B" w:rsidRDefault="00E63541">
      <w:pPr>
        <w:jc w:val="both"/>
        <w:rPr>
          <w:sz w:val="23"/>
          <w:szCs w:val="23"/>
          <w:lang w:val="lt-LT"/>
        </w:rPr>
      </w:pPr>
    </w:p>
    <w:p w14:paraId="0778B6E9" w14:textId="1B5BFB74" w:rsidR="00A871F0" w:rsidRPr="00D2008B" w:rsidRDefault="00C55E67" w:rsidP="00E455B6">
      <w:pPr>
        <w:ind w:firstLine="720"/>
        <w:jc w:val="both"/>
        <w:rPr>
          <w:sz w:val="23"/>
          <w:szCs w:val="23"/>
          <w:lang w:val="lt-LT"/>
        </w:rPr>
      </w:pPr>
      <w:r w:rsidRPr="00D2008B">
        <w:rPr>
          <w:b/>
          <w:sz w:val="23"/>
          <w:szCs w:val="23"/>
          <w:lang w:val="lt-LT"/>
        </w:rPr>
        <w:t>UAB „</w:t>
      </w:r>
      <w:r w:rsidRPr="00BC723C">
        <w:rPr>
          <w:b/>
          <w:sz w:val="23"/>
          <w:szCs w:val="23"/>
          <w:lang w:val="lt-LT"/>
        </w:rPr>
        <w:t>KALBA.LT“</w:t>
      </w:r>
      <w:r w:rsidR="00151AAC" w:rsidRPr="00BC723C">
        <w:rPr>
          <w:b/>
          <w:sz w:val="23"/>
          <w:szCs w:val="23"/>
          <w:lang w:val="lt-LT"/>
        </w:rPr>
        <w:t>,</w:t>
      </w:r>
      <w:r w:rsidR="00151AAC" w:rsidRPr="00BC723C">
        <w:rPr>
          <w:b/>
          <w:i/>
          <w:sz w:val="23"/>
          <w:szCs w:val="23"/>
          <w:lang w:val="lt-LT"/>
        </w:rPr>
        <w:t xml:space="preserve"> </w:t>
      </w:r>
      <w:r w:rsidR="00151AAC" w:rsidRPr="00BC723C">
        <w:rPr>
          <w:sz w:val="23"/>
          <w:szCs w:val="23"/>
          <w:lang w:val="lt-LT"/>
        </w:rPr>
        <w:t>į</w:t>
      </w:r>
      <w:r w:rsidR="009F0EC2" w:rsidRPr="00BC723C">
        <w:rPr>
          <w:sz w:val="23"/>
          <w:szCs w:val="23"/>
          <w:lang w:val="lt-LT"/>
        </w:rPr>
        <w:t>monės</w:t>
      </w:r>
      <w:r w:rsidR="00151AAC" w:rsidRPr="00BC723C">
        <w:rPr>
          <w:sz w:val="23"/>
          <w:szCs w:val="23"/>
          <w:lang w:val="lt-LT"/>
        </w:rPr>
        <w:t xml:space="preserve"> kodas</w:t>
      </w:r>
      <w:r w:rsidR="00151AAC" w:rsidRPr="00BC723C">
        <w:rPr>
          <w:b/>
          <w:i/>
          <w:sz w:val="23"/>
          <w:szCs w:val="23"/>
          <w:lang w:val="lt-LT"/>
        </w:rPr>
        <w:t xml:space="preserve"> </w:t>
      </w:r>
      <w:r w:rsidR="009F0EC2" w:rsidRPr="00BC723C">
        <w:rPr>
          <w:sz w:val="23"/>
          <w:szCs w:val="23"/>
          <w:lang w:val="lt-LT"/>
        </w:rPr>
        <w:t>235980580</w:t>
      </w:r>
      <w:r w:rsidR="00E06590" w:rsidRPr="00BC723C">
        <w:rPr>
          <w:sz w:val="23"/>
          <w:szCs w:val="23"/>
          <w:lang w:val="lt-LT"/>
        </w:rPr>
        <w:t xml:space="preserve">, adresu </w:t>
      </w:r>
      <w:r w:rsidR="009F0EC2" w:rsidRPr="00BC723C">
        <w:rPr>
          <w:sz w:val="23"/>
          <w:szCs w:val="23"/>
          <w:lang w:val="lt-LT"/>
        </w:rPr>
        <w:t xml:space="preserve">Lvovo </w:t>
      </w:r>
      <w:r w:rsidR="00E06590" w:rsidRPr="00BC723C">
        <w:rPr>
          <w:sz w:val="23"/>
          <w:szCs w:val="23"/>
          <w:lang w:val="lt-LT"/>
        </w:rPr>
        <w:t>g. 2</w:t>
      </w:r>
      <w:r w:rsidR="009F0EC2" w:rsidRPr="00BC723C">
        <w:rPr>
          <w:sz w:val="23"/>
          <w:szCs w:val="23"/>
          <w:lang w:val="lt-LT"/>
        </w:rPr>
        <w:t>5</w:t>
      </w:r>
      <w:r w:rsidR="00E06590" w:rsidRPr="00BC723C">
        <w:rPr>
          <w:sz w:val="23"/>
          <w:szCs w:val="23"/>
          <w:lang w:val="lt-LT"/>
        </w:rPr>
        <w:t>, Vilniuje</w:t>
      </w:r>
      <w:r w:rsidR="00A77E1A" w:rsidRPr="00BC723C">
        <w:rPr>
          <w:sz w:val="23"/>
          <w:szCs w:val="23"/>
          <w:lang w:val="lt-LT"/>
        </w:rPr>
        <w:t>, atstovaujama</w:t>
      </w:r>
      <w:r w:rsidR="009F0EC2" w:rsidRPr="00BC723C">
        <w:rPr>
          <w:sz w:val="23"/>
          <w:szCs w:val="23"/>
          <w:lang w:val="lt-LT"/>
        </w:rPr>
        <w:t xml:space="preserve"> </w:t>
      </w:r>
      <w:r w:rsidR="007361A5" w:rsidRPr="00BC723C">
        <w:rPr>
          <w:sz w:val="23"/>
          <w:szCs w:val="23"/>
          <w:lang w:val="lt-LT"/>
        </w:rPr>
        <w:t>pardavimo</w:t>
      </w:r>
      <w:r w:rsidR="00BC723C" w:rsidRPr="00BC723C">
        <w:rPr>
          <w:sz w:val="23"/>
          <w:szCs w:val="23"/>
          <w:lang w:val="lt-LT"/>
        </w:rPr>
        <w:t xml:space="preserve"> verslo klientams grupės vadovės Onos </w:t>
      </w:r>
      <w:proofErr w:type="spellStart"/>
      <w:r w:rsidR="00BC723C" w:rsidRPr="00BC723C">
        <w:rPr>
          <w:sz w:val="23"/>
          <w:szCs w:val="23"/>
          <w:lang w:val="lt-LT"/>
        </w:rPr>
        <w:t>Saukevičienės</w:t>
      </w:r>
      <w:proofErr w:type="spellEnd"/>
      <w:r w:rsidR="007361A5" w:rsidRPr="00BC723C">
        <w:rPr>
          <w:sz w:val="23"/>
          <w:szCs w:val="23"/>
          <w:lang w:val="lt-LT"/>
        </w:rPr>
        <w:t xml:space="preserve">, veikiančios </w:t>
      </w:r>
      <w:r w:rsidR="00A646B4" w:rsidRPr="00BC723C">
        <w:rPr>
          <w:sz w:val="23"/>
          <w:szCs w:val="23"/>
          <w:lang w:val="lt-LT"/>
        </w:rPr>
        <w:t>pagal 20</w:t>
      </w:r>
      <w:r w:rsidR="00EE05B8" w:rsidRPr="00BC723C">
        <w:rPr>
          <w:sz w:val="23"/>
          <w:szCs w:val="23"/>
          <w:lang w:val="lt-LT"/>
        </w:rPr>
        <w:t>21</w:t>
      </w:r>
      <w:r w:rsidR="00A646B4" w:rsidRPr="00BC723C">
        <w:rPr>
          <w:sz w:val="23"/>
          <w:szCs w:val="23"/>
          <w:lang w:val="lt-LT"/>
        </w:rPr>
        <w:t xml:space="preserve"> m. </w:t>
      </w:r>
      <w:r w:rsidR="00BC723C" w:rsidRPr="00BC723C">
        <w:rPr>
          <w:sz w:val="23"/>
          <w:szCs w:val="23"/>
          <w:lang w:val="lt-LT"/>
        </w:rPr>
        <w:t>lapkričio 8</w:t>
      </w:r>
      <w:r w:rsidR="00A646B4" w:rsidRPr="00BC723C">
        <w:rPr>
          <w:sz w:val="23"/>
          <w:szCs w:val="23"/>
          <w:lang w:val="lt-LT"/>
        </w:rPr>
        <w:t xml:space="preserve"> d. </w:t>
      </w:r>
      <w:r w:rsidR="007361A5" w:rsidRPr="00BC723C">
        <w:rPr>
          <w:sz w:val="23"/>
          <w:szCs w:val="23"/>
          <w:lang w:val="lt-LT"/>
        </w:rPr>
        <w:t>įgaliojim</w:t>
      </w:r>
      <w:r w:rsidR="00A646B4" w:rsidRPr="00BC723C">
        <w:rPr>
          <w:sz w:val="23"/>
          <w:szCs w:val="23"/>
          <w:lang w:val="lt-LT"/>
        </w:rPr>
        <w:t>ą</w:t>
      </w:r>
      <w:r w:rsidR="007361A5" w:rsidRPr="00BC723C">
        <w:rPr>
          <w:sz w:val="23"/>
          <w:szCs w:val="23"/>
          <w:lang w:val="lt-LT"/>
        </w:rPr>
        <w:t xml:space="preserve"> Nr.</w:t>
      </w:r>
      <w:r w:rsidR="00A646B4" w:rsidRPr="00BC723C">
        <w:rPr>
          <w:sz w:val="23"/>
          <w:szCs w:val="23"/>
          <w:lang w:val="lt-LT"/>
        </w:rPr>
        <w:t xml:space="preserve"> </w:t>
      </w:r>
      <w:r w:rsidR="007361A5" w:rsidRPr="00BC723C">
        <w:rPr>
          <w:sz w:val="23"/>
          <w:szCs w:val="23"/>
          <w:lang w:val="lt-LT"/>
        </w:rPr>
        <w:t>K-V/</w:t>
      </w:r>
      <w:r w:rsidR="00EE05B8" w:rsidRPr="00BC723C">
        <w:rPr>
          <w:sz w:val="23"/>
          <w:szCs w:val="23"/>
          <w:lang w:val="lt-LT"/>
        </w:rPr>
        <w:t>21</w:t>
      </w:r>
      <w:r w:rsidR="00BC723C" w:rsidRPr="00BC723C">
        <w:rPr>
          <w:sz w:val="23"/>
          <w:szCs w:val="23"/>
          <w:lang w:val="lt-LT"/>
        </w:rPr>
        <w:t>/11</w:t>
      </w:r>
      <w:r w:rsidR="007361A5" w:rsidRPr="00BC723C">
        <w:rPr>
          <w:sz w:val="23"/>
          <w:szCs w:val="23"/>
          <w:lang w:val="lt-LT"/>
        </w:rPr>
        <w:t>/</w:t>
      </w:r>
      <w:r w:rsidR="00EE05B8" w:rsidRPr="00BC723C">
        <w:rPr>
          <w:sz w:val="23"/>
          <w:szCs w:val="23"/>
          <w:lang w:val="lt-LT"/>
        </w:rPr>
        <w:t>08</w:t>
      </w:r>
      <w:r w:rsidR="00A77E1A" w:rsidRPr="00BC723C">
        <w:rPr>
          <w:sz w:val="23"/>
          <w:szCs w:val="23"/>
          <w:lang w:val="lt-LT"/>
        </w:rPr>
        <w:t xml:space="preserve"> </w:t>
      </w:r>
      <w:r w:rsidR="00967442" w:rsidRPr="00BC723C">
        <w:rPr>
          <w:sz w:val="23"/>
          <w:szCs w:val="23"/>
          <w:lang w:val="lt-LT"/>
        </w:rPr>
        <w:t xml:space="preserve">(toliau – Paslaugų teikėjas) </w:t>
      </w:r>
      <w:r w:rsidR="00A77E1A" w:rsidRPr="00BC723C">
        <w:rPr>
          <w:sz w:val="23"/>
          <w:szCs w:val="23"/>
          <w:lang w:val="lt-LT"/>
        </w:rPr>
        <w:t>i</w:t>
      </w:r>
      <w:r w:rsidR="00A13F72" w:rsidRPr="00BC723C">
        <w:rPr>
          <w:sz w:val="23"/>
          <w:szCs w:val="23"/>
          <w:lang w:val="lt-LT"/>
        </w:rPr>
        <w:t>r</w:t>
      </w:r>
      <w:r w:rsidR="00852A1A" w:rsidRPr="00D2008B">
        <w:rPr>
          <w:sz w:val="23"/>
          <w:szCs w:val="23"/>
          <w:lang w:val="lt-LT"/>
        </w:rPr>
        <w:t xml:space="preserve"> </w:t>
      </w:r>
      <w:r w:rsidR="0051084E" w:rsidRPr="00D2008B">
        <w:rPr>
          <w:sz w:val="23"/>
          <w:szCs w:val="23"/>
          <w:lang w:val="lt-LT"/>
        </w:rPr>
        <w:t xml:space="preserve"> </w:t>
      </w:r>
    </w:p>
    <w:p w14:paraId="3D0DBF6B" w14:textId="11E67EB5" w:rsidR="00356449" w:rsidRPr="00D2008B" w:rsidRDefault="00843E45" w:rsidP="00E455B6">
      <w:pPr>
        <w:ind w:firstLine="720"/>
        <w:jc w:val="both"/>
        <w:rPr>
          <w:sz w:val="23"/>
          <w:szCs w:val="23"/>
          <w:lang w:val="lt-LT"/>
        </w:rPr>
      </w:pPr>
      <w:r w:rsidRPr="00D2008B">
        <w:rPr>
          <w:b/>
          <w:sz w:val="23"/>
          <w:szCs w:val="23"/>
          <w:lang w:val="lt-LT"/>
        </w:rPr>
        <w:t>Lietuvos Respublikos v</w:t>
      </w:r>
      <w:r w:rsidR="00A871F0" w:rsidRPr="00D2008B">
        <w:rPr>
          <w:b/>
          <w:sz w:val="23"/>
          <w:szCs w:val="23"/>
          <w:lang w:val="lt-LT"/>
        </w:rPr>
        <w:t>adovybės apsaugos</w:t>
      </w:r>
      <w:r w:rsidRPr="00D2008B">
        <w:rPr>
          <w:b/>
          <w:sz w:val="23"/>
          <w:szCs w:val="23"/>
          <w:lang w:val="lt-LT"/>
        </w:rPr>
        <w:t xml:space="preserve"> tarnyba</w:t>
      </w:r>
      <w:r w:rsidR="00365956" w:rsidRPr="00D2008B">
        <w:rPr>
          <w:bCs/>
          <w:sz w:val="23"/>
          <w:szCs w:val="23"/>
          <w:lang w:val="lt-LT"/>
        </w:rPr>
        <w:t>,</w:t>
      </w:r>
      <w:r w:rsidR="00852A1A" w:rsidRPr="00D2008B">
        <w:rPr>
          <w:sz w:val="23"/>
          <w:szCs w:val="23"/>
          <w:lang w:val="lt-LT"/>
        </w:rPr>
        <w:t xml:space="preserve"> </w:t>
      </w:r>
      <w:r w:rsidR="00967442" w:rsidRPr="00D2008B">
        <w:rPr>
          <w:sz w:val="23"/>
          <w:szCs w:val="23"/>
          <w:lang w:val="lt-LT"/>
        </w:rPr>
        <w:t>į</w:t>
      </w:r>
      <w:r w:rsidR="00151AAC" w:rsidRPr="00D2008B">
        <w:rPr>
          <w:sz w:val="23"/>
          <w:szCs w:val="23"/>
          <w:lang w:val="lt-LT"/>
        </w:rPr>
        <w:t>s</w:t>
      </w:r>
      <w:r w:rsidR="00967442" w:rsidRPr="00D2008B">
        <w:rPr>
          <w:sz w:val="23"/>
          <w:szCs w:val="23"/>
          <w:lang w:val="lt-LT"/>
        </w:rPr>
        <w:t>taigos</w:t>
      </w:r>
      <w:r w:rsidR="00151AAC" w:rsidRPr="00D2008B">
        <w:rPr>
          <w:sz w:val="23"/>
          <w:szCs w:val="23"/>
          <w:lang w:val="lt-LT"/>
        </w:rPr>
        <w:t xml:space="preserve"> kodas </w:t>
      </w:r>
      <w:r w:rsidR="00A871F0" w:rsidRPr="00D2008B">
        <w:rPr>
          <w:sz w:val="23"/>
          <w:szCs w:val="23"/>
          <w:lang w:val="lt-LT"/>
        </w:rPr>
        <w:t>188639721</w:t>
      </w:r>
      <w:r w:rsidR="00967442" w:rsidRPr="00D2008B">
        <w:rPr>
          <w:sz w:val="23"/>
          <w:szCs w:val="23"/>
          <w:lang w:val="lt-LT"/>
        </w:rPr>
        <w:t>, adresu Pamėnkalnio g. 21, Vilniuje,</w:t>
      </w:r>
      <w:r w:rsidR="002608C3" w:rsidRPr="00D2008B">
        <w:rPr>
          <w:b/>
          <w:i/>
          <w:sz w:val="23"/>
          <w:szCs w:val="23"/>
          <w:lang w:val="lt-LT"/>
        </w:rPr>
        <w:t xml:space="preserve"> </w:t>
      </w:r>
      <w:r w:rsidR="00041DEE" w:rsidRPr="00D2008B">
        <w:rPr>
          <w:sz w:val="23"/>
          <w:szCs w:val="23"/>
          <w:lang w:val="lt-LT"/>
        </w:rPr>
        <w:t>atstovaujama</w:t>
      </w:r>
      <w:r w:rsidR="00AA341D" w:rsidRPr="00D2008B">
        <w:rPr>
          <w:sz w:val="23"/>
          <w:szCs w:val="23"/>
          <w:lang w:val="lt-LT"/>
        </w:rPr>
        <w:t xml:space="preserve"> direktoriaus</w:t>
      </w:r>
      <w:r w:rsidR="00C3103E" w:rsidRPr="00D2008B">
        <w:rPr>
          <w:sz w:val="23"/>
          <w:szCs w:val="23"/>
          <w:lang w:val="lt-LT"/>
        </w:rPr>
        <w:t xml:space="preserve"> </w:t>
      </w:r>
      <w:proofErr w:type="spellStart"/>
      <w:r w:rsidR="00C3103E" w:rsidRPr="00D2008B">
        <w:rPr>
          <w:sz w:val="23"/>
          <w:szCs w:val="23"/>
          <w:lang w:val="lt-LT"/>
        </w:rPr>
        <w:t>Rymanto</w:t>
      </w:r>
      <w:proofErr w:type="spellEnd"/>
      <w:r w:rsidR="00C3103E" w:rsidRPr="00D2008B">
        <w:rPr>
          <w:sz w:val="23"/>
          <w:szCs w:val="23"/>
          <w:lang w:val="lt-LT"/>
        </w:rPr>
        <w:t xml:space="preserve"> Mockevičiaus, veikiančio pagal</w:t>
      </w:r>
      <w:r w:rsidR="00FB4AA8" w:rsidRPr="00D2008B">
        <w:rPr>
          <w:sz w:val="23"/>
          <w:szCs w:val="23"/>
          <w:lang w:val="lt-LT"/>
        </w:rPr>
        <w:t xml:space="preserve"> </w:t>
      </w:r>
      <w:bookmarkStart w:id="0" w:name="_Hlk65739040"/>
      <w:r w:rsidR="00FB4AA8" w:rsidRPr="00D2008B">
        <w:rPr>
          <w:sz w:val="23"/>
          <w:szCs w:val="23"/>
          <w:lang w:val="lt-LT"/>
        </w:rPr>
        <w:t>Lietuvos Respublikos vadovybės apsaugos tarnybos nuostatus, patvirtintus Lietuvos Respublikos Vyriausybės 2020 m. birželio 17 d. nutarimu Nr. 665 „Dėl Lietuvos Respublikos vadovybės apsaugos tarnybos nuostatų patvirtinimo“</w:t>
      </w:r>
      <w:bookmarkEnd w:id="0"/>
      <w:r w:rsidR="00A65984" w:rsidRPr="00D2008B">
        <w:rPr>
          <w:sz w:val="23"/>
          <w:szCs w:val="23"/>
          <w:lang w:val="lt-LT"/>
        </w:rPr>
        <w:t>,</w:t>
      </w:r>
      <w:r w:rsidR="00C747D2" w:rsidRPr="00D2008B">
        <w:rPr>
          <w:sz w:val="23"/>
          <w:szCs w:val="23"/>
          <w:lang w:val="lt-LT"/>
        </w:rPr>
        <w:t xml:space="preserve"> </w:t>
      </w:r>
      <w:r w:rsidR="00967442" w:rsidRPr="00D2008B">
        <w:rPr>
          <w:sz w:val="23"/>
          <w:szCs w:val="23"/>
          <w:lang w:val="lt-LT"/>
        </w:rPr>
        <w:t>(toliau – Užsakovas),</w:t>
      </w:r>
    </w:p>
    <w:p w14:paraId="53753D3E" w14:textId="3072AD0A" w:rsidR="00A77E1A" w:rsidRPr="00D2008B" w:rsidRDefault="004D4998" w:rsidP="00E455B6">
      <w:pPr>
        <w:ind w:firstLine="720"/>
        <w:jc w:val="both"/>
        <w:rPr>
          <w:sz w:val="23"/>
          <w:szCs w:val="23"/>
          <w:lang w:val="lt-LT"/>
        </w:rPr>
      </w:pPr>
      <w:r w:rsidRPr="00D2008B">
        <w:rPr>
          <w:sz w:val="23"/>
          <w:szCs w:val="23"/>
          <w:lang w:val="lt-LT"/>
        </w:rPr>
        <w:t xml:space="preserve">toliau kartu šioje Sutartyje vadinami </w:t>
      </w:r>
      <w:r w:rsidRPr="00D2008B">
        <w:rPr>
          <w:b/>
          <w:sz w:val="23"/>
          <w:szCs w:val="23"/>
          <w:lang w:val="lt-LT"/>
        </w:rPr>
        <w:t>Šalimis</w:t>
      </w:r>
      <w:r w:rsidRPr="00D2008B">
        <w:rPr>
          <w:sz w:val="23"/>
          <w:szCs w:val="23"/>
          <w:lang w:val="lt-LT"/>
        </w:rPr>
        <w:t xml:space="preserve">, o kiekviena atskirai – </w:t>
      </w:r>
      <w:r w:rsidRPr="00D2008B">
        <w:rPr>
          <w:b/>
          <w:sz w:val="23"/>
          <w:szCs w:val="23"/>
          <w:lang w:val="lt-LT"/>
        </w:rPr>
        <w:t>Šalimi</w:t>
      </w:r>
      <w:r w:rsidRPr="00D2008B">
        <w:rPr>
          <w:sz w:val="23"/>
          <w:szCs w:val="23"/>
          <w:lang w:val="lt-LT"/>
        </w:rPr>
        <w:t xml:space="preserve">, </w:t>
      </w:r>
      <w:r w:rsidR="00356449" w:rsidRPr="00D2008B">
        <w:rPr>
          <w:sz w:val="23"/>
          <w:szCs w:val="23"/>
          <w:lang w:val="lt-LT"/>
        </w:rPr>
        <w:t xml:space="preserve">Paslaugų teikėjui laimėjus Užsakovo vykdytą </w:t>
      </w:r>
      <w:r w:rsidR="00730028" w:rsidRPr="00D2008B">
        <w:rPr>
          <w:sz w:val="23"/>
          <w:szCs w:val="23"/>
          <w:lang w:val="lt-LT"/>
        </w:rPr>
        <w:t>viešąjį</w:t>
      </w:r>
      <w:r w:rsidR="00356449" w:rsidRPr="00D2008B">
        <w:rPr>
          <w:sz w:val="23"/>
          <w:szCs w:val="23"/>
          <w:lang w:val="lt-LT"/>
        </w:rPr>
        <w:t xml:space="preserve"> pirkimą,</w:t>
      </w:r>
      <w:r w:rsidR="00041DEE" w:rsidRPr="00D2008B">
        <w:rPr>
          <w:sz w:val="23"/>
          <w:szCs w:val="23"/>
          <w:lang w:val="lt-LT"/>
        </w:rPr>
        <w:t xml:space="preserve"> sudarė šią</w:t>
      </w:r>
      <w:r w:rsidR="006B03EF" w:rsidRPr="00D2008B">
        <w:rPr>
          <w:sz w:val="23"/>
          <w:szCs w:val="23"/>
          <w:lang w:val="lt-LT"/>
        </w:rPr>
        <w:t xml:space="preserve"> </w:t>
      </w:r>
      <w:r w:rsidR="00073D59" w:rsidRPr="00D2008B">
        <w:rPr>
          <w:sz w:val="23"/>
          <w:szCs w:val="23"/>
          <w:lang w:val="lt-LT"/>
        </w:rPr>
        <w:t>Anglų kalbos</w:t>
      </w:r>
      <w:r w:rsidR="00297521">
        <w:rPr>
          <w:sz w:val="23"/>
          <w:szCs w:val="23"/>
          <w:lang w:val="lt-LT"/>
        </w:rPr>
        <w:t xml:space="preserve"> mokymų</w:t>
      </w:r>
      <w:r w:rsidR="00073D59" w:rsidRPr="00D2008B">
        <w:rPr>
          <w:sz w:val="23"/>
          <w:szCs w:val="23"/>
          <w:lang w:val="lt-LT"/>
        </w:rPr>
        <w:t xml:space="preserve"> pirkimo</w:t>
      </w:r>
      <w:r w:rsidR="007B7243" w:rsidRPr="00D2008B">
        <w:rPr>
          <w:sz w:val="23"/>
          <w:szCs w:val="23"/>
          <w:lang w:val="lt-LT"/>
        </w:rPr>
        <w:t xml:space="preserve">-pardavimo </w:t>
      </w:r>
      <w:r w:rsidR="00041DEE" w:rsidRPr="00D2008B">
        <w:rPr>
          <w:sz w:val="23"/>
          <w:szCs w:val="23"/>
          <w:lang w:val="lt-LT"/>
        </w:rPr>
        <w:t>sutartį</w:t>
      </w:r>
      <w:r w:rsidR="006B03EF" w:rsidRPr="00D2008B">
        <w:rPr>
          <w:sz w:val="23"/>
          <w:szCs w:val="23"/>
          <w:lang w:val="lt-LT"/>
        </w:rPr>
        <w:t xml:space="preserve"> (toliau – Sutartis)</w:t>
      </w:r>
      <w:r w:rsidR="00041DEE" w:rsidRPr="00D2008B">
        <w:rPr>
          <w:sz w:val="23"/>
          <w:szCs w:val="23"/>
          <w:lang w:val="lt-LT"/>
        </w:rPr>
        <w:t>.</w:t>
      </w:r>
    </w:p>
    <w:p w14:paraId="53BB5767" w14:textId="77777777" w:rsidR="00E63541" w:rsidRPr="00D2008B" w:rsidRDefault="00E63541" w:rsidP="00E455B6">
      <w:pPr>
        <w:ind w:firstLine="720"/>
        <w:jc w:val="both"/>
        <w:rPr>
          <w:sz w:val="23"/>
          <w:szCs w:val="23"/>
          <w:lang w:val="lt-LT"/>
        </w:rPr>
      </w:pPr>
    </w:p>
    <w:p w14:paraId="5514E920" w14:textId="77777777" w:rsidR="009112B8" w:rsidRPr="00D2008B" w:rsidRDefault="007D3E2C" w:rsidP="00924B3E">
      <w:pPr>
        <w:spacing w:after="120"/>
        <w:jc w:val="center"/>
        <w:rPr>
          <w:b/>
          <w:sz w:val="23"/>
          <w:szCs w:val="23"/>
          <w:lang w:val="lt-LT"/>
        </w:rPr>
      </w:pPr>
      <w:r w:rsidRPr="00D2008B">
        <w:rPr>
          <w:b/>
          <w:sz w:val="23"/>
          <w:szCs w:val="23"/>
          <w:lang w:val="lt-LT"/>
        </w:rPr>
        <w:t xml:space="preserve">I. </w:t>
      </w:r>
      <w:r w:rsidR="00A77E1A" w:rsidRPr="00D2008B">
        <w:rPr>
          <w:b/>
          <w:sz w:val="23"/>
          <w:szCs w:val="23"/>
          <w:lang w:val="lt-LT"/>
        </w:rPr>
        <w:t>SUTARTIES OBJEKTAS</w:t>
      </w:r>
    </w:p>
    <w:p w14:paraId="1E40613F" w14:textId="25142ED5" w:rsidR="00356449" w:rsidRPr="00D2008B" w:rsidRDefault="00A710BB" w:rsidP="00A710BB">
      <w:pPr>
        <w:ind w:firstLine="720"/>
        <w:jc w:val="both"/>
        <w:rPr>
          <w:sz w:val="23"/>
          <w:szCs w:val="23"/>
          <w:lang w:val="lt-LT"/>
        </w:rPr>
      </w:pPr>
      <w:r w:rsidRPr="00D2008B">
        <w:rPr>
          <w:sz w:val="23"/>
          <w:szCs w:val="23"/>
          <w:lang w:val="lt-LT"/>
        </w:rPr>
        <w:t>1.</w:t>
      </w:r>
      <w:r w:rsidR="00D063C1" w:rsidRPr="00D2008B">
        <w:rPr>
          <w:sz w:val="23"/>
          <w:szCs w:val="23"/>
          <w:lang w:val="lt-LT"/>
        </w:rPr>
        <w:t xml:space="preserve"> </w:t>
      </w:r>
      <w:r w:rsidR="00940E72" w:rsidRPr="00D2008B">
        <w:rPr>
          <w:sz w:val="23"/>
          <w:szCs w:val="23"/>
          <w:lang w:val="lt-LT"/>
        </w:rPr>
        <w:t>Paslaugų teikėjas</w:t>
      </w:r>
      <w:r w:rsidR="006B03EF" w:rsidRPr="00D2008B">
        <w:rPr>
          <w:sz w:val="23"/>
          <w:szCs w:val="23"/>
          <w:lang w:val="lt-LT"/>
        </w:rPr>
        <w:t xml:space="preserve"> įsipareigoja S</w:t>
      </w:r>
      <w:r w:rsidR="00A77E1A" w:rsidRPr="00D2008B">
        <w:rPr>
          <w:sz w:val="23"/>
          <w:szCs w:val="23"/>
          <w:lang w:val="lt-LT"/>
        </w:rPr>
        <w:t>utartyje</w:t>
      </w:r>
      <w:r w:rsidR="00940E72" w:rsidRPr="00D2008B">
        <w:rPr>
          <w:sz w:val="23"/>
          <w:szCs w:val="23"/>
          <w:lang w:val="lt-LT"/>
        </w:rPr>
        <w:t xml:space="preserve"> nurodytomis sąlygomis</w:t>
      </w:r>
      <w:r w:rsidR="008A410A" w:rsidRPr="00D2008B">
        <w:rPr>
          <w:sz w:val="23"/>
          <w:szCs w:val="23"/>
          <w:lang w:val="lt-LT"/>
        </w:rPr>
        <w:t xml:space="preserve"> ir tvarka</w:t>
      </w:r>
      <w:r w:rsidR="00B821C1" w:rsidRPr="00D2008B">
        <w:rPr>
          <w:sz w:val="23"/>
          <w:szCs w:val="23"/>
          <w:lang w:val="lt-LT"/>
        </w:rPr>
        <w:t xml:space="preserve"> organizuoti </w:t>
      </w:r>
      <w:r w:rsidR="00F85B0A" w:rsidRPr="00D2008B">
        <w:rPr>
          <w:sz w:val="23"/>
          <w:szCs w:val="23"/>
          <w:lang w:val="lt-LT"/>
        </w:rPr>
        <w:t xml:space="preserve">anglų šnekamosios kalbos </w:t>
      </w:r>
      <w:r w:rsidR="006A1494">
        <w:rPr>
          <w:sz w:val="23"/>
          <w:szCs w:val="23"/>
          <w:lang w:val="lt-LT"/>
        </w:rPr>
        <w:t>mokymus</w:t>
      </w:r>
      <w:r w:rsidR="00F85B0A" w:rsidRPr="00D2008B">
        <w:rPr>
          <w:sz w:val="23"/>
          <w:szCs w:val="23"/>
          <w:lang w:val="lt-LT"/>
        </w:rPr>
        <w:t xml:space="preserve"> </w:t>
      </w:r>
      <w:r w:rsidR="00B821C1" w:rsidRPr="00D2008B">
        <w:rPr>
          <w:sz w:val="23"/>
          <w:szCs w:val="23"/>
          <w:lang w:val="lt-LT"/>
        </w:rPr>
        <w:t xml:space="preserve">Užsakovo </w:t>
      </w:r>
      <w:r w:rsidR="00345730" w:rsidRPr="00D2008B">
        <w:rPr>
          <w:sz w:val="23"/>
          <w:szCs w:val="23"/>
          <w:lang w:val="lt-LT"/>
        </w:rPr>
        <w:t>darbuotoj</w:t>
      </w:r>
      <w:r w:rsidR="00604610" w:rsidRPr="00D2008B">
        <w:rPr>
          <w:sz w:val="23"/>
          <w:szCs w:val="23"/>
          <w:lang w:val="lt-LT"/>
        </w:rPr>
        <w:t>ų grupėms</w:t>
      </w:r>
      <w:r w:rsidR="00B821C1" w:rsidRPr="00D2008B">
        <w:rPr>
          <w:sz w:val="23"/>
          <w:szCs w:val="23"/>
          <w:lang w:val="lt-LT"/>
        </w:rPr>
        <w:t xml:space="preserve">. </w:t>
      </w:r>
    </w:p>
    <w:p w14:paraId="26DF6197" w14:textId="77777777" w:rsidR="00131988" w:rsidRPr="00523125" w:rsidRDefault="00B821C1" w:rsidP="00131988">
      <w:pPr>
        <w:ind w:firstLine="720"/>
        <w:jc w:val="both"/>
        <w:rPr>
          <w:color w:val="000000"/>
          <w:sz w:val="23"/>
          <w:szCs w:val="23"/>
          <w:lang w:val="lt-LT"/>
        </w:rPr>
      </w:pPr>
      <w:r w:rsidRPr="00D2008B">
        <w:rPr>
          <w:sz w:val="23"/>
          <w:szCs w:val="23"/>
          <w:lang w:val="lt-LT"/>
        </w:rPr>
        <w:t>2</w:t>
      </w:r>
      <w:r w:rsidRPr="00523125">
        <w:rPr>
          <w:sz w:val="23"/>
          <w:szCs w:val="23"/>
          <w:lang w:val="lt-LT"/>
        </w:rPr>
        <w:t>.</w:t>
      </w:r>
      <w:r w:rsidR="000F1975" w:rsidRPr="00523125">
        <w:rPr>
          <w:sz w:val="23"/>
          <w:szCs w:val="23"/>
          <w:lang w:val="lt-LT"/>
        </w:rPr>
        <w:t xml:space="preserve"> </w:t>
      </w:r>
      <w:r w:rsidR="000F1975" w:rsidRPr="00523125">
        <w:rPr>
          <w:color w:val="000000"/>
          <w:sz w:val="23"/>
          <w:szCs w:val="23"/>
          <w:lang w:val="lt-LT"/>
        </w:rPr>
        <w:t>Paslaugų atlikimo vieta – Vilniaus miesta</w:t>
      </w:r>
      <w:r w:rsidR="00131988" w:rsidRPr="00523125">
        <w:rPr>
          <w:color w:val="000000"/>
          <w:sz w:val="23"/>
          <w:szCs w:val="23"/>
          <w:lang w:val="lt-LT"/>
        </w:rPr>
        <w:t>s.</w:t>
      </w:r>
    </w:p>
    <w:p w14:paraId="064FE592" w14:textId="3D7ADC28" w:rsidR="00B92189" w:rsidRPr="00523125" w:rsidRDefault="00FC4B2B" w:rsidP="00131988">
      <w:pPr>
        <w:ind w:firstLine="720"/>
        <w:jc w:val="both"/>
        <w:rPr>
          <w:sz w:val="23"/>
          <w:szCs w:val="23"/>
          <w:lang w:val="lt-LT"/>
        </w:rPr>
      </w:pPr>
      <w:r w:rsidRPr="00523125">
        <w:rPr>
          <w:sz w:val="23"/>
          <w:szCs w:val="23"/>
          <w:lang w:val="lt-LT"/>
        </w:rPr>
        <w:t>3</w:t>
      </w:r>
      <w:r w:rsidR="00131988" w:rsidRPr="00523125">
        <w:rPr>
          <w:sz w:val="23"/>
          <w:szCs w:val="23"/>
          <w:lang w:val="lt-LT"/>
        </w:rPr>
        <w:t xml:space="preserve">. </w:t>
      </w:r>
      <w:r w:rsidR="00B92189" w:rsidRPr="00523125">
        <w:rPr>
          <w:sz w:val="23"/>
          <w:szCs w:val="23"/>
          <w:u w:val="single"/>
          <w:lang w:val="lt-LT"/>
        </w:rPr>
        <w:t>Mokymų organizavimas:</w:t>
      </w:r>
    </w:p>
    <w:p w14:paraId="4B7BFE67" w14:textId="1BF118CD" w:rsidR="00AC35F3" w:rsidRPr="00523125" w:rsidRDefault="00FC4B2B" w:rsidP="00FC41C4">
      <w:pPr>
        <w:ind w:firstLine="709"/>
        <w:jc w:val="both"/>
        <w:rPr>
          <w:sz w:val="23"/>
          <w:szCs w:val="23"/>
          <w:lang w:val="lt-LT"/>
        </w:rPr>
      </w:pPr>
      <w:r w:rsidRPr="00523125">
        <w:rPr>
          <w:sz w:val="23"/>
          <w:szCs w:val="23"/>
          <w:lang w:val="lt-LT"/>
        </w:rPr>
        <w:t>3</w:t>
      </w:r>
      <w:r w:rsidR="00B92189" w:rsidRPr="00523125">
        <w:rPr>
          <w:sz w:val="23"/>
          <w:szCs w:val="23"/>
          <w:lang w:val="lt-LT"/>
        </w:rPr>
        <w:t xml:space="preserve">.1. </w:t>
      </w:r>
      <w:r w:rsidR="008475C9" w:rsidRPr="00523125">
        <w:rPr>
          <w:sz w:val="23"/>
          <w:szCs w:val="23"/>
          <w:lang w:val="lt-LT"/>
        </w:rPr>
        <w:t>Preliminarus n</w:t>
      </w:r>
      <w:r w:rsidR="00AC35F3" w:rsidRPr="00523125">
        <w:rPr>
          <w:sz w:val="23"/>
          <w:szCs w:val="23"/>
          <w:lang w:val="lt-LT"/>
        </w:rPr>
        <w:t xml:space="preserve">umatomas dalyvių skaičius – </w:t>
      </w:r>
      <w:r w:rsidR="008475C9" w:rsidRPr="00523125">
        <w:rPr>
          <w:sz w:val="23"/>
          <w:szCs w:val="23"/>
          <w:lang w:val="lt-LT"/>
        </w:rPr>
        <w:t>75</w:t>
      </w:r>
      <w:r w:rsidR="00AC35F3" w:rsidRPr="00523125">
        <w:rPr>
          <w:sz w:val="23"/>
          <w:szCs w:val="23"/>
          <w:lang w:val="lt-LT"/>
        </w:rPr>
        <w:t xml:space="preserve"> asmen</w:t>
      </w:r>
      <w:r w:rsidR="008475C9" w:rsidRPr="00523125">
        <w:rPr>
          <w:sz w:val="23"/>
          <w:szCs w:val="23"/>
          <w:lang w:val="lt-LT"/>
        </w:rPr>
        <w:t>ys</w:t>
      </w:r>
      <w:r w:rsidR="00AC35F3" w:rsidRPr="00523125">
        <w:rPr>
          <w:sz w:val="23"/>
          <w:szCs w:val="23"/>
          <w:lang w:val="lt-LT"/>
        </w:rPr>
        <w:t>. Galima dalyvių skaičiaus paklaida iki 10 proc.</w:t>
      </w:r>
    </w:p>
    <w:p w14:paraId="609EC218" w14:textId="13E04E67" w:rsidR="00924935" w:rsidRPr="00523125" w:rsidRDefault="00AC35F3" w:rsidP="00924935">
      <w:pPr>
        <w:ind w:firstLine="709"/>
        <w:jc w:val="both"/>
        <w:rPr>
          <w:sz w:val="23"/>
          <w:szCs w:val="23"/>
          <w:lang w:val="lt-LT"/>
        </w:rPr>
      </w:pPr>
      <w:r w:rsidRPr="00523125">
        <w:rPr>
          <w:sz w:val="23"/>
          <w:szCs w:val="23"/>
          <w:lang w:val="lt-LT"/>
        </w:rPr>
        <w:t xml:space="preserve">3.2. </w:t>
      </w:r>
      <w:r w:rsidR="00B92189" w:rsidRPr="00523125">
        <w:rPr>
          <w:sz w:val="23"/>
          <w:szCs w:val="23"/>
          <w:lang w:val="lt-LT"/>
        </w:rPr>
        <w:t xml:space="preserve">Paslaugų teikėjas suskirsto mokymų dalyvius į grupes pagal jų anglų kalbos mokėjimo lygį. Kalbos lygį dalyviams </w:t>
      </w:r>
      <w:r w:rsidR="00131988" w:rsidRPr="00523125">
        <w:rPr>
          <w:sz w:val="23"/>
          <w:szCs w:val="23"/>
          <w:lang w:val="lt-LT"/>
        </w:rPr>
        <w:t>Paslaugų t</w:t>
      </w:r>
      <w:r w:rsidR="00B92189" w:rsidRPr="00523125">
        <w:rPr>
          <w:sz w:val="23"/>
          <w:szCs w:val="23"/>
          <w:lang w:val="lt-LT"/>
        </w:rPr>
        <w:t>e</w:t>
      </w:r>
      <w:r w:rsidR="00131988" w:rsidRPr="00523125">
        <w:rPr>
          <w:sz w:val="23"/>
          <w:szCs w:val="23"/>
          <w:lang w:val="lt-LT"/>
        </w:rPr>
        <w:t>i</w:t>
      </w:r>
      <w:r w:rsidR="00B92189" w:rsidRPr="00523125">
        <w:rPr>
          <w:sz w:val="23"/>
          <w:szCs w:val="23"/>
          <w:lang w:val="lt-LT"/>
        </w:rPr>
        <w:t>kėjas nustato nemokamai.</w:t>
      </w:r>
      <w:r w:rsidR="00761C4C" w:rsidRPr="00523125">
        <w:rPr>
          <w:sz w:val="23"/>
          <w:szCs w:val="23"/>
          <w:lang w:val="lt-LT"/>
        </w:rPr>
        <w:t xml:space="preserve"> </w:t>
      </w:r>
    </w:p>
    <w:p w14:paraId="62E1BCBB" w14:textId="076B57C5" w:rsidR="00B92189" w:rsidRPr="00523125" w:rsidRDefault="00FC4B2B" w:rsidP="00924935">
      <w:pPr>
        <w:ind w:firstLine="709"/>
        <w:jc w:val="both"/>
        <w:rPr>
          <w:sz w:val="23"/>
          <w:szCs w:val="23"/>
          <w:lang w:val="lt-LT"/>
        </w:rPr>
      </w:pPr>
      <w:r w:rsidRPr="00523125">
        <w:rPr>
          <w:sz w:val="23"/>
          <w:szCs w:val="23"/>
          <w:lang w:val="lt-LT"/>
        </w:rPr>
        <w:t>3</w:t>
      </w:r>
      <w:r w:rsidR="00B92189" w:rsidRPr="00523125">
        <w:rPr>
          <w:sz w:val="23"/>
          <w:szCs w:val="23"/>
          <w:lang w:val="lt-LT"/>
        </w:rPr>
        <w:t>.</w:t>
      </w:r>
      <w:r w:rsidR="00AC35F3" w:rsidRPr="00523125">
        <w:rPr>
          <w:sz w:val="23"/>
          <w:szCs w:val="23"/>
          <w:lang w:val="lt-LT"/>
        </w:rPr>
        <w:t>3</w:t>
      </w:r>
      <w:r w:rsidR="00B92189" w:rsidRPr="00523125">
        <w:rPr>
          <w:sz w:val="23"/>
          <w:szCs w:val="23"/>
          <w:lang w:val="lt-LT"/>
        </w:rPr>
        <w:t>. Mokymai dalyviams vyksta grupėmis.</w:t>
      </w:r>
      <w:r w:rsidR="00924935" w:rsidRPr="00523125">
        <w:rPr>
          <w:rFonts w:eastAsia="Arial"/>
          <w:sz w:val="23"/>
          <w:szCs w:val="23"/>
          <w:lang w:val="lt-LT"/>
        </w:rPr>
        <w:t xml:space="preserve"> </w:t>
      </w:r>
      <w:r w:rsidR="002E4FC2" w:rsidRPr="00523125">
        <w:rPr>
          <w:rFonts w:eastAsia="Arial"/>
          <w:sz w:val="23"/>
          <w:szCs w:val="23"/>
          <w:lang w:val="lt-LT"/>
        </w:rPr>
        <w:t>V</w:t>
      </w:r>
      <w:r w:rsidR="00924935" w:rsidRPr="00523125">
        <w:rPr>
          <w:rFonts w:eastAsia="Arial"/>
          <w:sz w:val="23"/>
          <w:szCs w:val="23"/>
          <w:lang w:val="lt-LT"/>
        </w:rPr>
        <w:t>ienos grupės dydis – 3-9 asmenys (atskirais atvejais, mokymai gali vykti 10 asmenų grupei). Grupės dydis priklauso nuo turimo mokymų dalyvio anglų kalbos lygio, vienoje grupėje gali būti tik to paties lygio dalyviai</w:t>
      </w:r>
      <w:r w:rsidR="00B92189" w:rsidRPr="00523125">
        <w:rPr>
          <w:sz w:val="23"/>
          <w:szCs w:val="23"/>
          <w:lang w:val="lt-LT"/>
        </w:rPr>
        <w:t>.</w:t>
      </w:r>
    </w:p>
    <w:p w14:paraId="09122CD3" w14:textId="0C86AF12" w:rsidR="00B92189" w:rsidRPr="00523125" w:rsidRDefault="00FC4B2B" w:rsidP="00FC41C4">
      <w:pPr>
        <w:ind w:firstLine="709"/>
        <w:jc w:val="both"/>
        <w:rPr>
          <w:sz w:val="23"/>
          <w:szCs w:val="23"/>
          <w:lang w:val="lt-LT"/>
        </w:rPr>
      </w:pPr>
      <w:r w:rsidRPr="00523125">
        <w:rPr>
          <w:sz w:val="23"/>
          <w:szCs w:val="23"/>
          <w:lang w:val="lt-LT"/>
        </w:rPr>
        <w:t>3</w:t>
      </w:r>
      <w:r w:rsidR="00CE6DA0" w:rsidRPr="00523125">
        <w:rPr>
          <w:sz w:val="23"/>
          <w:szCs w:val="23"/>
          <w:lang w:val="lt-LT"/>
        </w:rPr>
        <w:t>.</w:t>
      </w:r>
      <w:r w:rsidR="00AC35F3" w:rsidRPr="00523125">
        <w:rPr>
          <w:sz w:val="23"/>
          <w:szCs w:val="23"/>
          <w:lang w:val="lt-LT"/>
        </w:rPr>
        <w:t>4</w:t>
      </w:r>
      <w:r w:rsidR="00B92189" w:rsidRPr="00523125">
        <w:rPr>
          <w:sz w:val="23"/>
          <w:szCs w:val="23"/>
          <w:lang w:val="lt-LT"/>
        </w:rPr>
        <w:t xml:space="preserve">. </w:t>
      </w:r>
      <w:r w:rsidR="00547794" w:rsidRPr="00523125">
        <w:rPr>
          <w:sz w:val="23"/>
          <w:szCs w:val="23"/>
          <w:lang w:val="lt-LT"/>
        </w:rPr>
        <w:t>Mokymai turi vykti du kartus per savaitę, vieno užsiėmimo trukmė – 2 akad. val. Bendra mokymų trukmė – 48 ak. val./asmeniui.</w:t>
      </w:r>
    </w:p>
    <w:p w14:paraId="34AC8CB0" w14:textId="77777777" w:rsidR="00E800D4" w:rsidRPr="00523125" w:rsidRDefault="001F5B0A" w:rsidP="00E800D4">
      <w:pPr>
        <w:ind w:firstLine="709"/>
        <w:jc w:val="both"/>
        <w:rPr>
          <w:sz w:val="23"/>
          <w:szCs w:val="23"/>
          <w:lang w:val="lt-LT"/>
        </w:rPr>
      </w:pPr>
      <w:r w:rsidRPr="00523125">
        <w:rPr>
          <w:sz w:val="23"/>
          <w:szCs w:val="23"/>
          <w:lang w:val="lt-LT"/>
        </w:rPr>
        <w:t>3.5. Mokymų tvarkaraštis (datos ir laikas) derinamas su Užsakovu. Užsakovas turi teisę nustatyti, kad vienu metu vyksta mokymai kelioms grupėms dalyvių (ne daugiau kaip keturioms grupėms).</w:t>
      </w:r>
    </w:p>
    <w:p w14:paraId="46203F3F" w14:textId="77777777" w:rsidR="00E800D4" w:rsidRPr="00523125" w:rsidRDefault="00E800D4" w:rsidP="00E800D4">
      <w:pPr>
        <w:ind w:firstLine="709"/>
        <w:jc w:val="both"/>
        <w:rPr>
          <w:sz w:val="23"/>
          <w:szCs w:val="23"/>
          <w:lang w:val="lt-LT"/>
        </w:rPr>
      </w:pPr>
      <w:r w:rsidRPr="00523125">
        <w:rPr>
          <w:sz w:val="23"/>
          <w:szCs w:val="23"/>
          <w:lang w:val="lt-LT"/>
        </w:rPr>
        <w:t xml:space="preserve">3.6. </w:t>
      </w:r>
      <w:r w:rsidR="008E142B" w:rsidRPr="00523125">
        <w:rPr>
          <w:sz w:val="23"/>
          <w:szCs w:val="23"/>
          <w:lang w:val="lt-LT"/>
        </w:rPr>
        <w:t>Paslaugų teikėjas mokymų metu turi sudaryti galimybę mokymų dalyviui(</w:t>
      </w:r>
      <w:proofErr w:type="spellStart"/>
      <w:r w:rsidR="008E142B" w:rsidRPr="00523125">
        <w:rPr>
          <w:sz w:val="23"/>
          <w:szCs w:val="23"/>
          <w:lang w:val="lt-LT"/>
        </w:rPr>
        <w:t>ams</w:t>
      </w:r>
      <w:proofErr w:type="spellEnd"/>
      <w:r w:rsidR="008E142B" w:rsidRPr="00523125">
        <w:rPr>
          <w:sz w:val="23"/>
          <w:szCs w:val="23"/>
          <w:lang w:val="lt-LT"/>
        </w:rPr>
        <w:t>) keisti grupę, jeigu mokymų dalyvio(</w:t>
      </w:r>
      <w:proofErr w:type="spellStart"/>
      <w:r w:rsidR="008E142B" w:rsidRPr="00523125">
        <w:rPr>
          <w:sz w:val="23"/>
          <w:szCs w:val="23"/>
          <w:lang w:val="lt-LT"/>
        </w:rPr>
        <w:t>ių</w:t>
      </w:r>
      <w:proofErr w:type="spellEnd"/>
      <w:r w:rsidR="008E142B" w:rsidRPr="00523125">
        <w:rPr>
          <w:sz w:val="23"/>
          <w:szCs w:val="23"/>
          <w:lang w:val="lt-LT"/>
        </w:rPr>
        <w:t>) manymu jo(jų) kalbos lygis, yra aukštesnis ar žemesnis už kitų grupės mokymų dalyvių lygį. Perkeliant mokymų dalyvį(</w:t>
      </w:r>
      <w:proofErr w:type="spellStart"/>
      <w:r w:rsidR="008E142B" w:rsidRPr="00523125">
        <w:rPr>
          <w:sz w:val="23"/>
          <w:szCs w:val="23"/>
          <w:lang w:val="lt-LT"/>
        </w:rPr>
        <w:t>ius</w:t>
      </w:r>
      <w:proofErr w:type="spellEnd"/>
      <w:r w:rsidR="008E142B" w:rsidRPr="00523125">
        <w:rPr>
          <w:sz w:val="23"/>
          <w:szCs w:val="23"/>
          <w:lang w:val="lt-LT"/>
        </w:rPr>
        <w:t xml:space="preserve">) iš vienos grupės į kitą, nebus viršytas 10 (dešimties) mokymų dalyvių skaičius vienoje grupėje. </w:t>
      </w:r>
    </w:p>
    <w:p w14:paraId="30E0DD30" w14:textId="77777777" w:rsidR="00E800D4" w:rsidRPr="00523125" w:rsidRDefault="00E800D4" w:rsidP="00E800D4">
      <w:pPr>
        <w:ind w:firstLine="709"/>
        <w:jc w:val="both"/>
        <w:rPr>
          <w:sz w:val="23"/>
          <w:szCs w:val="23"/>
          <w:lang w:val="lt-LT"/>
        </w:rPr>
      </w:pPr>
      <w:r w:rsidRPr="00523125">
        <w:rPr>
          <w:sz w:val="23"/>
          <w:szCs w:val="23"/>
          <w:lang w:val="lt-LT"/>
        </w:rPr>
        <w:t xml:space="preserve">3.7. </w:t>
      </w:r>
      <w:r w:rsidR="008E142B" w:rsidRPr="00523125">
        <w:rPr>
          <w:sz w:val="23"/>
          <w:szCs w:val="23"/>
          <w:lang w:val="lt-LT"/>
        </w:rPr>
        <w:t>Paslaugų teikėjas turi sudaryti galimybę keisti vieną mokymų dalyvį kitu, prieš tai nemokamai atlik</w:t>
      </w:r>
      <w:r w:rsidRPr="00523125">
        <w:rPr>
          <w:sz w:val="23"/>
          <w:szCs w:val="23"/>
          <w:lang w:val="lt-LT"/>
        </w:rPr>
        <w:t>ę</w:t>
      </w:r>
      <w:r w:rsidR="008E142B" w:rsidRPr="00523125">
        <w:rPr>
          <w:sz w:val="23"/>
          <w:szCs w:val="23"/>
          <w:lang w:val="lt-LT"/>
        </w:rPr>
        <w:t>s naujo mokymų dalyvio anglų kalbos mokėjimo lygio nustatymo testą pagal bendruosius Europos kalbų metmenis. Anglų kalbos lygio nustatymą pagal bendruosius Europos kalbų metmenis vykdo Paslaugų teikėjas, testavimas yra paslaugų teikimo dalis ir įeina į bendrą mokymų kainą.</w:t>
      </w:r>
    </w:p>
    <w:p w14:paraId="31C2F440" w14:textId="0AED8540" w:rsidR="001F5B0A" w:rsidRPr="00523125" w:rsidRDefault="00E800D4" w:rsidP="00E800D4">
      <w:pPr>
        <w:ind w:firstLine="709"/>
        <w:jc w:val="both"/>
        <w:rPr>
          <w:sz w:val="23"/>
          <w:szCs w:val="23"/>
          <w:lang w:val="lt-LT"/>
        </w:rPr>
      </w:pPr>
      <w:r w:rsidRPr="00523125">
        <w:rPr>
          <w:sz w:val="23"/>
          <w:szCs w:val="23"/>
          <w:lang w:val="lt-LT"/>
        </w:rPr>
        <w:t xml:space="preserve">3.8. </w:t>
      </w:r>
      <w:r w:rsidR="008E142B" w:rsidRPr="00523125">
        <w:rPr>
          <w:sz w:val="23"/>
          <w:szCs w:val="23"/>
          <w:lang w:val="lt-LT"/>
        </w:rPr>
        <w:t xml:space="preserve">Paslaugų teikėjas turi su </w:t>
      </w:r>
      <w:r w:rsidRPr="00523125">
        <w:rPr>
          <w:sz w:val="23"/>
          <w:szCs w:val="23"/>
          <w:lang w:val="lt-LT"/>
        </w:rPr>
        <w:t xml:space="preserve">Užsakovu </w:t>
      </w:r>
      <w:r w:rsidR="008E142B" w:rsidRPr="00523125">
        <w:rPr>
          <w:sz w:val="23"/>
          <w:szCs w:val="23"/>
          <w:lang w:val="lt-LT"/>
        </w:rPr>
        <w:t>suderinti anglų kalbos mokymų grupėse tvarkaraštį likus ne mažiau kaip 5 (penkioms) darbo dienoms iki pirmojo užsiėmimo pradžios bei esant poreikiui jį koreguoti.</w:t>
      </w:r>
    </w:p>
    <w:p w14:paraId="4019294E" w14:textId="1932C47C" w:rsidR="00965CF7" w:rsidRPr="00523125" w:rsidRDefault="00B861EC" w:rsidP="004D78BF">
      <w:pPr>
        <w:ind w:firstLine="709"/>
        <w:jc w:val="both"/>
        <w:rPr>
          <w:sz w:val="23"/>
          <w:szCs w:val="23"/>
          <w:lang w:val="lt-LT"/>
        </w:rPr>
      </w:pPr>
      <w:r w:rsidRPr="00523125">
        <w:rPr>
          <w:sz w:val="23"/>
          <w:szCs w:val="23"/>
          <w:lang w:val="lt-LT"/>
        </w:rPr>
        <w:t>3.</w:t>
      </w:r>
      <w:r w:rsidR="000B445D" w:rsidRPr="00523125">
        <w:rPr>
          <w:sz w:val="23"/>
          <w:szCs w:val="23"/>
          <w:lang w:val="lt-LT"/>
        </w:rPr>
        <w:t>9</w:t>
      </w:r>
      <w:r w:rsidRPr="00523125">
        <w:rPr>
          <w:sz w:val="23"/>
          <w:szCs w:val="23"/>
          <w:lang w:val="lt-LT"/>
        </w:rPr>
        <w:t>. Paslaugų teikėjas įsipareigoja organizuoti individualius mokymus 1 asmeniui 2 kartus per savaitę po 2 ak. val. Bendra tokių papildomų mokymų trukmė – 48 ak. val. Mokymai turi būti vykdomi Užsakovo patalpose. Laikas derinamas su Užsakovu</w:t>
      </w:r>
      <w:r w:rsidR="00B92189" w:rsidRPr="00523125">
        <w:rPr>
          <w:sz w:val="23"/>
          <w:szCs w:val="23"/>
          <w:lang w:val="lt-LT"/>
        </w:rPr>
        <w:t xml:space="preserve">. </w:t>
      </w:r>
    </w:p>
    <w:p w14:paraId="20527CAA" w14:textId="1995B42A" w:rsidR="004D78BF" w:rsidRPr="00523125" w:rsidRDefault="000B445D" w:rsidP="004D78BF">
      <w:pPr>
        <w:ind w:firstLine="709"/>
        <w:jc w:val="both"/>
        <w:rPr>
          <w:sz w:val="23"/>
          <w:szCs w:val="23"/>
          <w:lang w:val="lt-LT"/>
        </w:rPr>
      </w:pPr>
      <w:r w:rsidRPr="00523125">
        <w:rPr>
          <w:sz w:val="23"/>
          <w:szCs w:val="23"/>
          <w:lang w:val="lt-LT"/>
        </w:rPr>
        <w:t>4</w:t>
      </w:r>
      <w:r w:rsidR="004D78BF" w:rsidRPr="00523125">
        <w:rPr>
          <w:sz w:val="23"/>
          <w:szCs w:val="23"/>
          <w:lang w:val="lt-LT"/>
        </w:rPr>
        <w:t xml:space="preserve">. </w:t>
      </w:r>
      <w:r w:rsidR="00B92189" w:rsidRPr="00523125">
        <w:rPr>
          <w:sz w:val="23"/>
          <w:szCs w:val="23"/>
          <w:u w:val="single"/>
          <w:lang w:val="lt-LT"/>
        </w:rPr>
        <w:t>Mokymų vieta:</w:t>
      </w:r>
    </w:p>
    <w:p w14:paraId="2388E994" w14:textId="2E05F761" w:rsidR="00A16728" w:rsidRPr="00523125" w:rsidRDefault="000B445D" w:rsidP="00FC41C4">
      <w:pPr>
        <w:ind w:firstLine="709"/>
        <w:jc w:val="both"/>
        <w:rPr>
          <w:sz w:val="23"/>
          <w:szCs w:val="23"/>
          <w:lang w:val="lt-LT"/>
        </w:rPr>
      </w:pPr>
      <w:r w:rsidRPr="00523125">
        <w:rPr>
          <w:sz w:val="23"/>
          <w:szCs w:val="23"/>
          <w:lang w:val="lt-LT"/>
        </w:rPr>
        <w:t>4</w:t>
      </w:r>
      <w:r w:rsidR="004D78BF" w:rsidRPr="00523125">
        <w:rPr>
          <w:sz w:val="23"/>
          <w:szCs w:val="23"/>
          <w:lang w:val="lt-LT"/>
        </w:rPr>
        <w:t>.1.</w:t>
      </w:r>
      <w:r w:rsidR="00424FFA" w:rsidRPr="00523125">
        <w:rPr>
          <w:sz w:val="23"/>
          <w:szCs w:val="23"/>
          <w:lang w:val="lt-LT"/>
        </w:rPr>
        <w:t xml:space="preserve"> Dalis mokymų turi vykti Užsakovo patalpose (</w:t>
      </w:r>
      <w:r w:rsidR="008E142B" w:rsidRPr="00523125">
        <w:rPr>
          <w:sz w:val="23"/>
          <w:szCs w:val="23"/>
          <w:lang w:val="lt-LT"/>
        </w:rPr>
        <w:t xml:space="preserve">adresu Pamėnkalnio g. 21 arba T. Ševčenkos g. 13. </w:t>
      </w:r>
      <w:r w:rsidR="00424FFA" w:rsidRPr="00523125">
        <w:rPr>
          <w:sz w:val="23"/>
          <w:szCs w:val="23"/>
          <w:lang w:val="lt-LT"/>
        </w:rPr>
        <w:t>Užsakovo patalpose vyks ne daugiau nei 4 grupių mokymai), kita dalis mokymų turi būti vykdoma Paslaugų teikėjo patalpose. Paslaugų teikėjo patalpos neturėtų būti nutolusios daugiau kaip 4 km nuo Užsakovo administracinių patalpų. Paslaugų teikėjo patalpos turi būti pritaikytos mokymui/</w:t>
      </w:r>
      <w:proofErr w:type="spellStart"/>
      <w:r w:rsidR="00424FFA" w:rsidRPr="00523125">
        <w:rPr>
          <w:sz w:val="23"/>
          <w:szCs w:val="23"/>
          <w:lang w:val="lt-LT"/>
        </w:rPr>
        <w:t>si</w:t>
      </w:r>
      <w:proofErr w:type="spellEnd"/>
      <w:r w:rsidR="00424FFA" w:rsidRPr="00523125">
        <w:rPr>
          <w:sz w:val="23"/>
          <w:szCs w:val="23"/>
          <w:lang w:val="lt-LT"/>
        </w:rPr>
        <w:t xml:space="preserve"> mažose grupėse, kiekvienam dalyviui suteikiant patogią vietą prie stalo. Patalpos turi būti natūraliai apšviestos, taip pat įrengtas dirbtinis apšvietimas, patalpose turi veikti oro kondicionavimas. Patalpose mokymų dalyviui turi būti užtikrinamas plotas, nustatytas teisės aktais (įskaitant ploto ribojimus, susijusius su COVID-19 pandemija).</w:t>
      </w:r>
      <w:r w:rsidR="00A16728" w:rsidRPr="00523125">
        <w:rPr>
          <w:sz w:val="23"/>
          <w:szCs w:val="23"/>
          <w:lang w:val="lt-LT"/>
        </w:rPr>
        <w:t xml:space="preserve"> </w:t>
      </w:r>
    </w:p>
    <w:p w14:paraId="26536BAB" w14:textId="5745FC5E" w:rsidR="00DA3C01" w:rsidRPr="00523125" w:rsidRDefault="000B445D" w:rsidP="00DA3C01">
      <w:pPr>
        <w:ind w:firstLine="709"/>
        <w:jc w:val="both"/>
        <w:rPr>
          <w:sz w:val="23"/>
          <w:szCs w:val="23"/>
          <w:lang w:val="lt-LT"/>
        </w:rPr>
      </w:pPr>
      <w:r w:rsidRPr="00523125">
        <w:rPr>
          <w:sz w:val="23"/>
          <w:szCs w:val="23"/>
          <w:lang w:val="lt-LT"/>
        </w:rPr>
        <w:t>4</w:t>
      </w:r>
      <w:r w:rsidR="00A16728" w:rsidRPr="00523125">
        <w:rPr>
          <w:sz w:val="23"/>
          <w:szCs w:val="23"/>
          <w:lang w:val="lt-LT"/>
        </w:rPr>
        <w:t>.</w:t>
      </w:r>
      <w:r w:rsidR="008F25BE" w:rsidRPr="00523125">
        <w:rPr>
          <w:sz w:val="23"/>
          <w:szCs w:val="23"/>
          <w:lang w:val="lt-LT"/>
        </w:rPr>
        <w:t>2</w:t>
      </w:r>
      <w:r w:rsidR="00A16728" w:rsidRPr="00523125">
        <w:rPr>
          <w:sz w:val="23"/>
          <w:szCs w:val="23"/>
          <w:lang w:val="lt-LT"/>
        </w:rPr>
        <w:t>.</w:t>
      </w:r>
      <w:r w:rsidR="00AE06ED" w:rsidRPr="00523125">
        <w:rPr>
          <w:sz w:val="23"/>
          <w:szCs w:val="23"/>
          <w:lang w:val="lt-LT"/>
        </w:rPr>
        <w:t xml:space="preserve"> Turi būti sudaryta galimybė organizuoti mokymus Paslaugų teikėjų patalpose kelioms grupėms vienu metu. Vienu metu vyktų ne daugiau kaip 4 dalyvių grupių mokymai.</w:t>
      </w:r>
    </w:p>
    <w:p w14:paraId="44BA5050" w14:textId="2B54497A" w:rsidR="00DA3C01" w:rsidRPr="00523125" w:rsidRDefault="000B445D" w:rsidP="00FC41C4">
      <w:pPr>
        <w:ind w:firstLine="709"/>
        <w:jc w:val="both"/>
        <w:rPr>
          <w:sz w:val="23"/>
          <w:szCs w:val="23"/>
          <w:lang w:val="lt-LT"/>
        </w:rPr>
      </w:pPr>
      <w:r w:rsidRPr="00523125">
        <w:rPr>
          <w:sz w:val="23"/>
          <w:szCs w:val="23"/>
          <w:lang w:val="lt-LT"/>
        </w:rPr>
        <w:lastRenderedPageBreak/>
        <w:t>4</w:t>
      </w:r>
      <w:r w:rsidR="00DA3C01" w:rsidRPr="00523125">
        <w:rPr>
          <w:sz w:val="23"/>
          <w:szCs w:val="23"/>
          <w:lang w:val="lt-LT"/>
        </w:rPr>
        <w:t>.</w:t>
      </w:r>
      <w:r w:rsidR="008F25BE" w:rsidRPr="00523125">
        <w:rPr>
          <w:sz w:val="23"/>
          <w:szCs w:val="23"/>
          <w:lang w:val="lt-LT"/>
        </w:rPr>
        <w:t>3</w:t>
      </w:r>
      <w:r w:rsidR="00DA3C01" w:rsidRPr="00523125">
        <w:rPr>
          <w:sz w:val="23"/>
          <w:szCs w:val="23"/>
          <w:lang w:val="lt-LT"/>
        </w:rPr>
        <w:t xml:space="preserve">. </w:t>
      </w:r>
      <w:r w:rsidR="00614153" w:rsidRPr="00523125">
        <w:rPr>
          <w:sz w:val="23"/>
          <w:szCs w:val="23"/>
          <w:lang w:val="lt-LT"/>
        </w:rPr>
        <w:t xml:space="preserve">Nesant galimybės mokymus organizuoti kontaktiniu būdu (dėl šalyje įvestų ribojimų, susijusių su COVID-19 viruso valdymu), Paslaugos teikėjas mokymus turi organizuoti nuotoliniu būdu. Mokymai turi vykti nuotolinių susitikimų ir/ar vaizdo konferencijų organizavimo platformoje ZOOM arba Microsoft </w:t>
      </w:r>
      <w:proofErr w:type="spellStart"/>
      <w:r w:rsidR="00614153" w:rsidRPr="00523125">
        <w:rPr>
          <w:sz w:val="23"/>
          <w:szCs w:val="23"/>
          <w:lang w:val="lt-LT"/>
        </w:rPr>
        <w:t>Teams</w:t>
      </w:r>
      <w:proofErr w:type="spellEnd"/>
      <w:r w:rsidR="00614153" w:rsidRPr="00523125">
        <w:rPr>
          <w:sz w:val="23"/>
          <w:szCs w:val="23"/>
          <w:lang w:val="lt-LT"/>
        </w:rPr>
        <w:t xml:space="preserve"> (Tarnyboje nuotoliniai mokymai vykdomi tik šiose platformose). Nuotolinių mokymų platformoje mokymų dalyviui turi būti suteikta galimybė susipažinti su mokymų medžiaga, bendrauti su mokymų lektoriumi, užduoti klausimus, spręsti žinių patikrinimo testus. Taip pat lektorius turi turėti galimybę stebėti kiekvieno dalyvio pažangą ir atsižvelgęs į jo žinias ir poreikį, papildomai skirti užduotis ar papildomą mokymosi medžiagą. Galimybę naudotis mokymo nuotoline aplinka visiems dalyviams neatlygintinai užtikrina Paslaugų teikėjas. Kiekvienai grupei el. paštu turi būti siunčiamos unikalios prisijungimo nuorodos.</w:t>
      </w:r>
    </w:p>
    <w:p w14:paraId="5BEEC1F1" w14:textId="478F8373" w:rsidR="00DA3C01" w:rsidRPr="00523125" w:rsidRDefault="000B445D" w:rsidP="00DA3C01">
      <w:pPr>
        <w:ind w:firstLine="709"/>
        <w:jc w:val="both"/>
        <w:rPr>
          <w:sz w:val="23"/>
          <w:szCs w:val="23"/>
          <w:lang w:val="lt-LT"/>
        </w:rPr>
      </w:pPr>
      <w:r w:rsidRPr="00523125">
        <w:rPr>
          <w:sz w:val="23"/>
          <w:szCs w:val="23"/>
          <w:lang w:val="lt-LT"/>
        </w:rPr>
        <w:t>5</w:t>
      </w:r>
      <w:r w:rsidR="00A16728" w:rsidRPr="00523125">
        <w:rPr>
          <w:sz w:val="23"/>
          <w:szCs w:val="23"/>
          <w:lang w:val="lt-LT"/>
        </w:rPr>
        <w:t>.</w:t>
      </w:r>
      <w:r w:rsidR="00A42C69" w:rsidRPr="00523125">
        <w:rPr>
          <w:sz w:val="23"/>
          <w:szCs w:val="23"/>
          <w:lang w:val="lt-LT"/>
        </w:rPr>
        <w:t xml:space="preserve"> Mokymai turi būti vykdomi darbo dienomis nuo 9.00 iki 16.00 val. (penktadieniais nuo 9.00 iki 15.00 val.).</w:t>
      </w:r>
    </w:p>
    <w:p w14:paraId="0B939BDC" w14:textId="4D587247" w:rsidR="00B92189" w:rsidRPr="00523125" w:rsidRDefault="000B445D" w:rsidP="00092BC6">
      <w:pPr>
        <w:ind w:firstLine="709"/>
        <w:jc w:val="both"/>
        <w:rPr>
          <w:sz w:val="23"/>
          <w:szCs w:val="23"/>
          <w:lang w:val="lt-LT"/>
        </w:rPr>
      </w:pPr>
      <w:r w:rsidRPr="00523125">
        <w:rPr>
          <w:sz w:val="23"/>
          <w:szCs w:val="23"/>
          <w:lang w:val="lt-LT"/>
        </w:rPr>
        <w:t>6</w:t>
      </w:r>
      <w:r w:rsidR="004D78BF" w:rsidRPr="00523125">
        <w:rPr>
          <w:sz w:val="23"/>
          <w:szCs w:val="23"/>
          <w:lang w:val="lt-LT"/>
        </w:rPr>
        <w:t>.</w:t>
      </w:r>
      <w:r w:rsidR="00826316" w:rsidRPr="00523125">
        <w:rPr>
          <w:sz w:val="23"/>
          <w:szCs w:val="23"/>
          <w:lang w:val="lt-LT"/>
        </w:rPr>
        <w:t xml:space="preserve"> Mokymų pradžia 2022 m. kovo 28 d.  Mokymai vyksta iki 2022 m. rugpjūčio 31 d</w:t>
      </w:r>
      <w:r w:rsidR="00DA3C01" w:rsidRPr="00523125">
        <w:rPr>
          <w:sz w:val="23"/>
          <w:szCs w:val="23"/>
          <w:lang w:val="lt-LT"/>
        </w:rPr>
        <w:t xml:space="preserve">. </w:t>
      </w:r>
    </w:p>
    <w:p w14:paraId="0502000F" w14:textId="0205587A" w:rsidR="0093359B" w:rsidRPr="00D2008B" w:rsidRDefault="000B445D" w:rsidP="00092BC6">
      <w:pPr>
        <w:ind w:firstLine="709"/>
        <w:jc w:val="both"/>
        <w:rPr>
          <w:sz w:val="23"/>
          <w:szCs w:val="23"/>
          <w:lang w:val="lt-LT"/>
        </w:rPr>
      </w:pPr>
      <w:r w:rsidRPr="00523125">
        <w:rPr>
          <w:sz w:val="23"/>
          <w:szCs w:val="23"/>
          <w:lang w:val="lt-LT"/>
        </w:rPr>
        <w:t>7</w:t>
      </w:r>
      <w:r w:rsidR="0093359B" w:rsidRPr="00523125">
        <w:rPr>
          <w:sz w:val="23"/>
          <w:szCs w:val="23"/>
          <w:lang w:val="lt-LT"/>
        </w:rPr>
        <w:t xml:space="preserve">. Mokymų medžiaga mokymų platformoje turi būti parengta pagal bendruosius Europos kalbų metmenis patvirtintas skirtingų lygių mokymo programas: programų planai, vadovėliai, įvairių lygių ir temų gramatikos pratimai, namų darbų užduotys, </w:t>
      </w:r>
      <w:proofErr w:type="spellStart"/>
      <w:r w:rsidR="0093359B" w:rsidRPr="00523125">
        <w:rPr>
          <w:sz w:val="23"/>
          <w:szCs w:val="23"/>
          <w:lang w:val="lt-LT"/>
        </w:rPr>
        <w:t>video</w:t>
      </w:r>
      <w:proofErr w:type="spellEnd"/>
      <w:r w:rsidR="0093359B" w:rsidRPr="00523125">
        <w:rPr>
          <w:sz w:val="23"/>
          <w:szCs w:val="23"/>
          <w:lang w:val="lt-LT"/>
        </w:rPr>
        <w:t xml:space="preserve"> ir </w:t>
      </w:r>
      <w:proofErr w:type="spellStart"/>
      <w:r w:rsidR="0093359B" w:rsidRPr="00523125">
        <w:rPr>
          <w:sz w:val="23"/>
          <w:szCs w:val="23"/>
          <w:lang w:val="lt-LT"/>
        </w:rPr>
        <w:t>audio</w:t>
      </w:r>
      <w:proofErr w:type="spellEnd"/>
      <w:r w:rsidR="0093359B" w:rsidRPr="00523125">
        <w:rPr>
          <w:sz w:val="23"/>
          <w:szCs w:val="23"/>
          <w:lang w:val="lt-LT"/>
        </w:rPr>
        <w:t xml:space="preserve"> medžiaga, medžiaga papildomam mokymuisi.</w:t>
      </w:r>
    </w:p>
    <w:p w14:paraId="38CEF8E6" w14:textId="77777777" w:rsidR="0036715E" w:rsidRPr="00D2008B" w:rsidRDefault="0036715E" w:rsidP="00177CB5">
      <w:pPr>
        <w:jc w:val="both"/>
        <w:rPr>
          <w:sz w:val="23"/>
          <w:szCs w:val="23"/>
          <w:lang w:val="lt-LT"/>
        </w:rPr>
      </w:pPr>
    </w:p>
    <w:p w14:paraId="772F6F4F" w14:textId="77777777" w:rsidR="00A77E1A" w:rsidRPr="00D2008B" w:rsidRDefault="007D3E2C" w:rsidP="00924B3E">
      <w:pPr>
        <w:spacing w:after="120"/>
        <w:jc w:val="center"/>
        <w:rPr>
          <w:b/>
          <w:sz w:val="23"/>
          <w:szCs w:val="23"/>
          <w:lang w:val="lt-LT"/>
        </w:rPr>
      </w:pPr>
      <w:r w:rsidRPr="00D2008B">
        <w:rPr>
          <w:b/>
          <w:sz w:val="23"/>
          <w:szCs w:val="23"/>
          <w:lang w:val="lt-LT"/>
        </w:rPr>
        <w:t xml:space="preserve">II. </w:t>
      </w:r>
      <w:r w:rsidR="00D71747" w:rsidRPr="00D2008B">
        <w:rPr>
          <w:b/>
          <w:sz w:val="23"/>
          <w:szCs w:val="23"/>
          <w:lang w:val="lt-LT"/>
        </w:rPr>
        <w:t xml:space="preserve">SUTARTIES </w:t>
      </w:r>
      <w:r w:rsidR="00FB1EF3" w:rsidRPr="00D2008B">
        <w:rPr>
          <w:b/>
          <w:sz w:val="23"/>
          <w:szCs w:val="23"/>
          <w:lang w:val="lt-LT"/>
        </w:rPr>
        <w:t>KAINA</w:t>
      </w:r>
    </w:p>
    <w:p w14:paraId="6C937198" w14:textId="7209945C" w:rsidR="00BC44AE" w:rsidRPr="00D2008B" w:rsidRDefault="00413FA9" w:rsidP="003F6DDF">
      <w:pPr>
        <w:ind w:firstLine="720"/>
        <w:jc w:val="both"/>
        <w:rPr>
          <w:sz w:val="23"/>
          <w:szCs w:val="23"/>
          <w:lang w:val="lt-LT"/>
        </w:rPr>
      </w:pPr>
      <w:r w:rsidRPr="00D2008B">
        <w:rPr>
          <w:sz w:val="23"/>
          <w:szCs w:val="23"/>
          <w:lang w:val="lt-LT"/>
        </w:rPr>
        <w:t>8</w:t>
      </w:r>
      <w:r w:rsidR="005E6D3C" w:rsidRPr="00D2008B">
        <w:rPr>
          <w:sz w:val="23"/>
          <w:szCs w:val="23"/>
          <w:lang w:val="lt-LT"/>
        </w:rPr>
        <w:t xml:space="preserve">. </w:t>
      </w:r>
      <w:r w:rsidR="00E41B4D" w:rsidRPr="00D2008B">
        <w:rPr>
          <w:sz w:val="23"/>
          <w:szCs w:val="23"/>
          <w:lang w:val="lt-LT"/>
        </w:rPr>
        <w:t xml:space="preserve">Maksimali Sutarties </w:t>
      </w:r>
      <w:r w:rsidR="00E41B4D" w:rsidRPr="00523125">
        <w:rPr>
          <w:sz w:val="23"/>
          <w:szCs w:val="23"/>
          <w:lang w:val="lt-LT"/>
        </w:rPr>
        <w:t xml:space="preserve">kaina yra </w:t>
      </w:r>
      <w:r w:rsidR="00E41B4D" w:rsidRPr="00523125">
        <w:rPr>
          <w:b/>
          <w:sz w:val="23"/>
          <w:szCs w:val="23"/>
          <w:lang w:val="lt-LT"/>
        </w:rPr>
        <w:t>1</w:t>
      </w:r>
      <w:r w:rsidR="00D2008B" w:rsidRPr="00523125">
        <w:rPr>
          <w:b/>
          <w:sz w:val="23"/>
          <w:szCs w:val="23"/>
          <w:lang w:val="lt-LT"/>
        </w:rPr>
        <w:t>8033</w:t>
      </w:r>
      <w:r w:rsidR="00E41B4D" w:rsidRPr="00523125">
        <w:rPr>
          <w:b/>
          <w:sz w:val="23"/>
          <w:szCs w:val="23"/>
          <w:lang w:val="lt-LT"/>
        </w:rPr>
        <w:t>,</w:t>
      </w:r>
      <w:r w:rsidR="00D2008B" w:rsidRPr="00523125">
        <w:rPr>
          <w:b/>
          <w:sz w:val="23"/>
          <w:szCs w:val="23"/>
          <w:lang w:val="lt-LT"/>
        </w:rPr>
        <w:t>60</w:t>
      </w:r>
      <w:r w:rsidR="00E41B4D" w:rsidRPr="00523125">
        <w:rPr>
          <w:b/>
          <w:sz w:val="23"/>
          <w:szCs w:val="23"/>
          <w:lang w:val="lt-LT"/>
        </w:rPr>
        <w:t xml:space="preserve"> Eur</w:t>
      </w:r>
      <w:r w:rsidR="00E41B4D" w:rsidRPr="00523125">
        <w:rPr>
          <w:sz w:val="23"/>
          <w:szCs w:val="23"/>
          <w:lang w:val="lt-LT"/>
        </w:rPr>
        <w:t xml:space="preserve"> (</w:t>
      </w:r>
      <w:r w:rsidR="00D2008B" w:rsidRPr="00523125">
        <w:rPr>
          <w:sz w:val="23"/>
          <w:szCs w:val="23"/>
          <w:lang w:val="lt-LT"/>
        </w:rPr>
        <w:t>aštuoniolika</w:t>
      </w:r>
      <w:r w:rsidR="00E41B4D" w:rsidRPr="00523125">
        <w:rPr>
          <w:sz w:val="23"/>
          <w:szCs w:val="23"/>
          <w:lang w:val="lt-LT"/>
        </w:rPr>
        <w:t xml:space="preserve"> tūkstančių </w:t>
      </w:r>
      <w:r w:rsidR="00D2008B" w:rsidRPr="00523125">
        <w:rPr>
          <w:sz w:val="23"/>
          <w:szCs w:val="23"/>
          <w:lang w:val="lt-LT"/>
        </w:rPr>
        <w:t>tri</w:t>
      </w:r>
      <w:r w:rsidR="00E41B4D" w:rsidRPr="00523125">
        <w:rPr>
          <w:sz w:val="23"/>
          <w:szCs w:val="23"/>
          <w:lang w:val="lt-LT"/>
        </w:rPr>
        <w:t xml:space="preserve">sdešimt </w:t>
      </w:r>
      <w:r w:rsidR="00D2008B" w:rsidRPr="00523125">
        <w:rPr>
          <w:sz w:val="23"/>
          <w:szCs w:val="23"/>
          <w:lang w:val="lt-LT"/>
        </w:rPr>
        <w:t>trys</w:t>
      </w:r>
      <w:r w:rsidR="00E41B4D" w:rsidRPr="00523125">
        <w:rPr>
          <w:sz w:val="23"/>
          <w:szCs w:val="23"/>
          <w:lang w:val="lt-LT"/>
        </w:rPr>
        <w:t xml:space="preserve"> eurai ir </w:t>
      </w:r>
      <w:r w:rsidR="00D2008B" w:rsidRPr="00523125">
        <w:rPr>
          <w:sz w:val="23"/>
          <w:szCs w:val="23"/>
          <w:lang w:val="lt-LT"/>
        </w:rPr>
        <w:t>60</w:t>
      </w:r>
      <w:r w:rsidR="00E41B4D" w:rsidRPr="00523125">
        <w:rPr>
          <w:sz w:val="23"/>
          <w:szCs w:val="23"/>
          <w:lang w:val="lt-LT"/>
        </w:rPr>
        <w:t xml:space="preserve"> ct), paskaičiuota pagal maksimalų užsiėmimų skaičių. </w:t>
      </w:r>
      <w:r w:rsidR="00C60945" w:rsidRPr="00523125">
        <w:rPr>
          <w:sz w:val="23"/>
          <w:szCs w:val="23"/>
          <w:lang w:val="lt-LT"/>
        </w:rPr>
        <w:t>Paslauga PVM nepamokestinama</w:t>
      </w:r>
      <w:r w:rsidR="00C60945" w:rsidRPr="00D2008B">
        <w:rPr>
          <w:sz w:val="23"/>
          <w:szCs w:val="23"/>
          <w:lang w:val="lt-LT"/>
        </w:rPr>
        <w:t xml:space="preserve">. </w:t>
      </w:r>
      <w:r w:rsidR="00124925" w:rsidRPr="00D2008B">
        <w:rPr>
          <w:color w:val="000000"/>
          <w:sz w:val="23"/>
          <w:szCs w:val="23"/>
          <w:lang w:val="lt-LT"/>
        </w:rPr>
        <w:t>Sutartyje yra fiksuojami įkainiai, į kuriuos yra įskaičiuoti</w:t>
      </w:r>
      <w:r w:rsidR="00124925" w:rsidRPr="00D2008B">
        <w:rPr>
          <w:sz w:val="23"/>
          <w:szCs w:val="23"/>
          <w:lang w:val="lt-LT"/>
        </w:rPr>
        <w:t xml:space="preserve"> visi mokesčiai ir rinkliavos bei kitos išlaidos, susijusios su Sutarties vykdymu</w:t>
      </w:r>
      <w:r w:rsidR="00FF03E9" w:rsidRPr="00D2008B">
        <w:rPr>
          <w:sz w:val="23"/>
          <w:szCs w:val="23"/>
          <w:lang w:val="lt-LT"/>
        </w:rPr>
        <w:t>:</w:t>
      </w:r>
    </w:p>
    <w:tbl>
      <w:tblPr>
        <w:tblW w:w="10060" w:type="dxa"/>
        <w:tblInd w:w="-5" w:type="dxa"/>
        <w:tblLayout w:type="fixed"/>
        <w:tblCellMar>
          <w:left w:w="0" w:type="dxa"/>
          <w:right w:w="0" w:type="dxa"/>
        </w:tblCellMar>
        <w:tblLook w:val="04A0" w:firstRow="1" w:lastRow="0" w:firstColumn="1" w:lastColumn="0" w:noHBand="0" w:noVBand="1"/>
      </w:tblPr>
      <w:tblGrid>
        <w:gridCol w:w="421"/>
        <w:gridCol w:w="4536"/>
        <w:gridCol w:w="2835"/>
        <w:gridCol w:w="2268"/>
      </w:tblGrid>
      <w:tr w:rsidR="00FF03E9" w:rsidRPr="00D2008B" w14:paraId="6E41D4BA" w14:textId="77777777" w:rsidTr="00FF03E9">
        <w:tc>
          <w:tcPr>
            <w:tcW w:w="42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108" w:type="dxa"/>
            </w:tcMar>
            <w:hideMark/>
          </w:tcPr>
          <w:p w14:paraId="1BB0C1E1" w14:textId="77777777" w:rsidR="00FF03E9" w:rsidRPr="00D2008B" w:rsidRDefault="00FF03E9" w:rsidP="00810898">
            <w:pPr>
              <w:autoSpaceDN w:val="0"/>
              <w:spacing w:line="252" w:lineRule="auto"/>
              <w:textAlignment w:val="baseline"/>
              <w:rPr>
                <w:sz w:val="22"/>
                <w:szCs w:val="22"/>
                <w:lang w:val="lt-LT"/>
              </w:rPr>
            </w:pPr>
            <w:r w:rsidRPr="00D2008B">
              <w:rPr>
                <w:sz w:val="22"/>
                <w:szCs w:val="22"/>
                <w:lang w:val="lt-LT"/>
              </w:rPr>
              <w:t>Eil. Nr.</w:t>
            </w:r>
          </w:p>
        </w:tc>
        <w:tc>
          <w:tcPr>
            <w:tcW w:w="4536"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08" w:type="dxa"/>
            </w:tcMar>
          </w:tcPr>
          <w:p w14:paraId="670A8C2F" w14:textId="77777777" w:rsidR="00FF03E9" w:rsidRPr="00D2008B" w:rsidRDefault="00FF03E9" w:rsidP="00810898">
            <w:pPr>
              <w:autoSpaceDN w:val="0"/>
              <w:spacing w:line="252" w:lineRule="auto"/>
              <w:textAlignment w:val="baseline"/>
              <w:rPr>
                <w:sz w:val="22"/>
                <w:szCs w:val="22"/>
                <w:lang w:val="lt-LT"/>
              </w:rPr>
            </w:pPr>
          </w:p>
          <w:p w14:paraId="1AB0D0CD" w14:textId="77777777" w:rsidR="00FF03E9" w:rsidRPr="00D2008B" w:rsidRDefault="00FF03E9" w:rsidP="00190CCE">
            <w:pPr>
              <w:autoSpaceDN w:val="0"/>
              <w:spacing w:line="252" w:lineRule="auto"/>
              <w:jc w:val="center"/>
              <w:textAlignment w:val="baseline"/>
              <w:rPr>
                <w:sz w:val="22"/>
                <w:szCs w:val="22"/>
                <w:lang w:val="lt-LT"/>
              </w:rPr>
            </w:pPr>
            <w:r w:rsidRPr="00D2008B">
              <w:rPr>
                <w:color w:val="000000"/>
                <w:sz w:val="22"/>
                <w:szCs w:val="22"/>
                <w:lang w:val="lt-LT"/>
              </w:rPr>
              <w:t>Paslaugos pavadinimas</w:t>
            </w:r>
          </w:p>
        </w:tc>
        <w:tc>
          <w:tcPr>
            <w:tcW w:w="2835"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hideMark/>
          </w:tcPr>
          <w:p w14:paraId="4485061F" w14:textId="77777777" w:rsidR="00190CCE" w:rsidRPr="00D2008B" w:rsidRDefault="00190CCE" w:rsidP="0051380A">
            <w:pPr>
              <w:autoSpaceDN w:val="0"/>
              <w:spacing w:line="252" w:lineRule="auto"/>
              <w:jc w:val="center"/>
              <w:textAlignment w:val="baseline"/>
              <w:rPr>
                <w:color w:val="000000"/>
                <w:sz w:val="22"/>
                <w:szCs w:val="22"/>
                <w:lang w:val="lt-LT"/>
              </w:rPr>
            </w:pPr>
          </w:p>
          <w:p w14:paraId="1BEE776C" w14:textId="77A9B4AB" w:rsidR="00FF03E9" w:rsidRPr="00D2008B" w:rsidRDefault="00FF03E9" w:rsidP="0051380A">
            <w:pPr>
              <w:autoSpaceDN w:val="0"/>
              <w:spacing w:line="252" w:lineRule="auto"/>
              <w:jc w:val="center"/>
              <w:textAlignment w:val="baseline"/>
              <w:rPr>
                <w:sz w:val="22"/>
                <w:szCs w:val="22"/>
                <w:lang w:val="lt-LT"/>
              </w:rPr>
            </w:pPr>
            <w:r w:rsidRPr="00D2008B">
              <w:rPr>
                <w:color w:val="000000"/>
                <w:sz w:val="22"/>
                <w:szCs w:val="22"/>
                <w:lang w:val="lt-LT"/>
              </w:rPr>
              <w:t>Asmenų/ grupių sk.</w:t>
            </w:r>
          </w:p>
        </w:tc>
        <w:tc>
          <w:tcPr>
            <w:tcW w:w="2268"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hideMark/>
          </w:tcPr>
          <w:p w14:paraId="26683B29" w14:textId="27B2E726" w:rsidR="00FF03E9" w:rsidRPr="00D2008B" w:rsidRDefault="00FF03E9" w:rsidP="0051380A">
            <w:pPr>
              <w:autoSpaceDN w:val="0"/>
              <w:spacing w:line="252" w:lineRule="auto"/>
              <w:jc w:val="center"/>
              <w:textAlignment w:val="baseline"/>
              <w:rPr>
                <w:sz w:val="22"/>
                <w:szCs w:val="22"/>
                <w:lang w:val="lt-LT"/>
              </w:rPr>
            </w:pPr>
            <w:r w:rsidRPr="00D2008B">
              <w:rPr>
                <w:color w:val="000000"/>
                <w:sz w:val="22"/>
                <w:szCs w:val="22"/>
                <w:lang w:val="lt-LT"/>
              </w:rPr>
              <w:t>Mokymų įkainis vienai ak. valandai</w:t>
            </w:r>
          </w:p>
          <w:p w14:paraId="07B24DF8" w14:textId="77777777" w:rsidR="00FF03E9" w:rsidRPr="00D2008B" w:rsidRDefault="00FF03E9" w:rsidP="0051380A">
            <w:pPr>
              <w:autoSpaceDN w:val="0"/>
              <w:spacing w:line="252" w:lineRule="auto"/>
              <w:jc w:val="center"/>
              <w:textAlignment w:val="baseline"/>
              <w:rPr>
                <w:sz w:val="22"/>
                <w:szCs w:val="22"/>
                <w:lang w:val="lt-LT"/>
              </w:rPr>
            </w:pPr>
            <w:r w:rsidRPr="00D2008B">
              <w:rPr>
                <w:color w:val="000000"/>
                <w:sz w:val="22"/>
                <w:szCs w:val="22"/>
                <w:lang w:val="lt-LT"/>
              </w:rPr>
              <w:t>(be PVM) asmeniui/grupei</w:t>
            </w:r>
          </w:p>
        </w:tc>
      </w:tr>
      <w:tr w:rsidR="00FF03E9" w:rsidRPr="00D2008B" w14:paraId="093E84CA" w14:textId="77777777" w:rsidTr="00FF03E9">
        <w:tc>
          <w:tcPr>
            <w:tcW w:w="421" w:type="dxa"/>
            <w:tcBorders>
              <w:top w:val="nil"/>
              <w:left w:val="single" w:sz="8" w:space="0" w:color="00000A"/>
              <w:bottom w:val="single" w:sz="8" w:space="0" w:color="00000A"/>
              <w:right w:val="single" w:sz="8" w:space="0" w:color="00000A"/>
            </w:tcBorders>
            <w:shd w:val="clear" w:color="auto" w:fill="FFFFFF"/>
            <w:tcMar>
              <w:top w:w="0" w:type="dxa"/>
              <w:left w:w="0" w:type="dxa"/>
              <w:bottom w:w="0" w:type="dxa"/>
              <w:right w:w="108" w:type="dxa"/>
            </w:tcMar>
            <w:hideMark/>
          </w:tcPr>
          <w:p w14:paraId="6E8AE2B9" w14:textId="77777777"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1</w:t>
            </w:r>
          </w:p>
        </w:tc>
        <w:tc>
          <w:tcPr>
            <w:tcW w:w="4536" w:type="dxa"/>
            <w:tcBorders>
              <w:top w:val="nil"/>
              <w:left w:val="nil"/>
              <w:bottom w:val="single" w:sz="8" w:space="0" w:color="00000A"/>
              <w:right w:val="single" w:sz="8" w:space="0" w:color="00000A"/>
            </w:tcBorders>
            <w:shd w:val="clear" w:color="auto" w:fill="FFFFFF"/>
            <w:tcMar>
              <w:top w:w="0" w:type="dxa"/>
              <w:left w:w="0" w:type="dxa"/>
              <w:bottom w:w="0" w:type="dxa"/>
              <w:right w:w="108" w:type="dxa"/>
            </w:tcMar>
            <w:hideMark/>
          </w:tcPr>
          <w:p w14:paraId="6128B67C" w14:textId="77777777"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2</w:t>
            </w:r>
          </w:p>
        </w:tc>
        <w:tc>
          <w:tcPr>
            <w:tcW w:w="2835"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14:paraId="45254564" w14:textId="77777777"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4</w:t>
            </w:r>
          </w:p>
        </w:tc>
        <w:tc>
          <w:tcPr>
            <w:tcW w:w="2268"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14:paraId="41E3E046" w14:textId="77777777"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5</w:t>
            </w:r>
          </w:p>
        </w:tc>
      </w:tr>
      <w:tr w:rsidR="00FF03E9" w:rsidRPr="00D2008B" w14:paraId="5BCD88CA" w14:textId="77777777" w:rsidTr="00FF03E9">
        <w:tc>
          <w:tcPr>
            <w:tcW w:w="421" w:type="dxa"/>
            <w:tcBorders>
              <w:top w:val="nil"/>
              <w:left w:val="single" w:sz="8" w:space="0" w:color="00000A"/>
              <w:bottom w:val="single" w:sz="8" w:space="0" w:color="00000A"/>
              <w:right w:val="single" w:sz="8" w:space="0" w:color="00000A"/>
            </w:tcBorders>
            <w:shd w:val="clear" w:color="auto" w:fill="FFFFFF"/>
            <w:tcMar>
              <w:top w:w="0" w:type="dxa"/>
              <w:left w:w="0" w:type="dxa"/>
              <w:bottom w:w="0" w:type="dxa"/>
              <w:right w:w="108" w:type="dxa"/>
            </w:tcMar>
            <w:hideMark/>
          </w:tcPr>
          <w:p w14:paraId="3E78EFDC" w14:textId="77777777"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1.</w:t>
            </w:r>
          </w:p>
        </w:tc>
        <w:tc>
          <w:tcPr>
            <w:tcW w:w="4536" w:type="dxa"/>
            <w:tcBorders>
              <w:top w:val="nil"/>
              <w:left w:val="nil"/>
              <w:bottom w:val="single" w:sz="8" w:space="0" w:color="00000A"/>
              <w:right w:val="single" w:sz="8" w:space="0" w:color="00000A"/>
            </w:tcBorders>
            <w:shd w:val="clear" w:color="auto" w:fill="FFFFFF"/>
            <w:tcMar>
              <w:top w:w="0" w:type="dxa"/>
              <w:left w:w="0" w:type="dxa"/>
              <w:bottom w:w="0" w:type="dxa"/>
              <w:right w:w="108" w:type="dxa"/>
            </w:tcMar>
          </w:tcPr>
          <w:p w14:paraId="4096976A" w14:textId="77777777" w:rsidR="00FF03E9" w:rsidRPr="00D2008B" w:rsidRDefault="00FF03E9" w:rsidP="00810898">
            <w:pPr>
              <w:autoSpaceDN w:val="0"/>
              <w:spacing w:line="252" w:lineRule="auto"/>
              <w:jc w:val="both"/>
              <w:textAlignment w:val="baseline"/>
              <w:rPr>
                <w:sz w:val="22"/>
                <w:szCs w:val="22"/>
                <w:lang w:val="lt-LT"/>
              </w:rPr>
            </w:pPr>
            <w:r w:rsidRPr="00D2008B">
              <w:rPr>
                <w:b/>
                <w:bCs/>
                <w:color w:val="000000"/>
                <w:sz w:val="22"/>
                <w:szCs w:val="22"/>
                <w:lang w:val="lt-LT" w:eastAsia="lt-LT"/>
              </w:rPr>
              <w:t xml:space="preserve">Anglų kalbos kursai </w:t>
            </w:r>
            <w:r w:rsidRPr="00D2008B">
              <w:rPr>
                <w:color w:val="000000"/>
                <w:sz w:val="22"/>
                <w:szCs w:val="22"/>
                <w:lang w:val="lt-LT"/>
              </w:rPr>
              <w:t>Individualių mokymų kuomet mokymai vyksta nuotoliniu būdu</w:t>
            </w:r>
          </w:p>
          <w:p w14:paraId="6C3B9984" w14:textId="77777777" w:rsidR="00FF03E9" w:rsidRPr="00D2008B" w:rsidRDefault="00FF03E9" w:rsidP="00810898">
            <w:pPr>
              <w:autoSpaceDN w:val="0"/>
              <w:spacing w:line="252" w:lineRule="auto"/>
              <w:jc w:val="both"/>
              <w:textAlignment w:val="baseline"/>
              <w:rPr>
                <w:sz w:val="22"/>
                <w:szCs w:val="22"/>
                <w:lang w:val="lt-LT"/>
              </w:rPr>
            </w:pPr>
          </w:p>
        </w:tc>
        <w:tc>
          <w:tcPr>
            <w:tcW w:w="2835"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center"/>
            <w:hideMark/>
          </w:tcPr>
          <w:p w14:paraId="4B97AE17" w14:textId="77777777"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 xml:space="preserve">1 </w:t>
            </w:r>
            <w:proofErr w:type="spellStart"/>
            <w:r w:rsidRPr="00D2008B">
              <w:rPr>
                <w:color w:val="000000"/>
                <w:sz w:val="22"/>
                <w:szCs w:val="22"/>
                <w:lang w:val="lt-LT"/>
              </w:rPr>
              <w:t>asm</w:t>
            </w:r>
            <w:proofErr w:type="spellEnd"/>
            <w:r w:rsidRPr="00D2008B">
              <w:rPr>
                <w:color w:val="000000"/>
                <w:sz w:val="22"/>
                <w:szCs w:val="22"/>
                <w:lang w:val="lt-LT"/>
              </w:rPr>
              <w:t>.</w:t>
            </w:r>
          </w:p>
        </w:tc>
        <w:tc>
          <w:tcPr>
            <w:tcW w:w="2268"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center"/>
          </w:tcPr>
          <w:p w14:paraId="14FE7D1A" w14:textId="79C7E577" w:rsidR="00FF03E9" w:rsidRPr="00D2008B" w:rsidRDefault="00FF03E9" w:rsidP="00810898">
            <w:pPr>
              <w:autoSpaceDN w:val="0"/>
              <w:spacing w:line="276" w:lineRule="auto"/>
              <w:jc w:val="center"/>
              <w:textAlignment w:val="baseline"/>
              <w:rPr>
                <w:sz w:val="22"/>
                <w:szCs w:val="22"/>
                <w:lang w:val="lt-LT"/>
              </w:rPr>
            </w:pPr>
            <w:r w:rsidRPr="00D2008B">
              <w:rPr>
                <w:sz w:val="22"/>
                <w:szCs w:val="22"/>
                <w:lang w:val="lt-LT"/>
              </w:rPr>
              <w:t>2</w:t>
            </w:r>
            <w:r w:rsidR="003673CC" w:rsidRPr="00D2008B">
              <w:rPr>
                <w:sz w:val="22"/>
                <w:szCs w:val="22"/>
                <w:lang w:val="lt-LT"/>
              </w:rPr>
              <w:t>8</w:t>
            </w:r>
            <w:r w:rsidRPr="00D2008B">
              <w:rPr>
                <w:sz w:val="22"/>
                <w:szCs w:val="22"/>
                <w:lang w:val="lt-LT"/>
              </w:rPr>
              <w:t>,</w:t>
            </w:r>
            <w:r w:rsidR="003673CC" w:rsidRPr="00D2008B">
              <w:rPr>
                <w:sz w:val="22"/>
                <w:szCs w:val="22"/>
                <w:lang w:val="lt-LT"/>
              </w:rPr>
              <w:t>90</w:t>
            </w:r>
            <w:r w:rsidRPr="00D2008B">
              <w:rPr>
                <w:sz w:val="22"/>
                <w:szCs w:val="22"/>
                <w:lang w:val="lt-LT"/>
              </w:rPr>
              <w:t xml:space="preserve"> Eur/asmeniui</w:t>
            </w:r>
          </w:p>
        </w:tc>
      </w:tr>
      <w:tr w:rsidR="00FF03E9" w:rsidRPr="00D2008B" w14:paraId="64A9121C" w14:textId="77777777" w:rsidTr="00FF03E9">
        <w:tc>
          <w:tcPr>
            <w:tcW w:w="421" w:type="dxa"/>
            <w:tcBorders>
              <w:top w:val="nil"/>
              <w:left w:val="single" w:sz="8" w:space="0" w:color="00000A"/>
              <w:bottom w:val="single" w:sz="8" w:space="0" w:color="00000A"/>
              <w:right w:val="single" w:sz="8" w:space="0" w:color="00000A"/>
            </w:tcBorders>
            <w:shd w:val="clear" w:color="auto" w:fill="FFFFFF"/>
            <w:tcMar>
              <w:top w:w="0" w:type="dxa"/>
              <w:left w:w="0" w:type="dxa"/>
              <w:bottom w:w="0" w:type="dxa"/>
              <w:right w:w="108" w:type="dxa"/>
            </w:tcMar>
            <w:hideMark/>
          </w:tcPr>
          <w:p w14:paraId="7705996B" w14:textId="77777777"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2.</w:t>
            </w:r>
          </w:p>
        </w:tc>
        <w:tc>
          <w:tcPr>
            <w:tcW w:w="4536" w:type="dxa"/>
            <w:tcBorders>
              <w:top w:val="nil"/>
              <w:left w:val="nil"/>
              <w:bottom w:val="single" w:sz="8" w:space="0" w:color="00000A"/>
              <w:right w:val="single" w:sz="8" w:space="0" w:color="00000A"/>
            </w:tcBorders>
            <w:shd w:val="clear" w:color="auto" w:fill="FFFFFF"/>
            <w:tcMar>
              <w:top w:w="0" w:type="dxa"/>
              <w:left w:w="0" w:type="dxa"/>
              <w:bottom w:w="0" w:type="dxa"/>
              <w:right w:w="108" w:type="dxa"/>
            </w:tcMar>
          </w:tcPr>
          <w:p w14:paraId="2CDB8BF1" w14:textId="6EFBC6D8" w:rsidR="00FF03E9" w:rsidRPr="00D2008B" w:rsidRDefault="00FF03E9" w:rsidP="00810898">
            <w:pPr>
              <w:autoSpaceDN w:val="0"/>
              <w:spacing w:line="252" w:lineRule="auto"/>
              <w:jc w:val="both"/>
              <w:textAlignment w:val="baseline"/>
              <w:rPr>
                <w:sz w:val="22"/>
                <w:szCs w:val="22"/>
                <w:lang w:val="lt-LT"/>
              </w:rPr>
            </w:pPr>
            <w:r w:rsidRPr="00D2008B">
              <w:rPr>
                <w:b/>
                <w:bCs/>
                <w:color w:val="000000"/>
                <w:sz w:val="22"/>
                <w:szCs w:val="22"/>
                <w:lang w:val="lt-LT" w:eastAsia="lt-LT"/>
              </w:rPr>
              <w:t xml:space="preserve">Anglų kalbos kursai </w:t>
            </w:r>
            <w:r w:rsidRPr="00D2008B">
              <w:rPr>
                <w:color w:val="000000"/>
                <w:sz w:val="22"/>
                <w:szCs w:val="22"/>
                <w:lang w:val="lt-LT"/>
              </w:rPr>
              <w:t xml:space="preserve">Individualių mokymų kuomet mokymai vyksta kontaktiniu būdu </w:t>
            </w:r>
            <w:r w:rsidR="001547B5" w:rsidRPr="00D2008B">
              <w:rPr>
                <w:color w:val="000000"/>
                <w:sz w:val="22"/>
                <w:szCs w:val="22"/>
                <w:lang w:val="lt-LT"/>
              </w:rPr>
              <w:t>Užsakovo</w:t>
            </w:r>
            <w:r w:rsidRPr="00D2008B">
              <w:rPr>
                <w:color w:val="000000"/>
                <w:sz w:val="22"/>
                <w:szCs w:val="22"/>
                <w:lang w:val="lt-LT"/>
              </w:rPr>
              <w:t xml:space="preserve"> patalpose;</w:t>
            </w:r>
          </w:p>
          <w:p w14:paraId="7D946FF1" w14:textId="77777777" w:rsidR="00FF03E9" w:rsidRPr="00D2008B" w:rsidRDefault="00FF03E9" w:rsidP="00810898">
            <w:pPr>
              <w:autoSpaceDN w:val="0"/>
              <w:spacing w:line="252" w:lineRule="auto"/>
              <w:jc w:val="both"/>
              <w:textAlignment w:val="baseline"/>
              <w:rPr>
                <w:sz w:val="22"/>
                <w:szCs w:val="22"/>
                <w:lang w:val="lt-LT"/>
              </w:rPr>
            </w:pPr>
          </w:p>
        </w:tc>
        <w:tc>
          <w:tcPr>
            <w:tcW w:w="2835"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center"/>
            <w:hideMark/>
          </w:tcPr>
          <w:p w14:paraId="6F5ABA1D" w14:textId="77777777"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 xml:space="preserve">1 </w:t>
            </w:r>
            <w:proofErr w:type="spellStart"/>
            <w:r w:rsidRPr="00D2008B">
              <w:rPr>
                <w:color w:val="000000"/>
                <w:sz w:val="22"/>
                <w:szCs w:val="22"/>
                <w:lang w:val="lt-LT"/>
              </w:rPr>
              <w:t>asm</w:t>
            </w:r>
            <w:proofErr w:type="spellEnd"/>
            <w:r w:rsidRPr="00D2008B">
              <w:rPr>
                <w:color w:val="000000"/>
                <w:sz w:val="22"/>
                <w:szCs w:val="22"/>
                <w:lang w:val="lt-LT"/>
              </w:rPr>
              <w:t xml:space="preserve">. </w:t>
            </w:r>
          </w:p>
        </w:tc>
        <w:tc>
          <w:tcPr>
            <w:tcW w:w="2268"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center"/>
          </w:tcPr>
          <w:p w14:paraId="06A2D89C" w14:textId="2F634657" w:rsidR="00FF03E9" w:rsidRPr="00D2008B" w:rsidRDefault="00FF03E9" w:rsidP="00810898">
            <w:pPr>
              <w:autoSpaceDN w:val="0"/>
              <w:spacing w:line="276" w:lineRule="auto"/>
              <w:jc w:val="center"/>
              <w:textAlignment w:val="baseline"/>
              <w:rPr>
                <w:sz w:val="22"/>
                <w:szCs w:val="22"/>
                <w:lang w:val="lt-LT"/>
              </w:rPr>
            </w:pPr>
            <w:r w:rsidRPr="00D2008B">
              <w:rPr>
                <w:sz w:val="22"/>
                <w:szCs w:val="22"/>
                <w:lang w:val="lt-LT"/>
              </w:rPr>
              <w:t>2</w:t>
            </w:r>
            <w:r w:rsidR="0006623D" w:rsidRPr="00D2008B">
              <w:rPr>
                <w:sz w:val="22"/>
                <w:szCs w:val="22"/>
                <w:lang w:val="lt-LT"/>
              </w:rPr>
              <w:t>8</w:t>
            </w:r>
            <w:r w:rsidRPr="00D2008B">
              <w:rPr>
                <w:sz w:val="22"/>
                <w:szCs w:val="22"/>
                <w:lang w:val="lt-LT"/>
              </w:rPr>
              <w:t>,</w:t>
            </w:r>
            <w:r w:rsidR="0006623D" w:rsidRPr="00D2008B">
              <w:rPr>
                <w:sz w:val="22"/>
                <w:szCs w:val="22"/>
                <w:lang w:val="lt-LT"/>
              </w:rPr>
              <w:t>90</w:t>
            </w:r>
            <w:r w:rsidRPr="00D2008B">
              <w:rPr>
                <w:sz w:val="22"/>
                <w:szCs w:val="22"/>
                <w:lang w:val="lt-LT"/>
              </w:rPr>
              <w:t xml:space="preserve"> Eur/asmeniui</w:t>
            </w:r>
          </w:p>
        </w:tc>
      </w:tr>
      <w:tr w:rsidR="00FF03E9" w:rsidRPr="00D2008B" w14:paraId="30834CD7" w14:textId="77777777" w:rsidTr="00FF03E9">
        <w:tc>
          <w:tcPr>
            <w:tcW w:w="421" w:type="dxa"/>
            <w:tcBorders>
              <w:top w:val="nil"/>
              <w:left w:val="single" w:sz="8" w:space="0" w:color="00000A"/>
              <w:bottom w:val="single" w:sz="8" w:space="0" w:color="00000A"/>
              <w:right w:val="single" w:sz="8" w:space="0" w:color="00000A"/>
            </w:tcBorders>
            <w:shd w:val="clear" w:color="auto" w:fill="FFFFFF"/>
            <w:tcMar>
              <w:top w:w="0" w:type="dxa"/>
              <w:left w:w="0" w:type="dxa"/>
              <w:bottom w:w="0" w:type="dxa"/>
              <w:right w:w="108" w:type="dxa"/>
            </w:tcMar>
            <w:hideMark/>
          </w:tcPr>
          <w:p w14:paraId="4528B6E8" w14:textId="77777777"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3.</w:t>
            </w:r>
          </w:p>
        </w:tc>
        <w:tc>
          <w:tcPr>
            <w:tcW w:w="4536" w:type="dxa"/>
            <w:tcBorders>
              <w:top w:val="nil"/>
              <w:left w:val="nil"/>
              <w:bottom w:val="single" w:sz="8" w:space="0" w:color="00000A"/>
              <w:right w:val="single" w:sz="8" w:space="0" w:color="00000A"/>
            </w:tcBorders>
            <w:shd w:val="clear" w:color="auto" w:fill="FFFFFF"/>
            <w:tcMar>
              <w:top w:w="0" w:type="dxa"/>
              <w:left w:w="0" w:type="dxa"/>
              <w:bottom w:w="0" w:type="dxa"/>
              <w:right w:w="108" w:type="dxa"/>
            </w:tcMar>
          </w:tcPr>
          <w:p w14:paraId="45FDA9FD" w14:textId="5CA129E4" w:rsidR="00FF03E9" w:rsidRPr="00D2008B" w:rsidRDefault="00FF03E9" w:rsidP="00810898">
            <w:pPr>
              <w:autoSpaceDN w:val="0"/>
              <w:spacing w:line="252" w:lineRule="auto"/>
              <w:jc w:val="both"/>
              <w:textAlignment w:val="baseline"/>
              <w:rPr>
                <w:sz w:val="22"/>
                <w:szCs w:val="22"/>
                <w:lang w:val="lt-LT"/>
              </w:rPr>
            </w:pPr>
            <w:r w:rsidRPr="00D2008B">
              <w:rPr>
                <w:b/>
                <w:bCs/>
                <w:color w:val="000000"/>
                <w:sz w:val="22"/>
                <w:szCs w:val="22"/>
                <w:lang w:val="lt-LT" w:eastAsia="lt-LT"/>
              </w:rPr>
              <w:t xml:space="preserve">Anglų kalbos kursai </w:t>
            </w:r>
            <w:r w:rsidRPr="00D2008B">
              <w:rPr>
                <w:color w:val="000000"/>
                <w:sz w:val="22"/>
                <w:szCs w:val="22"/>
                <w:lang w:val="lt-LT"/>
              </w:rPr>
              <w:t xml:space="preserve">Mokymų grupei kuomet mokymai vyksta kontaktiniu būdu </w:t>
            </w:r>
            <w:r w:rsidR="001547B5" w:rsidRPr="00D2008B">
              <w:rPr>
                <w:color w:val="000000"/>
                <w:sz w:val="22"/>
                <w:szCs w:val="22"/>
                <w:lang w:val="lt-LT"/>
              </w:rPr>
              <w:t xml:space="preserve">Užsakovo </w:t>
            </w:r>
            <w:r w:rsidRPr="00D2008B">
              <w:rPr>
                <w:color w:val="000000"/>
                <w:sz w:val="22"/>
                <w:szCs w:val="22"/>
                <w:lang w:val="lt-LT"/>
              </w:rPr>
              <w:t>patalpose</w:t>
            </w:r>
          </w:p>
          <w:p w14:paraId="2F6F223B" w14:textId="77777777" w:rsidR="00FF03E9" w:rsidRPr="00D2008B" w:rsidRDefault="00FF03E9" w:rsidP="00810898">
            <w:pPr>
              <w:autoSpaceDN w:val="0"/>
              <w:spacing w:line="252" w:lineRule="auto"/>
              <w:jc w:val="both"/>
              <w:textAlignment w:val="baseline"/>
              <w:rPr>
                <w:sz w:val="22"/>
                <w:szCs w:val="22"/>
                <w:lang w:val="lt-LT"/>
              </w:rPr>
            </w:pPr>
          </w:p>
        </w:tc>
        <w:tc>
          <w:tcPr>
            <w:tcW w:w="2835"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center"/>
            <w:hideMark/>
          </w:tcPr>
          <w:p w14:paraId="127FC5B6" w14:textId="77777777"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4 grupės</w:t>
            </w:r>
          </w:p>
          <w:p w14:paraId="4AD0A258" w14:textId="29734AB3"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(planuojama, ne daugiau)*</w:t>
            </w:r>
          </w:p>
        </w:tc>
        <w:tc>
          <w:tcPr>
            <w:tcW w:w="2268"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center"/>
          </w:tcPr>
          <w:p w14:paraId="40F0F1E5" w14:textId="07B58623" w:rsidR="00FF03E9" w:rsidRPr="00D2008B" w:rsidRDefault="00FF03E9" w:rsidP="00810898">
            <w:pPr>
              <w:autoSpaceDN w:val="0"/>
              <w:spacing w:line="276" w:lineRule="auto"/>
              <w:jc w:val="center"/>
              <w:textAlignment w:val="baseline"/>
              <w:rPr>
                <w:sz w:val="22"/>
                <w:szCs w:val="22"/>
                <w:lang w:val="lt-LT"/>
              </w:rPr>
            </w:pPr>
            <w:r w:rsidRPr="00D2008B">
              <w:rPr>
                <w:sz w:val="22"/>
                <w:szCs w:val="22"/>
                <w:lang w:val="lt-LT"/>
              </w:rPr>
              <w:t>2</w:t>
            </w:r>
            <w:r w:rsidR="00177DBE" w:rsidRPr="00D2008B">
              <w:rPr>
                <w:sz w:val="22"/>
                <w:szCs w:val="22"/>
                <w:lang w:val="lt-LT"/>
              </w:rPr>
              <w:t>8</w:t>
            </w:r>
            <w:r w:rsidRPr="00D2008B">
              <w:rPr>
                <w:sz w:val="22"/>
                <w:szCs w:val="22"/>
                <w:lang w:val="lt-LT"/>
              </w:rPr>
              <w:t>,</w:t>
            </w:r>
            <w:r w:rsidR="00177DBE" w:rsidRPr="00D2008B">
              <w:rPr>
                <w:sz w:val="22"/>
                <w:szCs w:val="22"/>
                <w:lang w:val="lt-LT"/>
              </w:rPr>
              <w:t>90</w:t>
            </w:r>
            <w:r w:rsidRPr="00D2008B">
              <w:rPr>
                <w:sz w:val="22"/>
                <w:szCs w:val="22"/>
                <w:lang w:val="lt-LT"/>
              </w:rPr>
              <w:t xml:space="preserve"> Eur/grupei</w:t>
            </w:r>
          </w:p>
        </w:tc>
      </w:tr>
      <w:tr w:rsidR="00FF03E9" w:rsidRPr="00D2008B" w14:paraId="63451AFD" w14:textId="77777777" w:rsidTr="00FF03E9">
        <w:tc>
          <w:tcPr>
            <w:tcW w:w="421" w:type="dxa"/>
            <w:tcBorders>
              <w:top w:val="nil"/>
              <w:left w:val="single" w:sz="8" w:space="0" w:color="00000A"/>
              <w:bottom w:val="single" w:sz="8" w:space="0" w:color="00000A"/>
              <w:right w:val="single" w:sz="8" w:space="0" w:color="00000A"/>
            </w:tcBorders>
            <w:shd w:val="clear" w:color="auto" w:fill="FFFFFF"/>
            <w:tcMar>
              <w:top w:w="0" w:type="dxa"/>
              <w:left w:w="0" w:type="dxa"/>
              <w:bottom w:w="0" w:type="dxa"/>
              <w:right w:w="108" w:type="dxa"/>
            </w:tcMar>
          </w:tcPr>
          <w:p w14:paraId="38279CF0" w14:textId="77777777" w:rsidR="00FF03E9" w:rsidRPr="00D2008B" w:rsidRDefault="00FF03E9" w:rsidP="00810898">
            <w:pPr>
              <w:autoSpaceDN w:val="0"/>
              <w:spacing w:line="276" w:lineRule="auto"/>
              <w:jc w:val="center"/>
              <w:textAlignment w:val="baseline"/>
              <w:rPr>
                <w:sz w:val="22"/>
                <w:szCs w:val="22"/>
                <w:lang w:val="lt-LT"/>
              </w:rPr>
            </w:pPr>
            <w:r w:rsidRPr="00D2008B">
              <w:rPr>
                <w:sz w:val="22"/>
                <w:szCs w:val="22"/>
                <w:lang w:val="lt-LT"/>
              </w:rPr>
              <w:t>4.</w:t>
            </w:r>
          </w:p>
        </w:tc>
        <w:tc>
          <w:tcPr>
            <w:tcW w:w="4536" w:type="dxa"/>
            <w:tcBorders>
              <w:top w:val="nil"/>
              <w:left w:val="nil"/>
              <w:bottom w:val="single" w:sz="8" w:space="0" w:color="00000A"/>
              <w:right w:val="single" w:sz="8" w:space="0" w:color="00000A"/>
            </w:tcBorders>
            <w:shd w:val="clear" w:color="auto" w:fill="FFFFFF"/>
            <w:tcMar>
              <w:top w:w="0" w:type="dxa"/>
              <w:left w:w="0" w:type="dxa"/>
              <w:bottom w:w="0" w:type="dxa"/>
              <w:right w:w="108" w:type="dxa"/>
            </w:tcMar>
            <w:hideMark/>
          </w:tcPr>
          <w:p w14:paraId="62BC6BF1" w14:textId="45C032D7" w:rsidR="00FF03E9" w:rsidRPr="00D2008B" w:rsidRDefault="00FF03E9" w:rsidP="00810898">
            <w:pPr>
              <w:autoSpaceDN w:val="0"/>
              <w:spacing w:line="252" w:lineRule="auto"/>
              <w:jc w:val="both"/>
              <w:textAlignment w:val="baseline"/>
              <w:rPr>
                <w:b/>
                <w:bCs/>
                <w:sz w:val="22"/>
                <w:szCs w:val="22"/>
                <w:lang w:val="lt-LT" w:eastAsia="lt-LT"/>
              </w:rPr>
            </w:pPr>
            <w:r w:rsidRPr="00D2008B">
              <w:rPr>
                <w:b/>
                <w:bCs/>
                <w:color w:val="000000"/>
                <w:sz w:val="22"/>
                <w:szCs w:val="22"/>
                <w:lang w:val="lt-LT" w:eastAsia="lt-LT"/>
              </w:rPr>
              <w:t xml:space="preserve">Anglų kalbos </w:t>
            </w:r>
            <w:r w:rsidRPr="00D2008B">
              <w:rPr>
                <w:color w:val="000000"/>
                <w:sz w:val="22"/>
                <w:szCs w:val="22"/>
                <w:lang w:val="lt-LT"/>
              </w:rPr>
              <w:t xml:space="preserve">Mokymų grupei kaina kuomet mokymai vyksta kontaktiniu būdu </w:t>
            </w:r>
            <w:r w:rsidR="001547B5" w:rsidRPr="00D2008B">
              <w:rPr>
                <w:color w:val="000000"/>
                <w:sz w:val="22"/>
                <w:szCs w:val="22"/>
                <w:lang w:val="lt-LT"/>
              </w:rPr>
              <w:t>P</w:t>
            </w:r>
            <w:r w:rsidRPr="00D2008B">
              <w:rPr>
                <w:color w:val="000000"/>
                <w:sz w:val="22"/>
                <w:szCs w:val="22"/>
                <w:lang w:val="lt-LT"/>
              </w:rPr>
              <w:t>aslaugų teikėjo patalpose;</w:t>
            </w:r>
          </w:p>
        </w:tc>
        <w:tc>
          <w:tcPr>
            <w:tcW w:w="2835"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center"/>
            <w:hideMark/>
          </w:tcPr>
          <w:p w14:paraId="38A3934D" w14:textId="12DF1E9F" w:rsidR="00FF03E9" w:rsidRPr="00D2008B" w:rsidRDefault="001547B5" w:rsidP="00810898">
            <w:pPr>
              <w:autoSpaceDN w:val="0"/>
              <w:spacing w:line="276" w:lineRule="auto"/>
              <w:jc w:val="center"/>
              <w:textAlignment w:val="baseline"/>
              <w:rPr>
                <w:sz w:val="22"/>
                <w:szCs w:val="22"/>
                <w:lang w:val="lt-LT"/>
              </w:rPr>
            </w:pPr>
            <w:r w:rsidRPr="00D2008B">
              <w:rPr>
                <w:color w:val="000000"/>
                <w:sz w:val="22"/>
                <w:szCs w:val="22"/>
                <w:lang w:val="lt-LT"/>
              </w:rPr>
              <w:t>8</w:t>
            </w:r>
            <w:r w:rsidR="00FF03E9" w:rsidRPr="00D2008B">
              <w:rPr>
                <w:color w:val="000000"/>
                <w:sz w:val="22"/>
                <w:szCs w:val="22"/>
                <w:lang w:val="lt-LT"/>
              </w:rPr>
              <w:t xml:space="preserve"> grupės (planuojama, ne mažiau)*</w:t>
            </w:r>
          </w:p>
        </w:tc>
        <w:tc>
          <w:tcPr>
            <w:tcW w:w="2268"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center"/>
          </w:tcPr>
          <w:p w14:paraId="7656B694" w14:textId="76C4DE83" w:rsidR="00FF03E9" w:rsidRPr="00D2008B" w:rsidRDefault="00FF03E9" w:rsidP="00810898">
            <w:pPr>
              <w:autoSpaceDN w:val="0"/>
              <w:spacing w:line="276" w:lineRule="auto"/>
              <w:jc w:val="center"/>
              <w:textAlignment w:val="baseline"/>
              <w:rPr>
                <w:sz w:val="22"/>
                <w:szCs w:val="22"/>
                <w:lang w:val="lt-LT"/>
              </w:rPr>
            </w:pPr>
            <w:r w:rsidRPr="00D2008B">
              <w:rPr>
                <w:sz w:val="22"/>
                <w:szCs w:val="22"/>
                <w:lang w:val="lt-LT"/>
              </w:rPr>
              <w:t>2</w:t>
            </w:r>
            <w:r w:rsidR="00177DBE" w:rsidRPr="00D2008B">
              <w:rPr>
                <w:sz w:val="22"/>
                <w:szCs w:val="22"/>
                <w:lang w:val="lt-LT"/>
              </w:rPr>
              <w:t>8</w:t>
            </w:r>
            <w:r w:rsidRPr="00D2008B">
              <w:rPr>
                <w:sz w:val="22"/>
                <w:szCs w:val="22"/>
                <w:lang w:val="lt-LT"/>
              </w:rPr>
              <w:t>,</w:t>
            </w:r>
            <w:r w:rsidR="00177DBE" w:rsidRPr="00D2008B">
              <w:rPr>
                <w:sz w:val="22"/>
                <w:szCs w:val="22"/>
                <w:lang w:val="lt-LT"/>
              </w:rPr>
              <w:t>90</w:t>
            </w:r>
            <w:r w:rsidRPr="00D2008B">
              <w:rPr>
                <w:sz w:val="22"/>
                <w:szCs w:val="22"/>
                <w:lang w:val="lt-LT"/>
              </w:rPr>
              <w:t xml:space="preserve"> Eur/grupei</w:t>
            </w:r>
          </w:p>
        </w:tc>
      </w:tr>
      <w:tr w:rsidR="00FF03E9" w:rsidRPr="00D2008B" w14:paraId="7FD83676" w14:textId="77777777" w:rsidTr="00FF03E9">
        <w:tc>
          <w:tcPr>
            <w:tcW w:w="421" w:type="dxa"/>
            <w:tcBorders>
              <w:top w:val="single" w:sz="8" w:space="0" w:color="00000A"/>
              <w:left w:val="single" w:sz="8" w:space="0" w:color="00000A"/>
              <w:bottom w:val="single" w:sz="4" w:space="0" w:color="auto"/>
              <w:right w:val="single" w:sz="8" w:space="0" w:color="00000A"/>
            </w:tcBorders>
            <w:shd w:val="clear" w:color="auto" w:fill="FFFFFF"/>
            <w:tcMar>
              <w:top w:w="0" w:type="dxa"/>
              <w:left w:w="0" w:type="dxa"/>
              <w:bottom w:w="0" w:type="dxa"/>
              <w:right w:w="108" w:type="dxa"/>
            </w:tcMar>
          </w:tcPr>
          <w:p w14:paraId="6D294CC0" w14:textId="77777777" w:rsidR="00FF03E9" w:rsidRPr="00D2008B" w:rsidRDefault="00FF03E9" w:rsidP="00810898">
            <w:pPr>
              <w:autoSpaceDN w:val="0"/>
              <w:spacing w:line="276" w:lineRule="auto"/>
              <w:jc w:val="center"/>
              <w:textAlignment w:val="baseline"/>
              <w:rPr>
                <w:sz w:val="22"/>
                <w:szCs w:val="22"/>
                <w:lang w:val="lt-LT"/>
              </w:rPr>
            </w:pPr>
            <w:r w:rsidRPr="00D2008B">
              <w:rPr>
                <w:sz w:val="22"/>
                <w:szCs w:val="22"/>
                <w:lang w:val="lt-LT"/>
              </w:rPr>
              <w:t>5.</w:t>
            </w:r>
          </w:p>
        </w:tc>
        <w:tc>
          <w:tcPr>
            <w:tcW w:w="4536" w:type="dxa"/>
            <w:tcBorders>
              <w:top w:val="single" w:sz="8" w:space="0" w:color="00000A"/>
              <w:left w:val="nil"/>
              <w:bottom w:val="single" w:sz="4" w:space="0" w:color="auto"/>
              <w:right w:val="single" w:sz="8" w:space="0" w:color="00000A"/>
            </w:tcBorders>
            <w:shd w:val="clear" w:color="auto" w:fill="FFFFFF"/>
            <w:tcMar>
              <w:top w:w="0" w:type="dxa"/>
              <w:left w:w="0" w:type="dxa"/>
              <w:bottom w:w="0" w:type="dxa"/>
              <w:right w:w="108" w:type="dxa"/>
            </w:tcMar>
          </w:tcPr>
          <w:p w14:paraId="647250B8" w14:textId="77777777" w:rsidR="00FF03E9" w:rsidRPr="00D2008B" w:rsidRDefault="00FF03E9" w:rsidP="00810898">
            <w:pPr>
              <w:pStyle w:val="ListParagraph"/>
              <w:spacing w:after="0" w:line="240" w:lineRule="auto"/>
              <w:ind w:left="0"/>
              <w:jc w:val="both"/>
              <w:rPr>
                <w:rFonts w:ascii="Times New Roman" w:hAnsi="Times New Roman"/>
                <w:lang w:val="lt-LT"/>
              </w:rPr>
            </w:pPr>
            <w:r w:rsidRPr="00D2008B">
              <w:rPr>
                <w:rFonts w:ascii="Times New Roman" w:hAnsi="Times New Roman"/>
                <w:b/>
                <w:bCs/>
                <w:color w:val="000000"/>
                <w:lang w:val="lt-LT"/>
              </w:rPr>
              <w:t xml:space="preserve">Anglų kalbos </w:t>
            </w:r>
            <w:r w:rsidRPr="00D2008B">
              <w:rPr>
                <w:rFonts w:ascii="Times New Roman" w:hAnsi="Times New Roman"/>
                <w:color w:val="000000"/>
                <w:lang w:val="lt-LT"/>
              </w:rPr>
              <w:t>Mokymų grupei kaina, kuomet mokymai vyksta nuotoliniu būdu;</w:t>
            </w:r>
          </w:p>
          <w:p w14:paraId="108F7D23" w14:textId="77777777" w:rsidR="00FF03E9" w:rsidRPr="00D2008B" w:rsidRDefault="00FF03E9" w:rsidP="00810898">
            <w:pPr>
              <w:autoSpaceDN w:val="0"/>
              <w:spacing w:line="252" w:lineRule="auto"/>
              <w:jc w:val="both"/>
              <w:textAlignment w:val="baseline"/>
              <w:rPr>
                <w:b/>
                <w:bCs/>
                <w:sz w:val="22"/>
                <w:szCs w:val="22"/>
                <w:lang w:val="lt-LT" w:eastAsia="lt-LT"/>
              </w:rPr>
            </w:pPr>
          </w:p>
        </w:tc>
        <w:tc>
          <w:tcPr>
            <w:tcW w:w="2835" w:type="dxa"/>
            <w:tcBorders>
              <w:top w:val="single" w:sz="8" w:space="0" w:color="00000A"/>
              <w:left w:val="nil"/>
              <w:bottom w:val="single" w:sz="4" w:space="0" w:color="auto"/>
              <w:right w:val="single" w:sz="8" w:space="0" w:color="00000A"/>
            </w:tcBorders>
            <w:shd w:val="clear" w:color="auto" w:fill="FFFFFF"/>
            <w:tcMar>
              <w:top w:w="0" w:type="dxa"/>
              <w:left w:w="10" w:type="dxa"/>
              <w:bottom w:w="0" w:type="dxa"/>
              <w:right w:w="10" w:type="dxa"/>
            </w:tcMar>
            <w:vAlign w:val="center"/>
            <w:hideMark/>
          </w:tcPr>
          <w:p w14:paraId="4CC2209F" w14:textId="07CFCA86" w:rsidR="00FF03E9" w:rsidRPr="00D2008B" w:rsidRDefault="00FF03E9" w:rsidP="00810898">
            <w:pPr>
              <w:autoSpaceDN w:val="0"/>
              <w:spacing w:line="276" w:lineRule="auto"/>
              <w:jc w:val="center"/>
              <w:textAlignment w:val="baseline"/>
              <w:rPr>
                <w:sz w:val="22"/>
                <w:szCs w:val="22"/>
                <w:lang w:val="lt-LT"/>
              </w:rPr>
            </w:pPr>
            <w:r w:rsidRPr="00D2008B">
              <w:rPr>
                <w:color w:val="000000"/>
                <w:sz w:val="22"/>
                <w:szCs w:val="22"/>
                <w:lang w:val="lt-LT"/>
              </w:rPr>
              <w:t>1</w:t>
            </w:r>
            <w:r w:rsidR="001547B5" w:rsidRPr="00D2008B">
              <w:rPr>
                <w:color w:val="000000"/>
                <w:sz w:val="22"/>
                <w:szCs w:val="22"/>
                <w:lang w:val="lt-LT"/>
              </w:rPr>
              <w:t>2</w:t>
            </w:r>
            <w:r w:rsidRPr="00D2008B">
              <w:rPr>
                <w:color w:val="000000"/>
                <w:sz w:val="22"/>
                <w:szCs w:val="22"/>
                <w:lang w:val="lt-LT"/>
              </w:rPr>
              <w:t xml:space="preserve"> gupių*</w:t>
            </w:r>
          </w:p>
        </w:tc>
        <w:tc>
          <w:tcPr>
            <w:tcW w:w="2268" w:type="dxa"/>
            <w:tcBorders>
              <w:top w:val="single" w:sz="8" w:space="0" w:color="00000A"/>
              <w:left w:val="nil"/>
              <w:bottom w:val="single" w:sz="4" w:space="0" w:color="auto"/>
              <w:right w:val="single" w:sz="8" w:space="0" w:color="00000A"/>
            </w:tcBorders>
            <w:shd w:val="clear" w:color="auto" w:fill="FFFFFF"/>
            <w:tcMar>
              <w:top w:w="0" w:type="dxa"/>
              <w:left w:w="10" w:type="dxa"/>
              <w:bottom w:w="0" w:type="dxa"/>
              <w:right w:w="10" w:type="dxa"/>
            </w:tcMar>
            <w:vAlign w:val="center"/>
          </w:tcPr>
          <w:p w14:paraId="4E6A444F" w14:textId="261CC2D7" w:rsidR="00FF03E9" w:rsidRPr="00D2008B" w:rsidRDefault="00FF03E9" w:rsidP="00810898">
            <w:pPr>
              <w:autoSpaceDN w:val="0"/>
              <w:spacing w:line="276" w:lineRule="auto"/>
              <w:jc w:val="center"/>
              <w:textAlignment w:val="baseline"/>
              <w:rPr>
                <w:sz w:val="22"/>
                <w:szCs w:val="22"/>
                <w:lang w:val="lt-LT"/>
              </w:rPr>
            </w:pPr>
            <w:r w:rsidRPr="00D2008B">
              <w:rPr>
                <w:sz w:val="22"/>
                <w:szCs w:val="22"/>
                <w:lang w:val="lt-LT"/>
              </w:rPr>
              <w:t>2</w:t>
            </w:r>
            <w:r w:rsidR="00177DBE" w:rsidRPr="00D2008B">
              <w:rPr>
                <w:sz w:val="22"/>
                <w:szCs w:val="22"/>
                <w:lang w:val="lt-LT"/>
              </w:rPr>
              <w:t>8</w:t>
            </w:r>
            <w:r w:rsidRPr="00D2008B">
              <w:rPr>
                <w:sz w:val="22"/>
                <w:szCs w:val="22"/>
                <w:lang w:val="lt-LT"/>
              </w:rPr>
              <w:t>,</w:t>
            </w:r>
            <w:r w:rsidR="00177DBE" w:rsidRPr="00D2008B">
              <w:rPr>
                <w:sz w:val="22"/>
                <w:szCs w:val="22"/>
                <w:lang w:val="lt-LT"/>
              </w:rPr>
              <w:t>90</w:t>
            </w:r>
            <w:r w:rsidRPr="00D2008B">
              <w:rPr>
                <w:sz w:val="22"/>
                <w:szCs w:val="22"/>
                <w:lang w:val="lt-LT"/>
              </w:rPr>
              <w:t xml:space="preserve"> Eur/grupei</w:t>
            </w:r>
          </w:p>
        </w:tc>
      </w:tr>
    </w:tbl>
    <w:p w14:paraId="32A7960D" w14:textId="6428007F" w:rsidR="00A358CA" w:rsidRPr="00D2008B" w:rsidRDefault="002362D6" w:rsidP="00A0453B">
      <w:pPr>
        <w:widowControl w:val="0"/>
        <w:autoSpaceDE w:val="0"/>
        <w:autoSpaceDN w:val="0"/>
        <w:rPr>
          <w:rFonts w:eastAsia="Arial"/>
          <w:lang w:val="lt-LT"/>
        </w:rPr>
      </w:pPr>
      <w:r w:rsidRPr="00D2008B">
        <w:rPr>
          <w:lang w:val="lt-LT" w:eastAsia="lt-LT"/>
        </w:rPr>
        <w:t>*</w:t>
      </w:r>
      <w:r w:rsidRPr="00D2008B">
        <w:rPr>
          <w:rFonts w:eastAsia="Arial"/>
          <w:lang w:val="lt-LT"/>
        </w:rPr>
        <w:t xml:space="preserve"> vienos grupės dydis – 3-9 asmenys (atskirais atvejais, mokymai gali vykti 10 asmenų grupei). Grupės dydis priklauso nuo turimo mokymų dalyvio anglų kalbos lygio, vienoje grupėje gali būti tik to paties lygio dalyviai.</w:t>
      </w:r>
    </w:p>
    <w:p w14:paraId="3D2F777A" w14:textId="77777777" w:rsidR="001547B5" w:rsidRPr="00D2008B" w:rsidRDefault="001547B5" w:rsidP="00A0453B">
      <w:pPr>
        <w:widowControl w:val="0"/>
        <w:autoSpaceDE w:val="0"/>
        <w:autoSpaceDN w:val="0"/>
        <w:rPr>
          <w:iCs/>
          <w:sz w:val="23"/>
          <w:szCs w:val="23"/>
          <w:lang w:val="lt-LT"/>
        </w:rPr>
      </w:pPr>
    </w:p>
    <w:p w14:paraId="1CF0DC9D" w14:textId="7E44DB8C" w:rsidR="009112B8" w:rsidRPr="00D2008B" w:rsidRDefault="007D3E2C" w:rsidP="00924B3E">
      <w:pPr>
        <w:spacing w:after="120"/>
        <w:ind w:left="720"/>
        <w:jc w:val="center"/>
        <w:rPr>
          <w:b/>
          <w:sz w:val="23"/>
          <w:szCs w:val="23"/>
          <w:lang w:val="lt-LT"/>
        </w:rPr>
      </w:pPr>
      <w:r w:rsidRPr="00D2008B">
        <w:rPr>
          <w:b/>
          <w:sz w:val="23"/>
          <w:szCs w:val="23"/>
          <w:lang w:val="lt-LT"/>
        </w:rPr>
        <w:t xml:space="preserve">III. </w:t>
      </w:r>
      <w:r w:rsidR="00A77E1A" w:rsidRPr="00D2008B">
        <w:rPr>
          <w:b/>
          <w:sz w:val="23"/>
          <w:szCs w:val="23"/>
          <w:lang w:val="lt-LT"/>
        </w:rPr>
        <w:t>APMOKĖJIMO UŽ PASLAUGAS TVARKA IR TERMINAI</w:t>
      </w:r>
    </w:p>
    <w:p w14:paraId="5F4C2F5A" w14:textId="557C44AE" w:rsidR="00436080" w:rsidRPr="00523125" w:rsidRDefault="00413FA9" w:rsidP="001547B5">
      <w:pPr>
        <w:ind w:firstLine="709"/>
        <w:jc w:val="both"/>
        <w:rPr>
          <w:sz w:val="23"/>
          <w:szCs w:val="23"/>
          <w:lang w:val="lt-LT"/>
        </w:rPr>
      </w:pPr>
      <w:r w:rsidRPr="00523125">
        <w:rPr>
          <w:sz w:val="23"/>
          <w:szCs w:val="23"/>
          <w:lang w:val="lt-LT"/>
        </w:rPr>
        <w:t>9</w:t>
      </w:r>
      <w:r w:rsidR="00D063C1" w:rsidRPr="00523125">
        <w:rPr>
          <w:sz w:val="23"/>
          <w:szCs w:val="23"/>
          <w:lang w:val="lt-LT"/>
        </w:rPr>
        <w:t>.</w:t>
      </w:r>
      <w:r w:rsidR="005A58BB" w:rsidRPr="00523125">
        <w:rPr>
          <w:sz w:val="23"/>
          <w:szCs w:val="23"/>
          <w:lang w:val="lt-LT"/>
        </w:rPr>
        <w:t xml:space="preserve"> </w:t>
      </w:r>
      <w:r w:rsidR="00436080" w:rsidRPr="00523125">
        <w:rPr>
          <w:sz w:val="23"/>
          <w:szCs w:val="23"/>
          <w:lang w:val="lt-LT"/>
        </w:rPr>
        <w:t xml:space="preserve">Atsiskaitymai vykdomi </w:t>
      </w:r>
      <w:r w:rsidR="00A46790" w:rsidRPr="00523125">
        <w:rPr>
          <w:sz w:val="23"/>
          <w:szCs w:val="23"/>
          <w:lang w:val="lt-LT"/>
        </w:rPr>
        <w:t xml:space="preserve">kas mėnesį </w:t>
      </w:r>
      <w:r w:rsidR="00436080" w:rsidRPr="00523125">
        <w:rPr>
          <w:sz w:val="23"/>
          <w:szCs w:val="23"/>
          <w:lang w:val="lt-LT"/>
        </w:rPr>
        <w:t>pagal Paslaugų teikėjo pateiktą sąskaitą</w:t>
      </w:r>
      <w:r w:rsidR="001547B5" w:rsidRPr="00523125">
        <w:rPr>
          <w:sz w:val="23"/>
          <w:szCs w:val="23"/>
          <w:lang w:val="lt-LT"/>
        </w:rPr>
        <w:t xml:space="preserve"> </w:t>
      </w:r>
      <w:r w:rsidR="00436080" w:rsidRPr="00523125">
        <w:rPr>
          <w:sz w:val="23"/>
          <w:szCs w:val="23"/>
          <w:lang w:val="lt-LT"/>
        </w:rPr>
        <w:t>faktūrą informacinėje sistemoje „</w:t>
      </w:r>
      <w:proofErr w:type="spellStart"/>
      <w:r w:rsidR="00436080" w:rsidRPr="00523125">
        <w:rPr>
          <w:sz w:val="23"/>
          <w:szCs w:val="23"/>
          <w:lang w:val="lt-LT"/>
        </w:rPr>
        <w:t>E.Sąskaita</w:t>
      </w:r>
      <w:proofErr w:type="spellEnd"/>
      <w:r w:rsidR="00436080" w:rsidRPr="00523125">
        <w:rPr>
          <w:sz w:val="23"/>
          <w:szCs w:val="23"/>
          <w:lang w:val="lt-LT"/>
        </w:rPr>
        <w:t>“</w:t>
      </w:r>
      <w:r w:rsidR="00A46790" w:rsidRPr="00523125">
        <w:rPr>
          <w:sz w:val="23"/>
          <w:szCs w:val="23"/>
          <w:lang w:val="lt-LT"/>
        </w:rPr>
        <w:t xml:space="preserve"> už faktiškai įvykusias pamokas</w:t>
      </w:r>
      <w:r w:rsidR="00436080" w:rsidRPr="00523125">
        <w:rPr>
          <w:sz w:val="23"/>
          <w:szCs w:val="23"/>
          <w:lang w:val="lt-LT"/>
        </w:rPr>
        <w:t>.</w:t>
      </w:r>
      <w:r w:rsidR="00E25C00" w:rsidRPr="00523125">
        <w:rPr>
          <w:sz w:val="23"/>
          <w:szCs w:val="23"/>
          <w:lang w:val="lt-LT"/>
        </w:rPr>
        <w:t xml:space="preserve"> Prisijungti prie elektroninės paslaugos „E. sąskaita“  galima interneto adresu </w:t>
      </w:r>
      <w:hyperlink r:id="rId8" w:history="1">
        <w:r w:rsidR="00E25C00" w:rsidRPr="00523125">
          <w:rPr>
            <w:sz w:val="23"/>
            <w:szCs w:val="23"/>
            <w:lang w:val="lt-LT"/>
          </w:rPr>
          <w:t>www.esaskaita.eu</w:t>
        </w:r>
      </w:hyperlink>
      <w:r w:rsidR="00E25C00" w:rsidRPr="00523125">
        <w:rPr>
          <w:sz w:val="23"/>
          <w:szCs w:val="23"/>
          <w:lang w:val="lt-LT"/>
        </w:rPr>
        <w:t>. Paslauga yra apmokama Lietuvos Respublikos finansų ministro nustatyta tvarka.</w:t>
      </w:r>
    </w:p>
    <w:p w14:paraId="7163C142" w14:textId="411790EB" w:rsidR="00416E09" w:rsidRPr="00523125" w:rsidRDefault="005A58BB" w:rsidP="0083450C">
      <w:pPr>
        <w:ind w:firstLine="709"/>
        <w:jc w:val="both"/>
        <w:rPr>
          <w:sz w:val="23"/>
          <w:szCs w:val="23"/>
          <w:lang w:val="lt-LT"/>
        </w:rPr>
      </w:pPr>
      <w:r w:rsidRPr="00523125">
        <w:rPr>
          <w:sz w:val="23"/>
          <w:szCs w:val="23"/>
          <w:lang w:val="lt-LT"/>
        </w:rPr>
        <w:tab/>
      </w:r>
      <w:r w:rsidR="004A5D31" w:rsidRPr="00523125">
        <w:rPr>
          <w:sz w:val="23"/>
          <w:szCs w:val="23"/>
          <w:lang w:val="lt-LT"/>
        </w:rPr>
        <w:t>1</w:t>
      </w:r>
      <w:r w:rsidR="000B445D" w:rsidRPr="00523125">
        <w:rPr>
          <w:sz w:val="23"/>
          <w:szCs w:val="23"/>
          <w:lang w:val="lt-LT"/>
        </w:rPr>
        <w:t>0</w:t>
      </w:r>
      <w:r w:rsidRPr="00523125">
        <w:rPr>
          <w:sz w:val="23"/>
          <w:szCs w:val="23"/>
          <w:lang w:val="lt-LT"/>
        </w:rPr>
        <w:t>. Už</w:t>
      </w:r>
      <w:r w:rsidR="00151AAC" w:rsidRPr="00523125">
        <w:rPr>
          <w:sz w:val="23"/>
          <w:szCs w:val="23"/>
          <w:lang w:val="lt-LT"/>
        </w:rPr>
        <w:t>sakovas už</w:t>
      </w:r>
      <w:r w:rsidRPr="00523125">
        <w:rPr>
          <w:sz w:val="23"/>
          <w:szCs w:val="23"/>
          <w:lang w:val="lt-LT"/>
        </w:rPr>
        <w:t xml:space="preserve"> </w:t>
      </w:r>
      <w:r w:rsidR="00922A21" w:rsidRPr="00523125">
        <w:rPr>
          <w:sz w:val="23"/>
          <w:szCs w:val="23"/>
          <w:lang w:val="lt-LT"/>
        </w:rPr>
        <w:t>P</w:t>
      </w:r>
      <w:r w:rsidR="00A77E1A" w:rsidRPr="00523125">
        <w:rPr>
          <w:sz w:val="23"/>
          <w:szCs w:val="23"/>
          <w:lang w:val="lt-LT"/>
        </w:rPr>
        <w:t xml:space="preserve">aslaugas atsiskaito </w:t>
      </w:r>
      <w:r w:rsidR="00853846" w:rsidRPr="00523125">
        <w:rPr>
          <w:sz w:val="23"/>
          <w:szCs w:val="23"/>
          <w:lang w:val="lt-LT"/>
        </w:rPr>
        <w:t>mokėjimo</w:t>
      </w:r>
      <w:r w:rsidR="007960EC" w:rsidRPr="00523125">
        <w:rPr>
          <w:sz w:val="23"/>
          <w:szCs w:val="23"/>
          <w:lang w:val="lt-LT"/>
        </w:rPr>
        <w:t xml:space="preserve"> pavedimu </w:t>
      </w:r>
      <w:r w:rsidR="00853846" w:rsidRPr="00523125">
        <w:rPr>
          <w:sz w:val="23"/>
          <w:szCs w:val="23"/>
          <w:lang w:val="lt-LT"/>
        </w:rPr>
        <w:t>ne vėliau kaip per 30 dienų nuo sąskaitos-faktūros gavimo dienos informacinėje sistemoje „</w:t>
      </w:r>
      <w:proofErr w:type="spellStart"/>
      <w:r w:rsidR="00853846" w:rsidRPr="00523125">
        <w:rPr>
          <w:sz w:val="23"/>
          <w:szCs w:val="23"/>
          <w:lang w:val="lt-LT"/>
        </w:rPr>
        <w:t>E.Sąskaita</w:t>
      </w:r>
      <w:proofErr w:type="spellEnd"/>
      <w:r w:rsidR="00853846" w:rsidRPr="00523125">
        <w:rPr>
          <w:sz w:val="23"/>
          <w:szCs w:val="23"/>
          <w:lang w:val="lt-LT"/>
        </w:rPr>
        <w:t xml:space="preserve">“, pinigus pervesdamas </w:t>
      </w:r>
      <w:r w:rsidR="007960EC" w:rsidRPr="00523125">
        <w:rPr>
          <w:sz w:val="23"/>
          <w:szCs w:val="23"/>
          <w:lang w:val="lt-LT"/>
        </w:rPr>
        <w:t>į Paslaugų teikėjo nurodytą atsiskaitomąją sąskaitą.</w:t>
      </w:r>
      <w:r w:rsidR="00295B9D" w:rsidRPr="00523125">
        <w:rPr>
          <w:sz w:val="23"/>
          <w:szCs w:val="23"/>
          <w:lang w:val="lt-LT"/>
        </w:rPr>
        <w:t xml:space="preserve"> </w:t>
      </w:r>
    </w:p>
    <w:p w14:paraId="17E64C17" w14:textId="0F797F70" w:rsidR="009063F1" w:rsidRPr="00D2008B" w:rsidRDefault="009063F1" w:rsidP="0049537B">
      <w:pPr>
        <w:ind w:firstLine="709"/>
        <w:jc w:val="both"/>
        <w:rPr>
          <w:sz w:val="23"/>
          <w:szCs w:val="23"/>
          <w:lang w:val="lt-LT"/>
        </w:rPr>
      </w:pPr>
      <w:r w:rsidRPr="00523125">
        <w:rPr>
          <w:sz w:val="23"/>
          <w:szCs w:val="23"/>
          <w:lang w:val="lt-LT"/>
        </w:rPr>
        <w:t>1</w:t>
      </w:r>
      <w:r w:rsidR="000B445D" w:rsidRPr="00523125">
        <w:rPr>
          <w:sz w:val="23"/>
          <w:szCs w:val="23"/>
          <w:lang w:val="lt-LT"/>
        </w:rPr>
        <w:t>1</w:t>
      </w:r>
      <w:r w:rsidRPr="00523125">
        <w:rPr>
          <w:sz w:val="23"/>
          <w:szCs w:val="23"/>
          <w:lang w:val="lt-LT"/>
        </w:rPr>
        <w:t>. Laiku</w:t>
      </w:r>
      <w:r w:rsidR="0000419B" w:rsidRPr="00523125">
        <w:rPr>
          <w:sz w:val="23"/>
          <w:szCs w:val="23"/>
          <w:lang w:val="lt-LT"/>
        </w:rPr>
        <w:t xml:space="preserve"> neatsiskaitęs</w:t>
      </w:r>
      <w:r w:rsidRPr="00523125">
        <w:rPr>
          <w:sz w:val="23"/>
          <w:szCs w:val="23"/>
          <w:lang w:val="lt-LT"/>
        </w:rPr>
        <w:t xml:space="preserve">, Užsakovas moka </w:t>
      </w:r>
      <w:r w:rsidR="00DE3040" w:rsidRPr="00523125">
        <w:rPr>
          <w:color w:val="000000"/>
          <w:sz w:val="23"/>
          <w:szCs w:val="23"/>
          <w:lang w:val="lt-LT"/>
        </w:rPr>
        <w:t xml:space="preserve">Paslaugų teikėjui </w:t>
      </w:r>
      <w:r w:rsidRPr="00523125">
        <w:rPr>
          <w:sz w:val="23"/>
          <w:szCs w:val="23"/>
          <w:lang w:val="lt-LT"/>
        </w:rPr>
        <w:t>0,02 (dviejų šimtųjų) procento dydžio delspinigius nuo laiku nesumokėtos sumos už kiekvieną uždelstą dieną.</w:t>
      </w:r>
    </w:p>
    <w:p w14:paraId="7901BA30" w14:textId="77777777" w:rsidR="009E01DB" w:rsidRPr="00D2008B" w:rsidRDefault="009E01DB">
      <w:pPr>
        <w:jc w:val="both"/>
        <w:rPr>
          <w:sz w:val="23"/>
          <w:szCs w:val="23"/>
          <w:lang w:val="lt-LT"/>
        </w:rPr>
      </w:pPr>
    </w:p>
    <w:p w14:paraId="5250B59C" w14:textId="77777777" w:rsidR="009112B8" w:rsidRPr="00D2008B" w:rsidRDefault="007D3E2C" w:rsidP="00924B3E">
      <w:pPr>
        <w:spacing w:after="120"/>
        <w:jc w:val="center"/>
        <w:rPr>
          <w:b/>
          <w:sz w:val="23"/>
          <w:szCs w:val="23"/>
          <w:lang w:val="lt-LT"/>
        </w:rPr>
      </w:pPr>
      <w:r w:rsidRPr="00D2008B">
        <w:rPr>
          <w:b/>
          <w:sz w:val="23"/>
          <w:szCs w:val="23"/>
          <w:lang w:val="lt-LT"/>
        </w:rPr>
        <w:lastRenderedPageBreak/>
        <w:t xml:space="preserve">IV. </w:t>
      </w:r>
      <w:r w:rsidR="00A77E1A" w:rsidRPr="00D2008B">
        <w:rPr>
          <w:b/>
          <w:sz w:val="23"/>
          <w:szCs w:val="23"/>
          <w:lang w:val="lt-LT"/>
        </w:rPr>
        <w:t>ŠALIŲ ĮSIPAREIGOJIMAI</w:t>
      </w:r>
    </w:p>
    <w:p w14:paraId="7D53FC8E" w14:textId="710AEC66" w:rsidR="00A77E1A" w:rsidRPr="00D2008B" w:rsidRDefault="00FF1DC7" w:rsidP="009D0769">
      <w:pPr>
        <w:ind w:firstLine="720"/>
        <w:jc w:val="both"/>
        <w:rPr>
          <w:sz w:val="23"/>
          <w:szCs w:val="23"/>
          <w:lang w:val="lt-LT"/>
        </w:rPr>
      </w:pPr>
      <w:r w:rsidRPr="00D2008B">
        <w:rPr>
          <w:sz w:val="23"/>
          <w:szCs w:val="23"/>
          <w:lang w:val="lt-LT"/>
        </w:rPr>
        <w:t>1</w:t>
      </w:r>
      <w:r w:rsidR="000B445D" w:rsidRPr="00D2008B">
        <w:rPr>
          <w:sz w:val="23"/>
          <w:szCs w:val="23"/>
          <w:lang w:val="lt-LT"/>
        </w:rPr>
        <w:t>2</w:t>
      </w:r>
      <w:r w:rsidR="00A77E1A" w:rsidRPr="00D2008B">
        <w:rPr>
          <w:sz w:val="23"/>
          <w:szCs w:val="23"/>
          <w:lang w:val="lt-LT"/>
        </w:rPr>
        <w:t xml:space="preserve">. </w:t>
      </w:r>
      <w:r w:rsidR="00D71747" w:rsidRPr="00D2008B">
        <w:rPr>
          <w:b/>
          <w:sz w:val="23"/>
          <w:szCs w:val="23"/>
          <w:lang w:val="lt-LT"/>
        </w:rPr>
        <w:t>Užsakovas</w:t>
      </w:r>
      <w:r w:rsidR="00AA21A6" w:rsidRPr="00D2008B">
        <w:rPr>
          <w:b/>
          <w:sz w:val="23"/>
          <w:szCs w:val="23"/>
          <w:lang w:val="lt-LT"/>
        </w:rPr>
        <w:t xml:space="preserve"> </w:t>
      </w:r>
      <w:r w:rsidR="00A77E1A" w:rsidRPr="00D2008B">
        <w:rPr>
          <w:b/>
          <w:sz w:val="23"/>
          <w:szCs w:val="23"/>
          <w:lang w:val="lt-LT"/>
        </w:rPr>
        <w:t>įsipareigoja</w:t>
      </w:r>
      <w:r w:rsidR="00A77E1A" w:rsidRPr="00D2008B">
        <w:rPr>
          <w:sz w:val="23"/>
          <w:szCs w:val="23"/>
          <w:lang w:val="lt-LT"/>
        </w:rPr>
        <w:t>:</w:t>
      </w:r>
    </w:p>
    <w:p w14:paraId="1A0CE074" w14:textId="0BAC760B" w:rsidR="00574AA6" w:rsidRPr="00D2008B" w:rsidRDefault="005A58BB" w:rsidP="00151AAC">
      <w:pPr>
        <w:jc w:val="both"/>
        <w:rPr>
          <w:color w:val="000000"/>
          <w:sz w:val="23"/>
          <w:szCs w:val="23"/>
          <w:lang w:val="lt-LT"/>
        </w:rPr>
      </w:pPr>
      <w:r w:rsidRPr="00D2008B">
        <w:rPr>
          <w:color w:val="000000"/>
          <w:sz w:val="23"/>
          <w:szCs w:val="23"/>
          <w:lang w:val="lt-LT"/>
        </w:rPr>
        <w:tab/>
      </w:r>
      <w:r w:rsidR="00FF1DC7" w:rsidRPr="00D2008B">
        <w:rPr>
          <w:color w:val="000000"/>
          <w:sz w:val="23"/>
          <w:szCs w:val="23"/>
          <w:lang w:val="lt-LT"/>
        </w:rPr>
        <w:t>1</w:t>
      </w:r>
      <w:r w:rsidR="000B445D" w:rsidRPr="00D2008B">
        <w:rPr>
          <w:color w:val="000000"/>
          <w:sz w:val="23"/>
          <w:szCs w:val="23"/>
          <w:lang w:val="lt-LT"/>
        </w:rPr>
        <w:t>2</w:t>
      </w:r>
      <w:r w:rsidR="000B318F" w:rsidRPr="00D2008B">
        <w:rPr>
          <w:color w:val="000000"/>
          <w:sz w:val="23"/>
          <w:szCs w:val="23"/>
          <w:lang w:val="lt-LT"/>
        </w:rPr>
        <w:t>.</w:t>
      </w:r>
      <w:r w:rsidR="0010762D" w:rsidRPr="00D2008B">
        <w:rPr>
          <w:color w:val="000000"/>
          <w:sz w:val="23"/>
          <w:szCs w:val="23"/>
          <w:lang w:val="lt-LT"/>
        </w:rPr>
        <w:t>1.</w:t>
      </w:r>
      <w:r w:rsidR="007E2A71" w:rsidRPr="00D2008B">
        <w:rPr>
          <w:color w:val="000000"/>
          <w:sz w:val="23"/>
          <w:szCs w:val="23"/>
          <w:lang w:val="lt-LT"/>
        </w:rPr>
        <w:t xml:space="preserve"> </w:t>
      </w:r>
      <w:r w:rsidRPr="00D2008B">
        <w:rPr>
          <w:color w:val="000000"/>
          <w:sz w:val="23"/>
          <w:szCs w:val="23"/>
          <w:lang w:val="lt-LT"/>
        </w:rPr>
        <w:t>p</w:t>
      </w:r>
      <w:r w:rsidR="00574AA6" w:rsidRPr="00D2008B">
        <w:rPr>
          <w:color w:val="000000"/>
          <w:sz w:val="23"/>
          <w:szCs w:val="23"/>
          <w:lang w:val="lt-LT"/>
        </w:rPr>
        <w:t>ateikti Paslaugos</w:t>
      </w:r>
      <w:r w:rsidR="0027442C" w:rsidRPr="00D2008B">
        <w:rPr>
          <w:color w:val="000000"/>
          <w:sz w:val="23"/>
          <w:szCs w:val="23"/>
          <w:lang w:val="lt-LT"/>
        </w:rPr>
        <w:t xml:space="preserve"> teikėjui</w:t>
      </w:r>
      <w:r w:rsidR="00AC6979" w:rsidRPr="00D2008B">
        <w:rPr>
          <w:color w:val="000000"/>
          <w:sz w:val="23"/>
          <w:szCs w:val="23"/>
          <w:lang w:val="lt-LT"/>
        </w:rPr>
        <w:t xml:space="preserve"> mokymuose dalyvausiančių</w:t>
      </w:r>
      <w:r w:rsidR="0027442C" w:rsidRPr="00D2008B">
        <w:rPr>
          <w:color w:val="000000"/>
          <w:sz w:val="23"/>
          <w:szCs w:val="23"/>
          <w:lang w:val="lt-LT"/>
        </w:rPr>
        <w:t xml:space="preserve"> </w:t>
      </w:r>
      <w:r w:rsidR="001E225A" w:rsidRPr="00D2008B">
        <w:rPr>
          <w:color w:val="000000"/>
          <w:sz w:val="23"/>
          <w:szCs w:val="23"/>
          <w:lang w:val="lt-LT"/>
        </w:rPr>
        <w:t xml:space="preserve">asmenų </w:t>
      </w:r>
      <w:r w:rsidR="002A235E" w:rsidRPr="00D2008B">
        <w:rPr>
          <w:color w:val="000000"/>
          <w:sz w:val="23"/>
          <w:szCs w:val="23"/>
          <w:lang w:val="lt-LT"/>
        </w:rPr>
        <w:t xml:space="preserve">vardinį </w:t>
      </w:r>
      <w:r w:rsidR="00B14896" w:rsidRPr="00D2008B">
        <w:rPr>
          <w:color w:val="000000"/>
          <w:sz w:val="23"/>
          <w:szCs w:val="23"/>
          <w:lang w:val="lt-LT"/>
        </w:rPr>
        <w:t>sąrašą</w:t>
      </w:r>
      <w:r w:rsidR="00A13F72" w:rsidRPr="00D2008B">
        <w:rPr>
          <w:color w:val="000000"/>
          <w:sz w:val="23"/>
          <w:szCs w:val="23"/>
          <w:lang w:val="lt-LT"/>
        </w:rPr>
        <w:t>;</w:t>
      </w:r>
    </w:p>
    <w:p w14:paraId="7B0B8832" w14:textId="16C19DC3" w:rsidR="003F047B" w:rsidRPr="00523125" w:rsidRDefault="00826CE1" w:rsidP="003C5D19">
      <w:pPr>
        <w:pStyle w:val="E-mailSignature"/>
        <w:spacing w:before="0" w:beforeAutospacing="0" w:after="0" w:afterAutospacing="0"/>
        <w:ind w:firstLine="709"/>
        <w:jc w:val="both"/>
        <w:rPr>
          <w:noProof/>
          <w:sz w:val="23"/>
          <w:szCs w:val="23"/>
        </w:rPr>
      </w:pPr>
      <w:r w:rsidRPr="00523125">
        <w:rPr>
          <w:color w:val="000000"/>
          <w:sz w:val="23"/>
          <w:szCs w:val="23"/>
        </w:rPr>
        <w:t>1</w:t>
      </w:r>
      <w:r w:rsidR="000B445D" w:rsidRPr="00523125">
        <w:rPr>
          <w:color w:val="000000"/>
          <w:sz w:val="23"/>
          <w:szCs w:val="23"/>
        </w:rPr>
        <w:t>2</w:t>
      </w:r>
      <w:r w:rsidRPr="00523125">
        <w:rPr>
          <w:color w:val="000000"/>
          <w:sz w:val="23"/>
          <w:szCs w:val="23"/>
        </w:rPr>
        <w:t>.</w:t>
      </w:r>
      <w:r w:rsidR="00055E9F" w:rsidRPr="00523125">
        <w:rPr>
          <w:color w:val="000000"/>
          <w:sz w:val="23"/>
          <w:szCs w:val="23"/>
        </w:rPr>
        <w:t>2</w:t>
      </w:r>
      <w:r w:rsidR="009B45BC" w:rsidRPr="00523125">
        <w:rPr>
          <w:color w:val="000000"/>
          <w:sz w:val="23"/>
          <w:szCs w:val="23"/>
        </w:rPr>
        <w:t>.</w:t>
      </w:r>
      <w:r w:rsidRPr="00523125">
        <w:rPr>
          <w:color w:val="000000"/>
          <w:sz w:val="23"/>
          <w:szCs w:val="23"/>
        </w:rPr>
        <w:t xml:space="preserve"> </w:t>
      </w:r>
      <w:r w:rsidR="00E0042C" w:rsidRPr="00523125">
        <w:rPr>
          <w:color w:val="000000"/>
          <w:sz w:val="23"/>
          <w:szCs w:val="23"/>
        </w:rPr>
        <w:t>U</w:t>
      </w:r>
      <w:r w:rsidR="00262673" w:rsidRPr="00523125">
        <w:rPr>
          <w:color w:val="000000"/>
          <w:sz w:val="23"/>
          <w:szCs w:val="23"/>
        </w:rPr>
        <w:t>žsakovo k</w:t>
      </w:r>
      <w:r w:rsidR="00730160" w:rsidRPr="00523125">
        <w:rPr>
          <w:color w:val="000000"/>
          <w:sz w:val="23"/>
          <w:szCs w:val="23"/>
        </w:rPr>
        <w:t>ontaktinis asmuo</w:t>
      </w:r>
      <w:r w:rsidR="00427277" w:rsidRPr="00523125">
        <w:rPr>
          <w:color w:val="000000"/>
          <w:sz w:val="23"/>
          <w:szCs w:val="23"/>
        </w:rPr>
        <w:t xml:space="preserve"> </w:t>
      </w:r>
      <w:r w:rsidR="002608C3" w:rsidRPr="00523125">
        <w:rPr>
          <w:color w:val="000000"/>
          <w:sz w:val="23"/>
          <w:szCs w:val="23"/>
        </w:rPr>
        <w:t>–</w:t>
      </w:r>
      <w:r w:rsidR="00875F62" w:rsidRPr="00523125">
        <w:rPr>
          <w:color w:val="000000"/>
          <w:sz w:val="23"/>
          <w:szCs w:val="23"/>
        </w:rPr>
        <w:t xml:space="preserve"> Diana </w:t>
      </w:r>
      <w:proofErr w:type="spellStart"/>
      <w:r w:rsidR="00875F62" w:rsidRPr="00523125">
        <w:rPr>
          <w:color w:val="000000"/>
          <w:sz w:val="23"/>
          <w:szCs w:val="23"/>
        </w:rPr>
        <w:t>Tumpienė</w:t>
      </w:r>
      <w:proofErr w:type="spellEnd"/>
      <w:r w:rsidR="00151AAC" w:rsidRPr="00523125">
        <w:rPr>
          <w:color w:val="000000"/>
          <w:sz w:val="23"/>
          <w:szCs w:val="23"/>
        </w:rPr>
        <w:t xml:space="preserve">, </w:t>
      </w:r>
      <w:r w:rsidR="00DE54E8" w:rsidRPr="00523125">
        <w:rPr>
          <w:color w:val="000000"/>
          <w:sz w:val="23"/>
          <w:szCs w:val="23"/>
        </w:rPr>
        <w:t>tel</w:t>
      </w:r>
      <w:r w:rsidR="0082659C" w:rsidRPr="00523125">
        <w:rPr>
          <w:color w:val="000000"/>
          <w:sz w:val="23"/>
          <w:szCs w:val="23"/>
        </w:rPr>
        <w:t>.</w:t>
      </w:r>
      <w:r w:rsidR="00151AAC" w:rsidRPr="00523125">
        <w:rPr>
          <w:color w:val="000000"/>
          <w:sz w:val="23"/>
          <w:szCs w:val="23"/>
        </w:rPr>
        <w:t xml:space="preserve"> </w:t>
      </w:r>
      <w:r w:rsidR="00213495" w:rsidRPr="00523125">
        <w:rPr>
          <w:noProof/>
          <w:sz w:val="23"/>
          <w:szCs w:val="23"/>
        </w:rPr>
        <w:t>8 706</w:t>
      </w:r>
      <w:r w:rsidR="00E51C30" w:rsidRPr="00523125">
        <w:rPr>
          <w:noProof/>
          <w:sz w:val="23"/>
          <w:szCs w:val="23"/>
        </w:rPr>
        <w:t xml:space="preserve">, </w:t>
      </w:r>
      <w:r w:rsidR="00213495" w:rsidRPr="00523125">
        <w:rPr>
          <w:color w:val="000000"/>
          <w:sz w:val="23"/>
          <w:szCs w:val="23"/>
        </w:rPr>
        <w:t>mob. 8 </w:t>
      </w:r>
      <w:r w:rsidR="003C5D19" w:rsidRPr="00523125">
        <w:rPr>
          <w:color w:val="000000"/>
          <w:sz w:val="23"/>
          <w:szCs w:val="23"/>
        </w:rPr>
        <w:t>,</w:t>
      </w:r>
      <w:r w:rsidR="00B41078" w:rsidRPr="00523125">
        <w:rPr>
          <w:color w:val="000000"/>
          <w:sz w:val="23"/>
          <w:szCs w:val="23"/>
        </w:rPr>
        <w:t xml:space="preserve"> el.</w:t>
      </w:r>
      <w:r w:rsidR="0082659C" w:rsidRPr="00523125">
        <w:rPr>
          <w:color w:val="000000"/>
          <w:sz w:val="23"/>
          <w:szCs w:val="23"/>
        </w:rPr>
        <w:t xml:space="preserve"> </w:t>
      </w:r>
      <w:r w:rsidR="00E0042C" w:rsidRPr="00523125">
        <w:rPr>
          <w:color w:val="000000"/>
          <w:sz w:val="23"/>
          <w:szCs w:val="23"/>
        </w:rPr>
        <w:t>paštas</w:t>
      </w:r>
      <w:r w:rsidR="00E51C30" w:rsidRPr="00523125">
        <w:rPr>
          <w:color w:val="000000"/>
          <w:sz w:val="23"/>
          <w:szCs w:val="23"/>
        </w:rPr>
        <w:t>:</w:t>
      </w:r>
      <w:r w:rsidR="00090107" w:rsidRPr="00523125">
        <w:rPr>
          <w:color w:val="000000"/>
          <w:sz w:val="23"/>
          <w:szCs w:val="23"/>
        </w:rPr>
        <w:t xml:space="preserve"> </w:t>
      </w:r>
      <w:hyperlink r:id="rId9" w:history="1">
        <w:r w:rsidR="004548F0" w:rsidRPr="00523125">
          <w:rPr>
            <w:rStyle w:val="Hyperlink"/>
            <w:noProof/>
            <w:sz w:val="23"/>
            <w:szCs w:val="23"/>
          </w:rPr>
          <w:t>diana.tumpiene@vat.lt</w:t>
        </w:r>
      </w:hyperlink>
      <w:r w:rsidR="00E51C30" w:rsidRPr="00523125">
        <w:rPr>
          <w:noProof/>
          <w:sz w:val="23"/>
          <w:szCs w:val="23"/>
        </w:rPr>
        <w:t>.</w:t>
      </w:r>
    </w:p>
    <w:p w14:paraId="0474E000" w14:textId="277F111D" w:rsidR="00DB1CF9" w:rsidRPr="00D2008B" w:rsidRDefault="00DB1CF9" w:rsidP="00DB1CF9">
      <w:pPr>
        <w:ind w:firstLine="709"/>
        <w:jc w:val="both"/>
        <w:rPr>
          <w:color w:val="000000"/>
          <w:sz w:val="23"/>
          <w:szCs w:val="23"/>
          <w:lang w:val="lt-LT"/>
        </w:rPr>
      </w:pPr>
      <w:r w:rsidRPr="00523125">
        <w:rPr>
          <w:color w:val="000000"/>
          <w:sz w:val="23"/>
          <w:szCs w:val="23"/>
          <w:lang w:val="lt-LT"/>
        </w:rPr>
        <w:t>1</w:t>
      </w:r>
      <w:r w:rsidR="000B445D" w:rsidRPr="00523125">
        <w:rPr>
          <w:color w:val="000000"/>
          <w:sz w:val="23"/>
          <w:szCs w:val="23"/>
          <w:lang w:val="lt-LT"/>
        </w:rPr>
        <w:t>2</w:t>
      </w:r>
      <w:r w:rsidRPr="00523125">
        <w:rPr>
          <w:color w:val="000000"/>
          <w:sz w:val="23"/>
          <w:szCs w:val="23"/>
          <w:lang w:val="lt-LT"/>
        </w:rPr>
        <w:t>.</w:t>
      </w:r>
      <w:r w:rsidR="00055E9F" w:rsidRPr="00523125">
        <w:rPr>
          <w:color w:val="000000"/>
          <w:sz w:val="23"/>
          <w:szCs w:val="23"/>
          <w:lang w:val="lt-LT"/>
        </w:rPr>
        <w:t>3</w:t>
      </w:r>
      <w:r w:rsidRPr="00523125">
        <w:rPr>
          <w:color w:val="000000"/>
          <w:sz w:val="23"/>
          <w:szCs w:val="23"/>
          <w:lang w:val="lt-LT"/>
        </w:rPr>
        <w:t>.</w:t>
      </w:r>
      <w:r w:rsidR="002F445C" w:rsidRPr="00523125">
        <w:rPr>
          <w:color w:val="000000"/>
          <w:sz w:val="23"/>
          <w:szCs w:val="23"/>
          <w:lang w:val="lt-LT"/>
        </w:rPr>
        <w:t xml:space="preserve"> </w:t>
      </w:r>
      <w:r w:rsidRPr="00523125">
        <w:rPr>
          <w:color w:val="000000"/>
          <w:sz w:val="23"/>
          <w:szCs w:val="23"/>
          <w:lang w:val="lt-LT"/>
        </w:rPr>
        <w:t>Sutartyje nustatyta</w:t>
      </w:r>
      <w:r w:rsidRPr="00D2008B">
        <w:rPr>
          <w:color w:val="000000"/>
          <w:sz w:val="23"/>
          <w:szCs w:val="23"/>
          <w:lang w:val="lt-LT"/>
        </w:rPr>
        <w:t xml:space="preserve"> tvarka ir terminais pranešti </w:t>
      </w:r>
      <w:r w:rsidR="00DE3040" w:rsidRPr="00D2008B">
        <w:rPr>
          <w:color w:val="000000"/>
          <w:sz w:val="23"/>
          <w:szCs w:val="23"/>
          <w:lang w:val="lt-LT"/>
        </w:rPr>
        <w:t xml:space="preserve">Paslaugų teikėjui </w:t>
      </w:r>
      <w:r w:rsidRPr="00D2008B">
        <w:rPr>
          <w:color w:val="000000"/>
          <w:sz w:val="23"/>
          <w:szCs w:val="23"/>
          <w:lang w:val="lt-LT"/>
        </w:rPr>
        <w:t>apie Užsakovo darbuotojų negalėjimą dėl svarbių priežasčių atvykti į užsiėmimą;</w:t>
      </w:r>
    </w:p>
    <w:p w14:paraId="12C220F7" w14:textId="7ADEE82C" w:rsidR="00DB1CF9" w:rsidRPr="00D2008B" w:rsidRDefault="00DB1CF9" w:rsidP="00DB1CF9">
      <w:pPr>
        <w:ind w:firstLine="709"/>
        <w:jc w:val="both"/>
        <w:rPr>
          <w:color w:val="000000"/>
          <w:sz w:val="23"/>
          <w:szCs w:val="23"/>
          <w:lang w:val="lt-LT"/>
        </w:rPr>
      </w:pPr>
      <w:r w:rsidRPr="00D2008B">
        <w:rPr>
          <w:color w:val="000000"/>
          <w:sz w:val="23"/>
          <w:szCs w:val="23"/>
          <w:lang w:val="lt-LT"/>
        </w:rPr>
        <w:t>1</w:t>
      </w:r>
      <w:r w:rsidR="000B445D" w:rsidRPr="00D2008B">
        <w:rPr>
          <w:color w:val="000000"/>
          <w:sz w:val="23"/>
          <w:szCs w:val="23"/>
          <w:lang w:val="lt-LT"/>
        </w:rPr>
        <w:t>2</w:t>
      </w:r>
      <w:r w:rsidRPr="00D2008B">
        <w:rPr>
          <w:color w:val="000000"/>
          <w:sz w:val="23"/>
          <w:szCs w:val="23"/>
          <w:lang w:val="lt-LT"/>
        </w:rPr>
        <w:t>.</w:t>
      </w:r>
      <w:r w:rsidR="00055E9F" w:rsidRPr="00D2008B">
        <w:rPr>
          <w:color w:val="000000"/>
          <w:sz w:val="23"/>
          <w:szCs w:val="23"/>
          <w:lang w:val="lt-LT"/>
        </w:rPr>
        <w:t>4</w:t>
      </w:r>
      <w:r w:rsidRPr="00D2008B">
        <w:rPr>
          <w:color w:val="000000"/>
          <w:sz w:val="23"/>
          <w:szCs w:val="23"/>
          <w:lang w:val="lt-LT"/>
        </w:rPr>
        <w:t>.</w:t>
      </w:r>
      <w:r w:rsidR="002F445C" w:rsidRPr="00D2008B">
        <w:rPr>
          <w:color w:val="000000"/>
          <w:sz w:val="23"/>
          <w:szCs w:val="23"/>
          <w:lang w:val="lt-LT"/>
        </w:rPr>
        <w:t xml:space="preserve"> </w:t>
      </w:r>
      <w:r w:rsidRPr="00D2008B">
        <w:rPr>
          <w:color w:val="000000"/>
          <w:sz w:val="23"/>
          <w:szCs w:val="23"/>
          <w:lang w:val="lt-LT"/>
        </w:rPr>
        <w:t xml:space="preserve">Laiku sumokėti </w:t>
      </w:r>
      <w:r w:rsidR="000E377A" w:rsidRPr="00D2008B">
        <w:rPr>
          <w:color w:val="000000"/>
          <w:sz w:val="23"/>
          <w:szCs w:val="23"/>
          <w:lang w:val="lt-LT"/>
        </w:rPr>
        <w:t xml:space="preserve">Paslaugų teikėjui </w:t>
      </w:r>
      <w:r w:rsidRPr="00D2008B">
        <w:rPr>
          <w:color w:val="000000"/>
          <w:sz w:val="23"/>
          <w:szCs w:val="23"/>
          <w:lang w:val="lt-LT"/>
        </w:rPr>
        <w:t>už mokymo paslaugas</w:t>
      </w:r>
      <w:r w:rsidR="00D80CBA" w:rsidRPr="00D2008B">
        <w:rPr>
          <w:color w:val="000000"/>
          <w:sz w:val="23"/>
          <w:szCs w:val="23"/>
          <w:lang w:val="lt-LT"/>
        </w:rPr>
        <w:t>;</w:t>
      </w:r>
    </w:p>
    <w:p w14:paraId="5821B81E" w14:textId="787C4C4F" w:rsidR="00D80CBA" w:rsidRPr="00D2008B" w:rsidRDefault="00D80CBA" w:rsidP="00DB1CF9">
      <w:pPr>
        <w:ind w:firstLine="709"/>
        <w:jc w:val="both"/>
        <w:rPr>
          <w:color w:val="000000"/>
          <w:sz w:val="23"/>
          <w:szCs w:val="23"/>
          <w:lang w:val="lt-LT"/>
        </w:rPr>
      </w:pPr>
      <w:r w:rsidRPr="00D2008B">
        <w:rPr>
          <w:color w:val="000000"/>
          <w:sz w:val="23"/>
          <w:szCs w:val="23"/>
          <w:lang w:val="lt-LT"/>
        </w:rPr>
        <w:t>1</w:t>
      </w:r>
      <w:r w:rsidR="000B445D" w:rsidRPr="00D2008B">
        <w:rPr>
          <w:color w:val="000000"/>
          <w:sz w:val="23"/>
          <w:szCs w:val="23"/>
          <w:lang w:val="lt-LT"/>
        </w:rPr>
        <w:t>2</w:t>
      </w:r>
      <w:r w:rsidRPr="00D2008B">
        <w:rPr>
          <w:color w:val="000000"/>
          <w:sz w:val="23"/>
          <w:szCs w:val="23"/>
          <w:lang w:val="lt-LT"/>
        </w:rPr>
        <w:t>.5. el. paštu pranešti Paslaugų teikėjui apie tai, kad Užsakovo darbuotojai dėl svarbių priežasčių negalės dalyvauti užsiėmime ne vėliau kaip prieš 24 (dvidešimt keturias) valandas iki užsiėmimo pradžios. Tokiu atveju Šalys el. paštu susitaria dėl užsiėmimo vedimo kitu Šalims priimtinu laiku</w:t>
      </w:r>
      <w:r w:rsidR="000C3CC5" w:rsidRPr="00D2008B">
        <w:rPr>
          <w:color w:val="000000"/>
          <w:sz w:val="23"/>
          <w:szCs w:val="23"/>
          <w:lang w:val="lt-LT"/>
        </w:rPr>
        <w:t>;</w:t>
      </w:r>
    </w:p>
    <w:p w14:paraId="50E2EF98" w14:textId="30D2E5F3" w:rsidR="000C3CC5" w:rsidRPr="00D2008B" w:rsidRDefault="000C3CC5" w:rsidP="00DB1CF9">
      <w:pPr>
        <w:ind w:firstLine="709"/>
        <w:jc w:val="both"/>
        <w:rPr>
          <w:color w:val="000000"/>
          <w:sz w:val="23"/>
          <w:szCs w:val="23"/>
          <w:lang w:val="lt-LT"/>
        </w:rPr>
      </w:pPr>
      <w:r w:rsidRPr="00D2008B">
        <w:rPr>
          <w:color w:val="000000"/>
          <w:sz w:val="23"/>
          <w:szCs w:val="23"/>
          <w:lang w:val="lt-LT"/>
        </w:rPr>
        <w:t>1</w:t>
      </w:r>
      <w:r w:rsidR="000B445D" w:rsidRPr="00D2008B">
        <w:rPr>
          <w:color w:val="000000"/>
          <w:sz w:val="23"/>
          <w:szCs w:val="23"/>
          <w:lang w:val="lt-LT"/>
        </w:rPr>
        <w:t>2</w:t>
      </w:r>
      <w:r w:rsidRPr="00D2008B">
        <w:rPr>
          <w:color w:val="000000"/>
          <w:sz w:val="23"/>
          <w:szCs w:val="23"/>
          <w:lang w:val="lt-LT"/>
        </w:rPr>
        <w:t xml:space="preserve">.6. </w:t>
      </w:r>
      <w:r w:rsidRPr="00D2008B">
        <w:rPr>
          <w:sz w:val="23"/>
          <w:szCs w:val="23"/>
          <w:lang w:val="lt-LT"/>
        </w:rPr>
        <w:t>Užsakovui laiku nepranešus apie tai, kad Užsakovo darbuotojai dėl svarbių priežasčių negalės dalyvauti užsiėmime arba Užsakovo darbuotojams neprisijungus į užsiėmimą, užsiėmimas laikomas įvykusiu. Dėstytoja(s) laukia prisijungimo į užsiėmimą 20 min.</w:t>
      </w:r>
    </w:p>
    <w:p w14:paraId="3C7769B7" w14:textId="260E53F4" w:rsidR="00A77E1A" w:rsidRPr="00D2008B" w:rsidRDefault="005A58BB">
      <w:pPr>
        <w:jc w:val="both"/>
        <w:rPr>
          <w:sz w:val="23"/>
          <w:szCs w:val="23"/>
          <w:lang w:val="lt-LT"/>
        </w:rPr>
      </w:pPr>
      <w:r w:rsidRPr="00D2008B">
        <w:rPr>
          <w:sz w:val="23"/>
          <w:szCs w:val="23"/>
          <w:lang w:val="lt-LT"/>
        </w:rPr>
        <w:tab/>
      </w:r>
      <w:r w:rsidR="00FF1DC7" w:rsidRPr="00D2008B">
        <w:rPr>
          <w:sz w:val="23"/>
          <w:szCs w:val="23"/>
          <w:lang w:val="lt-LT"/>
        </w:rPr>
        <w:t>1</w:t>
      </w:r>
      <w:r w:rsidR="000B445D" w:rsidRPr="00D2008B">
        <w:rPr>
          <w:sz w:val="23"/>
          <w:szCs w:val="23"/>
          <w:lang w:val="lt-LT"/>
        </w:rPr>
        <w:t>3</w:t>
      </w:r>
      <w:r w:rsidR="00A77E1A" w:rsidRPr="00D2008B">
        <w:rPr>
          <w:sz w:val="23"/>
          <w:szCs w:val="23"/>
          <w:lang w:val="lt-LT"/>
        </w:rPr>
        <w:t xml:space="preserve">. </w:t>
      </w:r>
      <w:r w:rsidR="004E1455" w:rsidRPr="00D2008B">
        <w:rPr>
          <w:b/>
          <w:sz w:val="23"/>
          <w:szCs w:val="23"/>
          <w:lang w:val="lt-LT"/>
        </w:rPr>
        <w:t>Paslaugų teikėjas</w:t>
      </w:r>
      <w:r w:rsidR="00A77E1A" w:rsidRPr="00D2008B">
        <w:rPr>
          <w:b/>
          <w:sz w:val="23"/>
          <w:szCs w:val="23"/>
          <w:lang w:val="lt-LT"/>
        </w:rPr>
        <w:t xml:space="preserve"> įsipareigoja</w:t>
      </w:r>
      <w:r w:rsidR="00A77E1A" w:rsidRPr="00D2008B">
        <w:rPr>
          <w:sz w:val="23"/>
          <w:szCs w:val="23"/>
          <w:lang w:val="lt-LT"/>
        </w:rPr>
        <w:t>:</w:t>
      </w:r>
    </w:p>
    <w:p w14:paraId="356B0C48" w14:textId="301632BB" w:rsidR="00763A8F" w:rsidRPr="00D2008B" w:rsidRDefault="00E164CD" w:rsidP="00763A8F">
      <w:pPr>
        <w:jc w:val="both"/>
        <w:rPr>
          <w:sz w:val="23"/>
          <w:szCs w:val="23"/>
          <w:lang w:val="lt-LT"/>
        </w:rPr>
      </w:pPr>
      <w:r w:rsidRPr="00D2008B">
        <w:rPr>
          <w:sz w:val="23"/>
          <w:szCs w:val="23"/>
          <w:lang w:val="lt-LT"/>
        </w:rPr>
        <w:tab/>
      </w:r>
      <w:r w:rsidR="00FF1DC7" w:rsidRPr="00D2008B">
        <w:rPr>
          <w:sz w:val="23"/>
          <w:szCs w:val="23"/>
          <w:lang w:val="lt-LT"/>
        </w:rPr>
        <w:t>1</w:t>
      </w:r>
      <w:r w:rsidR="000B445D" w:rsidRPr="00D2008B">
        <w:rPr>
          <w:sz w:val="23"/>
          <w:szCs w:val="23"/>
          <w:lang w:val="lt-LT"/>
        </w:rPr>
        <w:t>3</w:t>
      </w:r>
      <w:r w:rsidR="007E2A71" w:rsidRPr="00D2008B">
        <w:rPr>
          <w:sz w:val="23"/>
          <w:szCs w:val="23"/>
          <w:lang w:val="lt-LT"/>
        </w:rPr>
        <w:t>.1</w:t>
      </w:r>
      <w:r w:rsidR="000B318F" w:rsidRPr="00D2008B">
        <w:rPr>
          <w:sz w:val="23"/>
          <w:szCs w:val="23"/>
          <w:lang w:val="lt-LT"/>
        </w:rPr>
        <w:t>.</w:t>
      </w:r>
      <w:r w:rsidR="005D2528" w:rsidRPr="00D2008B">
        <w:rPr>
          <w:sz w:val="23"/>
          <w:szCs w:val="23"/>
          <w:lang w:val="lt-LT"/>
        </w:rPr>
        <w:t xml:space="preserve"> iki mokymų pradžios su Užsakovu suderinti mokymų programą bei tvarkaraštį</w:t>
      </w:r>
      <w:r w:rsidR="00E40C54" w:rsidRPr="00D2008B">
        <w:rPr>
          <w:sz w:val="23"/>
          <w:szCs w:val="23"/>
          <w:lang w:val="lt-LT"/>
        </w:rPr>
        <w:t>;</w:t>
      </w:r>
    </w:p>
    <w:p w14:paraId="101095B3" w14:textId="7CA5A066" w:rsidR="007004D4" w:rsidRPr="00523125" w:rsidRDefault="00FF1DC7" w:rsidP="00763A8F">
      <w:pPr>
        <w:ind w:firstLine="720"/>
        <w:jc w:val="both"/>
        <w:rPr>
          <w:color w:val="000000"/>
          <w:sz w:val="23"/>
          <w:szCs w:val="23"/>
          <w:lang w:val="lt-LT"/>
        </w:rPr>
      </w:pPr>
      <w:r w:rsidRPr="00523125">
        <w:rPr>
          <w:color w:val="000000"/>
          <w:sz w:val="23"/>
          <w:szCs w:val="23"/>
          <w:lang w:val="lt-LT"/>
        </w:rPr>
        <w:t>1</w:t>
      </w:r>
      <w:r w:rsidR="000B445D" w:rsidRPr="00523125">
        <w:rPr>
          <w:color w:val="000000"/>
          <w:sz w:val="23"/>
          <w:szCs w:val="23"/>
          <w:lang w:val="lt-LT"/>
        </w:rPr>
        <w:t>3</w:t>
      </w:r>
      <w:r w:rsidR="00631572" w:rsidRPr="00523125">
        <w:rPr>
          <w:color w:val="000000"/>
          <w:sz w:val="23"/>
          <w:szCs w:val="23"/>
          <w:lang w:val="lt-LT"/>
        </w:rPr>
        <w:t>.</w:t>
      </w:r>
      <w:r w:rsidR="00413FA9" w:rsidRPr="00523125">
        <w:rPr>
          <w:color w:val="000000"/>
          <w:sz w:val="23"/>
          <w:szCs w:val="23"/>
          <w:lang w:val="lt-LT"/>
        </w:rPr>
        <w:t>2</w:t>
      </w:r>
      <w:r w:rsidR="004832BC" w:rsidRPr="00523125">
        <w:rPr>
          <w:color w:val="000000"/>
          <w:sz w:val="23"/>
          <w:szCs w:val="23"/>
          <w:lang w:val="lt-LT"/>
        </w:rPr>
        <w:t xml:space="preserve">. </w:t>
      </w:r>
      <w:r w:rsidR="00AF73C6" w:rsidRPr="00523125">
        <w:rPr>
          <w:sz w:val="23"/>
          <w:szCs w:val="23"/>
          <w:lang w:val="lt-LT"/>
        </w:rPr>
        <w:t>užtikrinti, kad ne mažiau kaip 60 (</w:t>
      </w:r>
      <w:proofErr w:type="spellStart"/>
      <w:r w:rsidR="00AF73C6" w:rsidRPr="00523125">
        <w:rPr>
          <w:sz w:val="23"/>
          <w:szCs w:val="23"/>
          <w:lang w:val="lt-LT"/>
        </w:rPr>
        <w:t>šešiadešimt</w:t>
      </w:r>
      <w:proofErr w:type="spellEnd"/>
      <w:r w:rsidR="00AF73C6" w:rsidRPr="00523125">
        <w:rPr>
          <w:sz w:val="23"/>
          <w:szCs w:val="23"/>
          <w:lang w:val="lt-LT"/>
        </w:rPr>
        <w:t>) procentų mokymų sudarytų profesinė kalba;</w:t>
      </w:r>
    </w:p>
    <w:p w14:paraId="6A55DCDC" w14:textId="2D4C7011" w:rsidR="009C46BA" w:rsidRPr="00523125" w:rsidRDefault="007004D4" w:rsidP="00763A8F">
      <w:pPr>
        <w:ind w:firstLine="720"/>
        <w:jc w:val="both"/>
        <w:rPr>
          <w:sz w:val="23"/>
          <w:szCs w:val="23"/>
          <w:lang w:val="lt-LT"/>
        </w:rPr>
      </w:pPr>
      <w:r w:rsidRPr="00523125">
        <w:rPr>
          <w:color w:val="000000"/>
          <w:sz w:val="23"/>
          <w:szCs w:val="23"/>
          <w:lang w:val="lt-LT"/>
        </w:rPr>
        <w:t>1</w:t>
      </w:r>
      <w:r w:rsidR="000B445D" w:rsidRPr="00523125">
        <w:rPr>
          <w:color w:val="000000"/>
          <w:sz w:val="23"/>
          <w:szCs w:val="23"/>
          <w:lang w:val="lt-LT"/>
        </w:rPr>
        <w:t>3</w:t>
      </w:r>
      <w:r w:rsidRPr="00523125">
        <w:rPr>
          <w:color w:val="000000"/>
          <w:sz w:val="23"/>
          <w:szCs w:val="23"/>
          <w:lang w:val="lt-LT"/>
        </w:rPr>
        <w:t xml:space="preserve">.3. </w:t>
      </w:r>
      <w:r w:rsidR="00F53258" w:rsidRPr="00523125">
        <w:rPr>
          <w:color w:val="000000"/>
          <w:sz w:val="23"/>
          <w:szCs w:val="23"/>
          <w:lang w:val="lt-LT"/>
        </w:rPr>
        <w:t xml:space="preserve">dalyvius aprūpinti </w:t>
      </w:r>
      <w:r w:rsidR="00C74017" w:rsidRPr="00523125">
        <w:rPr>
          <w:color w:val="000000"/>
          <w:sz w:val="23"/>
          <w:szCs w:val="23"/>
          <w:lang w:val="lt-LT"/>
        </w:rPr>
        <w:t xml:space="preserve">originalia </w:t>
      </w:r>
      <w:r w:rsidR="004832BC" w:rsidRPr="00523125">
        <w:rPr>
          <w:color w:val="000000"/>
          <w:sz w:val="23"/>
          <w:szCs w:val="23"/>
          <w:lang w:val="lt-LT"/>
        </w:rPr>
        <w:t>mokymų medžiaga</w:t>
      </w:r>
      <w:r w:rsidR="00C74017" w:rsidRPr="00523125">
        <w:rPr>
          <w:color w:val="000000"/>
          <w:sz w:val="23"/>
          <w:szCs w:val="23"/>
          <w:lang w:val="lt-LT"/>
        </w:rPr>
        <w:t xml:space="preserve">. </w:t>
      </w:r>
      <w:r w:rsidR="00C74017" w:rsidRPr="00523125">
        <w:rPr>
          <w:sz w:val="23"/>
          <w:szCs w:val="23"/>
          <w:lang w:val="lt-LT"/>
        </w:rPr>
        <w:t>Jei Paslaugų teikėjas pateiks kopijuotą ir skanuotą mokomąją medžiagą, kartu turės pateikti ir mokomosios medžiagos autorių sutikimą dėl šios medžiagos naudojimo komerciniais tikslais</w:t>
      </w:r>
      <w:r w:rsidR="00763A8F" w:rsidRPr="00523125">
        <w:rPr>
          <w:sz w:val="23"/>
          <w:szCs w:val="23"/>
          <w:lang w:val="lt-LT"/>
        </w:rPr>
        <w:t xml:space="preserve">. </w:t>
      </w:r>
      <w:r w:rsidR="00763A8F" w:rsidRPr="00523125">
        <w:rPr>
          <w:rFonts w:eastAsia="Arial"/>
          <w:sz w:val="23"/>
          <w:szCs w:val="23"/>
          <w:lang w:val="lt-LT"/>
        </w:rPr>
        <w:t>Mokomosios medžiagos kaina įeina į bendrą Paslaugų kainą</w:t>
      </w:r>
      <w:r w:rsidR="00070B58" w:rsidRPr="00523125">
        <w:rPr>
          <w:color w:val="000000"/>
          <w:sz w:val="23"/>
          <w:szCs w:val="23"/>
          <w:lang w:val="lt-LT"/>
        </w:rPr>
        <w:t>;</w:t>
      </w:r>
    </w:p>
    <w:p w14:paraId="0E17DAEE" w14:textId="45418E5F" w:rsidR="00C74017" w:rsidRPr="00523125" w:rsidRDefault="009C46BA" w:rsidP="009C46BA">
      <w:pPr>
        <w:jc w:val="both"/>
        <w:rPr>
          <w:color w:val="000000"/>
          <w:sz w:val="23"/>
          <w:szCs w:val="23"/>
          <w:lang w:val="lt-LT"/>
        </w:rPr>
      </w:pPr>
      <w:r w:rsidRPr="00523125">
        <w:rPr>
          <w:color w:val="000000"/>
          <w:sz w:val="23"/>
          <w:szCs w:val="23"/>
          <w:lang w:val="lt-LT"/>
        </w:rPr>
        <w:tab/>
      </w:r>
      <w:r w:rsidR="00FF1DC7" w:rsidRPr="00523125">
        <w:rPr>
          <w:color w:val="000000"/>
          <w:sz w:val="23"/>
          <w:szCs w:val="23"/>
          <w:lang w:val="lt-LT"/>
        </w:rPr>
        <w:t>1</w:t>
      </w:r>
      <w:r w:rsidR="000B445D" w:rsidRPr="00523125">
        <w:rPr>
          <w:color w:val="000000"/>
          <w:sz w:val="23"/>
          <w:szCs w:val="23"/>
          <w:lang w:val="lt-LT"/>
        </w:rPr>
        <w:t>3</w:t>
      </w:r>
      <w:r w:rsidR="00631572" w:rsidRPr="00523125">
        <w:rPr>
          <w:color w:val="000000"/>
          <w:sz w:val="23"/>
          <w:szCs w:val="23"/>
          <w:lang w:val="lt-LT"/>
        </w:rPr>
        <w:t>.</w:t>
      </w:r>
      <w:r w:rsidR="007E3EEF" w:rsidRPr="00523125">
        <w:rPr>
          <w:color w:val="000000"/>
          <w:sz w:val="23"/>
          <w:szCs w:val="23"/>
          <w:lang w:val="lt-LT"/>
        </w:rPr>
        <w:t>4</w:t>
      </w:r>
      <w:r w:rsidR="00724921" w:rsidRPr="00523125">
        <w:rPr>
          <w:color w:val="000000"/>
          <w:sz w:val="23"/>
          <w:szCs w:val="23"/>
          <w:lang w:val="lt-LT"/>
        </w:rPr>
        <w:t xml:space="preserve">. </w:t>
      </w:r>
      <w:r w:rsidR="00E800D4" w:rsidRPr="00523125">
        <w:rPr>
          <w:sz w:val="23"/>
          <w:szCs w:val="23"/>
          <w:lang w:val="lt-LT"/>
        </w:rPr>
        <w:t>stebėti mokymų dalyvių lankomumą ir apie pastebėtus sistemingus nelankymo atvejus informuoti Užsakovą elektroniniu paštu,</w:t>
      </w:r>
      <w:r w:rsidR="00E800D4" w:rsidRPr="00523125">
        <w:rPr>
          <w:color w:val="FF0000"/>
          <w:sz w:val="23"/>
          <w:szCs w:val="23"/>
          <w:lang w:val="lt-LT"/>
        </w:rPr>
        <w:t xml:space="preserve"> </w:t>
      </w:r>
      <w:r w:rsidR="00E800D4" w:rsidRPr="00523125">
        <w:rPr>
          <w:sz w:val="23"/>
          <w:szCs w:val="23"/>
          <w:lang w:val="lt-LT"/>
        </w:rPr>
        <w:t>mokymų eigoje ir pabaigoje turi pateikti pažangos ataskaitas;</w:t>
      </w:r>
    </w:p>
    <w:p w14:paraId="3D31F82F" w14:textId="31168F48" w:rsidR="00C74017" w:rsidRPr="00523125" w:rsidRDefault="00C74017" w:rsidP="009C46BA">
      <w:pPr>
        <w:jc w:val="both"/>
        <w:rPr>
          <w:sz w:val="23"/>
          <w:szCs w:val="23"/>
          <w:lang w:val="lt-LT"/>
        </w:rPr>
      </w:pPr>
      <w:r w:rsidRPr="00523125">
        <w:rPr>
          <w:color w:val="000000"/>
          <w:sz w:val="23"/>
          <w:szCs w:val="23"/>
          <w:lang w:val="lt-LT"/>
        </w:rPr>
        <w:tab/>
        <w:t>1</w:t>
      </w:r>
      <w:r w:rsidR="000B445D" w:rsidRPr="00523125">
        <w:rPr>
          <w:color w:val="000000"/>
          <w:sz w:val="23"/>
          <w:szCs w:val="23"/>
          <w:lang w:val="lt-LT"/>
        </w:rPr>
        <w:t>3</w:t>
      </w:r>
      <w:r w:rsidRPr="00523125">
        <w:rPr>
          <w:color w:val="000000"/>
          <w:sz w:val="23"/>
          <w:szCs w:val="23"/>
          <w:lang w:val="lt-LT"/>
        </w:rPr>
        <w:t>.</w:t>
      </w:r>
      <w:r w:rsidR="007E3EEF" w:rsidRPr="00523125">
        <w:rPr>
          <w:color w:val="000000"/>
          <w:sz w:val="23"/>
          <w:szCs w:val="23"/>
          <w:lang w:val="lt-LT"/>
        </w:rPr>
        <w:t>5</w:t>
      </w:r>
      <w:r w:rsidRPr="00523125">
        <w:rPr>
          <w:color w:val="000000"/>
          <w:sz w:val="23"/>
          <w:szCs w:val="23"/>
          <w:lang w:val="lt-LT"/>
        </w:rPr>
        <w:t xml:space="preserve">. </w:t>
      </w:r>
      <w:r w:rsidRPr="00523125">
        <w:rPr>
          <w:sz w:val="23"/>
          <w:szCs w:val="23"/>
          <w:lang w:val="lt-LT"/>
        </w:rPr>
        <w:t>ne vėliau kaip prieš 24 val. iki užsiėmimo pradžios pranešti Užsakovui, jei lektorius negalės vesti užsiėmimo. Jeigu lektoriaus neatvykimo priežastys paaiškėjo netikėtai – nedelsdamas pranešti Užsakovui. Mokymai turi būti pratęsiami proporcingai neįvykusių užsiėmimų laikui;</w:t>
      </w:r>
    </w:p>
    <w:p w14:paraId="4FA0D122" w14:textId="58AC01A7" w:rsidR="00C74017" w:rsidRPr="00523125" w:rsidRDefault="00C74017" w:rsidP="009C46BA">
      <w:pPr>
        <w:jc w:val="both"/>
        <w:rPr>
          <w:color w:val="000000"/>
          <w:sz w:val="23"/>
          <w:szCs w:val="23"/>
          <w:lang w:val="lt-LT"/>
        </w:rPr>
      </w:pPr>
      <w:r w:rsidRPr="00523125">
        <w:rPr>
          <w:sz w:val="23"/>
          <w:szCs w:val="23"/>
          <w:lang w:val="lt-LT"/>
        </w:rPr>
        <w:tab/>
        <w:t>1</w:t>
      </w:r>
      <w:r w:rsidR="000B445D" w:rsidRPr="00523125">
        <w:rPr>
          <w:sz w:val="23"/>
          <w:szCs w:val="23"/>
          <w:lang w:val="lt-LT"/>
        </w:rPr>
        <w:t>3</w:t>
      </w:r>
      <w:r w:rsidRPr="00523125">
        <w:rPr>
          <w:sz w:val="23"/>
          <w:szCs w:val="23"/>
          <w:lang w:val="lt-LT"/>
        </w:rPr>
        <w:t>.</w:t>
      </w:r>
      <w:r w:rsidR="007E3EEF" w:rsidRPr="00523125">
        <w:rPr>
          <w:sz w:val="23"/>
          <w:szCs w:val="23"/>
          <w:lang w:val="lt-LT"/>
        </w:rPr>
        <w:t>6</w:t>
      </w:r>
      <w:r w:rsidRPr="00523125">
        <w:rPr>
          <w:sz w:val="23"/>
          <w:szCs w:val="23"/>
          <w:lang w:val="lt-LT"/>
        </w:rPr>
        <w:t xml:space="preserve">. </w:t>
      </w:r>
      <w:r w:rsidRPr="00523125">
        <w:rPr>
          <w:rFonts w:eastAsia="Arial"/>
          <w:sz w:val="23"/>
          <w:szCs w:val="23"/>
          <w:lang w:val="lt-LT"/>
        </w:rPr>
        <w:t>paruošti mokomąją medžiagą kiekvienam mokymų dalyviui, pritaikytą mokymui/</w:t>
      </w:r>
      <w:proofErr w:type="spellStart"/>
      <w:r w:rsidRPr="00523125">
        <w:rPr>
          <w:rFonts w:eastAsia="Arial"/>
          <w:sz w:val="23"/>
          <w:szCs w:val="23"/>
          <w:lang w:val="lt-LT"/>
        </w:rPr>
        <w:t>si</w:t>
      </w:r>
      <w:proofErr w:type="spellEnd"/>
      <w:r w:rsidRPr="00523125">
        <w:rPr>
          <w:rFonts w:eastAsia="Arial"/>
          <w:sz w:val="23"/>
          <w:szCs w:val="23"/>
          <w:lang w:val="lt-LT"/>
        </w:rPr>
        <w:t xml:space="preserve"> tiek nuotoliniu būdu, tiek mokantis auditorijose. Paslaugų tei</w:t>
      </w:r>
      <w:r w:rsidRPr="00523125">
        <w:rPr>
          <w:sz w:val="23"/>
          <w:szCs w:val="23"/>
          <w:lang w:val="lt-LT"/>
        </w:rPr>
        <w:t>kėjas kiekvienam mokymų dalyviui suteikia originalią, ne ankstesnių nei 2019 m. leidimo, mokomąją medžiagą, susietą su nuotolinio mokymo platforma. Originali mokomoji medžiaga turi turėti skaitmeninę versiją, kuri būtų naudojama interaktyvių nuotolinių užsiėmimų metu. Po mokymų mokomoji medžiaga lieka mokymų dalyviams. Mokomoji medžiaga Užsakovui turi būti pristatyta ne vėliau kaip po 2 pirmųjų grupės užsiėmimų;</w:t>
      </w:r>
    </w:p>
    <w:p w14:paraId="7D7DDC03" w14:textId="729EADE1" w:rsidR="00837FFD" w:rsidRPr="00523125" w:rsidRDefault="007E2A71" w:rsidP="00732AC9">
      <w:pPr>
        <w:jc w:val="both"/>
        <w:rPr>
          <w:color w:val="000000"/>
          <w:sz w:val="23"/>
          <w:szCs w:val="23"/>
          <w:lang w:val="lt-LT"/>
        </w:rPr>
      </w:pPr>
      <w:r w:rsidRPr="00523125">
        <w:rPr>
          <w:color w:val="000000"/>
          <w:sz w:val="23"/>
          <w:szCs w:val="23"/>
          <w:lang w:val="lt-LT"/>
        </w:rPr>
        <w:tab/>
      </w:r>
      <w:r w:rsidR="00FF1DC7" w:rsidRPr="00523125">
        <w:rPr>
          <w:color w:val="000000"/>
          <w:sz w:val="23"/>
          <w:szCs w:val="23"/>
          <w:lang w:val="lt-LT"/>
        </w:rPr>
        <w:t>1</w:t>
      </w:r>
      <w:r w:rsidR="000B445D" w:rsidRPr="00523125">
        <w:rPr>
          <w:color w:val="000000"/>
          <w:sz w:val="23"/>
          <w:szCs w:val="23"/>
          <w:lang w:val="lt-LT"/>
        </w:rPr>
        <w:t>3</w:t>
      </w:r>
      <w:r w:rsidR="00724921" w:rsidRPr="00523125">
        <w:rPr>
          <w:color w:val="000000"/>
          <w:sz w:val="23"/>
          <w:szCs w:val="23"/>
          <w:lang w:val="lt-LT"/>
        </w:rPr>
        <w:t>.</w:t>
      </w:r>
      <w:r w:rsidR="00AB4B2A" w:rsidRPr="00523125">
        <w:rPr>
          <w:color w:val="000000"/>
          <w:sz w:val="23"/>
          <w:szCs w:val="23"/>
          <w:lang w:val="lt-LT"/>
        </w:rPr>
        <w:t>7</w:t>
      </w:r>
      <w:r w:rsidR="000B318F" w:rsidRPr="00523125">
        <w:rPr>
          <w:color w:val="000000"/>
          <w:sz w:val="23"/>
          <w:szCs w:val="23"/>
          <w:lang w:val="lt-LT"/>
        </w:rPr>
        <w:t>.</w:t>
      </w:r>
      <w:r w:rsidR="00732AC9" w:rsidRPr="00523125">
        <w:rPr>
          <w:color w:val="000000"/>
          <w:sz w:val="23"/>
          <w:szCs w:val="23"/>
          <w:lang w:val="lt-LT"/>
        </w:rPr>
        <w:t xml:space="preserve"> kad mokymus ves lektoriai, turintys aukštąjį universitetinį išsilavinimą (</w:t>
      </w:r>
      <w:r w:rsidR="006B2E18" w:rsidRPr="00523125">
        <w:rPr>
          <w:color w:val="000000"/>
          <w:sz w:val="23"/>
          <w:szCs w:val="23"/>
          <w:lang w:val="lt-LT"/>
        </w:rPr>
        <w:t xml:space="preserve">anglų </w:t>
      </w:r>
      <w:r w:rsidR="00732AC9" w:rsidRPr="00523125">
        <w:rPr>
          <w:color w:val="000000"/>
          <w:sz w:val="23"/>
          <w:szCs w:val="23"/>
          <w:lang w:val="lt-LT"/>
        </w:rPr>
        <w:t>lingvistikos/filologijos studijų programa) ir turintys ne mažiau nei 3 metų anglų kalbos dėstymo patirtį. Paslaugų tiekėjas turi užtikrinti, kad Sutarties vykdymo metu Paslaugas teiktų ne mažiau kaip 4 dėstytojai</w:t>
      </w:r>
      <w:r w:rsidR="00AB4B2A" w:rsidRPr="00523125">
        <w:rPr>
          <w:color w:val="000000"/>
          <w:sz w:val="23"/>
          <w:szCs w:val="23"/>
          <w:lang w:val="lt-LT"/>
        </w:rPr>
        <w:t>;</w:t>
      </w:r>
    </w:p>
    <w:p w14:paraId="57803C25" w14:textId="1DC56BCA" w:rsidR="00732AC9" w:rsidRPr="00523125" w:rsidRDefault="00837FFD" w:rsidP="00732AC9">
      <w:pPr>
        <w:jc w:val="both"/>
        <w:rPr>
          <w:color w:val="000000"/>
          <w:sz w:val="23"/>
          <w:szCs w:val="23"/>
          <w:lang w:val="lt-LT"/>
        </w:rPr>
      </w:pPr>
      <w:r w:rsidRPr="00523125">
        <w:rPr>
          <w:color w:val="000000"/>
          <w:sz w:val="23"/>
          <w:szCs w:val="23"/>
          <w:lang w:val="lt-LT"/>
        </w:rPr>
        <w:tab/>
        <w:t>1</w:t>
      </w:r>
      <w:r w:rsidR="000B445D" w:rsidRPr="00523125">
        <w:rPr>
          <w:color w:val="000000"/>
          <w:sz w:val="23"/>
          <w:szCs w:val="23"/>
          <w:lang w:val="lt-LT"/>
        </w:rPr>
        <w:t>3</w:t>
      </w:r>
      <w:r w:rsidRPr="00523125">
        <w:rPr>
          <w:color w:val="000000"/>
          <w:sz w:val="23"/>
          <w:szCs w:val="23"/>
          <w:lang w:val="lt-LT"/>
        </w:rPr>
        <w:t>.</w:t>
      </w:r>
      <w:r w:rsidR="00AB4B2A" w:rsidRPr="00523125">
        <w:rPr>
          <w:color w:val="000000"/>
          <w:sz w:val="23"/>
          <w:szCs w:val="23"/>
          <w:lang w:val="lt-LT"/>
        </w:rPr>
        <w:t>8</w:t>
      </w:r>
      <w:r w:rsidRPr="00523125">
        <w:rPr>
          <w:color w:val="000000"/>
          <w:sz w:val="23"/>
          <w:szCs w:val="23"/>
          <w:lang w:val="lt-LT"/>
        </w:rPr>
        <w:t xml:space="preserve">. </w:t>
      </w:r>
      <w:r w:rsidR="00AB4B2A" w:rsidRPr="00523125">
        <w:rPr>
          <w:color w:val="000000"/>
          <w:sz w:val="23"/>
          <w:szCs w:val="23"/>
          <w:lang w:val="lt-LT"/>
        </w:rPr>
        <w:t>m</w:t>
      </w:r>
      <w:r w:rsidR="00732AC9" w:rsidRPr="00523125">
        <w:rPr>
          <w:color w:val="000000"/>
          <w:sz w:val="23"/>
          <w:szCs w:val="23"/>
          <w:lang w:val="lt-LT"/>
        </w:rPr>
        <w:t xml:space="preserve">okymų vykdymo metu iškilus poreikiui pakeisti lektorių, jie gali būti keičiami pritarus </w:t>
      </w:r>
      <w:r w:rsidRPr="00523125">
        <w:rPr>
          <w:color w:val="000000"/>
          <w:sz w:val="23"/>
          <w:szCs w:val="23"/>
          <w:lang w:val="lt-LT"/>
        </w:rPr>
        <w:t>Užsakovo</w:t>
      </w:r>
      <w:r w:rsidR="00732AC9" w:rsidRPr="00523125">
        <w:rPr>
          <w:color w:val="000000"/>
          <w:sz w:val="23"/>
          <w:szCs w:val="23"/>
          <w:lang w:val="lt-LT"/>
        </w:rPr>
        <w:t xml:space="preserve"> atstovams ir tik į ne žemesnės kvalifikacijos specialistus</w:t>
      </w:r>
      <w:r w:rsidR="00AB4B2A" w:rsidRPr="00523125">
        <w:rPr>
          <w:color w:val="000000"/>
          <w:sz w:val="23"/>
          <w:szCs w:val="23"/>
          <w:lang w:val="lt-LT"/>
        </w:rPr>
        <w:t>;</w:t>
      </w:r>
    </w:p>
    <w:p w14:paraId="27FCD307" w14:textId="504EFC72" w:rsidR="00AB4B2A" w:rsidRPr="00523125" w:rsidRDefault="00AB4B2A" w:rsidP="00732AC9">
      <w:pPr>
        <w:jc w:val="both"/>
        <w:rPr>
          <w:color w:val="000000"/>
          <w:sz w:val="23"/>
          <w:szCs w:val="23"/>
          <w:lang w:val="lt-LT"/>
        </w:rPr>
      </w:pPr>
      <w:r w:rsidRPr="00523125">
        <w:rPr>
          <w:color w:val="000000"/>
          <w:sz w:val="23"/>
          <w:szCs w:val="23"/>
          <w:lang w:val="lt-LT"/>
        </w:rPr>
        <w:tab/>
        <w:t>1</w:t>
      </w:r>
      <w:r w:rsidR="000B445D" w:rsidRPr="00523125">
        <w:rPr>
          <w:color w:val="000000"/>
          <w:sz w:val="23"/>
          <w:szCs w:val="23"/>
          <w:lang w:val="lt-LT"/>
        </w:rPr>
        <w:t>3</w:t>
      </w:r>
      <w:r w:rsidRPr="00523125">
        <w:rPr>
          <w:color w:val="000000"/>
          <w:sz w:val="23"/>
          <w:szCs w:val="23"/>
          <w:lang w:val="lt-LT"/>
        </w:rPr>
        <w:t>.9. pasirūpinti mokymo priemonėmis ir mokymams reikalinga įranga;</w:t>
      </w:r>
    </w:p>
    <w:p w14:paraId="4FAC8290" w14:textId="49C50FAC" w:rsidR="00763A8F" w:rsidRPr="00523125" w:rsidRDefault="00AB4B2A" w:rsidP="00732AC9">
      <w:pPr>
        <w:jc w:val="both"/>
        <w:rPr>
          <w:color w:val="000000"/>
          <w:sz w:val="23"/>
          <w:szCs w:val="23"/>
          <w:lang w:val="lt-LT"/>
        </w:rPr>
      </w:pPr>
      <w:r w:rsidRPr="00523125">
        <w:rPr>
          <w:color w:val="000000"/>
          <w:sz w:val="23"/>
          <w:szCs w:val="23"/>
          <w:lang w:val="lt-LT"/>
        </w:rPr>
        <w:tab/>
        <w:t>1</w:t>
      </w:r>
      <w:r w:rsidR="000B445D" w:rsidRPr="00523125">
        <w:rPr>
          <w:color w:val="000000"/>
          <w:sz w:val="23"/>
          <w:szCs w:val="23"/>
          <w:lang w:val="lt-LT"/>
        </w:rPr>
        <w:t>3</w:t>
      </w:r>
      <w:r w:rsidRPr="00523125">
        <w:rPr>
          <w:color w:val="000000"/>
          <w:sz w:val="23"/>
          <w:szCs w:val="23"/>
          <w:lang w:val="lt-LT"/>
        </w:rPr>
        <w:t xml:space="preserve">.10. </w:t>
      </w:r>
      <w:r w:rsidRPr="00523125">
        <w:rPr>
          <w:sz w:val="23"/>
          <w:szCs w:val="23"/>
          <w:lang w:val="lt-LT"/>
        </w:rPr>
        <w:t>mokymų pabaigoje dalyviams turi išduoti mokymų baigimo pažymėjimus;</w:t>
      </w:r>
    </w:p>
    <w:p w14:paraId="5E1B1EEA" w14:textId="4BCFDE3F" w:rsidR="00FA0418" w:rsidRPr="00523125" w:rsidRDefault="004504CF" w:rsidP="009112B8">
      <w:pPr>
        <w:jc w:val="both"/>
        <w:rPr>
          <w:color w:val="000000"/>
          <w:sz w:val="23"/>
          <w:szCs w:val="23"/>
          <w:lang w:val="lt-LT"/>
        </w:rPr>
      </w:pPr>
      <w:r w:rsidRPr="00523125">
        <w:rPr>
          <w:color w:val="000000"/>
          <w:sz w:val="23"/>
          <w:szCs w:val="23"/>
          <w:lang w:val="lt-LT"/>
        </w:rPr>
        <w:tab/>
        <w:t>1</w:t>
      </w:r>
      <w:r w:rsidR="000B445D" w:rsidRPr="00523125">
        <w:rPr>
          <w:color w:val="000000"/>
          <w:sz w:val="23"/>
          <w:szCs w:val="23"/>
          <w:lang w:val="lt-LT"/>
        </w:rPr>
        <w:t>3</w:t>
      </w:r>
      <w:r w:rsidRPr="00523125">
        <w:rPr>
          <w:color w:val="000000"/>
          <w:sz w:val="23"/>
          <w:szCs w:val="23"/>
          <w:lang w:val="lt-LT"/>
        </w:rPr>
        <w:t>.</w:t>
      </w:r>
      <w:r w:rsidR="00AB4B2A" w:rsidRPr="00523125">
        <w:rPr>
          <w:color w:val="000000"/>
          <w:sz w:val="23"/>
          <w:szCs w:val="23"/>
          <w:lang w:val="lt-LT"/>
        </w:rPr>
        <w:t>11</w:t>
      </w:r>
      <w:r w:rsidRPr="00523125">
        <w:rPr>
          <w:color w:val="000000"/>
          <w:sz w:val="23"/>
          <w:szCs w:val="23"/>
          <w:lang w:val="lt-LT"/>
        </w:rPr>
        <w:t xml:space="preserve">. </w:t>
      </w:r>
      <w:r w:rsidR="00AB4B2A" w:rsidRPr="00523125">
        <w:rPr>
          <w:color w:val="000000"/>
          <w:sz w:val="23"/>
          <w:szCs w:val="23"/>
          <w:lang w:val="lt-LT"/>
        </w:rPr>
        <w:t>a</w:t>
      </w:r>
      <w:r w:rsidR="007D3CF3" w:rsidRPr="00523125">
        <w:rPr>
          <w:color w:val="000000"/>
          <w:sz w:val="23"/>
          <w:szCs w:val="23"/>
          <w:lang w:val="lt-LT"/>
        </w:rPr>
        <w:t>tsak</w:t>
      </w:r>
      <w:r w:rsidR="00AB4B2A" w:rsidRPr="00523125">
        <w:rPr>
          <w:color w:val="000000"/>
          <w:sz w:val="23"/>
          <w:szCs w:val="23"/>
          <w:lang w:val="lt-LT"/>
        </w:rPr>
        <w:t>yti</w:t>
      </w:r>
      <w:r w:rsidR="007D3CF3" w:rsidRPr="00523125">
        <w:rPr>
          <w:color w:val="000000"/>
          <w:sz w:val="23"/>
          <w:szCs w:val="23"/>
          <w:lang w:val="lt-LT"/>
        </w:rPr>
        <w:t xml:space="preserve"> už visus pagal Sutartį prisiimtus įsipareigojimus, nepaisant to, ar jiems vykdyti bus pasitelkiami tretieji asmenys.</w:t>
      </w:r>
    </w:p>
    <w:p w14:paraId="1D44AAFC" w14:textId="543A72CB" w:rsidR="004504CF" w:rsidRPr="00523125" w:rsidRDefault="00FA0418" w:rsidP="009112B8">
      <w:pPr>
        <w:jc w:val="both"/>
        <w:rPr>
          <w:color w:val="000000"/>
          <w:sz w:val="23"/>
          <w:szCs w:val="23"/>
          <w:lang w:val="lt-LT"/>
        </w:rPr>
      </w:pPr>
      <w:r w:rsidRPr="00523125">
        <w:rPr>
          <w:color w:val="000000"/>
          <w:sz w:val="23"/>
          <w:szCs w:val="23"/>
          <w:lang w:val="lt-LT"/>
        </w:rPr>
        <w:tab/>
        <w:t>1</w:t>
      </w:r>
      <w:r w:rsidR="000B445D" w:rsidRPr="00523125">
        <w:rPr>
          <w:color w:val="000000"/>
          <w:sz w:val="23"/>
          <w:szCs w:val="23"/>
          <w:lang w:val="lt-LT"/>
        </w:rPr>
        <w:t>3</w:t>
      </w:r>
      <w:r w:rsidRPr="00523125">
        <w:rPr>
          <w:color w:val="000000"/>
          <w:sz w:val="23"/>
          <w:szCs w:val="23"/>
          <w:lang w:val="lt-LT"/>
        </w:rPr>
        <w:t>.</w:t>
      </w:r>
      <w:r w:rsidR="007C5316" w:rsidRPr="00523125">
        <w:rPr>
          <w:color w:val="000000"/>
          <w:sz w:val="23"/>
          <w:szCs w:val="23"/>
          <w:lang w:val="lt-LT"/>
        </w:rPr>
        <w:t>12</w:t>
      </w:r>
      <w:r w:rsidRPr="00523125">
        <w:rPr>
          <w:color w:val="000000"/>
          <w:sz w:val="23"/>
          <w:szCs w:val="23"/>
          <w:lang w:val="lt-LT"/>
        </w:rPr>
        <w:t xml:space="preserve">. </w:t>
      </w:r>
      <w:r w:rsidR="004504CF" w:rsidRPr="00523125">
        <w:rPr>
          <w:color w:val="000000"/>
          <w:sz w:val="23"/>
          <w:szCs w:val="23"/>
          <w:lang w:val="lt-LT"/>
        </w:rPr>
        <w:t xml:space="preserve">Paslaugų teikėjo kontaktinis asmuo – </w:t>
      </w:r>
      <w:r w:rsidR="00BC723C" w:rsidRPr="00D2008B">
        <w:rPr>
          <w:sz w:val="23"/>
          <w:szCs w:val="23"/>
          <w:lang w:val="lt-LT"/>
        </w:rPr>
        <w:t xml:space="preserve">Pardavimo </w:t>
      </w:r>
      <w:r w:rsidR="00BC723C">
        <w:rPr>
          <w:sz w:val="23"/>
          <w:szCs w:val="23"/>
          <w:lang w:val="lt-LT"/>
        </w:rPr>
        <w:t xml:space="preserve">verslo klientams grupės vadovė Ona </w:t>
      </w:r>
      <w:proofErr w:type="spellStart"/>
      <w:r w:rsidR="00BC723C">
        <w:rPr>
          <w:sz w:val="23"/>
          <w:szCs w:val="23"/>
          <w:lang w:val="lt-LT"/>
        </w:rPr>
        <w:t>Saukevičienė</w:t>
      </w:r>
      <w:proofErr w:type="spellEnd"/>
      <w:r w:rsidR="00BC723C">
        <w:rPr>
          <w:sz w:val="23"/>
          <w:szCs w:val="23"/>
          <w:lang w:val="lt-LT"/>
        </w:rPr>
        <w:t xml:space="preserve">, </w:t>
      </w:r>
      <w:r w:rsidR="00BC723C" w:rsidRPr="00D2008B">
        <w:rPr>
          <w:sz w:val="23"/>
          <w:szCs w:val="23"/>
          <w:lang w:val="lt-LT"/>
        </w:rPr>
        <w:t>8 610 11 008</w:t>
      </w:r>
      <w:r w:rsidR="00BC723C">
        <w:rPr>
          <w:sz w:val="23"/>
          <w:szCs w:val="23"/>
          <w:lang w:val="lt-LT"/>
        </w:rPr>
        <w:t>.</w:t>
      </w:r>
    </w:p>
    <w:p w14:paraId="537E7528" w14:textId="34126FF8" w:rsidR="00E800D4" w:rsidRPr="00523125" w:rsidRDefault="00DB1CF9" w:rsidP="007C5316">
      <w:pPr>
        <w:ind w:firstLine="709"/>
        <w:jc w:val="both"/>
        <w:rPr>
          <w:color w:val="000000"/>
          <w:sz w:val="23"/>
          <w:szCs w:val="23"/>
          <w:lang w:val="lt-LT"/>
        </w:rPr>
      </w:pPr>
      <w:r w:rsidRPr="00523125">
        <w:rPr>
          <w:color w:val="000000"/>
          <w:sz w:val="23"/>
          <w:szCs w:val="23"/>
          <w:lang w:val="lt-LT"/>
        </w:rPr>
        <w:t>1</w:t>
      </w:r>
      <w:r w:rsidR="000B445D" w:rsidRPr="00523125">
        <w:rPr>
          <w:color w:val="000000"/>
          <w:sz w:val="23"/>
          <w:szCs w:val="23"/>
          <w:lang w:val="lt-LT"/>
        </w:rPr>
        <w:t>3</w:t>
      </w:r>
      <w:r w:rsidRPr="00523125">
        <w:rPr>
          <w:color w:val="000000"/>
          <w:sz w:val="23"/>
          <w:szCs w:val="23"/>
          <w:lang w:val="lt-LT"/>
        </w:rPr>
        <w:t>.</w:t>
      </w:r>
      <w:r w:rsidR="007C5316" w:rsidRPr="00523125">
        <w:rPr>
          <w:color w:val="000000"/>
          <w:sz w:val="23"/>
          <w:szCs w:val="23"/>
          <w:lang w:val="lt-LT"/>
        </w:rPr>
        <w:t>13</w:t>
      </w:r>
      <w:r w:rsidRPr="00523125">
        <w:rPr>
          <w:color w:val="000000"/>
          <w:sz w:val="23"/>
          <w:szCs w:val="23"/>
          <w:lang w:val="lt-LT"/>
        </w:rPr>
        <w:t xml:space="preserve">. </w:t>
      </w:r>
      <w:r w:rsidR="00DE3040" w:rsidRPr="00523125">
        <w:rPr>
          <w:color w:val="000000"/>
          <w:sz w:val="23"/>
          <w:szCs w:val="23"/>
          <w:lang w:val="lt-LT"/>
        </w:rPr>
        <w:t>Paslaugų teikėj</w:t>
      </w:r>
      <w:r w:rsidRPr="00523125">
        <w:rPr>
          <w:color w:val="000000"/>
          <w:sz w:val="23"/>
          <w:szCs w:val="23"/>
          <w:lang w:val="lt-LT"/>
        </w:rPr>
        <w:t>as neatsako už kalbos žinių įsisavinimą</w:t>
      </w:r>
      <w:r w:rsidR="007C5316" w:rsidRPr="00523125">
        <w:rPr>
          <w:color w:val="000000"/>
          <w:sz w:val="23"/>
          <w:szCs w:val="23"/>
          <w:lang w:val="lt-LT"/>
        </w:rPr>
        <w:t>.</w:t>
      </w:r>
    </w:p>
    <w:p w14:paraId="7388D95A" w14:textId="77777777" w:rsidR="00E800D4" w:rsidRPr="00523125" w:rsidRDefault="00E800D4" w:rsidP="009112B8">
      <w:pPr>
        <w:jc w:val="both"/>
        <w:rPr>
          <w:color w:val="000000"/>
          <w:sz w:val="23"/>
          <w:szCs w:val="23"/>
          <w:lang w:val="lt-LT"/>
        </w:rPr>
      </w:pPr>
    </w:p>
    <w:p w14:paraId="7DB54915" w14:textId="77777777" w:rsidR="009112B8" w:rsidRPr="00523125" w:rsidRDefault="007D3E2C" w:rsidP="00924B3E">
      <w:pPr>
        <w:spacing w:after="120"/>
        <w:jc w:val="center"/>
        <w:rPr>
          <w:b/>
          <w:sz w:val="23"/>
          <w:szCs w:val="23"/>
          <w:lang w:val="lt-LT"/>
        </w:rPr>
      </w:pPr>
      <w:r w:rsidRPr="00523125">
        <w:rPr>
          <w:b/>
          <w:sz w:val="23"/>
          <w:szCs w:val="23"/>
          <w:lang w:val="lt-LT"/>
        </w:rPr>
        <w:t xml:space="preserve">V. </w:t>
      </w:r>
      <w:r w:rsidR="00A77E1A" w:rsidRPr="00523125">
        <w:rPr>
          <w:b/>
          <w:sz w:val="23"/>
          <w:szCs w:val="23"/>
          <w:lang w:val="lt-LT"/>
        </w:rPr>
        <w:t>ŠALIŲ ATSAKOMYBĖ</w:t>
      </w:r>
    </w:p>
    <w:p w14:paraId="4268EDCD" w14:textId="38735DE9" w:rsidR="00A91812" w:rsidRPr="00523125" w:rsidRDefault="00DC2D44" w:rsidP="00A91812">
      <w:pPr>
        <w:tabs>
          <w:tab w:val="left" w:pos="567"/>
        </w:tabs>
        <w:suppressAutoHyphens/>
        <w:ind w:firstLine="709"/>
        <w:jc w:val="both"/>
        <w:rPr>
          <w:color w:val="000000"/>
          <w:sz w:val="23"/>
          <w:szCs w:val="23"/>
          <w:lang w:val="lt-LT"/>
        </w:rPr>
      </w:pPr>
      <w:r w:rsidRPr="00523125">
        <w:rPr>
          <w:sz w:val="23"/>
          <w:szCs w:val="23"/>
          <w:lang w:val="lt-LT"/>
        </w:rPr>
        <w:tab/>
      </w:r>
      <w:r w:rsidR="00FF1DC7" w:rsidRPr="00523125">
        <w:rPr>
          <w:sz w:val="23"/>
          <w:szCs w:val="23"/>
          <w:lang w:val="lt-LT"/>
        </w:rPr>
        <w:t>1</w:t>
      </w:r>
      <w:r w:rsidR="000B445D" w:rsidRPr="00523125">
        <w:rPr>
          <w:sz w:val="23"/>
          <w:szCs w:val="23"/>
          <w:lang w:val="lt-LT"/>
        </w:rPr>
        <w:t>4</w:t>
      </w:r>
      <w:r w:rsidR="00C86C33" w:rsidRPr="00523125">
        <w:rPr>
          <w:sz w:val="23"/>
          <w:szCs w:val="23"/>
          <w:lang w:val="lt-LT"/>
        </w:rPr>
        <w:t>.</w:t>
      </w:r>
      <w:r w:rsidR="00D9030A" w:rsidRPr="00523125">
        <w:rPr>
          <w:sz w:val="23"/>
          <w:szCs w:val="23"/>
          <w:lang w:val="lt-LT"/>
        </w:rPr>
        <w:t xml:space="preserve"> </w:t>
      </w:r>
      <w:r w:rsidR="00A91812" w:rsidRPr="00523125">
        <w:rPr>
          <w:color w:val="000000"/>
          <w:sz w:val="23"/>
          <w:szCs w:val="23"/>
          <w:lang w:val="lt-LT"/>
        </w:rPr>
        <w:t>S</w:t>
      </w:r>
      <w:r w:rsidR="000907D1" w:rsidRPr="00523125">
        <w:rPr>
          <w:color w:val="000000"/>
          <w:sz w:val="23"/>
          <w:szCs w:val="23"/>
          <w:lang w:val="lt-LT"/>
        </w:rPr>
        <w:t xml:space="preserve">utarties įvykdymas turi būti užtikrinamas netesybomis – už kiekvieną dieną 0,20 proc. delspinigiais nuo laiku dėl </w:t>
      </w:r>
      <w:r w:rsidR="003517BD" w:rsidRPr="00523125">
        <w:rPr>
          <w:color w:val="000000"/>
          <w:sz w:val="23"/>
          <w:szCs w:val="23"/>
          <w:lang w:val="lt-LT"/>
        </w:rPr>
        <w:t>Paslaugų t</w:t>
      </w:r>
      <w:r w:rsidR="000907D1" w:rsidRPr="00523125">
        <w:rPr>
          <w:color w:val="000000"/>
          <w:sz w:val="23"/>
          <w:szCs w:val="23"/>
          <w:lang w:val="lt-LT"/>
        </w:rPr>
        <w:t>e</w:t>
      </w:r>
      <w:r w:rsidR="003517BD" w:rsidRPr="00523125">
        <w:rPr>
          <w:color w:val="000000"/>
          <w:sz w:val="23"/>
          <w:szCs w:val="23"/>
          <w:lang w:val="lt-LT"/>
        </w:rPr>
        <w:t>i</w:t>
      </w:r>
      <w:r w:rsidR="000907D1" w:rsidRPr="00523125">
        <w:rPr>
          <w:color w:val="000000"/>
          <w:sz w:val="23"/>
          <w:szCs w:val="23"/>
          <w:lang w:val="lt-LT"/>
        </w:rPr>
        <w:t xml:space="preserve">kėjo kaltės neįvykdytos </w:t>
      </w:r>
      <w:r w:rsidR="003517BD" w:rsidRPr="00523125">
        <w:rPr>
          <w:color w:val="000000"/>
          <w:sz w:val="23"/>
          <w:szCs w:val="23"/>
          <w:lang w:val="lt-LT"/>
        </w:rPr>
        <w:t>S</w:t>
      </w:r>
      <w:r w:rsidR="000907D1" w:rsidRPr="00523125">
        <w:rPr>
          <w:color w:val="000000"/>
          <w:sz w:val="23"/>
          <w:szCs w:val="23"/>
          <w:lang w:val="lt-LT"/>
        </w:rPr>
        <w:t xml:space="preserve">utarties vertės. </w:t>
      </w:r>
    </w:p>
    <w:p w14:paraId="2EC1B53F" w14:textId="72E2EA52" w:rsidR="000907D1" w:rsidRPr="00523125" w:rsidRDefault="00A91812" w:rsidP="00A91812">
      <w:pPr>
        <w:tabs>
          <w:tab w:val="left" w:pos="567"/>
        </w:tabs>
        <w:suppressAutoHyphens/>
        <w:ind w:firstLine="709"/>
        <w:jc w:val="both"/>
        <w:rPr>
          <w:color w:val="000000"/>
          <w:sz w:val="23"/>
          <w:szCs w:val="23"/>
          <w:lang w:val="lt-LT"/>
        </w:rPr>
      </w:pPr>
      <w:r w:rsidRPr="00523125">
        <w:rPr>
          <w:color w:val="000000"/>
          <w:sz w:val="23"/>
          <w:szCs w:val="23"/>
          <w:lang w:val="lt-LT"/>
        </w:rPr>
        <w:t>1</w:t>
      </w:r>
      <w:r w:rsidR="000B445D" w:rsidRPr="00523125">
        <w:rPr>
          <w:color w:val="000000"/>
          <w:sz w:val="23"/>
          <w:szCs w:val="23"/>
          <w:lang w:val="lt-LT"/>
        </w:rPr>
        <w:t>5</w:t>
      </w:r>
      <w:r w:rsidRPr="00523125">
        <w:rPr>
          <w:color w:val="000000"/>
          <w:sz w:val="23"/>
          <w:szCs w:val="23"/>
          <w:lang w:val="lt-LT"/>
        </w:rPr>
        <w:t xml:space="preserve">. </w:t>
      </w:r>
      <w:r w:rsidR="000907D1" w:rsidRPr="00523125">
        <w:rPr>
          <w:color w:val="000000"/>
          <w:sz w:val="23"/>
          <w:szCs w:val="23"/>
          <w:lang w:val="lt-LT"/>
        </w:rPr>
        <w:t xml:space="preserve">Nutraukus </w:t>
      </w:r>
      <w:r w:rsidR="003517BD" w:rsidRPr="00523125">
        <w:rPr>
          <w:color w:val="000000"/>
          <w:sz w:val="23"/>
          <w:szCs w:val="23"/>
          <w:lang w:val="lt-LT"/>
        </w:rPr>
        <w:t>S</w:t>
      </w:r>
      <w:r w:rsidR="000907D1" w:rsidRPr="00523125">
        <w:rPr>
          <w:color w:val="000000"/>
          <w:sz w:val="23"/>
          <w:szCs w:val="23"/>
          <w:lang w:val="lt-LT"/>
        </w:rPr>
        <w:t xml:space="preserve">utartį dėl esminio </w:t>
      </w:r>
      <w:r w:rsidR="003517BD" w:rsidRPr="00523125">
        <w:rPr>
          <w:color w:val="000000"/>
          <w:sz w:val="23"/>
          <w:szCs w:val="23"/>
          <w:lang w:val="lt-LT"/>
        </w:rPr>
        <w:t>S</w:t>
      </w:r>
      <w:r w:rsidR="000907D1" w:rsidRPr="00523125">
        <w:rPr>
          <w:color w:val="000000"/>
          <w:sz w:val="23"/>
          <w:szCs w:val="23"/>
          <w:lang w:val="lt-LT"/>
        </w:rPr>
        <w:t xml:space="preserve">utarties pažeidimo, kaltoji </w:t>
      </w:r>
      <w:r w:rsidR="003517BD" w:rsidRPr="00523125">
        <w:rPr>
          <w:color w:val="000000"/>
          <w:sz w:val="23"/>
          <w:szCs w:val="23"/>
          <w:lang w:val="lt-LT"/>
        </w:rPr>
        <w:t>Š</w:t>
      </w:r>
      <w:r w:rsidR="000907D1" w:rsidRPr="00523125">
        <w:rPr>
          <w:color w:val="000000"/>
          <w:sz w:val="23"/>
          <w:szCs w:val="23"/>
          <w:lang w:val="lt-LT"/>
        </w:rPr>
        <w:t xml:space="preserve">alis kitai </w:t>
      </w:r>
      <w:r w:rsidR="003517BD" w:rsidRPr="00523125">
        <w:rPr>
          <w:color w:val="000000"/>
          <w:sz w:val="23"/>
          <w:szCs w:val="23"/>
          <w:lang w:val="lt-LT"/>
        </w:rPr>
        <w:t>Š</w:t>
      </w:r>
      <w:r w:rsidR="000907D1" w:rsidRPr="00523125">
        <w:rPr>
          <w:color w:val="000000"/>
          <w:sz w:val="23"/>
          <w:szCs w:val="23"/>
          <w:lang w:val="lt-LT"/>
        </w:rPr>
        <w:t xml:space="preserve">aliai pareikalavus, sumoka 10 procentų dydžio baudą, skaičiuojant nuo neįvykdytos </w:t>
      </w:r>
      <w:r w:rsidR="003517BD" w:rsidRPr="00523125">
        <w:rPr>
          <w:color w:val="000000"/>
          <w:sz w:val="23"/>
          <w:szCs w:val="23"/>
          <w:lang w:val="lt-LT"/>
        </w:rPr>
        <w:t>S</w:t>
      </w:r>
      <w:r w:rsidR="000907D1" w:rsidRPr="00523125">
        <w:rPr>
          <w:color w:val="000000"/>
          <w:sz w:val="23"/>
          <w:szCs w:val="23"/>
          <w:lang w:val="lt-LT"/>
        </w:rPr>
        <w:t>utarties dalies vertės.</w:t>
      </w:r>
    </w:p>
    <w:p w14:paraId="035929F1" w14:textId="03F92E79" w:rsidR="00A91812" w:rsidRPr="00523125" w:rsidRDefault="00A91812" w:rsidP="00A91812">
      <w:pPr>
        <w:tabs>
          <w:tab w:val="left" w:pos="567"/>
        </w:tabs>
        <w:suppressAutoHyphens/>
        <w:ind w:firstLine="709"/>
        <w:jc w:val="both"/>
        <w:rPr>
          <w:color w:val="000000"/>
          <w:sz w:val="23"/>
          <w:szCs w:val="23"/>
          <w:lang w:val="lt-LT"/>
        </w:rPr>
      </w:pPr>
      <w:r w:rsidRPr="00523125">
        <w:rPr>
          <w:color w:val="000000"/>
          <w:sz w:val="23"/>
          <w:szCs w:val="23"/>
          <w:lang w:val="lt-LT"/>
        </w:rPr>
        <w:t>1</w:t>
      </w:r>
      <w:r w:rsidR="000B445D" w:rsidRPr="00523125">
        <w:rPr>
          <w:color w:val="000000"/>
          <w:sz w:val="23"/>
          <w:szCs w:val="23"/>
          <w:lang w:val="lt-LT"/>
        </w:rPr>
        <w:t>6</w:t>
      </w:r>
      <w:r w:rsidRPr="00523125">
        <w:rPr>
          <w:color w:val="000000"/>
          <w:sz w:val="23"/>
          <w:szCs w:val="23"/>
          <w:lang w:val="lt-LT"/>
        </w:rPr>
        <w:t>. Esminiu pažeidimu laikoma jei:</w:t>
      </w:r>
    </w:p>
    <w:p w14:paraId="0EAAA2DA" w14:textId="7280FC5C" w:rsidR="00A91812" w:rsidRPr="00523125" w:rsidRDefault="00A91812" w:rsidP="00A91812">
      <w:pPr>
        <w:tabs>
          <w:tab w:val="left" w:pos="567"/>
        </w:tabs>
        <w:suppressAutoHyphens/>
        <w:ind w:firstLine="567"/>
        <w:jc w:val="both"/>
        <w:rPr>
          <w:color w:val="000000"/>
          <w:sz w:val="23"/>
          <w:szCs w:val="23"/>
          <w:lang w:val="lt-LT"/>
        </w:rPr>
      </w:pPr>
      <w:r w:rsidRPr="00523125">
        <w:rPr>
          <w:color w:val="000000"/>
          <w:sz w:val="23"/>
          <w:szCs w:val="23"/>
          <w:lang w:val="lt-LT"/>
        </w:rPr>
        <w:tab/>
        <w:t>1</w:t>
      </w:r>
      <w:r w:rsidR="000B445D" w:rsidRPr="00523125">
        <w:rPr>
          <w:color w:val="000000"/>
          <w:sz w:val="23"/>
          <w:szCs w:val="23"/>
          <w:lang w:val="lt-LT"/>
        </w:rPr>
        <w:t>6</w:t>
      </w:r>
      <w:r w:rsidRPr="00523125">
        <w:rPr>
          <w:color w:val="000000"/>
          <w:sz w:val="23"/>
          <w:szCs w:val="23"/>
          <w:lang w:val="lt-LT"/>
        </w:rPr>
        <w:t>.1. mokymus veda lektorius, kurio kvalifikacija žemesnė nei Paslaugų teikėjas nurodė dalyvaudamas pirkime;</w:t>
      </w:r>
    </w:p>
    <w:p w14:paraId="43363451" w14:textId="141E8041" w:rsidR="00A91812" w:rsidRPr="00523125" w:rsidRDefault="00A91812" w:rsidP="00A91812">
      <w:pPr>
        <w:tabs>
          <w:tab w:val="left" w:pos="567"/>
        </w:tabs>
        <w:suppressAutoHyphens/>
        <w:ind w:firstLine="567"/>
        <w:jc w:val="both"/>
        <w:rPr>
          <w:color w:val="000000"/>
          <w:sz w:val="23"/>
          <w:szCs w:val="23"/>
          <w:lang w:val="lt-LT"/>
        </w:rPr>
      </w:pPr>
      <w:r w:rsidRPr="00523125">
        <w:rPr>
          <w:color w:val="000000"/>
          <w:sz w:val="23"/>
          <w:szCs w:val="23"/>
          <w:lang w:val="lt-LT"/>
        </w:rPr>
        <w:tab/>
        <w:t>1</w:t>
      </w:r>
      <w:r w:rsidR="000B445D" w:rsidRPr="00523125">
        <w:rPr>
          <w:color w:val="000000"/>
          <w:sz w:val="23"/>
          <w:szCs w:val="23"/>
          <w:lang w:val="lt-LT"/>
        </w:rPr>
        <w:t>6</w:t>
      </w:r>
      <w:r w:rsidRPr="00523125">
        <w:rPr>
          <w:color w:val="000000"/>
          <w:sz w:val="23"/>
          <w:szCs w:val="23"/>
          <w:lang w:val="lt-LT"/>
        </w:rPr>
        <w:t>.2. mokymo medžiaga neatitinka keliamų reikalavimų;</w:t>
      </w:r>
    </w:p>
    <w:p w14:paraId="1181DBB0" w14:textId="1AB44B65" w:rsidR="00A91812" w:rsidRPr="00523125" w:rsidRDefault="00A91812" w:rsidP="00A91812">
      <w:pPr>
        <w:tabs>
          <w:tab w:val="left" w:pos="567"/>
        </w:tabs>
        <w:suppressAutoHyphens/>
        <w:ind w:firstLine="567"/>
        <w:jc w:val="both"/>
        <w:rPr>
          <w:color w:val="000000"/>
          <w:sz w:val="23"/>
          <w:szCs w:val="23"/>
          <w:lang w:val="lt-LT"/>
        </w:rPr>
      </w:pPr>
      <w:r w:rsidRPr="00523125">
        <w:rPr>
          <w:color w:val="000000"/>
          <w:sz w:val="23"/>
          <w:szCs w:val="23"/>
          <w:lang w:val="lt-LT"/>
        </w:rPr>
        <w:tab/>
        <w:t>1</w:t>
      </w:r>
      <w:r w:rsidR="000B445D" w:rsidRPr="00523125">
        <w:rPr>
          <w:color w:val="000000"/>
          <w:sz w:val="23"/>
          <w:szCs w:val="23"/>
          <w:lang w:val="lt-LT"/>
        </w:rPr>
        <w:t>6</w:t>
      </w:r>
      <w:r w:rsidRPr="00523125">
        <w:rPr>
          <w:color w:val="000000"/>
          <w:sz w:val="23"/>
          <w:szCs w:val="23"/>
          <w:lang w:val="lt-LT"/>
        </w:rPr>
        <w:t>.3. bet koks Sutarties vykdymo sąlygų konfidencialumo pažeidimas;</w:t>
      </w:r>
    </w:p>
    <w:p w14:paraId="3DD5990C" w14:textId="2214F3ED" w:rsidR="00A91812" w:rsidRPr="00523125" w:rsidRDefault="00A91812" w:rsidP="00A91812">
      <w:pPr>
        <w:tabs>
          <w:tab w:val="left" w:pos="567"/>
        </w:tabs>
        <w:suppressAutoHyphens/>
        <w:ind w:firstLine="567"/>
        <w:jc w:val="both"/>
        <w:rPr>
          <w:color w:val="000000"/>
          <w:sz w:val="23"/>
          <w:szCs w:val="23"/>
          <w:lang w:val="lt-LT"/>
        </w:rPr>
      </w:pPr>
      <w:r w:rsidRPr="00523125">
        <w:rPr>
          <w:color w:val="000000"/>
          <w:sz w:val="23"/>
          <w:szCs w:val="23"/>
          <w:lang w:val="lt-LT"/>
        </w:rPr>
        <w:tab/>
        <w:t>1</w:t>
      </w:r>
      <w:r w:rsidR="000B445D" w:rsidRPr="00523125">
        <w:rPr>
          <w:color w:val="000000"/>
          <w:sz w:val="23"/>
          <w:szCs w:val="23"/>
          <w:lang w:val="lt-LT"/>
        </w:rPr>
        <w:t>6</w:t>
      </w:r>
      <w:r w:rsidRPr="00523125">
        <w:rPr>
          <w:color w:val="000000"/>
          <w:sz w:val="23"/>
          <w:szCs w:val="23"/>
          <w:lang w:val="lt-LT"/>
        </w:rPr>
        <w:t>.4. arba kitas pažeidimas nustatytas pagal CK 6.217 str. 2 d. nustatytus kriterijus.</w:t>
      </w:r>
    </w:p>
    <w:p w14:paraId="465D3E58" w14:textId="3BD6E863" w:rsidR="00A91812" w:rsidRPr="00523125" w:rsidRDefault="00A91812" w:rsidP="00A91812">
      <w:pPr>
        <w:tabs>
          <w:tab w:val="left" w:pos="567"/>
        </w:tabs>
        <w:suppressAutoHyphens/>
        <w:ind w:firstLine="709"/>
        <w:jc w:val="both"/>
        <w:rPr>
          <w:color w:val="000000"/>
          <w:sz w:val="23"/>
          <w:szCs w:val="23"/>
          <w:lang w:val="lt-LT"/>
        </w:rPr>
      </w:pPr>
      <w:r w:rsidRPr="00523125">
        <w:rPr>
          <w:color w:val="000000"/>
          <w:sz w:val="23"/>
          <w:szCs w:val="23"/>
          <w:lang w:val="lt-LT"/>
        </w:rPr>
        <w:t>Pažeidus šias esmines Sutarties sąlygas, Užsakovas gali nutraukti Sutartį ir kreiptis į LR viešųjų pirkimų tarnybą dėl tiekėjo įtraukimo į nepatikimų tiekėjų sąrašą.</w:t>
      </w:r>
    </w:p>
    <w:p w14:paraId="6777E2F5" w14:textId="2F566947" w:rsidR="00A91812" w:rsidRPr="00D2008B" w:rsidRDefault="00A91812" w:rsidP="00A91812">
      <w:pPr>
        <w:tabs>
          <w:tab w:val="left" w:pos="567"/>
        </w:tabs>
        <w:suppressAutoHyphens/>
        <w:ind w:firstLine="709"/>
        <w:jc w:val="both"/>
        <w:rPr>
          <w:color w:val="000000"/>
          <w:sz w:val="23"/>
          <w:szCs w:val="23"/>
          <w:lang w:val="lt-LT"/>
        </w:rPr>
      </w:pPr>
      <w:r w:rsidRPr="00523125">
        <w:rPr>
          <w:color w:val="000000"/>
          <w:sz w:val="23"/>
          <w:szCs w:val="23"/>
          <w:lang w:val="lt-LT"/>
        </w:rPr>
        <w:lastRenderedPageBreak/>
        <w:t>1</w:t>
      </w:r>
      <w:r w:rsidR="000B445D" w:rsidRPr="00523125">
        <w:rPr>
          <w:color w:val="000000"/>
          <w:sz w:val="23"/>
          <w:szCs w:val="23"/>
          <w:lang w:val="lt-LT"/>
        </w:rPr>
        <w:t>7</w:t>
      </w:r>
      <w:r w:rsidRPr="00523125">
        <w:rPr>
          <w:color w:val="000000"/>
          <w:sz w:val="23"/>
          <w:szCs w:val="23"/>
          <w:lang w:val="lt-LT"/>
        </w:rPr>
        <w:t>. Sutarties pažeidimu laikoma – jei Paslaugos nesuteikiamos per Sutartyje nustatytą Paslaugų suteikimo terminą.</w:t>
      </w:r>
    </w:p>
    <w:p w14:paraId="58530D39" w14:textId="77777777" w:rsidR="005B41DF" w:rsidRPr="00D2008B" w:rsidRDefault="005B41DF">
      <w:pPr>
        <w:ind w:left="720" w:firstLine="720"/>
        <w:jc w:val="both"/>
        <w:rPr>
          <w:b/>
          <w:sz w:val="23"/>
          <w:szCs w:val="23"/>
          <w:lang w:val="lt-LT"/>
        </w:rPr>
      </w:pPr>
    </w:p>
    <w:p w14:paraId="052F2DA9" w14:textId="77777777" w:rsidR="009112B8" w:rsidRPr="00D2008B" w:rsidRDefault="007D3E2C" w:rsidP="00924B3E">
      <w:pPr>
        <w:spacing w:after="120"/>
        <w:jc w:val="center"/>
        <w:rPr>
          <w:b/>
          <w:sz w:val="23"/>
          <w:szCs w:val="23"/>
          <w:lang w:val="lt-LT"/>
        </w:rPr>
      </w:pPr>
      <w:r w:rsidRPr="00D2008B">
        <w:rPr>
          <w:b/>
          <w:sz w:val="23"/>
          <w:szCs w:val="23"/>
          <w:lang w:val="lt-LT"/>
        </w:rPr>
        <w:t xml:space="preserve">VI. </w:t>
      </w:r>
      <w:r w:rsidR="00A77E1A" w:rsidRPr="00D2008B">
        <w:rPr>
          <w:b/>
          <w:sz w:val="23"/>
          <w:szCs w:val="23"/>
          <w:lang w:val="lt-LT"/>
        </w:rPr>
        <w:t>ATLEIDIMAS NUO ATSAKOMYBĖS</w:t>
      </w:r>
    </w:p>
    <w:p w14:paraId="7DF759B9" w14:textId="3893E0D3" w:rsidR="00284F7F" w:rsidRPr="00D2008B" w:rsidRDefault="00DC2D44" w:rsidP="00284F7F">
      <w:pPr>
        <w:ind w:firstLine="720"/>
        <w:jc w:val="both"/>
        <w:rPr>
          <w:sz w:val="23"/>
          <w:szCs w:val="23"/>
          <w:lang w:val="lt-LT"/>
        </w:rPr>
      </w:pPr>
      <w:r w:rsidRPr="00D2008B">
        <w:rPr>
          <w:sz w:val="23"/>
          <w:szCs w:val="23"/>
          <w:lang w:val="lt-LT"/>
        </w:rPr>
        <w:t>1</w:t>
      </w:r>
      <w:r w:rsidR="000B445D" w:rsidRPr="00D2008B">
        <w:rPr>
          <w:sz w:val="23"/>
          <w:szCs w:val="23"/>
          <w:lang w:val="lt-LT"/>
        </w:rPr>
        <w:t>8</w:t>
      </w:r>
      <w:r w:rsidR="00A77E1A" w:rsidRPr="00D2008B">
        <w:rPr>
          <w:sz w:val="23"/>
          <w:szCs w:val="23"/>
          <w:lang w:val="lt-LT"/>
        </w:rPr>
        <w:t xml:space="preserve">. </w:t>
      </w:r>
      <w:r w:rsidR="00284F7F" w:rsidRPr="00D2008B">
        <w:rPr>
          <w:sz w:val="23"/>
          <w:szCs w:val="23"/>
          <w:lang w:val="lt-LT"/>
        </w:rPr>
        <w:t xml:space="preserve">Sutarties </w:t>
      </w:r>
      <w:r w:rsidR="009C5ED0" w:rsidRPr="00D2008B">
        <w:rPr>
          <w:sz w:val="23"/>
          <w:szCs w:val="23"/>
          <w:lang w:val="lt-LT"/>
        </w:rPr>
        <w:t>Š</w:t>
      </w:r>
      <w:r w:rsidR="00284F7F" w:rsidRPr="00D2008B">
        <w:rPr>
          <w:sz w:val="23"/>
          <w:szCs w:val="23"/>
          <w:lang w:val="lt-LT"/>
        </w:rPr>
        <w:t xml:space="preserve">alys Lietuvos Respublikos teisės aktuose nustatyta tvarka yra atleidžiamos nuo atsakomybės už </w:t>
      </w:r>
      <w:r w:rsidR="009C5ED0" w:rsidRPr="00D2008B">
        <w:rPr>
          <w:sz w:val="23"/>
          <w:szCs w:val="23"/>
          <w:lang w:val="lt-LT"/>
        </w:rPr>
        <w:t>S</w:t>
      </w:r>
      <w:r w:rsidR="00284F7F" w:rsidRPr="00D2008B">
        <w:rPr>
          <w:sz w:val="23"/>
          <w:szCs w:val="23"/>
          <w:lang w:val="lt-LT"/>
        </w:rPr>
        <w:t>utartyje numatytų prievolių neįvykdymą arba netinkamą įvykdymą, jeigu įrodo kad tai įvyko dėl nenugalimos jėgos (force majeure) aplinkybių vadovaujantis L</w:t>
      </w:r>
      <w:r w:rsidR="0067731A" w:rsidRPr="00D2008B">
        <w:rPr>
          <w:sz w:val="23"/>
          <w:szCs w:val="23"/>
          <w:lang w:val="lt-LT"/>
        </w:rPr>
        <w:t xml:space="preserve">ietuvos </w:t>
      </w:r>
      <w:r w:rsidR="00284F7F" w:rsidRPr="00D2008B">
        <w:rPr>
          <w:sz w:val="23"/>
          <w:szCs w:val="23"/>
          <w:lang w:val="lt-LT"/>
        </w:rPr>
        <w:t>R</w:t>
      </w:r>
      <w:r w:rsidR="0067731A" w:rsidRPr="00D2008B">
        <w:rPr>
          <w:sz w:val="23"/>
          <w:szCs w:val="23"/>
          <w:lang w:val="lt-LT"/>
        </w:rPr>
        <w:t>espublikos</w:t>
      </w:r>
      <w:r w:rsidR="00954259" w:rsidRPr="00D2008B">
        <w:rPr>
          <w:sz w:val="23"/>
          <w:szCs w:val="23"/>
          <w:lang w:val="lt-LT"/>
        </w:rPr>
        <w:t xml:space="preserve"> c</w:t>
      </w:r>
      <w:r w:rsidR="00284F7F" w:rsidRPr="00D2008B">
        <w:rPr>
          <w:sz w:val="23"/>
          <w:szCs w:val="23"/>
          <w:lang w:val="lt-LT"/>
        </w:rPr>
        <w:t>ivilinio kodekso 6.212 str. ir L</w:t>
      </w:r>
      <w:r w:rsidR="00954259" w:rsidRPr="00D2008B">
        <w:rPr>
          <w:sz w:val="23"/>
          <w:szCs w:val="23"/>
          <w:lang w:val="lt-LT"/>
        </w:rPr>
        <w:t xml:space="preserve">ietuvos </w:t>
      </w:r>
      <w:r w:rsidR="00284F7F" w:rsidRPr="00D2008B">
        <w:rPr>
          <w:sz w:val="23"/>
          <w:szCs w:val="23"/>
          <w:lang w:val="lt-LT"/>
        </w:rPr>
        <w:t>R</w:t>
      </w:r>
      <w:r w:rsidR="00954259" w:rsidRPr="00D2008B">
        <w:rPr>
          <w:sz w:val="23"/>
          <w:szCs w:val="23"/>
          <w:lang w:val="lt-LT"/>
        </w:rPr>
        <w:t>espublikos</w:t>
      </w:r>
      <w:r w:rsidR="00284F7F" w:rsidRPr="00D2008B">
        <w:rPr>
          <w:sz w:val="23"/>
          <w:szCs w:val="23"/>
          <w:lang w:val="lt-LT"/>
        </w:rPr>
        <w:t xml:space="preserve"> Vyriausybės </w:t>
      </w:r>
      <w:r w:rsidR="007E2A71" w:rsidRPr="00D2008B">
        <w:rPr>
          <w:sz w:val="23"/>
          <w:szCs w:val="23"/>
          <w:lang w:val="lt-LT"/>
        </w:rPr>
        <w:t xml:space="preserve">1996 m. liepos 15 d. </w:t>
      </w:r>
      <w:r w:rsidR="00284F7F" w:rsidRPr="00D2008B">
        <w:rPr>
          <w:sz w:val="23"/>
          <w:szCs w:val="23"/>
          <w:lang w:val="lt-LT"/>
        </w:rPr>
        <w:t>nutarimu Nr.</w:t>
      </w:r>
      <w:r w:rsidR="00954259" w:rsidRPr="00D2008B">
        <w:rPr>
          <w:sz w:val="23"/>
          <w:szCs w:val="23"/>
          <w:lang w:val="lt-LT"/>
        </w:rPr>
        <w:t xml:space="preserve"> </w:t>
      </w:r>
      <w:r w:rsidR="00284F7F" w:rsidRPr="00D2008B">
        <w:rPr>
          <w:sz w:val="23"/>
          <w:szCs w:val="23"/>
          <w:lang w:val="lt-LT"/>
        </w:rPr>
        <w:t>840 „Dėl Atleidimo nuo atsakomybės esant nenugalimos jėgos (force majeure) aplinkybėms taisyklių patvirtinimo“.</w:t>
      </w:r>
    </w:p>
    <w:p w14:paraId="153A0A4B" w14:textId="4961D02C" w:rsidR="00284F7F" w:rsidRPr="00D2008B" w:rsidRDefault="00DC2D44" w:rsidP="00284F7F">
      <w:pPr>
        <w:jc w:val="both"/>
        <w:rPr>
          <w:sz w:val="23"/>
          <w:szCs w:val="23"/>
          <w:lang w:val="lt-LT"/>
        </w:rPr>
      </w:pPr>
      <w:r w:rsidRPr="00D2008B">
        <w:rPr>
          <w:sz w:val="23"/>
          <w:szCs w:val="23"/>
          <w:lang w:val="lt-LT"/>
        </w:rPr>
        <w:tab/>
        <w:t>1</w:t>
      </w:r>
      <w:r w:rsidR="000B445D" w:rsidRPr="00D2008B">
        <w:rPr>
          <w:sz w:val="23"/>
          <w:szCs w:val="23"/>
          <w:lang w:val="lt-LT"/>
        </w:rPr>
        <w:t>9</w:t>
      </w:r>
      <w:r w:rsidR="00A77E1A" w:rsidRPr="00D2008B">
        <w:rPr>
          <w:sz w:val="23"/>
          <w:szCs w:val="23"/>
          <w:lang w:val="lt-LT"/>
        </w:rPr>
        <w:t xml:space="preserve">. </w:t>
      </w:r>
      <w:r w:rsidR="00284F7F" w:rsidRPr="00D2008B">
        <w:rPr>
          <w:sz w:val="23"/>
          <w:szCs w:val="23"/>
          <w:lang w:val="lt-LT"/>
        </w:rPr>
        <w:t xml:space="preserve">Atsiradus tokioms aplinkybėms Šalis, kuri dėl šių aplinkybių visiškai ar iš dalies negali vykdyti savo sutartinių įsipareigojimų, apie tai privalo nedelsiant raštu pranešti kitai Šaliai apie tų aplinkybių atsiradimą, numatomą tęstinumą bei atitinkamai apie šių aplinkybių pasibaigimą ne vėliau kaip per 5 (penkias) darbo dienas nuo jų atsiradimo ir pateikti tai patvirtinantį dokumentą. </w:t>
      </w:r>
      <w:r w:rsidR="005803BC" w:rsidRPr="00D2008B">
        <w:rPr>
          <w:sz w:val="23"/>
          <w:szCs w:val="23"/>
          <w:lang w:val="lt-LT"/>
        </w:rPr>
        <w:t xml:space="preserve">Laiku </w:t>
      </w:r>
      <w:r w:rsidR="00284F7F" w:rsidRPr="00D2008B">
        <w:rPr>
          <w:sz w:val="23"/>
          <w:szCs w:val="23"/>
          <w:lang w:val="lt-LT"/>
        </w:rPr>
        <w:t xml:space="preserve">nepranešusi apie nenugalimos jėgos aplinkybių atsiradimą </w:t>
      </w:r>
      <w:r w:rsidR="00D665F5" w:rsidRPr="00D2008B">
        <w:rPr>
          <w:sz w:val="23"/>
          <w:szCs w:val="23"/>
          <w:lang w:val="lt-LT"/>
        </w:rPr>
        <w:t>Š</w:t>
      </w:r>
      <w:r w:rsidR="00284F7F" w:rsidRPr="00D2008B">
        <w:rPr>
          <w:sz w:val="23"/>
          <w:szCs w:val="23"/>
          <w:lang w:val="lt-LT"/>
        </w:rPr>
        <w:t>alis praranda teisę remtis šiomis aplinkybėmis ir privalo atlyginti kitos šalies dėl sutarties neįvykdymo ar netinkamo įvykdymo patirtus nuostolius.</w:t>
      </w:r>
    </w:p>
    <w:p w14:paraId="6EA98AED" w14:textId="77777777" w:rsidR="005B41DF" w:rsidRPr="00D2008B" w:rsidRDefault="005B41DF">
      <w:pPr>
        <w:ind w:left="720" w:firstLine="720"/>
        <w:jc w:val="both"/>
        <w:rPr>
          <w:b/>
          <w:sz w:val="23"/>
          <w:szCs w:val="23"/>
          <w:lang w:val="lt-LT"/>
        </w:rPr>
      </w:pPr>
    </w:p>
    <w:p w14:paraId="7943A253" w14:textId="051955B7" w:rsidR="009112B8" w:rsidRPr="00D2008B" w:rsidRDefault="007D3E2C" w:rsidP="00924B3E">
      <w:pPr>
        <w:spacing w:after="120"/>
        <w:jc w:val="center"/>
        <w:rPr>
          <w:b/>
          <w:sz w:val="23"/>
          <w:szCs w:val="23"/>
          <w:lang w:val="lt-LT"/>
        </w:rPr>
      </w:pPr>
      <w:r w:rsidRPr="00D2008B">
        <w:rPr>
          <w:b/>
          <w:sz w:val="23"/>
          <w:szCs w:val="23"/>
          <w:lang w:val="lt-LT"/>
        </w:rPr>
        <w:t xml:space="preserve">VII. </w:t>
      </w:r>
      <w:r w:rsidR="00A77E1A" w:rsidRPr="00D2008B">
        <w:rPr>
          <w:b/>
          <w:sz w:val="23"/>
          <w:szCs w:val="23"/>
          <w:lang w:val="lt-LT"/>
        </w:rPr>
        <w:t>SUTARTIES GALIOJIM</w:t>
      </w:r>
      <w:r w:rsidR="00131B61" w:rsidRPr="00D2008B">
        <w:rPr>
          <w:b/>
          <w:sz w:val="23"/>
          <w:szCs w:val="23"/>
          <w:lang w:val="lt-LT"/>
        </w:rPr>
        <w:t>AS, SUSTABDYMAS IR NUTRAUKIMAS</w:t>
      </w:r>
    </w:p>
    <w:p w14:paraId="32B750A6" w14:textId="4CA6B039" w:rsidR="00A77E1A" w:rsidRPr="00D2008B" w:rsidRDefault="000B445D" w:rsidP="00151ED2">
      <w:pPr>
        <w:ind w:firstLine="720"/>
        <w:jc w:val="both"/>
        <w:rPr>
          <w:sz w:val="23"/>
          <w:szCs w:val="23"/>
          <w:lang w:val="lt-LT"/>
        </w:rPr>
      </w:pPr>
      <w:r w:rsidRPr="00D2008B">
        <w:rPr>
          <w:sz w:val="23"/>
          <w:szCs w:val="23"/>
          <w:lang w:val="lt-LT"/>
        </w:rPr>
        <w:t>20</w:t>
      </w:r>
      <w:r w:rsidR="005803BC" w:rsidRPr="00D2008B">
        <w:rPr>
          <w:sz w:val="23"/>
          <w:szCs w:val="23"/>
          <w:lang w:val="lt-LT"/>
        </w:rPr>
        <w:t xml:space="preserve">. </w:t>
      </w:r>
      <w:r w:rsidR="002C08EB" w:rsidRPr="00D2008B">
        <w:rPr>
          <w:sz w:val="23"/>
          <w:szCs w:val="23"/>
          <w:lang w:val="lt-LT"/>
        </w:rPr>
        <w:t xml:space="preserve">Ši Sutartis įsigalioja nuo </w:t>
      </w:r>
      <w:r w:rsidR="000F3629" w:rsidRPr="00D2008B">
        <w:rPr>
          <w:sz w:val="23"/>
          <w:szCs w:val="23"/>
          <w:lang w:val="lt-LT"/>
        </w:rPr>
        <w:t xml:space="preserve">abiejų </w:t>
      </w:r>
      <w:r w:rsidR="00477988" w:rsidRPr="00D2008B">
        <w:rPr>
          <w:sz w:val="23"/>
          <w:szCs w:val="23"/>
          <w:lang w:val="lt-LT"/>
        </w:rPr>
        <w:t>Š</w:t>
      </w:r>
      <w:r w:rsidR="000F3629" w:rsidRPr="00D2008B">
        <w:rPr>
          <w:sz w:val="23"/>
          <w:szCs w:val="23"/>
          <w:lang w:val="lt-LT"/>
        </w:rPr>
        <w:t xml:space="preserve">alių </w:t>
      </w:r>
      <w:r w:rsidR="00DB633A" w:rsidRPr="00D2008B">
        <w:rPr>
          <w:sz w:val="23"/>
          <w:szCs w:val="23"/>
          <w:lang w:val="lt-LT"/>
        </w:rPr>
        <w:t>pasirašymo datos</w:t>
      </w:r>
      <w:r w:rsidR="002C08EB" w:rsidRPr="00D2008B">
        <w:rPr>
          <w:sz w:val="23"/>
          <w:szCs w:val="23"/>
          <w:lang w:val="lt-LT"/>
        </w:rPr>
        <w:t xml:space="preserve"> ir galioja iki </w:t>
      </w:r>
      <w:r w:rsidR="000F3629" w:rsidRPr="00D2008B">
        <w:rPr>
          <w:sz w:val="23"/>
          <w:szCs w:val="23"/>
          <w:lang w:val="lt-LT"/>
        </w:rPr>
        <w:t>visiško įsipareigojimų įvykdymo</w:t>
      </w:r>
      <w:r w:rsidR="002C08EB" w:rsidRPr="00D2008B">
        <w:rPr>
          <w:sz w:val="23"/>
          <w:szCs w:val="23"/>
          <w:lang w:val="lt-LT"/>
        </w:rPr>
        <w:t>.</w:t>
      </w:r>
      <w:r w:rsidR="00DB633A" w:rsidRPr="00D2008B">
        <w:rPr>
          <w:sz w:val="23"/>
          <w:szCs w:val="23"/>
          <w:lang w:val="lt-LT"/>
        </w:rPr>
        <w:t xml:space="preserve"> </w:t>
      </w:r>
    </w:p>
    <w:p w14:paraId="3D9DCBF1" w14:textId="3EBA032F" w:rsidR="00A01D6F" w:rsidRPr="00D2008B" w:rsidRDefault="00DC2D44" w:rsidP="00A01D6F">
      <w:pPr>
        <w:jc w:val="both"/>
        <w:rPr>
          <w:sz w:val="23"/>
          <w:szCs w:val="23"/>
          <w:lang w:val="lt-LT"/>
        </w:rPr>
      </w:pPr>
      <w:r w:rsidRPr="00D2008B">
        <w:rPr>
          <w:sz w:val="23"/>
          <w:szCs w:val="23"/>
          <w:lang w:val="lt-LT"/>
        </w:rPr>
        <w:tab/>
      </w:r>
      <w:r w:rsidR="000B445D" w:rsidRPr="00D2008B">
        <w:rPr>
          <w:sz w:val="23"/>
          <w:szCs w:val="23"/>
          <w:lang w:val="lt-LT"/>
        </w:rPr>
        <w:t>21</w:t>
      </w:r>
      <w:r w:rsidR="00A77E1A" w:rsidRPr="00D2008B">
        <w:rPr>
          <w:sz w:val="23"/>
          <w:szCs w:val="23"/>
          <w:lang w:val="lt-LT"/>
        </w:rPr>
        <w:t xml:space="preserve">. </w:t>
      </w:r>
      <w:r w:rsidR="00A01D6F" w:rsidRPr="00D2008B">
        <w:rPr>
          <w:sz w:val="23"/>
          <w:szCs w:val="23"/>
          <w:lang w:val="lt-LT"/>
        </w:rPr>
        <w:t>Užsakovas</w:t>
      </w:r>
      <w:r w:rsidR="00A77E1A" w:rsidRPr="00D2008B">
        <w:rPr>
          <w:sz w:val="23"/>
          <w:szCs w:val="23"/>
          <w:lang w:val="lt-LT"/>
        </w:rPr>
        <w:t xml:space="preserve"> turi tei</w:t>
      </w:r>
      <w:r w:rsidR="00B01C8F" w:rsidRPr="00D2008B">
        <w:rPr>
          <w:sz w:val="23"/>
          <w:szCs w:val="23"/>
          <w:lang w:val="lt-LT"/>
        </w:rPr>
        <w:t>sę vienašališkai, nesikreipdama</w:t>
      </w:r>
      <w:r w:rsidR="00901A75" w:rsidRPr="00D2008B">
        <w:rPr>
          <w:sz w:val="23"/>
          <w:szCs w:val="23"/>
          <w:lang w:val="lt-LT"/>
        </w:rPr>
        <w:t>s</w:t>
      </w:r>
      <w:r w:rsidR="00284F7F" w:rsidRPr="00D2008B">
        <w:rPr>
          <w:sz w:val="23"/>
          <w:szCs w:val="23"/>
          <w:lang w:val="lt-LT"/>
        </w:rPr>
        <w:t xml:space="preserve"> į teismą, </w:t>
      </w:r>
      <w:r w:rsidR="005803BC" w:rsidRPr="00D2008B">
        <w:rPr>
          <w:sz w:val="23"/>
          <w:szCs w:val="23"/>
          <w:lang w:val="lt-LT"/>
        </w:rPr>
        <w:t>nutraukti S</w:t>
      </w:r>
      <w:r w:rsidR="00A77E1A" w:rsidRPr="00D2008B">
        <w:rPr>
          <w:sz w:val="23"/>
          <w:szCs w:val="23"/>
          <w:lang w:val="lt-LT"/>
        </w:rPr>
        <w:t xml:space="preserve">utartį, apie tai ne vėliau kaip prieš </w:t>
      </w:r>
      <w:r w:rsidR="00632508" w:rsidRPr="00D2008B">
        <w:rPr>
          <w:sz w:val="23"/>
          <w:szCs w:val="23"/>
          <w:lang w:val="lt-LT"/>
        </w:rPr>
        <w:t>5</w:t>
      </w:r>
      <w:r w:rsidR="009E1ED7" w:rsidRPr="00D2008B">
        <w:rPr>
          <w:sz w:val="23"/>
          <w:szCs w:val="23"/>
          <w:lang w:val="lt-LT"/>
        </w:rPr>
        <w:t xml:space="preserve"> </w:t>
      </w:r>
      <w:r w:rsidR="00284F7F" w:rsidRPr="00D2008B">
        <w:rPr>
          <w:sz w:val="23"/>
          <w:szCs w:val="23"/>
          <w:lang w:val="lt-LT"/>
        </w:rPr>
        <w:t>(penkias)</w:t>
      </w:r>
      <w:r w:rsidR="00632508" w:rsidRPr="00D2008B">
        <w:rPr>
          <w:sz w:val="23"/>
          <w:szCs w:val="23"/>
          <w:lang w:val="lt-LT"/>
        </w:rPr>
        <w:t xml:space="preserve"> dienas</w:t>
      </w:r>
      <w:r w:rsidR="00A77E1A" w:rsidRPr="00D2008B">
        <w:rPr>
          <w:sz w:val="23"/>
          <w:szCs w:val="23"/>
          <w:lang w:val="lt-LT"/>
        </w:rPr>
        <w:t xml:space="preserve"> raštu pranešdamas</w:t>
      </w:r>
      <w:r w:rsidR="00A77E1A" w:rsidRPr="00D2008B">
        <w:rPr>
          <w:color w:val="FF0000"/>
          <w:sz w:val="23"/>
          <w:szCs w:val="23"/>
          <w:lang w:val="lt-LT"/>
        </w:rPr>
        <w:t xml:space="preserve"> </w:t>
      </w:r>
      <w:r w:rsidR="001E2725" w:rsidRPr="00D2008B">
        <w:rPr>
          <w:sz w:val="23"/>
          <w:szCs w:val="23"/>
          <w:lang w:val="lt-LT"/>
        </w:rPr>
        <w:t>Paslaugų teikėjui</w:t>
      </w:r>
      <w:r w:rsidR="00A01D6F" w:rsidRPr="00D2008B">
        <w:rPr>
          <w:sz w:val="23"/>
          <w:szCs w:val="23"/>
          <w:lang w:val="lt-LT"/>
        </w:rPr>
        <w:t xml:space="preserve">, </w:t>
      </w:r>
      <w:r w:rsidR="00A77E1A" w:rsidRPr="00D2008B">
        <w:rPr>
          <w:sz w:val="23"/>
          <w:szCs w:val="23"/>
          <w:lang w:val="lt-LT"/>
        </w:rPr>
        <w:t xml:space="preserve">jeigu </w:t>
      </w:r>
      <w:r w:rsidR="001E2725" w:rsidRPr="00D2008B">
        <w:rPr>
          <w:sz w:val="23"/>
          <w:szCs w:val="23"/>
          <w:lang w:val="lt-LT"/>
        </w:rPr>
        <w:t>Paslaugų teikėjas</w:t>
      </w:r>
      <w:r w:rsidR="00A77E1A" w:rsidRPr="00D2008B">
        <w:rPr>
          <w:sz w:val="23"/>
          <w:szCs w:val="23"/>
          <w:lang w:val="lt-LT"/>
        </w:rPr>
        <w:t xml:space="preserve">, nepaisydamas </w:t>
      </w:r>
      <w:r w:rsidR="00A01D6F" w:rsidRPr="00D2008B">
        <w:rPr>
          <w:sz w:val="23"/>
          <w:szCs w:val="23"/>
          <w:lang w:val="lt-LT"/>
        </w:rPr>
        <w:t>Užsakovo</w:t>
      </w:r>
      <w:r w:rsidR="009162E8" w:rsidRPr="00D2008B">
        <w:rPr>
          <w:sz w:val="23"/>
          <w:szCs w:val="23"/>
          <w:lang w:val="lt-LT"/>
        </w:rPr>
        <w:t xml:space="preserve"> </w:t>
      </w:r>
      <w:r w:rsidR="00A77E1A" w:rsidRPr="00D2008B">
        <w:rPr>
          <w:sz w:val="23"/>
          <w:szCs w:val="23"/>
          <w:lang w:val="lt-LT"/>
        </w:rPr>
        <w:t>raginimo</w:t>
      </w:r>
      <w:r w:rsidR="00A01D6F" w:rsidRPr="00D2008B">
        <w:rPr>
          <w:sz w:val="23"/>
          <w:szCs w:val="23"/>
          <w:lang w:val="lt-LT"/>
        </w:rPr>
        <w:t>,</w:t>
      </w:r>
      <w:r w:rsidR="00A77E1A" w:rsidRPr="00D2008B">
        <w:rPr>
          <w:sz w:val="23"/>
          <w:szCs w:val="23"/>
          <w:lang w:val="lt-LT"/>
        </w:rPr>
        <w:t xml:space="preserve"> nepradeda </w:t>
      </w:r>
      <w:r w:rsidR="00A01D6F" w:rsidRPr="00D2008B">
        <w:rPr>
          <w:sz w:val="23"/>
          <w:szCs w:val="23"/>
          <w:lang w:val="lt-LT"/>
        </w:rPr>
        <w:t xml:space="preserve">teikti </w:t>
      </w:r>
      <w:r w:rsidR="00CA755E" w:rsidRPr="00D2008B">
        <w:rPr>
          <w:sz w:val="23"/>
          <w:szCs w:val="23"/>
          <w:lang w:val="lt-LT"/>
        </w:rPr>
        <w:t>P</w:t>
      </w:r>
      <w:r w:rsidR="00A77E1A" w:rsidRPr="00D2008B">
        <w:rPr>
          <w:sz w:val="23"/>
          <w:szCs w:val="23"/>
          <w:lang w:val="lt-LT"/>
        </w:rPr>
        <w:t xml:space="preserve">aslaugų </w:t>
      </w:r>
      <w:r w:rsidR="00284F7F" w:rsidRPr="00D2008B">
        <w:rPr>
          <w:sz w:val="23"/>
          <w:szCs w:val="23"/>
          <w:lang w:val="lt-LT"/>
        </w:rPr>
        <w:t>suderintais</w:t>
      </w:r>
      <w:r w:rsidR="00A01D6F" w:rsidRPr="00D2008B">
        <w:rPr>
          <w:sz w:val="23"/>
          <w:szCs w:val="23"/>
          <w:lang w:val="lt-LT"/>
        </w:rPr>
        <w:t xml:space="preserve"> terminais.</w:t>
      </w:r>
    </w:p>
    <w:p w14:paraId="69A5BC02" w14:textId="35266175" w:rsidR="00554378" w:rsidRPr="00D2008B" w:rsidRDefault="00554378" w:rsidP="00554378">
      <w:pPr>
        <w:ind w:firstLine="709"/>
        <w:jc w:val="both"/>
        <w:rPr>
          <w:sz w:val="23"/>
          <w:szCs w:val="23"/>
          <w:lang w:val="lt-LT"/>
        </w:rPr>
      </w:pPr>
      <w:r w:rsidRPr="00D2008B">
        <w:rPr>
          <w:sz w:val="23"/>
          <w:szCs w:val="23"/>
          <w:lang w:val="lt-LT"/>
        </w:rPr>
        <w:t>2</w:t>
      </w:r>
      <w:r w:rsidR="000B445D" w:rsidRPr="00D2008B">
        <w:rPr>
          <w:sz w:val="23"/>
          <w:szCs w:val="23"/>
          <w:lang w:val="lt-LT"/>
        </w:rPr>
        <w:t>2</w:t>
      </w:r>
      <w:r w:rsidRPr="00D2008B">
        <w:rPr>
          <w:sz w:val="23"/>
          <w:szCs w:val="23"/>
          <w:lang w:val="lt-LT"/>
        </w:rPr>
        <w:t>.</w:t>
      </w:r>
      <w:r w:rsidR="00CF5DDF" w:rsidRPr="00D2008B">
        <w:rPr>
          <w:sz w:val="23"/>
          <w:szCs w:val="23"/>
          <w:lang w:val="lt-LT"/>
        </w:rPr>
        <w:t xml:space="preserve"> Kitais pagrindais </w:t>
      </w:r>
      <w:r w:rsidRPr="00D2008B">
        <w:rPr>
          <w:sz w:val="23"/>
          <w:szCs w:val="23"/>
          <w:lang w:val="lt-LT"/>
        </w:rPr>
        <w:t xml:space="preserve">Užsakovas gali vienašališkai, nesikreipdamas į teismą, nutraukti Sutartį raštu įspėdamas </w:t>
      </w:r>
      <w:r w:rsidR="00DE3040" w:rsidRPr="00D2008B">
        <w:rPr>
          <w:sz w:val="23"/>
          <w:szCs w:val="23"/>
          <w:lang w:val="lt-LT"/>
        </w:rPr>
        <w:t>Paslaugų teikėj</w:t>
      </w:r>
      <w:r w:rsidRPr="00D2008B">
        <w:rPr>
          <w:sz w:val="23"/>
          <w:szCs w:val="23"/>
          <w:lang w:val="lt-LT"/>
        </w:rPr>
        <w:t>ą prieš 30 d</w:t>
      </w:r>
      <w:r w:rsidR="00CF5DDF" w:rsidRPr="00D2008B">
        <w:rPr>
          <w:sz w:val="23"/>
          <w:szCs w:val="23"/>
          <w:lang w:val="lt-LT"/>
        </w:rPr>
        <w:t>ienų</w:t>
      </w:r>
      <w:r w:rsidRPr="00D2008B">
        <w:rPr>
          <w:sz w:val="23"/>
          <w:szCs w:val="23"/>
          <w:lang w:val="lt-LT"/>
        </w:rPr>
        <w:t xml:space="preserve">. Tokiu atveju Užsakovas privalo sumokėti </w:t>
      </w:r>
      <w:r w:rsidR="00DE3040" w:rsidRPr="00D2008B">
        <w:rPr>
          <w:sz w:val="23"/>
          <w:szCs w:val="23"/>
          <w:lang w:val="lt-LT"/>
        </w:rPr>
        <w:t>Paslaugų teikėj</w:t>
      </w:r>
      <w:r w:rsidRPr="00D2008B">
        <w:rPr>
          <w:sz w:val="23"/>
          <w:szCs w:val="23"/>
          <w:lang w:val="lt-LT"/>
        </w:rPr>
        <w:t xml:space="preserve">ui Kalbos mokymo paslaugų kainos dalį proporcingą suteiktoms Kalbos mokymo paslaugoms per 10 (dešimt) darbo dienų nuo Sutarties nutraukimo dienos ir atlyginti kitas </w:t>
      </w:r>
      <w:r w:rsidR="00DE3040" w:rsidRPr="00D2008B">
        <w:rPr>
          <w:sz w:val="23"/>
          <w:szCs w:val="23"/>
          <w:lang w:val="lt-LT"/>
        </w:rPr>
        <w:t>Paslaugų teikėj</w:t>
      </w:r>
      <w:r w:rsidRPr="00D2008B">
        <w:rPr>
          <w:sz w:val="23"/>
          <w:szCs w:val="23"/>
          <w:lang w:val="lt-LT"/>
        </w:rPr>
        <w:t xml:space="preserve">o išlaidas. Jeigu Užsakovas iki Sutarties nutraukimo yra sumokėjęs visą ar dalį Kainos, </w:t>
      </w:r>
      <w:r w:rsidR="00DE3040" w:rsidRPr="00D2008B">
        <w:rPr>
          <w:sz w:val="23"/>
          <w:szCs w:val="23"/>
          <w:lang w:val="lt-LT"/>
        </w:rPr>
        <w:t>Paslaugų teikėj</w:t>
      </w:r>
      <w:r w:rsidRPr="00D2008B">
        <w:rPr>
          <w:sz w:val="23"/>
          <w:szCs w:val="23"/>
          <w:lang w:val="lt-LT"/>
        </w:rPr>
        <w:t xml:space="preserve">as per 20 (dvidešimt) darbo dienų nuo Sutarties nutraukimo grąžina Užsakovui Kainos dalį, proporcingą nesuteiktų Kalbos mokymo paslaugų daliai, iš šios sumos išskaitydamas patirtas išlaidas, kurias </w:t>
      </w:r>
      <w:r w:rsidR="00DE3040" w:rsidRPr="00D2008B">
        <w:rPr>
          <w:sz w:val="23"/>
          <w:szCs w:val="23"/>
          <w:lang w:val="lt-LT"/>
        </w:rPr>
        <w:t>Paslaugų teikėj</w:t>
      </w:r>
      <w:r w:rsidRPr="00D2008B">
        <w:rPr>
          <w:sz w:val="23"/>
          <w:szCs w:val="23"/>
          <w:lang w:val="lt-LT"/>
        </w:rPr>
        <w:t>as padarė norėdamas įvykdyti Sutartį, iki pranešimo apie Sutarties nutraukimą gavimo iš Užsakovo momento.</w:t>
      </w:r>
    </w:p>
    <w:p w14:paraId="162A824E" w14:textId="67F8C9EF" w:rsidR="00554378" w:rsidRPr="00523125" w:rsidRDefault="00554378" w:rsidP="00554378">
      <w:pPr>
        <w:ind w:firstLine="709"/>
        <w:jc w:val="both"/>
        <w:rPr>
          <w:sz w:val="23"/>
          <w:szCs w:val="23"/>
          <w:lang w:val="lt-LT"/>
        </w:rPr>
      </w:pPr>
      <w:r w:rsidRPr="00D2008B">
        <w:rPr>
          <w:sz w:val="23"/>
          <w:szCs w:val="23"/>
          <w:lang w:val="lt-LT"/>
        </w:rPr>
        <w:t>2</w:t>
      </w:r>
      <w:r w:rsidR="000B445D" w:rsidRPr="00D2008B">
        <w:rPr>
          <w:sz w:val="23"/>
          <w:szCs w:val="23"/>
          <w:lang w:val="lt-LT"/>
        </w:rPr>
        <w:t>3</w:t>
      </w:r>
      <w:r w:rsidRPr="00D2008B">
        <w:rPr>
          <w:sz w:val="23"/>
          <w:szCs w:val="23"/>
          <w:lang w:val="lt-LT"/>
        </w:rPr>
        <w:t xml:space="preserve">. </w:t>
      </w:r>
      <w:r w:rsidR="00DE3040" w:rsidRPr="00D2008B">
        <w:rPr>
          <w:sz w:val="23"/>
          <w:szCs w:val="23"/>
          <w:lang w:val="lt-LT"/>
        </w:rPr>
        <w:t>Paslaugų teikėj</w:t>
      </w:r>
      <w:r w:rsidRPr="00D2008B">
        <w:rPr>
          <w:sz w:val="23"/>
          <w:szCs w:val="23"/>
          <w:lang w:val="lt-LT"/>
        </w:rPr>
        <w:t>as gali vienašališkai, nesikreipdamas į teismą, nutraukti Sutartį dėl svarbių priežasčių, raštu įspėdamas Užsakovą prieš 7 d</w:t>
      </w:r>
      <w:r w:rsidR="00CF5DDF" w:rsidRPr="00D2008B">
        <w:rPr>
          <w:sz w:val="23"/>
          <w:szCs w:val="23"/>
          <w:lang w:val="lt-LT"/>
        </w:rPr>
        <w:t>ienas</w:t>
      </w:r>
      <w:r w:rsidRPr="00D2008B">
        <w:rPr>
          <w:sz w:val="23"/>
          <w:szCs w:val="23"/>
          <w:lang w:val="lt-LT"/>
        </w:rPr>
        <w:t xml:space="preserve"> ir nurodydamas Sutarties nutraukimo priežastis. Tokiu atveju </w:t>
      </w:r>
      <w:r w:rsidR="00DE3040" w:rsidRPr="00D2008B">
        <w:rPr>
          <w:sz w:val="23"/>
          <w:szCs w:val="23"/>
          <w:lang w:val="lt-LT"/>
        </w:rPr>
        <w:t xml:space="preserve">Paslaugų </w:t>
      </w:r>
      <w:r w:rsidR="00DE3040" w:rsidRPr="00523125">
        <w:rPr>
          <w:sz w:val="23"/>
          <w:szCs w:val="23"/>
          <w:lang w:val="lt-LT"/>
        </w:rPr>
        <w:t>teikėj</w:t>
      </w:r>
      <w:r w:rsidRPr="00523125">
        <w:rPr>
          <w:sz w:val="23"/>
          <w:szCs w:val="23"/>
          <w:lang w:val="lt-LT"/>
        </w:rPr>
        <w:t>as privalo atlyginti Užsakovui dėl Sutarties nutraukimo patirtus nuostolius.</w:t>
      </w:r>
    </w:p>
    <w:p w14:paraId="6FB95F66" w14:textId="7EE3B64F" w:rsidR="00B636F2" w:rsidRPr="00D2008B" w:rsidRDefault="000B445D" w:rsidP="00554378">
      <w:pPr>
        <w:ind w:firstLine="709"/>
        <w:jc w:val="both"/>
        <w:rPr>
          <w:sz w:val="23"/>
          <w:szCs w:val="23"/>
          <w:lang w:val="lt-LT"/>
        </w:rPr>
      </w:pPr>
      <w:r w:rsidRPr="00523125">
        <w:rPr>
          <w:sz w:val="23"/>
          <w:szCs w:val="23"/>
          <w:lang w:val="lt-LT"/>
        </w:rPr>
        <w:t>24</w:t>
      </w:r>
      <w:r w:rsidR="00B636F2" w:rsidRPr="00523125">
        <w:rPr>
          <w:sz w:val="23"/>
          <w:szCs w:val="23"/>
          <w:lang w:val="lt-LT"/>
        </w:rPr>
        <w:t>. Atsiradus aplinkybėms, kurių nei Užsakovas, nei Paslaugų teikėjas, sudarydami Sutartį negalėjo įvertinti ir numatyti ir dėl kurių Sutarties vykdymas yra negalimas, Sutarties termino vykdymas gali būti stabdomas tam laikotarpiui, kol tęsiasi šios aplinkybės. Sustabdžius Sutartį, Paslaugos nesuteikiamos, o atnaujinus jų vykdymą – Paslaugos tiekiamos per joms likusį laiką. Jeigu paaiškėja, kad nenumatytos aplinkybės truks ilgiau nei 12 mėnesių, įvertinus, ar racionalu palikti galioti pasirašytą Sutartį, Sutartis gali būti Šalių susitarimu ar vienašališkai nutraukta.</w:t>
      </w:r>
    </w:p>
    <w:p w14:paraId="53DAC6FA" w14:textId="0B103BD1" w:rsidR="00E57C04" w:rsidRPr="00D2008B" w:rsidRDefault="00E57C04" w:rsidP="00554378">
      <w:pPr>
        <w:ind w:firstLine="709"/>
        <w:jc w:val="both"/>
        <w:rPr>
          <w:sz w:val="23"/>
          <w:szCs w:val="23"/>
          <w:lang w:val="lt-LT"/>
        </w:rPr>
      </w:pPr>
    </w:p>
    <w:p w14:paraId="4732E774" w14:textId="1C3D4232" w:rsidR="002F55D2" w:rsidRPr="00D2008B" w:rsidRDefault="00E57C04" w:rsidP="002F55D2">
      <w:pPr>
        <w:jc w:val="center"/>
        <w:rPr>
          <w:b/>
          <w:sz w:val="23"/>
          <w:szCs w:val="23"/>
          <w:lang w:val="lt-LT"/>
        </w:rPr>
      </w:pPr>
      <w:r w:rsidRPr="00D2008B">
        <w:rPr>
          <w:b/>
          <w:sz w:val="23"/>
          <w:szCs w:val="23"/>
          <w:lang w:val="lt-LT"/>
        </w:rPr>
        <w:t>VIII</w:t>
      </w:r>
      <w:r w:rsidR="00CF5DDF" w:rsidRPr="00D2008B">
        <w:rPr>
          <w:b/>
          <w:sz w:val="23"/>
          <w:szCs w:val="23"/>
          <w:lang w:val="lt-LT"/>
        </w:rPr>
        <w:t>.</w:t>
      </w:r>
      <w:r w:rsidRPr="00D2008B">
        <w:rPr>
          <w:sz w:val="23"/>
          <w:szCs w:val="23"/>
          <w:lang w:val="lt-LT"/>
        </w:rPr>
        <w:t xml:space="preserve"> </w:t>
      </w:r>
      <w:r w:rsidRPr="00D2008B">
        <w:rPr>
          <w:b/>
          <w:sz w:val="23"/>
          <w:szCs w:val="23"/>
          <w:lang w:val="lt-LT"/>
        </w:rPr>
        <w:t>ASMENS DUOMENYS</w:t>
      </w:r>
    </w:p>
    <w:p w14:paraId="75214C02" w14:textId="77777777" w:rsidR="002F55D2" w:rsidRPr="00D2008B" w:rsidRDefault="002F55D2" w:rsidP="002F55D2">
      <w:pPr>
        <w:jc w:val="center"/>
        <w:rPr>
          <w:b/>
          <w:sz w:val="23"/>
          <w:szCs w:val="23"/>
          <w:lang w:val="lt-LT"/>
        </w:rPr>
      </w:pPr>
    </w:p>
    <w:p w14:paraId="166DFBE8" w14:textId="2C5D4571" w:rsidR="002F55D2" w:rsidRPr="00D2008B" w:rsidRDefault="002F55D2" w:rsidP="002F55D2">
      <w:pPr>
        <w:jc w:val="both"/>
        <w:rPr>
          <w:b/>
          <w:sz w:val="23"/>
          <w:szCs w:val="23"/>
          <w:lang w:val="lt-LT"/>
        </w:rPr>
      </w:pPr>
      <w:r w:rsidRPr="00D2008B">
        <w:rPr>
          <w:sz w:val="23"/>
          <w:szCs w:val="23"/>
          <w:lang w:val="lt-LT"/>
        </w:rPr>
        <w:tab/>
        <w:t>2</w:t>
      </w:r>
      <w:r w:rsidR="000B445D" w:rsidRPr="00D2008B">
        <w:rPr>
          <w:sz w:val="23"/>
          <w:szCs w:val="23"/>
          <w:lang w:val="lt-LT"/>
        </w:rPr>
        <w:t>5</w:t>
      </w:r>
      <w:r w:rsidRPr="00D2008B">
        <w:rPr>
          <w:sz w:val="23"/>
          <w:szCs w:val="23"/>
          <w:lang w:val="lt-LT"/>
        </w:rPr>
        <w:t xml:space="preserve">. </w:t>
      </w:r>
      <w:r w:rsidR="00E57C04" w:rsidRPr="00D2008B">
        <w:rPr>
          <w:sz w:val="23"/>
          <w:szCs w:val="23"/>
          <w:lang w:val="lt-LT"/>
        </w:rPr>
        <w:t xml:space="preserve">Užsakovas įsipareigoja informuoti visus fizinius asmenis (duomenų subjektus) (įskaitant, bet neapsiribojant, darbuotojus, įgaliotinius), kuriuos Užsakovas pasitelks šiai </w:t>
      </w:r>
      <w:r w:rsidRPr="00D2008B">
        <w:rPr>
          <w:sz w:val="23"/>
          <w:szCs w:val="23"/>
          <w:lang w:val="lt-LT"/>
        </w:rPr>
        <w:t>S</w:t>
      </w:r>
      <w:r w:rsidR="00E57C04" w:rsidRPr="00D2008B">
        <w:rPr>
          <w:sz w:val="23"/>
          <w:szCs w:val="23"/>
          <w:lang w:val="lt-LT"/>
        </w:rPr>
        <w:t xml:space="preserve">utarčiai vykdyti ar kurie bet kokiu būdu bus susiję su šios </w:t>
      </w:r>
      <w:r w:rsidRPr="00D2008B">
        <w:rPr>
          <w:sz w:val="23"/>
          <w:szCs w:val="23"/>
          <w:lang w:val="lt-LT"/>
        </w:rPr>
        <w:t>S</w:t>
      </w:r>
      <w:r w:rsidR="00E57C04" w:rsidRPr="00D2008B">
        <w:rPr>
          <w:sz w:val="23"/>
          <w:szCs w:val="23"/>
          <w:lang w:val="lt-LT"/>
        </w:rPr>
        <w:t xml:space="preserve">utarties vykdymu, bendravimu su </w:t>
      </w:r>
      <w:r w:rsidRPr="00D2008B">
        <w:rPr>
          <w:sz w:val="23"/>
          <w:szCs w:val="23"/>
          <w:lang w:val="lt-LT"/>
        </w:rPr>
        <w:t>Š</w:t>
      </w:r>
      <w:r w:rsidR="00E57C04" w:rsidRPr="00D2008B">
        <w:rPr>
          <w:sz w:val="23"/>
          <w:szCs w:val="23"/>
          <w:lang w:val="lt-LT"/>
        </w:rPr>
        <w:t xml:space="preserve">alimi, tinkamai informuoti apie tai, kad: i) jų asmens duomenys gali būti perduoti </w:t>
      </w:r>
      <w:r w:rsidR="00DE3040" w:rsidRPr="00D2008B">
        <w:rPr>
          <w:sz w:val="23"/>
          <w:szCs w:val="23"/>
          <w:lang w:val="lt-LT"/>
        </w:rPr>
        <w:t>Paslaugų teikėj</w:t>
      </w:r>
      <w:r w:rsidR="00E57C04" w:rsidRPr="00D2008B">
        <w:rPr>
          <w:sz w:val="23"/>
          <w:szCs w:val="23"/>
          <w:lang w:val="lt-LT"/>
        </w:rPr>
        <w:t xml:space="preserve">ui ir gali būti </w:t>
      </w:r>
      <w:r w:rsidR="00DE3040" w:rsidRPr="00D2008B">
        <w:rPr>
          <w:sz w:val="23"/>
          <w:szCs w:val="23"/>
          <w:lang w:val="lt-LT"/>
        </w:rPr>
        <w:t>Paslaugų teikėj</w:t>
      </w:r>
      <w:r w:rsidR="00E57C04" w:rsidRPr="00D2008B">
        <w:rPr>
          <w:sz w:val="23"/>
          <w:szCs w:val="23"/>
          <w:lang w:val="lt-LT"/>
        </w:rPr>
        <w:t xml:space="preserve">o tvarkomi šios Sutarties vykdymo, bendravimo su šalimi tikslais, Bendrojo duomenų apsaugos reglamento (ES) 2016/679 6 str. f) p. pagrindu – dėl teisėto </w:t>
      </w:r>
      <w:r w:rsidR="00DE3040" w:rsidRPr="00D2008B">
        <w:rPr>
          <w:sz w:val="23"/>
          <w:szCs w:val="23"/>
          <w:lang w:val="lt-LT"/>
        </w:rPr>
        <w:t>Paslaugų teikėj</w:t>
      </w:r>
      <w:r w:rsidR="00E57C04" w:rsidRPr="00D2008B">
        <w:rPr>
          <w:sz w:val="23"/>
          <w:szCs w:val="23"/>
          <w:lang w:val="lt-LT"/>
        </w:rPr>
        <w:t xml:space="preserve">o intereso; ii) jų asmens duomenys </w:t>
      </w:r>
      <w:r w:rsidR="00DE3040" w:rsidRPr="00D2008B">
        <w:rPr>
          <w:sz w:val="23"/>
          <w:szCs w:val="23"/>
          <w:lang w:val="lt-LT"/>
        </w:rPr>
        <w:t>Paslaugų teikėj</w:t>
      </w:r>
      <w:r w:rsidR="00E57C04" w:rsidRPr="00D2008B">
        <w:rPr>
          <w:sz w:val="23"/>
          <w:szCs w:val="23"/>
          <w:lang w:val="lt-LT"/>
        </w:rPr>
        <w:t xml:space="preserve">o bus saugomi visu šios Sutarties galiojimo laikotarpiu; iii) jie turi teisę prašyti </w:t>
      </w:r>
      <w:r w:rsidR="00DE3040" w:rsidRPr="00D2008B">
        <w:rPr>
          <w:sz w:val="23"/>
          <w:szCs w:val="23"/>
          <w:lang w:val="lt-LT"/>
        </w:rPr>
        <w:t>Paslaugų teikėj</w:t>
      </w:r>
      <w:r w:rsidR="00E57C04" w:rsidRPr="00D2008B">
        <w:rPr>
          <w:sz w:val="23"/>
          <w:szCs w:val="23"/>
          <w:lang w:val="lt-LT"/>
        </w:rPr>
        <w:t xml:space="preserve">o leisti susipažinti su jų asmens duomenimis, juos ištaisyti, ištrinti arba apriboti jų tvarkymą, teisę nesutikti, kad jų asmens duomenys būtų tvarkomi, taip pat, teisę į duomenų </w:t>
      </w:r>
      <w:proofErr w:type="spellStart"/>
      <w:r w:rsidR="00E57C04" w:rsidRPr="00D2008B">
        <w:rPr>
          <w:sz w:val="23"/>
          <w:szCs w:val="23"/>
          <w:lang w:val="lt-LT"/>
        </w:rPr>
        <w:t>perkeliamumą</w:t>
      </w:r>
      <w:proofErr w:type="spellEnd"/>
      <w:r w:rsidR="00E57C04" w:rsidRPr="00D2008B">
        <w:rPr>
          <w:sz w:val="23"/>
          <w:szCs w:val="23"/>
          <w:lang w:val="lt-LT"/>
        </w:rPr>
        <w:t>; iv) jie turi teisę pateikti skundą Valstybinei duomenų apsaugos inspekcijai. Bet kuriuo atveju, Užsakovas įsipareigoja tokiems duomenų subjektams pateikti visą kitą L</w:t>
      </w:r>
      <w:r w:rsidRPr="00D2008B">
        <w:rPr>
          <w:sz w:val="23"/>
          <w:szCs w:val="23"/>
          <w:lang w:val="lt-LT"/>
        </w:rPr>
        <w:t xml:space="preserve">ietuvos </w:t>
      </w:r>
      <w:r w:rsidR="00E57C04" w:rsidRPr="00D2008B">
        <w:rPr>
          <w:sz w:val="23"/>
          <w:szCs w:val="23"/>
          <w:lang w:val="lt-LT"/>
        </w:rPr>
        <w:t>R</w:t>
      </w:r>
      <w:r w:rsidRPr="00D2008B">
        <w:rPr>
          <w:sz w:val="23"/>
          <w:szCs w:val="23"/>
          <w:lang w:val="lt-LT"/>
        </w:rPr>
        <w:t>espublikos</w:t>
      </w:r>
      <w:r w:rsidR="00E57C04" w:rsidRPr="00D2008B">
        <w:rPr>
          <w:sz w:val="23"/>
          <w:szCs w:val="23"/>
          <w:lang w:val="lt-LT"/>
        </w:rPr>
        <w:t xml:space="preserve"> galiojančiuose teisės aktuose nustatytą informaciją, susijusią su asmens duomenimis.</w:t>
      </w:r>
    </w:p>
    <w:p w14:paraId="46F6EF22" w14:textId="3F27FD22" w:rsidR="00FC07A8" w:rsidRPr="00D2008B" w:rsidRDefault="002F55D2" w:rsidP="00FC07A8">
      <w:pPr>
        <w:jc w:val="both"/>
        <w:rPr>
          <w:b/>
          <w:sz w:val="23"/>
          <w:szCs w:val="23"/>
          <w:lang w:val="lt-LT"/>
        </w:rPr>
      </w:pPr>
      <w:r w:rsidRPr="00D2008B">
        <w:rPr>
          <w:b/>
          <w:sz w:val="23"/>
          <w:szCs w:val="23"/>
          <w:lang w:val="lt-LT"/>
        </w:rPr>
        <w:tab/>
      </w:r>
      <w:r w:rsidRPr="00D2008B">
        <w:rPr>
          <w:sz w:val="23"/>
          <w:szCs w:val="23"/>
          <w:lang w:val="lt-LT"/>
        </w:rPr>
        <w:t>2</w:t>
      </w:r>
      <w:r w:rsidR="000B445D" w:rsidRPr="00D2008B">
        <w:rPr>
          <w:sz w:val="23"/>
          <w:szCs w:val="23"/>
          <w:lang w:val="lt-LT"/>
        </w:rPr>
        <w:t>6</w:t>
      </w:r>
      <w:r w:rsidRPr="00D2008B">
        <w:rPr>
          <w:sz w:val="23"/>
          <w:szCs w:val="23"/>
          <w:lang w:val="lt-LT"/>
        </w:rPr>
        <w:t>.</w:t>
      </w:r>
      <w:r w:rsidRPr="00D2008B">
        <w:rPr>
          <w:b/>
          <w:sz w:val="23"/>
          <w:szCs w:val="23"/>
          <w:lang w:val="lt-LT"/>
        </w:rPr>
        <w:t xml:space="preserve"> </w:t>
      </w:r>
      <w:r w:rsidR="00DE3040" w:rsidRPr="00D2008B">
        <w:rPr>
          <w:sz w:val="23"/>
          <w:szCs w:val="23"/>
          <w:lang w:val="lt-LT"/>
        </w:rPr>
        <w:t>Paslaugų teikėj</w:t>
      </w:r>
      <w:r w:rsidR="00E57C04" w:rsidRPr="00D2008B">
        <w:rPr>
          <w:sz w:val="23"/>
          <w:szCs w:val="23"/>
          <w:lang w:val="lt-LT"/>
        </w:rPr>
        <w:t xml:space="preserve">ui pareikalavus, Užsakovas įsipareigoja nedelsiant pateikti </w:t>
      </w:r>
      <w:r w:rsidR="00DE3040" w:rsidRPr="00D2008B">
        <w:rPr>
          <w:sz w:val="23"/>
          <w:szCs w:val="23"/>
          <w:lang w:val="lt-LT"/>
        </w:rPr>
        <w:t>Paslaugų teikėj</w:t>
      </w:r>
      <w:r w:rsidR="00E57C04" w:rsidRPr="00D2008B">
        <w:rPr>
          <w:sz w:val="23"/>
          <w:szCs w:val="23"/>
          <w:lang w:val="lt-LT"/>
        </w:rPr>
        <w:t xml:space="preserve">ui Sutarties </w:t>
      </w:r>
      <w:r w:rsidR="00D07220" w:rsidRPr="00D2008B">
        <w:rPr>
          <w:sz w:val="23"/>
          <w:szCs w:val="23"/>
          <w:lang w:val="lt-LT"/>
        </w:rPr>
        <w:t>2</w:t>
      </w:r>
      <w:r w:rsidR="000B445D" w:rsidRPr="00D2008B">
        <w:rPr>
          <w:sz w:val="23"/>
          <w:szCs w:val="23"/>
          <w:lang w:val="lt-LT"/>
        </w:rPr>
        <w:t>5</w:t>
      </w:r>
      <w:r w:rsidR="00E57C04" w:rsidRPr="00D2008B">
        <w:rPr>
          <w:sz w:val="23"/>
          <w:szCs w:val="23"/>
          <w:lang w:val="lt-LT"/>
        </w:rPr>
        <w:t xml:space="preserve"> punkte nurodytos informacijos duomenų subjektams pateikimo įrodymus. Nepateikus šių įrodymų, Užsakovas įsipareigoja atlyginti </w:t>
      </w:r>
      <w:r w:rsidR="00DE3040" w:rsidRPr="00D2008B">
        <w:rPr>
          <w:sz w:val="23"/>
          <w:szCs w:val="23"/>
          <w:lang w:val="lt-LT"/>
        </w:rPr>
        <w:t>Paslaugų teikėj</w:t>
      </w:r>
      <w:r w:rsidR="00E57C04" w:rsidRPr="00D2008B">
        <w:rPr>
          <w:sz w:val="23"/>
          <w:szCs w:val="23"/>
          <w:lang w:val="lt-LT"/>
        </w:rPr>
        <w:t xml:space="preserve">ui visus nuostolius, kuriuos šis patirs dėl to, kad </w:t>
      </w:r>
      <w:r w:rsidR="00D07220" w:rsidRPr="00D2008B">
        <w:rPr>
          <w:sz w:val="23"/>
          <w:szCs w:val="23"/>
          <w:lang w:val="lt-LT"/>
        </w:rPr>
        <w:t>2</w:t>
      </w:r>
      <w:r w:rsidR="000B445D" w:rsidRPr="00D2008B">
        <w:rPr>
          <w:sz w:val="23"/>
          <w:szCs w:val="23"/>
          <w:lang w:val="lt-LT"/>
        </w:rPr>
        <w:t>5</w:t>
      </w:r>
      <w:r w:rsidR="00E57C04" w:rsidRPr="00D2008B">
        <w:rPr>
          <w:sz w:val="23"/>
          <w:szCs w:val="23"/>
          <w:lang w:val="lt-LT"/>
        </w:rPr>
        <w:t xml:space="preserve"> punkte nurodytiems subjektams nebuvo pateikta informacija, nurodyta </w:t>
      </w:r>
      <w:r w:rsidR="00D07220" w:rsidRPr="00D2008B">
        <w:rPr>
          <w:sz w:val="23"/>
          <w:szCs w:val="23"/>
          <w:lang w:val="lt-LT"/>
        </w:rPr>
        <w:t>2</w:t>
      </w:r>
      <w:r w:rsidR="000B445D" w:rsidRPr="00D2008B">
        <w:rPr>
          <w:sz w:val="23"/>
          <w:szCs w:val="23"/>
          <w:lang w:val="lt-LT"/>
        </w:rPr>
        <w:t>5</w:t>
      </w:r>
      <w:r w:rsidR="00E57C04" w:rsidRPr="00D2008B">
        <w:rPr>
          <w:sz w:val="23"/>
          <w:szCs w:val="23"/>
          <w:lang w:val="lt-LT"/>
        </w:rPr>
        <w:t xml:space="preserve"> punkte ir L</w:t>
      </w:r>
      <w:r w:rsidR="00D07220" w:rsidRPr="00D2008B">
        <w:rPr>
          <w:sz w:val="23"/>
          <w:szCs w:val="23"/>
          <w:lang w:val="lt-LT"/>
        </w:rPr>
        <w:t xml:space="preserve">ietuvos </w:t>
      </w:r>
      <w:r w:rsidR="00E57C04" w:rsidRPr="00D2008B">
        <w:rPr>
          <w:sz w:val="23"/>
          <w:szCs w:val="23"/>
          <w:lang w:val="lt-LT"/>
        </w:rPr>
        <w:t>R</w:t>
      </w:r>
      <w:r w:rsidR="00D07220" w:rsidRPr="00D2008B">
        <w:rPr>
          <w:sz w:val="23"/>
          <w:szCs w:val="23"/>
          <w:lang w:val="lt-LT"/>
        </w:rPr>
        <w:t>espublikos</w:t>
      </w:r>
      <w:r w:rsidR="00E57C04" w:rsidRPr="00D2008B">
        <w:rPr>
          <w:sz w:val="23"/>
          <w:szCs w:val="23"/>
          <w:lang w:val="lt-LT"/>
        </w:rPr>
        <w:t xml:space="preserve"> galiojančiuose teisės aktuose.</w:t>
      </w:r>
    </w:p>
    <w:p w14:paraId="2233518C" w14:textId="78AB445E" w:rsidR="00FC07A8" w:rsidRPr="00D2008B" w:rsidRDefault="00FC07A8" w:rsidP="00FC07A8">
      <w:pPr>
        <w:jc w:val="both"/>
        <w:rPr>
          <w:b/>
          <w:sz w:val="23"/>
          <w:szCs w:val="23"/>
          <w:lang w:val="lt-LT"/>
        </w:rPr>
      </w:pPr>
      <w:r w:rsidRPr="00D2008B">
        <w:rPr>
          <w:b/>
          <w:sz w:val="23"/>
          <w:szCs w:val="23"/>
          <w:lang w:val="lt-LT"/>
        </w:rPr>
        <w:lastRenderedPageBreak/>
        <w:tab/>
      </w:r>
      <w:r w:rsidRPr="00D2008B">
        <w:rPr>
          <w:sz w:val="23"/>
          <w:szCs w:val="23"/>
          <w:lang w:val="lt-LT"/>
        </w:rPr>
        <w:t>2</w:t>
      </w:r>
      <w:r w:rsidR="000B445D" w:rsidRPr="00D2008B">
        <w:rPr>
          <w:sz w:val="23"/>
          <w:szCs w:val="23"/>
          <w:lang w:val="lt-LT"/>
        </w:rPr>
        <w:t>7</w:t>
      </w:r>
      <w:r w:rsidRPr="00D2008B">
        <w:rPr>
          <w:sz w:val="23"/>
          <w:szCs w:val="23"/>
          <w:lang w:val="lt-LT"/>
        </w:rPr>
        <w:t xml:space="preserve">. </w:t>
      </w:r>
      <w:r w:rsidR="00E57C04" w:rsidRPr="00D2008B">
        <w:rPr>
          <w:sz w:val="23"/>
          <w:szCs w:val="23"/>
          <w:lang w:val="lt-LT"/>
        </w:rPr>
        <w:t xml:space="preserve">Užsakovas įsipareigoja neperduoti </w:t>
      </w:r>
      <w:r w:rsidR="00DE3040" w:rsidRPr="00D2008B">
        <w:rPr>
          <w:sz w:val="23"/>
          <w:szCs w:val="23"/>
          <w:lang w:val="lt-LT"/>
        </w:rPr>
        <w:t>Paslaugų teikėj</w:t>
      </w:r>
      <w:r w:rsidR="00E57C04" w:rsidRPr="00D2008B">
        <w:rPr>
          <w:sz w:val="23"/>
          <w:szCs w:val="23"/>
          <w:lang w:val="lt-LT"/>
        </w:rPr>
        <w:t xml:space="preserve">ui jokių asmenų, kurie nebuvo informuoti apie jų asmens duomenų perdavimą </w:t>
      </w:r>
      <w:r w:rsidR="00DE3040" w:rsidRPr="00D2008B">
        <w:rPr>
          <w:sz w:val="23"/>
          <w:szCs w:val="23"/>
          <w:lang w:val="lt-LT"/>
        </w:rPr>
        <w:t>Paslaugų teikėj</w:t>
      </w:r>
      <w:r w:rsidR="00E57C04" w:rsidRPr="00D2008B">
        <w:rPr>
          <w:sz w:val="23"/>
          <w:szCs w:val="23"/>
          <w:lang w:val="lt-LT"/>
        </w:rPr>
        <w:t>ui, asmens duomenų.</w:t>
      </w:r>
    </w:p>
    <w:p w14:paraId="1C91043D" w14:textId="6429B8B8" w:rsidR="00FC07A8" w:rsidRPr="00D2008B" w:rsidRDefault="00FC07A8" w:rsidP="00FC07A8">
      <w:pPr>
        <w:jc w:val="both"/>
        <w:rPr>
          <w:b/>
          <w:sz w:val="23"/>
          <w:szCs w:val="23"/>
          <w:lang w:val="lt-LT"/>
        </w:rPr>
      </w:pPr>
      <w:r w:rsidRPr="00D2008B">
        <w:rPr>
          <w:b/>
          <w:sz w:val="23"/>
          <w:szCs w:val="23"/>
          <w:lang w:val="lt-LT"/>
        </w:rPr>
        <w:tab/>
      </w:r>
      <w:r w:rsidRPr="00D2008B">
        <w:rPr>
          <w:sz w:val="23"/>
          <w:szCs w:val="23"/>
          <w:lang w:val="lt-LT"/>
        </w:rPr>
        <w:t>2</w:t>
      </w:r>
      <w:r w:rsidR="000B445D" w:rsidRPr="00D2008B">
        <w:rPr>
          <w:sz w:val="23"/>
          <w:szCs w:val="23"/>
          <w:lang w:val="lt-LT"/>
        </w:rPr>
        <w:t>8</w:t>
      </w:r>
      <w:r w:rsidRPr="00D2008B">
        <w:rPr>
          <w:sz w:val="23"/>
          <w:szCs w:val="23"/>
          <w:lang w:val="lt-LT"/>
        </w:rPr>
        <w:t xml:space="preserve">. </w:t>
      </w:r>
      <w:r w:rsidR="00E57C04" w:rsidRPr="00D2008B">
        <w:rPr>
          <w:sz w:val="23"/>
          <w:szCs w:val="23"/>
          <w:lang w:val="lt-LT"/>
        </w:rPr>
        <w:t xml:space="preserve">Užsakovas įsipareigoja tinkamai reaguoti į </w:t>
      </w:r>
      <w:r w:rsidR="00DE3040" w:rsidRPr="00D2008B">
        <w:rPr>
          <w:sz w:val="23"/>
          <w:szCs w:val="23"/>
          <w:lang w:val="lt-LT"/>
        </w:rPr>
        <w:t>Paslaugų teikėj</w:t>
      </w:r>
      <w:r w:rsidR="00E57C04" w:rsidRPr="00D2008B">
        <w:rPr>
          <w:sz w:val="23"/>
          <w:szCs w:val="23"/>
          <w:lang w:val="lt-LT"/>
        </w:rPr>
        <w:t xml:space="preserve">o pranešimus apie Užsakovo darbuotojų ir kitų atstovų asmens duomenų, perduodamų </w:t>
      </w:r>
      <w:r w:rsidR="00DE3040" w:rsidRPr="00D2008B">
        <w:rPr>
          <w:sz w:val="23"/>
          <w:szCs w:val="23"/>
          <w:lang w:val="lt-LT"/>
        </w:rPr>
        <w:t>Paslaugų teikėj</w:t>
      </w:r>
      <w:r w:rsidR="00E57C04" w:rsidRPr="00D2008B">
        <w:rPr>
          <w:sz w:val="23"/>
          <w:szCs w:val="23"/>
          <w:lang w:val="lt-LT"/>
        </w:rPr>
        <w:t>ui šios Sutarties vykdymo tikslais, ištaisymą, ištrynimą arba tvarkymo apribojimą.</w:t>
      </w:r>
    </w:p>
    <w:p w14:paraId="06C7CD32" w14:textId="32B9DC46" w:rsidR="00E57C04" w:rsidRPr="00D2008B" w:rsidRDefault="00FC07A8" w:rsidP="00FC07A8">
      <w:pPr>
        <w:jc w:val="both"/>
        <w:rPr>
          <w:b/>
          <w:sz w:val="23"/>
          <w:szCs w:val="23"/>
          <w:lang w:val="lt-LT"/>
        </w:rPr>
      </w:pPr>
      <w:r w:rsidRPr="00D2008B">
        <w:rPr>
          <w:sz w:val="23"/>
          <w:szCs w:val="23"/>
          <w:lang w:val="lt-LT"/>
        </w:rPr>
        <w:tab/>
        <w:t>2</w:t>
      </w:r>
      <w:r w:rsidR="000B445D" w:rsidRPr="00D2008B">
        <w:rPr>
          <w:sz w:val="23"/>
          <w:szCs w:val="23"/>
          <w:lang w:val="lt-LT"/>
        </w:rPr>
        <w:t>9</w:t>
      </w:r>
      <w:r w:rsidRPr="00D2008B">
        <w:rPr>
          <w:sz w:val="23"/>
          <w:szCs w:val="23"/>
          <w:lang w:val="lt-LT"/>
        </w:rPr>
        <w:t xml:space="preserve">. </w:t>
      </w:r>
      <w:r w:rsidR="00E57C04" w:rsidRPr="00D2008B">
        <w:rPr>
          <w:sz w:val="23"/>
          <w:szCs w:val="23"/>
          <w:lang w:val="lt-LT"/>
        </w:rPr>
        <w:t>Tvarkydamos viena iš kitos gautus asmens duomenis, Šalys įsipareigoja laikytis L</w:t>
      </w:r>
      <w:r w:rsidR="00CA0ED2" w:rsidRPr="00D2008B">
        <w:rPr>
          <w:sz w:val="23"/>
          <w:szCs w:val="23"/>
          <w:lang w:val="lt-LT"/>
        </w:rPr>
        <w:t xml:space="preserve">ietuvos </w:t>
      </w:r>
      <w:r w:rsidR="00E57C04" w:rsidRPr="00D2008B">
        <w:rPr>
          <w:sz w:val="23"/>
          <w:szCs w:val="23"/>
          <w:lang w:val="lt-LT"/>
        </w:rPr>
        <w:t>R</w:t>
      </w:r>
      <w:r w:rsidR="00CA0ED2" w:rsidRPr="00D2008B">
        <w:rPr>
          <w:sz w:val="23"/>
          <w:szCs w:val="23"/>
          <w:lang w:val="lt-LT"/>
        </w:rPr>
        <w:t>espublikos</w:t>
      </w:r>
      <w:r w:rsidR="00E57C04" w:rsidRPr="00D2008B">
        <w:rPr>
          <w:sz w:val="23"/>
          <w:szCs w:val="23"/>
          <w:lang w:val="lt-LT"/>
        </w:rPr>
        <w:t xml:space="preserve"> galiojančiuose teisės aktuose nustatytų reikalavimų.</w:t>
      </w:r>
    </w:p>
    <w:p w14:paraId="77D59B30" w14:textId="77777777" w:rsidR="00087252" w:rsidRPr="00D2008B" w:rsidRDefault="00087252">
      <w:pPr>
        <w:jc w:val="both"/>
        <w:rPr>
          <w:sz w:val="23"/>
          <w:szCs w:val="23"/>
          <w:lang w:val="lt-LT"/>
        </w:rPr>
      </w:pPr>
    </w:p>
    <w:p w14:paraId="58AF6AC2" w14:textId="4F570B0F" w:rsidR="009112B8" w:rsidRPr="00D2008B" w:rsidRDefault="00E57C04" w:rsidP="00924B3E">
      <w:pPr>
        <w:spacing w:after="120"/>
        <w:jc w:val="center"/>
        <w:rPr>
          <w:b/>
          <w:sz w:val="23"/>
          <w:szCs w:val="23"/>
          <w:lang w:val="lt-LT"/>
        </w:rPr>
      </w:pPr>
      <w:r w:rsidRPr="00D2008B">
        <w:rPr>
          <w:b/>
          <w:sz w:val="23"/>
          <w:szCs w:val="23"/>
          <w:lang w:val="lt-LT"/>
        </w:rPr>
        <w:t>IX</w:t>
      </w:r>
      <w:r w:rsidR="007D3E2C" w:rsidRPr="00D2008B">
        <w:rPr>
          <w:b/>
          <w:sz w:val="23"/>
          <w:szCs w:val="23"/>
          <w:lang w:val="lt-LT"/>
        </w:rPr>
        <w:t xml:space="preserve">. </w:t>
      </w:r>
      <w:r w:rsidR="00A77E1A" w:rsidRPr="00D2008B">
        <w:rPr>
          <w:b/>
          <w:sz w:val="23"/>
          <w:szCs w:val="23"/>
          <w:lang w:val="lt-LT"/>
        </w:rPr>
        <w:t>KITOS SĄLYGOS</w:t>
      </w:r>
    </w:p>
    <w:p w14:paraId="1CCACEDD" w14:textId="464E11DD" w:rsidR="00164282" w:rsidRPr="00D2008B" w:rsidRDefault="00E164CD" w:rsidP="00B9114F">
      <w:pPr>
        <w:jc w:val="both"/>
        <w:rPr>
          <w:sz w:val="23"/>
          <w:szCs w:val="23"/>
          <w:lang w:val="lt-LT"/>
        </w:rPr>
      </w:pPr>
      <w:r w:rsidRPr="00D2008B">
        <w:rPr>
          <w:sz w:val="23"/>
          <w:szCs w:val="23"/>
          <w:lang w:val="lt-LT"/>
        </w:rPr>
        <w:tab/>
      </w:r>
      <w:r w:rsidR="000B445D" w:rsidRPr="00D2008B">
        <w:rPr>
          <w:sz w:val="23"/>
          <w:szCs w:val="23"/>
          <w:lang w:val="lt-LT"/>
        </w:rPr>
        <w:t>30</w:t>
      </w:r>
      <w:r w:rsidR="00A77E1A" w:rsidRPr="00D2008B">
        <w:rPr>
          <w:sz w:val="23"/>
          <w:szCs w:val="23"/>
          <w:lang w:val="lt-LT"/>
        </w:rPr>
        <w:t xml:space="preserve">. </w:t>
      </w:r>
      <w:r w:rsidR="001E2725" w:rsidRPr="00D2008B">
        <w:rPr>
          <w:sz w:val="23"/>
          <w:szCs w:val="23"/>
          <w:lang w:val="lt-LT"/>
        </w:rPr>
        <w:t>Paslaugų teikėjas</w:t>
      </w:r>
      <w:r w:rsidR="00A77E1A" w:rsidRPr="00D2008B">
        <w:rPr>
          <w:sz w:val="23"/>
          <w:szCs w:val="23"/>
          <w:lang w:val="lt-LT"/>
        </w:rPr>
        <w:t xml:space="preserve"> neįgyja teisės perduoti savo įsipareigojimų trečiajam asmeniui be raštiško </w:t>
      </w:r>
      <w:r w:rsidR="00D9030A" w:rsidRPr="00D2008B">
        <w:rPr>
          <w:sz w:val="23"/>
          <w:szCs w:val="23"/>
          <w:lang w:val="lt-LT"/>
        </w:rPr>
        <w:t>Užsakovo</w:t>
      </w:r>
      <w:r w:rsidR="000B4D21" w:rsidRPr="00D2008B">
        <w:rPr>
          <w:sz w:val="23"/>
          <w:szCs w:val="23"/>
          <w:lang w:val="lt-LT"/>
        </w:rPr>
        <w:t xml:space="preserve"> </w:t>
      </w:r>
      <w:r w:rsidR="00A77E1A" w:rsidRPr="00D2008B">
        <w:rPr>
          <w:sz w:val="23"/>
          <w:szCs w:val="23"/>
          <w:lang w:val="lt-LT"/>
        </w:rPr>
        <w:t>sutikimo.</w:t>
      </w:r>
    </w:p>
    <w:p w14:paraId="6FA7B96F" w14:textId="41F87543" w:rsidR="00DA3D87" w:rsidRPr="00523125" w:rsidRDefault="00E164CD" w:rsidP="00DA3D87">
      <w:pPr>
        <w:jc w:val="both"/>
        <w:rPr>
          <w:sz w:val="23"/>
          <w:szCs w:val="23"/>
          <w:lang w:val="lt-LT"/>
        </w:rPr>
      </w:pPr>
      <w:r w:rsidRPr="00D2008B">
        <w:rPr>
          <w:sz w:val="23"/>
          <w:szCs w:val="23"/>
          <w:lang w:val="lt-LT"/>
        </w:rPr>
        <w:tab/>
      </w:r>
      <w:r w:rsidR="000B445D" w:rsidRPr="00523125">
        <w:rPr>
          <w:sz w:val="23"/>
          <w:szCs w:val="23"/>
          <w:lang w:val="lt-LT"/>
        </w:rPr>
        <w:t>31</w:t>
      </w:r>
      <w:r w:rsidR="00A77E1A" w:rsidRPr="00523125">
        <w:rPr>
          <w:sz w:val="23"/>
          <w:szCs w:val="23"/>
          <w:lang w:val="lt-LT"/>
        </w:rPr>
        <w:t xml:space="preserve">. </w:t>
      </w:r>
      <w:r w:rsidR="00D276B8" w:rsidRPr="00523125">
        <w:rPr>
          <w:sz w:val="23"/>
          <w:szCs w:val="23"/>
          <w:lang w:val="lt-LT"/>
        </w:rPr>
        <w:t>Sutarties galiojimo laikotarpiu sutarties kaina dėl pasikeitusio kainų lygio nėra perskaičiuojama.</w:t>
      </w:r>
      <w:r w:rsidR="00764CD2" w:rsidRPr="00523125">
        <w:rPr>
          <w:sz w:val="23"/>
          <w:szCs w:val="23"/>
          <w:lang w:val="lt-LT"/>
        </w:rPr>
        <w:t xml:space="preserve"> Į Sutarties kainą yra įskaičiuotos visos Paslaugų kainos sudedamosios dalys, visos Paslaugų teikėjo patiriamos išlaidos ir mokesčiai. Jokios papildomos Paslaugų teikėjo išlaidos nebus apmokamos ar kompensuojamos.</w:t>
      </w:r>
    </w:p>
    <w:p w14:paraId="1081CD7D" w14:textId="4664D2E2" w:rsidR="00CA755E" w:rsidRPr="00523125" w:rsidRDefault="00DA3D87" w:rsidP="00CA755E">
      <w:pPr>
        <w:jc w:val="both"/>
        <w:rPr>
          <w:sz w:val="23"/>
          <w:szCs w:val="23"/>
          <w:lang w:val="lt-LT"/>
        </w:rPr>
      </w:pPr>
      <w:r w:rsidRPr="00523125">
        <w:rPr>
          <w:sz w:val="23"/>
          <w:szCs w:val="23"/>
          <w:lang w:val="lt-LT"/>
        </w:rPr>
        <w:tab/>
      </w:r>
      <w:r w:rsidR="000B445D" w:rsidRPr="00523125">
        <w:rPr>
          <w:sz w:val="23"/>
          <w:szCs w:val="23"/>
          <w:lang w:val="lt-LT"/>
        </w:rPr>
        <w:t>32</w:t>
      </w:r>
      <w:r w:rsidR="00D276B8" w:rsidRPr="00523125">
        <w:rPr>
          <w:sz w:val="23"/>
          <w:szCs w:val="23"/>
          <w:lang w:val="lt-LT"/>
        </w:rPr>
        <w:t xml:space="preserve">. </w:t>
      </w:r>
      <w:r w:rsidRPr="00523125">
        <w:rPr>
          <w:sz w:val="23"/>
          <w:szCs w:val="23"/>
          <w:lang w:val="lt-LT"/>
        </w:rPr>
        <w:t xml:space="preserve">Sutarties galiojimo metu, pasikeitus pridėtinės vertės mokesčiui (apmokestinus Paslaugą), kaina perskaičiuojama nuo pridėtinės vertės mokesčio pasikeitimo momento. </w:t>
      </w:r>
    </w:p>
    <w:p w14:paraId="5EB4F91E" w14:textId="4A13A86A" w:rsidR="0083450C" w:rsidRPr="00523125" w:rsidRDefault="00CA755E">
      <w:pPr>
        <w:jc w:val="both"/>
        <w:rPr>
          <w:sz w:val="23"/>
          <w:szCs w:val="23"/>
          <w:lang w:val="lt-LT"/>
        </w:rPr>
      </w:pPr>
      <w:r w:rsidRPr="00523125">
        <w:rPr>
          <w:sz w:val="23"/>
          <w:szCs w:val="23"/>
          <w:lang w:val="lt-LT"/>
        </w:rPr>
        <w:tab/>
      </w:r>
      <w:r w:rsidR="00A00AE3" w:rsidRPr="00523125">
        <w:rPr>
          <w:sz w:val="23"/>
          <w:szCs w:val="23"/>
          <w:lang w:val="lt-LT"/>
        </w:rPr>
        <w:t>3</w:t>
      </w:r>
      <w:r w:rsidR="000B445D" w:rsidRPr="00523125">
        <w:rPr>
          <w:sz w:val="23"/>
          <w:szCs w:val="23"/>
          <w:lang w:val="lt-LT"/>
        </w:rPr>
        <w:t>3</w:t>
      </w:r>
      <w:r w:rsidR="0024093F" w:rsidRPr="00523125">
        <w:rPr>
          <w:color w:val="000000"/>
          <w:sz w:val="23"/>
          <w:szCs w:val="23"/>
          <w:lang w:val="lt-LT" w:eastAsia="ar-SA"/>
        </w:rPr>
        <w:t xml:space="preserve">. </w:t>
      </w:r>
      <w:r w:rsidR="0083450C" w:rsidRPr="00523125">
        <w:rPr>
          <w:color w:val="000000"/>
          <w:sz w:val="23"/>
          <w:szCs w:val="23"/>
          <w:lang w:val="lt-LT" w:eastAsia="ar-SA"/>
        </w:rPr>
        <w:t>Sutartis sutarties galiojimo laikotarpiu gali būti keičiama vadovaujantis Viešųjų pirkimų įstatymo 89 straipsniu. Sutarties sąlygų pakeitimai įforminami Šalių rašytiniais susitarimais, kurie yra neatsiejama Sutarties dalis.</w:t>
      </w:r>
    </w:p>
    <w:p w14:paraId="32ADDC45" w14:textId="3F3F411B" w:rsidR="0088215D" w:rsidRPr="00523125" w:rsidRDefault="00DF3BDA" w:rsidP="0088215D">
      <w:pPr>
        <w:jc w:val="both"/>
        <w:rPr>
          <w:sz w:val="23"/>
          <w:szCs w:val="23"/>
          <w:lang w:val="lt-LT"/>
        </w:rPr>
      </w:pPr>
      <w:r w:rsidRPr="00523125">
        <w:rPr>
          <w:sz w:val="23"/>
          <w:szCs w:val="23"/>
          <w:lang w:val="lt-LT"/>
        </w:rPr>
        <w:tab/>
      </w:r>
      <w:r w:rsidR="00A00AE3" w:rsidRPr="00523125">
        <w:rPr>
          <w:sz w:val="23"/>
          <w:szCs w:val="23"/>
          <w:lang w:val="lt-LT"/>
        </w:rPr>
        <w:t>3</w:t>
      </w:r>
      <w:r w:rsidR="000B445D" w:rsidRPr="00523125">
        <w:rPr>
          <w:sz w:val="23"/>
          <w:szCs w:val="23"/>
          <w:lang w:val="lt-LT"/>
        </w:rPr>
        <w:t>4</w:t>
      </w:r>
      <w:r w:rsidR="00DA3D87" w:rsidRPr="00523125">
        <w:rPr>
          <w:sz w:val="23"/>
          <w:szCs w:val="23"/>
          <w:lang w:val="lt-LT"/>
        </w:rPr>
        <w:t xml:space="preserve">. </w:t>
      </w:r>
      <w:r w:rsidR="00A77E1A" w:rsidRPr="00523125">
        <w:rPr>
          <w:sz w:val="23"/>
          <w:szCs w:val="23"/>
          <w:lang w:val="lt-LT"/>
        </w:rPr>
        <w:t>Visus Šalių tarpusavio san</w:t>
      </w:r>
      <w:r w:rsidR="003F6155" w:rsidRPr="00523125">
        <w:rPr>
          <w:sz w:val="23"/>
          <w:szCs w:val="23"/>
          <w:lang w:val="lt-LT"/>
        </w:rPr>
        <w:t>tykius, atsirandančius iš šios S</w:t>
      </w:r>
      <w:r w:rsidR="00A77E1A" w:rsidRPr="00523125">
        <w:rPr>
          <w:sz w:val="23"/>
          <w:szCs w:val="23"/>
          <w:lang w:val="lt-LT"/>
        </w:rPr>
        <w:t>utarties ir neaptartus jos sąlygose, reglamentuoja Lietuvos Respublikos įstatymai ir kiti teisės aktai.</w:t>
      </w:r>
    </w:p>
    <w:p w14:paraId="29C6E7F8" w14:textId="4AE88341" w:rsidR="00B120F7" w:rsidRPr="00523125" w:rsidRDefault="0088215D" w:rsidP="00B120F7">
      <w:pPr>
        <w:jc w:val="both"/>
        <w:rPr>
          <w:sz w:val="23"/>
          <w:szCs w:val="23"/>
          <w:lang w:val="lt-LT"/>
        </w:rPr>
      </w:pPr>
      <w:r w:rsidRPr="00523125">
        <w:rPr>
          <w:sz w:val="23"/>
          <w:szCs w:val="23"/>
          <w:lang w:val="lt-LT"/>
        </w:rPr>
        <w:tab/>
      </w:r>
      <w:r w:rsidR="00A00AE3" w:rsidRPr="00523125">
        <w:rPr>
          <w:sz w:val="23"/>
          <w:szCs w:val="23"/>
          <w:lang w:val="lt-LT"/>
        </w:rPr>
        <w:t>3</w:t>
      </w:r>
      <w:r w:rsidR="000B445D" w:rsidRPr="00523125">
        <w:rPr>
          <w:sz w:val="23"/>
          <w:szCs w:val="23"/>
          <w:lang w:val="lt-LT"/>
        </w:rPr>
        <w:t>5</w:t>
      </w:r>
      <w:r w:rsidR="00A77E1A" w:rsidRPr="00523125">
        <w:rPr>
          <w:sz w:val="23"/>
          <w:szCs w:val="23"/>
          <w:lang w:val="lt-LT"/>
        </w:rPr>
        <w:t>.</w:t>
      </w:r>
      <w:r w:rsidRPr="00523125">
        <w:rPr>
          <w:sz w:val="23"/>
          <w:szCs w:val="23"/>
        </w:rPr>
        <w:t xml:space="preserve"> </w:t>
      </w:r>
      <w:proofErr w:type="spellStart"/>
      <w:r w:rsidRPr="00523125">
        <w:rPr>
          <w:sz w:val="23"/>
          <w:szCs w:val="23"/>
        </w:rPr>
        <w:t>Visi</w:t>
      </w:r>
      <w:proofErr w:type="spellEnd"/>
      <w:r w:rsidRPr="00523125">
        <w:rPr>
          <w:sz w:val="23"/>
          <w:szCs w:val="23"/>
        </w:rPr>
        <w:t xml:space="preserve"> </w:t>
      </w:r>
      <w:proofErr w:type="spellStart"/>
      <w:r w:rsidRPr="00523125">
        <w:rPr>
          <w:sz w:val="23"/>
          <w:szCs w:val="23"/>
        </w:rPr>
        <w:t>ginčai</w:t>
      </w:r>
      <w:proofErr w:type="spellEnd"/>
      <w:r w:rsidRPr="00523125">
        <w:rPr>
          <w:sz w:val="23"/>
          <w:szCs w:val="23"/>
        </w:rPr>
        <w:t xml:space="preserve">, </w:t>
      </w:r>
      <w:r w:rsidRPr="00523125">
        <w:rPr>
          <w:sz w:val="23"/>
          <w:szCs w:val="23"/>
          <w:lang w:val="lt-LT"/>
        </w:rPr>
        <w:t xml:space="preserve">kylantys iš </w:t>
      </w:r>
      <w:r w:rsidR="000A3414" w:rsidRPr="00523125">
        <w:rPr>
          <w:sz w:val="23"/>
          <w:szCs w:val="23"/>
          <w:lang w:val="lt-LT"/>
        </w:rPr>
        <w:t>S</w:t>
      </w:r>
      <w:r w:rsidRPr="00523125">
        <w:rPr>
          <w:sz w:val="23"/>
          <w:szCs w:val="23"/>
          <w:lang w:val="lt-LT"/>
        </w:rPr>
        <w:t xml:space="preserve">utarties, sprendžiami gera valia ir bendru </w:t>
      </w:r>
      <w:r w:rsidR="000A3414" w:rsidRPr="00523125">
        <w:rPr>
          <w:sz w:val="23"/>
          <w:szCs w:val="23"/>
          <w:lang w:val="lt-LT"/>
        </w:rPr>
        <w:t>Š</w:t>
      </w:r>
      <w:r w:rsidRPr="00523125">
        <w:rPr>
          <w:sz w:val="23"/>
          <w:szCs w:val="23"/>
          <w:lang w:val="lt-LT"/>
        </w:rPr>
        <w:t xml:space="preserve">alių sutarimu. Nepavykus ginčo išspręsti derybomis per 30 (trisdešimt) dienų nuo derybų pradžios, bet koks ginčas sprendžiamas Lietuvos Respublikos teismuose. Derybų pradžia laikoma diena kuria viena iš </w:t>
      </w:r>
      <w:r w:rsidR="000A3414" w:rsidRPr="00523125">
        <w:rPr>
          <w:sz w:val="23"/>
          <w:szCs w:val="23"/>
          <w:lang w:val="lt-LT"/>
        </w:rPr>
        <w:t>Š</w:t>
      </w:r>
      <w:r w:rsidRPr="00523125">
        <w:rPr>
          <w:sz w:val="23"/>
          <w:szCs w:val="23"/>
          <w:lang w:val="lt-LT"/>
        </w:rPr>
        <w:t xml:space="preserve">alių pateikė </w:t>
      </w:r>
      <w:smartTag w:uri="schemas-tilde-lt/tildestengine" w:element="templates">
        <w:smartTagPr>
          <w:attr w:name="text" w:val="prašymą"/>
          <w:attr w:name="id" w:val="-1"/>
          <w:attr w:name="baseform" w:val="prašym|as"/>
        </w:smartTagPr>
        <w:r w:rsidRPr="00523125">
          <w:rPr>
            <w:sz w:val="23"/>
            <w:szCs w:val="23"/>
            <w:lang w:val="lt-LT"/>
          </w:rPr>
          <w:t>prašymą</w:t>
        </w:r>
      </w:smartTag>
      <w:r w:rsidRPr="00523125">
        <w:rPr>
          <w:sz w:val="23"/>
          <w:szCs w:val="23"/>
          <w:lang w:val="lt-LT"/>
        </w:rPr>
        <w:t xml:space="preserve"> </w:t>
      </w:r>
      <w:smartTag w:uri="schemas-tilde-lt/tildestengine" w:element="templates">
        <w:smartTagPr>
          <w:attr w:name="text" w:val="raštu"/>
          <w:attr w:name="id" w:val="-1"/>
          <w:attr w:name="baseform" w:val="rašt|as"/>
        </w:smartTagPr>
        <w:r w:rsidRPr="00523125">
          <w:rPr>
            <w:sz w:val="23"/>
            <w:szCs w:val="23"/>
            <w:lang w:val="lt-LT"/>
          </w:rPr>
          <w:t>raštu</w:t>
        </w:r>
      </w:smartTag>
      <w:r w:rsidRPr="00523125">
        <w:rPr>
          <w:sz w:val="23"/>
          <w:szCs w:val="23"/>
          <w:lang w:val="lt-LT"/>
        </w:rPr>
        <w:t xml:space="preserve"> kitai </w:t>
      </w:r>
      <w:r w:rsidR="000A3414" w:rsidRPr="00523125">
        <w:rPr>
          <w:sz w:val="23"/>
          <w:szCs w:val="23"/>
          <w:lang w:val="lt-LT"/>
        </w:rPr>
        <w:t>Š</w:t>
      </w:r>
      <w:r w:rsidRPr="00523125">
        <w:rPr>
          <w:sz w:val="23"/>
          <w:szCs w:val="23"/>
          <w:lang w:val="lt-LT"/>
        </w:rPr>
        <w:t>aliai su siūlymu pradėti derybas.</w:t>
      </w:r>
    </w:p>
    <w:p w14:paraId="1F227C5E" w14:textId="04E5D417" w:rsidR="004B5A28" w:rsidRPr="00523125" w:rsidRDefault="00B120F7" w:rsidP="00B120F7">
      <w:pPr>
        <w:jc w:val="both"/>
        <w:rPr>
          <w:sz w:val="23"/>
          <w:szCs w:val="23"/>
          <w:lang w:val="lt-LT"/>
        </w:rPr>
      </w:pPr>
      <w:r w:rsidRPr="00523125">
        <w:rPr>
          <w:sz w:val="23"/>
          <w:szCs w:val="23"/>
          <w:lang w:val="lt-LT"/>
        </w:rPr>
        <w:tab/>
      </w:r>
      <w:r w:rsidR="00A00AE3" w:rsidRPr="00523125">
        <w:rPr>
          <w:sz w:val="23"/>
          <w:szCs w:val="23"/>
          <w:lang w:val="lt-LT"/>
        </w:rPr>
        <w:t>3</w:t>
      </w:r>
      <w:r w:rsidR="000B445D" w:rsidRPr="00523125">
        <w:rPr>
          <w:sz w:val="23"/>
          <w:szCs w:val="23"/>
          <w:lang w:val="lt-LT"/>
        </w:rPr>
        <w:t>6</w:t>
      </w:r>
      <w:r w:rsidR="00A77E1A" w:rsidRPr="00523125">
        <w:rPr>
          <w:sz w:val="23"/>
          <w:szCs w:val="23"/>
          <w:lang w:val="lt-LT"/>
        </w:rPr>
        <w:t>.</w:t>
      </w:r>
      <w:r w:rsidRPr="00523125">
        <w:rPr>
          <w:color w:val="000000"/>
          <w:sz w:val="23"/>
          <w:szCs w:val="23"/>
          <w:lang w:val="lt-LT"/>
        </w:rPr>
        <w:t xml:space="preserve"> Jei</w:t>
      </w:r>
      <w:r w:rsidRPr="00523125">
        <w:rPr>
          <w:sz w:val="23"/>
          <w:szCs w:val="23"/>
          <w:lang w:val="lt-LT"/>
        </w:rPr>
        <w:t xml:space="preserve"> viena iš Šalių nevykdo sutartinių įsipareigojimų ir tai yra esminis Sutarties pažeidimas, kita Šalis gali vienašališkai nutraukti Sutartį raštu prieš 20 darbo dienų, įspėjusi kitą Šalį ir pateikusi pagrįstus motyvus. Esminiu Sutarties pažeidimu yra laik</w:t>
      </w:r>
      <w:r w:rsidR="00F005C0" w:rsidRPr="00523125">
        <w:rPr>
          <w:sz w:val="23"/>
          <w:szCs w:val="23"/>
          <w:lang w:val="lt-LT"/>
        </w:rPr>
        <w:t>o</w:t>
      </w:r>
      <w:r w:rsidRPr="00523125">
        <w:rPr>
          <w:sz w:val="23"/>
          <w:szCs w:val="23"/>
          <w:lang w:val="lt-LT"/>
        </w:rPr>
        <w:t xml:space="preserve">ma, jei mokymus veda </w:t>
      </w:r>
      <w:r w:rsidRPr="00523125">
        <w:rPr>
          <w:color w:val="000000"/>
          <w:sz w:val="23"/>
          <w:szCs w:val="23"/>
          <w:lang w:val="lt-LT" w:eastAsia="lt-LT"/>
        </w:rPr>
        <w:t>lektorius, kurio kvalifikacija žemesnė nei nurodė Paslaugų teikėjas.</w:t>
      </w:r>
    </w:p>
    <w:p w14:paraId="02390AEE" w14:textId="072965EF" w:rsidR="004B5A28" w:rsidRPr="00523125" w:rsidRDefault="004B5A28" w:rsidP="0088215D">
      <w:pPr>
        <w:pStyle w:val="BodyTextIndent"/>
        <w:tabs>
          <w:tab w:val="left" w:pos="1197"/>
        </w:tabs>
        <w:ind w:firstLine="709"/>
        <w:rPr>
          <w:sz w:val="23"/>
          <w:szCs w:val="23"/>
        </w:rPr>
      </w:pPr>
      <w:r w:rsidRPr="00523125">
        <w:rPr>
          <w:sz w:val="23"/>
          <w:szCs w:val="23"/>
        </w:rPr>
        <w:t>3</w:t>
      </w:r>
      <w:r w:rsidR="000B445D" w:rsidRPr="00523125">
        <w:rPr>
          <w:sz w:val="23"/>
          <w:szCs w:val="23"/>
        </w:rPr>
        <w:t>7</w:t>
      </w:r>
      <w:r w:rsidRPr="00523125">
        <w:rPr>
          <w:sz w:val="23"/>
          <w:szCs w:val="23"/>
        </w:rPr>
        <w:t xml:space="preserve">. </w:t>
      </w:r>
      <w:r w:rsidR="006E3D01" w:rsidRPr="00523125">
        <w:rPr>
          <w:sz w:val="23"/>
          <w:szCs w:val="23"/>
        </w:rPr>
        <w:t xml:space="preserve">Už Sutarties viešinimą paskirtas Pirkėjo atsakingas darbuotojas – </w:t>
      </w:r>
      <w:r w:rsidR="006066E5" w:rsidRPr="00523125">
        <w:rPr>
          <w:sz w:val="23"/>
          <w:szCs w:val="23"/>
        </w:rPr>
        <w:t xml:space="preserve">Dovilė Naujokaitienė, tel. 8 706 63107, el. paštas </w:t>
      </w:r>
      <w:hyperlink r:id="rId10" w:history="1">
        <w:r w:rsidR="006066E5" w:rsidRPr="00523125">
          <w:rPr>
            <w:rStyle w:val="Hyperlink"/>
            <w:sz w:val="23"/>
            <w:szCs w:val="23"/>
          </w:rPr>
          <w:t>dovile.naujokaitiene@vat.lt</w:t>
        </w:r>
      </w:hyperlink>
      <w:r w:rsidR="006066E5" w:rsidRPr="00523125">
        <w:rPr>
          <w:sz w:val="23"/>
          <w:szCs w:val="23"/>
        </w:rPr>
        <w:t xml:space="preserve">. </w:t>
      </w:r>
    </w:p>
    <w:p w14:paraId="3F8829AC" w14:textId="3A981C55" w:rsidR="00605F9D" w:rsidRPr="00D2008B" w:rsidRDefault="006E3D01" w:rsidP="0088215D">
      <w:pPr>
        <w:pStyle w:val="BodyTextIndent"/>
        <w:tabs>
          <w:tab w:val="left" w:pos="1197"/>
        </w:tabs>
        <w:ind w:firstLine="709"/>
        <w:rPr>
          <w:sz w:val="23"/>
          <w:szCs w:val="23"/>
        </w:rPr>
      </w:pPr>
      <w:r w:rsidRPr="00523125">
        <w:rPr>
          <w:sz w:val="23"/>
          <w:szCs w:val="23"/>
        </w:rPr>
        <w:t>3</w:t>
      </w:r>
      <w:r w:rsidR="000B445D" w:rsidRPr="00523125">
        <w:rPr>
          <w:sz w:val="23"/>
          <w:szCs w:val="23"/>
        </w:rPr>
        <w:t>8</w:t>
      </w:r>
      <w:r w:rsidRPr="00523125">
        <w:rPr>
          <w:sz w:val="23"/>
          <w:szCs w:val="23"/>
        </w:rPr>
        <w:t>.</w:t>
      </w:r>
      <w:r w:rsidR="0062083F" w:rsidRPr="00523125">
        <w:rPr>
          <w:sz w:val="23"/>
          <w:szCs w:val="23"/>
        </w:rPr>
        <w:t xml:space="preserve"> Sutartis sudaryta lietuvių kalba vienu egzemplioriumi, pasirašytu abiejų Šalių kvalifikuotais elektroniniais parašais</w:t>
      </w:r>
      <w:r w:rsidR="00A77E1A" w:rsidRPr="00523125">
        <w:rPr>
          <w:sz w:val="23"/>
          <w:szCs w:val="23"/>
        </w:rPr>
        <w:t>.</w:t>
      </w:r>
    </w:p>
    <w:p w14:paraId="65B372E4" w14:textId="77777777" w:rsidR="00DF3BDA" w:rsidRPr="00D2008B" w:rsidRDefault="00DF3BDA">
      <w:pPr>
        <w:jc w:val="both"/>
        <w:rPr>
          <w:sz w:val="23"/>
          <w:szCs w:val="23"/>
          <w:lang w:val="lt-LT"/>
        </w:rPr>
      </w:pPr>
    </w:p>
    <w:p w14:paraId="304B72A4" w14:textId="77777777" w:rsidR="00A77E1A" w:rsidRPr="00D2008B" w:rsidRDefault="00361EC6" w:rsidP="00450D82">
      <w:pPr>
        <w:ind w:left="1440" w:hanging="1440"/>
        <w:jc w:val="center"/>
        <w:rPr>
          <w:sz w:val="23"/>
          <w:szCs w:val="23"/>
          <w:lang w:val="lt-LT"/>
        </w:rPr>
      </w:pPr>
      <w:r w:rsidRPr="00D2008B">
        <w:rPr>
          <w:b/>
          <w:sz w:val="23"/>
          <w:szCs w:val="23"/>
          <w:lang w:val="lt-LT"/>
        </w:rPr>
        <w:t>I</w:t>
      </w:r>
      <w:r w:rsidR="007D3E2C" w:rsidRPr="00D2008B">
        <w:rPr>
          <w:b/>
          <w:sz w:val="23"/>
          <w:szCs w:val="23"/>
          <w:lang w:val="lt-LT"/>
        </w:rPr>
        <w:t xml:space="preserve">X. </w:t>
      </w:r>
      <w:r w:rsidR="00A77E1A" w:rsidRPr="00D2008B">
        <w:rPr>
          <w:b/>
          <w:sz w:val="23"/>
          <w:szCs w:val="23"/>
          <w:lang w:val="lt-LT"/>
        </w:rPr>
        <w:t xml:space="preserve">ŠALIŲ </w:t>
      </w:r>
      <w:r w:rsidR="003F09EF" w:rsidRPr="00D2008B">
        <w:rPr>
          <w:b/>
          <w:caps/>
          <w:sz w:val="23"/>
          <w:szCs w:val="23"/>
          <w:lang w:val="lt-LT"/>
        </w:rPr>
        <w:t>rekvizitai</w:t>
      </w:r>
    </w:p>
    <w:p w14:paraId="5979C0F0" w14:textId="77777777" w:rsidR="00450D82" w:rsidRPr="00D2008B" w:rsidRDefault="00450D82" w:rsidP="00450D82">
      <w:pPr>
        <w:ind w:left="1440" w:hanging="1440"/>
        <w:jc w:val="center"/>
        <w:rPr>
          <w:b/>
          <w:sz w:val="23"/>
          <w:szCs w:val="23"/>
          <w:lang w:val="lt-LT"/>
        </w:rPr>
      </w:pPr>
    </w:p>
    <w:tbl>
      <w:tblPr>
        <w:tblW w:w="0" w:type="auto"/>
        <w:tblLook w:val="01E0" w:firstRow="1" w:lastRow="1" w:firstColumn="1" w:lastColumn="1" w:noHBand="0" w:noVBand="0"/>
      </w:tblPr>
      <w:tblGrid>
        <w:gridCol w:w="4812"/>
        <w:gridCol w:w="4826"/>
      </w:tblGrid>
      <w:tr w:rsidR="003F09EF" w:rsidRPr="00D2008B" w14:paraId="799D0BDB" w14:textId="77777777" w:rsidTr="001D6A99">
        <w:tc>
          <w:tcPr>
            <w:tcW w:w="4812" w:type="dxa"/>
          </w:tcPr>
          <w:p w14:paraId="2EEB9C58" w14:textId="77777777" w:rsidR="003F09EF" w:rsidRPr="00D2008B" w:rsidRDefault="003F09EF" w:rsidP="0002218F">
            <w:pPr>
              <w:jc w:val="both"/>
              <w:rPr>
                <w:sz w:val="23"/>
                <w:szCs w:val="23"/>
                <w:lang w:val="lt-LT"/>
              </w:rPr>
            </w:pPr>
            <w:r w:rsidRPr="00D2008B">
              <w:rPr>
                <w:b/>
                <w:sz w:val="23"/>
                <w:szCs w:val="23"/>
                <w:lang w:val="lt-LT"/>
              </w:rPr>
              <w:t>Paslaugų teikėjas</w:t>
            </w:r>
          </w:p>
        </w:tc>
        <w:tc>
          <w:tcPr>
            <w:tcW w:w="4826" w:type="dxa"/>
          </w:tcPr>
          <w:p w14:paraId="1FD997B0" w14:textId="77777777" w:rsidR="003F09EF" w:rsidRPr="00D2008B" w:rsidRDefault="003F09EF" w:rsidP="0002218F">
            <w:pPr>
              <w:jc w:val="both"/>
              <w:rPr>
                <w:sz w:val="23"/>
                <w:szCs w:val="23"/>
                <w:lang w:val="lt-LT"/>
              </w:rPr>
            </w:pPr>
            <w:r w:rsidRPr="00D2008B">
              <w:rPr>
                <w:b/>
                <w:sz w:val="23"/>
                <w:szCs w:val="23"/>
                <w:lang w:val="lt-LT"/>
              </w:rPr>
              <w:t>Užsakovas</w:t>
            </w:r>
          </w:p>
        </w:tc>
      </w:tr>
      <w:tr w:rsidR="003F09EF" w:rsidRPr="00D2008B" w14:paraId="5A08B33A" w14:textId="77777777" w:rsidTr="001D6A99">
        <w:tc>
          <w:tcPr>
            <w:tcW w:w="4812" w:type="dxa"/>
          </w:tcPr>
          <w:p w14:paraId="18DCD75B" w14:textId="77777777" w:rsidR="00DF3BDA" w:rsidRPr="00D2008B" w:rsidRDefault="00A0178A" w:rsidP="0002218F">
            <w:pPr>
              <w:jc w:val="both"/>
              <w:rPr>
                <w:sz w:val="23"/>
                <w:szCs w:val="23"/>
                <w:lang w:val="lt-LT"/>
              </w:rPr>
            </w:pPr>
            <w:r w:rsidRPr="00D2008B">
              <w:rPr>
                <w:sz w:val="23"/>
                <w:szCs w:val="23"/>
                <w:lang w:val="lt-LT"/>
              </w:rPr>
              <w:t>UAB „KALBA.LT“</w:t>
            </w:r>
          </w:p>
        </w:tc>
        <w:tc>
          <w:tcPr>
            <w:tcW w:w="4826" w:type="dxa"/>
          </w:tcPr>
          <w:p w14:paraId="6B3E8F34" w14:textId="23454B23" w:rsidR="003F09EF" w:rsidRPr="00D2008B" w:rsidRDefault="0014702C" w:rsidP="0002218F">
            <w:pPr>
              <w:jc w:val="both"/>
              <w:rPr>
                <w:sz w:val="23"/>
                <w:szCs w:val="23"/>
                <w:lang w:val="lt-LT"/>
              </w:rPr>
            </w:pPr>
            <w:r w:rsidRPr="00D2008B">
              <w:rPr>
                <w:sz w:val="23"/>
                <w:szCs w:val="23"/>
                <w:lang w:val="lt-LT"/>
              </w:rPr>
              <w:t>Lietuvos Respublikos v</w:t>
            </w:r>
            <w:r w:rsidR="00810732" w:rsidRPr="00D2008B">
              <w:rPr>
                <w:sz w:val="23"/>
                <w:szCs w:val="23"/>
                <w:lang w:val="lt-LT"/>
              </w:rPr>
              <w:t xml:space="preserve">adovybės apsaugos </w:t>
            </w:r>
            <w:r w:rsidRPr="00D2008B">
              <w:rPr>
                <w:sz w:val="23"/>
                <w:szCs w:val="23"/>
                <w:lang w:val="lt-LT"/>
              </w:rPr>
              <w:t>tarnyba</w:t>
            </w:r>
          </w:p>
        </w:tc>
      </w:tr>
      <w:tr w:rsidR="003F09EF" w:rsidRPr="00D2008B" w14:paraId="3D171B26" w14:textId="77777777" w:rsidTr="001D6A99">
        <w:tc>
          <w:tcPr>
            <w:tcW w:w="4812" w:type="dxa"/>
          </w:tcPr>
          <w:p w14:paraId="1AD0A34C" w14:textId="77777777" w:rsidR="003F09EF" w:rsidRPr="00D2008B" w:rsidRDefault="00A0178A" w:rsidP="0002218F">
            <w:pPr>
              <w:jc w:val="both"/>
              <w:rPr>
                <w:sz w:val="23"/>
                <w:szCs w:val="23"/>
                <w:lang w:val="lt-LT"/>
              </w:rPr>
            </w:pPr>
            <w:r w:rsidRPr="00D2008B">
              <w:rPr>
                <w:sz w:val="23"/>
                <w:szCs w:val="23"/>
                <w:lang w:val="lt-LT"/>
              </w:rPr>
              <w:t>Lvovo</w:t>
            </w:r>
            <w:r w:rsidR="00DF3BDA" w:rsidRPr="00D2008B">
              <w:rPr>
                <w:sz w:val="23"/>
                <w:szCs w:val="23"/>
                <w:lang w:val="lt-LT"/>
              </w:rPr>
              <w:t xml:space="preserve"> g. 2</w:t>
            </w:r>
            <w:r w:rsidRPr="00D2008B">
              <w:rPr>
                <w:sz w:val="23"/>
                <w:szCs w:val="23"/>
                <w:lang w:val="lt-LT"/>
              </w:rPr>
              <w:t>5</w:t>
            </w:r>
            <w:r w:rsidR="00DF3BDA" w:rsidRPr="00D2008B">
              <w:rPr>
                <w:sz w:val="23"/>
                <w:szCs w:val="23"/>
                <w:lang w:val="lt-LT"/>
              </w:rPr>
              <w:t>,</w:t>
            </w:r>
            <w:r w:rsidR="003F09EF" w:rsidRPr="00D2008B">
              <w:rPr>
                <w:sz w:val="23"/>
                <w:szCs w:val="23"/>
                <w:lang w:val="lt-LT"/>
              </w:rPr>
              <w:t xml:space="preserve"> Vilnius</w:t>
            </w:r>
          </w:p>
          <w:p w14:paraId="51154B50" w14:textId="77777777" w:rsidR="007F7750" w:rsidRPr="00D2008B" w:rsidRDefault="007F7750" w:rsidP="0002218F">
            <w:pPr>
              <w:jc w:val="both"/>
              <w:rPr>
                <w:sz w:val="23"/>
                <w:szCs w:val="23"/>
                <w:lang w:val="lt-LT"/>
              </w:rPr>
            </w:pPr>
            <w:r w:rsidRPr="00D2008B">
              <w:rPr>
                <w:sz w:val="23"/>
                <w:szCs w:val="23"/>
                <w:lang w:val="lt-LT"/>
              </w:rPr>
              <w:t>Tel.</w:t>
            </w:r>
            <w:r w:rsidR="00DF293A" w:rsidRPr="00D2008B">
              <w:rPr>
                <w:sz w:val="23"/>
                <w:szCs w:val="23"/>
                <w:lang w:val="lt-LT"/>
              </w:rPr>
              <w:t xml:space="preserve"> </w:t>
            </w:r>
            <w:r w:rsidR="00DD3377" w:rsidRPr="00D2008B">
              <w:rPr>
                <w:sz w:val="23"/>
                <w:szCs w:val="23"/>
                <w:lang w:val="lt-LT"/>
              </w:rPr>
              <w:t>8 610 11 008</w:t>
            </w:r>
          </w:p>
          <w:p w14:paraId="38F71873" w14:textId="77777777" w:rsidR="007F7750" w:rsidRPr="00D2008B" w:rsidRDefault="007F7750" w:rsidP="0002218F">
            <w:pPr>
              <w:jc w:val="both"/>
              <w:rPr>
                <w:sz w:val="23"/>
                <w:szCs w:val="23"/>
                <w:lang w:val="lt-LT"/>
              </w:rPr>
            </w:pPr>
            <w:r w:rsidRPr="00D2008B">
              <w:rPr>
                <w:sz w:val="23"/>
                <w:szCs w:val="23"/>
                <w:lang w:val="lt-LT"/>
              </w:rPr>
              <w:t>Faks.</w:t>
            </w:r>
            <w:r w:rsidR="00DF3BDA" w:rsidRPr="00D2008B">
              <w:rPr>
                <w:sz w:val="23"/>
                <w:szCs w:val="23"/>
                <w:lang w:val="lt-LT"/>
              </w:rPr>
              <w:t xml:space="preserve"> 8 </w:t>
            </w:r>
            <w:r w:rsidR="00DD3377" w:rsidRPr="00D2008B">
              <w:rPr>
                <w:sz w:val="23"/>
                <w:szCs w:val="23"/>
                <w:lang w:val="lt-LT"/>
              </w:rPr>
              <w:t>37 208 476</w:t>
            </w:r>
          </w:p>
          <w:p w14:paraId="7A71CC31" w14:textId="1199E3CC" w:rsidR="007F7750" w:rsidRPr="00D2008B" w:rsidRDefault="007F7750" w:rsidP="0002218F">
            <w:pPr>
              <w:jc w:val="both"/>
              <w:rPr>
                <w:sz w:val="23"/>
                <w:szCs w:val="23"/>
                <w:lang w:val="lt-LT"/>
              </w:rPr>
            </w:pPr>
            <w:r w:rsidRPr="00D2008B">
              <w:rPr>
                <w:sz w:val="23"/>
                <w:szCs w:val="23"/>
                <w:lang w:val="lt-LT"/>
              </w:rPr>
              <w:t>El. paštas:</w:t>
            </w:r>
            <w:r w:rsidR="00A2301E" w:rsidRPr="00D2008B">
              <w:rPr>
                <w:sz w:val="23"/>
                <w:szCs w:val="23"/>
                <w:lang w:val="lt-LT"/>
              </w:rPr>
              <w:t xml:space="preserve"> </w:t>
            </w:r>
            <w:hyperlink r:id="rId11" w:history="1">
              <w:r w:rsidR="00BC723C" w:rsidRPr="00D90CBA">
                <w:rPr>
                  <w:rStyle w:val="Hyperlink"/>
                  <w:sz w:val="23"/>
                  <w:szCs w:val="23"/>
                  <w:lang w:val="lt-LT"/>
                </w:rPr>
                <w:t>ona@kalba.lt</w:t>
              </w:r>
            </w:hyperlink>
            <w:r w:rsidR="00A2301E" w:rsidRPr="00D2008B">
              <w:rPr>
                <w:sz w:val="23"/>
                <w:szCs w:val="23"/>
                <w:lang w:val="lt-LT"/>
              </w:rPr>
              <w:t xml:space="preserve">  </w:t>
            </w:r>
            <w:r w:rsidRPr="00D2008B">
              <w:rPr>
                <w:sz w:val="23"/>
                <w:szCs w:val="23"/>
                <w:lang w:val="lt-LT"/>
              </w:rPr>
              <w:t xml:space="preserve"> </w:t>
            </w:r>
          </w:p>
        </w:tc>
        <w:tc>
          <w:tcPr>
            <w:tcW w:w="4826" w:type="dxa"/>
          </w:tcPr>
          <w:p w14:paraId="7AB35A86" w14:textId="77777777" w:rsidR="003F09EF" w:rsidRPr="00D2008B" w:rsidRDefault="00810732" w:rsidP="00D72995">
            <w:pPr>
              <w:jc w:val="both"/>
              <w:rPr>
                <w:sz w:val="23"/>
                <w:szCs w:val="23"/>
                <w:lang w:val="lt-LT"/>
              </w:rPr>
            </w:pPr>
            <w:r w:rsidRPr="00D2008B">
              <w:rPr>
                <w:sz w:val="23"/>
                <w:szCs w:val="23"/>
                <w:lang w:val="lt-LT"/>
              </w:rPr>
              <w:t>Pamėnkalnio</w:t>
            </w:r>
            <w:r w:rsidR="003F09EF" w:rsidRPr="00D2008B">
              <w:rPr>
                <w:sz w:val="23"/>
                <w:szCs w:val="23"/>
                <w:lang w:val="lt-LT"/>
              </w:rPr>
              <w:t xml:space="preserve"> g. </w:t>
            </w:r>
            <w:r w:rsidRPr="00D2008B">
              <w:rPr>
                <w:sz w:val="23"/>
                <w:szCs w:val="23"/>
                <w:lang w:val="lt-LT"/>
              </w:rPr>
              <w:t>21</w:t>
            </w:r>
            <w:r w:rsidR="0084586C" w:rsidRPr="00D2008B">
              <w:rPr>
                <w:sz w:val="23"/>
                <w:szCs w:val="23"/>
                <w:lang w:val="lt-LT"/>
              </w:rPr>
              <w:t xml:space="preserve">, </w:t>
            </w:r>
            <w:r w:rsidRPr="00D2008B">
              <w:rPr>
                <w:sz w:val="23"/>
                <w:szCs w:val="23"/>
              </w:rPr>
              <w:t>01114</w:t>
            </w:r>
            <w:r w:rsidR="004A06D8" w:rsidRPr="00D2008B">
              <w:rPr>
                <w:sz w:val="23"/>
                <w:szCs w:val="23"/>
              </w:rPr>
              <w:t xml:space="preserve"> </w:t>
            </w:r>
            <w:r w:rsidR="00BF63E6" w:rsidRPr="00D2008B">
              <w:rPr>
                <w:sz w:val="23"/>
                <w:szCs w:val="23"/>
                <w:lang w:val="lt-LT"/>
              </w:rPr>
              <w:t>Vilnius</w:t>
            </w:r>
          </w:p>
          <w:p w14:paraId="4DA4C815" w14:textId="77777777" w:rsidR="00916BFB" w:rsidRPr="00D2008B" w:rsidRDefault="00916BFB" w:rsidP="00D72995">
            <w:pPr>
              <w:jc w:val="both"/>
              <w:rPr>
                <w:sz w:val="23"/>
                <w:szCs w:val="23"/>
                <w:lang w:val="lt-LT"/>
              </w:rPr>
            </w:pPr>
            <w:r w:rsidRPr="00D2008B">
              <w:rPr>
                <w:sz w:val="23"/>
                <w:szCs w:val="23"/>
                <w:lang w:val="lt-LT"/>
              </w:rPr>
              <w:t>Tel. 8 706 63 111</w:t>
            </w:r>
          </w:p>
          <w:p w14:paraId="459C9BC7" w14:textId="77777777" w:rsidR="00916BFB" w:rsidRPr="00D2008B" w:rsidRDefault="00916BFB" w:rsidP="00D72995">
            <w:pPr>
              <w:jc w:val="both"/>
              <w:rPr>
                <w:sz w:val="23"/>
                <w:szCs w:val="23"/>
                <w:lang w:val="lt-LT"/>
              </w:rPr>
            </w:pPr>
            <w:r w:rsidRPr="00D2008B">
              <w:rPr>
                <w:sz w:val="23"/>
                <w:szCs w:val="23"/>
                <w:lang w:val="lt-LT"/>
              </w:rPr>
              <w:t>Faks. 8 706 63 100</w:t>
            </w:r>
          </w:p>
          <w:p w14:paraId="24110C71" w14:textId="14A4E770" w:rsidR="008A5A79" w:rsidRPr="00D2008B" w:rsidRDefault="008A5A79" w:rsidP="00D72995">
            <w:pPr>
              <w:jc w:val="both"/>
              <w:rPr>
                <w:sz w:val="23"/>
                <w:szCs w:val="23"/>
                <w:lang w:val="lt-LT"/>
              </w:rPr>
            </w:pPr>
            <w:r w:rsidRPr="00D2008B">
              <w:rPr>
                <w:sz w:val="23"/>
                <w:szCs w:val="23"/>
                <w:lang w:val="lt-LT"/>
              </w:rPr>
              <w:t xml:space="preserve">El. paštas: </w:t>
            </w:r>
            <w:hyperlink r:id="rId12" w:history="1">
              <w:r w:rsidR="00FD4A18" w:rsidRPr="00D2008B">
                <w:rPr>
                  <w:rStyle w:val="Hyperlink"/>
                  <w:sz w:val="23"/>
                  <w:szCs w:val="23"/>
                  <w:lang w:val="lt-LT"/>
                </w:rPr>
                <w:t>lrvat@vat.lt</w:t>
              </w:r>
            </w:hyperlink>
            <w:r w:rsidRPr="00D2008B">
              <w:rPr>
                <w:sz w:val="23"/>
                <w:szCs w:val="23"/>
                <w:lang w:val="lt-LT"/>
              </w:rPr>
              <w:t xml:space="preserve"> </w:t>
            </w:r>
          </w:p>
        </w:tc>
      </w:tr>
      <w:tr w:rsidR="003F09EF" w:rsidRPr="00D2008B" w14:paraId="079E59B3" w14:textId="77777777" w:rsidTr="001D6A99">
        <w:tc>
          <w:tcPr>
            <w:tcW w:w="4812" w:type="dxa"/>
          </w:tcPr>
          <w:p w14:paraId="3A796150" w14:textId="77777777" w:rsidR="003F09EF" w:rsidRPr="00D2008B" w:rsidRDefault="00DB7FDD" w:rsidP="0002218F">
            <w:pPr>
              <w:jc w:val="both"/>
              <w:rPr>
                <w:sz w:val="23"/>
                <w:szCs w:val="23"/>
                <w:lang w:val="lt-LT"/>
              </w:rPr>
            </w:pPr>
            <w:r w:rsidRPr="00D2008B">
              <w:rPr>
                <w:sz w:val="23"/>
                <w:szCs w:val="23"/>
                <w:lang w:val="lt-LT"/>
              </w:rPr>
              <w:t>Į</w:t>
            </w:r>
            <w:r w:rsidR="005D0B47" w:rsidRPr="00D2008B">
              <w:rPr>
                <w:sz w:val="23"/>
                <w:szCs w:val="23"/>
                <w:lang w:val="lt-LT"/>
              </w:rPr>
              <w:t>monės</w:t>
            </w:r>
            <w:r w:rsidRPr="00D2008B">
              <w:rPr>
                <w:sz w:val="23"/>
                <w:szCs w:val="23"/>
                <w:lang w:val="lt-LT"/>
              </w:rPr>
              <w:t xml:space="preserve"> kodas </w:t>
            </w:r>
            <w:r w:rsidR="005D0B47" w:rsidRPr="00D2008B">
              <w:rPr>
                <w:sz w:val="23"/>
                <w:szCs w:val="23"/>
                <w:lang w:val="lt-LT"/>
              </w:rPr>
              <w:t>235980</w:t>
            </w:r>
            <w:r w:rsidR="00227E93" w:rsidRPr="00D2008B">
              <w:rPr>
                <w:sz w:val="23"/>
                <w:szCs w:val="23"/>
                <w:lang w:val="lt-LT"/>
              </w:rPr>
              <w:t>580</w:t>
            </w:r>
          </w:p>
        </w:tc>
        <w:tc>
          <w:tcPr>
            <w:tcW w:w="4826" w:type="dxa"/>
          </w:tcPr>
          <w:p w14:paraId="5D97121A" w14:textId="77777777" w:rsidR="003F09EF" w:rsidRPr="00D2008B" w:rsidRDefault="003F09EF" w:rsidP="000B575B">
            <w:pPr>
              <w:jc w:val="both"/>
              <w:rPr>
                <w:sz w:val="23"/>
                <w:szCs w:val="23"/>
                <w:lang w:val="lt-LT"/>
              </w:rPr>
            </w:pPr>
            <w:r w:rsidRPr="00D2008B">
              <w:rPr>
                <w:sz w:val="23"/>
                <w:szCs w:val="23"/>
                <w:lang w:val="lt-LT"/>
              </w:rPr>
              <w:t>Į</w:t>
            </w:r>
            <w:r w:rsidR="0051084E" w:rsidRPr="00D2008B">
              <w:rPr>
                <w:sz w:val="23"/>
                <w:szCs w:val="23"/>
                <w:lang w:val="lt-LT"/>
              </w:rPr>
              <w:t>s</w:t>
            </w:r>
            <w:r w:rsidR="00DF3BDA" w:rsidRPr="00D2008B">
              <w:rPr>
                <w:sz w:val="23"/>
                <w:szCs w:val="23"/>
                <w:lang w:val="lt-LT"/>
              </w:rPr>
              <w:t>taigos</w:t>
            </w:r>
            <w:r w:rsidRPr="00D2008B">
              <w:rPr>
                <w:sz w:val="23"/>
                <w:szCs w:val="23"/>
                <w:lang w:val="lt-LT"/>
              </w:rPr>
              <w:t xml:space="preserve"> kodas </w:t>
            </w:r>
            <w:r w:rsidR="00810732" w:rsidRPr="00D2008B">
              <w:rPr>
                <w:sz w:val="23"/>
                <w:szCs w:val="23"/>
                <w:lang w:val="lt-LT"/>
              </w:rPr>
              <w:t>188639721</w:t>
            </w:r>
          </w:p>
        </w:tc>
      </w:tr>
      <w:tr w:rsidR="00547044" w:rsidRPr="00D2008B" w14:paraId="4AF94E6E" w14:textId="77777777" w:rsidTr="001D6A99">
        <w:tc>
          <w:tcPr>
            <w:tcW w:w="4812" w:type="dxa"/>
          </w:tcPr>
          <w:p w14:paraId="60E3CADE" w14:textId="77777777" w:rsidR="00547044" w:rsidRPr="00D2008B" w:rsidRDefault="00DB7FDD" w:rsidP="0002218F">
            <w:pPr>
              <w:jc w:val="both"/>
              <w:rPr>
                <w:sz w:val="23"/>
                <w:szCs w:val="23"/>
                <w:lang w:val="lt-LT"/>
              </w:rPr>
            </w:pPr>
            <w:r w:rsidRPr="00D2008B">
              <w:rPr>
                <w:sz w:val="23"/>
                <w:szCs w:val="23"/>
                <w:lang w:val="lt-LT"/>
              </w:rPr>
              <w:t xml:space="preserve">A/s </w:t>
            </w:r>
            <w:r w:rsidR="00706D81" w:rsidRPr="00D2008B">
              <w:rPr>
                <w:sz w:val="23"/>
                <w:szCs w:val="23"/>
                <w:lang w:val="lt-LT"/>
              </w:rPr>
              <w:t>LT</w:t>
            </w:r>
            <w:r w:rsidR="00483466" w:rsidRPr="00D2008B">
              <w:rPr>
                <w:sz w:val="23"/>
                <w:szCs w:val="23"/>
                <w:lang w:val="lt-LT"/>
              </w:rPr>
              <w:t>477300010146961097</w:t>
            </w:r>
            <w:r w:rsidR="00706D81" w:rsidRPr="00D2008B">
              <w:rPr>
                <w:sz w:val="23"/>
                <w:szCs w:val="23"/>
                <w:lang w:val="lt-LT"/>
              </w:rPr>
              <w:t xml:space="preserve"> </w:t>
            </w:r>
          </w:p>
        </w:tc>
        <w:tc>
          <w:tcPr>
            <w:tcW w:w="4826" w:type="dxa"/>
          </w:tcPr>
          <w:p w14:paraId="1DEA923F" w14:textId="77777777" w:rsidR="00547044" w:rsidRPr="00D2008B" w:rsidRDefault="000E1DE6" w:rsidP="000E1DE6">
            <w:pPr>
              <w:rPr>
                <w:sz w:val="23"/>
                <w:szCs w:val="23"/>
                <w:lang w:val="lt-LT"/>
              </w:rPr>
            </w:pPr>
            <w:r w:rsidRPr="00D2008B">
              <w:rPr>
                <w:sz w:val="23"/>
                <w:szCs w:val="23"/>
                <w:lang w:val="lt-LT"/>
              </w:rPr>
              <w:t xml:space="preserve">A/s </w:t>
            </w:r>
            <w:r w:rsidR="00547044" w:rsidRPr="00D2008B">
              <w:rPr>
                <w:sz w:val="23"/>
                <w:szCs w:val="23"/>
                <w:lang w:val="lt-LT"/>
              </w:rPr>
              <w:t>LT</w:t>
            </w:r>
            <w:r w:rsidR="00810732" w:rsidRPr="00D2008B">
              <w:rPr>
                <w:sz w:val="23"/>
                <w:szCs w:val="23"/>
                <w:lang w:val="lt-LT"/>
              </w:rPr>
              <w:t>65 7300 0100 0245 7836</w:t>
            </w:r>
          </w:p>
        </w:tc>
      </w:tr>
      <w:tr w:rsidR="00547044" w:rsidRPr="00D2008B" w14:paraId="0F80E234" w14:textId="77777777" w:rsidTr="001D6A99">
        <w:tc>
          <w:tcPr>
            <w:tcW w:w="4812" w:type="dxa"/>
          </w:tcPr>
          <w:p w14:paraId="5942C01B" w14:textId="77777777" w:rsidR="00547044" w:rsidRPr="00D2008B" w:rsidRDefault="00483466" w:rsidP="00706D81">
            <w:pPr>
              <w:jc w:val="both"/>
              <w:rPr>
                <w:sz w:val="23"/>
                <w:szCs w:val="23"/>
                <w:lang w:val="lt-LT"/>
              </w:rPr>
            </w:pPr>
            <w:r w:rsidRPr="00D2008B">
              <w:rPr>
                <w:sz w:val="23"/>
                <w:szCs w:val="23"/>
                <w:lang w:val="lt-LT"/>
              </w:rPr>
              <w:t xml:space="preserve">Swedbank </w:t>
            </w:r>
            <w:r w:rsidR="00706D81" w:rsidRPr="00D2008B">
              <w:rPr>
                <w:sz w:val="23"/>
                <w:szCs w:val="23"/>
                <w:lang w:val="lt-LT"/>
              </w:rPr>
              <w:t>bankas</w:t>
            </w:r>
          </w:p>
        </w:tc>
        <w:tc>
          <w:tcPr>
            <w:tcW w:w="4826" w:type="dxa"/>
          </w:tcPr>
          <w:p w14:paraId="70D0A618" w14:textId="77777777" w:rsidR="00547044" w:rsidRPr="00D2008B" w:rsidRDefault="00810732" w:rsidP="00591598">
            <w:pPr>
              <w:rPr>
                <w:sz w:val="23"/>
                <w:szCs w:val="23"/>
                <w:lang w:val="lt-LT"/>
              </w:rPr>
            </w:pPr>
            <w:r w:rsidRPr="00D2008B">
              <w:rPr>
                <w:sz w:val="23"/>
                <w:szCs w:val="23"/>
                <w:lang w:val="lt-LT"/>
              </w:rPr>
              <w:t>AB Swedbank</w:t>
            </w:r>
          </w:p>
        </w:tc>
      </w:tr>
      <w:tr w:rsidR="00547044" w:rsidRPr="00D2008B" w14:paraId="6CD6616F" w14:textId="77777777" w:rsidTr="001D6A99">
        <w:tc>
          <w:tcPr>
            <w:tcW w:w="4812" w:type="dxa"/>
          </w:tcPr>
          <w:p w14:paraId="5E72A58D" w14:textId="77777777" w:rsidR="00547044" w:rsidRPr="00D2008B" w:rsidRDefault="00706D81" w:rsidP="0002218F">
            <w:pPr>
              <w:jc w:val="both"/>
              <w:rPr>
                <w:sz w:val="23"/>
                <w:szCs w:val="23"/>
                <w:lang w:val="lt-LT"/>
              </w:rPr>
            </w:pPr>
            <w:r w:rsidRPr="00D2008B">
              <w:rPr>
                <w:sz w:val="23"/>
                <w:szCs w:val="23"/>
                <w:lang w:val="lt-LT"/>
              </w:rPr>
              <w:t>Banko kodas:</w:t>
            </w:r>
            <w:r w:rsidR="00483466" w:rsidRPr="00D2008B">
              <w:rPr>
                <w:sz w:val="23"/>
                <w:szCs w:val="23"/>
                <w:lang w:val="lt-LT"/>
              </w:rPr>
              <w:t xml:space="preserve"> 73000</w:t>
            </w:r>
          </w:p>
        </w:tc>
        <w:tc>
          <w:tcPr>
            <w:tcW w:w="4826" w:type="dxa"/>
          </w:tcPr>
          <w:p w14:paraId="6F46090E" w14:textId="77777777" w:rsidR="00547044" w:rsidRPr="00D2008B" w:rsidRDefault="00810732" w:rsidP="00591598">
            <w:pPr>
              <w:jc w:val="both"/>
              <w:rPr>
                <w:sz w:val="23"/>
                <w:szCs w:val="23"/>
                <w:lang w:val="lt-LT"/>
              </w:rPr>
            </w:pPr>
            <w:r w:rsidRPr="00D2008B">
              <w:rPr>
                <w:sz w:val="23"/>
                <w:szCs w:val="23"/>
                <w:lang w:val="lt-LT"/>
              </w:rPr>
              <w:t>Banko kodas 73000</w:t>
            </w:r>
          </w:p>
        </w:tc>
      </w:tr>
      <w:tr w:rsidR="00547044" w:rsidRPr="00D2008B" w14:paraId="465902EA" w14:textId="77777777" w:rsidTr="001D6A99">
        <w:tc>
          <w:tcPr>
            <w:tcW w:w="4812" w:type="dxa"/>
          </w:tcPr>
          <w:p w14:paraId="70877654" w14:textId="77777777" w:rsidR="001D6A99" w:rsidRPr="00D2008B" w:rsidRDefault="001D6A99" w:rsidP="0002218F">
            <w:pPr>
              <w:jc w:val="both"/>
              <w:rPr>
                <w:sz w:val="23"/>
                <w:szCs w:val="23"/>
                <w:lang w:val="lt-LT"/>
              </w:rPr>
            </w:pPr>
          </w:p>
          <w:p w14:paraId="17D35567" w14:textId="77777777" w:rsidR="001D6A99" w:rsidRPr="00D2008B" w:rsidRDefault="001D6A99" w:rsidP="0002218F">
            <w:pPr>
              <w:jc w:val="both"/>
              <w:rPr>
                <w:sz w:val="23"/>
                <w:szCs w:val="23"/>
                <w:lang w:val="lt-LT"/>
              </w:rPr>
            </w:pPr>
          </w:p>
        </w:tc>
        <w:tc>
          <w:tcPr>
            <w:tcW w:w="4826" w:type="dxa"/>
          </w:tcPr>
          <w:p w14:paraId="217FFEA7" w14:textId="77777777" w:rsidR="00547044" w:rsidRPr="00D2008B" w:rsidRDefault="00547044" w:rsidP="0002218F">
            <w:pPr>
              <w:jc w:val="both"/>
              <w:rPr>
                <w:sz w:val="23"/>
                <w:szCs w:val="23"/>
                <w:lang w:val="lt-LT"/>
              </w:rPr>
            </w:pPr>
          </w:p>
        </w:tc>
      </w:tr>
      <w:tr w:rsidR="00547044" w:rsidRPr="00D2008B" w14:paraId="128DBBD4" w14:textId="77777777" w:rsidTr="00BC723C">
        <w:trPr>
          <w:trHeight w:val="163"/>
        </w:trPr>
        <w:tc>
          <w:tcPr>
            <w:tcW w:w="4812" w:type="dxa"/>
          </w:tcPr>
          <w:p w14:paraId="5FD1B854" w14:textId="004BDCF9" w:rsidR="00547044" w:rsidRPr="00D2008B" w:rsidRDefault="00483466" w:rsidP="00BC723C">
            <w:pPr>
              <w:jc w:val="both"/>
              <w:rPr>
                <w:sz w:val="23"/>
                <w:szCs w:val="23"/>
                <w:highlight w:val="yellow"/>
                <w:lang w:val="lt-LT"/>
              </w:rPr>
            </w:pPr>
            <w:r w:rsidRPr="00D2008B">
              <w:rPr>
                <w:sz w:val="23"/>
                <w:szCs w:val="23"/>
                <w:lang w:val="lt-LT"/>
              </w:rPr>
              <w:t xml:space="preserve">Pardavimo </w:t>
            </w:r>
            <w:r w:rsidR="00BC723C">
              <w:rPr>
                <w:sz w:val="23"/>
                <w:szCs w:val="23"/>
                <w:lang w:val="lt-LT"/>
              </w:rPr>
              <w:t>verslo klientams grupės vadovė</w:t>
            </w:r>
          </w:p>
        </w:tc>
        <w:tc>
          <w:tcPr>
            <w:tcW w:w="4826" w:type="dxa"/>
          </w:tcPr>
          <w:p w14:paraId="0B9948E2" w14:textId="77777777" w:rsidR="00181475" w:rsidRPr="00D2008B" w:rsidRDefault="000B575B" w:rsidP="0002218F">
            <w:pPr>
              <w:jc w:val="both"/>
              <w:rPr>
                <w:sz w:val="23"/>
                <w:szCs w:val="23"/>
                <w:lang w:val="lt-LT"/>
              </w:rPr>
            </w:pPr>
            <w:r w:rsidRPr="00D2008B">
              <w:rPr>
                <w:sz w:val="23"/>
                <w:szCs w:val="23"/>
                <w:lang w:val="lt-LT"/>
              </w:rPr>
              <w:t>Direktori</w:t>
            </w:r>
            <w:r w:rsidR="00181475" w:rsidRPr="00D2008B">
              <w:rPr>
                <w:sz w:val="23"/>
                <w:szCs w:val="23"/>
                <w:lang w:val="lt-LT"/>
              </w:rPr>
              <w:t>u</w:t>
            </w:r>
            <w:r w:rsidR="00361EC6" w:rsidRPr="00D2008B">
              <w:rPr>
                <w:sz w:val="23"/>
                <w:szCs w:val="23"/>
                <w:lang w:val="lt-LT"/>
              </w:rPr>
              <w:t>s</w:t>
            </w:r>
          </w:p>
        </w:tc>
      </w:tr>
      <w:tr w:rsidR="00547044" w:rsidRPr="00D2008B" w14:paraId="6F0C9998" w14:textId="77777777" w:rsidTr="001D6A99">
        <w:tc>
          <w:tcPr>
            <w:tcW w:w="4812" w:type="dxa"/>
          </w:tcPr>
          <w:p w14:paraId="626B708E" w14:textId="7016FE27" w:rsidR="00547044" w:rsidRPr="00D2008B" w:rsidRDefault="00BC723C" w:rsidP="0002218F">
            <w:pPr>
              <w:jc w:val="both"/>
              <w:rPr>
                <w:sz w:val="23"/>
                <w:szCs w:val="23"/>
                <w:highlight w:val="yellow"/>
                <w:lang w:val="lt-LT"/>
              </w:rPr>
            </w:pPr>
            <w:r>
              <w:rPr>
                <w:sz w:val="23"/>
                <w:szCs w:val="23"/>
                <w:lang w:val="lt-LT"/>
              </w:rPr>
              <w:t xml:space="preserve">Ona </w:t>
            </w:r>
            <w:proofErr w:type="spellStart"/>
            <w:r>
              <w:rPr>
                <w:sz w:val="23"/>
                <w:szCs w:val="23"/>
                <w:lang w:val="lt-LT"/>
              </w:rPr>
              <w:t>Saukevičienė</w:t>
            </w:r>
            <w:proofErr w:type="spellEnd"/>
          </w:p>
          <w:p w14:paraId="4EC9EECC" w14:textId="77777777" w:rsidR="00547044" w:rsidRPr="00D2008B" w:rsidRDefault="00547044" w:rsidP="0002218F">
            <w:pPr>
              <w:jc w:val="both"/>
              <w:rPr>
                <w:sz w:val="23"/>
                <w:szCs w:val="23"/>
                <w:highlight w:val="yellow"/>
                <w:lang w:val="lt-LT"/>
              </w:rPr>
            </w:pPr>
          </w:p>
        </w:tc>
        <w:tc>
          <w:tcPr>
            <w:tcW w:w="4826" w:type="dxa"/>
          </w:tcPr>
          <w:p w14:paraId="33DAE193" w14:textId="77777777" w:rsidR="00547044" w:rsidRPr="00D2008B" w:rsidRDefault="00361EC6" w:rsidP="0002218F">
            <w:pPr>
              <w:jc w:val="both"/>
              <w:rPr>
                <w:sz w:val="23"/>
                <w:szCs w:val="23"/>
                <w:lang w:val="lt-LT"/>
              </w:rPr>
            </w:pPr>
            <w:proofErr w:type="spellStart"/>
            <w:r w:rsidRPr="00D2008B">
              <w:rPr>
                <w:sz w:val="23"/>
                <w:szCs w:val="23"/>
                <w:lang w:val="lt-LT"/>
              </w:rPr>
              <w:t>Rymantas</w:t>
            </w:r>
            <w:proofErr w:type="spellEnd"/>
            <w:r w:rsidRPr="00D2008B">
              <w:rPr>
                <w:sz w:val="23"/>
                <w:szCs w:val="23"/>
                <w:lang w:val="lt-LT"/>
              </w:rPr>
              <w:t xml:space="preserve"> Mockevičius</w:t>
            </w:r>
          </w:p>
        </w:tc>
      </w:tr>
      <w:tr w:rsidR="00547044" w:rsidRPr="00D2008B" w14:paraId="65AB563D" w14:textId="77777777" w:rsidTr="001D6A99">
        <w:tc>
          <w:tcPr>
            <w:tcW w:w="4812" w:type="dxa"/>
          </w:tcPr>
          <w:p w14:paraId="516D4A36" w14:textId="1CF052E6" w:rsidR="00547044" w:rsidRPr="00D2008B" w:rsidRDefault="00547044" w:rsidP="0002218F">
            <w:pPr>
              <w:jc w:val="both"/>
              <w:rPr>
                <w:sz w:val="23"/>
                <w:szCs w:val="23"/>
                <w:lang w:val="lt-LT"/>
              </w:rPr>
            </w:pPr>
            <w:r w:rsidRPr="00D2008B">
              <w:rPr>
                <w:sz w:val="23"/>
                <w:szCs w:val="23"/>
                <w:lang w:val="lt-LT"/>
              </w:rPr>
              <w:t>__________________</w:t>
            </w:r>
            <w:r w:rsidR="00DE3040" w:rsidRPr="00D2008B">
              <w:rPr>
                <w:sz w:val="23"/>
                <w:szCs w:val="23"/>
                <w:lang w:val="lt-LT"/>
              </w:rPr>
              <w:t>____</w:t>
            </w:r>
            <w:r w:rsidRPr="00D2008B">
              <w:rPr>
                <w:sz w:val="23"/>
                <w:szCs w:val="23"/>
                <w:lang w:val="lt-LT"/>
              </w:rPr>
              <w:t>___</w:t>
            </w:r>
          </w:p>
        </w:tc>
        <w:tc>
          <w:tcPr>
            <w:tcW w:w="4826" w:type="dxa"/>
          </w:tcPr>
          <w:p w14:paraId="68C4EC55" w14:textId="7EE4EAD1" w:rsidR="00547044" w:rsidRPr="00D2008B" w:rsidRDefault="00547044" w:rsidP="0002218F">
            <w:pPr>
              <w:jc w:val="both"/>
              <w:rPr>
                <w:sz w:val="23"/>
                <w:szCs w:val="23"/>
                <w:lang w:val="lt-LT"/>
              </w:rPr>
            </w:pPr>
            <w:r w:rsidRPr="00D2008B">
              <w:rPr>
                <w:sz w:val="23"/>
                <w:szCs w:val="23"/>
                <w:lang w:val="lt-LT"/>
              </w:rPr>
              <w:t>__________</w:t>
            </w:r>
            <w:r w:rsidR="00DE3040" w:rsidRPr="00D2008B">
              <w:rPr>
                <w:sz w:val="23"/>
                <w:szCs w:val="23"/>
                <w:lang w:val="lt-LT"/>
              </w:rPr>
              <w:t>____</w:t>
            </w:r>
            <w:r w:rsidRPr="00D2008B">
              <w:rPr>
                <w:sz w:val="23"/>
                <w:szCs w:val="23"/>
                <w:lang w:val="lt-LT"/>
              </w:rPr>
              <w:t>_____________</w:t>
            </w:r>
          </w:p>
        </w:tc>
      </w:tr>
      <w:tr w:rsidR="00547044" w:rsidRPr="00D2008B" w14:paraId="13D052BA" w14:textId="77777777" w:rsidTr="001D6A99">
        <w:tc>
          <w:tcPr>
            <w:tcW w:w="4812" w:type="dxa"/>
          </w:tcPr>
          <w:p w14:paraId="7918486F" w14:textId="77777777" w:rsidR="00547044" w:rsidRPr="00D2008B" w:rsidRDefault="00547044" w:rsidP="0002218F">
            <w:pPr>
              <w:jc w:val="both"/>
              <w:rPr>
                <w:sz w:val="23"/>
                <w:szCs w:val="23"/>
                <w:lang w:val="lt-LT"/>
              </w:rPr>
            </w:pPr>
          </w:p>
        </w:tc>
        <w:tc>
          <w:tcPr>
            <w:tcW w:w="4826" w:type="dxa"/>
          </w:tcPr>
          <w:p w14:paraId="339FC834" w14:textId="77777777" w:rsidR="00547044" w:rsidRPr="00D2008B" w:rsidRDefault="00547044" w:rsidP="0002218F">
            <w:pPr>
              <w:jc w:val="both"/>
              <w:rPr>
                <w:sz w:val="23"/>
                <w:szCs w:val="23"/>
                <w:lang w:val="lt-LT"/>
              </w:rPr>
            </w:pPr>
          </w:p>
        </w:tc>
      </w:tr>
    </w:tbl>
    <w:p w14:paraId="69D6D543" w14:textId="57C4CD11" w:rsidR="009C46BA" w:rsidRPr="00D2008B" w:rsidRDefault="00361EC6" w:rsidP="00BC723C">
      <w:pPr>
        <w:tabs>
          <w:tab w:val="left" w:pos="2565"/>
          <w:tab w:val="left" w:pos="7815"/>
        </w:tabs>
        <w:jc w:val="both"/>
        <w:rPr>
          <w:sz w:val="23"/>
          <w:szCs w:val="23"/>
          <w:lang w:val="lt-LT"/>
        </w:rPr>
      </w:pPr>
      <w:r w:rsidRPr="00D2008B">
        <w:rPr>
          <w:sz w:val="23"/>
          <w:szCs w:val="23"/>
          <w:lang w:val="lt-LT"/>
        </w:rPr>
        <w:tab/>
        <w:t>A. V.</w:t>
      </w:r>
      <w:r w:rsidRPr="00D2008B">
        <w:rPr>
          <w:sz w:val="23"/>
          <w:szCs w:val="23"/>
          <w:lang w:val="lt-LT"/>
        </w:rPr>
        <w:tab/>
        <w:t xml:space="preserve">A. V. </w:t>
      </w:r>
    </w:p>
    <w:p w14:paraId="65CE0188" w14:textId="77777777" w:rsidR="009C46BA" w:rsidRPr="00D2008B" w:rsidRDefault="009C46BA" w:rsidP="009C46BA">
      <w:pPr>
        <w:rPr>
          <w:sz w:val="23"/>
          <w:szCs w:val="23"/>
          <w:lang w:val="lt-LT"/>
        </w:rPr>
      </w:pPr>
    </w:p>
    <w:sectPr w:rsidR="009C46BA" w:rsidRPr="00D2008B" w:rsidSect="00B95DD1">
      <w:headerReference w:type="even" r:id="rId13"/>
      <w:headerReference w:type="default" r:id="rId14"/>
      <w:pgSz w:w="11906" w:h="16838"/>
      <w:pgMar w:top="709" w:right="567" w:bottom="709"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4C12" w14:textId="77777777" w:rsidR="00E85706" w:rsidRDefault="00E85706">
      <w:r>
        <w:separator/>
      </w:r>
    </w:p>
  </w:endnote>
  <w:endnote w:type="continuationSeparator" w:id="0">
    <w:p w14:paraId="27C6F8A3" w14:textId="77777777" w:rsidR="00E85706" w:rsidRDefault="00E8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2AF5" w14:textId="77777777" w:rsidR="00E85706" w:rsidRDefault="00E85706">
      <w:r>
        <w:separator/>
      </w:r>
    </w:p>
  </w:footnote>
  <w:footnote w:type="continuationSeparator" w:id="0">
    <w:p w14:paraId="008B2E81" w14:textId="77777777" w:rsidR="00E85706" w:rsidRDefault="00E85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051C" w14:textId="77777777" w:rsidR="007E2A71" w:rsidRDefault="00DA22D3">
    <w:pPr>
      <w:pStyle w:val="Header"/>
      <w:framePr w:wrap="around" w:vAnchor="text" w:hAnchor="margin" w:xAlign="center" w:y="1"/>
      <w:rPr>
        <w:rStyle w:val="PageNumber"/>
      </w:rPr>
    </w:pPr>
    <w:r>
      <w:rPr>
        <w:rStyle w:val="PageNumber"/>
      </w:rPr>
      <w:fldChar w:fldCharType="begin"/>
    </w:r>
    <w:r w:rsidR="007E2A71">
      <w:rPr>
        <w:rStyle w:val="PageNumber"/>
      </w:rPr>
      <w:instrText xml:space="preserve">PAGE  </w:instrText>
    </w:r>
    <w:r>
      <w:rPr>
        <w:rStyle w:val="PageNumber"/>
      </w:rPr>
      <w:fldChar w:fldCharType="separate"/>
    </w:r>
    <w:r w:rsidR="007E2A71">
      <w:rPr>
        <w:rStyle w:val="PageNumber"/>
        <w:noProof/>
      </w:rPr>
      <w:t>1</w:t>
    </w:r>
    <w:r>
      <w:rPr>
        <w:rStyle w:val="PageNumber"/>
      </w:rPr>
      <w:fldChar w:fldCharType="end"/>
    </w:r>
  </w:p>
  <w:p w14:paraId="63DDD1FF" w14:textId="77777777" w:rsidR="007E2A71" w:rsidRDefault="007E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7D4E" w14:textId="77777777" w:rsidR="007E2A71" w:rsidRDefault="00DA22D3">
    <w:pPr>
      <w:pStyle w:val="Header"/>
      <w:framePr w:wrap="around" w:vAnchor="text" w:hAnchor="margin" w:xAlign="center" w:y="1"/>
      <w:rPr>
        <w:rStyle w:val="PageNumber"/>
      </w:rPr>
    </w:pPr>
    <w:r>
      <w:rPr>
        <w:rStyle w:val="PageNumber"/>
      </w:rPr>
      <w:fldChar w:fldCharType="begin"/>
    </w:r>
    <w:r w:rsidR="007E2A71">
      <w:rPr>
        <w:rStyle w:val="PageNumber"/>
      </w:rPr>
      <w:instrText xml:space="preserve">PAGE  </w:instrText>
    </w:r>
    <w:r>
      <w:rPr>
        <w:rStyle w:val="PageNumber"/>
      </w:rPr>
      <w:fldChar w:fldCharType="separate"/>
    </w:r>
    <w:r w:rsidR="00B02948">
      <w:rPr>
        <w:rStyle w:val="PageNumber"/>
        <w:noProof/>
      </w:rPr>
      <w:t>5</w:t>
    </w:r>
    <w:r>
      <w:rPr>
        <w:rStyle w:val="PageNumber"/>
      </w:rPr>
      <w:fldChar w:fldCharType="end"/>
    </w:r>
  </w:p>
  <w:p w14:paraId="06D3D6DB" w14:textId="77777777" w:rsidR="007E2A71" w:rsidRDefault="007E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1D74F9"/>
    <w:multiLevelType w:val="multilevel"/>
    <w:tmpl w:val="BDFCE7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074F39"/>
    <w:multiLevelType w:val="hybridMultilevel"/>
    <w:tmpl w:val="5FC6C92A"/>
    <w:lvl w:ilvl="0" w:tplc="6CA2F2D4">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 w15:restartNumberingAfterBreak="0">
    <w:nsid w:val="5DCD5E38"/>
    <w:multiLevelType w:val="hybridMultilevel"/>
    <w:tmpl w:val="66EA9356"/>
    <w:lvl w:ilvl="0" w:tplc="4C68AF6C">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0CB1A44"/>
    <w:multiLevelType w:val="multilevel"/>
    <w:tmpl w:val="BDFCE7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0A4B26"/>
    <w:multiLevelType w:val="multilevel"/>
    <w:tmpl w:val="38520D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7"/>
        </w:tabs>
        <w:ind w:left="857" w:hanging="432"/>
      </w:pPr>
      <w:rPr>
        <w:rFonts w:hint="default"/>
        <w:color w:val="000000"/>
      </w:rPr>
    </w:lvl>
    <w:lvl w:ilvl="2">
      <w:start w:val="1"/>
      <w:numFmt w:val="decimal"/>
      <w:lvlText w:val="%1.%2.%3."/>
      <w:lvlJc w:val="left"/>
      <w:pPr>
        <w:tabs>
          <w:tab w:val="num" w:pos="954"/>
        </w:tabs>
        <w:ind w:left="95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1A"/>
    <w:rsid w:val="000033F7"/>
    <w:rsid w:val="0000419B"/>
    <w:rsid w:val="00006EB2"/>
    <w:rsid w:val="000106B1"/>
    <w:rsid w:val="00011E3F"/>
    <w:rsid w:val="00013B2C"/>
    <w:rsid w:val="0002124E"/>
    <w:rsid w:val="0002218F"/>
    <w:rsid w:val="00023E9C"/>
    <w:rsid w:val="00024412"/>
    <w:rsid w:val="00031234"/>
    <w:rsid w:val="0003211F"/>
    <w:rsid w:val="000342DC"/>
    <w:rsid w:val="00034DD4"/>
    <w:rsid w:val="00035BC6"/>
    <w:rsid w:val="00041DED"/>
    <w:rsid w:val="00041DEE"/>
    <w:rsid w:val="00054FE0"/>
    <w:rsid w:val="00055E9F"/>
    <w:rsid w:val="000615B0"/>
    <w:rsid w:val="0006623D"/>
    <w:rsid w:val="00066CD1"/>
    <w:rsid w:val="00067E0F"/>
    <w:rsid w:val="00070263"/>
    <w:rsid w:val="0007091A"/>
    <w:rsid w:val="00070B58"/>
    <w:rsid w:val="00072432"/>
    <w:rsid w:val="000729AD"/>
    <w:rsid w:val="0007338F"/>
    <w:rsid w:val="00073757"/>
    <w:rsid w:val="0007388A"/>
    <w:rsid w:val="00073D1E"/>
    <w:rsid w:val="00073D59"/>
    <w:rsid w:val="00075B09"/>
    <w:rsid w:val="000775F1"/>
    <w:rsid w:val="00077743"/>
    <w:rsid w:val="00086BC6"/>
    <w:rsid w:val="00087252"/>
    <w:rsid w:val="00090107"/>
    <w:rsid w:val="000907D1"/>
    <w:rsid w:val="00092AD7"/>
    <w:rsid w:val="00092BC6"/>
    <w:rsid w:val="00092C00"/>
    <w:rsid w:val="00095264"/>
    <w:rsid w:val="00096FBD"/>
    <w:rsid w:val="000A22BE"/>
    <w:rsid w:val="000A3414"/>
    <w:rsid w:val="000A3446"/>
    <w:rsid w:val="000B18BA"/>
    <w:rsid w:val="000B243D"/>
    <w:rsid w:val="000B318F"/>
    <w:rsid w:val="000B445D"/>
    <w:rsid w:val="000B4784"/>
    <w:rsid w:val="000B4D21"/>
    <w:rsid w:val="000B575B"/>
    <w:rsid w:val="000C38D1"/>
    <w:rsid w:val="000C390C"/>
    <w:rsid w:val="000C3CC5"/>
    <w:rsid w:val="000C6918"/>
    <w:rsid w:val="000D12AF"/>
    <w:rsid w:val="000D502F"/>
    <w:rsid w:val="000D5231"/>
    <w:rsid w:val="000D59FB"/>
    <w:rsid w:val="000E11AE"/>
    <w:rsid w:val="000E1DE6"/>
    <w:rsid w:val="000E2CD2"/>
    <w:rsid w:val="000E3225"/>
    <w:rsid w:val="000E377A"/>
    <w:rsid w:val="000E5637"/>
    <w:rsid w:val="000E5C3E"/>
    <w:rsid w:val="000E77B1"/>
    <w:rsid w:val="000F1975"/>
    <w:rsid w:val="000F3629"/>
    <w:rsid w:val="00101025"/>
    <w:rsid w:val="00102527"/>
    <w:rsid w:val="001028F8"/>
    <w:rsid w:val="00103F94"/>
    <w:rsid w:val="00106279"/>
    <w:rsid w:val="0010762D"/>
    <w:rsid w:val="00110E5C"/>
    <w:rsid w:val="00123C82"/>
    <w:rsid w:val="00124925"/>
    <w:rsid w:val="00124FD9"/>
    <w:rsid w:val="001315CA"/>
    <w:rsid w:val="00131988"/>
    <w:rsid w:val="00131B61"/>
    <w:rsid w:val="001321B2"/>
    <w:rsid w:val="00133029"/>
    <w:rsid w:val="0013582C"/>
    <w:rsid w:val="00135D56"/>
    <w:rsid w:val="00135F9D"/>
    <w:rsid w:val="00136DF3"/>
    <w:rsid w:val="00141363"/>
    <w:rsid w:val="001435CC"/>
    <w:rsid w:val="00146A43"/>
    <w:rsid w:val="0014702C"/>
    <w:rsid w:val="00147D9C"/>
    <w:rsid w:val="0015017E"/>
    <w:rsid w:val="001504A8"/>
    <w:rsid w:val="00151AAC"/>
    <w:rsid w:val="00151ED2"/>
    <w:rsid w:val="00153E91"/>
    <w:rsid w:val="001547B5"/>
    <w:rsid w:val="00163F71"/>
    <w:rsid w:val="00164282"/>
    <w:rsid w:val="00165A5B"/>
    <w:rsid w:val="00167EAB"/>
    <w:rsid w:val="00173C07"/>
    <w:rsid w:val="001743C4"/>
    <w:rsid w:val="00177CB5"/>
    <w:rsid w:val="00177DBE"/>
    <w:rsid w:val="00181475"/>
    <w:rsid w:val="00187A33"/>
    <w:rsid w:val="00190CCE"/>
    <w:rsid w:val="00192193"/>
    <w:rsid w:val="00197070"/>
    <w:rsid w:val="00197BD0"/>
    <w:rsid w:val="001A6D98"/>
    <w:rsid w:val="001B45B8"/>
    <w:rsid w:val="001B6EC2"/>
    <w:rsid w:val="001C3D2F"/>
    <w:rsid w:val="001D0F5A"/>
    <w:rsid w:val="001D3C5F"/>
    <w:rsid w:val="001D6A99"/>
    <w:rsid w:val="001E225A"/>
    <w:rsid w:val="001E2725"/>
    <w:rsid w:val="001E7693"/>
    <w:rsid w:val="001F0B89"/>
    <w:rsid w:val="001F2CE0"/>
    <w:rsid w:val="001F543E"/>
    <w:rsid w:val="001F5B0A"/>
    <w:rsid w:val="001F6AA6"/>
    <w:rsid w:val="002041BD"/>
    <w:rsid w:val="00205AAE"/>
    <w:rsid w:val="00207FE0"/>
    <w:rsid w:val="00213495"/>
    <w:rsid w:val="0021644B"/>
    <w:rsid w:val="00221136"/>
    <w:rsid w:val="0022384D"/>
    <w:rsid w:val="0022499B"/>
    <w:rsid w:val="00224C2B"/>
    <w:rsid w:val="002277A4"/>
    <w:rsid w:val="00227D85"/>
    <w:rsid w:val="00227E93"/>
    <w:rsid w:val="00234772"/>
    <w:rsid w:val="002362D6"/>
    <w:rsid w:val="0024093F"/>
    <w:rsid w:val="002415E6"/>
    <w:rsid w:val="00250F27"/>
    <w:rsid w:val="002526A1"/>
    <w:rsid w:val="00253AE7"/>
    <w:rsid w:val="00255053"/>
    <w:rsid w:val="002604DE"/>
    <w:rsid w:val="002608C3"/>
    <w:rsid w:val="00262673"/>
    <w:rsid w:val="00264AB5"/>
    <w:rsid w:val="00265608"/>
    <w:rsid w:val="002669E8"/>
    <w:rsid w:val="00273618"/>
    <w:rsid w:val="0027442C"/>
    <w:rsid w:val="00275029"/>
    <w:rsid w:val="002771B2"/>
    <w:rsid w:val="00282311"/>
    <w:rsid w:val="0028341D"/>
    <w:rsid w:val="0028393A"/>
    <w:rsid w:val="0028418B"/>
    <w:rsid w:val="00284951"/>
    <w:rsid w:val="00284F7F"/>
    <w:rsid w:val="0028674D"/>
    <w:rsid w:val="002907B1"/>
    <w:rsid w:val="00291725"/>
    <w:rsid w:val="0029389F"/>
    <w:rsid w:val="00295B9D"/>
    <w:rsid w:val="00297160"/>
    <w:rsid w:val="00297521"/>
    <w:rsid w:val="002A235E"/>
    <w:rsid w:val="002A77BE"/>
    <w:rsid w:val="002B4C88"/>
    <w:rsid w:val="002C08EB"/>
    <w:rsid w:val="002C56ED"/>
    <w:rsid w:val="002D120D"/>
    <w:rsid w:val="002D510D"/>
    <w:rsid w:val="002D5A71"/>
    <w:rsid w:val="002E4FC2"/>
    <w:rsid w:val="002E67A3"/>
    <w:rsid w:val="002F4280"/>
    <w:rsid w:val="002F445C"/>
    <w:rsid w:val="002F55D2"/>
    <w:rsid w:val="00300586"/>
    <w:rsid w:val="00307124"/>
    <w:rsid w:val="00307B50"/>
    <w:rsid w:val="003114A4"/>
    <w:rsid w:val="00311C03"/>
    <w:rsid w:val="00323EDE"/>
    <w:rsid w:val="003253A4"/>
    <w:rsid w:val="00326A59"/>
    <w:rsid w:val="0033355F"/>
    <w:rsid w:val="003348FA"/>
    <w:rsid w:val="0033509A"/>
    <w:rsid w:val="003403BA"/>
    <w:rsid w:val="00340C58"/>
    <w:rsid w:val="00341A17"/>
    <w:rsid w:val="00345730"/>
    <w:rsid w:val="00350EFA"/>
    <w:rsid w:val="003517BD"/>
    <w:rsid w:val="00351F71"/>
    <w:rsid w:val="0035473A"/>
    <w:rsid w:val="00356449"/>
    <w:rsid w:val="00356B8F"/>
    <w:rsid w:val="0036056E"/>
    <w:rsid w:val="00361725"/>
    <w:rsid w:val="003618C4"/>
    <w:rsid w:val="00361EC6"/>
    <w:rsid w:val="00365956"/>
    <w:rsid w:val="0036639F"/>
    <w:rsid w:val="0036715E"/>
    <w:rsid w:val="003673CC"/>
    <w:rsid w:val="003841D2"/>
    <w:rsid w:val="003908C7"/>
    <w:rsid w:val="0039174C"/>
    <w:rsid w:val="0039189A"/>
    <w:rsid w:val="00393FE2"/>
    <w:rsid w:val="00394C6A"/>
    <w:rsid w:val="003958B9"/>
    <w:rsid w:val="003A59D4"/>
    <w:rsid w:val="003A6E6A"/>
    <w:rsid w:val="003B007D"/>
    <w:rsid w:val="003B1FB0"/>
    <w:rsid w:val="003B3EFE"/>
    <w:rsid w:val="003C0478"/>
    <w:rsid w:val="003C2F89"/>
    <w:rsid w:val="003C5D19"/>
    <w:rsid w:val="003D0198"/>
    <w:rsid w:val="003D03BE"/>
    <w:rsid w:val="003D26F4"/>
    <w:rsid w:val="003E1017"/>
    <w:rsid w:val="003F047B"/>
    <w:rsid w:val="003F04C9"/>
    <w:rsid w:val="003F09EF"/>
    <w:rsid w:val="003F1B5A"/>
    <w:rsid w:val="003F6155"/>
    <w:rsid w:val="003F6DDF"/>
    <w:rsid w:val="00401588"/>
    <w:rsid w:val="00407566"/>
    <w:rsid w:val="00412719"/>
    <w:rsid w:val="00413FA9"/>
    <w:rsid w:val="00416E09"/>
    <w:rsid w:val="00416FD1"/>
    <w:rsid w:val="0042201C"/>
    <w:rsid w:val="00424FFA"/>
    <w:rsid w:val="00427277"/>
    <w:rsid w:val="0043071A"/>
    <w:rsid w:val="00431003"/>
    <w:rsid w:val="004321D1"/>
    <w:rsid w:val="00435F70"/>
    <w:rsid w:val="00436080"/>
    <w:rsid w:val="00440DE5"/>
    <w:rsid w:val="00441538"/>
    <w:rsid w:val="00446A9C"/>
    <w:rsid w:val="004501F6"/>
    <w:rsid w:val="004504CF"/>
    <w:rsid w:val="00450D82"/>
    <w:rsid w:val="004548F0"/>
    <w:rsid w:val="004560D2"/>
    <w:rsid w:val="00462B28"/>
    <w:rsid w:val="004633C3"/>
    <w:rsid w:val="004641B9"/>
    <w:rsid w:val="0046543E"/>
    <w:rsid w:val="00471936"/>
    <w:rsid w:val="00472B0E"/>
    <w:rsid w:val="00473BC5"/>
    <w:rsid w:val="00477988"/>
    <w:rsid w:val="00480E98"/>
    <w:rsid w:val="00481E2D"/>
    <w:rsid w:val="004830BF"/>
    <w:rsid w:val="004832BC"/>
    <w:rsid w:val="00483466"/>
    <w:rsid w:val="00483FAD"/>
    <w:rsid w:val="004855A4"/>
    <w:rsid w:val="0049537B"/>
    <w:rsid w:val="00497680"/>
    <w:rsid w:val="004A06D8"/>
    <w:rsid w:val="004A3511"/>
    <w:rsid w:val="004A3667"/>
    <w:rsid w:val="004A4ABC"/>
    <w:rsid w:val="004A5D31"/>
    <w:rsid w:val="004A6AE4"/>
    <w:rsid w:val="004B03A6"/>
    <w:rsid w:val="004B1B2C"/>
    <w:rsid w:val="004B42E5"/>
    <w:rsid w:val="004B5A28"/>
    <w:rsid w:val="004B5ACE"/>
    <w:rsid w:val="004B7200"/>
    <w:rsid w:val="004C0C67"/>
    <w:rsid w:val="004C19E6"/>
    <w:rsid w:val="004C2622"/>
    <w:rsid w:val="004C3062"/>
    <w:rsid w:val="004C64A3"/>
    <w:rsid w:val="004D172F"/>
    <w:rsid w:val="004D4998"/>
    <w:rsid w:val="004D78BF"/>
    <w:rsid w:val="004E1455"/>
    <w:rsid w:val="004E4A43"/>
    <w:rsid w:val="004F0424"/>
    <w:rsid w:val="004F676D"/>
    <w:rsid w:val="004F710E"/>
    <w:rsid w:val="00500F89"/>
    <w:rsid w:val="00501121"/>
    <w:rsid w:val="005019E1"/>
    <w:rsid w:val="00505B91"/>
    <w:rsid w:val="0050646B"/>
    <w:rsid w:val="0051084E"/>
    <w:rsid w:val="0051380A"/>
    <w:rsid w:val="005157F9"/>
    <w:rsid w:val="005212D8"/>
    <w:rsid w:val="00521398"/>
    <w:rsid w:val="00521716"/>
    <w:rsid w:val="00523125"/>
    <w:rsid w:val="00523430"/>
    <w:rsid w:val="00524333"/>
    <w:rsid w:val="0053745F"/>
    <w:rsid w:val="00537D00"/>
    <w:rsid w:val="00545377"/>
    <w:rsid w:val="00546AD8"/>
    <w:rsid w:val="00547044"/>
    <w:rsid w:val="00547794"/>
    <w:rsid w:val="005537A0"/>
    <w:rsid w:val="00554378"/>
    <w:rsid w:val="00555EDE"/>
    <w:rsid w:val="00560033"/>
    <w:rsid w:val="005620FE"/>
    <w:rsid w:val="005637EA"/>
    <w:rsid w:val="00567F5C"/>
    <w:rsid w:val="00572FF3"/>
    <w:rsid w:val="005748FF"/>
    <w:rsid w:val="00574AA6"/>
    <w:rsid w:val="005803BC"/>
    <w:rsid w:val="00582967"/>
    <w:rsid w:val="00584B5C"/>
    <w:rsid w:val="005850EF"/>
    <w:rsid w:val="00591598"/>
    <w:rsid w:val="005975F4"/>
    <w:rsid w:val="005A3AA3"/>
    <w:rsid w:val="005A58BB"/>
    <w:rsid w:val="005B164C"/>
    <w:rsid w:val="005B41DF"/>
    <w:rsid w:val="005B444E"/>
    <w:rsid w:val="005C2052"/>
    <w:rsid w:val="005C23EC"/>
    <w:rsid w:val="005C7F5C"/>
    <w:rsid w:val="005D0B47"/>
    <w:rsid w:val="005D0C69"/>
    <w:rsid w:val="005D1A80"/>
    <w:rsid w:val="005D2311"/>
    <w:rsid w:val="005D2528"/>
    <w:rsid w:val="005E524D"/>
    <w:rsid w:val="005E6D3C"/>
    <w:rsid w:val="005E6E9E"/>
    <w:rsid w:val="005F161B"/>
    <w:rsid w:val="005F1A95"/>
    <w:rsid w:val="005F2DCA"/>
    <w:rsid w:val="005F35ED"/>
    <w:rsid w:val="005F3A6F"/>
    <w:rsid w:val="006005C9"/>
    <w:rsid w:val="00604610"/>
    <w:rsid w:val="00604C80"/>
    <w:rsid w:val="00605F9D"/>
    <w:rsid w:val="006066E5"/>
    <w:rsid w:val="00612C7B"/>
    <w:rsid w:val="00613FD3"/>
    <w:rsid w:val="00614153"/>
    <w:rsid w:val="00616CBD"/>
    <w:rsid w:val="00617CFF"/>
    <w:rsid w:val="0062083F"/>
    <w:rsid w:val="0062421A"/>
    <w:rsid w:val="00624D93"/>
    <w:rsid w:val="00625D5C"/>
    <w:rsid w:val="00625E2D"/>
    <w:rsid w:val="00627341"/>
    <w:rsid w:val="00630E55"/>
    <w:rsid w:val="00631572"/>
    <w:rsid w:val="00632508"/>
    <w:rsid w:val="00637337"/>
    <w:rsid w:val="006501E2"/>
    <w:rsid w:val="00654310"/>
    <w:rsid w:val="00657C3A"/>
    <w:rsid w:val="00662F36"/>
    <w:rsid w:val="00666BB9"/>
    <w:rsid w:val="00673561"/>
    <w:rsid w:val="0067731A"/>
    <w:rsid w:val="00680CBE"/>
    <w:rsid w:val="006815CA"/>
    <w:rsid w:val="00681CA1"/>
    <w:rsid w:val="0068270C"/>
    <w:rsid w:val="006837ED"/>
    <w:rsid w:val="00683BFF"/>
    <w:rsid w:val="00691641"/>
    <w:rsid w:val="00692C79"/>
    <w:rsid w:val="006A1494"/>
    <w:rsid w:val="006A7D6A"/>
    <w:rsid w:val="006A7D73"/>
    <w:rsid w:val="006B03EF"/>
    <w:rsid w:val="006B0EDA"/>
    <w:rsid w:val="006B189E"/>
    <w:rsid w:val="006B26C1"/>
    <w:rsid w:val="006B2E18"/>
    <w:rsid w:val="006B4086"/>
    <w:rsid w:val="006C032B"/>
    <w:rsid w:val="006C0917"/>
    <w:rsid w:val="006C6253"/>
    <w:rsid w:val="006D02F5"/>
    <w:rsid w:val="006D03B6"/>
    <w:rsid w:val="006D098C"/>
    <w:rsid w:val="006D3F8B"/>
    <w:rsid w:val="006D45D0"/>
    <w:rsid w:val="006E04B7"/>
    <w:rsid w:val="006E1118"/>
    <w:rsid w:val="006E34BA"/>
    <w:rsid w:val="006E3D01"/>
    <w:rsid w:val="006F2BB6"/>
    <w:rsid w:val="006F4686"/>
    <w:rsid w:val="006F4F36"/>
    <w:rsid w:val="006F5126"/>
    <w:rsid w:val="006F6569"/>
    <w:rsid w:val="007004D4"/>
    <w:rsid w:val="0070092E"/>
    <w:rsid w:val="00700DDD"/>
    <w:rsid w:val="007017A5"/>
    <w:rsid w:val="007028B4"/>
    <w:rsid w:val="00703B74"/>
    <w:rsid w:val="007066E5"/>
    <w:rsid w:val="00706D81"/>
    <w:rsid w:val="007070EA"/>
    <w:rsid w:val="00711F45"/>
    <w:rsid w:val="00717C1D"/>
    <w:rsid w:val="00724921"/>
    <w:rsid w:val="00725C6E"/>
    <w:rsid w:val="00727D27"/>
    <w:rsid w:val="00730028"/>
    <w:rsid w:val="00730160"/>
    <w:rsid w:val="00731483"/>
    <w:rsid w:val="00732AC9"/>
    <w:rsid w:val="007361A5"/>
    <w:rsid w:val="007401A3"/>
    <w:rsid w:val="00742266"/>
    <w:rsid w:val="00742E6E"/>
    <w:rsid w:val="007437C8"/>
    <w:rsid w:val="00753472"/>
    <w:rsid w:val="00757694"/>
    <w:rsid w:val="00760839"/>
    <w:rsid w:val="00761C4C"/>
    <w:rsid w:val="00763A8F"/>
    <w:rsid w:val="00764CD2"/>
    <w:rsid w:val="00784551"/>
    <w:rsid w:val="007858ED"/>
    <w:rsid w:val="00785FEF"/>
    <w:rsid w:val="00790A96"/>
    <w:rsid w:val="007960B9"/>
    <w:rsid w:val="007960EC"/>
    <w:rsid w:val="007A400F"/>
    <w:rsid w:val="007A73C6"/>
    <w:rsid w:val="007A7F2B"/>
    <w:rsid w:val="007B019C"/>
    <w:rsid w:val="007B0307"/>
    <w:rsid w:val="007B1112"/>
    <w:rsid w:val="007B7243"/>
    <w:rsid w:val="007C5316"/>
    <w:rsid w:val="007D122E"/>
    <w:rsid w:val="007D3CF3"/>
    <w:rsid w:val="007D3E2C"/>
    <w:rsid w:val="007D4726"/>
    <w:rsid w:val="007D7BD7"/>
    <w:rsid w:val="007E2A71"/>
    <w:rsid w:val="007E3EEF"/>
    <w:rsid w:val="007E4431"/>
    <w:rsid w:val="007E4754"/>
    <w:rsid w:val="007F4760"/>
    <w:rsid w:val="007F71C1"/>
    <w:rsid w:val="007F72D2"/>
    <w:rsid w:val="007F7750"/>
    <w:rsid w:val="008010FE"/>
    <w:rsid w:val="00810732"/>
    <w:rsid w:val="00811610"/>
    <w:rsid w:val="00812F65"/>
    <w:rsid w:val="00813D08"/>
    <w:rsid w:val="00826316"/>
    <w:rsid w:val="0082659C"/>
    <w:rsid w:val="00826CE1"/>
    <w:rsid w:val="00826E5D"/>
    <w:rsid w:val="0083450C"/>
    <w:rsid w:val="00834A18"/>
    <w:rsid w:val="0083710D"/>
    <w:rsid w:val="00837FFD"/>
    <w:rsid w:val="008417CA"/>
    <w:rsid w:val="00843687"/>
    <w:rsid w:val="00843E45"/>
    <w:rsid w:val="0084586C"/>
    <w:rsid w:val="008475C9"/>
    <w:rsid w:val="00850ECA"/>
    <w:rsid w:val="008527FE"/>
    <w:rsid w:val="00852A1A"/>
    <w:rsid w:val="00853846"/>
    <w:rsid w:val="00860254"/>
    <w:rsid w:val="00861E73"/>
    <w:rsid w:val="00861E9C"/>
    <w:rsid w:val="00864164"/>
    <w:rsid w:val="008664F3"/>
    <w:rsid w:val="00866750"/>
    <w:rsid w:val="008702BA"/>
    <w:rsid w:val="00875F62"/>
    <w:rsid w:val="0088215D"/>
    <w:rsid w:val="00883493"/>
    <w:rsid w:val="00887421"/>
    <w:rsid w:val="0089498E"/>
    <w:rsid w:val="008A1D4D"/>
    <w:rsid w:val="008A410A"/>
    <w:rsid w:val="008A5A79"/>
    <w:rsid w:val="008B4D8B"/>
    <w:rsid w:val="008C216B"/>
    <w:rsid w:val="008C5F54"/>
    <w:rsid w:val="008C630F"/>
    <w:rsid w:val="008C6824"/>
    <w:rsid w:val="008D04B7"/>
    <w:rsid w:val="008D753F"/>
    <w:rsid w:val="008D7A68"/>
    <w:rsid w:val="008E0190"/>
    <w:rsid w:val="008E1426"/>
    <w:rsid w:val="008E142B"/>
    <w:rsid w:val="008E4670"/>
    <w:rsid w:val="008E4A49"/>
    <w:rsid w:val="008F1721"/>
    <w:rsid w:val="008F25BE"/>
    <w:rsid w:val="008F3B72"/>
    <w:rsid w:val="008F55AD"/>
    <w:rsid w:val="008F67A2"/>
    <w:rsid w:val="00901A75"/>
    <w:rsid w:val="00902338"/>
    <w:rsid w:val="0090504F"/>
    <w:rsid w:val="009063F1"/>
    <w:rsid w:val="0090712D"/>
    <w:rsid w:val="009112B8"/>
    <w:rsid w:val="0091193E"/>
    <w:rsid w:val="009121DA"/>
    <w:rsid w:val="009135D9"/>
    <w:rsid w:val="009162E8"/>
    <w:rsid w:val="00916BFB"/>
    <w:rsid w:val="00922A21"/>
    <w:rsid w:val="00924935"/>
    <w:rsid w:val="00924B3E"/>
    <w:rsid w:val="0093359B"/>
    <w:rsid w:val="00937FA2"/>
    <w:rsid w:val="00940E72"/>
    <w:rsid w:val="00946729"/>
    <w:rsid w:val="00951D09"/>
    <w:rsid w:val="00954259"/>
    <w:rsid w:val="009612CC"/>
    <w:rsid w:val="00962F95"/>
    <w:rsid w:val="0096533F"/>
    <w:rsid w:val="00965CF7"/>
    <w:rsid w:val="00967442"/>
    <w:rsid w:val="009678A7"/>
    <w:rsid w:val="00971825"/>
    <w:rsid w:val="00972115"/>
    <w:rsid w:val="00976307"/>
    <w:rsid w:val="0098086E"/>
    <w:rsid w:val="00983D33"/>
    <w:rsid w:val="009858D8"/>
    <w:rsid w:val="00986B12"/>
    <w:rsid w:val="009900C5"/>
    <w:rsid w:val="00993B98"/>
    <w:rsid w:val="009966D6"/>
    <w:rsid w:val="009A0E22"/>
    <w:rsid w:val="009A1246"/>
    <w:rsid w:val="009A580F"/>
    <w:rsid w:val="009B45BC"/>
    <w:rsid w:val="009B6E41"/>
    <w:rsid w:val="009C0AB5"/>
    <w:rsid w:val="009C3096"/>
    <w:rsid w:val="009C46BA"/>
    <w:rsid w:val="009C4FAC"/>
    <w:rsid w:val="009C564F"/>
    <w:rsid w:val="009C5ED0"/>
    <w:rsid w:val="009D0769"/>
    <w:rsid w:val="009D5543"/>
    <w:rsid w:val="009E01DB"/>
    <w:rsid w:val="009E19D4"/>
    <w:rsid w:val="009E1ED7"/>
    <w:rsid w:val="009E2F26"/>
    <w:rsid w:val="009E7DFA"/>
    <w:rsid w:val="009E7E36"/>
    <w:rsid w:val="009F0EC2"/>
    <w:rsid w:val="009F313E"/>
    <w:rsid w:val="00A00AE3"/>
    <w:rsid w:val="00A0178A"/>
    <w:rsid w:val="00A01D6F"/>
    <w:rsid w:val="00A0453B"/>
    <w:rsid w:val="00A045B9"/>
    <w:rsid w:val="00A04DBF"/>
    <w:rsid w:val="00A05CBC"/>
    <w:rsid w:val="00A0686E"/>
    <w:rsid w:val="00A07EFC"/>
    <w:rsid w:val="00A11E13"/>
    <w:rsid w:val="00A13F72"/>
    <w:rsid w:val="00A144E5"/>
    <w:rsid w:val="00A16728"/>
    <w:rsid w:val="00A16E98"/>
    <w:rsid w:val="00A2301E"/>
    <w:rsid w:val="00A3249B"/>
    <w:rsid w:val="00A358CA"/>
    <w:rsid w:val="00A36FCA"/>
    <w:rsid w:val="00A37C6C"/>
    <w:rsid w:val="00A41611"/>
    <w:rsid w:val="00A41F1B"/>
    <w:rsid w:val="00A42C69"/>
    <w:rsid w:val="00A4483F"/>
    <w:rsid w:val="00A450DF"/>
    <w:rsid w:val="00A46790"/>
    <w:rsid w:val="00A53C62"/>
    <w:rsid w:val="00A53F2A"/>
    <w:rsid w:val="00A55D0C"/>
    <w:rsid w:val="00A61678"/>
    <w:rsid w:val="00A623C1"/>
    <w:rsid w:val="00A6409C"/>
    <w:rsid w:val="00A646B4"/>
    <w:rsid w:val="00A65984"/>
    <w:rsid w:val="00A65F87"/>
    <w:rsid w:val="00A710BB"/>
    <w:rsid w:val="00A719D9"/>
    <w:rsid w:val="00A77000"/>
    <w:rsid w:val="00A77779"/>
    <w:rsid w:val="00A77E1A"/>
    <w:rsid w:val="00A80B52"/>
    <w:rsid w:val="00A871F0"/>
    <w:rsid w:val="00A91812"/>
    <w:rsid w:val="00A91929"/>
    <w:rsid w:val="00A9407B"/>
    <w:rsid w:val="00AA21A6"/>
    <w:rsid w:val="00AA341D"/>
    <w:rsid w:val="00AA690D"/>
    <w:rsid w:val="00AB2BC5"/>
    <w:rsid w:val="00AB4700"/>
    <w:rsid w:val="00AB4B2A"/>
    <w:rsid w:val="00AB57FC"/>
    <w:rsid w:val="00AB6B2B"/>
    <w:rsid w:val="00AC2BFC"/>
    <w:rsid w:val="00AC35F3"/>
    <w:rsid w:val="00AC6979"/>
    <w:rsid w:val="00AD2B26"/>
    <w:rsid w:val="00AE004C"/>
    <w:rsid w:val="00AE06ED"/>
    <w:rsid w:val="00AE2947"/>
    <w:rsid w:val="00AE4E22"/>
    <w:rsid w:val="00AF14EA"/>
    <w:rsid w:val="00AF73C6"/>
    <w:rsid w:val="00B00373"/>
    <w:rsid w:val="00B01C8F"/>
    <w:rsid w:val="00B02948"/>
    <w:rsid w:val="00B120F7"/>
    <w:rsid w:val="00B13F6E"/>
    <w:rsid w:val="00B14896"/>
    <w:rsid w:val="00B158CC"/>
    <w:rsid w:val="00B1712B"/>
    <w:rsid w:val="00B21A31"/>
    <w:rsid w:val="00B245DA"/>
    <w:rsid w:val="00B26BB1"/>
    <w:rsid w:val="00B35049"/>
    <w:rsid w:val="00B41078"/>
    <w:rsid w:val="00B43FE4"/>
    <w:rsid w:val="00B5182E"/>
    <w:rsid w:val="00B547E8"/>
    <w:rsid w:val="00B54E07"/>
    <w:rsid w:val="00B62833"/>
    <w:rsid w:val="00B636F2"/>
    <w:rsid w:val="00B63EEE"/>
    <w:rsid w:val="00B67F48"/>
    <w:rsid w:val="00B701DE"/>
    <w:rsid w:val="00B75C09"/>
    <w:rsid w:val="00B821C1"/>
    <w:rsid w:val="00B8536B"/>
    <w:rsid w:val="00B861EC"/>
    <w:rsid w:val="00B9114F"/>
    <w:rsid w:val="00B92189"/>
    <w:rsid w:val="00B92A94"/>
    <w:rsid w:val="00B95DD1"/>
    <w:rsid w:val="00B963D3"/>
    <w:rsid w:val="00B97CC0"/>
    <w:rsid w:val="00BA0D8B"/>
    <w:rsid w:val="00BA256D"/>
    <w:rsid w:val="00BA6134"/>
    <w:rsid w:val="00BA6E46"/>
    <w:rsid w:val="00BB2E58"/>
    <w:rsid w:val="00BB55FC"/>
    <w:rsid w:val="00BB64FB"/>
    <w:rsid w:val="00BB7D50"/>
    <w:rsid w:val="00BC2C48"/>
    <w:rsid w:val="00BC3B3E"/>
    <w:rsid w:val="00BC44AE"/>
    <w:rsid w:val="00BC723C"/>
    <w:rsid w:val="00BC7F11"/>
    <w:rsid w:val="00BD1543"/>
    <w:rsid w:val="00BD49E0"/>
    <w:rsid w:val="00BE3486"/>
    <w:rsid w:val="00BF2367"/>
    <w:rsid w:val="00BF347F"/>
    <w:rsid w:val="00BF63E6"/>
    <w:rsid w:val="00BF6902"/>
    <w:rsid w:val="00C12C52"/>
    <w:rsid w:val="00C24AE6"/>
    <w:rsid w:val="00C24F6E"/>
    <w:rsid w:val="00C2762F"/>
    <w:rsid w:val="00C3103E"/>
    <w:rsid w:val="00C32510"/>
    <w:rsid w:val="00C33354"/>
    <w:rsid w:val="00C370E7"/>
    <w:rsid w:val="00C47F41"/>
    <w:rsid w:val="00C47FE5"/>
    <w:rsid w:val="00C51964"/>
    <w:rsid w:val="00C55E67"/>
    <w:rsid w:val="00C57008"/>
    <w:rsid w:val="00C60945"/>
    <w:rsid w:val="00C65C1E"/>
    <w:rsid w:val="00C70337"/>
    <w:rsid w:val="00C7059A"/>
    <w:rsid w:val="00C736BD"/>
    <w:rsid w:val="00C74017"/>
    <w:rsid w:val="00C747D2"/>
    <w:rsid w:val="00C7550D"/>
    <w:rsid w:val="00C7665C"/>
    <w:rsid w:val="00C7722E"/>
    <w:rsid w:val="00C86C33"/>
    <w:rsid w:val="00C97163"/>
    <w:rsid w:val="00CA0ED2"/>
    <w:rsid w:val="00CA755E"/>
    <w:rsid w:val="00CB06A9"/>
    <w:rsid w:val="00CB16B6"/>
    <w:rsid w:val="00CB553B"/>
    <w:rsid w:val="00CB609B"/>
    <w:rsid w:val="00CB6FA2"/>
    <w:rsid w:val="00CC0C4B"/>
    <w:rsid w:val="00CC28E1"/>
    <w:rsid w:val="00CC2DE0"/>
    <w:rsid w:val="00CC4097"/>
    <w:rsid w:val="00CD1527"/>
    <w:rsid w:val="00CD17B4"/>
    <w:rsid w:val="00CD22B8"/>
    <w:rsid w:val="00CD7E1E"/>
    <w:rsid w:val="00CE3264"/>
    <w:rsid w:val="00CE343A"/>
    <w:rsid w:val="00CE586A"/>
    <w:rsid w:val="00CE5905"/>
    <w:rsid w:val="00CE6DA0"/>
    <w:rsid w:val="00CE7D4D"/>
    <w:rsid w:val="00CF0A28"/>
    <w:rsid w:val="00CF0E7B"/>
    <w:rsid w:val="00CF20BC"/>
    <w:rsid w:val="00CF5DDF"/>
    <w:rsid w:val="00CF623F"/>
    <w:rsid w:val="00CF6590"/>
    <w:rsid w:val="00CF728C"/>
    <w:rsid w:val="00D011C3"/>
    <w:rsid w:val="00D063C1"/>
    <w:rsid w:val="00D07220"/>
    <w:rsid w:val="00D1644D"/>
    <w:rsid w:val="00D2008B"/>
    <w:rsid w:val="00D20522"/>
    <w:rsid w:val="00D209F3"/>
    <w:rsid w:val="00D23EF1"/>
    <w:rsid w:val="00D276B8"/>
    <w:rsid w:val="00D31075"/>
    <w:rsid w:val="00D4177F"/>
    <w:rsid w:val="00D47F1B"/>
    <w:rsid w:val="00D557DE"/>
    <w:rsid w:val="00D61090"/>
    <w:rsid w:val="00D6436E"/>
    <w:rsid w:val="00D665F5"/>
    <w:rsid w:val="00D66B83"/>
    <w:rsid w:val="00D67F01"/>
    <w:rsid w:val="00D711D2"/>
    <w:rsid w:val="00D71747"/>
    <w:rsid w:val="00D72995"/>
    <w:rsid w:val="00D72B5D"/>
    <w:rsid w:val="00D80AC4"/>
    <w:rsid w:val="00D80CBA"/>
    <w:rsid w:val="00D81C8A"/>
    <w:rsid w:val="00D84409"/>
    <w:rsid w:val="00D861D8"/>
    <w:rsid w:val="00D9030A"/>
    <w:rsid w:val="00D90C8D"/>
    <w:rsid w:val="00D91B7B"/>
    <w:rsid w:val="00D9343D"/>
    <w:rsid w:val="00DA0884"/>
    <w:rsid w:val="00DA22D3"/>
    <w:rsid w:val="00DA3C01"/>
    <w:rsid w:val="00DA3D87"/>
    <w:rsid w:val="00DB19BF"/>
    <w:rsid w:val="00DB1CF9"/>
    <w:rsid w:val="00DB4ADF"/>
    <w:rsid w:val="00DB588E"/>
    <w:rsid w:val="00DB5AE0"/>
    <w:rsid w:val="00DB633A"/>
    <w:rsid w:val="00DB7FDD"/>
    <w:rsid w:val="00DC0173"/>
    <w:rsid w:val="00DC1956"/>
    <w:rsid w:val="00DC2D44"/>
    <w:rsid w:val="00DC3FB3"/>
    <w:rsid w:val="00DC430E"/>
    <w:rsid w:val="00DC758A"/>
    <w:rsid w:val="00DD3377"/>
    <w:rsid w:val="00DD55CC"/>
    <w:rsid w:val="00DE061D"/>
    <w:rsid w:val="00DE3040"/>
    <w:rsid w:val="00DE4345"/>
    <w:rsid w:val="00DE4E2A"/>
    <w:rsid w:val="00DE54E8"/>
    <w:rsid w:val="00DF08BF"/>
    <w:rsid w:val="00DF293A"/>
    <w:rsid w:val="00DF3BDA"/>
    <w:rsid w:val="00DF674F"/>
    <w:rsid w:val="00E0042C"/>
    <w:rsid w:val="00E01063"/>
    <w:rsid w:val="00E01464"/>
    <w:rsid w:val="00E02534"/>
    <w:rsid w:val="00E06590"/>
    <w:rsid w:val="00E12126"/>
    <w:rsid w:val="00E1605E"/>
    <w:rsid w:val="00E164CD"/>
    <w:rsid w:val="00E16CA2"/>
    <w:rsid w:val="00E22A38"/>
    <w:rsid w:val="00E2481C"/>
    <w:rsid w:val="00E25C00"/>
    <w:rsid w:val="00E3214E"/>
    <w:rsid w:val="00E3583C"/>
    <w:rsid w:val="00E40C54"/>
    <w:rsid w:val="00E41B4D"/>
    <w:rsid w:val="00E42494"/>
    <w:rsid w:val="00E446F1"/>
    <w:rsid w:val="00E455B6"/>
    <w:rsid w:val="00E46B3D"/>
    <w:rsid w:val="00E51A50"/>
    <w:rsid w:val="00E51C30"/>
    <w:rsid w:val="00E52752"/>
    <w:rsid w:val="00E56CF7"/>
    <w:rsid w:val="00E57C04"/>
    <w:rsid w:val="00E6080C"/>
    <w:rsid w:val="00E63541"/>
    <w:rsid w:val="00E64980"/>
    <w:rsid w:val="00E6778E"/>
    <w:rsid w:val="00E67FDC"/>
    <w:rsid w:val="00E74FC9"/>
    <w:rsid w:val="00E75D06"/>
    <w:rsid w:val="00E76194"/>
    <w:rsid w:val="00E76395"/>
    <w:rsid w:val="00E800D4"/>
    <w:rsid w:val="00E853DC"/>
    <w:rsid w:val="00E85706"/>
    <w:rsid w:val="00E857A0"/>
    <w:rsid w:val="00E8580B"/>
    <w:rsid w:val="00E91C4E"/>
    <w:rsid w:val="00EA03A7"/>
    <w:rsid w:val="00EA105A"/>
    <w:rsid w:val="00EA76E9"/>
    <w:rsid w:val="00EB2C9D"/>
    <w:rsid w:val="00EB3804"/>
    <w:rsid w:val="00EB4649"/>
    <w:rsid w:val="00EB4E16"/>
    <w:rsid w:val="00EC186E"/>
    <w:rsid w:val="00EC3005"/>
    <w:rsid w:val="00EC6686"/>
    <w:rsid w:val="00EC732C"/>
    <w:rsid w:val="00ED0FA6"/>
    <w:rsid w:val="00ED31D6"/>
    <w:rsid w:val="00ED3CE4"/>
    <w:rsid w:val="00ED4906"/>
    <w:rsid w:val="00ED6215"/>
    <w:rsid w:val="00ED6818"/>
    <w:rsid w:val="00EE0105"/>
    <w:rsid w:val="00EE05B8"/>
    <w:rsid w:val="00EE0D00"/>
    <w:rsid w:val="00EE3018"/>
    <w:rsid w:val="00EE7795"/>
    <w:rsid w:val="00EF6D45"/>
    <w:rsid w:val="00F005C0"/>
    <w:rsid w:val="00F02575"/>
    <w:rsid w:val="00F02B51"/>
    <w:rsid w:val="00F051B3"/>
    <w:rsid w:val="00F122CF"/>
    <w:rsid w:val="00F16603"/>
    <w:rsid w:val="00F27CF6"/>
    <w:rsid w:val="00F32535"/>
    <w:rsid w:val="00F40E3D"/>
    <w:rsid w:val="00F4569F"/>
    <w:rsid w:val="00F45C2E"/>
    <w:rsid w:val="00F4713C"/>
    <w:rsid w:val="00F50489"/>
    <w:rsid w:val="00F53258"/>
    <w:rsid w:val="00F5494E"/>
    <w:rsid w:val="00F55850"/>
    <w:rsid w:val="00F60AA0"/>
    <w:rsid w:val="00F61181"/>
    <w:rsid w:val="00F709E3"/>
    <w:rsid w:val="00F70F36"/>
    <w:rsid w:val="00F72529"/>
    <w:rsid w:val="00F7584D"/>
    <w:rsid w:val="00F76E50"/>
    <w:rsid w:val="00F8027C"/>
    <w:rsid w:val="00F8463A"/>
    <w:rsid w:val="00F85B0A"/>
    <w:rsid w:val="00F86938"/>
    <w:rsid w:val="00FA0418"/>
    <w:rsid w:val="00FA3E80"/>
    <w:rsid w:val="00FA55E0"/>
    <w:rsid w:val="00FA5E2A"/>
    <w:rsid w:val="00FB0DFD"/>
    <w:rsid w:val="00FB1EF3"/>
    <w:rsid w:val="00FB39AC"/>
    <w:rsid w:val="00FB48B6"/>
    <w:rsid w:val="00FB4AA8"/>
    <w:rsid w:val="00FC07A8"/>
    <w:rsid w:val="00FC3918"/>
    <w:rsid w:val="00FC41C4"/>
    <w:rsid w:val="00FC469F"/>
    <w:rsid w:val="00FC4B2B"/>
    <w:rsid w:val="00FC75E3"/>
    <w:rsid w:val="00FC7D7E"/>
    <w:rsid w:val="00FD1FAD"/>
    <w:rsid w:val="00FD23C0"/>
    <w:rsid w:val="00FD34ED"/>
    <w:rsid w:val="00FD4613"/>
    <w:rsid w:val="00FD4A18"/>
    <w:rsid w:val="00FD5686"/>
    <w:rsid w:val="00FE252F"/>
    <w:rsid w:val="00FE58A1"/>
    <w:rsid w:val="00FE5D7F"/>
    <w:rsid w:val="00FF03E9"/>
    <w:rsid w:val="00FF0D5F"/>
    <w:rsid w:val="00FF1DC7"/>
    <w:rsid w:val="00FF2A19"/>
    <w:rsid w:val="00FF7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40E99D83"/>
  <w15:docId w15:val="{281DCAED-D70D-4C60-98A0-F4A0288A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7C"/>
    <w:rPr>
      <w:lang w:val="en-GB" w:eastAsia="en-US"/>
    </w:rPr>
  </w:style>
  <w:style w:type="paragraph" w:styleId="Heading1">
    <w:name w:val="heading 1"/>
    <w:basedOn w:val="Normal"/>
    <w:next w:val="Normal"/>
    <w:qFormat/>
    <w:rsid w:val="00F8027C"/>
    <w:pPr>
      <w:keepNext/>
      <w:ind w:firstLine="720"/>
      <w:outlineLvl w:val="0"/>
    </w:pPr>
    <w:rPr>
      <w:sz w:val="24"/>
      <w:lang w:val="lt-LT"/>
    </w:rPr>
  </w:style>
  <w:style w:type="paragraph" w:styleId="Heading2">
    <w:name w:val="heading 2"/>
    <w:basedOn w:val="Normal"/>
    <w:next w:val="Normal"/>
    <w:link w:val="Heading2Char"/>
    <w:qFormat/>
    <w:rsid w:val="00F8027C"/>
    <w:pPr>
      <w:keepNext/>
      <w:jc w:val="both"/>
      <w:outlineLvl w:val="1"/>
    </w:pPr>
    <w:rPr>
      <w:b/>
      <w:sz w:val="24"/>
      <w:lang w:val="lt-LT"/>
    </w:rPr>
  </w:style>
  <w:style w:type="paragraph" w:styleId="Heading3">
    <w:name w:val="heading 3"/>
    <w:basedOn w:val="Normal"/>
    <w:next w:val="Normal"/>
    <w:qFormat/>
    <w:rsid w:val="00F8027C"/>
    <w:pPr>
      <w:keepNext/>
      <w:ind w:left="720" w:firstLine="720"/>
      <w:jc w:val="center"/>
      <w:outlineLvl w:val="2"/>
    </w:pPr>
    <w:rPr>
      <w:b/>
      <w:sz w:val="24"/>
    </w:rPr>
  </w:style>
  <w:style w:type="paragraph" w:styleId="Heading4">
    <w:name w:val="heading 4"/>
    <w:basedOn w:val="Normal"/>
    <w:next w:val="Normal"/>
    <w:link w:val="Heading4Char"/>
    <w:qFormat/>
    <w:rsid w:val="0096533F"/>
    <w:pPr>
      <w:keepNext/>
      <w:spacing w:before="240" w:after="60"/>
      <w:outlineLvl w:val="3"/>
    </w:pPr>
    <w:rPr>
      <w:rFonts w:ascii="Calibri" w:hAnsi="Calibri"/>
      <w:b/>
      <w:bCs/>
      <w:sz w:val="28"/>
      <w:szCs w:val="28"/>
    </w:rPr>
  </w:style>
  <w:style w:type="paragraph" w:styleId="Heading6">
    <w:name w:val="heading 6"/>
    <w:basedOn w:val="Normal"/>
    <w:next w:val="Normal"/>
    <w:qFormat/>
    <w:rsid w:val="00F8027C"/>
    <w:pPr>
      <w:keepNext/>
      <w:jc w:val="both"/>
      <w:outlineLvl w:val="5"/>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8027C"/>
    <w:rPr>
      <w:lang w:val="en-US"/>
    </w:rPr>
  </w:style>
  <w:style w:type="character" w:styleId="FootnoteReference">
    <w:name w:val="footnote reference"/>
    <w:semiHidden/>
    <w:rsid w:val="00F8027C"/>
    <w:rPr>
      <w:vertAlign w:val="superscript"/>
    </w:rPr>
  </w:style>
  <w:style w:type="paragraph" w:styleId="BodyTextIndent">
    <w:name w:val="Body Text Indent"/>
    <w:basedOn w:val="Normal"/>
    <w:rsid w:val="00F8027C"/>
    <w:pPr>
      <w:ind w:firstLine="720"/>
      <w:jc w:val="both"/>
    </w:pPr>
    <w:rPr>
      <w:sz w:val="24"/>
      <w:lang w:val="lt-LT"/>
    </w:rPr>
  </w:style>
  <w:style w:type="paragraph" w:styleId="BodyText">
    <w:name w:val="Body Text"/>
    <w:basedOn w:val="Normal"/>
    <w:rsid w:val="00F8027C"/>
    <w:pPr>
      <w:jc w:val="both"/>
    </w:pPr>
    <w:rPr>
      <w:sz w:val="24"/>
      <w:lang w:val="lt-LT"/>
    </w:rPr>
  </w:style>
  <w:style w:type="paragraph" w:styleId="Header">
    <w:name w:val="header"/>
    <w:basedOn w:val="Normal"/>
    <w:rsid w:val="00F8027C"/>
    <w:pPr>
      <w:tabs>
        <w:tab w:val="center" w:pos="4153"/>
        <w:tab w:val="right" w:pos="8306"/>
      </w:tabs>
    </w:pPr>
  </w:style>
  <w:style w:type="character" w:styleId="PageNumber">
    <w:name w:val="page number"/>
    <w:basedOn w:val="DefaultParagraphFont"/>
    <w:rsid w:val="00F8027C"/>
  </w:style>
  <w:style w:type="paragraph" w:styleId="BalloonText">
    <w:name w:val="Balloon Text"/>
    <w:basedOn w:val="Normal"/>
    <w:link w:val="BalloonTextChar"/>
    <w:rsid w:val="000342DC"/>
    <w:rPr>
      <w:rFonts w:ascii="Tahoma" w:hAnsi="Tahoma"/>
      <w:sz w:val="16"/>
      <w:szCs w:val="16"/>
    </w:rPr>
  </w:style>
  <w:style w:type="character" w:customStyle="1" w:styleId="BalloonTextChar">
    <w:name w:val="Balloon Text Char"/>
    <w:link w:val="BalloonText"/>
    <w:rsid w:val="000342DC"/>
    <w:rPr>
      <w:rFonts w:ascii="Tahoma" w:hAnsi="Tahoma" w:cs="Tahoma"/>
      <w:sz w:val="16"/>
      <w:szCs w:val="16"/>
      <w:lang w:val="en-GB"/>
    </w:rPr>
  </w:style>
  <w:style w:type="character" w:customStyle="1" w:styleId="Heading4Char">
    <w:name w:val="Heading 4 Char"/>
    <w:link w:val="Heading4"/>
    <w:semiHidden/>
    <w:rsid w:val="0096533F"/>
    <w:rPr>
      <w:rFonts w:ascii="Calibri" w:eastAsia="Times New Roman" w:hAnsi="Calibri" w:cs="Times New Roman"/>
      <w:b/>
      <w:bCs/>
      <w:sz w:val="28"/>
      <w:szCs w:val="28"/>
      <w:lang w:val="en-GB"/>
    </w:rPr>
  </w:style>
  <w:style w:type="character" w:customStyle="1" w:styleId="Heading2Char">
    <w:name w:val="Heading 2 Char"/>
    <w:link w:val="Heading2"/>
    <w:rsid w:val="0096533F"/>
    <w:rPr>
      <w:b/>
      <w:sz w:val="24"/>
      <w:lang w:val="lt-LT"/>
    </w:rPr>
  </w:style>
  <w:style w:type="character" w:customStyle="1" w:styleId="EmailStyle25">
    <w:name w:val="EmailStyle25"/>
    <w:basedOn w:val="DefaultParagraphFont"/>
    <w:semiHidden/>
    <w:rsid w:val="00151AAC"/>
    <w:rPr>
      <w:rFonts w:ascii="Tahoma" w:hAnsi="Tahoma"/>
      <w:b w:val="0"/>
      <w:bCs w:val="0"/>
      <w:i w:val="0"/>
      <w:iCs w:val="0"/>
      <w:strike w:val="0"/>
      <w:color w:val="auto"/>
      <w:sz w:val="20"/>
      <w:szCs w:val="20"/>
      <w:u w:val="none"/>
    </w:rPr>
  </w:style>
  <w:style w:type="character" w:styleId="Hyperlink">
    <w:name w:val="Hyperlink"/>
    <w:aliases w:val="Alna"/>
    <w:basedOn w:val="DefaultParagraphFont"/>
    <w:uiPriority w:val="99"/>
    <w:rsid w:val="00151AAC"/>
    <w:rPr>
      <w:color w:val="0000FF"/>
      <w:u w:val="single"/>
    </w:rPr>
  </w:style>
  <w:style w:type="paragraph" w:styleId="E-mailSignature">
    <w:name w:val="E-mail Signature"/>
    <w:basedOn w:val="Normal"/>
    <w:rsid w:val="00151AAC"/>
    <w:pPr>
      <w:spacing w:before="100" w:beforeAutospacing="1" w:after="100" w:afterAutospacing="1"/>
    </w:pPr>
    <w:rPr>
      <w:sz w:val="24"/>
      <w:szCs w:val="24"/>
      <w:lang w:val="lt-LT" w:eastAsia="lt-LT"/>
    </w:rPr>
  </w:style>
  <w:style w:type="table" w:styleId="TableGrid">
    <w:name w:val="Table Grid"/>
    <w:basedOn w:val="TableNormal"/>
    <w:rsid w:val="003F0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D510D"/>
    <w:pPr>
      <w:tabs>
        <w:tab w:val="center" w:pos="4320"/>
        <w:tab w:val="right" w:pos="8640"/>
      </w:tabs>
    </w:pPr>
    <w:rPr>
      <w:sz w:val="24"/>
      <w:lang w:val="lt-LT" w:eastAsia="lt-LT"/>
    </w:rPr>
  </w:style>
  <w:style w:type="character" w:styleId="CommentReference">
    <w:name w:val="annotation reference"/>
    <w:basedOn w:val="DefaultParagraphFont"/>
    <w:rsid w:val="002D510D"/>
    <w:rPr>
      <w:sz w:val="16"/>
      <w:szCs w:val="16"/>
    </w:rPr>
  </w:style>
  <w:style w:type="paragraph" w:styleId="CommentText">
    <w:name w:val="annotation text"/>
    <w:basedOn w:val="Normal"/>
    <w:link w:val="CommentTextChar"/>
    <w:rsid w:val="002D510D"/>
  </w:style>
  <w:style w:type="paragraph" w:styleId="CommentSubject">
    <w:name w:val="annotation subject"/>
    <w:basedOn w:val="CommentText"/>
    <w:next w:val="CommentText"/>
    <w:semiHidden/>
    <w:rsid w:val="002D510D"/>
    <w:rPr>
      <w:b/>
      <w:bCs/>
    </w:rPr>
  </w:style>
  <w:style w:type="paragraph" w:customStyle="1" w:styleId="Default">
    <w:name w:val="Default"/>
    <w:rsid w:val="005E6D3C"/>
    <w:pPr>
      <w:autoSpaceDE w:val="0"/>
      <w:autoSpaceDN w:val="0"/>
      <w:adjustRightInd w:val="0"/>
    </w:pPr>
    <w:rPr>
      <w:color w:val="000000"/>
      <w:sz w:val="24"/>
      <w:szCs w:val="24"/>
      <w:lang w:val="en-US" w:eastAsia="en-US"/>
    </w:rPr>
  </w:style>
  <w:style w:type="character" w:customStyle="1" w:styleId="Neapdorotaspaminjimas1">
    <w:name w:val="Neapdorotas paminėjimas1"/>
    <w:basedOn w:val="DefaultParagraphFont"/>
    <w:uiPriority w:val="99"/>
    <w:semiHidden/>
    <w:unhideWhenUsed/>
    <w:rsid w:val="008527FE"/>
    <w:rPr>
      <w:color w:val="808080"/>
      <w:shd w:val="clear" w:color="auto" w:fill="E6E6E6"/>
    </w:rPr>
  </w:style>
  <w:style w:type="character" w:customStyle="1" w:styleId="UnresolvedMention1">
    <w:name w:val="Unresolved Mention1"/>
    <w:basedOn w:val="DefaultParagraphFont"/>
    <w:uiPriority w:val="99"/>
    <w:semiHidden/>
    <w:unhideWhenUsed/>
    <w:rsid w:val="000615B0"/>
    <w:rPr>
      <w:color w:val="808080"/>
      <w:shd w:val="clear" w:color="auto" w:fill="E6E6E6"/>
    </w:rPr>
  </w:style>
  <w:style w:type="character" w:customStyle="1" w:styleId="FooterChar">
    <w:name w:val="Footer Char"/>
    <w:basedOn w:val="DefaultParagraphFont"/>
    <w:link w:val="Footer"/>
    <w:rsid w:val="00B92189"/>
    <w:rPr>
      <w:sz w:val="24"/>
    </w:rPr>
  </w:style>
  <w:style w:type="paragraph" w:styleId="Revision">
    <w:name w:val="Revision"/>
    <w:hidden/>
    <w:uiPriority w:val="99"/>
    <w:semiHidden/>
    <w:rsid w:val="009063F1"/>
    <w:rPr>
      <w:lang w:val="en-GB" w:eastAsia="en-US"/>
    </w:rPr>
  </w:style>
  <w:style w:type="character" w:customStyle="1" w:styleId="CommentTextChar">
    <w:name w:val="Comment Text Char"/>
    <w:link w:val="CommentText"/>
    <w:rsid w:val="00E57C04"/>
    <w:rPr>
      <w:lang w:val="en-GB" w:eastAsia="en-US"/>
    </w:rPr>
  </w:style>
  <w:style w:type="paragraph" w:styleId="ListParagraph">
    <w:name w:val="List Paragraph"/>
    <w:aliases w:val="List Paragraph Red,Buletai,Bullet EY,List Paragraph21,lp1,Bullet 1,Use Case List Paragraph,Numbering,ERP-List Paragraph,List Paragraph11,List Paragraph111,Paragraph,List not in Table,List Paragraph3,Lentele,List Paragraph22,List Paragra"/>
    <w:basedOn w:val="Normal"/>
    <w:link w:val="ListParagraphChar"/>
    <w:qFormat/>
    <w:rsid w:val="00A6167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List Paragraph Red Char,Buletai Char,Bullet EY Char,List Paragraph21 Char,lp1 Char,Bullet 1 Char,Use Case List Paragraph Char,Numbering Char,ERP-List Paragraph Char,List Paragraph11 Char,List Paragraph111 Char,Paragraph Char"/>
    <w:link w:val="ListParagraph"/>
    <w:qFormat/>
    <w:locked/>
    <w:rsid w:val="00A61678"/>
    <w:rPr>
      <w:rFonts w:ascii="Calibri" w:eastAsia="Calibri" w:hAnsi="Calibri"/>
      <w:sz w:val="22"/>
      <w:szCs w:val="22"/>
      <w:lang w:val="en-US" w:eastAsia="en-US"/>
    </w:rPr>
  </w:style>
  <w:style w:type="paragraph" w:styleId="BodyTextIndent2">
    <w:name w:val="Body Text Indent 2"/>
    <w:basedOn w:val="Normal"/>
    <w:link w:val="BodyTextIndent2Char"/>
    <w:uiPriority w:val="99"/>
    <w:rsid w:val="00E800D4"/>
    <w:pPr>
      <w:spacing w:after="120" w:line="480" w:lineRule="auto"/>
      <w:ind w:left="283"/>
    </w:pPr>
    <w:rPr>
      <w:sz w:val="24"/>
      <w:szCs w:val="24"/>
      <w:lang w:val="lt-LT"/>
    </w:rPr>
  </w:style>
  <w:style w:type="character" w:customStyle="1" w:styleId="BodyTextIndent2Char">
    <w:name w:val="Body Text Indent 2 Char"/>
    <w:basedOn w:val="DefaultParagraphFont"/>
    <w:link w:val="BodyTextIndent2"/>
    <w:uiPriority w:val="99"/>
    <w:rsid w:val="00E800D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5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vat@va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a@kalb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vile.naujokaitiene@vat.lt" TargetMode="External"/><Relationship Id="rId4" Type="http://schemas.openxmlformats.org/officeDocument/2006/relationships/settings" Target="settings.xml"/><Relationship Id="rId9" Type="http://schemas.openxmlformats.org/officeDocument/2006/relationships/hyperlink" Target="mailto:diana.tumpiene@vat.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106A2-6E36-4BB4-BC50-FF1F2010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13029</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vt:lpstr>
      <vt:lpstr>SUTARTIS</vt:lpstr>
    </vt:vector>
  </TitlesOfParts>
  <Company>Energija</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Lietuvos Energija</dc:creator>
  <cp:lastModifiedBy>Dovilė Naujokaitienė</cp:lastModifiedBy>
  <cp:revision>3</cp:revision>
  <cp:lastPrinted>2014-12-29T12:06:00Z</cp:lastPrinted>
  <dcterms:created xsi:type="dcterms:W3CDTF">2022-03-22T07:43:00Z</dcterms:created>
  <dcterms:modified xsi:type="dcterms:W3CDTF">2022-03-22T07:55:00Z</dcterms:modified>
</cp:coreProperties>
</file>