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6A6D9" w14:textId="77777777" w:rsidR="00B92735" w:rsidRPr="009B6677" w:rsidRDefault="00B92735" w:rsidP="00B92735">
      <w:pPr>
        <w:keepNext/>
        <w:keepLines/>
        <w:suppressAutoHyphens/>
        <w:ind w:right="332" w:firstLine="567"/>
        <w:contextualSpacing/>
        <w:jc w:val="center"/>
        <w:outlineLvl w:val="6"/>
        <w:rPr>
          <w:b/>
          <w:iCs/>
          <w:lang w:val="pt-PT" w:bidi="en-US"/>
        </w:rPr>
      </w:pPr>
      <w:r w:rsidRPr="00F34280">
        <w:rPr>
          <w:b/>
          <w:iCs/>
        </w:rPr>
        <w:t>IŠSILAVINIMO PAŽYMĖJIMŲ BLANKŲ IR MOKINIO PAŽYMĖJIMŲ (POPIERIN</w:t>
      </w:r>
      <w:r>
        <w:rPr>
          <w:b/>
          <w:iCs/>
        </w:rPr>
        <w:t>IO IR ELEKTRONINIO) SPAUSDINIMO PASLAUGŲ</w:t>
      </w:r>
      <w:r w:rsidRPr="009B6677">
        <w:rPr>
          <w:b/>
          <w:iCs/>
        </w:rPr>
        <w:t xml:space="preserve"> PIRKIMO–PARDAVIMO</w:t>
      </w:r>
      <w:r w:rsidRPr="009B6677">
        <w:rPr>
          <w:b/>
          <w:iCs/>
          <w:lang w:val="pt-PT" w:bidi="en-US"/>
        </w:rPr>
        <w:t xml:space="preserve"> SUTARTIS</w:t>
      </w:r>
    </w:p>
    <w:p w14:paraId="413BB669" w14:textId="77777777" w:rsidR="00B92735" w:rsidRPr="009B6677" w:rsidRDefault="00B92735" w:rsidP="00B92735">
      <w:pPr>
        <w:keepNext/>
        <w:keepLines/>
        <w:suppressAutoHyphens/>
        <w:ind w:right="332" w:firstLine="567"/>
        <w:contextualSpacing/>
        <w:jc w:val="center"/>
        <w:outlineLvl w:val="6"/>
        <w:rPr>
          <w:b/>
          <w:iCs/>
          <w:lang w:val="pt-PT" w:bidi="en-US"/>
        </w:rPr>
      </w:pPr>
    </w:p>
    <w:p w14:paraId="2AD1C358" w14:textId="060846DA" w:rsidR="00B92735" w:rsidRPr="009B6677" w:rsidRDefault="00215328" w:rsidP="00B92735">
      <w:pPr>
        <w:keepNext/>
        <w:keepLines/>
        <w:suppressAutoHyphens/>
        <w:ind w:right="332" w:firstLine="567"/>
        <w:contextualSpacing/>
        <w:jc w:val="center"/>
        <w:outlineLvl w:val="6"/>
        <w:rPr>
          <w:iCs/>
          <w:lang w:val="pt-PT" w:bidi="en-US"/>
        </w:rPr>
      </w:pPr>
      <w:r w:rsidRPr="00215328">
        <w:rPr>
          <w:iCs/>
          <w:lang w:val="pt-PT" w:bidi="en-US"/>
        </w:rPr>
        <w:t>2022 m.           d.</w:t>
      </w:r>
      <w:r w:rsidRPr="00215328">
        <w:rPr>
          <w:i/>
          <w:iCs/>
          <w:lang w:val="pt-PT" w:bidi="en-US"/>
        </w:rPr>
        <w:t xml:space="preserve"> </w:t>
      </w:r>
      <w:r w:rsidR="00B92735" w:rsidRPr="00215328">
        <w:rPr>
          <w:iCs/>
          <w:lang w:val="pt-PT" w:bidi="en-US"/>
        </w:rPr>
        <w:t xml:space="preserve"> </w:t>
      </w:r>
      <w:r w:rsidR="00B92735" w:rsidRPr="009B6677">
        <w:rPr>
          <w:iCs/>
          <w:lang w:val="pt-PT" w:bidi="en-US"/>
        </w:rPr>
        <w:t>Nr.</w:t>
      </w:r>
    </w:p>
    <w:p w14:paraId="4C3FE1B5" w14:textId="77777777" w:rsidR="00B92735" w:rsidRPr="009B6677" w:rsidRDefault="00B92735" w:rsidP="00B92735">
      <w:pPr>
        <w:keepNext/>
        <w:keepLines/>
        <w:suppressAutoHyphens/>
        <w:ind w:right="332" w:firstLine="567"/>
        <w:contextualSpacing/>
        <w:jc w:val="center"/>
        <w:outlineLvl w:val="6"/>
        <w:rPr>
          <w:iCs/>
          <w:lang w:val="pt-PT" w:bidi="en-US"/>
        </w:rPr>
      </w:pPr>
      <w:r w:rsidRPr="009B6677">
        <w:rPr>
          <w:iCs/>
          <w:lang w:val="pt-PT" w:bidi="en-US"/>
        </w:rPr>
        <w:t xml:space="preserve">Vilnius </w:t>
      </w:r>
    </w:p>
    <w:p w14:paraId="49C2B552" w14:textId="77777777" w:rsidR="00B92735" w:rsidRPr="009B6677" w:rsidRDefault="00B92735" w:rsidP="00B92735">
      <w:pPr>
        <w:ind w:right="332" w:firstLine="567"/>
        <w:jc w:val="center"/>
        <w:rPr>
          <w:b/>
          <w:i/>
          <w:color w:val="000000"/>
        </w:rPr>
      </w:pPr>
    </w:p>
    <w:p w14:paraId="4DB2D917" w14:textId="4D6871FB" w:rsidR="00B92735" w:rsidRPr="009B6677" w:rsidRDefault="00B92735" w:rsidP="00B92735">
      <w:pPr>
        <w:ind w:firstLine="567"/>
        <w:jc w:val="both"/>
      </w:pPr>
      <w:proofErr w:type="gramStart"/>
      <w:r w:rsidRPr="009B6677">
        <w:t xml:space="preserve">Nacionalinė švietimo agentūra, atstovaujama </w:t>
      </w:r>
      <w:r>
        <w:t xml:space="preserve">direktorės </w:t>
      </w:r>
      <w:r w:rsidR="00215328">
        <w:t xml:space="preserve">pavaduotojos, </w:t>
      </w:r>
      <w:r w:rsidR="00215328" w:rsidRPr="006C2E08">
        <w:rPr>
          <w:color w:val="201F1E"/>
        </w:rPr>
        <w:t>atliekan</w:t>
      </w:r>
      <w:r w:rsidR="00215328">
        <w:rPr>
          <w:color w:val="201F1E"/>
        </w:rPr>
        <w:t>čios</w:t>
      </w:r>
      <w:r w:rsidR="00215328" w:rsidRPr="006C2E08">
        <w:rPr>
          <w:color w:val="201F1E"/>
        </w:rPr>
        <w:t xml:space="preserve"> direktoriaus funkcijas</w:t>
      </w:r>
      <w:r w:rsidRPr="009B6677">
        <w:rPr>
          <w:i/>
        </w:rPr>
        <w:t>,</w:t>
      </w:r>
      <w:r w:rsidR="00215328">
        <w:rPr>
          <w:i/>
        </w:rPr>
        <w:t xml:space="preserve"> </w:t>
      </w:r>
      <w:r w:rsidR="00215328" w:rsidRPr="00215328">
        <w:t>Astos Ranonytės</w:t>
      </w:r>
      <w:r w:rsidR="003C74AD">
        <w:t>,</w:t>
      </w:r>
      <w:r w:rsidRPr="009B6677">
        <w:t xml:space="preserve"> veikiančio</w:t>
      </w:r>
      <w:r w:rsidR="00215328">
        <w:t>s</w:t>
      </w:r>
      <w:r w:rsidRPr="009B6677">
        <w:t xml:space="preserve">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 (toliau – </w:t>
      </w:r>
      <w:r>
        <w:t>Paslaugų gavėjas</w:t>
      </w:r>
      <w:r w:rsidRPr="009B6677">
        <w:t xml:space="preserve"> / Perkančioji organizacija)</w:t>
      </w:r>
      <w:proofErr w:type="gramEnd"/>
    </w:p>
    <w:p w14:paraId="613F1A13" w14:textId="77777777" w:rsidR="00B92735" w:rsidRPr="009B6677" w:rsidRDefault="00B92735" w:rsidP="00B92735">
      <w:pPr>
        <w:ind w:firstLine="567"/>
        <w:jc w:val="both"/>
        <w:rPr>
          <w:i/>
        </w:rPr>
      </w:pPr>
      <w:r w:rsidRPr="009B6677">
        <w:rPr>
          <w:i/>
        </w:rPr>
        <w:t>ir</w:t>
      </w:r>
    </w:p>
    <w:p w14:paraId="4CD8391F" w14:textId="5E6FC723" w:rsidR="00B92735" w:rsidRPr="006C7DD7" w:rsidRDefault="006C7DD7" w:rsidP="006C7DD7">
      <w:pPr>
        <w:ind w:firstLine="567"/>
        <w:jc w:val="both"/>
        <w:rPr>
          <w:i/>
          <w:color w:val="FF0000"/>
        </w:rPr>
      </w:pPr>
      <w:r w:rsidRPr="006C7DD7">
        <w:t>UAB „Lodvila</w:t>
      </w:r>
      <w:proofErr w:type="gramStart"/>
      <w:r w:rsidRPr="006C7DD7">
        <w:t>“</w:t>
      </w:r>
      <w:r w:rsidR="00B92735" w:rsidRPr="006C7DD7">
        <w:t xml:space="preserve"> atstovaujama</w:t>
      </w:r>
      <w:proofErr w:type="gramEnd"/>
      <w:r w:rsidR="00B92735" w:rsidRPr="006C7DD7">
        <w:t xml:space="preserve"> </w:t>
      </w:r>
      <w:r w:rsidRPr="006C7DD7">
        <w:t>generalinio direktoriaus Kosto Valiūno</w:t>
      </w:r>
      <w:r w:rsidR="00B92735" w:rsidRPr="006C7DD7">
        <w:t>, veikiančio</w:t>
      </w:r>
      <w:r w:rsidRPr="006C7DD7">
        <w:t xml:space="preserve"> </w:t>
      </w:r>
      <w:r w:rsidR="00B92735" w:rsidRPr="006C7DD7">
        <w:t xml:space="preserve">pagal </w:t>
      </w:r>
      <w:r w:rsidRPr="006C7DD7">
        <w:t>bendrovės įstatus</w:t>
      </w:r>
      <w:r w:rsidR="00B92735" w:rsidRPr="006C7DD7">
        <w:t xml:space="preserve"> </w:t>
      </w:r>
      <w:r w:rsidR="00B92735" w:rsidRPr="009B6677">
        <w:t xml:space="preserve">(toliau – </w:t>
      </w:r>
      <w:r w:rsidR="00B92735">
        <w:t>Paslaugų teikėjas</w:t>
      </w:r>
      <w:r w:rsidR="00B92735" w:rsidRPr="009B6677">
        <w:t>), toliau kiekvienas atskirai vadinamas Šalimi, o abu kartu</w:t>
      </w:r>
      <w:r w:rsidR="00B92735">
        <w:t xml:space="preserve"> </w:t>
      </w:r>
      <w:r w:rsidR="00B92735" w:rsidRPr="009B6677">
        <w:t xml:space="preserve">– Šalimis, sudaro šią </w:t>
      </w:r>
      <w:r w:rsidR="00B92735" w:rsidRPr="009B6677">
        <w:rPr>
          <w:iCs/>
        </w:rPr>
        <w:t>paslaugų pirkimo – pardavimo</w:t>
      </w:r>
      <w:r w:rsidR="00B92735" w:rsidRPr="009B6677">
        <w:rPr>
          <w:b/>
          <w:iCs/>
          <w:lang w:val="pt-PT" w:bidi="en-US"/>
        </w:rPr>
        <w:t xml:space="preserve"> </w:t>
      </w:r>
      <w:r w:rsidR="00B92735" w:rsidRPr="009B6677">
        <w:t>sutartį (toliau – Sutartis).</w:t>
      </w:r>
    </w:p>
    <w:p w14:paraId="1E143B85" w14:textId="51663576" w:rsidR="00B92735" w:rsidRPr="003C74AD" w:rsidRDefault="00B92735" w:rsidP="00B92735">
      <w:pPr>
        <w:ind w:firstLine="567"/>
        <w:jc w:val="both"/>
      </w:pPr>
      <w:r w:rsidRPr="003C74AD">
        <w:t xml:space="preserve">Sutartis sudaryta </w:t>
      </w:r>
      <w:r w:rsidRPr="003C74AD">
        <w:rPr>
          <w:lang w:eastAsia="ar-SA"/>
        </w:rPr>
        <w:t>remiantis</w:t>
      </w:r>
      <w:r w:rsidR="006C7DD7" w:rsidRPr="003C74AD">
        <w:rPr>
          <w:lang w:eastAsia="ar-SA"/>
        </w:rPr>
        <w:t xml:space="preserve"> 2022 m. vasario 17 d. Nr. 586461, supaprastinto riboto konkurso, BVPŽ kodas</w:t>
      </w:r>
      <w:r w:rsidR="006C7DD7" w:rsidRPr="003C74AD">
        <w:rPr>
          <w:rStyle w:val="Antrat1Diagrama"/>
          <w:color w:val="auto"/>
          <w:sz w:val="24"/>
          <w:szCs w:val="24"/>
          <w:shd w:val="clear" w:color="auto" w:fill="FFFFFF"/>
        </w:rPr>
        <w:t xml:space="preserve"> </w:t>
      </w:r>
      <w:r w:rsidR="006C7DD7" w:rsidRPr="003C74AD">
        <w:rPr>
          <w:bCs/>
          <w:shd w:val="clear" w:color="auto" w:fill="FFFFFF"/>
        </w:rPr>
        <w:t>79800000-2</w:t>
      </w:r>
      <w:r w:rsidR="003C74AD" w:rsidRPr="003C74AD">
        <w:rPr>
          <w:bCs/>
          <w:shd w:val="clear" w:color="auto" w:fill="FFFFFF"/>
        </w:rPr>
        <w:t>, rezultatais</w:t>
      </w:r>
      <w:r w:rsidRPr="003C74AD">
        <w:t xml:space="preserve"> </w:t>
      </w:r>
      <w:r w:rsidRPr="003C74AD">
        <w:rPr>
          <w:lang w:eastAsia="ar-SA"/>
        </w:rPr>
        <w:t xml:space="preserve"> (toliau – Pirkimas).  </w:t>
      </w:r>
      <w:r w:rsidRPr="003C74AD">
        <w:t xml:space="preserve"> </w:t>
      </w:r>
    </w:p>
    <w:p w14:paraId="093C2E51" w14:textId="77777777" w:rsidR="00B92735" w:rsidRPr="009B6677" w:rsidRDefault="00B92735" w:rsidP="00B92735">
      <w:pPr>
        <w:ind w:right="5" w:firstLine="567"/>
        <w:jc w:val="both"/>
        <w:rPr>
          <w:lang w:eastAsia="ar-SA"/>
        </w:rPr>
      </w:pPr>
      <w:r w:rsidRPr="009B6677">
        <w:rPr>
          <w:lang w:eastAsia="ar-SA"/>
        </w:rPr>
        <w:t>Sutartis sudaryta vadovaujantis Lietuvos Respublikos civiliniu kodeksu,</w:t>
      </w:r>
      <w:r>
        <w:rPr>
          <w:lang w:eastAsia="ar-SA"/>
        </w:rPr>
        <w:t xml:space="preserve"> </w:t>
      </w:r>
      <w:r w:rsidRPr="00AF2C35">
        <w:rPr>
          <w:bCs/>
          <w:color w:val="333333"/>
          <w:shd w:val="clear" w:color="auto" w:fill="FFFFFF"/>
          <w:lang w:val="lt-LT"/>
        </w:rPr>
        <w:t>Lietuvos Respublikos viešųjų pirkimų, atliekamų gynybos ir saugumo srityje, įstatymu</w:t>
      </w:r>
      <w:r w:rsidRPr="009B6677">
        <w:rPr>
          <w:lang w:eastAsia="ar-SA"/>
        </w:rPr>
        <w:t xml:space="preserve"> ir kitais viešuosius pirkimus reglamentuojančiais teisės aktais bei Pirkimo sąlygomis.</w:t>
      </w:r>
    </w:p>
    <w:p w14:paraId="64C99A76" w14:textId="77777777" w:rsidR="00B92735" w:rsidRPr="009B6677" w:rsidRDefault="00B92735" w:rsidP="00B92735">
      <w:pPr>
        <w:ind w:right="5" w:firstLine="567"/>
        <w:jc w:val="both"/>
        <w:rPr>
          <w:lang w:eastAsia="ar-SA"/>
        </w:rPr>
      </w:pPr>
    </w:p>
    <w:p w14:paraId="2537942F" w14:textId="77777777" w:rsidR="00B92735" w:rsidRPr="009B6677" w:rsidRDefault="00B92735" w:rsidP="00B92735">
      <w:pPr>
        <w:ind w:right="5" w:firstLine="567"/>
        <w:jc w:val="center"/>
        <w:rPr>
          <w:b/>
          <w:lang w:eastAsia="ar-SA"/>
        </w:rPr>
      </w:pPr>
      <w:r w:rsidRPr="009B6677">
        <w:rPr>
          <w:b/>
          <w:lang w:eastAsia="ar-SA"/>
        </w:rPr>
        <w:t>1. Sutarties dalykas</w:t>
      </w:r>
    </w:p>
    <w:p w14:paraId="603C9774" w14:textId="77777777" w:rsidR="00B92735" w:rsidRPr="009B6677" w:rsidRDefault="00B92735" w:rsidP="00B92735">
      <w:pPr>
        <w:ind w:right="5" w:firstLine="567"/>
        <w:jc w:val="both"/>
      </w:pPr>
    </w:p>
    <w:p w14:paraId="0F8B28D1" w14:textId="77777777" w:rsidR="00B92735" w:rsidRDefault="00B92735" w:rsidP="00B92735">
      <w:pPr>
        <w:pStyle w:val="Body2"/>
        <w:numPr>
          <w:ilvl w:val="0"/>
          <w:numId w:val="11"/>
        </w:numPr>
        <w:spacing w:after="0"/>
        <w:ind w:hanging="720"/>
        <w:rPr>
          <w:rFonts w:eastAsia="Calibri"/>
          <w:sz w:val="24"/>
          <w:szCs w:val="24"/>
        </w:rPr>
      </w:pPr>
      <w:r w:rsidRPr="00A331C6">
        <w:rPr>
          <w:rFonts w:eastAsia="Calibri"/>
          <w:sz w:val="24"/>
          <w:szCs w:val="24"/>
        </w:rPr>
        <w:t>Šio pirkimo dalykas yra Išsilavinimo pažymėjimų blankų ir mokinio pažymėjimų (popierinio ir elektroninio) spausdinimo paslaugos (toliau – Paslaugos). Paslaugų teikėjas</w:t>
      </w:r>
      <w:r>
        <w:rPr>
          <w:rFonts w:eastAsia="Calibri"/>
          <w:sz w:val="24"/>
          <w:szCs w:val="24"/>
        </w:rPr>
        <w:t xml:space="preserve"> įsipareigoja išspausdinti 12</w:t>
      </w:r>
      <w:r w:rsidRPr="00A331C6">
        <w:rPr>
          <w:rFonts w:eastAsia="Calibri"/>
          <w:sz w:val="24"/>
          <w:szCs w:val="24"/>
        </w:rPr>
        <w:t xml:space="preserve"> pavadinimų išsilavinimo pažymėjimų ir mokinio pažymėjimų</w:t>
      </w:r>
      <w:r>
        <w:rPr>
          <w:rFonts w:eastAsia="Calibri"/>
          <w:sz w:val="24"/>
          <w:szCs w:val="24"/>
        </w:rPr>
        <w:t xml:space="preserve"> blankų</w:t>
      </w:r>
      <w:r w:rsidRPr="00A331C6">
        <w:rPr>
          <w:rFonts w:eastAsia="Calibri"/>
          <w:sz w:val="24"/>
          <w:szCs w:val="24"/>
        </w:rPr>
        <w:t xml:space="preserve"> (toliau tekste – </w:t>
      </w:r>
      <w:r>
        <w:rPr>
          <w:rFonts w:eastAsia="Calibri"/>
          <w:sz w:val="24"/>
          <w:szCs w:val="24"/>
        </w:rPr>
        <w:t>blank</w:t>
      </w:r>
      <w:r w:rsidRPr="00A331C6">
        <w:rPr>
          <w:rFonts w:eastAsia="Calibri"/>
          <w:sz w:val="24"/>
          <w:szCs w:val="24"/>
        </w:rPr>
        <w:t>ai).</w:t>
      </w:r>
    </w:p>
    <w:p w14:paraId="68A98E13" w14:textId="77777777" w:rsidR="00B92735" w:rsidRPr="002D693E" w:rsidRDefault="00B92735" w:rsidP="00B92735">
      <w:pPr>
        <w:pStyle w:val="Body2"/>
        <w:numPr>
          <w:ilvl w:val="0"/>
          <w:numId w:val="11"/>
        </w:numPr>
        <w:spacing w:after="0"/>
        <w:ind w:hanging="720"/>
        <w:rPr>
          <w:rFonts w:eastAsia="Calibri"/>
          <w:sz w:val="24"/>
          <w:szCs w:val="24"/>
        </w:rPr>
      </w:pPr>
      <w:r w:rsidRPr="00A331C6">
        <w:rPr>
          <w:rFonts w:eastAsia="Calibri"/>
          <w:sz w:val="24"/>
          <w:szCs w:val="24"/>
        </w:rPr>
        <w:t>Reikalavimai Paslaugoms nustatyti</w:t>
      </w:r>
      <w:r>
        <w:rPr>
          <w:rFonts w:eastAsia="Calibri"/>
          <w:sz w:val="24"/>
          <w:szCs w:val="24"/>
        </w:rPr>
        <w:t xml:space="preserve"> </w:t>
      </w:r>
      <w:r w:rsidRPr="00317159">
        <w:rPr>
          <w:rFonts w:eastAsia="Times New Roman"/>
        </w:rPr>
        <w:t>sutarties priede Nr. 1 „Techninė specifikacija</w:t>
      </w:r>
      <w:proofErr w:type="gramStart"/>
      <w:r w:rsidRPr="00317159">
        <w:rPr>
          <w:rFonts w:eastAsia="Times New Roman"/>
        </w:rPr>
        <w:t>“ (</w:t>
      </w:r>
      <w:proofErr w:type="gramEnd"/>
      <w:r w:rsidRPr="00317159">
        <w:rPr>
          <w:rFonts w:eastAsia="Times New Roman"/>
        </w:rPr>
        <w:t>t</w:t>
      </w:r>
      <w:r>
        <w:rPr>
          <w:rFonts w:eastAsia="Times New Roman"/>
        </w:rPr>
        <w:t>oliau – Techninė specifikacija).</w:t>
      </w:r>
    </w:p>
    <w:p w14:paraId="4BBC58ED" w14:textId="77777777" w:rsidR="00B92735" w:rsidRPr="002D693E" w:rsidRDefault="00B92735" w:rsidP="00B92735">
      <w:pPr>
        <w:pStyle w:val="Body2"/>
        <w:numPr>
          <w:ilvl w:val="0"/>
          <w:numId w:val="11"/>
        </w:numPr>
        <w:spacing w:after="0"/>
        <w:ind w:hanging="720"/>
        <w:rPr>
          <w:rFonts w:eastAsia="Calibri"/>
          <w:sz w:val="24"/>
          <w:szCs w:val="24"/>
        </w:rPr>
      </w:pPr>
      <w:r w:rsidRPr="00A331C6">
        <w:rPr>
          <w:rFonts w:eastAsia="Calibri"/>
          <w:sz w:val="24"/>
          <w:szCs w:val="24"/>
        </w:rPr>
        <w:t>P</w:t>
      </w:r>
      <w:r>
        <w:t xml:space="preserve">aslaugų gavėjas </w:t>
      </w:r>
      <w:r>
        <w:rPr>
          <w:lang w:val="lt-LT"/>
        </w:rPr>
        <w:t>gali nupirkti iki 3</w:t>
      </w:r>
      <w:r w:rsidRPr="0077538E">
        <w:rPr>
          <w:lang w:val="lt-LT"/>
        </w:rPr>
        <w:t>0 proc. didesnius ar mažesnius, nei</w:t>
      </w:r>
      <w:r>
        <w:rPr>
          <w:lang w:val="lt-LT"/>
        </w:rPr>
        <w:t xml:space="preserve"> techninėje specifikacijoje nurodytu</w:t>
      </w:r>
      <w:r w:rsidRPr="0077538E">
        <w:rPr>
          <w:lang w:val="lt-LT"/>
        </w:rPr>
        <w:t>s kiekius.</w:t>
      </w:r>
    </w:p>
    <w:p w14:paraId="13AC56C4" w14:textId="77777777" w:rsidR="00B92735" w:rsidRDefault="00B92735" w:rsidP="00B92735">
      <w:pPr>
        <w:pStyle w:val="Body2"/>
        <w:numPr>
          <w:ilvl w:val="0"/>
          <w:numId w:val="11"/>
        </w:numPr>
        <w:spacing w:after="0"/>
        <w:ind w:hanging="720"/>
        <w:rPr>
          <w:rFonts w:eastAsia="Calibri"/>
          <w:sz w:val="24"/>
          <w:szCs w:val="24"/>
        </w:rPr>
      </w:pPr>
      <w:r w:rsidRPr="00A331C6">
        <w:rPr>
          <w:rFonts w:eastAsia="Calibri"/>
          <w:sz w:val="24"/>
          <w:szCs w:val="24"/>
        </w:rPr>
        <w:t>Išsilavinimo pažymėjimų blankus ir mokinio pažymėjimus pristatyti adresu: Nacionalinė švietimo agentūra, Bendrųjų reikalų departamentas, Kalinausko g. 7, 107 kabinetas.</w:t>
      </w:r>
    </w:p>
    <w:p w14:paraId="55894870" w14:textId="77777777" w:rsidR="00B92735" w:rsidRPr="002D693E" w:rsidRDefault="00B92735" w:rsidP="00B92735">
      <w:pPr>
        <w:pStyle w:val="Sraopastraipa"/>
        <w:numPr>
          <w:ilvl w:val="0"/>
          <w:numId w:val="11"/>
        </w:numPr>
        <w:ind w:hanging="720"/>
        <w:jc w:val="both"/>
        <w:rPr>
          <w:rFonts w:eastAsia="Calibri"/>
        </w:rPr>
      </w:pPr>
      <w:r w:rsidRPr="00AE4605">
        <w:t>Blankai spausdinami pagal patvirtintus etalonus.</w:t>
      </w:r>
      <w:r>
        <w:t xml:space="preserve"> </w:t>
      </w:r>
      <w:r w:rsidRPr="00AE4605">
        <w:t xml:space="preserve">Blankų atpažinties numeriai, blankų serijos ir numeracijos bus nurodyti </w:t>
      </w:r>
      <w:r w:rsidRPr="00A331C6">
        <w:rPr>
          <w:rFonts w:eastAsia="Calibri"/>
          <w:color w:val="000000"/>
        </w:rPr>
        <w:t>P</w:t>
      </w:r>
      <w:r>
        <w:rPr>
          <w:color w:val="000000"/>
        </w:rPr>
        <w:t xml:space="preserve">aslaugų teikėjui </w:t>
      </w:r>
      <w:r w:rsidRPr="00AE4605">
        <w:t>atskiru raštu.</w:t>
      </w:r>
      <w:r>
        <w:t xml:space="preserve"> </w:t>
      </w:r>
      <w:r w:rsidRPr="00A331C6">
        <w:rPr>
          <w:rFonts w:eastAsia="Calibri"/>
          <w:color w:val="000000"/>
        </w:rPr>
        <w:t>Paslaugų teikėjas</w:t>
      </w:r>
      <w:r>
        <w:rPr>
          <w:rFonts w:eastAsia="Calibri"/>
        </w:rPr>
        <w:t xml:space="preserve"> </w:t>
      </w:r>
      <w:r>
        <w:t xml:space="preserve">privalo </w:t>
      </w:r>
      <w:r w:rsidRPr="00AE4605">
        <w:rPr>
          <w:lang w:val="lt-LT"/>
        </w:rPr>
        <w:t>nemokamai pateikti</w:t>
      </w:r>
      <w:r w:rsidRPr="002D693E">
        <w:rPr>
          <w:color w:val="000000"/>
        </w:rPr>
        <w:t xml:space="preserve"> </w:t>
      </w:r>
      <w:r w:rsidRPr="00A331C6">
        <w:rPr>
          <w:rFonts w:eastAsia="Calibri"/>
          <w:color w:val="000000"/>
        </w:rPr>
        <w:t>P</w:t>
      </w:r>
      <w:r>
        <w:rPr>
          <w:color w:val="000000"/>
        </w:rPr>
        <w:t xml:space="preserve">aslaugų gavėjui </w:t>
      </w:r>
      <w:r w:rsidRPr="00AE4605">
        <w:rPr>
          <w:lang w:val="lt-LT"/>
        </w:rPr>
        <w:t xml:space="preserve">po 5 vnt. </w:t>
      </w:r>
      <w:r>
        <w:rPr>
          <w:lang w:val="lt-LT"/>
        </w:rPr>
        <w:t xml:space="preserve">skirtingų </w:t>
      </w:r>
      <w:r w:rsidRPr="00AE4605">
        <w:rPr>
          <w:lang w:val="lt-LT"/>
        </w:rPr>
        <w:t>blankų pavyzdžių.</w:t>
      </w:r>
    </w:p>
    <w:p w14:paraId="0EACC31D" w14:textId="77777777" w:rsidR="00B92735" w:rsidRPr="001C01A8" w:rsidRDefault="00B92735" w:rsidP="00B92735">
      <w:pPr>
        <w:pStyle w:val="Sraopastraipa"/>
        <w:numPr>
          <w:ilvl w:val="0"/>
          <w:numId w:val="11"/>
        </w:numPr>
        <w:ind w:hanging="720"/>
        <w:jc w:val="both"/>
      </w:pPr>
      <w:r w:rsidRPr="001C01A8">
        <w:t xml:space="preserve">Profesinio mokymo diplomų blankus ir Elektroninius mokinio pažymėjimus pagaminti ir pristatyti supakuotus po 250 vnt., kitus blankus ir popierinius mokinio pažymėjimus – po 500 vnt., ant kiekvieno pako turi būti užklijuota etiketė, kurioje įrašyti šie duomenys: įmonės pavadinimas, </w:t>
      </w:r>
      <w:r>
        <w:t>paslaugos gavėjo</w:t>
      </w:r>
      <w:r w:rsidRPr="001C01A8">
        <w:t xml:space="preserve"> pavadinimas, blank</w:t>
      </w:r>
      <w:r>
        <w:t>o</w:t>
      </w:r>
      <w:r w:rsidRPr="001C01A8">
        <w:t xml:space="preserve"> pavadinimas, kiekis vienetais, blankų numeriai nuo – iki, pakai sunumeruoti eilės tvarka nuo 1 iki n.  </w:t>
      </w:r>
    </w:p>
    <w:p w14:paraId="14C5DB85" w14:textId="77777777" w:rsidR="00B92735" w:rsidRPr="00A331C6" w:rsidRDefault="00B92735" w:rsidP="00B92735">
      <w:pPr>
        <w:pStyle w:val="Body2"/>
        <w:numPr>
          <w:ilvl w:val="0"/>
          <w:numId w:val="11"/>
        </w:numPr>
        <w:spacing w:after="0"/>
        <w:ind w:hanging="720"/>
        <w:rPr>
          <w:rFonts w:eastAsia="Calibri"/>
          <w:sz w:val="24"/>
          <w:szCs w:val="24"/>
        </w:rPr>
      </w:pPr>
      <w:r w:rsidRPr="00A331C6">
        <w:rPr>
          <w:rFonts w:eastAsia="Calibri"/>
          <w:sz w:val="24"/>
          <w:szCs w:val="24"/>
        </w:rPr>
        <w:t>Paslaugos suteikiamos šiais laikotarpiais:</w:t>
      </w:r>
    </w:p>
    <w:p w14:paraId="058348B3" w14:textId="77777777" w:rsidR="00B92735" w:rsidRPr="002D693E" w:rsidRDefault="00B92735" w:rsidP="00B92735">
      <w:pPr>
        <w:pStyle w:val="Body2"/>
        <w:numPr>
          <w:ilvl w:val="0"/>
          <w:numId w:val="12"/>
        </w:numPr>
        <w:spacing w:after="0"/>
        <w:rPr>
          <w:sz w:val="24"/>
          <w:szCs w:val="24"/>
        </w:rPr>
      </w:pPr>
      <w:r w:rsidRPr="002D693E">
        <w:rPr>
          <w:sz w:val="24"/>
          <w:szCs w:val="24"/>
        </w:rPr>
        <w:t>I etapas - Išsilavinimo pažymėjimo blankus ir popierinius mokinio pažymėjimus pristatyti iki 2022 m. gegužės 16 d.</w:t>
      </w:r>
      <w:r>
        <w:rPr>
          <w:sz w:val="24"/>
          <w:szCs w:val="24"/>
        </w:rPr>
        <w:t>,</w:t>
      </w:r>
    </w:p>
    <w:p w14:paraId="1888A42A" w14:textId="77777777" w:rsidR="00B92735" w:rsidRPr="002D693E" w:rsidRDefault="00B92735" w:rsidP="00B92735">
      <w:pPr>
        <w:pStyle w:val="Body2"/>
        <w:numPr>
          <w:ilvl w:val="0"/>
          <w:numId w:val="12"/>
        </w:numPr>
        <w:spacing w:after="0"/>
        <w:rPr>
          <w:sz w:val="24"/>
          <w:szCs w:val="24"/>
        </w:rPr>
      </w:pPr>
      <w:r w:rsidRPr="002D693E">
        <w:rPr>
          <w:sz w:val="24"/>
          <w:szCs w:val="24"/>
        </w:rPr>
        <w:t>II etapas -</w:t>
      </w:r>
      <w:r>
        <w:rPr>
          <w:sz w:val="24"/>
          <w:szCs w:val="24"/>
        </w:rPr>
        <w:t xml:space="preserve"> Elektroninius</w:t>
      </w:r>
      <w:r w:rsidRPr="002D693E">
        <w:rPr>
          <w:sz w:val="24"/>
          <w:szCs w:val="24"/>
        </w:rPr>
        <w:t xml:space="preserve"> mo</w:t>
      </w:r>
      <w:r>
        <w:rPr>
          <w:sz w:val="24"/>
          <w:szCs w:val="24"/>
        </w:rPr>
        <w:t>kinio pažymėjimus</w:t>
      </w:r>
      <w:r w:rsidRPr="002D693E">
        <w:rPr>
          <w:sz w:val="24"/>
          <w:szCs w:val="24"/>
        </w:rPr>
        <w:t xml:space="preserve"> pristatyti iki 2022 m. liepos 1 d. II etapo sutarties paslaugų vykdymo grafikas gali būti pratęstas mėnesiui.</w:t>
      </w:r>
    </w:p>
    <w:p w14:paraId="4D0EAE62" w14:textId="77777777" w:rsidR="00B92735" w:rsidRPr="002D693E" w:rsidRDefault="00B92735" w:rsidP="00B92735">
      <w:pPr>
        <w:pStyle w:val="Body2"/>
        <w:numPr>
          <w:ilvl w:val="0"/>
          <w:numId w:val="11"/>
        </w:numPr>
        <w:spacing w:after="0"/>
        <w:ind w:hanging="720"/>
        <w:rPr>
          <w:rFonts w:eastAsia="Calibri"/>
          <w:sz w:val="24"/>
          <w:szCs w:val="24"/>
        </w:rPr>
      </w:pPr>
      <w:r w:rsidRPr="002D693E">
        <w:rPr>
          <w:rFonts w:eastAsia="Calibri"/>
          <w:sz w:val="24"/>
          <w:szCs w:val="24"/>
        </w:rPr>
        <w:t xml:space="preserve">Blankų gamybos metu privaloma laikytis saugiųjų dokumentų blankų gamybos reikalavimų, išdėstytų Lietuvos Respublikos saugiųjų dokumentų ir saugiųjų dokumentų blankų gamybos įstatyme ir kituose teisės aktuose, reglamentuojančiuose saugiųjų dokumentų blankų gamybą. Bus vykdoma privaloma gaminių kokybės, specialiųjų </w:t>
      </w:r>
      <w:r w:rsidRPr="002D693E">
        <w:rPr>
          <w:rFonts w:eastAsia="Calibri"/>
          <w:sz w:val="24"/>
          <w:szCs w:val="24"/>
        </w:rPr>
        <w:lastRenderedPageBreak/>
        <w:t>saugiųjų dokumentų blankų gamybos medžiagų ir broko saugojimo, apskaitos ir naikinimo kontrolė teisės aktų nustatyta tvarka.</w:t>
      </w:r>
    </w:p>
    <w:p w14:paraId="4744B83F" w14:textId="77777777" w:rsidR="00B92735" w:rsidRPr="002D693E" w:rsidRDefault="00B92735" w:rsidP="00B92735">
      <w:pPr>
        <w:pStyle w:val="Body2"/>
        <w:numPr>
          <w:ilvl w:val="0"/>
          <w:numId w:val="11"/>
        </w:numPr>
        <w:spacing w:after="0"/>
        <w:ind w:hanging="720"/>
        <w:rPr>
          <w:rFonts w:eastAsia="Calibri"/>
          <w:sz w:val="24"/>
          <w:szCs w:val="24"/>
        </w:rPr>
      </w:pPr>
      <w:r w:rsidRPr="002D693E">
        <w:rPr>
          <w:rFonts w:eastAsia="Calibri"/>
          <w:sz w:val="24"/>
          <w:szCs w:val="24"/>
        </w:rPr>
        <w:t>Pasirašius sutartį Valstybės dokumentų technologinės apsaugos tarnyba prie Finansų ministerijos Vykdytojui perduos įslaptintą informaciją, žymimą slaptumo žyma „Riboto naudojimo</w:t>
      </w:r>
      <w:proofErr w:type="gramStart"/>
      <w:r w:rsidRPr="002D693E">
        <w:rPr>
          <w:rFonts w:eastAsia="Calibri"/>
          <w:sz w:val="24"/>
          <w:szCs w:val="24"/>
        </w:rPr>
        <w:t>“ (</w:t>
      </w:r>
      <w:proofErr w:type="gramEnd"/>
      <w:r w:rsidRPr="002D693E">
        <w:rPr>
          <w:rFonts w:eastAsia="Calibri"/>
          <w:sz w:val="24"/>
          <w:szCs w:val="24"/>
        </w:rPr>
        <w:t xml:space="preserve">RN). </w:t>
      </w:r>
    </w:p>
    <w:p w14:paraId="325D3024" w14:textId="77777777" w:rsidR="00B92735" w:rsidRPr="00110CD5" w:rsidRDefault="00B92735" w:rsidP="00B92735">
      <w:pPr>
        <w:pStyle w:val="Sraopastraipa"/>
        <w:ind w:left="1299" w:right="5"/>
        <w:jc w:val="both"/>
        <w:rPr>
          <w:b/>
        </w:rPr>
      </w:pPr>
    </w:p>
    <w:p w14:paraId="3C0C9418" w14:textId="77777777" w:rsidR="00B92735" w:rsidRPr="00110CD5" w:rsidRDefault="00B92735" w:rsidP="00B92735">
      <w:pPr>
        <w:pStyle w:val="Sraopastraipa"/>
        <w:numPr>
          <w:ilvl w:val="3"/>
          <w:numId w:val="8"/>
        </w:numPr>
        <w:tabs>
          <w:tab w:val="clear" w:pos="2880"/>
          <w:tab w:val="num" w:pos="0"/>
        </w:tabs>
        <w:ind w:left="436" w:right="5" w:hanging="436"/>
        <w:jc w:val="center"/>
        <w:rPr>
          <w:b/>
          <w:lang w:eastAsia="ar-SA"/>
        </w:rPr>
      </w:pPr>
      <w:r w:rsidRPr="00110CD5">
        <w:rPr>
          <w:b/>
          <w:lang w:eastAsia="ar-SA"/>
        </w:rPr>
        <w:t>Kaina ir atsiskaitymo tvarka</w:t>
      </w:r>
    </w:p>
    <w:p w14:paraId="499A2D57" w14:textId="77777777" w:rsidR="00B92735" w:rsidRPr="008D626C" w:rsidRDefault="00B92735" w:rsidP="00B92735">
      <w:pPr>
        <w:rPr>
          <w:b/>
        </w:rPr>
      </w:pPr>
    </w:p>
    <w:p w14:paraId="3ACA4D87" w14:textId="04FC5AC3" w:rsidR="00B92735" w:rsidRPr="009427CB" w:rsidRDefault="009F4A35" w:rsidP="00B92735">
      <w:pPr>
        <w:pStyle w:val="Body2"/>
        <w:numPr>
          <w:ilvl w:val="0"/>
          <w:numId w:val="11"/>
        </w:numPr>
        <w:spacing w:after="0"/>
        <w:ind w:hanging="720"/>
        <w:rPr>
          <w:color w:val="auto"/>
          <w:sz w:val="24"/>
          <w:szCs w:val="24"/>
        </w:rPr>
      </w:pPr>
      <w:r w:rsidRPr="009427CB">
        <w:rPr>
          <w:color w:val="auto"/>
          <w:sz w:val="24"/>
          <w:szCs w:val="24"/>
        </w:rPr>
        <w:t xml:space="preserve">Preliminari </w:t>
      </w:r>
      <w:r w:rsidR="00B92735" w:rsidRPr="009427CB">
        <w:rPr>
          <w:color w:val="auto"/>
          <w:sz w:val="24"/>
          <w:szCs w:val="24"/>
        </w:rPr>
        <w:t xml:space="preserve">Sutarties kaina yra </w:t>
      </w:r>
      <w:r w:rsidR="003C74AD" w:rsidRPr="009427CB">
        <w:rPr>
          <w:color w:val="auto"/>
          <w:sz w:val="24"/>
          <w:szCs w:val="24"/>
        </w:rPr>
        <w:t>207.944,63</w:t>
      </w:r>
      <w:r w:rsidR="00B92735" w:rsidRPr="009427CB">
        <w:rPr>
          <w:color w:val="auto"/>
          <w:sz w:val="24"/>
          <w:szCs w:val="24"/>
        </w:rPr>
        <w:t xml:space="preserve"> Eur (</w:t>
      </w:r>
      <w:r w:rsidR="003C74AD" w:rsidRPr="009427CB">
        <w:rPr>
          <w:color w:val="auto"/>
          <w:sz w:val="24"/>
          <w:szCs w:val="24"/>
        </w:rPr>
        <w:t xml:space="preserve">du šimtai septyni tūkstančiai devyni </w:t>
      </w:r>
      <w:r w:rsidR="009427CB" w:rsidRPr="009427CB">
        <w:rPr>
          <w:color w:val="auto"/>
          <w:sz w:val="24"/>
          <w:szCs w:val="24"/>
        </w:rPr>
        <w:t>šimtai keturiasdešimt keturi eurai 63 ct.</w:t>
      </w:r>
      <w:r w:rsidR="00B92735" w:rsidRPr="009427CB">
        <w:rPr>
          <w:color w:val="auto"/>
          <w:sz w:val="24"/>
          <w:szCs w:val="24"/>
        </w:rPr>
        <w:t xml:space="preserve">) be pridėtinės vertės mokesčio (toliau – PVM) </w:t>
      </w:r>
      <w:r w:rsidR="009427CB" w:rsidRPr="009427CB">
        <w:rPr>
          <w:color w:val="auto"/>
          <w:sz w:val="24"/>
          <w:szCs w:val="24"/>
        </w:rPr>
        <w:t>ir 43.668,37</w:t>
      </w:r>
      <w:r w:rsidR="00B92735" w:rsidRPr="009427CB">
        <w:rPr>
          <w:color w:val="auto"/>
          <w:sz w:val="24"/>
          <w:szCs w:val="24"/>
        </w:rPr>
        <w:t xml:space="preserve"> Eur (</w:t>
      </w:r>
      <w:r w:rsidR="009427CB" w:rsidRPr="009427CB">
        <w:rPr>
          <w:color w:val="auto"/>
          <w:sz w:val="24"/>
          <w:szCs w:val="24"/>
        </w:rPr>
        <w:t>keturiasdešimt trys tūkstančiai šeši šimtai šešiasdešimt aštuoni eurai 37 ct</w:t>
      </w:r>
      <w:r w:rsidR="00B92735" w:rsidRPr="009427CB">
        <w:rPr>
          <w:color w:val="auto"/>
          <w:sz w:val="24"/>
          <w:szCs w:val="24"/>
        </w:rPr>
        <w:t xml:space="preserve">) PVM, iš viso: </w:t>
      </w:r>
      <w:r w:rsidR="009427CB" w:rsidRPr="009427CB">
        <w:rPr>
          <w:color w:val="auto"/>
          <w:sz w:val="24"/>
          <w:szCs w:val="24"/>
        </w:rPr>
        <w:t>251.613,00</w:t>
      </w:r>
      <w:r w:rsidR="00B92735" w:rsidRPr="009427CB">
        <w:rPr>
          <w:color w:val="auto"/>
          <w:sz w:val="24"/>
          <w:szCs w:val="24"/>
        </w:rPr>
        <w:t xml:space="preserve"> Eur (</w:t>
      </w:r>
      <w:r w:rsidR="009427CB" w:rsidRPr="009427CB">
        <w:rPr>
          <w:color w:val="auto"/>
          <w:sz w:val="24"/>
          <w:szCs w:val="24"/>
        </w:rPr>
        <w:t>du šimtai penkiasdešimt vienas tūkstantis šeši šimtai trylika eurų 00 ct</w:t>
      </w:r>
      <w:r w:rsidR="00B92735" w:rsidRPr="009427CB">
        <w:rPr>
          <w:color w:val="auto"/>
          <w:sz w:val="24"/>
          <w:szCs w:val="24"/>
        </w:rPr>
        <w:t xml:space="preserve">). </w:t>
      </w:r>
    </w:p>
    <w:p w14:paraId="7E0D1599" w14:textId="77777777" w:rsidR="00B92735" w:rsidRPr="009B6677" w:rsidRDefault="00B92735" w:rsidP="00B92735">
      <w:pPr>
        <w:pStyle w:val="Body2"/>
        <w:numPr>
          <w:ilvl w:val="0"/>
          <w:numId w:val="11"/>
        </w:numPr>
        <w:spacing w:after="0"/>
        <w:ind w:left="1276" w:hanging="709"/>
        <w:rPr>
          <w:color w:val="auto"/>
          <w:sz w:val="24"/>
          <w:szCs w:val="24"/>
        </w:rPr>
      </w:pPr>
      <w:r w:rsidRPr="009B6677">
        <w:rPr>
          <w:rFonts w:eastAsia="Calibri"/>
          <w:sz w:val="24"/>
          <w:szCs w:val="24"/>
        </w:rPr>
        <w:t xml:space="preserve">Sutarties galiojimo metu, pasikeitus pridėtinės vertės mokesčiui, </w:t>
      </w:r>
      <w:r>
        <w:rPr>
          <w:rFonts w:eastAsia="Calibri"/>
          <w:sz w:val="24"/>
          <w:szCs w:val="24"/>
        </w:rPr>
        <w:t>S</w:t>
      </w:r>
      <w:r w:rsidRPr="009B6677">
        <w:rPr>
          <w:rFonts w:eastAsia="Calibri"/>
          <w:sz w:val="24"/>
          <w:szCs w:val="24"/>
        </w:rPr>
        <w:t>utartyje nurodyta Paslaugų kaina perskaičiuojama ir taikoma nuo pridėtinės vertės mokesčio pakeitimo momento. Paslaugų kainos keitimą Šalys įformina Šalių įgaliotų atstovų pasirašomu susitarimu.</w:t>
      </w:r>
      <w:r w:rsidRPr="009B6677">
        <w:rPr>
          <w:sz w:val="24"/>
          <w:szCs w:val="24"/>
        </w:rPr>
        <w:t xml:space="preserve"> </w:t>
      </w:r>
      <w:r w:rsidRPr="009B6677">
        <w:rPr>
          <w:rFonts w:eastAsia="Calibri"/>
          <w:sz w:val="24"/>
          <w:szCs w:val="24"/>
        </w:rPr>
        <w:t xml:space="preserve">Sutarties galiojimo metu pasikeitus pridėtinės vertės mokesčiui, </w:t>
      </w:r>
      <w:r>
        <w:rPr>
          <w:rFonts w:eastAsia="Calibri"/>
          <w:sz w:val="24"/>
          <w:szCs w:val="24"/>
        </w:rPr>
        <w:t>S</w:t>
      </w:r>
      <w:r w:rsidRPr="009B6677">
        <w:rPr>
          <w:rFonts w:eastAsia="Calibri"/>
          <w:sz w:val="24"/>
          <w:szCs w:val="24"/>
        </w:rPr>
        <w:t xml:space="preserve">utartyje nurodyta </w:t>
      </w:r>
      <w:r>
        <w:rPr>
          <w:rFonts w:eastAsia="Calibri"/>
          <w:sz w:val="24"/>
          <w:szCs w:val="24"/>
        </w:rPr>
        <w:t>P</w:t>
      </w:r>
      <w:r w:rsidRPr="009B6677">
        <w:rPr>
          <w:rFonts w:eastAsia="Calibri"/>
          <w:sz w:val="24"/>
          <w:szCs w:val="24"/>
        </w:rPr>
        <w:t>aslaugų kaina perskaičiuojama pagal šią formulę:</w:t>
      </w:r>
    </w:p>
    <w:p w14:paraId="57027B74" w14:textId="77777777" w:rsidR="00B92735" w:rsidRPr="009B6677" w:rsidRDefault="00B92735" w:rsidP="00B92735">
      <w:pPr>
        <w:pStyle w:val="Body2"/>
        <w:numPr>
          <w:ilvl w:val="1"/>
          <w:numId w:val="10"/>
        </w:numPr>
        <w:spacing w:after="0"/>
        <w:ind w:left="1276" w:firstLine="0"/>
      </w:pPr>
      <w:r w:rsidRPr="009B6677">
        <w:rPr>
          <w:i/>
          <w:noProof/>
          <w:lang w:val="lt-LT" w:eastAsia="lt-LT"/>
        </w:rPr>
        <w:drawing>
          <wp:inline distT="0" distB="0" distL="0" distR="0" wp14:anchorId="61318621" wp14:editId="43F3873D">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9B6677">
        <w:t xml:space="preserve">, </w:t>
      </w:r>
      <w:r w:rsidRPr="00501472">
        <w:rPr>
          <w:sz w:val="24"/>
          <w:szCs w:val="24"/>
        </w:rPr>
        <w:t>kai</w:t>
      </w:r>
    </w:p>
    <w:p w14:paraId="1546E823" w14:textId="77777777" w:rsidR="00B92735" w:rsidRPr="009B6677" w:rsidRDefault="00B92735" w:rsidP="00B92735">
      <w:pPr>
        <w:tabs>
          <w:tab w:val="left" w:pos="567"/>
        </w:tabs>
        <w:spacing w:before="60" w:after="60"/>
        <w:ind w:firstLine="567"/>
        <w:jc w:val="both"/>
        <w:rPr>
          <w:i/>
        </w:rPr>
      </w:pPr>
      <w:r w:rsidRPr="009B6677">
        <w:rPr>
          <w:i/>
        </w:rPr>
        <w:tab/>
      </w:r>
      <w:r w:rsidRPr="009B6677">
        <w:rPr>
          <w:i/>
          <w:noProof/>
          <w:lang w:val="lt-LT" w:eastAsia="lt-LT"/>
        </w:rPr>
        <w:drawing>
          <wp:inline distT="0" distB="0" distL="0" distR="0" wp14:anchorId="70981489" wp14:editId="1558C2C2">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9B6677">
        <w:rPr>
          <w:i/>
        </w:rPr>
        <w:t xml:space="preserve"> – </w:t>
      </w:r>
      <w:r w:rsidRPr="009B6677">
        <w:t xml:space="preserve">perskaičiuota </w:t>
      </w:r>
      <w:r>
        <w:t>P</w:t>
      </w:r>
      <w:r w:rsidRPr="009B6677">
        <w:t>aslaugų kaina (su PVM);</w:t>
      </w:r>
    </w:p>
    <w:p w14:paraId="5C4435C5" w14:textId="77777777" w:rsidR="00B92735" w:rsidRPr="009B6677" w:rsidRDefault="00B92735" w:rsidP="00B92735">
      <w:pPr>
        <w:tabs>
          <w:tab w:val="left" w:pos="567"/>
        </w:tabs>
        <w:spacing w:before="60" w:after="60"/>
        <w:ind w:firstLine="567"/>
        <w:jc w:val="both"/>
        <w:rPr>
          <w:i/>
        </w:rPr>
      </w:pPr>
      <w:r w:rsidRPr="009B6677">
        <w:rPr>
          <w:i/>
        </w:rPr>
        <w:tab/>
      </w:r>
      <w:r w:rsidRPr="009B6677">
        <w:rPr>
          <w:i/>
          <w:noProof/>
          <w:lang w:val="lt-LT" w:eastAsia="lt-LT"/>
        </w:rPr>
        <w:drawing>
          <wp:inline distT="0" distB="0" distL="0" distR="0" wp14:anchorId="0934510A" wp14:editId="3715A7D4">
            <wp:extent cx="190500" cy="238125"/>
            <wp:effectExtent l="0" t="0" r="0" b="952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9B6677">
        <w:rPr>
          <w:i/>
        </w:rPr>
        <w:t xml:space="preserve"> – </w:t>
      </w:r>
      <w:r>
        <w:t>P</w:t>
      </w:r>
      <w:r w:rsidRPr="009B6677">
        <w:t>aslaugų kaina (su PVM) iki perskaičiavimo;</w:t>
      </w:r>
    </w:p>
    <w:p w14:paraId="3FCFA31A" w14:textId="77777777" w:rsidR="00B92735" w:rsidRPr="009B6677" w:rsidRDefault="00B92735" w:rsidP="00B92735">
      <w:pPr>
        <w:tabs>
          <w:tab w:val="left" w:pos="567"/>
        </w:tabs>
        <w:spacing w:before="60" w:after="60"/>
        <w:ind w:firstLine="567"/>
        <w:jc w:val="both"/>
        <w:rPr>
          <w:i/>
        </w:rPr>
      </w:pPr>
      <w:r w:rsidRPr="009B6677">
        <w:rPr>
          <w:i/>
        </w:rPr>
        <w:tab/>
      </w:r>
      <w:r w:rsidRPr="009B6677">
        <w:rPr>
          <w:i/>
          <w:noProof/>
          <w:lang w:val="lt-LT" w:eastAsia="lt-LT"/>
        </w:rPr>
        <w:drawing>
          <wp:inline distT="0" distB="0" distL="0" distR="0" wp14:anchorId="54D43686" wp14:editId="6C3C8998">
            <wp:extent cx="18097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B6677">
        <w:rPr>
          <w:i/>
        </w:rPr>
        <w:t xml:space="preserve"> – </w:t>
      </w:r>
      <w:r w:rsidRPr="009B6677">
        <w:t>senas PVM tarifas (procentais);</w:t>
      </w:r>
    </w:p>
    <w:p w14:paraId="1BB102CD" w14:textId="77777777" w:rsidR="00B92735" w:rsidRPr="009B6677" w:rsidRDefault="00B92735" w:rsidP="00B92735">
      <w:pPr>
        <w:tabs>
          <w:tab w:val="left" w:pos="567"/>
        </w:tabs>
        <w:spacing w:before="60" w:after="60"/>
        <w:ind w:firstLine="567"/>
        <w:jc w:val="both"/>
        <w:rPr>
          <w:i/>
        </w:rPr>
      </w:pPr>
      <w:r w:rsidRPr="009B6677">
        <w:rPr>
          <w:i/>
        </w:rPr>
        <w:tab/>
      </w:r>
      <w:r w:rsidRPr="009B6677">
        <w:rPr>
          <w:i/>
          <w:noProof/>
          <w:lang w:val="lt-LT" w:eastAsia="lt-LT"/>
        </w:rPr>
        <w:drawing>
          <wp:inline distT="0" distB="0" distL="0" distR="0" wp14:anchorId="69778108" wp14:editId="289DF0A4">
            <wp:extent cx="200025" cy="23812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9B6677">
        <w:rPr>
          <w:i/>
        </w:rPr>
        <w:t xml:space="preserve"> – </w:t>
      </w:r>
      <w:r w:rsidRPr="009B6677">
        <w:t>naujas PVM tarifas (procentais).</w:t>
      </w:r>
    </w:p>
    <w:p w14:paraId="70C52A97" w14:textId="77777777" w:rsidR="00B92735" w:rsidRPr="006C7324" w:rsidRDefault="00B92735" w:rsidP="00B92735">
      <w:pPr>
        <w:pStyle w:val="Body2"/>
        <w:numPr>
          <w:ilvl w:val="0"/>
          <w:numId w:val="11"/>
        </w:numPr>
        <w:spacing w:after="0"/>
        <w:ind w:hanging="720"/>
        <w:rPr>
          <w:rFonts w:eastAsia="Calibri"/>
          <w:sz w:val="24"/>
          <w:szCs w:val="24"/>
        </w:rPr>
      </w:pPr>
      <w:r w:rsidRPr="006C7324">
        <w:rPr>
          <w:rFonts w:eastAsia="Calibri"/>
          <w:sz w:val="24"/>
          <w:szCs w:val="24"/>
        </w:rPr>
        <w:lastRenderedPageBreak/>
        <w:t>Į Sutarties kainą įskaičiuoti visi mokesčiai bei visos kitos Paslaugų teikėjo patirtos ir (ar) galimos patirti tiesioginės ir netiesioginės išlaidos ir mokesčiai.</w:t>
      </w:r>
    </w:p>
    <w:p w14:paraId="56FFE4EE" w14:textId="77777777" w:rsidR="00B92735" w:rsidRPr="006C7324" w:rsidRDefault="00B92735" w:rsidP="00B92735">
      <w:pPr>
        <w:pStyle w:val="Body2"/>
        <w:numPr>
          <w:ilvl w:val="0"/>
          <w:numId w:val="11"/>
        </w:numPr>
        <w:spacing w:after="0"/>
        <w:ind w:hanging="720"/>
        <w:rPr>
          <w:rFonts w:eastAsia="Calibri"/>
          <w:sz w:val="24"/>
          <w:szCs w:val="24"/>
        </w:rPr>
      </w:pPr>
      <w:r w:rsidRPr="006C7324">
        <w:rPr>
          <w:rFonts w:eastAsia="Calibri"/>
          <w:sz w:val="24"/>
          <w:szCs w:val="24"/>
        </w:rPr>
        <w:t>Paslaugų teikėjas sąskaitas (taip pat ir išankstines sąskaitas, jei taikoma) privalo teikti tik elektroniniu būdu naudojantis informacinės sistemos „E. sąskaita</w:t>
      </w:r>
      <w:proofErr w:type="gramStart"/>
      <w:r w:rsidRPr="006C7324">
        <w:rPr>
          <w:rFonts w:eastAsia="Calibri"/>
          <w:sz w:val="24"/>
          <w:szCs w:val="24"/>
        </w:rPr>
        <w:t>“ priemonėmis</w:t>
      </w:r>
      <w:proofErr w:type="gramEnd"/>
      <w:r w:rsidRPr="006C7324">
        <w:rPr>
          <w:rFonts w:eastAsia="Calibri"/>
          <w:sz w:val="24"/>
          <w:szCs w:val="24"/>
        </w:rPr>
        <w:t xml:space="preserve"> (svetainė pasiekiama adresu </w:t>
      </w:r>
      <w:hyperlink r:id="rId15" w:history="1">
        <w:r w:rsidRPr="006C7324">
          <w:rPr>
            <w:rFonts w:eastAsia="Calibri"/>
          </w:rPr>
          <w:t>www.esaskaita.eu</w:t>
        </w:r>
      </w:hyperlink>
      <w:r w:rsidRPr="006C7324">
        <w:rPr>
          <w:rFonts w:eastAsia="Calibri"/>
          <w:sz w:val="24"/>
          <w:szCs w:val="24"/>
        </w:rPr>
        <w:t>).</w:t>
      </w:r>
    </w:p>
    <w:p w14:paraId="31FE64E4" w14:textId="77777777" w:rsidR="00B92735" w:rsidRPr="00000F97" w:rsidRDefault="00B92735" w:rsidP="00B92735">
      <w:pPr>
        <w:pStyle w:val="Body2"/>
        <w:numPr>
          <w:ilvl w:val="0"/>
          <w:numId w:val="11"/>
        </w:numPr>
        <w:spacing w:after="0"/>
        <w:ind w:hanging="720"/>
        <w:rPr>
          <w:rFonts w:eastAsia="Calibri"/>
          <w:sz w:val="24"/>
          <w:szCs w:val="24"/>
        </w:rPr>
      </w:pPr>
      <w:r w:rsidRPr="00000F97">
        <w:rPr>
          <w:rFonts w:eastAsia="Calibri"/>
          <w:sz w:val="24"/>
          <w:szCs w:val="24"/>
        </w:rPr>
        <w:t>Paslaugų teikėjas gali pateikti Paslaugų gavėjui sąskaitą ir perdavimo-priėmimo dokumentą ne anksčiau nei suteikia Paslaugas. Paslaugų gavėjas už suteiktas Paslaugas apmoka Paslaugų teikėjui ne vėliau kaip per 30 kalendorinių dienas (-ų) nuo Paslaugų gavimo, perdavimo-priėmimo dokumento pasirašymo ir sąskaitos gavimo, priklausomai nuo to, kas įvyksta vėliausiai (t. y. turi būti išpildytos visos sąlygos</w:t>
      </w:r>
      <w:r w:rsidRPr="00000F97">
        <w:rPr>
          <w:lang w:val="lt-LT"/>
        </w:rPr>
        <w:t>.</w:t>
      </w:r>
    </w:p>
    <w:p w14:paraId="07713DEC" w14:textId="77777777" w:rsidR="00B92735" w:rsidRPr="006C7324" w:rsidRDefault="00B92735" w:rsidP="00B92735">
      <w:pPr>
        <w:pStyle w:val="Body2"/>
        <w:numPr>
          <w:ilvl w:val="0"/>
          <w:numId w:val="11"/>
        </w:numPr>
        <w:spacing w:after="0"/>
        <w:ind w:hanging="720"/>
        <w:rPr>
          <w:rFonts w:eastAsia="Calibri"/>
          <w:sz w:val="24"/>
          <w:szCs w:val="24"/>
        </w:rPr>
      </w:pPr>
      <w:r w:rsidRPr="006C7324">
        <w:rPr>
          <w:rFonts w:eastAsia="Calibri"/>
          <w:sz w:val="24"/>
          <w:szCs w:val="24"/>
        </w:rPr>
        <w:t xml:space="preserve">Paslaugų teikėjui avansas nemokamas. </w:t>
      </w:r>
    </w:p>
    <w:p w14:paraId="1E6137F7" w14:textId="77777777" w:rsidR="00B92735" w:rsidRPr="009B6677" w:rsidRDefault="00B92735" w:rsidP="00B92735">
      <w:pPr>
        <w:pStyle w:val="Body2"/>
        <w:spacing w:after="0"/>
        <w:ind w:firstLine="567"/>
        <w:rPr>
          <w:color w:val="auto"/>
          <w:sz w:val="24"/>
          <w:szCs w:val="24"/>
        </w:rPr>
      </w:pPr>
    </w:p>
    <w:p w14:paraId="12ACBF2C" w14:textId="77777777" w:rsidR="00B92735" w:rsidRPr="009B6677" w:rsidRDefault="00B92735" w:rsidP="00B92735">
      <w:pPr>
        <w:pStyle w:val="Body2"/>
        <w:numPr>
          <w:ilvl w:val="0"/>
          <w:numId w:val="9"/>
        </w:numPr>
        <w:spacing w:after="0"/>
        <w:jc w:val="center"/>
        <w:rPr>
          <w:b/>
          <w:color w:val="auto"/>
          <w:sz w:val="24"/>
          <w:szCs w:val="24"/>
        </w:rPr>
      </w:pPr>
      <w:r w:rsidRPr="009B6677">
        <w:rPr>
          <w:b/>
          <w:color w:val="auto"/>
          <w:sz w:val="24"/>
          <w:szCs w:val="24"/>
        </w:rPr>
        <w:t>Prievolių įvykdymo užtikrinimas</w:t>
      </w:r>
    </w:p>
    <w:p w14:paraId="082EB68E" w14:textId="77777777" w:rsidR="00B92735" w:rsidRPr="009B6677" w:rsidRDefault="00B92735" w:rsidP="00B92735">
      <w:pPr>
        <w:pStyle w:val="Body2"/>
        <w:spacing w:after="0"/>
        <w:ind w:firstLine="567"/>
        <w:rPr>
          <w:b/>
          <w:color w:val="auto"/>
          <w:sz w:val="24"/>
          <w:szCs w:val="24"/>
        </w:rPr>
      </w:pPr>
    </w:p>
    <w:p w14:paraId="031E2893" w14:textId="77777777" w:rsidR="00B92735" w:rsidRPr="006C7324" w:rsidRDefault="00B92735" w:rsidP="00B92735">
      <w:pPr>
        <w:pStyle w:val="Body2"/>
        <w:numPr>
          <w:ilvl w:val="0"/>
          <w:numId w:val="11"/>
        </w:numPr>
        <w:spacing w:after="0"/>
        <w:ind w:hanging="720"/>
        <w:rPr>
          <w:rFonts w:eastAsia="Calibri"/>
          <w:sz w:val="24"/>
          <w:szCs w:val="24"/>
        </w:rPr>
      </w:pPr>
      <w:bookmarkStart w:id="0" w:name="_Ref45269627"/>
      <w:r w:rsidRPr="006C7324">
        <w:rPr>
          <w:rFonts w:eastAsia="Calibri"/>
          <w:sz w:val="24"/>
          <w:szCs w:val="24"/>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1" w:name="_Ref42094595"/>
      <w:bookmarkEnd w:id="0"/>
    </w:p>
    <w:p w14:paraId="370751B7" w14:textId="77777777" w:rsidR="00B92735" w:rsidRPr="006C7324" w:rsidRDefault="00B92735" w:rsidP="00B92735">
      <w:pPr>
        <w:pStyle w:val="Body2"/>
        <w:numPr>
          <w:ilvl w:val="0"/>
          <w:numId w:val="11"/>
        </w:numPr>
        <w:spacing w:after="0"/>
        <w:ind w:hanging="720"/>
        <w:rPr>
          <w:rFonts w:eastAsia="Calibri"/>
          <w:sz w:val="24"/>
          <w:szCs w:val="24"/>
        </w:rPr>
      </w:pPr>
      <w:r w:rsidRPr="006C7324">
        <w:rPr>
          <w:rFonts w:eastAsia="Calibri"/>
          <w:sz w:val="24"/>
          <w:szCs w:val="24"/>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2" w:name="_Ref45109162"/>
      <w:bookmarkEnd w:id="1"/>
    </w:p>
    <w:p w14:paraId="2ED6A9CF" w14:textId="77777777" w:rsidR="00B92735" w:rsidRPr="006C7324" w:rsidRDefault="00B92735" w:rsidP="00B92735">
      <w:pPr>
        <w:pStyle w:val="Body2"/>
        <w:numPr>
          <w:ilvl w:val="0"/>
          <w:numId w:val="11"/>
        </w:numPr>
        <w:spacing w:after="0"/>
        <w:ind w:hanging="720"/>
        <w:rPr>
          <w:rFonts w:eastAsia="Calibri"/>
          <w:sz w:val="24"/>
          <w:szCs w:val="24"/>
        </w:rPr>
      </w:pPr>
      <w:bookmarkStart w:id="3" w:name="_GoBack"/>
      <w:r w:rsidRPr="007D0218">
        <w:rPr>
          <w:rFonts w:eastAsia="Calibri"/>
          <w:sz w:val="24"/>
          <w:szCs w:val="24"/>
        </w:rPr>
        <w:t>Nutraukus Sutartį 47</w:t>
      </w:r>
      <w:r w:rsidRPr="006C7324">
        <w:rPr>
          <w:rFonts w:eastAsia="Calibri"/>
          <w:sz w:val="24"/>
          <w:szCs w:val="24"/>
        </w:rPr>
        <w:t xml:space="preserve"> punkte nus</w:t>
      </w:r>
      <w:r>
        <w:rPr>
          <w:rFonts w:eastAsia="Calibri"/>
          <w:sz w:val="24"/>
          <w:szCs w:val="24"/>
        </w:rPr>
        <w:t>tatytais pagrindais (išskyrus 47</w:t>
      </w:r>
      <w:r w:rsidRPr="006C7324">
        <w:rPr>
          <w:rFonts w:eastAsia="Calibri"/>
          <w:sz w:val="24"/>
          <w:szCs w:val="24"/>
        </w:rPr>
        <w:t xml:space="preserve"> a) </w:t>
      </w:r>
      <w:r>
        <w:rPr>
          <w:rFonts w:eastAsia="Calibri"/>
          <w:sz w:val="24"/>
          <w:szCs w:val="24"/>
        </w:rPr>
        <w:t>papunktyje numatytą pagrindą), Paslaugų tei</w:t>
      </w:r>
      <w:r w:rsidRPr="006C7324">
        <w:rPr>
          <w:rFonts w:eastAsia="Calibri"/>
          <w:sz w:val="24"/>
          <w:szCs w:val="24"/>
        </w:rPr>
        <w:t xml:space="preserve">kėjas privalo ne vėliau kaip per 5 (penkias) darbo dienas nuo </w:t>
      </w:r>
      <w:r>
        <w:rPr>
          <w:rFonts w:eastAsia="Calibri"/>
          <w:sz w:val="24"/>
          <w:szCs w:val="24"/>
        </w:rPr>
        <w:t xml:space="preserve">Paslaugų gavėjo </w:t>
      </w:r>
      <w:r w:rsidRPr="006C7324">
        <w:rPr>
          <w:rFonts w:eastAsia="Calibri"/>
          <w:sz w:val="24"/>
          <w:szCs w:val="24"/>
        </w:rPr>
        <w:t xml:space="preserve">pareikalavimo </w:t>
      </w:r>
      <w:bookmarkEnd w:id="3"/>
      <w:r w:rsidRPr="006C7324">
        <w:rPr>
          <w:rFonts w:eastAsia="Calibri"/>
          <w:sz w:val="24"/>
          <w:szCs w:val="24"/>
        </w:rPr>
        <w:t xml:space="preserve">pateikimo dienos sumokėti 10 proc. baudą nuo Sutarties kainos be PVM. Paslaugų gavėjas neprivalo įrodyti </w:t>
      </w:r>
      <w:r>
        <w:rPr>
          <w:rFonts w:eastAsia="Calibri"/>
          <w:sz w:val="24"/>
          <w:szCs w:val="24"/>
        </w:rPr>
        <w:t>Paslaugų tei</w:t>
      </w:r>
      <w:r w:rsidRPr="006C7324">
        <w:rPr>
          <w:rFonts w:eastAsia="Calibri"/>
          <w:sz w:val="24"/>
          <w:szCs w:val="24"/>
        </w:rPr>
        <w:t>kėjui, kad patyrė nuostolių.</w:t>
      </w:r>
    </w:p>
    <w:bookmarkEnd w:id="2"/>
    <w:p w14:paraId="7C3D29E3" w14:textId="0855ECC5" w:rsidR="00B92735" w:rsidRPr="009B6677" w:rsidRDefault="00B92735" w:rsidP="00B92735">
      <w:pPr>
        <w:pStyle w:val="Body2"/>
        <w:numPr>
          <w:ilvl w:val="0"/>
          <w:numId w:val="11"/>
        </w:numPr>
        <w:spacing w:after="0"/>
        <w:ind w:hanging="720"/>
        <w:rPr>
          <w:color w:val="auto"/>
          <w:sz w:val="24"/>
          <w:szCs w:val="24"/>
        </w:rPr>
      </w:pPr>
      <w:r w:rsidRPr="006C7324">
        <w:rPr>
          <w:rFonts w:eastAsia="Calibri"/>
          <w:sz w:val="24"/>
          <w:szCs w:val="24"/>
        </w:rPr>
        <w:lastRenderedPageBreak/>
        <w:t>Netesybų sumokėjimas nepanaikina Šalies teisės reikalauti, kad kita Šalis kompensuotų jos patirtus tiesioginius nuostolius. Kiekviena iš Šalių turi teisę gauti iš kitos Šalies tiesioginių nuostolių,</w:t>
      </w:r>
      <w:r w:rsidRPr="009B6677">
        <w:rPr>
          <w:sz w:val="24"/>
          <w:szCs w:val="24"/>
        </w:rPr>
        <w:t xml:space="preserve"> atsiradusių dėl kitos Šalies netinkamo įsipareigojimų pagal Sutartį vykdymo ar nevykdymo, neviršijant 5 (penkis) kartus didesnės už bendrą Sutarties kainą be PVM sumos</w:t>
      </w:r>
      <w:r w:rsidR="00CA0644">
        <w:rPr>
          <w:sz w:val="24"/>
          <w:szCs w:val="24"/>
        </w:rPr>
        <w:t xml:space="preserve"> 1</w:t>
      </w:r>
      <w:r w:rsidR="00426D29">
        <w:rPr>
          <w:sz w:val="24"/>
          <w:szCs w:val="24"/>
        </w:rPr>
        <w:t>.</w:t>
      </w:r>
      <w:r w:rsidR="00D33261">
        <w:rPr>
          <w:sz w:val="24"/>
          <w:szCs w:val="24"/>
        </w:rPr>
        <w:t>039.723,15 Eur</w:t>
      </w:r>
      <w:r w:rsidRPr="009B6677">
        <w:rPr>
          <w:sz w:val="24"/>
          <w:szCs w:val="24"/>
        </w:rPr>
        <w:t xml:space="preserve"> </w:t>
      </w:r>
      <w:r w:rsidR="00D33261" w:rsidRPr="00D33261">
        <w:rPr>
          <w:color w:val="auto"/>
          <w:sz w:val="24"/>
          <w:szCs w:val="24"/>
        </w:rPr>
        <w:t>(vienas milijonas trisdešimt devyni tūkstančiai septyni šimtai dvidešimt trys eurai 15 ct)</w:t>
      </w:r>
      <w:r w:rsidRPr="00D33261">
        <w:rPr>
          <w:i/>
          <w:color w:val="auto"/>
          <w:sz w:val="24"/>
          <w:szCs w:val="24"/>
        </w:rPr>
        <w:t xml:space="preserve"> </w:t>
      </w:r>
      <w:r w:rsidRPr="0085511E">
        <w:rPr>
          <w:color w:val="auto"/>
          <w:sz w:val="24"/>
          <w:szCs w:val="24"/>
        </w:rPr>
        <w:t>atlyginim</w:t>
      </w:r>
      <w:r>
        <w:rPr>
          <w:color w:val="auto"/>
          <w:sz w:val="24"/>
          <w:szCs w:val="24"/>
        </w:rPr>
        <w:t>ą</w:t>
      </w:r>
      <w:r w:rsidRPr="0085511E">
        <w:rPr>
          <w:color w:val="auto"/>
          <w:sz w:val="24"/>
          <w:szCs w:val="24"/>
        </w:rPr>
        <w:t>.</w:t>
      </w:r>
      <w:r w:rsidRPr="009B6677">
        <w:rPr>
          <w:sz w:val="24"/>
          <w:szCs w:val="24"/>
        </w:rPr>
        <w:t xml:space="preserve"> Šiame punkte numatytas kompensuotinos sumos apribojimas netaikomas</w:t>
      </w:r>
      <w:r>
        <w:rPr>
          <w:sz w:val="24"/>
          <w:szCs w:val="24"/>
        </w:rPr>
        <w:t>,</w:t>
      </w:r>
      <w:r w:rsidRPr="009B6677">
        <w:rPr>
          <w:sz w:val="24"/>
          <w:szCs w:val="24"/>
        </w:rPr>
        <w:t xml:space="preserve">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517CD270" w14:textId="77777777" w:rsidR="00B92735" w:rsidRPr="009B6677" w:rsidRDefault="00B92735" w:rsidP="00B92735">
      <w:pPr>
        <w:pStyle w:val="Sraopastraipa"/>
        <w:ind w:left="0" w:firstLine="567"/>
        <w:jc w:val="both"/>
        <w:rPr>
          <w:rFonts w:eastAsia="Arial Unicode MS"/>
        </w:rPr>
      </w:pPr>
    </w:p>
    <w:p w14:paraId="3CA1FEF6" w14:textId="77777777" w:rsidR="00B92735" w:rsidRPr="009B6677" w:rsidRDefault="00B92735" w:rsidP="00B92735">
      <w:pPr>
        <w:pStyle w:val="Sraopastraipa"/>
        <w:ind w:left="0" w:firstLine="567"/>
        <w:jc w:val="center"/>
        <w:rPr>
          <w:rFonts w:eastAsia="Arial Unicode MS"/>
          <w:b/>
        </w:rPr>
      </w:pPr>
      <w:r w:rsidRPr="009B6677">
        <w:rPr>
          <w:rFonts w:eastAsia="Arial Unicode MS"/>
          <w:b/>
        </w:rPr>
        <w:t xml:space="preserve">4. Šalių teisės, pareigos, atsakomybė </w:t>
      </w:r>
    </w:p>
    <w:p w14:paraId="2DBEE8E7" w14:textId="77777777" w:rsidR="00B92735" w:rsidRPr="009B6677" w:rsidRDefault="00B92735" w:rsidP="00B92735">
      <w:pPr>
        <w:pStyle w:val="Sraopastraipa"/>
        <w:ind w:left="0" w:firstLine="567"/>
        <w:jc w:val="center"/>
        <w:rPr>
          <w:rFonts w:eastAsia="Arial Unicode MS"/>
          <w:b/>
        </w:rPr>
      </w:pPr>
    </w:p>
    <w:p w14:paraId="0FF9AEFA" w14:textId="77777777" w:rsidR="00B92735" w:rsidRPr="0074124E" w:rsidRDefault="00B92735" w:rsidP="00B92735">
      <w:pPr>
        <w:pStyle w:val="Body2"/>
        <w:numPr>
          <w:ilvl w:val="0"/>
          <w:numId w:val="11"/>
        </w:numPr>
        <w:spacing w:after="0"/>
        <w:ind w:hanging="720"/>
        <w:rPr>
          <w:rFonts w:eastAsia="Calibri"/>
          <w:sz w:val="24"/>
          <w:szCs w:val="24"/>
        </w:rPr>
      </w:pPr>
      <w:r w:rsidRPr="0074124E">
        <w:rPr>
          <w:rFonts w:eastAsia="Calibri"/>
          <w:sz w:val="24"/>
          <w:szCs w:val="24"/>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78BA641D" w14:textId="77777777" w:rsidR="00B92735" w:rsidRPr="0074124E" w:rsidRDefault="00B92735" w:rsidP="00B92735">
      <w:pPr>
        <w:pStyle w:val="Body2"/>
        <w:numPr>
          <w:ilvl w:val="0"/>
          <w:numId w:val="11"/>
        </w:numPr>
        <w:spacing w:after="0"/>
        <w:ind w:hanging="720"/>
        <w:rPr>
          <w:rFonts w:eastAsia="Calibri"/>
          <w:sz w:val="24"/>
          <w:szCs w:val="24"/>
        </w:rPr>
      </w:pPr>
      <w:r w:rsidRPr="0074124E">
        <w:rPr>
          <w:rFonts w:eastAsia="Calibri"/>
          <w:sz w:val="24"/>
          <w:szCs w:val="24"/>
        </w:rPr>
        <w:t>Šalys įsipareigoja:</w:t>
      </w:r>
    </w:p>
    <w:p w14:paraId="219FAEB0" w14:textId="77777777" w:rsidR="00B92735" w:rsidRPr="009B6677" w:rsidRDefault="00B92735" w:rsidP="00D33261">
      <w:pPr>
        <w:pStyle w:val="Body2"/>
        <w:numPr>
          <w:ilvl w:val="0"/>
          <w:numId w:val="13"/>
        </w:numPr>
        <w:tabs>
          <w:tab w:val="left" w:pos="1701"/>
        </w:tabs>
        <w:spacing w:after="0"/>
        <w:ind w:hanging="11"/>
        <w:rPr>
          <w:color w:val="auto"/>
          <w:sz w:val="24"/>
          <w:szCs w:val="24"/>
        </w:rPr>
      </w:pPr>
      <w:r w:rsidRPr="009B6677">
        <w:rPr>
          <w:sz w:val="24"/>
          <w:szCs w:val="24"/>
        </w:rPr>
        <w:t xml:space="preserve">vykdant Sutartį visą gautą informaciją naudoti tik su Sutartimi prisiimtų įsipareigojimų vykdymui, užtikrinti iš kitos Šalies gautos ar su Sutarties vykdymu susijusios informacijos konfidencialumą ir jos neplatinti. </w:t>
      </w:r>
      <w:r w:rsidRPr="009B6677">
        <w:rPr>
          <w:bCs/>
          <w:sz w:val="24"/>
          <w:szCs w:val="24"/>
        </w:rPr>
        <w:t>Konfidencialia informacija pagal Sutartį laikoma visa vykdant Sutartį gauta ir (ar) sužinota informacija apie kitą Šalį, jos darbuotojus, klientus ir pan.</w:t>
      </w:r>
      <w:r w:rsidRPr="009B6677">
        <w:rPr>
          <w:b/>
          <w:bCs/>
          <w:sz w:val="24"/>
          <w:szCs w:val="24"/>
        </w:rPr>
        <w:t xml:space="preserve"> </w:t>
      </w:r>
      <w:r w:rsidRPr="009B6677">
        <w:rPr>
          <w:sz w:val="24"/>
          <w:szCs w:val="24"/>
        </w:rPr>
        <w:t xml:space="preserve">Konfidencialumo reikalavimai galioja Sutarties vykdymo metu ir neribotą laiką po jo. Šalis, pažeidusi šiame Sutarties papunktyje nustatytus įpareigojimus, privalo atlyginti kitos Šalies patirtą žalą. </w:t>
      </w:r>
      <w:r w:rsidRPr="009B6677">
        <w:rPr>
          <w:bCs/>
          <w:sz w:val="24"/>
          <w:szCs w:val="24"/>
        </w:rPr>
        <w:t>Šio</w:t>
      </w:r>
      <w:r w:rsidRPr="009B6677">
        <w:rPr>
          <w:sz w:val="24"/>
          <w:szCs w:val="24"/>
        </w:rPr>
        <w:t xml:space="preserve"> punkto pažeidimu nebus laikoma atvejai, kai šią informaciją vadovaujantis teisės aktais Šalis privalo pateikti teisėsaugos ar kitoms institucijoms ar paskelbti viešai;</w:t>
      </w:r>
    </w:p>
    <w:p w14:paraId="05FD5D0C" w14:textId="77777777" w:rsidR="00B92735" w:rsidRPr="00501472" w:rsidRDefault="00B92735" w:rsidP="00D33261">
      <w:pPr>
        <w:pStyle w:val="Body2"/>
        <w:numPr>
          <w:ilvl w:val="0"/>
          <w:numId w:val="13"/>
        </w:numPr>
        <w:tabs>
          <w:tab w:val="left" w:pos="1701"/>
        </w:tabs>
        <w:spacing w:after="0"/>
        <w:ind w:hanging="11"/>
        <w:rPr>
          <w:sz w:val="24"/>
          <w:szCs w:val="24"/>
        </w:rPr>
      </w:pPr>
      <w:r w:rsidRPr="009B6677">
        <w:rPr>
          <w:sz w:val="24"/>
          <w:szCs w:val="24"/>
        </w:rPr>
        <w:lastRenderedPageBreak/>
        <w:t>be kitos Šalies sutikimo nenaudoti kitos Šalies pavadinimo, prekių ženklų ar informacijos apie šią Sutartį jokioje reklamoje, leidiniuose ir pan. Ši nuostata galioja Sutarties vykdymo metu ir neribotą laiką po jo.</w:t>
      </w:r>
    </w:p>
    <w:p w14:paraId="63E7574B" w14:textId="77777777" w:rsidR="00B92735" w:rsidRPr="00501472" w:rsidRDefault="00B92735" w:rsidP="00B92735">
      <w:pPr>
        <w:pStyle w:val="Body2"/>
        <w:numPr>
          <w:ilvl w:val="0"/>
          <w:numId w:val="11"/>
        </w:numPr>
        <w:spacing w:after="0"/>
        <w:ind w:hanging="720"/>
        <w:rPr>
          <w:rFonts w:eastAsia="Calibri"/>
          <w:sz w:val="24"/>
          <w:szCs w:val="24"/>
        </w:rPr>
      </w:pPr>
      <w:r w:rsidRPr="00501472">
        <w:rPr>
          <w:rFonts w:eastAsia="Calibri"/>
          <w:sz w:val="24"/>
          <w:szCs w:val="24"/>
        </w:rPr>
        <w:t>Paslaugų teikėjas taip pat įsipareigoja:</w:t>
      </w:r>
    </w:p>
    <w:p w14:paraId="3D0CD274" w14:textId="77777777" w:rsidR="00B92735" w:rsidRPr="009B6677" w:rsidRDefault="00B92735" w:rsidP="00B92735">
      <w:pPr>
        <w:pStyle w:val="Body2"/>
        <w:numPr>
          <w:ilvl w:val="1"/>
          <w:numId w:val="14"/>
        </w:numPr>
        <w:spacing w:after="0"/>
        <w:rPr>
          <w:sz w:val="24"/>
          <w:szCs w:val="24"/>
        </w:rPr>
      </w:pPr>
      <w:r w:rsidRPr="009B6677">
        <w:rPr>
          <w:sz w:val="24"/>
          <w:szCs w:val="24"/>
        </w:rPr>
        <w:t>neperduoti savo sutartinių teisių ir pareigų jokiai trečiajai šaliai, išskyrus piniginius reikalavimus;</w:t>
      </w:r>
    </w:p>
    <w:p w14:paraId="2FF28FCC" w14:textId="77777777" w:rsidR="00B92735" w:rsidRPr="009B6677" w:rsidRDefault="00B92735" w:rsidP="00B92735">
      <w:pPr>
        <w:pStyle w:val="Body2"/>
        <w:numPr>
          <w:ilvl w:val="1"/>
          <w:numId w:val="14"/>
        </w:numPr>
        <w:spacing w:after="0"/>
        <w:rPr>
          <w:sz w:val="24"/>
          <w:szCs w:val="24"/>
        </w:rPr>
      </w:pPr>
      <w:r w:rsidRPr="009B6677">
        <w:rPr>
          <w:sz w:val="24"/>
          <w:szCs w:val="24"/>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Sutarties vykdymui;</w:t>
      </w:r>
    </w:p>
    <w:p w14:paraId="07834EEB" w14:textId="77777777" w:rsidR="00B92735" w:rsidRPr="009B6677" w:rsidRDefault="00B92735" w:rsidP="00B92735">
      <w:pPr>
        <w:pStyle w:val="Body2"/>
        <w:numPr>
          <w:ilvl w:val="1"/>
          <w:numId w:val="14"/>
        </w:numPr>
        <w:spacing w:after="0"/>
        <w:rPr>
          <w:sz w:val="24"/>
          <w:szCs w:val="24"/>
        </w:rPr>
      </w:pPr>
      <w:r w:rsidRPr="009B6677">
        <w:rPr>
          <w:sz w:val="24"/>
          <w:szCs w:val="24"/>
        </w:rPr>
        <w:t>suteikti Paslaugas, atitinkančias Techninėje specifikacijoje ir Pasiūlyme nurodytus kriterijus, užtikrinant atitiktį tokios rūšies Paslaugoms įprastai keliamiems reikalavimams;</w:t>
      </w:r>
    </w:p>
    <w:p w14:paraId="53773DA0" w14:textId="77777777" w:rsidR="00B92735" w:rsidRPr="009B6677" w:rsidRDefault="00B92735" w:rsidP="00B92735">
      <w:pPr>
        <w:pStyle w:val="Body2"/>
        <w:numPr>
          <w:ilvl w:val="1"/>
          <w:numId w:val="14"/>
        </w:numPr>
        <w:spacing w:after="0"/>
        <w:rPr>
          <w:sz w:val="24"/>
          <w:szCs w:val="24"/>
        </w:rPr>
      </w:pPr>
      <w:r w:rsidRPr="009B6677">
        <w:rPr>
          <w:sz w:val="24"/>
          <w:szCs w:val="24"/>
        </w:rPr>
        <w:t>užtikrinti, kad Sutartį vykdys tik tokią teisę turintys asmenys, jeigu Pirkimo vykdymo metu nebuvo tikrinama Paslaugų teikėjo kvalifikacija dėl teisės verstis atitinkama veikla arba buvo tikrinama ne visa apimtimi;</w:t>
      </w:r>
    </w:p>
    <w:p w14:paraId="2083FC11" w14:textId="77777777" w:rsidR="00B92735" w:rsidRPr="009B6677" w:rsidRDefault="00B92735" w:rsidP="00B92735">
      <w:pPr>
        <w:pStyle w:val="Body2"/>
        <w:numPr>
          <w:ilvl w:val="1"/>
          <w:numId w:val="14"/>
        </w:numPr>
        <w:spacing w:after="0"/>
        <w:rPr>
          <w:sz w:val="24"/>
          <w:szCs w:val="24"/>
        </w:rPr>
      </w:pPr>
      <w:r w:rsidRPr="009B6677">
        <w:rPr>
          <w:sz w:val="24"/>
          <w:szCs w:val="24"/>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269E2F5" w14:textId="77777777" w:rsidR="00B92735" w:rsidRPr="009B6677" w:rsidRDefault="00B92735" w:rsidP="00B92735">
      <w:pPr>
        <w:pStyle w:val="Body2"/>
        <w:numPr>
          <w:ilvl w:val="1"/>
          <w:numId w:val="14"/>
        </w:numPr>
        <w:spacing w:after="0"/>
        <w:rPr>
          <w:sz w:val="24"/>
          <w:szCs w:val="24"/>
        </w:rPr>
      </w:pPr>
      <w:r w:rsidRPr="009B6677">
        <w:rPr>
          <w:sz w:val="24"/>
          <w:szCs w:val="24"/>
        </w:rPr>
        <w:t>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ir gretutinių teisių, patentų, licencijų, brėžinių, modelių, prekių ženklų naudojimo, išskyrus atvejus, kai toks pažeidimas atsiranda dėl Paslaugų gavėjo kaltės, o taip pat sumokėti visus su tuo sietinus mokesčius ir (arba) galimas baudas ne vėliau kaip per 5 (penkias) darbo dienas nuo Paslaugų gavėjo pareikalavimo dienos;</w:t>
      </w:r>
    </w:p>
    <w:p w14:paraId="33348F1F" w14:textId="77777777" w:rsidR="00B92735" w:rsidRPr="009B6677" w:rsidRDefault="00B92735" w:rsidP="00B92735">
      <w:pPr>
        <w:pStyle w:val="Body2"/>
        <w:numPr>
          <w:ilvl w:val="1"/>
          <w:numId w:val="14"/>
        </w:numPr>
        <w:spacing w:after="0"/>
        <w:rPr>
          <w:sz w:val="24"/>
          <w:szCs w:val="24"/>
        </w:rPr>
      </w:pPr>
      <w:r w:rsidRPr="009B6677">
        <w:rPr>
          <w:sz w:val="24"/>
          <w:szCs w:val="24"/>
        </w:rPr>
        <w:lastRenderedPageBreak/>
        <w:t>Paslaugų gavėjui paprašius, neatlygintinai per Paslaugų gavėjo nustatytą terminą, kuris negali būti trumpesnis nei 5 (penkios) darbo dienos, raštu pateikti išsamią informaciją apie Sutarties vykdymą: pateikti Paslaugų teikimo ataskaitą nurodant</w:t>
      </w:r>
      <w:r>
        <w:rPr>
          <w:sz w:val="24"/>
          <w:szCs w:val="24"/>
        </w:rPr>
        <w:t>,</w:t>
      </w:r>
      <w:r w:rsidRPr="009B6677">
        <w:rPr>
          <w:sz w:val="24"/>
          <w:szCs w:val="24"/>
        </w:rPr>
        <w:t xml:space="preserve"> kokios Paslaugos buvo suteiktos bei pateikiant papildomą su Paslaugų teikimu susijusią informaciją;</w:t>
      </w:r>
    </w:p>
    <w:p w14:paraId="026361FF" w14:textId="77777777" w:rsidR="00B92735" w:rsidRPr="009B6677" w:rsidRDefault="00B92735" w:rsidP="00B92735">
      <w:pPr>
        <w:pStyle w:val="Body2"/>
        <w:numPr>
          <w:ilvl w:val="1"/>
          <w:numId w:val="14"/>
        </w:numPr>
        <w:spacing w:after="0"/>
        <w:rPr>
          <w:sz w:val="24"/>
          <w:szCs w:val="24"/>
        </w:rPr>
      </w:pPr>
      <w:r w:rsidRPr="009B6677">
        <w:rPr>
          <w:sz w:val="24"/>
          <w:szCs w:val="24"/>
        </w:rPr>
        <w:t>tinkamai vykdyti kitus įsipareigojimus, numatytus Sutartyje ir galiojančiuose teisės aktuose.</w:t>
      </w:r>
    </w:p>
    <w:p w14:paraId="39B333ED" w14:textId="77777777" w:rsidR="00B92735" w:rsidRPr="00501472" w:rsidRDefault="00B92735" w:rsidP="00B92735">
      <w:pPr>
        <w:pStyle w:val="Body2"/>
        <w:numPr>
          <w:ilvl w:val="0"/>
          <w:numId w:val="11"/>
        </w:numPr>
        <w:spacing w:after="0"/>
        <w:ind w:hanging="720"/>
        <w:rPr>
          <w:rFonts w:eastAsia="Calibri"/>
          <w:sz w:val="24"/>
          <w:szCs w:val="24"/>
        </w:rPr>
      </w:pPr>
      <w:r w:rsidRPr="00501472">
        <w:rPr>
          <w:rFonts w:eastAsia="Calibri"/>
          <w:sz w:val="24"/>
          <w:szCs w:val="24"/>
        </w:rPr>
        <w:t>Paslaugų gavėjas taip pat įsipareigoja:</w:t>
      </w:r>
    </w:p>
    <w:p w14:paraId="2ADBDF19" w14:textId="77777777" w:rsidR="00B92735" w:rsidRPr="009B6677" w:rsidRDefault="00B92735" w:rsidP="00B92735">
      <w:pPr>
        <w:pStyle w:val="Body2"/>
        <w:numPr>
          <w:ilvl w:val="1"/>
          <w:numId w:val="15"/>
        </w:numPr>
        <w:spacing w:after="0"/>
        <w:rPr>
          <w:sz w:val="24"/>
          <w:szCs w:val="24"/>
        </w:rPr>
      </w:pPr>
      <w:r w:rsidRPr="009B6677">
        <w:rPr>
          <w:sz w:val="24"/>
          <w:szCs w:val="24"/>
        </w:rPr>
        <w:t>priimti Šalių sutartu laiku suteiktas Paslaugas, jeigu jos atitinka šios Sutarties (Techninės specifikacijos) ir Paslaugoms taikomus kitus kokybės reikalavimus;</w:t>
      </w:r>
    </w:p>
    <w:p w14:paraId="500A7DF3" w14:textId="77777777" w:rsidR="00B92735" w:rsidRPr="009B6677" w:rsidRDefault="00B92735" w:rsidP="00B92735">
      <w:pPr>
        <w:pStyle w:val="Body2"/>
        <w:numPr>
          <w:ilvl w:val="1"/>
          <w:numId w:val="15"/>
        </w:numPr>
        <w:spacing w:after="0"/>
        <w:rPr>
          <w:sz w:val="24"/>
          <w:szCs w:val="24"/>
        </w:rPr>
      </w:pPr>
      <w:r w:rsidRPr="009B6677">
        <w:rPr>
          <w:sz w:val="24"/>
          <w:szCs w:val="24"/>
        </w:rPr>
        <w:t xml:space="preserve">nustačius, kad suteiktos Paslaugos atitinka Sutartyje joms keliamus reikalavimus, pasirašyti </w:t>
      </w:r>
      <w:r>
        <w:rPr>
          <w:sz w:val="24"/>
          <w:szCs w:val="24"/>
        </w:rPr>
        <w:t>Paslaugų</w:t>
      </w:r>
      <w:r w:rsidRPr="009B6677">
        <w:rPr>
          <w:sz w:val="24"/>
          <w:szCs w:val="24"/>
        </w:rPr>
        <w:t xml:space="preserve"> perdavimo-priėmimo dokumentus;</w:t>
      </w:r>
    </w:p>
    <w:p w14:paraId="3D8EB223" w14:textId="77777777" w:rsidR="00B92735" w:rsidRPr="009B6677" w:rsidRDefault="00B92735" w:rsidP="00B92735">
      <w:pPr>
        <w:pStyle w:val="Body2"/>
        <w:numPr>
          <w:ilvl w:val="1"/>
          <w:numId w:val="15"/>
        </w:numPr>
        <w:spacing w:after="0"/>
        <w:rPr>
          <w:sz w:val="24"/>
          <w:szCs w:val="24"/>
        </w:rPr>
      </w:pPr>
      <w:r w:rsidRPr="009B6677">
        <w:rPr>
          <w:sz w:val="24"/>
          <w:szCs w:val="24"/>
        </w:rPr>
        <w:t>sumokėti Sutarties kainą Sutartyje nustatyta tvarka ir terminais;</w:t>
      </w:r>
    </w:p>
    <w:p w14:paraId="2654C0E8" w14:textId="77777777" w:rsidR="00B92735" w:rsidRPr="009B6677" w:rsidRDefault="00B92735" w:rsidP="00B92735">
      <w:pPr>
        <w:pStyle w:val="Body2"/>
        <w:numPr>
          <w:ilvl w:val="1"/>
          <w:numId w:val="15"/>
        </w:numPr>
        <w:spacing w:after="0"/>
        <w:rPr>
          <w:sz w:val="24"/>
          <w:szCs w:val="24"/>
        </w:rPr>
      </w:pPr>
      <w:r w:rsidRPr="009B6677">
        <w:rPr>
          <w:sz w:val="24"/>
          <w:szCs w:val="24"/>
        </w:rPr>
        <w:t>bendradarbiauti, suteikti Paslaugų teikėjui visą turimą informaciją ir (ar) dokumentus, būtinus tinkamam Sutarties vykdymui;</w:t>
      </w:r>
    </w:p>
    <w:p w14:paraId="1C79561B" w14:textId="77777777" w:rsidR="00B92735" w:rsidRPr="009B6677" w:rsidRDefault="00B92735" w:rsidP="00B92735">
      <w:pPr>
        <w:pStyle w:val="Body2"/>
        <w:numPr>
          <w:ilvl w:val="1"/>
          <w:numId w:val="15"/>
        </w:numPr>
        <w:spacing w:after="0"/>
        <w:rPr>
          <w:sz w:val="24"/>
          <w:szCs w:val="24"/>
        </w:rPr>
      </w:pPr>
      <w:r w:rsidRPr="009B6677">
        <w:rPr>
          <w:sz w:val="24"/>
          <w:szCs w:val="24"/>
        </w:rPr>
        <w:t>teikti atsakymus į Paslaugų teikėjo klausimus, susijusius su Paslaugų t</w:t>
      </w:r>
      <w:r>
        <w:rPr>
          <w:sz w:val="24"/>
          <w:szCs w:val="24"/>
        </w:rPr>
        <w:t>ei</w:t>
      </w:r>
      <w:r w:rsidRPr="009B6677">
        <w:rPr>
          <w:sz w:val="24"/>
          <w:szCs w:val="24"/>
        </w:rPr>
        <w:t>kimu;</w:t>
      </w:r>
    </w:p>
    <w:p w14:paraId="75E90AC5" w14:textId="77777777" w:rsidR="00B92735" w:rsidRDefault="00B92735" w:rsidP="00B92735">
      <w:pPr>
        <w:pStyle w:val="Body2"/>
        <w:numPr>
          <w:ilvl w:val="1"/>
          <w:numId w:val="15"/>
        </w:numPr>
        <w:spacing w:after="0"/>
        <w:rPr>
          <w:sz w:val="24"/>
          <w:szCs w:val="24"/>
        </w:rPr>
      </w:pPr>
      <w:r w:rsidRPr="009B6677">
        <w:rPr>
          <w:sz w:val="24"/>
          <w:szCs w:val="24"/>
        </w:rPr>
        <w:t>tinkamai vykdyti kitus įsipareigojimus, numatytus Sutartyje ir galiojančiuose teisės aktuose.</w:t>
      </w:r>
    </w:p>
    <w:p w14:paraId="084F13EB" w14:textId="77777777" w:rsidR="00B92735" w:rsidRPr="009B6677" w:rsidRDefault="00B92735" w:rsidP="00B92735">
      <w:pPr>
        <w:pStyle w:val="Body2"/>
        <w:spacing w:after="0"/>
        <w:ind w:left="567"/>
        <w:rPr>
          <w:sz w:val="24"/>
          <w:szCs w:val="24"/>
        </w:rPr>
      </w:pPr>
    </w:p>
    <w:p w14:paraId="5CBBC4A8" w14:textId="77777777" w:rsidR="00B92735" w:rsidRPr="009B6677" w:rsidRDefault="00B92735" w:rsidP="00B92735">
      <w:pPr>
        <w:pStyle w:val="Sraopastraipa"/>
        <w:numPr>
          <w:ilvl w:val="0"/>
          <w:numId w:val="16"/>
        </w:numPr>
        <w:jc w:val="center"/>
        <w:rPr>
          <w:rFonts w:eastAsia="Arial Unicode MS"/>
          <w:b/>
        </w:rPr>
      </w:pPr>
      <w:r w:rsidRPr="009B6677">
        <w:rPr>
          <w:rFonts w:eastAsia="Arial Unicode MS"/>
          <w:b/>
        </w:rPr>
        <w:t xml:space="preserve">Paslaugų teikimo ir priėmimo tvarka </w:t>
      </w:r>
    </w:p>
    <w:p w14:paraId="2A745A44" w14:textId="77777777" w:rsidR="00B92735" w:rsidRPr="00501472" w:rsidRDefault="00B92735" w:rsidP="00B92735">
      <w:pPr>
        <w:pStyle w:val="Body2"/>
        <w:spacing w:after="0"/>
        <w:ind w:left="1287"/>
        <w:rPr>
          <w:rFonts w:eastAsia="Calibri"/>
          <w:sz w:val="24"/>
          <w:szCs w:val="24"/>
        </w:rPr>
      </w:pPr>
    </w:p>
    <w:p w14:paraId="4CB7B87F" w14:textId="77777777" w:rsidR="00B92735" w:rsidRPr="00501472" w:rsidRDefault="00B92735" w:rsidP="00B92735">
      <w:pPr>
        <w:pStyle w:val="Body2"/>
        <w:numPr>
          <w:ilvl w:val="0"/>
          <w:numId w:val="11"/>
        </w:numPr>
        <w:spacing w:after="0"/>
        <w:ind w:hanging="720"/>
        <w:rPr>
          <w:rFonts w:eastAsia="Calibri"/>
          <w:sz w:val="24"/>
          <w:szCs w:val="24"/>
        </w:rPr>
      </w:pPr>
      <w:r w:rsidRPr="00501472">
        <w:rPr>
          <w:rFonts w:eastAsia="Calibri"/>
          <w:sz w:val="24"/>
          <w:szCs w:val="24"/>
        </w:rPr>
        <w:t xml:space="preserve">Paslaugų teikėjas privalo suteikti Paslaugas per </w:t>
      </w:r>
      <w:r>
        <w:rPr>
          <w:rFonts w:eastAsia="Calibri"/>
          <w:sz w:val="24"/>
          <w:szCs w:val="24"/>
        </w:rPr>
        <w:t>7 punkte</w:t>
      </w:r>
      <w:r w:rsidRPr="00501472">
        <w:rPr>
          <w:rFonts w:eastAsia="Calibri"/>
          <w:sz w:val="24"/>
          <w:szCs w:val="24"/>
        </w:rPr>
        <w:t xml:space="preserve"> numatytus terminus.</w:t>
      </w:r>
      <w:r>
        <w:rPr>
          <w:rFonts w:eastAsia="Calibri"/>
          <w:sz w:val="24"/>
          <w:szCs w:val="24"/>
        </w:rPr>
        <w:t xml:space="preserve"> </w:t>
      </w:r>
      <w:r w:rsidRPr="00C731F8">
        <w:rPr>
          <w:rFonts w:eastAsia="Calibri"/>
          <w:sz w:val="24"/>
          <w:szCs w:val="24"/>
        </w:rPr>
        <w:t>Paslaugų teikėjas gali pristatyti blankus dalimis, prieš tai suderinęs</w:t>
      </w:r>
      <w:r>
        <w:rPr>
          <w:rFonts w:eastAsia="Calibri"/>
          <w:sz w:val="24"/>
          <w:szCs w:val="24"/>
        </w:rPr>
        <w:t xml:space="preserve"> blankų pristatymą</w:t>
      </w:r>
      <w:r w:rsidRPr="00C731F8">
        <w:rPr>
          <w:rFonts w:eastAsia="Calibri"/>
          <w:sz w:val="24"/>
          <w:szCs w:val="24"/>
        </w:rPr>
        <w:t xml:space="preserve"> su Paslaugų gavėju, laikydamasis šios sutarties 7 punkte nurodytų terminų</w:t>
      </w:r>
      <w:r>
        <w:rPr>
          <w:rFonts w:eastAsia="Calibri"/>
          <w:sz w:val="24"/>
          <w:szCs w:val="24"/>
        </w:rPr>
        <w:t>.</w:t>
      </w:r>
    </w:p>
    <w:p w14:paraId="3F2DB927" w14:textId="77777777" w:rsidR="00B92735" w:rsidRPr="00501472" w:rsidRDefault="00B92735" w:rsidP="00B92735">
      <w:pPr>
        <w:pStyle w:val="Body2"/>
        <w:numPr>
          <w:ilvl w:val="0"/>
          <w:numId w:val="11"/>
        </w:numPr>
        <w:spacing w:after="0"/>
        <w:ind w:hanging="720"/>
        <w:rPr>
          <w:rFonts w:eastAsia="Calibri"/>
          <w:sz w:val="24"/>
          <w:szCs w:val="24"/>
        </w:rPr>
      </w:pPr>
      <w:r w:rsidRPr="00501472">
        <w:rPr>
          <w:rFonts w:eastAsia="Calibri"/>
          <w:sz w:val="24"/>
          <w:szCs w:val="24"/>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w:t>
      </w:r>
      <w:r w:rsidRPr="00501472">
        <w:rPr>
          <w:rFonts w:eastAsia="Calibri"/>
          <w:sz w:val="24"/>
          <w:szCs w:val="24"/>
        </w:rPr>
        <w:lastRenderedPageBreak/>
        <w:t xml:space="preserve">pasirašyti Paslaugų perdavimo-priėmimo aktą nurodydamas savo sprendimo motyvus bei priemones, kurių Paslaugų teikėjas privalo imtis, kad Paslaugų priėmimo-perdavimo aktas būtų pasirašytas. </w:t>
      </w:r>
    </w:p>
    <w:p w14:paraId="5824DEEA" w14:textId="77777777" w:rsidR="00B92735" w:rsidRPr="00501472" w:rsidRDefault="00B92735" w:rsidP="00B92735">
      <w:pPr>
        <w:pStyle w:val="Body2"/>
        <w:numPr>
          <w:ilvl w:val="0"/>
          <w:numId w:val="11"/>
        </w:numPr>
        <w:spacing w:after="0"/>
        <w:ind w:hanging="720"/>
        <w:rPr>
          <w:rFonts w:eastAsia="Calibri"/>
          <w:sz w:val="24"/>
          <w:szCs w:val="24"/>
        </w:rPr>
      </w:pPr>
      <w:r w:rsidRPr="00501472">
        <w:rPr>
          <w:rFonts w:eastAsia="Calibri"/>
          <w:sz w:val="24"/>
          <w:szCs w:val="24"/>
        </w:rPr>
        <w:t>Visi rezultatai ir su jais susijusios teisės, įgytos vykdant šią Sutartį, įskaitant autorines turtines ir kitas intelektinės ar pramoninės nuosavybės teises (išskyrus neturtines autorių teises), yra P</w:t>
      </w:r>
      <w:r>
        <w:rPr>
          <w:rFonts w:eastAsia="Calibri"/>
          <w:sz w:val="24"/>
          <w:szCs w:val="24"/>
        </w:rPr>
        <w:t>aslaugų gavėjo nuosavybė.</w:t>
      </w:r>
    </w:p>
    <w:p w14:paraId="1988975E" w14:textId="77777777" w:rsidR="00B92735" w:rsidRPr="00501472" w:rsidRDefault="00B92735" w:rsidP="00B92735">
      <w:pPr>
        <w:pStyle w:val="Body2"/>
        <w:numPr>
          <w:ilvl w:val="0"/>
          <w:numId w:val="11"/>
        </w:numPr>
        <w:spacing w:after="0"/>
        <w:ind w:hanging="720"/>
        <w:rPr>
          <w:rFonts w:eastAsia="Calibri"/>
          <w:sz w:val="24"/>
          <w:szCs w:val="24"/>
        </w:rPr>
      </w:pPr>
      <w:r w:rsidRPr="00501472">
        <w:rPr>
          <w:rFonts w:eastAsia="Calibri"/>
          <w:sz w:val="24"/>
          <w:szCs w:val="24"/>
        </w:rPr>
        <w:t xml:space="preserve">Paslaugų priėmimas ir (ar) apmokėjimas už jas nepanaikina Paslaugų teikėjo atsakomybės dėl bet kokio Paslaugų neatitikimo Sutarties reikalavimams, kuris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 </w:t>
      </w:r>
    </w:p>
    <w:p w14:paraId="2823BB41" w14:textId="77777777" w:rsidR="00B92735" w:rsidRPr="00501472" w:rsidRDefault="00B92735" w:rsidP="00B92735">
      <w:pPr>
        <w:pStyle w:val="Body2"/>
        <w:spacing w:after="0"/>
        <w:ind w:left="567"/>
        <w:rPr>
          <w:rFonts w:eastAsia="Calibri"/>
          <w:sz w:val="24"/>
          <w:szCs w:val="24"/>
        </w:rPr>
      </w:pPr>
    </w:p>
    <w:p w14:paraId="7DD378BD" w14:textId="77777777" w:rsidR="00B92735" w:rsidRPr="00000F97" w:rsidRDefault="00B92735" w:rsidP="00B92735">
      <w:pPr>
        <w:pStyle w:val="Sraopastraipa"/>
        <w:numPr>
          <w:ilvl w:val="0"/>
          <w:numId w:val="16"/>
        </w:numPr>
        <w:jc w:val="center"/>
        <w:rPr>
          <w:rFonts w:eastAsia="Arial Unicode MS"/>
          <w:b/>
        </w:rPr>
      </w:pPr>
      <w:r w:rsidRPr="00000F97">
        <w:rPr>
          <w:rFonts w:eastAsia="Arial Unicode MS"/>
          <w:b/>
        </w:rPr>
        <w:t xml:space="preserve">Sutarties galiojimas </w:t>
      </w:r>
    </w:p>
    <w:p w14:paraId="34CBD97B" w14:textId="77777777" w:rsidR="00B92735" w:rsidRPr="009B6677" w:rsidRDefault="00B92735" w:rsidP="00B92735">
      <w:pPr>
        <w:pStyle w:val="Body2"/>
        <w:spacing w:after="0"/>
        <w:ind w:firstLine="567"/>
        <w:rPr>
          <w:b/>
          <w:color w:val="auto"/>
          <w:sz w:val="24"/>
          <w:szCs w:val="24"/>
        </w:rPr>
      </w:pPr>
    </w:p>
    <w:p w14:paraId="0B63100A" w14:textId="77777777" w:rsidR="00B92735" w:rsidRPr="00000F97" w:rsidRDefault="00B92735" w:rsidP="00B92735">
      <w:pPr>
        <w:pStyle w:val="Body2"/>
        <w:numPr>
          <w:ilvl w:val="0"/>
          <w:numId w:val="11"/>
        </w:numPr>
        <w:spacing w:after="0"/>
        <w:ind w:hanging="720"/>
        <w:rPr>
          <w:rFonts w:eastAsia="Calibri"/>
          <w:sz w:val="24"/>
          <w:szCs w:val="24"/>
        </w:rPr>
      </w:pPr>
      <w:r w:rsidRPr="00000F97">
        <w:rPr>
          <w:rFonts w:eastAsia="Calibri"/>
          <w:sz w:val="24"/>
          <w:szCs w:val="24"/>
        </w:rPr>
        <w:t>Sutartis įsigalioja, kai Sutartį pasirašo abejų Sutarties Šalių atstovai bei galioja iki visiško sutartinių įsipareigojimų įvykdymo arba Sutarties nutraukimo, bet ne ilgiau nei iki 2022 m. gruodžio 5 d.</w:t>
      </w:r>
    </w:p>
    <w:p w14:paraId="726B06A1" w14:textId="77777777" w:rsidR="00B92735" w:rsidRPr="00000F97" w:rsidRDefault="00B92735" w:rsidP="00B92735">
      <w:pPr>
        <w:pStyle w:val="Body2"/>
        <w:numPr>
          <w:ilvl w:val="0"/>
          <w:numId w:val="11"/>
        </w:numPr>
        <w:spacing w:after="0"/>
        <w:ind w:hanging="720"/>
        <w:rPr>
          <w:rFonts w:eastAsia="Calibri"/>
          <w:sz w:val="24"/>
          <w:szCs w:val="24"/>
        </w:rPr>
      </w:pPr>
      <w:r w:rsidRPr="00000F97">
        <w:rPr>
          <w:rFonts w:eastAsia="Calibri"/>
          <w:sz w:val="24"/>
          <w:szCs w:val="24"/>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0EEA34C5" w14:textId="77777777" w:rsidR="00B92735" w:rsidRPr="00000F97" w:rsidRDefault="00B92735" w:rsidP="00B92735">
      <w:pPr>
        <w:pStyle w:val="Body2"/>
        <w:numPr>
          <w:ilvl w:val="0"/>
          <w:numId w:val="11"/>
        </w:numPr>
        <w:spacing w:after="0"/>
        <w:ind w:hanging="720"/>
        <w:rPr>
          <w:rFonts w:eastAsia="Calibri"/>
          <w:sz w:val="24"/>
          <w:szCs w:val="24"/>
        </w:rPr>
      </w:pPr>
      <w:r w:rsidRPr="00000F97">
        <w:rPr>
          <w:rFonts w:eastAsia="Calibri"/>
          <w:sz w:val="24"/>
          <w:szCs w:val="24"/>
        </w:rPr>
        <w:t>Jei bet kuri Sutarties nuostata tampa ar pripažįstama visiškai ar iš dalies negaliojančia, tai neturi įtakos kitų Sutarties nuostatų galiojimui.</w:t>
      </w:r>
      <w:bookmarkStart w:id="4" w:name="_Ref41057881"/>
    </w:p>
    <w:p w14:paraId="49F71ACB" w14:textId="77777777" w:rsidR="00B92735" w:rsidRPr="009B6677" w:rsidRDefault="00B92735" w:rsidP="00B92735">
      <w:pPr>
        <w:pStyle w:val="Body2"/>
        <w:spacing w:after="0"/>
        <w:ind w:firstLine="567"/>
        <w:rPr>
          <w:sz w:val="24"/>
          <w:szCs w:val="24"/>
        </w:rPr>
      </w:pPr>
    </w:p>
    <w:p w14:paraId="27CBC48D" w14:textId="77777777" w:rsidR="00B92735" w:rsidRPr="00000F97" w:rsidRDefault="00B92735" w:rsidP="00B92735">
      <w:pPr>
        <w:pStyle w:val="Sraopastraipa"/>
        <w:numPr>
          <w:ilvl w:val="0"/>
          <w:numId w:val="16"/>
        </w:numPr>
        <w:jc w:val="center"/>
        <w:rPr>
          <w:rFonts w:eastAsia="Arial Unicode MS"/>
          <w:b/>
        </w:rPr>
      </w:pPr>
      <w:r w:rsidRPr="00000F97">
        <w:rPr>
          <w:rFonts w:eastAsia="Arial Unicode MS"/>
          <w:b/>
        </w:rPr>
        <w:t>Atsakomybės pagal Sutartį netaikymas arba atleidimas nuo atsakomybės</w:t>
      </w:r>
    </w:p>
    <w:p w14:paraId="4F4010CA" w14:textId="77777777" w:rsidR="00B92735" w:rsidRPr="009B6677" w:rsidRDefault="00B92735" w:rsidP="00B92735">
      <w:pPr>
        <w:pStyle w:val="Body2"/>
        <w:spacing w:after="0"/>
        <w:ind w:firstLine="567"/>
        <w:jc w:val="center"/>
        <w:rPr>
          <w:b/>
          <w:sz w:val="24"/>
          <w:szCs w:val="24"/>
        </w:rPr>
      </w:pPr>
    </w:p>
    <w:p w14:paraId="67D0FEBB" w14:textId="77777777" w:rsidR="00B92735" w:rsidRPr="00C731F8" w:rsidRDefault="00B92735" w:rsidP="00B92735">
      <w:pPr>
        <w:pStyle w:val="Body2"/>
        <w:numPr>
          <w:ilvl w:val="0"/>
          <w:numId w:val="11"/>
        </w:numPr>
        <w:spacing w:after="0"/>
        <w:ind w:hanging="720"/>
        <w:rPr>
          <w:rFonts w:eastAsia="Calibri"/>
          <w:sz w:val="24"/>
          <w:szCs w:val="24"/>
        </w:rPr>
      </w:pPr>
      <w:r w:rsidRPr="00C731F8">
        <w:rPr>
          <w:rFonts w:eastAsia="Calibri"/>
          <w:sz w:val="24"/>
          <w:szCs w:val="24"/>
        </w:rPr>
        <w:lastRenderedPageBreak/>
        <w:t>Atsakomybė pagal Sutartį netaikoma, taip pat Šalys gali būti visiškai ar iš dalies atleistos nuo civilinės atsakomybės dėl nenugalimos jėgos (force majeure) – taikomos Lietuvos Respublikos civilinio kodekso 6.212 straipsnio ir Lietuvos Respublikos Vyriausybės 1996 m. liepos 15 d. nutarimo Nr. 840 „</w:t>
      </w:r>
      <w:hyperlink r:id="rId16" w:history="1">
        <w:r w:rsidRPr="00C731F8">
          <w:rPr>
            <w:rFonts w:eastAsia="Calibri"/>
            <w:sz w:val="24"/>
            <w:szCs w:val="24"/>
          </w:rPr>
          <w:t>Dėl Atleidimo nuo atsakomybės esant nenugalimos jėgos (force majeure) aplinkybėms taisykl</w:t>
        </w:r>
      </w:hyperlink>
      <w:r w:rsidRPr="00C731F8">
        <w:rPr>
          <w:rFonts w:eastAsia="Calibri"/>
          <w:sz w:val="24"/>
          <w:szCs w:val="24"/>
        </w:rPr>
        <w:t>ių patvirtinimo“ patvirtintų taisyklių nuostatos. Nenugalima jėga nelaikomos aplinkybės, paskelbtos arba tikėtinos, kad bus skelbiamos Lietuvos Respublikos kompetentingų institucijų. Šalys dėl to prisiima visą riziką, susijusią su sutartinių įsipareigojimų nevykdymu.</w:t>
      </w:r>
    </w:p>
    <w:p w14:paraId="57C9349B" w14:textId="77777777" w:rsidR="00B92735" w:rsidRPr="00C731F8" w:rsidRDefault="00B92735" w:rsidP="00B92735">
      <w:pPr>
        <w:pStyle w:val="Body2"/>
        <w:numPr>
          <w:ilvl w:val="0"/>
          <w:numId w:val="11"/>
        </w:numPr>
        <w:spacing w:after="0"/>
        <w:ind w:hanging="720"/>
        <w:rPr>
          <w:rFonts w:eastAsia="Calibri"/>
          <w:sz w:val="24"/>
          <w:szCs w:val="24"/>
        </w:rPr>
      </w:pPr>
      <w:r w:rsidRPr="00C731F8">
        <w:rPr>
          <w:rFonts w:eastAsia="Calibri"/>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CF414FE" w14:textId="77777777" w:rsidR="00B92735" w:rsidRPr="00C731F8" w:rsidRDefault="00B92735" w:rsidP="00B92735">
      <w:pPr>
        <w:pStyle w:val="Body2"/>
        <w:numPr>
          <w:ilvl w:val="0"/>
          <w:numId w:val="11"/>
        </w:numPr>
        <w:spacing w:after="0"/>
        <w:ind w:hanging="720"/>
        <w:rPr>
          <w:rFonts w:eastAsia="Calibri"/>
          <w:sz w:val="24"/>
          <w:szCs w:val="24"/>
        </w:rPr>
      </w:pPr>
      <w:r w:rsidRPr="00C731F8">
        <w:rPr>
          <w:rFonts w:eastAsia="Calibri"/>
          <w:sz w:val="24"/>
          <w:szCs w:val="24"/>
        </w:rPr>
        <w:t>Pagrindas atleisti nuo atsakomybės atsiranda nuo kliūties atsiradimo momento arba jeigu apie ją nėra laiku pranešta – nuo pranešimo momento.</w:t>
      </w:r>
    </w:p>
    <w:p w14:paraId="1AD649B0" w14:textId="77777777" w:rsidR="00B92735" w:rsidRPr="009B6677" w:rsidRDefault="00B92735" w:rsidP="00B92735">
      <w:pPr>
        <w:pStyle w:val="Sraopastraipa"/>
        <w:ind w:left="0" w:firstLine="567"/>
        <w:jc w:val="both"/>
        <w:rPr>
          <w:color w:val="000000"/>
        </w:rPr>
      </w:pPr>
    </w:p>
    <w:p w14:paraId="29D5B09E" w14:textId="77777777" w:rsidR="00B92735" w:rsidRPr="00000F97" w:rsidRDefault="00B92735" w:rsidP="00B92735">
      <w:pPr>
        <w:pStyle w:val="Sraopastraipa"/>
        <w:numPr>
          <w:ilvl w:val="0"/>
          <w:numId w:val="16"/>
        </w:numPr>
        <w:jc w:val="center"/>
        <w:rPr>
          <w:rFonts w:eastAsia="Arial Unicode MS"/>
          <w:b/>
        </w:rPr>
      </w:pPr>
      <w:r w:rsidRPr="00000F97">
        <w:rPr>
          <w:rFonts w:eastAsia="Arial Unicode MS"/>
          <w:b/>
        </w:rPr>
        <w:t>Taikoma teisė ir ginčų sprendimo tvarka</w:t>
      </w:r>
    </w:p>
    <w:p w14:paraId="05E56269" w14:textId="77777777" w:rsidR="00B92735" w:rsidRPr="009B6677" w:rsidRDefault="00B92735" w:rsidP="00B92735">
      <w:pPr>
        <w:pStyle w:val="Sraopastraipa"/>
        <w:ind w:left="0" w:firstLine="567"/>
        <w:jc w:val="center"/>
        <w:rPr>
          <w:b/>
          <w:color w:val="000000"/>
        </w:rPr>
      </w:pPr>
    </w:p>
    <w:p w14:paraId="4BFD14C9" w14:textId="77777777" w:rsidR="00B92735" w:rsidRPr="00C731F8" w:rsidRDefault="00B92735" w:rsidP="00B92735">
      <w:pPr>
        <w:pStyle w:val="Body2"/>
        <w:numPr>
          <w:ilvl w:val="0"/>
          <w:numId w:val="11"/>
        </w:numPr>
        <w:spacing w:after="0"/>
        <w:ind w:hanging="720"/>
        <w:rPr>
          <w:rFonts w:eastAsia="Calibri"/>
          <w:sz w:val="24"/>
          <w:szCs w:val="24"/>
        </w:rPr>
      </w:pPr>
      <w:r w:rsidRPr="00C731F8">
        <w:rPr>
          <w:rFonts w:eastAsia="Calibri"/>
          <w:sz w:val="24"/>
          <w:szCs w:val="24"/>
        </w:rPr>
        <w:t>Šalys, vykdydamos Sutarties įsipareigojimus, vadovaujasi šia Sutartimi ir Pirkimo dokumentais. Sutarčiai, iš jos kylantiems Šalių santykiams bei jų aiškinimui taikoma Lietuvos Respublikos teisė.</w:t>
      </w:r>
    </w:p>
    <w:p w14:paraId="4713372A" w14:textId="77777777" w:rsidR="00B92735" w:rsidRPr="00C731F8" w:rsidRDefault="00B92735" w:rsidP="00B92735">
      <w:pPr>
        <w:pStyle w:val="Body2"/>
        <w:numPr>
          <w:ilvl w:val="0"/>
          <w:numId w:val="11"/>
        </w:numPr>
        <w:spacing w:after="0"/>
        <w:ind w:hanging="720"/>
        <w:rPr>
          <w:rFonts w:eastAsia="Calibri"/>
          <w:sz w:val="24"/>
          <w:szCs w:val="24"/>
        </w:rPr>
      </w:pPr>
      <w:r w:rsidRPr="00C731F8">
        <w:rPr>
          <w:rFonts w:eastAsia="Calibri"/>
          <w:sz w:val="24"/>
          <w:szCs w:val="24"/>
        </w:rPr>
        <w:t>Vykdant Sutartį turi būti laikomasi aplinkos apsaugos, socialinės ir darbo teisės įpareigojimų, nustatytų Europos Sąjungos ir Lietuvos Respublikos teisės aktuose, kolektyvinėse sutartyse</w:t>
      </w:r>
      <w:r>
        <w:rPr>
          <w:color w:val="auto"/>
          <w:sz w:val="24"/>
          <w:szCs w:val="24"/>
        </w:rPr>
        <w:t>.</w:t>
      </w:r>
    </w:p>
    <w:p w14:paraId="47381F6C" w14:textId="77777777" w:rsidR="00B92735" w:rsidRPr="00C731F8" w:rsidRDefault="00B92735" w:rsidP="00B92735">
      <w:pPr>
        <w:pStyle w:val="Body2"/>
        <w:numPr>
          <w:ilvl w:val="0"/>
          <w:numId w:val="11"/>
        </w:numPr>
        <w:spacing w:after="0"/>
        <w:ind w:hanging="720"/>
        <w:rPr>
          <w:rFonts w:eastAsia="Calibri"/>
          <w:sz w:val="24"/>
          <w:szCs w:val="24"/>
        </w:rPr>
      </w:pPr>
      <w:r w:rsidRPr="00C731F8">
        <w:rPr>
          <w:rFonts w:eastAsia="Calibri"/>
          <w:sz w:val="24"/>
          <w:szCs w:val="24"/>
        </w:rPr>
        <w:lastRenderedPageBreak/>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4F1A51EB" w14:textId="77777777" w:rsidR="00B92735" w:rsidRPr="009B6677" w:rsidRDefault="00B92735" w:rsidP="00B92735">
      <w:pPr>
        <w:pStyle w:val="Body2"/>
        <w:spacing w:after="0"/>
        <w:ind w:firstLine="567"/>
        <w:rPr>
          <w:sz w:val="24"/>
          <w:szCs w:val="24"/>
        </w:rPr>
      </w:pPr>
    </w:p>
    <w:p w14:paraId="3FC57C7D" w14:textId="77777777" w:rsidR="00B92735" w:rsidRPr="00000F97" w:rsidRDefault="00B92735" w:rsidP="00B92735">
      <w:pPr>
        <w:pStyle w:val="Sraopastraipa"/>
        <w:numPr>
          <w:ilvl w:val="0"/>
          <w:numId w:val="16"/>
        </w:numPr>
        <w:jc w:val="center"/>
        <w:rPr>
          <w:rFonts w:eastAsia="Arial Unicode MS"/>
          <w:b/>
        </w:rPr>
      </w:pPr>
      <w:r w:rsidRPr="00000F97">
        <w:rPr>
          <w:rFonts w:eastAsia="Arial Unicode MS"/>
          <w:b/>
        </w:rPr>
        <w:t>Sutarties keitimas ir vykdymo stabdymas</w:t>
      </w:r>
    </w:p>
    <w:p w14:paraId="16459244" w14:textId="77777777" w:rsidR="00B92735" w:rsidRPr="00103C1C" w:rsidRDefault="00B92735" w:rsidP="00B92735">
      <w:pPr>
        <w:pStyle w:val="Body2"/>
        <w:spacing w:after="0"/>
        <w:ind w:firstLine="567"/>
        <w:rPr>
          <w:sz w:val="24"/>
          <w:szCs w:val="24"/>
        </w:rPr>
      </w:pPr>
    </w:p>
    <w:p w14:paraId="0608FFCA" w14:textId="77777777" w:rsidR="00B92735" w:rsidRPr="005D4C7A" w:rsidRDefault="00B92735" w:rsidP="00B92735">
      <w:pPr>
        <w:pStyle w:val="Body2"/>
        <w:numPr>
          <w:ilvl w:val="0"/>
          <w:numId w:val="11"/>
        </w:numPr>
        <w:spacing w:after="0"/>
        <w:ind w:hanging="720"/>
        <w:rPr>
          <w:rFonts w:eastAsia="Calibri"/>
          <w:sz w:val="24"/>
          <w:szCs w:val="24"/>
        </w:rPr>
      </w:pPr>
      <w:r w:rsidRPr="005D4C7A">
        <w:rPr>
          <w:rFonts w:eastAsia="Calibri"/>
          <w:sz w:val="24"/>
          <w:szCs w:val="24"/>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2249ADFE" w14:textId="77777777" w:rsidR="00B92735" w:rsidRPr="005D4C7A" w:rsidRDefault="00B92735" w:rsidP="00B92735">
      <w:pPr>
        <w:pStyle w:val="Body2"/>
        <w:numPr>
          <w:ilvl w:val="0"/>
          <w:numId w:val="11"/>
        </w:numPr>
        <w:spacing w:after="0"/>
        <w:ind w:hanging="720"/>
        <w:rPr>
          <w:rFonts w:eastAsia="Calibri"/>
          <w:sz w:val="24"/>
          <w:szCs w:val="24"/>
        </w:rPr>
      </w:pPr>
      <w:r w:rsidRPr="005D4C7A">
        <w:rPr>
          <w:rFonts w:eastAsia="Calibri"/>
          <w:sz w:val="24"/>
          <w:szCs w:val="24"/>
        </w:rPr>
        <w:t>Sutarties vykdymas stabdomas šiais atvejais:</w:t>
      </w:r>
    </w:p>
    <w:p w14:paraId="7FA4B94B" w14:textId="77777777" w:rsidR="00B92735" w:rsidRPr="005D4C7A" w:rsidRDefault="00B92735" w:rsidP="00B92735">
      <w:pPr>
        <w:pStyle w:val="Body2"/>
        <w:numPr>
          <w:ilvl w:val="0"/>
          <w:numId w:val="17"/>
        </w:numPr>
        <w:spacing w:after="0"/>
        <w:rPr>
          <w:rFonts w:eastAsia="Calibri"/>
          <w:sz w:val="24"/>
          <w:szCs w:val="24"/>
        </w:rPr>
      </w:pPr>
      <w:r w:rsidRPr="005D4C7A">
        <w:rPr>
          <w:rFonts w:eastAsia="Calibri"/>
          <w:sz w:val="24"/>
          <w:szCs w:val="24"/>
        </w:rPr>
        <w:t xml:space="preserve">esant sutarties </w:t>
      </w:r>
      <w:r>
        <w:rPr>
          <w:rFonts w:eastAsia="Calibri"/>
          <w:sz w:val="24"/>
          <w:szCs w:val="24"/>
        </w:rPr>
        <w:t>7</w:t>
      </w:r>
      <w:r w:rsidRPr="005D4C7A">
        <w:rPr>
          <w:rFonts w:eastAsia="Calibri"/>
          <w:sz w:val="24"/>
          <w:szCs w:val="24"/>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6D657225" w14:textId="77777777" w:rsidR="00B92735" w:rsidRPr="005D4C7A" w:rsidRDefault="00B92735" w:rsidP="00B92735">
      <w:pPr>
        <w:pStyle w:val="Body2"/>
        <w:numPr>
          <w:ilvl w:val="0"/>
          <w:numId w:val="17"/>
        </w:numPr>
        <w:spacing w:after="0"/>
        <w:rPr>
          <w:rFonts w:eastAsia="Calibri"/>
          <w:sz w:val="24"/>
          <w:szCs w:val="24"/>
        </w:rPr>
      </w:pPr>
      <w:r w:rsidRPr="005D4C7A">
        <w:rPr>
          <w:rFonts w:eastAsia="Calibri"/>
          <w:sz w:val="24"/>
          <w:szCs w:val="24"/>
        </w:rPr>
        <w:t>esant nuo Paslaugų gavėjo priklausančių aplinkybių, dėl kurių negali būti vykdomas Paslaugų teikimas. Paslaugų gavėjas turi teisę reikalauti sustabdyti Paslaugų teikimą iki atitinkamų aplinkybių pasibaigimo;</w:t>
      </w:r>
    </w:p>
    <w:p w14:paraId="67D8F80A" w14:textId="77777777" w:rsidR="00B92735" w:rsidRPr="005D4C7A" w:rsidRDefault="00B92735" w:rsidP="00B92735">
      <w:pPr>
        <w:pStyle w:val="Body2"/>
        <w:numPr>
          <w:ilvl w:val="0"/>
          <w:numId w:val="17"/>
        </w:numPr>
        <w:spacing w:after="0"/>
        <w:rPr>
          <w:rFonts w:eastAsia="Calibri"/>
          <w:sz w:val="24"/>
          <w:szCs w:val="24"/>
        </w:rPr>
      </w:pPr>
      <w:r w:rsidRPr="005D4C7A">
        <w:rPr>
          <w:rFonts w:eastAsia="Calibri"/>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9B0888E" w14:textId="77777777" w:rsidR="00B92735" w:rsidRPr="005D4C7A" w:rsidRDefault="00B92735" w:rsidP="00B92735">
      <w:pPr>
        <w:pStyle w:val="Body2"/>
        <w:numPr>
          <w:ilvl w:val="0"/>
          <w:numId w:val="11"/>
        </w:numPr>
        <w:spacing w:after="0"/>
        <w:ind w:hanging="720"/>
        <w:rPr>
          <w:rFonts w:eastAsia="Calibri"/>
          <w:sz w:val="24"/>
          <w:szCs w:val="24"/>
        </w:rPr>
      </w:pPr>
      <w:r w:rsidRPr="005D4C7A">
        <w:rPr>
          <w:rFonts w:eastAsia="Calibri"/>
          <w:sz w:val="24"/>
          <w:szCs w:val="24"/>
        </w:rPr>
        <w:lastRenderedPageBreak/>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547358CC" w14:textId="77777777" w:rsidR="00B92735" w:rsidRPr="005D4C7A" w:rsidRDefault="00B92735" w:rsidP="00B92735">
      <w:pPr>
        <w:pStyle w:val="Body2"/>
        <w:numPr>
          <w:ilvl w:val="0"/>
          <w:numId w:val="11"/>
        </w:numPr>
        <w:spacing w:after="0"/>
        <w:ind w:hanging="720"/>
        <w:rPr>
          <w:rFonts w:eastAsia="Calibri"/>
          <w:sz w:val="24"/>
          <w:szCs w:val="24"/>
        </w:rPr>
      </w:pPr>
      <w:r w:rsidRPr="005D4C7A">
        <w:rPr>
          <w:rFonts w:eastAsia="Calibri"/>
          <w:sz w:val="24"/>
          <w:szCs w:val="24"/>
        </w:rPr>
        <w:t>specialistai keičiami Lietuvos Respublikos viešųjų pirkimų, atliekamų gynybos ir saugumo srityje, įstatymu ir šios Sutarties nustatyta tvarka.</w:t>
      </w:r>
    </w:p>
    <w:p w14:paraId="68226033" w14:textId="77777777" w:rsidR="00B92735" w:rsidRPr="005D4C7A" w:rsidRDefault="00B92735" w:rsidP="00B92735">
      <w:pPr>
        <w:pStyle w:val="Body2"/>
        <w:numPr>
          <w:ilvl w:val="0"/>
          <w:numId w:val="11"/>
        </w:numPr>
        <w:spacing w:after="0"/>
        <w:ind w:hanging="720"/>
        <w:rPr>
          <w:rFonts w:eastAsia="Calibri"/>
          <w:sz w:val="24"/>
          <w:szCs w:val="24"/>
        </w:rPr>
      </w:pPr>
      <w:r w:rsidRPr="005D4C7A">
        <w:rPr>
          <w:rFonts w:eastAsia="Calibri"/>
          <w:sz w:val="24"/>
          <w:szCs w:val="24"/>
        </w:rPr>
        <w:t>Sutartis gali būti pratęsiama Šalių rašytiniu susitarimu ne ilgiau kaip 2 mėnesius.</w:t>
      </w:r>
    </w:p>
    <w:p w14:paraId="09D1796B" w14:textId="77777777" w:rsidR="00B92735" w:rsidRPr="005D4C7A" w:rsidRDefault="00B92735" w:rsidP="00B92735">
      <w:pPr>
        <w:pStyle w:val="Body2"/>
        <w:numPr>
          <w:ilvl w:val="0"/>
          <w:numId w:val="11"/>
        </w:numPr>
        <w:spacing w:after="0"/>
        <w:ind w:hanging="720"/>
        <w:rPr>
          <w:rFonts w:eastAsia="Calibri"/>
          <w:sz w:val="24"/>
          <w:szCs w:val="24"/>
        </w:rPr>
      </w:pPr>
      <w:r w:rsidRPr="005D4C7A">
        <w:rPr>
          <w:rFonts w:eastAsia="Calibri"/>
          <w:sz w:val="24"/>
          <w:szCs w:val="24"/>
        </w:rPr>
        <w:t xml:space="preserve">Kitais nei šiame skyriuje nustatytais atvejais Sutartis gali būti keičiama, tik jei tai galima vadovaujantis Lietuvos Respublikos viešųjų pirkimų, atliekamų gynybos ir saugumo </w:t>
      </w:r>
      <w:proofErr w:type="gramStart"/>
      <w:r w:rsidRPr="005D4C7A">
        <w:rPr>
          <w:rFonts w:eastAsia="Calibri"/>
          <w:sz w:val="24"/>
          <w:szCs w:val="24"/>
        </w:rPr>
        <w:t>srityje</w:t>
      </w:r>
      <w:r w:rsidRPr="005D4C7A" w:rsidDel="001C01A8">
        <w:rPr>
          <w:rFonts w:eastAsia="Calibri"/>
          <w:sz w:val="24"/>
          <w:szCs w:val="24"/>
        </w:rPr>
        <w:t xml:space="preserve"> </w:t>
      </w:r>
      <w:r w:rsidRPr="005D4C7A">
        <w:rPr>
          <w:rFonts w:eastAsia="Calibri"/>
          <w:sz w:val="24"/>
          <w:szCs w:val="24"/>
        </w:rPr>
        <w:t xml:space="preserve"> </w:t>
      </w:r>
      <w:r>
        <w:rPr>
          <w:rFonts w:eastAsia="Calibri"/>
          <w:sz w:val="24"/>
          <w:szCs w:val="24"/>
        </w:rPr>
        <w:t>53</w:t>
      </w:r>
      <w:proofErr w:type="gramEnd"/>
      <w:r w:rsidRPr="005D4C7A">
        <w:rPr>
          <w:rFonts w:eastAsia="Calibri"/>
          <w:sz w:val="24"/>
          <w:szCs w:val="24"/>
        </w:rPr>
        <w:t xml:space="preserve"> straipsnio nuostatomis. </w:t>
      </w:r>
    </w:p>
    <w:p w14:paraId="442BBF22" w14:textId="77777777" w:rsidR="00B92735" w:rsidRPr="005D4C7A" w:rsidRDefault="00B92735" w:rsidP="00B92735">
      <w:pPr>
        <w:pStyle w:val="Body2"/>
        <w:numPr>
          <w:ilvl w:val="0"/>
          <w:numId w:val="11"/>
        </w:numPr>
        <w:spacing w:after="0"/>
        <w:ind w:hanging="720"/>
        <w:rPr>
          <w:rFonts w:eastAsia="Calibri"/>
          <w:sz w:val="24"/>
          <w:szCs w:val="24"/>
        </w:rPr>
      </w:pPr>
      <w:r w:rsidRPr="005D4C7A">
        <w:rPr>
          <w:rFonts w:eastAsia="Calibri"/>
          <w:sz w:val="24"/>
          <w:szCs w:val="24"/>
        </w:rPr>
        <w:t>Sutarties sąlygų keitimu nebus laikomas Sutarties sąlygų koregavimas Sutartyje numatytais atvejais, jeigu pakeitimo sąlygos buvo aiškiai, tiksliai ir nedviprasmiškai suformuluotos Pirkimo dokumentuose.</w:t>
      </w:r>
    </w:p>
    <w:p w14:paraId="5D505D35" w14:textId="77777777" w:rsidR="00B92735" w:rsidRPr="005D4C7A" w:rsidRDefault="00B92735" w:rsidP="00B92735">
      <w:pPr>
        <w:pStyle w:val="Body2"/>
        <w:numPr>
          <w:ilvl w:val="0"/>
          <w:numId w:val="11"/>
        </w:numPr>
        <w:spacing w:after="0"/>
        <w:ind w:hanging="720"/>
        <w:rPr>
          <w:rFonts w:eastAsia="Calibri"/>
          <w:sz w:val="24"/>
          <w:szCs w:val="24"/>
        </w:rPr>
      </w:pPr>
      <w:r w:rsidRPr="005D4C7A">
        <w:rPr>
          <w:rFonts w:eastAsia="Calibri"/>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6F149CA2" w14:textId="77777777" w:rsidR="00B92735" w:rsidRPr="005D4C7A" w:rsidRDefault="00B92735" w:rsidP="00B92735">
      <w:pPr>
        <w:pStyle w:val="Body2"/>
        <w:numPr>
          <w:ilvl w:val="0"/>
          <w:numId w:val="11"/>
        </w:numPr>
        <w:spacing w:after="0"/>
        <w:ind w:hanging="720"/>
        <w:rPr>
          <w:rFonts w:eastAsia="Calibri"/>
          <w:sz w:val="24"/>
          <w:szCs w:val="24"/>
        </w:rPr>
      </w:pPr>
      <w:r w:rsidRPr="005D4C7A">
        <w:rPr>
          <w:rFonts w:eastAsia="Calibri"/>
          <w:sz w:val="24"/>
          <w:szCs w:val="24"/>
        </w:rPr>
        <w:t>Visi Sutarties pakeitimai, papildymai ir priedai yra laikomi neatskiriama Sutarties dalimi ir galioja, jeigu jie yra sudaryti raštu ir patvirtinti Šalių įgaliotų atstovų parašais.</w:t>
      </w:r>
      <w:bookmarkEnd w:id="4"/>
    </w:p>
    <w:p w14:paraId="04C9DFA7" w14:textId="77777777" w:rsidR="00B92735" w:rsidRPr="005D4C7A" w:rsidRDefault="00B92735" w:rsidP="00B92735">
      <w:pPr>
        <w:pStyle w:val="Body2"/>
        <w:spacing w:after="0"/>
        <w:ind w:left="1287"/>
        <w:rPr>
          <w:rFonts w:eastAsia="Calibri"/>
          <w:sz w:val="24"/>
          <w:szCs w:val="24"/>
        </w:rPr>
      </w:pPr>
    </w:p>
    <w:p w14:paraId="4F95B341" w14:textId="77777777" w:rsidR="00B92735" w:rsidRPr="00000F97" w:rsidRDefault="00B92735" w:rsidP="00B92735">
      <w:pPr>
        <w:pStyle w:val="Sraopastraipa"/>
        <w:numPr>
          <w:ilvl w:val="0"/>
          <w:numId w:val="16"/>
        </w:numPr>
        <w:jc w:val="center"/>
        <w:rPr>
          <w:rFonts w:eastAsia="Arial Unicode MS"/>
          <w:b/>
        </w:rPr>
      </w:pPr>
      <w:r w:rsidRPr="00000F97">
        <w:rPr>
          <w:rFonts w:eastAsia="Arial Unicode MS"/>
          <w:b/>
        </w:rPr>
        <w:t>Sutarties nutraukimas</w:t>
      </w:r>
    </w:p>
    <w:p w14:paraId="3D0A972F" w14:textId="77777777" w:rsidR="00B92735" w:rsidRPr="00103C1C" w:rsidRDefault="00B92735" w:rsidP="00B92735">
      <w:pPr>
        <w:pStyle w:val="Body2"/>
        <w:spacing w:after="0"/>
        <w:ind w:firstLine="567"/>
        <w:rPr>
          <w:sz w:val="24"/>
          <w:szCs w:val="24"/>
        </w:rPr>
      </w:pPr>
    </w:p>
    <w:p w14:paraId="5A56C65B" w14:textId="77777777" w:rsidR="00B92735" w:rsidRPr="005D4C7A" w:rsidRDefault="00B92735" w:rsidP="00B92735">
      <w:pPr>
        <w:pStyle w:val="Body2"/>
        <w:numPr>
          <w:ilvl w:val="0"/>
          <w:numId w:val="11"/>
        </w:numPr>
        <w:spacing w:after="0"/>
        <w:ind w:hanging="720"/>
        <w:rPr>
          <w:rFonts w:eastAsia="Calibri"/>
          <w:sz w:val="24"/>
          <w:szCs w:val="24"/>
        </w:rPr>
      </w:pPr>
      <w:bookmarkStart w:id="5" w:name="_Ref92181930"/>
      <w:r w:rsidRPr="005D4C7A">
        <w:rPr>
          <w:rFonts w:eastAsia="Calibri"/>
          <w:sz w:val="24"/>
          <w:szCs w:val="24"/>
        </w:rPr>
        <w:lastRenderedPageBreak/>
        <w:t>Sutartis gali būti nutraukta:</w:t>
      </w:r>
      <w:bookmarkEnd w:id="5"/>
    </w:p>
    <w:p w14:paraId="4E047A8F" w14:textId="77777777" w:rsidR="00B92735" w:rsidRPr="009B6677" w:rsidRDefault="00B92735" w:rsidP="00B92735">
      <w:pPr>
        <w:pStyle w:val="Body2"/>
        <w:numPr>
          <w:ilvl w:val="1"/>
          <w:numId w:val="18"/>
        </w:numPr>
        <w:spacing w:after="0"/>
        <w:rPr>
          <w:color w:val="auto"/>
          <w:sz w:val="24"/>
          <w:szCs w:val="24"/>
        </w:rPr>
      </w:pPr>
      <w:r w:rsidRPr="005D4C7A">
        <w:rPr>
          <w:rFonts w:eastAsia="Calibri"/>
          <w:sz w:val="24"/>
          <w:szCs w:val="24"/>
        </w:rPr>
        <w:t>Lietuvos Respublikos viešųjų pirkimų, atliekamų gynybos ir saugumo srityje</w:t>
      </w:r>
      <w:r w:rsidRPr="009B6677" w:rsidDel="001C01A8">
        <w:rPr>
          <w:sz w:val="24"/>
          <w:szCs w:val="24"/>
        </w:rPr>
        <w:t xml:space="preserve"> </w:t>
      </w:r>
      <w:r w:rsidRPr="009B6677">
        <w:rPr>
          <w:sz w:val="24"/>
          <w:szCs w:val="24"/>
        </w:rPr>
        <w:t xml:space="preserve"> </w:t>
      </w:r>
      <w:r>
        <w:rPr>
          <w:sz w:val="24"/>
          <w:szCs w:val="24"/>
        </w:rPr>
        <w:t>54</w:t>
      </w:r>
      <w:r w:rsidRPr="009B6677">
        <w:rPr>
          <w:sz w:val="24"/>
          <w:szCs w:val="24"/>
        </w:rPr>
        <w:t xml:space="preserve"> straipsnyje nustatytais atvejais;</w:t>
      </w:r>
    </w:p>
    <w:p w14:paraId="1CDE9033" w14:textId="77777777" w:rsidR="00B92735" w:rsidRPr="009B6677" w:rsidRDefault="00B92735" w:rsidP="00B92735">
      <w:pPr>
        <w:pStyle w:val="Body2"/>
        <w:numPr>
          <w:ilvl w:val="1"/>
          <w:numId w:val="18"/>
        </w:numPr>
        <w:spacing w:after="0"/>
        <w:rPr>
          <w:color w:val="auto"/>
          <w:sz w:val="24"/>
          <w:szCs w:val="24"/>
        </w:rPr>
      </w:pPr>
      <w:r w:rsidRPr="009B6677">
        <w:rPr>
          <w:sz w:val="24"/>
          <w:szCs w:val="24"/>
        </w:rPr>
        <w:t xml:space="preserve">vienos iš Šalių iniciatyva, jeigu </w:t>
      </w:r>
      <w:r>
        <w:rPr>
          <w:sz w:val="24"/>
          <w:szCs w:val="24"/>
        </w:rPr>
        <w:t>Sutarties 7</w:t>
      </w:r>
      <w:r w:rsidRPr="00722AF7">
        <w:rPr>
          <w:sz w:val="24"/>
          <w:szCs w:val="24"/>
        </w:rPr>
        <w:t xml:space="preserve"> skyriuje</w:t>
      </w:r>
      <w:r w:rsidRPr="009B6677">
        <w:rPr>
          <w:sz w:val="24"/>
          <w:szCs w:val="24"/>
        </w:rPr>
        <w:t xml:space="preserve"> nurodytos aplinkybės tęsiasi ilgiau negu </w:t>
      </w:r>
      <w:bookmarkStart w:id="6" w:name="_Ref41984658"/>
      <w:r w:rsidRPr="003C74AD">
        <w:rPr>
          <w:color w:val="auto"/>
          <w:sz w:val="24"/>
          <w:szCs w:val="24"/>
        </w:rPr>
        <w:t xml:space="preserve">60 kalendorinių dienų. </w:t>
      </w:r>
    </w:p>
    <w:p w14:paraId="214EBC9C" w14:textId="77777777" w:rsidR="00B92735" w:rsidRPr="005D4C7A" w:rsidRDefault="00B92735" w:rsidP="00B92735">
      <w:pPr>
        <w:pStyle w:val="Body2"/>
        <w:numPr>
          <w:ilvl w:val="0"/>
          <w:numId w:val="11"/>
        </w:numPr>
        <w:spacing w:after="0"/>
        <w:ind w:hanging="720"/>
        <w:rPr>
          <w:rFonts w:eastAsia="Calibri"/>
          <w:sz w:val="24"/>
          <w:szCs w:val="24"/>
        </w:rPr>
      </w:pPr>
      <w:bookmarkStart w:id="7" w:name="_Ref92721133"/>
      <w:r w:rsidRPr="005D4C7A">
        <w:rPr>
          <w:rFonts w:eastAsia="Calibri"/>
          <w:sz w:val="24"/>
          <w:szCs w:val="24"/>
        </w:rPr>
        <w:t>Paslaugų gavėjas taip pat turi teisę vienašališkai nutraukti Sutartį, jeigu:</w:t>
      </w:r>
      <w:bookmarkEnd w:id="6"/>
      <w:bookmarkEnd w:id="7"/>
    </w:p>
    <w:p w14:paraId="64A67C78" w14:textId="77777777" w:rsidR="00B92735" w:rsidRPr="005D4C7A" w:rsidRDefault="00B92735" w:rsidP="00B92735">
      <w:pPr>
        <w:pStyle w:val="Body2"/>
        <w:numPr>
          <w:ilvl w:val="1"/>
          <w:numId w:val="19"/>
        </w:numPr>
        <w:spacing w:after="0"/>
        <w:rPr>
          <w:sz w:val="24"/>
          <w:szCs w:val="24"/>
        </w:rPr>
      </w:pPr>
      <w:bookmarkStart w:id="8" w:name="_Ref41984702"/>
      <w:r>
        <w:rPr>
          <w:sz w:val="24"/>
          <w:szCs w:val="24"/>
        </w:rPr>
        <w:t>Paslaugų tei</w:t>
      </w:r>
      <w:r w:rsidRPr="009B6677">
        <w:rPr>
          <w:sz w:val="24"/>
          <w:szCs w:val="24"/>
        </w:rPr>
        <w:t>kėjas</w:t>
      </w:r>
      <w:r>
        <w:rPr>
          <w:sz w:val="24"/>
          <w:szCs w:val="24"/>
        </w:rPr>
        <w:t xml:space="preserve"> miršta,</w:t>
      </w:r>
      <w:r w:rsidRPr="009B6677">
        <w:rPr>
          <w:sz w:val="24"/>
          <w:szCs w:val="24"/>
        </w:rPr>
        <w:t xml:space="preserve"> bankrutuoja arba yra likviduojamas, sustabdo ūkinę veiklą arba teisės aktuose nustatyta tvarka susidaro analogiška situacija;</w:t>
      </w:r>
      <w:bookmarkEnd w:id="8"/>
    </w:p>
    <w:p w14:paraId="6201F297" w14:textId="77777777" w:rsidR="00B92735" w:rsidRPr="005D4C7A" w:rsidRDefault="00B92735" w:rsidP="00B92735">
      <w:pPr>
        <w:pStyle w:val="Body2"/>
        <w:numPr>
          <w:ilvl w:val="1"/>
          <w:numId w:val="19"/>
        </w:numPr>
        <w:spacing w:after="0"/>
        <w:rPr>
          <w:sz w:val="24"/>
          <w:szCs w:val="24"/>
        </w:rPr>
      </w:pPr>
      <w:r>
        <w:rPr>
          <w:sz w:val="24"/>
          <w:szCs w:val="24"/>
        </w:rPr>
        <w:t>Paslaugų tei</w:t>
      </w:r>
      <w:r w:rsidRPr="009B6677">
        <w:rPr>
          <w:sz w:val="24"/>
          <w:szCs w:val="24"/>
        </w:rPr>
        <w:t xml:space="preserve">kėjas iš esmės pažeidė </w:t>
      </w:r>
      <w:r>
        <w:rPr>
          <w:sz w:val="24"/>
          <w:szCs w:val="24"/>
        </w:rPr>
        <w:t>S</w:t>
      </w:r>
      <w:r w:rsidRPr="009B6677">
        <w:rPr>
          <w:sz w:val="24"/>
          <w:szCs w:val="24"/>
        </w:rPr>
        <w:t>utartį;</w:t>
      </w:r>
    </w:p>
    <w:p w14:paraId="7FC47360" w14:textId="77777777" w:rsidR="00B92735" w:rsidRPr="005D4C7A" w:rsidRDefault="00B92735" w:rsidP="00B92735">
      <w:pPr>
        <w:pStyle w:val="Body2"/>
        <w:numPr>
          <w:ilvl w:val="1"/>
          <w:numId w:val="19"/>
        </w:numPr>
        <w:spacing w:after="0"/>
        <w:rPr>
          <w:sz w:val="24"/>
          <w:szCs w:val="24"/>
        </w:rPr>
      </w:pPr>
      <w:r>
        <w:rPr>
          <w:sz w:val="24"/>
          <w:szCs w:val="24"/>
        </w:rPr>
        <w:t>Paslaugų tei</w:t>
      </w:r>
      <w:r w:rsidRPr="009B6677">
        <w:rPr>
          <w:sz w:val="24"/>
          <w:szCs w:val="24"/>
        </w:rPr>
        <w:t xml:space="preserve">kėjas vėluoja </w:t>
      </w:r>
      <w:r>
        <w:rPr>
          <w:sz w:val="24"/>
          <w:szCs w:val="24"/>
        </w:rPr>
        <w:t>suteikti Paslaugas</w:t>
      </w:r>
      <w:r w:rsidRPr="009B6677">
        <w:rPr>
          <w:sz w:val="24"/>
          <w:szCs w:val="24"/>
        </w:rPr>
        <w:t xml:space="preserve"> daugiau kaip </w:t>
      </w:r>
      <w:r w:rsidRPr="005D4C7A">
        <w:rPr>
          <w:sz w:val="24"/>
          <w:szCs w:val="24"/>
        </w:rPr>
        <w:t>30 k</w:t>
      </w:r>
      <w:r w:rsidRPr="009B6677">
        <w:rPr>
          <w:sz w:val="24"/>
          <w:szCs w:val="24"/>
        </w:rPr>
        <w:t>alendorinių dienų;</w:t>
      </w:r>
    </w:p>
    <w:p w14:paraId="2E8B38FD" w14:textId="77777777" w:rsidR="00B92735" w:rsidRPr="009B6677" w:rsidRDefault="00B92735" w:rsidP="00B92735">
      <w:pPr>
        <w:pStyle w:val="Body2"/>
        <w:numPr>
          <w:ilvl w:val="1"/>
          <w:numId w:val="19"/>
        </w:numPr>
        <w:spacing w:after="0"/>
        <w:rPr>
          <w:color w:val="auto"/>
          <w:sz w:val="24"/>
          <w:szCs w:val="24"/>
        </w:rPr>
      </w:pPr>
      <w:r w:rsidRPr="009B6677">
        <w:rPr>
          <w:sz w:val="24"/>
          <w:szCs w:val="24"/>
        </w:rPr>
        <w:t xml:space="preserve">paaiškėja kitos aplinkybės, dėl kurių </w:t>
      </w:r>
      <w:r>
        <w:rPr>
          <w:sz w:val="24"/>
          <w:szCs w:val="24"/>
        </w:rPr>
        <w:t>Paslaugų tei</w:t>
      </w:r>
      <w:r w:rsidRPr="009B6677">
        <w:rPr>
          <w:sz w:val="24"/>
          <w:szCs w:val="24"/>
        </w:rPr>
        <w:t xml:space="preserve">kėjas negalės tinkamai vykdyti Sutarties ir (ar) </w:t>
      </w:r>
      <w:r>
        <w:rPr>
          <w:sz w:val="24"/>
          <w:szCs w:val="24"/>
        </w:rPr>
        <w:t>suteikti Paslaugų</w:t>
      </w:r>
      <w:r w:rsidRPr="009B6677">
        <w:rPr>
          <w:sz w:val="24"/>
          <w:szCs w:val="24"/>
        </w:rPr>
        <w:t xml:space="preserve"> ir </w:t>
      </w:r>
      <w:r>
        <w:rPr>
          <w:sz w:val="24"/>
          <w:szCs w:val="24"/>
        </w:rPr>
        <w:t>Paslaugų teikėjas</w:t>
      </w:r>
      <w:r w:rsidRPr="009B6677">
        <w:rPr>
          <w:sz w:val="24"/>
          <w:szCs w:val="24"/>
        </w:rPr>
        <w:t xml:space="preserve"> negali pateikti pagrįstų įrodymų, kad Sutartį įvykdys tinkamai.</w:t>
      </w:r>
    </w:p>
    <w:p w14:paraId="2E16195A" w14:textId="77777777" w:rsidR="00B92735" w:rsidRPr="00EE4D3B" w:rsidRDefault="00B92735" w:rsidP="00B92735">
      <w:pPr>
        <w:pStyle w:val="Body2"/>
        <w:numPr>
          <w:ilvl w:val="0"/>
          <w:numId w:val="11"/>
        </w:numPr>
        <w:spacing w:after="0"/>
        <w:ind w:hanging="720"/>
        <w:rPr>
          <w:rFonts w:eastAsia="Calibri"/>
          <w:sz w:val="24"/>
          <w:szCs w:val="24"/>
        </w:rPr>
      </w:pPr>
      <w:r w:rsidRPr="00EE4D3B">
        <w:rPr>
          <w:rFonts w:eastAsia="Calibri"/>
          <w:sz w:val="24"/>
          <w:szCs w:val="24"/>
        </w:rPr>
        <w:t>Paslaugų gavėjas, nesant Paslaugų teikėjo kaltės, turi teisę vienašališkai nutraukti Sutartį įspėjęs apie tai Paslaugų teikėją ne vėliau kaip prieš 20 (dvidešimt)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20D76A90" w14:textId="77777777" w:rsidR="00B92735" w:rsidRPr="00EE4D3B" w:rsidRDefault="00B92735" w:rsidP="00B92735">
      <w:pPr>
        <w:pStyle w:val="Body2"/>
        <w:numPr>
          <w:ilvl w:val="0"/>
          <w:numId w:val="11"/>
        </w:numPr>
        <w:spacing w:after="0"/>
        <w:ind w:hanging="720"/>
        <w:rPr>
          <w:rFonts w:eastAsia="Calibri"/>
          <w:sz w:val="24"/>
          <w:szCs w:val="24"/>
        </w:rPr>
      </w:pPr>
      <w:bookmarkStart w:id="9" w:name="_Ref92722849"/>
      <w:r w:rsidRPr="00EE4D3B">
        <w:rPr>
          <w:rFonts w:eastAsia="Calibri"/>
          <w:sz w:val="24"/>
          <w:szCs w:val="24"/>
        </w:rPr>
        <w:t>Paslaugų teikėjas, nesikreipdamas į teismą, gali vienašališkai nutraukti Sutartį jeigu:</w:t>
      </w:r>
      <w:bookmarkEnd w:id="9"/>
    </w:p>
    <w:p w14:paraId="031FDA20" w14:textId="77777777" w:rsidR="00B92735" w:rsidRPr="009B6677" w:rsidRDefault="00B92735" w:rsidP="00B92735">
      <w:pPr>
        <w:pStyle w:val="Body2"/>
        <w:numPr>
          <w:ilvl w:val="1"/>
          <w:numId w:val="18"/>
        </w:numPr>
        <w:spacing w:after="0"/>
        <w:rPr>
          <w:sz w:val="24"/>
          <w:szCs w:val="24"/>
        </w:rPr>
      </w:pPr>
      <w:r w:rsidRPr="009B6677">
        <w:rPr>
          <w:sz w:val="24"/>
          <w:szCs w:val="24"/>
        </w:rPr>
        <w:t xml:space="preserve"> P</w:t>
      </w:r>
      <w:r>
        <w:rPr>
          <w:sz w:val="24"/>
          <w:szCs w:val="24"/>
        </w:rPr>
        <w:t>aslaugų gavėjas</w:t>
      </w:r>
      <w:r w:rsidRPr="009B6677">
        <w:rPr>
          <w:sz w:val="24"/>
          <w:szCs w:val="24"/>
        </w:rPr>
        <w:t xml:space="preserve"> ne dėl </w:t>
      </w:r>
      <w:r>
        <w:rPr>
          <w:sz w:val="24"/>
          <w:szCs w:val="24"/>
        </w:rPr>
        <w:t>Paslaugų teikėjo</w:t>
      </w:r>
      <w:r w:rsidRPr="009B6677">
        <w:rPr>
          <w:sz w:val="24"/>
          <w:szCs w:val="24"/>
        </w:rPr>
        <w:t xml:space="preserve"> kaltės arba dėl </w:t>
      </w:r>
      <w:r>
        <w:rPr>
          <w:sz w:val="24"/>
          <w:szCs w:val="24"/>
        </w:rPr>
        <w:t>Sutarties 7</w:t>
      </w:r>
      <w:r w:rsidRPr="00722AF7">
        <w:rPr>
          <w:sz w:val="24"/>
          <w:szCs w:val="24"/>
        </w:rPr>
        <w:t xml:space="preserve"> skyriuje</w:t>
      </w:r>
      <w:r w:rsidRPr="009B6677">
        <w:rPr>
          <w:sz w:val="24"/>
          <w:szCs w:val="24"/>
        </w:rPr>
        <w:t xml:space="preserve"> numatytų aplinkybių vėluoja atlikti mokėjimą daugiau kaip 20 (dvidešimt</w:t>
      </w:r>
      <w:r>
        <w:rPr>
          <w:sz w:val="24"/>
          <w:szCs w:val="24"/>
        </w:rPr>
        <w:t>)</w:t>
      </w:r>
      <w:r w:rsidRPr="009B6677">
        <w:rPr>
          <w:sz w:val="24"/>
          <w:szCs w:val="24"/>
        </w:rPr>
        <w:t xml:space="preserve"> kalendorinių dienų ir jeigu </w:t>
      </w:r>
      <w:r>
        <w:rPr>
          <w:sz w:val="24"/>
          <w:szCs w:val="24"/>
        </w:rPr>
        <w:t>Paslaugų tei</w:t>
      </w:r>
      <w:r w:rsidRPr="009B6677">
        <w:rPr>
          <w:sz w:val="24"/>
          <w:szCs w:val="24"/>
        </w:rPr>
        <w:t xml:space="preserve">kėjas apie vėlavimą prieš tai raštu pranešė </w:t>
      </w:r>
      <w:r>
        <w:rPr>
          <w:sz w:val="24"/>
          <w:szCs w:val="24"/>
        </w:rPr>
        <w:t>Paslaugų gavėjui</w:t>
      </w:r>
      <w:r w:rsidRPr="009B6677">
        <w:rPr>
          <w:sz w:val="24"/>
          <w:szCs w:val="24"/>
        </w:rPr>
        <w:t>;</w:t>
      </w:r>
    </w:p>
    <w:p w14:paraId="77FFBFDC" w14:textId="77777777" w:rsidR="00B92735" w:rsidRDefault="00B92735" w:rsidP="00B92735">
      <w:pPr>
        <w:pStyle w:val="Body2"/>
        <w:numPr>
          <w:ilvl w:val="1"/>
          <w:numId w:val="18"/>
        </w:numPr>
        <w:spacing w:after="0"/>
        <w:rPr>
          <w:sz w:val="24"/>
          <w:szCs w:val="24"/>
        </w:rPr>
      </w:pPr>
      <w:r w:rsidRPr="009B6677">
        <w:rPr>
          <w:sz w:val="24"/>
          <w:szCs w:val="24"/>
        </w:rPr>
        <w:t>P</w:t>
      </w:r>
      <w:r>
        <w:rPr>
          <w:sz w:val="24"/>
          <w:szCs w:val="24"/>
        </w:rPr>
        <w:t>aslaugų gavėjas</w:t>
      </w:r>
      <w:r w:rsidRPr="009B6677">
        <w:rPr>
          <w:sz w:val="24"/>
          <w:szCs w:val="24"/>
        </w:rPr>
        <w:t xml:space="preserve"> sustabdė </w:t>
      </w:r>
      <w:r>
        <w:rPr>
          <w:sz w:val="24"/>
          <w:szCs w:val="24"/>
        </w:rPr>
        <w:t>Paslaugų teikimo</w:t>
      </w:r>
      <w:r w:rsidRPr="009B6677">
        <w:rPr>
          <w:sz w:val="24"/>
          <w:szCs w:val="24"/>
        </w:rPr>
        <w:t xml:space="preserve"> terminus dėl to, kad negali priimti P</w:t>
      </w:r>
      <w:r>
        <w:rPr>
          <w:sz w:val="24"/>
          <w:szCs w:val="24"/>
        </w:rPr>
        <w:t>aslaugų</w:t>
      </w:r>
      <w:r w:rsidRPr="009B6677">
        <w:rPr>
          <w:sz w:val="24"/>
          <w:szCs w:val="24"/>
        </w:rPr>
        <w:t xml:space="preserve"> ir P</w:t>
      </w:r>
      <w:r>
        <w:rPr>
          <w:sz w:val="24"/>
          <w:szCs w:val="24"/>
        </w:rPr>
        <w:t>aslaugų suteikimo</w:t>
      </w:r>
      <w:r w:rsidRPr="009B6677">
        <w:rPr>
          <w:sz w:val="24"/>
          <w:szCs w:val="24"/>
        </w:rPr>
        <w:t xml:space="preserve"> sustabdymas trunka ilgiau kaip 3 (tris) mėnesius.</w:t>
      </w:r>
    </w:p>
    <w:p w14:paraId="29704AA5" w14:textId="77777777" w:rsidR="00B92735" w:rsidRPr="00EE4D3B" w:rsidRDefault="00B92735" w:rsidP="00B92735">
      <w:pPr>
        <w:pStyle w:val="Body2"/>
        <w:numPr>
          <w:ilvl w:val="0"/>
          <w:numId w:val="11"/>
        </w:numPr>
        <w:spacing w:after="0"/>
        <w:ind w:hanging="720"/>
        <w:rPr>
          <w:rFonts w:eastAsia="Calibri"/>
          <w:sz w:val="24"/>
          <w:szCs w:val="24"/>
        </w:rPr>
      </w:pPr>
      <w:r w:rsidRPr="00EE4D3B">
        <w:rPr>
          <w:rFonts w:eastAsia="Calibri"/>
          <w:sz w:val="24"/>
          <w:szCs w:val="24"/>
        </w:rPr>
        <w:t xml:space="preserve">Esant Sutarties </w:t>
      </w:r>
      <w:r>
        <w:rPr>
          <w:rFonts w:eastAsia="Calibri"/>
          <w:sz w:val="24"/>
          <w:szCs w:val="24"/>
        </w:rPr>
        <w:t>46, 47</w:t>
      </w:r>
      <w:r w:rsidRPr="00EE4D3B">
        <w:rPr>
          <w:rFonts w:eastAsia="Calibri"/>
          <w:sz w:val="24"/>
          <w:szCs w:val="24"/>
        </w:rPr>
        <w:t xml:space="preserve"> ir </w:t>
      </w:r>
      <w:r>
        <w:rPr>
          <w:rFonts w:eastAsia="Calibri"/>
          <w:sz w:val="24"/>
          <w:szCs w:val="24"/>
        </w:rPr>
        <w:t>49</w:t>
      </w:r>
      <w:r w:rsidRPr="00EE4D3B">
        <w:rPr>
          <w:rFonts w:eastAsia="Calibri"/>
          <w:sz w:val="24"/>
          <w:szCs w:val="24"/>
        </w:rPr>
        <w:t xml:space="preserve"> punktuose nurodytais atvejais Sutartis nutraukiama įspėjus kitą Šalį prieš 10 (dešimt) kalendorinių dienų.</w:t>
      </w:r>
    </w:p>
    <w:p w14:paraId="53EC5FC0" w14:textId="77777777" w:rsidR="00B92735" w:rsidRPr="009B6677" w:rsidRDefault="00B92735" w:rsidP="00B92735">
      <w:pPr>
        <w:pStyle w:val="Body2"/>
        <w:spacing w:after="0"/>
        <w:ind w:firstLine="567"/>
        <w:rPr>
          <w:sz w:val="24"/>
          <w:szCs w:val="24"/>
        </w:rPr>
      </w:pPr>
    </w:p>
    <w:p w14:paraId="2E22315A" w14:textId="77777777" w:rsidR="00B92735" w:rsidRPr="00000F97" w:rsidRDefault="00B92735" w:rsidP="00B92735">
      <w:pPr>
        <w:pStyle w:val="Sraopastraipa"/>
        <w:numPr>
          <w:ilvl w:val="0"/>
          <w:numId w:val="16"/>
        </w:numPr>
        <w:jc w:val="center"/>
        <w:rPr>
          <w:rFonts w:eastAsia="Arial Unicode MS"/>
          <w:b/>
        </w:rPr>
      </w:pPr>
      <w:r w:rsidRPr="00000F97">
        <w:rPr>
          <w:rFonts w:eastAsia="Arial Unicode MS"/>
          <w:b/>
        </w:rPr>
        <w:t>Sutarties esminiai pažeidimai</w:t>
      </w:r>
    </w:p>
    <w:p w14:paraId="70CC130C" w14:textId="77777777" w:rsidR="00B92735" w:rsidRPr="009B6677" w:rsidRDefault="00B92735" w:rsidP="00B92735">
      <w:pPr>
        <w:pStyle w:val="Body2"/>
        <w:spacing w:after="0"/>
        <w:ind w:firstLine="567"/>
        <w:jc w:val="center"/>
        <w:rPr>
          <w:b/>
          <w:sz w:val="24"/>
          <w:szCs w:val="24"/>
        </w:rPr>
      </w:pPr>
    </w:p>
    <w:p w14:paraId="6003ACE4" w14:textId="77777777" w:rsidR="00B92735" w:rsidRPr="0095584C" w:rsidRDefault="00B92735" w:rsidP="00B92735">
      <w:pPr>
        <w:pStyle w:val="Body2"/>
        <w:numPr>
          <w:ilvl w:val="0"/>
          <w:numId w:val="11"/>
        </w:numPr>
        <w:spacing w:after="0"/>
        <w:ind w:hanging="720"/>
        <w:rPr>
          <w:rFonts w:eastAsia="Calibri"/>
          <w:sz w:val="24"/>
          <w:szCs w:val="24"/>
        </w:rPr>
      </w:pPr>
      <w:r w:rsidRPr="0095584C">
        <w:rPr>
          <w:rFonts w:eastAsia="Calibri"/>
          <w:sz w:val="24"/>
          <w:szCs w:val="24"/>
        </w:rPr>
        <w:t>Sutarties esminiu pažeidimu laikoma:</w:t>
      </w:r>
    </w:p>
    <w:p w14:paraId="080C98A6" w14:textId="77777777" w:rsidR="00B92735" w:rsidRPr="00624883" w:rsidRDefault="00B92735" w:rsidP="00B92735">
      <w:pPr>
        <w:pStyle w:val="Body2"/>
        <w:numPr>
          <w:ilvl w:val="0"/>
          <w:numId w:val="20"/>
        </w:numPr>
        <w:spacing w:after="0"/>
        <w:rPr>
          <w:sz w:val="24"/>
          <w:szCs w:val="24"/>
        </w:rPr>
      </w:pPr>
      <w:r w:rsidRPr="00624883">
        <w:rPr>
          <w:sz w:val="24"/>
          <w:szCs w:val="24"/>
        </w:rPr>
        <w:t xml:space="preserve">Paslaugos neatitinka pirkimo dokumentuose ir techninėje specifikacijoje nustatytų reikalavimų, o Paslaugų gavėjas </w:t>
      </w:r>
      <w:r>
        <w:rPr>
          <w:sz w:val="24"/>
          <w:szCs w:val="24"/>
        </w:rPr>
        <w:t>nesutinka</w:t>
      </w:r>
      <w:r w:rsidRPr="00624883">
        <w:rPr>
          <w:sz w:val="24"/>
          <w:szCs w:val="24"/>
        </w:rPr>
        <w:t xml:space="preserve"> keisti </w:t>
      </w:r>
      <w:r>
        <w:rPr>
          <w:sz w:val="24"/>
          <w:szCs w:val="24"/>
        </w:rPr>
        <w:t>P</w:t>
      </w:r>
      <w:r w:rsidRPr="00624883">
        <w:rPr>
          <w:sz w:val="24"/>
          <w:szCs w:val="24"/>
        </w:rPr>
        <w:t>aslaugų teikimo pobūdžio;</w:t>
      </w:r>
    </w:p>
    <w:p w14:paraId="6648C868" w14:textId="77777777" w:rsidR="00B92735" w:rsidRPr="00624883" w:rsidRDefault="00B92735" w:rsidP="00B92735">
      <w:pPr>
        <w:pStyle w:val="Body2"/>
        <w:numPr>
          <w:ilvl w:val="0"/>
          <w:numId w:val="20"/>
        </w:numPr>
        <w:spacing w:after="0"/>
        <w:rPr>
          <w:sz w:val="24"/>
          <w:szCs w:val="24"/>
        </w:rPr>
      </w:pPr>
      <w:r w:rsidRPr="00624883">
        <w:rPr>
          <w:sz w:val="24"/>
          <w:szCs w:val="24"/>
        </w:rPr>
        <w:t>Paslaugų teikėjas praleidžia šioje Sutartyje arba pirkimo dokumentuose numatytus Paslaugų suteikimo terminus ir Paslaugų gavėjas nepageidauja gauti Paslaugų vėlesniais terminais;</w:t>
      </w:r>
    </w:p>
    <w:p w14:paraId="113D2F27" w14:textId="77777777" w:rsidR="00B92735" w:rsidRPr="00624883" w:rsidRDefault="00B92735" w:rsidP="00B92735">
      <w:pPr>
        <w:pStyle w:val="Body2"/>
        <w:numPr>
          <w:ilvl w:val="0"/>
          <w:numId w:val="20"/>
        </w:numPr>
        <w:spacing w:after="0"/>
        <w:rPr>
          <w:sz w:val="24"/>
          <w:szCs w:val="24"/>
        </w:rPr>
      </w:pPr>
      <w:r>
        <w:rPr>
          <w:sz w:val="24"/>
          <w:szCs w:val="24"/>
        </w:rPr>
        <w:t>Paslaugų tei</w:t>
      </w:r>
      <w:r w:rsidRPr="00624883">
        <w:rPr>
          <w:sz w:val="24"/>
          <w:szCs w:val="24"/>
        </w:rPr>
        <w:t>kėjas Paslaugas teikia su trūkumais, kuriais laikoma nekokybiškų priemonių pasitelkimas Paslaugoms suteikti, nekokybiškos ir netinkamos papildomos Paslaugos, siekiant užtikrinti pagrindinių Paslaugų kokybę;</w:t>
      </w:r>
    </w:p>
    <w:p w14:paraId="734697D3" w14:textId="77777777" w:rsidR="00B92735" w:rsidRPr="00624883" w:rsidRDefault="00B92735" w:rsidP="00B92735">
      <w:pPr>
        <w:pStyle w:val="Body2"/>
        <w:numPr>
          <w:ilvl w:val="0"/>
          <w:numId w:val="20"/>
        </w:numPr>
        <w:spacing w:after="0"/>
        <w:rPr>
          <w:sz w:val="24"/>
          <w:szCs w:val="24"/>
        </w:rPr>
      </w:pPr>
      <w:r w:rsidRPr="00624883">
        <w:rPr>
          <w:sz w:val="24"/>
          <w:szCs w:val="24"/>
        </w:rPr>
        <w:t xml:space="preserve">Paslaugų teikėjas teikia arba suteikė Paslaugas su nuolatiniais, arba dažnai pasitaikančiais trūkumais, kuriais laikomi </w:t>
      </w:r>
      <w:r>
        <w:rPr>
          <w:sz w:val="24"/>
          <w:szCs w:val="24"/>
        </w:rPr>
        <w:t>Paslaugų gavėjo</w:t>
      </w:r>
      <w:r w:rsidRPr="00624883">
        <w:rPr>
          <w:sz w:val="24"/>
          <w:szCs w:val="24"/>
        </w:rPr>
        <w:t xml:space="preserve"> raginimai (ne mažiau kaip 2 kartus) </w:t>
      </w:r>
      <w:r>
        <w:rPr>
          <w:sz w:val="24"/>
          <w:szCs w:val="24"/>
        </w:rPr>
        <w:t xml:space="preserve">tinkamai </w:t>
      </w:r>
      <w:r w:rsidRPr="00624883">
        <w:rPr>
          <w:sz w:val="24"/>
          <w:szCs w:val="24"/>
        </w:rPr>
        <w:t>įvykdyti prievoles (</w:t>
      </w:r>
      <w:r>
        <w:rPr>
          <w:sz w:val="24"/>
          <w:szCs w:val="24"/>
        </w:rPr>
        <w:t>suteikti Paslaugas</w:t>
      </w:r>
      <w:r w:rsidRPr="00624883">
        <w:rPr>
          <w:sz w:val="24"/>
          <w:szCs w:val="24"/>
        </w:rPr>
        <w:t xml:space="preserve"> laiku, </w:t>
      </w:r>
      <w:r>
        <w:rPr>
          <w:sz w:val="24"/>
          <w:szCs w:val="24"/>
        </w:rPr>
        <w:t>suteikti ti</w:t>
      </w:r>
      <w:r w:rsidRPr="00624883">
        <w:rPr>
          <w:sz w:val="24"/>
          <w:szCs w:val="24"/>
        </w:rPr>
        <w:t>nkamos kokyb</w:t>
      </w:r>
      <w:r>
        <w:rPr>
          <w:sz w:val="24"/>
          <w:szCs w:val="24"/>
        </w:rPr>
        <w:t>ė</w:t>
      </w:r>
      <w:r w:rsidRPr="00624883">
        <w:rPr>
          <w:sz w:val="24"/>
          <w:szCs w:val="24"/>
        </w:rPr>
        <w:t xml:space="preserve">s </w:t>
      </w:r>
      <w:r>
        <w:rPr>
          <w:sz w:val="24"/>
          <w:szCs w:val="24"/>
        </w:rPr>
        <w:t>Paslaugas</w:t>
      </w:r>
      <w:r w:rsidRPr="00624883">
        <w:rPr>
          <w:sz w:val="24"/>
          <w:szCs w:val="24"/>
        </w:rPr>
        <w:t>, atlyginti netesybas arba nuostolius nesilaikymas</w:t>
      </w:r>
      <w:r>
        <w:rPr>
          <w:sz w:val="24"/>
          <w:szCs w:val="24"/>
        </w:rPr>
        <w:t xml:space="preserve"> ir </w:t>
      </w:r>
      <w:r w:rsidRPr="00624883">
        <w:rPr>
          <w:sz w:val="24"/>
          <w:szCs w:val="24"/>
        </w:rPr>
        <w:t xml:space="preserve">kt.) nebendradarbiavimas su </w:t>
      </w:r>
      <w:r>
        <w:rPr>
          <w:sz w:val="24"/>
          <w:szCs w:val="24"/>
        </w:rPr>
        <w:t>Paslaugų gavėju</w:t>
      </w:r>
      <w:r w:rsidRPr="00624883">
        <w:rPr>
          <w:sz w:val="24"/>
          <w:szCs w:val="24"/>
        </w:rPr>
        <w:t xml:space="preserve">, </w:t>
      </w:r>
      <w:r>
        <w:rPr>
          <w:sz w:val="24"/>
          <w:szCs w:val="24"/>
        </w:rPr>
        <w:t>Paslaugų gavėjo</w:t>
      </w:r>
      <w:r w:rsidRPr="00624883">
        <w:rPr>
          <w:sz w:val="24"/>
          <w:szCs w:val="24"/>
        </w:rPr>
        <w:t xml:space="preserve"> parinktos bendradarbiavimo formos nesilaikymas (komunikavimo priemonių nustatymo nepaisymas, neinformavimas dėl pasikeitusių rekvizitų, neinformavimas apie galimus </w:t>
      </w:r>
      <w:r>
        <w:rPr>
          <w:sz w:val="24"/>
          <w:szCs w:val="24"/>
        </w:rPr>
        <w:t>S</w:t>
      </w:r>
      <w:r w:rsidRPr="00624883">
        <w:rPr>
          <w:sz w:val="24"/>
          <w:szCs w:val="24"/>
        </w:rPr>
        <w:t xml:space="preserve">utarties vykdymo pažeidimus arba kitus trūkumus vykdant </w:t>
      </w:r>
      <w:r>
        <w:rPr>
          <w:sz w:val="24"/>
          <w:szCs w:val="24"/>
        </w:rPr>
        <w:t>S</w:t>
      </w:r>
      <w:r w:rsidRPr="00624883">
        <w:rPr>
          <w:sz w:val="24"/>
          <w:szCs w:val="24"/>
        </w:rPr>
        <w:t>utartį ne mažiau kaip 2 kartus);</w:t>
      </w:r>
    </w:p>
    <w:p w14:paraId="763B5D61" w14:textId="77777777" w:rsidR="00B92735" w:rsidRPr="0095584C" w:rsidRDefault="00B92735" w:rsidP="00B92735">
      <w:pPr>
        <w:pStyle w:val="Body2"/>
        <w:numPr>
          <w:ilvl w:val="0"/>
          <w:numId w:val="20"/>
        </w:numPr>
        <w:spacing w:after="0"/>
        <w:rPr>
          <w:sz w:val="24"/>
          <w:szCs w:val="24"/>
        </w:rPr>
      </w:pPr>
      <w:r w:rsidRPr="0095584C">
        <w:rPr>
          <w:sz w:val="24"/>
          <w:szCs w:val="24"/>
        </w:rPr>
        <w:t>kiti esminiai trūkumai, apibrėžti Lietuvos Respublikos civilinio kodekso 6.217 str. 2 d.;</w:t>
      </w:r>
    </w:p>
    <w:p w14:paraId="5E7A4973" w14:textId="77777777" w:rsidR="00B92735" w:rsidRPr="009B6677" w:rsidRDefault="00B92735" w:rsidP="00B92735">
      <w:pPr>
        <w:ind w:firstLine="567"/>
        <w:jc w:val="both"/>
      </w:pPr>
    </w:p>
    <w:p w14:paraId="14609A52" w14:textId="77777777" w:rsidR="00B92735" w:rsidRPr="00000F97" w:rsidRDefault="00B92735" w:rsidP="00B92735">
      <w:pPr>
        <w:pStyle w:val="Sraopastraipa"/>
        <w:numPr>
          <w:ilvl w:val="0"/>
          <w:numId w:val="16"/>
        </w:numPr>
        <w:jc w:val="center"/>
        <w:rPr>
          <w:rFonts w:eastAsia="Arial Unicode MS"/>
          <w:b/>
        </w:rPr>
      </w:pPr>
      <w:r w:rsidRPr="00000F97">
        <w:rPr>
          <w:rFonts w:eastAsia="Arial Unicode MS"/>
          <w:b/>
        </w:rPr>
        <w:t xml:space="preserve">Baigiamosios nuostatos </w:t>
      </w:r>
    </w:p>
    <w:p w14:paraId="590CF196" w14:textId="77777777" w:rsidR="00B92735" w:rsidRPr="009B6677" w:rsidRDefault="00B92735" w:rsidP="00B92735">
      <w:pPr>
        <w:pStyle w:val="Sraopastraipa"/>
        <w:ind w:left="0" w:firstLine="567"/>
        <w:jc w:val="center"/>
        <w:rPr>
          <w:b/>
        </w:rPr>
      </w:pPr>
    </w:p>
    <w:p w14:paraId="609CF15D" w14:textId="77777777" w:rsidR="00B92735" w:rsidRPr="00365C7F" w:rsidRDefault="00B92735" w:rsidP="00B92735">
      <w:pPr>
        <w:pStyle w:val="Body2"/>
        <w:numPr>
          <w:ilvl w:val="0"/>
          <w:numId w:val="11"/>
        </w:numPr>
        <w:spacing w:after="0"/>
        <w:ind w:hanging="720"/>
        <w:rPr>
          <w:rFonts w:eastAsia="Calibri"/>
          <w:sz w:val="24"/>
          <w:szCs w:val="24"/>
        </w:rPr>
      </w:pPr>
      <w:bookmarkStart w:id="10" w:name="_Ref45273567"/>
      <w:r w:rsidRPr="00365C7F">
        <w:rPr>
          <w:rFonts w:eastAsia="Calibri"/>
          <w:sz w:val="24"/>
          <w:szCs w:val="24"/>
        </w:rPr>
        <w:t>Sutartis sudaryta lietuvių kalba, 2 (dviem) egzemplioriais, turinčiais vienodą teisinę galią, po 1 (vieną) egzempliorių Paslaugų gavėjui ir Paslaugų teikėjui.</w:t>
      </w:r>
      <w:bookmarkEnd w:id="10"/>
    </w:p>
    <w:p w14:paraId="7FE46FDF" w14:textId="77777777" w:rsidR="00B92735" w:rsidRPr="00365C7F" w:rsidRDefault="00B92735" w:rsidP="00B92735">
      <w:pPr>
        <w:pStyle w:val="Body2"/>
        <w:numPr>
          <w:ilvl w:val="0"/>
          <w:numId w:val="11"/>
        </w:numPr>
        <w:spacing w:after="0"/>
        <w:ind w:hanging="720"/>
        <w:rPr>
          <w:rFonts w:eastAsia="Calibri"/>
          <w:sz w:val="24"/>
          <w:szCs w:val="24"/>
        </w:rPr>
      </w:pPr>
      <w:r w:rsidRPr="00365C7F">
        <w:rPr>
          <w:rFonts w:eastAsia="Calibri"/>
          <w:sz w:val="24"/>
          <w:szCs w:val="24"/>
        </w:rPr>
        <w:lastRenderedPageBreak/>
        <w:t>Šalys, pasirašydamos Sutartį, patvirtina, kad ją perskaitė, suprato jos turinį ir pasekmes, priėmė ją kaip atitinkančią jų tikslus.</w:t>
      </w:r>
    </w:p>
    <w:p w14:paraId="79A4BE36" w14:textId="77777777" w:rsidR="00B92735" w:rsidRPr="00365C7F" w:rsidRDefault="00B92735" w:rsidP="00B92735">
      <w:pPr>
        <w:pStyle w:val="Body2"/>
        <w:numPr>
          <w:ilvl w:val="0"/>
          <w:numId w:val="11"/>
        </w:numPr>
        <w:spacing w:after="0"/>
        <w:ind w:hanging="720"/>
        <w:rPr>
          <w:rFonts w:eastAsia="Calibri"/>
          <w:sz w:val="24"/>
          <w:szCs w:val="24"/>
        </w:rPr>
      </w:pPr>
      <w:r w:rsidRPr="00365C7F">
        <w:rPr>
          <w:rFonts w:eastAsia="Calibri"/>
          <w:sz w:val="24"/>
          <w:szCs w:val="24"/>
        </w:rPr>
        <w:t xml:space="preserve">Už sutarties vykdymą atsakinga </w:t>
      </w:r>
      <w:r>
        <w:rPr>
          <w:rFonts w:eastAsia="Calibri"/>
          <w:sz w:val="24"/>
          <w:szCs w:val="24"/>
        </w:rPr>
        <w:t>Nacionalinės agentūros Aprūpinimo ir leidybos skyriaus vedėja Jolanta Daugirdienė.</w:t>
      </w:r>
    </w:p>
    <w:p w14:paraId="402215BA" w14:textId="121B7C39" w:rsidR="00B92735" w:rsidRDefault="00B92735" w:rsidP="00B92735">
      <w:pPr>
        <w:pStyle w:val="Body2"/>
        <w:spacing w:after="0"/>
        <w:ind w:firstLine="567"/>
        <w:rPr>
          <w:sz w:val="24"/>
          <w:szCs w:val="24"/>
        </w:rPr>
      </w:pPr>
    </w:p>
    <w:p w14:paraId="43794949" w14:textId="1AA9A416" w:rsidR="00D33261" w:rsidRDefault="00D33261" w:rsidP="00B92735">
      <w:pPr>
        <w:pStyle w:val="Body2"/>
        <w:spacing w:after="0"/>
        <w:ind w:firstLine="567"/>
        <w:rPr>
          <w:sz w:val="24"/>
          <w:szCs w:val="24"/>
        </w:rPr>
      </w:pPr>
    </w:p>
    <w:p w14:paraId="7908AFA3" w14:textId="5D4703A3" w:rsidR="00D33261" w:rsidRDefault="00D33261" w:rsidP="00B92735">
      <w:pPr>
        <w:pStyle w:val="Body2"/>
        <w:spacing w:after="0"/>
        <w:ind w:firstLine="567"/>
        <w:rPr>
          <w:sz w:val="24"/>
          <w:szCs w:val="24"/>
        </w:rPr>
      </w:pPr>
    </w:p>
    <w:p w14:paraId="08637523" w14:textId="6A9168EC" w:rsidR="00D33261" w:rsidRDefault="00D33261" w:rsidP="00B92735">
      <w:pPr>
        <w:pStyle w:val="Body2"/>
        <w:spacing w:after="0"/>
        <w:ind w:firstLine="567"/>
        <w:rPr>
          <w:sz w:val="24"/>
          <w:szCs w:val="24"/>
        </w:rPr>
      </w:pPr>
    </w:p>
    <w:p w14:paraId="67732230" w14:textId="46F38053" w:rsidR="00D33261" w:rsidRDefault="00D33261" w:rsidP="00B92735">
      <w:pPr>
        <w:pStyle w:val="Body2"/>
        <w:spacing w:after="0"/>
        <w:ind w:firstLine="567"/>
        <w:rPr>
          <w:sz w:val="24"/>
          <w:szCs w:val="24"/>
        </w:rPr>
      </w:pPr>
    </w:p>
    <w:p w14:paraId="068ED7C8" w14:textId="30F8CF27" w:rsidR="00D33261" w:rsidRDefault="00D33261" w:rsidP="00B92735">
      <w:pPr>
        <w:pStyle w:val="Body2"/>
        <w:spacing w:after="0"/>
        <w:ind w:firstLine="567"/>
        <w:rPr>
          <w:sz w:val="24"/>
          <w:szCs w:val="24"/>
        </w:rPr>
      </w:pPr>
    </w:p>
    <w:p w14:paraId="542FC72F" w14:textId="47F942DF" w:rsidR="00D33261" w:rsidRDefault="00D33261" w:rsidP="00B92735">
      <w:pPr>
        <w:pStyle w:val="Body2"/>
        <w:spacing w:after="0"/>
        <w:ind w:firstLine="567"/>
        <w:rPr>
          <w:sz w:val="24"/>
          <w:szCs w:val="24"/>
        </w:rPr>
      </w:pPr>
    </w:p>
    <w:p w14:paraId="408734F6" w14:textId="1E0793F1" w:rsidR="00D33261" w:rsidRDefault="00D33261" w:rsidP="00B92735">
      <w:pPr>
        <w:pStyle w:val="Body2"/>
        <w:spacing w:after="0"/>
        <w:ind w:firstLine="567"/>
        <w:rPr>
          <w:sz w:val="24"/>
          <w:szCs w:val="24"/>
        </w:rPr>
      </w:pPr>
    </w:p>
    <w:p w14:paraId="23C33E79" w14:textId="14406B19" w:rsidR="00D33261" w:rsidRDefault="00D33261" w:rsidP="00B92735">
      <w:pPr>
        <w:pStyle w:val="Body2"/>
        <w:spacing w:after="0"/>
        <w:ind w:firstLine="567"/>
        <w:rPr>
          <w:sz w:val="24"/>
          <w:szCs w:val="24"/>
        </w:rPr>
      </w:pPr>
    </w:p>
    <w:p w14:paraId="065947F9" w14:textId="2A2ABD2D" w:rsidR="00D33261" w:rsidRDefault="00D33261" w:rsidP="00B92735">
      <w:pPr>
        <w:pStyle w:val="Body2"/>
        <w:spacing w:after="0"/>
        <w:ind w:firstLine="567"/>
        <w:rPr>
          <w:sz w:val="24"/>
          <w:szCs w:val="24"/>
        </w:rPr>
      </w:pPr>
    </w:p>
    <w:p w14:paraId="44A83725" w14:textId="04587171" w:rsidR="00D33261" w:rsidRDefault="00D33261" w:rsidP="00B92735">
      <w:pPr>
        <w:pStyle w:val="Body2"/>
        <w:spacing w:after="0"/>
        <w:ind w:firstLine="567"/>
        <w:rPr>
          <w:sz w:val="24"/>
          <w:szCs w:val="24"/>
        </w:rPr>
      </w:pPr>
    </w:p>
    <w:p w14:paraId="5004BE36" w14:textId="6102065E" w:rsidR="00D33261" w:rsidRDefault="00D33261" w:rsidP="00B92735">
      <w:pPr>
        <w:pStyle w:val="Body2"/>
        <w:spacing w:after="0"/>
        <w:ind w:firstLine="567"/>
        <w:rPr>
          <w:sz w:val="24"/>
          <w:szCs w:val="24"/>
        </w:rPr>
      </w:pPr>
    </w:p>
    <w:p w14:paraId="25BB1B71" w14:textId="161888FB" w:rsidR="00D33261" w:rsidRDefault="00D33261" w:rsidP="00B92735">
      <w:pPr>
        <w:pStyle w:val="Body2"/>
        <w:spacing w:after="0"/>
        <w:ind w:firstLine="567"/>
        <w:rPr>
          <w:sz w:val="24"/>
          <w:szCs w:val="24"/>
        </w:rPr>
      </w:pPr>
    </w:p>
    <w:p w14:paraId="464BD13C" w14:textId="77777777" w:rsidR="00D33261" w:rsidRPr="009B6677" w:rsidRDefault="00D33261" w:rsidP="00B92735">
      <w:pPr>
        <w:pStyle w:val="Body2"/>
        <w:spacing w:after="0"/>
        <w:ind w:firstLine="567"/>
        <w:rPr>
          <w:sz w:val="24"/>
          <w:szCs w:val="24"/>
        </w:rPr>
      </w:pPr>
    </w:p>
    <w:p w14:paraId="76A86100" w14:textId="77777777" w:rsidR="00B92735" w:rsidRPr="00000F97" w:rsidRDefault="00B92735" w:rsidP="00B92735">
      <w:pPr>
        <w:pStyle w:val="Sraopastraipa"/>
        <w:numPr>
          <w:ilvl w:val="0"/>
          <w:numId w:val="16"/>
        </w:numPr>
        <w:jc w:val="center"/>
        <w:rPr>
          <w:rFonts w:eastAsia="Arial Unicode MS"/>
          <w:b/>
        </w:rPr>
      </w:pPr>
      <w:r w:rsidRPr="00000F97">
        <w:rPr>
          <w:rFonts w:eastAsia="Arial Unicode MS"/>
          <w:b/>
        </w:rPr>
        <w:t xml:space="preserve">Sutarties priedai </w:t>
      </w:r>
    </w:p>
    <w:p w14:paraId="349E3470" w14:textId="77777777" w:rsidR="00B92735" w:rsidRPr="009B6677" w:rsidRDefault="00B92735" w:rsidP="00B92735">
      <w:pPr>
        <w:pStyle w:val="Body2"/>
        <w:spacing w:after="0"/>
        <w:ind w:firstLine="567"/>
        <w:jc w:val="center"/>
        <w:rPr>
          <w:b/>
          <w:sz w:val="24"/>
          <w:szCs w:val="24"/>
        </w:rPr>
      </w:pPr>
    </w:p>
    <w:p w14:paraId="344E74D8" w14:textId="51C059BD" w:rsidR="00B92735" w:rsidRPr="00365C7F" w:rsidRDefault="00B92735" w:rsidP="00B92735">
      <w:pPr>
        <w:pStyle w:val="Body2"/>
        <w:numPr>
          <w:ilvl w:val="0"/>
          <w:numId w:val="11"/>
        </w:numPr>
        <w:spacing w:after="0"/>
        <w:ind w:hanging="720"/>
        <w:rPr>
          <w:rFonts w:eastAsia="Calibri"/>
          <w:sz w:val="24"/>
          <w:szCs w:val="24"/>
        </w:rPr>
      </w:pPr>
      <w:r w:rsidRPr="00365C7F">
        <w:rPr>
          <w:rFonts w:eastAsia="Calibri"/>
          <w:sz w:val="24"/>
          <w:szCs w:val="24"/>
        </w:rPr>
        <w:t xml:space="preserve">Sutartis turi </w:t>
      </w:r>
      <w:r w:rsidR="00297879">
        <w:rPr>
          <w:rFonts w:eastAsia="Calibri"/>
          <w:sz w:val="24"/>
          <w:szCs w:val="24"/>
        </w:rPr>
        <w:t>3</w:t>
      </w:r>
      <w:r w:rsidRPr="00365C7F">
        <w:rPr>
          <w:rFonts w:eastAsia="Calibri"/>
          <w:sz w:val="24"/>
          <w:szCs w:val="24"/>
        </w:rPr>
        <w:t xml:space="preserve"> priedus, kurie yra neatskiriama Sutarties dalis:</w:t>
      </w:r>
    </w:p>
    <w:p w14:paraId="40E5593C" w14:textId="50DA1A1B" w:rsidR="00B92735" w:rsidRDefault="00B92735" w:rsidP="00B92735">
      <w:pPr>
        <w:pStyle w:val="Body2"/>
        <w:numPr>
          <w:ilvl w:val="0"/>
          <w:numId w:val="21"/>
        </w:numPr>
        <w:spacing w:after="0"/>
        <w:rPr>
          <w:sz w:val="24"/>
          <w:szCs w:val="24"/>
        </w:rPr>
      </w:pPr>
      <w:r w:rsidRPr="00365C7F">
        <w:rPr>
          <w:sz w:val="24"/>
          <w:szCs w:val="24"/>
        </w:rPr>
        <w:t>Priedas Nr. 1 „Techninė specifikacija“;</w:t>
      </w:r>
    </w:p>
    <w:p w14:paraId="5A286FFF" w14:textId="13A6A24F" w:rsidR="00B92735" w:rsidRPr="00365C7F" w:rsidRDefault="00B92735" w:rsidP="00B92735">
      <w:pPr>
        <w:pStyle w:val="Body2"/>
        <w:numPr>
          <w:ilvl w:val="0"/>
          <w:numId w:val="21"/>
        </w:numPr>
        <w:spacing w:after="0"/>
        <w:rPr>
          <w:sz w:val="24"/>
          <w:szCs w:val="24"/>
        </w:rPr>
      </w:pPr>
      <w:r>
        <w:rPr>
          <w:sz w:val="24"/>
          <w:szCs w:val="24"/>
        </w:rPr>
        <w:t>Priedas Nr. 2 „Blankų perdavimo-priėmimo aktas“;</w:t>
      </w:r>
    </w:p>
    <w:p w14:paraId="399D39AD" w14:textId="6BF6C0D7" w:rsidR="00B92735" w:rsidRDefault="00B92735" w:rsidP="00B92735">
      <w:pPr>
        <w:pStyle w:val="Body2"/>
        <w:numPr>
          <w:ilvl w:val="0"/>
          <w:numId w:val="21"/>
        </w:numPr>
        <w:spacing w:after="0"/>
        <w:rPr>
          <w:sz w:val="24"/>
          <w:szCs w:val="24"/>
        </w:rPr>
      </w:pPr>
      <w:r w:rsidRPr="00365C7F">
        <w:rPr>
          <w:sz w:val="24"/>
          <w:szCs w:val="24"/>
        </w:rPr>
        <w:lastRenderedPageBreak/>
        <w:t xml:space="preserve">Priedas Nr. </w:t>
      </w:r>
      <w:r>
        <w:rPr>
          <w:sz w:val="24"/>
          <w:szCs w:val="24"/>
        </w:rPr>
        <w:t>3</w:t>
      </w:r>
      <w:r w:rsidRPr="00365C7F">
        <w:rPr>
          <w:sz w:val="24"/>
          <w:szCs w:val="24"/>
        </w:rPr>
        <w:t xml:space="preserve"> „Pasiūlymas“</w:t>
      </w:r>
      <w:r>
        <w:rPr>
          <w:sz w:val="24"/>
          <w:szCs w:val="24"/>
        </w:rPr>
        <w:t>.</w:t>
      </w:r>
    </w:p>
    <w:p w14:paraId="5FBA6462" w14:textId="77777777" w:rsidR="00B92735" w:rsidRPr="00365C7F" w:rsidRDefault="00B92735" w:rsidP="00B92735">
      <w:pPr>
        <w:pStyle w:val="Body2"/>
        <w:spacing w:after="0"/>
        <w:ind w:left="1800"/>
        <w:rPr>
          <w:sz w:val="24"/>
          <w:szCs w:val="24"/>
        </w:rPr>
      </w:pPr>
    </w:p>
    <w:p w14:paraId="0CA9E8D5" w14:textId="77777777" w:rsidR="00B92735" w:rsidRPr="00000F97" w:rsidRDefault="00B92735" w:rsidP="00B92735">
      <w:pPr>
        <w:pStyle w:val="Sraopastraipa"/>
        <w:numPr>
          <w:ilvl w:val="0"/>
          <w:numId w:val="16"/>
        </w:numPr>
        <w:jc w:val="center"/>
        <w:rPr>
          <w:rFonts w:eastAsia="Arial Unicode MS"/>
          <w:b/>
        </w:rPr>
      </w:pPr>
      <w:r w:rsidRPr="00000F97">
        <w:rPr>
          <w:rFonts w:eastAsia="Arial Unicode MS"/>
          <w:b/>
        </w:rPr>
        <w:t>Šalių rekvizitai</w:t>
      </w:r>
    </w:p>
    <w:p w14:paraId="6D55F610" w14:textId="77777777" w:rsidR="00B92735" w:rsidRPr="009B6677" w:rsidRDefault="00B92735" w:rsidP="00B92735">
      <w:pPr>
        <w:pStyle w:val="Body2"/>
        <w:spacing w:after="0"/>
        <w:ind w:firstLine="567"/>
        <w:jc w:val="center"/>
        <w:rPr>
          <w:b/>
          <w:color w:val="auto"/>
          <w:sz w:val="24"/>
          <w:szCs w:val="24"/>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4394"/>
      </w:tblGrid>
      <w:tr w:rsidR="00B92735" w:rsidRPr="009B6677" w14:paraId="74091649" w14:textId="77777777" w:rsidTr="009F079A">
        <w:tc>
          <w:tcPr>
            <w:tcW w:w="5245" w:type="dxa"/>
          </w:tcPr>
          <w:p w14:paraId="15CDB6FB" w14:textId="77777777"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Pr>
                <w:b/>
                <w:bCs/>
                <w:sz w:val="24"/>
                <w:szCs w:val="24"/>
              </w:rPr>
              <w:t>Paslaugų gavėjas</w:t>
            </w:r>
            <w:r w:rsidRPr="009B6677">
              <w:rPr>
                <w:b/>
                <w:bCs/>
                <w:sz w:val="24"/>
                <w:szCs w:val="24"/>
              </w:rPr>
              <w:t>:</w:t>
            </w:r>
          </w:p>
        </w:tc>
        <w:tc>
          <w:tcPr>
            <w:tcW w:w="284" w:type="dxa"/>
          </w:tcPr>
          <w:p w14:paraId="0FF175B5" w14:textId="77777777"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394" w:type="dxa"/>
          </w:tcPr>
          <w:p w14:paraId="3D3D4EE9" w14:textId="77777777" w:rsidR="00B92735" w:rsidRPr="009B6677" w:rsidRDefault="00B92735"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b/>
                <w:bCs/>
                <w:sz w:val="24"/>
                <w:szCs w:val="24"/>
              </w:rPr>
            </w:pPr>
            <w:r>
              <w:rPr>
                <w:b/>
                <w:bCs/>
                <w:sz w:val="24"/>
                <w:szCs w:val="24"/>
              </w:rPr>
              <w:t>Paslaugų teikėjas</w:t>
            </w:r>
            <w:r w:rsidRPr="009B6677">
              <w:rPr>
                <w:b/>
                <w:bCs/>
                <w:sz w:val="24"/>
                <w:szCs w:val="24"/>
              </w:rPr>
              <w:t>:</w:t>
            </w:r>
          </w:p>
        </w:tc>
      </w:tr>
      <w:tr w:rsidR="00B92735" w:rsidRPr="009B6677" w14:paraId="13D43CEF" w14:textId="77777777" w:rsidTr="009F079A">
        <w:tc>
          <w:tcPr>
            <w:tcW w:w="5245" w:type="dxa"/>
          </w:tcPr>
          <w:p w14:paraId="1BA8DFF7" w14:textId="77777777"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Nacionalinė švietimo agentūra</w:t>
            </w:r>
          </w:p>
          <w:p w14:paraId="38A4BA82" w14:textId="77777777"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K. Kalinausko g. 7, LT-03107, Vilnius</w:t>
            </w:r>
          </w:p>
          <w:p w14:paraId="2293D469" w14:textId="77777777"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Juridinio asmens kodas 305238040</w:t>
            </w:r>
          </w:p>
          <w:p w14:paraId="1C48890D" w14:textId="60D9ECB8"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Banko</w:t>
            </w:r>
            <w:r w:rsidR="00F8666E">
              <w:rPr>
                <w:color w:val="auto"/>
                <w:sz w:val="24"/>
                <w:szCs w:val="24"/>
              </w:rPr>
              <w:t xml:space="preserve"> </w:t>
            </w:r>
            <w:r w:rsidRPr="009B6677">
              <w:rPr>
                <w:color w:val="auto"/>
                <w:sz w:val="24"/>
                <w:szCs w:val="24"/>
              </w:rPr>
              <w:t>sąskaitos</w:t>
            </w:r>
            <w:r w:rsidR="00F8666E">
              <w:rPr>
                <w:color w:val="auto"/>
                <w:sz w:val="24"/>
                <w:szCs w:val="24"/>
              </w:rPr>
              <w:t xml:space="preserve"> </w:t>
            </w:r>
            <w:r w:rsidRPr="009B6677">
              <w:rPr>
                <w:color w:val="auto"/>
                <w:sz w:val="24"/>
                <w:szCs w:val="24"/>
              </w:rPr>
              <w:t>Nr.</w:t>
            </w:r>
            <w:r w:rsidR="00F8666E">
              <w:rPr>
                <w:color w:val="auto"/>
                <w:sz w:val="24"/>
                <w:szCs w:val="24"/>
              </w:rPr>
              <w:t xml:space="preserve"> </w:t>
            </w:r>
            <w:r w:rsidR="00F8666E" w:rsidRPr="002506C4">
              <w:rPr>
                <w:rFonts w:cs="Times New Roman"/>
                <w:color w:val="333333"/>
                <w:sz w:val="24"/>
                <w:szCs w:val="24"/>
              </w:rPr>
              <w:t>LT427300010002456989</w:t>
            </w:r>
          </w:p>
          <w:p w14:paraId="25BE8773" w14:textId="672F501B" w:rsidR="00B92735" w:rsidRPr="00F8666E" w:rsidRDefault="00F8666E" w:rsidP="00F8666E">
            <w:pPr>
              <w:tabs>
                <w:tab w:val="left" w:pos="720"/>
                <w:tab w:val="left" w:pos="1418"/>
                <w:tab w:val="left" w:pos="4253"/>
              </w:tabs>
              <w:ind w:left="605"/>
              <w:rPr>
                <w:noProof/>
                <w:highlight w:val="yellow"/>
              </w:rPr>
            </w:pPr>
            <w:r w:rsidRPr="00F631DB">
              <w:t>AB Bankas „Swedbank“</w:t>
            </w:r>
          </w:p>
          <w:p w14:paraId="195F0472" w14:textId="5322CBCF"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Banko kodas</w:t>
            </w:r>
            <w:r w:rsidR="00F8666E">
              <w:rPr>
                <w:color w:val="auto"/>
                <w:sz w:val="24"/>
                <w:szCs w:val="24"/>
              </w:rPr>
              <w:t xml:space="preserve"> 73000</w:t>
            </w:r>
          </w:p>
          <w:p w14:paraId="6D3A4FB2" w14:textId="77777777"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Tel. Nr. 8 658 18504</w:t>
            </w:r>
          </w:p>
          <w:p w14:paraId="71104809" w14:textId="77777777"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El. p. info@nsa.smm.lt</w:t>
            </w:r>
          </w:p>
          <w:p w14:paraId="18A88286" w14:textId="77777777"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74320A0D" w14:textId="77777777" w:rsidR="009F079A" w:rsidRDefault="009F079A"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4B3E8DF2" w14:textId="77777777" w:rsidR="009F079A" w:rsidRDefault="009F079A"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13A40EE5" w14:textId="3EB89BD2" w:rsidR="00B92735"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Direktorė</w:t>
            </w:r>
            <w:r w:rsidR="00F8666E">
              <w:rPr>
                <w:color w:val="auto"/>
                <w:sz w:val="24"/>
                <w:szCs w:val="24"/>
              </w:rPr>
              <w:t>s pavaduotoja,</w:t>
            </w:r>
          </w:p>
          <w:p w14:paraId="17DC3438" w14:textId="02C390AD" w:rsidR="00B92735" w:rsidRDefault="00F8666E" w:rsidP="007F15D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201F1E"/>
                <w:sz w:val="24"/>
                <w:szCs w:val="24"/>
              </w:rPr>
            </w:pPr>
            <w:r w:rsidRPr="007F15DA">
              <w:rPr>
                <w:color w:val="201F1E"/>
                <w:sz w:val="24"/>
                <w:szCs w:val="24"/>
              </w:rPr>
              <w:t>atliekanti direktoriaus funkcijas</w:t>
            </w:r>
          </w:p>
          <w:p w14:paraId="2391E84F" w14:textId="77777777" w:rsidR="007F15DA" w:rsidRPr="009B6677" w:rsidRDefault="007F15DA" w:rsidP="007F15D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75CC17B1" w14:textId="5D2D2A94" w:rsidR="00B92735" w:rsidRPr="009B6677" w:rsidRDefault="00F8666E"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Asta Ranonytė</w:t>
            </w:r>
          </w:p>
          <w:p w14:paraId="31B5C8DA" w14:textId="77777777"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______________</w:t>
            </w:r>
          </w:p>
          <w:p w14:paraId="25E72E3C" w14:textId="77777777" w:rsidR="00B92735" w:rsidRPr="009B6677"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(data)</w:t>
            </w:r>
          </w:p>
        </w:tc>
        <w:tc>
          <w:tcPr>
            <w:tcW w:w="284" w:type="dxa"/>
          </w:tcPr>
          <w:p w14:paraId="30E581E0" w14:textId="77777777" w:rsidR="00B92735" w:rsidRPr="007F15DA" w:rsidRDefault="00B92735" w:rsidP="009F4A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rPr>
            </w:pPr>
          </w:p>
        </w:tc>
        <w:tc>
          <w:tcPr>
            <w:tcW w:w="4394" w:type="dxa"/>
          </w:tcPr>
          <w:p w14:paraId="65939474" w14:textId="5688F39A" w:rsidR="00F8666E" w:rsidRPr="007F15DA" w:rsidRDefault="00F8666E"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r w:rsidRPr="007F15DA">
              <w:rPr>
                <w:rFonts w:cs="Times New Roman"/>
                <w:color w:val="auto"/>
                <w:sz w:val="24"/>
                <w:szCs w:val="24"/>
              </w:rPr>
              <w:t>UAB „Lodvila“</w:t>
            </w:r>
          </w:p>
          <w:p w14:paraId="39DF5551" w14:textId="77777777" w:rsidR="00F8666E" w:rsidRPr="007F15DA" w:rsidRDefault="00F8666E"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03" w:hanging="708"/>
              <w:rPr>
                <w:rFonts w:cs="Times New Roman"/>
                <w:sz w:val="24"/>
                <w:szCs w:val="24"/>
                <w:shd w:val="clear" w:color="auto" w:fill="FAFAFA"/>
              </w:rPr>
            </w:pPr>
            <w:r w:rsidRPr="007F15DA">
              <w:rPr>
                <w:rFonts w:cs="Times New Roman"/>
                <w:sz w:val="24"/>
                <w:szCs w:val="24"/>
                <w:shd w:val="clear" w:color="auto" w:fill="FAFAFA"/>
              </w:rPr>
              <w:t xml:space="preserve">Draugystės g. 24, Valčiūnų k., </w:t>
            </w:r>
          </w:p>
          <w:p w14:paraId="6E102805" w14:textId="19B46DA7" w:rsidR="00B92735" w:rsidRPr="007F15DA" w:rsidRDefault="00F8666E"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03" w:hanging="708"/>
              <w:rPr>
                <w:rFonts w:cs="Times New Roman"/>
                <w:color w:val="auto"/>
                <w:sz w:val="24"/>
                <w:szCs w:val="24"/>
              </w:rPr>
            </w:pPr>
            <w:r w:rsidRPr="007F15DA">
              <w:rPr>
                <w:rFonts w:cs="Times New Roman"/>
                <w:sz w:val="24"/>
                <w:szCs w:val="24"/>
                <w:shd w:val="clear" w:color="auto" w:fill="FAFAFA"/>
              </w:rPr>
              <w:t>LT-13220 Vilniaus r.</w:t>
            </w:r>
          </w:p>
          <w:p w14:paraId="7CDC27F2" w14:textId="67084ED4" w:rsidR="00B92735" w:rsidRPr="007F15DA" w:rsidRDefault="00B92735"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r w:rsidRPr="007F15DA">
              <w:rPr>
                <w:rFonts w:cs="Times New Roman"/>
                <w:color w:val="auto"/>
                <w:sz w:val="24"/>
                <w:szCs w:val="24"/>
              </w:rPr>
              <w:t>Juridinio</w:t>
            </w:r>
            <w:r w:rsidR="00F8666E" w:rsidRPr="007F15DA">
              <w:rPr>
                <w:rFonts w:cs="Times New Roman"/>
                <w:color w:val="auto"/>
                <w:sz w:val="24"/>
                <w:szCs w:val="24"/>
              </w:rPr>
              <w:t xml:space="preserve"> </w:t>
            </w:r>
            <w:r w:rsidRPr="007F15DA">
              <w:rPr>
                <w:rFonts w:cs="Times New Roman"/>
                <w:color w:val="auto"/>
                <w:sz w:val="24"/>
                <w:szCs w:val="24"/>
              </w:rPr>
              <w:t>asmens kodas</w:t>
            </w:r>
            <w:r w:rsidR="00F8666E" w:rsidRPr="007F15DA">
              <w:rPr>
                <w:rFonts w:cs="Times New Roman"/>
                <w:color w:val="auto"/>
                <w:sz w:val="24"/>
                <w:szCs w:val="24"/>
              </w:rPr>
              <w:t xml:space="preserve"> </w:t>
            </w:r>
            <w:r w:rsidR="00F8666E" w:rsidRPr="007F15DA">
              <w:rPr>
                <w:rFonts w:cs="Times New Roman"/>
                <w:sz w:val="24"/>
                <w:szCs w:val="24"/>
                <w:shd w:val="clear" w:color="auto" w:fill="FAFAFA"/>
              </w:rPr>
              <w:t>110753474</w:t>
            </w:r>
          </w:p>
          <w:p w14:paraId="62B101ED" w14:textId="77777777" w:rsidR="009F079A" w:rsidRPr="007F15DA" w:rsidRDefault="00B92735" w:rsidP="009F079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sz w:val="24"/>
                <w:szCs w:val="24"/>
              </w:rPr>
            </w:pPr>
            <w:r w:rsidRPr="007F15DA">
              <w:rPr>
                <w:rFonts w:cs="Times New Roman"/>
                <w:color w:val="auto"/>
                <w:sz w:val="24"/>
                <w:szCs w:val="24"/>
              </w:rPr>
              <w:t>PVM mokėtojo kodas</w:t>
            </w:r>
            <w:r w:rsidR="00F8666E" w:rsidRPr="007F15DA">
              <w:rPr>
                <w:rFonts w:cs="Times New Roman"/>
                <w:color w:val="auto"/>
                <w:sz w:val="24"/>
                <w:szCs w:val="24"/>
              </w:rPr>
              <w:t xml:space="preserve"> </w:t>
            </w:r>
            <w:r w:rsidR="00F8666E" w:rsidRPr="007F15DA">
              <w:rPr>
                <w:rFonts w:cs="Times New Roman"/>
                <w:sz w:val="24"/>
                <w:szCs w:val="24"/>
              </w:rPr>
              <w:t>LT107534716</w:t>
            </w:r>
          </w:p>
          <w:p w14:paraId="76F9A08A" w14:textId="5A336416" w:rsidR="00B92735" w:rsidRPr="007F15DA" w:rsidRDefault="00B92735" w:rsidP="009F079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296" w:hanging="1401"/>
              <w:jc w:val="left"/>
              <w:rPr>
                <w:rFonts w:cs="Times New Roman"/>
                <w:color w:val="auto"/>
                <w:sz w:val="24"/>
                <w:szCs w:val="24"/>
              </w:rPr>
            </w:pPr>
            <w:r w:rsidRPr="007F15DA">
              <w:rPr>
                <w:rFonts w:cs="Times New Roman"/>
                <w:color w:val="auto"/>
                <w:sz w:val="24"/>
                <w:szCs w:val="24"/>
              </w:rPr>
              <w:t>Banko sąskaitos Nr.</w:t>
            </w:r>
            <w:r w:rsidR="009F079A" w:rsidRPr="007F15DA">
              <w:rPr>
                <w:rFonts w:cs="Times New Roman"/>
                <w:color w:val="auto"/>
                <w:sz w:val="24"/>
                <w:szCs w:val="24"/>
              </w:rPr>
              <w:t xml:space="preserve"> 857300010166452175</w:t>
            </w:r>
          </w:p>
          <w:p w14:paraId="6190BEAC" w14:textId="2199D756" w:rsidR="00B92735" w:rsidRPr="007F15DA" w:rsidRDefault="009F079A"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r w:rsidRPr="007F15DA">
              <w:rPr>
                <w:rFonts w:cs="Times New Roman"/>
                <w:color w:val="auto"/>
                <w:sz w:val="24"/>
                <w:szCs w:val="24"/>
              </w:rPr>
              <w:t>AB Bankas „Swedbank“</w:t>
            </w:r>
          </w:p>
          <w:p w14:paraId="08EFC619" w14:textId="1F532A02" w:rsidR="00B92735" w:rsidRPr="007F15DA" w:rsidRDefault="00B92735"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r w:rsidRPr="007F15DA">
              <w:rPr>
                <w:rFonts w:cs="Times New Roman"/>
                <w:color w:val="auto"/>
                <w:sz w:val="24"/>
                <w:szCs w:val="24"/>
              </w:rPr>
              <w:t>Banko kodas</w:t>
            </w:r>
            <w:r w:rsidR="009F079A" w:rsidRPr="007F15DA">
              <w:rPr>
                <w:rFonts w:cs="Times New Roman"/>
                <w:color w:val="auto"/>
                <w:sz w:val="24"/>
                <w:szCs w:val="24"/>
              </w:rPr>
              <w:t xml:space="preserve"> 73000</w:t>
            </w:r>
          </w:p>
          <w:p w14:paraId="718F58FD" w14:textId="477A009B" w:rsidR="00B92735" w:rsidRPr="007F15DA" w:rsidRDefault="00B92735"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r w:rsidRPr="007F15DA">
              <w:rPr>
                <w:rFonts w:cs="Times New Roman"/>
                <w:color w:val="auto"/>
                <w:sz w:val="24"/>
                <w:szCs w:val="24"/>
              </w:rPr>
              <w:t>Tel. Nr.</w:t>
            </w:r>
            <w:r w:rsidR="009F079A" w:rsidRPr="007F15DA">
              <w:rPr>
                <w:rFonts w:cs="Times New Roman"/>
                <w:color w:val="auto"/>
                <w:sz w:val="24"/>
                <w:szCs w:val="24"/>
              </w:rPr>
              <w:t xml:space="preserve"> 8 620 63554</w:t>
            </w:r>
          </w:p>
          <w:p w14:paraId="2355CCAF" w14:textId="4737B30D" w:rsidR="00B92735" w:rsidRPr="007F15DA" w:rsidRDefault="00B92735"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shd w:val="clear" w:color="auto" w:fill="F7F7F7"/>
              </w:rPr>
            </w:pPr>
            <w:r w:rsidRPr="007F15DA">
              <w:rPr>
                <w:rFonts w:cs="Times New Roman"/>
                <w:color w:val="auto"/>
                <w:sz w:val="24"/>
                <w:szCs w:val="24"/>
              </w:rPr>
              <w:t>El. p.</w:t>
            </w:r>
            <w:r w:rsidR="009F079A" w:rsidRPr="007F15DA">
              <w:rPr>
                <w:rFonts w:cs="Times New Roman"/>
                <w:color w:val="auto"/>
                <w:sz w:val="24"/>
                <w:szCs w:val="24"/>
              </w:rPr>
              <w:t xml:space="preserve"> </w:t>
            </w:r>
            <w:r w:rsidR="009F079A" w:rsidRPr="007F15DA">
              <w:rPr>
                <w:rFonts w:cs="Times New Roman"/>
                <w:color w:val="4D4D4D"/>
                <w:sz w:val="24"/>
                <w:szCs w:val="24"/>
                <w:shd w:val="clear" w:color="auto" w:fill="F7F7F7"/>
              </w:rPr>
              <w:t> </w:t>
            </w:r>
            <w:r w:rsidR="009F079A" w:rsidRPr="007F15DA">
              <w:rPr>
                <w:rFonts w:cs="Times New Roman"/>
                <w:color w:val="auto"/>
                <w:sz w:val="24"/>
                <w:szCs w:val="24"/>
                <w:shd w:val="clear" w:color="auto" w:fill="F7F7F7"/>
              </w:rPr>
              <w:t>lodvila@lodvila.lt</w:t>
            </w:r>
          </w:p>
          <w:p w14:paraId="3D2B88C6" w14:textId="77777777" w:rsidR="009F079A" w:rsidRPr="007F15DA" w:rsidRDefault="009F079A"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p>
          <w:p w14:paraId="2D27480C" w14:textId="1582A28C" w:rsidR="00B92735" w:rsidRPr="007F15DA" w:rsidRDefault="009F079A" w:rsidP="009F079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r w:rsidRPr="007F15DA">
              <w:rPr>
                <w:rFonts w:cs="Times New Roman"/>
                <w:color w:val="auto"/>
                <w:sz w:val="24"/>
                <w:szCs w:val="24"/>
              </w:rPr>
              <w:t>Generalinis direktorius</w:t>
            </w:r>
          </w:p>
          <w:p w14:paraId="4FA29C0A" w14:textId="2C491AE7" w:rsidR="009F079A" w:rsidRPr="007F15DA" w:rsidRDefault="009F079A" w:rsidP="009F079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p>
          <w:p w14:paraId="575659BE" w14:textId="77777777" w:rsidR="007F15DA" w:rsidRPr="007F15DA" w:rsidRDefault="007F15DA" w:rsidP="009F079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p>
          <w:p w14:paraId="0B99DFA5" w14:textId="2F89DFAA" w:rsidR="009F079A" w:rsidRPr="007F15DA" w:rsidRDefault="009F079A" w:rsidP="009F079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r w:rsidRPr="007F15DA">
              <w:rPr>
                <w:rFonts w:cs="Times New Roman"/>
                <w:color w:val="auto"/>
                <w:sz w:val="24"/>
                <w:szCs w:val="24"/>
              </w:rPr>
              <w:t>Kostas Valiūnas</w:t>
            </w:r>
          </w:p>
          <w:p w14:paraId="5703ADFA" w14:textId="77777777" w:rsidR="00B92735" w:rsidRPr="007F15DA" w:rsidRDefault="00B92735"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r w:rsidRPr="007F15DA">
              <w:rPr>
                <w:rFonts w:cs="Times New Roman"/>
                <w:color w:val="auto"/>
                <w:sz w:val="24"/>
                <w:szCs w:val="24"/>
              </w:rPr>
              <w:t>______________</w:t>
            </w:r>
          </w:p>
          <w:p w14:paraId="433643CF" w14:textId="242BE5EE" w:rsidR="00B92735" w:rsidRPr="007F15DA" w:rsidRDefault="007F15DA" w:rsidP="00F8666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cs="Times New Roman"/>
                <w:color w:val="auto"/>
                <w:sz w:val="24"/>
                <w:szCs w:val="24"/>
              </w:rPr>
            </w:pPr>
            <w:r w:rsidRPr="009B6677">
              <w:rPr>
                <w:color w:val="auto"/>
                <w:sz w:val="24"/>
                <w:szCs w:val="24"/>
              </w:rPr>
              <w:t>(data)</w:t>
            </w:r>
          </w:p>
        </w:tc>
      </w:tr>
    </w:tbl>
    <w:p w14:paraId="50326368" w14:textId="77777777" w:rsidR="00B92735" w:rsidRPr="009B6677" w:rsidRDefault="00B92735" w:rsidP="00B92735">
      <w:pPr>
        <w:pStyle w:val="Body2"/>
        <w:spacing w:after="0"/>
        <w:ind w:firstLine="567"/>
        <w:rPr>
          <w:sz w:val="24"/>
          <w:szCs w:val="24"/>
        </w:rPr>
      </w:pPr>
    </w:p>
    <w:p w14:paraId="381C6AAB" w14:textId="77777777" w:rsidR="00B92735" w:rsidRDefault="00B92735" w:rsidP="00B92735">
      <w:pPr>
        <w:ind w:left="6480"/>
        <w:rPr>
          <w:lang w:val="lt-LT"/>
        </w:rPr>
      </w:pPr>
    </w:p>
    <w:p w14:paraId="3534EC73" w14:textId="77777777" w:rsidR="00B92735" w:rsidRDefault="00B92735" w:rsidP="00B92735">
      <w:pPr>
        <w:rPr>
          <w:lang w:val="lt-LT"/>
        </w:rPr>
      </w:pPr>
      <w:r>
        <w:rPr>
          <w:lang w:val="lt-LT"/>
        </w:rPr>
        <w:br w:type="page"/>
      </w:r>
    </w:p>
    <w:p w14:paraId="4A5FD8CF" w14:textId="77777777" w:rsidR="00B92735" w:rsidRPr="00AE4605" w:rsidRDefault="00B92735" w:rsidP="00B92735">
      <w:pPr>
        <w:spacing w:after="160" w:line="259" w:lineRule="auto"/>
        <w:ind w:left="5184" w:firstLine="1296"/>
        <w:rPr>
          <w:lang w:val="lt-LT"/>
        </w:rPr>
      </w:pPr>
      <w:r w:rsidRPr="00AE4605">
        <w:rPr>
          <w:lang w:val="lt-LT"/>
        </w:rPr>
        <w:lastRenderedPageBreak/>
        <w:t>202</w:t>
      </w:r>
      <w:r>
        <w:rPr>
          <w:lang w:val="lt-LT"/>
        </w:rPr>
        <w:t>2</w:t>
      </w:r>
      <w:r w:rsidRPr="00AE4605">
        <w:rPr>
          <w:lang w:val="lt-LT"/>
        </w:rPr>
        <w:t xml:space="preserve"> m. ........................ d.</w:t>
      </w:r>
    </w:p>
    <w:p w14:paraId="5A0D5FA7" w14:textId="77777777" w:rsidR="00B92735" w:rsidRPr="00AE4605" w:rsidRDefault="00B92735" w:rsidP="00B92735">
      <w:pPr>
        <w:ind w:left="5184" w:firstLine="1296"/>
        <w:rPr>
          <w:lang w:val="lt-LT"/>
        </w:rPr>
      </w:pPr>
      <w:r w:rsidRPr="00AE4605">
        <w:rPr>
          <w:lang w:val="lt-LT"/>
        </w:rPr>
        <w:t xml:space="preserve">sutarties Nr. </w:t>
      </w:r>
    </w:p>
    <w:p w14:paraId="4E1B7D6F" w14:textId="77777777" w:rsidR="00B92735" w:rsidRPr="00AE4605" w:rsidRDefault="00B92735" w:rsidP="00B92735">
      <w:pPr>
        <w:ind w:left="5184" w:firstLine="1296"/>
        <w:rPr>
          <w:lang w:val="lt-LT"/>
        </w:rPr>
      </w:pPr>
      <w:r w:rsidRPr="00AE4605">
        <w:rPr>
          <w:lang w:val="lt-LT"/>
        </w:rPr>
        <w:t>1 priedas</w:t>
      </w:r>
    </w:p>
    <w:p w14:paraId="0FA7D728" w14:textId="77777777" w:rsidR="00B92735" w:rsidRPr="00AE4605" w:rsidRDefault="00B92735" w:rsidP="00B92735">
      <w:pPr>
        <w:jc w:val="both"/>
        <w:rPr>
          <w:lang w:val="lt-LT"/>
        </w:rPr>
      </w:pPr>
    </w:p>
    <w:p w14:paraId="34F5C61D" w14:textId="77777777" w:rsidR="00B92735" w:rsidRPr="00AE4605" w:rsidRDefault="00B92735" w:rsidP="00B92735">
      <w:pPr>
        <w:pStyle w:val="Porat"/>
        <w:jc w:val="center"/>
        <w:rPr>
          <w:b/>
          <w:szCs w:val="24"/>
        </w:rPr>
      </w:pPr>
      <w:r w:rsidRPr="004B591F">
        <w:rPr>
          <w:b/>
          <w:szCs w:val="24"/>
        </w:rPr>
        <w:t>TECHNINĖ SPECIFIKACIJA</w:t>
      </w:r>
      <w:r w:rsidRPr="00AE4605" w:rsidDel="004B591F">
        <w:rPr>
          <w:b/>
          <w:szCs w:val="24"/>
        </w:rPr>
        <w:t xml:space="preserve"> </w:t>
      </w:r>
    </w:p>
    <w:p w14:paraId="53BE234C" w14:textId="77777777" w:rsidR="00B92735" w:rsidRPr="00AE4605" w:rsidRDefault="00B92735" w:rsidP="00B92735">
      <w:pPr>
        <w:pStyle w:val="Porat"/>
        <w:jc w:val="center"/>
        <w:rPr>
          <w:b/>
          <w:szCs w:val="24"/>
        </w:rPr>
      </w:pPr>
      <w:r w:rsidRPr="00AE4605">
        <w:rPr>
          <w:b/>
          <w:szCs w:val="24"/>
        </w:rPr>
        <w:t>(Suderinta su Valstybės dokumentų technologinės apsaugos tarnyba prie Finansų ministerijos)</w:t>
      </w:r>
    </w:p>
    <w:p w14:paraId="405CEF81" w14:textId="77777777" w:rsidR="00B92735" w:rsidRPr="00AE4605" w:rsidRDefault="00B92735" w:rsidP="00B92735">
      <w:pPr>
        <w:pStyle w:val="Porat"/>
        <w:jc w:val="both"/>
        <w:rPr>
          <w:szCs w:val="24"/>
        </w:rPr>
      </w:pPr>
    </w:p>
    <w:p w14:paraId="485CF9FC" w14:textId="77777777" w:rsidR="00B92735" w:rsidRPr="00AE4605" w:rsidRDefault="00B92735" w:rsidP="00B92735">
      <w:pPr>
        <w:pStyle w:val="Porat"/>
        <w:ind w:left="720"/>
        <w:jc w:val="center"/>
        <w:rPr>
          <w:b/>
          <w:szCs w:val="24"/>
        </w:rPr>
      </w:pPr>
      <w:r w:rsidRPr="00AE4605">
        <w:rPr>
          <w:b/>
          <w:szCs w:val="24"/>
        </w:rPr>
        <w:t xml:space="preserve">1. BRANDOS ATESTATAS (kodas 3014, serija V) – tiražas </w:t>
      </w:r>
      <w:r>
        <w:rPr>
          <w:b/>
          <w:color w:val="000000"/>
          <w:szCs w:val="24"/>
          <w:lang w:eastAsia="lt-LT"/>
        </w:rPr>
        <w:t xml:space="preserve">22 </w:t>
      </w:r>
      <w:r w:rsidRPr="00AE4605">
        <w:rPr>
          <w:b/>
          <w:color w:val="000000"/>
          <w:szCs w:val="24"/>
          <w:lang w:eastAsia="lt-LT"/>
        </w:rPr>
        <w:t xml:space="preserve">000 </w:t>
      </w:r>
      <w:r w:rsidRPr="00AE4605">
        <w:rPr>
          <w:b/>
          <w:szCs w:val="24"/>
        </w:rPr>
        <w:t>vnt.</w:t>
      </w:r>
    </w:p>
    <w:p w14:paraId="31EF1562" w14:textId="77777777" w:rsidR="00B92735" w:rsidRDefault="00B92735" w:rsidP="00B92735">
      <w:pPr>
        <w:pStyle w:val="Porat"/>
        <w:tabs>
          <w:tab w:val="clear" w:pos="4320"/>
          <w:tab w:val="clear" w:pos="8640"/>
        </w:tabs>
        <w:ind w:left="709" w:hanging="425"/>
        <w:jc w:val="both"/>
        <w:rPr>
          <w:szCs w:val="24"/>
        </w:rPr>
      </w:pPr>
    </w:p>
    <w:p w14:paraId="3C142C77" w14:textId="77777777" w:rsidR="00B92735" w:rsidRPr="00AE4605" w:rsidRDefault="00B92735" w:rsidP="00B92735">
      <w:pPr>
        <w:pStyle w:val="Porat"/>
        <w:tabs>
          <w:tab w:val="clear" w:pos="4320"/>
          <w:tab w:val="clear" w:pos="8640"/>
        </w:tabs>
        <w:ind w:left="709" w:hanging="425"/>
        <w:jc w:val="both"/>
        <w:rPr>
          <w:szCs w:val="24"/>
        </w:rPr>
      </w:pPr>
      <w:r w:rsidRPr="00AE4605">
        <w:rPr>
          <w:szCs w:val="24"/>
        </w:rPr>
        <w:t>1. Blankų formatas – 210 x 297 (mm).</w:t>
      </w:r>
    </w:p>
    <w:p w14:paraId="6CFA9F3A" w14:textId="77777777" w:rsidR="00B92735" w:rsidRPr="00AE4605" w:rsidRDefault="00B92735" w:rsidP="00B92735">
      <w:pPr>
        <w:pStyle w:val="Porat"/>
        <w:tabs>
          <w:tab w:val="clear" w:pos="4320"/>
          <w:tab w:val="clear" w:pos="8640"/>
        </w:tabs>
        <w:ind w:left="284"/>
        <w:jc w:val="both"/>
        <w:rPr>
          <w:szCs w:val="24"/>
        </w:rPr>
      </w:pPr>
      <w:r w:rsidRPr="00AE4605">
        <w:rPr>
          <w:szCs w:val="24"/>
        </w:rPr>
        <w:t>2. Popierius (su Švietimo, mokslo ir sporto ministerijos sim</w:t>
      </w:r>
      <w:r>
        <w:rPr>
          <w:szCs w:val="24"/>
        </w:rPr>
        <w:t>bolio vandens ženklais):</w:t>
      </w:r>
    </w:p>
    <w:p w14:paraId="65BB77A4" w14:textId="77777777" w:rsidR="00B92735" w:rsidRPr="00AE4605" w:rsidRDefault="00B92735" w:rsidP="00B92735">
      <w:pPr>
        <w:pStyle w:val="Porat"/>
        <w:ind w:left="710"/>
        <w:jc w:val="both"/>
        <w:rPr>
          <w:szCs w:val="24"/>
        </w:rPr>
      </w:pPr>
      <w:r>
        <w:rPr>
          <w:szCs w:val="24"/>
        </w:rPr>
        <w:t xml:space="preserve">2.1. </w:t>
      </w:r>
      <w:r w:rsidRPr="00AE4605">
        <w:rPr>
          <w:szCs w:val="24"/>
        </w:rPr>
        <w:t>gramatūra apie 170 g/m</w:t>
      </w:r>
      <w:r w:rsidRPr="00AE4605">
        <w:rPr>
          <w:szCs w:val="24"/>
          <w:vertAlign w:val="superscript"/>
        </w:rPr>
        <w:t>2</w:t>
      </w:r>
      <w:r>
        <w:rPr>
          <w:szCs w:val="24"/>
        </w:rPr>
        <w:t>;</w:t>
      </w:r>
    </w:p>
    <w:p w14:paraId="63E9CD48" w14:textId="77777777" w:rsidR="00B92735" w:rsidRPr="00AE4605" w:rsidRDefault="00B92735" w:rsidP="00B92735">
      <w:pPr>
        <w:pStyle w:val="Porat"/>
        <w:ind w:left="710"/>
        <w:jc w:val="both"/>
        <w:rPr>
          <w:szCs w:val="24"/>
        </w:rPr>
      </w:pPr>
      <w:r>
        <w:rPr>
          <w:szCs w:val="24"/>
        </w:rPr>
        <w:t xml:space="preserve">2.2. </w:t>
      </w:r>
      <w:r w:rsidRPr="00AE4605">
        <w:rPr>
          <w:szCs w:val="24"/>
        </w:rPr>
        <w:t>neutralus ultravioletiniuose spinduliuose (nešvyti);</w:t>
      </w:r>
    </w:p>
    <w:p w14:paraId="1B7522EB" w14:textId="77777777" w:rsidR="00B92735" w:rsidRPr="00AE4605" w:rsidRDefault="00B92735" w:rsidP="00B92735">
      <w:pPr>
        <w:pStyle w:val="Porat"/>
        <w:ind w:left="710"/>
        <w:jc w:val="both"/>
        <w:rPr>
          <w:szCs w:val="24"/>
        </w:rPr>
      </w:pPr>
      <w:r>
        <w:rPr>
          <w:szCs w:val="24"/>
        </w:rPr>
        <w:t xml:space="preserve">2.3. </w:t>
      </w:r>
      <w:r w:rsidRPr="00AE4605">
        <w:rPr>
          <w:szCs w:val="24"/>
        </w:rPr>
        <w:t>su dvitoniu vandens ženklu;</w:t>
      </w:r>
    </w:p>
    <w:p w14:paraId="77C94A17" w14:textId="77777777" w:rsidR="00B92735" w:rsidRPr="00AE4605" w:rsidRDefault="00B92735" w:rsidP="00B92735">
      <w:pPr>
        <w:pStyle w:val="Porat"/>
        <w:ind w:left="720"/>
        <w:jc w:val="both"/>
        <w:rPr>
          <w:szCs w:val="24"/>
        </w:rPr>
      </w:pPr>
      <w:r w:rsidRPr="00AE4605">
        <w:rPr>
          <w:szCs w:val="24"/>
        </w:rPr>
        <w:t>2.4. į popieriaus masę įterpti matomi, švytintys ultravioletiniuose spinduliuose pluoštai;</w:t>
      </w:r>
    </w:p>
    <w:p w14:paraId="002C4175" w14:textId="77777777" w:rsidR="00B92735" w:rsidRPr="00AE4605" w:rsidRDefault="00B92735" w:rsidP="00B92735">
      <w:pPr>
        <w:pStyle w:val="Porat"/>
        <w:tabs>
          <w:tab w:val="left" w:pos="993"/>
          <w:tab w:val="left" w:pos="1134"/>
        </w:tabs>
        <w:ind w:left="720"/>
        <w:jc w:val="both"/>
        <w:rPr>
          <w:szCs w:val="24"/>
        </w:rPr>
      </w:pPr>
      <w:r w:rsidRPr="00AE4605">
        <w:rPr>
          <w:szCs w:val="24"/>
        </w:rPr>
        <w:t>2.5.į popieriaus masę įterpti nematomi, švytintys ultravioletiniuose spinduliuose pluoštai;</w:t>
      </w:r>
    </w:p>
    <w:p w14:paraId="3CD7C49A" w14:textId="77777777" w:rsidR="00B92735" w:rsidRPr="00AE4605" w:rsidRDefault="00B92735" w:rsidP="00B92735">
      <w:pPr>
        <w:pStyle w:val="Porat"/>
        <w:ind w:left="720"/>
        <w:jc w:val="both"/>
        <w:rPr>
          <w:szCs w:val="24"/>
        </w:rPr>
      </w:pPr>
      <w:r w:rsidRPr="00AE4605">
        <w:rPr>
          <w:szCs w:val="24"/>
        </w:rPr>
        <w:t>2.6. reaguojantis į šarmus;</w:t>
      </w:r>
    </w:p>
    <w:p w14:paraId="3C9E0A09" w14:textId="77777777" w:rsidR="00B92735" w:rsidRPr="00AE4605" w:rsidRDefault="00B92735" w:rsidP="00B92735">
      <w:pPr>
        <w:pStyle w:val="Porat"/>
        <w:ind w:left="720"/>
        <w:jc w:val="both"/>
        <w:rPr>
          <w:szCs w:val="24"/>
        </w:rPr>
      </w:pPr>
      <w:r w:rsidRPr="00AE4605">
        <w:rPr>
          <w:szCs w:val="24"/>
        </w:rPr>
        <w:t>2.7. reaguojantis į rūgštis;</w:t>
      </w:r>
    </w:p>
    <w:p w14:paraId="15F3C514" w14:textId="77777777" w:rsidR="00B92735" w:rsidRPr="00AE4605" w:rsidRDefault="00B92735" w:rsidP="00B92735">
      <w:pPr>
        <w:pStyle w:val="Porat"/>
        <w:ind w:left="720"/>
        <w:jc w:val="both"/>
        <w:rPr>
          <w:szCs w:val="24"/>
        </w:rPr>
      </w:pPr>
      <w:r w:rsidRPr="00AE4605">
        <w:rPr>
          <w:szCs w:val="24"/>
        </w:rPr>
        <w:t>2.8. tinkantis antspaudavimui, spausdinimui lazeriniu spausdintuvu.</w:t>
      </w:r>
    </w:p>
    <w:p w14:paraId="43DC4085" w14:textId="77777777" w:rsidR="00B92735" w:rsidRPr="00AE4605" w:rsidRDefault="00B92735" w:rsidP="00B92735">
      <w:pPr>
        <w:pStyle w:val="Porat"/>
        <w:tabs>
          <w:tab w:val="clear" w:pos="4320"/>
          <w:tab w:val="clear" w:pos="8640"/>
        </w:tabs>
        <w:ind w:left="284"/>
        <w:jc w:val="both"/>
        <w:rPr>
          <w:szCs w:val="24"/>
        </w:rPr>
      </w:pPr>
      <w:r>
        <w:rPr>
          <w:szCs w:val="24"/>
        </w:rPr>
        <w:t xml:space="preserve">3. </w:t>
      </w:r>
      <w:r w:rsidRPr="00AE4605">
        <w:rPr>
          <w:szCs w:val="24"/>
        </w:rPr>
        <w:t>Grafiniai apsaugos būdai:</w:t>
      </w:r>
    </w:p>
    <w:p w14:paraId="73A40741" w14:textId="77777777" w:rsidR="00B92735" w:rsidRPr="00AE4605" w:rsidRDefault="00B92735" w:rsidP="00B92735">
      <w:pPr>
        <w:pStyle w:val="Porat"/>
        <w:ind w:left="710"/>
        <w:jc w:val="both"/>
        <w:rPr>
          <w:szCs w:val="24"/>
        </w:rPr>
      </w:pPr>
      <w:r w:rsidRPr="00AE4605">
        <w:rPr>
          <w:szCs w:val="24"/>
        </w:rPr>
        <w:t>3.1. apsauginis tinklelis;</w:t>
      </w:r>
    </w:p>
    <w:p w14:paraId="76B739C1" w14:textId="77777777" w:rsidR="00B92735" w:rsidRPr="00AE4605" w:rsidRDefault="00B92735" w:rsidP="00B92735">
      <w:pPr>
        <w:pStyle w:val="Porat"/>
        <w:ind w:left="710"/>
        <w:jc w:val="both"/>
        <w:rPr>
          <w:szCs w:val="24"/>
        </w:rPr>
      </w:pPr>
      <w:r w:rsidRPr="00AE4605">
        <w:rPr>
          <w:szCs w:val="24"/>
        </w:rPr>
        <w:t>3.2. mikrotekstas – pozityvinis (aukštis 0,2</w:t>
      </w:r>
      <w:r w:rsidRPr="009C1AC3">
        <w:rPr>
          <w:szCs w:val="24"/>
        </w:rPr>
        <w:t>+</w:t>
      </w:r>
      <w:r w:rsidRPr="00AE4605">
        <w:rPr>
          <w:szCs w:val="24"/>
        </w:rPr>
        <w:t>0,05 mm);</w:t>
      </w:r>
    </w:p>
    <w:p w14:paraId="6E2F85BD" w14:textId="77777777" w:rsidR="00B92735" w:rsidRPr="00AE4605" w:rsidRDefault="00B92735" w:rsidP="00B92735">
      <w:pPr>
        <w:pStyle w:val="Porat"/>
        <w:ind w:left="710"/>
        <w:jc w:val="both"/>
        <w:rPr>
          <w:szCs w:val="24"/>
        </w:rPr>
      </w:pPr>
      <w:r w:rsidRPr="00AE4605">
        <w:rPr>
          <w:szCs w:val="24"/>
        </w:rPr>
        <w:lastRenderedPageBreak/>
        <w:t>3.3. giljošai.</w:t>
      </w:r>
    </w:p>
    <w:p w14:paraId="302AA1C4" w14:textId="77777777" w:rsidR="00B92735" w:rsidRPr="00AE4605" w:rsidRDefault="00B92735" w:rsidP="00B92735">
      <w:pPr>
        <w:pStyle w:val="Porat"/>
        <w:tabs>
          <w:tab w:val="clear" w:pos="4320"/>
          <w:tab w:val="clear" w:pos="8640"/>
        </w:tabs>
        <w:ind w:left="709" w:hanging="425"/>
        <w:jc w:val="both"/>
        <w:rPr>
          <w:szCs w:val="24"/>
        </w:rPr>
      </w:pPr>
      <w:r w:rsidRPr="00AE4605">
        <w:rPr>
          <w:szCs w:val="24"/>
        </w:rPr>
        <w:t>4</w:t>
      </w:r>
      <w:r>
        <w:rPr>
          <w:szCs w:val="24"/>
        </w:rPr>
        <w:t xml:space="preserve">. </w:t>
      </w:r>
      <w:r w:rsidRPr="00AE4605">
        <w:rPr>
          <w:szCs w:val="24"/>
        </w:rPr>
        <w:t>Spauda:</w:t>
      </w:r>
    </w:p>
    <w:p w14:paraId="6E8CAAA7" w14:textId="77777777" w:rsidR="00B92735" w:rsidRPr="00AE4605" w:rsidRDefault="00B92735" w:rsidP="00B92735">
      <w:pPr>
        <w:pStyle w:val="Porat"/>
        <w:ind w:left="720"/>
        <w:jc w:val="both"/>
        <w:rPr>
          <w:szCs w:val="24"/>
        </w:rPr>
      </w:pPr>
      <w:r w:rsidRPr="00AE4605">
        <w:rPr>
          <w:szCs w:val="24"/>
        </w:rPr>
        <w:t xml:space="preserve">4.1. ofsetinė, vienpusė; </w:t>
      </w:r>
    </w:p>
    <w:p w14:paraId="257BA954" w14:textId="77777777" w:rsidR="00B92735" w:rsidRPr="00AE4605" w:rsidRDefault="00B92735" w:rsidP="00B92735">
      <w:pPr>
        <w:pStyle w:val="Porat"/>
        <w:ind w:left="720"/>
        <w:jc w:val="both"/>
        <w:rPr>
          <w:szCs w:val="24"/>
        </w:rPr>
      </w:pPr>
      <w:r>
        <w:rPr>
          <w:szCs w:val="24"/>
        </w:rPr>
        <w:t xml:space="preserve">4.2. </w:t>
      </w:r>
      <w:r w:rsidRPr="00AE4605">
        <w:rPr>
          <w:szCs w:val="24"/>
        </w:rPr>
        <w:t>vaivorykštinė;</w:t>
      </w:r>
    </w:p>
    <w:p w14:paraId="141BBB48" w14:textId="77777777" w:rsidR="00B92735" w:rsidRPr="00AE4605" w:rsidRDefault="00B92735" w:rsidP="00B92735">
      <w:pPr>
        <w:pStyle w:val="Porat"/>
        <w:ind w:left="720"/>
        <w:jc w:val="both"/>
        <w:rPr>
          <w:szCs w:val="24"/>
        </w:rPr>
      </w:pPr>
      <w:r w:rsidRPr="00AE4605">
        <w:rPr>
          <w:szCs w:val="24"/>
        </w:rPr>
        <w:t>4.3.spalvingumas: 4+0 (dažai pagal PANTONE skalę);</w:t>
      </w:r>
    </w:p>
    <w:p w14:paraId="06EC82BD" w14:textId="77777777" w:rsidR="00B92735" w:rsidRPr="00AE4605" w:rsidRDefault="00B92735" w:rsidP="00B92735">
      <w:pPr>
        <w:pStyle w:val="Porat"/>
        <w:ind w:left="720"/>
        <w:jc w:val="both"/>
        <w:rPr>
          <w:szCs w:val="24"/>
        </w:rPr>
      </w:pPr>
      <w:r w:rsidRPr="00AE4605">
        <w:rPr>
          <w:szCs w:val="24"/>
        </w:rPr>
        <w:t>4.4. viena iš spalvų nematoma, švytinti ultravioletiniuose spinduliuose žalia spalva.</w:t>
      </w:r>
    </w:p>
    <w:p w14:paraId="3A604E5F" w14:textId="77777777" w:rsidR="00B92735" w:rsidRPr="00AE4605" w:rsidRDefault="00B92735" w:rsidP="00B92735">
      <w:pPr>
        <w:pStyle w:val="Porat"/>
        <w:tabs>
          <w:tab w:val="clear" w:pos="4320"/>
          <w:tab w:val="clear" w:pos="8640"/>
        </w:tabs>
        <w:ind w:left="709" w:hanging="425"/>
        <w:jc w:val="both"/>
        <w:rPr>
          <w:szCs w:val="24"/>
        </w:rPr>
      </w:pPr>
      <w:r w:rsidRPr="00AE4605">
        <w:rPr>
          <w:szCs w:val="24"/>
        </w:rPr>
        <w:t>5</w:t>
      </w:r>
      <w:r>
        <w:rPr>
          <w:szCs w:val="24"/>
        </w:rPr>
        <w:t xml:space="preserve">. </w:t>
      </w:r>
      <w:r w:rsidRPr="00AE4605">
        <w:rPr>
          <w:szCs w:val="24"/>
        </w:rPr>
        <w:t>Numeravimas:</w:t>
      </w:r>
    </w:p>
    <w:p w14:paraId="1BAB77D1" w14:textId="77777777" w:rsidR="00B92735" w:rsidRPr="00AE4605" w:rsidRDefault="00B92735" w:rsidP="00B92735">
      <w:pPr>
        <w:pStyle w:val="Porat"/>
        <w:tabs>
          <w:tab w:val="clear" w:pos="4320"/>
          <w:tab w:val="clear" w:pos="8640"/>
        </w:tabs>
        <w:ind w:left="720"/>
        <w:jc w:val="both"/>
        <w:rPr>
          <w:szCs w:val="24"/>
        </w:rPr>
      </w:pPr>
      <w:r>
        <w:rPr>
          <w:szCs w:val="24"/>
        </w:rPr>
        <w:t>5.1.</w:t>
      </w:r>
      <w:r w:rsidRPr="00AE4605">
        <w:rPr>
          <w:szCs w:val="24"/>
        </w:rPr>
        <w:t xml:space="preserve"> iškilioji spauda;</w:t>
      </w:r>
    </w:p>
    <w:p w14:paraId="1C205695" w14:textId="77777777" w:rsidR="00B92735" w:rsidRPr="00AE4605" w:rsidRDefault="00B92735" w:rsidP="00B92735">
      <w:pPr>
        <w:pStyle w:val="Porat"/>
        <w:tabs>
          <w:tab w:val="clear" w:pos="4320"/>
          <w:tab w:val="clear" w:pos="8640"/>
        </w:tabs>
        <w:ind w:left="720"/>
        <w:jc w:val="both"/>
        <w:rPr>
          <w:szCs w:val="24"/>
        </w:rPr>
      </w:pPr>
      <w:r w:rsidRPr="00AE4605">
        <w:rPr>
          <w:szCs w:val="24"/>
        </w:rPr>
        <w:t>5.2.</w:t>
      </w:r>
      <w:r>
        <w:rPr>
          <w:szCs w:val="24"/>
        </w:rPr>
        <w:t xml:space="preserve"> </w:t>
      </w:r>
      <w:r w:rsidRPr="00AE4605">
        <w:rPr>
          <w:szCs w:val="24"/>
        </w:rPr>
        <w:t>numeris atspausdintas numeratoriumi vienodo dydžio skaitmenimis;</w:t>
      </w:r>
    </w:p>
    <w:p w14:paraId="1FA65AD0" w14:textId="77777777" w:rsidR="00B92735" w:rsidRPr="00AE4605" w:rsidRDefault="00B92735" w:rsidP="00B92735">
      <w:pPr>
        <w:pStyle w:val="Porat"/>
        <w:tabs>
          <w:tab w:val="clear" w:pos="4320"/>
          <w:tab w:val="clear" w:pos="8640"/>
        </w:tabs>
        <w:ind w:left="720"/>
        <w:jc w:val="both"/>
        <w:rPr>
          <w:szCs w:val="24"/>
        </w:rPr>
      </w:pPr>
      <w:r w:rsidRPr="00AE4605">
        <w:rPr>
          <w:szCs w:val="24"/>
        </w:rPr>
        <w:t>5.3.ultravioletiniuose spinduliuose (vienos bangos ilgio diapazone) švytinčiais dažais.</w:t>
      </w:r>
    </w:p>
    <w:p w14:paraId="4BF69861" w14:textId="77777777" w:rsidR="00B92735" w:rsidRPr="00AE4605" w:rsidRDefault="00B92735" w:rsidP="00B92735">
      <w:pPr>
        <w:pStyle w:val="Porat"/>
        <w:tabs>
          <w:tab w:val="clear" w:pos="4320"/>
          <w:tab w:val="clear" w:pos="8640"/>
        </w:tabs>
        <w:ind w:left="709" w:hanging="425"/>
        <w:jc w:val="both"/>
        <w:rPr>
          <w:szCs w:val="24"/>
        </w:rPr>
      </w:pPr>
      <w:r>
        <w:rPr>
          <w:szCs w:val="24"/>
        </w:rPr>
        <w:t xml:space="preserve">6. Įspaudimas paviršiuje - </w:t>
      </w:r>
      <w:r w:rsidRPr="00AE4605">
        <w:rPr>
          <w:szCs w:val="24"/>
        </w:rPr>
        <w:t>pozityvinis reljefas.</w:t>
      </w:r>
    </w:p>
    <w:p w14:paraId="4E40B1A1" w14:textId="77777777" w:rsidR="00B92735" w:rsidRPr="00AE4605" w:rsidRDefault="00B92735" w:rsidP="00B92735">
      <w:pPr>
        <w:pStyle w:val="Porat"/>
        <w:ind w:left="720"/>
        <w:jc w:val="both"/>
        <w:rPr>
          <w:b/>
          <w:szCs w:val="24"/>
        </w:rPr>
      </w:pPr>
    </w:p>
    <w:p w14:paraId="22EB5903" w14:textId="77777777" w:rsidR="00B92735" w:rsidRPr="00AE4605" w:rsidRDefault="00B92735" w:rsidP="00B92735">
      <w:pPr>
        <w:jc w:val="center"/>
        <w:textAlignment w:val="baseline"/>
        <w:rPr>
          <w:lang w:val="lt-LT" w:eastAsia="lt-LT"/>
        </w:rPr>
      </w:pPr>
      <w:r>
        <w:rPr>
          <w:b/>
          <w:bCs/>
          <w:lang w:val="lt-LT"/>
        </w:rPr>
        <w:t>2</w:t>
      </w:r>
      <w:r w:rsidRPr="00AE4605">
        <w:rPr>
          <w:b/>
          <w:bCs/>
          <w:lang w:val="lt-LT"/>
        </w:rPr>
        <w:t xml:space="preserve">. BRANDOS ATESTATO PRIEDAS (kodas 3016, serija VP) – tiražas </w:t>
      </w:r>
      <w:r>
        <w:rPr>
          <w:b/>
          <w:color w:val="000000"/>
          <w:lang w:val="lt-LT" w:eastAsia="lt-LT"/>
        </w:rPr>
        <w:t xml:space="preserve">23 </w:t>
      </w:r>
      <w:r w:rsidRPr="00AE4605">
        <w:rPr>
          <w:b/>
          <w:color w:val="000000"/>
          <w:lang w:val="lt-LT" w:eastAsia="lt-LT"/>
        </w:rPr>
        <w:t xml:space="preserve">000 </w:t>
      </w:r>
      <w:r w:rsidRPr="00AE4605">
        <w:rPr>
          <w:b/>
          <w:bCs/>
          <w:lang w:val="lt-LT"/>
        </w:rPr>
        <w:t xml:space="preserve">vnt. </w:t>
      </w:r>
    </w:p>
    <w:p w14:paraId="39C294AB" w14:textId="77777777" w:rsidR="00B92735" w:rsidRPr="00AE4605" w:rsidRDefault="00B92735" w:rsidP="00B92735">
      <w:pPr>
        <w:pStyle w:val="Porat"/>
        <w:ind w:left="720"/>
        <w:jc w:val="center"/>
        <w:rPr>
          <w:b/>
          <w:bCs/>
          <w:szCs w:val="24"/>
        </w:rPr>
      </w:pPr>
    </w:p>
    <w:p w14:paraId="78CE3005" w14:textId="77777777" w:rsidR="00B92735" w:rsidRPr="00AE4605" w:rsidRDefault="00B92735" w:rsidP="00B92735">
      <w:pPr>
        <w:pStyle w:val="Porat"/>
        <w:tabs>
          <w:tab w:val="clear" w:pos="4320"/>
          <w:tab w:val="clear" w:pos="8640"/>
        </w:tabs>
        <w:ind w:left="360"/>
        <w:jc w:val="both"/>
        <w:rPr>
          <w:szCs w:val="24"/>
        </w:rPr>
      </w:pPr>
      <w:r w:rsidRPr="00AE4605">
        <w:rPr>
          <w:szCs w:val="24"/>
        </w:rPr>
        <w:t>1. Blankų formatas – 210 x 297 (mm).</w:t>
      </w:r>
    </w:p>
    <w:p w14:paraId="19153019" w14:textId="77777777" w:rsidR="00B92735" w:rsidRPr="00AE4605" w:rsidRDefault="00B92735" w:rsidP="00B92735">
      <w:pPr>
        <w:pStyle w:val="Porat"/>
        <w:tabs>
          <w:tab w:val="clear" w:pos="4320"/>
          <w:tab w:val="clear" w:pos="8640"/>
        </w:tabs>
        <w:ind w:left="360"/>
        <w:jc w:val="both"/>
        <w:rPr>
          <w:szCs w:val="24"/>
        </w:rPr>
      </w:pPr>
      <w:r w:rsidRPr="00AE4605">
        <w:rPr>
          <w:szCs w:val="24"/>
        </w:rPr>
        <w:t>2. Popierius (su Švietimo, mokslo ir sporto ministerijos simbolio vandens ženklais):</w:t>
      </w:r>
    </w:p>
    <w:p w14:paraId="5CE2E15C" w14:textId="77777777" w:rsidR="00B92735" w:rsidRPr="00AE4605" w:rsidRDefault="00B92735" w:rsidP="00B92735">
      <w:pPr>
        <w:pStyle w:val="Porat"/>
        <w:ind w:left="720"/>
        <w:jc w:val="both"/>
        <w:rPr>
          <w:szCs w:val="24"/>
        </w:rPr>
      </w:pPr>
      <w:r w:rsidRPr="00AE4605">
        <w:rPr>
          <w:szCs w:val="24"/>
        </w:rPr>
        <w:t>2.1.gramatūra apie 130 g/m</w:t>
      </w:r>
      <w:r w:rsidRPr="00E42C07">
        <w:rPr>
          <w:szCs w:val="24"/>
        </w:rPr>
        <w:t>2</w:t>
      </w:r>
      <w:r w:rsidRPr="00AE4605">
        <w:rPr>
          <w:szCs w:val="24"/>
        </w:rPr>
        <w:t>;</w:t>
      </w:r>
    </w:p>
    <w:p w14:paraId="06EC5BB2" w14:textId="77777777" w:rsidR="00B92735" w:rsidRPr="00AE4605" w:rsidRDefault="00B92735" w:rsidP="00B92735">
      <w:pPr>
        <w:pStyle w:val="Porat"/>
        <w:ind w:left="720"/>
        <w:jc w:val="both"/>
        <w:rPr>
          <w:szCs w:val="24"/>
        </w:rPr>
      </w:pPr>
      <w:r w:rsidRPr="00AE4605">
        <w:rPr>
          <w:szCs w:val="24"/>
        </w:rPr>
        <w:t>2.2. neutralus ultravioletiniuose spinduliuose (nešvyti);</w:t>
      </w:r>
    </w:p>
    <w:p w14:paraId="348663E7" w14:textId="77777777" w:rsidR="00B92735" w:rsidRPr="00AE4605" w:rsidRDefault="00B92735" w:rsidP="00B92735">
      <w:pPr>
        <w:pStyle w:val="Porat"/>
        <w:ind w:left="720"/>
        <w:jc w:val="both"/>
        <w:rPr>
          <w:szCs w:val="24"/>
        </w:rPr>
      </w:pPr>
      <w:r>
        <w:rPr>
          <w:szCs w:val="24"/>
        </w:rPr>
        <w:t xml:space="preserve">2.3. </w:t>
      </w:r>
      <w:r w:rsidRPr="00AE4605">
        <w:rPr>
          <w:szCs w:val="24"/>
        </w:rPr>
        <w:t>su dvitoniu vandens ženklu;</w:t>
      </w:r>
    </w:p>
    <w:p w14:paraId="22B35D27" w14:textId="77777777" w:rsidR="00B92735" w:rsidRPr="00AE4605" w:rsidRDefault="00B92735" w:rsidP="00B92735">
      <w:pPr>
        <w:pStyle w:val="Porat"/>
        <w:ind w:left="720"/>
        <w:jc w:val="both"/>
        <w:rPr>
          <w:szCs w:val="24"/>
        </w:rPr>
      </w:pPr>
      <w:r w:rsidRPr="00AE4605">
        <w:rPr>
          <w:szCs w:val="24"/>
        </w:rPr>
        <w:t>2.4. į popieriaus masę įterpti matomi, švytintys ultravioletiniuose spinduliuose pluoštai;</w:t>
      </w:r>
    </w:p>
    <w:p w14:paraId="5609588A" w14:textId="77777777" w:rsidR="00B92735" w:rsidRPr="00AE4605" w:rsidRDefault="00B92735" w:rsidP="00B92735">
      <w:pPr>
        <w:pStyle w:val="Porat"/>
        <w:ind w:left="720"/>
        <w:jc w:val="both"/>
        <w:rPr>
          <w:szCs w:val="24"/>
        </w:rPr>
      </w:pPr>
      <w:r w:rsidRPr="00AE4605">
        <w:rPr>
          <w:szCs w:val="24"/>
        </w:rPr>
        <w:t>2.5. į popieriaus masę įterpti nematomi, švytintys ultravioletiniuose spinduliuose pluoštai;</w:t>
      </w:r>
    </w:p>
    <w:p w14:paraId="3F9688E3" w14:textId="77777777" w:rsidR="00B92735" w:rsidRPr="00AE4605" w:rsidRDefault="00B92735" w:rsidP="00B92735">
      <w:pPr>
        <w:pStyle w:val="Porat"/>
        <w:ind w:left="720"/>
        <w:jc w:val="both"/>
        <w:rPr>
          <w:szCs w:val="24"/>
        </w:rPr>
      </w:pPr>
      <w:r w:rsidRPr="00AE4605">
        <w:rPr>
          <w:szCs w:val="24"/>
        </w:rPr>
        <w:t>2.6. reaguojantis į šarmus;</w:t>
      </w:r>
    </w:p>
    <w:p w14:paraId="0D0E55BE" w14:textId="77777777" w:rsidR="00B92735" w:rsidRPr="00AE4605" w:rsidRDefault="00B92735" w:rsidP="00B92735">
      <w:pPr>
        <w:pStyle w:val="Porat"/>
        <w:tabs>
          <w:tab w:val="left" w:pos="709"/>
        </w:tabs>
        <w:ind w:left="720"/>
        <w:jc w:val="both"/>
        <w:rPr>
          <w:szCs w:val="24"/>
        </w:rPr>
      </w:pPr>
      <w:r w:rsidRPr="00AE4605">
        <w:rPr>
          <w:szCs w:val="24"/>
        </w:rPr>
        <w:lastRenderedPageBreak/>
        <w:t>2.7. reaguojantis į rūgštis;</w:t>
      </w:r>
    </w:p>
    <w:p w14:paraId="79FC155D" w14:textId="77777777" w:rsidR="00B92735" w:rsidRPr="00AE4605" w:rsidRDefault="00B92735" w:rsidP="00B92735">
      <w:pPr>
        <w:pStyle w:val="Porat"/>
        <w:ind w:left="720"/>
        <w:jc w:val="both"/>
        <w:rPr>
          <w:szCs w:val="24"/>
        </w:rPr>
      </w:pPr>
      <w:r w:rsidRPr="00AE4605">
        <w:rPr>
          <w:szCs w:val="24"/>
        </w:rPr>
        <w:t xml:space="preserve">2.8. tinkantis antspaudavimui, spausdinimui lazeriniu spausdintuvu.   </w:t>
      </w:r>
    </w:p>
    <w:p w14:paraId="56CC8B97" w14:textId="77777777" w:rsidR="00B92735" w:rsidRPr="00AE4605" w:rsidRDefault="00B92735" w:rsidP="00B92735">
      <w:pPr>
        <w:pStyle w:val="Porat"/>
        <w:tabs>
          <w:tab w:val="clear" w:pos="4320"/>
          <w:tab w:val="clear" w:pos="8640"/>
        </w:tabs>
        <w:ind w:left="284"/>
        <w:jc w:val="both"/>
        <w:rPr>
          <w:szCs w:val="24"/>
        </w:rPr>
      </w:pPr>
      <w:r>
        <w:rPr>
          <w:szCs w:val="24"/>
        </w:rPr>
        <w:t xml:space="preserve">3. </w:t>
      </w:r>
      <w:r w:rsidRPr="00AE4605">
        <w:rPr>
          <w:szCs w:val="24"/>
        </w:rPr>
        <w:t>Grafiniai apsaugos būdai:</w:t>
      </w:r>
    </w:p>
    <w:p w14:paraId="001414F9" w14:textId="77777777" w:rsidR="00B92735" w:rsidRPr="00AE4605" w:rsidRDefault="00B92735" w:rsidP="00B92735">
      <w:pPr>
        <w:pStyle w:val="Porat"/>
        <w:ind w:left="710"/>
        <w:jc w:val="both"/>
        <w:rPr>
          <w:szCs w:val="24"/>
        </w:rPr>
      </w:pPr>
      <w:r w:rsidRPr="00AE4605">
        <w:rPr>
          <w:szCs w:val="24"/>
        </w:rPr>
        <w:t>3.1. apsauginis tinklelis;</w:t>
      </w:r>
    </w:p>
    <w:p w14:paraId="1D754444" w14:textId="77777777" w:rsidR="00B92735" w:rsidRPr="00AE4605" w:rsidRDefault="00B92735" w:rsidP="00B92735">
      <w:pPr>
        <w:pStyle w:val="Porat"/>
        <w:ind w:left="710"/>
        <w:jc w:val="both"/>
        <w:rPr>
          <w:szCs w:val="24"/>
        </w:rPr>
      </w:pPr>
      <w:r w:rsidRPr="00AE4605">
        <w:rPr>
          <w:szCs w:val="24"/>
        </w:rPr>
        <w:t>3.2. mikrotekstas – pozityvinis (aukštis 0,2</w:t>
      </w:r>
      <w:r w:rsidRPr="009C1AC3">
        <w:rPr>
          <w:szCs w:val="24"/>
        </w:rPr>
        <w:t>+</w:t>
      </w:r>
      <w:r w:rsidRPr="00AE4605">
        <w:rPr>
          <w:szCs w:val="24"/>
        </w:rPr>
        <w:t>0,05 mm);</w:t>
      </w:r>
    </w:p>
    <w:p w14:paraId="36C893D6" w14:textId="77777777" w:rsidR="00B92735" w:rsidRPr="00AE4605" w:rsidRDefault="00B92735" w:rsidP="00B92735">
      <w:pPr>
        <w:pStyle w:val="Porat"/>
        <w:ind w:left="710"/>
        <w:jc w:val="both"/>
        <w:rPr>
          <w:szCs w:val="24"/>
        </w:rPr>
      </w:pPr>
      <w:r w:rsidRPr="00AE4605">
        <w:rPr>
          <w:szCs w:val="24"/>
        </w:rPr>
        <w:t>3.3. giljošai.</w:t>
      </w:r>
    </w:p>
    <w:p w14:paraId="47DC4385" w14:textId="77777777" w:rsidR="00B92735" w:rsidRPr="00AE4605" w:rsidRDefault="00B92735" w:rsidP="00B92735">
      <w:pPr>
        <w:pStyle w:val="Porat"/>
        <w:tabs>
          <w:tab w:val="clear" w:pos="4320"/>
          <w:tab w:val="clear" w:pos="8640"/>
        </w:tabs>
        <w:ind w:left="284"/>
        <w:jc w:val="both"/>
        <w:rPr>
          <w:szCs w:val="24"/>
        </w:rPr>
      </w:pPr>
      <w:r w:rsidRPr="00AE4605">
        <w:rPr>
          <w:szCs w:val="24"/>
        </w:rPr>
        <w:t>4</w:t>
      </w:r>
      <w:r>
        <w:rPr>
          <w:szCs w:val="24"/>
        </w:rPr>
        <w:t>.</w:t>
      </w:r>
      <w:r w:rsidRPr="00AE4605">
        <w:rPr>
          <w:szCs w:val="24"/>
        </w:rPr>
        <w:t xml:space="preserve"> Spauda:</w:t>
      </w:r>
    </w:p>
    <w:p w14:paraId="681729CB" w14:textId="77777777" w:rsidR="00B92735" w:rsidRPr="00AE4605" w:rsidRDefault="00B92735" w:rsidP="00B92735">
      <w:pPr>
        <w:pStyle w:val="Porat"/>
        <w:ind w:left="720"/>
        <w:jc w:val="both"/>
        <w:rPr>
          <w:szCs w:val="24"/>
        </w:rPr>
      </w:pPr>
      <w:r w:rsidRPr="00AE4605">
        <w:rPr>
          <w:szCs w:val="24"/>
        </w:rPr>
        <w:t xml:space="preserve">4.1.ofsetinė, vienpusė; </w:t>
      </w:r>
    </w:p>
    <w:p w14:paraId="5BAB40D6" w14:textId="77777777" w:rsidR="00B92735" w:rsidRPr="00AE4605" w:rsidRDefault="00B92735" w:rsidP="00B92735">
      <w:pPr>
        <w:pStyle w:val="Porat"/>
        <w:ind w:left="720"/>
        <w:jc w:val="both"/>
        <w:rPr>
          <w:szCs w:val="24"/>
        </w:rPr>
      </w:pPr>
      <w:r>
        <w:rPr>
          <w:szCs w:val="24"/>
        </w:rPr>
        <w:t xml:space="preserve">4.2. </w:t>
      </w:r>
      <w:r w:rsidRPr="00AE4605">
        <w:rPr>
          <w:szCs w:val="24"/>
        </w:rPr>
        <w:t>vaivorykštinė;</w:t>
      </w:r>
    </w:p>
    <w:p w14:paraId="53E347C1" w14:textId="77777777" w:rsidR="00B92735" w:rsidRPr="00AE4605" w:rsidRDefault="00B92735" w:rsidP="00B92735">
      <w:pPr>
        <w:pStyle w:val="Porat"/>
        <w:ind w:left="720"/>
        <w:jc w:val="both"/>
        <w:rPr>
          <w:szCs w:val="24"/>
        </w:rPr>
      </w:pPr>
      <w:r w:rsidRPr="00AE4605">
        <w:rPr>
          <w:szCs w:val="24"/>
        </w:rPr>
        <w:t>4.3. spalvingumas: 4+0 (dažai pagal PANTONE skalę);</w:t>
      </w:r>
    </w:p>
    <w:p w14:paraId="5144942C" w14:textId="77777777" w:rsidR="00B92735" w:rsidRPr="00AE4605" w:rsidRDefault="00B92735" w:rsidP="00B92735">
      <w:pPr>
        <w:pStyle w:val="Porat"/>
        <w:tabs>
          <w:tab w:val="clear" w:pos="8640"/>
          <w:tab w:val="right" w:pos="9639"/>
        </w:tabs>
        <w:ind w:left="720"/>
        <w:jc w:val="both"/>
        <w:rPr>
          <w:szCs w:val="24"/>
        </w:rPr>
      </w:pPr>
      <w:r w:rsidRPr="00AE4605">
        <w:rPr>
          <w:szCs w:val="24"/>
        </w:rPr>
        <w:t>4.4. viena iš spalvų nematoma, švytinti ultravioletiniuose spinduliuose žalia spalva.</w:t>
      </w:r>
    </w:p>
    <w:p w14:paraId="4EF54CC0" w14:textId="77777777" w:rsidR="00B92735" w:rsidRPr="00AE4605" w:rsidRDefault="00B92735" w:rsidP="00B92735">
      <w:pPr>
        <w:pStyle w:val="Porat"/>
        <w:tabs>
          <w:tab w:val="clear" w:pos="4320"/>
          <w:tab w:val="clear" w:pos="8640"/>
        </w:tabs>
        <w:ind w:left="284"/>
        <w:jc w:val="both"/>
        <w:rPr>
          <w:szCs w:val="24"/>
        </w:rPr>
      </w:pPr>
      <w:r w:rsidRPr="00AE4605">
        <w:rPr>
          <w:szCs w:val="24"/>
        </w:rPr>
        <w:t>5</w:t>
      </w:r>
      <w:r>
        <w:rPr>
          <w:szCs w:val="24"/>
        </w:rPr>
        <w:t xml:space="preserve">. </w:t>
      </w:r>
      <w:r w:rsidRPr="00AE4605">
        <w:rPr>
          <w:szCs w:val="24"/>
        </w:rPr>
        <w:t>Numeravimas:</w:t>
      </w:r>
    </w:p>
    <w:p w14:paraId="338E49C0" w14:textId="77777777" w:rsidR="00B92735" w:rsidRPr="00AE4605" w:rsidRDefault="00B92735" w:rsidP="00B92735">
      <w:pPr>
        <w:pStyle w:val="Porat"/>
        <w:tabs>
          <w:tab w:val="clear" w:pos="4320"/>
          <w:tab w:val="clear" w:pos="8640"/>
        </w:tabs>
        <w:ind w:left="720"/>
        <w:jc w:val="both"/>
        <w:rPr>
          <w:szCs w:val="24"/>
        </w:rPr>
      </w:pPr>
      <w:r w:rsidRPr="00AE4605">
        <w:rPr>
          <w:szCs w:val="24"/>
        </w:rPr>
        <w:t>5.1. iškilioji spauda;</w:t>
      </w:r>
    </w:p>
    <w:p w14:paraId="74B02915" w14:textId="77777777" w:rsidR="00B92735" w:rsidRPr="00AE4605" w:rsidRDefault="00B92735" w:rsidP="00B92735">
      <w:pPr>
        <w:pStyle w:val="Porat"/>
        <w:tabs>
          <w:tab w:val="clear" w:pos="4320"/>
          <w:tab w:val="clear" w:pos="8640"/>
        </w:tabs>
        <w:ind w:left="720"/>
        <w:jc w:val="both"/>
        <w:rPr>
          <w:szCs w:val="24"/>
        </w:rPr>
      </w:pPr>
      <w:r w:rsidRPr="00AE4605">
        <w:rPr>
          <w:szCs w:val="24"/>
        </w:rPr>
        <w:t>5.2.numeris atspausdintas numeratoriumi vienodo dydžio skaitmenimis;</w:t>
      </w:r>
    </w:p>
    <w:p w14:paraId="2524FEC5" w14:textId="77777777" w:rsidR="00B92735" w:rsidRPr="00AE4605" w:rsidRDefault="00B92735" w:rsidP="00B92735">
      <w:pPr>
        <w:pStyle w:val="Porat"/>
        <w:tabs>
          <w:tab w:val="clear" w:pos="4320"/>
          <w:tab w:val="clear" w:pos="8640"/>
        </w:tabs>
        <w:ind w:left="720"/>
        <w:jc w:val="both"/>
        <w:rPr>
          <w:szCs w:val="24"/>
        </w:rPr>
      </w:pPr>
      <w:r w:rsidRPr="00AE4605">
        <w:rPr>
          <w:szCs w:val="24"/>
        </w:rPr>
        <w:t>5.3.ultravioletiniuose spinduliuose (vienos bangos ilgio diapazone) švytinčiais dažais.</w:t>
      </w:r>
    </w:p>
    <w:p w14:paraId="174E9406" w14:textId="77777777" w:rsidR="00B92735" w:rsidRPr="00AE4605" w:rsidRDefault="00B92735" w:rsidP="00B92735">
      <w:pPr>
        <w:pStyle w:val="Porat"/>
        <w:tabs>
          <w:tab w:val="clear" w:pos="4320"/>
          <w:tab w:val="clear" w:pos="8640"/>
        </w:tabs>
        <w:ind w:left="720"/>
        <w:jc w:val="both"/>
        <w:rPr>
          <w:szCs w:val="24"/>
        </w:rPr>
      </w:pPr>
    </w:p>
    <w:p w14:paraId="3C917675" w14:textId="77777777" w:rsidR="00B92735" w:rsidRPr="00AE4605" w:rsidRDefault="00B92735" w:rsidP="00B92735">
      <w:pPr>
        <w:pStyle w:val="Porat"/>
        <w:ind w:left="720"/>
        <w:jc w:val="center"/>
        <w:rPr>
          <w:b/>
          <w:szCs w:val="24"/>
        </w:rPr>
      </w:pPr>
      <w:r>
        <w:rPr>
          <w:b/>
          <w:szCs w:val="24"/>
        </w:rPr>
        <w:t>3</w:t>
      </w:r>
      <w:r w:rsidRPr="00AE4605">
        <w:rPr>
          <w:b/>
          <w:szCs w:val="24"/>
        </w:rPr>
        <w:t>. BRANDOS ATESTATO (DIPLOMO) PRIEDAS (kodas 3007, serija PB) –</w:t>
      </w:r>
    </w:p>
    <w:p w14:paraId="337A3CE6" w14:textId="77777777" w:rsidR="00B92735" w:rsidRPr="00AE4605" w:rsidRDefault="00B92735" w:rsidP="00B92735">
      <w:pPr>
        <w:pStyle w:val="Porat"/>
        <w:ind w:left="720"/>
        <w:jc w:val="center"/>
        <w:rPr>
          <w:szCs w:val="24"/>
        </w:rPr>
      </w:pPr>
      <w:r>
        <w:rPr>
          <w:b/>
          <w:szCs w:val="24"/>
        </w:rPr>
        <w:t>tiražas 1 3</w:t>
      </w:r>
      <w:r w:rsidRPr="00AE4605">
        <w:rPr>
          <w:b/>
          <w:szCs w:val="24"/>
        </w:rPr>
        <w:t xml:space="preserve">00 vnt. </w:t>
      </w:r>
    </w:p>
    <w:p w14:paraId="737F0796" w14:textId="77777777" w:rsidR="00B92735" w:rsidRPr="00AE4605" w:rsidRDefault="00B92735" w:rsidP="00B92735">
      <w:pPr>
        <w:pStyle w:val="Porat"/>
        <w:ind w:left="720"/>
        <w:jc w:val="center"/>
        <w:rPr>
          <w:b/>
          <w:szCs w:val="24"/>
        </w:rPr>
      </w:pPr>
    </w:p>
    <w:p w14:paraId="6B5302FF" w14:textId="77777777" w:rsidR="00B92735" w:rsidRPr="00AE4605" w:rsidRDefault="00B92735" w:rsidP="00B92735">
      <w:pPr>
        <w:pStyle w:val="Porat"/>
        <w:tabs>
          <w:tab w:val="clear" w:pos="4320"/>
          <w:tab w:val="clear" w:pos="8640"/>
        </w:tabs>
        <w:ind w:left="360"/>
        <w:jc w:val="both"/>
        <w:rPr>
          <w:szCs w:val="24"/>
        </w:rPr>
      </w:pPr>
      <w:r w:rsidRPr="00AE4605">
        <w:rPr>
          <w:szCs w:val="24"/>
        </w:rPr>
        <w:t>1. Blankų formatas – 210 x 297 (mm).</w:t>
      </w:r>
    </w:p>
    <w:p w14:paraId="6AA6D410" w14:textId="77777777" w:rsidR="00B92735" w:rsidRPr="00AE4605" w:rsidRDefault="00B92735" w:rsidP="00B92735">
      <w:pPr>
        <w:pStyle w:val="Porat"/>
        <w:tabs>
          <w:tab w:val="clear" w:pos="4320"/>
          <w:tab w:val="clear" w:pos="8640"/>
        </w:tabs>
        <w:ind w:left="360"/>
        <w:jc w:val="both"/>
        <w:rPr>
          <w:szCs w:val="24"/>
        </w:rPr>
      </w:pPr>
      <w:r w:rsidRPr="00AE4605">
        <w:rPr>
          <w:szCs w:val="24"/>
        </w:rPr>
        <w:t>2. Popierius (su Švietimo, mokslo ir sporto ministerijos simbolio vandens ženklais):</w:t>
      </w:r>
    </w:p>
    <w:p w14:paraId="1D226B84" w14:textId="77777777" w:rsidR="00B92735" w:rsidRPr="00AE4605" w:rsidRDefault="00B92735" w:rsidP="00B92735">
      <w:pPr>
        <w:pStyle w:val="Porat"/>
        <w:ind w:left="720"/>
        <w:rPr>
          <w:szCs w:val="24"/>
        </w:rPr>
      </w:pPr>
      <w:r w:rsidRPr="00AE4605">
        <w:rPr>
          <w:szCs w:val="24"/>
        </w:rPr>
        <w:t>2.1. gramatūra apie 130 g/m</w:t>
      </w:r>
      <w:r w:rsidRPr="00AE4605">
        <w:rPr>
          <w:szCs w:val="24"/>
          <w:vertAlign w:val="superscript"/>
        </w:rPr>
        <w:t>2</w:t>
      </w:r>
      <w:r w:rsidRPr="00AE4605">
        <w:rPr>
          <w:szCs w:val="24"/>
        </w:rPr>
        <w:t>; gelsvos spalvos:</w:t>
      </w:r>
    </w:p>
    <w:p w14:paraId="4C836A8A" w14:textId="77777777" w:rsidR="00B92735" w:rsidRPr="00AE4605" w:rsidRDefault="00B92735" w:rsidP="00B92735">
      <w:pPr>
        <w:pStyle w:val="Porat"/>
        <w:ind w:left="720"/>
        <w:rPr>
          <w:szCs w:val="24"/>
        </w:rPr>
      </w:pPr>
      <w:r w:rsidRPr="00AE4605">
        <w:rPr>
          <w:szCs w:val="24"/>
        </w:rPr>
        <w:lastRenderedPageBreak/>
        <w:t>2.2. neutralus ultravioletiniuose spinduliuose (nešvyti);</w:t>
      </w:r>
    </w:p>
    <w:p w14:paraId="689B03D3" w14:textId="77777777" w:rsidR="00B92735" w:rsidRPr="00AE4605" w:rsidRDefault="00B92735" w:rsidP="00B92735">
      <w:pPr>
        <w:pStyle w:val="Porat"/>
        <w:ind w:left="720"/>
        <w:rPr>
          <w:szCs w:val="24"/>
        </w:rPr>
      </w:pPr>
      <w:r w:rsidRPr="00AE4605">
        <w:rPr>
          <w:szCs w:val="24"/>
        </w:rPr>
        <w:t>2.3. su dvitoniu vandens ženklu;</w:t>
      </w:r>
    </w:p>
    <w:p w14:paraId="1DEEB1BC" w14:textId="77777777" w:rsidR="00B92735" w:rsidRPr="00AE4605" w:rsidRDefault="00B92735" w:rsidP="00B92735">
      <w:pPr>
        <w:pStyle w:val="Porat"/>
        <w:ind w:left="720"/>
        <w:rPr>
          <w:szCs w:val="24"/>
        </w:rPr>
      </w:pPr>
      <w:r w:rsidRPr="00AE4605">
        <w:rPr>
          <w:szCs w:val="24"/>
        </w:rPr>
        <w:t>2.4. į popieriaus masę įterpti matomi, švytintys ultravioletiniuose spinduliuose pluoštai;</w:t>
      </w:r>
    </w:p>
    <w:p w14:paraId="69254B57" w14:textId="77777777" w:rsidR="00B92735" w:rsidRPr="00AE4605" w:rsidRDefault="00B92735" w:rsidP="00B92735">
      <w:pPr>
        <w:pStyle w:val="Porat"/>
        <w:ind w:left="720"/>
        <w:rPr>
          <w:szCs w:val="24"/>
        </w:rPr>
      </w:pPr>
      <w:r w:rsidRPr="00AE4605">
        <w:rPr>
          <w:szCs w:val="24"/>
        </w:rPr>
        <w:t>2.5. į popieriaus masę įterpti nematomi, švytintys ultravioletiniuose spinduliuose pluoštai;</w:t>
      </w:r>
    </w:p>
    <w:p w14:paraId="56C844D6" w14:textId="77777777" w:rsidR="00B92735" w:rsidRPr="00AE4605" w:rsidRDefault="00B92735" w:rsidP="00B92735">
      <w:pPr>
        <w:pStyle w:val="Porat"/>
        <w:ind w:left="720"/>
        <w:rPr>
          <w:szCs w:val="24"/>
        </w:rPr>
      </w:pPr>
      <w:r w:rsidRPr="00AE4605">
        <w:rPr>
          <w:szCs w:val="24"/>
        </w:rPr>
        <w:t>2.6. reaguojantis į šarmus;</w:t>
      </w:r>
    </w:p>
    <w:p w14:paraId="5C05A5B9" w14:textId="77777777" w:rsidR="00B92735" w:rsidRPr="00AE4605" w:rsidRDefault="00B92735" w:rsidP="00B92735">
      <w:pPr>
        <w:pStyle w:val="Porat"/>
        <w:ind w:left="720"/>
        <w:rPr>
          <w:szCs w:val="24"/>
        </w:rPr>
      </w:pPr>
      <w:r w:rsidRPr="00AE4605">
        <w:rPr>
          <w:szCs w:val="24"/>
        </w:rPr>
        <w:t>2.7. reaguojantis į rūgštis;</w:t>
      </w:r>
    </w:p>
    <w:p w14:paraId="5FB39E32" w14:textId="77777777" w:rsidR="00B92735" w:rsidRPr="00AE4605" w:rsidRDefault="00B92735" w:rsidP="00B92735">
      <w:pPr>
        <w:pStyle w:val="Porat"/>
        <w:ind w:left="720"/>
        <w:rPr>
          <w:szCs w:val="24"/>
        </w:rPr>
      </w:pPr>
      <w:r w:rsidRPr="00AE4605">
        <w:rPr>
          <w:szCs w:val="24"/>
        </w:rPr>
        <w:t>2.8. tinkantis antspaudavimui, spausdinimui lazeriniu spausdintuvu.</w:t>
      </w:r>
    </w:p>
    <w:p w14:paraId="08C8C4E6" w14:textId="77777777" w:rsidR="00B92735" w:rsidRPr="00AE4605" w:rsidRDefault="00B92735" w:rsidP="00B92735">
      <w:pPr>
        <w:pStyle w:val="Porat"/>
        <w:tabs>
          <w:tab w:val="clear" w:pos="4320"/>
          <w:tab w:val="clear" w:pos="8640"/>
        </w:tabs>
        <w:ind w:left="284"/>
        <w:jc w:val="both"/>
        <w:rPr>
          <w:szCs w:val="24"/>
        </w:rPr>
      </w:pPr>
      <w:r>
        <w:rPr>
          <w:szCs w:val="24"/>
        </w:rPr>
        <w:t xml:space="preserve">3. </w:t>
      </w:r>
      <w:r w:rsidRPr="00AE4605">
        <w:rPr>
          <w:szCs w:val="24"/>
        </w:rPr>
        <w:t>Grafiniai apsaugos būdai:</w:t>
      </w:r>
    </w:p>
    <w:p w14:paraId="19367224" w14:textId="77777777" w:rsidR="00B92735" w:rsidRPr="00AE4605" w:rsidRDefault="00B92735" w:rsidP="00B92735">
      <w:pPr>
        <w:pStyle w:val="Porat"/>
        <w:ind w:left="710"/>
        <w:jc w:val="both"/>
        <w:rPr>
          <w:szCs w:val="24"/>
        </w:rPr>
      </w:pPr>
      <w:r w:rsidRPr="00AE4605">
        <w:rPr>
          <w:szCs w:val="24"/>
        </w:rPr>
        <w:t>3.1. apsauginis tinklelis;</w:t>
      </w:r>
    </w:p>
    <w:p w14:paraId="58C58699" w14:textId="77777777" w:rsidR="00B92735" w:rsidRPr="00AE4605" w:rsidRDefault="00B92735" w:rsidP="00B92735">
      <w:pPr>
        <w:pStyle w:val="Porat"/>
        <w:ind w:left="710"/>
        <w:jc w:val="both"/>
        <w:rPr>
          <w:szCs w:val="24"/>
        </w:rPr>
      </w:pPr>
      <w:r w:rsidRPr="00AE4605">
        <w:rPr>
          <w:szCs w:val="24"/>
        </w:rPr>
        <w:t>3.2. mikrotekstas – pozityvinis (aukštis 0,2</w:t>
      </w:r>
      <w:r w:rsidRPr="009C1AC3">
        <w:rPr>
          <w:szCs w:val="24"/>
        </w:rPr>
        <w:t>+</w:t>
      </w:r>
      <w:r w:rsidRPr="00AE4605">
        <w:rPr>
          <w:szCs w:val="24"/>
        </w:rPr>
        <w:t>0,05 mm);</w:t>
      </w:r>
    </w:p>
    <w:p w14:paraId="2CC98C47" w14:textId="77777777" w:rsidR="00B92735" w:rsidRPr="00AE4605" w:rsidRDefault="00B92735" w:rsidP="00B92735">
      <w:pPr>
        <w:pStyle w:val="Porat"/>
        <w:ind w:left="710"/>
        <w:jc w:val="both"/>
        <w:rPr>
          <w:szCs w:val="24"/>
        </w:rPr>
      </w:pPr>
      <w:r w:rsidRPr="00AE4605">
        <w:rPr>
          <w:szCs w:val="24"/>
        </w:rPr>
        <w:t>3.3. giljošai.</w:t>
      </w:r>
    </w:p>
    <w:p w14:paraId="4B173A76" w14:textId="77777777" w:rsidR="00B92735" w:rsidRPr="00AE4605" w:rsidRDefault="00B92735" w:rsidP="00B92735">
      <w:pPr>
        <w:pStyle w:val="Porat"/>
        <w:tabs>
          <w:tab w:val="clear" w:pos="4320"/>
          <w:tab w:val="clear" w:pos="8640"/>
        </w:tabs>
        <w:ind w:left="284"/>
        <w:jc w:val="both"/>
        <w:rPr>
          <w:szCs w:val="24"/>
        </w:rPr>
      </w:pPr>
      <w:r w:rsidRPr="00AE4605">
        <w:rPr>
          <w:szCs w:val="24"/>
        </w:rPr>
        <w:t>4. Spauda:</w:t>
      </w:r>
    </w:p>
    <w:p w14:paraId="552AA352" w14:textId="77777777" w:rsidR="00B92735" w:rsidRPr="00AE4605" w:rsidRDefault="00B92735" w:rsidP="00B92735">
      <w:pPr>
        <w:pStyle w:val="Porat"/>
        <w:ind w:left="720"/>
        <w:rPr>
          <w:szCs w:val="24"/>
        </w:rPr>
      </w:pPr>
      <w:r w:rsidRPr="00AE4605">
        <w:rPr>
          <w:szCs w:val="24"/>
        </w:rPr>
        <w:t xml:space="preserve">4.1. ofsetinė, vienpusė; </w:t>
      </w:r>
    </w:p>
    <w:p w14:paraId="5FC8748D" w14:textId="77777777" w:rsidR="00B92735" w:rsidRPr="00AE4605" w:rsidRDefault="00B92735" w:rsidP="00B92735">
      <w:pPr>
        <w:pStyle w:val="Porat"/>
        <w:ind w:left="720"/>
        <w:rPr>
          <w:szCs w:val="24"/>
        </w:rPr>
      </w:pPr>
      <w:r w:rsidRPr="00AE4605">
        <w:rPr>
          <w:szCs w:val="24"/>
        </w:rPr>
        <w:t>4.2. vaivorykštinė;</w:t>
      </w:r>
    </w:p>
    <w:p w14:paraId="282C376A" w14:textId="77777777" w:rsidR="00B92735" w:rsidRPr="00AE4605" w:rsidRDefault="00B92735" w:rsidP="00B92735">
      <w:pPr>
        <w:pStyle w:val="Porat"/>
        <w:ind w:left="720"/>
        <w:rPr>
          <w:szCs w:val="24"/>
        </w:rPr>
      </w:pPr>
      <w:r w:rsidRPr="00AE4605">
        <w:rPr>
          <w:szCs w:val="24"/>
        </w:rPr>
        <w:t>4.3. spalvingumas: 4+0 (dažai pagal PANTONE skalę);</w:t>
      </w:r>
    </w:p>
    <w:p w14:paraId="4356B074" w14:textId="77777777" w:rsidR="00B92735" w:rsidRPr="00AE4605" w:rsidRDefault="00B92735" w:rsidP="00B92735">
      <w:pPr>
        <w:pStyle w:val="Porat"/>
        <w:ind w:left="720"/>
        <w:rPr>
          <w:szCs w:val="24"/>
        </w:rPr>
      </w:pPr>
      <w:r w:rsidRPr="00AE4605">
        <w:rPr>
          <w:szCs w:val="24"/>
        </w:rPr>
        <w:t>4.4. viena iš spalvų nematoma, švytinti ultravioletiniuose spinduliuose žalia spalva.</w:t>
      </w:r>
    </w:p>
    <w:p w14:paraId="6FBC2EE6" w14:textId="77777777" w:rsidR="00B92735" w:rsidRPr="00AE4605" w:rsidRDefault="00B92735" w:rsidP="00B92735">
      <w:pPr>
        <w:pStyle w:val="Porat"/>
        <w:tabs>
          <w:tab w:val="clear" w:pos="4320"/>
          <w:tab w:val="clear" w:pos="8640"/>
        </w:tabs>
        <w:ind w:left="284"/>
        <w:jc w:val="both"/>
        <w:rPr>
          <w:szCs w:val="24"/>
        </w:rPr>
      </w:pPr>
      <w:r w:rsidRPr="00AE4605">
        <w:rPr>
          <w:szCs w:val="24"/>
        </w:rPr>
        <w:t>5. Numeravimas:</w:t>
      </w:r>
    </w:p>
    <w:p w14:paraId="216028D0" w14:textId="77777777" w:rsidR="00B92735" w:rsidRPr="00AE4605" w:rsidRDefault="00B92735" w:rsidP="00B92735">
      <w:pPr>
        <w:pStyle w:val="Porat"/>
        <w:tabs>
          <w:tab w:val="clear" w:pos="4320"/>
          <w:tab w:val="clear" w:pos="8640"/>
        </w:tabs>
        <w:ind w:left="720"/>
        <w:rPr>
          <w:szCs w:val="24"/>
        </w:rPr>
      </w:pPr>
      <w:r>
        <w:rPr>
          <w:szCs w:val="24"/>
        </w:rPr>
        <w:t xml:space="preserve">5.1. </w:t>
      </w:r>
      <w:r w:rsidRPr="00AE4605">
        <w:rPr>
          <w:szCs w:val="24"/>
        </w:rPr>
        <w:t>iškilioji spauda;</w:t>
      </w:r>
    </w:p>
    <w:p w14:paraId="010A85C3" w14:textId="77777777" w:rsidR="00B92735" w:rsidRPr="00AE4605" w:rsidRDefault="00B92735" w:rsidP="00B92735">
      <w:pPr>
        <w:pStyle w:val="Porat"/>
        <w:tabs>
          <w:tab w:val="clear" w:pos="4320"/>
          <w:tab w:val="clear" w:pos="8640"/>
        </w:tabs>
        <w:ind w:left="720"/>
        <w:rPr>
          <w:szCs w:val="24"/>
        </w:rPr>
      </w:pPr>
      <w:r>
        <w:rPr>
          <w:szCs w:val="24"/>
        </w:rPr>
        <w:t xml:space="preserve">5.2. </w:t>
      </w:r>
      <w:r w:rsidRPr="00AE4605">
        <w:rPr>
          <w:szCs w:val="24"/>
        </w:rPr>
        <w:t>numeris atspausdintas numeratoriumi vienodo dydžio skaitmenimis;</w:t>
      </w:r>
    </w:p>
    <w:p w14:paraId="0BBA4749" w14:textId="77777777" w:rsidR="00B92735" w:rsidRPr="00AE4605" w:rsidRDefault="00B92735" w:rsidP="00B92735">
      <w:pPr>
        <w:pStyle w:val="Porat"/>
        <w:tabs>
          <w:tab w:val="clear" w:pos="4320"/>
          <w:tab w:val="clear" w:pos="8640"/>
        </w:tabs>
        <w:ind w:left="720"/>
        <w:rPr>
          <w:szCs w:val="24"/>
        </w:rPr>
      </w:pPr>
      <w:r>
        <w:rPr>
          <w:szCs w:val="24"/>
        </w:rPr>
        <w:t xml:space="preserve">5.3. </w:t>
      </w:r>
      <w:r w:rsidRPr="00AE4605">
        <w:rPr>
          <w:szCs w:val="24"/>
        </w:rPr>
        <w:t>ultravioletiniuose spinduliuose (vienos bangos ilgio</w:t>
      </w:r>
      <w:r>
        <w:rPr>
          <w:szCs w:val="24"/>
        </w:rPr>
        <w:t xml:space="preserve"> diapazone) švytinčiais dažais.</w:t>
      </w:r>
    </w:p>
    <w:p w14:paraId="044D6CE7" w14:textId="77777777" w:rsidR="00B92735" w:rsidRPr="00AE4605" w:rsidRDefault="00B92735" w:rsidP="00B92735">
      <w:pPr>
        <w:pStyle w:val="Porat"/>
        <w:ind w:left="720"/>
        <w:jc w:val="center"/>
        <w:rPr>
          <w:b/>
          <w:szCs w:val="24"/>
        </w:rPr>
      </w:pPr>
    </w:p>
    <w:p w14:paraId="29578D6F" w14:textId="77777777" w:rsidR="00B92735" w:rsidRPr="00AE4605" w:rsidRDefault="00B92735" w:rsidP="00B92735">
      <w:pPr>
        <w:pStyle w:val="Porat"/>
        <w:ind w:left="720"/>
        <w:jc w:val="center"/>
        <w:rPr>
          <w:szCs w:val="24"/>
        </w:rPr>
      </w:pPr>
      <w:r>
        <w:rPr>
          <w:b/>
          <w:szCs w:val="24"/>
        </w:rPr>
        <w:t>4</w:t>
      </w:r>
      <w:r w:rsidRPr="00AE4605">
        <w:rPr>
          <w:b/>
          <w:szCs w:val="24"/>
        </w:rPr>
        <w:t xml:space="preserve">. </w:t>
      </w:r>
      <w:r w:rsidRPr="00AE4605">
        <w:rPr>
          <w:b/>
          <w:bCs/>
          <w:szCs w:val="24"/>
        </w:rPr>
        <w:t xml:space="preserve">VIDURINIO UGDYMO PASIEKIMŲ PAŽYMĖJIMAS (kodas 3701, serija </w:t>
      </w:r>
      <w:r>
        <w:rPr>
          <w:b/>
          <w:bCs/>
          <w:szCs w:val="24"/>
        </w:rPr>
        <w:t>D) – tiražas 1</w:t>
      </w:r>
      <w:r w:rsidRPr="00AE4605">
        <w:rPr>
          <w:b/>
          <w:bCs/>
          <w:szCs w:val="24"/>
        </w:rPr>
        <w:t>00 vnt.</w:t>
      </w:r>
    </w:p>
    <w:p w14:paraId="1ED99D4D" w14:textId="77777777" w:rsidR="00B92735" w:rsidRPr="00AE4605" w:rsidRDefault="00B92735" w:rsidP="00B92735">
      <w:pPr>
        <w:pStyle w:val="Porat"/>
        <w:tabs>
          <w:tab w:val="clear" w:pos="4320"/>
          <w:tab w:val="clear" w:pos="8640"/>
        </w:tabs>
        <w:ind w:left="284"/>
        <w:jc w:val="both"/>
        <w:rPr>
          <w:szCs w:val="24"/>
        </w:rPr>
      </w:pPr>
    </w:p>
    <w:p w14:paraId="1D74571F" w14:textId="77777777" w:rsidR="00B92735" w:rsidRPr="00AE4605" w:rsidRDefault="00B92735" w:rsidP="00B92735">
      <w:pPr>
        <w:pStyle w:val="Porat"/>
        <w:tabs>
          <w:tab w:val="clear" w:pos="4320"/>
          <w:tab w:val="clear" w:pos="8640"/>
        </w:tabs>
        <w:ind w:left="360"/>
        <w:jc w:val="both"/>
        <w:rPr>
          <w:szCs w:val="24"/>
        </w:rPr>
      </w:pPr>
      <w:r w:rsidRPr="00AE4605">
        <w:rPr>
          <w:szCs w:val="24"/>
        </w:rPr>
        <w:t>1. Blankų formatas – 210 x 297 (mm).</w:t>
      </w:r>
    </w:p>
    <w:p w14:paraId="133F0EAD" w14:textId="77777777" w:rsidR="00B92735" w:rsidRPr="00AE4605" w:rsidRDefault="00B92735" w:rsidP="00B92735">
      <w:pPr>
        <w:pStyle w:val="Porat"/>
        <w:tabs>
          <w:tab w:val="clear" w:pos="4320"/>
          <w:tab w:val="clear" w:pos="8640"/>
        </w:tabs>
        <w:ind w:left="360"/>
        <w:jc w:val="both"/>
        <w:rPr>
          <w:szCs w:val="24"/>
        </w:rPr>
      </w:pPr>
      <w:r w:rsidRPr="00AE4605">
        <w:rPr>
          <w:szCs w:val="24"/>
        </w:rPr>
        <w:t>2. Popierius (su Švietimo, mokslo ir sporto ministerijos simbolio vandens ženklais):</w:t>
      </w:r>
    </w:p>
    <w:p w14:paraId="7522CCD6" w14:textId="77777777" w:rsidR="00B92735" w:rsidRPr="00AE4605" w:rsidRDefault="00B92735" w:rsidP="00B92735">
      <w:pPr>
        <w:pStyle w:val="Porat"/>
        <w:ind w:left="710"/>
        <w:jc w:val="both"/>
        <w:rPr>
          <w:szCs w:val="24"/>
        </w:rPr>
      </w:pPr>
      <w:r>
        <w:rPr>
          <w:szCs w:val="24"/>
        </w:rPr>
        <w:t xml:space="preserve">2.1. </w:t>
      </w:r>
      <w:r w:rsidRPr="00AE4605">
        <w:rPr>
          <w:szCs w:val="24"/>
        </w:rPr>
        <w:t>gramatūra apie 170 g/m</w:t>
      </w:r>
      <w:r w:rsidRPr="00AE4605">
        <w:rPr>
          <w:szCs w:val="24"/>
          <w:vertAlign w:val="superscript"/>
        </w:rPr>
        <w:t>2</w:t>
      </w:r>
      <w:r>
        <w:rPr>
          <w:szCs w:val="24"/>
        </w:rPr>
        <w:t>;</w:t>
      </w:r>
    </w:p>
    <w:p w14:paraId="531928F6" w14:textId="77777777" w:rsidR="00B92735" w:rsidRPr="00AE4605" w:rsidRDefault="00B92735" w:rsidP="00B92735">
      <w:pPr>
        <w:pStyle w:val="Porat"/>
        <w:ind w:left="710"/>
        <w:jc w:val="both"/>
        <w:rPr>
          <w:szCs w:val="24"/>
        </w:rPr>
      </w:pPr>
      <w:r>
        <w:rPr>
          <w:szCs w:val="24"/>
        </w:rPr>
        <w:t>2.2.</w:t>
      </w:r>
      <w:r w:rsidRPr="00AE4605">
        <w:rPr>
          <w:szCs w:val="24"/>
        </w:rPr>
        <w:t xml:space="preserve"> neutralus ultravioletiniuose spinduliuose (nešvyti);</w:t>
      </w:r>
    </w:p>
    <w:p w14:paraId="0745474D" w14:textId="77777777" w:rsidR="00B92735" w:rsidRPr="00AE4605" w:rsidRDefault="00B92735" w:rsidP="00B92735">
      <w:pPr>
        <w:pStyle w:val="Porat"/>
        <w:ind w:left="710"/>
        <w:jc w:val="both"/>
        <w:rPr>
          <w:szCs w:val="24"/>
        </w:rPr>
      </w:pPr>
      <w:r>
        <w:rPr>
          <w:szCs w:val="24"/>
        </w:rPr>
        <w:t xml:space="preserve">2.3. </w:t>
      </w:r>
      <w:r w:rsidRPr="00AE4605">
        <w:rPr>
          <w:szCs w:val="24"/>
        </w:rPr>
        <w:t>su dvitoniu vandens ženklu;</w:t>
      </w:r>
    </w:p>
    <w:p w14:paraId="07CD17F6" w14:textId="77777777" w:rsidR="00B92735" w:rsidRPr="00AE4605" w:rsidRDefault="00B92735" w:rsidP="00B92735">
      <w:pPr>
        <w:pStyle w:val="Porat"/>
        <w:ind w:left="720"/>
        <w:jc w:val="both"/>
        <w:rPr>
          <w:szCs w:val="24"/>
        </w:rPr>
      </w:pPr>
      <w:r w:rsidRPr="00AE4605">
        <w:rPr>
          <w:szCs w:val="24"/>
        </w:rPr>
        <w:t>2.4. į popieriaus masę įterpti matomi, švytintys ultravioletiniuose spinduliuose pluoštai;</w:t>
      </w:r>
    </w:p>
    <w:p w14:paraId="621CFAAD" w14:textId="77777777" w:rsidR="00B92735" w:rsidRPr="00AE4605" w:rsidRDefault="00B92735" w:rsidP="00B92735">
      <w:pPr>
        <w:pStyle w:val="Porat"/>
        <w:tabs>
          <w:tab w:val="left" w:pos="993"/>
          <w:tab w:val="left" w:pos="1134"/>
        </w:tabs>
        <w:ind w:left="720"/>
        <w:jc w:val="both"/>
        <w:rPr>
          <w:szCs w:val="24"/>
        </w:rPr>
      </w:pPr>
      <w:r w:rsidRPr="00AE4605">
        <w:rPr>
          <w:szCs w:val="24"/>
        </w:rPr>
        <w:t>2.5.į popieriaus masę įterpti nematomi, švytintys ultravioletiniuose spinduliuose pluoštai;</w:t>
      </w:r>
    </w:p>
    <w:p w14:paraId="0CC9B58A" w14:textId="77777777" w:rsidR="00B92735" w:rsidRPr="00AE4605" w:rsidRDefault="00B92735" w:rsidP="00B92735">
      <w:pPr>
        <w:pStyle w:val="Porat"/>
        <w:ind w:left="720"/>
        <w:jc w:val="both"/>
        <w:rPr>
          <w:szCs w:val="24"/>
        </w:rPr>
      </w:pPr>
      <w:r w:rsidRPr="00AE4605">
        <w:rPr>
          <w:szCs w:val="24"/>
        </w:rPr>
        <w:t>2.6. reaguojantis į šarmus;</w:t>
      </w:r>
    </w:p>
    <w:p w14:paraId="314617D2" w14:textId="77777777" w:rsidR="00B92735" w:rsidRPr="00AE4605" w:rsidRDefault="00B92735" w:rsidP="00B92735">
      <w:pPr>
        <w:pStyle w:val="Porat"/>
        <w:ind w:left="720"/>
        <w:jc w:val="both"/>
        <w:rPr>
          <w:szCs w:val="24"/>
        </w:rPr>
      </w:pPr>
      <w:r w:rsidRPr="00AE4605">
        <w:rPr>
          <w:szCs w:val="24"/>
        </w:rPr>
        <w:t>2.7. reaguojantis į rūgštis;</w:t>
      </w:r>
    </w:p>
    <w:p w14:paraId="690C9EF7" w14:textId="77777777" w:rsidR="00B92735" w:rsidRPr="00AE4605" w:rsidRDefault="00B92735" w:rsidP="00B92735">
      <w:pPr>
        <w:pStyle w:val="Porat"/>
        <w:ind w:left="720"/>
        <w:jc w:val="both"/>
        <w:rPr>
          <w:szCs w:val="24"/>
        </w:rPr>
      </w:pPr>
      <w:r w:rsidRPr="00AE4605">
        <w:rPr>
          <w:szCs w:val="24"/>
        </w:rPr>
        <w:t>2.8. tinkantis antspaudavimui, spausdinimui lazeriniu spausdintuvu.</w:t>
      </w:r>
    </w:p>
    <w:p w14:paraId="243B551B" w14:textId="77777777" w:rsidR="00B92735" w:rsidRPr="00AE4605" w:rsidRDefault="00B92735" w:rsidP="00B92735">
      <w:pPr>
        <w:pStyle w:val="Porat"/>
        <w:tabs>
          <w:tab w:val="clear" w:pos="4320"/>
          <w:tab w:val="clear" w:pos="8640"/>
        </w:tabs>
        <w:ind w:left="284"/>
        <w:jc w:val="both"/>
        <w:rPr>
          <w:szCs w:val="24"/>
        </w:rPr>
      </w:pPr>
      <w:r>
        <w:rPr>
          <w:szCs w:val="24"/>
        </w:rPr>
        <w:t xml:space="preserve">3. </w:t>
      </w:r>
      <w:r w:rsidRPr="00AE4605">
        <w:rPr>
          <w:szCs w:val="24"/>
        </w:rPr>
        <w:t>Grafiniai apsaugos būdai:</w:t>
      </w:r>
    </w:p>
    <w:p w14:paraId="133CAB74" w14:textId="77777777" w:rsidR="00B92735" w:rsidRPr="00AE4605" w:rsidRDefault="00B92735" w:rsidP="00B92735">
      <w:pPr>
        <w:pStyle w:val="Porat"/>
        <w:ind w:left="710"/>
        <w:jc w:val="both"/>
        <w:rPr>
          <w:szCs w:val="24"/>
        </w:rPr>
      </w:pPr>
      <w:r w:rsidRPr="00AE4605">
        <w:rPr>
          <w:szCs w:val="24"/>
        </w:rPr>
        <w:t>3.1. apsauginis tinklelis;</w:t>
      </w:r>
    </w:p>
    <w:p w14:paraId="198A2EED" w14:textId="77777777" w:rsidR="00B92735" w:rsidRPr="00AE4605" w:rsidRDefault="00B92735" w:rsidP="00B92735">
      <w:pPr>
        <w:pStyle w:val="Porat"/>
        <w:ind w:left="710"/>
        <w:jc w:val="both"/>
        <w:rPr>
          <w:szCs w:val="24"/>
        </w:rPr>
      </w:pPr>
      <w:r w:rsidRPr="00AE4605">
        <w:rPr>
          <w:szCs w:val="24"/>
        </w:rPr>
        <w:t>3.2. mikrote</w:t>
      </w:r>
      <w:r>
        <w:rPr>
          <w:szCs w:val="24"/>
        </w:rPr>
        <w:t>kstas – pozityvinis</w:t>
      </w:r>
      <w:r w:rsidRPr="00AE4605">
        <w:rPr>
          <w:szCs w:val="24"/>
        </w:rPr>
        <w:t>;</w:t>
      </w:r>
    </w:p>
    <w:p w14:paraId="6536ECE6" w14:textId="77777777" w:rsidR="00B92735" w:rsidRPr="00AE4605" w:rsidRDefault="00B92735" w:rsidP="00B92735">
      <w:pPr>
        <w:pStyle w:val="Porat"/>
        <w:ind w:left="710"/>
        <w:jc w:val="both"/>
        <w:rPr>
          <w:szCs w:val="24"/>
        </w:rPr>
      </w:pPr>
      <w:r w:rsidRPr="00AE4605">
        <w:rPr>
          <w:szCs w:val="24"/>
        </w:rPr>
        <w:t>3.3. giljošai.</w:t>
      </w:r>
    </w:p>
    <w:p w14:paraId="072B133E" w14:textId="77777777" w:rsidR="00B92735" w:rsidRPr="00AE4605" w:rsidRDefault="00B92735" w:rsidP="00B92735">
      <w:pPr>
        <w:pStyle w:val="Porat"/>
        <w:tabs>
          <w:tab w:val="clear" w:pos="4320"/>
          <w:tab w:val="clear" w:pos="8640"/>
        </w:tabs>
        <w:ind w:left="284"/>
        <w:jc w:val="both"/>
        <w:rPr>
          <w:szCs w:val="24"/>
        </w:rPr>
      </w:pPr>
      <w:r w:rsidRPr="00AE4605">
        <w:rPr>
          <w:szCs w:val="24"/>
        </w:rPr>
        <w:t>4</w:t>
      </w:r>
      <w:r>
        <w:rPr>
          <w:szCs w:val="24"/>
        </w:rPr>
        <w:t xml:space="preserve">. </w:t>
      </w:r>
      <w:r w:rsidRPr="00AE4605">
        <w:rPr>
          <w:szCs w:val="24"/>
        </w:rPr>
        <w:t>Spauda:</w:t>
      </w:r>
    </w:p>
    <w:p w14:paraId="1A8DE347" w14:textId="77777777" w:rsidR="00B92735" w:rsidRPr="00AE4605" w:rsidRDefault="00B92735" w:rsidP="00B92735">
      <w:pPr>
        <w:pStyle w:val="Porat"/>
        <w:ind w:left="720"/>
        <w:jc w:val="both"/>
        <w:rPr>
          <w:szCs w:val="24"/>
        </w:rPr>
      </w:pPr>
      <w:r w:rsidRPr="00AE4605">
        <w:rPr>
          <w:szCs w:val="24"/>
        </w:rPr>
        <w:t>4.1. ofsetinė</w:t>
      </w:r>
      <w:r>
        <w:rPr>
          <w:szCs w:val="24"/>
        </w:rPr>
        <w:t>,</w:t>
      </w:r>
      <w:r w:rsidRPr="00AE4605">
        <w:rPr>
          <w:szCs w:val="24"/>
        </w:rPr>
        <w:t xml:space="preserve"> vienpusė; </w:t>
      </w:r>
    </w:p>
    <w:p w14:paraId="5054E5A5" w14:textId="77777777" w:rsidR="00B92735" w:rsidRPr="00AE4605" w:rsidRDefault="00B92735" w:rsidP="00B92735">
      <w:pPr>
        <w:pStyle w:val="Porat"/>
        <w:ind w:left="720"/>
        <w:jc w:val="both"/>
        <w:rPr>
          <w:szCs w:val="24"/>
        </w:rPr>
      </w:pPr>
      <w:r>
        <w:rPr>
          <w:szCs w:val="24"/>
        </w:rPr>
        <w:t xml:space="preserve">4.2. </w:t>
      </w:r>
      <w:r w:rsidRPr="00AE4605">
        <w:rPr>
          <w:szCs w:val="24"/>
        </w:rPr>
        <w:t>vaivorykštinė;</w:t>
      </w:r>
    </w:p>
    <w:p w14:paraId="63FAD663" w14:textId="77777777" w:rsidR="00B92735" w:rsidRPr="00AE4605" w:rsidRDefault="00B92735" w:rsidP="00B92735">
      <w:pPr>
        <w:pStyle w:val="Porat"/>
        <w:ind w:left="720"/>
        <w:jc w:val="both"/>
        <w:rPr>
          <w:szCs w:val="24"/>
        </w:rPr>
      </w:pPr>
      <w:r w:rsidRPr="00AE4605">
        <w:rPr>
          <w:szCs w:val="24"/>
        </w:rPr>
        <w:t>4.3.</w:t>
      </w:r>
      <w:r>
        <w:rPr>
          <w:szCs w:val="24"/>
        </w:rPr>
        <w:t xml:space="preserve"> </w:t>
      </w:r>
      <w:r w:rsidRPr="00AE4605">
        <w:rPr>
          <w:szCs w:val="24"/>
        </w:rPr>
        <w:t>spalvingumas: 4+0 (dažai pagal PANTONE skalę);</w:t>
      </w:r>
    </w:p>
    <w:p w14:paraId="28FF7FF0" w14:textId="77777777" w:rsidR="00B92735" w:rsidRPr="00AE4605" w:rsidRDefault="00B92735" w:rsidP="00B92735">
      <w:pPr>
        <w:pStyle w:val="Porat"/>
        <w:ind w:left="720"/>
        <w:jc w:val="both"/>
        <w:rPr>
          <w:szCs w:val="24"/>
        </w:rPr>
      </w:pPr>
      <w:r w:rsidRPr="00AE4605">
        <w:rPr>
          <w:szCs w:val="24"/>
        </w:rPr>
        <w:t>4.4. viena iš spalvų nematoma, švytinti ultravioletiniuose spinduliuose žalia spalva.</w:t>
      </w:r>
    </w:p>
    <w:p w14:paraId="6CDBEA35" w14:textId="77777777" w:rsidR="00B92735" w:rsidRPr="00AE4605" w:rsidRDefault="00B92735" w:rsidP="00B92735">
      <w:pPr>
        <w:pStyle w:val="Porat"/>
        <w:tabs>
          <w:tab w:val="clear" w:pos="4320"/>
          <w:tab w:val="clear" w:pos="8640"/>
        </w:tabs>
        <w:ind w:left="284"/>
        <w:jc w:val="both"/>
        <w:rPr>
          <w:szCs w:val="24"/>
        </w:rPr>
      </w:pPr>
      <w:r w:rsidRPr="00AE4605">
        <w:rPr>
          <w:szCs w:val="24"/>
        </w:rPr>
        <w:t>5</w:t>
      </w:r>
      <w:r>
        <w:rPr>
          <w:szCs w:val="24"/>
        </w:rPr>
        <w:t xml:space="preserve">. </w:t>
      </w:r>
      <w:r w:rsidRPr="00AE4605">
        <w:rPr>
          <w:szCs w:val="24"/>
        </w:rPr>
        <w:t>Numeravimas:</w:t>
      </w:r>
    </w:p>
    <w:p w14:paraId="4BB4F328" w14:textId="77777777" w:rsidR="00B92735" w:rsidRPr="00AE4605" w:rsidRDefault="00B92735" w:rsidP="00B92735">
      <w:pPr>
        <w:pStyle w:val="Porat"/>
        <w:ind w:left="720"/>
        <w:jc w:val="both"/>
        <w:rPr>
          <w:szCs w:val="24"/>
        </w:rPr>
      </w:pPr>
      <w:r>
        <w:rPr>
          <w:szCs w:val="24"/>
        </w:rPr>
        <w:t xml:space="preserve">5.1. </w:t>
      </w:r>
      <w:r w:rsidRPr="00AE4605">
        <w:rPr>
          <w:szCs w:val="24"/>
        </w:rPr>
        <w:t>iškilioji spauda;</w:t>
      </w:r>
    </w:p>
    <w:p w14:paraId="77E121C4" w14:textId="77777777" w:rsidR="00B92735" w:rsidRPr="00AE4605" w:rsidRDefault="00B92735" w:rsidP="00B92735">
      <w:pPr>
        <w:pStyle w:val="Porat"/>
        <w:ind w:left="720"/>
        <w:jc w:val="both"/>
        <w:rPr>
          <w:szCs w:val="24"/>
        </w:rPr>
      </w:pPr>
      <w:r w:rsidRPr="00AE4605">
        <w:rPr>
          <w:szCs w:val="24"/>
        </w:rPr>
        <w:lastRenderedPageBreak/>
        <w:t>5.2.numeris atspausdintas numeratoriumi vienodo dydžio skaitmenimis;</w:t>
      </w:r>
    </w:p>
    <w:p w14:paraId="12D94D0C" w14:textId="77777777" w:rsidR="00B92735" w:rsidRPr="00AE4605" w:rsidRDefault="00B92735" w:rsidP="00B92735">
      <w:pPr>
        <w:pStyle w:val="Porat"/>
        <w:ind w:left="720"/>
        <w:jc w:val="both"/>
        <w:rPr>
          <w:szCs w:val="24"/>
        </w:rPr>
      </w:pPr>
      <w:r w:rsidRPr="00AE4605">
        <w:rPr>
          <w:szCs w:val="24"/>
        </w:rPr>
        <w:t>5.3.ultravioletiniuose spinduliuose (vienos bangos ilgio diapazone) švytinčiais dažais.</w:t>
      </w:r>
    </w:p>
    <w:p w14:paraId="356D8E1E" w14:textId="77777777" w:rsidR="00B92735" w:rsidRPr="00AE4605" w:rsidRDefault="00B92735" w:rsidP="00B92735">
      <w:pPr>
        <w:pStyle w:val="Porat"/>
        <w:tabs>
          <w:tab w:val="clear" w:pos="4320"/>
          <w:tab w:val="clear" w:pos="8640"/>
        </w:tabs>
        <w:ind w:left="284"/>
        <w:jc w:val="both"/>
        <w:rPr>
          <w:szCs w:val="24"/>
        </w:rPr>
      </w:pPr>
      <w:r>
        <w:rPr>
          <w:szCs w:val="24"/>
        </w:rPr>
        <w:t xml:space="preserve">6. Įspaudimas paviršiuje - </w:t>
      </w:r>
      <w:r w:rsidRPr="00AE4605">
        <w:rPr>
          <w:szCs w:val="24"/>
        </w:rPr>
        <w:t>pozityvinis reljefas.</w:t>
      </w:r>
    </w:p>
    <w:p w14:paraId="46F1D6AF" w14:textId="77777777" w:rsidR="00B92735" w:rsidRPr="00AE4605" w:rsidRDefault="00B92735" w:rsidP="00B92735">
      <w:pPr>
        <w:pStyle w:val="Porat"/>
        <w:rPr>
          <w:b/>
          <w:szCs w:val="24"/>
        </w:rPr>
      </w:pPr>
    </w:p>
    <w:p w14:paraId="46C5E3D8" w14:textId="77777777" w:rsidR="00B92735" w:rsidRPr="00AE4605" w:rsidRDefault="00B92735" w:rsidP="00B92735">
      <w:pPr>
        <w:pStyle w:val="Porat"/>
        <w:jc w:val="center"/>
        <w:rPr>
          <w:b/>
          <w:szCs w:val="24"/>
        </w:rPr>
      </w:pPr>
      <w:r>
        <w:rPr>
          <w:b/>
          <w:szCs w:val="24"/>
        </w:rPr>
        <w:t>5</w:t>
      </w:r>
      <w:r w:rsidRPr="00AE4605">
        <w:rPr>
          <w:b/>
          <w:szCs w:val="24"/>
        </w:rPr>
        <w:t>. NEFORMALIOJO VAIKŲ ŠVIETIMO PAŽYMĖJIMAS (kodas 9201, serija NV) –</w:t>
      </w:r>
    </w:p>
    <w:p w14:paraId="30C2C15E" w14:textId="77777777" w:rsidR="00B92735" w:rsidRPr="00AE4605" w:rsidRDefault="00B92735" w:rsidP="00B92735">
      <w:pPr>
        <w:pStyle w:val="Porat"/>
        <w:jc w:val="center"/>
        <w:rPr>
          <w:b/>
          <w:szCs w:val="24"/>
        </w:rPr>
      </w:pPr>
      <w:r w:rsidRPr="00AE4605">
        <w:rPr>
          <w:b/>
          <w:szCs w:val="24"/>
        </w:rPr>
        <w:t xml:space="preserve">tiražas </w:t>
      </w:r>
      <w:r>
        <w:rPr>
          <w:b/>
          <w:szCs w:val="24"/>
        </w:rPr>
        <w:t>3 5</w:t>
      </w:r>
      <w:r w:rsidRPr="00AE4605">
        <w:rPr>
          <w:b/>
          <w:szCs w:val="24"/>
        </w:rPr>
        <w:t>00 vnt.</w:t>
      </w:r>
    </w:p>
    <w:p w14:paraId="3A80FC34" w14:textId="77777777" w:rsidR="00B92735" w:rsidRPr="00AE4605" w:rsidRDefault="00B92735" w:rsidP="00B92735">
      <w:pPr>
        <w:pStyle w:val="Porat"/>
        <w:ind w:left="1440"/>
        <w:rPr>
          <w:b/>
          <w:szCs w:val="24"/>
        </w:rPr>
      </w:pPr>
    </w:p>
    <w:p w14:paraId="0158348E" w14:textId="77777777" w:rsidR="00B92735" w:rsidRPr="00AE4605" w:rsidRDefault="00B92735" w:rsidP="00B92735">
      <w:pPr>
        <w:pStyle w:val="Porat"/>
        <w:tabs>
          <w:tab w:val="clear" w:pos="4320"/>
          <w:tab w:val="clear" w:pos="8640"/>
        </w:tabs>
        <w:ind w:left="360"/>
        <w:jc w:val="both"/>
        <w:rPr>
          <w:szCs w:val="24"/>
        </w:rPr>
      </w:pPr>
      <w:r w:rsidRPr="00AE4605">
        <w:rPr>
          <w:szCs w:val="24"/>
        </w:rPr>
        <w:t>1. Blankų formatas – 210 x 297 (mm).</w:t>
      </w:r>
    </w:p>
    <w:p w14:paraId="2FE4E103" w14:textId="77777777" w:rsidR="00B92735" w:rsidRPr="00AE4605" w:rsidRDefault="00B92735" w:rsidP="00B92735">
      <w:pPr>
        <w:pStyle w:val="Porat"/>
        <w:tabs>
          <w:tab w:val="clear" w:pos="4320"/>
          <w:tab w:val="clear" w:pos="8640"/>
        </w:tabs>
        <w:ind w:left="360"/>
        <w:jc w:val="both"/>
        <w:rPr>
          <w:szCs w:val="24"/>
        </w:rPr>
      </w:pPr>
      <w:r w:rsidRPr="00AE4605">
        <w:rPr>
          <w:szCs w:val="24"/>
        </w:rPr>
        <w:t>2. Popierius (su Švietimo, mokslo ir sporto ministerijos simbolio vandens ženklais):</w:t>
      </w:r>
    </w:p>
    <w:p w14:paraId="7A98F71F" w14:textId="77777777" w:rsidR="00B92735" w:rsidRPr="00AE4605" w:rsidRDefault="00B92735" w:rsidP="00B92735">
      <w:pPr>
        <w:pStyle w:val="Porat"/>
        <w:ind w:left="1134" w:hanging="414"/>
        <w:jc w:val="both"/>
        <w:rPr>
          <w:szCs w:val="24"/>
        </w:rPr>
      </w:pPr>
      <w:r w:rsidRPr="00AE4605">
        <w:rPr>
          <w:szCs w:val="24"/>
        </w:rPr>
        <w:t>2.1.gramatūra apie 130 g/m</w:t>
      </w:r>
      <w:r w:rsidRPr="00AE4605">
        <w:rPr>
          <w:szCs w:val="24"/>
          <w:vertAlign w:val="superscript"/>
        </w:rPr>
        <w:t>2</w:t>
      </w:r>
      <w:r w:rsidRPr="00AE4605">
        <w:rPr>
          <w:szCs w:val="24"/>
        </w:rPr>
        <w:t>; gelsvos spalvos:</w:t>
      </w:r>
    </w:p>
    <w:p w14:paraId="594D4D18" w14:textId="77777777" w:rsidR="00B92735" w:rsidRPr="00AE4605" w:rsidRDefault="00B92735" w:rsidP="00B92735">
      <w:pPr>
        <w:pStyle w:val="Porat"/>
        <w:ind w:left="720"/>
        <w:jc w:val="both"/>
        <w:rPr>
          <w:szCs w:val="24"/>
        </w:rPr>
      </w:pPr>
      <w:r w:rsidRPr="00AE4605">
        <w:rPr>
          <w:szCs w:val="24"/>
        </w:rPr>
        <w:t>2.2. neutralus ultravioletiniuose spinduliuose (nešvyti);</w:t>
      </w:r>
    </w:p>
    <w:p w14:paraId="05937873" w14:textId="77777777" w:rsidR="00B92735" w:rsidRPr="00AE4605" w:rsidRDefault="00B92735" w:rsidP="00B92735">
      <w:pPr>
        <w:pStyle w:val="Porat"/>
        <w:ind w:left="720"/>
        <w:jc w:val="both"/>
        <w:rPr>
          <w:szCs w:val="24"/>
        </w:rPr>
      </w:pPr>
      <w:r w:rsidRPr="00AE4605">
        <w:rPr>
          <w:szCs w:val="24"/>
        </w:rPr>
        <w:t>2.3. su dvitoniu vandens ženklu;</w:t>
      </w:r>
    </w:p>
    <w:p w14:paraId="05808862" w14:textId="77777777" w:rsidR="00B92735" w:rsidRPr="00AE4605" w:rsidRDefault="00B92735" w:rsidP="00B92735">
      <w:pPr>
        <w:pStyle w:val="Porat"/>
        <w:ind w:left="720"/>
        <w:jc w:val="both"/>
        <w:rPr>
          <w:szCs w:val="24"/>
        </w:rPr>
      </w:pPr>
      <w:r w:rsidRPr="00AE4605">
        <w:rPr>
          <w:szCs w:val="24"/>
        </w:rPr>
        <w:t>2.4. į popieriaus masę įterpti matomi, švytintys ultravioletiniuose spinduliuose pluoštai;</w:t>
      </w:r>
    </w:p>
    <w:p w14:paraId="2EFCB859" w14:textId="77777777" w:rsidR="00B92735" w:rsidRPr="00AE4605" w:rsidRDefault="00B92735" w:rsidP="00B92735">
      <w:pPr>
        <w:pStyle w:val="Porat"/>
        <w:ind w:left="720"/>
        <w:jc w:val="both"/>
        <w:rPr>
          <w:szCs w:val="24"/>
        </w:rPr>
      </w:pPr>
      <w:r w:rsidRPr="00AE4605">
        <w:rPr>
          <w:szCs w:val="24"/>
        </w:rPr>
        <w:t>2.5. į popieriaus masę įterpti nematomi, švytintys ultravioletiniuose spinduliuose pluoštai;</w:t>
      </w:r>
    </w:p>
    <w:p w14:paraId="3038F045" w14:textId="77777777" w:rsidR="00B92735" w:rsidRPr="00AE4605" w:rsidRDefault="00B92735" w:rsidP="00B92735">
      <w:pPr>
        <w:pStyle w:val="Porat"/>
        <w:ind w:left="720"/>
        <w:jc w:val="both"/>
        <w:rPr>
          <w:szCs w:val="24"/>
        </w:rPr>
      </w:pPr>
      <w:r w:rsidRPr="00AE4605">
        <w:rPr>
          <w:szCs w:val="24"/>
        </w:rPr>
        <w:t>2.6. reaguojantis į šarmus;</w:t>
      </w:r>
    </w:p>
    <w:p w14:paraId="13665AEA" w14:textId="77777777" w:rsidR="00B92735" w:rsidRPr="00AE4605" w:rsidRDefault="00B92735" w:rsidP="00B92735">
      <w:pPr>
        <w:pStyle w:val="Porat"/>
        <w:ind w:left="720"/>
        <w:jc w:val="both"/>
        <w:rPr>
          <w:szCs w:val="24"/>
        </w:rPr>
      </w:pPr>
      <w:r w:rsidRPr="00AE4605">
        <w:rPr>
          <w:szCs w:val="24"/>
        </w:rPr>
        <w:t>2.7. reaguojantis į rūgštis;</w:t>
      </w:r>
    </w:p>
    <w:p w14:paraId="58BA804C" w14:textId="77777777" w:rsidR="00B92735" w:rsidRPr="00AE4605" w:rsidRDefault="00B92735" w:rsidP="00B92735">
      <w:pPr>
        <w:pStyle w:val="Porat"/>
        <w:ind w:left="720"/>
        <w:jc w:val="both"/>
        <w:rPr>
          <w:szCs w:val="24"/>
        </w:rPr>
      </w:pPr>
      <w:r w:rsidRPr="00AE4605">
        <w:rPr>
          <w:szCs w:val="24"/>
        </w:rPr>
        <w:t>2.8. tinkantis antspaudavimui, spausdinimui lazeriniu spausdintuvu.</w:t>
      </w:r>
    </w:p>
    <w:p w14:paraId="05D8D3C8" w14:textId="77777777" w:rsidR="00B92735" w:rsidRPr="00AE4605" w:rsidRDefault="00B92735" w:rsidP="00B92735">
      <w:pPr>
        <w:pStyle w:val="Porat"/>
        <w:tabs>
          <w:tab w:val="clear" w:pos="4320"/>
          <w:tab w:val="clear" w:pos="8640"/>
        </w:tabs>
        <w:ind w:left="284"/>
        <w:jc w:val="both"/>
        <w:rPr>
          <w:szCs w:val="24"/>
        </w:rPr>
      </w:pPr>
      <w:r>
        <w:rPr>
          <w:szCs w:val="24"/>
        </w:rPr>
        <w:t xml:space="preserve">3. </w:t>
      </w:r>
      <w:r w:rsidRPr="00AE4605">
        <w:rPr>
          <w:szCs w:val="24"/>
        </w:rPr>
        <w:t>Grafiniai apsaugos būdai:</w:t>
      </w:r>
    </w:p>
    <w:p w14:paraId="6A414FE8" w14:textId="77777777" w:rsidR="00B92735" w:rsidRPr="00AE4605" w:rsidRDefault="00B92735" w:rsidP="00B92735">
      <w:pPr>
        <w:pStyle w:val="Porat"/>
        <w:ind w:left="710"/>
        <w:jc w:val="both"/>
        <w:rPr>
          <w:szCs w:val="24"/>
        </w:rPr>
      </w:pPr>
      <w:r w:rsidRPr="00AE4605">
        <w:rPr>
          <w:szCs w:val="24"/>
        </w:rPr>
        <w:t>3.1. apsauginis tinklelis;</w:t>
      </w:r>
    </w:p>
    <w:p w14:paraId="66A37695" w14:textId="77777777" w:rsidR="00B92735" w:rsidRPr="00AE4605" w:rsidRDefault="00B92735" w:rsidP="00B92735">
      <w:pPr>
        <w:pStyle w:val="Porat"/>
        <w:ind w:left="710"/>
        <w:jc w:val="both"/>
        <w:rPr>
          <w:szCs w:val="24"/>
        </w:rPr>
      </w:pPr>
      <w:r w:rsidRPr="00AE4605">
        <w:rPr>
          <w:szCs w:val="24"/>
        </w:rPr>
        <w:t>3.2. mikrote</w:t>
      </w:r>
      <w:r>
        <w:rPr>
          <w:szCs w:val="24"/>
        </w:rPr>
        <w:t>kstas – pozityvinis</w:t>
      </w:r>
      <w:r w:rsidRPr="00AE4605">
        <w:rPr>
          <w:szCs w:val="24"/>
        </w:rPr>
        <w:t>;</w:t>
      </w:r>
    </w:p>
    <w:p w14:paraId="28092346" w14:textId="77777777" w:rsidR="00B92735" w:rsidRPr="00AE4605" w:rsidRDefault="00B92735" w:rsidP="00B92735">
      <w:pPr>
        <w:pStyle w:val="Porat"/>
        <w:tabs>
          <w:tab w:val="clear" w:pos="4320"/>
          <w:tab w:val="clear" w:pos="8640"/>
        </w:tabs>
        <w:ind w:left="284"/>
        <w:jc w:val="both"/>
        <w:rPr>
          <w:szCs w:val="24"/>
        </w:rPr>
      </w:pPr>
      <w:r w:rsidRPr="00AE4605">
        <w:rPr>
          <w:szCs w:val="24"/>
        </w:rPr>
        <w:t>4. Spauda:</w:t>
      </w:r>
    </w:p>
    <w:p w14:paraId="019AF28D" w14:textId="77777777" w:rsidR="00B92735" w:rsidRPr="00AE4605" w:rsidRDefault="00B92735" w:rsidP="00B92735">
      <w:pPr>
        <w:pStyle w:val="Porat"/>
        <w:ind w:left="720"/>
        <w:jc w:val="both"/>
        <w:rPr>
          <w:szCs w:val="24"/>
        </w:rPr>
      </w:pPr>
      <w:r w:rsidRPr="00AE4605">
        <w:rPr>
          <w:szCs w:val="24"/>
        </w:rPr>
        <w:t xml:space="preserve">4.1. ofsetinė, vienpusė; </w:t>
      </w:r>
    </w:p>
    <w:p w14:paraId="3057AE97" w14:textId="77777777" w:rsidR="00B92735" w:rsidRPr="00AE4605" w:rsidRDefault="00B92735" w:rsidP="00B92735">
      <w:pPr>
        <w:pStyle w:val="Porat"/>
        <w:ind w:left="720"/>
        <w:jc w:val="both"/>
        <w:rPr>
          <w:szCs w:val="24"/>
        </w:rPr>
      </w:pPr>
      <w:r>
        <w:rPr>
          <w:szCs w:val="24"/>
        </w:rPr>
        <w:lastRenderedPageBreak/>
        <w:t xml:space="preserve">4.2. </w:t>
      </w:r>
      <w:r w:rsidRPr="00AE4605">
        <w:rPr>
          <w:szCs w:val="24"/>
        </w:rPr>
        <w:t>vaivorykštinė;</w:t>
      </w:r>
    </w:p>
    <w:p w14:paraId="2ED1A682" w14:textId="77777777" w:rsidR="00B92735" w:rsidRPr="00AE4605" w:rsidRDefault="00B92735" w:rsidP="00B92735">
      <w:pPr>
        <w:pStyle w:val="Porat"/>
        <w:ind w:left="720"/>
        <w:jc w:val="both"/>
        <w:rPr>
          <w:szCs w:val="24"/>
        </w:rPr>
      </w:pPr>
      <w:r w:rsidRPr="00AE4605">
        <w:rPr>
          <w:szCs w:val="24"/>
        </w:rPr>
        <w:t>4.2. spalvingumas: 6+0 (dažai pagal PANTONE skalę);</w:t>
      </w:r>
    </w:p>
    <w:p w14:paraId="3BED8B6D" w14:textId="77777777" w:rsidR="00B92735" w:rsidRPr="00AE4605" w:rsidRDefault="00B92735" w:rsidP="00B92735">
      <w:pPr>
        <w:pStyle w:val="Porat"/>
        <w:ind w:left="720"/>
        <w:jc w:val="both"/>
        <w:rPr>
          <w:szCs w:val="24"/>
        </w:rPr>
      </w:pPr>
      <w:r w:rsidRPr="00AE4605">
        <w:rPr>
          <w:szCs w:val="24"/>
        </w:rPr>
        <w:t>4.3. viena iš spalvų nematoma, švytinti ultravioletiniuose spinduliuose žalia spalva;</w:t>
      </w:r>
    </w:p>
    <w:p w14:paraId="230AADA7" w14:textId="77777777" w:rsidR="00B92735" w:rsidRPr="00AE4605" w:rsidRDefault="00B92735" w:rsidP="00B92735">
      <w:pPr>
        <w:pStyle w:val="Porat"/>
        <w:tabs>
          <w:tab w:val="clear" w:pos="4320"/>
          <w:tab w:val="clear" w:pos="8640"/>
        </w:tabs>
        <w:ind w:left="284"/>
        <w:jc w:val="both"/>
        <w:rPr>
          <w:szCs w:val="24"/>
        </w:rPr>
      </w:pPr>
      <w:r w:rsidRPr="00AE4605">
        <w:rPr>
          <w:szCs w:val="24"/>
        </w:rPr>
        <w:t>5</w:t>
      </w:r>
      <w:r>
        <w:rPr>
          <w:szCs w:val="24"/>
        </w:rPr>
        <w:t xml:space="preserve">. </w:t>
      </w:r>
      <w:r w:rsidRPr="00AE4605">
        <w:rPr>
          <w:szCs w:val="24"/>
        </w:rPr>
        <w:t>Numeravimas:</w:t>
      </w:r>
    </w:p>
    <w:p w14:paraId="6BB4A1C1" w14:textId="77777777" w:rsidR="00B92735" w:rsidRPr="00AE4605" w:rsidRDefault="00B92735" w:rsidP="00B92735">
      <w:pPr>
        <w:pStyle w:val="Porat"/>
        <w:ind w:left="720"/>
        <w:jc w:val="both"/>
        <w:rPr>
          <w:szCs w:val="24"/>
        </w:rPr>
      </w:pPr>
      <w:r>
        <w:rPr>
          <w:szCs w:val="24"/>
        </w:rPr>
        <w:t xml:space="preserve">5.1. </w:t>
      </w:r>
      <w:r w:rsidRPr="00AE4605">
        <w:rPr>
          <w:szCs w:val="24"/>
        </w:rPr>
        <w:t>iškilioji spauda;</w:t>
      </w:r>
    </w:p>
    <w:p w14:paraId="0BAE4AE6" w14:textId="77777777" w:rsidR="00B92735" w:rsidRPr="00AE4605" w:rsidRDefault="00B92735" w:rsidP="00B92735">
      <w:pPr>
        <w:pStyle w:val="Porat"/>
        <w:ind w:left="720"/>
        <w:jc w:val="both"/>
        <w:rPr>
          <w:szCs w:val="24"/>
        </w:rPr>
      </w:pPr>
      <w:r w:rsidRPr="00AE4605">
        <w:rPr>
          <w:szCs w:val="24"/>
        </w:rPr>
        <w:t>5.2.</w:t>
      </w:r>
      <w:r>
        <w:rPr>
          <w:szCs w:val="24"/>
        </w:rPr>
        <w:t xml:space="preserve"> </w:t>
      </w:r>
      <w:r w:rsidRPr="00AE4605">
        <w:rPr>
          <w:szCs w:val="24"/>
        </w:rPr>
        <w:t>numeris atspausdintas numeratoriumi vienodo dydžio skaitmenimis;</w:t>
      </w:r>
    </w:p>
    <w:p w14:paraId="387C0EAE" w14:textId="77777777" w:rsidR="00B92735" w:rsidRPr="00AE4605" w:rsidRDefault="00B92735" w:rsidP="00B92735">
      <w:pPr>
        <w:pStyle w:val="Porat"/>
        <w:ind w:left="720"/>
        <w:jc w:val="both"/>
        <w:rPr>
          <w:szCs w:val="24"/>
        </w:rPr>
      </w:pPr>
      <w:r w:rsidRPr="00AE4605">
        <w:rPr>
          <w:szCs w:val="24"/>
        </w:rPr>
        <w:t>5.3.</w:t>
      </w:r>
      <w:r>
        <w:rPr>
          <w:szCs w:val="24"/>
        </w:rPr>
        <w:t xml:space="preserve"> </w:t>
      </w:r>
      <w:r w:rsidRPr="00AE4605">
        <w:rPr>
          <w:szCs w:val="24"/>
        </w:rPr>
        <w:t>ultravioletiniuose spinduliuose (vienos bangos ilgio diapazone) švytinčiais dažais.</w:t>
      </w:r>
    </w:p>
    <w:p w14:paraId="0A4BFABD" w14:textId="77777777" w:rsidR="00B92735" w:rsidRPr="00AE4605" w:rsidRDefault="00B92735" w:rsidP="00B92735">
      <w:pPr>
        <w:pStyle w:val="Porat"/>
        <w:tabs>
          <w:tab w:val="clear" w:pos="4320"/>
          <w:tab w:val="clear" w:pos="8640"/>
        </w:tabs>
        <w:jc w:val="both"/>
        <w:rPr>
          <w:szCs w:val="24"/>
        </w:rPr>
      </w:pPr>
    </w:p>
    <w:p w14:paraId="1FDEC9C1" w14:textId="77777777" w:rsidR="00B92735" w:rsidRPr="00AE4605" w:rsidRDefault="00B92735" w:rsidP="00B92735">
      <w:pPr>
        <w:ind w:left="709"/>
        <w:jc w:val="center"/>
        <w:rPr>
          <w:lang w:val="lt-LT"/>
        </w:rPr>
      </w:pPr>
      <w:r>
        <w:rPr>
          <w:b/>
          <w:lang w:val="lt-LT"/>
        </w:rPr>
        <w:t>6</w:t>
      </w:r>
      <w:r w:rsidRPr="00AE4605">
        <w:rPr>
          <w:b/>
          <w:lang w:val="lt-LT"/>
        </w:rPr>
        <w:t xml:space="preserve">. PROFESINIO MOKYMO DIPLOMAS(kodas 4101, serija K)– tiražas </w:t>
      </w:r>
      <w:r>
        <w:rPr>
          <w:b/>
          <w:color w:val="000000"/>
          <w:lang w:val="lt-LT" w:eastAsia="lt-LT"/>
        </w:rPr>
        <w:t xml:space="preserve">16 </w:t>
      </w:r>
      <w:r w:rsidRPr="00AE4605">
        <w:rPr>
          <w:b/>
          <w:color w:val="000000"/>
          <w:lang w:val="lt-LT" w:eastAsia="lt-LT"/>
        </w:rPr>
        <w:t xml:space="preserve">000 </w:t>
      </w:r>
      <w:r w:rsidRPr="00AE4605">
        <w:rPr>
          <w:b/>
          <w:lang w:val="lt-LT"/>
        </w:rPr>
        <w:t>vnt.</w:t>
      </w:r>
    </w:p>
    <w:p w14:paraId="40EEA138" w14:textId="77777777" w:rsidR="00B92735" w:rsidRDefault="00B92735" w:rsidP="00B92735">
      <w:pPr>
        <w:ind w:left="709"/>
        <w:jc w:val="center"/>
        <w:rPr>
          <w:b/>
          <w:lang w:val="lt-LT"/>
        </w:rPr>
      </w:pPr>
    </w:p>
    <w:p w14:paraId="1DABAC59" w14:textId="77777777" w:rsidR="00B92735" w:rsidRPr="00AE4605" w:rsidRDefault="00B92735" w:rsidP="00B92735">
      <w:pPr>
        <w:pStyle w:val="Porat"/>
        <w:tabs>
          <w:tab w:val="clear" w:pos="4320"/>
          <w:tab w:val="clear" w:pos="8640"/>
        </w:tabs>
        <w:ind w:left="567" w:hanging="283"/>
        <w:jc w:val="both"/>
        <w:rPr>
          <w:szCs w:val="24"/>
        </w:rPr>
      </w:pPr>
      <w:r w:rsidRPr="00AE4605">
        <w:rPr>
          <w:szCs w:val="24"/>
        </w:rPr>
        <w:t>1. Blankų formatas – 210 x 297 (mm).Blanko komplektas susideda iš dviejų lapų. Kiekvienas dokumento blanko komplekto lapas numeruojamas tuo pačiu numeriu.</w:t>
      </w:r>
    </w:p>
    <w:p w14:paraId="5DFFA55A" w14:textId="77777777" w:rsidR="00B92735" w:rsidRPr="00AE4605" w:rsidRDefault="00B92735" w:rsidP="00B92735">
      <w:pPr>
        <w:pStyle w:val="Porat"/>
        <w:tabs>
          <w:tab w:val="clear" w:pos="4320"/>
          <w:tab w:val="clear" w:pos="8640"/>
        </w:tabs>
        <w:ind w:left="284"/>
        <w:jc w:val="both"/>
        <w:rPr>
          <w:szCs w:val="24"/>
        </w:rPr>
      </w:pPr>
      <w:r w:rsidRPr="00AE4605">
        <w:rPr>
          <w:szCs w:val="24"/>
        </w:rPr>
        <w:t>2. Popierius (su Švietimo, mokslo ir sporto ministerijos simbolio vandens ženklais):</w:t>
      </w:r>
    </w:p>
    <w:p w14:paraId="3377516D" w14:textId="77777777" w:rsidR="00B92735" w:rsidRPr="00AE4605" w:rsidRDefault="00B92735" w:rsidP="00B92735">
      <w:pPr>
        <w:pStyle w:val="Porat"/>
        <w:ind w:left="720"/>
        <w:rPr>
          <w:szCs w:val="24"/>
        </w:rPr>
      </w:pPr>
      <w:r w:rsidRPr="00AE4605">
        <w:rPr>
          <w:szCs w:val="24"/>
        </w:rPr>
        <w:t>2.1. ofsetinis, gramatūra 170 g/m</w:t>
      </w:r>
      <w:r w:rsidRPr="008C4B28">
        <w:rPr>
          <w:szCs w:val="24"/>
        </w:rPr>
        <w:t>2</w:t>
      </w:r>
      <w:r w:rsidRPr="00AE4605">
        <w:rPr>
          <w:szCs w:val="24"/>
        </w:rPr>
        <w:t>;</w:t>
      </w:r>
    </w:p>
    <w:p w14:paraId="037B9360" w14:textId="77777777" w:rsidR="00B92735" w:rsidRPr="00AE4605" w:rsidRDefault="00B92735" w:rsidP="00B92735">
      <w:pPr>
        <w:pStyle w:val="Porat"/>
        <w:ind w:left="720"/>
        <w:rPr>
          <w:szCs w:val="24"/>
        </w:rPr>
      </w:pPr>
      <w:r w:rsidRPr="00AE4605">
        <w:rPr>
          <w:szCs w:val="24"/>
        </w:rPr>
        <w:t>2.2. neutralus ultravioletiniuose spinduliuose (nešvyti);</w:t>
      </w:r>
    </w:p>
    <w:p w14:paraId="36D17602" w14:textId="77777777" w:rsidR="00B92735" w:rsidRPr="00AE4605" w:rsidRDefault="00B92735" w:rsidP="00B92735">
      <w:pPr>
        <w:pStyle w:val="Porat"/>
        <w:ind w:left="720"/>
        <w:rPr>
          <w:szCs w:val="24"/>
        </w:rPr>
      </w:pPr>
      <w:r w:rsidRPr="00AE4605">
        <w:rPr>
          <w:szCs w:val="24"/>
        </w:rPr>
        <w:t>2.3. su vandens ženklu – dvitoniu, nefiksuotu, pasikartojančiu;</w:t>
      </w:r>
    </w:p>
    <w:p w14:paraId="1CA9040B" w14:textId="77777777" w:rsidR="00B92735" w:rsidRPr="00AE4605" w:rsidRDefault="00B92735" w:rsidP="00B92735">
      <w:pPr>
        <w:pStyle w:val="Porat"/>
        <w:ind w:left="720"/>
        <w:rPr>
          <w:szCs w:val="24"/>
        </w:rPr>
      </w:pPr>
      <w:r w:rsidRPr="00AE4605">
        <w:rPr>
          <w:szCs w:val="24"/>
        </w:rPr>
        <w:t>2.4. su įterptais į masę pluoštais, matomais, švytinčiais ultravioletiniuose spinduliuose;</w:t>
      </w:r>
    </w:p>
    <w:p w14:paraId="1B0CE141" w14:textId="77777777" w:rsidR="00B92735" w:rsidRPr="00AE4605" w:rsidRDefault="00B92735" w:rsidP="00B92735">
      <w:pPr>
        <w:pStyle w:val="Porat"/>
        <w:ind w:left="720"/>
        <w:rPr>
          <w:szCs w:val="24"/>
        </w:rPr>
      </w:pPr>
      <w:r w:rsidRPr="00AE4605">
        <w:rPr>
          <w:szCs w:val="24"/>
        </w:rPr>
        <w:t>2.5. su įterptais į masę pluoštais, nematomais, švytinčiais ultravioletiniuose spinduliuose;</w:t>
      </w:r>
    </w:p>
    <w:p w14:paraId="582A4A7C" w14:textId="77777777" w:rsidR="00B92735" w:rsidRPr="00AE4605" w:rsidRDefault="00B92735" w:rsidP="00B92735">
      <w:pPr>
        <w:pStyle w:val="Porat"/>
        <w:ind w:left="720"/>
        <w:rPr>
          <w:szCs w:val="24"/>
        </w:rPr>
      </w:pPr>
      <w:r w:rsidRPr="00AE4605">
        <w:rPr>
          <w:szCs w:val="24"/>
        </w:rPr>
        <w:t>2.6. reaguojantis į šarmus;</w:t>
      </w:r>
    </w:p>
    <w:p w14:paraId="69786903" w14:textId="77777777" w:rsidR="00B92735" w:rsidRPr="00AE4605" w:rsidRDefault="00B92735" w:rsidP="00B92735">
      <w:pPr>
        <w:pStyle w:val="Porat"/>
        <w:ind w:left="720"/>
        <w:rPr>
          <w:szCs w:val="24"/>
        </w:rPr>
      </w:pPr>
      <w:r w:rsidRPr="00AE4605">
        <w:rPr>
          <w:szCs w:val="24"/>
        </w:rPr>
        <w:t>2.7. reaguojantis į rūgštis;</w:t>
      </w:r>
    </w:p>
    <w:p w14:paraId="4B617C7E" w14:textId="77777777" w:rsidR="00B92735" w:rsidRPr="00AE4605" w:rsidRDefault="00B92735" w:rsidP="00B92735">
      <w:pPr>
        <w:pStyle w:val="Porat"/>
        <w:ind w:left="720"/>
        <w:rPr>
          <w:szCs w:val="24"/>
        </w:rPr>
      </w:pPr>
      <w:r w:rsidRPr="00AE4605">
        <w:rPr>
          <w:szCs w:val="24"/>
        </w:rPr>
        <w:t>2.8. tinkantis antspaudavimui, spausdinimui lazeriniu spausdintuvu.</w:t>
      </w:r>
    </w:p>
    <w:p w14:paraId="75F1D6E5" w14:textId="77777777" w:rsidR="00B92735" w:rsidRPr="00AE4605" w:rsidRDefault="00B92735" w:rsidP="00B92735">
      <w:pPr>
        <w:pStyle w:val="Porat"/>
        <w:tabs>
          <w:tab w:val="clear" w:pos="4320"/>
          <w:tab w:val="clear" w:pos="8640"/>
        </w:tabs>
        <w:ind w:left="284"/>
        <w:jc w:val="both"/>
        <w:rPr>
          <w:szCs w:val="24"/>
        </w:rPr>
      </w:pPr>
      <w:r w:rsidRPr="00AE4605">
        <w:rPr>
          <w:szCs w:val="24"/>
        </w:rPr>
        <w:t>3. Spauda:</w:t>
      </w:r>
    </w:p>
    <w:p w14:paraId="59CE0953" w14:textId="77777777" w:rsidR="00B92735" w:rsidRPr="00AE4605" w:rsidRDefault="00B92735" w:rsidP="00B92735">
      <w:pPr>
        <w:pStyle w:val="Porat"/>
        <w:ind w:left="720"/>
        <w:rPr>
          <w:szCs w:val="24"/>
        </w:rPr>
      </w:pPr>
      <w:r w:rsidRPr="00AE4605">
        <w:rPr>
          <w:szCs w:val="24"/>
        </w:rPr>
        <w:lastRenderedPageBreak/>
        <w:t>3.1. ofsetinė, dvipusė;</w:t>
      </w:r>
    </w:p>
    <w:p w14:paraId="504891FD" w14:textId="77777777" w:rsidR="00B92735" w:rsidRPr="00AE4605" w:rsidRDefault="00B92735" w:rsidP="00B92735">
      <w:pPr>
        <w:pStyle w:val="Porat"/>
        <w:ind w:left="720"/>
        <w:rPr>
          <w:szCs w:val="24"/>
        </w:rPr>
      </w:pPr>
      <w:r w:rsidRPr="00AE4605">
        <w:rPr>
          <w:szCs w:val="24"/>
        </w:rPr>
        <w:t xml:space="preserve">3.2. spalvingumas: pirmo lapo pirmoje pusėje </w:t>
      </w:r>
      <w:r>
        <w:rPr>
          <w:szCs w:val="24"/>
        </w:rPr>
        <w:t>4</w:t>
      </w:r>
      <w:r w:rsidRPr="00AE4605">
        <w:rPr>
          <w:szCs w:val="24"/>
        </w:rPr>
        <w:t xml:space="preserve"> spalvos, antroje pusėje 3 spalvos, antro lapo pirmoje ir antroje pusėse 3 spalvos </w:t>
      </w:r>
      <w:r w:rsidRPr="00AE4605">
        <w:rPr>
          <w:iCs/>
          <w:szCs w:val="24"/>
        </w:rPr>
        <w:t>(dažai pagal PANTONE skalę)</w:t>
      </w:r>
      <w:r w:rsidRPr="00AE4605">
        <w:rPr>
          <w:szCs w:val="24"/>
        </w:rPr>
        <w:t>;</w:t>
      </w:r>
    </w:p>
    <w:p w14:paraId="0B1572C7" w14:textId="77777777" w:rsidR="00B92735" w:rsidRPr="00AE4605" w:rsidRDefault="00B92735" w:rsidP="00B92735">
      <w:pPr>
        <w:ind w:left="709"/>
        <w:rPr>
          <w:lang w:val="lt-LT"/>
        </w:rPr>
      </w:pPr>
      <w:r w:rsidRPr="00AE4605">
        <w:rPr>
          <w:lang w:val="lt-LT"/>
        </w:rPr>
        <w:t>3.3. dažai – nematomi, švytintys ultravioletiniuose spinduliuose.</w:t>
      </w:r>
    </w:p>
    <w:p w14:paraId="50E0E3EE" w14:textId="77777777" w:rsidR="00B92735" w:rsidRPr="00AE4605" w:rsidRDefault="00B92735" w:rsidP="00B92735">
      <w:pPr>
        <w:pStyle w:val="Porat"/>
        <w:tabs>
          <w:tab w:val="clear" w:pos="4320"/>
          <w:tab w:val="clear" w:pos="8640"/>
        </w:tabs>
        <w:ind w:left="284"/>
        <w:jc w:val="both"/>
        <w:rPr>
          <w:szCs w:val="24"/>
        </w:rPr>
      </w:pPr>
      <w:r w:rsidRPr="00AE4605">
        <w:rPr>
          <w:szCs w:val="24"/>
        </w:rPr>
        <w:t>4. Grafiniai apsaugos būdai:</w:t>
      </w:r>
    </w:p>
    <w:p w14:paraId="5E94FEAC" w14:textId="77777777" w:rsidR="00B92735" w:rsidRPr="00AE4605" w:rsidRDefault="00B92735" w:rsidP="00B92735">
      <w:pPr>
        <w:ind w:left="360" w:firstLine="349"/>
        <w:rPr>
          <w:lang w:val="lt-LT"/>
        </w:rPr>
      </w:pPr>
      <w:r w:rsidRPr="00AE4605">
        <w:rPr>
          <w:lang w:val="lt-LT"/>
        </w:rPr>
        <w:t>4.1. apsauginiai tinkleliai – neregistruoti;</w:t>
      </w:r>
    </w:p>
    <w:p w14:paraId="14FAE4D4" w14:textId="77777777" w:rsidR="00B92735" w:rsidRPr="00AE4605" w:rsidRDefault="00B92735" w:rsidP="00B92735">
      <w:pPr>
        <w:pStyle w:val="Porat"/>
        <w:ind w:left="720"/>
        <w:rPr>
          <w:szCs w:val="24"/>
        </w:rPr>
      </w:pPr>
      <w:r w:rsidRPr="00AE4605">
        <w:rPr>
          <w:szCs w:val="24"/>
        </w:rPr>
        <w:t>4.2. giljošai;</w:t>
      </w:r>
    </w:p>
    <w:p w14:paraId="78295268" w14:textId="77777777" w:rsidR="00B92735" w:rsidRPr="00AE4605" w:rsidRDefault="00B92735" w:rsidP="00B92735">
      <w:pPr>
        <w:pStyle w:val="Porat"/>
        <w:ind w:left="720"/>
        <w:rPr>
          <w:szCs w:val="24"/>
        </w:rPr>
      </w:pPr>
      <w:r w:rsidRPr="00AE4605">
        <w:rPr>
          <w:szCs w:val="24"/>
        </w:rPr>
        <w:t>4.3. mikrotekstas, pozityvinis.</w:t>
      </w:r>
    </w:p>
    <w:p w14:paraId="644B653A" w14:textId="77777777" w:rsidR="00B92735" w:rsidRPr="00AE4605" w:rsidRDefault="00B92735" w:rsidP="00B92735">
      <w:pPr>
        <w:pStyle w:val="Porat"/>
        <w:tabs>
          <w:tab w:val="clear" w:pos="4320"/>
          <w:tab w:val="clear" w:pos="8640"/>
        </w:tabs>
        <w:ind w:left="284"/>
        <w:jc w:val="both"/>
        <w:rPr>
          <w:szCs w:val="24"/>
        </w:rPr>
      </w:pPr>
      <w:r w:rsidRPr="00AE4605">
        <w:rPr>
          <w:szCs w:val="24"/>
        </w:rPr>
        <w:t>5. Numeravimas:</w:t>
      </w:r>
    </w:p>
    <w:p w14:paraId="3B774F3E" w14:textId="77777777" w:rsidR="00B92735" w:rsidRPr="00AE4605" w:rsidRDefault="00B92735" w:rsidP="00B92735">
      <w:pPr>
        <w:pStyle w:val="Porat"/>
        <w:ind w:firstLine="720"/>
        <w:rPr>
          <w:szCs w:val="24"/>
        </w:rPr>
      </w:pPr>
      <w:r w:rsidRPr="00AE4605">
        <w:rPr>
          <w:szCs w:val="24"/>
        </w:rPr>
        <w:t>5.1. iškilioji spauda;</w:t>
      </w:r>
    </w:p>
    <w:p w14:paraId="6B27C9F3" w14:textId="77777777" w:rsidR="00B92735" w:rsidRPr="00AE4605" w:rsidRDefault="00B92735" w:rsidP="00B92735">
      <w:pPr>
        <w:pStyle w:val="Porat"/>
        <w:ind w:left="720"/>
        <w:jc w:val="both"/>
        <w:rPr>
          <w:szCs w:val="24"/>
        </w:rPr>
      </w:pPr>
      <w:r w:rsidRPr="00AE4605">
        <w:rPr>
          <w:szCs w:val="24"/>
        </w:rPr>
        <w:t>5.2.</w:t>
      </w:r>
      <w:r>
        <w:rPr>
          <w:szCs w:val="24"/>
        </w:rPr>
        <w:t xml:space="preserve"> </w:t>
      </w:r>
      <w:r w:rsidRPr="00AE4605">
        <w:rPr>
          <w:szCs w:val="24"/>
        </w:rPr>
        <w:t>numeratoriumi vienodo dydžio skaitmenimis;</w:t>
      </w:r>
    </w:p>
    <w:p w14:paraId="707B539B" w14:textId="77777777" w:rsidR="00B92735" w:rsidRPr="00AE4605" w:rsidRDefault="00B92735" w:rsidP="00B92735">
      <w:pPr>
        <w:pStyle w:val="Porat"/>
        <w:ind w:firstLine="720"/>
        <w:rPr>
          <w:szCs w:val="24"/>
        </w:rPr>
      </w:pPr>
      <w:r w:rsidRPr="00AE4605">
        <w:rPr>
          <w:szCs w:val="24"/>
        </w:rPr>
        <w:t>5.3. dažai matomi, švytintys ultravioletiniuose spinduliuose.</w:t>
      </w:r>
    </w:p>
    <w:p w14:paraId="4643438A" w14:textId="77777777" w:rsidR="00B92735" w:rsidRPr="00AE4605" w:rsidRDefault="00B92735" w:rsidP="00B92735">
      <w:pPr>
        <w:pStyle w:val="Porat"/>
        <w:tabs>
          <w:tab w:val="clear" w:pos="4320"/>
          <w:tab w:val="clear" w:pos="8640"/>
        </w:tabs>
        <w:ind w:left="765"/>
        <w:jc w:val="both"/>
        <w:rPr>
          <w:szCs w:val="24"/>
        </w:rPr>
      </w:pPr>
    </w:p>
    <w:p w14:paraId="1D82E412" w14:textId="77777777" w:rsidR="00B92735" w:rsidRPr="00AE4605" w:rsidRDefault="00B92735" w:rsidP="00B92735">
      <w:pPr>
        <w:ind w:left="360"/>
        <w:jc w:val="center"/>
        <w:rPr>
          <w:b/>
          <w:lang w:val="lt-LT"/>
        </w:rPr>
      </w:pPr>
      <w:r>
        <w:rPr>
          <w:b/>
          <w:lang w:val="lt-LT"/>
        </w:rPr>
        <w:t>7</w:t>
      </w:r>
      <w:r w:rsidRPr="00AE4605">
        <w:rPr>
          <w:b/>
          <w:lang w:val="lt-LT"/>
        </w:rPr>
        <w:t>. PROFESINIO MOKYMO DIPLOMAS(kodas 4102, serija L)– tiražas 1</w:t>
      </w:r>
      <w:r>
        <w:rPr>
          <w:b/>
          <w:lang w:val="lt-LT"/>
        </w:rPr>
        <w:t xml:space="preserve">2 </w:t>
      </w:r>
      <w:r w:rsidRPr="00AE4605">
        <w:rPr>
          <w:b/>
          <w:lang w:val="lt-LT"/>
        </w:rPr>
        <w:t>000vnt.</w:t>
      </w:r>
    </w:p>
    <w:p w14:paraId="41743F56" w14:textId="77777777" w:rsidR="00B92735" w:rsidRPr="00AE4605" w:rsidRDefault="00B92735" w:rsidP="00B92735">
      <w:pPr>
        <w:ind w:left="360"/>
        <w:rPr>
          <w:lang w:val="lt-LT"/>
        </w:rPr>
      </w:pPr>
    </w:p>
    <w:p w14:paraId="23AE93F2" w14:textId="77777777" w:rsidR="00B92735" w:rsidRPr="00AE4605" w:rsidRDefault="00B92735" w:rsidP="00B92735">
      <w:pPr>
        <w:pStyle w:val="Porat"/>
        <w:tabs>
          <w:tab w:val="clear" w:pos="4320"/>
          <w:tab w:val="clear" w:pos="8640"/>
        </w:tabs>
        <w:ind w:left="567" w:hanging="283"/>
        <w:jc w:val="both"/>
        <w:rPr>
          <w:szCs w:val="24"/>
        </w:rPr>
      </w:pPr>
      <w:r w:rsidRPr="00AE4605">
        <w:rPr>
          <w:szCs w:val="24"/>
        </w:rPr>
        <w:t>1. Blankų formatas – 210 x 297 (mm).Blanko komplektas susideda iš dviejų lapų. Kiekvienas dokumento blanko komplekto lapas numeruojamas tuo pačiu numeriu.</w:t>
      </w:r>
    </w:p>
    <w:p w14:paraId="7B6E6C40" w14:textId="77777777" w:rsidR="00B92735" w:rsidRPr="00AE4605" w:rsidRDefault="00B92735" w:rsidP="00B92735">
      <w:pPr>
        <w:pStyle w:val="Porat"/>
        <w:tabs>
          <w:tab w:val="clear" w:pos="4320"/>
          <w:tab w:val="clear" w:pos="8640"/>
        </w:tabs>
        <w:ind w:left="284"/>
        <w:jc w:val="both"/>
        <w:rPr>
          <w:szCs w:val="24"/>
        </w:rPr>
      </w:pPr>
      <w:r w:rsidRPr="00AE4605">
        <w:rPr>
          <w:szCs w:val="24"/>
        </w:rPr>
        <w:t>2. Popierius (su Švietimo, mokslo ir sporto ministerijos simbolio vandens ženklais):</w:t>
      </w:r>
    </w:p>
    <w:p w14:paraId="563BBC13" w14:textId="77777777" w:rsidR="00B92735" w:rsidRPr="00AE4605" w:rsidRDefault="00B92735" w:rsidP="00B92735">
      <w:pPr>
        <w:pStyle w:val="Porat"/>
        <w:ind w:left="720"/>
        <w:rPr>
          <w:szCs w:val="24"/>
        </w:rPr>
      </w:pPr>
      <w:r w:rsidRPr="00AE4605">
        <w:rPr>
          <w:szCs w:val="24"/>
        </w:rPr>
        <w:t>2.1. ofsetinis, gramatūra 170 g/m</w:t>
      </w:r>
      <w:r w:rsidRPr="00AE4605">
        <w:rPr>
          <w:szCs w:val="24"/>
          <w:vertAlign w:val="superscript"/>
        </w:rPr>
        <w:t>2</w:t>
      </w:r>
      <w:r w:rsidRPr="00AE4605">
        <w:rPr>
          <w:szCs w:val="24"/>
        </w:rPr>
        <w:t>;</w:t>
      </w:r>
    </w:p>
    <w:p w14:paraId="4CAB033D" w14:textId="77777777" w:rsidR="00B92735" w:rsidRPr="00AE4605" w:rsidRDefault="00B92735" w:rsidP="00B92735">
      <w:pPr>
        <w:pStyle w:val="Porat"/>
        <w:ind w:left="720"/>
        <w:rPr>
          <w:szCs w:val="24"/>
        </w:rPr>
      </w:pPr>
      <w:r>
        <w:rPr>
          <w:szCs w:val="24"/>
        </w:rPr>
        <w:t>2.2.</w:t>
      </w:r>
      <w:r w:rsidRPr="00AE4605">
        <w:rPr>
          <w:szCs w:val="24"/>
        </w:rPr>
        <w:t xml:space="preserve"> neutralus ultravioletiniuose spinduliuose (nešvyti);</w:t>
      </w:r>
    </w:p>
    <w:p w14:paraId="57A808EF" w14:textId="77777777" w:rsidR="00B92735" w:rsidRPr="00AE4605" w:rsidRDefault="00B92735" w:rsidP="00B92735">
      <w:pPr>
        <w:pStyle w:val="Porat"/>
        <w:ind w:left="720"/>
        <w:rPr>
          <w:szCs w:val="24"/>
        </w:rPr>
      </w:pPr>
      <w:r w:rsidRPr="00AE4605">
        <w:rPr>
          <w:szCs w:val="24"/>
        </w:rPr>
        <w:t>2.3. su vandens ženklu – dvitoniu, nefiksuotu, pasikartojančiu;</w:t>
      </w:r>
    </w:p>
    <w:p w14:paraId="646BA77E" w14:textId="77777777" w:rsidR="00B92735" w:rsidRPr="00AE4605" w:rsidRDefault="00B92735" w:rsidP="00B92735">
      <w:pPr>
        <w:pStyle w:val="Porat"/>
        <w:ind w:left="720"/>
        <w:rPr>
          <w:szCs w:val="24"/>
        </w:rPr>
      </w:pPr>
      <w:r w:rsidRPr="00AE4605">
        <w:rPr>
          <w:szCs w:val="24"/>
        </w:rPr>
        <w:t>2.4. su įterptais į masę pluoštais, matomais, švytinčiais ultravioletiniuose spinduliuose;</w:t>
      </w:r>
    </w:p>
    <w:p w14:paraId="1105717B" w14:textId="77777777" w:rsidR="00B92735" w:rsidRPr="00AE4605" w:rsidRDefault="00B92735" w:rsidP="00B92735">
      <w:pPr>
        <w:pStyle w:val="Porat"/>
        <w:ind w:left="720"/>
        <w:rPr>
          <w:szCs w:val="24"/>
        </w:rPr>
      </w:pPr>
      <w:r w:rsidRPr="00AE4605">
        <w:rPr>
          <w:szCs w:val="24"/>
        </w:rPr>
        <w:lastRenderedPageBreak/>
        <w:t>2.5. su įterptais į masę pluoštais, nematomais, švytinčiais ultravioletiniuose spinduliuose;</w:t>
      </w:r>
    </w:p>
    <w:p w14:paraId="18DF33F5" w14:textId="77777777" w:rsidR="00B92735" w:rsidRPr="00AE4605" w:rsidRDefault="00B92735" w:rsidP="00B92735">
      <w:pPr>
        <w:pStyle w:val="Porat"/>
        <w:ind w:left="720"/>
        <w:rPr>
          <w:szCs w:val="24"/>
        </w:rPr>
      </w:pPr>
      <w:r w:rsidRPr="00AE4605">
        <w:rPr>
          <w:szCs w:val="24"/>
        </w:rPr>
        <w:t>2.6. reaguojantis į šarmus;</w:t>
      </w:r>
    </w:p>
    <w:p w14:paraId="45D9014A" w14:textId="77777777" w:rsidR="00B92735" w:rsidRPr="00AE4605" w:rsidRDefault="00B92735" w:rsidP="00B92735">
      <w:pPr>
        <w:pStyle w:val="Porat"/>
        <w:ind w:left="720"/>
        <w:rPr>
          <w:szCs w:val="24"/>
        </w:rPr>
      </w:pPr>
      <w:r w:rsidRPr="00AE4605">
        <w:rPr>
          <w:szCs w:val="24"/>
        </w:rPr>
        <w:t>2.7. reaguojantis į rūgštis;</w:t>
      </w:r>
    </w:p>
    <w:p w14:paraId="31135212" w14:textId="77777777" w:rsidR="00B92735" w:rsidRPr="00AE4605" w:rsidRDefault="00B92735" w:rsidP="00B92735">
      <w:pPr>
        <w:pStyle w:val="Porat"/>
        <w:ind w:left="720"/>
        <w:rPr>
          <w:szCs w:val="24"/>
        </w:rPr>
      </w:pPr>
      <w:r w:rsidRPr="00AE4605">
        <w:rPr>
          <w:szCs w:val="24"/>
        </w:rPr>
        <w:t>2.8. tinkantis antspaudavimui, spausdinimui lazeriniu spausdintuvu.</w:t>
      </w:r>
    </w:p>
    <w:p w14:paraId="4D403C61" w14:textId="77777777" w:rsidR="00B92735" w:rsidRPr="00AE4605" w:rsidRDefault="00B92735" w:rsidP="00B92735">
      <w:pPr>
        <w:pStyle w:val="Porat"/>
        <w:tabs>
          <w:tab w:val="clear" w:pos="4320"/>
          <w:tab w:val="clear" w:pos="8640"/>
        </w:tabs>
        <w:ind w:left="284"/>
        <w:jc w:val="both"/>
        <w:rPr>
          <w:szCs w:val="24"/>
        </w:rPr>
      </w:pPr>
      <w:r w:rsidRPr="00AE4605">
        <w:rPr>
          <w:szCs w:val="24"/>
        </w:rPr>
        <w:t>3. Spauda:</w:t>
      </w:r>
    </w:p>
    <w:p w14:paraId="345925CA" w14:textId="77777777" w:rsidR="00B92735" w:rsidRPr="00AE4605" w:rsidRDefault="00B92735" w:rsidP="00B92735">
      <w:pPr>
        <w:pStyle w:val="Porat"/>
        <w:ind w:left="720"/>
        <w:rPr>
          <w:szCs w:val="24"/>
        </w:rPr>
      </w:pPr>
      <w:r w:rsidRPr="00AE4605">
        <w:rPr>
          <w:szCs w:val="24"/>
        </w:rPr>
        <w:t>3.1. ofsetinė, dvipusė;</w:t>
      </w:r>
    </w:p>
    <w:p w14:paraId="5B0B73F9" w14:textId="77777777" w:rsidR="00B92735" w:rsidRPr="00AE4605" w:rsidRDefault="00B92735" w:rsidP="00B92735">
      <w:pPr>
        <w:pStyle w:val="Porat"/>
        <w:ind w:left="720"/>
        <w:rPr>
          <w:szCs w:val="24"/>
        </w:rPr>
      </w:pPr>
      <w:r w:rsidRPr="00AE4605">
        <w:rPr>
          <w:szCs w:val="24"/>
        </w:rPr>
        <w:t xml:space="preserve">3.2. spalvingumas: pirmo lapo pirmoje pusėje </w:t>
      </w:r>
      <w:r>
        <w:rPr>
          <w:szCs w:val="24"/>
        </w:rPr>
        <w:t xml:space="preserve">4 </w:t>
      </w:r>
      <w:r w:rsidRPr="00AE4605">
        <w:rPr>
          <w:szCs w:val="24"/>
        </w:rPr>
        <w:t xml:space="preserve">spalvos, antroje pusėje 3 spalvos, antro lapo pirmoje ir antroje pusėse 3 spalvos </w:t>
      </w:r>
      <w:r w:rsidRPr="00AE4605">
        <w:rPr>
          <w:iCs/>
          <w:szCs w:val="24"/>
        </w:rPr>
        <w:t>(dažai pagal PANTONE skalę)</w:t>
      </w:r>
      <w:r w:rsidRPr="00AE4605">
        <w:rPr>
          <w:szCs w:val="24"/>
        </w:rPr>
        <w:t>;</w:t>
      </w:r>
    </w:p>
    <w:p w14:paraId="616CFD22" w14:textId="77777777" w:rsidR="00B92735" w:rsidRPr="00AE4605" w:rsidRDefault="00B92735" w:rsidP="00B92735">
      <w:pPr>
        <w:ind w:left="709"/>
        <w:rPr>
          <w:lang w:val="lt-LT"/>
        </w:rPr>
      </w:pPr>
      <w:r w:rsidRPr="00AE4605">
        <w:rPr>
          <w:lang w:val="lt-LT"/>
        </w:rPr>
        <w:t>3.3. dažai – nematomi, švytintys ultravioletiniuose spinduliuose.</w:t>
      </w:r>
    </w:p>
    <w:p w14:paraId="2D37EDD9" w14:textId="77777777" w:rsidR="00B92735" w:rsidRPr="00AE4605" w:rsidRDefault="00B92735" w:rsidP="00B92735">
      <w:pPr>
        <w:pStyle w:val="Porat"/>
        <w:tabs>
          <w:tab w:val="clear" w:pos="4320"/>
          <w:tab w:val="clear" w:pos="8640"/>
        </w:tabs>
        <w:ind w:left="284"/>
        <w:jc w:val="both"/>
        <w:rPr>
          <w:szCs w:val="24"/>
        </w:rPr>
      </w:pPr>
      <w:r w:rsidRPr="00AE4605">
        <w:rPr>
          <w:szCs w:val="24"/>
        </w:rPr>
        <w:t>4. Grafiniai apsaugos būdai:</w:t>
      </w:r>
    </w:p>
    <w:p w14:paraId="55AC7845" w14:textId="77777777" w:rsidR="00B92735" w:rsidRPr="00AE4605" w:rsidRDefault="00B92735" w:rsidP="00B92735">
      <w:pPr>
        <w:ind w:left="360" w:firstLine="349"/>
        <w:rPr>
          <w:lang w:val="lt-LT"/>
        </w:rPr>
      </w:pPr>
      <w:r w:rsidRPr="00AE4605">
        <w:rPr>
          <w:lang w:val="lt-LT"/>
        </w:rPr>
        <w:t>4.1. apsauginiai tinkleliai – neregistruoti;</w:t>
      </w:r>
    </w:p>
    <w:p w14:paraId="548ED21F" w14:textId="77777777" w:rsidR="00B92735" w:rsidRPr="00AE4605" w:rsidRDefault="00B92735" w:rsidP="00B92735">
      <w:pPr>
        <w:pStyle w:val="Porat"/>
        <w:ind w:left="720"/>
        <w:rPr>
          <w:szCs w:val="24"/>
        </w:rPr>
      </w:pPr>
      <w:r w:rsidRPr="00AE4605">
        <w:rPr>
          <w:szCs w:val="24"/>
        </w:rPr>
        <w:t>4.2. giljošai;</w:t>
      </w:r>
    </w:p>
    <w:p w14:paraId="061FCE0D" w14:textId="77777777" w:rsidR="00B92735" w:rsidRPr="00AE4605" w:rsidRDefault="00B92735" w:rsidP="00B92735">
      <w:pPr>
        <w:pStyle w:val="Porat"/>
        <w:ind w:left="720"/>
        <w:rPr>
          <w:szCs w:val="24"/>
        </w:rPr>
      </w:pPr>
      <w:r w:rsidRPr="00AE4605">
        <w:rPr>
          <w:szCs w:val="24"/>
        </w:rPr>
        <w:t>4.3. mikrotekstas, pozityvinis.</w:t>
      </w:r>
    </w:p>
    <w:p w14:paraId="0D307396" w14:textId="77777777" w:rsidR="00B92735" w:rsidRPr="00AE4605" w:rsidRDefault="00B92735" w:rsidP="00B92735">
      <w:pPr>
        <w:pStyle w:val="Porat"/>
        <w:tabs>
          <w:tab w:val="clear" w:pos="4320"/>
          <w:tab w:val="clear" w:pos="8640"/>
        </w:tabs>
        <w:ind w:left="284"/>
        <w:jc w:val="both"/>
        <w:rPr>
          <w:szCs w:val="24"/>
        </w:rPr>
      </w:pPr>
      <w:r w:rsidRPr="00AE4605">
        <w:rPr>
          <w:szCs w:val="24"/>
        </w:rPr>
        <w:t>5. Numeravimas:</w:t>
      </w:r>
    </w:p>
    <w:p w14:paraId="16CEF113" w14:textId="77777777" w:rsidR="00B92735" w:rsidRPr="00AE4605" w:rsidRDefault="00B92735" w:rsidP="00B92735">
      <w:pPr>
        <w:pStyle w:val="Porat"/>
        <w:ind w:firstLine="720"/>
        <w:rPr>
          <w:szCs w:val="24"/>
        </w:rPr>
      </w:pPr>
      <w:r w:rsidRPr="00AE4605">
        <w:rPr>
          <w:szCs w:val="24"/>
        </w:rPr>
        <w:t>5.1. iškilioji spauda;</w:t>
      </w:r>
    </w:p>
    <w:p w14:paraId="1C03267E" w14:textId="77777777" w:rsidR="00B92735" w:rsidRPr="00AE4605" w:rsidRDefault="00B92735" w:rsidP="00B92735">
      <w:pPr>
        <w:pStyle w:val="Porat"/>
        <w:ind w:firstLine="720"/>
        <w:rPr>
          <w:szCs w:val="24"/>
        </w:rPr>
      </w:pPr>
      <w:r w:rsidRPr="00AE4605">
        <w:rPr>
          <w:szCs w:val="24"/>
        </w:rPr>
        <w:t>5.2. numeratoriumi vienodo dydžio skaitmenimis;</w:t>
      </w:r>
    </w:p>
    <w:p w14:paraId="3FE87947" w14:textId="77777777" w:rsidR="00B92735" w:rsidRPr="00AE4605" w:rsidRDefault="00B92735" w:rsidP="00B92735">
      <w:pPr>
        <w:pStyle w:val="Porat"/>
        <w:ind w:firstLine="720"/>
        <w:rPr>
          <w:szCs w:val="24"/>
        </w:rPr>
      </w:pPr>
      <w:r w:rsidRPr="00AE4605">
        <w:rPr>
          <w:szCs w:val="24"/>
        </w:rPr>
        <w:t>5.3. dažai matomi, švytintys ultravioletiniuose spinduliuose.</w:t>
      </w:r>
      <w:r>
        <w:rPr>
          <w:szCs w:val="24"/>
        </w:rPr>
        <w:t xml:space="preserve"> </w:t>
      </w:r>
    </w:p>
    <w:p w14:paraId="548179E6" w14:textId="77777777" w:rsidR="00B92735" w:rsidRPr="00AE4605" w:rsidRDefault="00B92735" w:rsidP="00B92735">
      <w:pPr>
        <w:pStyle w:val="Porat"/>
        <w:ind w:firstLine="720"/>
        <w:rPr>
          <w:szCs w:val="24"/>
        </w:rPr>
      </w:pPr>
    </w:p>
    <w:p w14:paraId="062E55FC" w14:textId="77777777" w:rsidR="00B92735" w:rsidRPr="00AE4605" w:rsidRDefault="00B92735" w:rsidP="00B92735">
      <w:pPr>
        <w:ind w:left="360"/>
        <w:jc w:val="center"/>
        <w:rPr>
          <w:b/>
          <w:lang w:val="lt-LT"/>
        </w:rPr>
      </w:pPr>
      <w:r>
        <w:rPr>
          <w:b/>
          <w:lang w:val="lt-LT"/>
        </w:rPr>
        <w:t>8</w:t>
      </w:r>
      <w:r w:rsidRPr="00AE4605">
        <w:rPr>
          <w:b/>
          <w:lang w:val="lt-LT"/>
        </w:rPr>
        <w:t>. PAŽYMĖJIMAS (k</w:t>
      </w:r>
      <w:r>
        <w:rPr>
          <w:b/>
          <w:lang w:val="lt-LT"/>
        </w:rPr>
        <w:t xml:space="preserve">odas 3106, serija G) – tiražas 30 </w:t>
      </w:r>
      <w:r w:rsidRPr="00AE4605">
        <w:rPr>
          <w:b/>
          <w:lang w:val="lt-LT"/>
        </w:rPr>
        <w:t>000 vnt.</w:t>
      </w:r>
    </w:p>
    <w:p w14:paraId="3AA54777" w14:textId="77777777" w:rsidR="00B92735" w:rsidRPr="00AE4605" w:rsidRDefault="00B92735" w:rsidP="00B92735">
      <w:pPr>
        <w:ind w:left="360"/>
        <w:jc w:val="center"/>
        <w:rPr>
          <w:b/>
          <w:lang w:val="lt-LT"/>
        </w:rPr>
      </w:pPr>
    </w:p>
    <w:p w14:paraId="71B36C6E" w14:textId="77777777" w:rsidR="00B92735" w:rsidRPr="00AE4605" w:rsidRDefault="00B92735" w:rsidP="00B92735">
      <w:pPr>
        <w:pStyle w:val="Porat"/>
        <w:ind w:left="1440"/>
        <w:rPr>
          <w:b/>
          <w:szCs w:val="24"/>
        </w:rPr>
      </w:pPr>
    </w:p>
    <w:p w14:paraId="0B53ADC0" w14:textId="77777777" w:rsidR="00B92735" w:rsidRPr="00AE4605" w:rsidRDefault="00B92735" w:rsidP="00B92735">
      <w:pPr>
        <w:pStyle w:val="Porat"/>
        <w:tabs>
          <w:tab w:val="clear" w:pos="4320"/>
          <w:tab w:val="clear" w:pos="8640"/>
        </w:tabs>
        <w:ind w:left="360"/>
        <w:jc w:val="both"/>
        <w:rPr>
          <w:szCs w:val="24"/>
        </w:rPr>
      </w:pPr>
      <w:r w:rsidRPr="00AE4605">
        <w:rPr>
          <w:szCs w:val="24"/>
        </w:rPr>
        <w:t>1. Blankų formatas – 210 x 297 (mm).</w:t>
      </w:r>
    </w:p>
    <w:p w14:paraId="243D66E8" w14:textId="77777777" w:rsidR="00B92735" w:rsidRPr="00AE4605" w:rsidRDefault="00B92735" w:rsidP="00B92735">
      <w:pPr>
        <w:pStyle w:val="Porat"/>
        <w:tabs>
          <w:tab w:val="clear" w:pos="4320"/>
          <w:tab w:val="clear" w:pos="8640"/>
        </w:tabs>
        <w:ind w:left="360"/>
        <w:jc w:val="both"/>
        <w:rPr>
          <w:szCs w:val="24"/>
        </w:rPr>
      </w:pPr>
      <w:r w:rsidRPr="00AE4605">
        <w:rPr>
          <w:szCs w:val="24"/>
        </w:rPr>
        <w:lastRenderedPageBreak/>
        <w:t>2. Popierius (su Švietimo, mokslo ir sporto ministerijos simbolio vandens ženklais):</w:t>
      </w:r>
    </w:p>
    <w:p w14:paraId="62A1A90C" w14:textId="77777777" w:rsidR="00B92735" w:rsidRPr="00AE4605" w:rsidRDefault="00B92735" w:rsidP="00B92735">
      <w:pPr>
        <w:pStyle w:val="Porat"/>
        <w:ind w:left="720"/>
        <w:rPr>
          <w:szCs w:val="24"/>
        </w:rPr>
      </w:pPr>
      <w:r w:rsidRPr="00AE4605">
        <w:rPr>
          <w:szCs w:val="24"/>
        </w:rPr>
        <w:t>2.1. gramatūra 170 g/m</w:t>
      </w:r>
      <w:r w:rsidRPr="001D356D">
        <w:rPr>
          <w:szCs w:val="24"/>
        </w:rPr>
        <w:t>2</w:t>
      </w:r>
      <w:r w:rsidRPr="00AE4605">
        <w:rPr>
          <w:szCs w:val="24"/>
        </w:rPr>
        <w:t>;</w:t>
      </w:r>
    </w:p>
    <w:p w14:paraId="6EDF183C" w14:textId="77777777" w:rsidR="00B92735" w:rsidRPr="00AE4605" w:rsidRDefault="00B92735" w:rsidP="00B92735">
      <w:pPr>
        <w:pStyle w:val="Porat"/>
        <w:ind w:left="720"/>
        <w:rPr>
          <w:szCs w:val="24"/>
        </w:rPr>
      </w:pPr>
      <w:r w:rsidRPr="00AE4605">
        <w:rPr>
          <w:szCs w:val="24"/>
        </w:rPr>
        <w:t>2.2.  neutralus ultravioletiniuose spinduliuose (nešvyti);</w:t>
      </w:r>
    </w:p>
    <w:p w14:paraId="7FB19EB1" w14:textId="77777777" w:rsidR="00B92735" w:rsidRPr="00AE4605" w:rsidRDefault="00B92735" w:rsidP="00B92735">
      <w:pPr>
        <w:pStyle w:val="Porat"/>
        <w:ind w:left="720"/>
        <w:rPr>
          <w:szCs w:val="24"/>
        </w:rPr>
      </w:pPr>
      <w:r w:rsidRPr="00AE4605">
        <w:rPr>
          <w:szCs w:val="24"/>
        </w:rPr>
        <w:t>2.3. su dvitoniu vandens ženklu;</w:t>
      </w:r>
    </w:p>
    <w:p w14:paraId="5C21F7E4" w14:textId="77777777" w:rsidR="00B92735" w:rsidRPr="00AE4605" w:rsidRDefault="00B92735" w:rsidP="00B92735">
      <w:pPr>
        <w:pStyle w:val="Porat"/>
        <w:ind w:left="720"/>
        <w:rPr>
          <w:szCs w:val="24"/>
        </w:rPr>
      </w:pPr>
      <w:r w:rsidRPr="00AE4605">
        <w:rPr>
          <w:szCs w:val="24"/>
        </w:rPr>
        <w:t>2.4. su įterptais į masę pluoštais, nematomais, švytinčiais ultravioletiniuose spinduliuose;</w:t>
      </w:r>
    </w:p>
    <w:p w14:paraId="1E2FCEF4" w14:textId="77777777" w:rsidR="00B92735" w:rsidRPr="00AE4605" w:rsidRDefault="00B92735" w:rsidP="00B92735">
      <w:pPr>
        <w:pStyle w:val="Porat"/>
        <w:ind w:left="720"/>
        <w:rPr>
          <w:szCs w:val="24"/>
        </w:rPr>
      </w:pPr>
      <w:r w:rsidRPr="00AE4605">
        <w:rPr>
          <w:szCs w:val="24"/>
        </w:rPr>
        <w:t>2.5. su įterptais į masę pluoštais, matomais, švytinčiais ultravioletiniuose spinduliuose;</w:t>
      </w:r>
    </w:p>
    <w:p w14:paraId="2B233A69" w14:textId="77777777" w:rsidR="00B92735" w:rsidRPr="00AE4605" w:rsidRDefault="00B92735" w:rsidP="00B92735">
      <w:pPr>
        <w:pStyle w:val="Porat"/>
        <w:ind w:left="720"/>
        <w:rPr>
          <w:szCs w:val="24"/>
        </w:rPr>
      </w:pPr>
      <w:r w:rsidRPr="00AE4605">
        <w:rPr>
          <w:szCs w:val="24"/>
        </w:rPr>
        <w:t>2.6. reaguojantis į šarmus;</w:t>
      </w:r>
    </w:p>
    <w:p w14:paraId="0184AAD6" w14:textId="77777777" w:rsidR="00B92735" w:rsidRPr="00AE4605" w:rsidRDefault="00B92735" w:rsidP="00B92735">
      <w:pPr>
        <w:pStyle w:val="Porat"/>
        <w:ind w:left="720"/>
        <w:rPr>
          <w:szCs w:val="24"/>
        </w:rPr>
      </w:pPr>
      <w:r w:rsidRPr="00AE4605">
        <w:rPr>
          <w:szCs w:val="24"/>
        </w:rPr>
        <w:t>2.7. reaguojantis į rūgštis;</w:t>
      </w:r>
    </w:p>
    <w:p w14:paraId="599A7B4E" w14:textId="77777777" w:rsidR="00B92735" w:rsidRPr="00AE4605" w:rsidRDefault="00B92735" w:rsidP="00B92735">
      <w:pPr>
        <w:pStyle w:val="Porat"/>
        <w:ind w:left="720"/>
        <w:rPr>
          <w:szCs w:val="24"/>
        </w:rPr>
      </w:pPr>
      <w:r w:rsidRPr="00AE4605">
        <w:rPr>
          <w:szCs w:val="24"/>
        </w:rPr>
        <w:t>2.8. tinkantis antspaudavimui, spausdinimui lazeriniu spausdintuvu.</w:t>
      </w:r>
    </w:p>
    <w:p w14:paraId="16793595" w14:textId="77777777" w:rsidR="00B92735" w:rsidRPr="00AE4605" w:rsidRDefault="00B92735" w:rsidP="00B92735">
      <w:pPr>
        <w:pStyle w:val="Porat"/>
        <w:tabs>
          <w:tab w:val="clear" w:pos="4320"/>
          <w:tab w:val="clear" w:pos="8640"/>
        </w:tabs>
        <w:ind w:left="360"/>
        <w:jc w:val="both"/>
        <w:rPr>
          <w:szCs w:val="24"/>
        </w:rPr>
      </w:pPr>
      <w:r w:rsidRPr="00AE4605">
        <w:rPr>
          <w:szCs w:val="24"/>
        </w:rPr>
        <w:t>3. Spauda:</w:t>
      </w:r>
    </w:p>
    <w:p w14:paraId="430956B1" w14:textId="77777777" w:rsidR="00B92735" w:rsidRPr="00AE4605" w:rsidRDefault="00B92735" w:rsidP="00B92735">
      <w:pPr>
        <w:pStyle w:val="Porat"/>
        <w:ind w:left="720"/>
        <w:rPr>
          <w:szCs w:val="24"/>
        </w:rPr>
      </w:pPr>
      <w:r w:rsidRPr="00AE4605">
        <w:rPr>
          <w:szCs w:val="24"/>
        </w:rPr>
        <w:t>3.1. ofsetinė, vienpusė;</w:t>
      </w:r>
    </w:p>
    <w:p w14:paraId="584F9BAA" w14:textId="77777777" w:rsidR="00B92735" w:rsidRPr="00AE4605" w:rsidRDefault="00B92735" w:rsidP="00B92735">
      <w:pPr>
        <w:pStyle w:val="Porat"/>
        <w:ind w:left="720"/>
        <w:rPr>
          <w:szCs w:val="24"/>
        </w:rPr>
      </w:pPr>
      <w:r w:rsidRPr="00AE4605">
        <w:rPr>
          <w:szCs w:val="24"/>
        </w:rPr>
        <w:t xml:space="preserve">3.2. spalvingumas: 4 spalvos </w:t>
      </w:r>
      <w:r w:rsidRPr="00AE4605">
        <w:rPr>
          <w:iCs/>
          <w:szCs w:val="24"/>
        </w:rPr>
        <w:t>(dažai pagal PANTONE skalę)</w:t>
      </w:r>
      <w:r w:rsidRPr="00AE4605">
        <w:rPr>
          <w:szCs w:val="24"/>
        </w:rPr>
        <w:t>;</w:t>
      </w:r>
    </w:p>
    <w:p w14:paraId="0113C106" w14:textId="77777777" w:rsidR="00B92735" w:rsidRPr="00AE4605" w:rsidRDefault="00B92735" w:rsidP="00B92735">
      <w:pPr>
        <w:pStyle w:val="Porat"/>
        <w:ind w:left="720"/>
        <w:rPr>
          <w:szCs w:val="24"/>
        </w:rPr>
      </w:pPr>
      <w:r w:rsidRPr="00AE4605">
        <w:rPr>
          <w:szCs w:val="24"/>
        </w:rPr>
        <w:t>3.3. Dažai – nematomi, švytintys ultravioletiniuose spinduliuose vienos bangos ilgio diapazone.</w:t>
      </w:r>
    </w:p>
    <w:p w14:paraId="6DE0A4BF" w14:textId="77777777" w:rsidR="00B92735" w:rsidRPr="00AE4605" w:rsidRDefault="00B92735" w:rsidP="00B92735">
      <w:pPr>
        <w:pStyle w:val="Porat"/>
        <w:tabs>
          <w:tab w:val="clear" w:pos="4320"/>
          <w:tab w:val="clear" w:pos="8640"/>
        </w:tabs>
        <w:ind w:left="360"/>
        <w:jc w:val="both"/>
        <w:rPr>
          <w:szCs w:val="24"/>
        </w:rPr>
      </w:pPr>
      <w:r w:rsidRPr="00AE4605">
        <w:rPr>
          <w:szCs w:val="24"/>
        </w:rPr>
        <w:t>4. Grafiniai apsaugos būdai:</w:t>
      </w:r>
    </w:p>
    <w:p w14:paraId="5E1D1B9D" w14:textId="77777777" w:rsidR="00B92735" w:rsidRPr="00AE4605" w:rsidRDefault="00B92735" w:rsidP="00B92735">
      <w:pPr>
        <w:ind w:left="360" w:firstLine="349"/>
        <w:rPr>
          <w:lang w:val="lt-LT"/>
        </w:rPr>
      </w:pPr>
      <w:r w:rsidRPr="00AE4605">
        <w:rPr>
          <w:lang w:val="lt-LT"/>
        </w:rPr>
        <w:t>4.1. apsauginis tinklelis;</w:t>
      </w:r>
    </w:p>
    <w:p w14:paraId="1DB92E87" w14:textId="77777777" w:rsidR="00B92735" w:rsidRPr="00AE4605" w:rsidRDefault="00B92735" w:rsidP="00B92735">
      <w:pPr>
        <w:pStyle w:val="Porat"/>
        <w:ind w:left="720"/>
        <w:rPr>
          <w:szCs w:val="24"/>
        </w:rPr>
      </w:pPr>
      <w:r w:rsidRPr="00AE4605">
        <w:rPr>
          <w:szCs w:val="24"/>
        </w:rPr>
        <w:t>4.2. giljošai;</w:t>
      </w:r>
    </w:p>
    <w:p w14:paraId="643AB85F" w14:textId="77777777" w:rsidR="00B92735" w:rsidRPr="00AE4605" w:rsidRDefault="00B92735" w:rsidP="00B92735">
      <w:pPr>
        <w:pStyle w:val="Porat"/>
        <w:ind w:left="720"/>
        <w:rPr>
          <w:szCs w:val="24"/>
        </w:rPr>
      </w:pPr>
      <w:r w:rsidRPr="00AE4605">
        <w:rPr>
          <w:szCs w:val="24"/>
        </w:rPr>
        <w:t>4.3. mikrotekstas – pozityvinis.</w:t>
      </w:r>
    </w:p>
    <w:p w14:paraId="3BC011B8" w14:textId="77777777" w:rsidR="00B92735" w:rsidRPr="00AE4605" w:rsidRDefault="00B92735" w:rsidP="00B92735">
      <w:pPr>
        <w:pStyle w:val="Porat"/>
        <w:tabs>
          <w:tab w:val="clear" w:pos="4320"/>
          <w:tab w:val="clear" w:pos="8640"/>
        </w:tabs>
        <w:ind w:left="360"/>
        <w:jc w:val="both"/>
        <w:rPr>
          <w:szCs w:val="24"/>
        </w:rPr>
      </w:pPr>
      <w:r w:rsidRPr="00AE4605">
        <w:rPr>
          <w:szCs w:val="24"/>
        </w:rPr>
        <w:t>5.Numeravimas:</w:t>
      </w:r>
    </w:p>
    <w:p w14:paraId="52748753" w14:textId="77777777" w:rsidR="00B92735" w:rsidRPr="00AE4605" w:rsidRDefault="00B92735" w:rsidP="00B92735">
      <w:pPr>
        <w:pStyle w:val="Porat"/>
        <w:ind w:firstLine="720"/>
        <w:rPr>
          <w:szCs w:val="24"/>
        </w:rPr>
      </w:pPr>
      <w:r w:rsidRPr="00AE4605">
        <w:rPr>
          <w:szCs w:val="24"/>
        </w:rPr>
        <w:t>5.1. iškilioji spauda;</w:t>
      </w:r>
    </w:p>
    <w:p w14:paraId="5B785FEE" w14:textId="77777777" w:rsidR="00B92735" w:rsidRPr="00AE4605" w:rsidRDefault="00B92735" w:rsidP="00B92735">
      <w:pPr>
        <w:pStyle w:val="Porat"/>
        <w:ind w:left="340" w:firstLine="369"/>
        <w:rPr>
          <w:szCs w:val="24"/>
        </w:rPr>
      </w:pPr>
      <w:r w:rsidRPr="00AE4605">
        <w:rPr>
          <w:szCs w:val="24"/>
        </w:rPr>
        <w:t>5.2. numeris atspausdintas numeratoriumi vienodo dydžio skaitmenimis;</w:t>
      </w:r>
    </w:p>
    <w:p w14:paraId="34051311" w14:textId="77777777" w:rsidR="00B92735" w:rsidRPr="00AE4605" w:rsidRDefault="00B92735" w:rsidP="00B92735">
      <w:pPr>
        <w:pStyle w:val="Porat"/>
        <w:ind w:left="340" w:firstLine="369"/>
        <w:rPr>
          <w:szCs w:val="24"/>
        </w:rPr>
      </w:pPr>
      <w:r w:rsidRPr="00AE4605">
        <w:rPr>
          <w:szCs w:val="24"/>
        </w:rPr>
        <w:t>5.3. ultravioletiniuose spinduliuose (vienos bangos ilgio diapazone) švytinčiais dažais.</w:t>
      </w:r>
    </w:p>
    <w:p w14:paraId="41B93257" w14:textId="77777777" w:rsidR="00B92735" w:rsidRPr="00AE4605" w:rsidRDefault="00B92735" w:rsidP="00B92735">
      <w:pPr>
        <w:pStyle w:val="Porat"/>
        <w:rPr>
          <w:szCs w:val="24"/>
        </w:rPr>
      </w:pPr>
    </w:p>
    <w:p w14:paraId="78CD1229" w14:textId="77777777" w:rsidR="00B92735" w:rsidRPr="00AE4605" w:rsidRDefault="00B92735" w:rsidP="00B92735">
      <w:pPr>
        <w:ind w:left="360"/>
        <w:jc w:val="center"/>
        <w:rPr>
          <w:b/>
          <w:lang w:val="lt-LT"/>
        </w:rPr>
      </w:pPr>
      <w:r>
        <w:rPr>
          <w:b/>
          <w:lang w:val="lt-LT"/>
        </w:rPr>
        <w:lastRenderedPageBreak/>
        <w:t>9</w:t>
      </w:r>
      <w:r w:rsidRPr="00AE4605">
        <w:rPr>
          <w:b/>
          <w:lang w:val="lt-LT"/>
        </w:rPr>
        <w:t>. PAŽYMĖJIMAS (k</w:t>
      </w:r>
      <w:r>
        <w:rPr>
          <w:b/>
          <w:lang w:val="lt-LT"/>
        </w:rPr>
        <w:t xml:space="preserve">odas 3105, serija D) – tiražas 4 </w:t>
      </w:r>
      <w:r w:rsidRPr="00AE4605">
        <w:rPr>
          <w:b/>
          <w:lang w:val="lt-LT"/>
        </w:rPr>
        <w:t>000 vnt.</w:t>
      </w:r>
    </w:p>
    <w:p w14:paraId="6E3EB7F0" w14:textId="77777777" w:rsidR="00B92735" w:rsidRPr="00AE4605" w:rsidRDefault="00B92735" w:rsidP="00B92735">
      <w:pPr>
        <w:ind w:left="360"/>
        <w:jc w:val="center"/>
        <w:rPr>
          <w:b/>
          <w:lang w:val="lt-LT"/>
        </w:rPr>
      </w:pPr>
    </w:p>
    <w:p w14:paraId="77235491" w14:textId="77777777" w:rsidR="00B92735" w:rsidRPr="00AE4605" w:rsidRDefault="00B92735" w:rsidP="00B92735">
      <w:pPr>
        <w:pStyle w:val="Porat"/>
        <w:tabs>
          <w:tab w:val="clear" w:pos="4320"/>
          <w:tab w:val="clear" w:pos="8640"/>
        </w:tabs>
        <w:ind w:left="360"/>
        <w:jc w:val="both"/>
        <w:rPr>
          <w:szCs w:val="24"/>
        </w:rPr>
      </w:pPr>
      <w:r w:rsidRPr="00AE4605">
        <w:rPr>
          <w:szCs w:val="24"/>
        </w:rPr>
        <w:t>1. Blankų formatas – 210 x 297 (mm).</w:t>
      </w:r>
    </w:p>
    <w:p w14:paraId="21702B8C" w14:textId="77777777" w:rsidR="00B92735" w:rsidRPr="00AE4605" w:rsidRDefault="00B92735" w:rsidP="00B92735">
      <w:pPr>
        <w:pStyle w:val="Porat"/>
        <w:tabs>
          <w:tab w:val="clear" w:pos="4320"/>
          <w:tab w:val="clear" w:pos="8640"/>
        </w:tabs>
        <w:ind w:left="360"/>
        <w:jc w:val="both"/>
        <w:rPr>
          <w:szCs w:val="24"/>
        </w:rPr>
      </w:pPr>
      <w:r w:rsidRPr="00AE4605">
        <w:rPr>
          <w:szCs w:val="24"/>
        </w:rPr>
        <w:t>2. Popierius (su Švietimo, mokslo ir sporto ministerijos simbolio vandens ženklais):</w:t>
      </w:r>
    </w:p>
    <w:p w14:paraId="674370D9" w14:textId="77777777" w:rsidR="00B92735" w:rsidRPr="00AE4605" w:rsidRDefault="00B92735" w:rsidP="00B92735">
      <w:pPr>
        <w:pStyle w:val="Porat"/>
        <w:ind w:left="720"/>
        <w:rPr>
          <w:szCs w:val="24"/>
        </w:rPr>
      </w:pPr>
      <w:r w:rsidRPr="00AE4605">
        <w:rPr>
          <w:szCs w:val="24"/>
        </w:rPr>
        <w:t>2.1. gramatūra 170 g/m</w:t>
      </w:r>
      <w:r w:rsidRPr="00AE4605">
        <w:rPr>
          <w:szCs w:val="24"/>
          <w:vertAlign w:val="superscript"/>
        </w:rPr>
        <w:t>2</w:t>
      </w:r>
      <w:r w:rsidRPr="00AE4605">
        <w:rPr>
          <w:szCs w:val="24"/>
        </w:rPr>
        <w:t>;</w:t>
      </w:r>
    </w:p>
    <w:p w14:paraId="214D309E" w14:textId="77777777" w:rsidR="00B92735" w:rsidRPr="00AE4605" w:rsidRDefault="00B92735" w:rsidP="00B92735">
      <w:pPr>
        <w:pStyle w:val="Porat"/>
        <w:ind w:left="720"/>
        <w:rPr>
          <w:szCs w:val="24"/>
        </w:rPr>
      </w:pPr>
      <w:r w:rsidRPr="00AE4605">
        <w:rPr>
          <w:szCs w:val="24"/>
        </w:rPr>
        <w:t>2.2. neutralus ultravioletiniuose spinduliuose (nešvyti);</w:t>
      </w:r>
    </w:p>
    <w:p w14:paraId="294ED393" w14:textId="77777777" w:rsidR="00B92735" w:rsidRPr="00AE4605" w:rsidRDefault="00B92735" w:rsidP="00B92735">
      <w:pPr>
        <w:pStyle w:val="Porat"/>
        <w:ind w:left="720"/>
        <w:rPr>
          <w:szCs w:val="24"/>
        </w:rPr>
      </w:pPr>
      <w:r w:rsidRPr="00AE4605">
        <w:rPr>
          <w:szCs w:val="24"/>
        </w:rPr>
        <w:t>2.3. su dvitoniu vandens ženklu;</w:t>
      </w:r>
    </w:p>
    <w:p w14:paraId="50176E64" w14:textId="77777777" w:rsidR="00B92735" w:rsidRPr="00AE4605" w:rsidRDefault="00B92735" w:rsidP="00B92735">
      <w:pPr>
        <w:pStyle w:val="Porat"/>
        <w:ind w:left="720"/>
        <w:rPr>
          <w:szCs w:val="24"/>
        </w:rPr>
      </w:pPr>
      <w:r w:rsidRPr="00AE4605">
        <w:rPr>
          <w:szCs w:val="24"/>
        </w:rPr>
        <w:t>2.4. su įterptais į masę pluoštais, nematomais, švytinčiais ultravioletiniuose spinduliuose;</w:t>
      </w:r>
    </w:p>
    <w:p w14:paraId="2DF2D0D0" w14:textId="77777777" w:rsidR="00B92735" w:rsidRPr="00AE4605" w:rsidRDefault="00B92735" w:rsidP="00B92735">
      <w:pPr>
        <w:pStyle w:val="Porat"/>
        <w:ind w:left="720"/>
        <w:rPr>
          <w:szCs w:val="24"/>
        </w:rPr>
      </w:pPr>
      <w:r w:rsidRPr="00AE4605">
        <w:rPr>
          <w:szCs w:val="24"/>
        </w:rPr>
        <w:t>2.5. su įterptais į masę pluoštais, matomais, švytinčiais ultravioletiniuose spinduliuose;</w:t>
      </w:r>
    </w:p>
    <w:p w14:paraId="57419746" w14:textId="77777777" w:rsidR="00B92735" w:rsidRPr="00AE4605" w:rsidRDefault="00B92735" w:rsidP="00B92735">
      <w:pPr>
        <w:pStyle w:val="Porat"/>
        <w:ind w:left="720"/>
        <w:rPr>
          <w:szCs w:val="24"/>
        </w:rPr>
      </w:pPr>
      <w:r w:rsidRPr="00AE4605">
        <w:rPr>
          <w:szCs w:val="24"/>
        </w:rPr>
        <w:t>2.6. reaguojantis į šarmus;</w:t>
      </w:r>
    </w:p>
    <w:p w14:paraId="0A553EDC" w14:textId="77777777" w:rsidR="00B92735" w:rsidRPr="00AE4605" w:rsidRDefault="00B92735" w:rsidP="00B92735">
      <w:pPr>
        <w:pStyle w:val="Porat"/>
        <w:ind w:left="720"/>
        <w:rPr>
          <w:szCs w:val="24"/>
        </w:rPr>
      </w:pPr>
      <w:r w:rsidRPr="00AE4605">
        <w:rPr>
          <w:szCs w:val="24"/>
        </w:rPr>
        <w:t>2.7. reaguojantis į rūgštis;</w:t>
      </w:r>
    </w:p>
    <w:p w14:paraId="03593D04" w14:textId="77777777" w:rsidR="00B92735" w:rsidRPr="00AE4605" w:rsidRDefault="00B92735" w:rsidP="00B92735">
      <w:pPr>
        <w:pStyle w:val="Porat"/>
        <w:ind w:left="720"/>
        <w:rPr>
          <w:szCs w:val="24"/>
        </w:rPr>
      </w:pPr>
      <w:r w:rsidRPr="00AE4605">
        <w:rPr>
          <w:szCs w:val="24"/>
        </w:rPr>
        <w:t>2.8. tinkantis antspaudavimui, spausdinimui lazeriniu spausdintuvu.</w:t>
      </w:r>
    </w:p>
    <w:p w14:paraId="118673AF" w14:textId="77777777" w:rsidR="00B92735" w:rsidRPr="00AE4605" w:rsidRDefault="00B92735" w:rsidP="00B92735">
      <w:pPr>
        <w:pStyle w:val="Porat"/>
        <w:tabs>
          <w:tab w:val="clear" w:pos="4320"/>
          <w:tab w:val="clear" w:pos="8640"/>
        </w:tabs>
        <w:ind w:left="360"/>
        <w:jc w:val="both"/>
        <w:rPr>
          <w:szCs w:val="24"/>
        </w:rPr>
      </w:pPr>
      <w:r w:rsidRPr="00AE4605">
        <w:rPr>
          <w:szCs w:val="24"/>
        </w:rPr>
        <w:t>3. Spauda:</w:t>
      </w:r>
    </w:p>
    <w:p w14:paraId="6E10C103" w14:textId="77777777" w:rsidR="00B92735" w:rsidRPr="00AE4605" w:rsidRDefault="00B92735" w:rsidP="00B92735">
      <w:pPr>
        <w:pStyle w:val="Porat"/>
        <w:ind w:left="720"/>
        <w:rPr>
          <w:szCs w:val="24"/>
        </w:rPr>
      </w:pPr>
      <w:r w:rsidRPr="00AE4605">
        <w:rPr>
          <w:szCs w:val="24"/>
        </w:rPr>
        <w:t>3.1. ofsetinė, vienpusė;</w:t>
      </w:r>
    </w:p>
    <w:p w14:paraId="13C97206" w14:textId="77777777" w:rsidR="00B92735" w:rsidRPr="00AE4605" w:rsidRDefault="00B92735" w:rsidP="00B92735">
      <w:pPr>
        <w:pStyle w:val="Porat"/>
        <w:ind w:left="720"/>
        <w:rPr>
          <w:szCs w:val="24"/>
        </w:rPr>
      </w:pPr>
      <w:r w:rsidRPr="00AE4605">
        <w:rPr>
          <w:szCs w:val="24"/>
        </w:rPr>
        <w:t xml:space="preserve">3.2. spalvingumas: 4 spalvos </w:t>
      </w:r>
      <w:r w:rsidRPr="00AE4605">
        <w:rPr>
          <w:iCs/>
          <w:szCs w:val="24"/>
        </w:rPr>
        <w:t>(dažai pagal PANTONE skalę)</w:t>
      </w:r>
      <w:r w:rsidRPr="00AE4605">
        <w:rPr>
          <w:szCs w:val="24"/>
        </w:rPr>
        <w:t>;</w:t>
      </w:r>
    </w:p>
    <w:p w14:paraId="3228133E" w14:textId="77777777" w:rsidR="00B92735" w:rsidRPr="00AE4605" w:rsidRDefault="00B92735" w:rsidP="00B92735">
      <w:pPr>
        <w:pStyle w:val="Porat"/>
        <w:ind w:left="720"/>
        <w:rPr>
          <w:szCs w:val="24"/>
        </w:rPr>
      </w:pPr>
      <w:r w:rsidRPr="00AE4605">
        <w:rPr>
          <w:szCs w:val="24"/>
        </w:rPr>
        <w:t>3.3. Dažai – nematomi, švytintys ultravioletiniuose spinduliuose vienos bangos ilgio diapazone.</w:t>
      </w:r>
    </w:p>
    <w:p w14:paraId="4676FACE" w14:textId="77777777" w:rsidR="00B92735" w:rsidRPr="00AE4605" w:rsidRDefault="00B92735" w:rsidP="00B92735">
      <w:pPr>
        <w:pStyle w:val="Porat"/>
        <w:tabs>
          <w:tab w:val="clear" w:pos="4320"/>
          <w:tab w:val="clear" w:pos="8640"/>
        </w:tabs>
        <w:ind w:left="360"/>
        <w:jc w:val="both"/>
        <w:rPr>
          <w:szCs w:val="24"/>
        </w:rPr>
      </w:pPr>
      <w:r w:rsidRPr="00AE4605">
        <w:rPr>
          <w:szCs w:val="24"/>
        </w:rPr>
        <w:t>4. Grafiniai apsaugos būdai:</w:t>
      </w:r>
    </w:p>
    <w:p w14:paraId="5D807D09" w14:textId="77777777" w:rsidR="00B92735" w:rsidRPr="00AE4605" w:rsidRDefault="00B92735" w:rsidP="00B92735">
      <w:pPr>
        <w:ind w:left="360" w:firstLine="349"/>
        <w:rPr>
          <w:lang w:val="lt-LT"/>
        </w:rPr>
      </w:pPr>
      <w:r w:rsidRPr="00AE4605">
        <w:rPr>
          <w:lang w:val="lt-LT"/>
        </w:rPr>
        <w:t>4.1. apsauginis tinklelis;</w:t>
      </w:r>
    </w:p>
    <w:p w14:paraId="2549B80F" w14:textId="77777777" w:rsidR="00B92735" w:rsidRPr="00AE4605" w:rsidRDefault="00B92735" w:rsidP="00B92735">
      <w:pPr>
        <w:pStyle w:val="Porat"/>
        <w:ind w:left="720"/>
        <w:rPr>
          <w:szCs w:val="24"/>
        </w:rPr>
      </w:pPr>
      <w:r w:rsidRPr="00AE4605">
        <w:rPr>
          <w:szCs w:val="24"/>
        </w:rPr>
        <w:t>4.2. giljošai;</w:t>
      </w:r>
    </w:p>
    <w:p w14:paraId="1826DF9C" w14:textId="77777777" w:rsidR="00B92735" w:rsidRPr="00AE4605" w:rsidRDefault="00B92735" w:rsidP="00B92735">
      <w:pPr>
        <w:pStyle w:val="Porat"/>
        <w:ind w:left="720"/>
        <w:rPr>
          <w:szCs w:val="24"/>
        </w:rPr>
      </w:pPr>
      <w:r w:rsidRPr="00AE4605">
        <w:rPr>
          <w:szCs w:val="24"/>
        </w:rPr>
        <w:t>4.3. mikrotekstas – pozityvinis.</w:t>
      </w:r>
    </w:p>
    <w:p w14:paraId="265D1414" w14:textId="77777777" w:rsidR="00B92735" w:rsidRPr="00AE4605" w:rsidRDefault="00B92735" w:rsidP="00B92735">
      <w:pPr>
        <w:pStyle w:val="Porat"/>
        <w:tabs>
          <w:tab w:val="clear" w:pos="4320"/>
          <w:tab w:val="clear" w:pos="8640"/>
        </w:tabs>
        <w:ind w:left="360"/>
        <w:jc w:val="both"/>
        <w:rPr>
          <w:szCs w:val="24"/>
        </w:rPr>
      </w:pPr>
      <w:r w:rsidRPr="00AE4605">
        <w:rPr>
          <w:szCs w:val="24"/>
        </w:rPr>
        <w:t>5. Numeravimas:</w:t>
      </w:r>
    </w:p>
    <w:p w14:paraId="5BD803C7" w14:textId="77777777" w:rsidR="00B92735" w:rsidRPr="00AE4605" w:rsidRDefault="00B92735" w:rsidP="00B92735">
      <w:pPr>
        <w:pStyle w:val="Porat"/>
        <w:ind w:firstLine="720"/>
        <w:rPr>
          <w:szCs w:val="24"/>
        </w:rPr>
      </w:pPr>
      <w:r w:rsidRPr="00AE4605">
        <w:rPr>
          <w:szCs w:val="24"/>
        </w:rPr>
        <w:t>5.1. iškilioji spauda;</w:t>
      </w:r>
    </w:p>
    <w:p w14:paraId="0915D232" w14:textId="77777777" w:rsidR="00B92735" w:rsidRPr="00AE4605" w:rsidRDefault="00B92735" w:rsidP="00B92735">
      <w:pPr>
        <w:pStyle w:val="Porat"/>
        <w:ind w:firstLine="720"/>
        <w:rPr>
          <w:szCs w:val="24"/>
        </w:rPr>
      </w:pPr>
      <w:r w:rsidRPr="00AE4605">
        <w:rPr>
          <w:szCs w:val="24"/>
        </w:rPr>
        <w:lastRenderedPageBreak/>
        <w:t>5.2. numeris atspausdintas numeratoriumi vienodo dydžio skaitmenimis;</w:t>
      </w:r>
    </w:p>
    <w:p w14:paraId="252D8708" w14:textId="77777777" w:rsidR="00B92735" w:rsidRDefault="00B92735" w:rsidP="00B92735">
      <w:pPr>
        <w:pStyle w:val="Porat"/>
        <w:ind w:firstLine="720"/>
        <w:rPr>
          <w:szCs w:val="24"/>
        </w:rPr>
      </w:pPr>
      <w:r w:rsidRPr="00AE4605">
        <w:rPr>
          <w:szCs w:val="24"/>
        </w:rPr>
        <w:t>5.3. ultravioletiniuose spinduliuose vienos bangos ilgio diapazone švytinčiais dažais.</w:t>
      </w:r>
    </w:p>
    <w:p w14:paraId="5EA20097" w14:textId="77777777" w:rsidR="00B92735" w:rsidRDefault="00B92735" w:rsidP="00B92735">
      <w:pPr>
        <w:pStyle w:val="Porat"/>
        <w:ind w:firstLine="720"/>
        <w:rPr>
          <w:szCs w:val="24"/>
        </w:rPr>
      </w:pPr>
    </w:p>
    <w:p w14:paraId="07FD9406" w14:textId="77777777" w:rsidR="00B92735" w:rsidRPr="006A39E4" w:rsidRDefault="00B92735" w:rsidP="00B92735">
      <w:pPr>
        <w:ind w:left="360"/>
        <w:jc w:val="center"/>
        <w:rPr>
          <w:b/>
          <w:lang w:val="lt-LT"/>
        </w:rPr>
      </w:pPr>
      <w:r>
        <w:rPr>
          <w:b/>
          <w:lang w:val="lt-LT"/>
        </w:rPr>
        <w:t>10</w:t>
      </w:r>
      <w:r w:rsidRPr="006A39E4">
        <w:rPr>
          <w:b/>
          <w:lang w:val="lt-LT"/>
        </w:rPr>
        <w:t>. PAŽYMĖJIMAS  (kodas 1106</w:t>
      </w:r>
      <w:r>
        <w:rPr>
          <w:b/>
          <w:lang w:val="lt-LT"/>
        </w:rPr>
        <w:t>, serija LVP) – tiražas 5</w:t>
      </w:r>
      <w:r w:rsidRPr="006A39E4">
        <w:rPr>
          <w:b/>
          <w:lang w:val="lt-LT"/>
        </w:rPr>
        <w:t>00 vnt.</w:t>
      </w:r>
    </w:p>
    <w:p w14:paraId="262464A0" w14:textId="77777777" w:rsidR="00B92735" w:rsidRDefault="00B92735" w:rsidP="00B92735">
      <w:pPr>
        <w:pStyle w:val="paragraph"/>
        <w:spacing w:before="0" w:beforeAutospacing="0" w:after="0" w:afterAutospacing="0"/>
        <w:ind w:left="360"/>
        <w:textAlignment w:val="baseline"/>
        <w:rPr>
          <w:rFonts w:ascii="Segoe UI" w:hAnsi="Segoe UI" w:cs="Segoe UI"/>
          <w:sz w:val="18"/>
          <w:szCs w:val="18"/>
        </w:rPr>
      </w:pPr>
      <w:r>
        <w:rPr>
          <w:rStyle w:val="eop"/>
        </w:rPr>
        <w:t> </w:t>
      </w:r>
    </w:p>
    <w:p w14:paraId="5D351BAD" w14:textId="77777777" w:rsidR="00B92735" w:rsidRDefault="00B92735" w:rsidP="00B92735">
      <w:pPr>
        <w:pStyle w:val="paragraph"/>
        <w:spacing w:before="0" w:beforeAutospacing="0" w:after="0" w:afterAutospacing="0"/>
        <w:jc w:val="both"/>
        <w:textAlignment w:val="baseline"/>
        <w:rPr>
          <w:rFonts w:ascii="Segoe UI" w:hAnsi="Segoe UI" w:cs="Segoe UI"/>
          <w:sz w:val="18"/>
          <w:szCs w:val="18"/>
        </w:rPr>
      </w:pPr>
      <w:r>
        <w:rPr>
          <w:rStyle w:val="normaltextrun"/>
          <w:lang w:val="en-GB"/>
        </w:rPr>
        <w:t xml:space="preserve">1. Blanko </w:t>
      </w:r>
      <w:r>
        <w:rPr>
          <w:rStyle w:val="spellingerror"/>
          <w:lang w:val="en-GB"/>
        </w:rPr>
        <w:t>formatas</w:t>
      </w:r>
      <w:r>
        <w:rPr>
          <w:rStyle w:val="normaltextrun"/>
          <w:lang w:val="en-GB"/>
        </w:rPr>
        <w:t xml:space="preserve"> – 210 x 297 (mm).</w:t>
      </w:r>
      <w:r>
        <w:rPr>
          <w:rStyle w:val="eop"/>
        </w:rPr>
        <w:t> </w:t>
      </w:r>
    </w:p>
    <w:p w14:paraId="5973959C" w14:textId="77777777" w:rsidR="00B92735" w:rsidRDefault="00B92735" w:rsidP="00B92735">
      <w:pPr>
        <w:pStyle w:val="paragraph"/>
        <w:spacing w:before="0" w:beforeAutospacing="0" w:after="0" w:afterAutospacing="0"/>
        <w:jc w:val="both"/>
        <w:textAlignment w:val="baseline"/>
        <w:rPr>
          <w:rFonts w:ascii="Segoe UI" w:hAnsi="Segoe UI" w:cs="Segoe UI"/>
          <w:sz w:val="18"/>
          <w:szCs w:val="18"/>
        </w:rPr>
      </w:pPr>
      <w:r>
        <w:rPr>
          <w:rStyle w:val="normaltextrun"/>
          <w:lang w:val="en-GB"/>
        </w:rPr>
        <w:t xml:space="preserve">2. </w:t>
      </w:r>
      <w:r>
        <w:rPr>
          <w:rStyle w:val="spellingerror"/>
          <w:lang w:val="en-GB"/>
        </w:rPr>
        <w:t>Popierius</w:t>
      </w:r>
      <w:r>
        <w:rPr>
          <w:rStyle w:val="normaltextrun"/>
          <w:lang w:val="en-GB"/>
        </w:rPr>
        <w:t xml:space="preserve"> (</w:t>
      </w:r>
      <w:r>
        <w:rPr>
          <w:rStyle w:val="spellingerror"/>
          <w:lang w:val="en-GB"/>
        </w:rPr>
        <w:t>su</w:t>
      </w:r>
      <w:r>
        <w:rPr>
          <w:rStyle w:val="normaltextrun"/>
          <w:lang w:val="en-GB"/>
        </w:rPr>
        <w:t xml:space="preserve"> Švietimo, </w:t>
      </w:r>
      <w:r>
        <w:rPr>
          <w:rStyle w:val="spellingerror"/>
          <w:lang w:val="en-GB"/>
        </w:rPr>
        <w:t>mokslo</w:t>
      </w:r>
      <w:r>
        <w:rPr>
          <w:rStyle w:val="normaltextrun"/>
          <w:lang w:val="en-GB"/>
        </w:rPr>
        <w:t xml:space="preserve"> ir </w:t>
      </w:r>
      <w:r>
        <w:rPr>
          <w:rStyle w:val="spellingerror"/>
          <w:lang w:val="en-GB"/>
        </w:rPr>
        <w:t>sporto</w:t>
      </w:r>
      <w:r>
        <w:rPr>
          <w:rStyle w:val="normaltextrun"/>
          <w:lang w:val="en-GB"/>
        </w:rPr>
        <w:t xml:space="preserve"> </w:t>
      </w:r>
      <w:r>
        <w:rPr>
          <w:rStyle w:val="spellingerror"/>
          <w:lang w:val="en-GB"/>
        </w:rPr>
        <w:t>ministerijos</w:t>
      </w:r>
      <w:r>
        <w:rPr>
          <w:rStyle w:val="normaltextrun"/>
          <w:lang w:val="en-GB"/>
        </w:rPr>
        <w:t xml:space="preserve"> </w:t>
      </w:r>
      <w:r>
        <w:rPr>
          <w:rStyle w:val="spellingerror"/>
          <w:lang w:val="en-GB"/>
        </w:rPr>
        <w:t>simbolio</w:t>
      </w:r>
      <w:r>
        <w:rPr>
          <w:rStyle w:val="normaltextrun"/>
          <w:lang w:val="en-GB"/>
        </w:rPr>
        <w:t xml:space="preserve"> </w:t>
      </w:r>
      <w:r>
        <w:rPr>
          <w:rStyle w:val="spellingerror"/>
          <w:lang w:val="en-GB"/>
        </w:rPr>
        <w:t>vandens</w:t>
      </w:r>
      <w:r>
        <w:rPr>
          <w:rStyle w:val="normaltextrun"/>
          <w:lang w:val="en-GB"/>
        </w:rPr>
        <w:t xml:space="preserve"> </w:t>
      </w:r>
      <w:r>
        <w:rPr>
          <w:rStyle w:val="spellingerror"/>
          <w:lang w:val="en-GB"/>
        </w:rPr>
        <w:t>ženklais</w:t>
      </w:r>
      <w:r>
        <w:rPr>
          <w:rStyle w:val="normaltextrun"/>
          <w:lang w:val="en-GB"/>
        </w:rPr>
        <w:t>):</w:t>
      </w:r>
      <w:r>
        <w:rPr>
          <w:rStyle w:val="eop"/>
        </w:rPr>
        <w:t> </w:t>
      </w:r>
    </w:p>
    <w:p w14:paraId="423F72BD" w14:textId="77777777" w:rsidR="00B92735" w:rsidRPr="006A39E4" w:rsidRDefault="00B92735" w:rsidP="00B92735">
      <w:pPr>
        <w:pStyle w:val="Porat"/>
        <w:ind w:left="720"/>
        <w:rPr>
          <w:szCs w:val="24"/>
        </w:rPr>
      </w:pPr>
      <w:r w:rsidRPr="006A39E4">
        <w:rPr>
          <w:szCs w:val="24"/>
        </w:rPr>
        <w:t>2.1. gramatūra 130 g/m2; </w:t>
      </w:r>
    </w:p>
    <w:p w14:paraId="17219A2C" w14:textId="77777777" w:rsidR="00B92735" w:rsidRPr="006A39E4" w:rsidRDefault="00B92735" w:rsidP="00B92735">
      <w:pPr>
        <w:pStyle w:val="Porat"/>
        <w:ind w:left="720"/>
        <w:rPr>
          <w:szCs w:val="24"/>
        </w:rPr>
      </w:pPr>
      <w:r w:rsidRPr="006A39E4">
        <w:rPr>
          <w:szCs w:val="24"/>
        </w:rPr>
        <w:t>2.2. neutralios spalvos;</w:t>
      </w:r>
    </w:p>
    <w:p w14:paraId="7F2457D5" w14:textId="77777777" w:rsidR="00B92735" w:rsidRPr="006A39E4" w:rsidRDefault="00B92735" w:rsidP="00B92735">
      <w:pPr>
        <w:pStyle w:val="Porat"/>
        <w:ind w:left="720"/>
        <w:rPr>
          <w:szCs w:val="24"/>
        </w:rPr>
      </w:pPr>
      <w:r w:rsidRPr="006A39E4">
        <w:rPr>
          <w:szCs w:val="24"/>
        </w:rPr>
        <w:t>2.3. neutralus ultravioletiniuose spinduliuose (nešvyti); </w:t>
      </w:r>
    </w:p>
    <w:p w14:paraId="304A7C05" w14:textId="77777777" w:rsidR="00B92735" w:rsidRPr="006A39E4" w:rsidRDefault="00B92735" w:rsidP="00B92735">
      <w:pPr>
        <w:pStyle w:val="Porat"/>
        <w:ind w:left="720"/>
        <w:rPr>
          <w:szCs w:val="24"/>
        </w:rPr>
      </w:pPr>
      <w:r w:rsidRPr="006A39E4">
        <w:rPr>
          <w:szCs w:val="24"/>
        </w:rPr>
        <w:t>2.4. su dvitoniu vandens ženklu; </w:t>
      </w:r>
    </w:p>
    <w:p w14:paraId="34848630" w14:textId="77777777" w:rsidR="00B92735" w:rsidRPr="006A39E4" w:rsidRDefault="00B92735" w:rsidP="00B92735">
      <w:pPr>
        <w:pStyle w:val="Porat"/>
        <w:ind w:left="720"/>
        <w:rPr>
          <w:szCs w:val="24"/>
        </w:rPr>
      </w:pPr>
      <w:r w:rsidRPr="006A39E4">
        <w:rPr>
          <w:szCs w:val="24"/>
        </w:rPr>
        <w:t>2.5. su įterptais į masę pluoštais, matomais, švytinčiais ultravioletiniuose spinduliuose; </w:t>
      </w:r>
    </w:p>
    <w:p w14:paraId="5B1CA605" w14:textId="77777777" w:rsidR="00B92735" w:rsidRPr="006A39E4" w:rsidRDefault="00B92735" w:rsidP="00B92735">
      <w:pPr>
        <w:pStyle w:val="Porat"/>
        <w:ind w:left="720"/>
        <w:rPr>
          <w:szCs w:val="24"/>
        </w:rPr>
      </w:pPr>
      <w:r w:rsidRPr="006A39E4">
        <w:rPr>
          <w:szCs w:val="24"/>
        </w:rPr>
        <w:t>2.6. su įterptais į masę pluoštais, nematomais, švytinčiais ultravioletiniuose spinduliuose; </w:t>
      </w:r>
    </w:p>
    <w:p w14:paraId="7519EBB3" w14:textId="77777777" w:rsidR="00B92735" w:rsidRPr="006A39E4" w:rsidRDefault="00B92735" w:rsidP="00B92735">
      <w:pPr>
        <w:pStyle w:val="Porat"/>
        <w:ind w:left="720"/>
        <w:rPr>
          <w:szCs w:val="24"/>
        </w:rPr>
      </w:pPr>
      <w:r w:rsidRPr="006A39E4">
        <w:rPr>
          <w:szCs w:val="24"/>
        </w:rPr>
        <w:t>2.7. reaguojantis į šarmus; </w:t>
      </w:r>
    </w:p>
    <w:p w14:paraId="7E7422B7" w14:textId="77777777" w:rsidR="00B92735" w:rsidRDefault="00B92735" w:rsidP="00B92735">
      <w:pPr>
        <w:pStyle w:val="Porat"/>
        <w:ind w:left="720"/>
        <w:rPr>
          <w:szCs w:val="24"/>
        </w:rPr>
      </w:pPr>
      <w:r w:rsidRPr="006A39E4">
        <w:rPr>
          <w:szCs w:val="24"/>
        </w:rPr>
        <w:t>2.8. reaguojantis į rūgštis</w:t>
      </w:r>
      <w:r>
        <w:rPr>
          <w:szCs w:val="24"/>
        </w:rPr>
        <w:t>;</w:t>
      </w:r>
    </w:p>
    <w:p w14:paraId="4864CDE0" w14:textId="77777777" w:rsidR="00B92735" w:rsidRPr="006A39E4" w:rsidRDefault="00B92735" w:rsidP="00B92735">
      <w:pPr>
        <w:pStyle w:val="Porat"/>
        <w:ind w:left="720"/>
        <w:rPr>
          <w:szCs w:val="24"/>
        </w:rPr>
      </w:pPr>
      <w:r>
        <w:rPr>
          <w:szCs w:val="24"/>
        </w:rPr>
        <w:t>2.9</w:t>
      </w:r>
      <w:r w:rsidRPr="00AE4605">
        <w:rPr>
          <w:szCs w:val="24"/>
        </w:rPr>
        <w:t>. tinkantis antspaudavimui, spausdinimui lazeriniu spausdintuvu.</w:t>
      </w:r>
    </w:p>
    <w:p w14:paraId="5E3AECE7" w14:textId="77777777" w:rsidR="00B92735" w:rsidRDefault="00B92735" w:rsidP="00B92735">
      <w:pPr>
        <w:pStyle w:val="paragraph"/>
        <w:spacing w:before="0" w:beforeAutospacing="0" w:after="0" w:afterAutospacing="0"/>
        <w:jc w:val="both"/>
        <w:textAlignment w:val="baseline"/>
        <w:rPr>
          <w:rFonts w:ascii="Segoe UI" w:hAnsi="Segoe UI" w:cs="Segoe UI"/>
          <w:sz w:val="18"/>
          <w:szCs w:val="18"/>
        </w:rPr>
      </w:pPr>
      <w:r>
        <w:rPr>
          <w:rStyle w:val="normaltextrun"/>
          <w:lang w:val="en-GB"/>
        </w:rPr>
        <w:t xml:space="preserve">3. </w:t>
      </w:r>
      <w:r>
        <w:rPr>
          <w:rStyle w:val="spellingerror"/>
          <w:lang w:val="en-GB"/>
        </w:rPr>
        <w:t>Grafiniai</w:t>
      </w:r>
      <w:r>
        <w:rPr>
          <w:rStyle w:val="normaltextrun"/>
          <w:lang w:val="en-GB"/>
        </w:rPr>
        <w:t xml:space="preserve"> </w:t>
      </w:r>
      <w:r>
        <w:rPr>
          <w:rStyle w:val="spellingerror"/>
          <w:lang w:val="en-GB"/>
        </w:rPr>
        <w:t>apsaugos</w:t>
      </w:r>
      <w:r>
        <w:rPr>
          <w:rStyle w:val="normaltextrun"/>
          <w:lang w:val="en-GB"/>
        </w:rPr>
        <w:t xml:space="preserve"> </w:t>
      </w:r>
      <w:r>
        <w:rPr>
          <w:rStyle w:val="spellingerror"/>
          <w:lang w:val="en-GB"/>
        </w:rPr>
        <w:t>būdai</w:t>
      </w:r>
      <w:r>
        <w:rPr>
          <w:rStyle w:val="normaltextrun"/>
          <w:lang w:val="en-GB"/>
        </w:rPr>
        <w:t>:</w:t>
      </w:r>
      <w:r>
        <w:rPr>
          <w:rStyle w:val="eop"/>
        </w:rPr>
        <w:t> </w:t>
      </w:r>
    </w:p>
    <w:p w14:paraId="159F54A7" w14:textId="77777777" w:rsidR="00B92735" w:rsidRPr="006A39E4" w:rsidRDefault="00B92735" w:rsidP="00B92735">
      <w:pPr>
        <w:pStyle w:val="Porat"/>
        <w:ind w:left="720"/>
        <w:rPr>
          <w:szCs w:val="24"/>
        </w:rPr>
      </w:pPr>
      <w:r w:rsidRPr="006A39E4">
        <w:rPr>
          <w:szCs w:val="24"/>
        </w:rPr>
        <w:t>3.1. apsauginis tinklelis; </w:t>
      </w:r>
    </w:p>
    <w:p w14:paraId="1C7F5260" w14:textId="77777777" w:rsidR="00B92735" w:rsidRPr="006A39E4" w:rsidRDefault="00B92735" w:rsidP="00B92735">
      <w:pPr>
        <w:pStyle w:val="Porat"/>
        <w:ind w:left="720"/>
        <w:rPr>
          <w:szCs w:val="24"/>
        </w:rPr>
      </w:pPr>
      <w:r w:rsidRPr="006A39E4">
        <w:rPr>
          <w:szCs w:val="24"/>
        </w:rPr>
        <w:t>3.2. giljošai; </w:t>
      </w:r>
    </w:p>
    <w:p w14:paraId="5B880032" w14:textId="77777777" w:rsidR="00B92735" w:rsidRPr="006A39E4" w:rsidRDefault="00B92735" w:rsidP="00B92735">
      <w:pPr>
        <w:pStyle w:val="Porat"/>
        <w:ind w:left="720"/>
        <w:rPr>
          <w:szCs w:val="24"/>
        </w:rPr>
      </w:pPr>
      <w:r w:rsidRPr="006A39E4">
        <w:rPr>
          <w:szCs w:val="24"/>
        </w:rPr>
        <w:t>3.3. mikrotekstas – pozityvinis. </w:t>
      </w:r>
    </w:p>
    <w:p w14:paraId="0B7C5768" w14:textId="77777777" w:rsidR="00B92735" w:rsidRDefault="00B92735" w:rsidP="00B92735">
      <w:pPr>
        <w:pStyle w:val="paragraph"/>
        <w:spacing w:before="0" w:beforeAutospacing="0" w:after="0" w:afterAutospacing="0"/>
        <w:jc w:val="both"/>
        <w:textAlignment w:val="baseline"/>
        <w:rPr>
          <w:rFonts w:ascii="Segoe UI" w:hAnsi="Segoe UI" w:cs="Segoe UI"/>
          <w:sz w:val="18"/>
          <w:szCs w:val="18"/>
        </w:rPr>
      </w:pPr>
      <w:r>
        <w:rPr>
          <w:rStyle w:val="normaltextrun"/>
          <w:lang w:val="en-GB"/>
        </w:rPr>
        <w:t xml:space="preserve">4. </w:t>
      </w:r>
      <w:r>
        <w:rPr>
          <w:rStyle w:val="spellingerror"/>
          <w:lang w:val="en-GB"/>
        </w:rPr>
        <w:t>Spauda</w:t>
      </w:r>
      <w:r>
        <w:rPr>
          <w:rStyle w:val="normaltextrun"/>
          <w:lang w:val="en-GB"/>
        </w:rPr>
        <w:t>:</w:t>
      </w:r>
    </w:p>
    <w:p w14:paraId="3C31F112" w14:textId="77777777" w:rsidR="00B92735" w:rsidRPr="006A39E4" w:rsidRDefault="00B92735" w:rsidP="00B92735">
      <w:pPr>
        <w:pStyle w:val="Porat"/>
        <w:ind w:left="720"/>
        <w:rPr>
          <w:szCs w:val="24"/>
        </w:rPr>
      </w:pPr>
      <w:r w:rsidRPr="006A39E4">
        <w:rPr>
          <w:szCs w:val="24"/>
        </w:rPr>
        <w:t>4.1. ofsetinė spauda – vienpusė; </w:t>
      </w:r>
    </w:p>
    <w:p w14:paraId="62FA1388" w14:textId="77777777" w:rsidR="00B92735" w:rsidRPr="006A39E4" w:rsidRDefault="00B92735" w:rsidP="00B92735">
      <w:pPr>
        <w:pStyle w:val="Porat"/>
        <w:ind w:left="720"/>
        <w:rPr>
          <w:szCs w:val="24"/>
        </w:rPr>
      </w:pPr>
      <w:r w:rsidRPr="006A39E4">
        <w:rPr>
          <w:szCs w:val="24"/>
        </w:rPr>
        <w:lastRenderedPageBreak/>
        <w:t>4.2. spalvingumas 4+0 („Panton“ skalės dažų spalvos); </w:t>
      </w:r>
    </w:p>
    <w:p w14:paraId="2ECC3A00" w14:textId="77777777" w:rsidR="00B92735" w:rsidRPr="006A39E4" w:rsidRDefault="00B92735" w:rsidP="00B92735">
      <w:pPr>
        <w:pStyle w:val="Porat"/>
        <w:ind w:left="720"/>
        <w:rPr>
          <w:szCs w:val="24"/>
        </w:rPr>
      </w:pPr>
      <w:r w:rsidRPr="006A39E4">
        <w:rPr>
          <w:szCs w:val="24"/>
        </w:rPr>
        <w:t>4.3. nematomi dažai, ultravioletiniuose spinduliuose vienos bangos ilgio diapazone švytintys geltona spalva. </w:t>
      </w:r>
    </w:p>
    <w:p w14:paraId="6BD9D38F" w14:textId="77777777" w:rsidR="00B92735" w:rsidRDefault="00B92735" w:rsidP="00B92735">
      <w:pPr>
        <w:pStyle w:val="paragraph"/>
        <w:spacing w:before="0" w:beforeAutospacing="0" w:after="0" w:afterAutospacing="0"/>
        <w:jc w:val="both"/>
        <w:textAlignment w:val="baseline"/>
        <w:rPr>
          <w:rFonts w:ascii="Segoe UI" w:hAnsi="Segoe UI" w:cs="Segoe UI"/>
          <w:sz w:val="18"/>
          <w:szCs w:val="18"/>
        </w:rPr>
      </w:pPr>
      <w:r>
        <w:rPr>
          <w:rStyle w:val="normaltextrun"/>
          <w:lang w:val="en-GB"/>
        </w:rPr>
        <w:t xml:space="preserve">5. </w:t>
      </w:r>
      <w:r>
        <w:rPr>
          <w:rStyle w:val="spellingerror"/>
          <w:lang w:val="en-GB"/>
        </w:rPr>
        <w:t>Numeravimas</w:t>
      </w:r>
      <w:r>
        <w:rPr>
          <w:rStyle w:val="normaltextrun"/>
          <w:lang w:val="en-GB"/>
        </w:rPr>
        <w:t>:</w:t>
      </w:r>
      <w:r>
        <w:rPr>
          <w:rStyle w:val="eop"/>
        </w:rPr>
        <w:t> </w:t>
      </w:r>
    </w:p>
    <w:p w14:paraId="1E9612AE" w14:textId="77777777" w:rsidR="00B92735" w:rsidRPr="006A39E4" w:rsidRDefault="00B92735" w:rsidP="00B92735">
      <w:pPr>
        <w:pStyle w:val="Porat"/>
        <w:ind w:left="720"/>
        <w:rPr>
          <w:szCs w:val="24"/>
        </w:rPr>
      </w:pPr>
      <w:r w:rsidRPr="006A39E4">
        <w:rPr>
          <w:szCs w:val="24"/>
        </w:rPr>
        <w:t>5.1. iškilioji spauda; </w:t>
      </w:r>
    </w:p>
    <w:p w14:paraId="7E576F41" w14:textId="77777777" w:rsidR="00B92735" w:rsidRPr="006A39E4" w:rsidRDefault="00B92735" w:rsidP="00B92735">
      <w:pPr>
        <w:pStyle w:val="Porat"/>
        <w:ind w:left="720"/>
        <w:rPr>
          <w:szCs w:val="24"/>
        </w:rPr>
      </w:pPr>
      <w:r w:rsidRPr="006A39E4">
        <w:rPr>
          <w:szCs w:val="24"/>
        </w:rPr>
        <w:t xml:space="preserve">5.2. </w:t>
      </w:r>
      <w:r w:rsidRPr="00AE4605">
        <w:rPr>
          <w:szCs w:val="24"/>
        </w:rPr>
        <w:t>numeris atspausdintas numeratoriumi vienodo dydžio skaitmenimis</w:t>
      </w:r>
      <w:r w:rsidRPr="006A39E4">
        <w:rPr>
          <w:szCs w:val="24"/>
        </w:rPr>
        <w:t>;</w:t>
      </w:r>
    </w:p>
    <w:p w14:paraId="7B540CD7" w14:textId="77777777" w:rsidR="00B92735" w:rsidRPr="006A39E4" w:rsidRDefault="00B92735" w:rsidP="00B92735">
      <w:pPr>
        <w:pStyle w:val="Porat"/>
        <w:ind w:left="720"/>
        <w:rPr>
          <w:szCs w:val="24"/>
        </w:rPr>
      </w:pPr>
      <w:r w:rsidRPr="006A39E4">
        <w:rPr>
          <w:szCs w:val="24"/>
        </w:rPr>
        <w:t>5.3. dažai numeravimui juodos spalvos, ultravioletiniuose spinduliuose švytintys žalia spalva vienos bangos ilgio diapazone.</w:t>
      </w:r>
    </w:p>
    <w:p w14:paraId="627D9A9A" w14:textId="77777777" w:rsidR="00B92735" w:rsidRDefault="00B92735" w:rsidP="00B92735">
      <w:pPr>
        <w:pStyle w:val="paragraph"/>
        <w:spacing w:before="0" w:beforeAutospacing="0" w:after="0" w:afterAutospacing="0"/>
        <w:ind w:firstLine="630"/>
        <w:jc w:val="center"/>
        <w:textAlignment w:val="baseline"/>
        <w:rPr>
          <w:rFonts w:ascii="Segoe UI" w:hAnsi="Segoe UI" w:cs="Segoe UI"/>
          <w:sz w:val="18"/>
          <w:szCs w:val="18"/>
        </w:rPr>
      </w:pPr>
      <w:r>
        <w:rPr>
          <w:rStyle w:val="eop"/>
        </w:rPr>
        <w:t> </w:t>
      </w:r>
    </w:p>
    <w:p w14:paraId="07A0E196" w14:textId="77777777" w:rsidR="00B92735" w:rsidRDefault="00B92735" w:rsidP="00B92735">
      <w:pPr>
        <w:jc w:val="center"/>
        <w:rPr>
          <w:lang w:val="lt-LT"/>
        </w:rPr>
      </w:pPr>
      <w:r>
        <w:rPr>
          <w:b/>
          <w:lang w:val="lt-LT"/>
        </w:rPr>
        <w:t xml:space="preserve">11. POPIERINIS </w:t>
      </w:r>
      <w:r w:rsidRPr="00F3344F">
        <w:rPr>
          <w:b/>
          <w:lang w:val="lt-LT"/>
        </w:rPr>
        <w:t>MOKINIO PAŽYMĖJIMAS</w:t>
      </w:r>
      <w:r>
        <w:rPr>
          <w:b/>
          <w:lang w:val="lt-LT"/>
        </w:rPr>
        <w:t xml:space="preserve"> (</w:t>
      </w:r>
      <w:r w:rsidRPr="00157E7D">
        <w:rPr>
          <w:color w:val="000000"/>
          <w:lang w:val="lt-LT"/>
        </w:rPr>
        <w:t>popierinė kortelė, komplektuojama su standartiniu laminavimo vokeliu</w:t>
      </w:r>
      <w:r>
        <w:rPr>
          <w:b/>
          <w:lang w:val="lt-LT"/>
        </w:rPr>
        <w:t>, serija MP)</w:t>
      </w:r>
      <w:r>
        <w:rPr>
          <w:lang w:val="lt-LT"/>
        </w:rPr>
        <w:t xml:space="preserve"> </w:t>
      </w:r>
      <w:r w:rsidRPr="00E06A2A">
        <w:rPr>
          <w:lang w:val="lt-LT"/>
        </w:rPr>
        <w:t xml:space="preserve">– </w:t>
      </w:r>
      <w:r>
        <w:rPr>
          <w:lang w:val="lt-LT"/>
        </w:rPr>
        <w:t xml:space="preserve">tiražas </w:t>
      </w:r>
      <w:r>
        <w:rPr>
          <w:b/>
          <w:lang w:val="lt-LT"/>
        </w:rPr>
        <w:t xml:space="preserve">83 </w:t>
      </w:r>
      <w:r w:rsidRPr="00183575">
        <w:rPr>
          <w:b/>
          <w:lang w:val="lt-LT"/>
        </w:rPr>
        <w:t>000</w:t>
      </w:r>
      <w:r>
        <w:rPr>
          <w:lang w:val="lt-LT"/>
        </w:rPr>
        <w:t xml:space="preserve"> vnt.</w:t>
      </w:r>
    </w:p>
    <w:p w14:paraId="41FAF096" w14:textId="77777777" w:rsidR="00B92735" w:rsidRDefault="00B92735" w:rsidP="00B92735">
      <w:pPr>
        <w:jc w:val="center"/>
        <w:rPr>
          <w:lang w:val="lt-LT"/>
        </w:rPr>
      </w:pPr>
      <w:r>
        <w:rPr>
          <w:lang w:val="lt-LT"/>
        </w:rPr>
        <w:t xml:space="preserve"> (identifikavimo kodas 01895)</w:t>
      </w:r>
    </w:p>
    <w:p w14:paraId="52EC9411" w14:textId="77777777" w:rsidR="00B92735" w:rsidRDefault="00B92735" w:rsidP="00B92735">
      <w:pPr>
        <w:jc w:val="center"/>
        <w:rPr>
          <w:lang w:val="lt-LT"/>
        </w:rPr>
      </w:pPr>
      <w:r>
        <w:rPr>
          <w:lang w:val="lt-LT"/>
        </w:rPr>
        <w:t>(XX Nr. 0000000–0000000)</w:t>
      </w:r>
    </w:p>
    <w:p w14:paraId="58F92764" w14:textId="77777777" w:rsidR="00B92735" w:rsidRDefault="00B92735" w:rsidP="00B92735">
      <w:pPr>
        <w:jc w:val="center"/>
        <w:rPr>
          <w:lang w:val="lt-LT"/>
        </w:rPr>
      </w:pPr>
    </w:p>
    <w:p w14:paraId="696911A6" w14:textId="77777777" w:rsidR="00B92735" w:rsidRPr="008E2BAC" w:rsidRDefault="00B92735" w:rsidP="00B92735">
      <w:pPr>
        <w:pStyle w:val="Sraopastraipa"/>
        <w:ind w:left="705"/>
        <w:rPr>
          <w:lang w:val="lt-LT"/>
        </w:rPr>
      </w:pPr>
      <w:r>
        <w:rPr>
          <w:lang w:val="lt-LT"/>
        </w:rPr>
        <w:t xml:space="preserve">1. </w:t>
      </w:r>
      <w:r w:rsidRPr="008E2BAC">
        <w:rPr>
          <w:lang w:val="lt-LT"/>
        </w:rPr>
        <w:t>Blanko formatas – 85 x 55 (mm).</w:t>
      </w:r>
    </w:p>
    <w:p w14:paraId="7ED703D6" w14:textId="77777777" w:rsidR="00B92735" w:rsidRPr="00512E23" w:rsidRDefault="00B92735" w:rsidP="00B92735">
      <w:pPr>
        <w:ind w:left="705"/>
        <w:rPr>
          <w:lang w:val="lt-LT"/>
        </w:rPr>
      </w:pPr>
      <w:r>
        <w:rPr>
          <w:lang w:val="lt-LT"/>
        </w:rPr>
        <w:t xml:space="preserve">2. </w:t>
      </w:r>
      <w:r w:rsidRPr="00512E23">
        <w:rPr>
          <w:lang w:val="lt-LT"/>
        </w:rPr>
        <w:t>Popierius:</w:t>
      </w:r>
    </w:p>
    <w:p w14:paraId="19BB3696" w14:textId="77777777" w:rsidR="00B92735" w:rsidRPr="009945D5" w:rsidRDefault="00B92735" w:rsidP="00B92735">
      <w:pPr>
        <w:ind w:left="360" w:firstLine="936"/>
        <w:rPr>
          <w:lang w:val="lt-LT"/>
        </w:rPr>
      </w:pPr>
      <w:r>
        <w:rPr>
          <w:lang w:val="lt-LT"/>
        </w:rPr>
        <w:t xml:space="preserve">2.1. </w:t>
      </w:r>
      <w:r w:rsidRPr="00512E23">
        <w:rPr>
          <w:lang w:val="lt-LT"/>
        </w:rPr>
        <w:t xml:space="preserve">gramatūra </w:t>
      </w:r>
      <w:r>
        <w:rPr>
          <w:lang w:val="lt-LT"/>
        </w:rPr>
        <w:t xml:space="preserve">nuo </w:t>
      </w:r>
      <w:r>
        <w:rPr>
          <w:lang w:val="en-US"/>
        </w:rPr>
        <w:t>8</w:t>
      </w:r>
      <w:r w:rsidRPr="00512E23">
        <w:rPr>
          <w:lang w:val="lt-LT"/>
        </w:rPr>
        <w:t>0 g/m</w:t>
      </w:r>
      <w:r w:rsidRPr="00512E23">
        <w:rPr>
          <w:vertAlign w:val="superscript"/>
          <w:lang w:val="lt-LT"/>
        </w:rPr>
        <w:t>2</w:t>
      </w:r>
      <w:r>
        <w:rPr>
          <w:vertAlign w:val="superscript"/>
          <w:lang w:val="lt-LT"/>
        </w:rPr>
        <w:t xml:space="preserve"> </w:t>
      </w:r>
      <w:r>
        <w:rPr>
          <w:lang w:val="lt-LT"/>
        </w:rPr>
        <w:t xml:space="preserve">iki </w:t>
      </w:r>
      <w:r>
        <w:rPr>
          <w:lang w:val="en-US"/>
        </w:rPr>
        <w:t>10</w:t>
      </w:r>
      <w:r w:rsidRPr="00512E23">
        <w:rPr>
          <w:lang w:val="lt-LT"/>
        </w:rPr>
        <w:t>0 g/m</w:t>
      </w:r>
      <w:r w:rsidRPr="00512E23">
        <w:rPr>
          <w:vertAlign w:val="superscript"/>
          <w:lang w:val="lt-LT"/>
        </w:rPr>
        <w:t>2</w:t>
      </w:r>
      <w:r>
        <w:rPr>
          <w:lang w:val="lt-LT"/>
        </w:rPr>
        <w:t>;</w:t>
      </w:r>
    </w:p>
    <w:p w14:paraId="3E29C620" w14:textId="77777777" w:rsidR="00B92735" w:rsidRPr="00512E23" w:rsidRDefault="00B92735" w:rsidP="00B92735">
      <w:pPr>
        <w:ind w:firstLine="1296"/>
        <w:rPr>
          <w:lang w:val="lt-LT"/>
        </w:rPr>
      </w:pPr>
      <w:r>
        <w:rPr>
          <w:lang w:val="lt-LT"/>
        </w:rPr>
        <w:t xml:space="preserve">2.2. </w:t>
      </w:r>
      <w:r w:rsidRPr="00512E23">
        <w:rPr>
          <w:lang w:val="lt-LT"/>
        </w:rPr>
        <w:t>neutralus ultravioletiniuose spinduliuose (nešvyti);</w:t>
      </w:r>
    </w:p>
    <w:p w14:paraId="63A284DA" w14:textId="77777777" w:rsidR="00B92735" w:rsidRPr="00512E23" w:rsidRDefault="00B92735" w:rsidP="00B92735">
      <w:pPr>
        <w:ind w:left="360" w:firstLine="936"/>
        <w:rPr>
          <w:lang w:val="lt-LT"/>
        </w:rPr>
      </w:pPr>
      <w:r>
        <w:rPr>
          <w:lang w:val="lt-LT"/>
        </w:rPr>
        <w:t xml:space="preserve">2.3. </w:t>
      </w:r>
      <w:r w:rsidRPr="00512E23">
        <w:rPr>
          <w:lang w:val="lt-LT"/>
        </w:rPr>
        <w:t>su dvitoni</w:t>
      </w:r>
      <w:r>
        <w:rPr>
          <w:lang w:val="lt-LT"/>
        </w:rPr>
        <w:t>ais</w:t>
      </w:r>
      <w:r w:rsidRPr="00512E23">
        <w:rPr>
          <w:lang w:val="lt-LT"/>
        </w:rPr>
        <w:t xml:space="preserve"> </w:t>
      </w:r>
      <w:r>
        <w:t xml:space="preserve">Švietimo, mokslo ir sporto </w:t>
      </w:r>
      <w:r w:rsidRPr="00512E23">
        <w:rPr>
          <w:lang w:val="lt-LT"/>
        </w:rPr>
        <w:t>ministerijos simbolio vandens ženkl</w:t>
      </w:r>
      <w:r>
        <w:rPr>
          <w:lang w:val="lt-LT"/>
        </w:rPr>
        <w:t>ais</w:t>
      </w:r>
      <w:r w:rsidRPr="00512E23">
        <w:rPr>
          <w:lang w:val="lt-LT"/>
        </w:rPr>
        <w:t>;</w:t>
      </w:r>
    </w:p>
    <w:p w14:paraId="6CCF871E" w14:textId="77777777" w:rsidR="00B92735" w:rsidRPr="00512E23" w:rsidRDefault="00B92735" w:rsidP="00B92735">
      <w:pPr>
        <w:ind w:firstLine="1296"/>
        <w:rPr>
          <w:lang w:val="lt-LT"/>
        </w:rPr>
      </w:pPr>
      <w:r>
        <w:rPr>
          <w:lang w:val="lt-LT"/>
        </w:rPr>
        <w:t xml:space="preserve">2.4. </w:t>
      </w:r>
      <w:r w:rsidRPr="00512E23">
        <w:rPr>
          <w:lang w:val="lt-LT"/>
        </w:rPr>
        <w:t>reaguojantis į šarmus;</w:t>
      </w:r>
    </w:p>
    <w:p w14:paraId="707F87A0" w14:textId="77777777" w:rsidR="00B92735" w:rsidRPr="00512E23" w:rsidRDefault="00B92735" w:rsidP="00B92735">
      <w:pPr>
        <w:ind w:firstLine="1296"/>
        <w:rPr>
          <w:lang w:val="lt-LT"/>
        </w:rPr>
      </w:pPr>
      <w:r>
        <w:rPr>
          <w:lang w:val="lt-LT"/>
        </w:rPr>
        <w:t xml:space="preserve">2.5. </w:t>
      </w:r>
      <w:r w:rsidRPr="00512E23">
        <w:rPr>
          <w:lang w:val="lt-LT"/>
        </w:rPr>
        <w:t>reaguojantis į rūgštis;</w:t>
      </w:r>
    </w:p>
    <w:p w14:paraId="6782FD88" w14:textId="77777777" w:rsidR="00B92735" w:rsidRPr="00512E23" w:rsidRDefault="00B92735" w:rsidP="00B92735">
      <w:pPr>
        <w:ind w:left="284" w:firstLine="1012"/>
        <w:rPr>
          <w:lang w:val="lt-LT"/>
        </w:rPr>
      </w:pPr>
      <w:r>
        <w:rPr>
          <w:lang w:val="lt-LT"/>
        </w:rPr>
        <w:t xml:space="preserve">2.6. </w:t>
      </w:r>
      <w:r w:rsidRPr="00512E23">
        <w:rPr>
          <w:lang w:val="lt-LT"/>
        </w:rPr>
        <w:t>į popieriaus masę įterpti matomi, švytintys ultravioletiniuose spinduliuose pluoštai;</w:t>
      </w:r>
    </w:p>
    <w:p w14:paraId="274546B7" w14:textId="77777777" w:rsidR="00B92735" w:rsidRPr="00512E23" w:rsidRDefault="00B92735" w:rsidP="00B92735">
      <w:pPr>
        <w:ind w:left="360" w:firstLine="936"/>
        <w:rPr>
          <w:lang w:val="lt-LT"/>
        </w:rPr>
      </w:pPr>
      <w:r>
        <w:rPr>
          <w:lang w:val="lt-LT"/>
        </w:rPr>
        <w:t xml:space="preserve">2.7. </w:t>
      </w:r>
      <w:r w:rsidRPr="00512E23">
        <w:rPr>
          <w:lang w:val="lt-LT"/>
        </w:rPr>
        <w:t>į popieriaus masę įterpti nematomi, švytintys ultravioletiniuose spinduliuose pluoštai;</w:t>
      </w:r>
    </w:p>
    <w:p w14:paraId="27B69B12" w14:textId="77777777" w:rsidR="00B92735" w:rsidRDefault="00B92735" w:rsidP="00B92735">
      <w:pPr>
        <w:ind w:left="142" w:firstLine="1154"/>
        <w:rPr>
          <w:lang w:val="lt-LT"/>
        </w:rPr>
      </w:pPr>
      <w:r>
        <w:rPr>
          <w:lang w:val="lt-LT"/>
        </w:rPr>
        <w:lastRenderedPageBreak/>
        <w:t xml:space="preserve">2.8. </w:t>
      </w:r>
      <w:r w:rsidRPr="00512E23">
        <w:rPr>
          <w:lang w:val="lt-LT"/>
        </w:rPr>
        <w:t xml:space="preserve">tinkantis </w:t>
      </w:r>
      <w:r>
        <w:rPr>
          <w:lang w:val="lt-LT"/>
        </w:rPr>
        <w:t xml:space="preserve">dvipusiam spausdinimui </w:t>
      </w:r>
      <w:r w:rsidRPr="00512E23">
        <w:rPr>
          <w:lang w:val="lt-LT"/>
        </w:rPr>
        <w:t>lazeriniu spausdintuvu.</w:t>
      </w:r>
    </w:p>
    <w:p w14:paraId="2367CB0C" w14:textId="77777777" w:rsidR="00B92735" w:rsidRPr="00A50AE8" w:rsidRDefault="00B92735" w:rsidP="00B92735">
      <w:pPr>
        <w:ind w:firstLine="284"/>
        <w:rPr>
          <w:lang w:val="lt-LT"/>
        </w:rPr>
      </w:pPr>
      <w:r>
        <w:rPr>
          <w:lang w:val="lt-LT"/>
        </w:rPr>
        <w:t xml:space="preserve">3. </w:t>
      </w:r>
      <w:r w:rsidRPr="00A50AE8">
        <w:rPr>
          <w:lang w:val="lt-LT"/>
        </w:rPr>
        <w:t>Grafinės apsaugos priemonės:</w:t>
      </w:r>
    </w:p>
    <w:p w14:paraId="5FE5461A" w14:textId="77777777" w:rsidR="00B92735" w:rsidRPr="00A50AE8" w:rsidRDefault="00B92735" w:rsidP="00B92735">
      <w:pPr>
        <w:ind w:right="-143" w:firstLine="1296"/>
        <w:jc w:val="both"/>
        <w:rPr>
          <w:snapToGrid w:val="0"/>
        </w:rPr>
      </w:pPr>
      <w:r>
        <w:rPr>
          <w:snapToGrid w:val="0"/>
        </w:rPr>
        <w:t>3</w:t>
      </w:r>
      <w:r w:rsidRPr="00A50AE8">
        <w:rPr>
          <w:snapToGrid w:val="0"/>
        </w:rPr>
        <w:t>.1. apsauginiai tinkleliai;</w:t>
      </w:r>
    </w:p>
    <w:p w14:paraId="79BF3CDE" w14:textId="77777777" w:rsidR="00B92735" w:rsidRPr="00A50AE8" w:rsidRDefault="00B92735" w:rsidP="00B92735">
      <w:pPr>
        <w:ind w:right="-143" w:firstLine="1296"/>
        <w:jc w:val="both"/>
        <w:rPr>
          <w:snapToGrid w:val="0"/>
        </w:rPr>
      </w:pPr>
      <w:r>
        <w:rPr>
          <w:snapToGrid w:val="0"/>
        </w:rPr>
        <w:t>3</w:t>
      </w:r>
      <w:r w:rsidRPr="00A50AE8">
        <w:rPr>
          <w:snapToGrid w:val="0"/>
        </w:rPr>
        <w:t>.2. giljošai</w:t>
      </w:r>
      <w:r>
        <w:rPr>
          <w:snapToGrid w:val="0"/>
        </w:rPr>
        <w:t>;</w:t>
      </w:r>
    </w:p>
    <w:p w14:paraId="388F004B" w14:textId="77777777" w:rsidR="00B92735" w:rsidRDefault="00B92735" w:rsidP="00B92735">
      <w:pPr>
        <w:ind w:right="-143" w:firstLine="1296"/>
        <w:jc w:val="both"/>
        <w:rPr>
          <w:snapToGrid w:val="0"/>
        </w:rPr>
      </w:pPr>
      <w:r>
        <w:rPr>
          <w:snapToGrid w:val="0"/>
        </w:rPr>
        <w:t>3</w:t>
      </w:r>
      <w:r w:rsidRPr="00A50AE8">
        <w:rPr>
          <w:snapToGrid w:val="0"/>
        </w:rPr>
        <w:t>.3. m</w:t>
      </w:r>
      <w:r w:rsidRPr="00401DA0">
        <w:rPr>
          <w:snapToGrid w:val="0"/>
        </w:rPr>
        <w:t>ikrotekstas</w:t>
      </w:r>
      <w:r>
        <w:rPr>
          <w:snapToGrid w:val="0"/>
        </w:rPr>
        <w:t>,</w:t>
      </w:r>
      <w:r w:rsidRPr="00A50AE8">
        <w:rPr>
          <w:snapToGrid w:val="0"/>
        </w:rPr>
        <w:t xml:space="preserve"> </w:t>
      </w:r>
      <w:r w:rsidRPr="00401DA0">
        <w:rPr>
          <w:snapToGrid w:val="0"/>
        </w:rPr>
        <w:t>pozityvinis</w:t>
      </w:r>
      <w:r>
        <w:rPr>
          <w:snapToGrid w:val="0"/>
        </w:rPr>
        <w:t>;</w:t>
      </w:r>
    </w:p>
    <w:p w14:paraId="610B0999" w14:textId="77777777" w:rsidR="00B92735" w:rsidRPr="00570BCE" w:rsidRDefault="00B92735" w:rsidP="00B92735">
      <w:pPr>
        <w:ind w:right="-143" w:firstLine="1296"/>
        <w:jc w:val="both"/>
        <w:rPr>
          <w:snapToGrid w:val="0"/>
        </w:rPr>
      </w:pPr>
      <w:r>
        <w:rPr>
          <w:snapToGrid w:val="0"/>
        </w:rPr>
        <w:t>3.4. grafinė žyma.</w:t>
      </w:r>
    </w:p>
    <w:p w14:paraId="7F7C0FF0" w14:textId="77777777" w:rsidR="00B92735" w:rsidRPr="00512E23" w:rsidRDefault="00B92735" w:rsidP="00B92735">
      <w:pPr>
        <w:ind w:firstLine="284"/>
        <w:rPr>
          <w:lang w:val="lt-LT"/>
        </w:rPr>
      </w:pPr>
      <w:r>
        <w:rPr>
          <w:lang w:val="lt-LT"/>
        </w:rPr>
        <w:t xml:space="preserve">4. </w:t>
      </w:r>
      <w:r w:rsidRPr="00512E23">
        <w:rPr>
          <w:lang w:val="lt-LT"/>
        </w:rPr>
        <w:t>Spauda:</w:t>
      </w:r>
    </w:p>
    <w:p w14:paraId="557C76D4" w14:textId="77777777" w:rsidR="00B92735" w:rsidRPr="00512E23" w:rsidRDefault="00B92735" w:rsidP="00B92735">
      <w:pPr>
        <w:ind w:firstLine="1296"/>
        <w:rPr>
          <w:lang w:val="lt-LT"/>
        </w:rPr>
      </w:pPr>
      <w:r>
        <w:rPr>
          <w:lang w:val="lt-LT"/>
        </w:rPr>
        <w:t xml:space="preserve">4.1. </w:t>
      </w:r>
      <w:r w:rsidRPr="00512E23">
        <w:rPr>
          <w:lang w:val="lt-LT"/>
        </w:rPr>
        <w:t>ofsetinė-linijinė, dvipusė;</w:t>
      </w:r>
    </w:p>
    <w:p w14:paraId="22E77A9C" w14:textId="77777777" w:rsidR="00B92735" w:rsidRPr="00512E23" w:rsidRDefault="00B92735" w:rsidP="00B92735">
      <w:pPr>
        <w:ind w:firstLine="1296"/>
        <w:jc w:val="both"/>
        <w:rPr>
          <w:lang w:val="lt-LT"/>
        </w:rPr>
      </w:pPr>
      <w:r>
        <w:rPr>
          <w:lang w:val="lt-LT"/>
        </w:rPr>
        <w:t xml:space="preserve">4.2. </w:t>
      </w:r>
      <w:r w:rsidRPr="00512E23">
        <w:rPr>
          <w:lang w:val="lt-LT"/>
        </w:rPr>
        <w:t>spalvingumas: 4+3 (dažai pagal PANTONE skalę)</w:t>
      </w:r>
      <w:r>
        <w:rPr>
          <w:lang w:val="lt-LT"/>
        </w:rPr>
        <w:t>, pirmoje pusėje 4 spalvos, antroje pusėje 3 spalvos;</w:t>
      </w:r>
    </w:p>
    <w:p w14:paraId="2557731D" w14:textId="77777777" w:rsidR="00B92735" w:rsidRDefault="00B92735" w:rsidP="00B92735">
      <w:pPr>
        <w:ind w:left="284" w:firstLine="1012"/>
        <w:rPr>
          <w:lang w:val="lt-LT"/>
        </w:rPr>
      </w:pPr>
      <w:r>
        <w:rPr>
          <w:lang w:val="lt-LT"/>
        </w:rPr>
        <w:t xml:space="preserve">4.3. </w:t>
      </w:r>
      <w:r w:rsidRPr="00512E23">
        <w:rPr>
          <w:lang w:val="lt-LT"/>
        </w:rPr>
        <w:t>viena iš spalvų nematoma, švytinti ultravioletiniuose spinduliuose žalia spalva.</w:t>
      </w:r>
    </w:p>
    <w:p w14:paraId="26E7DB1B" w14:textId="77777777" w:rsidR="00B92735" w:rsidRDefault="00B92735" w:rsidP="00B92735">
      <w:pPr>
        <w:ind w:firstLine="284"/>
        <w:rPr>
          <w:lang w:val="lt-LT"/>
        </w:rPr>
      </w:pPr>
      <w:r>
        <w:rPr>
          <w:lang w:val="lt-LT"/>
        </w:rPr>
        <w:t>5</w:t>
      </w:r>
      <w:r w:rsidRPr="00570BCE">
        <w:rPr>
          <w:lang w:val="lt-LT"/>
        </w:rPr>
        <w:t>. Dažai</w:t>
      </w:r>
      <w:r>
        <w:rPr>
          <w:lang w:val="lt-LT"/>
        </w:rPr>
        <w:t>:</w:t>
      </w:r>
    </w:p>
    <w:p w14:paraId="27CD5DCC" w14:textId="77777777" w:rsidR="00B92735" w:rsidRPr="001229AA" w:rsidRDefault="00B92735" w:rsidP="00B92735">
      <w:pPr>
        <w:ind w:right="-143" w:firstLine="1296"/>
        <w:jc w:val="both"/>
        <w:rPr>
          <w:snapToGrid w:val="0"/>
        </w:rPr>
      </w:pPr>
      <w:r w:rsidRPr="001229AA">
        <w:rPr>
          <w:snapToGrid w:val="0"/>
        </w:rPr>
        <w:t>5.1. švytintys ultravioletiniuose spinduliuose:</w:t>
      </w:r>
    </w:p>
    <w:p w14:paraId="0C941D6D" w14:textId="77777777" w:rsidR="00B92735" w:rsidRPr="00570BCE" w:rsidRDefault="00B92735" w:rsidP="00B92735">
      <w:pPr>
        <w:ind w:right="-143" w:firstLine="1296"/>
        <w:jc w:val="both"/>
        <w:rPr>
          <w:snapToGrid w:val="0"/>
        </w:rPr>
      </w:pPr>
      <w:r>
        <w:rPr>
          <w:snapToGrid w:val="0"/>
        </w:rPr>
        <w:t>5.2</w:t>
      </w:r>
      <w:r w:rsidRPr="00570BCE">
        <w:rPr>
          <w:snapToGrid w:val="0"/>
        </w:rPr>
        <w:t>. matomi (naudojami numeravimui);</w:t>
      </w:r>
    </w:p>
    <w:p w14:paraId="2939888F" w14:textId="77777777" w:rsidR="00B92735" w:rsidRPr="00570BCE" w:rsidRDefault="00B92735" w:rsidP="00B92735">
      <w:pPr>
        <w:ind w:right="-143" w:firstLine="1296"/>
        <w:jc w:val="both"/>
        <w:rPr>
          <w:snapToGrid w:val="0"/>
        </w:rPr>
      </w:pPr>
      <w:r>
        <w:rPr>
          <w:snapToGrid w:val="0"/>
        </w:rPr>
        <w:t>5.3</w:t>
      </w:r>
      <w:r w:rsidRPr="00570BCE">
        <w:rPr>
          <w:snapToGrid w:val="0"/>
        </w:rPr>
        <w:t>. nematomi.</w:t>
      </w:r>
    </w:p>
    <w:p w14:paraId="1F38A500" w14:textId="77777777" w:rsidR="00B92735" w:rsidRPr="00512E23" w:rsidRDefault="00B92735" w:rsidP="00B92735">
      <w:pPr>
        <w:ind w:firstLine="284"/>
        <w:rPr>
          <w:lang w:val="lt-LT"/>
        </w:rPr>
      </w:pPr>
      <w:r>
        <w:rPr>
          <w:lang w:val="lt-LT"/>
        </w:rPr>
        <w:t xml:space="preserve">6. </w:t>
      </w:r>
      <w:r w:rsidRPr="00512E23">
        <w:rPr>
          <w:lang w:val="lt-LT"/>
        </w:rPr>
        <w:t>Numeravimas:</w:t>
      </w:r>
    </w:p>
    <w:p w14:paraId="5B1EBCAD" w14:textId="77777777" w:rsidR="00B92735" w:rsidRPr="00512E23" w:rsidRDefault="00B92735" w:rsidP="00B92735">
      <w:pPr>
        <w:ind w:left="284" w:firstLine="1012"/>
        <w:rPr>
          <w:lang w:val="lt-LT"/>
        </w:rPr>
      </w:pPr>
      <w:r>
        <w:rPr>
          <w:lang w:val="lt-LT"/>
        </w:rPr>
        <w:t xml:space="preserve">6.1. </w:t>
      </w:r>
      <w:r w:rsidRPr="00512E23">
        <w:rPr>
          <w:lang w:val="lt-LT"/>
        </w:rPr>
        <w:t>iškilioji spauda;</w:t>
      </w:r>
    </w:p>
    <w:p w14:paraId="45392438" w14:textId="77777777" w:rsidR="00B92735" w:rsidRPr="00512E23" w:rsidRDefault="00B92735" w:rsidP="00B92735">
      <w:pPr>
        <w:ind w:left="284" w:firstLine="1012"/>
        <w:rPr>
          <w:lang w:val="lt-LT"/>
        </w:rPr>
      </w:pPr>
      <w:r>
        <w:rPr>
          <w:lang w:val="lt-LT"/>
        </w:rPr>
        <w:t xml:space="preserve">6.2. </w:t>
      </w:r>
      <w:r w:rsidRPr="00512E23">
        <w:rPr>
          <w:lang w:val="lt-LT"/>
        </w:rPr>
        <w:t>numeris atspausdintas numeratoriumi vienodo dydžio skaitmenimis;</w:t>
      </w:r>
    </w:p>
    <w:p w14:paraId="3C2F5D59" w14:textId="77777777" w:rsidR="00B92735" w:rsidRPr="00512E23" w:rsidRDefault="00B92735" w:rsidP="00B92735">
      <w:pPr>
        <w:ind w:left="284" w:firstLine="1012"/>
        <w:rPr>
          <w:lang w:val="lt-LT"/>
        </w:rPr>
      </w:pPr>
      <w:r>
        <w:rPr>
          <w:lang w:val="lt-LT"/>
        </w:rPr>
        <w:t xml:space="preserve">6.3. </w:t>
      </w:r>
      <w:r w:rsidRPr="00512E23">
        <w:rPr>
          <w:lang w:val="lt-LT"/>
        </w:rPr>
        <w:t>ultravioletiniuose spinduliuose (vienos bangos ilgio diapazone) švytinčiais dažais.</w:t>
      </w:r>
    </w:p>
    <w:p w14:paraId="001CF37B" w14:textId="77777777" w:rsidR="00B92735" w:rsidRPr="00512E23" w:rsidRDefault="00B92735" w:rsidP="00B92735">
      <w:pPr>
        <w:ind w:firstLine="284"/>
        <w:rPr>
          <w:lang w:val="lt-LT"/>
        </w:rPr>
      </w:pPr>
      <w:r>
        <w:rPr>
          <w:lang w:val="lt-LT"/>
        </w:rPr>
        <w:t xml:space="preserve">7. </w:t>
      </w:r>
      <w:r w:rsidRPr="00512E23">
        <w:rPr>
          <w:lang w:val="lt-LT"/>
        </w:rPr>
        <w:t>Įkirtimas.</w:t>
      </w:r>
    </w:p>
    <w:p w14:paraId="71B5687B" w14:textId="77777777" w:rsidR="00B92735" w:rsidRDefault="00B92735" w:rsidP="00B92735">
      <w:pPr>
        <w:ind w:firstLine="284"/>
        <w:rPr>
          <w:lang w:val="lt-LT"/>
        </w:rPr>
      </w:pPr>
      <w:r>
        <w:rPr>
          <w:lang w:val="lt-LT"/>
        </w:rPr>
        <w:t>8. Vokelis laminavimui.</w:t>
      </w:r>
    </w:p>
    <w:p w14:paraId="57763CBB" w14:textId="77777777" w:rsidR="00B92735" w:rsidRDefault="00B92735" w:rsidP="00B92735">
      <w:pPr>
        <w:ind w:firstLine="284"/>
        <w:rPr>
          <w:lang w:val="lt-LT"/>
        </w:rPr>
      </w:pPr>
    </w:p>
    <w:p w14:paraId="6E04B882" w14:textId="77777777" w:rsidR="00B92735" w:rsidRDefault="00B92735" w:rsidP="00B92735">
      <w:pPr>
        <w:jc w:val="center"/>
        <w:rPr>
          <w:lang w:val="lt-LT"/>
        </w:rPr>
      </w:pPr>
      <w:r>
        <w:rPr>
          <w:b/>
          <w:lang w:val="lt-LT"/>
        </w:rPr>
        <w:t xml:space="preserve">12. ELEKTRONINS </w:t>
      </w:r>
      <w:r w:rsidRPr="00F3344F">
        <w:rPr>
          <w:b/>
          <w:lang w:val="lt-LT"/>
        </w:rPr>
        <w:t>MOKINIO PAŽYMĖJIMAS</w:t>
      </w:r>
      <w:r>
        <w:rPr>
          <w:b/>
          <w:lang w:val="lt-LT"/>
        </w:rPr>
        <w:t xml:space="preserve"> (serija EP)</w:t>
      </w:r>
      <w:r>
        <w:rPr>
          <w:lang w:val="lt-LT"/>
        </w:rPr>
        <w:t xml:space="preserve"> </w:t>
      </w:r>
      <w:r w:rsidRPr="00E06A2A">
        <w:rPr>
          <w:lang w:val="lt-LT"/>
        </w:rPr>
        <w:t xml:space="preserve">– </w:t>
      </w:r>
      <w:r>
        <w:rPr>
          <w:lang w:val="lt-LT"/>
        </w:rPr>
        <w:t xml:space="preserve">tiražas </w:t>
      </w:r>
      <w:r>
        <w:rPr>
          <w:b/>
          <w:lang w:val="lt-LT"/>
        </w:rPr>
        <w:t>50</w:t>
      </w:r>
      <w:r w:rsidRPr="00183575">
        <w:rPr>
          <w:b/>
          <w:lang w:val="lt-LT"/>
        </w:rPr>
        <w:t xml:space="preserve"> 000</w:t>
      </w:r>
      <w:r>
        <w:rPr>
          <w:lang w:val="lt-LT"/>
        </w:rPr>
        <w:t xml:space="preserve"> vnt.</w:t>
      </w:r>
    </w:p>
    <w:p w14:paraId="4627469E" w14:textId="77777777" w:rsidR="00B92735" w:rsidRDefault="00B92735" w:rsidP="00B92735">
      <w:pPr>
        <w:jc w:val="center"/>
        <w:rPr>
          <w:lang w:val="lt-LT"/>
        </w:rPr>
      </w:pPr>
      <w:r>
        <w:rPr>
          <w:lang w:val="lt-LT"/>
        </w:rPr>
        <w:lastRenderedPageBreak/>
        <w:t>(identifikavimo kodas 01894)</w:t>
      </w:r>
    </w:p>
    <w:p w14:paraId="6BCCEABF" w14:textId="77777777" w:rsidR="00B92735" w:rsidRDefault="00B92735" w:rsidP="00B92735">
      <w:pPr>
        <w:jc w:val="center"/>
        <w:rPr>
          <w:lang w:val="lt-LT"/>
        </w:rPr>
      </w:pPr>
      <w:r>
        <w:rPr>
          <w:lang w:val="lt-LT"/>
        </w:rPr>
        <w:t>(XX Nr. 0000000–0000000)</w:t>
      </w:r>
    </w:p>
    <w:p w14:paraId="2F5688F0" w14:textId="77777777" w:rsidR="00B92735" w:rsidRDefault="00B92735" w:rsidP="00B92735">
      <w:pPr>
        <w:jc w:val="center"/>
        <w:rPr>
          <w:lang w:val="lt-LT"/>
        </w:rPr>
      </w:pPr>
    </w:p>
    <w:p w14:paraId="25D03A3A" w14:textId="77777777" w:rsidR="00B92735" w:rsidRPr="005E693D" w:rsidRDefault="00B92735" w:rsidP="00B92735">
      <w:pPr>
        <w:ind w:firstLine="284"/>
        <w:rPr>
          <w:lang w:val="lt-LT"/>
        </w:rPr>
      </w:pPr>
      <w:r>
        <w:rPr>
          <w:lang w:val="lt-LT"/>
        </w:rPr>
        <w:t xml:space="preserve">1. </w:t>
      </w:r>
      <w:r w:rsidRPr="005E693D">
        <w:rPr>
          <w:lang w:val="lt-LT"/>
        </w:rPr>
        <w:t>Daugiasluoksnė plastikinė kortelė su integruotu nekontaktiniu lustu (Mifare 4K S70).</w:t>
      </w:r>
    </w:p>
    <w:p w14:paraId="40569125" w14:textId="77777777" w:rsidR="00B92735" w:rsidRPr="000F772F" w:rsidRDefault="00B92735" w:rsidP="00B92735">
      <w:pPr>
        <w:ind w:firstLine="284"/>
        <w:rPr>
          <w:lang w:val="lt-LT"/>
        </w:rPr>
      </w:pPr>
      <w:r w:rsidRPr="000F772F">
        <w:rPr>
          <w:lang w:val="lt-LT"/>
        </w:rPr>
        <w:t>2. Blanko formatas 85,60 x 53,98 (</w:t>
      </w:r>
      <w:r w:rsidRPr="00437D97">
        <w:rPr>
          <w:lang w:val="lt-LT"/>
        </w:rPr>
        <w:t>+</w:t>
      </w:r>
      <w:r>
        <w:rPr>
          <w:lang w:val="lt-LT"/>
        </w:rPr>
        <w:t xml:space="preserve"> 0,8 mm), kampai suapvalinti (R3, 18 mm).</w:t>
      </w:r>
      <w:r w:rsidRPr="000F772F">
        <w:rPr>
          <w:lang w:val="lt-LT"/>
        </w:rPr>
        <w:t xml:space="preserve"> ISO 7810</w:t>
      </w:r>
      <w:r>
        <w:rPr>
          <w:lang w:val="lt-LT"/>
        </w:rPr>
        <w:t xml:space="preserve"> </w:t>
      </w:r>
      <w:r w:rsidRPr="00437D97">
        <w:rPr>
          <w:lang w:val="lt-LT"/>
        </w:rPr>
        <w:t>standarto plastikinės kortelės, atitinkančios ISO/IEC 14443 Part 1 arba lygiaverčius bei aukštesnius reikalavimus, turinčios technologines apsaugos priemones, be konkrečios informacijos, su duomenų laikmena (mikroprocesoriumi)</w:t>
      </w:r>
      <w:r w:rsidRPr="000F772F">
        <w:rPr>
          <w:lang w:val="lt-LT"/>
        </w:rPr>
        <w:t>.</w:t>
      </w:r>
    </w:p>
    <w:p w14:paraId="540B1C9F" w14:textId="77777777" w:rsidR="00B92735" w:rsidRPr="000F772F" w:rsidRDefault="00B92735" w:rsidP="00B92735">
      <w:pPr>
        <w:ind w:firstLine="284"/>
        <w:rPr>
          <w:lang w:val="lt-LT"/>
        </w:rPr>
      </w:pPr>
      <w:r w:rsidRPr="000F772F">
        <w:rPr>
          <w:lang w:val="lt-LT"/>
        </w:rPr>
        <w:t>3. Spauda: ofsetinė, dvipusė; vaivor</w:t>
      </w:r>
      <w:r>
        <w:rPr>
          <w:lang w:val="lt-LT"/>
        </w:rPr>
        <w:t>ykštinė.</w:t>
      </w:r>
    </w:p>
    <w:p w14:paraId="4955D3FB" w14:textId="77777777" w:rsidR="00B92735" w:rsidRDefault="00B92735" w:rsidP="00B92735">
      <w:pPr>
        <w:ind w:firstLine="284"/>
        <w:rPr>
          <w:lang w:val="lt-LT"/>
        </w:rPr>
      </w:pPr>
      <w:r w:rsidRPr="000F772F">
        <w:rPr>
          <w:lang w:val="lt-LT"/>
        </w:rPr>
        <w:t>4. Spalvingumas: 5+3</w:t>
      </w:r>
      <w:r>
        <w:rPr>
          <w:lang w:val="lt-LT"/>
        </w:rPr>
        <w:t>, pirmoje kortelės pusėje 5 spalvos, antroje kortelės pusėje 3 spalvos</w:t>
      </w:r>
      <w:r w:rsidRPr="000F772F">
        <w:rPr>
          <w:lang w:val="lt-LT"/>
        </w:rPr>
        <w:t>.</w:t>
      </w:r>
    </w:p>
    <w:p w14:paraId="7CB22450" w14:textId="77777777" w:rsidR="00B92735" w:rsidRPr="000F772F" w:rsidRDefault="00B92735" w:rsidP="00B92735">
      <w:pPr>
        <w:ind w:firstLine="284"/>
        <w:rPr>
          <w:lang w:val="lt-LT"/>
        </w:rPr>
      </w:pPr>
      <w:r w:rsidRPr="000F772F">
        <w:rPr>
          <w:lang w:val="lt-LT"/>
        </w:rPr>
        <w:t>5. Numeravimas: iškilioji spauda, ultravioletiniuose spinduliuose vienos bangos ilgio</w:t>
      </w:r>
      <w:r>
        <w:rPr>
          <w:lang w:val="lt-LT"/>
        </w:rPr>
        <w:t xml:space="preserve"> </w:t>
      </w:r>
      <w:r w:rsidRPr="000F772F">
        <w:rPr>
          <w:lang w:val="lt-LT"/>
        </w:rPr>
        <w:t>diapazone švytinčiais dažais.</w:t>
      </w:r>
    </w:p>
    <w:p w14:paraId="592812FD" w14:textId="77777777" w:rsidR="00B92735" w:rsidRDefault="00B92735" w:rsidP="00B92735">
      <w:pPr>
        <w:ind w:firstLine="284"/>
        <w:rPr>
          <w:lang w:val="lt-LT"/>
        </w:rPr>
      </w:pPr>
      <w:r w:rsidRPr="000F772F">
        <w:rPr>
          <w:lang w:val="lt-LT"/>
        </w:rPr>
        <w:t xml:space="preserve">6. </w:t>
      </w:r>
      <w:r>
        <w:rPr>
          <w:lang w:val="lt-LT"/>
        </w:rPr>
        <w:t>Dažai:</w:t>
      </w:r>
    </w:p>
    <w:p w14:paraId="716D4C8C" w14:textId="77777777" w:rsidR="00B92735" w:rsidRPr="00B77388" w:rsidRDefault="00B92735" w:rsidP="00B92735">
      <w:pPr>
        <w:ind w:right="-143" w:firstLine="1296"/>
        <w:jc w:val="both"/>
        <w:rPr>
          <w:snapToGrid w:val="0"/>
        </w:rPr>
      </w:pPr>
      <w:r>
        <w:rPr>
          <w:snapToGrid w:val="0"/>
        </w:rPr>
        <w:t xml:space="preserve">6.1. </w:t>
      </w:r>
      <w:r w:rsidRPr="00B77388">
        <w:rPr>
          <w:snapToGrid w:val="0"/>
        </w:rPr>
        <w:t>švytintys ultravioletiniuose spinduliuose, nematomi;</w:t>
      </w:r>
    </w:p>
    <w:p w14:paraId="091E927F" w14:textId="77777777" w:rsidR="00B92735" w:rsidRPr="00B77388" w:rsidRDefault="00B92735" w:rsidP="00B92735">
      <w:pPr>
        <w:ind w:right="-143" w:firstLine="1296"/>
        <w:jc w:val="both"/>
        <w:rPr>
          <w:snapToGrid w:val="0"/>
        </w:rPr>
      </w:pPr>
      <w:r w:rsidRPr="00B77388">
        <w:rPr>
          <w:snapToGrid w:val="0"/>
        </w:rPr>
        <w:t>6.2. kintantys infraraudonųjų spindulių diapazone, matomi ir nematomi.</w:t>
      </w:r>
    </w:p>
    <w:p w14:paraId="74E6BA85" w14:textId="77777777" w:rsidR="00B92735" w:rsidRPr="00A50AE8" w:rsidRDefault="00B92735" w:rsidP="00B92735">
      <w:pPr>
        <w:ind w:firstLine="284"/>
        <w:rPr>
          <w:lang w:val="lt-LT"/>
        </w:rPr>
      </w:pPr>
      <w:r>
        <w:rPr>
          <w:lang w:val="lt-LT"/>
        </w:rPr>
        <w:t xml:space="preserve">7. </w:t>
      </w:r>
      <w:r w:rsidRPr="00A50AE8">
        <w:rPr>
          <w:lang w:val="lt-LT"/>
        </w:rPr>
        <w:t>Grafinės apsaugos priemonės:</w:t>
      </w:r>
    </w:p>
    <w:p w14:paraId="528E7CD9" w14:textId="77777777" w:rsidR="00B92735" w:rsidRPr="00A50AE8" w:rsidRDefault="00B92735" w:rsidP="00B92735">
      <w:pPr>
        <w:ind w:right="-143" w:firstLine="1296"/>
        <w:jc w:val="both"/>
        <w:rPr>
          <w:snapToGrid w:val="0"/>
        </w:rPr>
      </w:pPr>
      <w:r w:rsidRPr="00A50AE8">
        <w:rPr>
          <w:snapToGrid w:val="0"/>
        </w:rPr>
        <w:t>7.1. apsauginiai tinkleliai;</w:t>
      </w:r>
    </w:p>
    <w:p w14:paraId="3F58667A" w14:textId="77777777" w:rsidR="00B92735" w:rsidRPr="00A50AE8" w:rsidRDefault="00B92735" w:rsidP="00B92735">
      <w:pPr>
        <w:ind w:right="-143" w:firstLine="1296"/>
        <w:jc w:val="both"/>
        <w:rPr>
          <w:snapToGrid w:val="0"/>
        </w:rPr>
      </w:pPr>
      <w:r w:rsidRPr="00A50AE8">
        <w:rPr>
          <w:snapToGrid w:val="0"/>
        </w:rPr>
        <w:t>7.2. giljošai</w:t>
      </w:r>
      <w:r>
        <w:rPr>
          <w:snapToGrid w:val="0"/>
        </w:rPr>
        <w:t>;</w:t>
      </w:r>
    </w:p>
    <w:p w14:paraId="3D602166" w14:textId="77777777" w:rsidR="00B92735" w:rsidRDefault="00B92735" w:rsidP="00B92735">
      <w:pPr>
        <w:ind w:right="-143" w:firstLine="1296"/>
        <w:jc w:val="both"/>
        <w:rPr>
          <w:snapToGrid w:val="0"/>
        </w:rPr>
      </w:pPr>
      <w:r w:rsidRPr="00A50AE8">
        <w:rPr>
          <w:snapToGrid w:val="0"/>
        </w:rPr>
        <w:t>7.3. m</w:t>
      </w:r>
      <w:r w:rsidRPr="00401DA0">
        <w:rPr>
          <w:snapToGrid w:val="0"/>
        </w:rPr>
        <w:t>ikrotekstas</w:t>
      </w:r>
      <w:r>
        <w:rPr>
          <w:snapToGrid w:val="0"/>
        </w:rPr>
        <w:t>,</w:t>
      </w:r>
      <w:r w:rsidRPr="00A50AE8">
        <w:rPr>
          <w:snapToGrid w:val="0"/>
        </w:rPr>
        <w:t xml:space="preserve"> </w:t>
      </w:r>
      <w:r w:rsidRPr="00401DA0">
        <w:rPr>
          <w:snapToGrid w:val="0"/>
        </w:rPr>
        <w:t>pozityvinis</w:t>
      </w:r>
      <w:r>
        <w:rPr>
          <w:snapToGrid w:val="0"/>
        </w:rPr>
        <w:t>;</w:t>
      </w:r>
    </w:p>
    <w:p w14:paraId="2BEE200C" w14:textId="77777777" w:rsidR="00B92735" w:rsidRPr="00A50AE8" w:rsidRDefault="00B92735" w:rsidP="00B92735">
      <w:pPr>
        <w:ind w:right="-143" w:firstLine="1296"/>
        <w:jc w:val="both"/>
        <w:rPr>
          <w:snapToGrid w:val="0"/>
        </w:rPr>
      </w:pPr>
      <w:r>
        <w:rPr>
          <w:snapToGrid w:val="0"/>
        </w:rPr>
        <w:t>7.4. grafinė žyma.</w:t>
      </w:r>
    </w:p>
    <w:p w14:paraId="6950259A" w14:textId="77777777" w:rsidR="00B92735" w:rsidRPr="000F772F" w:rsidRDefault="00B92735" w:rsidP="00B92735">
      <w:pPr>
        <w:ind w:firstLine="284"/>
        <w:rPr>
          <w:lang w:val="lt-LT"/>
        </w:rPr>
      </w:pPr>
      <w:r w:rsidRPr="000F772F">
        <w:rPr>
          <w:lang w:val="lt-LT"/>
        </w:rPr>
        <w:t>8. Brūkšninis kodas (suteikiamas personalizavimo metu).</w:t>
      </w:r>
    </w:p>
    <w:p w14:paraId="42BF7C75" w14:textId="77777777" w:rsidR="00B92735" w:rsidRPr="009C1AC3" w:rsidRDefault="00B92735" w:rsidP="00B92735">
      <w:pPr>
        <w:pStyle w:val="Porat"/>
        <w:ind w:firstLine="720"/>
        <w:rPr>
          <w:szCs w:val="24"/>
        </w:rPr>
      </w:pPr>
    </w:p>
    <w:p w14:paraId="65AA4022" w14:textId="61E9C25A" w:rsidR="00B92735" w:rsidRPr="00AE4605" w:rsidRDefault="00B92735" w:rsidP="00B92735">
      <w:pPr>
        <w:spacing w:after="160" w:line="259" w:lineRule="auto"/>
        <w:ind w:left="5184" w:firstLine="1296"/>
        <w:rPr>
          <w:i/>
        </w:rPr>
      </w:pPr>
      <w:r w:rsidRPr="00AE4605">
        <w:rPr>
          <w:i/>
        </w:rPr>
        <w:br w:type="page"/>
      </w:r>
    </w:p>
    <w:p w14:paraId="635991F5" w14:textId="48D4E40C" w:rsidR="00B92735" w:rsidRPr="00AE4605" w:rsidRDefault="00B92735" w:rsidP="00B92735">
      <w:pPr>
        <w:spacing w:after="160" w:line="259" w:lineRule="auto"/>
        <w:ind w:left="5184" w:firstLine="1296"/>
        <w:rPr>
          <w:lang w:val="lt-LT"/>
        </w:rPr>
      </w:pPr>
      <w:r>
        <w:rPr>
          <w:lang w:val="lt-LT"/>
        </w:rPr>
        <w:lastRenderedPageBreak/>
        <w:t>2022</w:t>
      </w:r>
      <w:r w:rsidRPr="00AE4605">
        <w:rPr>
          <w:lang w:val="lt-LT"/>
        </w:rPr>
        <w:t xml:space="preserve"> m. ........................ d.</w:t>
      </w:r>
    </w:p>
    <w:p w14:paraId="7E415CDC" w14:textId="77777777" w:rsidR="00B92735" w:rsidRPr="00AE4605" w:rsidRDefault="00B92735" w:rsidP="00B92735">
      <w:pPr>
        <w:ind w:left="5184" w:firstLine="1296"/>
        <w:rPr>
          <w:lang w:val="lt-LT"/>
        </w:rPr>
      </w:pPr>
      <w:r w:rsidRPr="00AE4605">
        <w:rPr>
          <w:lang w:val="lt-LT"/>
        </w:rPr>
        <w:t xml:space="preserve">sutarties Nr. </w:t>
      </w:r>
    </w:p>
    <w:p w14:paraId="2C94639A" w14:textId="52C7AA38" w:rsidR="00B92735" w:rsidRPr="00AE4605" w:rsidRDefault="00B92735" w:rsidP="00B92735">
      <w:pPr>
        <w:ind w:left="5184" w:firstLine="1296"/>
        <w:rPr>
          <w:lang w:val="lt-LT"/>
        </w:rPr>
      </w:pPr>
      <w:r>
        <w:rPr>
          <w:lang w:val="lt-LT"/>
        </w:rPr>
        <w:t>2</w:t>
      </w:r>
      <w:r w:rsidRPr="00AE4605">
        <w:rPr>
          <w:lang w:val="lt-LT"/>
        </w:rPr>
        <w:t xml:space="preserve"> priedas</w:t>
      </w:r>
    </w:p>
    <w:p w14:paraId="53BDD234" w14:textId="77777777" w:rsidR="00B92735" w:rsidRPr="00AE4605" w:rsidRDefault="00B92735" w:rsidP="00B92735">
      <w:pPr>
        <w:jc w:val="center"/>
        <w:textAlignment w:val="baseline"/>
        <w:rPr>
          <w:b/>
          <w:bCs/>
          <w:lang w:val="lt-LT" w:eastAsia="lt-LT"/>
        </w:rPr>
      </w:pPr>
    </w:p>
    <w:p w14:paraId="3435E4C4" w14:textId="77777777" w:rsidR="00B92735" w:rsidRPr="00AE4605" w:rsidRDefault="00B92735" w:rsidP="00B92735">
      <w:pPr>
        <w:jc w:val="center"/>
        <w:textAlignment w:val="baseline"/>
        <w:rPr>
          <w:b/>
          <w:bCs/>
          <w:lang w:val="lt-LT" w:eastAsia="lt-LT"/>
        </w:rPr>
      </w:pPr>
    </w:p>
    <w:p w14:paraId="1295FECF" w14:textId="77777777" w:rsidR="00B92735" w:rsidRPr="00AE4605" w:rsidRDefault="00B92735" w:rsidP="00B92735">
      <w:pPr>
        <w:jc w:val="center"/>
        <w:rPr>
          <w:b/>
        </w:rPr>
      </w:pPr>
      <w:r w:rsidRPr="00AE4605">
        <w:rPr>
          <w:b/>
        </w:rPr>
        <w:t>NACIONALINĖ ŠVIETIMO AGENTŪRA</w:t>
      </w:r>
    </w:p>
    <w:p w14:paraId="1F5D093E" w14:textId="77777777" w:rsidR="00B92735" w:rsidRPr="00AE4605" w:rsidRDefault="00B92735" w:rsidP="00B92735">
      <w:pPr>
        <w:jc w:val="center"/>
        <w:rPr>
          <w:b/>
        </w:rPr>
      </w:pPr>
    </w:p>
    <w:p w14:paraId="4F385249" w14:textId="77777777" w:rsidR="00B92735" w:rsidRPr="00AE4605" w:rsidRDefault="00B92735" w:rsidP="00B92735">
      <w:pPr>
        <w:ind w:firstLine="7088"/>
        <w:jc w:val="both"/>
      </w:pPr>
      <w:r w:rsidRPr="00AE4605">
        <w:t>TVIRTINU</w:t>
      </w:r>
    </w:p>
    <w:p w14:paraId="3EB98E4A" w14:textId="77777777" w:rsidR="00B92735" w:rsidRDefault="00B92735" w:rsidP="00B92735">
      <w:pPr>
        <w:ind w:firstLine="7088"/>
        <w:jc w:val="both"/>
      </w:pPr>
      <w:r w:rsidRPr="00EF7F35">
        <w:t>Direktorė</w:t>
      </w:r>
    </w:p>
    <w:p w14:paraId="6F948991" w14:textId="77777777" w:rsidR="00B92735" w:rsidRDefault="00B92735" w:rsidP="00B92735">
      <w:pPr>
        <w:ind w:firstLine="7088"/>
        <w:jc w:val="both"/>
      </w:pPr>
    </w:p>
    <w:p w14:paraId="306E73F7" w14:textId="77777777" w:rsidR="00B92735" w:rsidRPr="00EF7F35" w:rsidRDefault="00B92735" w:rsidP="00B92735">
      <w:pPr>
        <w:ind w:firstLine="7088"/>
        <w:jc w:val="both"/>
      </w:pPr>
    </w:p>
    <w:p w14:paraId="1863A0FA" w14:textId="77777777" w:rsidR="00B92735" w:rsidRPr="00AE4605" w:rsidRDefault="00B92735" w:rsidP="00B92735">
      <w:pPr>
        <w:jc w:val="center"/>
        <w:rPr>
          <w:b/>
        </w:rPr>
      </w:pPr>
      <w:r w:rsidRPr="00AE4605">
        <w:rPr>
          <w:b/>
        </w:rPr>
        <w:t>BLANKŲ PERDAVIMO–PRIĖMIMO AKTAS</w:t>
      </w:r>
    </w:p>
    <w:p w14:paraId="41234CEB" w14:textId="77777777" w:rsidR="00B92735" w:rsidRPr="00AE4605" w:rsidRDefault="00B92735" w:rsidP="00B92735">
      <w:pPr>
        <w:jc w:val="center"/>
        <w:rPr>
          <w:b/>
        </w:rPr>
      </w:pPr>
    </w:p>
    <w:p w14:paraId="024AB2C2" w14:textId="77777777" w:rsidR="00B92735" w:rsidRPr="00AE4605" w:rsidRDefault="00B92735" w:rsidP="00B92735">
      <w:pPr>
        <w:jc w:val="center"/>
      </w:pPr>
      <w:r>
        <w:t>2022</w:t>
      </w:r>
      <w:r w:rsidRPr="00AE4605">
        <w:t xml:space="preserve"> m……………….</w:t>
      </w:r>
      <w:r>
        <w:t xml:space="preserve"> </w:t>
      </w:r>
      <w:r w:rsidRPr="00AE4605">
        <w:t>d.</w:t>
      </w:r>
    </w:p>
    <w:p w14:paraId="06B878B9" w14:textId="77777777" w:rsidR="00B92735" w:rsidRPr="00AE4605" w:rsidRDefault="00B92735" w:rsidP="00B92735">
      <w:pPr>
        <w:jc w:val="center"/>
      </w:pPr>
      <w:r w:rsidRPr="00AE4605">
        <w:t>Vilnius</w:t>
      </w:r>
    </w:p>
    <w:p w14:paraId="6DFC062E" w14:textId="77777777" w:rsidR="00B92735" w:rsidRPr="00AE4605" w:rsidRDefault="00B92735" w:rsidP="00B92735">
      <w:pPr>
        <w:pStyle w:val="Betarp"/>
        <w:ind w:right="-568"/>
      </w:pPr>
    </w:p>
    <w:p w14:paraId="788613A6" w14:textId="77777777" w:rsidR="00B92735" w:rsidRPr="00D45D1C" w:rsidRDefault="00B92735" w:rsidP="00B92735">
      <w:pPr>
        <w:textAlignment w:val="baseline"/>
        <w:rPr>
          <w:lang w:val="lt-LT" w:eastAsia="lt-LT"/>
        </w:rPr>
      </w:pPr>
      <w:r w:rsidRPr="00AE4605">
        <w:t xml:space="preserve">........... (toliau – </w:t>
      </w:r>
      <w:r w:rsidRPr="00D45D1C">
        <w:rPr>
          <w:lang w:val="lt-LT" w:eastAsia="lt-LT"/>
        </w:rPr>
        <w:t>Paslaugų teikėjas</w:t>
      </w:r>
      <w:r w:rsidRPr="00AE4605">
        <w:t xml:space="preserve">), </w:t>
      </w:r>
      <w:r w:rsidRPr="00AE4605">
        <w:rPr>
          <w:color w:val="000000"/>
        </w:rPr>
        <w:t>juridinio asmens</w:t>
      </w:r>
      <w:r w:rsidRPr="00AE4605">
        <w:t xml:space="preserve"> kodas ............, veikianti/s adresu..................</w:t>
      </w:r>
      <w:r w:rsidRPr="00AE4605">
        <w:rPr>
          <w:rFonts w:eastAsiaTheme="minorEastAsia"/>
        </w:rPr>
        <w:t xml:space="preserve">, </w:t>
      </w:r>
      <w:r w:rsidRPr="00AE4605">
        <w:t>atstovaujama direktoriaus..............., vadovaudamasi 202</w:t>
      </w:r>
      <w:r>
        <w:t>2</w:t>
      </w:r>
      <w:r w:rsidRPr="00AE4605">
        <w:t xml:space="preserve"> m. ..........d. sutartimi Nr. ........ </w:t>
      </w:r>
      <w:proofErr w:type="gramStart"/>
      <w:r w:rsidRPr="00AE4605">
        <w:t>perduoda</w:t>
      </w:r>
      <w:proofErr w:type="gramEnd"/>
      <w:r w:rsidRPr="00AE4605">
        <w:t xml:space="preserve">, o Nacionalinė švietimo agentūra (toliau – </w:t>
      </w:r>
      <w:r>
        <w:t>Paslaugų gavėjas</w:t>
      </w:r>
      <w:r w:rsidRPr="00AE4605">
        <w:t xml:space="preserve">), </w:t>
      </w:r>
      <w:r w:rsidRPr="00AE4605">
        <w:rPr>
          <w:color w:val="000000"/>
        </w:rPr>
        <w:t>juridinio asmens</w:t>
      </w:r>
      <w:r w:rsidRPr="00AE4605">
        <w:t xml:space="preserve"> kodas 305238040, </w:t>
      </w:r>
      <w:r w:rsidRPr="009B6677">
        <w:t>K</w:t>
      </w:r>
      <w:r>
        <w:t>.</w:t>
      </w:r>
      <w:r w:rsidRPr="009B6677">
        <w:t>Kalinausko g. 7, LT-03107</w:t>
      </w:r>
      <w:r w:rsidRPr="00AE4605">
        <w:t xml:space="preserve">, </w:t>
      </w:r>
      <w:r>
        <w:t xml:space="preserve">Vilnius </w:t>
      </w:r>
      <w:r w:rsidRPr="00AE4605">
        <w:t>atstovaujama ............................</w:t>
      </w:r>
    </w:p>
    <w:p w14:paraId="4AACCF73" w14:textId="77777777" w:rsidR="00B92735" w:rsidRPr="00AE4605" w:rsidRDefault="00B92735" w:rsidP="00B92735">
      <w:pPr>
        <w:pStyle w:val="Betarp"/>
        <w:ind w:right="-568" w:firstLine="1296"/>
        <w:jc w:val="both"/>
        <w:rPr>
          <w:highlight w:val="yellow"/>
        </w:rPr>
      </w:pP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
        <w:gridCol w:w="2874"/>
        <w:gridCol w:w="1133"/>
        <w:gridCol w:w="1133"/>
        <w:gridCol w:w="998"/>
        <w:gridCol w:w="702"/>
        <w:gridCol w:w="991"/>
      </w:tblGrid>
      <w:tr w:rsidR="00B92735" w:rsidRPr="00AE4605" w14:paraId="52667F7E" w14:textId="77777777" w:rsidTr="009F4A35">
        <w:trPr>
          <w:trHeight w:val="1815"/>
        </w:trPr>
        <w:tc>
          <w:tcPr>
            <w:tcW w:w="800" w:type="dxa"/>
            <w:tcBorders>
              <w:top w:val="single" w:sz="6" w:space="0" w:color="auto"/>
              <w:left w:val="single" w:sz="6" w:space="0" w:color="auto"/>
              <w:bottom w:val="single" w:sz="6" w:space="0" w:color="auto"/>
              <w:right w:val="single" w:sz="6" w:space="0" w:color="auto"/>
            </w:tcBorders>
          </w:tcPr>
          <w:p w14:paraId="629F4A43" w14:textId="77777777" w:rsidR="00B92735" w:rsidRPr="00AE4605" w:rsidRDefault="00B92735" w:rsidP="009F4A35">
            <w:pPr>
              <w:jc w:val="center"/>
              <w:textAlignment w:val="baseline"/>
              <w:rPr>
                <w:b/>
                <w:bCs/>
                <w:lang w:eastAsia="lt-LT"/>
              </w:rPr>
            </w:pPr>
            <w:r w:rsidRPr="00AE4605">
              <w:rPr>
                <w:b/>
                <w:bCs/>
                <w:lang w:eastAsia="lt-LT"/>
              </w:rPr>
              <w:lastRenderedPageBreak/>
              <w:t>Eil. NR.</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F0E43A" w14:textId="77777777" w:rsidR="00B92735" w:rsidRPr="00AE4605" w:rsidRDefault="00B92735" w:rsidP="009F4A35">
            <w:pPr>
              <w:jc w:val="center"/>
              <w:textAlignment w:val="baseline"/>
              <w:rPr>
                <w:lang w:eastAsia="lt-LT"/>
              </w:rPr>
            </w:pPr>
            <w:r w:rsidRPr="00AE4605">
              <w:rPr>
                <w:b/>
                <w:bCs/>
                <w:lang w:eastAsia="lt-LT"/>
              </w:rPr>
              <w:t>Blanko pavadinimas</w:t>
            </w:r>
          </w:p>
        </w:tc>
        <w:tc>
          <w:tcPr>
            <w:tcW w:w="1133" w:type="dxa"/>
            <w:tcBorders>
              <w:top w:val="single" w:sz="6" w:space="0" w:color="auto"/>
              <w:left w:val="outset" w:sz="6" w:space="0" w:color="auto"/>
              <w:bottom w:val="single" w:sz="6" w:space="0" w:color="auto"/>
              <w:right w:val="outset" w:sz="6" w:space="0" w:color="auto"/>
            </w:tcBorders>
            <w:vAlign w:val="center"/>
          </w:tcPr>
          <w:p w14:paraId="1B705087" w14:textId="77777777" w:rsidR="00B92735" w:rsidRPr="00AE4605" w:rsidRDefault="00B92735" w:rsidP="009F4A35">
            <w:pPr>
              <w:jc w:val="center"/>
              <w:textAlignment w:val="baseline"/>
              <w:rPr>
                <w:b/>
                <w:bCs/>
                <w:lang w:eastAsia="lt-LT"/>
              </w:rPr>
            </w:pPr>
            <w:r w:rsidRPr="00AE4605">
              <w:rPr>
                <w:b/>
                <w:bCs/>
                <w:lang w:eastAsia="lt-LT"/>
              </w:rPr>
              <w:t>Blanko kodas</w:t>
            </w:r>
          </w:p>
        </w:tc>
        <w:tc>
          <w:tcPr>
            <w:tcW w:w="1133"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3ECDFB26" w14:textId="77777777" w:rsidR="00B92735" w:rsidRPr="00AE4605" w:rsidRDefault="00B92735" w:rsidP="009F4A35">
            <w:pPr>
              <w:jc w:val="center"/>
              <w:textAlignment w:val="baseline"/>
              <w:rPr>
                <w:lang w:eastAsia="lt-LT"/>
              </w:rPr>
            </w:pPr>
            <w:r w:rsidRPr="00AE4605">
              <w:rPr>
                <w:b/>
                <w:bCs/>
                <w:lang w:eastAsia="lt-LT"/>
              </w:rPr>
              <w:t>Kiekis, (vnt.)</w:t>
            </w:r>
          </w:p>
        </w:tc>
        <w:tc>
          <w:tcPr>
            <w:tcW w:w="998" w:type="dxa"/>
            <w:tcBorders>
              <w:top w:val="single" w:sz="6" w:space="0" w:color="auto"/>
              <w:left w:val="outset" w:sz="6" w:space="0" w:color="auto"/>
              <w:bottom w:val="single" w:sz="6" w:space="0" w:color="auto"/>
              <w:right w:val="outset" w:sz="6" w:space="0" w:color="auto"/>
            </w:tcBorders>
            <w:vAlign w:val="center"/>
          </w:tcPr>
          <w:p w14:paraId="7F28ABCE" w14:textId="77777777" w:rsidR="00B92735" w:rsidRPr="00AE4605" w:rsidRDefault="00B92735" w:rsidP="009F4A35">
            <w:pPr>
              <w:textAlignment w:val="baseline"/>
              <w:rPr>
                <w:lang w:eastAsia="lt-LT"/>
              </w:rPr>
            </w:pPr>
            <w:r w:rsidRPr="00AE4605">
              <w:rPr>
                <w:b/>
                <w:bCs/>
                <w:lang w:eastAsia="lt-LT"/>
              </w:rPr>
              <w:t>Vieno blanko kaina</w:t>
            </w:r>
          </w:p>
          <w:p w14:paraId="5653F738" w14:textId="77777777" w:rsidR="00B92735" w:rsidRPr="00AE4605" w:rsidRDefault="00B92735" w:rsidP="009F4A35">
            <w:pPr>
              <w:jc w:val="center"/>
              <w:textAlignment w:val="baseline"/>
              <w:rPr>
                <w:lang w:eastAsia="lt-LT"/>
              </w:rPr>
            </w:pPr>
            <w:r w:rsidRPr="00AE4605">
              <w:rPr>
                <w:b/>
                <w:bCs/>
                <w:lang w:eastAsia="lt-LT"/>
              </w:rPr>
              <w:t>(Eur)</w:t>
            </w:r>
          </w:p>
        </w:tc>
        <w:tc>
          <w:tcPr>
            <w:tcW w:w="702"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6E400312" w14:textId="77777777" w:rsidR="00B92735" w:rsidRPr="00AE4605" w:rsidRDefault="00B92735" w:rsidP="009F4A35">
            <w:pPr>
              <w:textAlignment w:val="baseline"/>
              <w:rPr>
                <w:lang w:eastAsia="lt-LT"/>
              </w:rPr>
            </w:pPr>
            <w:r w:rsidRPr="00AE4605">
              <w:rPr>
                <w:b/>
                <w:bCs/>
                <w:lang w:eastAsia="lt-LT"/>
              </w:rPr>
              <w:t>PVM</w:t>
            </w:r>
          </w:p>
        </w:tc>
        <w:tc>
          <w:tcPr>
            <w:tcW w:w="991"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28C2C0AD" w14:textId="77777777" w:rsidR="00B92735" w:rsidRPr="00AE4605" w:rsidRDefault="00B92735" w:rsidP="009F4A35">
            <w:pPr>
              <w:jc w:val="center"/>
              <w:textAlignment w:val="baseline"/>
              <w:rPr>
                <w:lang w:eastAsia="lt-LT"/>
              </w:rPr>
            </w:pPr>
            <w:r w:rsidRPr="00AE4605">
              <w:rPr>
                <w:b/>
                <w:bCs/>
                <w:lang w:eastAsia="lt-LT"/>
              </w:rPr>
              <w:t>SUMA su PVM (Eur)</w:t>
            </w:r>
          </w:p>
        </w:tc>
      </w:tr>
      <w:tr w:rsidR="00B92735" w:rsidRPr="00AE4605" w14:paraId="4283CC85" w14:textId="77777777" w:rsidTr="009F4A35">
        <w:tc>
          <w:tcPr>
            <w:tcW w:w="800" w:type="dxa"/>
            <w:tcBorders>
              <w:top w:val="outset" w:sz="6" w:space="0" w:color="auto"/>
              <w:left w:val="single" w:sz="6" w:space="0" w:color="auto"/>
              <w:bottom w:val="single" w:sz="6" w:space="0" w:color="auto"/>
              <w:right w:val="single" w:sz="6" w:space="0" w:color="auto"/>
            </w:tcBorders>
          </w:tcPr>
          <w:p w14:paraId="4135EC06" w14:textId="77777777" w:rsidR="00B92735" w:rsidRPr="00AE4605" w:rsidRDefault="00B92735" w:rsidP="009F4A35">
            <w:pPr>
              <w:jc w:val="center"/>
              <w:textAlignment w:val="baseline"/>
              <w:rPr>
                <w:lang w:eastAsia="lt-LT"/>
              </w:rPr>
            </w:pPr>
            <w:r w:rsidRPr="00AE4605">
              <w:rPr>
                <w:lang w:eastAsia="lt-LT"/>
              </w:rPr>
              <w:t>1</w:t>
            </w:r>
          </w:p>
        </w:tc>
        <w:tc>
          <w:tcPr>
            <w:tcW w:w="2874" w:type="dxa"/>
            <w:tcBorders>
              <w:top w:val="outset" w:sz="6" w:space="0" w:color="auto"/>
              <w:left w:val="single" w:sz="6" w:space="0" w:color="auto"/>
              <w:bottom w:val="single" w:sz="6" w:space="0" w:color="auto"/>
              <w:right w:val="single" w:sz="6" w:space="0" w:color="auto"/>
            </w:tcBorders>
            <w:shd w:val="clear" w:color="auto" w:fill="auto"/>
            <w:hideMark/>
          </w:tcPr>
          <w:p w14:paraId="4CAC878F" w14:textId="77777777" w:rsidR="00B92735" w:rsidRPr="00AE4605" w:rsidRDefault="00B92735" w:rsidP="009F4A35">
            <w:pPr>
              <w:jc w:val="center"/>
              <w:textAlignment w:val="baseline"/>
              <w:rPr>
                <w:lang w:eastAsia="lt-LT"/>
              </w:rPr>
            </w:pPr>
            <w:r w:rsidRPr="00AE4605">
              <w:rPr>
                <w:lang w:eastAsia="lt-LT"/>
              </w:rPr>
              <w:t>2 </w:t>
            </w:r>
          </w:p>
        </w:tc>
        <w:tc>
          <w:tcPr>
            <w:tcW w:w="1133" w:type="dxa"/>
            <w:tcBorders>
              <w:top w:val="outset" w:sz="6" w:space="0" w:color="auto"/>
              <w:left w:val="outset" w:sz="6" w:space="0" w:color="auto"/>
              <w:bottom w:val="single" w:sz="6" w:space="0" w:color="auto"/>
              <w:right w:val="outset" w:sz="6" w:space="0" w:color="auto"/>
            </w:tcBorders>
          </w:tcPr>
          <w:p w14:paraId="11D94993" w14:textId="77777777" w:rsidR="00B92735" w:rsidRPr="00AE4605" w:rsidRDefault="00B92735" w:rsidP="009F4A35">
            <w:pPr>
              <w:jc w:val="center"/>
              <w:textAlignment w:val="baseline"/>
              <w:rPr>
                <w:lang w:eastAsia="lt-LT"/>
              </w:rPr>
            </w:pPr>
            <w:r w:rsidRPr="00AE4605">
              <w:rPr>
                <w:lang w:eastAsia="lt-LT"/>
              </w:rPr>
              <w:t>3</w:t>
            </w:r>
          </w:p>
        </w:tc>
        <w:tc>
          <w:tcPr>
            <w:tcW w:w="1133" w:type="dxa"/>
            <w:tcBorders>
              <w:top w:val="outset" w:sz="6" w:space="0" w:color="auto"/>
              <w:left w:val="outset" w:sz="6" w:space="0" w:color="auto"/>
              <w:bottom w:val="single" w:sz="6" w:space="0" w:color="auto"/>
              <w:right w:val="single" w:sz="6" w:space="0" w:color="auto"/>
            </w:tcBorders>
            <w:shd w:val="clear" w:color="auto" w:fill="auto"/>
            <w:hideMark/>
          </w:tcPr>
          <w:p w14:paraId="57E850F6" w14:textId="77777777" w:rsidR="00B92735" w:rsidRPr="00AE4605" w:rsidRDefault="00B92735" w:rsidP="009F4A35">
            <w:pPr>
              <w:jc w:val="center"/>
              <w:textAlignment w:val="baseline"/>
              <w:rPr>
                <w:lang w:eastAsia="lt-LT"/>
              </w:rPr>
            </w:pPr>
            <w:r w:rsidRPr="00AE4605">
              <w:rPr>
                <w:lang w:eastAsia="lt-LT"/>
              </w:rPr>
              <w:t>4</w:t>
            </w:r>
          </w:p>
        </w:tc>
        <w:tc>
          <w:tcPr>
            <w:tcW w:w="998" w:type="dxa"/>
            <w:tcBorders>
              <w:top w:val="outset" w:sz="6" w:space="0" w:color="auto"/>
              <w:left w:val="outset" w:sz="6" w:space="0" w:color="auto"/>
              <w:bottom w:val="single" w:sz="6" w:space="0" w:color="auto"/>
              <w:right w:val="outset" w:sz="6" w:space="0" w:color="auto"/>
            </w:tcBorders>
          </w:tcPr>
          <w:p w14:paraId="0676CEED" w14:textId="77777777" w:rsidR="00B92735" w:rsidRPr="00AE4605" w:rsidRDefault="00B92735" w:rsidP="009F4A35">
            <w:pPr>
              <w:jc w:val="center"/>
              <w:textAlignment w:val="baseline"/>
              <w:rPr>
                <w:lang w:eastAsia="lt-LT"/>
              </w:rPr>
            </w:pPr>
            <w:r w:rsidRPr="00AE4605">
              <w:rPr>
                <w:lang w:eastAsia="lt-LT"/>
              </w:rPr>
              <w:t>5</w:t>
            </w:r>
          </w:p>
        </w:tc>
        <w:tc>
          <w:tcPr>
            <w:tcW w:w="702" w:type="dxa"/>
            <w:tcBorders>
              <w:top w:val="outset" w:sz="6" w:space="0" w:color="auto"/>
              <w:left w:val="outset" w:sz="6" w:space="0" w:color="auto"/>
              <w:bottom w:val="single" w:sz="6" w:space="0" w:color="auto"/>
              <w:right w:val="single" w:sz="6" w:space="0" w:color="auto"/>
            </w:tcBorders>
            <w:shd w:val="clear" w:color="auto" w:fill="auto"/>
            <w:hideMark/>
          </w:tcPr>
          <w:p w14:paraId="16ED209C" w14:textId="77777777" w:rsidR="00B92735" w:rsidRPr="00AE4605" w:rsidRDefault="00B92735" w:rsidP="009F4A35">
            <w:pPr>
              <w:jc w:val="center"/>
              <w:textAlignment w:val="baseline"/>
              <w:rPr>
                <w:lang w:eastAsia="lt-LT"/>
              </w:rPr>
            </w:pPr>
            <w:r w:rsidRPr="00AE4605">
              <w:rPr>
                <w:lang w:eastAsia="lt-LT"/>
              </w:rPr>
              <w:t>6</w:t>
            </w:r>
          </w:p>
        </w:tc>
        <w:tc>
          <w:tcPr>
            <w:tcW w:w="991" w:type="dxa"/>
            <w:tcBorders>
              <w:top w:val="outset" w:sz="6" w:space="0" w:color="auto"/>
              <w:left w:val="outset" w:sz="6" w:space="0" w:color="auto"/>
              <w:bottom w:val="single" w:sz="6" w:space="0" w:color="auto"/>
              <w:right w:val="single" w:sz="6" w:space="0" w:color="auto"/>
            </w:tcBorders>
            <w:shd w:val="clear" w:color="auto" w:fill="auto"/>
            <w:hideMark/>
          </w:tcPr>
          <w:p w14:paraId="2208B13A" w14:textId="77777777" w:rsidR="00B92735" w:rsidRPr="00AE4605" w:rsidRDefault="00B92735" w:rsidP="009F4A35">
            <w:pPr>
              <w:jc w:val="center"/>
              <w:textAlignment w:val="baseline"/>
              <w:rPr>
                <w:lang w:eastAsia="lt-LT"/>
              </w:rPr>
            </w:pPr>
            <w:r w:rsidRPr="00AE4605">
              <w:rPr>
                <w:lang w:eastAsia="lt-LT"/>
              </w:rPr>
              <w:t>7</w:t>
            </w:r>
          </w:p>
        </w:tc>
      </w:tr>
      <w:tr w:rsidR="00B92735" w:rsidRPr="00AE4605" w14:paraId="50FAB4B0" w14:textId="77777777" w:rsidTr="009F4A35">
        <w:tc>
          <w:tcPr>
            <w:tcW w:w="800" w:type="dxa"/>
            <w:tcBorders>
              <w:top w:val="outset" w:sz="6" w:space="0" w:color="auto"/>
              <w:left w:val="single" w:sz="6" w:space="0" w:color="auto"/>
              <w:bottom w:val="outset" w:sz="6" w:space="0" w:color="auto"/>
              <w:right w:val="single" w:sz="6" w:space="0" w:color="auto"/>
            </w:tcBorders>
            <w:vAlign w:val="center"/>
          </w:tcPr>
          <w:p w14:paraId="5549EAF9" w14:textId="77777777" w:rsidR="00B92735" w:rsidRPr="00AE4605" w:rsidRDefault="00B92735" w:rsidP="009F4A35">
            <w:pPr>
              <w:jc w:val="center"/>
              <w:textAlignment w:val="baseline"/>
              <w:rPr>
                <w:lang w:eastAsia="lt-LT"/>
              </w:rPr>
            </w:pPr>
          </w:p>
        </w:tc>
        <w:tc>
          <w:tcPr>
            <w:tcW w:w="2874" w:type="dxa"/>
            <w:tcBorders>
              <w:top w:val="outset" w:sz="6" w:space="0" w:color="auto"/>
              <w:left w:val="single" w:sz="6" w:space="0" w:color="auto"/>
              <w:bottom w:val="outset" w:sz="6" w:space="0" w:color="auto"/>
              <w:right w:val="single" w:sz="6" w:space="0" w:color="auto"/>
            </w:tcBorders>
            <w:shd w:val="clear" w:color="auto" w:fill="auto"/>
            <w:vAlign w:val="center"/>
          </w:tcPr>
          <w:p w14:paraId="0FC83870" w14:textId="77777777" w:rsidR="00B92735" w:rsidRPr="00AE4605" w:rsidRDefault="00B92735" w:rsidP="009F4A35">
            <w:pPr>
              <w:jc w:val="both"/>
              <w:textAlignment w:val="baseline"/>
              <w:rPr>
                <w:lang w:eastAsia="lt-LT"/>
              </w:rPr>
            </w:pPr>
          </w:p>
        </w:tc>
        <w:tc>
          <w:tcPr>
            <w:tcW w:w="1133" w:type="dxa"/>
            <w:tcBorders>
              <w:top w:val="outset" w:sz="6" w:space="0" w:color="auto"/>
              <w:left w:val="outset" w:sz="6" w:space="0" w:color="auto"/>
              <w:bottom w:val="outset" w:sz="6" w:space="0" w:color="auto"/>
              <w:right w:val="outset" w:sz="6" w:space="0" w:color="auto"/>
            </w:tcBorders>
            <w:vAlign w:val="center"/>
          </w:tcPr>
          <w:p w14:paraId="0F29DC55" w14:textId="77777777" w:rsidR="00B92735" w:rsidRPr="00AE4605" w:rsidRDefault="00B92735" w:rsidP="009F4A35">
            <w:pPr>
              <w:jc w:val="center"/>
              <w:textAlignment w:val="baseline"/>
              <w:rPr>
                <w:lang w:eastAsia="lt-LT"/>
              </w:rPr>
            </w:pPr>
          </w:p>
        </w:tc>
        <w:tc>
          <w:tcPr>
            <w:tcW w:w="1133" w:type="dxa"/>
            <w:tcBorders>
              <w:top w:val="outset" w:sz="6" w:space="0" w:color="auto"/>
              <w:left w:val="outset" w:sz="6" w:space="0" w:color="auto"/>
              <w:bottom w:val="outset" w:sz="6" w:space="0" w:color="auto"/>
              <w:right w:val="single" w:sz="6" w:space="0" w:color="auto"/>
            </w:tcBorders>
            <w:shd w:val="clear" w:color="auto" w:fill="auto"/>
            <w:vAlign w:val="center"/>
          </w:tcPr>
          <w:p w14:paraId="53F672D5" w14:textId="77777777" w:rsidR="00B92735" w:rsidRPr="00AE4605" w:rsidRDefault="00B92735" w:rsidP="009F4A35">
            <w:pPr>
              <w:jc w:val="center"/>
              <w:textAlignment w:val="baseline"/>
              <w:rPr>
                <w:lang w:eastAsia="lt-LT"/>
              </w:rPr>
            </w:pPr>
          </w:p>
        </w:tc>
        <w:tc>
          <w:tcPr>
            <w:tcW w:w="998" w:type="dxa"/>
            <w:tcBorders>
              <w:top w:val="outset" w:sz="6" w:space="0" w:color="auto"/>
              <w:left w:val="outset" w:sz="6" w:space="0" w:color="auto"/>
              <w:bottom w:val="outset" w:sz="6" w:space="0" w:color="auto"/>
              <w:right w:val="outset" w:sz="6" w:space="0" w:color="auto"/>
            </w:tcBorders>
          </w:tcPr>
          <w:p w14:paraId="30A039EF" w14:textId="77777777" w:rsidR="00B92735" w:rsidRPr="00AE4605" w:rsidRDefault="00B92735" w:rsidP="009F4A35">
            <w:pPr>
              <w:jc w:val="center"/>
              <w:textAlignment w:val="baseline"/>
              <w:rPr>
                <w:lang w:eastAsia="lt-LT"/>
              </w:rPr>
            </w:pPr>
          </w:p>
        </w:tc>
        <w:tc>
          <w:tcPr>
            <w:tcW w:w="702" w:type="dxa"/>
            <w:tcBorders>
              <w:top w:val="outset" w:sz="6" w:space="0" w:color="auto"/>
              <w:left w:val="outset" w:sz="6" w:space="0" w:color="auto"/>
              <w:bottom w:val="outset" w:sz="6" w:space="0" w:color="auto"/>
              <w:right w:val="single" w:sz="6" w:space="0" w:color="auto"/>
            </w:tcBorders>
            <w:shd w:val="clear" w:color="auto" w:fill="auto"/>
            <w:hideMark/>
          </w:tcPr>
          <w:p w14:paraId="0DDB5686" w14:textId="77777777" w:rsidR="00B92735" w:rsidRPr="00AE4605" w:rsidRDefault="00B92735" w:rsidP="009F4A35">
            <w:pPr>
              <w:jc w:val="center"/>
              <w:textAlignment w:val="baseline"/>
              <w:rPr>
                <w:lang w:eastAsia="lt-LT"/>
              </w:rPr>
            </w:pPr>
            <w:r w:rsidRPr="00AE4605">
              <w:rPr>
                <w:lang w:eastAsia="lt-LT"/>
              </w:rPr>
              <w:t> </w:t>
            </w:r>
          </w:p>
        </w:tc>
        <w:tc>
          <w:tcPr>
            <w:tcW w:w="991" w:type="dxa"/>
            <w:tcBorders>
              <w:top w:val="outset" w:sz="6" w:space="0" w:color="auto"/>
              <w:left w:val="outset" w:sz="6" w:space="0" w:color="auto"/>
              <w:bottom w:val="outset" w:sz="6" w:space="0" w:color="auto"/>
              <w:right w:val="single" w:sz="6" w:space="0" w:color="auto"/>
            </w:tcBorders>
            <w:shd w:val="clear" w:color="auto" w:fill="auto"/>
            <w:hideMark/>
          </w:tcPr>
          <w:p w14:paraId="32931E35" w14:textId="77777777" w:rsidR="00B92735" w:rsidRPr="00AE4605" w:rsidRDefault="00B92735" w:rsidP="009F4A35">
            <w:pPr>
              <w:jc w:val="center"/>
              <w:textAlignment w:val="baseline"/>
              <w:rPr>
                <w:lang w:eastAsia="lt-LT"/>
              </w:rPr>
            </w:pPr>
            <w:r w:rsidRPr="00AE4605">
              <w:rPr>
                <w:lang w:eastAsia="lt-LT"/>
              </w:rPr>
              <w:t> </w:t>
            </w:r>
          </w:p>
        </w:tc>
      </w:tr>
      <w:tr w:rsidR="00B92735" w:rsidRPr="00AE4605" w14:paraId="6F358AD5" w14:textId="77777777" w:rsidTr="009F4A35">
        <w:tc>
          <w:tcPr>
            <w:tcW w:w="800" w:type="dxa"/>
            <w:tcBorders>
              <w:top w:val="outset" w:sz="6" w:space="0" w:color="auto"/>
              <w:left w:val="single" w:sz="6" w:space="0" w:color="auto"/>
              <w:bottom w:val="outset" w:sz="6" w:space="0" w:color="auto"/>
              <w:right w:val="single" w:sz="6" w:space="0" w:color="auto"/>
            </w:tcBorders>
            <w:vAlign w:val="center"/>
          </w:tcPr>
          <w:p w14:paraId="3CF2B12F" w14:textId="77777777" w:rsidR="00B92735" w:rsidRPr="00AE4605" w:rsidRDefault="00B92735" w:rsidP="009F4A35">
            <w:pPr>
              <w:jc w:val="center"/>
              <w:textAlignment w:val="baseline"/>
              <w:rPr>
                <w:lang w:eastAsia="lt-LT"/>
              </w:rPr>
            </w:pPr>
          </w:p>
        </w:tc>
        <w:tc>
          <w:tcPr>
            <w:tcW w:w="2874" w:type="dxa"/>
            <w:tcBorders>
              <w:top w:val="outset" w:sz="6" w:space="0" w:color="auto"/>
              <w:left w:val="single" w:sz="6" w:space="0" w:color="auto"/>
              <w:bottom w:val="outset" w:sz="6" w:space="0" w:color="auto"/>
              <w:right w:val="single" w:sz="6" w:space="0" w:color="auto"/>
            </w:tcBorders>
            <w:shd w:val="clear" w:color="auto" w:fill="auto"/>
            <w:vAlign w:val="center"/>
          </w:tcPr>
          <w:p w14:paraId="45842B78" w14:textId="77777777" w:rsidR="00B92735" w:rsidRPr="00AE4605" w:rsidRDefault="00B92735" w:rsidP="009F4A35">
            <w:pPr>
              <w:jc w:val="both"/>
              <w:textAlignment w:val="baseline"/>
              <w:rPr>
                <w:lang w:eastAsia="lt-LT"/>
              </w:rPr>
            </w:pPr>
          </w:p>
        </w:tc>
        <w:tc>
          <w:tcPr>
            <w:tcW w:w="1133" w:type="dxa"/>
            <w:tcBorders>
              <w:top w:val="outset" w:sz="6" w:space="0" w:color="auto"/>
              <w:left w:val="outset" w:sz="6" w:space="0" w:color="auto"/>
              <w:bottom w:val="outset" w:sz="6" w:space="0" w:color="auto"/>
              <w:right w:val="outset" w:sz="6" w:space="0" w:color="auto"/>
            </w:tcBorders>
            <w:vAlign w:val="center"/>
          </w:tcPr>
          <w:p w14:paraId="7A847ACC" w14:textId="77777777" w:rsidR="00B92735" w:rsidRPr="00AE4605" w:rsidRDefault="00B92735" w:rsidP="009F4A35">
            <w:pPr>
              <w:jc w:val="center"/>
              <w:textAlignment w:val="baseline"/>
              <w:rPr>
                <w:lang w:eastAsia="lt-LT"/>
              </w:rPr>
            </w:pPr>
          </w:p>
        </w:tc>
        <w:tc>
          <w:tcPr>
            <w:tcW w:w="1133" w:type="dxa"/>
            <w:tcBorders>
              <w:top w:val="outset" w:sz="6" w:space="0" w:color="auto"/>
              <w:left w:val="outset" w:sz="6" w:space="0" w:color="auto"/>
              <w:bottom w:val="outset" w:sz="6" w:space="0" w:color="auto"/>
              <w:right w:val="single" w:sz="6" w:space="0" w:color="auto"/>
            </w:tcBorders>
            <w:shd w:val="clear" w:color="auto" w:fill="auto"/>
            <w:vAlign w:val="center"/>
          </w:tcPr>
          <w:p w14:paraId="4767ED01" w14:textId="77777777" w:rsidR="00B92735" w:rsidRPr="00AE4605" w:rsidRDefault="00B92735" w:rsidP="009F4A35">
            <w:pPr>
              <w:jc w:val="center"/>
              <w:textAlignment w:val="baseline"/>
              <w:rPr>
                <w:lang w:eastAsia="lt-LT"/>
              </w:rPr>
            </w:pPr>
          </w:p>
        </w:tc>
        <w:tc>
          <w:tcPr>
            <w:tcW w:w="998" w:type="dxa"/>
            <w:tcBorders>
              <w:top w:val="outset" w:sz="6" w:space="0" w:color="auto"/>
              <w:left w:val="outset" w:sz="6" w:space="0" w:color="auto"/>
              <w:bottom w:val="outset" w:sz="6" w:space="0" w:color="auto"/>
              <w:right w:val="outset" w:sz="6" w:space="0" w:color="auto"/>
            </w:tcBorders>
          </w:tcPr>
          <w:p w14:paraId="78FC13CE" w14:textId="77777777" w:rsidR="00B92735" w:rsidRPr="00AE4605" w:rsidRDefault="00B92735" w:rsidP="009F4A35">
            <w:pPr>
              <w:jc w:val="center"/>
              <w:textAlignment w:val="baseline"/>
              <w:rPr>
                <w:lang w:eastAsia="lt-LT"/>
              </w:rPr>
            </w:pPr>
          </w:p>
        </w:tc>
        <w:tc>
          <w:tcPr>
            <w:tcW w:w="702" w:type="dxa"/>
            <w:tcBorders>
              <w:top w:val="outset" w:sz="6" w:space="0" w:color="auto"/>
              <w:left w:val="outset" w:sz="6" w:space="0" w:color="auto"/>
              <w:bottom w:val="outset" w:sz="6" w:space="0" w:color="auto"/>
              <w:right w:val="single" w:sz="6" w:space="0" w:color="auto"/>
            </w:tcBorders>
            <w:shd w:val="clear" w:color="auto" w:fill="auto"/>
          </w:tcPr>
          <w:p w14:paraId="7990BADF" w14:textId="77777777" w:rsidR="00B92735" w:rsidRPr="00AE4605" w:rsidRDefault="00B92735" w:rsidP="009F4A35">
            <w:pPr>
              <w:jc w:val="center"/>
              <w:textAlignment w:val="baseline"/>
              <w:rPr>
                <w:lang w:eastAsia="lt-LT"/>
              </w:rPr>
            </w:pPr>
          </w:p>
        </w:tc>
        <w:tc>
          <w:tcPr>
            <w:tcW w:w="991" w:type="dxa"/>
            <w:tcBorders>
              <w:top w:val="outset" w:sz="6" w:space="0" w:color="auto"/>
              <w:left w:val="outset" w:sz="6" w:space="0" w:color="auto"/>
              <w:bottom w:val="outset" w:sz="6" w:space="0" w:color="auto"/>
              <w:right w:val="single" w:sz="6" w:space="0" w:color="auto"/>
            </w:tcBorders>
            <w:shd w:val="clear" w:color="auto" w:fill="auto"/>
          </w:tcPr>
          <w:p w14:paraId="405DF2B9" w14:textId="77777777" w:rsidR="00B92735" w:rsidRPr="00AE4605" w:rsidRDefault="00B92735" w:rsidP="009F4A35">
            <w:pPr>
              <w:jc w:val="center"/>
              <w:textAlignment w:val="baseline"/>
              <w:rPr>
                <w:lang w:eastAsia="lt-LT"/>
              </w:rPr>
            </w:pPr>
          </w:p>
        </w:tc>
      </w:tr>
      <w:tr w:rsidR="00B92735" w:rsidRPr="00AE4605" w14:paraId="4BAD71F6" w14:textId="77777777" w:rsidTr="009F4A35">
        <w:tc>
          <w:tcPr>
            <w:tcW w:w="7640" w:type="dxa"/>
            <w:gridSpan w:val="6"/>
            <w:tcBorders>
              <w:top w:val="outset" w:sz="6" w:space="0" w:color="auto"/>
              <w:left w:val="single" w:sz="6" w:space="0" w:color="auto"/>
              <w:bottom w:val="outset" w:sz="6" w:space="0" w:color="auto"/>
              <w:right w:val="single" w:sz="6" w:space="0" w:color="auto"/>
            </w:tcBorders>
            <w:vAlign w:val="center"/>
          </w:tcPr>
          <w:p w14:paraId="741BEF3B" w14:textId="77777777" w:rsidR="00B92735" w:rsidRPr="00AE4605" w:rsidRDefault="00B92735" w:rsidP="009F4A35">
            <w:pPr>
              <w:jc w:val="right"/>
              <w:textAlignment w:val="baseline"/>
              <w:rPr>
                <w:lang w:eastAsia="lt-LT"/>
              </w:rPr>
            </w:pPr>
            <w:r w:rsidRPr="00AE4605">
              <w:rPr>
                <w:lang w:eastAsia="lt-LT"/>
              </w:rPr>
              <w:t>Iš viso</w:t>
            </w:r>
          </w:p>
        </w:tc>
        <w:tc>
          <w:tcPr>
            <w:tcW w:w="991" w:type="dxa"/>
            <w:tcBorders>
              <w:top w:val="outset" w:sz="6" w:space="0" w:color="auto"/>
              <w:left w:val="outset" w:sz="6" w:space="0" w:color="auto"/>
              <w:bottom w:val="outset" w:sz="6" w:space="0" w:color="auto"/>
              <w:right w:val="single" w:sz="6" w:space="0" w:color="auto"/>
            </w:tcBorders>
            <w:shd w:val="clear" w:color="auto" w:fill="auto"/>
          </w:tcPr>
          <w:p w14:paraId="6EB5B353" w14:textId="77777777" w:rsidR="00B92735" w:rsidRPr="00AE4605" w:rsidRDefault="00B92735" w:rsidP="009F4A35">
            <w:pPr>
              <w:jc w:val="center"/>
              <w:textAlignment w:val="baseline"/>
              <w:rPr>
                <w:lang w:eastAsia="lt-LT"/>
              </w:rPr>
            </w:pPr>
          </w:p>
        </w:tc>
      </w:tr>
    </w:tbl>
    <w:p w14:paraId="57F9B91E" w14:textId="77777777" w:rsidR="00B92735" w:rsidRPr="00AE4605" w:rsidRDefault="00B92735" w:rsidP="00B92735">
      <w:pPr>
        <w:jc w:val="both"/>
        <w:textAlignment w:val="baseline"/>
        <w:rPr>
          <w:b/>
          <w:bCs/>
          <w:caps/>
          <w:lang w:eastAsia="lt-LT"/>
        </w:rPr>
      </w:pPr>
      <w:r w:rsidRPr="00AE4605">
        <w:rPr>
          <w:b/>
          <w:bCs/>
          <w:caps/>
          <w:lang w:eastAsia="lt-LT"/>
        </w:rPr>
        <w:t> </w:t>
      </w:r>
    </w:p>
    <w:p w14:paraId="223F8A11" w14:textId="77777777" w:rsidR="00B92735" w:rsidRPr="00AE4605" w:rsidRDefault="00B92735" w:rsidP="00B92735">
      <w:pPr>
        <w:ind w:firstLine="709"/>
        <w:jc w:val="both"/>
      </w:pPr>
      <w:r w:rsidRPr="00AE4605">
        <w:t>Šis aktas sudaromas 2 vienodą juridinę galią turinčiais egzemplioriais.</w:t>
      </w:r>
    </w:p>
    <w:p w14:paraId="7AA083AA" w14:textId="77777777" w:rsidR="00B92735" w:rsidRPr="00AE4605" w:rsidRDefault="00B92735" w:rsidP="00B92735">
      <w:pPr>
        <w:spacing w:after="160" w:line="259" w:lineRule="auto"/>
        <w:rPr>
          <w:b/>
          <w:bCs/>
          <w:caps/>
          <w:lang w:val="lt-LT" w:eastAsia="lt-LT"/>
        </w:rPr>
      </w:pPr>
    </w:p>
    <w:p w14:paraId="7AE81A9F" w14:textId="77777777" w:rsidR="00B92735" w:rsidRPr="00AE4605" w:rsidRDefault="00B92735" w:rsidP="00B92735">
      <w:pPr>
        <w:jc w:val="both"/>
        <w:textAlignment w:val="baseline"/>
        <w:rPr>
          <w:b/>
          <w:bCs/>
          <w:caps/>
          <w:lang w:val="lt-LT" w:eastAsia="lt-LT"/>
        </w:rPr>
      </w:pPr>
    </w:p>
    <w:p w14:paraId="35524E5B" w14:textId="77777777" w:rsidR="00B92735" w:rsidRPr="00AE4605" w:rsidRDefault="00B92735" w:rsidP="00B92735">
      <w:pPr>
        <w:textAlignment w:val="baseline"/>
        <w:rPr>
          <w:lang w:val="lt-LT" w:eastAsia="lt-LT"/>
        </w:rPr>
      </w:pPr>
      <w:r w:rsidRPr="00AE4605">
        <w:rPr>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4"/>
        <w:gridCol w:w="526"/>
        <w:gridCol w:w="4783"/>
      </w:tblGrid>
      <w:tr w:rsidR="00B92735" w:rsidRPr="00AE4605" w14:paraId="636013BF" w14:textId="77777777" w:rsidTr="009F4A35">
        <w:tc>
          <w:tcPr>
            <w:tcW w:w="4425" w:type="dxa"/>
            <w:tcBorders>
              <w:top w:val="outset" w:sz="6" w:space="0" w:color="auto"/>
              <w:left w:val="outset" w:sz="6" w:space="0" w:color="auto"/>
              <w:bottom w:val="outset" w:sz="6" w:space="0" w:color="auto"/>
              <w:right w:val="outset" w:sz="6" w:space="0" w:color="auto"/>
            </w:tcBorders>
            <w:shd w:val="clear" w:color="auto" w:fill="auto"/>
            <w:hideMark/>
          </w:tcPr>
          <w:p w14:paraId="3194D7FE" w14:textId="77777777" w:rsidR="00B92735" w:rsidRPr="00AE4605" w:rsidRDefault="00B92735" w:rsidP="009F4A35">
            <w:pPr>
              <w:textAlignment w:val="baseline"/>
              <w:rPr>
                <w:lang w:val="lt-LT" w:eastAsia="lt-LT"/>
              </w:rPr>
            </w:pPr>
            <w:r w:rsidRPr="00AE4605">
              <w:rPr>
                <w:lang w:val="lt-LT" w:eastAsia="lt-LT"/>
              </w:rPr>
              <w:t>Perdavė </w:t>
            </w:r>
          </w:p>
          <w:p w14:paraId="362F0A6F" w14:textId="77777777" w:rsidR="00B92735" w:rsidRPr="00AE4605" w:rsidRDefault="00B92735" w:rsidP="009F4A35">
            <w:pPr>
              <w:textAlignment w:val="baseline"/>
              <w:rPr>
                <w:lang w:val="lt-LT" w:eastAsia="lt-LT"/>
              </w:rPr>
            </w:pPr>
            <w:r w:rsidRPr="00AE4605">
              <w:rPr>
                <w:lang w:val="lt-LT" w:eastAsia="lt-LT"/>
              </w:rPr>
              <w:t> </w:t>
            </w:r>
          </w:p>
          <w:p w14:paraId="45B01206" w14:textId="77777777" w:rsidR="00B92735" w:rsidRPr="00AE4605" w:rsidRDefault="00B92735" w:rsidP="009F4A35">
            <w:pPr>
              <w:textAlignment w:val="baseline"/>
              <w:rPr>
                <w:lang w:val="lt-LT" w:eastAsia="lt-LT"/>
              </w:rPr>
            </w:pPr>
            <w:r w:rsidRPr="00D45D1C">
              <w:rPr>
                <w:lang w:val="lt-LT" w:eastAsia="lt-LT"/>
              </w:rPr>
              <w:t>Paslaugų teikėjas</w:t>
            </w:r>
            <w:r w:rsidRPr="00AE4605">
              <w:rPr>
                <w:lang w:val="lt-LT" w:eastAsia="lt-LT"/>
              </w:rPr>
              <w:t> </w:t>
            </w:r>
          </w:p>
          <w:p w14:paraId="0EB057E2" w14:textId="77777777" w:rsidR="00B92735" w:rsidRPr="00AE4605" w:rsidRDefault="00B92735" w:rsidP="009F4A35">
            <w:pPr>
              <w:textAlignment w:val="baseline"/>
              <w:rPr>
                <w:lang w:val="lt-LT" w:eastAsia="lt-LT"/>
              </w:rPr>
            </w:pPr>
            <w:r w:rsidRPr="00AE4605">
              <w:rPr>
                <w:lang w:val="lt-LT" w:eastAsia="lt-LT"/>
              </w:rPr>
              <w:t> </w:t>
            </w:r>
          </w:p>
          <w:p w14:paraId="1E283B91" w14:textId="77777777" w:rsidR="00B92735" w:rsidRPr="00AE4605" w:rsidRDefault="00B92735" w:rsidP="009F4A35">
            <w:pPr>
              <w:textAlignment w:val="baseline"/>
              <w:rPr>
                <w:lang w:val="lt-LT" w:eastAsia="lt-LT"/>
              </w:rPr>
            </w:pPr>
            <w:r w:rsidRPr="00AE4605">
              <w:rPr>
                <w:lang w:val="lt-LT" w:eastAsia="lt-LT"/>
              </w:rPr>
              <w:t> </w:t>
            </w:r>
          </w:p>
          <w:p w14:paraId="0881E193" w14:textId="77777777" w:rsidR="00B92735" w:rsidRPr="00AE4605" w:rsidRDefault="00B92735" w:rsidP="009F4A35">
            <w:pPr>
              <w:textAlignment w:val="baseline"/>
              <w:rPr>
                <w:lang w:val="lt-LT" w:eastAsia="lt-LT"/>
              </w:rPr>
            </w:pPr>
            <w:r w:rsidRPr="00AE4605">
              <w:rPr>
                <w:lang w:val="lt-LT" w:eastAsia="lt-LT"/>
              </w:rPr>
              <w:t> </w:t>
            </w:r>
          </w:p>
          <w:p w14:paraId="79B78B35" w14:textId="77777777" w:rsidR="00B92735" w:rsidRPr="00AE4605" w:rsidRDefault="00B92735" w:rsidP="009F4A35">
            <w:pPr>
              <w:textAlignment w:val="baseline"/>
              <w:rPr>
                <w:lang w:val="lt-LT" w:eastAsia="lt-LT"/>
              </w:rPr>
            </w:pPr>
            <w:r w:rsidRPr="00AE4605">
              <w:rPr>
                <w:lang w:val="lt-LT" w:eastAsia="lt-LT"/>
              </w:rPr>
              <w:t> </w:t>
            </w:r>
          </w:p>
          <w:p w14:paraId="1164630C" w14:textId="77777777" w:rsidR="00B92735" w:rsidRPr="00AE4605" w:rsidRDefault="00B92735" w:rsidP="009F4A35">
            <w:pPr>
              <w:textAlignment w:val="baseline"/>
              <w:rPr>
                <w:lang w:val="lt-LT" w:eastAsia="lt-LT"/>
              </w:rPr>
            </w:pPr>
            <w:r w:rsidRPr="00AE4605">
              <w:rPr>
                <w:lang w:val="lt-LT" w:eastAsia="lt-LT"/>
              </w:rPr>
              <w:t>A.V.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53388153" w14:textId="77777777" w:rsidR="00B92735" w:rsidRPr="00AE4605" w:rsidRDefault="00B92735" w:rsidP="009F4A35">
            <w:pPr>
              <w:textAlignment w:val="baseline"/>
              <w:rPr>
                <w:lang w:val="lt-LT" w:eastAsia="lt-LT"/>
              </w:rPr>
            </w:pPr>
            <w:r w:rsidRPr="00AE4605">
              <w:rPr>
                <w:lang w:val="lt-LT" w:eastAsia="lt-LT"/>
              </w:rPr>
              <w:t> </w:t>
            </w:r>
          </w:p>
        </w:tc>
        <w:tc>
          <w:tcPr>
            <w:tcW w:w="4875" w:type="dxa"/>
            <w:tcBorders>
              <w:top w:val="outset" w:sz="6" w:space="0" w:color="auto"/>
              <w:left w:val="outset" w:sz="6" w:space="0" w:color="auto"/>
              <w:bottom w:val="outset" w:sz="6" w:space="0" w:color="auto"/>
              <w:right w:val="outset" w:sz="6" w:space="0" w:color="auto"/>
            </w:tcBorders>
            <w:shd w:val="clear" w:color="auto" w:fill="auto"/>
            <w:hideMark/>
          </w:tcPr>
          <w:p w14:paraId="39C62F4F" w14:textId="77777777" w:rsidR="00B92735" w:rsidRPr="00AE4605" w:rsidRDefault="00B92735" w:rsidP="009F4A35">
            <w:pPr>
              <w:textAlignment w:val="baseline"/>
              <w:rPr>
                <w:lang w:val="lt-LT" w:eastAsia="lt-LT"/>
              </w:rPr>
            </w:pPr>
            <w:r w:rsidRPr="00AE4605">
              <w:rPr>
                <w:lang w:val="lt-LT" w:eastAsia="lt-LT"/>
              </w:rPr>
              <w:t>Priėmė </w:t>
            </w:r>
          </w:p>
          <w:p w14:paraId="0311C198" w14:textId="77777777" w:rsidR="00B92735" w:rsidRPr="00AE4605" w:rsidRDefault="00B92735" w:rsidP="009F4A35">
            <w:pPr>
              <w:textAlignment w:val="baseline"/>
              <w:rPr>
                <w:lang w:val="lt-LT" w:eastAsia="lt-LT"/>
              </w:rPr>
            </w:pPr>
            <w:r w:rsidRPr="00AE4605">
              <w:rPr>
                <w:lang w:val="lt-LT" w:eastAsia="lt-LT"/>
              </w:rPr>
              <w:t> </w:t>
            </w:r>
          </w:p>
          <w:p w14:paraId="5B3C9A2A" w14:textId="77777777" w:rsidR="00B92735" w:rsidRPr="00AE4605" w:rsidRDefault="00B92735" w:rsidP="009F4A35">
            <w:pPr>
              <w:textAlignment w:val="baseline"/>
              <w:rPr>
                <w:lang w:val="lt-LT" w:eastAsia="lt-LT"/>
              </w:rPr>
            </w:pPr>
            <w:r w:rsidRPr="00AE4605">
              <w:rPr>
                <w:lang w:val="lt-LT" w:eastAsia="lt-LT"/>
              </w:rPr>
              <w:t>Nacionalinė švietimo agentūra</w:t>
            </w:r>
          </w:p>
          <w:p w14:paraId="3EF33512" w14:textId="77777777" w:rsidR="00B92735" w:rsidRPr="00AE4605" w:rsidRDefault="00B92735" w:rsidP="009F4A35">
            <w:pPr>
              <w:textAlignment w:val="baseline"/>
              <w:rPr>
                <w:lang w:val="lt-LT" w:eastAsia="lt-LT"/>
              </w:rPr>
            </w:pPr>
            <w:r w:rsidRPr="00AE4605">
              <w:rPr>
                <w:lang w:val="lt-LT" w:eastAsia="lt-LT"/>
              </w:rPr>
              <w:t>Priėmimo komisija:</w:t>
            </w:r>
          </w:p>
          <w:p w14:paraId="1347CF08" w14:textId="77777777" w:rsidR="00B92735" w:rsidRPr="00AE4605" w:rsidRDefault="00B92735" w:rsidP="009F4A35">
            <w:pPr>
              <w:textAlignment w:val="baseline"/>
              <w:rPr>
                <w:lang w:val="lt-LT" w:eastAsia="lt-LT"/>
              </w:rPr>
            </w:pPr>
            <w:r w:rsidRPr="00AE4605">
              <w:rPr>
                <w:lang w:val="lt-LT" w:eastAsia="lt-LT"/>
              </w:rPr>
              <w:t> </w:t>
            </w:r>
          </w:p>
          <w:p w14:paraId="44DE1111" w14:textId="77777777" w:rsidR="00B92735" w:rsidRPr="00AE4605" w:rsidRDefault="00B92735" w:rsidP="009F4A35">
            <w:pPr>
              <w:textAlignment w:val="baseline"/>
              <w:rPr>
                <w:lang w:val="lt-LT" w:eastAsia="lt-LT"/>
              </w:rPr>
            </w:pPr>
            <w:r w:rsidRPr="00AE4605">
              <w:rPr>
                <w:lang w:val="lt-LT" w:eastAsia="lt-LT"/>
              </w:rPr>
              <w:t> </w:t>
            </w:r>
          </w:p>
          <w:p w14:paraId="164184A2" w14:textId="77777777" w:rsidR="00B92735" w:rsidRPr="00AE4605" w:rsidRDefault="00B92735" w:rsidP="009F4A35">
            <w:pPr>
              <w:textAlignment w:val="baseline"/>
              <w:rPr>
                <w:lang w:val="lt-LT" w:eastAsia="lt-LT"/>
              </w:rPr>
            </w:pPr>
            <w:r w:rsidRPr="00AE4605">
              <w:rPr>
                <w:lang w:val="lt-LT" w:eastAsia="lt-LT"/>
              </w:rPr>
              <w:t> </w:t>
            </w:r>
          </w:p>
          <w:p w14:paraId="6A89EAF4" w14:textId="77777777" w:rsidR="00B92735" w:rsidRPr="00AE4605" w:rsidRDefault="00B92735" w:rsidP="009F4A35">
            <w:pPr>
              <w:textAlignment w:val="baseline"/>
              <w:rPr>
                <w:lang w:val="lt-LT" w:eastAsia="lt-LT"/>
              </w:rPr>
            </w:pPr>
          </w:p>
          <w:p w14:paraId="48078402" w14:textId="77777777" w:rsidR="00B92735" w:rsidRPr="00AE4605" w:rsidRDefault="00B92735" w:rsidP="009F4A35">
            <w:pPr>
              <w:textAlignment w:val="baseline"/>
              <w:rPr>
                <w:lang w:val="lt-LT" w:eastAsia="lt-LT"/>
              </w:rPr>
            </w:pPr>
            <w:r w:rsidRPr="00AE4605">
              <w:rPr>
                <w:lang w:val="lt-LT" w:eastAsia="lt-LT"/>
              </w:rPr>
              <w:t>A.V. </w:t>
            </w:r>
          </w:p>
        </w:tc>
      </w:tr>
    </w:tbl>
    <w:p w14:paraId="77E26A1D" w14:textId="77777777" w:rsidR="00B92735" w:rsidRPr="00AE4605" w:rsidRDefault="00B92735" w:rsidP="00B92735"/>
    <w:p w14:paraId="440DD1AC" w14:textId="77777777" w:rsidR="00B92735" w:rsidRDefault="00B92735" w:rsidP="00B92735">
      <w:pPr>
        <w:pStyle w:val="Pagrindiniotekstotrauka"/>
        <w:ind w:firstLine="0"/>
        <w:rPr>
          <w:i w:val="0"/>
        </w:rPr>
      </w:pPr>
    </w:p>
    <w:p w14:paraId="027BEB2E" w14:textId="77777777" w:rsidR="0022741C" w:rsidRDefault="0022741C"/>
    <w:sectPr w:rsidR="0022741C" w:rsidSect="009F4A35">
      <w:headerReference w:type="default" r:id="rId17"/>
      <w:pgSz w:w="11906" w:h="16838"/>
      <w:pgMar w:top="993" w:right="707" w:bottom="567"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226D6" w14:textId="77777777" w:rsidR="006C7DD7" w:rsidRDefault="006C7DD7">
      <w:r>
        <w:separator/>
      </w:r>
    </w:p>
  </w:endnote>
  <w:endnote w:type="continuationSeparator" w:id="0">
    <w:p w14:paraId="7CAF4843" w14:textId="77777777" w:rsidR="006C7DD7" w:rsidRDefault="006C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7053D" w14:textId="77777777" w:rsidR="006C7DD7" w:rsidRDefault="006C7DD7">
      <w:r>
        <w:separator/>
      </w:r>
    </w:p>
  </w:footnote>
  <w:footnote w:type="continuationSeparator" w:id="0">
    <w:p w14:paraId="4BEC3A2D" w14:textId="77777777" w:rsidR="006C7DD7" w:rsidRDefault="006C7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8A29" w14:textId="4A378C4C" w:rsidR="006C7DD7" w:rsidRDefault="006C7DD7">
    <w:pPr>
      <w:pStyle w:val="Antrats"/>
      <w:jc w:val="center"/>
    </w:pPr>
    <w:r>
      <w:fldChar w:fldCharType="begin"/>
    </w:r>
    <w:r>
      <w:instrText xml:space="preserve"> PAGE   \* MERGEFORMAT </w:instrText>
    </w:r>
    <w:r>
      <w:fldChar w:fldCharType="separate"/>
    </w:r>
    <w:r w:rsidR="00875A1B">
      <w:rPr>
        <w:noProof/>
      </w:rPr>
      <w:t>16</w:t>
    </w:r>
    <w:r>
      <w:rPr>
        <w:noProof/>
      </w:rPr>
      <w:fldChar w:fldCharType="end"/>
    </w:r>
  </w:p>
  <w:p w14:paraId="113224C8" w14:textId="77777777" w:rsidR="006C7DD7" w:rsidRDefault="006C7D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6CA"/>
    <w:multiLevelType w:val="hybridMultilevel"/>
    <w:tmpl w:val="31B07A6C"/>
    <w:lvl w:ilvl="0" w:tplc="0427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16B67ABD"/>
    <w:multiLevelType w:val="hybridMultilevel"/>
    <w:tmpl w:val="E2D6D8DC"/>
    <w:lvl w:ilvl="0" w:tplc="BDDC4D84">
      <w:start w:val="1"/>
      <w:numFmt w:val="lowerLetter"/>
      <w:lvlText w:val="%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DB7662"/>
    <w:multiLevelType w:val="hybridMultilevel"/>
    <w:tmpl w:val="9EFA493E"/>
    <w:lvl w:ilvl="0" w:tplc="04270019">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ADF0B78"/>
    <w:multiLevelType w:val="multilevel"/>
    <w:tmpl w:val="07D23D6E"/>
    <w:lvl w:ilvl="0">
      <w:start w:val="6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20616105"/>
    <w:multiLevelType w:val="hybridMultilevel"/>
    <w:tmpl w:val="D6D41162"/>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0D5BD1"/>
    <w:multiLevelType w:val="hybridMultilevel"/>
    <w:tmpl w:val="6E0E7AAE"/>
    <w:lvl w:ilvl="0" w:tplc="55E82268">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1D29EF"/>
    <w:multiLevelType w:val="hybridMultilevel"/>
    <w:tmpl w:val="DD628D38"/>
    <w:lvl w:ilvl="0" w:tplc="1E7E30B0">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33D23BC2"/>
    <w:multiLevelType w:val="hybridMultilevel"/>
    <w:tmpl w:val="EE62AD5E"/>
    <w:lvl w:ilvl="0" w:tplc="23A6E4EA">
      <w:start w:val="1"/>
      <w:numFmt w:val="lowerLetter"/>
      <w:lvlText w:val="%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D633FE"/>
    <w:multiLevelType w:val="multilevel"/>
    <w:tmpl w:val="8C0C540A"/>
    <w:lvl w:ilvl="0">
      <w:start w:val="52"/>
      <w:numFmt w:val="decimal"/>
      <w:lvlText w:val="%1."/>
      <w:lvlJc w:val="left"/>
      <w:pPr>
        <w:ind w:left="480" w:hanging="480"/>
      </w:pPr>
      <w:rPr>
        <w:rFonts w:hint="default"/>
      </w:rPr>
    </w:lvl>
    <w:lvl w:ilvl="1">
      <w:start w:val="1"/>
      <w:numFmt w:val="decimal"/>
      <w:lvlText w:val="%1.%2."/>
      <w:lvlJc w:val="left"/>
      <w:pPr>
        <w:ind w:left="1953" w:hanging="480"/>
      </w:pPr>
      <w:rPr>
        <w:rFonts w:hint="default"/>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9" w15:restartNumberingAfterBreak="0">
    <w:nsid w:val="3701619D"/>
    <w:multiLevelType w:val="multilevel"/>
    <w:tmpl w:val="07D23D6E"/>
    <w:lvl w:ilvl="0">
      <w:start w:val="3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416E5C67"/>
    <w:multiLevelType w:val="hybridMultilevel"/>
    <w:tmpl w:val="4D066E40"/>
    <w:lvl w:ilvl="0" w:tplc="23A6E4EA">
      <w:start w:val="1"/>
      <w:numFmt w:val="lowerLetter"/>
      <w:lvlText w:val="%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BD4F72"/>
    <w:multiLevelType w:val="hybridMultilevel"/>
    <w:tmpl w:val="3D1CB0D8"/>
    <w:lvl w:ilvl="0" w:tplc="2AF2F7F2">
      <w:start w:val="5"/>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9E6493"/>
    <w:multiLevelType w:val="hybridMultilevel"/>
    <w:tmpl w:val="FCB8B3A6"/>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D32A99F6">
      <w:start w:val="3"/>
      <w:numFmt w:val="decimal"/>
      <w:lvlText w:val="%6"/>
      <w:lvlJc w:val="left"/>
      <w:pPr>
        <w:ind w:left="4500" w:hanging="360"/>
      </w:pPr>
      <w:rPr>
        <w:rFonts w:hint="default"/>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EEE4E76"/>
    <w:multiLevelType w:val="hybridMultilevel"/>
    <w:tmpl w:val="A0602516"/>
    <w:lvl w:ilvl="0" w:tplc="04270019">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52D73834"/>
    <w:multiLevelType w:val="hybridMultilevel"/>
    <w:tmpl w:val="6358C378"/>
    <w:lvl w:ilvl="0" w:tplc="04270019">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537040A7"/>
    <w:multiLevelType w:val="hybridMultilevel"/>
    <w:tmpl w:val="21680726"/>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7A1ED4"/>
    <w:multiLevelType w:val="multilevel"/>
    <w:tmpl w:val="A0764DDA"/>
    <w:lvl w:ilvl="0">
      <w:start w:val="44"/>
      <w:numFmt w:val="decimal"/>
      <w:lvlText w:val="%1."/>
      <w:lvlJc w:val="left"/>
      <w:pPr>
        <w:ind w:left="480" w:hanging="480"/>
      </w:pPr>
      <w:rPr>
        <w:rFonts w:hint="default"/>
      </w:rPr>
    </w:lvl>
    <w:lvl w:ilvl="1">
      <w:start w:val="1"/>
      <w:numFmt w:val="decimal"/>
      <w:lvlText w:val="%1.%2."/>
      <w:lvlJc w:val="left"/>
      <w:pPr>
        <w:ind w:left="1953" w:hanging="480"/>
      </w:pPr>
      <w:rPr>
        <w:rFonts w:hint="default"/>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7" w15:restartNumberingAfterBreak="0">
    <w:nsid w:val="5E5D5761"/>
    <w:multiLevelType w:val="hybridMultilevel"/>
    <w:tmpl w:val="FD9CD4E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63242CEF"/>
    <w:multiLevelType w:val="hybridMultilevel"/>
    <w:tmpl w:val="DBB2C332"/>
    <w:lvl w:ilvl="0" w:tplc="BAF0230C">
      <w:start w:val="1"/>
      <w:numFmt w:val="decimal"/>
      <w:lvlText w:val="%1."/>
      <w:lvlJc w:val="left"/>
      <w:pPr>
        <w:ind w:left="2219" w:hanging="37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CF10A66"/>
    <w:multiLevelType w:val="multilevel"/>
    <w:tmpl w:val="4EFC8B3A"/>
    <w:lvl w:ilvl="0">
      <w:start w:val="50"/>
      <w:numFmt w:val="decimal"/>
      <w:lvlText w:val="%1."/>
      <w:lvlJc w:val="left"/>
      <w:pPr>
        <w:ind w:left="480" w:hanging="480"/>
      </w:pPr>
      <w:rPr>
        <w:rFonts w:hint="default"/>
      </w:rPr>
    </w:lvl>
    <w:lvl w:ilvl="1">
      <w:start w:val="1"/>
      <w:numFmt w:val="decimal"/>
      <w:lvlText w:val="%1.%2."/>
      <w:lvlJc w:val="left"/>
      <w:pPr>
        <w:ind w:left="1953" w:hanging="480"/>
      </w:pPr>
      <w:rPr>
        <w:rFonts w:hint="default"/>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20" w15:restartNumberingAfterBreak="0">
    <w:nsid w:val="7D0F6D9B"/>
    <w:multiLevelType w:val="hybridMultilevel"/>
    <w:tmpl w:val="DBB2C332"/>
    <w:lvl w:ilvl="0" w:tplc="BAF0230C">
      <w:start w:val="1"/>
      <w:numFmt w:val="decimal"/>
      <w:lvlText w:val="%1."/>
      <w:lvlJc w:val="left"/>
      <w:pPr>
        <w:ind w:left="2219" w:hanging="37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EE43C68"/>
    <w:multiLevelType w:val="hybridMultilevel"/>
    <w:tmpl w:val="458EB90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8"/>
  </w:num>
  <w:num w:numId="2">
    <w:abstractNumId w:val="9"/>
  </w:num>
  <w:num w:numId="3">
    <w:abstractNumId w:val="16"/>
  </w:num>
  <w:num w:numId="4">
    <w:abstractNumId w:val="19"/>
  </w:num>
  <w:num w:numId="5">
    <w:abstractNumId w:val="8"/>
  </w:num>
  <w:num w:numId="6">
    <w:abstractNumId w:val="3"/>
  </w:num>
  <w:num w:numId="7">
    <w:abstractNumId w:val="20"/>
  </w:num>
  <w:num w:numId="8">
    <w:abstractNumId w:val="12"/>
  </w:num>
  <w:num w:numId="9">
    <w:abstractNumId w:val="4"/>
  </w:num>
  <w:num w:numId="10">
    <w:abstractNumId w:val="5"/>
  </w:num>
  <w:num w:numId="11">
    <w:abstractNumId w:val="21"/>
  </w:num>
  <w:num w:numId="12">
    <w:abstractNumId w:val="2"/>
  </w:num>
  <w:num w:numId="13">
    <w:abstractNumId w:val="14"/>
  </w:num>
  <w:num w:numId="14">
    <w:abstractNumId w:val="7"/>
  </w:num>
  <w:num w:numId="15">
    <w:abstractNumId w:val="10"/>
  </w:num>
  <w:num w:numId="16">
    <w:abstractNumId w:val="11"/>
  </w:num>
  <w:num w:numId="17">
    <w:abstractNumId w:val="13"/>
  </w:num>
  <w:num w:numId="18">
    <w:abstractNumId w:val="1"/>
  </w:num>
  <w:num w:numId="19">
    <w:abstractNumId w:val="15"/>
  </w:num>
  <w:num w:numId="20">
    <w:abstractNumId w:val="0"/>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55986D"/>
    <w:rsid w:val="00215328"/>
    <w:rsid w:val="0022741C"/>
    <w:rsid w:val="00297879"/>
    <w:rsid w:val="003C74AD"/>
    <w:rsid w:val="00426D29"/>
    <w:rsid w:val="006C7DD7"/>
    <w:rsid w:val="0079121B"/>
    <w:rsid w:val="007F15DA"/>
    <w:rsid w:val="00875A1B"/>
    <w:rsid w:val="009427CB"/>
    <w:rsid w:val="009F079A"/>
    <w:rsid w:val="009F4A35"/>
    <w:rsid w:val="00B92735"/>
    <w:rsid w:val="00CA0644"/>
    <w:rsid w:val="00D33261"/>
    <w:rsid w:val="00ED678A"/>
    <w:rsid w:val="00F8666E"/>
    <w:rsid w:val="00F86C64"/>
    <w:rsid w:val="5F559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986D"/>
  <w15:chartTrackingRefBased/>
  <w15:docId w15:val="{DF30131C-61F8-4E68-B769-255835AE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2735"/>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B92735"/>
    <w:pPr>
      <w:pBdr>
        <w:bottom w:val="thinThickSmallGap" w:sz="12" w:space="1" w:color="943634"/>
      </w:pBdr>
      <w:spacing w:before="400"/>
      <w:jc w:val="center"/>
      <w:outlineLvl w:val="0"/>
    </w:pPr>
    <w:rPr>
      <w:caps/>
      <w:color w:val="632423"/>
      <w:spacing w:val="20"/>
      <w:sz w:val="28"/>
      <w:szCs w:val="28"/>
    </w:rPr>
  </w:style>
  <w:style w:type="paragraph" w:styleId="Antrat2">
    <w:name w:val="heading 2"/>
    <w:aliases w:val="Title Header2"/>
    <w:basedOn w:val="prastasis"/>
    <w:next w:val="prastasis"/>
    <w:link w:val="Antrat2Diagrama"/>
    <w:unhideWhenUsed/>
    <w:qFormat/>
    <w:rsid w:val="00B92735"/>
    <w:pPr>
      <w:pBdr>
        <w:bottom w:val="single" w:sz="4" w:space="1" w:color="622423"/>
      </w:pBdr>
      <w:spacing w:before="400"/>
      <w:jc w:val="center"/>
      <w:outlineLvl w:val="1"/>
    </w:pPr>
    <w:rPr>
      <w:caps/>
      <w:color w:val="632423"/>
      <w:spacing w:val="15"/>
    </w:rPr>
  </w:style>
  <w:style w:type="paragraph" w:styleId="Antrat3">
    <w:name w:val="heading 3"/>
    <w:aliases w:val="Section Header3,Sub-Clause Paragraph"/>
    <w:basedOn w:val="prastasis"/>
    <w:next w:val="prastasis"/>
    <w:link w:val="Antrat3Diagrama"/>
    <w:uiPriority w:val="9"/>
    <w:unhideWhenUsed/>
    <w:qFormat/>
    <w:rsid w:val="00B92735"/>
    <w:pPr>
      <w:pBdr>
        <w:top w:val="dotted" w:sz="4" w:space="1" w:color="622423"/>
        <w:bottom w:val="dotted" w:sz="4" w:space="1" w:color="622423"/>
      </w:pBdr>
      <w:spacing w:before="300"/>
      <w:jc w:val="center"/>
      <w:outlineLvl w:val="2"/>
    </w:pPr>
    <w:rPr>
      <w:caps/>
      <w:color w:val="622423"/>
    </w:rPr>
  </w:style>
  <w:style w:type="paragraph" w:styleId="Antrat4">
    <w:name w:val="heading 4"/>
    <w:aliases w:val="Heading 4 Char Char Char Char, Sub-Clause Sub-paragraph,Sub-Clause Sub-paragraph"/>
    <w:basedOn w:val="prastasis"/>
    <w:next w:val="prastasis"/>
    <w:link w:val="Antrat4Diagrama"/>
    <w:uiPriority w:val="9"/>
    <w:unhideWhenUsed/>
    <w:qFormat/>
    <w:rsid w:val="00B92735"/>
    <w:pPr>
      <w:pBdr>
        <w:bottom w:val="dotted" w:sz="4" w:space="1" w:color="943634"/>
      </w:pBdr>
      <w:spacing w:after="120"/>
      <w:jc w:val="center"/>
      <w:outlineLvl w:val="3"/>
    </w:pPr>
    <w:rPr>
      <w:caps/>
      <w:color w:val="622423"/>
      <w:spacing w:val="10"/>
    </w:rPr>
  </w:style>
  <w:style w:type="paragraph" w:styleId="Antrat5">
    <w:name w:val="heading 5"/>
    <w:basedOn w:val="prastasis"/>
    <w:next w:val="prastasis"/>
    <w:link w:val="Antrat5Diagrama"/>
    <w:unhideWhenUsed/>
    <w:qFormat/>
    <w:rsid w:val="00B92735"/>
    <w:pPr>
      <w:spacing w:before="320" w:after="120"/>
      <w:jc w:val="center"/>
      <w:outlineLvl w:val="4"/>
    </w:pPr>
    <w:rPr>
      <w:caps/>
      <w:color w:val="622423"/>
      <w:spacing w:val="10"/>
    </w:rPr>
  </w:style>
  <w:style w:type="paragraph" w:styleId="Antrat6">
    <w:name w:val="heading 6"/>
    <w:basedOn w:val="prastasis"/>
    <w:next w:val="prastasis"/>
    <w:link w:val="Antrat6Diagrama"/>
    <w:uiPriority w:val="9"/>
    <w:unhideWhenUsed/>
    <w:qFormat/>
    <w:rsid w:val="00B92735"/>
    <w:pPr>
      <w:spacing w:after="120"/>
      <w:jc w:val="center"/>
      <w:outlineLvl w:val="5"/>
    </w:pPr>
    <w:rPr>
      <w:caps/>
      <w:color w:val="943634"/>
      <w:spacing w:val="10"/>
    </w:rPr>
  </w:style>
  <w:style w:type="paragraph" w:styleId="Antrat7">
    <w:name w:val="heading 7"/>
    <w:basedOn w:val="prastasis"/>
    <w:next w:val="prastasis"/>
    <w:link w:val="Antrat7Diagrama"/>
    <w:uiPriority w:val="9"/>
    <w:unhideWhenUsed/>
    <w:qFormat/>
    <w:rsid w:val="00B92735"/>
    <w:pPr>
      <w:spacing w:after="120"/>
      <w:jc w:val="center"/>
      <w:outlineLvl w:val="6"/>
    </w:pPr>
    <w:rPr>
      <w:i/>
      <w:iCs/>
      <w:caps/>
      <w:color w:val="943634"/>
      <w:spacing w:val="10"/>
    </w:rPr>
  </w:style>
  <w:style w:type="paragraph" w:styleId="Antrat8">
    <w:name w:val="heading 8"/>
    <w:basedOn w:val="prastasis"/>
    <w:next w:val="prastasis"/>
    <w:link w:val="Antrat8Diagrama"/>
    <w:uiPriority w:val="9"/>
    <w:unhideWhenUsed/>
    <w:qFormat/>
    <w:rsid w:val="00B92735"/>
    <w:pPr>
      <w:spacing w:after="120"/>
      <w:jc w:val="center"/>
      <w:outlineLvl w:val="7"/>
    </w:pPr>
    <w:rPr>
      <w:caps/>
      <w:spacing w:val="10"/>
      <w:sz w:val="20"/>
      <w:szCs w:val="20"/>
    </w:rPr>
  </w:style>
  <w:style w:type="paragraph" w:styleId="Antrat9">
    <w:name w:val="heading 9"/>
    <w:basedOn w:val="prastasis"/>
    <w:next w:val="prastasis"/>
    <w:link w:val="Antrat9Diagrama"/>
    <w:uiPriority w:val="9"/>
    <w:unhideWhenUsed/>
    <w:qFormat/>
    <w:rsid w:val="00B92735"/>
    <w:pPr>
      <w:spacing w:after="120"/>
      <w:jc w:val="center"/>
      <w:outlineLvl w:val="8"/>
    </w:pPr>
    <w:rPr>
      <w:i/>
      <w:iCs/>
      <w:caps/>
      <w:spacing w:val="1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92735"/>
    <w:rPr>
      <w:rFonts w:ascii="Times New Roman" w:eastAsia="Times New Roman" w:hAnsi="Times New Roman" w:cs="Times New Roman"/>
      <w:caps/>
      <w:color w:val="632423"/>
      <w:spacing w:val="20"/>
      <w:sz w:val="28"/>
      <w:szCs w:val="28"/>
      <w:lang w:val="en-GB"/>
    </w:rPr>
  </w:style>
  <w:style w:type="character" w:customStyle="1" w:styleId="Antrat2Diagrama">
    <w:name w:val="Antraštė 2 Diagrama"/>
    <w:aliases w:val="Title Header2 Diagrama"/>
    <w:basedOn w:val="Numatytasispastraiposriftas"/>
    <w:link w:val="Antrat2"/>
    <w:rsid w:val="00B92735"/>
    <w:rPr>
      <w:rFonts w:ascii="Times New Roman" w:eastAsia="Times New Roman" w:hAnsi="Times New Roman" w:cs="Times New Roman"/>
      <w:caps/>
      <w:color w:val="632423"/>
      <w:spacing w:val="15"/>
      <w:sz w:val="24"/>
      <w:szCs w:val="24"/>
      <w:lang w:val="en-GB"/>
    </w:rPr>
  </w:style>
  <w:style w:type="character" w:customStyle="1" w:styleId="Antrat3Diagrama">
    <w:name w:val="Antraštė 3 Diagrama"/>
    <w:aliases w:val="Section Header3 Diagrama,Sub-Clause Paragraph Diagrama"/>
    <w:basedOn w:val="Numatytasispastraiposriftas"/>
    <w:link w:val="Antrat3"/>
    <w:uiPriority w:val="9"/>
    <w:rsid w:val="00B92735"/>
    <w:rPr>
      <w:rFonts w:ascii="Times New Roman" w:eastAsia="Times New Roman" w:hAnsi="Times New Roman" w:cs="Times New Roman"/>
      <w:caps/>
      <w:color w:val="622423"/>
      <w:sz w:val="24"/>
      <w:szCs w:val="24"/>
      <w:lang w:val="en-GB"/>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uiPriority w:val="9"/>
    <w:rsid w:val="00B92735"/>
    <w:rPr>
      <w:rFonts w:ascii="Times New Roman" w:eastAsia="Times New Roman" w:hAnsi="Times New Roman" w:cs="Times New Roman"/>
      <w:caps/>
      <w:color w:val="622423"/>
      <w:spacing w:val="10"/>
      <w:sz w:val="24"/>
      <w:szCs w:val="24"/>
      <w:lang w:val="en-GB"/>
    </w:rPr>
  </w:style>
  <w:style w:type="character" w:customStyle="1" w:styleId="Antrat5Diagrama">
    <w:name w:val="Antraštė 5 Diagrama"/>
    <w:basedOn w:val="Numatytasispastraiposriftas"/>
    <w:link w:val="Antrat5"/>
    <w:rsid w:val="00B92735"/>
    <w:rPr>
      <w:rFonts w:ascii="Times New Roman" w:eastAsia="Times New Roman" w:hAnsi="Times New Roman" w:cs="Times New Roman"/>
      <w:caps/>
      <w:color w:val="622423"/>
      <w:spacing w:val="10"/>
      <w:sz w:val="24"/>
      <w:szCs w:val="24"/>
      <w:lang w:val="en-GB"/>
    </w:rPr>
  </w:style>
  <w:style w:type="character" w:customStyle="1" w:styleId="Antrat6Diagrama">
    <w:name w:val="Antraštė 6 Diagrama"/>
    <w:basedOn w:val="Numatytasispastraiposriftas"/>
    <w:link w:val="Antrat6"/>
    <w:uiPriority w:val="9"/>
    <w:rsid w:val="00B92735"/>
    <w:rPr>
      <w:rFonts w:ascii="Times New Roman" w:eastAsia="Times New Roman" w:hAnsi="Times New Roman" w:cs="Times New Roman"/>
      <w:caps/>
      <w:color w:val="943634"/>
      <w:spacing w:val="10"/>
      <w:sz w:val="24"/>
      <w:szCs w:val="24"/>
      <w:lang w:val="en-GB"/>
    </w:rPr>
  </w:style>
  <w:style w:type="character" w:customStyle="1" w:styleId="Antrat7Diagrama">
    <w:name w:val="Antraštė 7 Diagrama"/>
    <w:basedOn w:val="Numatytasispastraiposriftas"/>
    <w:link w:val="Antrat7"/>
    <w:uiPriority w:val="9"/>
    <w:rsid w:val="00B92735"/>
    <w:rPr>
      <w:rFonts w:ascii="Times New Roman" w:eastAsia="Times New Roman" w:hAnsi="Times New Roman" w:cs="Times New Roman"/>
      <w:i/>
      <w:iCs/>
      <w:caps/>
      <w:color w:val="943634"/>
      <w:spacing w:val="10"/>
      <w:sz w:val="24"/>
      <w:szCs w:val="24"/>
      <w:lang w:val="en-GB"/>
    </w:rPr>
  </w:style>
  <w:style w:type="character" w:customStyle="1" w:styleId="Antrat8Diagrama">
    <w:name w:val="Antraštė 8 Diagrama"/>
    <w:basedOn w:val="Numatytasispastraiposriftas"/>
    <w:link w:val="Antrat8"/>
    <w:uiPriority w:val="9"/>
    <w:rsid w:val="00B92735"/>
    <w:rPr>
      <w:rFonts w:ascii="Times New Roman" w:eastAsia="Times New Roman" w:hAnsi="Times New Roman" w:cs="Times New Roman"/>
      <w:caps/>
      <w:spacing w:val="10"/>
      <w:sz w:val="20"/>
      <w:szCs w:val="20"/>
      <w:lang w:val="en-GB"/>
    </w:rPr>
  </w:style>
  <w:style w:type="character" w:customStyle="1" w:styleId="Antrat9Diagrama">
    <w:name w:val="Antraštė 9 Diagrama"/>
    <w:basedOn w:val="Numatytasispastraiposriftas"/>
    <w:link w:val="Antrat9"/>
    <w:uiPriority w:val="9"/>
    <w:rsid w:val="00B92735"/>
    <w:rPr>
      <w:rFonts w:ascii="Times New Roman" w:eastAsia="Times New Roman" w:hAnsi="Times New Roman" w:cs="Times New Roman"/>
      <w:i/>
      <w:iCs/>
      <w:caps/>
      <w:spacing w:val="10"/>
      <w:sz w:val="20"/>
      <w:szCs w:val="20"/>
      <w:lang w:val="en-GB"/>
    </w:rPr>
  </w:style>
  <w:style w:type="paragraph" w:styleId="Antrat">
    <w:name w:val="caption"/>
    <w:basedOn w:val="prastasis"/>
    <w:next w:val="prastasis"/>
    <w:uiPriority w:val="35"/>
    <w:semiHidden/>
    <w:unhideWhenUsed/>
    <w:qFormat/>
    <w:rsid w:val="00B92735"/>
    <w:rPr>
      <w:caps/>
      <w:spacing w:val="10"/>
      <w:sz w:val="18"/>
      <w:szCs w:val="18"/>
    </w:rPr>
  </w:style>
  <w:style w:type="paragraph" w:styleId="Pavadinimas">
    <w:name w:val="Title"/>
    <w:basedOn w:val="prastasis"/>
    <w:next w:val="prastasis"/>
    <w:link w:val="PavadinimasDiagrama"/>
    <w:uiPriority w:val="10"/>
    <w:qFormat/>
    <w:rsid w:val="00B92735"/>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PavadinimasDiagrama">
    <w:name w:val="Pavadinimas Diagrama"/>
    <w:basedOn w:val="Numatytasispastraiposriftas"/>
    <w:link w:val="Pavadinimas"/>
    <w:uiPriority w:val="10"/>
    <w:rsid w:val="00B92735"/>
    <w:rPr>
      <w:rFonts w:ascii="Times New Roman" w:eastAsia="Times New Roman" w:hAnsi="Times New Roman" w:cs="Times New Roman"/>
      <w:caps/>
      <w:color w:val="632423"/>
      <w:spacing w:val="50"/>
      <w:sz w:val="44"/>
      <w:szCs w:val="44"/>
      <w:lang w:val="en-GB"/>
    </w:rPr>
  </w:style>
  <w:style w:type="paragraph" w:styleId="Paantrat">
    <w:name w:val="Subtitle"/>
    <w:basedOn w:val="prastasis"/>
    <w:next w:val="prastasis"/>
    <w:link w:val="PaantratDiagrama"/>
    <w:uiPriority w:val="11"/>
    <w:qFormat/>
    <w:rsid w:val="00B92735"/>
    <w:pPr>
      <w:spacing w:after="560"/>
      <w:jc w:val="center"/>
    </w:pPr>
    <w:rPr>
      <w:caps/>
      <w:spacing w:val="20"/>
      <w:sz w:val="18"/>
      <w:szCs w:val="18"/>
    </w:rPr>
  </w:style>
  <w:style w:type="character" w:customStyle="1" w:styleId="PaantratDiagrama">
    <w:name w:val="Paantraštė Diagrama"/>
    <w:basedOn w:val="Numatytasispastraiposriftas"/>
    <w:link w:val="Paantrat"/>
    <w:uiPriority w:val="11"/>
    <w:rsid w:val="00B92735"/>
    <w:rPr>
      <w:rFonts w:ascii="Times New Roman" w:eastAsia="Times New Roman" w:hAnsi="Times New Roman" w:cs="Times New Roman"/>
      <w:caps/>
      <w:spacing w:val="20"/>
      <w:sz w:val="18"/>
      <w:szCs w:val="18"/>
      <w:lang w:val="en-GB"/>
    </w:rPr>
  </w:style>
  <w:style w:type="character" w:styleId="Grietas">
    <w:name w:val="Strong"/>
    <w:uiPriority w:val="22"/>
    <w:qFormat/>
    <w:rsid w:val="00B92735"/>
    <w:rPr>
      <w:b/>
      <w:bCs/>
      <w:color w:val="943634"/>
      <w:spacing w:val="5"/>
    </w:rPr>
  </w:style>
  <w:style w:type="character" w:styleId="Emfaz">
    <w:name w:val="Emphasis"/>
    <w:uiPriority w:val="20"/>
    <w:qFormat/>
    <w:rsid w:val="00B92735"/>
    <w:rPr>
      <w:caps/>
      <w:spacing w:val="5"/>
      <w:sz w:val="20"/>
      <w:szCs w:val="20"/>
    </w:rPr>
  </w:style>
  <w:style w:type="paragraph" w:styleId="Betarp">
    <w:name w:val="No Spacing"/>
    <w:basedOn w:val="prastasis"/>
    <w:link w:val="BetarpDiagrama"/>
    <w:uiPriority w:val="1"/>
    <w:qFormat/>
    <w:rsid w:val="00B92735"/>
  </w:style>
  <w:style w:type="character" w:customStyle="1" w:styleId="BetarpDiagrama">
    <w:name w:val="Be tarpų Diagrama"/>
    <w:basedOn w:val="Numatytasispastraiposriftas"/>
    <w:link w:val="Betarp"/>
    <w:uiPriority w:val="1"/>
    <w:rsid w:val="00B92735"/>
    <w:rPr>
      <w:rFonts w:ascii="Times New Roman" w:eastAsia="Times New Roman" w:hAnsi="Times New Roman" w:cs="Times New Roman"/>
      <w:sz w:val="24"/>
      <w:szCs w:val="24"/>
      <w:lang w:val="en-GB"/>
    </w:rPr>
  </w:style>
  <w:style w:type="paragraph" w:styleId="Sraopastraipa">
    <w:name w:val="List Paragraph"/>
    <w:aliases w:val="List Paragraph21,Buletai,Bullet EY,lp1,Bullet 1,Use Case List Paragraph,Numbering,ERP-List Paragraph,List Paragraph11,List Paragraph111,Paragraph,List Paragraph Red,Table of contents numbered,Lentele,List not in Table,List Paragraph2"/>
    <w:basedOn w:val="prastasis"/>
    <w:link w:val="SraopastraipaDiagrama"/>
    <w:qFormat/>
    <w:rsid w:val="00B92735"/>
    <w:pPr>
      <w:ind w:left="720"/>
      <w:contextualSpacing/>
    </w:pPr>
  </w:style>
  <w:style w:type="paragraph" w:styleId="Citata">
    <w:name w:val="Quote"/>
    <w:basedOn w:val="prastasis"/>
    <w:next w:val="prastasis"/>
    <w:link w:val="CitataDiagrama"/>
    <w:uiPriority w:val="29"/>
    <w:qFormat/>
    <w:rsid w:val="00B92735"/>
    <w:rPr>
      <w:i/>
      <w:iCs/>
    </w:rPr>
  </w:style>
  <w:style w:type="character" w:customStyle="1" w:styleId="CitataDiagrama">
    <w:name w:val="Citata Diagrama"/>
    <w:basedOn w:val="Numatytasispastraiposriftas"/>
    <w:link w:val="Citata"/>
    <w:uiPriority w:val="29"/>
    <w:rsid w:val="00B92735"/>
    <w:rPr>
      <w:rFonts w:ascii="Times New Roman" w:eastAsia="Times New Roman" w:hAnsi="Times New Roman" w:cs="Times New Roman"/>
      <w:i/>
      <w:iCs/>
      <w:sz w:val="24"/>
      <w:szCs w:val="24"/>
      <w:lang w:val="en-GB"/>
    </w:rPr>
  </w:style>
  <w:style w:type="paragraph" w:styleId="Iskirtacitata">
    <w:name w:val="Intense Quote"/>
    <w:basedOn w:val="prastasis"/>
    <w:next w:val="prastasis"/>
    <w:link w:val="IskirtacitataDiagrama"/>
    <w:uiPriority w:val="30"/>
    <w:qFormat/>
    <w:rsid w:val="00B92735"/>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skirtacitataDiagrama">
    <w:name w:val="Išskirta citata Diagrama"/>
    <w:basedOn w:val="Numatytasispastraiposriftas"/>
    <w:link w:val="Iskirtacitata"/>
    <w:uiPriority w:val="30"/>
    <w:rsid w:val="00B92735"/>
    <w:rPr>
      <w:rFonts w:ascii="Times New Roman" w:eastAsia="Times New Roman" w:hAnsi="Times New Roman" w:cs="Times New Roman"/>
      <w:caps/>
      <w:color w:val="622423"/>
      <w:spacing w:val="5"/>
      <w:sz w:val="20"/>
      <w:szCs w:val="20"/>
      <w:lang w:val="en-GB"/>
    </w:rPr>
  </w:style>
  <w:style w:type="character" w:styleId="Nerykuspabraukimas">
    <w:name w:val="Subtle Emphasis"/>
    <w:uiPriority w:val="19"/>
    <w:qFormat/>
    <w:rsid w:val="00B92735"/>
    <w:rPr>
      <w:i/>
      <w:iCs/>
    </w:rPr>
  </w:style>
  <w:style w:type="character" w:styleId="Rykuspabraukimas">
    <w:name w:val="Intense Emphasis"/>
    <w:uiPriority w:val="21"/>
    <w:qFormat/>
    <w:rsid w:val="00B92735"/>
    <w:rPr>
      <w:i/>
      <w:iCs/>
      <w:caps/>
      <w:spacing w:val="10"/>
      <w:sz w:val="20"/>
      <w:szCs w:val="20"/>
    </w:rPr>
  </w:style>
  <w:style w:type="character" w:styleId="Nerykinuoroda">
    <w:name w:val="Subtle Reference"/>
    <w:basedOn w:val="Numatytasispastraiposriftas"/>
    <w:uiPriority w:val="31"/>
    <w:qFormat/>
    <w:rsid w:val="00B92735"/>
    <w:rPr>
      <w:rFonts w:ascii="Calibri" w:eastAsia="Times New Roman" w:hAnsi="Calibri" w:cs="Times New Roman"/>
      <w:i/>
      <w:iCs/>
      <w:color w:val="622423"/>
    </w:rPr>
  </w:style>
  <w:style w:type="character" w:styleId="Rykinuoroda">
    <w:name w:val="Intense Reference"/>
    <w:uiPriority w:val="32"/>
    <w:qFormat/>
    <w:rsid w:val="00B92735"/>
    <w:rPr>
      <w:rFonts w:ascii="Calibri" w:eastAsia="Times New Roman" w:hAnsi="Calibri" w:cs="Times New Roman"/>
      <w:b/>
      <w:bCs/>
      <w:i/>
      <w:iCs/>
      <w:color w:val="622423"/>
    </w:rPr>
  </w:style>
  <w:style w:type="character" w:styleId="Knygospavadinimas">
    <w:name w:val="Book Title"/>
    <w:uiPriority w:val="33"/>
    <w:qFormat/>
    <w:rsid w:val="00B92735"/>
    <w:rPr>
      <w:caps/>
      <w:color w:val="622423"/>
      <w:spacing w:val="5"/>
      <w:u w:color="622423"/>
    </w:rPr>
  </w:style>
  <w:style w:type="paragraph" w:styleId="Turinioantrat">
    <w:name w:val="TOC Heading"/>
    <w:basedOn w:val="Antrat1"/>
    <w:next w:val="prastasis"/>
    <w:uiPriority w:val="39"/>
    <w:unhideWhenUsed/>
    <w:qFormat/>
    <w:rsid w:val="00B92735"/>
    <w:pPr>
      <w:outlineLvl w:val="9"/>
    </w:pPr>
    <w:rPr>
      <w:rFonts w:eastAsia="Calibri"/>
    </w:rPr>
  </w:style>
  <w:style w:type="paragraph" w:styleId="Turinys1">
    <w:name w:val="toc 1"/>
    <w:basedOn w:val="prastasis"/>
    <w:next w:val="prastasis"/>
    <w:autoRedefine/>
    <w:uiPriority w:val="39"/>
    <w:rsid w:val="00B92735"/>
    <w:pPr>
      <w:jc w:val="center"/>
    </w:pPr>
    <w:rPr>
      <w:bCs/>
      <w:sz w:val="28"/>
      <w:szCs w:val="20"/>
      <w:lang w:val="lt-LT"/>
    </w:rPr>
  </w:style>
  <w:style w:type="paragraph" w:styleId="Porat">
    <w:name w:val="footer"/>
    <w:basedOn w:val="prastasis"/>
    <w:link w:val="PoratDiagrama"/>
    <w:uiPriority w:val="99"/>
    <w:rsid w:val="00B92735"/>
    <w:pPr>
      <w:tabs>
        <w:tab w:val="center" w:pos="4320"/>
        <w:tab w:val="right" w:pos="8640"/>
      </w:tabs>
    </w:pPr>
    <w:rPr>
      <w:szCs w:val="20"/>
      <w:lang w:val="lt-LT"/>
    </w:rPr>
  </w:style>
  <w:style w:type="character" w:customStyle="1" w:styleId="PoratDiagrama">
    <w:name w:val="Poraštė Diagrama"/>
    <w:basedOn w:val="Numatytasispastraiposriftas"/>
    <w:link w:val="Porat"/>
    <w:uiPriority w:val="99"/>
    <w:rsid w:val="00B92735"/>
    <w:rPr>
      <w:rFonts w:ascii="Times New Roman" w:eastAsia="Times New Roman" w:hAnsi="Times New Roman" w:cs="Times New Roman"/>
      <w:sz w:val="24"/>
      <w:szCs w:val="20"/>
    </w:rPr>
  </w:style>
  <w:style w:type="paragraph" w:customStyle="1" w:styleId="Point1">
    <w:name w:val="Point 1"/>
    <w:basedOn w:val="prastasis"/>
    <w:rsid w:val="00B92735"/>
    <w:pPr>
      <w:spacing w:before="120" w:after="120"/>
      <w:ind w:left="1418" w:hanging="567"/>
      <w:jc w:val="both"/>
    </w:pPr>
    <w:rPr>
      <w:szCs w:val="20"/>
    </w:rPr>
  </w:style>
  <w:style w:type="character" w:styleId="Hipersaitas">
    <w:name w:val="Hyperlink"/>
    <w:aliases w:val="Alna"/>
    <w:basedOn w:val="Numatytasispastraiposriftas"/>
    <w:uiPriority w:val="99"/>
    <w:rsid w:val="00B92735"/>
    <w:rPr>
      <w:color w:val="0000FF"/>
      <w:u w:val="single"/>
    </w:rPr>
  </w:style>
  <w:style w:type="character" w:customStyle="1" w:styleId="parahead1">
    <w:name w:val="parahead1"/>
    <w:basedOn w:val="Numatytasispastraiposriftas"/>
    <w:rsid w:val="00B92735"/>
    <w:rPr>
      <w:rFonts w:ascii="Verdana" w:hAnsi="Verdana" w:hint="default"/>
      <w:b/>
      <w:bCs/>
      <w:color w:val="000000"/>
      <w:sz w:val="17"/>
      <w:szCs w:val="17"/>
    </w:rPr>
  </w:style>
  <w:style w:type="paragraph" w:customStyle="1" w:styleId="Default">
    <w:name w:val="Default"/>
    <w:uiPriority w:val="99"/>
    <w:rsid w:val="00B92735"/>
    <w:pPr>
      <w:autoSpaceDE w:val="0"/>
      <w:autoSpaceDN w:val="0"/>
      <w:adjustRightInd w:val="0"/>
      <w:spacing w:after="0" w:line="240" w:lineRule="auto"/>
    </w:pPr>
    <w:rPr>
      <w:rFonts w:ascii="EUAlbertina" w:eastAsia="Times New Roman" w:hAnsi="EUAlbertina" w:cs="EUAlbertina"/>
      <w:color w:val="000000"/>
      <w:sz w:val="24"/>
      <w:szCs w:val="24"/>
      <w:lang w:eastAsia="lt-LT"/>
    </w:rPr>
  </w:style>
  <w:style w:type="paragraph" w:styleId="Antrats">
    <w:name w:val="header"/>
    <w:basedOn w:val="prastasis"/>
    <w:link w:val="AntratsDiagrama"/>
    <w:uiPriority w:val="99"/>
    <w:rsid w:val="00B92735"/>
    <w:pPr>
      <w:widowControl w:val="0"/>
      <w:tabs>
        <w:tab w:val="center" w:pos="4153"/>
        <w:tab w:val="right" w:pos="8306"/>
      </w:tabs>
      <w:spacing w:after="20"/>
      <w:jc w:val="both"/>
    </w:pPr>
    <w:rPr>
      <w:szCs w:val="20"/>
      <w:lang w:val="lt-LT"/>
    </w:rPr>
  </w:style>
  <w:style w:type="character" w:customStyle="1" w:styleId="AntratsDiagrama">
    <w:name w:val="Antraštės Diagrama"/>
    <w:basedOn w:val="Numatytasispastraiposriftas"/>
    <w:link w:val="Antrats"/>
    <w:uiPriority w:val="99"/>
    <w:rsid w:val="00B9273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B92735"/>
    <w:pPr>
      <w:ind w:firstLine="720"/>
    </w:pPr>
    <w:rPr>
      <w:i/>
      <w:szCs w:val="20"/>
      <w:lang w:val="lt-LT"/>
    </w:rPr>
  </w:style>
  <w:style w:type="character" w:customStyle="1" w:styleId="PagrindiniotekstotraukaDiagrama">
    <w:name w:val="Pagrindinio teksto įtrauka Diagrama"/>
    <w:basedOn w:val="Numatytasispastraiposriftas"/>
    <w:link w:val="Pagrindiniotekstotrauka"/>
    <w:semiHidden/>
    <w:rsid w:val="00B92735"/>
    <w:rPr>
      <w:rFonts w:ascii="Times New Roman" w:eastAsia="Times New Roman" w:hAnsi="Times New Roman" w:cs="Times New Roman"/>
      <w:i/>
      <w:sz w:val="24"/>
      <w:szCs w:val="20"/>
    </w:rPr>
  </w:style>
  <w:style w:type="paragraph" w:customStyle="1" w:styleId="CentrBoldm">
    <w:name w:val="CentrBoldm"/>
    <w:basedOn w:val="prastasis"/>
    <w:rsid w:val="00B92735"/>
    <w:pPr>
      <w:autoSpaceDE w:val="0"/>
      <w:autoSpaceDN w:val="0"/>
      <w:adjustRightInd w:val="0"/>
      <w:jc w:val="center"/>
    </w:pPr>
    <w:rPr>
      <w:rFonts w:ascii="TimesLT" w:hAnsi="TimesLT"/>
      <w:b/>
      <w:bCs/>
      <w:sz w:val="20"/>
      <w:lang w:val="en-US"/>
    </w:rPr>
  </w:style>
  <w:style w:type="paragraph" w:customStyle="1" w:styleId="couriernormal0">
    <w:name w:val="courier normal 0"/>
    <w:rsid w:val="00B92735"/>
    <w:pPr>
      <w:spacing w:after="0" w:line="240" w:lineRule="auto"/>
      <w:jc w:val="both"/>
    </w:pPr>
    <w:rPr>
      <w:rFonts w:ascii="Courier New" w:eastAsia="Times New Roman" w:hAnsi="Courier New" w:cs="Times New Roman"/>
      <w:noProof/>
      <w:sz w:val="24"/>
      <w:szCs w:val="20"/>
      <w:lang w:val="en-GB"/>
    </w:rPr>
  </w:style>
  <w:style w:type="paragraph" w:customStyle="1" w:styleId="BodyText1">
    <w:name w:val="Body Text1"/>
    <w:uiPriority w:val="99"/>
    <w:rsid w:val="00B92735"/>
    <w:pPr>
      <w:snapToGri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B92735"/>
    <w:pPr>
      <w:spacing w:after="0" w:line="240" w:lineRule="auto"/>
    </w:pPr>
    <w:rPr>
      <w:rFonts w:ascii="Times New Roman" w:eastAsia="Times New Roman" w:hAnsi="Times New Roman" w:cs="Times New Roman"/>
      <w:sz w:val="24"/>
      <w:szCs w:val="24"/>
      <w:lang w:val="en-GB"/>
    </w:rPr>
  </w:style>
  <w:style w:type="character" w:customStyle="1" w:styleId="DebesliotekstasDiagrama">
    <w:name w:val="Debesėlio tekstas Diagrama"/>
    <w:basedOn w:val="Numatytasispastraiposriftas"/>
    <w:link w:val="Debesliotekstas"/>
    <w:uiPriority w:val="99"/>
    <w:semiHidden/>
    <w:rsid w:val="00B92735"/>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unhideWhenUsed/>
    <w:rsid w:val="00B92735"/>
    <w:rPr>
      <w:rFonts w:ascii="Tahoma" w:hAnsi="Tahoma" w:cs="Tahoma"/>
      <w:sz w:val="16"/>
      <w:szCs w:val="16"/>
    </w:rPr>
  </w:style>
  <w:style w:type="character" w:customStyle="1" w:styleId="DebesliotekstasDiagrama1">
    <w:name w:val="Debesėlio tekstas Diagrama1"/>
    <w:basedOn w:val="Numatytasispastraiposriftas"/>
    <w:uiPriority w:val="99"/>
    <w:semiHidden/>
    <w:rsid w:val="00B92735"/>
    <w:rPr>
      <w:rFonts w:ascii="Segoe UI" w:eastAsia="Times New Roman" w:hAnsi="Segoe UI" w:cs="Segoe UI"/>
      <w:sz w:val="18"/>
      <w:szCs w:val="18"/>
      <w:lang w:val="en-GB"/>
    </w:rPr>
  </w:style>
  <w:style w:type="paragraph" w:styleId="Komentarotekstas">
    <w:name w:val="annotation text"/>
    <w:aliases w:val=" Char"/>
    <w:basedOn w:val="prastasis"/>
    <w:link w:val="KomentarotekstasDiagrama"/>
    <w:uiPriority w:val="99"/>
    <w:unhideWhenUsed/>
    <w:rsid w:val="00B92735"/>
    <w:rPr>
      <w:sz w:val="20"/>
      <w:szCs w:val="20"/>
    </w:rPr>
  </w:style>
  <w:style w:type="character" w:customStyle="1" w:styleId="KomentarotekstasDiagrama">
    <w:name w:val="Komentaro tekstas Diagrama"/>
    <w:aliases w:val=" Char Diagrama"/>
    <w:basedOn w:val="Numatytasispastraiposriftas"/>
    <w:link w:val="Komentarotekstas"/>
    <w:uiPriority w:val="99"/>
    <w:rsid w:val="00B92735"/>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rsid w:val="00B92735"/>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B92735"/>
    <w:rPr>
      <w:b/>
      <w:bCs/>
    </w:rPr>
  </w:style>
  <w:style w:type="character" w:customStyle="1" w:styleId="KomentarotemaDiagrama1">
    <w:name w:val="Komentaro tema Diagrama1"/>
    <w:basedOn w:val="KomentarotekstasDiagrama"/>
    <w:uiPriority w:val="99"/>
    <w:semiHidden/>
    <w:rsid w:val="00B92735"/>
    <w:rPr>
      <w:rFonts w:ascii="Times New Roman" w:eastAsia="Times New Roman" w:hAnsi="Times New Roman" w:cs="Times New Roman"/>
      <w:b/>
      <w:bCs/>
      <w:sz w:val="20"/>
      <w:szCs w:val="20"/>
      <w:lang w:val="en-GB"/>
    </w:rPr>
  </w:style>
  <w:style w:type="table" w:styleId="Lentelstinklelis">
    <w:name w:val="Table Grid"/>
    <w:basedOn w:val="prastojilentel"/>
    <w:uiPriority w:val="59"/>
    <w:rsid w:val="00B92735"/>
    <w:pPr>
      <w:spacing w:after="0" w:line="240" w:lineRule="auto"/>
    </w:pPr>
    <w:rPr>
      <w:rFonts w:ascii="Cambria" w:eastAsia="Calibri"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92735"/>
    <w:pPr>
      <w:spacing w:before="100" w:beforeAutospacing="1" w:after="100" w:afterAutospacing="1"/>
    </w:pPr>
    <w:rPr>
      <w:lang w:val="lt-LT" w:eastAsia="lt-LT"/>
    </w:rPr>
  </w:style>
  <w:style w:type="character" w:styleId="Komentaronuoroda">
    <w:name w:val="annotation reference"/>
    <w:uiPriority w:val="99"/>
    <w:rsid w:val="00B92735"/>
    <w:rPr>
      <w:sz w:val="16"/>
      <w:szCs w:val="16"/>
    </w:rPr>
  </w:style>
  <w:style w:type="character" w:customStyle="1" w:styleId="normaltextrun">
    <w:name w:val="normaltextrun"/>
    <w:basedOn w:val="Numatytasispastraiposriftas"/>
    <w:rsid w:val="00B92735"/>
  </w:style>
  <w:style w:type="paragraph" w:customStyle="1" w:styleId="paragraph">
    <w:name w:val="paragraph"/>
    <w:basedOn w:val="prastasis"/>
    <w:rsid w:val="00B92735"/>
    <w:pPr>
      <w:spacing w:before="100" w:beforeAutospacing="1" w:after="100" w:afterAutospacing="1"/>
    </w:pPr>
    <w:rPr>
      <w:lang w:val="lt-LT" w:eastAsia="lt-LT"/>
    </w:rPr>
  </w:style>
  <w:style w:type="character" w:customStyle="1" w:styleId="eop">
    <w:name w:val="eop"/>
    <w:basedOn w:val="Numatytasispastraiposriftas"/>
    <w:rsid w:val="00B92735"/>
  </w:style>
  <w:style w:type="character" w:customStyle="1" w:styleId="spellingerror">
    <w:name w:val="spellingerror"/>
    <w:basedOn w:val="Numatytasispastraiposriftas"/>
    <w:rsid w:val="00B92735"/>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92735"/>
    <w:rPr>
      <w:rFonts w:ascii="Times New Roman" w:eastAsia="Times New Roman" w:hAnsi="Times New Roman" w:cs="Times New Roman"/>
      <w:sz w:val="24"/>
      <w:szCs w:val="24"/>
      <w:lang w:val="en-GB"/>
    </w:rPr>
  </w:style>
  <w:style w:type="paragraph" w:customStyle="1" w:styleId="Body2">
    <w:name w:val="Body 2"/>
    <w:rsid w:val="00B927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UnresolvedMention">
    <w:name w:val="Unresolved Mention"/>
    <w:basedOn w:val="Numatytasispastraiposriftas"/>
    <w:uiPriority w:val="99"/>
    <w:semiHidden/>
    <w:unhideWhenUsed/>
    <w:rsid w:val="009F0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6E3127CAC37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esaskaita.eu"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428B0-CFE6-4875-9CB1-255F006500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77184DA-45BF-4D3D-AE13-A4B3F0E1677B}">
  <ds:schemaRefs>
    <ds:schemaRef ds:uri="http://schemas.microsoft.com/sharepoint/v3/contenttype/forms"/>
  </ds:schemaRefs>
</ds:datastoreItem>
</file>

<file path=customXml/itemProps3.xml><?xml version="1.0" encoding="utf-8"?>
<ds:datastoreItem xmlns:ds="http://schemas.openxmlformats.org/officeDocument/2006/customXml" ds:itemID="{22946E06-7742-4294-A5B6-312CC26C1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25333</Words>
  <Characters>14441</Characters>
  <Application>Microsoft Office Word</Application>
  <DocSecurity>4</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Žydrė Jucevičienė</cp:lastModifiedBy>
  <cp:revision>2</cp:revision>
  <dcterms:created xsi:type="dcterms:W3CDTF">2022-03-28T16:53:00Z</dcterms:created>
  <dcterms:modified xsi:type="dcterms:W3CDTF">2022-03-28T16:53:00Z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