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A01" w:rsidRDefault="00080A01" w:rsidP="00080A01">
      <w:pPr>
        <w:pStyle w:val="Antrat6"/>
        <w:jc w:val="center"/>
      </w:pPr>
      <w:r>
        <w:rPr>
          <w:noProof/>
          <w:lang w:val="lt-LT" w:eastAsia="lt-LT"/>
        </w:rPr>
        <w:drawing>
          <wp:inline distT="0" distB="0" distL="0" distR="0" wp14:anchorId="1798C4DB" wp14:editId="5AC4B91C">
            <wp:extent cx="1723198" cy="7448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9894" cy="760717"/>
                    </a:xfrm>
                    <a:prstGeom prst="rect">
                      <a:avLst/>
                    </a:prstGeom>
                    <a:noFill/>
                  </pic:spPr>
                </pic:pic>
              </a:graphicData>
            </a:graphic>
          </wp:inline>
        </w:drawing>
      </w:r>
    </w:p>
    <w:p w:rsidR="00080A01" w:rsidRPr="00832890" w:rsidRDefault="00080A01" w:rsidP="00080A01">
      <w:pPr>
        <w:jc w:val="center"/>
        <w:rPr>
          <w:rFonts w:eastAsia="Calibri"/>
          <w:sz w:val="22"/>
          <w:szCs w:val="22"/>
          <w:lang w:val="lt-LT"/>
        </w:rPr>
      </w:pPr>
      <w:r w:rsidRPr="00832890">
        <w:rPr>
          <w:rFonts w:eastAsia="Calibri"/>
          <w:sz w:val="22"/>
          <w:szCs w:val="22"/>
          <w:lang w:val="lt-LT"/>
        </w:rPr>
        <w:t>Pirkimas dalinai finansuojamas iš projekto „Papildomos IRD veiklos sąnaudos 2022</w:t>
      </w:r>
      <w:r>
        <w:rPr>
          <w:rFonts w:eastAsia="Calibri"/>
          <w:sz w:val="22"/>
          <w:szCs w:val="22"/>
          <w:lang w:val="lt-LT"/>
        </w:rPr>
        <w:t>–</w:t>
      </w:r>
      <w:r w:rsidRPr="00832890">
        <w:rPr>
          <w:rFonts w:eastAsia="Calibri"/>
          <w:sz w:val="22"/>
          <w:szCs w:val="22"/>
          <w:lang w:val="lt-LT"/>
        </w:rPr>
        <w:t xml:space="preserve">2023 m.“ Nr. </w:t>
      </w:r>
      <w:r w:rsidRPr="00832890">
        <w:rPr>
          <w:rFonts w:eastAsia="Calibri"/>
          <w:color w:val="000000"/>
          <w:sz w:val="22"/>
          <w:szCs w:val="22"/>
          <w:shd w:val="clear" w:color="auto" w:fill="FFFFFF"/>
          <w:lang w:val="lt-LT"/>
        </w:rPr>
        <w:t>SVVP/2020/355</w:t>
      </w:r>
    </w:p>
    <w:p w:rsidR="00080A01" w:rsidRPr="00A95275" w:rsidRDefault="00080A01" w:rsidP="00080A01">
      <w:pPr>
        <w:pStyle w:val="Antrat1"/>
        <w:tabs>
          <w:tab w:val="left" w:pos="9630"/>
        </w:tabs>
        <w:spacing w:line="276" w:lineRule="auto"/>
        <w:ind w:right="8"/>
        <w:rPr>
          <w:sz w:val="16"/>
          <w:szCs w:val="16"/>
          <w:highlight w:val="lightGray"/>
        </w:rPr>
      </w:pPr>
    </w:p>
    <w:p w:rsidR="00080A01" w:rsidRPr="005A4DAD" w:rsidRDefault="00080A01" w:rsidP="00080A01">
      <w:pPr>
        <w:pStyle w:val="Antrat1"/>
        <w:tabs>
          <w:tab w:val="left" w:pos="9630"/>
        </w:tabs>
        <w:spacing w:line="276" w:lineRule="auto"/>
        <w:ind w:right="8"/>
        <w:jc w:val="center"/>
      </w:pPr>
      <w:r w:rsidRPr="005A4DAD">
        <w:t>PASLAUGŲ VIEŠOJO PIRKIMO–PARDAVIMO SUTARTIS</w:t>
      </w:r>
    </w:p>
    <w:p w:rsidR="00080A01" w:rsidRPr="00A95275" w:rsidRDefault="00080A01" w:rsidP="00080A01">
      <w:pPr>
        <w:tabs>
          <w:tab w:val="left" w:pos="9630"/>
        </w:tabs>
        <w:spacing w:line="276" w:lineRule="auto"/>
        <w:ind w:right="8"/>
        <w:rPr>
          <w:sz w:val="16"/>
          <w:szCs w:val="16"/>
          <w:lang w:val="lt-LT"/>
        </w:rPr>
      </w:pPr>
    </w:p>
    <w:p w:rsidR="00080A01" w:rsidRPr="005A4DAD" w:rsidRDefault="00080A01" w:rsidP="00080A01">
      <w:pPr>
        <w:pStyle w:val="Antrat5"/>
        <w:tabs>
          <w:tab w:val="left" w:pos="9630"/>
        </w:tabs>
        <w:spacing w:line="276" w:lineRule="auto"/>
        <w:ind w:right="8"/>
        <w:jc w:val="center"/>
        <w:rPr>
          <w:rFonts w:ascii="Times New Roman" w:hAnsi="Times New Roman" w:cs="Times New Roman"/>
          <w:szCs w:val="24"/>
        </w:rPr>
      </w:pPr>
      <w:r w:rsidRPr="005A4DAD">
        <w:rPr>
          <w:rFonts w:ascii="Times New Roman" w:hAnsi="Times New Roman" w:cs="Times New Roman"/>
          <w:szCs w:val="24"/>
        </w:rPr>
        <w:t xml:space="preserve">2022 m. </w:t>
      </w:r>
      <w:r>
        <w:rPr>
          <w:rFonts w:ascii="Times New Roman" w:hAnsi="Times New Roman" w:cs="Times New Roman"/>
          <w:szCs w:val="24"/>
        </w:rPr>
        <w:t xml:space="preserve">kovo 23 </w:t>
      </w:r>
      <w:r w:rsidRPr="005A4DAD">
        <w:rPr>
          <w:rFonts w:ascii="Times New Roman" w:hAnsi="Times New Roman" w:cs="Times New Roman"/>
          <w:szCs w:val="24"/>
        </w:rPr>
        <w:t>d. Nr.</w:t>
      </w:r>
      <w:r>
        <w:rPr>
          <w:rFonts w:ascii="Times New Roman" w:hAnsi="Times New Roman" w:cs="Times New Roman"/>
          <w:szCs w:val="24"/>
        </w:rPr>
        <w:t xml:space="preserve"> 15R-123</w:t>
      </w:r>
    </w:p>
    <w:p w:rsidR="00080A01" w:rsidRPr="005A4DAD" w:rsidRDefault="00080A01" w:rsidP="00080A01">
      <w:pPr>
        <w:tabs>
          <w:tab w:val="left" w:pos="9630"/>
        </w:tabs>
        <w:spacing w:line="276" w:lineRule="auto"/>
        <w:ind w:right="8"/>
        <w:jc w:val="center"/>
        <w:rPr>
          <w:lang w:val="lt-LT"/>
        </w:rPr>
      </w:pPr>
      <w:r w:rsidRPr="005A4DAD">
        <w:rPr>
          <w:lang w:val="lt-LT"/>
        </w:rPr>
        <w:t>Vilnius</w:t>
      </w:r>
    </w:p>
    <w:p w:rsidR="00080A01" w:rsidRPr="00A95275" w:rsidRDefault="00080A01" w:rsidP="00080A01">
      <w:pPr>
        <w:tabs>
          <w:tab w:val="left" w:pos="9630"/>
          <w:tab w:val="left" w:pos="9720"/>
        </w:tabs>
        <w:spacing w:line="276" w:lineRule="auto"/>
        <w:ind w:right="8" w:firstLine="360"/>
        <w:jc w:val="both"/>
        <w:rPr>
          <w:b/>
          <w:bCs/>
          <w:spacing w:val="-2"/>
          <w:sz w:val="16"/>
          <w:szCs w:val="16"/>
          <w:highlight w:val="lightGray"/>
          <w:lang w:val="lt-LT"/>
        </w:rPr>
      </w:pPr>
    </w:p>
    <w:p w:rsidR="00080A01" w:rsidRPr="00243A3B" w:rsidRDefault="00080A01" w:rsidP="00080A01">
      <w:pPr>
        <w:tabs>
          <w:tab w:val="left" w:pos="9630"/>
          <w:tab w:val="left" w:pos="9720"/>
        </w:tabs>
        <w:spacing w:line="276" w:lineRule="auto"/>
        <w:ind w:right="8" w:firstLine="567"/>
        <w:jc w:val="both"/>
        <w:rPr>
          <w:lang w:val="lt-LT"/>
        </w:rPr>
      </w:pPr>
      <w:r w:rsidRPr="005A4DAD">
        <w:rPr>
          <w:b/>
          <w:bCs/>
          <w:lang w:val="lt-LT"/>
        </w:rPr>
        <w:t>Informatikos ir ryšių departamentas prie Lietuvos Respublikos vidaus reikalų ministerijos</w:t>
      </w:r>
      <w:r w:rsidRPr="005A4DAD">
        <w:rPr>
          <w:b/>
          <w:lang w:val="lt-LT"/>
        </w:rPr>
        <w:t xml:space="preserve"> </w:t>
      </w:r>
      <w:r w:rsidRPr="005A4DAD">
        <w:rPr>
          <w:lang w:val="lt-LT"/>
        </w:rPr>
        <w:t xml:space="preserve">(toliau – </w:t>
      </w:r>
      <w:r w:rsidRPr="005A4DAD">
        <w:rPr>
          <w:b/>
          <w:lang w:val="lt-LT"/>
        </w:rPr>
        <w:t>Klientas, Perkančioji organizacija</w:t>
      </w:r>
      <w:r w:rsidRPr="005A4DAD">
        <w:rPr>
          <w:lang w:val="lt-LT"/>
        </w:rPr>
        <w:t xml:space="preserve">), </w:t>
      </w:r>
      <w:r w:rsidRPr="005A4DAD">
        <w:rPr>
          <w:bCs/>
          <w:lang w:val="lt-LT"/>
        </w:rPr>
        <w:t>atstovaujamas direktoriaus Tomo Stankevičiaus</w:t>
      </w:r>
      <w:r w:rsidRPr="005A4DAD">
        <w:rPr>
          <w:lang w:val="lt-LT"/>
        </w:rPr>
        <w:t>, ir</w:t>
      </w:r>
      <w:r w:rsidRPr="005A4DAD">
        <w:rPr>
          <w:b/>
          <w:lang w:val="lt-LT"/>
        </w:rPr>
        <w:t xml:space="preserve"> </w:t>
      </w:r>
      <w:r w:rsidRPr="005A4DAD">
        <w:rPr>
          <w:rFonts w:eastAsia="Calibri"/>
          <w:b/>
          <w:szCs w:val="22"/>
          <w:lang w:val="lt-LT"/>
        </w:rPr>
        <w:t xml:space="preserve">Telia Lietuva, AB </w:t>
      </w:r>
      <w:r w:rsidRPr="005A4DAD">
        <w:rPr>
          <w:lang w:val="lt-LT"/>
        </w:rPr>
        <w:t xml:space="preserve">(toliau – </w:t>
      </w:r>
      <w:r w:rsidRPr="005A4DAD">
        <w:rPr>
          <w:b/>
          <w:lang w:val="lt-LT"/>
        </w:rPr>
        <w:t>Paslaugų teikėjas, Tiekėjas</w:t>
      </w:r>
      <w:r w:rsidRPr="005A4DAD">
        <w:rPr>
          <w:lang w:val="lt-LT"/>
        </w:rPr>
        <w:t xml:space="preserve">), atstovaujama Verslo klientų padalinio Viešojo sektoriaus padalinio vadovo Viktoro Dzindzeletos, veikiančio pagal 2022 m. sausio 19 d. įgaliojimą Nr. 2022-00009, toliau </w:t>
      </w:r>
      <w:r w:rsidRPr="00243A3B">
        <w:rPr>
          <w:lang w:val="lt-LT"/>
        </w:rPr>
        <w:t>kartu ar atskirai vadinami Šalimis, vadovaudamiesi Turto valdymo ir ūkio departamento prie Lietuvos Respublikos vidaus reikalų ministerijos pirkimo organizatoriaus 2022 m. kovo 14 d.  sprendimu dėl laimėtojo Nr. OS-28, sudaro šią paslaugų viešojo pirkimo-pardavimo (paslaugų teikimo) sutartį (toliau – Sutartis).</w:t>
      </w:r>
    </w:p>
    <w:p w:rsidR="00080A01" w:rsidRPr="00A95275" w:rsidRDefault="00080A01" w:rsidP="00080A01">
      <w:pPr>
        <w:tabs>
          <w:tab w:val="left" w:pos="9630"/>
          <w:tab w:val="left" w:pos="9720"/>
        </w:tabs>
        <w:spacing w:line="276" w:lineRule="auto"/>
        <w:ind w:right="8" w:firstLine="567"/>
        <w:jc w:val="both"/>
        <w:rPr>
          <w:color w:val="FF0000"/>
          <w:sz w:val="16"/>
          <w:szCs w:val="16"/>
          <w:highlight w:val="lightGray"/>
          <w:lang w:val="lt-LT"/>
        </w:rPr>
      </w:pPr>
    </w:p>
    <w:p w:rsidR="00080A01" w:rsidRPr="00D13524" w:rsidRDefault="00080A01" w:rsidP="00080A01">
      <w:pPr>
        <w:tabs>
          <w:tab w:val="left" w:pos="9630"/>
        </w:tabs>
        <w:spacing w:line="276" w:lineRule="auto"/>
        <w:ind w:left="360" w:right="8"/>
        <w:jc w:val="center"/>
        <w:rPr>
          <w:b/>
          <w:lang w:val="lt-LT"/>
        </w:rPr>
      </w:pPr>
      <w:r w:rsidRPr="00D13524">
        <w:rPr>
          <w:b/>
          <w:lang w:val="lt-LT"/>
        </w:rPr>
        <w:t>1. SUTARTIES DALYKAS</w:t>
      </w:r>
    </w:p>
    <w:p w:rsidR="00080A01" w:rsidRPr="00A95275" w:rsidRDefault="00080A01" w:rsidP="00080A01">
      <w:pPr>
        <w:pStyle w:val="Sraopastraipa"/>
        <w:tabs>
          <w:tab w:val="left" w:pos="9630"/>
        </w:tabs>
        <w:spacing w:line="276" w:lineRule="auto"/>
        <w:ind w:right="8"/>
        <w:rPr>
          <w:b/>
          <w:sz w:val="16"/>
          <w:szCs w:val="16"/>
          <w:highlight w:val="lightGray"/>
          <w:lang w:val="lt-LT"/>
        </w:rPr>
      </w:pPr>
    </w:p>
    <w:p w:rsidR="00080A01" w:rsidRPr="00D13524" w:rsidRDefault="00080A01" w:rsidP="00080A01">
      <w:pPr>
        <w:tabs>
          <w:tab w:val="left" w:pos="1134"/>
          <w:tab w:val="left" w:pos="9630"/>
          <w:tab w:val="left" w:pos="9720"/>
        </w:tabs>
        <w:spacing w:line="276" w:lineRule="auto"/>
        <w:ind w:right="8" w:firstLine="567"/>
        <w:jc w:val="both"/>
        <w:rPr>
          <w:lang w:val="lt-LT"/>
        </w:rPr>
      </w:pPr>
      <w:r w:rsidRPr="00D13524">
        <w:rPr>
          <w:lang w:val="lt-LT"/>
        </w:rPr>
        <w:t xml:space="preserve">1.1. Paslaugų teikėjas įsipareigoja Sutartyje nustatyta tvarka ir sąlygomis teikti </w:t>
      </w:r>
      <w:r w:rsidRPr="00D13524">
        <w:rPr>
          <w:lang w:val="x-none"/>
        </w:rPr>
        <w:t>Lietuvos viešojo saugumo ir pagalbos tarnybų skaitmeninio mobiliojo radijo ryšio tinklo</w:t>
      </w:r>
      <w:r w:rsidRPr="00D13524">
        <w:rPr>
          <w:lang w:val="lt-LT"/>
        </w:rPr>
        <w:t xml:space="preserve"> </w:t>
      </w:r>
      <w:r w:rsidRPr="00D13524">
        <w:rPr>
          <w:lang w:val="x-none"/>
        </w:rPr>
        <w:t xml:space="preserve">(toliau – SMRRT) įrangos talpinimo </w:t>
      </w:r>
      <w:r w:rsidRPr="00D13524">
        <w:rPr>
          <w:lang w:val="lt-LT"/>
        </w:rPr>
        <w:t xml:space="preserve">paslaugas (toliau – </w:t>
      </w:r>
      <w:r w:rsidRPr="0059664F">
        <w:rPr>
          <w:lang w:val="lt-LT"/>
        </w:rPr>
        <w:t>paslaugos), kurių specifikacija nurodyta Sutarties 1 priede – Techninėje specifikacijoje (toliau – Sutarties 1 priedas), o Klientas Sutartyje nustatyta tvarka ir sąlygomis įsipareigoja sumokėti Paslaugų teikėjui už jas.</w:t>
      </w:r>
    </w:p>
    <w:p w:rsidR="00080A01" w:rsidRPr="00A95275" w:rsidRDefault="00080A01" w:rsidP="00080A01">
      <w:pPr>
        <w:tabs>
          <w:tab w:val="left" w:pos="9630"/>
        </w:tabs>
        <w:spacing w:line="276" w:lineRule="auto"/>
        <w:ind w:right="8"/>
        <w:jc w:val="both"/>
        <w:rPr>
          <w:sz w:val="16"/>
          <w:szCs w:val="16"/>
          <w:highlight w:val="lightGray"/>
          <w:lang w:val="lt-LT"/>
        </w:rPr>
      </w:pPr>
    </w:p>
    <w:p w:rsidR="00080A01" w:rsidRPr="00D13524" w:rsidRDefault="00080A01" w:rsidP="00080A01">
      <w:pPr>
        <w:tabs>
          <w:tab w:val="left" w:pos="9630"/>
        </w:tabs>
        <w:spacing w:line="276" w:lineRule="auto"/>
        <w:ind w:left="360" w:right="8"/>
        <w:jc w:val="center"/>
        <w:rPr>
          <w:b/>
          <w:lang w:val="lt-LT"/>
        </w:rPr>
      </w:pPr>
      <w:r w:rsidRPr="00D13524">
        <w:rPr>
          <w:b/>
          <w:lang w:val="lt-LT"/>
        </w:rPr>
        <w:t>2. SUTARTIES KAINA IR ATSISKAITYMO TVARKA</w:t>
      </w:r>
    </w:p>
    <w:p w:rsidR="00080A01" w:rsidRPr="00A95275" w:rsidRDefault="00080A01" w:rsidP="00080A01">
      <w:pPr>
        <w:tabs>
          <w:tab w:val="left" w:pos="9630"/>
        </w:tabs>
        <w:spacing w:line="276" w:lineRule="auto"/>
        <w:ind w:left="360" w:right="8"/>
        <w:jc w:val="center"/>
        <w:rPr>
          <w:b/>
          <w:sz w:val="16"/>
          <w:szCs w:val="16"/>
          <w:highlight w:val="lightGray"/>
          <w:lang w:val="lt-LT"/>
        </w:rPr>
      </w:pPr>
    </w:p>
    <w:p w:rsidR="00080A01" w:rsidRPr="00D70A71" w:rsidRDefault="00080A01" w:rsidP="00080A01">
      <w:pPr>
        <w:tabs>
          <w:tab w:val="left" w:pos="1134"/>
          <w:tab w:val="left" w:pos="9630"/>
          <w:tab w:val="left" w:pos="9720"/>
        </w:tabs>
        <w:spacing w:line="276" w:lineRule="auto"/>
        <w:ind w:right="8" w:firstLine="567"/>
        <w:jc w:val="both"/>
        <w:rPr>
          <w:lang w:val="lt-LT"/>
        </w:rPr>
      </w:pPr>
      <w:r w:rsidRPr="0059664F">
        <w:rPr>
          <w:lang w:val="lt-LT"/>
        </w:rPr>
        <w:t xml:space="preserve">2.1. </w:t>
      </w:r>
      <w:r w:rsidRPr="0059664F">
        <w:rPr>
          <w:rFonts w:eastAsiaTheme="minorHAnsi"/>
          <w:bCs/>
          <w:color w:val="000000" w:themeColor="text1"/>
          <w:lang w:val="lt-LT"/>
        </w:rPr>
        <w:t xml:space="preserve">Sutarties kaina – </w:t>
      </w:r>
      <w:r w:rsidRPr="0059664F">
        <w:rPr>
          <w:rFonts w:eastAsiaTheme="minorHAnsi"/>
          <w:b/>
          <w:bCs/>
          <w:color w:val="000000" w:themeColor="text1"/>
          <w:lang w:val="lt-LT"/>
        </w:rPr>
        <w:t>iki 841,10</w:t>
      </w:r>
      <w:r w:rsidRPr="0059664F">
        <w:rPr>
          <w:b/>
          <w:bCs/>
          <w:lang w:val="lt-LT"/>
        </w:rPr>
        <w:t xml:space="preserve"> Eur (aštuonių šimtų keturiasdešimt vieno euro ir dešimt centų)</w:t>
      </w:r>
      <w:r w:rsidRPr="0059664F">
        <w:rPr>
          <w:bCs/>
          <w:lang w:val="lt-LT"/>
        </w:rPr>
        <w:t xml:space="preserve">, įskaitant pridėtinės vertės mokestį (toliau – PVM). Sutarties kaina </w:t>
      </w:r>
      <w:r w:rsidRPr="00C50937">
        <w:rPr>
          <w:bCs/>
          <w:lang w:val="lt-LT"/>
        </w:rPr>
        <w:t xml:space="preserve">susideda iš </w:t>
      </w:r>
      <w:r w:rsidRPr="00C50937">
        <w:rPr>
          <w:lang w:val="lt-LT"/>
        </w:rPr>
        <w:t>Paslaugų teikėjo siūlomos paslaugų kainos – 727</w:t>
      </w:r>
      <w:r w:rsidRPr="00C50937">
        <w:rPr>
          <w:color w:val="000000"/>
          <w:lang w:val="lt-LT" w:eastAsia="lt-LT"/>
        </w:rPr>
        <w:t>,60</w:t>
      </w:r>
      <w:r w:rsidRPr="00C50937">
        <w:rPr>
          <w:lang w:val="lt-LT"/>
        </w:rPr>
        <w:t xml:space="preserve"> Eur (septynių šimtų dvidešimt septynių eurų ir šešiasdešimt centų</w:t>
      </w:r>
      <w:r w:rsidRPr="00EA7959">
        <w:rPr>
          <w:lang w:val="lt-LT"/>
        </w:rPr>
        <w:t>) su PVM ir faktiškai patiriamoms išlaidoms numatytų skirti maksimalių lėšų – iki 113,50 Eur (vieno šimto trylikos eurų ir penkiasdešimt centų) su PVM). Detalios paslaugų kainos/įkainiai: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6"/>
        <w:gridCol w:w="2269"/>
        <w:gridCol w:w="2412"/>
      </w:tblGrid>
      <w:tr w:rsidR="00080A01" w:rsidRPr="00D70A71" w:rsidTr="00253693">
        <w:trPr>
          <w:trHeight w:val="20"/>
        </w:trPr>
        <w:tc>
          <w:tcPr>
            <w:tcW w:w="2574" w:type="pct"/>
            <w:shd w:val="clear" w:color="auto" w:fill="F2F2F2"/>
            <w:vAlign w:val="center"/>
          </w:tcPr>
          <w:p w:rsidR="00080A01" w:rsidRPr="00D70A71" w:rsidRDefault="00080A01" w:rsidP="00253693">
            <w:pPr>
              <w:ind w:hanging="4"/>
              <w:jc w:val="center"/>
              <w:rPr>
                <w:rFonts w:eastAsia="Calibri"/>
                <w:b/>
                <w:sz w:val="22"/>
                <w:szCs w:val="22"/>
                <w:lang w:val="lt-LT"/>
              </w:rPr>
            </w:pPr>
          </w:p>
          <w:p w:rsidR="00080A01" w:rsidRPr="00D70A71" w:rsidRDefault="00080A01" w:rsidP="00253693">
            <w:pPr>
              <w:jc w:val="center"/>
              <w:rPr>
                <w:b/>
                <w:sz w:val="22"/>
                <w:szCs w:val="22"/>
                <w:lang w:val="lt-LT" w:eastAsia="lt-LT"/>
              </w:rPr>
            </w:pPr>
            <w:r w:rsidRPr="00D70A71">
              <w:rPr>
                <w:b/>
                <w:sz w:val="22"/>
                <w:szCs w:val="22"/>
                <w:lang w:val="lt-LT" w:eastAsia="lt-LT"/>
              </w:rPr>
              <w:t>SMRRT įrangos</w:t>
            </w:r>
          </w:p>
          <w:p w:rsidR="00080A01" w:rsidRPr="00D70A71" w:rsidRDefault="00080A01" w:rsidP="00253693">
            <w:pPr>
              <w:ind w:firstLine="14"/>
              <w:jc w:val="center"/>
              <w:rPr>
                <w:rFonts w:eastAsia="Calibri"/>
                <w:b/>
                <w:sz w:val="22"/>
                <w:szCs w:val="22"/>
                <w:lang w:val="lt-LT"/>
              </w:rPr>
            </w:pPr>
            <w:r w:rsidRPr="00D70A71">
              <w:rPr>
                <w:b/>
                <w:sz w:val="22"/>
                <w:szCs w:val="22"/>
                <w:lang w:val="lt-LT" w:eastAsia="lt-LT"/>
              </w:rPr>
              <w:t>talpinimo vietos adresas</w:t>
            </w:r>
          </w:p>
        </w:tc>
        <w:tc>
          <w:tcPr>
            <w:tcW w:w="1176" w:type="pct"/>
            <w:shd w:val="clear" w:color="auto" w:fill="F2F2F2"/>
            <w:vAlign w:val="center"/>
          </w:tcPr>
          <w:p w:rsidR="00080A01" w:rsidRPr="00D70A71" w:rsidRDefault="00080A01" w:rsidP="00253693">
            <w:pPr>
              <w:jc w:val="center"/>
              <w:rPr>
                <w:rFonts w:eastAsia="Calibri"/>
                <w:b/>
                <w:sz w:val="22"/>
                <w:szCs w:val="22"/>
                <w:lang w:val="lt-LT"/>
              </w:rPr>
            </w:pPr>
            <w:r w:rsidRPr="00D70A71">
              <w:rPr>
                <w:b/>
                <w:color w:val="000000"/>
                <w:sz w:val="22"/>
                <w:szCs w:val="22"/>
                <w:lang w:val="lt-LT" w:eastAsia="lt-LT"/>
              </w:rPr>
              <w:t>Įrangos talpinimo įkainis iki kovo 31 d., Eur be PVM</w:t>
            </w:r>
          </w:p>
        </w:tc>
        <w:tc>
          <w:tcPr>
            <w:tcW w:w="1250" w:type="pct"/>
            <w:shd w:val="clear" w:color="auto" w:fill="F2F2F2"/>
            <w:vAlign w:val="center"/>
          </w:tcPr>
          <w:p w:rsidR="00080A01" w:rsidRPr="00D70A71" w:rsidRDefault="00080A01" w:rsidP="00253693">
            <w:pPr>
              <w:jc w:val="center"/>
              <w:rPr>
                <w:b/>
                <w:color w:val="000000"/>
                <w:sz w:val="22"/>
                <w:szCs w:val="22"/>
                <w:lang w:val="lt-LT" w:eastAsia="lt-LT"/>
              </w:rPr>
            </w:pPr>
            <w:r w:rsidRPr="00D70A71">
              <w:rPr>
                <w:b/>
                <w:color w:val="000000"/>
                <w:sz w:val="22"/>
                <w:szCs w:val="22"/>
                <w:lang w:val="lt-LT" w:eastAsia="lt-LT"/>
              </w:rPr>
              <w:t>Įrangos talpinimo</w:t>
            </w:r>
          </w:p>
          <w:p w:rsidR="00080A01" w:rsidRPr="00D70A71" w:rsidRDefault="00080A01" w:rsidP="00253693">
            <w:pPr>
              <w:jc w:val="center"/>
              <w:rPr>
                <w:b/>
                <w:color w:val="000000"/>
                <w:sz w:val="22"/>
                <w:szCs w:val="22"/>
                <w:lang w:val="lt-LT" w:eastAsia="lt-LT"/>
              </w:rPr>
            </w:pPr>
            <w:r w:rsidRPr="00D70A71">
              <w:rPr>
                <w:b/>
                <w:color w:val="000000"/>
                <w:sz w:val="22"/>
                <w:szCs w:val="22"/>
                <w:lang w:val="lt-LT" w:eastAsia="lt-LT"/>
              </w:rPr>
              <w:t>įkainis iki kovo 31d.,</w:t>
            </w:r>
          </w:p>
          <w:p w:rsidR="00080A01" w:rsidRPr="00D70A71" w:rsidRDefault="00080A01" w:rsidP="00253693">
            <w:pPr>
              <w:jc w:val="center"/>
              <w:rPr>
                <w:rFonts w:eastAsia="Calibri"/>
                <w:b/>
                <w:sz w:val="22"/>
                <w:szCs w:val="22"/>
                <w:lang w:val="lt-LT"/>
              </w:rPr>
            </w:pPr>
            <w:r w:rsidRPr="00D70A71">
              <w:rPr>
                <w:b/>
                <w:color w:val="000000"/>
                <w:sz w:val="22"/>
                <w:szCs w:val="22"/>
                <w:lang w:val="lt-LT" w:eastAsia="lt-LT"/>
              </w:rPr>
              <w:t>Eur su PVM</w:t>
            </w:r>
          </w:p>
        </w:tc>
      </w:tr>
      <w:tr w:rsidR="00080A01" w:rsidRPr="00D70A71" w:rsidTr="00253693">
        <w:trPr>
          <w:trHeight w:val="215"/>
        </w:trPr>
        <w:tc>
          <w:tcPr>
            <w:tcW w:w="2574" w:type="pct"/>
            <w:shd w:val="clear" w:color="auto" w:fill="FFFFFF"/>
          </w:tcPr>
          <w:p w:rsidR="00080A01" w:rsidRPr="00D70A71" w:rsidRDefault="00080A01" w:rsidP="00253693">
            <w:pPr>
              <w:jc w:val="center"/>
              <w:rPr>
                <w:rFonts w:eastAsia="Calibri"/>
                <w:sz w:val="22"/>
                <w:szCs w:val="22"/>
                <w:lang w:val="lt-LT"/>
              </w:rPr>
            </w:pPr>
            <w:r w:rsidRPr="00D70A71">
              <w:rPr>
                <w:rFonts w:eastAsia="Calibri"/>
                <w:sz w:val="22"/>
                <w:szCs w:val="22"/>
                <w:lang w:val="lt-LT"/>
              </w:rPr>
              <w:t>1</w:t>
            </w:r>
          </w:p>
        </w:tc>
        <w:tc>
          <w:tcPr>
            <w:tcW w:w="1176" w:type="pct"/>
            <w:shd w:val="clear" w:color="auto" w:fill="FFFFFF"/>
          </w:tcPr>
          <w:p w:rsidR="00080A01" w:rsidRPr="00D70A71" w:rsidRDefault="00080A01" w:rsidP="00253693">
            <w:pPr>
              <w:jc w:val="center"/>
              <w:rPr>
                <w:rFonts w:eastAsia="Calibri"/>
                <w:sz w:val="22"/>
                <w:szCs w:val="22"/>
                <w:lang w:val="lt-LT"/>
              </w:rPr>
            </w:pPr>
            <w:r w:rsidRPr="00D70A71">
              <w:rPr>
                <w:rFonts w:eastAsia="Calibri"/>
                <w:sz w:val="22"/>
                <w:szCs w:val="22"/>
                <w:lang w:val="lt-LT"/>
              </w:rPr>
              <w:t>2</w:t>
            </w:r>
          </w:p>
        </w:tc>
        <w:tc>
          <w:tcPr>
            <w:tcW w:w="1250" w:type="pct"/>
            <w:shd w:val="clear" w:color="auto" w:fill="FFFFFF"/>
          </w:tcPr>
          <w:p w:rsidR="00080A01" w:rsidRPr="00D70A71" w:rsidRDefault="00080A01" w:rsidP="00253693">
            <w:pPr>
              <w:jc w:val="center"/>
              <w:rPr>
                <w:rFonts w:eastAsia="Calibri"/>
                <w:sz w:val="22"/>
                <w:szCs w:val="22"/>
                <w:lang w:val="lt-LT"/>
              </w:rPr>
            </w:pPr>
            <w:r w:rsidRPr="00D70A71">
              <w:rPr>
                <w:rFonts w:eastAsia="Calibri"/>
                <w:sz w:val="22"/>
                <w:szCs w:val="22"/>
                <w:lang w:val="lt-LT"/>
              </w:rPr>
              <w:t>3</w:t>
            </w:r>
          </w:p>
        </w:tc>
      </w:tr>
      <w:tr w:rsidR="00080A01" w:rsidRPr="00D70A71" w:rsidTr="00253693">
        <w:trPr>
          <w:trHeight w:val="443"/>
        </w:trPr>
        <w:tc>
          <w:tcPr>
            <w:tcW w:w="2574" w:type="pct"/>
            <w:shd w:val="clear" w:color="auto" w:fill="FFFFFF"/>
            <w:vAlign w:val="center"/>
          </w:tcPr>
          <w:p w:rsidR="00080A01" w:rsidRPr="00D70A71" w:rsidRDefault="00080A01" w:rsidP="00253693">
            <w:pPr>
              <w:jc w:val="center"/>
              <w:rPr>
                <w:rFonts w:eastAsia="Calibri"/>
                <w:sz w:val="22"/>
                <w:szCs w:val="22"/>
                <w:lang w:val="lt-LT"/>
              </w:rPr>
            </w:pPr>
            <w:r w:rsidRPr="00D70A71">
              <w:rPr>
                <w:color w:val="000000"/>
                <w:sz w:val="22"/>
                <w:szCs w:val="22"/>
                <w:lang w:val="lt-LT" w:eastAsia="lt-LT"/>
              </w:rPr>
              <w:t>Kyliškių k., Papilio sen., Biržų r.</w:t>
            </w:r>
          </w:p>
        </w:tc>
        <w:tc>
          <w:tcPr>
            <w:tcW w:w="1176" w:type="pct"/>
            <w:shd w:val="clear" w:color="auto" w:fill="FFFFFF"/>
            <w:vAlign w:val="center"/>
          </w:tcPr>
          <w:p w:rsidR="00080A01" w:rsidRPr="00D70A71" w:rsidRDefault="00080A01" w:rsidP="00253693">
            <w:pPr>
              <w:pStyle w:val="Default"/>
              <w:jc w:val="center"/>
              <w:rPr>
                <w:rFonts w:eastAsia="Calibri"/>
                <w:sz w:val="22"/>
                <w:szCs w:val="22"/>
              </w:rPr>
            </w:pPr>
            <w:r w:rsidRPr="00D70A71">
              <w:t>601</w:t>
            </w:r>
            <w:r>
              <w:t>,</w:t>
            </w:r>
            <w:r w:rsidRPr="00D70A71">
              <w:t>32</w:t>
            </w:r>
          </w:p>
        </w:tc>
        <w:tc>
          <w:tcPr>
            <w:tcW w:w="1250" w:type="pct"/>
            <w:shd w:val="clear" w:color="auto" w:fill="FFFFFF"/>
            <w:vAlign w:val="center"/>
          </w:tcPr>
          <w:p w:rsidR="00080A01" w:rsidRPr="00D70A71" w:rsidRDefault="00080A01" w:rsidP="00253693">
            <w:pPr>
              <w:jc w:val="center"/>
              <w:rPr>
                <w:rFonts w:eastAsia="Calibri"/>
                <w:sz w:val="22"/>
                <w:szCs w:val="22"/>
                <w:lang w:val="lt-LT"/>
              </w:rPr>
            </w:pPr>
            <w:r w:rsidRPr="00D70A71">
              <w:rPr>
                <w:rFonts w:eastAsia="Calibri"/>
                <w:sz w:val="22"/>
                <w:szCs w:val="22"/>
                <w:lang w:val="lt-LT"/>
              </w:rPr>
              <w:t>727</w:t>
            </w:r>
            <w:r>
              <w:rPr>
                <w:rFonts w:eastAsia="Calibri"/>
                <w:sz w:val="22"/>
                <w:szCs w:val="22"/>
                <w:lang w:val="lt-LT"/>
              </w:rPr>
              <w:t>,</w:t>
            </w:r>
            <w:r w:rsidRPr="00D70A71">
              <w:rPr>
                <w:rFonts w:eastAsia="Calibri"/>
                <w:sz w:val="22"/>
                <w:szCs w:val="22"/>
                <w:lang w:val="lt-LT"/>
              </w:rPr>
              <w:t>60</w:t>
            </w:r>
          </w:p>
        </w:tc>
      </w:tr>
    </w:tbl>
    <w:p w:rsidR="00080A01" w:rsidRPr="0059664F" w:rsidRDefault="00080A01" w:rsidP="00080A01">
      <w:pPr>
        <w:tabs>
          <w:tab w:val="left" w:pos="1134"/>
          <w:tab w:val="left" w:pos="9630"/>
          <w:tab w:val="left" w:pos="9720"/>
        </w:tabs>
        <w:spacing w:line="276" w:lineRule="auto"/>
        <w:ind w:right="8" w:firstLine="567"/>
        <w:jc w:val="both"/>
        <w:rPr>
          <w:lang w:val="lt-LT"/>
        </w:rPr>
      </w:pPr>
      <w:r w:rsidRPr="00EA7959">
        <w:rPr>
          <w:lang w:val="lt-LT"/>
        </w:rPr>
        <w:t>2.2. Į Pasiūlymo (pridedama) kainą įskaitoma PVM, kiti mokesčiai bei visos kitos išlaidos, susijusios su tinkamu Sutarties įvykdymu (įskaitant ir PVM sąskaitų faktūrų / sąskaitų faktūrų teikimo elektroniniu būdu išlaidas).</w:t>
      </w:r>
      <w:r w:rsidRPr="0059664F">
        <w:rPr>
          <w:lang w:val="lt-LT"/>
        </w:rPr>
        <w:t xml:space="preserve"> </w:t>
      </w:r>
    </w:p>
    <w:p w:rsidR="00080A01" w:rsidRPr="00EA7959" w:rsidRDefault="00080A01" w:rsidP="00080A01">
      <w:pPr>
        <w:tabs>
          <w:tab w:val="left" w:pos="1134"/>
          <w:tab w:val="left" w:pos="9630"/>
          <w:tab w:val="left" w:pos="9720"/>
        </w:tabs>
        <w:spacing w:line="276" w:lineRule="auto"/>
        <w:ind w:right="8" w:firstLine="567"/>
        <w:jc w:val="both"/>
        <w:rPr>
          <w:lang w:val="lt-LT"/>
        </w:rPr>
      </w:pPr>
      <w:r w:rsidRPr="005A4DAD">
        <w:rPr>
          <w:lang w:val="lt-LT"/>
        </w:rPr>
        <w:t xml:space="preserve">2.3. Sutarties </w:t>
      </w:r>
      <w:r w:rsidRPr="00EA7959">
        <w:rPr>
          <w:lang w:val="lt-LT"/>
        </w:rPr>
        <w:t>kaina/paslaugų kainos (įkainiai) negali būti keičiama/os per visą Sutarties galiojimo laiką, išskyrus Sutartyje numatytus atvejus.</w:t>
      </w:r>
    </w:p>
    <w:p w:rsidR="00080A01" w:rsidRPr="00D13524" w:rsidRDefault="00080A01" w:rsidP="00080A01">
      <w:pPr>
        <w:tabs>
          <w:tab w:val="left" w:pos="1134"/>
          <w:tab w:val="left" w:pos="9630"/>
          <w:tab w:val="left" w:pos="9720"/>
        </w:tabs>
        <w:spacing w:line="276" w:lineRule="auto"/>
        <w:ind w:right="8" w:firstLine="567"/>
        <w:jc w:val="both"/>
        <w:rPr>
          <w:lang w:val="lt-LT"/>
        </w:rPr>
      </w:pPr>
      <w:r w:rsidRPr="00D13524">
        <w:rPr>
          <w:lang w:val="lt-LT"/>
        </w:rPr>
        <w:t xml:space="preserve">2.4. Už tinkamai per praėjusį kalendorinį mėnesį suteiktas paslaugas Klientas su Paslaugų teikėju atsiskaito mokėjimo pavedimu, pinigus pervesdamas į Sutartyje nurodytą Paslaugų teikėjo atsiskaitomąją sąskaitą ne vėliau kaip per 30 (trisdešimt) dienų nuo teisingos PVM sąskaitos faktūros </w:t>
      </w:r>
      <w:r w:rsidRPr="00D13524">
        <w:rPr>
          <w:lang w:val="lt-LT"/>
        </w:rPr>
        <w:lastRenderedPageBreak/>
        <w:t>gavimo dienos. Pateikiamoje sąskaitoje Klientui už suteiktas paslaugas turi būti išvardintos visos pagal Sutartį teiktos paslaugos (kiekvienas Sutartyje nurodytas pirkimo objektas) su jų kainomis be PVM, bendra suma be PVM ir su PVM. Atskiras suteiktų paslaugų perdavimo–priėmimo aktas nepasirašomas.</w:t>
      </w:r>
    </w:p>
    <w:p w:rsidR="00080A01" w:rsidRPr="0043639E" w:rsidRDefault="00080A01" w:rsidP="00080A01">
      <w:pPr>
        <w:tabs>
          <w:tab w:val="left" w:pos="1134"/>
          <w:tab w:val="left" w:pos="9630"/>
          <w:tab w:val="left" w:pos="9720"/>
        </w:tabs>
        <w:spacing w:line="276" w:lineRule="auto"/>
        <w:ind w:right="8" w:firstLine="567"/>
        <w:jc w:val="both"/>
        <w:rPr>
          <w:lang w:val="lt-LT"/>
        </w:rPr>
      </w:pPr>
      <w:r w:rsidRPr="0043639E">
        <w:rPr>
          <w:lang w:val="lt-LT"/>
        </w:rPr>
        <w:t xml:space="preserve">2.5. PVM sąskaitos faktūros, sąskaitos faktūros, kreditiniai ir debetiniai dokumentai bei avansinės sąskaitos teikiami Klientui elektroniniu būdu, kaip </w:t>
      </w:r>
      <w:r w:rsidRPr="00DE143D">
        <w:rPr>
          <w:lang w:val="lt-LT"/>
        </w:rPr>
        <w:t xml:space="preserve">numatyta </w:t>
      </w:r>
      <w:r w:rsidRPr="00DE143D">
        <w:rPr>
          <w:rFonts w:eastAsia="Calibri"/>
          <w:lang w:val="lt-LT"/>
        </w:rPr>
        <w:t>Mažos vertės pirkimų tvarkos aprašo, patvirtinto Viešųjų pirkimų tarnybos direktoriaus 2017 m. birželio 28 d. įsakymu Nr. 1S-97 „Dėl Mažos vertės pirkimų tvarkos aprašo patvirtinimo“ 21.4.7 papunktyje</w:t>
      </w:r>
      <w:r w:rsidRPr="00DE143D">
        <w:rPr>
          <w:lang w:val="lt-LT"/>
        </w:rPr>
        <w:t>. Tiekėjui</w:t>
      </w:r>
      <w:r w:rsidRPr="0043639E">
        <w:rPr>
          <w:lang w:val="lt-LT"/>
        </w:rPr>
        <w:t xml:space="preserve"> nepateikus PVM sąskaitos faktūros / sąskaitos faktūros elektroniniu būdu Klientas turi teisę nevykdyti mokėjimo.</w:t>
      </w:r>
    </w:p>
    <w:p w:rsidR="00080A01" w:rsidRPr="00D13524" w:rsidRDefault="00080A01" w:rsidP="00080A01">
      <w:pPr>
        <w:tabs>
          <w:tab w:val="left" w:pos="1134"/>
          <w:tab w:val="left" w:pos="9630"/>
          <w:tab w:val="left" w:pos="9720"/>
        </w:tabs>
        <w:spacing w:line="276" w:lineRule="auto"/>
        <w:ind w:right="8" w:firstLine="567"/>
        <w:jc w:val="both"/>
        <w:rPr>
          <w:lang w:val="lt-LT"/>
        </w:rPr>
      </w:pPr>
      <w:r w:rsidRPr="00D13524">
        <w:rPr>
          <w:lang w:val="lt-LT"/>
        </w:rPr>
        <w:t>2.6. Atsiskaitant už per praėjusį kalendorinį mėnesį suteiktas paslaugas bus taikomas dalinis Sutarties vykdymo išlaidų padengimas, t. y. suteiktų paslaugų kaina bus sudaryta iš dviejų dalių:</w:t>
      </w:r>
    </w:p>
    <w:p w:rsidR="00080A01" w:rsidRPr="00D13524" w:rsidRDefault="00080A01" w:rsidP="00080A01">
      <w:pPr>
        <w:tabs>
          <w:tab w:val="left" w:pos="1134"/>
          <w:tab w:val="left" w:pos="9630"/>
          <w:tab w:val="left" w:pos="9720"/>
        </w:tabs>
        <w:spacing w:line="276" w:lineRule="auto"/>
        <w:ind w:right="8" w:firstLine="567"/>
        <w:jc w:val="both"/>
        <w:rPr>
          <w:lang w:val="lt-LT"/>
        </w:rPr>
      </w:pPr>
      <w:r w:rsidRPr="009C6BBE">
        <w:rPr>
          <w:lang w:val="lt-LT"/>
        </w:rPr>
        <w:t>2.6.1. fiksuotų paslaugų įkainių. Tiekėjas, pateikdamas fiksuotus įkainius, turi įvertinti visas jam tenkančias išlaidas (įvertinant galimas išlaidas dėl informavimo apie įvykusius arba galinčius įvykti incidentus teikiant Sutarties 1 priede numatytas paslaugas, visus jam priklausančius mokėti mokesčius ir kitas išlaidas, kurios negalės būti priskiriamos faktiškai patiriamų išlaidų daliai);</w:t>
      </w:r>
    </w:p>
    <w:p w:rsidR="00080A01" w:rsidRPr="00EA7959" w:rsidRDefault="00080A01" w:rsidP="00080A01">
      <w:pPr>
        <w:tabs>
          <w:tab w:val="left" w:pos="1134"/>
          <w:tab w:val="left" w:pos="9630"/>
          <w:tab w:val="left" w:pos="9720"/>
        </w:tabs>
        <w:spacing w:line="276" w:lineRule="auto"/>
        <w:ind w:right="8" w:firstLine="567"/>
        <w:jc w:val="both"/>
        <w:rPr>
          <w:lang w:val="lt-LT"/>
        </w:rPr>
      </w:pPr>
      <w:r w:rsidRPr="00EA7959">
        <w:rPr>
          <w:lang w:val="lt-LT"/>
        </w:rPr>
        <w:t>2.6.2. Paslaugų teikėjo patiriamų faktinių išlaidų (skiriama  – iki 113,50 Eur (vieno šimto trylikos eurų ir penkiasdešimt centų) su PVM),</w:t>
      </w:r>
      <w:r w:rsidRPr="004126B9">
        <w:rPr>
          <w:lang w:val="lt-LT"/>
        </w:rPr>
        <w:t xml:space="preserve"> susijusių su Sutarties vykdymu (išlaidos už SMRRT įrangos faktiškai sunaudotą elektros energiją). Faktiškai SMRRT įrangos sunaudotos elektros energiją dydis skaičiuojamas pagal Kliento SMRRT įrangos elektros skaitiklio rodmenis elektros energijos tiekėjo nustatytais tarifais. Į faktines išlaidas negali būti įskaičiuotas Paslaugų teikėjo pelnas. Kliento pareikalavus, Paslaugų teikėjas per 3 (tris) darbo dienas privalo pateikti šias išlaidas pagrindžiančius trečiosios šalies (elektros energijos tiekėjo) dokumentus.</w:t>
      </w:r>
    </w:p>
    <w:p w:rsidR="00080A01" w:rsidRPr="00D13524" w:rsidRDefault="00080A01" w:rsidP="00080A01">
      <w:pPr>
        <w:tabs>
          <w:tab w:val="left" w:pos="1134"/>
          <w:tab w:val="left" w:pos="9630"/>
          <w:tab w:val="left" w:pos="9720"/>
        </w:tabs>
        <w:spacing w:line="276" w:lineRule="auto"/>
        <w:ind w:right="8" w:firstLine="567"/>
        <w:jc w:val="both"/>
        <w:rPr>
          <w:lang w:val="lt-LT"/>
        </w:rPr>
      </w:pPr>
      <w:r w:rsidRPr="00D13524">
        <w:rPr>
          <w:lang w:val="lt-LT"/>
        </w:rPr>
        <w:t>2.</w:t>
      </w:r>
      <w:r>
        <w:rPr>
          <w:lang w:val="lt-LT"/>
        </w:rPr>
        <w:t>7</w:t>
      </w:r>
      <w:r w:rsidRPr="00D13524">
        <w:rPr>
          <w:lang w:val="lt-LT"/>
        </w:rPr>
        <w:t>.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rsidR="00080A01" w:rsidRPr="00A95275" w:rsidRDefault="00080A01" w:rsidP="00080A01">
      <w:pPr>
        <w:tabs>
          <w:tab w:val="left" w:pos="1134"/>
          <w:tab w:val="left" w:pos="9630"/>
          <w:tab w:val="left" w:pos="9720"/>
        </w:tabs>
        <w:spacing w:line="276" w:lineRule="auto"/>
        <w:ind w:right="8" w:firstLine="567"/>
        <w:jc w:val="both"/>
        <w:rPr>
          <w:sz w:val="16"/>
          <w:szCs w:val="16"/>
          <w:lang w:val="lt-LT"/>
        </w:rPr>
      </w:pPr>
    </w:p>
    <w:p w:rsidR="00080A01" w:rsidRPr="00D13524" w:rsidRDefault="00080A01" w:rsidP="00080A01">
      <w:pPr>
        <w:tabs>
          <w:tab w:val="left" w:pos="9630"/>
        </w:tabs>
        <w:spacing w:line="276" w:lineRule="auto"/>
        <w:ind w:left="360" w:right="8"/>
        <w:jc w:val="center"/>
        <w:rPr>
          <w:b/>
          <w:lang w:val="lt-LT"/>
        </w:rPr>
      </w:pPr>
      <w:r w:rsidRPr="00D13524">
        <w:rPr>
          <w:b/>
          <w:lang w:val="lt-LT"/>
        </w:rPr>
        <w:t>3. ŠALIŲ ĮSIPAREIGOJIMAI</w:t>
      </w:r>
    </w:p>
    <w:p w:rsidR="00080A01" w:rsidRPr="00D77AE8" w:rsidRDefault="00080A01" w:rsidP="00080A01">
      <w:pPr>
        <w:tabs>
          <w:tab w:val="left" w:pos="9630"/>
        </w:tabs>
        <w:spacing w:line="276" w:lineRule="auto"/>
        <w:ind w:right="8" w:firstLine="360"/>
        <w:jc w:val="both"/>
        <w:rPr>
          <w:highlight w:val="lightGray"/>
          <w:lang w:val="lt-LT"/>
        </w:rPr>
      </w:pPr>
    </w:p>
    <w:p w:rsidR="00080A01" w:rsidRPr="00D13524" w:rsidRDefault="00080A01" w:rsidP="00080A01">
      <w:pPr>
        <w:tabs>
          <w:tab w:val="left" w:pos="1134"/>
          <w:tab w:val="left" w:pos="9630"/>
          <w:tab w:val="left" w:pos="9720"/>
        </w:tabs>
        <w:spacing w:line="276" w:lineRule="auto"/>
        <w:ind w:right="8" w:firstLine="567"/>
        <w:jc w:val="both"/>
        <w:rPr>
          <w:lang w:val="lt-LT"/>
        </w:rPr>
      </w:pPr>
      <w:r w:rsidRPr="00D13524">
        <w:rPr>
          <w:lang w:val="lt-LT"/>
        </w:rPr>
        <w:t>3.1. Paslaugų teikėjas įsipareigoja:</w:t>
      </w:r>
    </w:p>
    <w:p w:rsidR="00080A01" w:rsidRPr="00A84F87" w:rsidRDefault="00080A01" w:rsidP="00080A01">
      <w:pPr>
        <w:pStyle w:val="Pagrindinistekstas"/>
        <w:tabs>
          <w:tab w:val="left" w:pos="1044"/>
          <w:tab w:val="left" w:pos="1276"/>
          <w:tab w:val="left" w:pos="9630"/>
          <w:tab w:val="left" w:pos="9720"/>
        </w:tabs>
        <w:spacing w:line="276" w:lineRule="auto"/>
        <w:ind w:right="8" w:firstLine="567"/>
      </w:pPr>
      <w:r w:rsidRPr="00A84F87">
        <w:t>3.1.1 Sutartyje ir Sutarties 1 priede nustatyta tvarka, sąlygomis ir terminais teikti Sutarties ir Sutarties 1 priedo reikalavimus atitinkančias paslaugas</w:t>
      </w:r>
      <w:r>
        <w:t xml:space="preserve"> </w:t>
      </w:r>
      <w:r w:rsidRPr="00A84F87">
        <w:t xml:space="preserve">nuo Sutarties įsigaliojimo dienos iki 2022 m. kovo 31 d.;             </w:t>
      </w:r>
    </w:p>
    <w:p w:rsidR="00080A01" w:rsidRPr="00A84F87" w:rsidRDefault="00080A01" w:rsidP="00080A01">
      <w:pPr>
        <w:pStyle w:val="Pagrindinistekstas"/>
        <w:tabs>
          <w:tab w:val="left" w:pos="1276"/>
          <w:tab w:val="left" w:pos="9630"/>
          <w:tab w:val="left" w:pos="9720"/>
        </w:tabs>
        <w:spacing w:line="276" w:lineRule="auto"/>
        <w:ind w:right="8" w:firstLine="567"/>
      </w:pPr>
      <w:r w:rsidRPr="00A84F87">
        <w:t xml:space="preserve">3.1.2. už tinkamai ir faktiškai praeitą kalendorinį mėnesį suteiktas paslaugas pateikti Klientui  PVM sąskaitą faktūrą; </w:t>
      </w:r>
    </w:p>
    <w:p w:rsidR="00080A01" w:rsidRPr="00D13524" w:rsidRDefault="00080A01" w:rsidP="00080A01">
      <w:pPr>
        <w:pStyle w:val="Pagrindinistekstas"/>
        <w:tabs>
          <w:tab w:val="left" w:pos="1276"/>
          <w:tab w:val="left" w:pos="9630"/>
          <w:tab w:val="left" w:pos="9720"/>
        </w:tabs>
        <w:spacing w:line="276" w:lineRule="auto"/>
        <w:ind w:right="8" w:firstLine="567"/>
      </w:pPr>
      <w:r w:rsidRPr="00D13524">
        <w:t>3.1.3. ne vėliau kaip per 3 (tris) darbo dienas nuo Sutarties įsigaliojimo dienos paskirti kompetentingą asmenį, kuris būtų atsakingas už ryšių su Kliento paskirtu atstovu palaikymą, ir apie jį raštu informuoti Klientą;</w:t>
      </w:r>
    </w:p>
    <w:p w:rsidR="00080A01" w:rsidRPr="00A84F87" w:rsidRDefault="00080A01" w:rsidP="00080A01">
      <w:pPr>
        <w:pStyle w:val="Pagrindinistekstas"/>
        <w:tabs>
          <w:tab w:val="left" w:pos="1026"/>
          <w:tab w:val="left" w:pos="1276"/>
          <w:tab w:val="left" w:pos="9630"/>
          <w:tab w:val="left" w:pos="9720"/>
        </w:tabs>
        <w:spacing w:line="276" w:lineRule="auto"/>
        <w:ind w:right="8" w:firstLine="567"/>
      </w:pPr>
      <w:r w:rsidRPr="00A84F87">
        <w:t xml:space="preserve">3.1.4. nedelsdamas (ne vėliau kaip per 3 (tris) darbo dienas) raštu informuoti Klientą apie pasikeitusius savo rekvizitus, teisinį statusą, paskirtą atstovą; </w:t>
      </w:r>
    </w:p>
    <w:p w:rsidR="00080A01" w:rsidRPr="00A84F87" w:rsidRDefault="00080A01" w:rsidP="00080A01">
      <w:pPr>
        <w:pStyle w:val="Pagrindinistekstas"/>
        <w:tabs>
          <w:tab w:val="left" w:pos="1276"/>
          <w:tab w:val="left" w:pos="9630"/>
          <w:tab w:val="left" w:pos="9720"/>
        </w:tabs>
        <w:spacing w:line="276" w:lineRule="auto"/>
        <w:ind w:right="8" w:firstLine="567"/>
      </w:pPr>
      <w:r w:rsidRPr="00A84F87">
        <w:t>3.1.5. kilus Šalių ginčui dėl Sutarties, ne vėliau kaip per 3 (tris) darbo dienas nuo ginčo kilimo dienos, deleguoti atstovą spręsti ginčo;</w:t>
      </w:r>
    </w:p>
    <w:p w:rsidR="00080A01" w:rsidRPr="00A84F87" w:rsidRDefault="00080A01" w:rsidP="00080A01">
      <w:pPr>
        <w:pStyle w:val="Pagrindinistekstas"/>
        <w:tabs>
          <w:tab w:val="left" w:pos="1276"/>
          <w:tab w:val="left" w:pos="9630"/>
          <w:tab w:val="left" w:pos="9720"/>
        </w:tabs>
        <w:spacing w:line="276" w:lineRule="auto"/>
        <w:ind w:right="8" w:firstLine="567"/>
      </w:pPr>
      <w:r w:rsidRPr="00A84F87">
        <w:t>3.1.6. įgyvendinti Kliento reikalavimą, nurodytą Sutarties 4.2.2 papunktyje;</w:t>
      </w:r>
    </w:p>
    <w:p w:rsidR="00080A01" w:rsidRPr="00D13524" w:rsidRDefault="00080A01" w:rsidP="00080A01">
      <w:pPr>
        <w:pStyle w:val="Pagrindinistekstas"/>
        <w:tabs>
          <w:tab w:val="left" w:pos="1276"/>
          <w:tab w:val="left" w:pos="9630"/>
          <w:tab w:val="left" w:pos="9720"/>
        </w:tabs>
        <w:spacing w:line="276" w:lineRule="auto"/>
        <w:ind w:right="8" w:firstLine="567"/>
      </w:pPr>
      <w:r w:rsidRPr="00D13524">
        <w:t>3.1.7.</w:t>
      </w:r>
      <w:r w:rsidRPr="00D13524">
        <w:rPr>
          <w:i/>
        </w:rPr>
        <w:t xml:space="preserve"> </w:t>
      </w:r>
      <w:r w:rsidRPr="00D13524">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w:t>
      </w:r>
      <w:r w:rsidRPr="00D13524">
        <w:lastRenderedPageBreak/>
        <w:t>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r>
        <w:t>.</w:t>
      </w:r>
    </w:p>
    <w:p w:rsidR="00080A01" w:rsidRPr="00A84F87" w:rsidRDefault="00080A01" w:rsidP="00080A01">
      <w:pPr>
        <w:tabs>
          <w:tab w:val="left" w:pos="1134"/>
          <w:tab w:val="left" w:pos="9630"/>
          <w:tab w:val="left" w:pos="9720"/>
        </w:tabs>
        <w:spacing w:line="276" w:lineRule="auto"/>
        <w:ind w:right="8" w:firstLine="567"/>
        <w:jc w:val="both"/>
        <w:rPr>
          <w:lang w:val="lt-LT"/>
        </w:rPr>
      </w:pPr>
      <w:r w:rsidRPr="00A84F87">
        <w:rPr>
          <w:lang w:val="lt-LT"/>
        </w:rPr>
        <w:t>3.2. Klientas įsipareigoja:</w:t>
      </w:r>
    </w:p>
    <w:p w:rsidR="00080A01" w:rsidRPr="00A84F87" w:rsidRDefault="00080A01" w:rsidP="00080A01">
      <w:pPr>
        <w:pStyle w:val="Pagrindinistekstas"/>
        <w:tabs>
          <w:tab w:val="left" w:pos="1276"/>
          <w:tab w:val="left" w:pos="9630"/>
          <w:tab w:val="left" w:pos="9720"/>
        </w:tabs>
        <w:spacing w:line="276" w:lineRule="auto"/>
        <w:ind w:right="8" w:firstLine="567"/>
      </w:pPr>
      <w:r w:rsidRPr="00A84F87">
        <w:t>3.2.1. sumokėti Paslaugų teikėjui už tinkamai ir faktiškai suteiktas paslaugas Sutartyje numatyta tvarka ir sąlygomis;</w:t>
      </w:r>
    </w:p>
    <w:p w:rsidR="00080A01" w:rsidRPr="00A84F87" w:rsidRDefault="00080A01" w:rsidP="00080A01">
      <w:pPr>
        <w:pStyle w:val="Pagrindinistekstas"/>
        <w:tabs>
          <w:tab w:val="left" w:pos="1276"/>
          <w:tab w:val="left" w:pos="9630"/>
          <w:tab w:val="left" w:pos="9720"/>
        </w:tabs>
        <w:spacing w:line="276" w:lineRule="auto"/>
        <w:ind w:right="8" w:firstLine="567"/>
      </w:pPr>
      <w:r w:rsidRPr="00A84F87">
        <w:t>3.2.2. teikti Paslaugų teikėjui Sutarčiai vykdyti pagrįstai reikalingą turimą informaciją;</w:t>
      </w:r>
    </w:p>
    <w:p w:rsidR="00080A01" w:rsidRPr="00A84F87" w:rsidRDefault="00080A01" w:rsidP="00080A01">
      <w:pPr>
        <w:pStyle w:val="Pagrindinistekstas"/>
        <w:tabs>
          <w:tab w:val="left" w:pos="1276"/>
          <w:tab w:val="left" w:pos="9630"/>
          <w:tab w:val="left" w:pos="9720"/>
        </w:tabs>
        <w:spacing w:line="276" w:lineRule="auto"/>
        <w:ind w:right="8" w:firstLine="567"/>
      </w:pPr>
      <w:r w:rsidRPr="00A84F87">
        <w:t>3.2.3. kilus Šalių ginčui dėl Sutarties, ne vėliau kaip per 3 (tris) darbo dienas nuo ginčo kilimo dienos deleguoti atstovą spręsti ginčo;</w:t>
      </w:r>
    </w:p>
    <w:p w:rsidR="00080A01" w:rsidRPr="00A84F87" w:rsidRDefault="00080A01" w:rsidP="00080A01">
      <w:pPr>
        <w:pStyle w:val="Pagrindinistekstas"/>
        <w:tabs>
          <w:tab w:val="left" w:pos="1276"/>
          <w:tab w:val="left" w:pos="9630"/>
          <w:tab w:val="left" w:pos="9720"/>
        </w:tabs>
        <w:spacing w:line="276" w:lineRule="auto"/>
        <w:ind w:right="8" w:firstLine="567"/>
      </w:pPr>
      <w:r w:rsidRPr="00A84F87">
        <w:t>3.2.4. nedelsdamas (ne vėliau kaip per 3 (tris) darbo dienas) raštu pranešti Paslaugų teikėjui apie savo pasikeitusius rekvizitus, teisinį statusą, paskirtą atstovą.</w:t>
      </w:r>
    </w:p>
    <w:p w:rsidR="00080A01" w:rsidRDefault="00080A01" w:rsidP="00080A01">
      <w:pPr>
        <w:pStyle w:val="Pagrindinistekstas"/>
        <w:tabs>
          <w:tab w:val="left" w:pos="1170"/>
          <w:tab w:val="left" w:pos="9630"/>
          <w:tab w:val="left" w:pos="9720"/>
        </w:tabs>
        <w:spacing w:line="276" w:lineRule="auto"/>
        <w:ind w:right="8" w:firstLine="567"/>
      </w:pPr>
      <w:r w:rsidRPr="005A4DAD">
        <w:t>3.3. Šalys privalo laikytis konfidencialumo įsipareigojimų.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(atsakingų už Sutarties vykdymą asmenų), vykdysiančių Sutartį, pasirašytus konfidencialumo pasižadėjimus (Sutarties 2 priedas). Jei Paslaugų teikėjas keičia ar skiria papildomą specialistą Sutarčiai įgyvendinti, kartu su prašymu skirti (pakeisti) specialistą, turi būti pateiktas kiekvieno specialisto pasirašytas konfidencialumo pasižadėjimas.</w:t>
      </w:r>
    </w:p>
    <w:p w:rsidR="00080A01" w:rsidRPr="00542342" w:rsidRDefault="00080A01" w:rsidP="00080A01">
      <w:pPr>
        <w:pStyle w:val="Pagrindinistekstas"/>
        <w:tabs>
          <w:tab w:val="left" w:pos="1170"/>
          <w:tab w:val="left" w:pos="9630"/>
          <w:tab w:val="left" w:pos="9720"/>
        </w:tabs>
        <w:spacing w:line="276" w:lineRule="auto"/>
        <w:ind w:right="8" w:firstLine="567"/>
      </w:pPr>
      <w:r w:rsidRPr="00542342">
        <w:t>3.4. Jeigu Paslaugų teikėjo kvalifikacija dėl teisės verstis atitinkama veikla nebuvo tikrinama arba tikrinama ne visa apimtimi, Paslaugų teikėjas Klientui įsipareigoja, kad Sutartį vykdys tik tokią teisę turintys asmenys.</w:t>
      </w:r>
    </w:p>
    <w:p w:rsidR="00080A01" w:rsidRPr="005A4DAD" w:rsidRDefault="00080A01" w:rsidP="00080A01">
      <w:pPr>
        <w:pStyle w:val="Pagrindinistekstas"/>
        <w:tabs>
          <w:tab w:val="left" w:pos="1170"/>
          <w:tab w:val="left" w:pos="9630"/>
          <w:tab w:val="left" w:pos="9720"/>
        </w:tabs>
        <w:spacing w:line="276" w:lineRule="auto"/>
        <w:ind w:right="8" w:firstLine="567"/>
      </w:pPr>
      <w:r w:rsidRPr="005A4DAD">
        <w:t>3.</w:t>
      </w:r>
      <w:r>
        <w:t>5</w:t>
      </w:r>
      <w:r w:rsidRPr="005A4DAD">
        <w:t>. Kiti Šalių įsipareigojimai nurodyti Sutarties prieduose.</w:t>
      </w:r>
    </w:p>
    <w:p w:rsidR="00080A01" w:rsidRPr="00A95275" w:rsidRDefault="00080A01" w:rsidP="00080A01">
      <w:pPr>
        <w:tabs>
          <w:tab w:val="left" w:pos="9630"/>
          <w:tab w:val="left" w:pos="9720"/>
        </w:tabs>
        <w:spacing w:line="276" w:lineRule="auto"/>
        <w:ind w:right="8"/>
        <w:jc w:val="both"/>
        <w:rPr>
          <w:sz w:val="16"/>
          <w:szCs w:val="16"/>
          <w:lang w:val="lt-LT"/>
        </w:rPr>
      </w:pPr>
    </w:p>
    <w:p w:rsidR="00080A01" w:rsidRPr="005A4DAD" w:rsidRDefault="00080A01" w:rsidP="00080A01">
      <w:pPr>
        <w:pStyle w:val="Sraopastraipa"/>
        <w:tabs>
          <w:tab w:val="left" w:pos="9630"/>
        </w:tabs>
        <w:spacing w:line="276" w:lineRule="auto"/>
        <w:ind w:right="8"/>
        <w:jc w:val="center"/>
        <w:rPr>
          <w:b/>
          <w:lang w:val="lt-LT"/>
        </w:rPr>
      </w:pPr>
      <w:r w:rsidRPr="005A4DAD">
        <w:rPr>
          <w:b/>
          <w:lang w:val="lt-LT"/>
        </w:rPr>
        <w:t>4. ŠALIŲ TEISĖS</w:t>
      </w:r>
    </w:p>
    <w:p w:rsidR="00080A01" w:rsidRPr="00D77AE8" w:rsidRDefault="00080A01" w:rsidP="00080A01">
      <w:pPr>
        <w:pStyle w:val="Pagrindinistekstas"/>
        <w:tabs>
          <w:tab w:val="left" w:pos="9630"/>
          <w:tab w:val="left" w:pos="9720"/>
        </w:tabs>
        <w:spacing w:line="276" w:lineRule="auto"/>
        <w:ind w:right="8" w:firstLine="360"/>
        <w:rPr>
          <w:highlight w:val="lightGray"/>
          <w:lang w:eastAsia="lt-LT"/>
        </w:rPr>
      </w:pPr>
    </w:p>
    <w:p w:rsidR="00080A01" w:rsidRPr="00A84F87" w:rsidRDefault="00080A01" w:rsidP="00080A01">
      <w:pPr>
        <w:tabs>
          <w:tab w:val="left" w:pos="1134"/>
          <w:tab w:val="left" w:pos="9630"/>
          <w:tab w:val="left" w:pos="9720"/>
        </w:tabs>
        <w:spacing w:line="276" w:lineRule="auto"/>
        <w:ind w:right="8" w:firstLine="567"/>
        <w:jc w:val="both"/>
      </w:pPr>
      <w:r w:rsidRPr="00A84F87">
        <w:rPr>
          <w:lang w:val="lt-LT"/>
        </w:rPr>
        <w:t xml:space="preserve">4.1. Paslaugų teikėjas turi teisę </w:t>
      </w:r>
      <w:r w:rsidRPr="00A84F87">
        <w:t>reikalauti iš Kliento sumokėti už tinkamai ir faktiškai suteiktas paslaugas Sutartyje nurodyta tvarka, sąlygomis ir terminais.</w:t>
      </w:r>
    </w:p>
    <w:p w:rsidR="00080A01" w:rsidRPr="00A84F87" w:rsidRDefault="00080A01" w:rsidP="00080A01">
      <w:pPr>
        <w:tabs>
          <w:tab w:val="left" w:pos="1134"/>
          <w:tab w:val="left" w:pos="9630"/>
          <w:tab w:val="left" w:pos="9720"/>
        </w:tabs>
        <w:spacing w:line="276" w:lineRule="auto"/>
        <w:ind w:right="8" w:firstLine="567"/>
        <w:jc w:val="both"/>
        <w:rPr>
          <w:lang w:val="lt-LT"/>
        </w:rPr>
      </w:pPr>
      <w:r w:rsidRPr="00A84F87">
        <w:rPr>
          <w:lang w:val="lt-LT"/>
        </w:rPr>
        <w:t>4.2. Klientas turi teisę:</w:t>
      </w:r>
    </w:p>
    <w:p w:rsidR="00080A01" w:rsidRPr="00A84F87" w:rsidRDefault="00080A01" w:rsidP="00080A01">
      <w:pPr>
        <w:pStyle w:val="Pagrindinistekstas"/>
        <w:tabs>
          <w:tab w:val="left" w:pos="1276"/>
          <w:tab w:val="left" w:pos="9630"/>
          <w:tab w:val="left" w:pos="9720"/>
        </w:tabs>
        <w:spacing w:line="276" w:lineRule="auto"/>
        <w:ind w:right="8" w:firstLine="567"/>
      </w:pPr>
      <w:r w:rsidRPr="00A84F87">
        <w:t xml:space="preserve">4.2.1. nemokėti už tinkamai ir faktiškai suteiktas paslaugas, jeigu pateikta neteisinga PVM sąskaita faktūra (kol bus išsiaiškinta su Paslaugų teikėju ir bus pateikta teisinga PVM sąskaita faktūra); </w:t>
      </w:r>
    </w:p>
    <w:p w:rsidR="00080A01" w:rsidRPr="00A84F87" w:rsidRDefault="00080A01" w:rsidP="00080A01">
      <w:pPr>
        <w:pStyle w:val="Pagrindinistekstas"/>
        <w:tabs>
          <w:tab w:val="left" w:pos="1276"/>
          <w:tab w:val="left" w:pos="9630"/>
          <w:tab w:val="left" w:pos="9720"/>
        </w:tabs>
        <w:spacing w:line="276" w:lineRule="auto"/>
        <w:ind w:right="8" w:firstLine="567"/>
      </w:pPr>
      <w:r w:rsidRPr="00A84F87">
        <w:t>4.2.2. nustatęs paslaugų trūkumus, reikalauti, kad Paslaugų teikėjas neatlygintinai pašalintų paslaugų trūkumus per Kliento nustatytą terminą ir (arba) atlygintų nuostolius, susijusius su netinkamu Sutarties vykdymu;</w:t>
      </w:r>
    </w:p>
    <w:p w:rsidR="00080A01" w:rsidRPr="00A84F87" w:rsidRDefault="00080A01" w:rsidP="00080A01">
      <w:pPr>
        <w:pStyle w:val="Pagrindinistekstas"/>
        <w:tabs>
          <w:tab w:val="left" w:pos="1276"/>
          <w:tab w:val="left" w:pos="9630"/>
          <w:tab w:val="left" w:pos="9720"/>
        </w:tabs>
        <w:spacing w:line="276" w:lineRule="auto"/>
        <w:ind w:right="8" w:firstLine="567"/>
      </w:pPr>
      <w:r w:rsidRPr="00A84F87">
        <w:t>4.2.3. Paslaugų teikėjui neįvykdžius Kliento reikalavimų, nurodytų Sutarties 4.2.2 papunktyje, ar Paslaugų teikėjui nevykdant Sutarties, vienašališkai nutraukti Sutartį ir reikalauti nuostolių atlyginimo;</w:t>
      </w:r>
    </w:p>
    <w:p w:rsidR="00080A01" w:rsidRPr="00A95275" w:rsidRDefault="00080A01" w:rsidP="00080A01">
      <w:pPr>
        <w:pStyle w:val="Pagrindinistekstas"/>
        <w:tabs>
          <w:tab w:val="left" w:pos="1276"/>
          <w:tab w:val="left" w:pos="9630"/>
          <w:tab w:val="left" w:pos="9720"/>
        </w:tabs>
        <w:spacing w:line="276" w:lineRule="auto"/>
        <w:ind w:right="8" w:firstLine="567"/>
      </w:pPr>
      <w:r w:rsidRPr="00A84F87">
        <w:t>4.2.4. priskaičiuotų netesybų sumos dydžiu mažinti savo piniginę prievolę Paslaugų teikėjui.</w:t>
      </w:r>
    </w:p>
    <w:p w:rsidR="00080A01" w:rsidRPr="005A4DAD" w:rsidRDefault="00080A01" w:rsidP="00080A01">
      <w:pPr>
        <w:pStyle w:val="Sraopastraipa"/>
        <w:tabs>
          <w:tab w:val="left" w:pos="9630"/>
        </w:tabs>
        <w:spacing w:line="276" w:lineRule="auto"/>
        <w:ind w:right="8"/>
        <w:jc w:val="center"/>
        <w:rPr>
          <w:b/>
          <w:lang w:val="lt-LT"/>
        </w:rPr>
      </w:pPr>
      <w:r w:rsidRPr="005A4DAD">
        <w:rPr>
          <w:b/>
          <w:lang w:val="lt-LT"/>
        </w:rPr>
        <w:t>5. ŠALIŲ ATSAKOMYBĖ</w:t>
      </w:r>
    </w:p>
    <w:p w:rsidR="00080A01" w:rsidRPr="005A4DAD" w:rsidRDefault="00080A01" w:rsidP="00080A01">
      <w:pPr>
        <w:pStyle w:val="Sraopastraipa"/>
        <w:tabs>
          <w:tab w:val="left" w:pos="9630"/>
        </w:tabs>
        <w:spacing w:line="276" w:lineRule="auto"/>
        <w:ind w:right="8"/>
        <w:jc w:val="center"/>
        <w:rPr>
          <w:b/>
          <w:lang w:val="lt-LT"/>
        </w:rPr>
      </w:pP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5.1. Už įsipareigojimų, prisiimtų Sutartimi, nevykdymą arba netinkamą vykdymą Šalys atsako įstatymų nustatyta tvarka, atsižvelgdamos į Sutartyje nustatytus ypatumus.</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lastRenderedPageBreak/>
        <w:t>5.2. Paslaugų teikėjas atsako už visus pagal Sutartį prisiimtus įsipareigojimus, nepaisant to, ar jiems vykdyti bus pasitelkti tretieji asmenys.</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5.3. Nei viena iš Šalių nėra atsakinga už įsipareigojimų nevykdymą ar netinkamą vykdymą, jeigu juos vykdyti trukdė nenugalima jėga (</w:t>
      </w:r>
      <w:r w:rsidRPr="005A4DAD">
        <w:rPr>
          <w:i/>
          <w:lang w:val="lt-LT"/>
        </w:rPr>
        <w:t>force majeure</w:t>
      </w:r>
      <w:r w:rsidRPr="005A4DA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080A01" w:rsidRPr="00A95275" w:rsidRDefault="00080A01" w:rsidP="00080A01">
      <w:pPr>
        <w:pStyle w:val="Pagrindinistekstas"/>
        <w:tabs>
          <w:tab w:val="left" w:pos="1170"/>
          <w:tab w:val="left" w:pos="9630"/>
          <w:tab w:val="left" w:pos="9720"/>
        </w:tabs>
        <w:spacing w:line="276" w:lineRule="auto"/>
        <w:ind w:right="8"/>
        <w:rPr>
          <w:i/>
          <w:sz w:val="16"/>
          <w:szCs w:val="16"/>
        </w:rPr>
      </w:pPr>
    </w:p>
    <w:p w:rsidR="00080A01" w:rsidRPr="005A4DAD" w:rsidRDefault="00080A01" w:rsidP="00080A01">
      <w:pPr>
        <w:pStyle w:val="Pagrindinistekstas"/>
        <w:tabs>
          <w:tab w:val="left" w:pos="1170"/>
          <w:tab w:val="left" w:pos="9630"/>
          <w:tab w:val="left" w:pos="9720"/>
        </w:tabs>
        <w:spacing w:line="276" w:lineRule="auto"/>
        <w:ind w:right="8"/>
        <w:jc w:val="center"/>
        <w:rPr>
          <w:b/>
        </w:rPr>
      </w:pPr>
      <w:r w:rsidRPr="005A4DAD">
        <w:rPr>
          <w:b/>
        </w:rPr>
        <w:t xml:space="preserve">6. PASLAUGŲ TEIKĖJO TEISĖ PASITELKTI TREČIUOSIUS ASMENIS (SUBTEIKIMAS) </w:t>
      </w:r>
    </w:p>
    <w:p w:rsidR="00080A01" w:rsidRPr="00D77AE8" w:rsidRDefault="00080A01" w:rsidP="00080A01">
      <w:pPr>
        <w:pStyle w:val="Pagrindinistekstas"/>
        <w:tabs>
          <w:tab w:val="left" w:pos="1170"/>
          <w:tab w:val="left" w:pos="9630"/>
          <w:tab w:val="left" w:pos="9720"/>
        </w:tabs>
        <w:spacing w:line="276" w:lineRule="auto"/>
        <w:ind w:right="8"/>
        <w:jc w:val="center"/>
        <w:rPr>
          <w:b/>
          <w:highlight w:val="lightGray"/>
        </w:rPr>
      </w:pPr>
    </w:p>
    <w:p w:rsidR="00080A01" w:rsidRPr="00243A3B" w:rsidRDefault="00080A01" w:rsidP="00080A01">
      <w:pPr>
        <w:pStyle w:val="Pagrindinistekstas"/>
        <w:tabs>
          <w:tab w:val="left" w:pos="1170"/>
          <w:tab w:val="left" w:pos="9630"/>
          <w:tab w:val="left" w:pos="9720"/>
        </w:tabs>
        <w:spacing w:line="276" w:lineRule="auto"/>
        <w:ind w:right="8" w:firstLine="567"/>
        <w:rPr>
          <w:b/>
          <w:bCs/>
        </w:rPr>
      </w:pPr>
      <w:r w:rsidRPr="00243A3B">
        <w:t xml:space="preserve">6.1. </w:t>
      </w:r>
      <w:r w:rsidRPr="00243A3B">
        <w:rPr>
          <w:b/>
          <w:bCs/>
        </w:rPr>
        <w:t xml:space="preserve"> </w:t>
      </w:r>
      <w:r w:rsidRPr="00243A3B">
        <w:rPr>
          <w:bCs/>
        </w:rPr>
        <w:t>Paslaugų teikėjas Sutarties vykdymui turi teisę pasitelkti:</w:t>
      </w:r>
    </w:p>
    <w:p w:rsidR="00080A01" w:rsidRPr="00243A3B" w:rsidRDefault="00080A01" w:rsidP="00080A01">
      <w:pPr>
        <w:pStyle w:val="Pagrindinistekstas"/>
        <w:tabs>
          <w:tab w:val="left" w:pos="1170"/>
          <w:tab w:val="left" w:pos="9630"/>
          <w:tab w:val="left" w:pos="9720"/>
        </w:tabs>
        <w:spacing w:line="276" w:lineRule="auto"/>
        <w:ind w:right="8" w:firstLine="567"/>
        <w:rPr>
          <w:bCs/>
        </w:rPr>
      </w:pPr>
      <w:r w:rsidRPr="00243A3B">
        <w:t>6.1.1. savo pasiūlyme nurodytus subteikėjus;</w:t>
      </w:r>
    </w:p>
    <w:p w:rsidR="00080A01" w:rsidRPr="00243A3B" w:rsidRDefault="00080A01" w:rsidP="00080A01">
      <w:pPr>
        <w:pStyle w:val="Pagrindinistekstas"/>
        <w:tabs>
          <w:tab w:val="left" w:pos="1170"/>
          <w:tab w:val="left" w:pos="9630"/>
          <w:tab w:val="left" w:pos="9720"/>
        </w:tabs>
        <w:spacing w:line="276" w:lineRule="auto"/>
        <w:ind w:right="8" w:firstLine="567"/>
        <w:rPr>
          <w:bCs/>
        </w:rPr>
      </w:pPr>
      <w:r w:rsidRPr="00243A3B">
        <w:t xml:space="preserve">6.1.2.  kitus subteikėjus, jeigu pasiūlymo pateikimo metu jie buvo žinomi. </w:t>
      </w:r>
    </w:p>
    <w:p w:rsidR="00080A01" w:rsidRPr="00243A3B" w:rsidRDefault="00080A01" w:rsidP="00080A01">
      <w:pPr>
        <w:pStyle w:val="Pagrindinistekstas"/>
        <w:tabs>
          <w:tab w:val="left" w:pos="1170"/>
          <w:tab w:val="left" w:pos="9630"/>
          <w:tab w:val="left" w:pos="9720"/>
        </w:tabs>
        <w:spacing w:line="276" w:lineRule="auto"/>
        <w:ind w:right="8" w:firstLine="567"/>
        <w:rPr>
          <w:bCs/>
        </w:rPr>
      </w:pPr>
      <w:r w:rsidRPr="00243A3B">
        <w:rPr>
          <w:bCs/>
        </w:rPr>
        <w:t xml:space="preserve">6.2. 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w:t>
      </w:r>
    </w:p>
    <w:p w:rsidR="00080A01" w:rsidRPr="00243A3B" w:rsidRDefault="00080A01" w:rsidP="00080A01">
      <w:pPr>
        <w:pStyle w:val="Pagrindinistekstas"/>
        <w:tabs>
          <w:tab w:val="left" w:pos="1170"/>
          <w:tab w:val="left" w:pos="9630"/>
          <w:tab w:val="left" w:pos="9720"/>
        </w:tabs>
        <w:spacing w:line="276" w:lineRule="auto"/>
        <w:ind w:left="567" w:right="8"/>
        <w:rPr>
          <w:bCs/>
        </w:rPr>
      </w:pPr>
      <w:r w:rsidRPr="00243A3B">
        <w:rPr>
          <w:bCs/>
        </w:rPr>
        <w:t xml:space="preserve">6.3. Subteikėjo pasitelkimas nekeičia Paslaugų teikėjo atsakomybės dėl Sutarties įvykdymo. </w:t>
      </w:r>
    </w:p>
    <w:p w:rsidR="00080A01" w:rsidRPr="00243A3B" w:rsidRDefault="00080A01" w:rsidP="00080A01">
      <w:pPr>
        <w:pStyle w:val="Pagrindinistekstas"/>
        <w:tabs>
          <w:tab w:val="left" w:pos="1170"/>
          <w:tab w:val="left" w:pos="9630"/>
          <w:tab w:val="left" w:pos="9720"/>
        </w:tabs>
        <w:spacing w:line="276" w:lineRule="auto"/>
        <w:ind w:right="8" w:firstLine="567"/>
        <w:rPr>
          <w:bCs/>
        </w:rPr>
      </w:pPr>
      <w:r w:rsidRPr="00243A3B">
        <w:rPr>
          <w:bCs/>
        </w:rPr>
        <w:t>6.4. Paslaugų teikėjas gali pakeisti subteikėjus, jeigu Sutarties vykdymo metu jie:</w:t>
      </w:r>
    </w:p>
    <w:p w:rsidR="00080A01" w:rsidRPr="00243A3B" w:rsidRDefault="00080A01" w:rsidP="00080A01">
      <w:pPr>
        <w:pStyle w:val="Pagrindinistekstas"/>
        <w:tabs>
          <w:tab w:val="left" w:pos="1170"/>
          <w:tab w:val="left" w:pos="9630"/>
          <w:tab w:val="left" w:pos="9720"/>
        </w:tabs>
        <w:spacing w:line="276" w:lineRule="auto"/>
        <w:ind w:right="8" w:firstLine="567"/>
        <w:rPr>
          <w:bCs/>
        </w:rPr>
      </w:pPr>
      <w:r w:rsidRPr="00243A3B">
        <w:rPr>
          <w:bCs/>
        </w:rPr>
        <w:t>6.4.1.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080A01" w:rsidRDefault="00080A01" w:rsidP="00080A01">
      <w:pPr>
        <w:pStyle w:val="Pagrindinistekstas"/>
        <w:tabs>
          <w:tab w:val="left" w:pos="1170"/>
          <w:tab w:val="left" w:pos="9630"/>
          <w:tab w:val="left" w:pos="9720"/>
        </w:tabs>
        <w:spacing w:line="276" w:lineRule="auto"/>
        <w:ind w:right="8" w:firstLine="567"/>
        <w:rPr>
          <w:bCs/>
        </w:rPr>
      </w:pPr>
      <w:r w:rsidRPr="002772B6">
        <w:rPr>
          <w:bCs/>
        </w:rPr>
        <w:t>6.4.2.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Subtiekėjai gali būti keičiami tik gavus rašytinį Kliento sutikimą.</w:t>
      </w:r>
    </w:p>
    <w:p w:rsidR="00080A01" w:rsidRPr="00A95275" w:rsidRDefault="00080A01" w:rsidP="00080A01">
      <w:pPr>
        <w:pStyle w:val="Pagrindinistekstas"/>
        <w:tabs>
          <w:tab w:val="left" w:pos="1170"/>
          <w:tab w:val="left" w:pos="9630"/>
          <w:tab w:val="left" w:pos="9720"/>
        </w:tabs>
        <w:spacing w:line="276" w:lineRule="auto"/>
        <w:ind w:right="8" w:firstLine="567"/>
        <w:rPr>
          <w:bCs/>
          <w:sz w:val="16"/>
          <w:szCs w:val="16"/>
        </w:rPr>
      </w:pPr>
    </w:p>
    <w:p w:rsidR="00080A01" w:rsidRPr="005A4DAD" w:rsidRDefault="00080A01" w:rsidP="00080A01">
      <w:pPr>
        <w:spacing w:line="276" w:lineRule="auto"/>
        <w:ind w:left="360"/>
        <w:jc w:val="center"/>
        <w:rPr>
          <w:lang w:val="lt-LT"/>
        </w:rPr>
      </w:pPr>
      <w:r w:rsidRPr="005A4DAD">
        <w:rPr>
          <w:b/>
          <w:bCs/>
          <w:lang w:val="lt-LT"/>
        </w:rPr>
        <w:t>7. SUTARTIES ĮVYKDYMO UŽTIKRINIMAS</w:t>
      </w:r>
    </w:p>
    <w:p w:rsidR="00080A01" w:rsidRPr="005A4DAD" w:rsidRDefault="00080A01" w:rsidP="00080A01">
      <w:pPr>
        <w:pStyle w:val="Sraopastraipa"/>
        <w:spacing w:line="276" w:lineRule="auto"/>
        <w:rPr>
          <w:i/>
          <w:lang w:val="lt-LT"/>
        </w:rPr>
      </w:pPr>
    </w:p>
    <w:p w:rsidR="00080A01" w:rsidRPr="005A4DAD" w:rsidRDefault="00080A01" w:rsidP="00080A01">
      <w:pPr>
        <w:tabs>
          <w:tab w:val="left" w:pos="1170"/>
        </w:tabs>
        <w:spacing w:line="276" w:lineRule="auto"/>
        <w:ind w:firstLine="567"/>
        <w:jc w:val="both"/>
        <w:rPr>
          <w:lang w:val="lt-LT" w:eastAsia="lt-LT"/>
        </w:rPr>
      </w:pPr>
      <w:r w:rsidRPr="005A4DAD">
        <w:rPr>
          <w:lang w:val="lt-LT" w:eastAsia="lt-LT"/>
        </w:rPr>
        <w:t>7.1. Jei Paslaugų teikėjas nevykdo ar netinkamai vykdo sutartinius įsipareigojimus, apie kuriuos Paslaugų teikėjas buvo įspėtas raštu, tačiau per Kliento nustatytą protingą terminą nepašalino paslaugų trūkumų</w:t>
      </w:r>
      <w:r w:rsidRPr="00EA7959">
        <w:rPr>
          <w:lang w:val="lt-LT" w:eastAsia="lt-LT"/>
        </w:rPr>
        <w:t>, Kliento reikalavimu Paslaugų teikėjas moka Klientui 3 (trijų) procentų dydžio baudą nuo Pasiūlymo (pridedama) (paslaugų) kainos be PVM.</w:t>
      </w:r>
    </w:p>
    <w:p w:rsidR="00080A01" w:rsidRPr="005A4DAD" w:rsidRDefault="00080A01" w:rsidP="00080A01">
      <w:pPr>
        <w:tabs>
          <w:tab w:val="left" w:pos="1170"/>
        </w:tabs>
        <w:spacing w:line="276" w:lineRule="auto"/>
        <w:ind w:firstLine="567"/>
        <w:jc w:val="both"/>
        <w:rPr>
          <w:lang w:val="lt-LT" w:eastAsia="lt-LT"/>
        </w:rPr>
      </w:pPr>
      <w:r w:rsidRPr="005A4DAD">
        <w:rPr>
          <w:lang w:val="lt-LT" w:eastAsia="lt-LT"/>
        </w:rPr>
        <w:lastRenderedPageBreak/>
        <w:t>7.2. Jei Klientas nevykdo savo sutartinių įsipareigojimų apmokėti už paslaugas Sutartyje numatytais terminais, Klientas, Paslaugų teikėjo reikalavimu, moka 0,03 (trijų šimtųjų) procentų dydžio delspinigius nuo laiku neapmokėtos sumos be PVM už kiekvieną uždelstą dieną.</w:t>
      </w:r>
    </w:p>
    <w:p w:rsidR="00080A01" w:rsidRPr="00A95275" w:rsidRDefault="00080A01" w:rsidP="00080A01">
      <w:pPr>
        <w:tabs>
          <w:tab w:val="left" w:pos="1170"/>
        </w:tabs>
        <w:spacing w:line="276" w:lineRule="auto"/>
        <w:jc w:val="both"/>
        <w:rPr>
          <w:sz w:val="16"/>
          <w:szCs w:val="16"/>
          <w:highlight w:val="lightGray"/>
          <w:lang w:val="lt-LT" w:eastAsia="lt-LT"/>
        </w:rPr>
      </w:pPr>
    </w:p>
    <w:p w:rsidR="00080A01" w:rsidRPr="005A4DAD" w:rsidRDefault="00080A01" w:rsidP="00080A01">
      <w:pPr>
        <w:tabs>
          <w:tab w:val="left" w:pos="9630"/>
        </w:tabs>
        <w:spacing w:line="276" w:lineRule="auto"/>
        <w:ind w:left="360" w:right="8"/>
        <w:jc w:val="center"/>
        <w:rPr>
          <w:b/>
          <w:lang w:val="lt-LT"/>
        </w:rPr>
      </w:pPr>
      <w:r w:rsidRPr="005A4DAD">
        <w:rPr>
          <w:b/>
          <w:lang w:val="lt-LT"/>
        </w:rPr>
        <w:t>8. SUTARTIES GALIOJIMAS</w:t>
      </w:r>
    </w:p>
    <w:p w:rsidR="00080A01" w:rsidRPr="005A4DAD" w:rsidRDefault="00080A01" w:rsidP="00080A01">
      <w:pPr>
        <w:pStyle w:val="Pagrindiniotekstotrauka"/>
        <w:tabs>
          <w:tab w:val="left" w:pos="800"/>
          <w:tab w:val="left" w:pos="9630"/>
        </w:tabs>
        <w:spacing w:after="0" w:line="276" w:lineRule="auto"/>
        <w:ind w:left="0" w:right="8"/>
        <w:jc w:val="both"/>
      </w:pP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 xml:space="preserve">8.1. Sutartis įsigalioja nuo Sutarties pasirašymo dienos ir galioja iki visiško Šalių sutartinių įsipareigojimų įvykdymo arba iki kol ji nėra nutraukiama teisės aktuose ar šioje Sutartyje nustatytais atvejais. </w:t>
      </w:r>
    </w:p>
    <w:p w:rsidR="00080A01" w:rsidRPr="0043639E" w:rsidRDefault="00080A01" w:rsidP="00080A01">
      <w:pPr>
        <w:tabs>
          <w:tab w:val="left" w:pos="1134"/>
          <w:tab w:val="left" w:pos="9630"/>
          <w:tab w:val="left" w:pos="9720"/>
        </w:tabs>
        <w:spacing w:line="276" w:lineRule="auto"/>
        <w:ind w:right="8" w:firstLine="567"/>
        <w:jc w:val="both"/>
        <w:rPr>
          <w:lang w:val="lt-LT"/>
        </w:rPr>
      </w:pPr>
      <w:r w:rsidRPr="0043639E">
        <w:rPr>
          <w:lang w:val="lt-LT"/>
        </w:rPr>
        <w:t>8.2. Nutraukus Sutartį ar jai pasibaigus, lieka galioti Sutarties nuostatos, susijusios su ginčų nagrinėjimo tvarka, taip pat visos kitos Sutarties nuostatos, jeigu šios nuostatos pagal savo esmę lieka galioti ir po Sutarties nutraukimo.</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8.3. Jei viena iš Sutarties Šalių nevykdo sutartinių įsipareigojimų ir tai yra esminis Sutarties pažeidimas, kita Šalis gali vienašališkai nutraukti Sutartį raštu prieš 5 (penkias) dienas įspėjusi kitą Sutarties Šalį ir pateikusi pagrįstus motyvus. Esminis Sutarties pažeidimas turi būti suprantamas ir pagal Lietuvos Respublikos civilinio kodekso 6.217 straipsnio 2 dalies kriterijus, ir pagal Sutartį (kai Šalys susitaria, ką laikys esminiu Sutarties pažeidimu). Šalys susitaria, kad esminiais Sutarties pažeidimais pagal sutartį laikomi:</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8.3.1. Kliento mokėjimo prievolės termino praleidimas daugiau kaip 30 (trisdešimt) dienų;</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8.3.2. netinkamos kokybės, t. y. Sutarties reikalavimų neatitinkančių, paslaugų teikimas.</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8.4. Klientas turi teisę vienašališkai nutraukti Sutartį pranešusi Paslaugų teikėjui prieš 10 (dešimt)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10 (dešimt) dienų. Šiuo atveju Paslaugų teikėjas privalo visiškai atlyginti Klientui patirtus nuostolius.</w:t>
      </w:r>
    </w:p>
    <w:p w:rsidR="00080A01" w:rsidRPr="0043639E" w:rsidRDefault="00080A01" w:rsidP="00080A01">
      <w:pPr>
        <w:tabs>
          <w:tab w:val="left" w:pos="1134"/>
          <w:tab w:val="left" w:pos="9630"/>
          <w:tab w:val="left" w:pos="9720"/>
        </w:tabs>
        <w:spacing w:line="276" w:lineRule="auto"/>
        <w:ind w:right="8" w:firstLine="567"/>
        <w:jc w:val="both"/>
        <w:rPr>
          <w:lang w:val="lt-LT"/>
        </w:rPr>
      </w:pPr>
      <w:r w:rsidRPr="0043639E">
        <w:rPr>
          <w:lang w:val="lt-LT"/>
        </w:rPr>
        <w:t>8.5.  Sutartis yra nutraukiama nedelsiant, kai Lietuvos Respublikos Vyriausybė Svarbių objektų apsaugos įstatymo nustatyta tvarka priima sprendimą, patvirtinantį, kad Sutartis neatitinka nacionalinio saugumo interesų (</w:t>
      </w:r>
      <w:r>
        <w:rPr>
          <w:lang w:val="lt-LT"/>
        </w:rPr>
        <w:t xml:space="preserve">Lietuvos Respublikos viešųjų pirkimų įstatymo (toliau – </w:t>
      </w:r>
      <w:r w:rsidRPr="0043639E">
        <w:rPr>
          <w:lang w:val="lt-LT"/>
        </w:rPr>
        <w:t>VPĮ</w:t>
      </w:r>
      <w:r>
        <w:rPr>
          <w:lang w:val="lt-LT"/>
        </w:rPr>
        <w:t>)</w:t>
      </w:r>
      <w:r w:rsidRPr="0043639E">
        <w:rPr>
          <w:lang w:val="lt-LT"/>
        </w:rPr>
        <w:t xml:space="preserve"> 87 str. 3 d.).</w:t>
      </w:r>
    </w:p>
    <w:p w:rsidR="00080A01" w:rsidRPr="00A84F87" w:rsidRDefault="00080A01" w:rsidP="00080A01">
      <w:pPr>
        <w:tabs>
          <w:tab w:val="left" w:pos="1134"/>
          <w:tab w:val="left" w:pos="9630"/>
          <w:tab w:val="left" w:pos="9720"/>
        </w:tabs>
        <w:spacing w:line="276" w:lineRule="auto"/>
        <w:ind w:right="8" w:firstLine="567"/>
        <w:jc w:val="both"/>
        <w:rPr>
          <w:lang w:val="lt-LT"/>
        </w:rPr>
      </w:pPr>
      <w:r w:rsidRPr="00A84F87">
        <w:rPr>
          <w:lang w:val="lt-LT"/>
        </w:rPr>
        <w:t>8.6. Sutartis bet kada gali būti nutraukta raštišku abiejų Šalių susitarimu, VPĮ 90 straipsnio nustatytais atvejais ir tvarka.</w:t>
      </w:r>
    </w:p>
    <w:p w:rsidR="00080A01" w:rsidRPr="00D77AE8" w:rsidRDefault="00080A01" w:rsidP="00080A01">
      <w:pPr>
        <w:tabs>
          <w:tab w:val="left" w:pos="1134"/>
          <w:tab w:val="left" w:pos="9630"/>
          <w:tab w:val="left" w:pos="9720"/>
        </w:tabs>
        <w:spacing w:line="276" w:lineRule="auto"/>
        <w:ind w:right="8" w:firstLine="567"/>
        <w:jc w:val="both"/>
        <w:rPr>
          <w:highlight w:val="lightGray"/>
          <w:lang w:val="lt-LT"/>
        </w:rPr>
      </w:pPr>
      <w:r w:rsidRPr="005A4DAD">
        <w:rPr>
          <w:lang w:val="lt-LT"/>
        </w:rPr>
        <w:t xml:space="preserve">8.7. Sutartis, Šalių susitarimu, gali būti pakeista, pasirašius atitinkamą susitarimą, atsisakant vieno ar kelių nuomojamų vietų nuo susitarimo pasirašymo datos. </w:t>
      </w:r>
    </w:p>
    <w:p w:rsidR="00080A01" w:rsidRPr="00A95275" w:rsidRDefault="00080A01" w:rsidP="00080A01">
      <w:pPr>
        <w:pStyle w:val="Pagrindiniotekstotrauka"/>
        <w:tabs>
          <w:tab w:val="left" w:pos="1311"/>
          <w:tab w:val="num" w:pos="1368"/>
          <w:tab w:val="left" w:pos="9630"/>
        </w:tabs>
        <w:spacing w:after="0" w:line="276" w:lineRule="auto"/>
        <w:ind w:left="0" w:right="8"/>
        <w:jc w:val="both"/>
        <w:rPr>
          <w:sz w:val="16"/>
          <w:szCs w:val="16"/>
          <w:highlight w:val="lightGray"/>
        </w:rPr>
      </w:pPr>
    </w:p>
    <w:p w:rsidR="00080A01" w:rsidRPr="005A4DAD" w:rsidRDefault="00080A01" w:rsidP="00080A01">
      <w:pPr>
        <w:tabs>
          <w:tab w:val="left" w:pos="9630"/>
        </w:tabs>
        <w:spacing w:line="276" w:lineRule="auto"/>
        <w:ind w:left="360" w:right="8"/>
        <w:jc w:val="center"/>
        <w:rPr>
          <w:b/>
          <w:lang w:val="lt-LT"/>
        </w:rPr>
      </w:pPr>
      <w:r w:rsidRPr="005A4DAD">
        <w:rPr>
          <w:b/>
          <w:lang w:val="lt-LT"/>
        </w:rPr>
        <w:t>9. KITOS SĄLYGOS</w:t>
      </w:r>
    </w:p>
    <w:p w:rsidR="00080A01" w:rsidRPr="005A4DAD" w:rsidRDefault="00080A01" w:rsidP="00080A01">
      <w:pPr>
        <w:shd w:val="clear" w:color="auto" w:fill="FFFFFF"/>
        <w:tabs>
          <w:tab w:val="left" w:pos="720"/>
          <w:tab w:val="left" w:pos="1008"/>
          <w:tab w:val="left" w:pos="9630"/>
        </w:tabs>
        <w:spacing w:line="276" w:lineRule="auto"/>
        <w:ind w:left="57" w:right="8"/>
        <w:jc w:val="both"/>
        <w:rPr>
          <w:spacing w:val="-2"/>
          <w:lang w:val="lt-LT"/>
        </w:rPr>
      </w:pP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9.1. Sutarties sąlygos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dienų. Visi Sutarties pakeitimai galioja tik tada, kai jie sudaryti raštu ir pasirašyti Šalių įgaliotų atstovų.</w:t>
      </w:r>
    </w:p>
    <w:p w:rsidR="00080A01" w:rsidRPr="005A4DAD" w:rsidRDefault="00080A01" w:rsidP="00080A01">
      <w:pPr>
        <w:jc w:val="both"/>
        <w:rPr>
          <w:rFonts w:eastAsiaTheme="minorHAnsi"/>
          <w:lang w:val="lt-LT" w:eastAsia="lt-LT"/>
        </w:rPr>
      </w:pPr>
      <w:r w:rsidRPr="005A4DAD">
        <w:rPr>
          <w:lang w:val="lt-LT"/>
        </w:rPr>
        <w:t xml:space="preserve">          9.2. Klientas atsakingu už Sutarties vykdymą asmeniu skiria Vytautą Rimkevičių, Informatikos ir ryšių departamento prie Lietuvos Respublikos vidaus reikalų ministerijos Telekomunikacijų administravimo skyriaus radijo ryšio inžinierių (el. paštas vytautas.rimkevicius@vrm.lt, tel. (8 5) 271 </w:t>
      </w:r>
      <w:r w:rsidRPr="005A4DAD">
        <w:rPr>
          <w:lang w:val="lt-LT"/>
        </w:rPr>
        <w:lastRenderedPageBreak/>
        <w:t>8411).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9.3. Šalių tarpusavio santykiai, neaptarti Sutartyje, reguliuojami Lietuvos Respublikos civilinio kodekso ir kitų teisės aktų nustatyta tvarka.</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 xml:space="preserve">9.4.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bookmarkStart w:id="0" w:name="_GoBack"/>
      <w:bookmarkEnd w:id="0"/>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9.6. Sutarčiai aiškinti bei ginčams spręsti taikoma Lietuvos Respublikos teisė.</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080A01" w:rsidRPr="005A4DAD" w:rsidRDefault="00080A01" w:rsidP="00080A01">
      <w:pPr>
        <w:tabs>
          <w:tab w:val="left" w:pos="1134"/>
          <w:tab w:val="left" w:pos="9630"/>
          <w:tab w:val="left" w:pos="9720"/>
        </w:tabs>
        <w:spacing w:line="276" w:lineRule="auto"/>
        <w:ind w:right="8" w:firstLine="567"/>
        <w:jc w:val="both"/>
        <w:rPr>
          <w:lang w:val="lt-LT"/>
        </w:rPr>
      </w:pPr>
      <w:r w:rsidRPr="005A4DAD">
        <w:rPr>
          <w:lang w:val="lt-LT"/>
        </w:rPr>
        <w:t>9.8. Sutartis sudaryta 2 (dviem) egzemplioriais, turinčiais vienodą teisinę galią, po 1 (vieną) kiekvienai Šaliai (jei Sutartis pasirašoma ne el. būdu).</w:t>
      </w:r>
    </w:p>
    <w:p w:rsidR="00080A01" w:rsidRPr="00D77AE8" w:rsidRDefault="00080A01" w:rsidP="00080A01">
      <w:pPr>
        <w:tabs>
          <w:tab w:val="left" w:pos="1134"/>
          <w:tab w:val="left" w:pos="9630"/>
          <w:tab w:val="left" w:pos="9720"/>
        </w:tabs>
        <w:spacing w:line="276" w:lineRule="auto"/>
        <w:ind w:right="8" w:firstLine="567"/>
        <w:jc w:val="both"/>
        <w:rPr>
          <w:highlight w:val="lightGray"/>
          <w:lang w:val="lt-LT"/>
        </w:rPr>
      </w:pPr>
      <w:r w:rsidRPr="005A4DAD">
        <w:rPr>
          <w:lang w:val="lt-LT"/>
        </w:rPr>
        <w:t>9.9. Sutarties neatskiriami priedai:</w:t>
      </w:r>
    </w:p>
    <w:p w:rsidR="00080A01" w:rsidRPr="00B1624B" w:rsidRDefault="00080A01" w:rsidP="00080A01">
      <w:pPr>
        <w:tabs>
          <w:tab w:val="left" w:pos="1134"/>
          <w:tab w:val="left" w:pos="9630"/>
          <w:tab w:val="left" w:pos="9720"/>
        </w:tabs>
        <w:spacing w:line="276" w:lineRule="auto"/>
        <w:ind w:right="8" w:firstLine="567"/>
        <w:jc w:val="both"/>
        <w:rPr>
          <w:lang w:val="lt-LT"/>
        </w:rPr>
      </w:pPr>
      <w:r w:rsidRPr="00B1624B">
        <w:rPr>
          <w:lang w:val="lt-LT"/>
        </w:rPr>
        <w:t>9.9.1. Sutarties 1 priedas – Techninė specifikacija, 2 lapai;</w:t>
      </w:r>
    </w:p>
    <w:p w:rsidR="00080A01" w:rsidRPr="00B1624B" w:rsidRDefault="00080A01" w:rsidP="00080A01">
      <w:pPr>
        <w:tabs>
          <w:tab w:val="left" w:pos="1134"/>
          <w:tab w:val="left" w:pos="9630"/>
          <w:tab w:val="left" w:pos="9720"/>
        </w:tabs>
        <w:spacing w:line="276" w:lineRule="auto"/>
        <w:ind w:right="8" w:firstLine="567"/>
        <w:jc w:val="both"/>
        <w:rPr>
          <w:lang w:val="lt-LT"/>
        </w:rPr>
      </w:pPr>
      <w:r w:rsidRPr="00B1624B">
        <w:rPr>
          <w:lang w:val="lt-LT"/>
        </w:rPr>
        <w:t>9.9.2. Sutarties 2 priedas – Konfidencialumo pasižadėjimo neatskleisti informacijos, kuri taps žinoma vykdant sutartį, forma, 2 lapai.</w:t>
      </w:r>
    </w:p>
    <w:p w:rsidR="00080A01" w:rsidRPr="0059664F" w:rsidRDefault="00080A01" w:rsidP="00080A01">
      <w:pPr>
        <w:tabs>
          <w:tab w:val="left" w:pos="1134"/>
          <w:tab w:val="left" w:pos="9630"/>
          <w:tab w:val="left" w:pos="9720"/>
        </w:tabs>
        <w:spacing w:line="276" w:lineRule="auto"/>
        <w:ind w:right="8" w:firstLine="567"/>
        <w:jc w:val="both"/>
        <w:rPr>
          <w:lang w:val="lt-LT"/>
        </w:rPr>
      </w:pPr>
      <w:r w:rsidRPr="0059664F">
        <w:rPr>
          <w:lang w:val="lt-LT"/>
        </w:rPr>
        <w:t xml:space="preserve">PRIDEDAMA. Paslaugų teikėjo užpildyta pasiūlymo forma, 2 lapai. </w:t>
      </w:r>
    </w:p>
    <w:p w:rsidR="00080A01" w:rsidRPr="00A95275" w:rsidRDefault="00080A01" w:rsidP="00080A01">
      <w:pPr>
        <w:shd w:val="clear" w:color="auto" w:fill="FFFFFF"/>
        <w:tabs>
          <w:tab w:val="left" w:pos="9630"/>
          <w:tab w:val="left" w:pos="9720"/>
        </w:tabs>
        <w:spacing w:line="276" w:lineRule="auto"/>
        <w:ind w:right="8"/>
        <w:jc w:val="both"/>
        <w:rPr>
          <w:sz w:val="16"/>
          <w:szCs w:val="16"/>
          <w:lang w:val="lt-LT"/>
        </w:rPr>
      </w:pPr>
    </w:p>
    <w:p w:rsidR="00080A01" w:rsidRPr="00B1624B" w:rsidRDefault="00080A01" w:rsidP="00080A01">
      <w:pPr>
        <w:tabs>
          <w:tab w:val="left" w:pos="9630"/>
        </w:tabs>
        <w:ind w:left="360" w:right="8"/>
        <w:jc w:val="center"/>
        <w:rPr>
          <w:b/>
          <w:lang w:val="lt-LT"/>
        </w:rPr>
      </w:pPr>
      <w:r w:rsidRPr="00B1624B">
        <w:rPr>
          <w:b/>
          <w:lang w:val="lt-LT"/>
        </w:rPr>
        <w:t>10. ŠALIŲ REKVIZITAI</w:t>
      </w:r>
    </w:p>
    <w:tbl>
      <w:tblPr>
        <w:tblW w:w="9598" w:type="dxa"/>
        <w:tblInd w:w="-142" w:type="dxa"/>
        <w:tblLook w:val="0000" w:firstRow="0" w:lastRow="0" w:firstColumn="0" w:lastColumn="0" w:noHBand="0" w:noVBand="0"/>
      </w:tblPr>
      <w:tblGrid>
        <w:gridCol w:w="4770"/>
        <w:gridCol w:w="4828"/>
      </w:tblGrid>
      <w:tr w:rsidR="00080A01" w:rsidRPr="001C7745" w:rsidTr="00253693">
        <w:trPr>
          <w:trHeight w:val="4050"/>
        </w:trPr>
        <w:tc>
          <w:tcPr>
            <w:tcW w:w="4770" w:type="dxa"/>
          </w:tcPr>
          <w:p w:rsidR="00080A01" w:rsidRPr="00A95275" w:rsidRDefault="00080A01" w:rsidP="00253693">
            <w:pPr>
              <w:tabs>
                <w:tab w:val="left" w:pos="9630"/>
              </w:tabs>
              <w:ind w:right="8"/>
              <w:rPr>
                <w:b/>
                <w:sz w:val="23"/>
                <w:szCs w:val="23"/>
                <w:highlight w:val="lightGray"/>
                <w:lang w:val="lt-LT"/>
              </w:rPr>
            </w:pPr>
          </w:p>
          <w:p w:rsidR="00080A01" w:rsidRPr="00A95275" w:rsidRDefault="00080A01" w:rsidP="00253693">
            <w:pPr>
              <w:tabs>
                <w:tab w:val="left" w:pos="9630"/>
              </w:tabs>
              <w:rPr>
                <w:b/>
                <w:sz w:val="23"/>
                <w:szCs w:val="23"/>
                <w:lang w:val="lt-LT"/>
              </w:rPr>
            </w:pPr>
            <w:r w:rsidRPr="00A95275">
              <w:rPr>
                <w:b/>
                <w:sz w:val="23"/>
                <w:szCs w:val="23"/>
                <w:lang w:val="lt-LT"/>
              </w:rPr>
              <w:t>KLIENTAS</w:t>
            </w:r>
          </w:p>
          <w:p w:rsidR="00080A01" w:rsidRPr="00A95275" w:rsidRDefault="00080A01" w:rsidP="00253693">
            <w:pPr>
              <w:tabs>
                <w:tab w:val="left" w:pos="9630"/>
              </w:tabs>
              <w:rPr>
                <w:sz w:val="23"/>
                <w:szCs w:val="23"/>
                <w:lang w:val="lt-LT"/>
              </w:rPr>
            </w:pPr>
          </w:p>
          <w:p w:rsidR="00080A01" w:rsidRPr="00A95275" w:rsidRDefault="00080A01" w:rsidP="00253693">
            <w:pPr>
              <w:tabs>
                <w:tab w:val="left" w:pos="9630"/>
              </w:tabs>
              <w:rPr>
                <w:b/>
                <w:bCs/>
                <w:sz w:val="23"/>
                <w:szCs w:val="23"/>
                <w:lang w:val="lt-LT"/>
              </w:rPr>
            </w:pPr>
            <w:r w:rsidRPr="00A95275">
              <w:rPr>
                <w:b/>
                <w:bCs/>
                <w:sz w:val="23"/>
                <w:szCs w:val="23"/>
                <w:lang w:val="lt-LT"/>
              </w:rPr>
              <w:t xml:space="preserve">Informatikos ir ryšių departamentas </w:t>
            </w:r>
          </w:p>
          <w:p w:rsidR="00080A01" w:rsidRPr="00A95275" w:rsidRDefault="00080A01" w:rsidP="00253693">
            <w:pPr>
              <w:tabs>
                <w:tab w:val="left" w:pos="9630"/>
              </w:tabs>
              <w:rPr>
                <w:b/>
                <w:bCs/>
                <w:sz w:val="23"/>
                <w:szCs w:val="23"/>
                <w:lang w:val="lt-LT"/>
              </w:rPr>
            </w:pPr>
            <w:r w:rsidRPr="00A95275">
              <w:rPr>
                <w:b/>
                <w:bCs/>
                <w:sz w:val="23"/>
                <w:szCs w:val="23"/>
                <w:lang w:val="lt-LT"/>
              </w:rPr>
              <w:t xml:space="preserve">prie Lietuvos Respublikos </w:t>
            </w:r>
          </w:p>
          <w:p w:rsidR="00080A01" w:rsidRPr="00A95275" w:rsidRDefault="00080A01" w:rsidP="00253693">
            <w:pPr>
              <w:tabs>
                <w:tab w:val="left" w:pos="9630"/>
              </w:tabs>
              <w:rPr>
                <w:b/>
                <w:bCs/>
                <w:sz w:val="23"/>
                <w:szCs w:val="23"/>
                <w:lang w:val="lt-LT"/>
              </w:rPr>
            </w:pPr>
            <w:r w:rsidRPr="00A95275">
              <w:rPr>
                <w:b/>
                <w:bCs/>
                <w:sz w:val="23"/>
                <w:szCs w:val="23"/>
                <w:lang w:val="lt-LT"/>
              </w:rPr>
              <w:t>vidaus reikalų ministerijos</w:t>
            </w:r>
          </w:p>
          <w:p w:rsidR="00080A01" w:rsidRPr="00A95275" w:rsidRDefault="00080A01" w:rsidP="00253693">
            <w:pPr>
              <w:tabs>
                <w:tab w:val="left" w:pos="9630"/>
              </w:tabs>
              <w:rPr>
                <w:b/>
                <w:bCs/>
                <w:sz w:val="23"/>
                <w:szCs w:val="23"/>
                <w:lang w:val="lt-LT"/>
              </w:rPr>
            </w:pPr>
          </w:p>
          <w:p w:rsidR="00080A01" w:rsidRPr="00A95275" w:rsidRDefault="00080A01" w:rsidP="00253693">
            <w:pPr>
              <w:tabs>
                <w:tab w:val="left" w:pos="9630"/>
              </w:tabs>
              <w:rPr>
                <w:bCs/>
                <w:sz w:val="23"/>
                <w:szCs w:val="23"/>
                <w:lang w:val="lt-LT"/>
              </w:rPr>
            </w:pPr>
            <w:r w:rsidRPr="00A95275">
              <w:rPr>
                <w:bCs/>
                <w:sz w:val="23"/>
                <w:szCs w:val="23"/>
                <w:lang w:val="lt-LT"/>
              </w:rPr>
              <w:t xml:space="preserve">Duomenys kaupiami ir saugomi Juridinių </w:t>
            </w:r>
          </w:p>
          <w:p w:rsidR="00080A01" w:rsidRPr="00A95275" w:rsidRDefault="00080A01" w:rsidP="00253693">
            <w:pPr>
              <w:tabs>
                <w:tab w:val="left" w:pos="9630"/>
              </w:tabs>
              <w:rPr>
                <w:bCs/>
                <w:sz w:val="23"/>
                <w:szCs w:val="23"/>
                <w:lang w:val="lt-LT"/>
              </w:rPr>
            </w:pPr>
            <w:r w:rsidRPr="00A95275">
              <w:rPr>
                <w:bCs/>
                <w:sz w:val="23"/>
                <w:szCs w:val="23"/>
                <w:lang w:val="lt-LT"/>
              </w:rPr>
              <w:t>asmenų registre, kodas 188774822</w:t>
            </w:r>
          </w:p>
          <w:p w:rsidR="00080A01" w:rsidRPr="00A95275" w:rsidRDefault="00080A01" w:rsidP="00253693">
            <w:pPr>
              <w:tabs>
                <w:tab w:val="left" w:pos="9630"/>
              </w:tabs>
              <w:rPr>
                <w:bCs/>
                <w:sz w:val="23"/>
                <w:szCs w:val="23"/>
                <w:lang w:val="lt-LT"/>
              </w:rPr>
            </w:pPr>
            <w:r w:rsidRPr="00A95275">
              <w:rPr>
                <w:bCs/>
                <w:sz w:val="23"/>
                <w:szCs w:val="23"/>
                <w:lang w:val="lt-LT"/>
              </w:rPr>
              <w:t>Šventaragio g. 2, 01510 Vilnius</w:t>
            </w:r>
          </w:p>
          <w:p w:rsidR="00080A01" w:rsidRPr="00A95275" w:rsidRDefault="00080A01" w:rsidP="00253693">
            <w:pPr>
              <w:tabs>
                <w:tab w:val="left" w:pos="9630"/>
              </w:tabs>
              <w:rPr>
                <w:bCs/>
                <w:sz w:val="23"/>
                <w:szCs w:val="23"/>
                <w:lang w:val="lt-LT"/>
              </w:rPr>
            </w:pPr>
            <w:r w:rsidRPr="00A95275">
              <w:rPr>
                <w:bCs/>
                <w:sz w:val="23"/>
                <w:szCs w:val="23"/>
                <w:lang w:val="lt-LT"/>
              </w:rPr>
              <w:t>Tel. (8 5) 271 71 77</w:t>
            </w:r>
          </w:p>
          <w:p w:rsidR="00080A01" w:rsidRPr="00A95275" w:rsidRDefault="00080A01" w:rsidP="00253693">
            <w:pPr>
              <w:tabs>
                <w:tab w:val="left" w:pos="9630"/>
              </w:tabs>
              <w:rPr>
                <w:bCs/>
                <w:sz w:val="23"/>
                <w:szCs w:val="23"/>
                <w:lang w:val="lt-LT"/>
              </w:rPr>
            </w:pPr>
            <w:r w:rsidRPr="00A95275">
              <w:rPr>
                <w:bCs/>
                <w:sz w:val="23"/>
                <w:szCs w:val="23"/>
                <w:lang w:val="lt-LT"/>
              </w:rPr>
              <w:t>Faks. (8 5) 271 89 21</w:t>
            </w:r>
          </w:p>
          <w:p w:rsidR="00080A01" w:rsidRPr="00A95275" w:rsidRDefault="00080A01" w:rsidP="00253693">
            <w:pPr>
              <w:tabs>
                <w:tab w:val="left" w:pos="9630"/>
              </w:tabs>
              <w:rPr>
                <w:bCs/>
                <w:sz w:val="23"/>
                <w:szCs w:val="23"/>
                <w:lang w:val="lt-LT"/>
              </w:rPr>
            </w:pPr>
            <w:r w:rsidRPr="00A95275">
              <w:rPr>
                <w:bCs/>
                <w:sz w:val="23"/>
                <w:szCs w:val="23"/>
                <w:lang w:val="lt-LT"/>
              </w:rPr>
              <w:t>El. paštas: ird@vrm.lt</w:t>
            </w:r>
          </w:p>
          <w:p w:rsidR="00080A01" w:rsidRPr="00A95275" w:rsidRDefault="00080A01" w:rsidP="00253693">
            <w:pPr>
              <w:tabs>
                <w:tab w:val="left" w:pos="9630"/>
              </w:tabs>
              <w:rPr>
                <w:bCs/>
                <w:sz w:val="23"/>
                <w:szCs w:val="23"/>
                <w:lang w:val="lt-LT"/>
              </w:rPr>
            </w:pPr>
            <w:r w:rsidRPr="00A95275">
              <w:rPr>
                <w:bCs/>
                <w:sz w:val="23"/>
                <w:szCs w:val="23"/>
                <w:lang w:val="lt-LT"/>
              </w:rPr>
              <w:t>A. s. LT77 4010 0510 0497 3946</w:t>
            </w:r>
          </w:p>
          <w:p w:rsidR="00080A01" w:rsidRPr="00A95275" w:rsidRDefault="00080A01" w:rsidP="00253693">
            <w:pPr>
              <w:tabs>
                <w:tab w:val="left" w:pos="9630"/>
              </w:tabs>
              <w:rPr>
                <w:bCs/>
                <w:sz w:val="23"/>
                <w:szCs w:val="23"/>
                <w:lang w:val="lt-LT"/>
              </w:rPr>
            </w:pPr>
            <w:r w:rsidRPr="00A95275">
              <w:rPr>
                <w:bCs/>
                <w:sz w:val="23"/>
                <w:szCs w:val="23"/>
                <w:lang w:val="lt-LT"/>
              </w:rPr>
              <w:t>Luminor Bank AS</w:t>
            </w:r>
          </w:p>
          <w:p w:rsidR="00080A01" w:rsidRPr="00A95275" w:rsidRDefault="00080A01" w:rsidP="00253693">
            <w:pPr>
              <w:tabs>
                <w:tab w:val="left" w:pos="9630"/>
              </w:tabs>
              <w:rPr>
                <w:bCs/>
                <w:sz w:val="23"/>
                <w:szCs w:val="23"/>
                <w:lang w:val="lt-LT"/>
              </w:rPr>
            </w:pPr>
            <w:r w:rsidRPr="00A95275">
              <w:rPr>
                <w:bCs/>
                <w:sz w:val="23"/>
                <w:szCs w:val="23"/>
                <w:lang w:val="lt-LT"/>
              </w:rPr>
              <w:t>Banko kodas 40100</w:t>
            </w:r>
          </w:p>
          <w:p w:rsidR="00080A01" w:rsidRPr="00A95275" w:rsidRDefault="00080A01" w:rsidP="00253693">
            <w:pPr>
              <w:tabs>
                <w:tab w:val="left" w:pos="9630"/>
              </w:tabs>
              <w:rPr>
                <w:bCs/>
                <w:sz w:val="23"/>
                <w:szCs w:val="23"/>
                <w:lang w:val="lt-LT"/>
              </w:rPr>
            </w:pPr>
          </w:p>
          <w:p w:rsidR="00080A01" w:rsidRPr="00A95275" w:rsidRDefault="00080A01" w:rsidP="00253693">
            <w:pPr>
              <w:tabs>
                <w:tab w:val="left" w:pos="9630"/>
              </w:tabs>
              <w:rPr>
                <w:bCs/>
                <w:sz w:val="23"/>
                <w:szCs w:val="23"/>
                <w:lang w:val="lt-LT"/>
              </w:rPr>
            </w:pPr>
            <w:r w:rsidRPr="00A95275">
              <w:rPr>
                <w:bCs/>
                <w:sz w:val="23"/>
                <w:szCs w:val="23"/>
                <w:lang w:val="lt-LT"/>
              </w:rPr>
              <w:t xml:space="preserve">Direktorius </w:t>
            </w:r>
          </w:p>
          <w:p w:rsidR="00080A01" w:rsidRDefault="00080A01" w:rsidP="00253693">
            <w:pPr>
              <w:tabs>
                <w:tab w:val="left" w:pos="9630"/>
              </w:tabs>
              <w:rPr>
                <w:bCs/>
                <w:sz w:val="23"/>
                <w:szCs w:val="23"/>
                <w:lang w:val="lt-LT"/>
              </w:rPr>
            </w:pPr>
          </w:p>
          <w:p w:rsidR="00080A01" w:rsidRPr="00A95275" w:rsidRDefault="00080A01" w:rsidP="00253693">
            <w:pPr>
              <w:tabs>
                <w:tab w:val="left" w:pos="9630"/>
              </w:tabs>
              <w:rPr>
                <w:sz w:val="23"/>
                <w:szCs w:val="23"/>
                <w:highlight w:val="lightGray"/>
                <w:lang w:val="lt-LT"/>
              </w:rPr>
            </w:pPr>
            <w:r w:rsidRPr="00A95275">
              <w:rPr>
                <w:bCs/>
                <w:sz w:val="23"/>
                <w:szCs w:val="23"/>
                <w:lang w:val="lt-LT"/>
              </w:rPr>
              <w:t>Tomas Stankevičius</w:t>
            </w:r>
          </w:p>
        </w:tc>
        <w:tc>
          <w:tcPr>
            <w:tcW w:w="4828" w:type="dxa"/>
          </w:tcPr>
          <w:p w:rsidR="00080A01" w:rsidRPr="00A95275" w:rsidRDefault="00080A01" w:rsidP="00253693">
            <w:pPr>
              <w:pStyle w:val="Antrat1"/>
              <w:tabs>
                <w:tab w:val="left" w:pos="9630"/>
              </w:tabs>
              <w:ind w:right="8"/>
              <w:rPr>
                <w:rFonts w:eastAsia="Arial Unicode MS"/>
                <w:sz w:val="23"/>
                <w:szCs w:val="23"/>
                <w:highlight w:val="lightGray"/>
              </w:rPr>
            </w:pPr>
          </w:p>
          <w:p w:rsidR="00080A01" w:rsidRPr="00A95275" w:rsidRDefault="00080A01" w:rsidP="00253693">
            <w:pPr>
              <w:pStyle w:val="Antrat1"/>
              <w:tabs>
                <w:tab w:val="left" w:pos="9630"/>
              </w:tabs>
              <w:ind w:right="8"/>
              <w:rPr>
                <w:rFonts w:eastAsia="Arial Unicode MS"/>
                <w:sz w:val="23"/>
                <w:szCs w:val="23"/>
              </w:rPr>
            </w:pPr>
            <w:r w:rsidRPr="00A95275">
              <w:rPr>
                <w:rFonts w:eastAsia="Arial Unicode MS"/>
                <w:sz w:val="23"/>
                <w:szCs w:val="23"/>
              </w:rPr>
              <w:t>PASLAUGŲ TEIKĖJAS</w:t>
            </w:r>
          </w:p>
          <w:p w:rsidR="00080A01" w:rsidRPr="00A95275" w:rsidRDefault="00080A01" w:rsidP="00253693">
            <w:pPr>
              <w:pStyle w:val="Lentele-ZET"/>
              <w:tabs>
                <w:tab w:val="left" w:pos="9630"/>
              </w:tabs>
              <w:spacing w:line="240" w:lineRule="auto"/>
              <w:ind w:right="8"/>
              <w:jc w:val="both"/>
              <w:rPr>
                <w:rFonts w:ascii="Times New Roman" w:hAnsi="Times New Roman" w:cs="Times New Roman"/>
                <w:b/>
                <w:sz w:val="23"/>
                <w:szCs w:val="23"/>
              </w:rPr>
            </w:pPr>
          </w:p>
          <w:p w:rsidR="00080A01" w:rsidRPr="00A95275" w:rsidRDefault="00080A01" w:rsidP="00253693">
            <w:pPr>
              <w:rPr>
                <w:bCs/>
                <w:sz w:val="23"/>
                <w:szCs w:val="23"/>
                <w:lang w:val="lt-LT"/>
              </w:rPr>
            </w:pPr>
            <w:r w:rsidRPr="00A95275">
              <w:rPr>
                <w:b/>
                <w:bCs/>
                <w:sz w:val="23"/>
                <w:szCs w:val="23"/>
                <w:lang w:val="lt-LT"/>
              </w:rPr>
              <w:t>Telia Lietuva, AB</w:t>
            </w:r>
          </w:p>
          <w:p w:rsidR="00080A01" w:rsidRPr="00A95275" w:rsidRDefault="00080A01" w:rsidP="00253693">
            <w:pPr>
              <w:rPr>
                <w:sz w:val="23"/>
                <w:szCs w:val="23"/>
                <w:lang w:val="lt-LT"/>
              </w:rPr>
            </w:pPr>
          </w:p>
          <w:p w:rsidR="00080A01" w:rsidRPr="00A95275" w:rsidRDefault="00080A01" w:rsidP="00253693">
            <w:pPr>
              <w:rPr>
                <w:bCs/>
                <w:sz w:val="23"/>
                <w:szCs w:val="23"/>
                <w:lang w:val="lt-LT"/>
              </w:rPr>
            </w:pPr>
          </w:p>
          <w:p w:rsidR="00080A01" w:rsidRPr="00A95275" w:rsidRDefault="00080A01" w:rsidP="00253693">
            <w:pPr>
              <w:rPr>
                <w:sz w:val="23"/>
                <w:szCs w:val="23"/>
                <w:lang w:val="lt-LT"/>
              </w:rPr>
            </w:pPr>
            <w:r w:rsidRPr="00A95275">
              <w:rPr>
                <w:bCs/>
                <w:sz w:val="23"/>
                <w:szCs w:val="23"/>
                <w:lang w:val="lt-LT"/>
              </w:rPr>
              <w:t xml:space="preserve">Duomenys kaupiami ir saugomi Juridinių asmenų registre, </w:t>
            </w:r>
            <w:r w:rsidRPr="00A95275">
              <w:rPr>
                <w:sz w:val="23"/>
                <w:szCs w:val="23"/>
                <w:lang w:val="lt-LT"/>
              </w:rPr>
              <w:t>kodas 121215434</w:t>
            </w:r>
          </w:p>
          <w:p w:rsidR="00080A01" w:rsidRPr="00A95275" w:rsidRDefault="00080A01" w:rsidP="00253693">
            <w:pPr>
              <w:rPr>
                <w:sz w:val="23"/>
                <w:szCs w:val="23"/>
              </w:rPr>
            </w:pPr>
            <w:r w:rsidRPr="00A95275">
              <w:rPr>
                <w:sz w:val="23"/>
                <w:szCs w:val="23"/>
                <w:lang w:val="lt-LT"/>
              </w:rPr>
              <w:t>PVM mokėtojo kodas LT212154314</w:t>
            </w:r>
          </w:p>
          <w:p w:rsidR="00080A01" w:rsidRPr="00A95275" w:rsidRDefault="00080A01" w:rsidP="00253693">
            <w:pPr>
              <w:rPr>
                <w:sz w:val="23"/>
                <w:szCs w:val="23"/>
                <w:lang w:val="lt-LT"/>
              </w:rPr>
            </w:pPr>
            <w:r w:rsidRPr="00A95275">
              <w:rPr>
                <w:sz w:val="23"/>
                <w:szCs w:val="23"/>
                <w:lang w:val="lt-LT"/>
              </w:rPr>
              <w:t xml:space="preserve">Saltoniškių g. 7A, </w:t>
            </w:r>
            <w:r w:rsidRPr="00A95275">
              <w:rPr>
                <w:sz w:val="23"/>
                <w:szCs w:val="23"/>
                <w:lang w:val="en-US"/>
              </w:rPr>
              <w:t xml:space="preserve">03501 </w:t>
            </w:r>
            <w:r w:rsidRPr="00A95275">
              <w:rPr>
                <w:sz w:val="23"/>
                <w:szCs w:val="23"/>
                <w:lang w:val="lt-LT"/>
              </w:rPr>
              <w:t>Vilnius</w:t>
            </w:r>
          </w:p>
          <w:p w:rsidR="00080A01" w:rsidRPr="00A95275" w:rsidRDefault="00080A01" w:rsidP="00253693">
            <w:pPr>
              <w:rPr>
                <w:sz w:val="23"/>
                <w:szCs w:val="23"/>
                <w:lang w:val="lt-LT"/>
              </w:rPr>
            </w:pPr>
            <w:r w:rsidRPr="00A95275">
              <w:rPr>
                <w:sz w:val="23"/>
                <w:szCs w:val="23"/>
                <w:lang w:val="lt-LT"/>
              </w:rPr>
              <w:t>Tel. 1816</w:t>
            </w:r>
          </w:p>
          <w:p w:rsidR="00080A01" w:rsidRPr="00A95275" w:rsidRDefault="00080A01" w:rsidP="00253693">
            <w:pPr>
              <w:rPr>
                <w:sz w:val="23"/>
                <w:szCs w:val="23"/>
                <w:lang w:val="en-US"/>
              </w:rPr>
            </w:pPr>
            <w:r w:rsidRPr="00A95275">
              <w:rPr>
                <w:sz w:val="23"/>
                <w:szCs w:val="23"/>
                <w:lang w:val="lt-LT"/>
              </w:rPr>
              <w:t>El. paštas: verslas@telia.lt</w:t>
            </w:r>
          </w:p>
          <w:p w:rsidR="00080A01" w:rsidRPr="00A95275" w:rsidRDefault="00080A01" w:rsidP="00253693">
            <w:pPr>
              <w:rPr>
                <w:sz w:val="23"/>
                <w:szCs w:val="23"/>
                <w:lang w:val="lt-LT"/>
              </w:rPr>
            </w:pPr>
            <w:r w:rsidRPr="00A95275">
              <w:rPr>
                <w:sz w:val="23"/>
                <w:szCs w:val="23"/>
                <w:lang w:val="lt-LT"/>
              </w:rPr>
              <w:t>A. s. LT77 7044 0600 0092 1667</w:t>
            </w:r>
          </w:p>
          <w:p w:rsidR="00080A01" w:rsidRPr="00A95275" w:rsidRDefault="00080A01" w:rsidP="00253693">
            <w:pPr>
              <w:rPr>
                <w:sz w:val="23"/>
                <w:szCs w:val="23"/>
                <w:lang w:val="lt-LT"/>
              </w:rPr>
            </w:pPr>
            <w:r w:rsidRPr="00A95275">
              <w:rPr>
                <w:sz w:val="23"/>
                <w:szCs w:val="23"/>
                <w:lang w:val="lt-LT"/>
              </w:rPr>
              <w:t>AB SEB bankas</w:t>
            </w:r>
          </w:p>
          <w:p w:rsidR="00080A01" w:rsidRPr="00A95275" w:rsidRDefault="00080A01" w:rsidP="00253693">
            <w:pPr>
              <w:rPr>
                <w:b/>
                <w:sz w:val="23"/>
                <w:szCs w:val="23"/>
                <w:lang w:val="lt-LT"/>
              </w:rPr>
            </w:pPr>
            <w:r w:rsidRPr="00A95275">
              <w:rPr>
                <w:sz w:val="23"/>
                <w:szCs w:val="23"/>
                <w:lang w:val="lt-LT"/>
              </w:rPr>
              <w:t>Banko kodas 70440</w:t>
            </w:r>
          </w:p>
          <w:p w:rsidR="00080A01" w:rsidRPr="00A95275" w:rsidRDefault="00080A01" w:rsidP="00253693">
            <w:pPr>
              <w:widowControl w:val="0"/>
              <w:autoSpaceDE w:val="0"/>
              <w:autoSpaceDN w:val="0"/>
              <w:adjustRightInd w:val="0"/>
              <w:spacing w:before="240"/>
              <w:rPr>
                <w:sz w:val="23"/>
                <w:szCs w:val="23"/>
                <w:lang w:val="lt-LT"/>
              </w:rPr>
            </w:pPr>
            <w:r w:rsidRPr="00A95275">
              <w:rPr>
                <w:sz w:val="23"/>
                <w:szCs w:val="23"/>
                <w:lang w:val="lt-LT"/>
              </w:rPr>
              <w:t>Verslo klientų padalinio Viešojo sektoriaus padalinio vadovas</w:t>
            </w:r>
          </w:p>
          <w:p w:rsidR="00080A01" w:rsidRPr="00A95275" w:rsidRDefault="00080A01" w:rsidP="00253693">
            <w:pPr>
              <w:widowControl w:val="0"/>
              <w:autoSpaceDE w:val="0"/>
              <w:autoSpaceDN w:val="0"/>
              <w:adjustRightInd w:val="0"/>
              <w:spacing w:before="240"/>
              <w:rPr>
                <w:sz w:val="23"/>
                <w:szCs w:val="23"/>
                <w:lang w:val="lt-LT"/>
              </w:rPr>
            </w:pPr>
            <w:r w:rsidRPr="00A95275">
              <w:rPr>
                <w:sz w:val="23"/>
                <w:szCs w:val="23"/>
                <w:lang w:val="lt-LT"/>
              </w:rPr>
              <w:t>Viktoras Dzindzeleta</w:t>
            </w:r>
          </w:p>
          <w:p w:rsidR="00080A01" w:rsidRPr="00A95275" w:rsidRDefault="00080A01" w:rsidP="00253693">
            <w:pPr>
              <w:tabs>
                <w:tab w:val="left" w:pos="720"/>
                <w:tab w:val="left" w:pos="9630"/>
              </w:tabs>
              <w:ind w:right="8"/>
              <w:rPr>
                <w:i/>
                <w:sz w:val="23"/>
                <w:szCs w:val="23"/>
                <w:lang w:val="lt-LT"/>
              </w:rPr>
            </w:pPr>
          </w:p>
        </w:tc>
      </w:tr>
    </w:tbl>
    <w:p w:rsidR="00080A01" w:rsidRDefault="00080A01" w:rsidP="00080A01">
      <w:pPr>
        <w:spacing w:line="276" w:lineRule="auto"/>
      </w:pPr>
    </w:p>
    <w:p w:rsidR="00C32E43" w:rsidRDefault="00C32E43"/>
    <w:sectPr w:rsidR="00C32E43" w:rsidSect="00A95275">
      <w:headerReference w:type="even" r:id="rId5"/>
      <w:headerReference w:type="default" r:id="rId6"/>
      <w:pgSz w:w="11906" w:h="16838" w:code="9"/>
      <w:pgMar w:top="993"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24B" w:rsidRDefault="00080A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1624B" w:rsidRDefault="00080A0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24B" w:rsidRPr="00E61E79" w:rsidRDefault="00080A01">
    <w:pPr>
      <w:pStyle w:val="Antrats"/>
      <w:framePr w:wrap="around" w:vAnchor="text" w:hAnchor="margin" w:xAlign="center" w:y="1"/>
      <w:rPr>
        <w:rStyle w:val="Puslapionumeris"/>
      </w:rPr>
    </w:pPr>
    <w:r w:rsidRPr="00E61E79">
      <w:rPr>
        <w:rStyle w:val="Puslapionumeris"/>
      </w:rPr>
      <w:fldChar w:fldCharType="begin"/>
    </w:r>
    <w:r w:rsidRPr="00E61E79">
      <w:rPr>
        <w:rStyle w:val="Puslapionumeris"/>
      </w:rPr>
      <w:instrText xml:space="preserve">PAGE  </w:instrText>
    </w:r>
    <w:r w:rsidRPr="00E61E79">
      <w:rPr>
        <w:rStyle w:val="Puslapionumeris"/>
      </w:rPr>
      <w:fldChar w:fldCharType="separate"/>
    </w:r>
    <w:r>
      <w:rPr>
        <w:rStyle w:val="Puslapionumeris"/>
        <w:noProof/>
      </w:rPr>
      <w:t>7</w:t>
    </w:r>
    <w:r w:rsidRPr="00E61E79">
      <w:rPr>
        <w:rStyle w:val="Puslapionumeris"/>
      </w:rPr>
      <w:fldChar w:fldCharType="end"/>
    </w:r>
  </w:p>
  <w:p w:rsidR="00B1624B" w:rsidRDefault="00080A0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01"/>
    <w:rsid w:val="00080A01"/>
    <w:rsid w:val="00C32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26A71-0FC2-46F9-A0CB-E0E7A72E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0A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080A01"/>
    <w:pPr>
      <w:keepNext/>
      <w:jc w:val="both"/>
      <w:outlineLvl w:val="0"/>
    </w:pPr>
    <w:rPr>
      <w:b/>
      <w:bCs/>
      <w:lang w:val="lt-LT"/>
    </w:rPr>
  </w:style>
  <w:style w:type="paragraph" w:styleId="Antrat5">
    <w:name w:val="heading 5"/>
    <w:basedOn w:val="prastasis"/>
    <w:next w:val="prastasis"/>
    <w:link w:val="Antrat5Diagrama"/>
    <w:uiPriority w:val="99"/>
    <w:qFormat/>
    <w:rsid w:val="00080A01"/>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iPriority w:val="9"/>
    <w:unhideWhenUsed/>
    <w:qFormat/>
    <w:rsid w:val="00080A01"/>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80A01"/>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080A01"/>
    <w:rPr>
      <w:rFonts w:ascii="TIMESLT" w:eastAsia="Arial Unicode MS" w:hAnsi="TIMESLT" w:cs="Arial Unicode MS"/>
      <w:sz w:val="24"/>
      <w:szCs w:val="20"/>
    </w:rPr>
  </w:style>
  <w:style w:type="character" w:customStyle="1" w:styleId="Antrat6Diagrama">
    <w:name w:val="Antraštė 6 Diagrama"/>
    <w:basedOn w:val="Numatytasispastraiposriftas"/>
    <w:link w:val="Antrat6"/>
    <w:uiPriority w:val="9"/>
    <w:rsid w:val="00080A01"/>
    <w:rPr>
      <w:rFonts w:asciiTheme="majorHAnsi" w:eastAsiaTheme="majorEastAsia" w:hAnsiTheme="majorHAnsi" w:cstheme="majorBidi"/>
      <w:color w:val="1F4D78" w:themeColor="accent1" w:themeShade="7F"/>
      <w:sz w:val="24"/>
      <w:szCs w:val="24"/>
      <w:lang w:val="en-GB"/>
    </w:rPr>
  </w:style>
  <w:style w:type="paragraph" w:styleId="Antrats">
    <w:name w:val="header"/>
    <w:basedOn w:val="prastasis"/>
    <w:link w:val="AntratsDiagrama"/>
    <w:uiPriority w:val="99"/>
    <w:rsid w:val="00080A01"/>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080A01"/>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080A01"/>
    <w:pPr>
      <w:jc w:val="both"/>
    </w:pPr>
    <w:rPr>
      <w:lang w:val="lt-LT"/>
    </w:rPr>
  </w:style>
  <w:style w:type="character" w:customStyle="1" w:styleId="PagrindinistekstasDiagrama">
    <w:name w:val="Pagrindinis tekstas Diagrama"/>
    <w:basedOn w:val="Numatytasispastraiposriftas"/>
    <w:link w:val="Pagrindinistekstas"/>
    <w:uiPriority w:val="99"/>
    <w:rsid w:val="00080A01"/>
    <w:rPr>
      <w:rFonts w:ascii="Times New Roman" w:eastAsia="Times New Roman" w:hAnsi="Times New Roman" w:cs="Times New Roman"/>
      <w:sz w:val="24"/>
      <w:szCs w:val="24"/>
    </w:rPr>
  </w:style>
  <w:style w:type="character" w:styleId="Puslapionumeris">
    <w:name w:val="page number"/>
    <w:basedOn w:val="Numatytasispastraiposriftas"/>
    <w:uiPriority w:val="99"/>
    <w:rsid w:val="00080A01"/>
    <w:rPr>
      <w:rFonts w:cs="Times New Roman"/>
    </w:rPr>
  </w:style>
  <w:style w:type="paragraph" w:styleId="Pagrindiniotekstotrauka">
    <w:name w:val="Body Text Indent"/>
    <w:basedOn w:val="prastasis"/>
    <w:link w:val="PagrindiniotekstotraukaDiagrama"/>
    <w:uiPriority w:val="99"/>
    <w:rsid w:val="00080A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080A01"/>
    <w:rPr>
      <w:rFonts w:ascii="Times New Roman" w:eastAsia="Times New Roman" w:hAnsi="Times New Roman" w:cs="Times New Roman"/>
      <w:sz w:val="24"/>
      <w:szCs w:val="24"/>
    </w:rPr>
  </w:style>
  <w:style w:type="paragraph" w:customStyle="1" w:styleId="Lentele-ZET">
    <w:name w:val="Lentele-ZET"/>
    <w:basedOn w:val="prastasis"/>
    <w:uiPriority w:val="99"/>
    <w:rsid w:val="00080A01"/>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080A01"/>
    <w:pPr>
      <w:ind w:left="720"/>
      <w:contextualSpacing/>
    </w:pPr>
  </w:style>
  <w:style w:type="character" w:customStyle="1" w:styleId="SraopastraipaDiagrama">
    <w:name w:val="Sąrašo pastraipa Diagrama"/>
    <w:aliases w:val="lp1 Diagrama,Bullet 1 Diagrama,Use Case List Paragraph Diagrama"/>
    <w:link w:val="Sraopastraipa"/>
    <w:uiPriority w:val="34"/>
    <w:locked/>
    <w:rsid w:val="00080A01"/>
    <w:rPr>
      <w:rFonts w:ascii="Times New Roman" w:eastAsia="Times New Roman" w:hAnsi="Times New Roman" w:cs="Times New Roman"/>
      <w:sz w:val="24"/>
      <w:szCs w:val="24"/>
      <w:lang w:val="en-GB"/>
    </w:rPr>
  </w:style>
  <w:style w:type="paragraph" w:customStyle="1" w:styleId="Default">
    <w:name w:val="Default"/>
    <w:rsid w:val="00080A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12684</Words>
  <Characters>7231</Characters>
  <Application>Microsoft Office Word</Application>
  <DocSecurity>0</DocSecurity>
  <Lines>60</Lines>
  <Paragraphs>39</Paragraphs>
  <ScaleCrop>false</ScaleCrop>
  <Company/>
  <LinksUpToDate>false</LinksUpToDate>
  <CharactersWithSpaces>19876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2022-04-01T12:14:00Z</dcterms:created>
  <dcterms:modified xsi:type="dcterms:W3CDTF">2022-04-01T12:16:00Z</dcterms:modified>
</cp:coreProperties>
</file>