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45D6" w14:textId="2DEDD75C" w:rsidR="00250ABD" w:rsidRPr="0065287D" w:rsidRDefault="007410BE" w:rsidP="006D1495">
      <w:pPr>
        <w:spacing w:after="0" w:line="240" w:lineRule="auto"/>
        <w:ind w:left="0" w:firstLine="0"/>
        <w:jc w:val="center"/>
        <w:rPr>
          <w:b/>
          <w:szCs w:val="24"/>
        </w:rPr>
      </w:pPr>
      <w:r>
        <w:rPr>
          <w:b/>
          <w:bCs/>
          <w:szCs w:val="24"/>
        </w:rPr>
        <w:t>VIEŠOSIOS NUOMONĖS TYRIMŲ PASLAUGŲ PIRKIMO-PARDAVIMO</w:t>
      </w:r>
    </w:p>
    <w:p w14:paraId="36F8D363" w14:textId="0873E69A" w:rsidR="00810D76" w:rsidRPr="00314EE6" w:rsidRDefault="00BC7ECD" w:rsidP="006D1495">
      <w:pPr>
        <w:spacing w:after="0" w:line="259" w:lineRule="auto"/>
        <w:ind w:left="0" w:firstLine="0"/>
        <w:jc w:val="center"/>
        <w:rPr>
          <w:b/>
          <w:bCs/>
          <w:szCs w:val="24"/>
        </w:rPr>
      </w:pPr>
      <w:r w:rsidRPr="00314EE6">
        <w:rPr>
          <w:b/>
          <w:bCs/>
          <w:szCs w:val="24"/>
        </w:rPr>
        <w:t>SUTARTIS Nr.</w:t>
      </w:r>
    </w:p>
    <w:p w14:paraId="02D24DE4" w14:textId="3E24F95E" w:rsidR="00810D76" w:rsidRPr="00314EE6" w:rsidRDefault="00810D76">
      <w:pPr>
        <w:spacing w:after="12" w:line="259" w:lineRule="auto"/>
        <w:ind w:left="7317" w:firstLine="0"/>
        <w:jc w:val="left"/>
        <w:rPr>
          <w:szCs w:val="24"/>
        </w:rPr>
      </w:pPr>
    </w:p>
    <w:p w14:paraId="5902DDE5" w14:textId="2378516A" w:rsidR="00810D76" w:rsidRPr="00314EE6" w:rsidRDefault="00BC7ECD">
      <w:pPr>
        <w:tabs>
          <w:tab w:val="center" w:pos="648"/>
          <w:tab w:val="center" w:pos="7939"/>
        </w:tabs>
        <w:spacing w:after="534"/>
        <w:ind w:left="0" w:firstLine="0"/>
        <w:jc w:val="left"/>
        <w:rPr>
          <w:szCs w:val="24"/>
        </w:rPr>
      </w:pPr>
      <w:r w:rsidRPr="00314EE6">
        <w:rPr>
          <w:szCs w:val="24"/>
        </w:rPr>
        <w:tab/>
        <w:t>Vilnius,</w:t>
      </w:r>
      <w:r w:rsidRPr="00314EE6">
        <w:rPr>
          <w:szCs w:val="24"/>
        </w:rPr>
        <w:tab/>
        <w:t>202</w:t>
      </w:r>
      <w:r w:rsidR="00250ABD">
        <w:rPr>
          <w:szCs w:val="24"/>
        </w:rPr>
        <w:t>2</w:t>
      </w:r>
      <w:r w:rsidRPr="00314EE6">
        <w:rPr>
          <w:szCs w:val="24"/>
        </w:rPr>
        <w:t xml:space="preserve"> m. .. ................................ d.</w:t>
      </w:r>
    </w:p>
    <w:p w14:paraId="10D15CA5" w14:textId="62BC5F32" w:rsidR="00250ABD" w:rsidRPr="00250ABD" w:rsidRDefault="00250ABD" w:rsidP="00250ABD">
      <w:pPr>
        <w:spacing w:line="240" w:lineRule="auto"/>
        <w:ind w:left="251" w:right="14" w:firstLine="719"/>
        <w:rPr>
          <w:szCs w:val="24"/>
        </w:rPr>
      </w:pPr>
      <w:r w:rsidRPr="00250ABD">
        <w:rPr>
          <w:szCs w:val="24"/>
        </w:rPr>
        <w:t>Vadovaudamiesi Lietuvos Respublikos Prezidento kanceliarijos įvykdyto</w:t>
      </w:r>
      <w:r>
        <w:rPr>
          <w:szCs w:val="24"/>
        </w:rPr>
        <w:t xml:space="preserve"> </w:t>
      </w:r>
      <w:r w:rsidR="004D6C00">
        <w:rPr>
          <w:szCs w:val="24"/>
        </w:rPr>
        <w:t xml:space="preserve">mažos vertės pirkimo, atliekamo </w:t>
      </w:r>
      <w:r w:rsidR="007410BE">
        <w:rPr>
          <w:szCs w:val="24"/>
        </w:rPr>
        <w:t>ne</w:t>
      </w:r>
      <w:r w:rsidR="004D6C00">
        <w:rPr>
          <w:szCs w:val="24"/>
        </w:rPr>
        <w:t xml:space="preserve">skelbiamos </w:t>
      </w:r>
      <w:r w:rsidRPr="00250ABD">
        <w:rPr>
          <w:szCs w:val="24"/>
        </w:rPr>
        <w:t xml:space="preserve">apklausos </w:t>
      </w:r>
      <w:r w:rsidR="004D6C00">
        <w:rPr>
          <w:szCs w:val="24"/>
        </w:rPr>
        <w:t xml:space="preserve"> būdu, </w:t>
      </w:r>
      <w:r w:rsidRPr="00250ABD">
        <w:rPr>
          <w:szCs w:val="24"/>
        </w:rPr>
        <w:t xml:space="preserve">rezultatais (Lietuvos Respublikos Prezidento kanceliarijos prekių, paslaugų ir darbų </w:t>
      </w:r>
      <w:r w:rsidRPr="00250ABD">
        <w:rPr>
          <w:noProof/>
          <w:szCs w:val="24"/>
        </w:rPr>
        <w:drawing>
          <wp:inline distT="0" distB="0" distL="0" distR="0" wp14:anchorId="4ADBDFB6" wp14:editId="702224AD">
            <wp:extent cx="4569" cy="4568"/>
            <wp:effectExtent l="0" t="0" r="0" b="0"/>
            <wp:docPr id="2464" name="Picture 2464"/>
            <wp:cNvGraphicFramePr/>
            <a:graphic xmlns:a="http://schemas.openxmlformats.org/drawingml/2006/main">
              <a:graphicData uri="http://schemas.openxmlformats.org/drawingml/2006/picture">
                <pic:pic xmlns:pic="http://schemas.openxmlformats.org/drawingml/2006/picture">
                  <pic:nvPicPr>
                    <pic:cNvPr id="2464" name="Picture 2464"/>
                    <pic:cNvPicPr/>
                  </pic:nvPicPr>
                  <pic:blipFill>
                    <a:blip r:embed="rId5"/>
                    <a:stretch>
                      <a:fillRect/>
                    </a:stretch>
                  </pic:blipFill>
                  <pic:spPr>
                    <a:xfrm>
                      <a:off x="0" y="0"/>
                      <a:ext cx="4569" cy="4568"/>
                    </a:xfrm>
                    <a:prstGeom prst="rect">
                      <a:avLst/>
                    </a:prstGeom>
                  </pic:spPr>
                </pic:pic>
              </a:graphicData>
            </a:graphic>
          </wp:inline>
        </w:drawing>
      </w:r>
      <w:r w:rsidRPr="00250ABD">
        <w:rPr>
          <w:szCs w:val="24"/>
        </w:rPr>
        <w:t>viešųjų pirkimų komisijos 202</w:t>
      </w:r>
      <w:r w:rsidR="004D6C00">
        <w:rPr>
          <w:szCs w:val="24"/>
        </w:rPr>
        <w:t>2</w:t>
      </w:r>
      <w:r w:rsidRPr="00250ABD">
        <w:rPr>
          <w:szCs w:val="24"/>
        </w:rPr>
        <w:t xml:space="preserve"> m. </w:t>
      </w:r>
      <w:r w:rsidR="007410BE">
        <w:rPr>
          <w:szCs w:val="24"/>
        </w:rPr>
        <w:t>kovo</w:t>
      </w:r>
      <w:r w:rsidRPr="00250ABD">
        <w:rPr>
          <w:szCs w:val="24"/>
        </w:rPr>
        <w:t xml:space="preserve"> </w:t>
      </w:r>
      <w:r w:rsidR="007410BE">
        <w:rPr>
          <w:szCs w:val="24"/>
        </w:rPr>
        <w:t>8</w:t>
      </w:r>
      <w:r w:rsidRPr="00250ABD">
        <w:rPr>
          <w:szCs w:val="24"/>
        </w:rPr>
        <w:t xml:space="preserve"> d. posėdžio protokolas Nr. 16A-</w:t>
      </w:r>
      <w:r w:rsidR="007410BE">
        <w:rPr>
          <w:szCs w:val="24"/>
        </w:rPr>
        <w:t>11</w:t>
      </w:r>
      <w:r w:rsidRPr="00250ABD">
        <w:rPr>
          <w:szCs w:val="24"/>
        </w:rPr>
        <w:t>),</w:t>
      </w:r>
    </w:p>
    <w:p w14:paraId="636AAC7F" w14:textId="6F51386B" w:rsidR="00810D76" w:rsidRPr="00314EE6" w:rsidRDefault="00BC7ECD" w:rsidP="009750A2">
      <w:pPr>
        <w:spacing w:line="240" w:lineRule="auto"/>
        <w:ind w:left="251" w:right="14"/>
        <w:rPr>
          <w:szCs w:val="24"/>
        </w:rPr>
      </w:pPr>
      <w:r w:rsidRPr="00314EE6">
        <w:rPr>
          <w:b/>
          <w:bCs/>
          <w:szCs w:val="24"/>
        </w:rPr>
        <w:t>Lietuvos Respublikos Prezidento kanceliarija</w:t>
      </w:r>
      <w:r w:rsidRPr="00314EE6">
        <w:rPr>
          <w:szCs w:val="24"/>
        </w:rPr>
        <w:t xml:space="preserve">, juridinio asmens kodas 188609016, registruota </w:t>
      </w:r>
      <w:r w:rsidR="00314EE6" w:rsidRPr="00314EE6">
        <w:rPr>
          <w:szCs w:val="24"/>
        </w:rPr>
        <w:t>buveinė</w:t>
      </w:r>
      <w:r w:rsidRPr="00314EE6">
        <w:rPr>
          <w:szCs w:val="24"/>
        </w:rPr>
        <w:t xml:space="preserve"> S. Daukanto a. 3, Vilnius, atstovaujama </w:t>
      </w:r>
      <w:r w:rsidR="00314EE6" w:rsidRPr="00314EE6">
        <w:rPr>
          <w:szCs w:val="24"/>
        </w:rPr>
        <w:t>kanclerės</w:t>
      </w:r>
      <w:r w:rsidRPr="00314EE6">
        <w:rPr>
          <w:szCs w:val="24"/>
        </w:rPr>
        <w:t xml:space="preserve"> </w:t>
      </w:r>
      <w:proofErr w:type="spellStart"/>
      <w:r w:rsidR="00314EE6">
        <w:rPr>
          <w:szCs w:val="24"/>
        </w:rPr>
        <w:t>Agilos</w:t>
      </w:r>
      <w:proofErr w:type="spellEnd"/>
      <w:r w:rsidR="00314EE6">
        <w:rPr>
          <w:szCs w:val="24"/>
        </w:rPr>
        <w:t xml:space="preserve"> </w:t>
      </w:r>
      <w:proofErr w:type="spellStart"/>
      <w:r w:rsidR="00314EE6">
        <w:rPr>
          <w:szCs w:val="24"/>
        </w:rPr>
        <w:t>Barzdienės</w:t>
      </w:r>
      <w:proofErr w:type="spellEnd"/>
      <w:r w:rsidRPr="00314EE6">
        <w:rPr>
          <w:szCs w:val="24"/>
        </w:rPr>
        <w:t xml:space="preserve">, </w:t>
      </w:r>
      <w:r w:rsidR="00314EE6" w:rsidRPr="00314EE6">
        <w:rPr>
          <w:szCs w:val="24"/>
        </w:rPr>
        <w:t>veikiančios</w:t>
      </w:r>
      <w:r w:rsidRPr="00314EE6">
        <w:rPr>
          <w:szCs w:val="24"/>
        </w:rPr>
        <w:t xml:space="preserve"> pagal Lietuvos Respublikos Prezidento kanceliarijos nuostatus (toliau - </w:t>
      </w:r>
      <w:r w:rsidR="00314EE6" w:rsidRPr="00314EE6">
        <w:rPr>
          <w:szCs w:val="24"/>
        </w:rPr>
        <w:t>Pirkėjas</w:t>
      </w:r>
      <w:r w:rsidRPr="00314EE6">
        <w:rPr>
          <w:szCs w:val="24"/>
        </w:rPr>
        <w:t>), ir</w:t>
      </w:r>
    </w:p>
    <w:p w14:paraId="36BB15D0" w14:textId="77777777" w:rsidR="00BE2E57" w:rsidRDefault="00BE2E57" w:rsidP="00BE2E57">
      <w:pPr>
        <w:spacing w:after="0" w:line="240" w:lineRule="auto"/>
        <w:ind w:right="40" w:firstLine="709"/>
        <w:rPr>
          <w:rFonts w:eastAsia="Calibri"/>
          <w:szCs w:val="24"/>
        </w:rPr>
      </w:pPr>
      <w:r w:rsidRPr="00BE2E57">
        <w:rPr>
          <w:rStyle w:val="Hyperlink"/>
          <w:b/>
          <w:color w:val="auto"/>
          <w:szCs w:val="24"/>
          <w:u w:val="none"/>
        </w:rPr>
        <w:t>UAB „BALTIJOS TYRIMAI“</w:t>
      </w:r>
      <w:r w:rsidRPr="00BE2E57">
        <w:rPr>
          <w:rFonts w:eastAsia="Calibri"/>
          <w:b/>
          <w:szCs w:val="24"/>
        </w:rPr>
        <w:t>,</w:t>
      </w:r>
      <w:r>
        <w:rPr>
          <w:rFonts w:eastAsia="Calibri"/>
          <w:b/>
          <w:szCs w:val="24"/>
        </w:rPr>
        <w:t xml:space="preserve"> </w:t>
      </w:r>
      <w:r>
        <w:rPr>
          <w:rFonts w:eastAsia="Calibri"/>
          <w:szCs w:val="24"/>
        </w:rPr>
        <w:t xml:space="preserve">įmonės kodas </w:t>
      </w:r>
      <w:r>
        <w:rPr>
          <w:szCs w:val="24"/>
        </w:rPr>
        <w:t>110367316, buv</w:t>
      </w:r>
      <w:r>
        <w:rPr>
          <w:rFonts w:eastAsia="Calibri"/>
          <w:szCs w:val="24"/>
        </w:rPr>
        <w:t>einė registruota Smolensko g. 10A, Vilniuje, atstovaujama direktorės Rasos Ališauskienės</w:t>
      </w:r>
      <w:r>
        <w:rPr>
          <w:szCs w:val="24"/>
        </w:rPr>
        <w:t>, veikiančios pagal įmonės įstatus</w:t>
      </w:r>
      <w:r>
        <w:rPr>
          <w:rFonts w:eastAsia="Calibri"/>
          <w:szCs w:val="24"/>
        </w:rPr>
        <w:t xml:space="preserve"> (toliau – Pardavėjas),</w:t>
      </w:r>
    </w:p>
    <w:p w14:paraId="0E686A44" w14:textId="4181233E" w:rsidR="00810D76" w:rsidRPr="00314EE6" w:rsidRDefault="00BC7ECD" w:rsidP="009750A2">
      <w:pPr>
        <w:spacing w:after="281" w:line="240" w:lineRule="auto"/>
        <w:ind w:left="251" w:right="14"/>
        <w:rPr>
          <w:szCs w:val="24"/>
        </w:rPr>
      </w:pPr>
      <w:r w:rsidRPr="00314EE6">
        <w:rPr>
          <w:szCs w:val="24"/>
        </w:rPr>
        <w:t xml:space="preserve">toliau kartu </w:t>
      </w:r>
      <w:r w:rsidR="00314EE6">
        <w:rPr>
          <w:szCs w:val="24"/>
        </w:rPr>
        <w:t>šioje</w:t>
      </w:r>
      <w:r w:rsidRPr="00314EE6">
        <w:rPr>
          <w:szCs w:val="24"/>
        </w:rPr>
        <w:t xml:space="preserve"> sutartyje vadinami </w:t>
      </w:r>
      <w:r w:rsidR="00314EE6" w:rsidRPr="00314EE6">
        <w:rPr>
          <w:szCs w:val="24"/>
        </w:rPr>
        <w:t>Šalimis</w:t>
      </w:r>
      <w:r w:rsidRPr="00314EE6">
        <w:rPr>
          <w:szCs w:val="24"/>
        </w:rPr>
        <w:t xml:space="preserve">, o kiekvienas atskirai — </w:t>
      </w:r>
      <w:r w:rsidR="00314EE6" w:rsidRPr="00314EE6">
        <w:rPr>
          <w:szCs w:val="24"/>
        </w:rPr>
        <w:t>Šalimi</w:t>
      </w:r>
      <w:r w:rsidRPr="00314EE6">
        <w:rPr>
          <w:szCs w:val="24"/>
        </w:rPr>
        <w:t xml:space="preserve">, </w:t>
      </w:r>
      <w:r w:rsidR="00314EE6" w:rsidRPr="00314EE6">
        <w:rPr>
          <w:szCs w:val="24"/>
        </w:rPr>
        <w:t>sudarė</w:t>
      </w:r>
      <w:r w:rsidRPr="00314EE6">
        <w:rPr>
          <w:szCs w:val="24"/>
        </w:rPr>
        <w:t xml:space="preserve"> </w:t>
      </w:r>
      <w:r w:rsidR="00314EE6">
        <w:rPr>
          <w:szCs w:val="24"/>
        </w:rPr>
        <w:t>šią</w:t>
      </w:r>
      <w:r w:rsidRPr="00314EE6">
        <w:rPr>
          <w:szCs w:val="24"/>
        </w:rPr>
        <w:t xml:space="preserve"> sutarti, toliau </w:t>
      </w:r>
      <w:r w:rsidR="00314EE6" w:rsidRPr="00314EE6">
        <w:rPr>
          <w:szCs w:val="24"/>
        </w:rPr>
        <w:t>vadinamą</w:t>
      </w:r>
      <w:r w:rsidRPr="00314EE6">
        <w:rPr>
          <w:szCs w:val="24"/>
        </w:rPr>
        <w:t xml:space="preserve"> Sutartimi, ir </w:t>
      </w:r>
      <w:r w:rsidR="00314EE6" w:rsidRPr="00314EE6">
        <w:rPr>
          <w:szCs w:val="24"/>
        </w:rPr>
        <w:t>susitarė</w:t>
      </w:r>
      <w:r w:rsidRPr="00314EE6">
        <w:rPr>
          <w:szCs w:val="24"/>
        </w:rPr>
        <w:t xml:space="preserve"> </w:t>
      </w:r>
      <w:r w:rsidR="00314EE6" w:rsidRPr="00314EE6">
        <w:rPr>
          <w:szCs w:val="24"/>
        </w:rPr>
        <w:t>dėl</w:t>
      </w:r>
      <w:r w:rsidRPr="00314EE6">
        <w:rPr>
          <w:szCs w:val="24"/>
        </w:rPr>
        <w:t xml:space="preserve"> toliau </w:t>
      </w:r>
      <w:r w:rsidR="00314EE6" w:rsidRPr="00314EE6">
        <w:rPr>
          <w:szCs w:val="24"/>
        </w:rPr>
        <w:t>išvardintų</w:t>
      </w:r>
      <w:r w:rsidRPr="00314EE6">
        <w:rPr>
          <w:szCs w:val="24"/>
        </w:rPr>
        <w:t xml:space="preserve"> </w:t>
      </w:r>
      <w:r w:rsidR="00314EE6" w:rsidRPr="00314EE6">
        <w:rPr>
          <w:szCs w:val="24"/>
        </w:rPr>
        <w:t>sąlygų</w:t>
      </w:r>
      <w:r w:rsidRPr="00314EE6">
        <w:rPr>
          <w:szCs w:val="24"/>
        </w:rPr>
        <w:t>:</w:t>
      </w:r>
    </w:p>
    <w:p w14:paraId="56C17C48" w14:textId="63BE25B4" w:rsidR="00810D76" w:rsidRPr="00E94832" w:rsidRDefault="00BC7ECD" w:rsidP="009750A2">
      <w:pPr>
        <w:pStyle w:val="Heading1"/>
        <w:numPr>
          <w:ilvl w:val="0"/>
          <w:numId w:val="8"/>
        </w:numPr>
        <w:spacing w:line="240" w:lineRule="auto"/>
        <w:ind w:right="43"/>
        <w:rPr>
          <w:b/>
          <w:bCs/>
          <w:sz w:val="24"/>
          <w:szCs w:val="24"/>
        </w:rPr>
      </w:pPr>
      <w:r w:rsidRPr="00E94832">
        <w:rPr>
          <w:b/>
          <w:bCs/>
          <w:sz w:val="24"/>
          <w:szCs w:val="24"/>
        </w:rPr>
        <w:t>SUTARTIES DALYKAS</w:t>
      </w:r>
    </w:p>
    <w:p w14:paraId="469B3F50" w14:textId="0B25BB4C" w:rsidR="00BE2E57" w:rsidRDefault="00BC7ECD" w:rsidP="00D51CF6">
      <w:pPr>
        <w:pStyle w:val="ListParagraph"/>
        <w:numPr>
          <w:ilvl w:val="0"/>
          <w:numId w:val="14"/>
        </w:numPr>
        <w:autoSpaceDE w:val="0"/>
        <w:autoSpaceDN w:val="0"/>
        <w:adjustRightInd w:val="0"/>
        <w:spacing w:after="0" w:line="240" w:lineRule="auto"/>
        <w:ind w:left="0" w:firstLine="839"/>
        <w:rPr>
          <w:szCs w:val="24"/>
        </w:rPr>
      </w:pPr>
      <w:r w:rsidRPr="00D51CF6">
        <w:rPr>
          <w:szCs w:val="24"/>
        </w:rPr>
        <w:t xml:space="preserve">Sutarties dalykas — </w:t>
      </w:r>
      <w:r w:rsidR="00166F26">
        <w:rPr>
          <w:szCs w:val="24"/>
        </w:rPr>
        <w:t>viešosios nuomonės tyrimų paslaugos (toliau – Paslaugos)</w:t>
      </w:r>
      <w:r w:rsidR="00995D74">
        <w:rPr>
          <w:szCs w:val="24"/>
        </w:rPr>
        <w:t>, detalizuotos Sutarties 1 priede.</w:t>
      </w:r>
    </w:p>
    <w:p w14:paraId="01145C34" w14:textId="0521E414" w:rsidR="0002292F" w:rsidRDefault="0002292F" w:rsidP="0002292F">
      <w:pPr>
        <w:pStyle w:val="ListParagraph"/>
        <w:autoSpaceDE w:val="0"/>
        <w:autoSpaceDN w:val="0"/>
        <w:adjustRightInd w:val="0"/>
        <w:spacing w:after="0" w:line="240" w:lineRule="auto"/>
        <w:ind w:left="839" w:firstLine="0"/>
        <w:rPr>
          <w:szCs w:val="24"/>
        </w:rPr>
      </w:pPr>
    </w:p>
    <w:p w14:paraId="6F18FC8F" w14:textId="77777777" w:rsidR="0002292F" w:rsidRPr="005860A8" w:rsidRDefault="0002292F" w:rsidP="0002292F">
      <w:pPr>
        <w:spacing w:after="0" w:line="240" w:lineRule="auto"/>
        <w:jc w:val="center"/>
        <w:rPr>
          <w:rFonts w:eastAsia="Calibri"/>
          <w:b/>
          <w:szCs w:val="24"/>
        </w:rPr>
      </w:pPr>
      <w:r w:rsidRPr="005860A8">
        <w:rPr>
          <w:rFonts w:eastAsia="Calibri"/>
          <w:b/>
          <w:szCs w:val="24"/>
        </w:rPr>
        <w:t>II. KAINODARA IR ATSISKAITYMO TVARKA</w:t>
      </w:r>
    </w:p>
    <w:p w14:paraId="7C63F50E" w14:textId="1C5CDAAB" w:rsidR="00331258" w:rsidRPr="00331258" w:rsidRDefault="00331258" w:rsidP="00331258">
      <w:pPr>
        <w:pStyle w:val="ListParagraph"/>
        <w:numPr>
          <w:ilvl w:val="0"/>
          <w:numId w:val="14"/>
        </w:numPr>
        <w:spacing w:after="0" w:line="240" w:lineRule="auto"/>
        <w:rPr>
          <w:szCs w:val="24"/>
        </w:rPr>
      </w:pPr>
      <w:r w:rsidRPr="00331258">
        <w:rPr>
          <w:szCs w:val="24"/>
        </w:rPr>
        <w:t>Sutarčiai taikoma fiksuot</w:t>
      </w:r>
      <w:r w:rsidR="00E951A9">
        <w:rPr>
          <w:szCs w:val="24"/>
        </w:rPr>
        <w:t>o</w:t>
      </w:r>
      <w:r w:rsidRPr="00331258">
        <w:rPr>
          <w:szCs w:val="24"/>
        </w:rPr>
        <w:t xml:space="preserve"> įkaini</w:t>
      </w:r>
      <w:r w:rsidR="00E951A9">
        <w:rPr>
          <w:szCs w:val="24"/>
        </w:rPr>
        <w:t>o</w:t>
      </w:r>
      <w:r w:rsidRPr="00331258">
        <w:rPr>
          <w:szCs w:val="24"/>
        </w:rPr>
        <w:t xml:space="preserve"> kainodara.</w:t>
      </w:r>
    </w:p>
    <w:p w14:paraId="75A90461" w14:textId="190680AA" w:rsidR="00210392" w:rsidRDefault="00210392" w:rsidP="00894530">
      <w:pPr>
        <w:pStyle w:val="ListParagraph"/>
        <w:numPr>
          <w:ilvl w:val="0"/>
          <w:numId w:val="14"/>
        </w:numPr>
        <w:spacing w:after="0" w:line="240" w:lineRule="auto"/>
        <w:ind w:left="0" w:firstLine="839"/>
        <w:rPr>
          <w:szCs w:val="24"/>
        </w:rPr>
      </w:pPr>
      <w:r>
        <w:rPr>
          <w:szCs w:val="24"/>
        </w:rPr>
        <w:t>Pradinė</w:t>
      </w:r>
      <w:r w:rsidR="004F0330">
        <w:rPr>
          <w:szCs w:val="24"/>
        </w:rPr>
        <w:t>s</w:t>
      </w:r>
      <w:r>
        <w:rPr>
          <w:szCs w:val="24"/>
        </w:rPr>
        <w:t xml:space="preserve"> Sutarties vertė – 11833,80 (vienuolika tūkstančių aštuoni šimtai trisdešimt trys eurai, 80 centų)</w:t>
      </w:r>
      <w:r w:rsidR="00995D74">
        <w:rPr>
          <w:szCs w:val="24"/>
        </w:rPr>
        <w:t xml:space="preserve"> su PVM.</w:t>
      </w:r>
    </w:p>
    <w:p w14:paraId="3EBF406C" w14:textId="418EF933" w:rsidR="00210392" w:rsidRDefault="00210392" w:rsidP="00210392">
      <w:pPr>
        <w:pStyle w:val="ListParagraph"/>
        <w:numPr>
          <w:ilvl w:val="0"/>
          <w:numId w:val="14"/>
        </w:numPr>
        <w:spacing w:after="0" w:line="240" w:lineRule="auto"/>
        <w:ind w:left="0" w:firstLine="839"/>
        <w:rPr>
          <w:szCs w:val="24"/>
        </w:rPr>
      </w:pPr>
      <w:bookmarkStart w:id="0" w:name="_Hlk93566379"/>
      <w:r w:rsidRPr="00210392">
        <w:rPr>
          <w:bCs/>
          <w:szCs w:val="24"/>
        </w:rPr>
        <w:t>Vieno apklausos klausimo (atviro ir uždaro) įkaini</w:t>
      </w:r>
      <w:r w:rsidR="00995D74">
        <w:rPr>
          <w:bCs/>
          <w:szCs w:val="24"/>
        </w:rPr>
        <w:t>s</w:t>
      </w:r>
      <w:r w:rsidRPr="00210392">
        <w:rPr>
          <w:bCs/>
          <w:szCs w:val="24"/>
        </w:rPr>
        <w:t xml:space="preserve">, </w:t>
      </w:r>
      <w:r w:rsidRPr="00210392">
        <w:rPr>
          <w:szCs w:val="24"/>
        </w:rPr>
        <w:t>į kur</w:t>
      </w:r>
      <w:r w:rsidR="00995D74">
        <w:rPr>
          <w:szCs w:val="24"/>
        </w:rPr>
        <w:t>į</w:t>
      </w:r>
      <w:r w:rsidRPr="00210392">
        <w:rPr>
          <w:szCs w:val="24"/>
        </w:rPr>
        <w:t xml:space="preserve"> įeina visi mokesčiai ir visos kitos su </w:t>
      </w:r>
      <w:r w:rsidR="00995D74">
        <w:rPr>
          <w:szCs w:val="24"/>
        </w:rPr>
        <w:t>S</w:t>
      </w:r>
      <w:r w:rsidRPr="00210392">
        <w:rPr>
          <w:szCs w:val="24"/>
        </w:rPr>
        <w:t xml:space="preserve">utarties vykdymu susijusios </w:t>
      </w:r>
      <w:r w:rsidR="00995D74">
        <w:rPr>
          <w:szCs w:val="24"/>
        </w:rPr>
        <w:t>Pardavėjo</w:t>
      </w:r>
      <w:r w:rsidRPr="00210392">
        <w:rPr>
          <w:szCs w:val="24"/>
        </w:rPr>
        <w:t xml:space="preserve"> išlaidos, yra nurodyt</w:t>
      </w:r>
      <w:r w:rsidR="00995D74">
        <w:rPr>
          <w:szCs w:val="24"/>
        </w:rPr>
        <w:t>as Sutarties 2 priede</w:t>
      </w:r>
      <w:r w:rsidRPr="00210392">
        <w:rPr>
          <w:szCs w:val="24"/>
        </w:rPr>
        <w:t>.</w:t>
      </w:r>
    </w:p>
    <w:p w14:paraId="26BC9A6A" w14:textId="77777777" w:rsidR="00995D74" w:rsidRDefault="00210392" w:rsidP="0039738A">
      <w:pPr>
        <w:pStyle w:val="ListParagraph"/>
        <w:numPr>
          <w:ilvl w:val="0"/>
          <w:numId w:val="14"/>
        </w:numPr>
        <w:spacing w:after="0" w:line="240" w:lineRule="auto"/>
        <w:ind w:left="0" w:firstLine="839"/>
        <w:rPr>
          <w:szCs w:val="24"/>
        </w:rPr>
      </w:pPr>
      <w:r w:rsidRPr="00995D74">
        <w:rPr>
          <w:bCs/>
          <w:szCs w:val="24"/>
        </w:rPr>
        <w:t>Įkainis perskaičiuojamas, jei teisės aktais pakeičiamas pridėtinės vertės mokestis. Pasikeitus mokesčio dydžiui, įkainis keičiamas atitinkama pasikeitusio mokesčio dydžio dalimi.</w:t>
      </w:r>
      <w:r w:rsidR="00995D74" w:rsidRPr="00995D74">
        <w:rPr>
          <w:szCs w:val="24"/>
        </w:rPr>
        <w:t xml:space="preserve"> </w:t>
      </w:r>
    </w:p>
    <w:p w14:paraId="7BBF9F89" w14:textId="5B3BF897" w:rsidR="00210392" w:rsidRPr="00995D74" w:rsidRDefault="00995D74" w:rsidP="0039738A">
      <w:pPr>
        <w:pStyle w:val="ListParagraph"/>
        <w:numPr>
          <w:ilvl w:val="0"/>
          <w:numId w:val="14"/>
        </w:numPr>
        <w:spacing w:after="0" w:line="240" w:lineRule="auto"/>
        <w:ind w:left="0" w:firstLine="839"/>
        <w:rPr>
          <w:szCs w:val="24"/>
        </w:rPr>
      </w:pPr>
      <w:r w:rsidRPr="00995D74">
        <w:rPr>
          <w:szCs w:val="24"/>
        </w:rPr>
        <w:t>Pirkėjas</w:t>
      </w:r>
      <w:r w:rsidR="00210392" w:rsidRPr="00995D74">
        <w:rPr>
          <w:szCs w:val="24"/>
        </w:rPr>
        <w:t xml:space="preserve"> atsiskaito su </w:t>
      </w:r>
      <w:r w:rsidRPr="00995D74">
        <w:rPr>
          <w:szCs w:val="24"/>
        </w:rPr>
        <w:t>Pardavėju</w:t>
      </w:r>
      <w:r w:rsidR="00210392" w:rsidRPr="00995D74">
        <w:rPr>
          <w:szCs w:val="24"/>
        </w:rPr>
        <w:t xml:space="preserve"> per 30 (trisdešimt) kalendorinių dienų nuo PVM sąskaitos-faktūros, išrašytos Paslaugų perdavimo-priėmimo akto pagrindu, gavimo dienos (pateiktos per </w:t>
      </w:r>
      <w:proofErr w:type="spellStart"/>
      <w:r w:rsidR="00210392" w:rsidRPr="00995D74">
        <w:rPr>
          <w:szCs w:val="24"/>
        </w:rPr>
        <w:t>E.sąskaitos</w:t>
      </w:r>
      <w:proofErr w:type="spellEnd"/>
      <w:r w:rsidR="00210392" w:rsidRPr="00995D74">
        <w:rPr>
          <w:szCs w:val="24"/>
        </w:rPr>
        <w:t xml:space="preserve"> sistemą) pervesdama lėšas į </w:t>
      </w:r>
      <w:r w:rsidRPr="00995D74">
        <w:rPr>
          <w:szCs w:val="24"/>
        </w:rPr>
        <w:t>S</w:t>
      </w:r>
      <w:r w:rsidR="00210392" w:rsidRPr="00995D74">
        <w:rPr>
          <w:szCs w:val="24"/>
        </w:rPr>
        <w:t xml:space="preserve">utartyje nurodytą </w:t>
      </w:r>
      <w:r w:rsidRPr="00995D74">
        <w:rPr>
          <w:szCs w:val="24"/>
        </w:rPr>
        <w:t>Pardavėjo</w:t>
      </w:r>
      <w:r w:rsidR="00210392" w:rsidRPr="00995D74">
        <w:rPr>
          <w:szCs w:val="24"/>
        </w:rPr>
        <w:t xml:space="preserve"> banko sąskaitą.</w:t>
      </w:r>
    </w:p>
    <w:bookmarkEnd w:id="0"/>
    <w:p w14:paraId="5859CFD9" w14:textId="77777777" w:rsidR="00995D74" w:rsidRDefault="00995D74" w:rsidP="00894530">
      <w:pPr>
        <w:pStyle w:val="ListParagraph"/>
        <w:spacing w:after="0" w:line="240" w:lineRule="auto"/>
        <w:ind w:left="0" w:firstLine="839"/>
        <w:rPr>
          <w:szCs w:val="24"/>
        </w:rPr>
      </w:pPr>
    </w:p>
    <w:p w14:paraId="725AC460" w14:textId="4A8050AA" w:rsidR="00894530" w:rsidRDefault="00995D74" w:rsidP="00F80F35">
      <w:pPr>
        <w:pStyle w:val="ListParagraph"/>
        <w:numPr>
          <w:ilvl w:val="0"/>
          <w:numId w:val="13"/>
        </w:numPr>
        <w:spacing w:after="0" w:line="240" w:lineRule="auto"/>
        <w:jc w:val="center"/>
        <w:rPr>
          <w:b/>
          <w:szCs w:val="24"/>
        </w:rPr>
      </w:pPr>
      <w:r>
        <w:rPr>
          <w:b/>
          <w:szCs w:val="24"/>
        </w:rPr>
        <w:t>PASLAUGŲ TEIKIMO</w:t>
      </w:r>
      <w:r w:rsidR="00894530">
        <w:rPr>
          <w:b/>
          <w:szCs w:val="24"/>
        </w:rPr>
        <w:t xml:space="preserve"> TVARKA</w:t>
      </w:r>
    </w:p>
    <w:p w14:paraId="1D183F87" w14:textId="14893DBC" w:rsidR="00995D74" w:rsidRPr="00995D74" w:rsidRDefault="00995D74" w:rsidP="00995D74">
      <w:pPr>
        <w:pStyle w:val="ListParagraph"/>
        <w:numPr>
          <w:ilvl w:val="0"/>
          <w:numId w:val="14"/>
        </w:numPr>
        <w:tabs>
          <w:tab w:val="left" w:pos="709"/>
        </w:tabs>
        <w:spacing w:after="0" w:line="240" w:lineRule="auto"/>
        <w:outlineLvl w:val="1"/>
        <w:rPr>
          <w:szCs w:val="24"/>
        </w:rPr>
      </w:pPr>
      <w:r w:rsidRPr="00995D74">
        <w:rPr>
          <w:szCs w:val="24"/>
        </w:rPr>
        <w:t xml:space="preserve">Paslaugos perkamos pagal </w:t>
      </w:r>
      <w:r>
        <w:rPr>
          <w:szCs w:val="24"/>
        </w:rPr>
        <w:t>Pirkėjo</w:t>
      </w:r>
      <w:r w:rsidRPr="00995D74">
        <w:rPr>
          <w:szCs w:val="24"/>
        </w:rPr>
        <w:t xml:space="preserve"> poreikį.</w:t>
      </w:r>
    </w:p>
    <w:p w14:paraId="40B363CD" w14:textId="408CDA81" w:rsidR="00995D74" w:rsidRDefault="00995D74" w:rsidP="00995D74">
      <w:pPr>
        <w:pStyle w:val="ListParagraph"/>
        <w:numPr>
          <w:ilvl w:val="0"/>
          <w:numId w:val="14"/>
        </w:numPr>
        <w:spacing w:after="0" w:line="240" w:lineRule="auto"/>
        <w:ind w:left="0" w:firstLine="839"/>
        <w:rPr>
          <w:szCs w:val="24"/>
        </w:rPr>
      </w:pPr>
      <w:r w:rsidRPr="00414E7A">
        <w:rPr>
          <w:szCs w:val="24"/>
        </w:rPr>
        <w:t xml:space="preserve">Paslaugų užsakymas </w:t>
      </w:r>
      <w:r>
        <w:rPr>
          <w:szCs w:val="24"/>
        </w:rPr>
        <w:t>Pardavėjui</w:t>
      </w:r>
      <w:r w:rsidRPr="00414E7A">
        <w:rPr>
          <w:szCs w:val="24"/>
        </w:rPr>
        <w:t xml:space="preserve"> pateikiamas elektroniniu paštu ar kita </w:t>
      </w:r>
      <w:r>
        <w:rPr>
          <w:szCs w:val="24"/>
        </w:rPr>
        <w:t>Š</w:t>
      </w:r>
      <w:r w:rsidRPr="00414E7A">
        <w:rPr>
          <w:szCs w:val="24"/>
        </w:rPr>
        <w:t xml:space="preserve">alims priimtina forma, nurodant apklausos temą, galimų klausimų skaičių, apklausos įvykdymo terminą ir kitus apklausai vykdyti reikalingus dalykus. </w:t>
      </w:r>
      <w:r>
        <w:rPr>
          <w:szCs w:val="24"/>
        </w:rPr>
        <w:t>Pardavėjas</w:t>
      </w:r>
      <w:r w:rsidRPr="00414E7A">
        <w:rPr>
          <w:szCs w:val="24"/>
        </w:rPr>
        <w:t xml:space="preserve"> tokiomis pačiomis priemonėmis patvirtina, kad užsakymas gautas</w:t>
      </w:r>
      <w:r>
        <w:rPr>
          <w:szCs w:val="24"/>
        </w:rPr>
        <w:t>.</w:t>
      </w:r>
    </w:p>
    <w:p w14:paraId="7250013A" w14:textId="5149FE67" w:rsidR="007D7087" w:rsidRPr="007D7087" w:rsidRDefault="007D7087" w:rsidP="005F035A">
      <w:pPr>
        <w:pStyle w:val="ListParagraph"/>
        <w:spacing w:after="0" w:line="240" w:lineRule="auto"/>
        <w:ind w:left="851" w:firstLine="0"/>
        <w:rPr>
          <w:szCs w:val="24"/>
        </w:rPr>
      </w:pPr>
    </w:p>
    <w:p w14:paraId="69D09819" w14:textId="7151744E" w:rsidR="0002292F" w:rsidRPr="00F80F35" w:rsidRDefault="00995D74" w:rsidP="00995D74">
      <w:pPr>
        <w:pStyle w:val="ListParagraph"/>
        <w:spacing w:after="0" w:line="240" w:lineRule="auto"/>
        <w:ind w:left="0" w:firstLine="0"/>
        <w:jc w:val="center"/>
        <w:rPr>
          <w:b/>
          <w:szCs w:val="24"/>
        </w:rPr>
      </w:pPr>
      <w:r>
        <w:rPr>
          <w:b/>
          <w:szCs w:val="24"/>
        </w:rPr>
        <w:t xml:space="preserve">IV. </w:t>
      </w:r>
      <w:r w:rsidR="0002292F" w:rsidRPr="00F80F35">
        <w:rPr>
          <w:b/>
          <w:szCs w:val="24"/>
        </w:rPr>
        <w:t>ŠALIŲ ĮSIPAREIGOJIMAI</w:t>
      </w:r>
    </w:p>
    <w:p w14:paraId="0267F68A" w14:textId="45CE7880" w:rsidR="0002292F" w:rsidRDefault="00995D74" w:rsidP="005F035A">
      <w:pPr>
        <w:tabs>
          <w:tab w:val="left" w:pos="709"/>
        </w:tabs>
        <w:spacing w:after="0" w:line="240" w:lineRule="auto"/>
        <w:ind w:left="0" w:firstLine="851"/>
        <w:rPr>
          <w:szCs w:val="24"/>
        </w:rPr>
      </w:pPr>
      <w:r>
        <w:rPr>
          <w:szCs w:val="24"/>
        </w:rPr>
        <w:t>9</w:t>
      </w:r>
      <w:r w:rsidR="0002292F">
        <w:rPr>
          <w:szCs w:val="24"/>
        </w:rPr>
        <w:t xml:space="preserve">. Pardavėjas įsipareigoja: </w:t>
      </w:r>
    </w:p>
    <w:p w14:paraId="506AF210" w14:textId="79E8CBD8" w:rsidR="00995D74" w:rsidRDefault="00995D74" w:rsidP="00995D74">
      <w:pPr>
        <w:spacing w:after="0" w:line="240" w:lineRule="auto"/>
        <w:ind w:left="0" w:firstLine="851"/>
        <w:rPr>
          <w:color w:val="auto"/>
          <w:szCs w:val="24"/>
          <w:lang w:eastAsia="en-US"/>
        </w:rPr>
      </w:pPr>
      <w:r>
        <w:rPr>
          <w:szCs w:val="24"/>
        </w:rPr>
        <w:t>9</w:t>
      </w:r>
      <w:r w:rsidR="0002292F">
        <w:rPr>
          <w:szCs w:val="24"/>
        </w:rPr>
        <w:t xml:space="preserve">.1. </w:t>
      </w:r>
      <w:r w:rsidRPr="00995D74">
        <w:rPr>
          <w:color w:val="auto"/>
          <w:szCs w:val="24"/>
          <w:lang w:eastAsia="en-US"/>
        </w:rPr>
        <w:t xml:space="preserve">techninėje specifikacijoje  numatytas </w:t>
      </w:r>
      <w:r>
        <w:rPr>
          <w:color w:val="auto"/>
          <w:szCs w:val="24"/>
          <w:lang w:eastAsia="en-US"/>
        </w:rPr>
        <w:t>P</w:t>
      </w:r>
      <w:r w:rsidRPr="00995D74">
        <w:rPr>
          <w:color w:val="auto"/>
          <w:szCs w:val="24"/>
          <w:lang w:eastAsia="en-US"/>
        </w:rPr>
        <w:t xml:space="preserve">aslaugas teikti </w:t>
      </w:r>
      <w:r>
        <w:rPr>
          <w:color w:val="auto"/>
          <w:szCs w:val="24"/>
          <w:lang w:eastAsia="en-US"/>
        </w:rPr>
        <w:t>S</w:t>
      </w:r>
      <w:r w:rsidRPr="00995D74">
        <w:rPr>
          <w:color w:val="auto"/>
          <w:szCs w:val="24"/>
          <w:lang w:eastAsia="en-US"/>
        </w:rPr>
        <w:t>utartyje nustatyta tvarka;</w:t>
      </w:r>
    </w:p>
    <w:p w14:paraId="31D52A8D" w14:textId="7C3290AD" w:rsidR="00995D74" w:rsidRDefault="00995D74" w:rsidP="00995D74">
      <w:pPr>
        <w:spacing w:after="0" w:line="240" w:lineRule="auto"/>
        <w:ind w:left="0" w:firstLine="851"/>
        <w:rPr>
          <w:color w:val="auto"/>
          <w:szCs w:val="24"/>
          <w:lang w:eastAsia="en-US"/>
        </w:rPr>
      </w:pPr>
      <w:r>
        <w:rPr>
          <w:color w:val="auto"/>
          <w:szCs w:val="24"/>
          <w:lang w:eastAsia="en-US"/>
        </w:rPr>
        <w:t>9.2. P</w:t>
      </w:r>
      <w:r w:rsidRPr="00995D74">
        <w:rPr>
          <w:color w:val="auto"/>
          <w:szCs w:val="24"/>
          <w:lang w:eastAsia="en-US"/>
        </w:rPr>
        <w:t xml:space="preserve">aslaugoms suteikti reikalingą klausimyną suderinti su </w:t>
      </w:r>
      <w:r>
        <w:rPr>
          <w:color w:val="auto"/>
          <w:szCs w:val="24"/>
          <w:lang w:eastAsia="en-US"/>
        </w:rPr>
        <w:t>Pirkėju</w:t>
      </w:r>
      <w:r w:rsidRPr="00995D74">
        <w:rPr>
          <w:color w:val="auto"/>
          <w:szCs w:val="24"/>
          <w:lang w:eastAsia="en-US"/>
        </w:rPr>
        <w:t xml:space="preserve"> iki pradedant atlikti konkretų tyrimą;</w:t>
      </w:r>
    </w:p>
    <w:p w14:paraId="59CE3BC9" w14:textId="7E165136" w:rsidR="00995D74" w:rsidRDefault="00995D74" w:rsidP="00995D74">
      <w:pPr>
        <w:spacing w:after="0" w:line="240" w:lineRule="auto"/>
        <w:ind w:left="0" w:firstLine="851"/>
        <w:rPr>
          <w:color w:val="auto"/>
          <w:szCs w:val="24"/>
          <w:lang w:eastAsia="en-US"/>
        </w:rPr>
      </w:pPr>
      <w:r>
        <w:rPr>
          <w:color w:val="auto"/>
          <w:szCs w:val="24"/>
          <w:lang w:eastAsia="en-US"/>
        </w:rPr>
        <w:t xml:space="preserve">9.3. </w:t>
      </w:r>
      <w:r w:rsidRPr="00995D74">
        <w:rPr>
          <w:color w:val="auto"/>
          <w:szCs w:val="24"/>
          <w:lang w:eastAsia="en-US"/>
        </w:rPr>
        <w:t xml:space="preserve">užtikrinti, kad </w:t>
      </w:r>
      <w:r>
        <w:rPr>
          <w:color w:val="auto"/>
          <w:szCs w:val="24"/>
          <w:lang w:eastAsia="en-US"/>
        </w:rPr>
        <w:t>S</w:t>
      </w:r>
      <w:r w:rsidRPr="00995D74">
        <w:rPr>
          <w:color w:val="auto"/>
          <w:szCs w:val="24"/>
          <w:lang w:eastAsia="en-US"/>
        </w:rPr>
        <w:t xml:space="preserve">utarties galiojimo laikotarpiu </w:t>
      </w:r>
      <w:r w:rsidR="005C5A8B">
        <w:rPr>
          <w:color w:val="auto"/>
          <w:szCs w:val="24"/>
          <w:lang w:eastAsia="en-US"/>
        </w:rPr>
        <w:t>Pardavėjo</w:t>
      </w:r>
      <w:r w:rsidRPr="00995D74">
        <w:rPr>
          <w:color w:val="auto"/>
          <w:szCs w:val="24"/>
          <w:lang w:eastAsia="en-US"/>
        </w:rPr>
        <w:t xml:space="preserve"> darbuotojai turėtų reikiamą kvalifikaciją ir patirtį, reikalingus teikti tokias </w:t>
      </w:r>
      <w:r w:rsidR="005C5A8B">
        <w:rPr>
          <w:color w:val="auto"/>
          <w:szCs w:val="24"/>
          <w:lang w:eastAsia="en-US"/>
        </w:rPr>
        <w:t>P</w:t>
      </w:r>
      <w:r w:rsidRPr="00995D74">
        <w:rPr>
          <w:color w:val="auto"/>
          <w:szCs w:val="24"/>
          <w:lang w:eastAsia="en-US"/>
        </w:rPr>
        <w:t>aslaugas;</w:t>
      </w:r>
    </w:p>
    <w:p w14:paraId="57D882AF" w14:textId="2BAE9C99" w:rsidR="00995D74" w:rsidRDefault="005C5A8B" w:rsidP="005C5A8B">
      <w:pPr>
        <w:spacing w:after="0" w:line="240" w:lineRule="auto"/>
        <w:ind w:left="0" w:firstLine="851"/>
        <w:rPr>
          <w:color w:val="auto"/>
          <w:szCs w:val="24"/>
          <w:lang w:eastAsia="en-US"/>
        </w:rPr>
      </w:pPr>
      <w:r>
        <w:rPr>
          <w:color w:val="auto"/>
          <w:szCs w:val="24"/>
          <w:lang w:eastAsia="en-US"/>
        </w:rPr>
        <w:t xml:space="preserve">9.4. </w:t>
      </w:r>
      <w:r w:rsidR="00995D74" w:rsidRPr="00995D74">
        <w:rPr>
          <w:color w:val="auto"/>
          <w:szCs w:val="24"/>
          <w:lang w:eastAsia="en-US"/>
        </w:rPr>
        <w:t xml:space="preserve">užtikrinti iš </w:t>
      </w:r>
      <w:r>
        <w:rPr>
          <w:color w:val="auto"/>
          <w:szCs w:val="24"/>
          <w:lang w:eastAsia="en-US"/>
        </w:rPr>
        <w:t>Pirkėjo</w:t>
      </w:r>
      <w:r w:rsidR="00995D74" w:rsidRPr="00995D74">
        <w:rPr>
          <w:color w:val="auto"/>
          <w:szCs w:val="24"/>
          <w:lang w:eastAsia="en-US"/>
        </w:rPr>
        <w:t xml:space="preserve"> </w:t>
      </w:r>
      <w:r>
        <w:rPr>
          <w:color w:val="auto"/>
          <w:szCs w:val="24"/>
          <w:lang w:eastAsia="en-US"/>
        </w:rPr>
        <w:t>S</w:t>
      </w:r>
      <w:r w:rsidR="00995D74" w:rsidRPr="00995D74">
        <w:rPr>
          <w:color w:val="auto"/>
          <w:szCs w:val="24"/>
          <w:lang w:eastAsia="en-US"/>
        </w:rPr>
        <w:t>utarties vykdymo metu gautos ir su sutarties vykdymu susijusios informacijos konfidencialumą ir apsaugą.</w:t>
      </w:r>
    </w:p>
    <w:p w14:paraId="64BA6A6E" w14:textId="4BD964D6" w:rsidR="005C5A8B" w:rsidRDefault="005C5A8B" w:rsidP="005C5A8B">
      <w:pPr>
        <w:spacing w:after="0" w:line="240" w:lineRule="auto"/>
        <w:ind w:left="0" w:firstLine="851"/>
        <w:rPr>
          <w:color w:val="auto"/>
          <w:szCs w:val="24"/>
          <w:lang w:eastAsia="en-US"/>
        </w:rPr>
      </w:pPr>
      <w:r>
        <w:rPr>
          <w:color w:val="auto"/>
          <w:szCs w:val="24"/>
          <w:lang w:eastAsia="en-US"/>
        </w:rPr>
        <w:t>10. Pirkėjas įsipareigoja:</w:t>
      </w:r>
    </w:p>
    <w:p w14:paraId="13079978" w14:textId="6026A767" w:rsidR="00995D74" w:rsidRDefault="005C5A8B" w:rsidP="005C5A8B">
      <w:pPr>
        <w:spacing w:after="0" w:line="240" w:lineRule="auto"/>
        <w:ind w:left="0" w:firstLine="851"/>
        <w:rPr>
          <w:color w:val="auto"/>
          <w:szCs w:val="24"/>
          <w:lang w:eastAsia="en-US"/>
        </w:rPr>
      </w:pPr>
      <w:r>
        <w:rPr>
          <w:color w:val="auto"/>
          <w:szCs w:val="24"/>
          <w:lang w:eastAsia="en-US"/>
        </w:rPr>
        <w:lastRenderedPageBreak/>
        <w:t xml:space="preserve">10.1. </w:t>
      </w:r>
      <w:r w:rsidR="00995D74" w:rsidRPr="00995D74">
        <w:rPr>
          <w:color w:val="auto"/>
          <w:szCs w:val="24"/>
          <w:lang w:eastAsia="en-US"/>
        </w:rPr>
        <w:t xml:space="preserve">pateikti užsakymus </w:t>
      </w:r>
      <w:r>
        <w:rPr>
          <w:color w:val="auto"/>
          <w:szCs w:val="24"/>
          <w:lang w:eastAsia="en-US"/>
        </w:rPr>
        <w:t>S</w:t>
      </w:r>
      <w:r w:rsidR="00995D74" w:rsidRPr="00995D74">
        <w:rPr>
          <w:color w:val="auto"/>
          <w:szCs w:val="24"/>
          <w:lang w:eastAsia="en-US"/>
        </w:rPr>
        <w:t>utartyje nustatyta tvarka;</w:t>
      </w:r>
    </w:p>
    <w:p w14:paraId="25974B7D" w14:textId="24CD1309" w:rsidR="00995D74" w:rsidRDefault="005C5A8B" w:rsidP="005C5A8B">
      <w:pPr>
        <w:spacing w:after="0" w:line="240" w:lineRule="auto"/>
        <w:ind w:left="0" w:firstLine="851"/>
        <w:rPr>
          <w:color w:val="auto"/>
          <w:szCs w:val="24"/>
          <w:lang w:eastAsia="en-US"/>
        </w:rPr>
      </w:pPr>
      <w:r>
        <w:rPr>
          <w:color w:val="auto"/>
          <w:szCs w:val="24"/>
          <w:lang w:eastAsia="en-US"/>
        </w:rPr>
        <w:t xml:space="preserve">10.2. </w:t>
      </w:r>
      <w:r w:rsidR="00995D74" w:rsidRPr="00995D74">
        <w:rPr>
          <w:color w:val="auto"/>
          <w:szCs w:val="24"/>
          <w:lang w:eastAsia="en-US"/>
        </w:rPr>
        <w:t xml:space="preserve">pateikti </w:t>
      </w:r>
      <w:r>
        <w:rPr>
          <w:color w:val="auto"/>
          <w:szCs w:val="24"/>
          <w:lang w:eastAsia="en-US"/>
        </w:rPr>
        <w:t>Pardavėjui</w:t>
      </w:r>
      <w:r w:rsidR="00995D74" w:rsidRPr="00995D74">
        <w:rPr>
          <w:color w:val="auto"/>
          <w:szCs w:val="24"/>
          <w:lang w:eastAsia="en-US"/>
        </w:rPr>
        <w:t xml:space="preserve"> visą reikiamą informaciją reikalingą </w:t>
      </w:r>
      <w:r>
        <w:rPr>
          <w:color w:val="auto"/>
          <w:szCs w:val="24"/>
          <w:lang w:eastAsia="en-US"/>
        </w:rPr>
        <w:t>P</w:t>
      </w:r>
      <w:r w:rsidR="00995D74" w:rsidRPr="00995D74">
        <w:rPr>
          <w:color w:val="auto"/>
          <w:szCs w:val="24"/>
          <w:lang w:eastAsia="en-US"/>
        </w:rPr>
        <w:t>aslaugoms suteikti;</w:t>
      </w:r>
    </w:p>
    <w:p w14:paraId="3837CB69" w14:textId="6AF6B421" w:rsidR="00995D74" w:rsidRPr="00995D74" w:rsidRDefault="005C5A8B" w:rsidP="005C5A8B">
      <w:pPr>
        <w:spacing w:after="0" w:line="240" w:lineRule="auto"/>
        <w:ind w:left="0" w:firstLine="851"/>
        <w:rPr>
          <w:szCs w:val="24"/>
        </w:rPr>
      </w:pPr>
      <w:r>
        <w:rPr>
          <w:color w:val="auto"/>
          <w:szCs w:val="24"/>
          <w:lang w:eastAsia="en-US"/>
        </w:rPr>
        <w:t xml:space="preserve">10.3. </w:t>
      </w:r>
      <w:r w:rsidR="00995D74" w:rsidRPr="00995D74">
        <w:rPr>
          <w:color w:val="auto"/>
          <w:szCs w:val="24"/>
          <w:lang w:eastAsia="en-US"/>
        </w:rPr>
        <w:t xml:space="preserve">už tinkamai suteiktas  </w:t>
      </w:r>
      <w:r>
        <w:rPr>
          <w:color w:val="auto"/>
          <w:szCs w:val="24"/>
          <w:lang w:eastAsia="en-US"/>
        </w:rPr>
        <w:t>P</w:t>
      </w:r>
      <w:r w:rsidR="00995D74" w:rsidRPr="00995D74">
        <w:rPr>
          <w:color w:val="auto"/>
          <w:szCs w:val="24"/>
          <w:lang w:eastAsia="en-US"/>
        </w:rPr>
        <w:t xml:space="preserve">aslaugas atsiskaityti su </w:t>
      </w:r>
      <w:r>
        <w:rPr>
          <w:color w:val="auto"/>
          <w:szCs w:val="24"/>
          <w:lang w:eastAsia="en-US"/>
        </w:rPr>
        <w:t>Pardavėju</w:t>
      </w:r>
      <w:r w:rsidR="00995D74" w:rsidRPr="00995D74">
        <w:rPr>
          <w:color w:val="auto"/>
          <w:szCs w:val="24"/>
          <w:lang w:eastAsia="en-US"/>
        </w:rPr>
        <w:t xml:space="preserve"> sutartyje nustatyta tvarka.</w:t>
      </w:r>
    </w:p>
    <w:p w14:paraId="09A4E7E7" w14:textId="77777777" w:rsidR="00995D74" w:rsidRDefault="00995D74" w:rsidP="005F035A">
      <w:pPr>
        <w:spacing w:after="0" w:line="240" w:lineRule="auto"/>
        <w:ind w:left="0" w:firstLine="851"/>
        <w:rPr>
          <w:szCs w:val="24"/>
        </w:rPr>
      </w:pPr>
    </w:p>
    <w:p w14:paraId="17B7D556" w14:textId="07A2BB97" w:rsidR="0002292F" w:rsidRDefault="0002292F" w:rsidP="00531EBC">
      <w:pPr>
        <w:spacing w:after="0" w:line="240" w:lineRule="auto"/>
        <w:ind w:firstLine="709"/>
        <w:jc w:val="center"/>
        <w:rPr>
          <w:b/>
          <w:szCs w:val="24"/>
        </w:rPr>
      </w:pPr>
      <w:r>
        <w:rPr>
          <w:b/>
          <w:szCs w:val="24"/>
        </w:rPr>
        <w:t>V. ŠALIŲ ATSAKOMYBĖ</w:t>
      </w:r>
    </w:p>
    <w:p w14:paraId="6495B15E" w14:textId="11A18553" w:rsidR="005C5A8B" w:rsidRDefault="00531EBC" w:rsidP="005C5A8B">
      <w:pPr>
        <w:tabs>
          <w:tab w:val="left" w:pos="709"/>
        </w:tabs>
        <w:spacing w:after="0" w:line="240" w:lineRule="auto"/>
        <w:ind w:left="0" w:firstLine="851"/>
        <w:outlineLvl w:val="1"/>
        <w:rPr>
          <w:color w:val="auto"/>
          <w:szCs w:val="24"/>
          <w:lang w:eastAsia="en-US"/>
        </w:rPr>
      </w:pPr>
      <w:r>
        <w:rPr>
          <w:szCs w:val="24"/>
        </w:rPr>
        <w:t>1</w:t>
      </w:r>
      <w:r w:rsidR="005C5A8B">
        <w:rPr>
          <w:szCs w:val="24"/>
        </w:rPr>
        <w:t>1</w:t>
      </w:r>
      <w:r>
        <w:rPr>
          <w:szCs w:val="24"/>
        </w:rPr>
        <w:t xml:space="preserve">. </w:t>
      </w:r>
      <w:r w:rsidR="005C5A8B" w:rsidRPr="005C5A8B">
        <w:rPr>
          <w:color w:val="auto"/>
          <w:szCs w:val="24"/>
          <w:lang w:eastAsia="en-US"/>
        </w:rPr>
        <w:t xml:space="preserve">Jei Paslaugos teikiamos nekokybiškai, ar </w:t>
      </w:r>
      <w:r w:rsidR="005C5A8B">
        <w:rPr>
          <w:color w:val="auto"/>
          <w:szCs w:val="24"/>
          <w:lang w:eastAsia="en-US"/>
        </w:rPr>
        <w:t>Pardavėjas</w:t>
      </w:r>
      <w:r w:rsidR="005C5A8B" w:rsidRPr="005C5A8B">
        <w:rPr>
          <w:color w:val="auto"/>
          <w:szCs w:val="24"/>
          <w:lang w:eastAsia="en-US"/>
        </w:rPr>
        <w:t xml:space="preserve"> nevykdo (netinkamai vykdo) kitus savo įsipareigojimus pagal </w:t>
      </w:r>
      <w:r w:rsidR="005C5A8B">
        <w:rPr>
          <w:color w:val="auto"/>
          <w:szCs w:val="24"/>
          <w:lang w:eastAsia="en-US"/>
        </w:rPr>
        <w:t>S</w:t>
      </w:r>
      <w:r w:rsidR="005C5A8B" w:rsidRPr="005C5A8B">
        <w:rPr>
          <w:color w:val="auto"/>
          <w:szCs w:val="24"/>
          <w:lang w:eastAsia="en-US"/>
        </w:rPr>
        <w:t>utartį</w:t>
      </w:r>
      <w:r w:rsidR="005C5A8B">
        <w:rPr>
          <w:color w:val="auto"/>
          <w:szCs w:val="24"/>
          <w:lang w:eastAsia="en-US"/>
        </w:rPr>
        <w:t>, Pardavėjas</w:t>
      </w:r>
      <w:r w:rsidR="005C5A8B" w:rsidRPr="005C5A8B">
        <w:rPr>
          <w:color w:val="auto"/>
          <w:szCs w:val="24"/>
          <w:lang w:eastAsia="en-US"/>
        </w:rPr>
        <w:t xml:space="preserve">, </w:t>
      </w:r>
      <w:r w:rsidR="005C5A8B">
        <w:rPr>
          <w:color w:val="auto"/>
          <w:szCs w:val="24"/>
          <w:lang w:eastAsia="en-US"/>
        </w:rPr>
        <w:t>Pirkėjui</w:t>
      </w:r>
      <w:r w:rsidR="005C5A8B" w:rsidRPr="005C5A8B">
        <w:rPr>
          <w:color w:val="auto"/>
          <w:szCs w:val="24"/>
          <w:lang w:eastAsia="en-US"/>
        </w:rPr>
        <w:t xml:space="preserve"> pareikalavus, sumoka 100 (vieno šimto) Eur dydžio baudą už kiekvieną nekokybiškų Paslaugų teikimo ar netinkamo jų suteikimo atvejį.</w:t>
      </w:r>
    </w:p>
    <w:p w14:paraId="74326DCF" w14:textId="3EE7D788" w:rsidR="005C5A8B" w:rsidRPr="005C5A8B" w:rsidRDefault="005C5A8B" w:rsidP="005C5A8B">
      <w:pPr>
        <w:tabs>
          <w:tab w:val="left" w:pos="709"/>
        </w:tabs>
        <w:spacing w:after="0" w:line="240" w:lineRule="auto"/>
        <w:ind w:left="0" w:firstLine="851"/>
        <w:outlineLvl w:val="1"/>
        <w:rPr>
          <w:color w:val="auto"/>
          <w:szCs w:val="24"/>
          <w:lang w:eastAsia="en-US"/>
        </w:rPr>
      </w:pPr>
      <w:r>
        <w:rPr>
          <w:color w:val="auto"/>
          <w:szCs w:val="24"/>
          <w:lang w:eastAsia="en-US"/>
        </w:rPr>
        <w:t>12. Pirkėjas</w:t>
      </w:r>
      <w:r w:rsidRPr="005C5A8B">
        <w:rPr>
          <w:color w:val="auto"/>
          <w:szCs w:val="24"/>
          <w:lang w:eastAsia="en-US"/>
        </w:rPr>
        <w:t xml:space="preserve"> sutartyje nustatyta tvarka neatsiskai</w:t>
      </w:r>
      <w:r>
        <w:rPr>
          <w:color w:val="auto"/>
          <w:szCs w:val="24"/>
          <w:lang w:eastAsia="en-US"/>
        </w:rPr>
        <w:t>tęs</w:t>
      </w:r>
      <w:r w:rsidRPr="005C5A8B">
        <w:rPr>
          <w:color w:val="auto"/>
          <w:szCs w:val="24"/>
          <w:lang w:eastAsia="en-US"/>
        </w:rPr>
        <w:t xml:space="preserve"> už Paslaugas, </w:t>
      </w:r>
      <w:r>
        <w:rPr>
          <w:color w:val="auto"/>
          <w:szCs w:val="24"/>
          <w:lang w:eastAsia="en-US"/>
        </w:rPr>
        <w:t>Pardavėjui</w:t>
      </w:r>
      <w:r w:rsidRPr="005C5A8B">
        <w:rPr>
          <w:color w:val="auto"/>
          <w:szCs w:val="24"/>
          <w:lang w:eastAsia="en-US"/>
        </w:rPr>
        <w:t xml:space="preserve"> pareikalavus, jam moka 0,02 (dvi šimtosios) procento delspinigius nuo nesumokėtos sumos už kiekvieną pradelstą dieną.</w:t>
      </w:r>
    </w:p>
    <w:p w14:paraId="59FE1413" w14:textId="1411540A" w:rsidR="0002292F" w:rsidRDefault="00531EBC" w:rsidP="005C5A8B">
      <w:pPr>
        <w:tabs>
          <w:tab w:val="left" w:pos="748"/>
        </w:tabs>
        <w:spacing w:after="0" w:line="240" w:lineRule="auto"/>
        <w:ind w:left="0" w:firstLine="851"/>
        <w:rPr>
          <w:szCs w:val="24"/>
        </w:rPr>
      </w:pPr>
      <w:r>
        <w:rPr>
          <w:szCs w:val="24"/>
        </w:rPr>
        <w:t>1</w:t>
      </w:r>
      <w:r w:rsidR="005C5A8B">
        <w:rPr>
          <w:szCs w:val="24"/>
        </w:rPr>
        <w:t>3</w:t>
      </w:r>
      <w:r>
        <w:rPr>
          <w:szCs w:val="24"/>
        </w:rPr>
        <w:t xml:space="preserve">. </w:t>
      </w:r>
      <w:r w:rsidR="0002292F">
        <w:rPr>
          <w:szCs w:val="24"/>
        </w:rPr>
        <w:t>Kiekviena Šalis įsipareigoja atlyginti kitai Šaliai Sutarties vykdymo metu padarytą žalą.</w:t>
      </w:r>
    </w:p>
    <w:p w14:paraId="03550726" w14:textId="77777777" w:rsidR="0002292F" w:rsidRDefault="0002292F" w:rsidP="005F035A">
      <w:pPr>
        <w:tabs>
          <w:tab w:val="num" w:pos="840"/>
        </w:tabs>
        <w:spacing w:after="0" w:line="240" w:lineRule="auto"/>
        <w:ind w:firstLine="851"/>
        <w:rPr>
          <w:szCs w:val="24"/>
        </w:rPr>
      </w:pPr>
    </w:p>
    <w:p w14:paraId="6FFFF2E6" w14:textId="0903473B" w:rsidR="0002292F" w:rsidRDefault="0002292F" w:rsidP="005F035A">
      <w:pPr>
        <w:autoSpaceDE w:val="0"/>
        <w:autoSpaceDN w:val="0"/>
        <w:spacing w:after="0" w:line="240" w:lineRule="auto"/>
        <w:ind w:left="312" w:firstLine="851"/>
        <w:jc w:val="center"/>
        <w:rPr>
          <w:b/>
          <w:bCs/>
          <w:i/>
          <w:iCs/>
          <w:szCs w:val="24"/>
        </w:rPr>
      </w:pPr>
      <w:r>
        <w:rPr>
          <w:b/>
          <w:bCs/>
          <w:szCs w:val="24"/>
        </w:rPr>
        <w:t>V</w:t>
      </w:r>
      <w:r w:rsidR="004F6D1E">
        <w:rPr>
          <w:b/>
          <w:bCs/>
          <w:szCs w:val="24"/>
        </w:rPr>
        <w:t>I</w:t>
      </w:r>
      <w:r>
        <w:rPr>
          <w:b/>
          <w:bCs/>
          <w:szCs w:val="24"/>
        </w:rPr>
        <w:t xml:space="preserve">. NENUGALIMOS JĖGOS APLINKYBĖS </w:t>
      </w:r>
      <w:r>
        <w:rPr>
          <w:b/>
          <w:bCs/>
          <w:i/>
          <w:iCs/>
          <w:szCs w:val="24"/>
        </w:rPr>
        <w:t>(FORCE MAJEURE)</w:t>
      </w:r>
    </w:p>
    <w:p w14:paraId="4916674E" w14:textId="46785BAB" w:rsidR="0002292F" w:rsidRDefault="0002292F" w:rsidP="005F035A">
      <w:pPr>
        <w:autoSpaceDE w:val="0"/>
        <w:autoSpaceDN w:val="0"/>
        <w:spacing w:after="0" w:line="240" w:lineRule="auto"/>
        <w:ind w:left="0" w:firstLine="851"/>
        <w:rPr>
          <w:szCs w:val="24"/>
        </w:rPr>
      </w:pPr>
      <w:r>
        <w:rPr>
          <w:szCs w:val="24"/>
        </w:rPr>
        <w:t>1</w:t>
      </w:r>
      <w:r w:rsidR="005C5A8B">
        <w:rPr>
          <w:szCs w:val="24"/>
        </w:rPr>
        <w:t>4</w:t>
      </w:r>
      <w:r>
        <w:rPr>
          <w:szCs w:val="24"/>
        </w:rPr>
        <w:t xml:space="preserve">. Nenugalimos jėgos aplinkybėmis laikomos aplinkybės, nurodytos Lietuvos Respublikos civilinio kodekso 6.212 str. ir Atleidimo nuo atsakomybės esant nenugalimos jėgos </w:t>
      </w:r>
      <w:r>
        <w:rPr>
          <w:i/>
          <w:iCs/>
          <w:szCs w:val="24"/>
        </w:rPr>
        <w:t>(force majeure)</w:t>
      </w:r>
      <w:r>
        <w:rPr>
          <w:szCs w:val="24"/>
        </w:rPr>
        <w:t xml:space="preserve"> aplinkybėms taisyklėse, patvirtintose Lietuvos Respublikos Vyriausybės </w:t>
      </w:r>
      <w:smartTag w:uri="urn:schemas-microsoft-com:office:smarttags" w:element="metricconverter">
        <w:smartTagPr>
          <w:attr w:name="ProductID" w:val="1996 m"/>
        </w:smartTagPr>
        <w:r>
          <w:rPr>
            <w:szCs w:val="24"/>
          </w:rPr>
          <w:t>1996 m</w:t>
        </w:r>
      </w:smartTag>
      <w:r>
        <w:rPr>
          <w:szCs w:val="24"/>
        </w:rPr>
        <w:t xml:space="preserve">. liepos 15 d. nutarimu Nr. 840. </w:t>
      </w:r>
    </w:p>
    <w:p w14:paraId="7B85EE94" w14:textId="4182A60B" w:rsidR="0002292F" w:rsidRDefault="0002292F" w:rsidP="005F035A">
      <w:pPr>
        <w:autoSpaceDE w:val="0"/>
        <w:autoSpaceDN w:val="0"/>
        <w:spacing w:after="0" w:line="240" w:lineRule="auto"/>
        <w:ind w:left="0" w:firstLine="851"/>
        <w:rPr>
          <w:szCs w:val="24"/>
        </w:rPr>
      </w:pPr>
      <w:r>
        <w:rPr>
          <w:szCs w:val="24"/>
        </w:rPr>
        <w:t>1</w:t>
      </w:r>
      <w:r w:rsidR="005C5A8B">
        <w:rPr>
          <w:szCs w:val="24"/>
        </w:rPr>
        <w:t>5</w:t>
      </w:r>
      <w:r>
        <w:rPr>
          <w:szCs w:val="24"/>
        </w:rPr>
        <w:t xml:space="preserve">. Nustatydamos nenugalimos jėgos aplinkybes Šalys vadovaujasi Lietuvos Respublikos Vyriausybės </w:t>
      </w:r>
      <w:smartTag w:uri="urn:schemas-microsoft-com:office:smarttags" w:element="metricconverter">
        <w:smartTagPr>
          <w:attr w:name="ProductID" w:val="1997 m"/>
        </w:smartTagPr>
        <w:r>
          <w:rPr>
            <w:szCs w:val="24"/>
          </w:rPr>
          <w:t>1997 m</w:t>
        </w:r>
      </w:smartTag>
      <w:r>
        <w:rPr>
          <w:szCs w:val="24"/>
        </w:rPr>
        <w:t xml:space="preserve">. kovo 13 d. nutarimu Nr. 222 „Dėl nenugalimos jėgos </w:t>
      </w:r>
      <w:r>
        <w:rPr>
          <w:i/>
          <w:iCs/>
          <w:szCs w:val="24"/>
        </w:rPr>
        <w:t>(force majeure)</w:t>
      </w:r>
      <w:r>
        <w:rPr>
          <w:szCs w:val="24"/>
        </w:rPr>
        <w:t xml:space="preserve"> aplinkybes liudijančių pažymų išdavimo tvarkos patvirtinimo“. </w:t>
      </w:r>
    </w:p>
    <w:p w14:paraId="5C1E9C66" w14:textId="77777777" w:rsidR="0002292F" w:rsidRDefault="0002292F" w:rsidP="005F035A">
      <w:pPr>
        <w:tabs>
          <w:tab w:val="num" w:pos="960"/>
        </w:tabs>
        <w:spacing w:after="0" w:line="240" w:lineRule="auto"/>
        <w:ind w:firstLine="851"/>
        <w:rPr>
          <w:rFonts w:ascii="Arial" w:hAnsi="Arial" w:cs="Arial"/>
          <w:sz w:val="20"/>
          <w:szCs w:val="20"/>
        </w:rPr>
      </w:pPr>
    </w:p>
    <w:p w14:paraId="1D62DFFB" w14:textId="5DD05ED3" w:rsidR="0002292F" w:rsidRDefault="0002292F" w:rsidP="0002292F">
      <w:pPr>
        <w:spacing w:after="0" w:line="240" w:lineRule="auto"/>
        <w:ind w:firstLine="600"/>
        <w:jc w:val="center"/>
        <w:rPr>
          <w:b/>
          <w:szCs w:val="24"/>
        </w:rPr>
      </w:pPr>
      <w:r>
        <w:rPr>
          <w:b/>
          <w:szCs w:val="24"/>
        </w:rPr>
        <w:t>V</w:t>
      </w:r>
      <w:r w:rsidR="004F6D1E">
        <w:rPr>
          <w:b/>
          <w:szCs w:val="24"/>
        </w:rPr>
        <w:t>I</w:t>
      </w:r>
      <w:r>
        <w:rPr>
          <w:b/>
          <w:szCs w:val="24"/>
        </w:rPr>
        <w:t>I. SUTARTIES GALIOJIMAS IR NUTRAUKIMAS</w:t>
      </w:r>
    </w:p>
    <w:p w14:paraId="411A179A" w14:textId="2E29A2C3" w:rsidR="005C5A8B" w:rsidRDefault="0002292F" w:rsidP="005F035A">
      <w:pPr>
        <w:spacing w:after="0" w:line="240" w:lineRule="auto"/>
        <w:ind w:left="0" w:firstLine="851"/>
        <w:rPr>
          <w:szCs w:val="24"/>
        </w:rPr>
      </w:pPr>
      <w:r w:rsidRPr="00531EBC">
        <w:rPr>
          <w:szCs w:val="24"/>
        </w:rPr>
        <w:t>1</w:t>
      </w:r>
      <w:r w:rsidR="005C5A8B">
        <w:rPr>
          <w:szCs w:val="24"/>
        </w:rPr>
        <w:t>6</w:t>
      </w:r>
      <w:r w:rsidRPr="00531EBC">
        <w:rPr>
          <w:szCs w:val="24"/>
        </w:rPr>
        <w:t>.</w:t>
      </w:r>
      <w:r w:rsidR="005C5A8B" w:rsidRPr="005C5A8B">
        <w:rPr>
          <w:szCs w:val="24"/>
        </w:rPr>
        <w:t xml:space="preserve"> </w:t>
      </w:r>
      <w:r w:rsidR="005C5A8B" w:rsidRPr="00A25FAC">
        <w:rPr>
          <w:szCs w:val="24"/>
        </w:rPr>
        <w:t xml:space="preserve">Sutartis įsigalioja nuo jos pasirašymo dienos ir galioja 12 (dvylika) mėnesių, bet ne ilgiau nei bus </w:t>
      </w:r>
      <w:r w:rsidR="00F64DEE">
        <w:rPr>
          <w:szCs w:val="24"/>
        </w:rPr>
        <w:t>sunaudota pradinė Sutarties vertė.</w:t>
      </w:r>
    </w:p>
    <w:p w14:paraId="67B95EBE" w14:textId="5DE688C3" w:rsidR="0002292F" w:rsidRDefault="005C5A8B" w:rsidP="005C5A8B">
      <w:pPr>
        <w:spacing w:after="0" w:line="240" w:lineRule="auto"/>
        <w:ind w:left="0" w:firstLine="851"/>
        <w:rPr>
          <w:szCs w:val="24"/>
        </w:rPr>
      </w:pPr>
      <w:r>
        <w:rPr>
          <w:szCs w:val="24"/>
        </w:rPr>
        <w:t xml:space="preserve">17. </w:t>
      </w:r>
      <w:r w:rsidR="0002292F">
        <w:rPr>
          <w:szCs w:val="24"/>
        </w:rPr>
        <w:t>Sutartis gali būti nutraukta raštišku Šalių susitarimu arba Šalies vienašališkai Lietuvos Respublikos civilinio kodekso nustatyta tvarka.</w:t>
      </w:r>
    </w:p>
    <w:p w14:paraId="4D749C61" w14:textId="1F8F33D6" w:rsidR="0002292F" w:rsidRDefault="0002292F"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6" w:firstLine="851"/>
        <w:rPr>
          <w:szCs w:val="24"/>
        </w:rPr>
      </w:pPr>
      <w:r>
        <w:rPr>
          <w:szCs w:val="24"/>
        </w:rPr>
        <w:t>1</w:t>
      </w:r>
      <w:r w:rsidR="005C5A8B">
        <w:rPr>
          <w:szCs w:val="24"/>
        </w:rPr>
        <w:t>8</w:t>
      </w:r>
      <w:r>
        <w:rPr>
          <w:szCs w:val="24"/>
        </w:rPr>
        <w:t>. Kiekviena Šalis turi teisę, apie tai įspėjusi kitą Šalį raštu ne mažiau nei prieš 10 (dešimt) kalendorinių dienų nutraukti Sutartį, jei kita šalis padaro esminį Sutarties pažeidimą.</w:t>
      </w:r>
    </w:p>
    <w:p w14:paraId="0DA00AA9" w14:textId="54C7DFA4" w:rsidR="0002292F" w:rsidRDefault="005C5A8B"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6" w:firstLine="851"/>
        <w:rPr>
          <w:szCs w:val="24"/>
        </w:rPr>
      </w:pPr>
      <w:r>
        <w:rPr>
          <w:szCs w:val="24"/>
        </w:rPr>
        <w:t>19</w:t>
      </w:r>
      <w:r w:rsidR="0002292F">
        <w:rPr>
          <w:szCs w:val="24"/>
        </w:rPr>
        <w:t>. Nustatant, ar Sutarties pažeidimas yra esminis, vadovaujamasi Lietuvos Respublikos civilinio kodekso 6.217 straipsnio 2 dalies nuostatomis.</w:t>
      </w:r>
    </w:p>
    <w:p w14:paraId="4FC5AB91" w14:textId="07FBA478" w:rsidR="0002292F" w:rsidRDefault="007E7F1F"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6" w:firstLine="851"/>
        <w:rPr>
          <w:szCs w:val="24"/>
        </w:rPr>
      </w:pPr>
      <w:r>
        <w:rPr>
          <w:szCs w:val="24"/>
        </w:rPr>
        <w:t>2</w:t>
      </w:r>
      <w:r w:rsidR="005C5A8B">
        <w:rPr>
          <w:szCs w:val="24"/>
        </w:rPr>
        <w:t>0</w:t>
      </w:r>
      <w:r w:rsidR="0002292F">
        <w:rPr>
          <w:szCs w:val="24"/>
        </w:rPr>
        <w:t>. Sutarties nutraukimas neatleidžia Šalių nuo sutartinių įsipareigojimų, atsiradusių iki sutarties nutraukimo, įvykdymo.</w:t>
      </w:r>
    </w:p>
    <w:p w14:paraId="40FAAB07" w14:textId="1DD2ADEE" w:rsidR="0002292F"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426"/>
        <w:jc w:val="center"/>
        <w:rPr>
          <w:szCs w:val="24"/>
        </w:rPr>
      </w:pPr>
      <w:r>
        <w:rPr>
          <w:b/>
          <w:szCs w:val="24"/>
        </w:rPr>
        <w:t>VI</w:t>
      </w:r>
      <w:r w:rsidR="004F6D1E">
        <w:rPr>
          <w:b/>
          <w:szCs w:val="24"/>
        </w:rPr>
        <w:t>I</w:t>
      </w:r>
      <w:r>
        <w:rPr>
          <w:b/>
          <w:szCs w:val="24"/>
        </w:rPr>
        <w:t>I. KITOS NUOSTATOS</w:t>
      </w:r>
    </w:p>
    <w:p w14:paraId="6B800754" w14:textId="6B7DBF38" w:rsidR="0002292F" w:rsidRDefault="007E7F1F" w:rsidP="005F035A">
      <w:pPr>
        <w:tabs>
          <w:tab w:val="left" w:pos="284"/>
          <w:tab w:val="left" w:pos="360"/>
          <w:tab w:val="left" w:pos="1080"/>
        </w:tabs>
        <w:spacing w:after="0" w:line="240" w:lineRule="auto"/>
        <w:ind w:left="0" w:firstLine="993"/>
        <w:rPr>
          <w:szCs w:val="24"/>
        </w:rPr>
      </w:pPr>
      <w:r>
        <w:rPr>
          <w:szCs w:val="24"/>
        </w:rPr>
        <w:t>2</w:t>
      </w:r>
      <w:r w:rsidR="005C5A8B">
        <w:rPr>
          <w:szCs w:val="24"/>
        </w:rPr>
        <w:t>1</w:t>
      </w:r>
      <w:r w:rsidR="0002292F">
        <w:rPr>
          <w:szCs w:val="24"/>
        </w:rPr>
        <w:t>. Sutarties sąlygos Sutarties galiojimo laikotarpiu negali būti keičiamos, išskyrus tokias Sutarties sąlygas, kurias pakeitus nebūtų pažeisti Viešųjų pirkimų įstatymo nustatyti principai ir tikslai. Sutarties sąlygos keičiamos vadovaujantis Lietuvos Respublikos viešųjų pirkimų įstatymo 89 straipsniu rašytiniu Šalių susitarimu, kuris tampa neatskiriama Sutarties dalimi.</w:t>
      </w:r>
    </w:p>
    <w:p w14:paraId="29A60EEA" w14:textId="5791E4D1" w:rsidR="0002292F" w:rsidRDefault="005F035A" w:rsidP="0002292F">
      <w:pPr>
        <w:spacing w:after="0" w:line="240" w:lineRule="auto"/>
        <w:ind w:left="0" w:firstLine="982"/>
        <w:rPr>
          <w:szCs w:val="20"/>
        </w:rPr>
      </w:pPr>
      <w:r>
        <w:rPr>
          <w:szCs w:val="20"/>
        </w:rPr>
        <w:t>2</w:t>
      </w:r>
      <w:r w:rsidR="005C5A8B">
        <w:rPr>
          <w:szCs w:val="20"/>
        </w:rPr>
        <w:t>2</w:t>
      </w:r>
      <w:r w:rsidR="0002292F">
        <w:rPr>
          <w:szCs w:val="20"/>
        </w:rPr>
        <w:t>. Šalys laiko paslaptyje savo kontrahento darbo veiklos pricipus ir metodus, kuriuos sužinojo vykdydamos šią Sutartį, išskyrus atvejus, kai ši informacija yra vieša arba gali būti atskleista įstatymų numatytais atvejais.</w:t>
      </w:r>
    </w:p>
    <w:p w14:paraId="6296E1F9" w14:textId="1A8EFE5A" w:rsidR="0002292F"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szCs w:val="20"/>
        </w:rPr>
      </w:pPr>
      <w:r>
        <w:rPr>
          <w:szCs w:val="20"/>
        </w:rPr>
        <w:t>2</w:t>
      </w:r>
      <w:r w:rsidR="005C5A8B">
        <w:rPr>
          <w:szCs w:val="20"/>
        </w:rPr>
        <w:t>3</w:t>
      </w:r>
      <w:r>
        <w:rPr>
          <w:szCs w:val="20"/>
        </w:rPr>
        <w:t>. Bet kokie nesutarimai ar ginčai, kylantys tarp Šalių dėl Sutarties ar susiję su ja yra sprendžiami Šalių derybomis, o Šalims nepavykus susitarti, sprendžiami Lietuvos Respublikos teismuose.</w:t>
      </w:r>
    </w:p>
    <w:p w14:paraId="51680BC9" w14:textId="4878FA01" w:rsidR="0002292F"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szCs w:val="20"/>
        </w:rPr>
      </w:pPr>
      <w:r>
        <w:rPr>
          <w:szCs w:val="20"/>
        </w:rPr>
        <w:t>2</w:t>
      </w:r>
      <w:r w:rsidR="005C5A8B">
        <w:rPr>
          <w:szCs w:val="20"/>
        </w:rPr>
        <w:t>4</w:t>
      </w:r>
      <w:r>
        <w:rPr>
          <w:szCs w:val="20"/>
        </w:rPr>
        <w:t>. Bet kokie pranešimai ar kita, su Sutarties vykdymu susijusi informacija, laikomi galiojančiais, jeigu yra pateikti oficialiai raštu kitai Šaliai ir gautas jos patvirtinimas apie gavimą arba išsiųsti registruotu paštu, faksu, žemiau nurodytais adresais bei telefono, fakso numeriais, arba kitais adresais ir numeriais, kuriuos nurodė Šalis, pateikdama pranešimą.</w:t>
      </w:r>
    </w:p>
    <w:p w14:paraId="1F99014D" w14:textId="2E883DEB" w:rsidR="0002292F"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szCs w:val="20"/>
        </w:rPr>
      </w:pPr>
      <w:r>
        <w:rPr>
          <w:szCs w:val="20"/>
        </w:rPr>
        <w:t>2</w:t>
      </w:r>
      <w:r w:rsidR="005C5A8B">
        <w:rPr>
          <w:szCs w:val="20"/>
        </w:rPr>
        <w:t>5</w:t>
      </w:r>
      <w:r>
        <w:rPr>
          <w:szCs w:val="20"/>
        </w:rPr>
        <w:t>. Nė viena Šalis be išankstinio raštiško kitos Šalies sutikimo neturi teisės perleisti visų arba dalies savo  teisių ir pareigų pagal Sutartį trečiajai šaliai.</w:t>
      </w:r>
    </w:p>
    <w:p w14:paraId="4BD3B44C" w14:textId="3B3527C7" w:rsidR="0002292F"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szCs w:val="20"/>
        </w:rPr>
      </w:pPr>
      <w:r>
        <w:rPr>
          <w:szCs w:val="20"/>
        </w:rPr>
        <w:t>2</w:t>
      </w:r>
      <w:r w:rsidR="005C5A8B">
        <w:rPr>
          <w:szCs w:val="20"/>
        </w:rPr>
        <w:t>6</w:t>
      </w:r>
      <w:r>
        <w:rPr>
          <w:szCs w:val="20"/>
        </w:rPr>
        <w:t xml:space="preserve">. Sutartis surašyta lietuvių kalba dviem vienodą juridinę galią turinčiais egzemplioriais, po vieną kiekvienai Šaliai. </w:t>
      </w:r>
    </w:p>
    <w:p w14:paraId="13B8B2D6" w14:textId="07FAE579" w:rsidR="0002292F"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szCs w:val="20"/>
        </w:rPr>
      </w:pPr>
      <w:r>
        <w:rPr>
          <w:szCs w:val="20"/>
        </w:rPr>
        <w:t>2</w:t>
      </w:r>
      <w:r w:rsidR="005F035A">
        <w:rPr>
          <w:szCs w:val="20"/>
        </w:rPr>
        <w:t>7</w:t>
      </w:r>
      <w:r>
        <w:rPr>
          <w:szCs w:val="20"/>
        </w:rPr>
        <w:t>. Asmenys, atsakingi už Sutarties vykdymą:</w:t>
      </w:r>
    </w:p>
    <w:p w14:paraId="02D9D77F" w14:textId="77777777" w:rsidR="00F64DEE" w:rsidRPr="00F64DEE" w:rsidRDefault="0002292F" w:rsidP="00F64DEE">
      <w:pPr>
        <w:ind w:firstLine="720"/>
        <w:outlineLvl w:val="1"/>
        <w:rPr>
          <w:color w:val="auto"/>
          <w:szCs w:val="24"/>
          <w:lang w:eastAsia="en-US"/>
        </w:rPr>
      </w:pPr>
      <w:r>
        <w:rPr>
          <w:szCs w:val="24"/>
        </w:rPr>
        <w:lastRenderedPageBreak/>
        <w:t>2</w:t>
      </w:r>
      <w:r w:rsidR="005F035A">
        <w:rPr>
          <w:szCs w:val="24"/>
        </w:rPr>
        <w:t>7</w:t>
      </w:r>
      <w:r>
        <w:rPr>
          <w:szCs w:val="24"/>
        </w:rPr>
        <w:t xml:space="preserve">.1. iš Pirkėjas pusės – </w:t>
      </w:r>
      <w:r w:rsidR="00F64DEE" w:rsidRPr="00F64DEE">
        <w:rPr>
          <w:color w:val="auto"/>
          <w:szCs w:val="24"/>
          <w:lang w:eastAsia="en-US"/>
        </w:rPr>
        <w:t xml:space="preserve">Aurika Grozova, Organizacijos vystymo skyriaus vedėja, telefono numeris 8 706 64 015, elektroninio pašto adresas </w:t>
      </w:r>
      <w:hyperlink r:id="rId6" w:history="1">
        <w:r w:rsidR="00F64DEE" w:rsidRPr="00F64DEE">
          <w:rPr>
            <w:color w:val="0000FF"/>
            <w:szCs w:val="24"/>
            <w:u w:val="single"/>
            <w:lang w:eastAsia="en-US"/>
          </w:rPr>
          <w:t>aurika.grozova@prezidentas.lt</w:t>
        </w:r>
      </w:hyperlink>
      <w:r w:rsidR="00F64DEE" w:rsidRPr="00F64DEE">
        <w:rPr>
          <w:color w:val="auto"/>
          <w:szCs w:val="24"/>
          <w:lang w:eastAsia="en-US"/>
        </w:rPr>
        <w:t>.</w:t>
      </w:r>
    </w:p>
    <w:p w14:paraId="7D5A901E" w14:textId="7A2CCAFF" w:rsidR="00936C05" w:rsidRDefault="0002292F" w:rsidP="00F64DEE">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szCs w:val="24"/>
        </w:rPr>
      </w:pPr>
      <w:r>
        <w:rPr>
          <w:szCs w:val="24"/>
        </w:rPr>
        <w:t>2</w:t>
      </w:r>
      <w:r w:rsidR="005F035A">
        <w:rPr>
          <w:szCs w:val="24"/>
        </w:rPr>
        <w:t>7</w:t>
      </w:r>
      <w:r>
        <w:rPr>
          <w:szCs w:val="24"/>
        </w:rPr>
        <w:t xml:space="preserve">.2. iš Pardavėjas pusės – </w:t>
      </w:r>
      <w:r w:rsidR="005F035A">
        <w:rPr>
          <w:szCs w:val="24"/>
        </w:rPr>
        <w:t>.............</w:t>
      </w:r>
    </w:p>
    <w:p w14:paraId="30495963" w14:textId="4422D9EC" w:rsidR="005F035A" w:rsidRDefault="005F035A"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szCs w:val="24"/>
        </w:rPr>
      </w:pPr>
      <w:r>
        <w:rPr>
          <w:szCs w:val="24"/>
        </w:rPr>
        <w:t xml:space="preserve">28. </w:t>
      </w:r>
      <w:bookmarkStart w:id="1" w:name="_Hlk90897386"/>
      <w:r>
        <w:rPr>
          <w:szCs w:val="24"/>
        </w:rPr>
        <w:t>Pirkėjo atsakingas atstovas už Sutarties viešinimą – Žydrūnė Švilpaitė, Teisės ir personalo skyriaus vedėja.</w:t>
      </w:r>
    </w:p>
    <w:p w14:paraId="40C99C1B" w14:textId="77777777" w:rsidR="00F64DEE" w:rsidRDefault="002447A9"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szCs w:val="24"/>
        </w:rPr>
      </w:pPr>
      <w:r>
        <w:rPr>
          <w:szCs w:val="24"/>
        </w:rPr>
        <w:t>29. Sutarties prieda</w:t>
      </w:r>
      <w:r w:rsidR="00F64DEE">
        <w:rPr>
          <w:szCs w:val="24"/>
        </w:rPr>
        <w:t>i:</w:t>
      </w:r>
    </w:p>
    <w:p w14:paraId="080F04A2" w14:textId="663A3B5E" w:rsidR="002447A9" w:rsidRDefault="00F64DEE"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szCs w:val="24"/>
        </w:rPr>
      </w:pPr>
      <w:r>
        <w:rPr>
          <w:szCs w:val="24"/>
        </w:rPr>
        <w:t>29.1. 1 priedas</w:t>
      </w:r>
      <w:r w:rsidR="002447A9">
        <w:rPr>
          <w:szCs w:val="24"/>
        </w:rPr>
        <w:t xml:space="preserve"> </w:t>
      </w:r>
      <w:r>
        <w:rPr>
          <w:szCs w:val="24"/>
        </w:rPr>
        <w:t>–</w:t>
      </w:r>
      <w:r w:rsidR="002447A9">
        <w:rPr>
          <w:szCs w:val="24"/>
        </w:rPr>
        <w:t xml:space="preserve"> </w:t>
      </w:r>
      <w:r>
        <w:rPr>
          <w:szCs w:val="24"/>
        </w:rPr>
        <w:t>Techninė specifikacija.</w:t>
      </w:r>
    </w:p>
    <w:p w14:paraId="63046461" w14:textId="79D4E1D9" w:rsidR="00F64DEE" w:rsidRPr="001865C8" w:rsidRDefault="00F64DEE"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r>
        <w:rPr>
          <w:szCs w:val="24"/>
        </w:rPr>
        <w:t>29.2. 2 priedas - Įkainiai</w:t>
      </w:r>
    </w:p>
    <w:bookmarkEnd w:id="1"/>
    <w:p w14:paraId="449A2DCD" w14:textId="1657BE8B" w:rsidR="0002292F"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szCs w:val="24"/>
        </w:rPr>
      </w:pPr>
    </w:p>
    <w:p w14:paraId="2CA1609B" w14:textId="285F4DD5" w:rsidR="00734BA1" w:rsidRPr="005860A8" w:rsidRDefault="004F6D1E" w:rsidP="00734BA1">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eastAsia="Calibri"/>
          <w:b/>
          <w:szCs w:val="24"/>
        </w:rPr>
      </w:pPr>
      <w:r>
        <w:rPr>
          <w:rFonts w:eastAsia="Calibri"/>
          <w:b/>
          <w:szCs w:val="24"/>
        </w:rPr>
        <w:t>IX</w:t>
      </w:r>
      <w:r w:rsidR="00734BA1" w:rsidRPr="005860A8">
        <w:rPr>
          <w:rFonts w:eastAsia="Calibri"/>
          <w:b/>
          <w:szCs w:val="24"/>
        </w:rPr>
        <w:t>. ŠALIŲ JURIDINIAI ADRESAI IR REKVIZITAI</w:t>
      </w:r>
    </w:p>
    <w:tbl>
      <w:tblPr>
        <w:tblW w:w="0" w:type="auto"/>
        <w:tblInd w:w="-34" w:type="dxa"/>
        <w:tblLayout w:type="fixed"/>
        <w:tblLook w:val="01E0" w:firstRow="1" w:lastRow="1" w:firstColumn="1" w:lastColumn="1" w:noHBand="0" w:noVBand="0"/>
      </w:tblPr>
      <w:tblGrid>
        <w:gridCol w:w="4820"/>
        <w:gridCol w:w="4688"/>
      </w:tblGrid>
      <w:tr w:rsidR="00F64DEE" w14:paraId="7CAAA887" w14:textId="77777777" w:rsidTr="00662F4B">
        <w:tc>
          <w:tcPr>
            <w:tcW w:w="4820" w:type="dxa"/>
          </w:tcPr>
          <w:p w14:paraId="144993C8" w14:textId="77777777" w:rsidR="00F64DEE" w:rsidRDefault="00F64DEE" w:rsidP="00662F4B">
            <w:pPr>
              <w:spacing w:after="0" w:line="240" w:lineRule="auto"/>
              <w:rPr>
                <w:rFonts w:eastAsia="Calibri"/>
                <w:b/>
              </w:rPr>
            </w:pPr>
            <w:r>
              <w:rPr>
                <w:rFonts w:eastAsia="Calibri"/>
                <w:b/>
              </w:rPr>
              <w:t xml:space="preserve">                                    </w:t>
            </w:r>
          </w:p>
          <w:p w14:paraId="65B727CF" w14:textId="77777777" w:rsidR="00F64DEE" w:rsidRDefault="00F64DEE" w:rsidP="00F64DEE">
            <w:pPr>
              <w:spacing w:after="0" w:line="240" w:lineRule="auto"/>
              <w:ind w:left="0" w:firstLine="0"/>
              <w:rPr>
                <w:rFonts w:eastAsia="Calibri"/>
              </w:rPr>
            </w:pPr>
            <w:r>
              <w:rPr>
                <w:rFonts w:eastAsia="Calibri"/>
              </w:rPr>
              <w:t>UAB „BALTIJOS TYRIMAI“</w:t>
            </w:r>
          </w:p>
          <w:p w14:paraId="3E7F2D54" w14:textId="77777777" w:rsidR="00F64DEE" w:rsidRDefault="00F64DEE" w:rsidP="00662F4B">
            <w:pPr>
              <w:spacing w:after="0" w:line="240" w:lineRule="auto"/>
              <w:ind w:left="-117" w:firstLine="117"/>
              <w:rPr>
                <w:bCs/>
                <w:szCs w:val="24"/>
              </w:rPr>
            </w:pPr>
            <w:r>
              <w:rPr>
                <w:bCs/>
                <w:szCs w:val="24"/>
              </w:rPr>
              <w:t xml:space="preserve">Juridinio asmens kodas </w:t>
            </w:r>
            <w:r>
              <w:rPr>
                <w:szCs w:val="24"/>
              </w:rPr>
              <w:t>110367316</w:t>
            </w:r>
          </w:p>
          <w:p w14:paraId="2FFAD665" w14:textId="77777777" w:rsidR="00F64DEE" w:rsidRDefault="00F64DEE" w:rsidP="00F64DEE">
            <w:pPr>
              <w:spacing w:after="0" w:line="240" w:lineRule="auto"/>
              <w:ind w:left="0" w:firstLine="0"/>
              <w:rPr>
                <w:bCs/>
                <w:szCs w:val="24"/>
              </w:rPr>
            </w:pPr>
            <w:r>
              <w:rPr>
                <w:bCs/>
                <w:szCs w:val="24"/>
              </w:rPr>
              <w:t xml:space="preserve">Smolensko g. 10A Vilnius </w:t>
            </w:r>
          </w:p>
          <w:p w14:paraId="44FFA33A" w14:textId="77777777" w:rsidR="00F64DEE" w:rsidRDefault="00F64DEE" w:rsidP="00662F4B">
            <w:pPr>
              <w:spacing w:after="0" w:line="240" w:lineRule="auto"/>
              <w:ind w:left="-117" w:firstLine="117"/>
              <w:rPr>
                <w:bCs/>
                <w:szCs w:val="24"/>
              </w:rPr>
            </w:pPr>
            <w:r>
              <w:rPr>
                <w:bCs/>
                <w:szCs w:val="24"/>
              </w:rPr>
              <w:t>Tel. 8 5 2120104</w:t>
            </w:r>
          </w:p>
          <w:p w14:paraId="1E25CD4D" w14:textId="77777777" w:rsidR="00F64DEE" w:rsidRDefault="00F64DEE" w:rsidP="00F64DEE">
            <w:pPr>
              <w:spacing w:after="0" w:line="240" w:lineRule="auto"/>
              <w:ind w:left="0" w:firstLine="0"/>
              <w:rPr>
                <w:bCs/>
                <w:szCs w:val="24"/>
                <w:lang w:val="pl-PL"/>
              </w:rPr>
            </w:pPr>
            <w:r>
              <w:rPr>
                <w:bCs/>
                <w:szCs w:val="24"/>
              </w:rPr>
              <w:t xml:space="preserve">El. paštas: </w:t>
            </w:r>
            <w:hyperlink r:id="rId7" w:history="1">
              <w:r>
                <w:rPr>
                  <w:rStyle w:val="Hyperlink"/>
                  <w:szCs w:val="24"/>
                  <w:lang w:val="en-US"/>
                </w:rPr>
                <w:t>info@baltic-surveys.lt</w:t>
              </w:r>
            </w:hyperlink>
          </w:p>
          <w:p w14:paraId="2B41C5A9" w14:textId="77777777" w:rsidR="00F64DEE" w:rsidRDefault="00F64DEE" w:rsidP="00662F4B">
            <w:pPr>
              <w:spacing w:after="0" w:line="240" w:lineRule="auto"/>
              <w:ind w:left="-117" w:firstLine="117"/>
              <w:rPr>
                <w:bCs/>
                <w:szCs w:val="24"/>
              </w:rPr>
            </w:pPr>
            <w:r>
              <w:rPr>
                <w:bCs/>
                <w:szCs w:val="24"/>
              </w:rPr>
              <w:t>AB bankas „SEB bankas“, banko kodas 70440</w:t>
            </w:r>
          </w:p>
          <w:p w14:paraId="1548B133" w14:textId="77777777" w:rsidR="00F64DEE" w:rsidRDefault="00F64DEE" w:rsidP="00F64DEE">
            <w:pPr>
              <w:spacing w:after="0" w:line="240" w:lineRule="auto"/>
              <w:ind w:left="0" w:firstLine="0"/>
              <w:rPr>
                <w:rFonts w:eastAsia="Calibri"/>
                <w:b/>
              </w:rPr>
            </w:pPr>
            <w:r>
              <w:rPr>
                <w:bCs/>
                <w:szCs w:val="24"/>
              </w:rPr>
              <w:t xml:space="preserve">A/s </w:t>
            </w:r>
            <w:r>
              <w:rPr>
                <w:lang w:val="en-US"/>
              </w:rPr>
              <w:t>7044 0600 0031 7899</w:t>
            </w:r>
          </w:p>
          <w:p w14:paraId="20C2ABF9" w14:textId="77777777" w:rsidR="00F64DEE" w:rsidRDefault="00F64DEE" w:rsidP="00662F4B">
            <w:pPr>
              <w:spacing w:after="0" w:line="240" w:lineRule="auto"/>
              <w:rPr>
                <w:rFonts w:eastAsia="Calibri"/>
                <w:b/>
              </w:rPr>
            </w:pPr>
          </w:p>
          <w:p w14:paraId="674C3D01" w14:textId="77777777" w:rsidR="00F64DEE" w:rsidRDefault="00F64DEE" w:rsidP="00F64DEE">
            <w:pPr>
              <w:spacing w:after="0" w:line="240" w:lineRule="auto"/>
              <w:ind w:left="0" w:firstLine="0"/>
              <w:rPr>
                <w:rFonts w:eastAsia="Calibri"/>
              </w:rPr>
            </w:pPr>
            <w:r>
              <w:rPr>
                <w:rFonts w:eastAsia="Calibri"/>
              </w:rPr>
              <w:t>Direktorė</w:t>
            </w:r>
          </w:p>
          <w:p w14:paraId="72CD4F7D" w14:textId="77777777" w:rsidR="00F64DEE" w:rsidRDefault="00F64DEE" w:rsidP="00F64DEE">
            <w:pPr>
              <w:spacing w:after="0" w:line="240" w:lineRule="auto"/>
              <w:ind w:left="0" w:firstLine="0"/>
              <w:rPr>
                <w:rFonts w:eastAsia="Calibri"/>
              </w:rPr>
            </w:pPr>
            <w:r>
              <w:rPr>
                <w:rFonts w:eastAsia="Calibri"/>
              </w:rPr>
              <w:t>Rasa Ališauskienė</w:t>
            </w:r>
          </w:p>
          <w:p w14:paraId="496F5F7A" w14:textId="77777777" w:rsidR="00F64DEE" w:rsidRDefault="00F64DEE" w:rsidP="00662F4B">
            <w:pPr>
              <w:spacing w:after="0" w:line="240" w:lineRule="auto"/>
              <w:rPr>
                <w:rFonts w:eastAsia="Calibri"/>
              </w:rPr>
            </w:pPr>
          </w:p>
        </w:tc>
        <w:tc>
          <w:tcPr>
            <w:tcW w:w="4688" w:type="dxa"/>
          </w:tcPr>
          <w:p w14:paraId="50AEA8E8" w14:textId="77777777" w:rsidR="00F64DEE" w:rsidRDefault="00F64DEE" w:rsidP="00662F4B">
            <w:pPr>
              <w:spacing w:after="0" w:line="240" w:lineRule="auto"/>
              <w:ind w:left="-117" w:firstLine="117"/>
              <w:rPr>
                <w:bCs/>
                <w:szCs w:val="24"/>
              </w:rPr>
            </w:pPr>
          </w:p>
          <w:p w14:paraId="5792A119" w14:textId="77777777" w:rsidR="00F64DEE" w:rsidRDefault="00F64DEE" w:rsidP="00662F4B">
            <w:pPr>
              <w:spacing w:after="0" w:line="240" w:lineRule="auto"/>
              <w:ind w:left="-117" w:firstLine="117"/>
              <w:rPr>
                <w:bCs/>
                <w:szCs w:val="24"/>
              </w:rPr>
            </w:pPr>
            <w:r>
              <w:rPr>
                <w:bCs/>
                <w:szCs w:val="24"/>
              </w:rPr>
              <w:t>Lietuvos Respublikos Prezidento kanceliarija</w:t>
            </w:r>
          </w:p>
          <w:p w14:paraId="2F3B2D9A" w14:textId="77777777" w:rsidR="00F64DEE" w:rsidRDefault="00F64DEE" w:rsidP="00662F4B">
            <w:pPr>
              <w:spacing w:after="0" w:line="240" w:lineRule="auto"/>
              <w:ind w:left="-117" w:firstLine="117"/>
              <w:rPr>
                <w:bCs/>
                <w:szCs w:val="24"/>
              </w:rPr>
            </w:pPr>
            <w:r>
              <w:rPr>
                <w:bCs/>
                <w:szCs w:val="24"/>
              </w:rPr>
              <w:t xml:space="preserve">Juridinio asmens kodas 188609016 </w:t>
            </w:r>
          </w:p>
          <w:p w14:paraId="0C51278B" w14:textId="77777777" w:rsidR="00F64DEE" w:rsidRDefault="00F64DEE" w:rsidP="00662F4B">
            <w:pPr>
              <w:spacing w:after="0" w:line="240" w:lineRule="auto"/>
              <w:ind w:left="-117" w:firstLine="117"/>
              <w:rPr>
                <w:bCs/>
                <w:szCs w:val="24"/>
              </w:rPr>
            </w:pPr>
            <w:r>
              <w:rPr>
                <w:bCs/>
                <w:szCs w:val="24"/>
              </w:rPr>
              <w:t xml:space="preserve">S. Daukanto a. 3, 01122 Vilnius </w:t>
            </w:r>
          </w:p>
          <w:p w14:paraId="2066B49F" w14:textId="77777777" w:rsidR="00F64DEE" w:rsidRDefault="00F64DEE" w:rsidP="00662F4B">
            <w:pPr>
              <w:spacing w:after="0" w:line="240" w:lineRule="auto"/>
              <w:ind w:left="-117" w:firstLine="117"/>
              <w:rPr>
                <w:bCs/>
                <w:szCs w:val="24"/>
              </w:rPr>
            </w:pPr>
            <w:r>
              <w:rPr>
                <w:bCs/>
                <w:szCs w:val="24"/>
              </w:rPr>
              <w:t>Tel. 8 706 64 154, faks. 8 706 64 145</w:t>
            </w:r>
          </w:p>
          <w:p w14:paraId="1F2C0949" w14:textId="77777777" w:rsidR="00F64DEE" w:rsidRDefault="00F64DEE" w:rsidP="00662F4B">
            <w:pPr>
              <w:spacing w:after="0" w:line="240" w:lineRule="auto"/>
              <w:ind w:left="-117" w:firstLine="117"/>
              <w:rPr>
                <w:bCs/>
                <w:szCs w:val="24"/>
                <w:lang w:val="pl-PL"/>
              </w:rPr>
            </w:pPr>
            <w:r>
              <w:rPr>
                <w:bCs/>
                <w:szCs w:val="24"/>
              </w:rPr>
              <w:t>El. paštas: dokumentai</w:t>
            </w:r>
            <w:r>
              <w:rPr>
                <w:bCs/>
                <w:szCs w:val="24"/>
                <w:lang w:val="pl-PL"/>
              </w:rPr>
              <w:t>@prezidentas.lt</w:t>
            </w:r>
          </w:p>
          <w:p w14:paraId="776D00F8" w14:textId="77777777" w:rsidR="00F64DEE" w:rsidRDefault="00F64DEE" w:rsidP="00F64DEE">
            <w:pPr>
              <w:spacing w:after="0" w:line="240" w:lineRule="auto"/>
              <w:ind w:left="0" w:firstLine="0"/>
              <w:rPr>
                <w:szCs w:val="24"/>
              </w:rPr>
            </w:pPr>
            <w:r>
              <w:rPr>
                <w:szCs w:val="24"/>
              </w:rPr>
              <w:t>AB bankas „Swedbank“, banko kodas 73000</w:t>
            </w:r>
          </w:p>
          <w:p w14:paraId="2BCB26ED" w14:textId="77777777" w:rsidR="00F64DEE" w:rsidRDefault="00F64DEE" w:rsidP="00F64DEE">
            <w:pPr>
              <w:spacing w:after="0" w:line="240" w:lineRule="auto"/>
              <w:ind w:left="0" w:firstLine="0"/>
              <w:rPr>
                <w:szCs w:val="24"/>
              </w:rPr>
            </w:pPr>
            <w:r>
              <w:rPr>
                <w:szCs w:val="24"/>
              </w:rPr>
              <w:t>A/s LT24 7300 0100 9317 6951</w:t>
            </w:r>
          </w:p>
          <w:p w14:paraId="2BA11D41" w14:textId="77777777" w:rsidR="00F64DEE" w:rsidRDefault="00F64DEE" w:rsidP="00662F4B">
            <w:pPr>
              <w:spacing w:after="0" w:line="240" w:lineRule="auto"/>
              <w:ind w:left="-117" w:firstLine="117"/>
              <w:rPr>
                <w:b/>
                <w:bCs/>
                <w:szCs w:val="24"/>
              </w:rPr>
            </w:pPr>
          </w:p>
          <w:p w14:paraId="5EEC0135" w14:textId="77777777" w:rsidR="00F64DEE" w:rsidRDefault="00F64DEE" w:rsidP="00F64DEE">
            <w:pPr>
              <w:spacing w:after="0" w:line="240" w:lineRule="auto"/>
              <w:ind w:left="0" w:firstLine="0"/>
              <w:rPr>
                <w:bCs/>
                <w:szCs w:val="24"/>
              </w:rPr>
            </w:pPr>
            <w:r>
              <w:rPr>
                <w:bCs/>
                <w:szCs w:val="24"/>
              </w:rPr>
              <w:t>Kanclerė</w:t>
            </w:r>
          </w:p>
          <w:p w14:paraId="1EF729BE" w14:textId="77777777" w:rsidR="00F64DEE" w:rsidRDefault="00F64DEE" w:rsidP="00662F4B">
            <w:pPr>
              <w:spacing w:after="0" w:line="240" w:lineRule="auto"/>
              <w:ind w:left="-117" w:firstLine="117"/>
              <w:rPr>
                <w:b/>
                <w:bCs/>
                <w:szCs w:val="24"/>
              </w:rPr>
            </w:pPr>
            <w:r>
              <w:rPr>
                <w:bCs/>
                <w:szCs w:val="24"/>
              </w:rPr>
              <w:t>Agila Barzdienė</w:t>
            </w:r>
          </w:p>
          <w:p w14:paraId="0B092F8D" w14:textId="77777777" w:rsidR="00F64DEE" w:rsidRDefault="00F64DEE" w:rsidP="00662F4B">
            <w:pPr>
              <w:tabs>
                <w:tab w:val="left" w:pos="185"/>
              </w:tabs>
              <w:spacing w:after="0" w:line="240" w:lineRule="auto"/>
              <w:ind w:left="-117" w:firstLine="117"/>
              <w:rPr>
                <w:rFonts w:eastAsia="Calibri"/>
                <w:sz w:val="20"/>
              </w:rPr>
            </w:pPr>
            <w:r>
              <w:rPr>
                <w:rFonts w:eastAsia="Calibri"/>
              </w:rPr>
              <w:t xml:space="preserve">                                               </w:t>
            </w:r>
          </w:p>
          <w:p w14:paraId="7A71D94F" w14:textId="77777777" w:rsidR="00F64DEE" w:rsidRDefault="00F64DEE" w:rsidP="00662F4B">
            <w:pPr>
              <w:spacing w:after="0" w:line="240" w:lineRule="auto"/>
              <w:rPr>
                <w:b/>
                <w:bCs/>
                <w:szCs w:val="24"/>
              </w:rPr>
            </w:pPr>
          </w:p>
        </w:tc>
      </w:tr>
    </w:tbl>
    <w:p w14:paraId="397C9CA2" w14:textId="5C38084A" w:rsidR="00734BA1" w:rsidRDefault="00734BA1" w:rsidP="00734BA1">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800"/>
        <w:rPr>
          <w:rFonts w:eastAsia="Calibri"/>
          <w:szCs w:val="24"/>
        </w:rPr>
      </w:pPr>
    </w:p>
    <w:p w14:paraId="6CA2E502" w14:textId="2B6C990E" w:rsidR="005F035A" w:rsidRDefault="005F035A">
      <w:pPr>
        <w:spacing w:after="160" w:line="259" w:lineRule="auto"/>
        <w:ind w:left="0" w:firstLine="0"/>
        <w:jc w:val="left"/>
        <w:rPr>
          <w:rFonts w:eastAsia="Calibri"/>
          <w:szCs w:val="24"/>
        </w:rPr>
      </w:pPr>
      <w:r>
        <w:rPr>
          <w:rFonts w:eastAsia="Calibri"/>
          <w:szCs w:val="24"/>
        </w:rPr>
        <w:br w:type="page"/>
      </w:r>
    </w:p>
    <w:p w14:paraId="00387FB0" w14:textId="6418D949" w:rsidR="005F035A" w:rsidRPr="005860A8" w:rsidRDefault="002447A9" w:rsidP="005F035A">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rPr>
          <w:rFonts w:eastAsia="Calibri"/>
          <w:szCs w:val="24"/>
        </w:rPr>
      </w:pPr>
      <w:r>
        <w:rPr>
          <w:rFonts w:eastAsia="Calibri"/>
          <w:szCs w:val="24"/>
        </w:rPr>
        <w:lastRenderedPageBreak/>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Sutarties </w:t>
      </w:r>
      <w:r w:rsidR="00F64DEE">
        <w:rPr>
          <w:rFonts w:eastAsia="Calibri"/>
          <w:szCs w:val="24"/>
        </w:rPr>
        <w:t xml:space="preserve">1 </w:t>
      </w:r>
      <w:r>
        <w:rPr>
          <w:rFonts w:eastAsia="Calibri"/>
          <w:szCs w:val="24"/>
        </w:rPr>
        <w:t>priedas</w:t>
      </w:r>
    </w:p>
    <w:p w14:paraId="54F4A5A4" w14:textId="77777777" w:rsidR="00F64DEE" w:rsidRDefault="00F64DEE" w:rsidP="002447A9">
      <w:pPr>
        <w:ind w:left="0" w:firstLine="0"/>
        <w:jc w:val="center"/>
        <w:rPr>
          <w:b/>
          <w:bCs/>
          <w:szCs w:val="24"/>
        </w:rPr>
      </w:pPr>
    </w:p>
    <w:p w14:paraId="17DF9AD9" w14:textId="77777777" w:rsidR="00F64DEE" w:rsidRPr="00F64DEE" w:rsidRDefault="00F64DEE" w:rsidP="00F64DEE">
      <w:pPr>
        <w:spacing w:after="0" w:line="240" w:lineRule="auto"/>
        <w:ind w:left="0" w:firstLine="0"/>
        <w:jc w:val="center"/>
        <w:rPr>
          <w:rFonts w:eastAsia="Calibri"/>
          <w:b/>
          <w:bCs/>
          <w:szCs w:val="24"/>
          <w:lang w:eastAsia="en-US"/>
        </w:rPr>
      </w:pPr>
      <w:r w:rsidRPr="00F64DEE">
        <w:rPr>
          <w:rFonts w:eastAsia="Calibri"/>
          <w:b/>
          <w:bCs/>
          <w:szCs w:val="24"/>
          <w:lang w:eastAsia="en-US"/>
        </w:rPr>
        <w:t xml:space="preserve">VIEŠOSIOS NUOMONĖS TYRIMŲ PASLAUGŲ PIRKIMO </w:t>
      </w:r>
    </w:p>
    <w:p w14:paraId="784443A1" w14:textId="77777777" w:rsidR="00F64DEE" w:rsidRPr="00F64DEE" w:rsidRDefault="00F64DEE" w:rsidP="00F64DEE">
      <w:pPr>
        <w:spacing w:after="0" w:line="240" w:lineRule="auto"/>
        <w:ind w:left="0" w:firstLine="0"/>
        <w:jc w:val="center"/>
        <w:rPr>
          <w:rFonts w:eastAsia="Calibri"/>
          <w:b/>
          <w:bCs/>
          <w:color w:val="auto"/>
          <w:szCs w:val="24"/>
          <w:lang w:eastAsia="en-US"/>
        </w:rPr>
      </w:pPr>
      <w:r w:rsidRPr="00F64DEE">
        <w:rPr>
          <w:rFonts w:eastAsia="Calibri"/>
          <w:b/>
          <w:bCs/>
          <w:color w:val="auto"/>
          <w:szCs w:val="24"/>
          <w:lang w:eastAsia="en-US"/>
        </w:rPr>
        <w:t>TECHNINĖ SPECIFIKACIJA</w:t>
      </w:r>
    </w:p>
    <w:p w14:paraId="6DE37EA8" w14:textId="77777777" w:rsidR="00F64DEE" w:rsidRPr="00F64DEE" w:rsidRDefault="00F64DEE" w:rsidP="00F64DEE">
      <w:pPr>
        <w:spacing w:after="0" w:line="240" w:lineRule="auto"/>
        <w:ind w:left="0" w:firstLine="0"/>
        <w:jc w:val="center"/>
        <w:rPr>
          <w:rFonts w:eastAsia="Calibri"/>
          <w:b/>
          <w:bCs/>
          <w:color w:val="auto"/>
          <w:szCs w:val="24"/>
          <w:lang w:eastAsia="en-US"/>
        </w:rPr>
      </w:pPr>
    </w:p>
    <w:p w14:paraId="5E6EABC0" w14:textId="77777777" w:rsidR="00F64DEE" w:rsidRPr="00F64DEE" w:rsidRDefault="00F64DEE" w:rsidP="00F64DEE">
      <w:pPr>
        <w:spacing w:after="0" w:line="240" w:lineRule="auto"/>
        <w:ind w:left="0" w:firstLine="0"/>
        <w:jc w:val="left"/>
        <w:rPr>
          <w:rFonts w:eastAsia="Calibri"/>
          <w:color w:val="auto"/>
          <w:szCs w:val="24"/>
          <w:lang w:eastAsia="en-US"/>
        </w:rPr>
      </w:pPr>
    </w:p>
    <w:p w14:paraId="56BFDCC9" w14:textId="77777777" w:rsidR="00F64DEE" w:rsidRPr="00F64DEE" w:rsidRDefault="00F64DEE" w:rsidP="00F64DEE">
      <w:pPr>
        <w:numPr>
          <w:ilvl w:val="0"/>
          <w:numId w:val="24"/>
        </w:numPr>
        <w:spacing w:after="160" w:line="259" w:lineRule="auto"/>
        <w:ind w:left="0" w:firstLine="720"/>
        <w:contextualSpacing/>
        <w:jc w:val="left"/>
        <w:rPr>
          <w:rFonts w:eastAsia="Calibri"/>
          <w:color w:val="auto"/>
          <w:szCs w:val="24"/>
          <w:lang w:eastAsia="en-US"/>
        </w:rPr>
      </w:pPr>
      <w:r w:rsidRPr="00F64DEE">
        <w:rPr>
          <w:rFonts w:eastAsia="Calibri"/>
          <w:b/>
          <w:bCs/>
          <w:color w:val="auto"/>
          <w:szCs w:val="24"/>
          <w:lang w:eastAsia="en-US"/>
        </w:rPr>
        <w:t>Pirkimo objektas</w:t>
      </w:r>
    </w:p>
    <w:p w14:paraId="1985E469" w14:textId="77777777" w:rsidR="00F64DEE" w:rsidRPr="00F64DEE" w:rsidRDefault="00F64DEE" w:rsidP="00F64DEE">
      <w:pPr>
        <w:numPr>
          <w:ilvl w:val="1"/>
          <w:numId w:val="24"/>
        </w:numPr>
        <w:spacing w:after="160" w:line="259" w:lineRule="auto"/>
        <w:ind w:left="0" w:firstLine="720"/>
        <w:contextualSpacing/>
        <w:jc w:val="left"/>
        <w:rPr>
          <w:rFonts w:eastAsia="Calibri"/>
          <w:color w:val="auto"/>
          <w:szCs w:val="24"/>
          <w:lang w:eastAsia="en-US"/>
        </w:rPr>
      </w:pPr>
      <w:r w:rsidRPr="00F64DEE">
        <w:rPr>
          <w:rFonts w:eastAsia="Calibri"/>
          <w:color w:val="auto"/>
          <w:szCs w:val="24"/>
          <w:lang w:eastAsia="en-US"/>
        </w:rPr>
        <w:t xml:space="preserve">Lietuvos Respublikos Prezidento kanceliarija (toliau – perkančioji organizacija) planuoja įsigyti </w:t>
      </w:r>
      <w:r w:rsidRPr="00F64DEE">
        <w:rPr>
          <w:rFonts w:eastAsia="Calibri"/>
          <w:szCs w:val="24"/>
          <w:lang w:eastAsia="en-US"/>
        </w:rPr>
        <w:t>viešosios nuomonės tyrimų paslaugas. Apklausų tikslas – įvertinti situaciją Lietuvoje, ištirti žmonių požiūrį.</w:t>
      </w:r>
    </w:p>
    <w:p w14:paraId="40985E5F" w14:textId="77777777" w:rsidR="00F64DEE" w:rsidRPr="00F64DEE" w:rsidRDefault="00F64DEE" w:rsidP="00F64DEE">
      <w:pPr>
        <w:numPr>
          <w:ilvl w:val="1"/>
          <w:numId w:val="24"/>
        </w:numPr>
        <w:spacing w:after="160" w:line="259" w:lineRule="auto"/>
        <w:ind w:left="0" w:firstLine="720"/>
        <w:contextualSpacing/>
        <w:jc w:val="left"/>
        <w:rPr>
          <w:rFonts w:eastAsia="Calibri"/>
          <w:color w:val="auto"/>
          <w:szCs w:val="24"/>
          <w:lang w:eastAsia="en-US"/>
        </w:rPr>
      </w:pPr>
      <w:r w:rsidRPr="00F64DEE">
        <w:rPr>
          <w:rFonts w:eastAsia="Calibri"/>
          <w:szCs w:val="24"/>
          <w:lang w:eastAsia="en-US"/>
        </w:rPr>
        <w:t>Bendrojo viešųjų pirkimų žodyno kodas – 79320000-3.</w:t>
      </w:r>
    </w:p>
    <w:p w14:paraId="30692E44" w14:textId="77777777" w:rsidR="00F64DEE" w:rsidRPr="00F64DEE" w:rsidRDefault="00F64DEE" w:rsidP="00F64DEE">
      <w:pPr>
        <w:numPr>
          <w:ilvl w:val="1"/>
          <w:numId w:val="24"/>
        </w:numPr>
        <w:spacing w:after="160" w:line="259" w:lineRule="auto"/>
        <w:ind w:left="0" w:firstLine="720"/>
        <w:contextualSpacing/>
        <w:jc w:val="left"/>
        <w:rPr>
          <w:rFonts w:eastAsia="Calibri"/>
          <w:color w:val="auto"/>
          <w:szCs w:val="24"/>
          <w:lang w:eastAsia="en-US"/>
        </w:rPr>
      </w:pPr>
      <w:r w:rsidRPr="00F64DEE">
        <w:rPr>
          <w:rFonts w:eastAsia="Calibri"/>
          <w:color w:val="auto"/>
          <w:szCs w:val="24"/>
          <w:lang w:eastAsia="en-US"/>
        </w:rPr>
        <w:t>Pirkimo objektas į atskiras objekto dalis nėra skaidomas.</w:t>
      </w:r>
    </w:p>
    <w:p w14:paraId="4E20B2AE" w14:textId="77777777" w:rsidR="00F64DEE" w:rsidRPr="00F64DEE" w:rsidRDefault="00F64DEE" w:rsidP="00F64DEE">
      <w:pPr>
        <w:spacing w:after="0" w:line="240" w:lineRule="auto"/>
        <w:ind w:left="0" w:firstLine="360"/>
        <w:rPr>
          <w:rFonts w:eastAsia="Calibri"/>
          <w:color w:val="auto"/>
          <w:szCs w:val="24"/>
          <w:lang w:eastAsia="en-US"/>
        </w:rPr>
      </w:pPr>
    </w:p>
    <w:p w14:paraId="57739E18" w14:textId="77777777" w:rsidR="00F64DEE" w:rsidRPr="00F64DEE" w:rsidRDefault="00F64DEE" w:rsidP="00F64DEE">
      <w:pPr>
        <w:numPr>
          <w:ilvl w:val="0"/>
          <w:numId w:val="24"/>
        </w:numPr>
        <w:spacing w:after="0" w:line="240" w:lineRule="auto"/>
        <w:ind w:left="0" w:firstLine="720"/>
        <w:jc w:val="left"/>
        <w:rPr>
          <w:rFonts w:eastAsia="Calibri"/>
          <w:color w:val="auto"/>
          <w:szCs w:val="24"/>
          <w:lang w:eastAsia="en-US"/>
        </w:rPr>
      </w:pPr>
      <w:r w:rsidRPr="00F64DEE">
        <w:rPr>
          <w:rFonts w:eastAsia="Calibri"/>
          <w:b/>
          <w:bCs/>
          <w:color w:val="auto"/>
          <w:szCs w:val="24"/>
          <w:lang w:eastAsia="en-US"/>
        </w:rPr>
        <w:t>Pirkimo apimtis</w:t>
      </w:r>
    </w:p>
    <w:p w14:paraId="0984D33E" w14:textId="77777777" w:rsidR="00F64DEE" w:rsidRPr="00F64DEE" w:rsidRDefault="00F64DEE" w:rsidP="00F64DEE">
      <w:pPr>
        <w:numPr>
          <w:ilvl w:val="1"/>
          <w:numId w:val="24"/>
        </w:numPr>
        <w:spacing w:after="0" w:line="240" w:lineRule="auto"/>
        <w:ind w:left="0" w:firstLine="720"/>
        <w:jc w:val="left"/>
        <w:rPr>
          <w:rFonts w:eastAsia="Calibri"/>
          <w:color w:val="auto"/>
          <w:szCs w:val="24"/>
          <w:lang w:eastAsia="en-US"/>
        </w:rPr>
      </w:pPr>
      <w:r w:rsidRPr="00F64DEE">
        <w:rPr>
          <w:rFonts w:eastAsia="Calibri"/>
          <w:color w:val="auto"/>
          <w:szCs w:val="24"/>
          <w:lang w:eastAsia="en-US"/>
        </w:rPr>
        <w:t>Paslaugos perkamos maksimaliam 12 mėnesių laikotarpiui.</w:t>
      </w:r>
    </w:p>
    <w:p w14:paraId="47A8A0CE" w14:textId="77777777" w:rsidR="00F64DEE" w:rsidRPr="00F64DEE" w:rsidRDefault="00F64DEE" w:rsidP="00F64DEE">
      <w:pPr>
        <w:numPr>
          <w:ilvl w:val="1"/>
          <w:numId w:val="24"/>
        </w:numPr>
        <w:spacing w:after="0" w:line="240" w:lineRule="auto"/>
        <w:ind w:left="0" w:firstLine="720"/>
        <w:jc w:val="left"/>
        <w:rPr>
          <w:rFonts w:eastAsia="Calibri"/>
          <w:color w:val="auto"/>
          <w:szCs w:val="24"/>
          <w:lang w:eastAsia="en-US"/>
        </w:rPr>
      </w:pPr>
      <w:r w:rsidRPr="00F64DEE">
        <w:rPr>
          <w:rFonts w:eastAsia="Calibri"/>
          <w:color w:val="auto"/>
          <w:szCs w:val="24"/>
          <w:lang w:eastAsia="en-US"/>
        </w:rPr>
        <w:t xml:space="preserve">Planuojamas </w:t>
      </w:r>
      <w:r w:rsidRPr="00F64DEE">
        <w:rPr>
          <w:rFonts w:eastAsia="Calibri"/>
          <w:szCs w:val="24"/>
          <w:lang w:eastAsia="en-US"/>
        </w:rPr>
        <w:t xml:space="preserve">maksimalus apklausų skaičius per 12 mėnesių – </w:t>
      </w:r>
      <w:r w:rsidRPr="00F64DEE">
        <w:rPr>
          <w:rFonts w:eastAsia="Calibri"/>
          <w:szCs w:val="24"/>
          <w:lang w:val="en-US" w:eastAsia="en-US"/>
        </w:rPr>
        <w:t>3</w:t>
      </w:r>
      <w:r w:rsidRPr="00F64DEE">
        <w:rPr>
          <w:rFonts w:eastAsia="Calibri"/>
          <w:szCs w:val="24"/>
          <w:lang w:eastAsia="en-US"/>
        </w:rPr>
        <w:t xml:space="preserve">. </w:t>
      </w:r>
      <w:r w:rsidRPr="00F64DEE">
        <w:rPr>
          <w:rFonts w:eastAsia="Calibri"/>
          <w:color w:val="auto"/>
          <w:szCs w:val="24"/>
          <w:lang w:eastAsia="en-US"/>
        </w:rPr>
        <w:t>Perkančioji organizacija neįsipareigoja pirkti viso paslaugų kiekio.</w:t>
      </w:r>
    </w:p>
    <w:p w14:paraId="16A7F000" w14:textId="77777777" w:rsidR="00F64DEE" w:rsidRPr="00F64DEE" w:rsidRDefault="00F64DEE" w:rsidP="00F64DEE">
      <w:pPr>
        <w:spacing w:after="0" w:line="240" w:lineRule="auto"/>
        <w:ind w:left="0" w:firstLine="357"/>
        <w:rPr>
          <w:rFonts w:eastAsia="Calibri"/>
          <w:color w:val="auto"/>
          <w:szCs w:val="24"/>
          <w:lang w:eastAsia="en-US"/>
        </w:rPr>
      </w:pPr>
    </w:p>
    <w:p w14:paraId="43AEE93F" w14:textId="77777777" w:rsidR="00F64DEE" w:rsidRPr="00F64DEE" w:rsidRDefault="00F64DEE" w:rsidP="00F64DEE">
      <w:pPr>
        <w:numPr>
          <w:ilvl w:val="0"/>
          <w:numId w:val="25"/>
        </w:numPr>
        <w:spacing w:after="0" w:line="240" w:lineRule="auto"/>
        <w:ind w:left="0" w:firstLine="720"/>
        <w:contextualSpacing/>
        <w:jc w:val="left"/>
        <w:rPr>
          <w:rFonts w:eastAsia="Calibri"/>
          <w:b/>
          <w:bCs/>
          <w:color w:val="auto"/>
          <w:szCs w:val="24"/>
          <w:lang w:eastAsia="en-US"/>
        </w:rPr>
      </w:pPr>
      <w:r w:rsidRPr="00F64DEE">
        <w:rPr>
          <w:rFonts w:eastAsia="Calibri"/>
          <w:b/>
          <w:bCs/>
          <w:color w:val="auto"/>
          <w:szCs w:val="24"/>
          <w:lang w:eastAsia="en-US"/>
        </w:rPr>
        <w:t>Pirkimo objekto savybės</w:t>
      </w:r>
    </w:p>
    <w:p w14:paraId="2836E709" w14:textId="77777777" w:rsidR="00F64DEE" w:rsidRPr="00F64DEE" w:rsidRDefault="00F64DEE" w:rsidP="00F64DEE">
      <w:pPr>
        <w:spacing w:after="0" w:line="240" w:lineRule="auto"/>
        <w:ind w:left="0" w:firstLine="720"/>
        <w:rPr>
          <w:rFonts w:eastAsia="Calibri"/>
          <w:color w:val="auto"/>
          <w:szCs w:val="24"/>
          <w:lang w:eastAsia="en-US"/>
        </w:rPr>
      </w:pPr>
      <w:r w:rsidRPr="00F64DEE">
        <w:rPr>
          <w:rFonts w:eastAsia="Calibri"/>
          <w:color w:val="auto"/>
          <w:szCs w:val="24"/>
          <w:lang w:eastAsia="en-US"/>
        </w:rPr>
        <w:t>3.1. Apklausa atliekama OMNIBUS metodologija, asmeninio interviu arba mišriu (50 proc. asmeninio interviu, 50 proc. telefonu) būdu. Gali būti atliekama ir kitu, pirkimo sutarties šalių suderintu, būdu.</w:t>
      </w:r>
    </w:p>
    <w:p w14:paraId="5D4A133E" w14:textId="77777777" w:rsidR="00F64DEE" w:rsidRPr="00F64DEE" w:rsidRDefault="00F64DEE" w:rsidP="00F64DEE">
      <w:pPr>
        <w:spacing w:after="0" w:line="240" w:lineRule="auto"/>
        <w:ind w:left="0" w:firstLine="720"/>
        <w:rPr>
          <w:rFonts w:eastAsia="Calibri"/>
          <w:color w:val="auto"/>
          <w:szCs w:val="24"/>
          <w:lang w:eastAsia="en-US"/>
        </w:rPr>
      </w:pPr>
      <w:r w:rsidRPr="00F64DEE">
        <w:rPr>
          <w:rFonts w:eastAsia="Calibri"/>
          <w:szCs w:val="24"/>
          <w:lang w:eastAsia="en-US"/>
        </w:rPr>
        <w:t xml:space="preserve">3.2. Planuojamos apklausų temos: </w:t>
      </w:r>
      <w:r w:rsidRPr="00F64DEE">
        <w:rPr>
          <w:rFonts w:eastAsia="Calibri"/>
          <w:color w:val="auto"/>
          <w:szCs w:val="24"/>
          <w:lang w:eastAsia="en-US"/>
        </w:rPr>
        <w:t>Lietuvos socialinė ir ekonominė politika, švietimas, sveikatos apsauga, pilietinė galia. Gali būti pasirinkta ir kita, pirkimo sutarties šalių suderinta tema.</w:t>
      </w:r>
    </w:p>
    <w:p w14:paraId="7DD11C98" w14:textId="77777777" w:rsidR="00F64DEE" w:rsidRPr="00F64DEE" w:rsidRDefault="00F64DEE" w:rsidP="00F64DEE">
      <w:pPr>
        <w:spacing w:after="0" w:line="240" w:lineRule="auto"/>
        <w:ind w:left="0" w:firstLine="720"/>
        <w:rPr>
          <w:rFonts w:eastAsia="Calibri"/>
          <w:color w:val="auto"/>
          <w:szCs w:val="24"/>
          <w:lang w:eastAsia="en-US"/>
        </w:rPr>
      </w:pPr>
      <w:r w:rsidRPr="00F64DEE">
        <w:rPr>
          <w:rFonts w:eastAsia="Calibri"/>
          <w:color w:val="auto"/>
          <w:szCs w:val="24"/>
          <w:lang w:eastAsia="en-US"/>
        </w:rPr>
        <w:t>3.3. Respondentų skaičius &gt;1000 (privalo atitikti demografinį visuomenės paveikslą pagal amžių, lytį ir gyvenvietės tipą).</w:t>
      </w:r>
    </w:p>
    <w:p w14:paraId="5A42E2B6" w14:textId="77777777" w:rsidR="00F64DEE" w:rsidRPr="00F64DEE" w:rsidRDefault="00F64DEE" w:rsidP="00F64DEE">
      <w:pPr>
        <w:spacing w:after="0" w:line="240" w:lineRule="auto"/>
        <w:ind w:left="0" w:firstLine="720"/>
        <w:rPr>
          <w:rFonts w:eastAsia="Calibri"/>
          <w:b/>
          <w:bCs/>
          <w:szCs w:val="24"/>
          <w:lang w:eastAsia="en-US"/>
        </w:rPr>
      </w:pPr>
      <w:r w:rsidRPr="00F64DEE">
        <w:rPr>
          <w:rFonts w:eastAsia="Calibri"/>
          <w:color w:val="auto"/>
          <w:szCs w:val="24"/>
          <w:lang w:eastAsia="en-US"/>
        </w:rPr>
        <w:t>3.4. Apklausos paklaida neturi viršyti 3,2 proc.</w:t>
      </w:r>
    </w:p>
    <w:p w14:paraId="530044BF" w14:textId="77777777" w:rsidR="00F64DEE" w:rsidRPr="00F64DEE" w:rsidRDefault="00F64DEE" w:rsidP="00F64DEE">
      <w:pPr>
        <w:spacing w:after="0" w:line="240" w:lineRule="auto"/>
        <w:ind w:left="0" w:firstLine="720"/>
        <w:rPr>
          <w:rFonts w:eastAsia="Calibri"/>
          <w:color w:val="auto"/>
          <w:szCs w:val="24"/>
          <w:lang w:eastAsia="en-US"/>
        </w:rPr>
      </w:pPr>
      <w:r w:rsidRPr="00F64DEE">
        <w:rPr>
          <w:rFonts w:eastAsia="Calibri"/>
          <w:color w:val="auto"/>
          <w:szCs w:val="24"/>
          <w:lang w:eastAsia="en-US"/>
        </w:rPr>
        <w:t>3.5. Klausimyno apimtis – iki 20 klausimų apklausoje.</w:t>
      </w:r>
    </w:p>
    <w:p w14:paraId="4C5A2B0D" w14:textId="77777777" w:rsidR="00F64DEE" w:rsidRPr="00F64DEE" w:rsidRDefault="00F64DEE" w:rsidP="00F64DEE">
      <w:pPr>
        <w:spacing w:after="0" w:line="240" w:lineRule="auto"/>
        <w:ind w:left="0" w:firstLine="720"/>
        <w:rPr>
          <w:rFonts w:eastAsia="Calibri"/>
          <w:color w:val="auto"/>
          <w:szCs w:val="24"/>
          <w:lang w:eastAsia="en-US"/>
        </w:rPr>
      </w:pPr>
      <w:r w:rsidRPr="00F64DEE">
        <w:rPr>
          <w:rFonts w:eastAsia="Calibri"/>
          <w:color w:val="auto"/>
          <w:szCs w:val="24"/>
          <w:lang w:eastAsia="en-US"/>
        </w:rPr>
        <w:t xml:space="preserve">3.6. </w:t>
      </w:r>
      <w:r w:rsidRPr="00F64DEE">
        <w:rPr>
          <w:rFonts w:eastAsia="Calibri"/>
          <w:szCs w:val="24"/>
          <w:lang w:eastAsia="en-US"/>
        </w:rPr>
        <w:t xml:space="preserve">Apklausa </w:t>
      </w:r>
      <w:r w:rsidRPr="00F64DEE">
        <w:rPr>
          <w:rFonts w:eastAsia="Calibri"/>
          <w:color w:val="auto"/>
          <w:szCs w:val="24"/>
          <w:lang w:eastAsia="en-US"/>
        </w:rPr>
        <w:t xml:space="preserve">atliekama pagal perkančiosios organizacijos užsakymą. </w:t>
      </w:r>
    </w:p>
    <w:p w14:paraId="3A327F7E" w14:textId="77777777" w:rsidR="00F64DEE" w:rsidRPr="00F64DEE" w:rsidRDefault="00F64DEE" w:rsidP="00F64DEE">
      <w:pPr>
        <w:spacing w:after="0" w:line="240" w:lineRule="auto"/>
        <w:ind w:left="0" w:firstLine="720"/>
        <w:rPr>
          <w:rFonts w:eastAsia="Calibri"/>
          <w:color w:val="auto"/>
          <w:szCs w:val="24"/>
          <w:lang w:eastAsia="en-US"/>
        </w:rPr>
      </w:pPr>
      <w:r w:rsidRPr="00F64DEE">
        <w:rPr>
          <w:rFonts w:eastAsia="Calibri"/>
          <w:color w:val="auto"/>
          <w:szCs w:val="24"/>
          <w:lang w:eastAsia="en-US"/>
        </w:rPr>
        <w:t xml:space="preserve">3.7. </w:t>
      </w:r>
      <w:r w:rsidRPr="00F64DEE">
        <w:rPr>
          <w:rFonts w:eastAsia="Calibri"/>
          <w:szCs w:val="24"/>
          <w:lang w:eastAsia="en-US"/>
        </w:rPr>
        <w:t xml:space="preserve">Apklausos rezultatas turi būti pateiktas perkančiajai organizacijai pirkimo sutartyje nurodytu elektroniniu paštu ne vėliau </w:t>
      </w:r>
      <w:r w:rsidRPr="00F64DEE">
        <w:rPr>
          <w:color w:val="auto"/>
          <w:szCs w:val="24"/>
        </w:rPr>
        <w:t>ne vėliau kaip per 1 (vieną) mėnesį</w:t>
      </w:r>
      <w:r w:rsidRPr="00F64DEE">
        <w:rPr>
          <w:rFonts w:eastAsia="Calibri"/>
          <w:color w:val="auto"/>
          <w:szCs w:val="24"/>
          <w:lang w:eastAsia="en-US"/>
        </w:rPr>
        <w:t xml:space="preserve"> </w:t>
      </w:r>
      <w:r w:rsidRPr="00F64DEE">
        <w:rPr>
          <w:rFonts w:eastAsia="Calibri"/>
          <w:szCs w:val="24"/>
          <w:lang w:eastAsia="en-US"/>
        </w:rPr>
        <w:t>nuo užsakymo atlikti apklausą pateikimo dienos, išskyrus atvejus, kai perkančioji organizacija ir tiekėjas (prieš vykdant konkrečią apklausą) susitaria kitaip.</w:t>
      </w:r>
    </w:p>
    <w:p w14:paraId="3E51E296" w14:textId="77777777" w:rsidR="00F64DEE" w:rsidRPr="00F64DEE" w:rsidRDefault="00F64DEE" w:rsidP="00F64DEE">
      <w:pPr>
        <w:spacing w:after="0" w:line="240" w:lineRule="auto"/>
        <w:ind w:left="0" w:firstLine="720"/>
        <w:rPr>
          <w:rFonts w:eastAsia="Calibri"/>
          <w:color w:val="auto"/>
          <w:szCs w:val="24"/>
          <w:lang w:eastAsia="en-US"/>
        </w:rPr>
      </w:pPr>
      <w:r w:rsidRPr="00F64DEE">
        <w:rPr>
          <w:rFonts w:eastAsia="Calibri"/>
          <w:color w:val="auto"/>
          <w:szCs w:val="24"/>
          <w:lang w:eastAsia="en-US"/>
        </w:rPr>
        <w:t xml:space="preserve">3.8. </w:t>
      </w:r>
      <w:r w:rsidRPr="00F64DEE">
        <w:rPr>
          <w:rFonts w:eastAsia="Calibri"/>
          <w:szCs w:val="24"/>
          <w:lang w:eastAsia="en-US"/>
        </w:rPr>
        <w:t xml:space="preserve">Apklausos rezultatas, kurį tiekėjas privalo pateikti perkančiajai organizacijai – </w:t>
      </w:r>
      <w:r w:rsidRPr="00F64DEE">
        <w:rPr>
          <w:rFonts w:eastAsia="Calibri"/>
          <w:color w:val="auto"/>
          <w:szCs w:val="24"/>
          <w:lang w:eastAsia="en-US"/>
        </w:rPr>
        <w:t>„PowerPoint“ ataskaita ir atsakymų analizė pagal demografinius pjūvius.</w:t>
      </w:r>
    </w:p>
    <w:p w14:paraId="322D2B5A" w14:textId="4FF9E770" w:rsidR="00F64DEE" w:rsidRPr="00F64DEE" w:rsidRDefault="00F64DEE" w:rsidP="00F64DEE">
      <w:pPr>
        <w:spacing w:after="0" w:line="240" w:lineRule="auto"/>
        <w:ind w:left="0" w:firstLine="360"/>
        <w:jc w:val="center"/>
        <w:rPr>
          <w:color w:val="auto"/>
          <w:szCs w:val="24"/>
        </w:rPr>
      </w:pPr>
      <w:r>
        <w:rPr>
          <w:color w:val="auto"/>
          <w:szCs w:val="24"/>
        </w:rPr>
        <w:t>_____________________</w:t>
      </w:r>
    </w:p>
    <w:p w14:paraId="74ACEAD0" w14:textId="77777777" w:rsidR="00F64DEE" w:rsidRDefault="00F64DEE" w:rsidP="002447A9">
      <w:pPr>
        <w:ind w:left="0" w:firstLine="0"/>
        <w:jc w:val="center"/>
        <w:rPr>
          <w:b/>
          <w:bCs/>
          <w:szCs w:val="24"/>
        </w:rPr>
      </w:pPr>
    </w:p>
    <w:p w14:paraId="39F3D93D" w14:textId="77777777" w:rsidR="00F64DEE" w:rsidRDefault="00F64DEE" w:rsidP="002447A9">
      <w:pPr>
        <w:ind w:left="0" w:firstLine="0"/>
        <w:rPr>
          <w:b/>
          <w:bCs/>
          <w:szCs w:val="24"/>
        </w:rPr>
      </w:pPr>
    </w:p>
    <w:p w14:paraId="24BEB4CB" w14:textId="77777777" w:rsidR="00F64DEE" w:rsidRDefault="00F64DEE" w:rsidP="002447A9">
      <w:pPr>
        <w:ind w:left="0" w:firstLine="0"/>
        <w:rPr>
          <w:b/>
          <w:bCs/>
          <w:iCs/>
          <w:lang w:eastAsia="en-US"/>
        </w:rPr>
      </w:pPr>
    </w:p>
    <w:p w14:paraId="555FC0AF" w14:textId="77777777" w:rsidR="00F64DEE" w:rsidRDefault="00F64DEE" w:rsidP="002447A9">
      <w:pPr>
        <w:ind w:left="0" w:firstLine="0"/>
        <w:rPr>
          <w:b/>
          <w:bCs/>
          <w:iCs/>
          <w:lang w:eastAsia="en-US"/>
        </w:rPr>
      </w:pPr>
    </w:p>
    <w:p w14:paraId="3D5C2333" w14:textId="77777777" w:rsidR="00F64DEE" w:rsidRDefault="00F64DEE" w:rsidP="002447A9">
      <w:pPr>
        <w:ind w:left="0" w:firstLine="0"/>
        <w:rPr>
          <w:b/>
          <w:bCs/>
          <w:iCs/>
          <w:lang w:eastAsia="en-US"/>
        </w:rPr>
      </w:pPr>
    </w:p>
    <w:p w14:paraId="4A69C019" w14:textId="77777777" w:rsidR="00F64DEE" w:rsidRDefault="00F64DEE" w:rsidP="002447A9">
      <w:pPr>
        <w:ind w:left="0" w:firstLine="0"/>
        <w:rPr>
          <w:b/>
          <w:bCs/>
          <w:iCs/>
          <w:lang w:eastAsia="en-US"/>
        </w:rPr>
      </w:pPr>
    </w:p>
    <w:p w14:paraId="286C51F1" w14:textId="77777777" w:rsidR="00F64DEE" w:rsidRDefault="00F64DEE" w:rsidP="002447A9">
      <w:pPr>
        <w:ind w:left="0" w:firstLine="0"/>
        <w:rPr>
          <w:b/>
          <w:bCs/>
          <w:iCs/>
          <w:lang w:eastAsia="en-US"/>
        </w:rPr>
      </w:pPr>
    </w:p>
    <w:p w14:paraId="5F8E59DE" w14:textId="77777777" w:rsidR="00F64DEE" w:rsidRDefault="00F64DEE" w:rsidP="002447A9">
      <w:pPr>
        <w:ind w:left="0" w:firstLine="0"/>
        <w:rPr>
          <w:b/>
          <w:bCs/>
          <w:iCs/>
          <w:lang w:eastAsia="en-US"/>
        </w:rPr>
      </w:pPr>
    </w:p>
    <w:p w14:paraId="5B11F9F5" w14:textId="77777777" w:rsidR="00F64DEE" w:rsidRDefault="00F64DEE" w:rsidP="002447A9">
      <w:pPr>
        <w:ind w:left="0" w:firstLine="0"/>
        <w:rPr>
          <w:b/>
          <w:bCs/>
          <w:iCs/>
          <w:lang w:eastAsia="en-US"/>
        </w:rPr>
      </w:pPr>
    </w:p>
    <w:p w14:paraId="66296E00" w14:textId="77777777" w:rsidR="00F64DEE" w:rsidRDefault="00F64DEE" w:rsidP="002447A9">
      <w:pPr>
        <w:ind w:left="0" w:firstLine="0"/>
        <w:rPr>
          <w:b/>
          <w:bCs/>
          <w:iCs/>
          <w:lang w:eastAsia="en-US"/>
        </w:rPr>
      </w:pPr>
    </w:p>
    <w:p w14:paraId="364F76D4" w14:textId="77777777" w:rsidR="00F64DEE" w:rsidRDefault="00F64DEE" w:rsidP="002447A9">
      <w:pPr>
        <w:ind w:left="0" w:firstLine="0"/>
        <w:rPr>
          <w:b/>
          <w:bCs/>
          <w:iCs/>
          <w:lang w:eastAsia="en-US"/>
        </w:rPr>
      </w:pPr>
    </w:p>
    <w:p w14:paraId="729DAC20" w14:textId="77777777" w:rsidR="00F64DEE" w:rsidRDefault="00F64DEE" w:rsidP="002447A9">
      <w:pPr>
        <w:ind w:left="0" w:firstLine="0"/>
        <w:rPr>
          <w:b/>
          <w:bCs/>
          <w:iCs/>
          <w:lang w:eastAsia="en-US"/>
        </w:rPr>
      </w:pPr>
    </w:p>
    <w:p w14:paraId="1633DD59" w14:textId="77777777" w:rsidR="004F0330" w:rsidRDefault="004F0330" w:rsidP="00F64DEE">
      <w:pPr>
        <w:ind w:left="0" w:firstLine="0"/>
        <w:jc w:val="right"/>
        <w:rPr>
          <w:b/>
          <w:bCs/>
          <w:iCs/>
          <w:lang w:eastAsia="en-US"/>
        </w:rPr>
      </w:pPr>
    </w:p>
    <w:p w14:paraId="71286F35" w14:textId="77777777" w:rsidR="004F0330" w:rsidRDefault="004F0330" w:rsidP="00F64DEE">
      <w:pPr>
        <w:ind w:left="0" w:firstLine="0"/>
        <w:jc w:val="right"/>
        <w:rPr>
          <w:b/>
          <w:bCs/>
          <w:iCs/>
          <w:lang w:eastAsia="en-US"/>
        </w:rPr>
      </w:pPr>
    </w:p>
    <w:p w14:paraId="4B2948D2" w14:textId="5EBF6F94" w:rsidR="00F64DEE" w:rsidRDefault="00F64DEE" w:rsidP="00F64DEE">
      <w:pPr>
        <w:ind w:left="0" w:firstLine="0"/>
        <w:jc w:val="right"/>
        <w:rPr>
          <w:b/>
          <w:bCs/>
          <w:iCs/>
          <w:lang w:eastAsia="en-US"/>
        </w:rPr>
      </w:pPr>
      <w:r>
        <w:rPr>
          <w:b/>
          <w:bCs/>
          <w:iCs/>
          <w:lang w:eastAsia="en-US"/>
        </w:rPr>
        <w:lastRenderedPageBreak/>
        <w:t>Sutarties 2 priedas</w:t>
      </w:r>
    </w:p>
    <w:p w14:paraId="753465DE" w14:textId="77777777" w:rsidR="00F64DEE" w:rsidRDefault="00F64DEE" w:rsidP="00F64DEE">
      <w:pPr>
        <w:ind w:left="0" w:firstLine="0"/>
        <w:rPr>
          <w:b/>
          <w:bCs/>
          <w:iCs/>
          <w:lang w:eastAsia="en-US"/>
        </w:rPr>
      </w:pPr>
    </w:p>
    <w:tbl>
      <w:tblPr>
        <w:tblW w:w="4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2"/>
        <w:gridCol w:w="1558"/>
        <w:gridCol w:w="1700"/>
        <w:gridCol w:w="1844"/>
      </w:tblGrid>
      <w:tr w:rsidR="00F64DEE" w:rsidRPr="00F64DEE" w14:paraId="0103B3B4" w14:textId="77777777" w:rsidTr="00F64DEE">
        <w:tc>
          <w:tcPr>
            <w:tcW w:w="1306" w:type="pct"/>
            <w:shd w:val="clear" w:color="auto" w:fill="auto"/>
          </w:tcPr>
          <w:p w14:paraId="7FEA0A4A" w14:textId="77777777" w:rsidR="00F64DEE" w:rsidRPr="00F64DEE" w:rsidRDefault="00F64DEE" w:rsidP="00F64DEE">
            <w:pPr>
              <w:keepNext/>
              <w:keepLines/>
              <w:spacing w:after="0" w:line="240" w:lineRule="auto"/>
              <w:ind w:left="0" w:firstLine="0"/>
              <w:jc w:val="center"/>
              <w:rPr>
                <w:rFonts w:eastAsia="Calibri"/>
                <w:b/>
                <w:color w:val="auto"/>
                <w:sz w:val="22"/>
                <w:lang w:eastAsia="en-US"/>
              </w:rPr>
            </w:pPr>
            <w:r w:rsidRPr="00F64DEE">
              <w:rPr>
                <w:rFonts w:eastAsia="Calibri"/>
                <w:b/>
                <w:color w:val="auto"/>
                <w:sz w:val="22"/>
                <w:lang w:eastAsia="en-US"/>
              </w:rPr>
              <w:t>Paslaugų pavadinimas</w:t>
            </w:r>
          </w:p>
        </w:tc>
        <w:tc>
          <w:tcPr>
            <w:tcW w:w="924" w:type="pct"/>
            <w:shd w:val="clear" w:color="auto" w:fill="auto"/>
          </w:tcPr>
          <w:p w14:paraId="5099B7D0" w14:textId="77777777" w:rsidR="00F64DEE" w:rsidRPr="00F64DEE" w:rsidRDefault="00F64DEE" w:rsidP="00F64DEE">
            <w:pPr>
              <w:keepNext/>
              <w:keepLines/>
              <w:spacing w:after="0" w:line="240" w:lineRule="auto"/>
              <w:ind w:left="0" w:firstLine="0"/>
              <w:jc w:val="center"/>
              <w:rPr>
                <w:rFonts w:eastAsia="Calibri"/>
                <w:b/>
                <w:color w:val="auto"/>
                <w:sz w:val="22"/>
                <w:lang w:eastAsia="en-US"/>
              </w:rPr>
            </w:pPr>
            <w:r w:rsidRPr="00F64DEE">
              <w:rPr>
                <w:rFonts w:eastAsia="Calibri"/>
                <w:b/>
                <w:color w:val="auto"/>
                <w:sz w:val="22"/>
                <w:lang w:eastAsia="en-US"/>
              </w:rPr>
              <w:t>Vieno atviro apklausos klausimo įkainis, Eur (be PVM)</w:t>
            </w:r>
          </w:p>
        </w:tc>
        <w:tc>
          <w:tcPr>
            <w:tcW w:w="846" w:type="pct"/>
            <w:shd w:val="clear" w:color="auto" w:fill="auto"/>
          </w:tcPr>
          <w:p w14:paraId="342D7503" w14:textId="77777777" w:rsidR="00F64DEE" w:rsidRPr="00F64DEE" w:rsidRDefault="00F64DEE" w:rsidP="00F64DEE">
            <w:pPr>
              <w:keepNext/>
              <w:keepLines/>
              <w:spacing w:after="0" w:line="240" w:lineRule="auto"/>
              <w:ind w:left="0" w:firstLine="0"/>
              <w:jc w:val="center"/>
              <w:rPr>
                <w:rFonts w:eastAsia="Calibri"/>
                <w:b/>
                <w:color w:val="auto"/>
                <w:sz w:val="22"/>
                <w:lang w:eastAsia="en-US"/>
              </w:rPr>
            </w:pPr>
            <w:r w:rsidRPr="00F64DEE">
              <w:rPr>
                <w:rFonts w:eastAsia="Calibri"/>
                <w:b/>
                <w:color w:val="auto"/>
                <w:sz w:val="22"/>
                <w:lang w:eastAsia="en-US"/>
              </w:rPr>
              <w:t>Vieno atviro apklausos klausimo įkainis, Eur (su PVM)</w:t>
            </w:r>
          </w:p>
        </w:tc>
        <w:tc>
          <w:tcPr>
            <w:tcW w:w="923" w:type="pct"/>
            <w:shd w:val="clear" w:color="auto" w:fill="auto"/>
          </w:tcPr>
          <w:p w14:paraId="4EEED4BF" w14:textId="77777777" w:rsidR="00F64DEE" w:rsidRPr="00F64DEE" w:rsidRDefault="00F64DEE" w:rsidP="00F64DEE">
            <w:pPr>
              <w:keepNext/>
              <w:keepLines/>
              <w:spacing w:after="0" w:line="240" w:lineRule="auto"/>
              <w:ind w:left="0" w:firstLine="0"/>
              <w:jc w:val="center"/>
              <w:rPr>
                <w:rFonts w:eastAsia="Calibri"/>
                <w:b/>
                <w:color w:val="auto"/>
                <w:sz w:val="22"/>
                <w:lang w:eastAsia="en-US"/>
              </w:rPr>
            </w:pPr>
            <w:r w:rsidRPr="00F64DEE">
              <w:rPr>
                <w:rFonts w:eastAsia="Calibri"/>
                <w:b/>
                <w:color w:val="auto"/>
                <w:sz w:val="22"/>
                <w:lang w:eastAsia="en-US"/>
              </w:rPr>
              <w:t>Vieno uždaro apklausos klausimo įkainis, Eur (be PVM)</w:t>
            </w:r>
          </w:p>
        </w:tc>
        <w:tc>
          <w:tcPr>
            <w:tcW w:w="1001" w:type="pct"/>
            <w:shd w:val="clear" w:color="auto" w:fill="auto"/>
          </w:tcPr>
          <w:p w14:paraId="3B64895D" w14:textId="77777777" w:rsidR="00F64DEE" w:rsidRPr="00F64DEE" w:rsidRDefault="00F64DEE" w:rsidP="00F64DEE">
            <w:pPr>
              <w:keepNext/>
              <w:keepLines/>
              <w:spacing w:after="0" w:line="240" w:lineRule="auto"/>
              <w:ind w:left="0" w:firstLine="0"/>
              <w:jc w:val="center"/>
              <w:rPr>
                <w:rFonts w:eastAsia="Calibri"/>
                <w:b/>
                <w:color w:val="auto"/>
                <w:sz w:val="22"/>
                <w:lang w:eastAsia="en-US"/>
              </w:rPr>
            </w:pPr>
            <w:r w:rsidRPr="00F64DEE">
              <w:rPr>
                <w:rFonts w:eastAsia="Calibri"/>
                <w:b/>
                <w:color w:val="auto"/>
                <w:sz w:val="22"/>
                <w:lang w:eastAsia="en-US"/>
              </w:rPr>
              <w:t xml:space="preserve">Vieno </w:t>
            </w:r>
          </w:p>
          <w:p w14:paraId="1AF696CB" w14:textId="77777777" w:rsidR="00F64DEE" w:rsidRPr="00F64DEE" w:rsidRDefault="00F64DEE" w:rsidP="00F64DEE">
            <w:pPr>
              <w:keepNext/>
              <w:keepLines/>
              <w:spacing w:after="0" w:line="240" w:lineRule="auto"/>
              <w:ind w:left="0" w:firstLine="0"/>
              <w:jc w:val="center"/>
              <w:rPr>
                <w:rFonts w:eastAsia="Calibri"/>
                <w:b/>
                <w:color w:val="auto"/>
                <w:sz w:val="22"/>
                <w:lang w:eastAsia="en-US"/>
              </w:rPr>
            </w:pPr>
            <w:r w:rsidRPr="00F64DEE">
              <w:rPr>
                <w:rFonts w:eastAsia="Calibri"/>
                <w:b/>
                <w:color w:val="auto"/>
                <w:sz w:val="22"/>
                <w:lang w:eastAsia="en-US"/>
              </w:rPr>
              <w:t>uždaro apklausos klausimo įkainis, Eur (su PVM)</w:t>
            </w:r>
          </w:p>
        </w:tc>
      </w:tr>
      <w:tr w:rsidR="00F64DEE" w:rsidRPr="00F64DEE" w14:paraId="005D345B" w14:textId="77777777" w:rsidTr="00F64DEE">
        <w:tc>
          <w:tcPr>
            <w:tcW w:w="1306" w:type="pct"/>
            <w:shd w:val="clear" w:color="auto" w:fill="auto"/>
          </w:tcPr>
          <w:p w14:paraId="0611BE96" w14:textId="77777777" w:rsidR="00F64DEE" w:rsidRPr="00F64DEE" w:rsidRDefault="00F64DEE" w:rsidP="00F64DEE">
            <w:pPr>
              <w:spacing w:after="0" w:line="240" w:lineRule="auto"/>
              <w:ind w:left="0" w:firstLine="0"/>
              <w:jc w:val="center"/>
              <w:rPr>
                <w:rFonts w:eastAsia="Calibri"/>
                <w:b/>
                <w:i/>
                <w:iCs/>
                <w:color w:val="auto"/>
                <w:sz w:val="22"/>
                <w:lang w:eastAsia="en-US"/>
              </w:rPr>
            </w:pPr>
            <w:r w:rsidRPr="00F64DEE">
              <w:rPr>
                <w:rFonts w:eastAsia="Calibri"/>
                <w:b/>
                <w:i/>
                <w:iCs/>
                <w:color w:val="auto"/>
                <w:sz w:val="22"/>
                <w:lang w:eastAsia="en-US"/>
              </w:rPr>
              <w:t>(1)</w:t>
            </w:r>
          </w:p>
        </w:tc>
        <w:tc>
          <w:tcPr>
            <w:tcW w:w="924" w:type="pct"/>
            <w:shd w:val="clear" w:color="auto" w:fill="auto"/>
          </w:tcPr>
          <w:p w14:paraId="71C92AD3" w14:textId="77777777" w:rsidR="00F64DEE" w:rsidRPr="00F64DEE" w:rsidRDefault="00F64DEE" w:rsidP="00F64DEE">
            <w:pPr>
              <w:spacing w:after="0" w:line="240" w:lineRule="auto"/>
              <w:ind w:left="0" w:firstLine="0"/>
              <w:jc w:val="center"/>
              <w:rPr>
                <w:rFonts w:eastAsia="Calibri"/>
                <w:b/>
                <w:i/>
                <w:iCs/>
                <w:color w:val="auto"/>
                <w:sz w:val="22"/>
                <w:lang w:val="en-US" w:eastAsia="en-US"/>
              </w:rPr>
            </w:pPr>
            <w:r w:rsidRPr="00F64DEE">
              <w:rPr>
                <w:rFonts w:eastAsia="Calibri"/>
                <w:b/>
                <w:i/>
                <w:iCs/>
                <w:color w:val="auto"/>
                <w:sz w:val="22"/>
                <w:lang w:val="en-US" w:eastAsia="en-US"/>
              </w:rPr>
              <w:t>(2)</w:t>
            </w:r>
          </w:p>
        </w:tc>
        <w:tc>
          <w:tcPr>
            <w:tcW w:w="846" w:type="pct"/>
            <w:shd w:val="clear" w:color="auto" w:fill="auto"/>
          </w:tcPr>
          <w:p w14:paraId="4D7CDE0A" w14:textId="77777777" w:rsidR="00F64DEE" w:rsidRPr="00F64DEE" w:rsidRDefault="00F64DEE" w:rsidP="00F64DEE">
            <w:pPr>
              <w:spacing w:after="0" w:line="240" w:lineRule="auto"/>
              <w:ind w:left="0" w:firstLine="0"/>
              <w:jc w:val="center"/>
              <w:rPr>
                <w:rFonts w:eastAsia="Calibri"/>
                <w:b/>
                <w:i/>
                <w:iCs/>
                <w:color w:val="auto"/>
                <w:sz w:val="22"/>
                <w:lang w:val="en-US" w:eastAsia="en-US"/>
              </w:rPr>
            </w:pPr>
            <w:r w:rsidRPr="00F64DEE">
              <w:rPr>
                <w:rFonts w:eastAsia="Calibri"/>
                <w:b/>
                <w:i/>
                <w:iCs/>
                <w:color w:val="auto"/>
                <w:sz w:val="22"/>
                <w:lang w:val="en-US" w:eastAsia="en-US"/>
              </w:rPr>
              <w:t>(3)</w:t>
            </w:r>
          </w:p>
        </w:tc>
        <w:tc>
          <w:tcPr>
            <w:tcW w:w="923" w:type="pct"/>
            <w:shd w:val="clear" w:color="auto" w:fill="auto"/>
          </w:tcPr>
          <w:p w14:paraId="4A5F0A1D" w14:textId="77777777" w:rsidR="00F64DEE" w:rsidRPr="00F64DEE" w:rsidRDefault="00F64DEE" w:rsidP="00F64DEE">
            <w:pPr>
              <w:spacing w:after="0" w:line="240" w:lineRule="auto"/>
              <w:ind w:left="0" w:firstLine="0"/>
              <w:jc w:val="center"/>
              <w:rPr>
                <w:rFonts w:eastAsia="Calibri"/>
                <w:b/>
                <w:i/>
                <w:iCs/>
                <w:color w:val="auto"/>
                <w:sz w:val="22"/>
                <w:lang w:val="en-US" w:eastAsia="en-US"/>
              </w:rPr>
            </w:pPr>
            <w:r w:rsidRPr="00F64DEE">
              <w:rPr>
                <w:rFonts w:eastAsia="Calibri"/>
                <w:b/>
                <w:i/>
                <w:iCs/>
                <w:color w:val="auto"/>
                <w:sz w:val="22"/>
                <w:lang w:val="en-US" w:eastAsia="en-US"/>
              </w:rPr>
              <w:t>(4)</w:t>
            </w:r>
          </w:p>
        </w:tc>
        <w:tc>
          <w:tcPr>
            <w:tcW w:w="1001" w:type="pct"/>
            <w:shd w:val="clear" w:color="auto" w:fill="auto"/>
          </w:tcPr>
          <w:p w14:paraId="3B13C444" w14:textId="77777777" w:rsidR="00F64DEE" w:rsidRPr="00F64DEE" w:rsidRDefault="00F64DEE" w:rsidP="00F64DEE">
            <w:pPr>
              <w:spacing w:after="0" w:line="240" w:lineRule="auto"/>
              <w:ind w:left="0" w:firstLine="0"/>
              <w:jc w:val="center"/>
              <w:rPr>
                <w:rFonts w:eastAsia="Calibri"/>
                <w:b/>
                <w:i/>
                <w:iCs/>
                <w:color w:val="auto"/>
                <w:sz w:val="22"/>
                <w:lang w:val="en-US" w:eastAsia="en-US"/>
              </w:rPr>
            </w:pPr>
            <w:r w:rsidRPr="00F64DEE">
              <w:rPr>
                <w:rFonts w:eastAsia="Calibri"/>
                <w:b/>
                <w:i/>
                <w:iCs/>
                <w:color w:val="auto"/>
                <w:sz w:val="22"/>
                <w:lang w:val="en-US" w:eastAsia="en-US"/>
              </w:rPr>
              <w:t>(5)</w:t>
            </w:r>
          </w:p>
        </w:tc>
      </w:tr>
      <w:tr w:rsidR="00F64DEE" w:rsidRPr="00F64DEE" w14:paraId="4AEAB7AB" w14:textId="77777777" w:rsidTr="00F64DEE">
        <w:tc>
          <w:tcPr>
            <w:tcW w:w="1306" w:type="pct"/>
            <w:shd w:val="clear" w:color="auto" w:fill="auto"/>
          </w:tcPr>
          <w:p w14:paraId="12AE3DC2" w14:textId="77777777" w:rsidR="00F64DEE" w:rsidRPr="00F64DEE" w:rsidRDefault="00F64DEE" w:rsidP="00F64DEE">
            <w:pPr>
              <w:spacing w:after="0" w:line="240" w:lineRule="auto"/>
              <w:ind w:left="0" w:firstLine="0"/>
              <w:rPr>
                <w:rFonts w:eastAsia="Calibri"/>
                <w:color w:val="auto"/>
                <w:sz w:val="22"/>
                <w:lang w:eastAsia="en-US"/>
              </w:rPr>
            </w:pPr>
            <w:r w:rsidRPr="00F64DEE">
              <w:rPr>
                <w:rFonts w:eastAsia="Calibri"/>
                <w:sz w:val="22"/>
                <w:lang w:eastAsia="en-US"/>
              </w:rPr>
              <w:t>Viešosios nuomonės tyrimų paslaugos</w:t>
            </w:r>
          </w:p>
        </w:tc>
        <w:tc>
          <w:tcPr>
            <w:tcW w:w="924" w:type="pct"/>
            <w:shd w:val="clear" w:color="auto" w:fill="auto"/>
            <w:vAlign w:val="center"/>
          </w:tcPr>
          <w:p w14:paraId="418405E2" w14:textId="0E76CD6C" w:rsidR="00F64DEE" w:rsidRPr="00F64DEE" w:rsidRDefault="00F64DEE" w:rsidP="00F64DEE">
            <w:pPr>
              <w:spacing w:after="0" w:line="240" w:lineRule="auto"/>
              <w:ind w:left="0" w:firstLine="0"/>
              <w:jc w:val="center"/>
              <w:rPr>
                <w:rFonts w:eastAsia="Calibri"/>
                <w:color w:val="auto"/>
                <w:sz w:val="22"/>
                <w:lang w:eastAsia="en-US"/>
              </w:rPr>
            </w:pPr>
            <w:r w:rsidRPr="00F64DEE">
              <w:rPr>
                <w:rFonts w:eastAsia="Calibri"/>
                <w:color w:val="auto"/>
                <w:sz w:val="22"/>
                <w:lang w:eastAsia="en-US"/>
              </w:rPr>
              <w:t>163,00</w:t>
            </w:r>
          </w:p>
        </w:tc>
        <w:tc>
          <w:tcPr>
            <w:tcW w:w="846" w:type="pct"/>
            <w:shd w:val="clear" w:color="auto" w:fill="auto"/>
            <w:vAlign w:val="center"/>
          </w:tcPr>
          <w:p w14:paraId="00E27F1C" w14:textId="06DAD188" w:rsidR="00F64DEE" w:rsidRPr="00F64DEE" w:rsidRDefault="00F64DEE" w:rsidP="00F64DEE">
            <w:pPr>
              <w:spacing w:after="0" w:line="240" w:lineRule="auto"/>
              <w:ind w:left="0" w:firstLine="0"/>
              <w:jc w:val="center"/>
              <w:rPr>
                <w:rFonts w:eastAsia="Calibri"/>
                <w:color w:val="auto"/>
                <w:sz w:val="22"/>
                <w:lang w:eastAsia="en-US"/>
              </w:rPr>
            </w:pPr>
            <w:r w:rsidRPr="00F64DEE">
              <w:rPr>
                <w:rFonts w:eastAsia="Calibri"/>
                <w:color w:val="auto"/>
                <w:sz w:val="22"/>
                <w:lang w:eastAsia="en-US"/>
              </w:rPr>
              <w:t>197,23</w:t>
            </w:r>
          </w:p>
        </w:tc>
        <w:tc>
          <w:tcPr>
            <w:tcW w:w="923" w:type="pct"/>
            <w:shd w:val="clear" w:color="auto" w:fill="auto"/>
            <w:vAlign w:val="center"/>
          </w:tcPr>
          <w:p w14:paraId="0C331038" w14:textId="5F287BA4" w:rsidR="00F64DEE" w:rsidRPr="00F64DEE" w:rsidRDefault="00F64DEE" w:rsidP="00F64DEE">
            <w:pPr>
              <w:spacing w:after="0" w:line="240" w:lineRule="auto"/>
              <w:ind w:left="0" w:firstLine="0"/>
              <w:jc w:val="center"/>
              <w:rPr>
                <w:rFonts w:eastAsia="Calibri"/>
                <w:color w:val="auto"/>
                <w:sz w:val="22"/>
                <w:lang w:eastAsia="en-US"/>
              </w:rPr>
            </w:pPr>
            <w:r w:rsidRPr="00F64DEE">
              <w:rPr>
                <w:rFonts w:eastAsia="Calibri"/>
                <w:color w:val="auto"/>
                <w:sz w:val="22"/>
                <w:lang w:eastAsia="en-US"/>
              </w:rPr>
              <w:t>163,00</w:t>
            </w:r>
          </w:p>
        </w:tc>
        <w:tc>
          <w:tcPr>
            <w:tcW w:w="1001" w:type="pct"/>
            <w:shd w:val="clear" w:color="auto" w:fill="auto"/>
            <w:vAlign w:val="center"/>
          </w:tcPr>
          <w:p w14:paraId="1E01ECEB" w14:textId="7D53CFFE" w:rsidR="00F64DEE" w:rsidRPr="00F64DEE" w:rsidRDefault="00F64DEE" w:rsidP="00F64DEE">
            <w:pPr>
              <w:spacing w:after="0" w:line="240" w:lineRule="auto"/>
              <w:ind w:left="0" w:firstLine="0"/>
              <w:jc w:val="center"/>
              <w:rPr>
                <w:rFonts w:eastAsia="Calibri"/>
                <w:color w:val="auto"/>
                <w:sz w:val="22"/>
                <w:lang w:eastAsia="en-US"/>
              </w:rPr>
            </w:pPr>
            <w:r w:rsidRPr="00F64DEE">
              <w:rPr>
                <w:rFonts w:eastAsia="Calibri"/>
                <w:color w:val="auto"/>
                <w:sz w:val="22"/>
                <w:lang w:eastAsia="en-US"/>
              </w:rPr>
              <w:t>197,23</w:t>
            </w:r>
          </w:p>
        </w:tc>
      </w:tr>
    </w:tbl>
    <w:p w14:paraId="41AD0F65" w14:textId="77777777" w:rsidR="00F64DEE" w:rsidRDefault="00F64DEE" w:rsidP="002447A9">
      <w:pPr>
        <w:ind w:left="0" w:firstLine="0"/>
        <w:rPr>
          <w:b/>
          <w:bCs/>
          <w:iCs/>
          <w:lang w:eastAsia="en-US"/>
        </w:rPr>
      </w:pPr>
    </w:p>
    <w:p w14:paraId="2F71FEF8" w14:textId="77777777" w:rsidR="00F64DEE" w:rsidRDefault="00F64DEE" w:rsidP="002447A9">
      <w:pPr>
        <w:ind w:left="0" w:firstLine="0"/>
        <w:rPr>
          <w:b/>
          <w:bCs/>
          <w:iCs/>
          <w:color w:val="auto"/>
          <w:sz w:val="22"/>
          <w:lang w:eastAsia="en-US"/>
        </w:rPr>
      </w:pPr>
    </w:p>
    <w:p w14:paraId="4F8A18E6" w14:textId="77777777" w:rsidR="00F64DEE" w:rsidRDefault="00F64DEE" w:rsidP="002447A9">
      <w:pPr>
        <w:ind w:left="0" w:firstLine="0"/>
        <w:rPr>
          <w:b/>
          <w:bCs/>
          <w:iCs/>
          <w:color w:val="auto"/>
          <w:sz w:val="22"/>
          <w:lang w:eastAsia="en-US"/>
        </w:rPr>
      </w:pPr>
    </w:p>
    <w:p w14:paraId="1997C24A" w14:textId="77777777" w:rsidR="002447A9" w:rsidRPr="002447A9" w:rsidRDefault="002447A9" w:rsidP="002447A9">
      <w:pPr>
        <w:spacing w:after="0" w:line="240" w:lineRule="auto"/>
        <w:ind w:left="0" w:firstLine="0"/>
        <w:jc w:val="left"/>
        <w:rPr>
          <w:iCs/>
          <w:color w:val="auto"/>
          <w:sz w:val="22"/>
          <w:lang w:eastAsia="en-US"/>
        </w:rPr>
      </w:pPr>
    </w:p>
    <w:p w14:paraId="51111516" w14:textId="6C618A81" w:rsidR="00734BA1" w:rsidRDefault="002447A9" w:rsidP="002447A9">
      <w:pPr>
        <w:spacing w:line="240" w:lineRule="auto"/>
        <w:ind w:left="0" w:right="741" w:firstLine="0"/>
        <w:jc w:val="center"/>
      </w:pPr>
      <w:r>
        <w:t>________________________________</w:t>
      </w:r>
    </w:p>
    <w:sectPr w:rsidR="00734BA1" w:rsidSect="005C5A8B">
      <w:pgSz w:w="11900" w:h="16820"/>
      <w:pgMar w:top="1418" w:right="560" w:bottom="973" w:left="138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DBA"/>
    <w:multiLevelType w:val="multilevel"/>
    <w:tmpl w:val="07DCB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bCs/>
        <w:i w:val="0"/>
        <w:iCs w:val="0"/>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13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25B78"/>
    <w:multiLevelType w:val="multilevel"/>
    <w:tmpl w:val="8954F278"/>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2A6DEA"/>
    <w:multiLevelType w:val="multilevel"/>
    <w:tmpl w:val="D49AB284"/>
    <w:lvl w:ilvl="0">
      <w:start w:val="1"/>
      <w:numFmt w:val="decimal"/>
      <w:lvlText w:val="%1."/>
      <w:lvlJc w:val="left"/>
      <w:pPr>
        <w:tabs>
          <w:tab w:val="num" w:pos="1616"/>
        </w:tabs>
        <w:ind w:left="1616" w:hanging="765"/>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3" w15:restartNumberingAfterBreak="0">
    <w:nsid w:val="10B93301"/>
    <w:multiLevelType w:val="hybridMultilevel"/>
    <w:tmpl w:val="1B583EC0"/>
    <w:lvl w:ilvl="0" w:tplc="DC347620">
      <w:start w:val="1"/>
      <w:numFmt w:val="upperRoman"/>
      <w:lvlText w:val="%1."/>
      <w:lvlJc w:val="left"/>
      <w:pPr>
        <w:ind w:left="950" w:hanging="720"/>
      </w:pPr>
      <w:rPr>
        <w:rFonts w:hint="default"/>
      </w:rPr>
    </w:lvl>
    <w:lvl w:ilvl="1" w:tplc="04270019" w:tentative="1">
      <w:start w:val="1"/>
      <w:numFmt w:val="lowerLetter"/>
      <w:lvlText w:val="%2."/>
      <w:lvlJc w:val="left"/>
      <w:pPr>
        <w:ind w:left="1310" w:hanging="360"/>
      </w:pPr>
    </w:lvl>
    <w:lvl w:ilvl="2" w:tplc="0427001B" w:tentative="1">
      <w:start w:val="1"/>
      <w:numFmt w:val="lowerRoman"/>
      <w:lvlText w:val="%3."/>
      <w:lvlJc w:val="right"/>
      <w:pPr>
        <w:ind w:left="2030" w:hanging="180"/>
      </w:pPr>
    </w:lvl>
    <w:lvl w:ilvl="3" w:tplc="0427000F" w:tentative="1">
      <w:start w:val="1"/>
      <w:numFmt w:val="decimal"/>
      <w:lvlText w:val="%4."/>
      <w:lvlJc w:val="left"/>
      <w:pPr>
        <w:ind w:left="2750" w:hanging="360"/>
      </w:pPr>
    </w:lvl>
    <w:lvl w:ilvl="4" w:tplc="04270019" w:tentative="1">
      <w:start w:val="1"/>
      <w:numFmt w:val="lowerLetter"/>
      <w:lvlText w:val="%5."/>
      <w:lvlJc w:val="left"/>
      <w:pPr>
        <w:ind w:left="3470" w:hanging="360"/>
      </w:pPr>
    </w:lvl>
    <w:lvl w:ilvl="5" w:tplc="0427001B" w:tentative="1">
      <w:start w:val="1"/>
      <w:numFmt w:val="lowerRoman"/>
      <w:lvlText w:val="%6."/>
      <w:lvlJc w:val="right"/>
      <w:pPr>
        <w:ind w:left="4190" w:hanging="180"/>
      </w:pPr>
    </w:lvl>
    <w:lvl w:ilvl="6" w:tplc="0427000F" w:tentative="1">
      <w:start w:val="1"/>
      <w:numFmt w:val="decimal"/>
      <w:lvlText w:val="%7."/>
      <w:lvlJc w:val="left"/>
      <w:pPr>
        <w:ind w:left="4910" w:hanging="360"/>
      </w:pPr>
    </w:lvl>
    <w:lvl w:ilvl="7" w:tplc="04270019" w:tentative="1">
      <w:start w:val="1"/>
      <w:numFmt w:val="lowerLetter"/>
      <w:lvlText w:val="%8."/>
      <w:lvlJc w:val="left"/>
      <w:pPr>
        <w:ind w:left="5630" w:hanging="360"/>
      </w:pPr>
    </w:lvl>
    <w:lvl w:ilvl="8" w:tplc="0427001B" w:tentative="1">
      <w:start w:val="1"/>
      <w:numFmt w:val="lowerRoman"/>
      <w:lvlText w:val="%9."/>
      <w:lvlJc w:val="right"/>
      <w:pPr>
        <w:ind w:left="6350" w:hanging="180"/>
      </w:pPr>
    </w:lvl>
  </w:abstractNum>
  <w:abstractNum w:abstractNumId="4" w15:restartNumberingAfterBreak="0">
    <w:nsid w:val="21CE0A0B"/>
    <w:multiLevelType w:val="multilevel"/>
    <w:tmpl w:val="D51E922E"/>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 w15:restartNumberingAfterBreak="0">
    <w:nsid w:val="22E61AD7"/>
    <w:multiLevelType w:val="multilevel"/>
    <w:tmpl w:val="C38673E2"/>
    <w:lvl w:ilvl="0">
      <w:start w:val="5"/>
      <w:numFmt w:val="decimal"/>
      <w:lvlText w:val="%1."/>
      <w:lvlJc w:val="left"/>
      <w:pPr>
        <w:ind w:left="360" w:hanging="360"/>
      </w:pPr>
      <w:rPr>
        <w:rFonts w:hint="default"/>
      </w:rPr>
    </w:lvl>
    <w:lvl w:ilvl="1">
      <w:start w:val="4"/>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6" w15:restartNumberingAfterBreak="0">
    <w:nsid w:val="2EBA3F72"/>
    <w:multiLevelType w:val="multilevel"/>
    <w:tmpl w:val="530A00AA"/>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26F0F69"/>
    <w:multiLevelType w:val="multilevel"/>
    <w:tmpl w:val="AB08FB4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A367BE1"/>
    <w:multiLevelType w:val="hybridMultilevel"/>
    <w:tmpl w:val="AE929D80"/>
    <w:lvl w:ilvl="0" w:tplc="9950073C">
      <w:start w:val="1"/>
      <w:numFmt w:val="upperRoman"/>
      <w:lvlText w:val="%1."/>
      <w:lvlJc w:val="left"/>
      <w:pPr>
        <w:tabs>
          <w:tab w:val="num" w:pos="1080"/>
        </w:tabs>
        <w:ind w:left="1080" w:hanging="720"/>
      </w:pPr>
      <w:rPr>
        <w:rFonts w:cs="Times New Roman"/>
      </w:rPr>
    </w:lvl>
    <w:lvl w:ilvl="1" w:tplc="C8D2D0FA">
      <w:start w:val="2"/>
      <w:numFmt w:val="decimal"/>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15:restartNumberingAfterBreak="0">
    <w:nsid w:val="3A627F2E"/>
    <w:multiLevelType w:val="hybridMultilevel"/>
    <w:tmpl w:val="C60428EE"/>
    <w:lvl w:ilvl="0" w:tplc="BF0CB8E6">
      <w:start w:val="1"/>
      <w:numFmt w:val="decimal"/>
      <w:lvlText w:val="%1."/>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ABAC6">
      <w:start w:val="1"/>
      <w:numFmt w:val="lowerLetter"/>
      <w:lvlText w:val="%2"/>
      <w:lvlJc w:val="left"/>
      <w:pPr>
        <w:ind w:left="1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9C7A86">
      <w:start w:val="1"/>
      <w:numFmt w:val="lowerRoman"/>
      <w:lvlText w:val="%3"/>
      <w:lvlJc w:val="left"/>
      <w:pPr>
        <w:ind w:left="2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AC1222">
      <w:start w:val="1"/>
      <w:numFmt w:val="decimal"/>
      <w:lvlText w:val="%4"/>
      <w:lvlJc w:val="left"/>
      <w:pPr>
        <w:ind w:left="3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B64916">
      <w:start w:val="1"/>
      <w:numFmt w:val="lowerLetter"/>
      <w:lvlText w:val="%5"/>
      <w:lvlJc w:val="left"/>
      <w:pPr>
        <w:ind w:left="3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565AF2">
      <w:start w:val="1"/>
      <w:numFmt w:val="lowerRoman"/>
      <w:lvlText w:val="%6"/>
      <w:lvlJc w:val="left"/>
      <w:pPr>
        <w:ind w:left="4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2491F2">
      <w:start w:val="1"/>
      <w:numFmt w:val="decimal"/>
      <w:lvlText w:val="%7"/>
      <w:lvlJc w:val="left"/>
      <w:pPr>
        <w:ind w:left="5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74B4DA">
      <w:start w:val="1"/>
      <w:numFmt w:val="lowerLetter"/>
      <w:lvlText w:val="%8"/>
      <w:lvlJc w:val="left"/>
      <w:pPr>
        <w:ind w:left="6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1C3A02">
      <w:start w:val="1"/>
      <w:numFmt w:val="lowerRoman"/>
      <w:lvlText w:val="%9"/>
      <w:lvlJc w:val="left"/>
      <w:pPr>
        <w:ind w:left="6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7042B7C"/>
    <w:multiLevelType w:val="hybridMultilevel"/>
    <w:tmpl w:val="D7D6EF9A"/>
    <w:lvl w:ilvl="0" w:tplc="776A7F8A">
      <w:start w:val="18"/>
      <w:numFmt w:val="decimal"/>
      <w:lvlText w:val="%1."/>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C4C5C">
      <w:start w:val="1"/>
      <w:numFmt w:val="lowerLetter"/>
      <w:lvlText w:val="%2"/>
      <w:lvlJc w:val="left"/>
      <w:pPr>
        <w:ind w:left="1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2019FA">
      <w:start w:val="1"/>
      <w:numFmt w:val="lowerRoman"/>
      <w:lvlText w:val="%3"/>
      <w:lvlJc w:val="left"/>
      <w:pPr>
        <w:ind w:left="2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B20DA6">
      <w:start w:val="1"/>
      <w:numFmt w:val="decimal"/>
      <w:lvlText w:val="%4"/>
      <w:lvlJc w:val="left"/>
      <w:pPr>
        <w:ind w:left="3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24830E">
      <w:start w:val="1"/>
      <w:numFmt w:val="lowerLetter"/>
      <w:lvlText w:val="%5"/>
      <w:lvlJc w:val="left"/>
      <w:pPr>
        <w:ind w:left="3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9EC7B0">
      <w:start w:val="1"/>
      <w:numFmt w:val="lowerRoman"/>
      <w:lvlText w:val="%6"/>
      <w:lvlJc w:val="left"/>
      <w:pPr>
        <w:ind w:left="4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0274A4">
      <w:start w:val="1"/>
      <w:numFmt w:val="decimal"/>
      <w:lvlText w:val="%7"/>
      <w:lvlJc w:val="left"/>
      <w:pPr>
        <w:ind w:left="5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723916">
      <w:start w:val="1"/>
      <w:numFmt w:val="lowerLetter"/>
      <w:lvlText w:val="%8"/>
      <w:lvlJc w:val="left"/>
      <w:pPr>
        <w:ind w:left="6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F81BB4">
      <w:start w:val="1"/>
      <w:numFmt w:val="lowerRoman"/>
      <w:lvlText w:val="%9"/>
      <w:lvlJc w:val="left"/>
      <w:pPr>
        <w:ind w:left="6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BB351E3"/>
    <w:multiLevelType w:val="hybridMultilevel"/>
    <w:tmpl w:val="87D2E4DC"/>
    <w:lvl w:ilvl="0" w:tplc="6EFC3A5A">
      <w:start w:val="1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23596">
      <w:start w:val="1"/>
      <w:numFmt w:val="lowerLetter"/>
      <w:lvlText w:val="%2"/>
      <w:lvlJc w:val="left"/>
      <w:pPr>
        <w:ind w:left="2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10E608">
      <w:start w:val="1"/>
      <w:numFmt w:val="lowerRoman"/>
      <w:lvlText w:val="%3"/>
      <w:lvlJc w:val="left"/>
      <w:pPr>
        <w:ind w:left="3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26D1C">
      <w:start w:val="1"/>
      <w:numFmt w:val="decimal"/>
      <w:lvlText w:val="%4"/>
      <w:lvlJc w:val="left"/>
      <w:pPr>
        <w:ind w:left="3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2EC0">
      <w:start w:val="1"/>
      <w:numFmt w:val="lowerLetter"/>
      <w:lvlText w:val="%5"/>
      <w:lvlJc w:val="left"/>
      <w:pPr>
        <w:ind w:left="4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C80FC">
      <w:start w:val="1"/>
      <w:numFmt w:val="lowerRoman"/>
      <w:lvlText w:val="%6"/>
      <w:lvlJc w:val="left"/>
      <w:pPr>
        <w:ind w:left="5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E9618">
      <w:start w:val="1"/>
      <w:numFmt w:val="decimal"/>
      <w:lvlText w:val="%7"/>
      <w:lvlJc w:val="left"/>
      <w:pPr>
        <w:ind w:left="6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4E7EEC">
      <w:start w:val="1"/>
      <w:numFmt w:val="lowerLetter"/>
      <w:lvlText w:val="%8"/>
      <w:lvlJc w:val="left"/>
      <w:pPr>
        <w:ind w:left="6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4A6D6">
      <w:start w:val="1"/>
      <w:numFmt w:val="lowerRoman"/>
      <w:lvlText w:val="%9"/>
      <w:lvlJc w:val="left"/>
      <w:pPr>
        <w:ind w:left="7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1FC65C7"/>
    <w:multiLevelType w:val="hybridMultilevel"/>
    <w:tmpl w:val="90C2E040"/>
    <w:lvl w:ilvl="0" w:tplc="BB36A6C0">
      <w:start w:val="7"/>
      <w:numFmt w:val="decimal"/>
      <w:lvlText w:val="%1."/>
      <w:lvlJc w:val="left"/>
      <w:pPr>
        <w:ind w:left="1212" w:hanging="360"/>
      </w:pPr>
      <w:rPr>
        <w:rFonts w:hint="default"/>
      </w:rPr>
    </w:lvl>
    <w:lvl w:ilvl="1" w:tplc="04270019">
      <w:start w:val="1"/>
      <w:numFmt w:val="lowerLetter"/>
      <w:lvlText w:val="%2."/>
      <w:lvlJc w:val="left"/>
      <w:pPr>
        <w:ind w:left="1212"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13" w15:restartNumberingAfterBreak="0">
    <w:nsid w:val="536C1469"/>
    <w:multiLevelType w:val="multilevel"/>
    <w:tmpl w:val="56EC37A6"/>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80" w:hanging="4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54837B76"/>
    <w:multiLevelType w:val="hybridMultilevel"/>
    <w:tmpl w:val="9AD433BC"/>
    <w:lvl w:ilvl="0" w:tplc="3A7C1EB0">
      <w:start w:val="1"/>
      <w:numFmt w:val="decimal"/>
      <w:suff w:val="space"/>
      <w:lvlText w:val="%1."/>
      <w:lvlJc w:val="left"/>
      <w:pPr>
        <w:ind w:left="284" w:firstLine="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A91931"/>
    <w:multiLevelType w:val="multilevel"/>
    <w:tmpl w:val="21BEE9A2"/>
    <w:lvl w:ilvl="0">
      <w:start w:val="6"/>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E80A15"/>
    <w:multiLevelType w:val="hybridMultilevel"/>
    <w:tmpl w:val="1D92D71A"/>
    <w:lvl w:ilvl="0" w:tplc="7618F2C6">
      <w:start w:val="1"/>
      <w:numFmt w:val="decimal"/>
      <w:lvlText w:val="%1."/>
      <w:lvlJc w:val="left"/>
      <w:pPr>
        <w:ind w:left="1199" w:hanging="360"/>
      </w:pPr>
      <w:rPr>
        <w:rFonts w:hint="default"/>
      </w:rPr>
    </w:lvl>
    <w:lvl w:ilvl="1" w:tplc="04270019" w:tentative="1">
      <w:start w:val="1"/>
      <w:numFmt w:val="lowerLetter"/>
      <w:lvlText w:val="%2."/>
      <w:lvlJc w:val="left"/>
      <w:pPr>
        <w:ind w:left="1919" w:hanging="360"/>
      </w:pPr>
    </w:lvl>
    <w:lvl w:ilvl="2" w:tplc="0427001B">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17" w15:restartNumberingAfterBreak="0">
    <w:nsid w:val="61512347"/>
    <w:multiLevelType w:val="hybridMultilevel"/>
    <w:tmpl w:val="16C6FB0E"/>
    <w:lvl w:ilvl="0" w:tplc="D5B2946E">
      <w:start w:val="5"/>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836AE">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6A79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A1792">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05118">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0EA2E">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7AF364">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E5782">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89F02">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D02D6C"/>
    <w:multiLevelType w:val="hybridMultilevel"/>
    <w:tmpl w:val="B9CC47BC"/>
    <w:lvl w:ilvl="0" w:tplc="BD3E9F9C">
      <w:start w:val="3"/>
      <w:numFmt w:val="upperRoman"/>
      <w:lvlText w:val="%1."/>
      <w:lvlJc w:val="left"/>
      <w:pPr>
        <w:ind w:left="1559" w:hanging="720"/>
      </w:pPr>
      <w:rPr>
        <w:rFonts w:hint="default"/>
      </w:rPr>
    </w:lvl>
    <w:lvl w:ilvl="1" w:tplc="04270019">
      <w:start w:val="1"/>
      <w:numFmt w:val="lowerLetter"/>
      <w:lvlText w:val="%2."/>
      <w:lvlJc w:val="left"/>
      <w:pPr>
        <w:ind w:left="1919" w:hanging="360"/>
      </w:pPr>
    </w:lvl>
    <w:lvl w:ilvl="2" w:tplc="0427001B">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19" w15:restartNumberingAfterBreak="0">
    <w:nsid w:val="726D023A"/>
    <w:multiLevelType w:val="multilevel"/>
    <w:tmpl w:val="DC32138E"/>
    <w:lvl w:ilvl="0">
      <w:start w:val="1"/>
      <w:numFmt w:val="decimal"/>
      <w:suff w:val="nothing"/>
      <w:lvlText w:val="%1."/>
      <w:lvlJc w:val="left"/>
      <w:pPr>
        <w:ind w:left="720" w:hanging="360"/>
      </w:pPr>
      <w:rPr>
        <w:rFonts w:hint="default"/>
      </w:rPr>
    </w:lvl>
    <w:lvl w:ilvl="1">
      <w:start w:val="1"/>
      <w:numFmt w:val="decimal"/>
      <w:isLgl/>
      <w:suff w:val="space"/>
      <w:lvlText w:val="%1.%2."/>
      <w:lvlJc w:val="left"/>
      <w:pPr>
        <w:ind w:left="284" w:firstLine="283"/>
      </w:pPr>
      <w:rPr>
        <w:rFonts w:hint="default"/>
        <w:b w:val="0"/>
        <w:bCs/>
      </w:rPr>
    </w:lvl>
    <w:lvl w:ilvl="2">
      <w:start w:val="1"/>
      <w:numFmt w:val="decimal"/>
      <w:isLgl/>
      <w:suff w:val="space"/>
      <w:lvlText w:val="%1.%2.%3."/>
      <w:lvlJc w:val="left"/>
      <w:pPr>
        <w:ind w:left="1494" w:hanging="720"/>
      </w:pPr>
      <w:rPr>
        <w:rFonts w:hint="default"/>
      </w:rPr>
    </w:lvl>
    <w:lvl w:ilvl="3">
      <w:start w:val="1"/>
      <w:numFmt w:val="decimal"/>
      <w:isLgl/>
      <w:suff w:val="space"/>
      <w:lvlText w:val="%1.%2.%3.%4."/>
      <w:lvlJc w:val="left"/>
      <w:pPr>
        <w:ind w:left="567" w:firstLine="414"/>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5F91AB8"/>
    <w:multiLevelType w:val="hybridMultilevel"/>
    <w:tmpl w:val="48C8AF08"/>
    <w:lvl w:ilvl="0" w:tplc="2FFC6028">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617D96"/>
    <w:multiLevelType w:val="multilevel"/>
    <w:tmpl w:val="5F38720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13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7E18FB"/>
    <w:multiLevelType w:val="hybridMultilevel"/>
    <w:tmpl w:val="F6548076"/>
    <w:lvl w:ilvl="0" w:tplc="A5EE2164">
      <w:start w:val="13"/>
      <w:numFmt w:val="decimal"/>
      <w:lvlText w:val="%1."/>
      <w:lvlJc w:val="left"/>
      <w:pPr>
        <w:ind w:left="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2A8574">
      <w:start w:val="1"/>
      <w:numFmt w:val="lowerLetter"/>
      <w:lvlText w:val="%2"/>
      <w:lvlJc w:val="left"/>
      <w:pPr>
        <w:ind w:left="2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229E9E">
      <w:start w:val="1"/>
      <w:numFmt w:val="lowerRoman"/>
      <w:lvlText w:val="%3"/>
      <w:lvlJc w:val="left"/>
      <w:pPr>
        <w:ind w:left="3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62C2C0">
      <w:start w:val="1"/>
      <w:numFmt w:val="decimal"/>
      <w:lvlText w:val="%4"/>
      <w:lvlJc w:val="left"/>
      <w:pPr>
        <w:ind w:left="3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2420AE">
      <w:start w:val="1"/>
      <w:numFmt w:val="lowerLetter"/>
      <w:lvlText w:val="%5"/>
      <w:lvlJc w:val="left"/>
      <w:pPr>
        <w:ind w:left="4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CC8F64">
      <w:start w:val="1"/>
      <w:numFmt w:val="lowerRoman"/>
      <w:lvlText w:val="%6"/>
      <w:lvlJc w:val="left"/>
      <w:pPr>
        <w:ind w:left="5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6A91E8">
      <w:start w:val="1"/>
      <w:numFmt w:val="decimal"/>
      <w:lvlText w:val="%7"/>
      <w:lvlJc w:val="left"/>
      <w:pPr>
        <w:ind w:left="6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080700">
      <w:start w:val="1"/>
      <w:numFmt w:val="lowerLetter"/>
      <w:lvlText w:val="%8"/>
      <w:lvlJc w:val="left"/>
      <w:pPr>
        <w:ind w:left="6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EE7AB2">
      <w:start w:val="1"/>
      <w:numFmt w:val="lowerRoman"/>
      <w:lvlText w:val="%9"/>
      <w:lvlJc w:val="left"/>
      <w:pPr>
        <w:ind w:left="7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9E17F8A"/>
    <w:multiLevelType w:val="multilevel"/>
    <w:tmpl w:val="31E23CD2"/>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7C853BB3"/>
    <w:multiLevelType w:val="hybridMultilevel"/>
    <w:tmpl w:val="84AE9D2A"/>
    <w:lvl w:ilvl="0" w:tplc="CF046588">
      <w:start w:val="1"/>
      <w:numFmt w:val="decimal"/>
      <w:lvlText w:val="%1."/>
      <w:lvlJc w:val="left"/>
      <w:pPr>
        <w:ind w:left="1199" w:hanging="360"/>
      </w:pPr>
      <w:rPr>
        <w:rFonts w:hint="default"/>
      </w:rPr>
    </w:lvl>
    <w:lvl w:ilvl="1" w:tplc="04270019" w:tentative="1">
      <w:start w:val="1"/>
      <w:numFmt w:val="lowerLetter"/>
      <w:lvlText w:val="%2."/>
      <w:lvlJc w:val="left"/>
      <w:pPr>
        <w:ind w:left="1919"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num w:numId="1">
    <w:abstractNumId w:val="9"/>
  </w:num>
  <w:num w:numId="2">
    <w:abstractNumId w:val="17"/>
  </w:num>
  <w:num w:numId="3">
    <w:abstractNumId w:val="15"/>
  </w:num>
  <w:num w:numId="4">
    <w:abstractNumId w:val="11"/>
  </w:num>
  <w:num w:numId="5">
    <w:abstractNumId w:val="22"/>
  </w:num>
  <w:num w:numId="6">
    <w:abstractNumId w:val="10"/>
  </w:num>
  <w:num w:numId="7">
    <w:abstractNumId w:val="1"/>
  </w:num>
  <w:num w:numId="8">
    <w:abstractNumId w:val="3"/>
  </w:num>
  <w:num w:numId="9">
    <w:abstractNumId w:val="12"/>
  </w:num>
  <w:num w:numId="10">
    <w:abstractNumId w:val="4"/>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8"/>
  </w:num>
  <w:num w:numId="14">
    <w:abstractNumId w:val="16"/>
  </w:num>
  <w:num w:numId="15">
    <w:abstractNumId w:val="19"/>
  </w:num>
  <w:num w:numId="16">
    <w:abstractNumId w:val="5"/>
  </w:num>
  <w:num w:numId="17">
    <w:abstractNumId w:val="23"/>
  </w:num>
  <w:num w:numId="18">
    <w:abstractNumId w:val="2"/>
  </w:num>
  <w:num w:numId="19">
    <w:abstractNumId w:val="7"/>
  </w:num>
  <w:num w:numId="20">
    <w:abstractNumId w:val="14"/>
  </w:num>
  <w:num w:numId="21">
    <w:abstractNumId w:val="6"/>
  </w:num>
  <w:num w:numId="22">
    <w:abstractNumId w:val="0"/>
  </w:num>
  <w:num w:numId="23">
    <w:abstractNumId w:val="21"/>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76"/>
    <w:rsid w:val="0002292F"/>
    <w:rsid w:val="00166F26"/>
    <w:rsid w:val="00210392"/>
    <w:rsid w:val="002447A9"/>
    <w:rsid w:val="00250ABD"/>
    <w:rsid w:val="00314EE6"/>
    <w:rsid w:val="00331258"/>
    <w:rsid w:val="003F4D7A"/>
    <w:rsid w:val="00474A02"/>
    <w:rsid w:val="004D6C00"/>
    <w:rsid w:val="004F0330"/>
    <w:rsid w:val="004F6D1E"/>
    <w:rsid w:val="00531EBC"/>
    <w:rsid w:val="005B0D75"/>
    <w:rsid w:val="005C5A8B"/>
    <w:rsid w:val="005F035A"/>
    <w:rsid w:val="00637678"/>
    <w:rsid w:val="006D1495"/>
    <w:rsid w:val="00734BA1"/>
    <w:rsid w:val="007410BE"/>
    <w:rsid w:val="007A1785"/>
    <w:rsid w:val="007D7087"/>
    <w:rsid w:val="007E7F1F"/>
    <w:rsid w:val="00810D76"/>
    <w:rsid w:val="00894530"/>
    <w:rsid w:val="00895CD2"/>
    <w:rsid w:val="008B4FB0"/>
    <w:rsid w:val="00936C05"/>
    <w:rsid w:val="009750A2"/>
    <w:rsid w:val="00984E99"/>
    <w:rsid w:val="00995D74"/>
    <w:rsid w:val="00AE12F4"/>
    <w:rsid w:val="00B01310"/>
    <w:rsid w:val="00B83DD0"/>
    <w:rsid w:val="00B876D8"/>
    <w:rsid w:val="00BB5A6B"/>
    <w:rsid w:val="00BC7ECD"/>
    <w:rsid w:val="00BE2E57"/>
    <w:rsid w:val="00C958BE"/>
    <w:rsid w:val="00D04A85"/>
    <w:rsid w:val="00D51CF6"/>
    <w:rsid w:val="00D75DCE"/>
    <w:rsid w:val="00E04095"/>
    <w:rsid w:val="00E93682"/>
    <w:rsid w:val="00E94832"/>
    <w:rsid w:val="00E951A9"/>
    <w:rsid w:val="00F267D9"/>
    <w:rsid w:val="00F64DEE"/>
    <w:rsid w:val="00F80F35"/>
    <w:rsid w:val="00FB2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456E77"/>
  <w15:docId w15:val="{19148169-F0F2-49F7-A297-F95E272E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273" w:firstLine="56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521" w:hanging="10"/>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0"/>
      <w:ind w:left="216"/>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99"/>
    <w:qFormat/>
    <w:rsid w:val="00E94832"/>
    <w:pPr>
      <w:ind w:left="720"/>
      <w:contextualSpacing/>
    </w:pPr>
  </w:style>
  <w:style w:type="character" w:styleId="UnresolvedMention">
    <w:name w:val="Unresolved Mention"/>
    <w:basedOn w:val="DefaultParagraphFont"/>
    <w:uiPriority w:val="99"/>
    <w:semiHidden/>
    <w:unhideWhenUsed/>
    <w:rsid w:val="00F80F35"/>
    <w:rPr>
      <w:color w:val="605E5C"/>
      <w:shd w:val="clear" w:color="auto" w:fill="E1DFDD"/>
    </w:rPr>
  </w:style>
  <w:style w:type="character" w:styleId="Hyperlink">
    <w:name w:val="Hyperlink"/>
    <w:basedOn w:val="DefaultParagraphFont"/>
    <w:uiPriority w:val="99"/>
    <w:semiHidden/>
    <w:unhideWhenUsed/>
    <w:rsid w:val="00936C05"/>
    <w:rPr>
      <w:color w:val="0563C1"/>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331258"/>
    <w:rPr>
      <w:rFonts w:ascii="Times New Roman" w:eastAsia="Times New Roman" w:hAnsi="Times New Roman" w:cs="Times New Roman"/>
      <w:color w:val="000000"/>
      <w:sz w:val="24"/>
    </w:rPr>
  </w:style>
  <w:style w:type="table" w:styleId="TableGrid0">
    <w:name w:val="Table Grid"/>
    <w:basedOn w:val="TableNormal"/>
    <w:uiPriority w:val="59"/>
    <w:rsid w:val="005F03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3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altic-surve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ka.grozova@prezidentas.l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6392</Words>
  <Characters>3645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Minolta224e_VPC_3-311-20201113151428</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Minolta224e_VPC_3-311-20201113151428</dc:title>
  <dc:subject/>
  <dc:creator>Žydrūnė Švilpaitė</dc:creator>
  <cp:keywords/>
  <cp:lastModifiedBy>Žydrūnė Švilpaitė</cp:lastModifiedBy>
  <cp:revision>4</cp:revision>
  <dcterms:created xsi:type="dcterms:W3CDTF">2022-03-15T06:33:00Z</dcterms:created>
  <dcterms:modified xsi:type="dcterms:W3CDTF">2022-03-15T14:54:00Z</dcterms:modified>
</cp:coreProperties>
</file>