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7BBA" w14:textId="66CE33F1" w:rsidR="00901A84" w:rsidRPr="00574785" w:rsidRDefault="00901A84" w:rsidP="00745F9C">
      <w:pPr>
        <w:tabs>
          <w:tab w:val="left" w:pos="5670"/>
        </w:tabs>
        <w:spacing w:line="240" w:lineRule="auto"/>
        <w:rPr>
          <w:sz w:val="22"/>
          <w:szCs w:val="20"/>
        </w:rPr>
      </w:pPr>
    </w:p>
    <w:p w14:paraId="42608CBB" w14:textId="2CFD4A92" w:rsidR="00385C39" w:rsidRPr="00567CAB" w:rsidRDefault="00F17EB1" w:rsidP="00567CAB">
      <w:pPr>
        <w:spacing w:line="252" w:lineRule="auto"/>
        <w:jc w:val="center"/>
        <w:textAlignment w:val="center"/>
        <w:rPr>
          <w:rFonts w:asciiTheme="minorHAnsi" w:eastAsiaTheme="minorHAnsi" w:hAnsiTheme="minorHAnsi" w:cstheme="minorHAnsi"/>
          <w:kern w:val="0"/>
          <w:sz w:val="22"/>
          <w:szCs w:val="22"/>
          <w:lang w:eastAsia="lt-LT"/>
        </w:rPr>
      </w:pPr>
      <w:r w:rsidRPr="00E2288F">
        <w:rPr>
          <w:rFonts w:asciiTheme="minorHAnsi" w:hAnsiTheme="minorHAnsi" w:cstheme="minorHAnsi"/>
          <w:b/>
          <w:bCs/>
          <w:sz w:val="22"/>
          <w:szCs w:val="22"/>
        </w:rPr>
        <w:t>PERVAŽOS</w:t>
      </w:r>
      <w:r w:rsidR="004369C9" w:rsidRPr="00E2288F">
        <w:rPr>
          <w:rFonts w:asciiTheme="minorHAnsi" w:hAnsiTheme="minorHAnsi" w:cstheme="minorHAnsi"/>
          <w:b/>
          <w:bCs/>
          <w:sz w:val="22"/>
          <w:szCs w:val="22"/>
        </w:rPr>
        <w:t xml:space="preserve"> </w:t>
      </w:r>
      <w:r w:rsidR="00A54491" w:rsidRPr="00E2288F">
        <w:rPr>
          <w:rFonts w:asciiTheme="minorHAnsi" w:hAnsiTheme="minorHAnsi" w:cstheme="minorHAnsi"/>
          <w:b/>
          <w:bCs/>
          <w:sz w:val="22"/>
          <w:szCs w:val="22"/>
        </w:rPr>
        <w:t>REMONTO</w:t>
      </w:r>
      <w:r w:rsidR="00647112" w:rsidRPr="00E2288F">
        <w:rPr>
          <w:rFonts w:asciiTheme="minorHAnsi" w:hAnsiTheme="minorHAnsi" w:cstheme="minorHAnsi"/>
          <w:b/>
          <w:bCs/>
          <w:sz w:val="22"/>
          <w:szCs w:val="22"/>
        </w:rPr>
        <w:t xml:space="preserve"> </w:t>
      </w:r>
      <w:r w:rsidR="009E4A97" w:rsidRPr="00E2288F">
        <w:rPr>
          <w:rFonts w:asciiTheme="minorHAnsi" w:hAnsiTheme="minorHAnsi" w:cstheme="minorHAnsi"/>
          <w:b/>
          <w:bCs/>
          <w:sz w:val="22"/>
          <w:szCs w:val="22"/>
        </w:rPr>
        <w:t xml:space="preserve">TECHNINIO DARBO PROJEKTO PARENGIMO </w:t>
      </w:r>
      <w:r w:rsidR="00CE5EE3" w:rsidRPr="00E2288F">
        <w:rPr>
          <w:rFonts w:asciiTheme="minorHAnsi" w:hAnsiTheme="minorHAnsi" w:cstheme="minorHAnsi"/>
          <w:b/>
          <w:bCs/>
          <w:sz w:val="22"/>
          <w:szCs w:val="22"/>
        </w:rPr>
        <w:t xml:space="preserve">IR PROJEKTO VYKDYMO PRIEŽIŪROS PASLAUGŲ </w:t>
      </w:r>
      <w:r w:rsidR="00B40610" w:rsidRPr="00E2288F">
        <w:rPr>
          <w:rFonts w:asciiTheme="minorHAnsi" w:hAnsiTheme="minorHAnsi" w:cstheme="minorHAnsi"/>
          <w:b/>
          <w:bCs/>
          <w:sz w:val="22"/>
          <w:szCs w:val="22"/>
        </w:rPr>
        <w:t>LINIJOJE</w:t>
      </w:r>
      <w:r w:rsidR="00BC6275" w:rsidRPr="00E2288F">
        <w:rPr>
          <w:rFonts w:asciiTheme="minorHAnsi" w:hAnsiTheme="minorHAnsi" w:cstheme="minorHAnsi"/>
          <w:b/>
          <w:bCs/>
          <w:sz w:val="22"/>
          <w:szCs w:val="22"/>
        </w:rPr>
        <w:t xml:space="preserve"> </w:t>
      </w:r>
      <w:r w:rsidR="00B40610" w:rsidRPr="00E2288F">
        <w:rPr>
          <w:rFonts w:asciiTheme="minorHAnsi" w:hAnsiTheme="minorHAnsi" w:cstheme="minorHAnsi"/>
          <w:b/>
          <w:bCs/>
          <w:color w:val="000000"/>
          <w:sz w:val="22"/>
          <w:szCs w:val="22"/>
          <w:lang w:eastAsia="lt-LT"/>
        </w:rPr>
        <w:t>V</w:t>
      </w:r>
      <w:r w:rsidR="00172CF8" w:rsidRPr="00E2288F">
        <w:rPr>
          <w:rFonts w:asciiTheme="minorHAnsi" w:hAnsiTheme="minorHAnsi" w:cstheme="minorHAnsi"/>
          <w:b/>
          <w:bCs/>
          <w:color w:val="000000"/>
          <w:sz w:val="22"/>
          <w:szCs w:val="22"/>
          <w:lang w:eastAsia="lt-LT"/>
        </w:rPr>
        <w:t>ILNIUS-KLAIPĖDA</w:t>
      </w:r>
      <w:r w:rsidR="00B33EBF">
        <w:rPr>
          <w:rFonts w:asciiTheme="minorHAnsi" w:hAnsiTheme="minorHAnsi" w:cstheme="minorHAnsi"/>
          <w:b/>
          <w:bCs/>
          <w:color w:val="000000"/>
          <w:sz w:val="22"/>
          <w:szCs w:val="22"/>
          <w:lang w:eastAsia="lt-LT"/>
        </w:rPr>
        <w:t xml:space="preserve"> (TARPSTOTIS ŠIAULIAI-KUŽIAI)</w:t>
      </w:r>
      <w:r w:rsidR="00E2288F" w:rsidRPr="00E2288F">
        <w:rPr>
          <w:rFonts w:asciiTheme="minorHAnsi" w:hAnsiTheme="minorHAnsi" w:cstheme="minorHAnsi"/>
          <w:b/>
          <w:bCs/>
          <w:color w:val="000000"/>
          <w:sz w:val="22"/>
          <w:szCs w:val="22"/>
          <w:lang w:eastAsia="lt-LT"/>
        </w:rPr>
        <w:t xml:space="preserve"> </w:t>
      </w:r>
      <w:r w:rsidR="00CC7319">
        <w:rPr>
          <w:rFonts w:asciiTheme="minorHAnsi" w:hAnsiTheme="minorHAnsi" w:cstheme="minorHAnsi"/>
          <w:b/>
          <w:bCs/>
          <w:color w:val="000000"/>
          <w:sz w:val="22"/>
          <w:szCs w:val="22"/>
          <w:lang w:eastAsia="lt-LT"/>
        </w:rPr>
        <w:t>2</w:t>
      </w:r>
      <w:r w:rsidR="00577D26">
        <w:rPr>
          <w:rFonts w:asciiTheme="minorHAnsi" w:hAnsiTheme="minorHAnsi" w:cstheme="minorHAnsi"/>
          <w:b/>
          <w:bCs/>
          <w:color w:val="000000"/>
          <w:sz w:val="22"/>
          <w:szCs w:val="22"/>
          <w:lang w:eastAsia="lt-LT"/>
        </w:rPr>
        <w:t>1</w:t>
      </w:r>
      <w:r w:rsidR="00D210F1">
        <w:rPr>
          <w:rFonts w:asciiTheme="minorHAnsi" w:hAnsiTheme="minorHAnsi" w:cstheme="minorHAnsi"/>
          <w:b/>
          <w:bCs/>
          <w:color w:val="000000"/>
          <w:sz w:val="22"/>
          <w:szCs w:val="22"/>
          <w:lang w:eastAsia="lt-LT"/>
        </w:rPr>
        <w:t>6</w:t>
      </w:r>
      <w:r w:rsidR="00CC7319">
        <w:rPr>
          <w:rFonts w:asciiTheme="minorHAnsi" w:hAnsiTheme="minorHAnsi" w:cstheme="minorHAnsi"/>
          <w:b/>
          <w:bCs/>
          <w:color w:val="000000"/>
          <w:sz w:val="22"/>
          <w:szCs w:val="22"/>
          <w:lang w:eastAsia="lt-LT"/>
        </w:rPr>
        <w:t>+3</w:t>
      </w:r>
      <w:r w:rsidR="00577D26">
        <w:rPr>
          <w:rFonts w:asciiTheme="minorHAnsi" w:hAnsiTheme="minorHAnsi" w:cstheme="minorHAnsi"/>
          <w:b/>
          <w:bCs/>
          <w:color w:val="000000"/>
          <w:sz w:val="22"/>
          <w:szCs w:val="22"/>
          <w:lang w:eastAsia="lt-LT"/>
        </w:rPr>
        <w:t>7</w:t>
      </w:r>
      <w:r w:rsidR="00CC7319">
        <w:rPr>
          <w:rFonts w:asciiTheme="minorHAnsi" w:hAnsiTheme="minorHAnsi" w:cstheme="minorHAnsi"/>
          <w:b/>
          <w:bCs/>
          <w:color w:val="000000"/>
          <w:sz w:val="22"/>
          <w:szCs w:val="22"/>
          <w:lang w:eastAsia="lt-LT"/>
        </w:rPr>
        <w:t>8</w:t>
      </w:r>
      <w:r w:rsidR="00E2288F" w:rsidRPr="00E2288F">
        <w:rPr>
          <w:rFonts w:asciiTheme="minorHAnsi" w:hAnsiTheme="minorHAnsi" w:cstheme="minorHAnsi"/>
          <w:b/>
          <w:bCs/>
          <w:color w:val="000000"/>
          <w:sz w:val="22"/>
          <w:szCs w:val="22"/>
          <w:lang w:eastAsia="lt-LT"/>
        </w:rPr>
        <w:t xml:space="preserve"> KM</w:t>
      </w:r>
    </w:p>
    <w:p w14:paraId="0D03A90B" w14:textId="5925030A" w:rsidR="00385C39" w:rsidRPr="00AB2082" w:rsidRDefault="00385C39" w:rsidP="67885E9D">
      <w:pPr>
        <w:spacing w:line="240" w:lineRule="auto"/>
        <w:ind w:right="567"/>
        <w:jc w:val="center"/>
        <w:rPr>
          <w:rFonts w:asciiTheme="minorHAnsi" w:hAnsiTheme="minorHAnsi" w:cstheme="minorBidi"/>
          <w:b/>
          <w:bCs/>
          <w:sz w:val="22"/>
          <w:szCs w:val="22"/>
        </w:rPr>
      </w:pPr>
      <w:r w:rsidRPr="67885E9D">
        <w:rPr>
          <w:rFonts w:asciiTheme="minorHAnsi" w:hAnsiTheme="minorHAnsi" w:cstheme="minorBidi"/>
          <w:b/>
          <w:bCs/>
          <w:sz w:val="22"/>
          <w:szCs w:val="22"/>
        </w:rPr>
        <w:t xml:space="preserve"> TECHNINĖ </w:t>
      </w:r>
      <w:r w:rsidR="00567CAB" w:rsidRPr="67885E9D">
        <w:rPr>
          <w:rFonts w:asciiTheme="minorHAnsi" w:hAnsiTheme="minorHAnsi" w:cstheme="minorBidi"/>
          <w:b/>
          <w:bCs/>
          <w:sz w:val="22"/>
          <w:szCs w:val="22"/>
        </w:rPr>
        <w:t>UŽDUOTIS</w:t>
      </w:r>
      <w:r w:rsidRPr="67885E9D">
        <w:rPr>
          <w:rFonts w:asciiTheme="minorHAnsi" w:hAnsiTheme="minorHAnsi" w:cstheme="minorBidi"/>
          <w:b/>
          <w:bCs/>
          <w:sz w:val="22"/>
          <w:szCs w:val="22"/>
        </w:rPr>
        <w:t xml:space="preserve"> </w:t>
      </w:r>
    </w:p>
    <w:p w14:paraId="6078CCEE" w14:textId="77777777" w:rsidR="00385C39" w:rsidRPr="00574785" w:rsidRDefault="00385C39" w:rsidP="00745F9C">
      <w:pPr>
        <w:spacing w:line="240" w:lineRule="auto"/>
        <w:ind w:right="567"/>
        <w:jc w:val="center"/>
        <w:rPr>
          <w:b/>
          <w:sz w:val="18"/>
        </w:rPr>
      </w:pPr>
    </w:p>
    <w:p w14:paraId="6FC7B691" w14:textId="77777777" w:rsidR="00005DB9" w:rsidRPr="006C02E9" w:rsidRDefault="00385C39" w:rsidP="25A46B58">
      <w:pPr>
        <w:pStyle w:val="ListParagraph"/>
        <w:numPr>
          <w:ilvl w:val="0"/>
          <w:numId w:val="8"/>
        </w:numPr>
        <w:tabs>
          <w:tab w:val="left" w:pos="142"/>
          <w:tab w:val="left" w:pos="851"/>
        </w:tabs>
        <w:suppressAutoHyphens w:val="0"/>
        <w:spacing w:line="240" w:lineRule="auto"/>
        <w:ind w:right="-2"/>
        <w:outlineLvl w:val="0"/>
        <w:rPr>
          <w:rFonts w:asciiTheme="minorHAnsi" w:hAnsiTheme="minorHAnsi" w:cstheme="minorBidi"/>
          <w:sz w:val="22"/>
          <w:szCs w:val="22"/>
        </w:rPr>
      </w:pPr>
      <w:r w:rsidRPr="006C02E9">
        <w:rPr>
          <w:rFonts w:asciiTheme="minorHAnsi" w:hAnsiTheme="minorHAnsi" w:cstheme="minorBidi"/>
          <w:b/>
          <w:bCs/>
          <w:sz w:val="22"/>
          <w:szCs w:val="22"/>
        </w:rPr>
        <w:t>PIRKIMO OBJEKTAS:</w:t>
      </w:r>
      <w:r w:rsidR="00F17EB1" w:rsidRPr="006C02E9">
        <w:rPr>
          <w:rFonts w:asciiTheme="minorHAnsi" w:hAnsiTheme="minorHAnsi" w:cstheme="minorBidi"/>
          <w:b/>
          <w:bCs/>
          <w:sz w:val="22"/>
          <w:szCs w:val="22"/>
        </w:rPr>
        <w:t xml:space="preserve"> </w:t>
      </w:r>
    </w:p>
    <w:p w14:paraId="7FEE151A" w14:textId="46E24B8F" w:rsidR="00546759" w:rsidRPr="0076281F" w:rsidRDefault="00005DB9"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 xml:space="preserve">Perkamos </w:t>
      </w:r>
      <w:r w:rsidR="00F17EB1" w:rsidRPr="25A46B58">
        <w:rPr>
          <w:rFonts w:asciiTheme="minorHAnsi" w:hAnsiTheme="minorHAnsi" w:cstheme="minorBidi"/>
          <w:sz w:val="22"/>
          <w:szCs w:val="22"/>
        </w:rPr>
        <w:t>Pervažos</w:t>
      </w:r>
      <w:r w:rsidR="00B33EBF">
        <w:rPr>
          <w:rFonts w:asciiTheme="minorHAnsi" w:hAnsiTheme="minorHAnsi" w:cstheme="minorBidi"/>
          <w:sz w:val="22"/>
          <w:szCs w:val="22"/>
        </w:rPr>
        <w:t xml:space="preserve"> </w:t>
      </w:r>
      <w:r w:rsidR="00E45463" w:rsidRPr="25A46B58">
        <w:rPr>
          <w:rFonts w:asciiTheme="minorHAnsi" w:hAnsiTheme="minorHAnsi" w:cstheme="minorBidi"/>
          <w:sz w:val="22"/>
          <w:szCs w:val="22"/>
        </w:rPr>
        <w:t>remonto</w:t>
      </w:r>
      <w:r w:rsidR="007E3F46" w:rsidRPr="25A46B58">
        <w:rPr>
          <w:rFonts w:asciiTheme="minorHAnsi" w:hAnsiTheme="minorHAnsi" w:cstheme="minorBidi"/>
          <w:sz w:val="22"/>
          <w:szCs w:val="22"/>
        </w:rPr>
        <w:t xml:space="preserve"> </w:t>
      </w:r>
      <w:r w:rsidR="00E2288F">
        <w:rPr>
          <w:rFonts w:asciiTheme="minorHAnsi" w:hAnsiTheme="minorHAnsi" w:cstheme="minorBidi"/>
          <w:sz w:val="22"/>
          <w:szCs w:val="22"/>
        </w:rPr>
        <w:t xml:space="preserve">linijoje </w:t>
      </w:r>
      <w:r w:rsidR="00CF0B38">
        <w:rPr>
          <w:rFonts w:asciiTheme="minorHAnsi" w:hAnsiTheme="minorHAnsi" w:cstheme="minorBidi"/>
          <w:sz w:val="22"/>
          <w:szCs w:val="22"/>
        </w:rPr>
        <w:t>Vilnius-Klaipėda</w:t>
      </w:r>
      <w:r w:rsidR="00B33EBF">
        <w:rPr>
          <w:rFonts w:asciiTheme="minorHAnsi" w:hAnsiTheme="minorHAnsi" w:cstheme="minorBidi"/>
          <w:sz w:val="22"/>
          <w:szCs w:val="22"/>
        </w:rPr>
        <w:t xml:space="preserve"> (tarpstotis </w:t>
      </w:r>
      <w:r w:rsidR="00B33EBF" w:rsidRPr="00B33EBF">
        <w:rPr>
          <w:rFonts w:asciiTheme="minorHAnsi" w:hAnsiTheme="minorHAnsi" w:cstheme="minorBidi"/>
          <w:sz w:val="22"/>
          <w:szCs w:val="22"/>
        </w:rPr>
        <w:t>Šiauliai-Kužiai</w:t>
      </w:r>
      <w:r w:rsidR="00B33EBF">
        <w:rPr>
          <w:rFonts w:asciiTheme="minorHAnsi" w:hAnsiTheme="minorHAnsi" w:cstheme="minorBidi"/>
          <w:sz w:val="22"/>
          <w:szCs w:val="22"/>
        </w:rPr>
        <w:t>)</w:t>
      </w:r>
      <w:r w:rsidR="00CF0B38">
        <w:rPr>
          <w:rFonts w:asciiTheme="minorHAnsi" w:hAnsiTheme="minorHAnsi" w:cstheme="minorBidi"/>
          <w:sz w:val="22"/>
          <w:szCs w:val="22"/>
        </w:rPr>
        <w:t xml:space="preserve"> </w:t>
      </w:r>
      <w:r w:rsidR="00CC7319">
        <w:rPr>
          <w:rFonts w:asciiTheme="minorHAnsi" w:hAnsiTheme="minorHAnsi" w:cstheme="minorBidi"/>
          <w:sz w:val="22"/>
          <w:szCs w:val="22"/>
        </w:rPr>
        <w:t>2</w:t>
      </w:r>
      <w:r w:rsidR="00577D26">
        <w:rPr>
          <w:rFonts w:asciiTheme="minorHAnsi" w:hAnsiTheme="minorHAnsi" w:cstheme="minorBidi"/>
          <w:sz w:val="22"/>
          <w:szCs w:val="22"/>
        </w:rPr>
        <w:t>1</w:t>
      </w:r>
      <w:r w:rsidR="00D210F1">
        <w:rPr>
          <w:rFonts w:asciiTheme="minorHAnsi" w:hAnsiTheme="minorHAnsi" w:cstheme="minorBidi"/>
          <w:sz w:val="22"/>
          <w:szCs w:val="22"/>
        </w:rPr>
        <w:t>6</w:t>
      </w:r>
      <w:r w:rsidR="00CC7319">
        <w:rPr>
          <w:rFonts w:asciiTheme="minorHAnsi" w:hAnsiTheme="minorHAnsi" w:cstheme="minorBidi"/>
          <w:sz w:val="22"/>
          <w:szCs w:val="22"/>
        </w:rPr>
        <w:t>+3</w:t>
      </w:r>
      <w:r w:rsidR="00577D26">
        <w:rPr>
          <w:rFonts w:asciiTheme="minorHAnsi" w:hAnsiTheme="minorHAnsi" w:cstheme="minorBidi"/>
          <w:sz w:val="22"/>
          <w:szCs w:val="22"/>
        </w:rPr>
        <w:t>7</w:t>
      </w:r>
      <w:r w:rsidR="00CC7319">
        <w:rPr>
          <w:rFonts w:asciiTheme="minorHAnsi" w:hAnsiTheme="minorHAnsi" w:cstheme="minorBidi"/>
          <w:sz w:val="22"/>
          <w:szCs w:val="22"/>
        </w:rPr>
        <w:t>8</w:t>
      </w:r>
      <w:r w:rsidR="00CF0B38">
        <w:rPr>
          <w:rFonts w:asciiTheme="minorHAnsi" w:hAnsiTheme="minorHAnsi" w:cstheme="minorBidi"/>
          <w:sz w:val="22"/>
          <w:szCs w:val="22"/>
        </w:rPr>
        <w:t xml:space="preserve"> km</w:t>
      </w:r>
      <w:r w:rsidR="00BC6275" w:rsidRPr="25A46B58">
        <w:rPr>
          <w:rFonts w:asciiTheme="minorHAnsi" w:hAnsiTheme="minorHAnsi" w:cstheme="minorBidi"/>
          <w:sz w:val="22"/>
          <w:szCs w:val="22"/>
        </w:rPr>
        <w:t xml:space="preserve"> </w:t>
      </w:r>
      <w:r w:rsidR="007E3F46" w:rsidRPr="25A46B58">
        <w:rPr>
          <w:rFonts w:asciiTheme="minorHAnsi" w:hAnsiTheme="minorHAnsi" w:cstheme="minorBidi"/>
          <w:sz w:val="22"/>
          <w:szCs w:val="22"/>
        </w:rPr>
        <w:t>tech</w:t>
      </w:r>
      <w:r w:rsidR="001B43F9" w:rsidRPr="25A46B58">
        <w:rPr>
          <w:rFonts w:asciiTheme="minorHAnsi" w:hAnsiTheme="minorHAnsi" w:cstheme="minorBidi"/>
          <w:sz w:val="22"/>
          <w:szCs w:val="22"/>
        </w:rPr>
        <w:t>ninio darbo projekto parengim</w:t>
      </w:r>
      <w:r w:rsidR="00A01DF9" w:rsidRPr="25A46B58">
        <w:rPr>
          <w:rFonts w:asciiTheme="minorHAnsi" w:hAnsiTheme="minorHAnsi" w:cstheme="minorBidi"/>
          <w:sz w:val="22"/>
          <w:szCs w:val="22"/>
        </w:rPr>
        <w:t>o</w:t>
      </w:r>
      <w:r w:rsidR="00CE5EE3" w:rsidRPr="25A46B58">
        <w:rPr>
          <w:rFonts w:asciiTheme="minorHAnsi" w:hAnsiTheme="minorHAnsi" w:cstheme="minorBidi"/>
          <w:sz w:val="22"/>
          <w:szCs w:val="22"/>
        </w:rPr>
        <w:t xml:space="preserve">  ir projekto vykdymo priežiūros paslaugos.</w:t>
      </w:r>
      <w:r w:rsidR="00F17EB1" w:rsidRPr="25A46B58">
        <w:rPr>
          <w:rFonts w:asciiTheme="minorHAnsi" w:hAnsiTheme="minorHAnsi" w:cstheme="minorBidi"/>
          <w:sz w:val="22"/>
          <w:szCs w:val="22"/>
        </w:rPr>
        <w:t xml:space="preserve"> </w:t>
      </w:r>
      <w:r w:rsidR="00C21688" w:rsidRPr="007B67C1">
        <w:rPr>
          <w:rFonts w:asciiTheme="minorHAnsi" w:hAnsiTheme="minorHAnsi" w:cstheme="minorBidi"/>
          <w:b/>
          <w:bCs/>
          <w:sz w:val="22"/>
          <w:szCs w:val="22"/>
        </w:rPr>
        <w:t>Nekilnojamojo turto kadastro duomenys</w:t>
      </w:r>
      <w:r w:rsidR="00C21688">
        <w:rPr>
          <w:rFonts w:asciiTheme="minorHAnsi" w:hAnsiTheme="minorHAnsi" w:cstheme="minorBidi"/>
          <w:sz w:val="22"/>
          <w:szCs w:val="22"/>
        </w:rPr>
        <w:t xml:space="preserve">: </w:t>
      </w:r>
      <w:r w:rsidR="00C21688" w:rsidRPr="002A5E9A">
        <w:rPr>
          <w:rFonts w:ascii="Calibri" w:eastAsia="Times New Roman" w:hAnsi="Calibri" w:cs="Calibri"/>
          <w:i/>
          <w:kern w:val="0"/>
          <w:lang w:eastAsia="lt-LT"/>
        </w:rPr>
        <w:t xml:space="preserve"> </w:t>
      </w:r>
      <w:r w:rsidR="00C21688">
        <w:rPr>
          <w:rFonts w:ascii="Calibri" w:eastAsia="Times New Roman" w:hAnsi="Calibri" w:cs="Calibri"/>
          <w:i/>
          <w:kern w:val="0"/>
          <w:lang w:eastAsia="lt-LT"/>
        </w:rPr>
        <w:t>statinys (pervaža) yra nekilnojamojo turto objekt</w:t>
      </w:r>
      <w:r w:rsidR="005668E7">
        <w:rPr>
          <w:rFonts w:ascii="Calibri" w:eastAsia="Times New Roman" w:hAnsi="Calibri" w:cs="Calibri"/>
          <w:i/>
          <w:kern w:val="0"/>
          <w:lang w:eastAsia="lt-LT"/>
        </w:rPr>
        <w:t>o</w:t>
      </w:r>
      <w:r w:rsidR="00C21688">
        <w:rPr>
          <w:rFonts w:ascii="Calibri" w:eastAsia="Times New Roman" w:hAnsi="Calibri" w:cs="Calibri"/>
          <w:i/>
          <w:kern w:val="0"/>
          <w:lang w:eastAsia="lt-LT"/>
        </w:rPr>
        <w:t xml:space="preserve"> unikalus Nr. </w:t>
      </w:r>
      <w:r w:rsidR="00257DFC" w:rsidRPr="00257DFC">
        <w:rPr>
          <w:rFonts w:ascii="Calibri" w:eastAsia="Times New Roman" w:hAnsi="Calibri" w:cs="Calibri"/>
          <w:i/>
          <w:kern w:val="0"/>
          <w:lang w:eastAsia="lt-LT"/>
        </w:rPr>
        <w:t>4400-1105-5611</w:t>
      </w:r>
      <w:r w:rsidR="00257DFC">
        <w:rPr>
          <w:rFonts w:ascii="Calibri" w:eastAsia="Times New Roman" w:hAnsi="Calibri" w:cs="Calibri"/>
          <w:i/>
          <w:kern w:val="0"/>
          <w:lang w:eastAsia="lt-LT"/>
        </w:rPr>
        <w:t xml:space="preserve"> (</w:t>
      </w:r>
      <w:r w:rsidR="00257DFC" w:rsidRPr="00257DFC">
        <w:rPr>
          <w:rFonts w:ascii="Calibri" w:eastAsia="Times New Roman" w:hAnsi="Calibri" w:cs="Calibri"/>
          <w:i/>
          <w:kern w:val="0"/>
          <w:lang w:eastAsia="lt-LT"/>
        </w:rPr>
        <w:t>Vilnius - Klaipėda, IX-B geležinkelio transporto koridorius Pagrindinis kelias Nr. II</w:t>
      </w:r>
      <w:r w:rsidR="00257DFC">
        <w:rPr>
          <w:rFonts w:ascii="Calibri" w:eastAsia="Times New Roman" w:hAnsi="Calibri" w:cs="Calibri"/>
          <w:i/>
          <w:kern w:val="0"/>
          <w:lang w:eastAsia="lt-LT"/>
        </w:rPr>
        <w:t>)</w:t>
      </w:r>
      <w:r w:rsidR="005668E7">
        <w:rPr>
          <w:rFonts w:ascii="Calibri" w:eastAsia="Times New Roman" w:hAnsi="Calibri" w:cs="Calibri"/>
          <w:i/>
          <w:kern w:val="0"/>
          <w:lang w:eastAsia="lt-LT"/>
        </w:rPr>
        <w:t xml:space="preserve"> priklausinys, </w:t>
      </w:r>
      <w:r w:rsidR="00C21688" w:rsidRPr="002D325A">
        <w:rPr>
          <w:rFonts w:ascii="Calibri" w:eastAsia="Times New Roman" w:hAnsi="Calibri" w:cs="Calibri"/>
          <w:b/>
          <w:bCs/>
          <w:i/>
          <w:kern w:val="0"/>
          <w:lang w:eastAsia="lt-LT"/>
        </w:rPr>
        <w:t>žemės sklyp</w:t>
      </w:r>
      <w:r w:rsidR="00C21688">
        <w:rPr>
          <w:rFonts w:ascii="Calibri" w:eastAsia="Times New Roman" w:hAnsi="Calibri" w:cs="Calibri"/>
          <w:b/>
          <w:bCs/>
          <w:i/>
          <w:kern w:val="0"/>
          <w:lang w:eastAsia="lt-LT"/>
        </w:rPr>
        <w:t>o duomenys</w:t>
      </w:r>
      <w:r w:rsidR="00C21688">
        <w:rPr>
          <w:rFonts w:ascii="Calibri" w:eastAsia="Times New Roman" w:hAnsi="Calibri" w:cs="Calibri"/>
          <w:i/>
          <w:kern w:val="0"/>
          <w:lang w:eastAsia="lt-LT"/>
        </w:rPr>
        <w:t xml:space="preserve">: </w:t>
      </w:r>
      <w:r w:rsidR="00C21688" w:rsidRPr="00C21688">
        <w:rPr>
          <w:rFonts w:ascii="Calibri" w:eastAsia="Times New Roman" w:hAnsi="Calibri" w:cs="Calibri"/>
          <w:i/>
          <w:kern w:val="0"/>
          <w:lang w:eastAsia="lt-LT"/>
        </w:rPr>
        <w:t>Voveriškių k.v.</w:t>
      </w:r>
      <w:r w:rsidR="00C21688">
        <w:rPr>
          <w:rFonts w:ascii="Calibri" w:eastAsia="Times New Roman" w:hAnsi="Calibri" w:cs="Calibri"/>
          <w:i/>
          <w:kern w:val="0"/>
          <w:lang w:eastAsia="lt-LT"/>
        </w:rPr>
        <w:t xml:space="preserve">, </w:t>
      </w:r>
      <w:r w:rsidR="00C21688" w:rsidRPr="002A5E9A">
        <w:rPr>
          <w:rFonts w:ascii="Calibri" w:eastAsia="Times New Roman" w:hAnsi="Calibri" w:cs="Calibri"/>
          <w:i/>
          <w:kern w:val="0"/>
          <w:lang w:eastAsia="lt-LT"/>
        </w:rPr>
        <w:t>Nr.</w:t>
      </w:r>
      <w:r w:rsidR="00C21688" w:rsidRPr="00C21688">
        <w:t xml:space="preserve"> </w:t>
      </w:r>
      <w:r w:rsidR="00C21688" w:rsidRPr="00C21688">
        <w:rPr>
          <w:rFonts w:ascii="Calibri" w:eastAsia="Times New Roman" w:hAnsi="Calibri" w:cs="Calibri"/>
          <w:i/>
          <w:kern w:val="0"/>
          <w:lang w:eastAsia="lt-LT"/>
        </w:rPr>
        <w:t>9177/8001:1</w:t>
      </w:r>
      <w:r w:rsidR="00C21688">
        <w:rPr>
          <w:rFonts w:ascii="Calibri" w:eastAsia="Times New Roman" w:hAnsi="Calibri" w:cs="Calibri"/>
          <w:i/>
          <w:kern w:val="0"/>
          <w:lang w:eastAsia="lt-LT"/>
        </w:rPr>
        <w:t xml:space="preserve">, </w:t>
      </w:r>
      <w:r w:rsidR="00C21688" w:rsidRPr="002A5E9A">
        <w:rPr>
          <w:rFonts w:ascii="Calibri" w:eastAsia="Times New Roman" w:hAnsi="Calibri" w:cs="Calibri"/>
          <w:i/>
          <w:kern w:val="0"/>
          <w:lang w:eastAsia="lt-LT"/>
        </w:rPr>
        <w:t xml:space="preserve">unikalus Nr. </w:t>
      </w:r>
      <w:r w:rsidR="00C21688" w:rsidRPr="00C21688">
        <w:rPr>
          <w:rFonts w:ascii="Calibri" w:eastAsia="Times New Roman" w:hAnsi="Calibri" w:cs="Calibri"/>
          <w:i/>
          <w:kern w:val="0"/>
          <w:lang w:eastAsia="lt-LT"/>
        </w:rPr>
        <w:t>9177-8001-0001</w:t>
      </w:r>
      <w:r w:rsidR="00C21688">
        <w:rPr>
          <w:rFonts w:ascii="Calibri" w:eastAsia="Times New Roman" w:hAnsi="Calibri" w:cs="Calibri"/>
          <w:i/>
          <w:kern w:val="0"/>
          <w:lang w:eastAsia="lt-LT"/>
        </w:rPr>
        <w:t xml:space="preserve">, </w:t>
      </w:r>
      <w:r w:rsidR="00C21688" w:rsidRPr="002A5E9A">
        <w:rPr>
          <w:rFonts w:ascii="Calibri" w:eastAsia="Times New Roman" w:hAnsi="Calibri" w:cs="Calibri"/>
          <w:i/>
          <w:kern w:val="0"/>
          <w:lang w:eastAsia="lt-LT"/>
        </w:rPr>
        <w:t>adresas:</w:t>
      </w:r>
      <w:r w:rsidR="00C21688">
        <w:rPr>
          <w:rFonts w:ascii="Calibri" w:eastAsia="Times New Roman" w:hAnsi="Calibri" w:cs="Calibri"/>
          <w:i/>
          <w:kern w:val="0"/>
          <w:lang w:eastAsia="lt-LT"/>
        </w:rPr>
        <w:t xml:space="preserve"> </w:t>
      </w:r>
      <w:r w:rsidR="00C21688" w:rsidRPr="00C21688">
        <w:rPr>
          <w:rFonts w:ascii="Calibri" w:eastAsia="Times New Roman" w:hAnsi="Calibri" w:cs="Calibri"/>
          <w:i/>
          <w:kern w:val="0"/>
          <w:lang w:eastAsia="lt-LT"/>
        </w:rPr>
        <w:t>Šiaulių r. sav., Šiaulių r. sav. teritorija</w:t>
      </w:r>
      <w:r w:rsidR="00C21688">
        <w:rPr>
          <w:rFonts w:ascii="Calibri" w:eastAsia="Times New Roman" w:hAnsi="Calibri" w:cs="Calibri"/>
          <w:i/>
          <w:kern w:val="0"/>
          <w:lang w:eastAsia="lt-LT"/>
        </w:rPr>
        <w:t>.</w:t>
      </w:r>
    </w:p>
    <w:p w14:paraId="32B59C19" w14:textId="3D80CEB4" w:rsidR="0076281F" w:rsidRPr="0076281F" w:rsidRDefault="0076281F"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iCs/>
          <w:sz w:val="22"/>
          <w:szCs w:val="22"/>
        </w:rPr>
      </w:pPr>
      <w:r w:rsidRPr="0076281F">
        <w:rPr>
          <w:rFonts w:ascii="Calibri" w:eastAsia="Times New Roman" w:hAnsi="Calibri" w:cs="Calibri"/>
          <w:iCs/>
          <w:kern w:val="0"/>
          <w:lang w:eastAsia="lt-LT"/>
        </w:rPr>
        <w:t>Statybos rūšis – paprastasis remontas.</w:t>
      </w:r>
    </w:p>
    <w:p w14:paraId="155AC0AC" w14:textId="5999E4DF" w:rsidR="00F17EB1" w:rsidRDefault="00C21688" w:rsidP="00546759">
      <w:pPr>
        <w:pStyle w:val="ListParagraph"/>
        <w:tabs>
          <w:tab w:val="left" w:pos="142"/>
          <w:tab w:val="left" w:pos="851"/>
        </w:tabs>
        <w:suppressAutoHyphens w:val="0"/>
        <w:spacing w:line="240" w:lineRule="auto"/>
        <w:ind w:left="915" w:right="-2"/>
        <w:outlineLvl w:val="2"/>
        <w:rPr>
          <w:rFonts w:asciiTheme="minorHAnsi" w:hAnsiTheme="minorHAnsi" w:cstheme="minorBidi"/>
          <w:sz w:val="22"/>
          <w:szCs w:val="22"/>
        </w:rPr>
      </w:pPr>
      <w:r>
        <w:rPr>
          <w:rFonts w:ascii="Calibri" w:eastAsia="Times New Roman" w:hAnsi="Calibri" w:cs="Calibri"/>
          <w:i/>
          <w:kern w:val="0"/>
          <w:lang w:eastAsia="lt-LT"/>
        </w:rPr>
        <w:t xml:space="preserve"> </w:t>
      </w:r>
    </w:p>
    <w:p w14:paraId="0BE205AD" w14:textId="2A80B0A4" w:rsidR="002C5953" w:rsidRPr="00DB5072" w:rsidRDefault="002C5953"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Pervažos informacija:</w:t>
      </w:r>
    </w:p>
    <w:p w14:paraId="29CD9CE8" w14:textId="77777777" w:rsidR="00CB0CB4" w:rsidRDefault="009E6086"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3D0E850A">
        <w:rPr>
          <w:rFonts w:asciiTheme="minorHAnsi" w:hAnsiTheme="minorHAnsi" w:cstheme="minorBidi"/>
          <w:sz w:val="22"/>
          <w:szCs w:val="22"/>
        </w:rPr>
        <w:t xml:space="preserve"> </w:t>
      </w:r>
      <w:r w:rsidRPr="00FC5C25">
        <w:rPr>
          <w:rFonts w:asciiTheme="minorHAnsi" w:hAnsiTheme="minorHAnsi" w:cstheme="minorBidi"/>
          <w:sz w:val="22"/>
          <w:szCs w:val="22"/>
        </w:rPr>
        <w:t xml:space="preserve">Geležinkelio linija </w:t>
      </w:r>
      <w:r w:rsidR="00CF0B38">
        <w:rPr>
          <w:rFonts w:asciiTheme="minorHAnsi" w:hAnsiTheme="minorHAnsi" w:cstheme="minorBidi"/>
          <w:sz w:val="22"/>
          <w:szCs w:val="22"/>
        </w:rPr>
        <w:t>Vilnius-Klaipėda</w:t>
      </w:r>
      <w:r w:rsidR="00CB0CB4">
        <w:rPr>
          <w:rFonts w:asciiTheme="minorHAnsi" w:hAnsiTheme="minorHAnsi" w:cstheme="minorBidi"/>
          <w:sz w:val="22"/>
          <w:szCs w:val="22"/>
        </w:rPr>
        <w:t>;</w:t>
      </w:r>
    </w:p>
    <w:p w14:paraId="3F0021B5" w14:textId="77777777" w:rsidR="00CB0CB4" w:rsidRPr="008F331F" w:rsidRDefault="00CB0CB4" w:rsidP="00CB0CB4">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8F331F">
        <w:rPr>
          <w:rFonts w:asciiTheme="minorHAnsi" w:hAnsiTheme="minorHAnsi" w:cstheme="minorHAnsi"/>
          <w:sz w:val="22"/>
          <w:szCs w:val="22"/>
        </w:rPr>
        <w:t>Geležinkelio linijos kategorija – I;</w:t>
      </w:r>
      <w:r w:rsidRPr="008F331F">
        <w:rPr>
          <w:rFonts w:asciiTheme="minorHAnsi" w:hAnsiTheme="minorHAnsi" w:cstheme="minorHAnsi"/>
          <w:bCs/>
          <w:sz w:val="22"/>
          <w:szCs w:val="22"/>
        </w:rPr>
        <w:t xml:space="preserve"> </w:t>
      </w:r>
    </w:p>
    <w:p w14:paraId="4151C124" w14:textId="5EC6AB5C" w:rsidR="00540246" w:rsidRPr="00FC5C25" w:rsidRDefault="00CB0CB4"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CB0CB4">
        <w:rPr>
          <w:rFonts w:asciiTheme="minorHAnsi" w:hAnsiTheme="minorHAnsi" w:cstheme="minorBidi"/>
          <w:sz w:val="22"/>
          <w:szCs w:val="22"/>
        </w:rPr>
        <w:t>Statinio kategorija</w:t>
      </w:r>
      <w:r>
        <w:rPr>
          <w:rFonts w:asciiTheme="minorHAnsi" w:hAnsiTheme="minorHAnsi" w:cstheme="minorBidi"/>
          <w:sz w:val="22"/>
          <w:szCs w:val="22"/>
        </w:rPr>
        <w:t xml:space="preserve"> -</w:t>
      </w:r>
      <w:r w:rsidR="00A82F5D">
        <w:rPr>
          <w:rFonts w:asciiTheme="minorHAnsi" w:hAnsiTheme="minorHAnsi" w:cstheme="minorBidi"/>
          <w:sz w:val="22"/>
          <w:szCs w:val="22"/>
        </w:rPr>
        <w:t xml:space="preserve"> ypatingas statinys</w:t>
      </w:r>
      <w:r w:rsidR="003772CC" w:rsidRPr="00FC5C25">
        <w:rPr>
          <w:rFonts w:asciiTheme="minorHAnsi" w:hAnsiTheme="minorHAnsi" w:cstheme="minorBidi"/>
          <w:sz w:val="22"/>
          <w:szCs w:val="22"/>
        </w:rPr>
        <w:t>.</w:t>
      </w:r>
    </w:p>
    <w:p w14:paraId="234C80F9" w14:textId="76A623AC" w:rsidR="009E6086"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9E6086" w:rsidRPr="00FC5C25">
        <w:rPr>
          <w:rFonts w:asciiTheme="minorHAnsi" w:hAnsiTheme="minorHAnsi" w:cstheme="minorHAnsi"/>
          <w:bCs/>
          <w:sz w:val="22"/>
          <w:szCs w:val="22"/>
        </w:rPr>
        <w:t xml:space="preserve">Pervažos kategorija – </w:t>
      </w:r>
      <w:r w:rsidR="00CB0CB4">
        <w:rPr>
          <w:rFonts w:asciiTheme="minorHAnsi" w:hAnsiTheme="minorHAnsi" w:cstheme="minorHAnsi"/>
          <w:bCs/>
          <w:sz w:val="22"/>
          <w:szCs w:val="22"/>
        </w:rPr>
        <w:t>IV</w:t>
      </w:r>
      <w:r w:rsidR="00C3123F" w:rsidRPr="00FC5C25">
        <w:rPr>
          <w:rFonts w:asciiTheme="minorHAnsi" w:hAnsiTheme="minorHAnsi" w:cstheme="minorHAnsi"/>
          <w:bCs/>
          <w:sz w:val="22"/>
          <w:szCs w:val="22"/>
        </w:rPr>
        <w:t>;</w:t>
      </w:r>
    </w:p>
    <w:p w14:paraId="723CD35F" w14:textId="77777777" w:rsidR="00851712" w:rsidRDefault="00851712" w:rsidP="00851712">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kern w:val="2"/>
          <w:sz w:val="22"/>
          <w:szCs w:val="22"/>
        </w:rPr>
      </w:pPr>
      <w:r>
        <w:rPr>
          <w:rFonts w:asciiTheme="minorHAnsi" w:hAnsiTheme="minorHAnsi" w:cstheme="minorBidi"/>
          <w:sz w:val="22"/>
          <w:szCs w:val="22"/>
        </w:rPr>
        <w:t>Automatinė pervažos signalizacija;</w:t>
      </w:r>
    </w:p>
    <w:p w14:paraId="59D1C78D" w14:textId="4CCCB150" w:rsidR="00851712" w:rsidRPr="00FC5C25" w:rsidRDefault="00851712"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Pr>
          <w:rFonts w:asciiTheme="minorHAnsi" w:hAnsiTheme="minorHAnsi" w:cstheme="minorHAnsi"/>
          <w:bCs/>
          <w:sz w:val="22"/>
          <w:szCs w:val="22"/>
        </w:rPr>
        <w:t>Vaizdo stebėjimo sistema;</w:t>
      </w:r>
    </w:p>
    <w:p w14:paraId="70EEC5EA" w14:textId="4CA6F92C" w:rsidR="00014137" w:rsidRPr="00FC5C25" w:rsidRDefault="00307B35"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A</w:t>
      </w:r>
      <w:r w:rsidR="00014137" w:rsidRPr="00FC5C25">
        <w:rPr>
          <w:rFonts w:asciiTheme="minorHAnsi" w:hAnsiTheme="minorHAnsi" w:cstheme="minorHAnsi"/>
          <w:bCs/>
          <w:sz w:val="22"/>
          <w:szCs w:val="22"/>
        </w:rPr>
        <w:t>šinė apkrova</w:t>
      </w:r>
      <w:r w:rsidRPr="00FC5C25">
        <w:rPr>
          <w:rFonts w:asciiTheme="minorHAnsi" w:hAnsiTheme="minorHAnsi" w:cstheme="minorHAnsi"/>
          <w:bCs/>
          <w:sz w:val="22"/>
          <w:szCs w:val="22"/>
        </w:rPr>
        <w:t xml:space="preserve"> – </w:t>
      </w:r>
      <w:r w:rsidRPr="00FC5C25">
        <w:rPr>
          <w:rFonts w:asciiTheme="minorHAnsi" w:hAnsiTheme="minorHAnsi" w:cstheme="minorHAnsi"/>
          <w:bCs/>
          <w:sz w:val="22"/>
          <w:szCs w:val="22"/>
          <w:lang w:val="en-US"/>
        </w:rPr>
        <w:t>25 t;</w:t>
      </w:r>
    </w:p>
    <w:p w14:paraId="7874839C" w14:textId="5EA1615C" w:rsidR="00B90E1D"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5A5179" w:rsidRPr="00FC5C25">
        <w:rPr>
          <w:rFonts w:asciiTheme="minorHAnsi" w:hAnsiTheme="minorHAnsi" w:cstheme="minorHAnsi"/>
          <w:bCs/>
          <w:sz w:val="22"/>
          <w:szCs w:val="22"/>
        </w:rPr>
        <w:t xml:space="preserve">Traukinių važiavimo greitis </w:t>
      </w:r>
      <w:r w:rsidR="00565B72" w:rsidRPr="00FC5C25">
        <w:rPr>
          <w:rFonts w:asciiTheme="minorHAnsi" w:hAnsiTheme="minorHAnsi" w:cstheme="minorHAnsi"/>
          <w:bCs/>
          <w:sz w:val="22"/>
          <w:szCs w:val="22"/>
        </w:rPr>
        <w:t>–</w:t>
      </w:r>
      <w:r w:rsidR="005A5179" w:rsidRPr="00FC5C25">
        <w:rPr>
          <w:rFonts w:asciiTheme="minorHAnsi" w:hAnsiTheme="minorHAnsi" w:cstheme="minorHAnsi"/>
          <w:bCs/>
          <w:sz w:val="22"/>
          <w:szCs w:val="22"/>
        </w:rPr>
        <w:t xml:space="preserve"> </w:t>
      </w:r>
      <w:r w:rsidR="009A404B">
        <w:rPr>
          <w:rFonts w:asciiTheme="minorHAnsi" w:hAnsiTheme="minorHAnsi" w:cstheme="minorHAnsi"/>
          <w:bCs/>
          <w:sz w:val="22"/>
          <w:szCs w:val="22"/>
        </w:rPr>
        <w:t>1</w:t>
      </w:r>
      <w:r w:rsidR="00096038">
        <w:rPr>
          <w:rFonts w:asciiTheme="minorHAnsi" w:hAnsiTheme="minorHAnsi" w:cstheme="minorHAnsi"/>
          <w:bCs/>
          <w:sz w:val="22"/>
          <w:szCs w:val="22"/>
        </w:rPr>
        <w:t>2</w:t>
      </w:r>
      <w:r w:rsidR="00565B72" w:rsidRPr="00FC5C25">
        <w:rPr>
          <w:rFonts w:asciiTheme="minorHAnsi" w:hAnsiTheme="minorHAnsi" w:cstheme="minorHAnsi"/>
          <w:bCs/>
          <w:sz w:val="22"/>
          <w:szCs w:val="22"/>
          <w:lang w:val="en-US"/>
        </w:rPr>
        <w:t>0/</w:t>
      </w:r>
      <w:r w:rsidR="00096038">
        <w:rPr>
          <w:rFonts w:asciiTheme="minorHAnsi" w:hAnsiTheme="minorHAnsi" w:cstheme="minorHAnsi"/>
          <w:bCs/>
          <w:sz w:val="22"/>
          <w:szCs w:val="22"/>
          <w:lang w:val="en-US"/>
        </w:rPr>
        <w:t>9</w:t>
      </w:r>
      <w:r w:rsidR="00565B72" w:rsidRPr="00FC5C25">
        <w:rPr>
          <w:rFonts w:asciiTheme="minorHAnsi" w:hAnsiTheme="minorHAnsi" w:cstheme="minorHAnsi"/>
          <w:bCs/>
          <w:sz w:val="22"/>
          <w:szCs w:val="22"/>
          <w:lang w:val="en-US"/>
        </w:rPr>
        <w:t>0 km/h;</w:t>
      </w:r>
    </w:p>
    <w:p w14:paraId="088718E9" w14:textId="1854A9F0" w:rsidR="009E6086"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9E6086" w:rsidRPr="00FC5C25">
        <w:rPr>
          <w:rFonts w:asciiTheme="minorHAnsi" w:hAnsiTheme="minorHAnsi" w:cstheme="minorHAnsi"/>
          <w:bCs/>
          <w:sz w:val="22"/>
          <w:szCs w:val="22"/>
        </w:rPr>
        <w:t xml:space="preserve">Pervažos danga </w:t>
      </w:r>
      <w:r w:rsidR="009E6086" w:rsidRPr="004F3A1E">
        <w:rPr>
          <w:rFonts w:asciiTheme="minorHAnsi" w:hAnsiTheme="minorHAnsi" w:cstheme="minorHAnsi"/>
          <w:bCs/>
          <w:sz w:val="22"/>
          <w:szCs w:val="22"/>
        </w:rPr>
        <w:t>– g</w:t>
      </w:r>
      <w:r w:rsidR="004F52CD" w:rsidRPr="004F3A1E">
        <w:rPr>
          <w:rFonts w:asciiTheme="minorHAnsi" w:hAnsiTheme="minorHAnsi" w:cstheme="minorHAnsi"/>
          <w:bCs/>
          <w:sz w:val="22"/>
          <w:szCs w:val="22"/>
        </w:rPr>
        <w:t>elžbetoninės</w:t>
      </w:r>
      <w:r w:rsidR="009E6086" w:rsidRPr="004F3A1E">
        <w:rPr>
          <w:rFonts w:asciiTheme="minorHAnsi" w:hAnsiTheme="minorHAnsi" w:cstheme="minorHAnsi"/>
          <w:bCs/>
          <w:sz w:val="22"/>
          <w:szCs w:val="22"/>
        </w:rPr>
        <w:t xml:space="preserve"> plokštės</w:t>
      </w:r>
      <w:r w:rsidR="00565B72" w:rsidRPr="004F3A1E">
        <w:rPr>
          <w:rFonts w:asciiTheme="minorHAnsi" w:hAnsiTheme="minorHAnsi" w:cstheme="minorHAnsi"/>
          <w:bCs/>
          <w:sz w:val="22"/>
          <w:szCs w:val="22"/>
        </w:rPr>
        <w:t>;</w:t>
      </w:r>
    </w:p>
    <w:p w14:paraId="69768C7B" w14:textId="5A36A5ED" w:rsidR="00565B72"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565B72" w:rsidRPr="00FC5C25">
        <w:rPr>
          <w:rFonts w:asciiTheme="minorHAnsi" w:hAnsiTheme="minorHAnsi" w:cstheme="minorHAnsi"/>
          <w:bCs/>
          <w:sz w:val="22"/>
          <w:szCs w:val="22"/>
        </w:rPr>
        <w:t xml:space="preserve">Pervažos plotis – </w:t>
      </w:r>
      <w:r w:rsidR="00FE589A">
        <w:rPr>
          <w:rFonts w:asciiTheme="minorHAnsi" w:hAnsiTheme="minorHAnsi" w:cstheme="minorHAnsi"/>
          <w:bCs/>
          <w:sz w:val="22"/>
          <w:szCs w:val="22"/>
        </w:rPr>
        <w:t>8,8</w:t>
      </w:r>
      <w:r w:rsidR="00810D55">
        <w:rPr>
          <w:rFonts w:asciiTheme="minorHAnsi" w:hAnsiTheme="minorHAnsi" w:cstheme="minorHAnsi"/>
          <w:bCs/>
          <w:sz w:val="22"/>
          <w:szCs w:val="22"/>
        </w:rPr>
        <w:t xml:space="preserve"> </w:t>
      </w:r>
      <w:r w:rsidR="00565B72" w:rsidRPr="00FC5C25">
        <w:rPr>
          <w:rFonts w:asciiTheme="minorHAnsi" w:hAnsiTheme="minorHAnsi" w:cstheme="minorHAnsi"/>
          <w:bCs/>
          <w:sz w:val="22"/>
          <w:szCs w:val="22"/>
          <w:lang w:val="en-US"/>
        </w:rPr>
        <w:t>m</w:t>
      </w:r>
      <w:r w:rsidR="001A2579" w:rsidRPr="00FC5C25">
        <w:rPr>
          <w:rFonts w:asciiTheme="minorHAnsi" w:hAnsiTheme="minorHAnsi" w:cstheme="minorHAnsi"/>
          <w:bCs/>
          <w:sz w:val="22"/>
          <w:szCs w:val="22"/>
          <w:lang w:val="en-US"/>
        </w:rPr>
        <w:t>;</w:t>
      </w:r>
    </w:p>
    <w:p w14:paraId="412CDDF2" w14:textId="61C6BE75" w:rsidR="007E721A" w:rsidRDefault="002C60C3"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C5C25">
        <w:rPr>
          <w:rFonts w:asciiTheme="minorHAnsi" w:hAnsiTheme="minorHAnsi" w:cstheme="minorBidi"/>
          <w:sz w:val="22"/>
          <w:szCs w:val="22"/>
        </w:rPr>
        <w:t xml:space="preserve"> Kertam</w:t>
      </w:r>
      <w:r w:rsidR="00C3123F" w:rsidRPr="00FC5C25">
        <w:rPr>
          <w:rFonts w:asciiTheme="minorHAnsi" w:hAnsiTheme="minorHAnsi" w:cstheme="minorBidi"/>
          <w:sz w:val="22"/>
          <w:szCs w:val="22"/>
        </w:rPr>
        <w:t>a</w:t>
      </w:r>
      <w:r w:rsidR="00F04CE7">
        <w:rPr>
          <w:rFonts w:asciiTheme="minorHAnsi" w:hAnsiTheme="minorHAnsi" w:cstheme="minorBidi"/>
          <w:sz w:val="22"/>
          <w:szCs w:val="22"/>
        </w:rPr>
        <w:t>s kelias</w:t>
      </w:r>
      <w:r w:rsidRPr="00FC5C25">
        <w:rPr>
          <w:rFonts w:asciiTheme="minorHAnsi" w:hAnsiTheme="minorHAnsi" w:cstheme="minorBidi"/>
          <w:sz w:val="22"/>
          <w:szCs w:val="22"/>
        </w:rPr>
        <w:t xml:space="preserve"> – </w:t>
      </w:r>
      <w:r w:rsidR="00F04CE7">
        <w:rPr>
          <w:rFonts w:asciiTheme="minorHAnsi" w:hAnsiTheme="minorHAnsi" w:cstheme="minorBidi"/>
          <w:sz w:val="22"/>
          <w:szCs w:val="22"/>
        </w:rPr>
        <w:t>40</w:t>
      </w:r>
      <w:r w:rsidR="00096038">
        <w:rPr>
          <w:rFonts w:asciiTheme="minorHAnsi" w:hAnsiTheme="minorHAnsi" w:cstheme="minorBidi"/>
          <w:sz w:val="22"/>
          <w:szCs w:val="22"/>
        </w:rPr>
        <w:t>16</w:t>
      </w:r>
      <w:r w:rsidR="0861F7AB" w:rsidRPr="00FC5C25">
        <w:rPr>
          <w:rFonts w:asciiTheme="minorHAnsi" w:hAnsiTheme="minorHAnsi" w:cstheme="minorBidi"/>
          <w:sz w:val="22"/>
          <w:szCs w:val="22"/>
        </w:rPr>
        <w:t>.</w:t>
      </w:r>
    </w:p>
    <w:p w14:paraId="4133A736" w14:textId="655055AB" w:rsidR="003F46AA" w:rsidRPr="00FC5C25" w:rsidRDefault="003F46AA"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Pr>
          <w:rFonts w:asciiTheme="minorHAnsi" w:hAnsiTheme="minorHAnsi" w:cstheme="minorBidi"/>
          <w:sz w:val="22"/>
          <w:szCs w:val="22"/>
        </w:rPr>
        <w:t xml:space="preserve">Kerta </w:t>
      </w:r>
      <w:r w:rsidR="00FE589A">
        <w:rPr>
          <w:rFonts w:asciiTheme="minorHAnsi" w:hAnsiTheme="minorHAnsi" w:cstheme="minorBidi"/>
          <w:sz w:val="22"/>
          <w:szCs w:val="22"/>
        </w:rPr>
        <w:t>2</w:t>
      </w:r>
      <w:r w:rsidR="00CC78BD">
        <w:rPr>
          <w:rFonts w:asciiTheme="minorHAnsi" w:hAnsiTheme="minorHAnsi" w:cstheme="minorBidi"/>
          <w:sz w:val="22"/>
          <w:szCs w:val="22"/>
        </w:rPr>
        <w:t xml:space="preserve"> g</w:t>
      </w:r>
      <w:r>
        <w:rPr>
          <w:rFonts w:asciiTheme="minorHAnsi" w:hAnsiTheme="minorHAnsi" w:cstheme="minorBidi"/>
          <w:sz w:val="22"/>
          <w:szCs w:val="22"/>
        </w:rPr>
        <w:t>eležinkelio keli</w:t>
      </w:r>
      <w:r w:rsidR="00CC78BD">
        <w:rPr>
          <w:rFonts w:asciiTheme="minorHAnsi" w:hAnsiTheme="minorHAnsi" w:cstheme="minorBidi"/>
          <w:sz w:val="22"/>
          <w:szCs w:val="22"/>
        </w:rPr>
        <w:t>us</w:t>
      </w:r>
    </w:p>
    <w:p w14:paraId="7AB14A2D" w14:textId="77777777" w:rsidR="00E45463" w:rsidRPr="00DB5072" w:rsidRDefault="00E45463" w:rsidP="00745F9C">
      <w:pPr>
        <w:pStyle w:val="ListParagraph"/>
        <w:tabs>
          <w:tab w:val="left" w:pos="142"/>
          <w:tab w:val="left" w:pos="851"/>
        </w:tabs>
        <w:suppressAutoHyphens w:val="0"/>
        <w:spacing w:line="240" w:lineRule="auto"/>
        <w:ind w:left="0" w:right="-2"/>
        <w:outlineLvl w:val="0"/>
        <w:rPr>
          <w:rFonts w:asciiTheme="minorHAnsi" w:hAnsiTheme="minorHAnsi" w:cstheme="minorHAnsi"/>
          <w:sz w:val="22"/>
          <w:szCs w:val="22"/>
        </w:rPr>
      </w:pPr>
    </w:p>
    <w:p w14:paraId="44C0646A" w14:textId="77777777" w:rsidR="00E45463" w:rsidRPr="00DB5072" w:rsidRDefault="00E45463" w:rsidP="00745F9C">
      <w:pPr>
        <w:widowControl w:val="0"/>
        <w:suppressAutoHyphens w:val="0"/>
        <w:autoSpaceDE w:val="0"/>
        <w:autoSpaceDN w:val="0"/>
        <w:adjustRightInd w:val="0"/>
        <w:spacing w:line="240" w:lineRule="auto"/>
        <w:rPr>
          <w:rFonts w:asciiTheme="minorHAnsi" w:hAnsiTheme="minorHAnsi" w:cstheme="minorHAnsi"/>
          <w:sz w:val="22"/>
          <w:szCs w:val="22"/>
        </w:rPr>
      </w:pPr>
    </w:p>
    <w:p w14:paraId="5A6CDCB3" w14:textId="15CBFB64" w:rsidR="00953026" w:rsidRPr="00DB5072" w:rsidRDefault="00953026" w:rsidP="25A46B58">
      <w:pPr>
        <w:pStyle w:val="ListParagraph"/>
        <w:numPr>
          <w:ilvl w:val="0"/>
          <w:numId w:val="8"/>
        </w:numPr>
        <w:tabs>
          <w:tab w:val="left" w:pos="284"/>
        </w:tabs>
        <w:suppressAutoHyphens w:val="0"/>
        <w:spacing w:line="240" w:lineRule="auto"/>
        <w:rPr>
          <w:rFonts w:asciiTheme="minorHAnsi" w:hAnsiTheme="minorHAnsi" w:cstheme="minorBidi"/>
          <w:sz w:val="22"/>
          <w:szCs w:val="22"/>
        </w:rPr>
      </w:pPr>
      <w:r w:rsidRPr="25A46B58">
        <w:rPr>
          <w:rFonts w:asciiTheme="minorHAnsi" w:hAnsiTheme="minorHAnsi" w:cstheme="minorBidi"/>
          <w:b/>
          <w:bCs/>
          <w:sz w:val="22"/>
          <w:szCs w:val="22"/>
        </w:rPr>
        <w:t>REIKALAVIMAI, KURIUOS TURI ATITIKTI PERKAM</w:t>
      </w:r>
      <w:r w:rsidR="00F74BE3" w:rsidRPr="25A46B58">
        <w:rPr>
          <w:rFonts w:asciiTheme="minorHAnsi" w:hAnsiTheme="minorHAnsi" w:cstheme="minorBidi"/>
          <w:b/>
          <w:bCs/>
          <w:sz w:val="22"/>
          <w:szCs w:val="22"/>
        </w:rPr>
        <w:t xml:space="preserve">OS PASLAUGOS IR </w:t>
      </w:r>
      <w:r w:rsidR="00C51D15" w:rsidRPr="25A46B58">
        <w:rPr>
          <w:rFonts w:asciiTheme="minorHAnsi" w:hAnsiTheme="minorHAnsi" w:cstheme="minorBidi"/>
          <w:b/>
          <w:bCs/>
          <w:sz w:val="22"/>
          <w:szCs w:val="22"/>
        </w:rPr>
        <w:t>DARBAI</w:t>
      </w:r>
    </w:p>
    <w:p w14:paraId="4D77F8E1" w14:textId="77777777" w:rsidR="0049444B" w:rsidRPr="00DB5072" w:rsidRDefault="0049444B" w:rsidP="0049444B">
      <w:pPr>
        <w:pStyle w:val="ListParagraph"/>
        <w:tabs>
          <w:tab w:val="left" w:pos="284"/>
        </w:tabs>
        <w:suppressAutoHyphens w:val="0"/>
        <w:spacing w:line="240" w:lineRule="auto"/>
        <w:ind w:left="360"/>
        <w:rPr>
          <w:rFonts w:asciiTheme="minorHAnsi" w:hAnsiTheme="minorHAnsi" w:cstheme="minorHAnsi"/>
          <w:sz w:val="22"/>
          <w:szCs w:val="22"/>
        </w:rPr>
      </w:pPr>
    </w:p>
    <w:p w14:paraId="1D5B97F8" w14:textId="2D252A95" w:rsidR="003B6905" w:rsidRPr="00DB5072" w:rsidRDefault="003B6905" w:rsidP="000F53B9">
      <w:pPr>
        <w:pStyle w:val="ListParagraph"/>
        <w:numPr>
          <w:ilvl w:val="1"/>
          <w:numId w:val="8"/>
        </w:numPr>
        <w:tabs>
          <w:tab w:val="left" w:pos="426"/>
          <w:tab w:val="left" w:pos="567"/>
          <w:tab w:val="left" w:pos="709"/>
        </w:tabs>
        <w:suppressAutoHyphens w:val="0"/>
        <w:spacing w:line="240" w:lineRule="auto"/>
        <w:rPr>
          <w:rFonts w:asciiTheme="minorHAnsi" w:hAnsiTheme="minorHAnsi" w:cstheme="minorHAnsi"/>
          <w:sz w:val="22"/>
          <w:szCs w:val="22"/>
        </w:rPr>
      </w:pPr>
      <w:r w:rsidRPr="00DB5072">
        <w:rPr>
          <w:rFonts w:asciiTheme="minorHAnsi" w:hAnsiTheme="minorHAnsi" w:cstheme="minorHAnsi"/>
          <w:sz w:val="22"/>
          <w:szCs w:val="22"/>
        </w:rPr>
        <w:t>STANDARTAI, TECHNINIAI LIUDIJIMAI AR BENDROSIOS TECHNINĖS SPECIFIKACIJOS:</w:t>
      </w:r>
    </w:p>
    <w:p w14:paraId="5DE1CFDF" w14:textId="05DB992C" w:rsidR="003B6905" w:rsidRPr="00DB5072" w:rsidRDefault="00E9723E" w:rsidP="25A46B58">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32739AE1">
        <w:rPr>
          <w:rFonts w:asciiTheme="minorHAnsi" w:hAnsiTheme="minorHAnsi" w:cstheme="minorBidi"/>
          <w:spacing w:val="3"/>
          <w:sz w:val="22"/>
          <w:szCs w:val="22"/>
        </w:rPr>
        <w:t>Lietuvos Respublikos statybos įstatymas</w:t>
      </w:r>
      <w:r w:rsidR="003B6905" w:rsidRPr="25A46B58">
        <w:rPr>
          <w:rFonts w:asciiTheme="minorHAnsi" w:hAnsiTheme="minorHAnsi" w:cstheme="minorBidi"/>
          <w:spacing w:val="3"/>
          <w:sz w:val="22"/>
          <w:szCs w:val="22"/>
        </w:rPr>
        <w:t>;</w:t>
      </w:r>
    </w:p>
    <w:p w14:paraId="35702543" w14:textId="44AE1747" w:rsidR="6C696B1D" w:rsidRDefault="6C696B1D" w:rsidP="00FC5C25">
      <w:pPr>
        <w:pStyle w:val="ListParagraph"/>
        <w:numPr>
          <w:ilvl w:val="2"/>
          <w:numId w:val="8"/>
        </w:numPr>
        <w:spacing w:line="240" w:lineRule="auto"/>
        <w:rPr>
          <w:rFonts w:asciiTheme="minorHAnsi" w:eastAsiaTheme="minorEastAsia" w:hAnsiTheme="minorHAnsi" w:cstheme="minorBidi"/>
          <w:sz w:val="22"/>
          <w:szCs w:val="22"/>
          <w:lang w:eastAsia="lt-LT"/>
        </w:rPr>
      </w:pPr>
      <w:r w:rsidRPr="25A46B58">
        <w:rPr>
          <w:rFonts w:asciiTheme="minorHAnsi" w:hAnsiTheme="minorHAnsi" w:cstheme="minorBidi"/>
          <w:sz w:val="22"/>
          <w:szCs w:val="22"/>
        </w:rPr>
        <w:t>S</w:t>
      </w:r>
      <w:r w:rsidR="002F53D1">
        <w:rPr>
          <w:rFonts w:asciiTheme="minorHAnsi" w:hAnsiTheme="minorHAnsi" w:cstheme="minorBidi"/>
          <w:sz w:val="22"/>
          <w:szCs w:val="22"/>
        </w:rPr>
        <w:t>TR</w:t>
      </w:r>
      <w:r w:rsidRPr="25A46B58">
        <w:rPr>
          <w:rFonts w:asciiTheme="minorHAnsi" w:hAnsiTheme="minorHAnsi" w:cstheme="minorBidi"/>
          <w:sz w:val="22"/>
          <w:szCs w:val="22"/>
        </w:rPr>
        <w:t xml:space="preserve"> 1.04.04:2017 </w:t>
      </w:r>
      <w:r w:rsidRPr="25A46B58">
        <w:rPr>
          <w:rFonts w:asciiTheme="minorHAnsi" w:hAnsiTheme="minorHAnsi" w:cstheme="minorBidi"/>
          <w:caps/>
          <w:color w:val="000000" w:themeColor="text1"/>
          <w:sz w:val="22"/>
          <w:szCs w:val="22"/>
        </w:rPr>
        <w:t>„</w:t>
      </w:r>
      <w:r w:rsidRPr="25A46B58">
        <w:rPr>
          <w:rFonts w:asciiTheme="minorHAnsi" w:hAnsiTheme="minorHAnsi" w:cstheme="minorBidi"/>
          <w:sz w:val="22"/>
          <w:szCs w:val="22"/>
        </w:rPr>
        <w:t>Statinio projektavimas, projekto ekspertizė</w:t>
      </w:r>
      <w:r w:rsidR="45430C21" w:rsidRPr="25A46B58">
        <w:rPr>
          <w:rFonts w:asciiTheme="minorHAnsi" w:eastAsia="Times New Roman" w:hAnsiTheme="minorHAnsi" w:cstheme="minorBidi"/>
          <w:sz w:val="22"/>
          <w:szCs w:val="22"/>
          <w:lang w:eastAsia="lt-LT"/>
        </w:rPr>
        <w:t>“;</w:t>
      </w:r>
    </w:p>
    <w:p w14:paraId="37CAE581" w14:textId="2B206897" w:rsidR="003B6905" w:rsidRPr="00DB5072" w:rsidRDefault="003B6905" w:rsidP="3D0E850A">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25A46B58">
        <w:rPr>
          <w:rFonts w:asciiTheme="minorHAnsi" w:hAnsiTheme="minorHAnsi" w:cstheme="minorBidi"/>
          <w:sz w:val="22"/>
          <w:szCs w:val="22"/>
        </w:rPr>
        <w:t>STR 1.06.01:2016 „Statybos darbai. Statinio statybos priežiūra“;</w:t>
      </w:r>
    </w:p>
    <w:p w14:paraId="7DD35582" w14:textId="5C17544A" w:rsidR="003B6905" w:rsidRPr="00DB5072" w:rsidRDefault="003B6905"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25A46B58">
        <w:rPr>
          <w:rFonts w:asciiTheme="minorHAnsi" w:hAnsiTheme="minorHAnsi" w:cstheme="minorBidi"/>
          <w:spacing w:val="3"/>
          <w:sz w:val="22"/>
          <w:szCs w:val="22"/>
        </w:rPr>
        <w:t>STR 1.05.01:2017 „Statybą leidžiantys dokumentai. Statybos užbaigimas. Statybos sustabdymas. Savavališkos statybos padarinių šalinimas. Statybos pagal neteisėtai išduotą statybą leidžiantį dokumentą padarinių šalinimas“;</w:t>
      </w:r>
    </w:p>
    <w:p w14:paraId="2F845FA7" w14:textId="3D208547" w:rsidR="00CA507E" w:rsidRPr="00DB5072" w:rsidRDefault="00617BAF"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25A46B58">
        <w:rPr>
          <w:rFonts w:asciiTheme="minorHAnsi" w:eastAsia="Times New Roman" w:hAnsiTheme="minorHAnsi" w:cstheme="minorBidi"/>
          <w:sz w:val="22"/>
          <w:szCs w:val="22"/>
          <w:lang w:eastAsia="lt-LT"/>
        </w:rPr>
        <w:t>STR 1.01.03:2017 „Statinių klasifikavimas“</w:t>
      </w:r>
      <w:r w:rsidR="00CA507E" w:rsidRPr="25A46B58">
        <w:rPr>
          <w:rFonts w:asciiTheme="minorHAnsi" w:eastAsia="Times New Roman" w:hAnsiTheme="minorHAnsi" w:cstheme="minorBidi"/>
          <w:kern w:val="0"/>
          <w:sz w:val="22"/>
          <w:szCs w:val="22"/>
          <w:lang w:eastAsia="lt-LT"/>
        </w:rPr>
        <w:t>;</w:t>
      </w:r>
    </w:p>
    <w:p w14:paraId="0456543A" w14:textId="2B4E9274" w:rsidR="003B6905" w:rsidRPr="00DB5072" w:rsidRDefault="00A530AC" w:rsidP="00FC5C25">
      <w:pPr>
        <w:pStyle w:val="ListParagraph"/>
        <w:numPr>
          <w:ilvl w:val="2"/>
          <w:numId w:val="8"/>
        </w:numPr>
        <w:tabs>
          <w:tab w:val="left" w:pos="426"/>
          <w:tab w:val="left" w:pos="567"/>
          <w:tab w:val="left" w:pos="851"/>
          <w:tab w:val="left" w:pos="993"/>
        </w:tabs>
        <w:suppressAutoHyphens w:val="0"/>
        <w:spacing w:line="240" w:lineRule="auto"/>
        <w:contextualSpacing w:val="0"/>
        <w:rPr>
          <w:rFonts w:asciiTheme="minorHAnsi" w:eastAsiaTheme="minorEastAsia" w:hAnsiTheme="minorHAnsi" w:cstheme="minorBidi"/>
          <w:sz w:val="22"/>
          <w:szCs w:val="22"/>
        </w:rPr>
      </w:pPr>
      <w:r w:rsidRPr="4FDC86F5">
        <w:rPr>
          <w:rFonts w:asciiTheme="minorHAnsi" w:eastAsia="Times New Roman" w:hAnsiTheme="minorHAnsi" w:cstheme="minorBidi"/>
          <w:sz w:val="22"/>
          <w:szCs w:val="22"/>
          <w:lang w:eastAsia="lt-LT"/>
        </w:rPr>
        <w:t>Įmonės standartas</w:t>
      </w:r>
      <w:r w:rsidRPr="25A46B58">
        <w:rPr>
          <w:rFonts w:asciiTheme="minorHAnsi" w:hAnsiTheme="minorHAnsi" w:cstheme="minorBidi"/>
          <w:sz w:val="22"/>
          <w:szCs w:val="22"/>
        </w:rPr>
        <w:t xml:space="preserve"> </w:t>
      </w:r>
      <w:r w:rsidR="003B6905" w:rsidRPr="25A46B58">
        <w:rPr>
          <w:rFonts w:asciiTheme="minorHAnsi" w:hAnsiTheme="minorHAnsi" w:cstheme="minorBidi"/>
          <w:sz w:val="22"/>
          <w:szCs w:val="22"/>
        </w:rPr>
        <w:t xml:space="preserve">ĮST 1005384.7:2014 </w:t>
      </w:r>
      <w:r w:rsidR="24F82D24" w:rsidRPr="25A46B58">
        <w:rPr>
          <w:rFonts w:asciiTheme="minorHAnsi" w:hAnsiTheme="minorHAnsi" w:cstheme="minorBidi"/>
          <w:caps/>
          <w:color w:val="000000" w:themeColor="text1"/>
          <w:sz w:val="22"/>
          <w:szCs w:val="22"/>
        </w:rPr>
        <w:t xml:space="preserve"> „</w:t>
      </w:r>
      <w:r w:rsidR="24F82D24" w:rsidRPr="25A46B58">
        <w:rPr>
          <w:rFonts w:asciiTheme="minorHAnsi" w:hAnsiTheme="minorHAnsi" w:cstheme="minorBidi"/>
          <w:sz w:val="22"/>
          <w:szCs w:val="22"/>
        </w:rPr>
        <w:t>Geležinkelio pervažų dangų parinkimas ir įrengimas</w:t>
      </w:r>
      <w:r w:rsidR="24F82D24" w:rsidRPr="25A46B58">
        <w:rPr>
          <w:rFonts w:asciiTheme="minorHAnsi" w:hAnsiTheme="minorHAnsi" w:cstheme="minorBidi"/>
          <w:caps/>
          <w:color w:val="000000" w:themeColor="text1"/>
          <w:sz w:val="22"/>
          <w:szCs w:val="22"/>
        </w:rPr>
        <w:t>“</w:t>
      </w:r>
      <w:r w:rsidR="006D0BE5" w:rsidRPr="006D0BE5">
        <w:rPr>
          <w:rFonts w:asciiTheme="minorHAnsi" w:hAnsiTheme="minorHAnsi" w:cstheme="minorBidi"/>
          <w:sz w:val="22"/>
          <w:szCs w:val="22"/>
        </w:rPr>
        <w:t xml:space="preserve"> </w:t>
      </w:r>
      <w:r w:rsidR="006D0BE5" w:rsidRPr="4FDC86F5">
        <w:rPr>
          <w:rFonts w:asciiTheme="minorHAnsi" w:hAnsiTheme="minorHAnsi" w:cstheme="minorBidi"/>
          <w:sz w:val="22"/>
          <w:szCs w:val="22"/>
        </w:rPr>
        <w:t>arba lygiavertis</w:t>
      </w:r>
      <w:r w:rsidR="003B6905" w:rsidRPr="25A46B58">
        <w:rPr>
          <w:rFonts w:asciiTheme="minorHAnsi" w:hAnsiTheme="minorHAnsi" w:cstheme="minorBidi"/>
          <w:sz w:val="22"/>
          <w:szCs w:val="22"/>
        </w:rPr>
        <w:t>;</w:t>
      </w:r>
    </w:p>
    <w:p w14:paraId="7EE9DE47" w14:textId="5EC55D87" w:rsidR="003B6905" w:rsidRPr="00DB5072" w:rsidRDefault="003B6905" w:rsidP="25A46B58">
      <w:pPr>
        <w:pStyle w:val="ListParagraph"/>
        <w:widowControl w:val="0"/>
        <w:numPr>
          <w:ilvl w:val="2"/>
          <w:numId w:val="8"/>
        </w:numPr>
        <w:tabs>
          <w:tab w:val="left" w:pos="426"/>
          <w:tab w:val="left" w:pos="567"/>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K/111 Geležinkelio kelio priežiūros taisyklės; </w:t>
      </w:r>
    </w:p>
    <w:p w14:paraId="6D01463F"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K/138 Geležinkelio kelio remonto darbų priėmimo taisyklės; </w:t>
      </w:r>
    </w:p>
    <w:p w14:paraId="64F0D3D9"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K/078 Saugaus traukinių eismo užtikrinimo instrukcija remontuojant kelią; </w:t>
      </w:r>
    </w:p>
    <w:p w14:paraId="05FC1A81"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ADV/003 Geležinkelio eismo taisyklės; </w:t>
      </w:r>
    </w:p>
    <w:p w14:paraId="33918534"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ADV/002 Geležinkelių transporto eismo signalizacijos taisyklės;</w:t>
      </w:r>
    </w:p>
    <w:p w14:paraId="70AFFA86"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ADV/001 Techninio geležinkelių naudojimo nuostatai; </w:t>
      </w:r>
    </w:p>
    <w:p w14:paraId="2A2AD055" w14:textId="77777777" w:rsidR="003B6905" w:rsidRPr="00DB5072" w:rsidRDefault="003B6905" w:rsidP="25A46B58">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STR 2. 01.01 (1-6) ,,Esminiai statinio reikalavimai“;</w:t>
      </w:r>
    </w:p>
    <w:p w14:paraId="478704DA" w14:textId="77777777" w:rsidR="003B6905" w:rsidRPr="00DB5072" w:rsidRDefault="003B6905" w:rsidP="3D0E850A">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KTR 1.01:2008 ,,Automobilių keliai“;</w:t>
      </w:r>
    </w:p>
    <w:p w14:paraId="378A8651" w14:textId="77777777" w:rsidR="00FF52F7" w:rsidRPr="008F331F" w:rsidRDefault="00FF52F7" w:rsidP="00FF52F7">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LST EN 13036-4 „Kelių ir aerodromų dangų paviršių charakteristikos“ ar lygiavertis;</w:t>
      </w:r>
    </w:p>
    <w:p w14:paraId="584FA6FE" w14:textId="77777777" w:rsidR="00FF52F7" w:rsidRPr="008F331F" w:rsidRDefault="00FF52F7" w:rsidP="00FF52F7">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eastAsiaTheme="minorEastAsia" w:hAnsiTheme="minorHAnsi" w:cstheme="minorBidi"/>
          <w:sz w:val="22"/>
          <w:szCs w:val="22"/>
        </w:rPr>
      </w:pPr>
      <w:r w:rsidRPr="32739AE1">
        <w:rPr>
          <w:rFonts w:asciiTheme="minorHAnsi" w:hAnsiTheme="minorHAnsi" w:cstheme="minorBidi"/>
          <w:sz w:val="22"/>
          <w:szCs w:val="22"/>
        </w:rPr>
        <w:t>Lietuvos automobilių kelių direkcijos prie Susisiekimo ministerijos direktoriaus 2019 m. sausio 25 d. įsakymu Nr. V-16 patvirtintos Automobilių kelių standartizuotų dangų konstrukcijų projektavimo taisyklės KPT SDK 07;</w:t>
      </w:r>
    </w:p>
    <w:p w14:paraId="02C648C0" w14:textId="77777777" w:rsidR="00FF52F7" w:rsidRPr="008F331F" w:rsidRDefault="00FF52F7" w:rsidP="00FF52F7">
      <w:pPr>
        <w:pStyle w:val="ListParagraph"/>
        <w:numPr>
          <w:ilvl w:val="2"/>
          <w:numId w:val="8"/>
        </w:numPr>
        <w:tabs>
          <w:tab w:val="left" w:pos="1134"/>
        </w:tabs>
        <w:spacing w:line="240" w:lineRule="auto"/>
        <w:contextualSpacing w:val="0"/>
        <w:rPr>
          <w:rFonts w:asciiTheme="minorHAnsi" w:eastAsiaTheme="minorEastAsia" w:hAnsiTheme="minorHAnsi" w:cstheme="minorBidi"/>
          <w:kern w:val="0"/>
          <w:sz w:val="22"/>
          <w:szCs w:val="22"/>
          <w:lang w:eastAsia="lt-LT"/>
        </w:rPr>
      </w:pPr>
      <w:r w:rsidRPr="32739AE1">
        <w:rPr>
          <w:rFonts w:asciiTheme="minorHAnsi" w:eastAsia="Times New Roman" w:hAnsiTheme="minorHAnsi" w:cstheme="minorBidi"/>
          <w:kern w:val="0"/>
          <w:sz w:val="22"/>
          <w:szCs w:val="22"/>
          <w:lang w:eastAsia="lt-LT"/>
        </w:rPr>
        <w:t>Įmonės standartas ĮST 1005384-2:2011 1520 mm vėžės pločio geležinkelio linijos viršutinė kelio konstrukcija, kai keleivinių traukinių važiavimo greitis iki 160 km/h</w:t>
      </w:r>
      <w:r w:rsidRPr="32739AE1">
        <w:rPr>
          <w:rFonts w:asciiTheme="minorHAnsi" w:eastAsia="Times New Roman" w:hAnsiTheme="minorHAnsi" w:cstheme="minorBidi"/>
          <w:sz w:val="22"/>
          <w:szCs w:val="22"/>
          <w:lang w:eastAsia="lt-LT"/>
        </w:rPr>
        <w:t>, patvirtintas AB „Lietuvos geležinkeliai“ generalinio direktoriaus 2011 m. rugpjūčio 17 d. įsakymu Nr. Į-664 arba lygiavertis</w:t>
      </w:r>
      <w:r w:rsidRPr="32739AE1">
        <w:rPr>
          <w:rFonts w:asciiTheme="minorHAnsi" w:eastAsia="Times New Roman" w:hAnsiTheme="minorHAnsi" w:cstheme="minorBidi"/>
          <w:kern w:val="0"/>
          <w:sz w:val="22"/>
          <w:szCs w:val="22"/>
          <w:lang w:eastAsia="lt-LT"/>
        </w:rPr>
        <w:t>;</w:t>
      </w:r>
    </w:p>
    <w:p w14:paraId="0BE1A580" w14:textId="77777777" w:rsidR="00FF52F7" w:rsidRPr="008F331F" w:rsidRDefault="00FF52F7" w:rsidP="00FF52F7">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lastRenderedPageBreak/>
        <w:t>DT 5-00 Saugos ir sveikatos taisyklės statyboje;</w:t>
      </w:r>
    </w:p>
    <w:p w14:paraId="6A96D85F" w14:textId="77777777" w:rsidR="00FF52F7" w:rsidRPr="008F331F" w:rsidRDefault="00FF52F7" w:rsidP="00FF52F7">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Pervažų įrengimo ir naudojimo taisyklės patvirtintos Lietuvos Respublikos susisiekimo ministro 2005 m. sausio 27 d. įsakymu Nr. 3-36 ir vėlesniais pakeitimais bei papildymais;</w:t>
      </w:r>
    </w:p>
    <w:p w14:paraId="37F7A02D" w14:textId="77777777" w:rsidR="00FF52F7" w:rsidRPr="001E4D69" w:rsidRDefault="00FF52F7" w:rsidP="00FF52F7">
      <w:pPr>
        <w:pStyle w:val="ListParagraph"/>
        <w:numPr>
          <w:ilvl w:val="2"/>
          <w:numId w:val="8"/>
        </w:numPr>
        <w:spacing w:line="240" w:lineRule="auto"/>
        <w:ind w:left="1712"/>
        <w:contextualSpacing w:val="0"/>
        <w:rPr>
          <w:rFonts w:asciiTheme="minorHAnsi" w:hAnsiTheme="minorHAnsi" w:cstheme="minorBidi"/>
          <w:sz w:val="22"/>
          <w:szCs w:val="22"/>
        </w:rPr>
      </w:pPr>
      <w:r w:rsidRPr="001E4D69">
        <w:rPr>
          <w:rFonts w:asciiTheme="minorHAnsi" w:hAnsiTheme="minorHAnsi" w:cstheme="minorBidi"/>
          <w:sz w:val="22"/>
          <w:szCs w:val="22"/>
        </w:rPr>
        <w:t xml:space="preserve">LTGI ARE/112 Signalizacijos, ryšių ir elektros sistemų ir įrenginių techninės dokumentacijos tvarkymo instrukcija. Patvirtinta AB „LTG Infra“ generalinio direktoriaus 2020-12-28 įsakymu Nr. ĮS(LGI)-621; </w:t>
      </w:r>
    </w:p>
    <w:p w14:paraId="31C8A994" w14:textId="77777777" w:rsidR="00FF52F7" w:rsidRPr="008F331F" w:rsidRDefault="00FF52F7" w:rsidP="00FF52F7">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25/AA Geležinkelių signalizacijos įrenginių technologinio projektavimo taisyklės;</w:t>
      </w:r>
    </w:p>
    <w:p w14:paraId="7A1E5453" w14:textId="77777777" w:rsidR="00FF52F7" w:rsidRPr="008F331F" w:rsidRDefault="00FF52F7" w:rsidP="00FF52F7">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245/AA Signalizacijos įrenginių kabelių tiesimo taisyklės;</w:t>
      </w:r>
    </w:p>
    <w:p w14:paraId="7895F1E1"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Lietuvos Respublikos specialiųjų žemės naudojimo sąlygų įstatymas;</w:t>
      </w:r>
    </w:p>
    <w:p w14:paraId="2B6D3D26"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Automobilių kelių transporto priemonių apsauginių atitvarų sistemų projektavimo taisyklės KPT TAS 09, patvirtintos 2010 m. sausio 7 d. įsakymu Nr. V-8;</w:t>
      </w:r>
    </w:p>
    <w:p w14:paraId="18CFB0C0"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Kelio ženklų įrengimo ir vertikaliojo ženklinimo taisyklės, patvirtintos 2012 m. sausio 31 d. įsakymu Nr. 3-83;</w:t>
      </w:r>
    </w:p>
    <w:p w14:paraId="72BC7656"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Kelių horizontaliojo ženklinimo taisyklės, patvirtintos, 2012 m. sausio 31 d. įsakymu Nr. 3-82;</w:t>
      </w:r>
    </w:p>
    <w:p w14:paraId="4314B11C" w14:textId="77777777" w:rsidR="00FF52F7" w:rsidRPr="008F331F" w:rsidRDefault="00FF52F7" w:rsidP="00FF52F7">
      <w:pPr>
        <w:pStyle w:val="ListParagraph"/>
        <w:numPr>
          <w:ilvl w:val="2"/>
          <w:numId w:val="8"/>
        </w:numPr>
        <w:spacing w:line="240" w:lineRule="auto"/>
        <w:contextualSpacing w:val="0"/>
        <w:rPr>
          <w:rFonts w:asciiTheme="minorHAnsi" w:eastAsiaTheme="minorEastAsia" w:hAnsiTheme="minorHAnsi" w:cstheme="minorBidi"/>
          <w:sz w:val="22"/>
          <w:szCs w:val="22"/>
          <w:lang w:eastAsia="lt-LT"/>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ĮST 1005384-1:2011, 1520 mm vėžės pločio geležinkelio linijos, kuria keleiviniai traukiniai gali važiuoti ne didesniu kaip 160 km/h greičiu. Techniniai reikalavimai, patvirtintas AB „Lietuvos geležinkeliai“ generalinio direktoriaus 2011 m. rugpjūčio 17 d. įsakymu Nr. Į-664 arba lygiavertis;</w:t>
      </w:r>
    </w:p>
    <w:p w14:paraId="0BDB605B" w14:textId="77777777" w:rsidR="00FF52F7" w:rsidRPr="008F331F" w:rsidRDefault="00FF52F7" w:rsidP="00FF52F7">
      <w:pPr>
        <w:pStyle w:val="ListParagraph"/>
        <w:numPr>
          <w:ilvl w:val="2"/>
          <w:numId w:val="8"/>
        </w:numPr>
        <w:spacing w:line="240" w:lineRule="auto"/>
        <w:contextualSpacing w:val="0"/>
        <w:rPr>
          <w:rFonts w:asciiTheme="minorHAnsi" w:eastAsiaTheme="minorEastAsia" w:hAnsiTheme="minorHAnsi" w:cstheme="minorBidi"/>
          <w:sz w:val="22"/>
          <w:szCs w:val="22"/>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ĮST 1005384-3:2011, Geležinkelio taikmenys. Geležinkelio kelias. Gelžbetoniniai įtemptieji vienblokiai pabėgiai arba lygiavertis;</w:t>
      </w:r>
    </w:p>
    <w:p w14:paraId="7A0C4D16"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SN 449-72 „Geležinkelių žemės sankasų projektavimo nurodymai“ </w:t>
      </w:r>
      <w:r w:rsidRPr="32739AE1">
        <w:rPr>
          <w:rFonts w:asciiTheme="minorHAnsi" w:hAnsiTheme="minorHAnsi" w:cstheme="minorBidi"/>
          <w:sz w:val="22"/>
          <w:szCs w:val="22"/>
        </w:rPr>
        <w:t>ar lygiavertis</w:t>
      </w:r>
      <w:r w:rsidRPr="32739AE1">
        <w:rPr>
          <w:rFonts w:asciiTheme="minorHAnsi" w:eastAsia="Times New Roman" w:hAnsiTheme="minorHAnsi" w:cstheme="minorBidi"/>
          <w:sz w:val="22"/>
          <w:szCs w:val="22"/>
        </w:rPr>
        <w:t>;</w:t>
      </w:r>
    </w:p>
    <w:p w14:paraId="44F63084"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114/K Bėgių termitinio suvirinimo taisyklės;</w:t>
      </w:r>
    </w:p>
    <w:p w14:paraId="33B0049B"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145/K Besandūrio kelio tiesimo ir priežiūros instrukcija;</w:t>
      </w:r>
    </w:p>
    <w:p w14:paraId="02AD812F" w14:textId="77777777" w:rsidR="00FF52F7" w:rsidRPr="008F331F" w:rsidRDefault="00FF52F7" w:rsidP="00FF52F7">
      <w:pPr>
        <w:pStyle w:val="ListParagraph"/>
        <w:numPr>
          <w:ilvl w:val="2"/>
          <w:numId w:val="8"/>
        </w:numPr>
        <w:spacing w:line="240" w:lineRule="auto"/>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147/K Kelio statinių priežiūros instrukcija;</w:t>
      </w:r>
    </w:p>
    <w:p w14:paraId="55419781"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163/K Statinių artumo gabaritų taikymo instrukcija;</w:t>
      </w:r>
    </w:p>
    <w:p w14:paraId="505E08E1"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192/K Geležinkelio sankasos priežiūros instrukcija;</w:t>
      </w:r>
    </w:p>
    <w:p w14:paraId="4287887D"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SNiP 32-01-95, 1520 m pločio vėžės geležinkelis;</w:t>
      </w:r>
    </w:p>
    <w:p w14:paraId="648BFAB3"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223/K Bėgių suvirinimo ir ilgabėgių vežimo taisyklės;</w:t>
      </w:r>
    </w:p>
    <w:p w14:paraId="691D9651"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238/K Nuolatinių ir kilnojamųjų greičio mažinimo skritulių, kilnojamųjų signalų bei signalinių ir kelio ženklų techninių reikalavimų aprašas;</w:t>
      </w:r>
    </w:p>
    <w:p w14:paraId="2F1C93D8"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275/K Apsauginio sankasos sluoksnio įrengimo instrukcija;</w:t>
      </w:r>
    </w:p>
    <w:p w14:paraId="766086F4"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AE/84 darbuotojų, dirbančių elektrifikuotame geležinkelyje, saugos taisyklės;</w:t>
      </w:r>
    </w:p>
    <w:p w14:paraId="70263566"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SEEĮT „Saugos eksploatuojant elektros įrenginius taisyklės“;</w:t>
      </w:r>
    </w:p>
    <w:p w14:paraId="04DB8684"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187AA Geležinkelių signalizacijos įrenginių montavimo taisyklės; </w:t>
      </w:r>
    </w:p>
    <w:p w14:paraId="74C41E30"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Elektroninių ryšių infrastruktūros įrengimo, žymėjimo, priežiūros ir naudojimo taisyklės;</w:t>
      </w:r>
    </w:p>
    <w:p w14:paraId="22C70609" w14:textId="77777777" w:rsidR="00FF52F7" w:rsidRPr="008F331F" w:rsidRDefault="00FF52F7" w:rsidP="00FF52F7">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kiti pirkimo objektui taikytini Lietuvos Respublikoje galiojantys teisės aktai bei AB „Lietuvos geležinkeliai“ patvirtinti norminiai dokumentai, jų pakeitimai ir papildymai.</w:t>
      </w:r>
    </w:p>
    <w:p w14:paraId="483F3EA4" w14:textId="77777777" w:rsidR="00FF52F7" w:rsidRPr="008F331F" w:rsidRDefault="00FF52F7" w:rsidP="00FF52F7">
      <w:pPr>
        <w:pStyle w:val="ListParagraph"/>
        <w:spacing w:line="240" w:lineRule="auto"/>
        <w:ind w:left="1713"/>
        <w:contextualSpacing w:val="0"/>
        <w:rPr>
          <w:rFonts w:asciiTheme="minorHAnsi" w:eastAsia="Times New Roman" w:hAnsiTheme="minorHAnsi" w:cstheme="minorHAnsi"/>
          <w:sz w:val="22"/>
          <w:szCs w:val="22"/>
        </w:rPr>
      </w:pPr>
    </w:p>
    <w:p w14:paraId="4ACDFAEE" w14:textId="77777777" w:rsidR="00C76CCE" w:rsidRPr="00C76CCE" w:rsidRDefault="00C76CCE" w:rsidP="00C76CCE">
      <w:pPr>
        <w:pStyle w:val="ListParagraph"/>
        <w:spacing w:line="240" w:lineRule="auto"/>
        <w:ind w:left="1713"/>
        <w:contextualSpacing w:val="0"/>
        <w:rPr>
          <w:rFonts w:asciiTheme="minorHAnsi" w:eastAsia="Times New Roman" w:hAnsiTheme="minorHAnsi" w:cstheme="minorHAnsi"/>
          <w:sz w:val="22"/>
          <w:szCs w:val="22"/>
        </w:rPr>
      </w:pPr>
    </w:p>
    <w:p w14:paraId="6C2503E6" w14:textId="77777777" w:rsidR="00C2539D" w:rsidRDefault="00C2539D" w:rsidP="00C2539D">
      <w:pPr>
        <w:pStyle w:val="ListParagraph"/>
        <w:numPr>
          <w:ilvl w:val="1"/>
          <w:numId w:val="8"/>
        </w:numPr>
        <w:tabs>
          <w:tab w:val="left" w:pos="284"/>
          <w:tab w:val="left" w:pos="426"/>
          <w:tab w:val="left" w:pos="709"/>
          <w:tab w:val="left" w:pos="851"/>
        </w:tabs>
        <w:spacing w:line="240" w:lineRule="auto"/>
        <w:rPr>
          <w:rFonts w:asciiTheme="minorHAnsi" w:hAnsiTheme="minorHAnsi" w:cstheme="minorBidi"/>
          <w:sz w:val="22"/>
          <w:szCs w:val="22"/>
        </w:rPr>
      </w:pPr>
      <w:r w:rsidRPr="25A46B58">
        <w:rPr>
          <w:rFonts w:asciiTheme="minorHAnsi" w:hAnsiTheme="minorHAnsi" w:cstheme="minorBidi"/>
          <w:sz w:val="22"/>
          <w:szCs w:val="22"/>
        </w:rPr>
        <w:t>TEIKIAMŲ PASLAUGŲ SĄVYBĖS, FUNKCINIAI REIKALAVIMAI IR (AR) NORIMAS REZULTATAS</w:t>
      </w:r>
    </w:p>
    <w:p w14:paraId="63136D90" w14:textId="77777777" w:rsidR="00C2539D" w:rsidRPr="00847AB1" w:rsidRDefault="00C2539D" w:rsidP="00C2539D">
      <w:pPr>
        <w:pStyle w:val="ListParagraph"/>
        <w:numPr>
          <w:ilvl w:val="2"/>
          <w:numId w:val="8"/>
        </w:numPr>
        <w:tabs>
          <w:tab w:val="left" w:pos="142"/>
          <w:tab w:val="left" w:pos="284"/>
          <w:tab w:val="left" w:pos="426"/>
          <w:tab w:val="left" w:pos="709"/>
          <w:tab w:val="left" w:pos="1134"/>
        </w:tabs>
        <w:spacing w:line="240" w:lineRule="auto"/>
        <w:rPr>
          <w:rFonts w:asciiTheme="minorHAnsi" w:eastAsiaTheme="minorEastAsia" w:hAnsiTheme="minorHAnsi" w:cstheme="minorBidi"/>
          <w:caps/>
          <w:color w:val="000000" w:themeColor="text1"/>
          <w:kern w:val="24"/>
          <w:sz w:val="22"/>
          <w:szCs w:val="22"/>
          <w:lang w:eastAsia="lt-LT"/>
        </w:rPr>
      </w:pPr>
      <w:r w:rsidRPr="3D0E850A">
        <w:rPr>
          <w:rFonts w:asciiTheme="minorHAnsi" w:eastAsia="Times New Roman" w:hAnsiTheme="minorHAnsi" w:cstheme="minorBidi"/>
          <w:kern w:val="24"/>
          <w:sz w:val="22"/>
          <w:szCs w:val="22"/>
          <w:lang w:eastAsia="lt-LT"/>
        </w:rPr>
        <w:t xml:space="preserve">Projekte turi būti visos projekto sudedamosios dalys, </w:t>
      </w:r>
      <w:r w:rsidRPr="3D0E850A">
        <w:rPr>
          <w:rFonts w:asciiTheme="minorHAnsi" w:hAnsiTheme="minorHAnsi" w:cstheme="minorBidi"/>
          <w:spacing w:val="3"/>
          <w:sz w:val="22"/>
          <w:szCs w:val="22"/>
        </w:rPr>
        <w:t xml:space="preserve">būtinos pagal </w:t>
      </w:r>
      <w:r w:rsidRPr="3D0E850A">
        <w:rPr>
          <w:rFonts w:asciiTheme="minorHAnsi" w:hAnsiTheme="minorHAnsi" w:cstheme="minorBidi"/>
          <w:caps/>
          <w:color w:val="000000"/>
          <w:sz w:val="22"/>
          <w:szCs w:val="22"/>
        </w:rPr>
        <w:t>STR 1.04.04:2017 „</w:t>
      </w:r>
      <w:r>
        <w:rPr>
          <w:rFonts w:asciiTheme="minorHAnsi" w:hAnsiTheme="minorHAnsi" w:cstheme="minorBidi"/>
          <w:color w:val="000000"/>
          <w:sz w:val="22"/>
          <w:szCs w:val="22"/>
        </w:rPr>
        <w:t>S</w:t>
      </w:r>
      <w:r w:rsidRPr="3D0E850A">
        <w:rPr>
          <w:rFonts w:asciiTheme="minorHAnsi" w:hAnsiTheme="minorHAnsi" w:cstheme="minorBidi"/>
          <w:color w:val="000000"/>
          <w:sz w:val="22"/>
          <w:szCs w:val="22"/>
        </w:rPr>
        <w:t>tatinio projektavimas, projekto ekspertizė</w:t>
      </w:r>
      <w:r w:rsidRPr="3D0E850A">
        <w:rPr>
          <w:rFonts w:asciiTheme="minorHAnsi" w:hAnsiTheme="minorHAnsi" w:cstheme="minorBidi"/>
          <w:caps/>
          <w:color w:val="000000"/>
          <w:sz w:val="22"/>
          <w:szCs w:val="22"/>
        </w:rPr>
        <w:t>“</w:t>
      </w:r>
      <w:r w:rsidRPr="3D0E850A">
        <w:rPr>
          <w:rFonts w:asciiTheme="minorHAnsi" w:eastAsia="Times New Roman" w:hAnsiTheme="minorHAnsi" w:cstheme="minorBidi"/>
          <w:kern w:val="24"/>
          <w:sz w:val="22"/>
          <w:szCs w:val="22"/>
          <w:lang w:eastAsia="lt-LT"/>
        </w:rPr>
        <w:t>;</w:t>
      </w:r>
    </w:p>
    <w:p w14:paraId="7B5F1370" w14:textId="77777777" w:rsidR="00C2539D" w:rsidRPr="00004B4E" w:rsidRDefault="00C2539D" w:rsidP="00C2539D">
      <w:pPr>
        <w:pStyle w:val="ListParagraph"/>
        <w:numPr>
          <w:ilvl w:val="2"/>
          <w:numId w:val="8"/>
        </w:numPr>
        <w:tabs>
          <w:tab w:val="left" w:pos="142"/>
          <w:tab w:val="left" w:pos="284"/>
          <w:tab w:val="left" w:pos="426"/>
          <w:tab w:val="left" w:pos="709"/>
          <w:tab w:val="left" w:pos="1134"/>
        </w:tabs>
        <w:spacing w:line="240" w:lineRule="auto"/>
        <w:rPr>
          <w:caps/>
          <w:color w:val="000000" w:themeColor="text1"/>
          <w:kern w:val="24"/>
          <w:sz w:val="22"/>
          <w:szCs w:val="22"/>
          <w:lang w:eastAsia="lt-LT"/>
        </w:rPr>
      </w:pPr>
      <w:r w:rsidRPr="25A46B58">
        <w:rPr>
          <w:rFonts w:asciiTheme="minorHAnsi" w:eastAsia="Times New Roman" w:hAnsiTheme="minorHAnsi" w:cstheme="minorBidi"/>
          <w:caps/>
          <w:kern w:val="24"/>
          <w:sz w:val="22"/>
          <w:szCs w:val="22"/>
          <w:lang w:eastAsia="lt-LT"/>
        </w:rPr>
        <w:t>Rengiant techninį darbo projektą jame numatyti</w:t>
      </w:r>
      <w:r w:rsidRPr="25A46B58">
        <w:rPr>
          <w:rFonts w:asciiTheme="minorHAnsi" w:eastAsia="Times New Roman" w:hAnsiTheme="minorHAnsi" w:cstheme="minorBidi"/>
          <w:kern w:val="24"/>
          <w:sz w:val="22"/>
          <w:szCs w:val="22"/>
          <w:lang w:eastAsia="lt-LT"/>
        </w:rPr>
        <w:t>:</w:t>
      </w:r>
    </w:p>
    <w:p w14:paraId="6A858087" w14:textId="77777777" w:rsidR="00404FB4" w:rsidRPr="008F331F" w:rsidRDefault="00404FB4" w:rsidP="00404FB4">
      <w:pPr>
        <w:pStyle w:val="ListParagraph"/>
        <w:numPr>
          <w:ilvl w:val="3"/>
          <w:numId w:val="8"/>
        </w:numPr>
        <w:tabs>
          <w:tab w:val="left" w:pos="1276"/>
        </w:tabs>
        <w:suppressAutoHyphens w:val="0"/>
        <w:spacing w:line="240" w:lineRule="auto"/>
        <w:rPr>
          <w:rFonts w:asciiTheme="minorHAnsi" w:eastAsiaTheme="minorEastAsia" w:hAnsiTheme="minorHAnsi" w:cstheme="minorBidi"/>
          <w:sz w:val="22"/>
          <w:szCs w:val="22"/>
        </w:rPr>
      </w:pPr>
      <w:r w:rsidRPr="32739AE1">
        <w:rPr>
          <w:rFonts w:asciiTheme="minorHAnsi" w:hAnsiTheme="minorHAnsi" w:cstheme="minorBidi"/>
          <w:sz w:val="22"/>
          <w:szCs w:val="22"/>
        </w:rPr>
        <w:t xml:space="preserve">Pervažos klojinio pakeitimą nauju, parenkant konstrukciją pagal ĮST 1005384.7:2014 </w:t>
      </w:r>
      <w:r w:rsidRPr="32739AE1">
        <w:rPr>
          <w:rFonts w:asciiTheme="minorHAnsi" w:hAnsiTheme="minorHAnsi" w:cstheme="minorBidi"/>
          <w:caps/>
          <w:sz w:val="22"/>
          <w:szCs w:val="22"/>
        </w:rPr>
        <w:t>„</w:t>
      </w:r>
      <w:r w:rsidRPr="32739AE1">
        <w:rPr>
          <w:rFonts w:asciiTheme="minorHAnsi" w:hAnsiTheme="minorHAnsi" w:cstheme="minorBidi"/>
          <w:sz w:val="22"/>
          <w:szCs w:val="22"/>
        </w:rPr>
        <w:t>Geležinkelio pervažų dangų parinkimas ir įrengimas</w:t>
      </w:r>
      <w:r w:rsidRPr="32739AE1">
        <w:rPr>
          <w:rFonts w:asciiTheme="minorHAnsi" w:hAnsiTheme="minorHAnsi" w:cstheme="minorBidi"/>
          <w:caps/>
          <w:sz w:val="22"/>
          <w:szCs w:val="22"/>
        </w:rPr>
        <w:t>“ (</w:t>
      </w:r>
      <w:r>
        <w:rPr>
          <w:rFonts w:asciiTheme="minorHAnsi" w:hAnsiTheme="minorHAnsi" w:cstheme="minorBidi"/>
          <w:kern w:val="22"/>
          <w:sz w:val="22"/>
          <w:szCs w:val="22"/>
        </w:rPr>
        <w:t>arba lygiaverčio standarto reikalavimus</w:t>
      </w:r>
      <w:r w:rsidRPr="32739AE1">
        <w:rPr>
          <w:rFonts w:asciiTheme="minorHAnsi" w:hAnsiTheme="minorHAnsi" w:cstheme="minorBidi"/>
          <w:caps/>
          <w:sz w:val="22"/>
          <w:szCs w:val="22"/>
        </w:rPr>
        <w:t>)</w:t>
      </w:r>
      <w:r w:rsidRPr="32739AE1">
        <w:rPr>
          <w:rFonts w:asciiTheme="minorHAnsi" w:hAnsiTheme="minorHAnsi" w:cstheme="minorBidi"/>
          <w:sz w:val="22"/>
          <w:szCs w:val="22"/>
        </w:rPr>
        <w:t>;</w:t>
      </w:r>
    </w:p>
    <w:p w14:paraId="19EDCBB7" w14:textId="77777777" w:rsidR="00C2539D" w:rsidRPr="00E92A1C" w:rsidRDefault="00C2539D" w:rsidP="00C2539D">
      <w:pPr>
        <w:pStyle w:val="ListParagraph"/>
        <w:widowControl w:val="0"/>
        <w:numPr>
          <w:ilvl w:val="3"/>
          <w:numId w:val="8"/>
        </w:numPr>
        <w:tabs>
          <w:tab w:val="left" w:pos="567"/>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Numatyti funkcionuojančią vandens nuvedimo sistemą nuo geležinkelio pervažos pakloto, numatant esamų vandens nuvedimo įrenginių remontą/gilinimą/pakeitimą naujais/naujų įrengimą</w:t>
      </w:r>
      <w:r w:rsidRPr="25A46B58">
        <w:rPr>
          <w:rFonts w:asciiTheme="minorHAnsi" w:hAnsiTheme="minorHAnsi" w:cstheme="minorBidi"/>
          <w:sz w:val="22"/>
          <w:szCs w:val="22"/>
        </w:rPr>
        <w:t>;</w:t>
      </w:r>
    </w:p>
    <w:p w14:paraId="52ACF85B" w14:textId="77777777" w:rsidR="00C2539D" w:rsidRPr="005459A4" w:rsidRDefault="00C2539D" w:rsidP="00C2539D">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Bėgių suvirinimą;</w:t>
      </w:r>
    </w:p>
    <w:p w14:paraId="50C0A2D5" w14:textId="77777777" w:rsidR="00C2539D" w:rsidRPr="005459A4" w:rsidRDefault="00C2539D" w:rsidP="00C2539D">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Temperatūrinių įtempimų ilgabėgiuose pašalinimą po darbų;</w:t>
      </w:r>
    </w:p>
    <w:p w14:paraId="0933B52D" w14:textId="77777777" w:rsidR="00C2539D" w:rsidRPr="005459A4" w:rsidRDefault="00C2539D" w:rsidP="00C2539D">
      <w:pPr>
        <w:pStyle w:val="ListParagraph"/>
        <w:widowControl w:val="0"/>
        <w:numPr>
          <w:ilvl w:val="3"/>
          <w:numId w:val="8"/>
        </w:numPr>
        <w:tabs>
          <w:tab w:val="left" w:pos="709"/>
          <w:tab w:val="left" w:pos="993"/>
          <w:tab w:val="left" w:pos="1276"/>
        </w:tabs>
        <w:suppressAutoHyphens w:val="0"/>
        <w:autoSpaceDE w:val="0"/>
        <w:autoSpaceDN w:val="0"/>
        <w:adjustRightInd w:val="0"/>
        <w:spacing w:line="240" w:lineRule="auto"/>
        <w:rPr>
          <w:rFonts w:asciiTheme="minorHAnsi" w:hAnsiTheme="minorHAnsi" w:cstheme="minorBidi"/>
          <w:spacing w:val="3"/>
          <w:sz w:val="22"/>
          <w:szCs w:val="22"/>
        </w:rPr>
      </w:pPr>
      <w:r w:rsidRPr="25A46B58">
        <w:rPr>
          <w:rFonts w:asciiTheme="minorHAnsi" w:hAnsiTheme="minorHAnsi" w:cstheme="minorBidi"/>
          <w:spacing w:val="3"/>
          <w:sz w:val="22"/>
          <w:szCs w:val="22"/>
        </w:rPr>
        <w:t>Viršutinės kelio konstrukcijos išardymą ir atstatymą;</w:t>
      </w:r>
    </w:p>
    <w:p w14:paraId="1FBA3320" w14:textId="77777777" w:rsidR="00C2539D" w:rsidRPr="00E32507"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Pr>
          <w:rFonts w:asciiTheme="minorHAnsi" w:eastAsia="Times New Roman" w:hAnsiTheme="minorHAnsi" w:cstheme="minorBidi"/>
          <w:sz w:val="22"/>
          <w:szCs w:val="22"/>
        </w:rPr>
        <w:t>Signalizacijos, ryšių ir elektros tiekimo kabelių bei įrenginių pernešimą, įgilinimą, iškėlimą arba apsaugojimą, jeigu jie pateks į darbų zoną;</w:t>
      </w:r>
    </w:p>
    <w:p w14:paraId="454819CF" w14:textId="70157AF9" w:rsidR="00C2539D"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z w:val="22"/>
          <w:szCs w:val="22"/>
        </w:rPr>
        <w:lastRenderedPageBreak/>
        <w:t>Geležinkelio</w:t>
      </w:r>
      <w:r w:rsidRPr="25A46B58">
        <w:rPr>
          <w:rFonts w:asciiTheme="minorHAnsi" w:hAnsiTheme="minorHAnsi" w:cstheme="minorBidi"/>
          <w:b/>
          <w:bCs/>
          <w:sz w:val="22"/>
          <w:szCs w:val="22"/>
        </w:rPr>
        <w:t xml:space="preserve"> </w:t>
      </w:r>
      <w:r w:rsidRPr="25A46B58">
        <w:rPr>
          <w:rFonts w:asciiTheme="minorHAnsi" w:hAnsiTheme="minorHAnsi" w:cstheme="minorBidi"/>
          <w:sz w:val="22"/>
          <w:szCs w:val="22"/>
        </w:rPr>
        <w:t xml:space="preserve">kelio ištiesinimą ir išlyginimą; </w:t>
      </w:r>
    </w:p>
    <w:p w14:paraId="031B8A89" w14:textId="4402C28C" w:rsidR="00B33EBF" w:rsidRPr="00B33EBF" w:rsidRDefault="00B33EBF" w:rsidP="00B33EBF">
      <w:pPr>
        <w:pStyle w:val="ListParagraph"/>
        <w:numPr>
          <w:ilvl w:val="3"/>
          <w:numId w:val="8"/>
        </w:numPr>
        <w:tabs>
          <w:tab w:val="left" w:pos="1418"/>
        </w:tabs>
        <w:suppressAutoHyphens w:val="0"/>
        <w:spacing w:line="240" w:lineRule="auto"/>
        <w:rPr>
          <w:rFonts w:asciiTheme="minorHAnsi" w:hAnsiTheme="minorHAnsi" w:cstheme="minorBidi"/>
          <w:sz w:val="22"/>
          <w:szCs w:val="22"/>
        </w:rPr>
      </w:pPr>
      <w:bookmarkStart w:id="0" w:name="_Hlk61360179"/>
      <w:r w:rsidRPr="00B33EBF">
        <w:rPr>
          <w:rFonts w:asciiTheme="minorHAnsi" w:eastAsia="Times New Roman" w:hAnsiTheme="minorHAnsi" w:cstheme="minorBidi"/>
          <w:sz w:val="22"/>
          <w:szCs w:val="22"/>
        </w:rPr>
        <w:t xml:space="preserve">Suremontuotos pervažos sankasa turi atitikti  </w:t>
      </w:r>
      <w:r w:rsidR="009C536A" w:rsidRPr="36697DF8">
        <w:rPr>
          <w:rFonts w:asciiTheme="minorHAnsi" w:hAnsiTheme="minorHAnsi" w:cstheme="minorBidi"/>
          <w:sz w:val="22"/>
          <w:szCs w:val="22"/>
        </w:rPr>
        <w:t xml:space="preserve">šios techninės užduoties 2.1. </w:t>
      </w:r>
      <w:r w:rsidRPr="00B33EBF">
        <w:rPr>
          <w:rFonts w:asciiTheme="minorHAnsi" w:eastAsia="Times New Roman" w:hAnsiTheme="minorHAnsi" w:cstheme="minorBidi"/>
          <w:sz w:val="22"/>
          <w:szCs w:val="22"/>
        </w:rPr>
        <w:t>nurodytų norminių dokumentų reikalavimams;</w:t>
      </w:r>
      <w:bookmarkEnd w:id="0"/>
    </w:p>
    <w:p w14:paraId="419F5288" w14:textId="77777777" w:rsidR="00C2539D" w:rsidRPr="00B45414"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Ne mažiau kaip 10 m atstumu nuo artimiausio bėgio užtikrinti automobilių kelio dangos ir išilginio profilio atitikimą Pervažų įrengimo taisyklių IV skyriaus p. 38 reikalavimams;</w:t>
      </w:r>
    </w:p>
    <w:p w14:paraId="182E0F70" w14:textId="77777777" w:rsidR="00C2539D" w:rsidRPr="00822EBC"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Numatyti automobilių kelio atitvarų  bei kitų apsauginių priemonių perkėlimą/įrengimą pagal Pervažų įrengimo ir naudojimo taisyklių p. 45 reikalavimus;</w:t>
      </w:r>
    </w:p>
    <w:p w14:paraId="3A1301F9" w14:textId="77777777" w:rsidR="00C2539D" w:rsidRPr="008A62D8"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z w:val="22"/>
          <w:szCs w:val="22"/>
        </w:rPr>
        <w:t xml:space="preserve">Išimtų medžiagų (bėgių, tvirtinimo detalių, rankinių užtvarų, gelžbetoninių pabėgių) surinkimą, išvežimą, netinkamų pakartotinam naudojimui medžiagų (netinkamų medinių pabėgių, geotekstilės, </w:t>
      </w:r>
      <w:r w:rsidRPr="008A62D8">
        <w:rPr>
          <w:rFonts w:asciiTheme="minorHAnsi" w:hAnsiTheme="minorHAnsi" w:cstheme="minorBidi"/>
          <w:sz w:val="22"/>
          <w:szCs w:val="22"/>
        </w:rPr>
        <w:t xml:space="preserve">pervažos gelžbetoninės dangos gaminių, betono gaminių, statybinių atliekų, užteršto balasto) </w:t>
      </w:r>
      <w:r w:rsidRPr="008A62D8">
        <w:rPr>
          <w:rFonts w:asciiTheme="minorHAnsi" w:hAnsiTheme="minorHAnsi" w:cstheme="minorBidi"/>
          <w:spacing w:val="3"/>
          <w:sz w:val="22"/>
          <w:szCs w:val="22"/>
        </w:rPr>
        <w:t>išvežimą iš objekto ir utilizavimą;</w:t>
      </w:r>
    </w:p>
    <w:p w14:paraId="063F6F79" w14:textId="77777777" w:rsidR="00C2539D" w:rsidRPr="005459A4"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pacing w:val="3"/>
          <w:sz w:val="22"/>
          <w:szCs w:val="22"/>
        </w:rPr>
        <w:t xml:space="preserve">Išimtų iš kelio klijuotų sandūrų išardymą, medžiagų nuvalymą, </w:t>
      </w:r>
      <w:r w:rsidRPr="25A46B58">
        <w:rPr>
          <w:rFonts w:asciiTheme="minorHAnsi" w:hAnsiTheme="minorHAnsi" w:cstheme="minorBidi"/>
          <w:sz w:val="22"/>
          <w:szCs w:val="22"/>
        </w:rPr>
        <w:t>surinkimą, išvežimą;</w:t>
      </w:r>
    </w:p>
    <w:p w14:paraId="4AA42968" w14:textId="77777777" w:rsidR="00C2539D" w:rsidRDefault="00C2539D" w:rsidP="00C2539D">
      <w:pPr>
        <w:pStyle w:val="ListParagraph"/>
        <w:widowControl w:val="0"/>
        <w:numPr>
          <w:ilvl w:val="3"/>
          <w:numId w:val="8"/>
        </w:numPr>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Laikiną autotransporto uždarymą, apvažiavimo pervažos remonto metu organizavimą, apylankos informacinių kelio ženklų sustatymą;</w:t>
      </w:r>
    </w:p>
    <w:p w14:paraId="16D55A51" w14:textId="77777777" w:rsidR="00C2539D" w:rsidRPr="001A1896" w:rsidRDefault="00C2539D" w:rsidP="00C2539D">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Techninis darbo projektas turi būti parengtas galiojančios topografinės nuotraukos pagrindu;</w:t>
      </w:r>
    </w:p>
    <w:p w14:paraId="11F69F9C" w14:textId="77777777" w:rsidR="00C2539D" w:rsidRPr="001A1896" w:rsidRDefault="00C2539D" w:rsidP="00C2539D">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Pervažos ribose numatyti geležinkelio keli</w:t>
      </w:r>
      <w:r>
        <w:rPr>
          <w:rFonts w:asciiTheme="minorHAnsi" w:eastAsia="Times New Roman" w:hAnsiTheme="minorHAnsi" w:cstheme="minorBidi"/>
          <w:sz w:val="22"/>
          <w:szCs w:val="22"/>
        </w:rPr>
        <w:t>ų</w:t>
      </w:r>
      <w:r w:rsidRPr="25A46B58">
        <w:rPr>
          <w:rFonts w:asciiTheme="minorHAnsi" w:eastAsia="Times New Roman" w:hAnsiTheme="minorHAnsi" w:cstheme="minorBidi"/>
          <w:sz w:val="22"/>
          <w:szCs w:val="22"/>
        </w:rPr>
        <w:t xml:space="preserve"> demontavimą ir atstatymą naujomis viršutinės kelio konstrukcijos medžiagomis</w:t>
      </w:r>
      <w:r>
        <w:rPr>
          <w:rFonts w:asciiTheme="minorHAnsi" w:eastAsia="Times New Roman" w:hAnsiTheme="minorHAnsi" w:cstheme="minorBidi"/>
          <w:sz w:val="22"/>
          <w:szCs w:val="22"/>
        </w:rPr>
        <w:t xml:space="preserve">, įrengiant </w:t>
      </w:r>
      <w:r w:rsidRPr="00D11233">
        <w:rPr>
          <w:rFonts w:asciiTheme="minorHAnsi" w:eastAsia="Times New Roman" w:hAnsiTheme="minorHAnsi" w:cstheme="minorBidi"/>
          <w:sz w:val="22"/>
          <w:szCs w:val="22"/>
        </w:rPr>
        <w:t>nauj</w:t>
      </w:r>
      <w:r>
        <w:rPr>
          <w:rFonts w:asciiTheme="minorHAnsi" w:eastAsia="Times New Roman" w:hAnsiTheme="minorHAnsi" w:cstheme="minorBidi"/>
          <w:sz w:val="22"/>
          <w:szCs w:val="22"/>
        </w:rPr>
        <w:t>us</w:t>
      </w:r>
      <w:r w:rsidRPr="00D11233">
        <w:rPr>
          <w:rFonts w:asciiTheme="minorHAnsi" w:eastAsia="Times New Roman" w:hAnsiTheme="minorHAnsi" w:cstheme="minorBidi"/>
          <w:sz w:val="22"/>
          <w:szCs w:val="22"/>
        </w:rPr>
        <w:t xml:space="preserve"> geležinkelio kelio pagrind</w:t>
      </w:r>
      <w:r>
        <w:rPr>
          <w:rFonts w:asciiTheme="minorHAnsi" w:eastAsia="Times New Roman" w:hAnsiTheme="minorHAnsi" w:cstheme="minorBidi"/>
          <w:sz w:val="22"/>
          <w:szCs w:val="22"/>
        </w:rPr>
        <w:t>us</w:t>
      </w:r>
      <w:r w:rsidRPr="25A46B58">
        <w:rPr>
          <w:rFonts w:asciiTheme="minorHAnsi" w:eastAsia="Times New Roman" w:hAnsiTheme="minorHAnsi" w:cstheme="minorBidi"/>
          <w:sz w:val="22"/>
          <w:szCs w:val="22"/>
        </w:rPr>
        <w:t>;</w:t>
      </w:r>
    </w:p>
    <w:p w14:paraId="3D55D068" w14:textId="77777777" w:rsidR="00C2539D" w:rsidRDefault="00C2539D" w:rsidP="00C2539D">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Numatyti horizontalųjį ir vertikalųjį ženklinimą, remiantis Pervažų įrengimo ir naudojimo taisyklių bei Kelių eismo taisyklių reikalavimais;</w:t>
      </w:r>
    </w:p>
    <w:p w14:paraId="60AFBD5E" w14:textId="77777777" w:rsidR="004322F2" w:rsidRPr="002C7629" w:rsidRDefault="004322F2" w:rsidP="002C7629">
      <w:pPr>
        <w:widowControl w:val="0"/>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p>
    <w:p w14:paraId="3268D7B1" w14:textId="77777777" w:rsidR="004A6884" w:rsidRDefault="004A6884" w:rsidP="00FC5C25">
      <w:pPr>
        <w:pStyle w:val="ListParagraph"/>
        <w:widowControl w:val="0"/>
        <w:tabs>
          <w:tab w:val="left" w:pos="1560"/>
          <w:tab w:val="left" w:pos="2552"/>
        </w:tabs>
        <w:suppressAutoHyphens w:val="0"/>
        <w:autoSpaceDE w:val="0"/>
        <w:autoSpaceDN w:val="0"/>
        <w:adjustRightInd w:val="0"/>
        <w:spacing w:line="240" w:lineRule="auto"/>
        <w:ind w:left="1713"/>
        <w:rPr>
          <w:rFonts w:asciiTheme="minorHAnsi" w:hAnsiTheme="minorHAnsi" w:cstheme="minorBidi"/>
          <w:sz w:val="22"/>
          <w:szCs w:val="22"/>
        </w:rPr>
      </w:pPr>
    </w:p>
    <w:p w14:paraId="7FC559D3" w14:textId="126402C0" w:rsidR="00D66E0B" w:rsidRDefault="001E6676" w:rsidP="00FC5C25">
      <w:pPr>
        <w:pStyle w:val="ListParagraph"/>
        <w:numPr>
          <w:ilvl w:val="2"/>
          <w:numId w:val="8"/>
        </w:numPr>
        <w:tabs>
          <w:tab w:val="left" w:pos="426"/>
          <w:tab w:val="left" w:pos="709"/>
        </w:tabs>
        <w:spacing w:line="240" w:lineRule="auto"/>
        <w:rPr>
          <w:rFonts w:asciiTheme="minorHAnsi" w:hAnsiTheme="minorHAnsi" w:cstheme="minorBidi"/>
          <w:sz w:val="22"/>
          <w:szCs w:val="22"/>
        </w:rPr>
      </w:pPr>
      <w:r w:rsidRPr="25A46B58">
        <w:rPr>
          <w:rFonts w:asciiTheme="minorHAnsi" w:hAnsiTheme="minorHAnsi" w:cstheme="minorBidi"/>
          <w:sz w:val="22"/>
          <w:szCs w:val="22"/>
        </w:rPr>
        <w:t xml:space="preserve">Techninis darbo projektas </w:t>
      </w:r>
      <w:r w:rsidR="00AC1CA7" w:rsidRPr="25A46B58">
        <w:rPr>
          <w:rFonts w:asciiTheme="minorHAnsi" w:hAnsiTheme="minorHAnsi" w:cstheme="minorBidi"/>
          <w:sz w:val="22"/>
          <w:szCs w:val="22"/>
        </w:rPr>
        <w:t xml:space="preserve">turi būti </w:t>
      </w:r>
      <w:r w:rsidRPr="25A46B58">
        <w:rPr>
          <w:rFonts w:asciiTheme="minorHAnsi" w:hAnsiTheme="minorHAnsi" w:cstheme="minorBidi"/>
          <w:sz w:val="22"/>
          <w:szCs w:val="22"/>
        </w:rPr>
        <w:t>parengtas</w:t>
      </w:r>
      <w:r w:rsidR="00AC1CA7" w:rsidRPr="25A46B58">
        <w:rPr>
          <w:rFonts w:asciiTheme="minorHAnsi" w:hAnsiTheme="minorHAnsi" w:cstheme="minorBidi"/>
          <w:sz w:val="22"/>
          <w:szCs w:val="22"/>
        </w:rPr>
        <w:t xml:space="preserve"> vadovaujantis šia technine specifikacija, </w:t>
      </w:r>
      <w:r w:rsidR="00F74BE3" w:rsidRPr="25A46B58">
        <w:rPr>
          <w:rFonts w:asciiTheme="minorHAnsi" w:hAnsiTheme="minorHAnsi" w:cstheme="minorBidi"/>
          <w:sz w:val="22"/>
          <w:szCs w:val="22"/>
        </w:rPr>
        <w:t xml:space="preserve"> </w:t>
      </w:r>
      <w:r w:rsidR="00AC1CA7" w:rsidRPr="25A46B58">
        <w:rPr>
          <w:rFonts w:asciiTheme="minorHAnsi" w:hAnsiTheme="minorHAnsi" w:cstheme="minorBidi"/>
          <w:sz w:val="22"/>
          <w:szCs w:val="22"/>
        </w:rPr>
        <w:t>aukščiau išvardintomis instrukcijomis ir galiojančiais teisės aktais</w:t>
      </w:r>
      <w:r w:rsidR="00F91575" w:rsidRPr="25A46B58">
        <w:rPr>
          <w:rFonts w:asciiTheme="minorHAnsi" w:hAnsiTheme="minorHAnsi" w:cstheme="minorBidi"/>
          <w:sz w:val="22"/>
          <w:szCs w:val="22"/>
        </w:rPr>
        <w:t>.</w:t>
      </w:r>
    </w:p>
    <w:p w14:paraId="4F1CFED5" w14:textId="77777777" w:rsidR="004A6884" w:rsidRPr="00DB5072" w:rsidRDefault="004A6884" w:rsidP="00FC5C25">
      <w:pPr>
        <w:pStyle w:val="ListParagraph"/>
        <w:tabs>
          <w:tab w:val="left" w:pos="426"/>
          <w:tab w:val="left" w:pos="709"/>
        </w:tabs>
        <w:spacing w:line="240" w:lineRule="auto"/>
        <w:ind w:left="915"/>
        <w:rPr>
          <w:rFonts w:asciiTheme="minorHAnsi" w:hAnsiTheme="minorHAnsi" w:cstheme="minorBidi"/>
          <w:sz w:val="22"/>
          <w:szCs w:val="22"/>
        </w:rPr>
      </w:pPr>
    </w:p>
    <w:p w14:paraId="06733F3E" w14:textId="191F1C34" w:rsidR="00CE5EE3" w:rsidRPr="00DB5072" w:rsidRDefault="00CE5EE3" w:rsidP="00FC5C25">
      <w:pPr>
        <w:pStyle w:val="ListParagraph"/>
        <w:widowControl w:val="0"/>
        <w:tabs>
          <w:tab w:val="left" w:pos="1134"/>
          <w:tab w:val="left" w:pos="1560"/>
        </w:tabs>
        <w:suppressAutoHyphens w:val="0"/>
        <w:autoSpaceDE w:val="0"/>
        <w:autoSpaceDN w:val="0"/>
        <w:adjustRightInd w:val="0"/>
        <w:spacing w:line="240" w:lineRule="auto"/>
        <w:ind w:left="284"/>
        <w:rPr>
          <w:rFonts w:asciiTheme="minorHAnsi" w:hAnsiTheme="minorHAnsi" w:cstheme="minorBidi"/>
          <w:b/>
          <w:bCs/>
          <w:spacing w:val="-3"/>
          <w:sz w:val="22"/>
          <w:szCs w:val="22"/>
        </w:rPr>
      </w:pPr>
    </w:p>
    <w:p w14:paraId="0E4DDB88" w14:textId="39BE6E3B" w:rsidR="00AC69CF" w:rsidRPr="00B33EBF" w:rsidRDefault="00AC69CF" w:rsidP="00B33EBF">
      <w:pPr>
        <w:pStyle w:val="ListParagraph"/>
        <w:widowControl w:val="0"/>
        <w:numPr>
          <w:ilvl w:val="0"/>
          <w:numId w:val="7"/>
        </w:numPr>
        <w:tabs>
          <w:tab w:val="left" w:pos="1134"/>
          <w:tab w:val="left" w:pos="1560"/>
        </w:tabs>
        <w:suppressAutoHyphens w:val="0"/>
        <w:autoSpaceDE w:val="0"/>
        <w:autoSpaceDN w:val="0"/>
        <w:adjustRightInd w:val="0"/>
        <w:spacing w:line="240" w:lineRule="auto"/>
        <w:rPr>
          <w:rFonts w:asciiTheme="minorHAnsi" w:hAnsiTheme="minorHAnsi" w:cstheme="minorBidi"/>
          <w:b/>
          <w:bCs/>
          <w:color w:val="000000"/>
          <w:spacing w:val="-3"/>
          <w:sz w:val="22"/>
          <w:szCs w:val="22"/>
        </w:rPr>
      </w:pPr>
      <w:r w:rsidRPr="00B33EBF">
        <w:rPr>
          <w:rFonts w:asciiTheme="minorHAnsi" w:hAnsiTheme="minorHAnsi" w:cstheme="minorBidi"/>
          <w:b/>
          <w:bCs/>
          <w:color w:val="000000" w:themeColor="text1"/>
          <w:sz w:val="22"/>
          <w:szCs w:val="22"/>
        </w:rPr>
        <w:t xml:space="preserve">PAPILDOMI REIKALAVIMAI </w:t>
      </w:r>
    </w:p>
    <w:p w14:paraId="75E72777" w14:textId="77777777" w:rsidR="00456FD3" w:rsidRPr="00DB5072" w:rsidRDefault="00456FD3" w:rsidP="00FC5C25">
      <w:pPr>
        <w:pStyle w:val="ListParagraph"/>
        <w:widowControl w:val="0"/>
        <w:tabs>
          <w:tab w:val="left" w:pos="1134"/>
          <w:tab w:val="left" w:pos="1560"/>
        </w:tabs>
        <w:suppressAutoHyphens w:val="0"/>
        <w:autoSpaceDE w:val="0"/>
        <w:autoSpaceDN w:val="0"/>
        <w:adjustRightInd w:val="0"/>
        <w:spacing w:line="240" w:lineRule="auto"/>
        <w:ind w:left="360"/>
        <w:rPr>
          <w:rFonts w:asciiTheme="minorHAnsi" w:hAnsiTheme="minorHAnsi" w:cstheme="minorBidi"/>
          <w:b/>
          <w:bCs/>
          <w:color w:val="000000"/>
          <w:spacing w:val="-3"/>
          <w:sz w:val="22"/>
          <w:szCs w:val="22"/>
        </w:rPr>
      </w:pPr>
    </w:p>
    <w:p w14:paraId="5BEBB81C" w14:textId="72FB119C" w:rsidR="00AC69CF" w:rsidRPr="00BB0309" w:rsidRDefault="00AC69CF" w:rsidP="00FC5C25">
      <w:pPr>
        <w:pStyle w:val="ListParagraph"/>
        <w:widowControl w:val="0"/>
        <w:numPr>
          <w:ilvl w:val="1"/>
          <w:numId w:val="7"/>
        </w:numPr>
        <w:tabs>
          <w:tab w:val="left" w:pos="851"/>
          <w:tab w:val="left" w:pos="1134"/>
        </w:tabs>
        <w:suppressAutoHyphens w:val="0"/>
        <w:autoSpaceDE w:val="0"/>
        <w:autoSpaceDN w:val="0"/>
        <w:adjustRightInd w:val="0"/>
        <w:spacing w:line="240" w:lineRule="auto"/>
        <w:rPr>
          <w:rFonts w:asciiTheme="minorHAnsi" w:hAnsiTheme="minorHAnsi" w:cstheme="minorBidi"/>
          <w:caps/>
          <w:color w:val="000000"/>
          <w:spacing w:val="-3"/>
          <w:kern w:val="22"/>
          <w:sz w:val="22"/>
          <w:szCs w:val="22"/>
        </w:rPr>
      </w:pPr>
      <w:r w:rsidRPr="25A46B58">
        <w:rPr>
          <w:rFonts w:asciiTheme="minorHAnsi" w:hAnsiTheme="minorHAnsi" w:cstheme="minorBidi"/>
          <w:caps/>
          <w:color w:val="000000"/>
          <w:kern w:val="22"/>
          <w:sz w:val="22"/>
          <w:szCs w:val="22"/>
        </w:rPr>
        <w:t>Projektuotojas privalo:</w:t>
      </w:r>
    </w:p>
    <w:p w14:paraId="158B0DC8" w14:textId="11869DD8" w:rsidR="00AC69CF" w:rsidRPr="00781F9A" w:rsidRDefault="0019117E" w:rsidP="00FC5C25">
      <w:pPr>
        <w:pStyle w:val="ListParagraph"/>
        <w:widowControl w:val="0"/>
        <w:numPr>
          <w:ilvl w:val="2"/>
          <w:numId w:val="7"/>
        </w:numPr>
        <w:tabs>
          <w:tab w:val="left" w:pos="-142"/>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A46B58">
        <w:rPr>
          <w:rFonts w:asciiTheme="minorHAnsi" w:hAnsiTheme="minorHAnsi" w:cstheme="minorBidi"/>
          <w:color w:val="000000"/>
          <w:spacing w:val="-3"/>
          <w:sz w:val="22"/>
          <w:szCs w:val="22"/>
        </w:rPr>
        <w:t>S</w:t>
      </w:r>
      <w:r w:rsidR="00AC69CF" w:rsidRPr="25A46B58">
        <w:rPr>
          <w:rFonts w:asciiTheme="minorHAnsi" w:hAnsiTheme="minorHAnsi" w:cstheme="minorBidi"/>
          <w:color w:val="000000"/>
          <w:spacing w:val="-3"/>
          <w:sz w:val="22"/>
          <w:szCs w:val="22"/>
        </w:rPr>
        <w:t>avo lėšomis atlikti arba užsakyti visus tyrimus (topografinius, geologinius ir kt.);</w:t>
      </w:r>
    </w:p>
    <w:p w14:paraId="129C7FBC" w14:textId="364D06F1" w:rsidR="00AC69CF" w:rsidRPr="00781F9A" w:rsidRDefault="00781F9A" w:rsidP="00FC5C25">
      <w:pPr>
        <w:pStyle w:val="ListParagraph"/>
        <w:widowControl w:val="0"/>
        <w:numPr>
          <w:ilvl w:val="2"/>
          <w:numId w:val="7"/>
        </w:numPr>
        <w:tabs>
          <w:tab w:val="left" w:pos="0"/>
          <w:tab w:val="left" w:pos="1418"/>
          <w:tab w:val="left" w:pos="1701"/>
        </w:tabs>
        <w:suppressAutoHyphens w:val="0"/>
        <w:autoSpaceDE w:val="0"/>
        <w:autoSpaceDN w:val="0"/>
        <w:adjustRightInd w:val="0"/>
        <w:spacing w:line="240" w:lineRule="auto"/>
        <w:rPr>
          <w:rFonts w:asciiTheme="minorHAnsi" w:eastAsiaTheme="minorEastAsia" w:hAnsiTheme="minorHAnsi" w:cstheme="minorBidi"/>
          <w:color w:val="000000"/>
          <w:spacing w:val="-3"/>
          <w:sz w:val="22"/>
          <w:szCs w:val="22"/>
        </w:rPr>
      </w:pPr>
      <w:r w:rsidRPr="2584AB68">
        <w:rPr>
          <w:rFonts w:asciiTheme="minorHAnsi" w:hAnsiTheme="minorHAnsi" w:cstheme="minorBidi"/>
          <w:color w:val="000000"/>
          <w:spacing w:val="-3"/>
          <w:sz w:val="22"/>
          <w:szCs w:val="22"/>
        </w:rPr>
        <w:t xml:space="preserve"> </w:t>
      </w:r>
      <w:r w:rsidR="0019117E" w:rsidRPr="2584AB68">
        <w:rPr>
          <w:rFonts w:asciiTheme="minorHAnsi" w:hAnsiTheme="minorHAnsi" w:cstheme="minorBidi"/>
          <w:color w:val="000000"/>
          <w:spacing w:val="-3"/>
          <w:sz w:val="22"/>
          <w:szCs w:val="22"/>
        </w:rPr>
        <w:t>S</w:t>
      </w:r>
      <w:r w:rsidR="00AC69CF" w:rsidRPr="2584AB68">
        <w:rPr>
          <w:rFonts w:asciiTheme="minorHAnsi" w:hAnsiTheme="minorHAnsi" w:cstheme="minorBidi"/>
          <w:color w:val="000000"/>
          <w:spacing w:val="-3"/>
          <w:sz w:val="22"/>
          <w:szCs w:val="22"/>
        </w:rPr>
        <w:t>avo lėšomis ir jėgomis gauti reikalingas technines sąlygas, suderinimus, statybos darbus leidžiančius dokumentus</w:t>
      </w:r>
      <w:r w:rsidR="0EC34368" w:rsidRPr="25A46B58">
        <w:rPr>
          <w:rFonts w:asciiTheme="minorHAnsi" w:hAnsiTheme="minorHAnsi" w:cstheme="minorBidi"/>
          <w:color w:val="000000" w:themeColor="text1"/>
          <w:sz w:val="22"/>
          <w:szCs w:val="22"/>
        </w:rPr>
        <w:t xml:space="preserve">. </w:t>
      </w:r>
      <w:r w:rsidR="0EC34368" w:rsidRPr="00FC5C25">
        <w:rPr>
          <w:rFonts w:asciiTheme="minorHAnsi" w:eastAsiaTheme="minorEastAsia" w:hAnsiTheme="minorHAnsi" w:cstheme="minorBidi"/>
          <w:sz w:val="22"/>
          <w:szCs w:val="22"/>
          <w:lang w:val="lt"/>
        </w:rPr>
        <w:t>Tam Užsakovas Projektuotojui suteiks reikiamus įgaliojimus.</w:t>
      </w:r>
    </w:p>
    <w:p w14:paraId="18DD0D1E" w14:textId="3CF3641D" w:rsidR="00AC69CF" w:rsidRPr="00781F9A" w:rsidRDefault="0019117E" w:rsidP="00FC5C25">
      <w:pPr>
        <w:pStyle w:val="ListParagraph"/>
        <w:widowControl w:val="0"/>
        <w:numPr>
          <w:ilvl w:val="2"/>
          <w:numId w:val="7"/>
        </w:numPr>
        <w:tabs>
          <w:tab w:val="left" w:pos="709"/>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3"/>
          <w:sz w:val="22"/>
          <w:szCs w:val="22"/>
        </w:rPr>
        <w:t>V</w:t>
      </w:r>
      <w:r w:rsidR="00AC69CF" w:rsidRPr="2584AB68">
        <w:rPr>
          <w:rFonts w:asciiTheme="minorHAnsi" w:hAnsiTheme="minorHAnsi" w:cstheme="minorBidi"/>
          <w:color w:val="000000"/>
          <w:spacing w:val="-3"/>
          <w:sz w:val="22"/>
          <w:szCs w:val="22"/>
        </w:rPr>
        <w:t xml:space="preserve">isus siunčiamus raštus išorės institucijoms derinti su užsakovo paskirtu projekto vadovu </w:t>
      </w:r>
      <w:r w:rsidR="00AC69CF" w:rsidRPr="2584AB68">
        <w:rPr>
          <w:rFonts w:asciiTheme="minorHAnsi" w:hAnsiTheme="minorHAnsi" w:cstheme="minorBidi"/>
          <w:color w:val="000000"/>
          <w:spacing w:val="2"/>
          <w:sz w:val="22"/>
          <w:szCs w:val="22"/>
        </w:rPr>
        <w:t>ar atsakingu asmeniu;</w:t>
      </w:r>
    </w:p>
    <w:p w14:paraId="734CE5C0" w14:textId="0C072AE2" w:rsidR="00AC69CF" w:rsidRDefault="00781F9A"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2"/>
          <w:sz w:val="22"/>
          <w:szCs w:val="22"/>
        </w:rPr>
        <w:t>P</w:t>
      </w:r>
      <w:r w:rsidR="00AC69CF" w:rsidRPr="2584AB68">
        <w:rPr>
          <w:rFonts w:asciiTheme="minorHAnsi" w:hAnsiTheme="minorHAnsi" w:cstheme="minorBidi"/>
          <w:color w:val="000000"/>
          <w:spacing w:val="2"/>
          <w:sz w:val="22"/>
          <w:szCs w:val="22"/>
        </w:rPr>
        <w:t xml:space="preserve">rojektinius konstrukcinius sprendinius derinti su Užsakovu; </w:t>
      </w:r>
    </w:p>
    <w:p w14:paraId="0A04CBDE" w14:textId="1E5B91C5" w:rsidR="002F6CB4" w:rsidRPr="002F6CB4" w:rsidRDefault="002F6CB4" w:rsidP="002F6CB4">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HAnsi"/>
          <w:color w:val="000000"/>
          <w:spacing w:val="2"/>
          <w:sz w:val="22"/>
          <w:szCs w:val="22"/>
        </w:rPr>
      </w:pPr>
      <w:r>
        <w:rPr>
          <w:rFonts w:asciiTheme="minorHAnsi" w:hAnsiTheme="minorHAnsi" w:cstheme="minorHAnsi"/>
          <w:sz w:val="22"/>
          <w:szCs w:val="22"/>
        </w:rPr>
        <w:t>Į</w:t>
      </w:r>
      <w:r w:rsidRPr="003F5C2B">
        <w:rPr>
          <w:rFonts w:asciiTheme="minorHAnsi" w:hAnsiTheme="minorHAnsi" w:cstheme="minorHAnsi"/>
          <w:sz w:val="22"/>
          <w:szCs w:val="22"/>
        </w:rPr>
        <w:t>vertinti geležinkelio viršutinės konstrukcijos medžiagų esamą būklę bei galimybę naudoti pakartotinai</w:t>
      </w:r>
      <w:r>
        <w:rPr>
          <w:rFonts w:asciiTheme="minorHAnsi" w:hAnsiTheme="minorHAnsi" w:cstheme="minorHAnsi"/>
          <w:sz w:val="22"/>
          <w:szCs w:val="22"/>
        </w:rPr>
        <w:t>;</w:t>
      </w:r>
    </w:p>
    <w:p w14:paraId="6816FD3F" w14:textId="2D175322" w:rsidR="00AC69CF" w:rsidRPr="00781F9A" w:rsidRDefault="00781F9A" w:rsidP="00FC5C25">
      <w:pPr>
        <w:pStyle w:val="ListParagraph"/>
        <w:widowControl w:val="0"/>
        <w:numPr>
          <w:ilvl w:val="2"/>
          <w:numId w:val="7"/>
        </w:numPr>
        <w:tabs>
          <w:tab w:val="left" w:pos="0"/>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7BA248AC">
        <w:rPr>
          <w:rFonts w:asciiTheme="minorHAnsi" w:hAnsiTheme="minorHAnsi" w:cstheme="minorBidi"/>
          <w:color w:val="000000"/>
          <w:spacing w:val="2"/>
          <w:sz w:val="22"/>
          <w:szCs w:val="22"/>
        </w:rPr>
        <w:t>J</w:t>
      </w:r>
      <w:r w:rsidR="00AC69CF" w:rsidRPr="7BA248AC">
        <w:rPr>
          <w:rFonts w:asciiTheme="minorHAnsi" w:hAnsiTheme="minorHAnsi" w:cstheme="minorBidi"/>
          <w:color w:val="000000"/>
          <w:spacing w:val="2"/>
          <w:sz w:val="22"/>
          <w:szCs w:val="22"/>
        </w:rPr>
        <w:t>eigu paslaugų suteikimo metu veikiančiame geležinkelyje arba šalia jo atliekant matavimus arba kitus Projekto įgyvendinimui būtinus tyrimus gali būti pažeidžiami minimalūs gabaritai, nurodyti saugumo ir kitose taisyklėse, tokie darbai turi būti atliekami tik eismo pertraukų metu;</w:t>
      </w:r>
    </w:p>
    <w:p w14:paraId="2B75982F" w14:textId="3C248FCD" w:rsidR="483E5BDF" w:rsidRDefault="483E5BDF" w:rsidP="00FC5C25">
      <w:pPr>
        <w:pStyle w:val="ListParagraph"/>
        <w:numPr>
          <w:ilvl w:val="2"/>
          <w:numId w:val="7"/>
        </w:numPr>
        <w:spacing w:line="240" w:lineRule="auto"/>
        <w:rPr>
          <w:rFonts w:ascii="Calibri" w:eastAsia="Calibri" w:hAnsi="Calibri" w:cs="Calibri"/>
          <w:color w:val="000000" w:themeColor="text1"/>
          <w:sz w:val="22"/>
          <w:szCs w:val="22"/>
          <w:lang w:val="lt"/>
        </w:rPr>
      </w:pPr>
      <w:r w:rsidRPr="25A46B58">
        <w:rPr>
          <w:rFonts w:eastAsia="Times New Roman"/>
          <w:lang w:val="lt"/>
        </w:rPr>
        <w:t xml:space="preserve"> </w:t>
      </w:r>
      <w:r w:rsidRPr="00FC5C25">
        <w:rPr>
          <w:rFonts w:ascii="Calibri" w:eastAsia="Calibri" w:hAnsi="Calibri" w:cs="Calibri"/>
          <w:sz w:val="22"/>
          <w:szCs w:val="22"/>
          <w:lang w:val="lt"/>
        </w:rPr>
        <w:t xml:space="preserve">Projektuotojas negali techniniame </w:t>
      </w:r>
      <w:r w:rsidR="7735CB66" w:rsidRPr="25A46B58">
        <w:rPr>
          <w:rFonts w:ascii="Calibri" w:eastAsia="Calibri" w:hAnsi="Calibri" w:cs="Calibri"/>
          <w:sz w:val="22"/>
          <w:szCs w:val="22"/>
          <w:lang w:val="lt"/>
        </w:rPr>
        <w:t xml:space="preserve">darbo </w:t>
      </w:r>
      <w:r w:rsidRPr="00FC5C25">
        <w:rPr>
          <w:rFonts w:ascii="Calibri" w:eastAsia="Calibri" w:hAnsi="Calibri" w:cs="Calibri"/>
          <w:sz w:val="22"/>
          <w:szCs w:val="22"/>
          <w:lang w:val="lt"/>
        </w:rPr>
        <w:t>projekte įtraukti specifikacijų konkrečiam gamintojui (tiekėjui).</w:t>
      </w:r>
    </w:p>
    <w:p w14:paraId="738E3CAF" w14:textId="72A8EC36" w:rsidR="2584AB68" w:rsidRPr="003F048D" w:rsidRDefault="00EF5AEB"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2"/>
          <w:sz w:val="22"/>
          <w:szCs w:val="22"/>
        </w:rPr>
        <w:t xml:space="preserve">Pagal </w:t>
      </w:r>
      <w:r w:rsidRPr="2584AB68">
        <w:rPr>
          <w:rFonts w:asciiTheme="minorHAnsi" w:hAnsiTheme="minorHAnsi" w:cstheme="minorBidi"/>
          <w:caps/>
          <w:color w:val="000000"/>
          <w:sz w:val="22"/>
          <w:szCs w:val="22"/>
        </w:rPr>
        <w:t>STR 1.04.04:2017 „</w:t>
      </w:r>
      <w:r w:rsidR="004773C4" w:rsidRPr="2584AB68">
        <w:rPr>
          <w:rFonts w:asciiTheme="minorHAnsi" w:hAnsiTheme="minorHAnsi" w:cstheme="minorBidi"/>
          <w:color w:val="000000"/>
          <w:sz w:val="22"/>
          <w:szCs w:val="22"/>
        </w:rPr>
        <w:t>statinio projektavimas, projekto ekspertizė</w:t>
      </w:r>
      <w:r w:rsidRPr="2584AB68">
        <w:rPr>
          <w:rFonts w:asciiTheme="minorHAnsi" w:hAnsiTheme="minorHAnsi" w:cstheme="minorBidi"/>
          <w:caps/>
          <w:color w:val="000000"/>
          <w:sz w:val="22"/>
          <w:szCs w:val="22"/>
        </w:rPr>
        <w:t>“</w:t>
      </w:r>
      <w:r w:rsidR="00AC69CF" w:rsidRPr="2584AB68">
        <w:rPr>
          <w:rFonts w:asciiTheme="minorHAnsi" w:hAnsiTheme="minorHAnsi" w:cstheme="minorBidi"/>
          <w:color w:val="000000"/>
          <w:spacing w:val="2"/>
          <w:sz w:val="22"/>
          <w:szCs w:val="22"/>
        </w:rPr>
        <w:t xml:space="preserve"> nustatyta tvarka pateikti derinti ir tvirtinti Projektą;</w:t>
      </w:r>
    </w:p>
    <w:p w14:paraId="2CD143D7" w14:textId="1C5BBD0B" w:rsidR="2584AB68" w:rsidRPr="006840A3" w:rsidRDefault="00781F9A" w:rsidP="006840A3">
      <w:pPr>
        <w:pStyle w:val="ListParagraph"/>
        <w:widowControl w:val="0"/>
        <w:numPr>
          <w:ilvl w:val="2"/>
          <w:numId w:val="7"/>
        </w:numPr>
        <w:tabs>
          <w:tab w:val="left" w:pos="1134"/>
          <w:tab w:val="left" w:pos="1560"/>
          <w:tab w:val="left" w:pos="1701"/>
          <w:tab w:val="left" w:pos="1843"/>
        </w:tabs>
        <w:suppressAutoHyphens w:val="0"/>
        <w:autoSpaceDE w:val="0"/>
        <w:autoSpaceDN w:val="0"/>
        <w:adjustRightInd w:val="0"/>
        <w:spacing w:line="240" w:lineRule="auto"/>
        <w:rPr>
          <w:rFonts w:asciiTheme="minorHAnsi" w:eastAsiaTheme="minorEastAsia" w:hAnsiTheme="minorHAnsi" w:cstheme="minorBidi"/>
          <w:color w:val="000000" w:themeColor="text1"/>
          <w:spacing w:val="-3"/>
          <w:sz w:val="22"/>
          <w:szCs w:val="22"/>
          <w:lang w:val="lt"/>
        </w:rPr>
      </w:pPr>
      <w:r w:rsidRPr="2584AB68">
        <w:rPr>
          <w:rFonts w:asciiTheme="minorHAnsi" w:eastAsia="Times New Roman" w:hAnsiTheme="minorHAnsi" w:cstheme="minorBidi"/>
          <w:color w:val="000000"/>
          <w:kern w:val="0"/>
          <w:sz w:val="22"/>
          <w:szCs w:val="22"/>
          <w:lang w:eastAsia="lt-LT"/>
        </w:rPr>
        <w:t xml:space="preserve"> </w:t>
      </w:r>
      <w:r w:rsidR="009D1027" w:rsidRPr="2584AB68">
        <w:rPr>
          <w:rFonts w:asciiTheme="minorHAnsi" w:eastAsia="Times New Roman" w:hAnsiTheme="minorHAnsi" w:cstheme="minorBidi"/>
          <w:color w:val="000000"/>
          <w:kern w:val="0"/>
          <w:sz w:val="22"/>
          <w:szCs w:val="22"/>
          <w:lang w:eastAsia="lt-LT"/>
        </w:rPr>
        <w:t xml:space="preserve">Apie numatomą </w:t>
      </w:r>
      <w:r w:rsidR="005D686B">
        <w:rPr>
          <w:rFonts w:asciiTheme="minorHAnsi" w:eastAsia="Times New Roman" w:hAnsiTheme="minorHAnsi" w:cstheme="minorBidi"/>
          <w:color w:val="000000"/>
          <w:kern w:val="0"/>
          <w:sz w:val="22"/>
          <w:szCs w:val="22"/>
          <w:lang w:eastAsia="lt-LT"/>
        </w:rPr>
        <w:t>p</w:t>
      </w:r>
      <w:r w:rsidR="009D1027" w:rsidRPr="2584AB68">
        <w:rPr>
          <w:rFonts w:asciiTheme="minorHAnsi" w:eastAsia="Times New Roman" w:hAnsiTheme="minorHAnsi" w:cstheme="minorBidi"/>
          <w:color w:val="000000"/>
          <w:kern w:val="0"/>
          <w:sz w:val="22"/>
          <w:szCs w:val="22"/>
          <w:lang w:eastAsia="lt-LT"/>
        </w:rPr>
        <w:t xml:space="preserve">rojekto perdavimą Užsakovui pranešti ne mažiau kaip prieš 30 kalendorinių dienų. Užsakovas inicijuos ir atliks projekto ekspertizę bei </w:t>
      </w:r>
      <w:r w:rsidR="005D686B">
        <w:rPr>
          <w:rFonts w:asciiTheme="minorHAnsi" w:eastAsia="Times New Roman" w:hAnsiTheme="minorHAnsi" w:cstheme="minorBidi"/>
          <w:color w:val="000000"/>
          <w:kern w:val="0"/>
          <w:sz w:val="22"/>
          <w:szCs w:val="22"/>
          <w:lang w:eastAsia="lt-LT"/>
        </w:rPr>
        <w:t>p</w:t>
      </w:r>
      <w:r w:rsidR="005D686B" w:rsidRPr="2584AB68">
        <w:rPr>
          <w:rFonts w:asciiTheme="minorHAnsi" w:eastAsia="Times New Roman" w:hAnsiTheme="minorHAnsi" w:cstheme="minorBidi"/>
          <w:color w:val="000000"/>
          <w:kern w:val="0"/>
          <w:sz w:val="22"/>
          <w:szCs w:val="22"/>
          <w:lang w:eastAsia="lt-LT"/>
        </w:rPr>
        <w:t xml:space="preserve">rojekto </w:t>
      </w:r>
      <w:r w:rsidR="009D1027" w:rsidRPr="2584AB68">
        <w:rPr>
          <w:rFonts w:asciiTheme="minorHAnsi" w:eastAsia="Times New Roman" w:hAnsiTheme="minorHAnsi" w:cstheme="minorBidi"/>
          <w:color w:val="000000"/>
          <w:kern w:val="0"/>
          <w:sz w:val="22"/>
          <w:szCs w:val="22"/>
          <w:lang w:eastAsia="lt-LT"/>
        </w:rPr>
        <w:t>tvirtinimą. Šių procedūrų atlikimo laikas neįskaičiuojamas į paslaugų teikimo terminą</w:t>
      </w:r>
      <w:r w:rsidR="2C9F6784" w:rsidRPr="25A46B58">
        <w:rPr>
          <w:rFonts w:asciiTheme="minorHAnsi" w:eastAsia="Times New Roman" w:hAnsiTheme="minorHAnsi" w:cstheme="minorBidi"/>
          <w:color w:val="000000" w:themeColor="text1"/>
          <w:sz w:val="22"/>
          <w:szCs w:val="22"/>
          <w:lang w:eastAsia="lt-LT"/>
        </w:rPr>
        <w:t xml:space="preserve">, </w:t>
      </w:r>
      <w:r w:rsidR="2C9F6784" w:rsidRPr="00FC5C25">
        <w:rPr>
          <w:rFonts w:asciiTheme="minorHAnsi" w:eastAsiaTheme="minorEastAsia" w:hAnsiTheme="minorHAnsi" w:cstheme="minorBidi"/>
          <w:color w:val="000000" w:themeColor="text1"/>
          <w:sz w:val="22"/>
          <w:szCs w:val="22"/>
          <w:lang w:eastAsia="lt-LT"/>
        </w:rPr>
        <w:t>tačiau</w:t>
      </w:r>
      <w:r w:rsidR="2E80A677" w:rsidRPr="00FC5C25">
        <w:rPr>
          <w:rFonts w:asciiTheme="minorHAnsi" w:eastAsiaTheme="minorEastAsia" w:hAnsiTheme="minorHAnsi" w:cstheme="minorBidi"/>
          <w:color w:val="000000" w:themeColor="text1"/>
          <w:sz w:val="22"/>
          <w:szCs w:val="22"/>
          <w:lang w:eastAsia="lt-LT"/>
        </w:rPr>
        <w:t xml:space="preserve"> j</w:t>
      </w:r>
      <w:r w:rsidR="1F4FD15D" w:rsidRPr="00FC5C25">
        <w:rPr>
          <w:rFonts w:asciiTheme="minorHAnsi" w:eastAsiaTheme="minorEastAsia" w:hAnsiTheme="minorHAnsi" w:cstheme="minorBidi"/>
          <w:sz w:val="22"/>
          <w:szCs w:val="22"/>
          <w:lang w:val="lt"/>
        </w:rPr>
        <w:t xml:space="preserve">ei </w:t>
      </w:r>
      <w:r w:rsidR="005D686B">
        <w:rPr>
          <w:rFonts w:asciiTheme="minorHAnsi" w:eastAsiaTheme="minorEastAsia" w:hAnsiTheme="minorHAnsi" w:cstheme="minorBidi"/>
          <w:sz w:val="22"/>
          <w:szCs w:val="22"/>
          <w:lang w:val="lt"/>
        </w:rPr>
        <w:t>p</w:t>
      </w:r>
      <w:r w:rsidR="005D686B" w:rsidRPr="00FC5C25">
        <w:rPr>
          <w:rFonts w:asciiTheme="minorHAnsi" w:eastAsiaTheme="minorEastAsia" w:hAnsiTheme="minorHAnsi" w:cstheme="minorBidi"/>
          <w:sz w:val="22"/>
          <w:szCs w:val="22"/>
          <w:lang w:val="lt"/>
        </w:rPr>
        <w:t xml:space="preserve">rojektas </w:t>
      </w:r>
      <w:r w:rsidR="1F4FD15D" w:rsidRPr="00FC5C25">
        <w:rPr>
          <w:rFonts w:asciiTheme="minorHAnsi" w:eastAsiaTheme="minorEastAsia" w:hAnsiTheme="minorHAnsi" w:cstheme="minorBidi"/>
          <w:sz w:val="22"/>
          <w:szCs w:val="22"/>
          <w:lang w:val="lt"/>
        </w:rPr>
        <w:t xml:space="preserve">bus teikiamas ekspertams pakartotiniam derinimui, laikytina, kad už vėlavimą dėl sprendinių koregavimo yra atsakingas projektuotojas. Projektuotojas privalės pakoreguoti </w:t>
      </w:r>
      <w:r w:rsidR="005D686B">
        <w:rPr>
          <w:rFonts w:asciiTheme="minorHAnsi" w:eastAsiaTheme="minorEastAsia" w:hAnsiTheme="minorHAnsi" w:cstheme="minorBidi"/>
          <w:sz w:val="22"/>
          <w:szCs w:val="22"/>
          <w:lang w:val="lt"/>
        </w:rPr>
        <w:t>p</w:t>
      </w:r>
      <w:r w:rsidR="005D686B" w:rsidRPr="00FC5C25">
        <w:rPr>
          <w:rFonts w:asciiTheme="minorHAnsi" w:eastAsiaTheme="minorEastAsia" w:hAnsiTheme="minorHAnsi" w:cstheme="minorBidi"/>
          <w:sz w:val="22"/>
          <w:szCs w:val="22"/>
          <w:lang w:val="lt"/>
        </w:rPr>
        <w:t xml:space="preserve">rojekto </w:t>
      </w:r>
      <w:r w:rsidR="1F4FD15D" w:rsidRPr="00FC5C25">
        <w:rPr>
          <w:rFonts w:asciiTheme="minorHAnsi" w:eastAsiaTheme="minorEastAsia" w:hAnsiTheme="minorHAnsi" w:cstheme="minorBidi"/>
          <w:sz w:val="22"/>
          <w:szCs w:val="22"/>
          <w:lang w:val="lt"/>
        </w:rPr>
        <w:t xml:space="preserve">dokumentus pagal </w:t>
      </w:r>
      <w:r w:rsidR="1F4FD15D" w:rsidRPr="00FC5C25">
        <w:rPr>
          <w:rFonts w:asciiTheme="minorHAnsi" w:eastAsiaTheme="minorEastAsia" w:hAnsiTheme="minorHAnsi" w:cstheme="minorBidi"/>
          <w:sz w:val="22"/>
          <w:szCs w:val="22"/>
          <w:lang w:val="lt"/>
        </w:rPr>
        <w:lastRenderedPageBreak/>
        <w:t>ekspertizės rangovo pastabas, jei tokios pastabos bus gautos. Projektą pagal ekspertizės išvadas projektuotojas turi koreguoti neatlygintinai.</w:t>
      </w:r>
    </w:p>
    <w:p w14:paraId="3CC9B9C8" w14:textId="63FDFBB4" w:rsidR="00B33EBF" w:rsidRPr="00B33EBF" w:rsidRDefault="00871762" w:rsidP="00B33EBF">
      <w:pPr>
        <w:pStyle w:val="ListParagraph"/>
        <w:widowControl w:val="0"/>
        <w:numPr>
          <w:ilvl w:val="2"/>
          <w:numId w:val="7"/>
        </w:numPr>
        <w:tabs>
          <w:tab w:val="left" w:pos="1134"/>
          <w:tab w:val="left" w:pos="1560"/>
          <w:tab w:val="left" w:pos="1701"/>
        </w:tabs>
        <w:suppressAutoHyphens w:val="0"/>
        <w:autoSpaceDE w:val="0"/>
        <w:autoSpaceDN w:val="0"/>
        <w:adjustRightInd w:val="0"/>
        <w:spacing w:line="240" w:lineRule="auto"/>
        <w:rPr>
          <w:rFonts w:asciiTheme="minorHAnsi" w:eastAsiaTheme="minorEastAsia" w:hAnsiTheme="minorHAnsi" w:cstheme="minorBidi"/>
          <w:color w:val="000000"/>
          <w:spacing w:val="-3"/>
          <w:sz w:val="22"/>
          <w:szCs w:val="22"/>
        </w:rPr>
      </w:pPr>
      <w:bookmarkStart w:id="1" w:name="_Hlk61355863"/>
      <w:r w:rsidRPr="008F331F">
        <w:rPr>
          <w:rFonts w:ascii="Calibri" w:eastAsia="Calibri" w:hAnsi="Calibri" w:cs="Calibri"/>
          <w:sz w:val="22"/>
          <w:szCs w:val="22"/>
          <w:lang w:val="lt"/>
        </w:rPr>
        <w:t>Gavus projekto ekspertizės teigiamą įvertinimą bei Užsakovui patvirtinus techninį darbo projektą, Projektuotojas turi atlikti reikalingas procedūras ir gauti statybą leidžiantį dokumentą (</w:t>
      </w:r>
      <w:r w:rsidRPr="008F331F">
        <w:rPr>
          <w:rFonts w:ascii="Calibri" w:eastAsia="Calibri" w:hAnsi="Calibri" w:cs="Calibri"/>
          <w:sz w:val="22"/>
          <w:szCs w:val="22"/>
        </w:rPr>
        <w:t>jei leidimas yra reikalingas pagal L</w:t>
      </w:r>
      <w:r>
        <w:rPr>
          <w:rFonts w:ascii="Calibri" w:eastAsia="Calibri" w:hAnsi="Calibri" w:cs="Calibri"/>
          <w:sz w:val="22"/>
          <w:szCs w:val="22"/>
        </w:rPr>
        <w:t xml:space="preserve">ietuvos </w:t>
      </w:r>
      <w:r w:rsidRPr="008F331F">
        <w:rPr>
          <w:rFonts w:ascii="Calibri" w:eastAsia="Calibri" w:hAnsi="Calibri" w:cs="Calibri"/>
          <w:sz w:val="22"/>
          <w:szCs w:val="22"/>
        </w:rPr>
        <w:t>R</w:t>
      </w:r>
      <w:r>
        <w:rPr>
          <w:rFonts w:ascii="Calibri" w:eastAsia="Calibri" w:hAnsi="Calibri" w:cs="Calibri"/>
          <w:sz w:val="22"/>
          <w:szCs w:val="22"/>
        </w:rPr>
        <w:t>espublikos</w:t>
      </w:r>
      <w:r w:rsidRPr="008F331F">
        <w:rPr>
          <w:rFonts w:ascii="Calibri" w:eastAsia="Calibri" w:hAnsi="Calibri" w:cs="Calibri"/>
          <w:sz w:val="22"/>
          <w:szCs w:val="22"/>
        </w:rPr>
        <w:t xml:space="preserve"> statybos įstatymą)</w:t>
      </w:r>
      <w:r w:rsidRPr="008F331F">
        <w:rPr>
          <w:rFonts w:ascii="Calibri" w:eastAsia="Calibri" w:hAnsi="Calibri" w:cs="Calibri"/>
          <w:sz w:val="22"/>
          <w:szCs w:val="22"/>
          <w:lang w:val="lt"/>
        </w:rPr>
        <w:t>. Visą informaciją ir dokumentus, teikiamus statybą leidžiančiam dokumentui gauti bei išduotą statybą leidžiantį dokumentą taip pat pateikti Užsakovo</w:t>
      </w:r>
      <w:r w:rsidR="00B33EBF" w:rsidRPr="00B33EBF">
        <w:rPr>
          <w:rFonts w:asciiTheme="minorHAnsi" w:eastAsia="Times New Roman" w:hAnsiTheme="minorHAnsi" w:cstheme="minorBidi"/>
          <w:color w:val="000000"/>
          <w:kern w:val="0"/>
          <w:sz w:val="22"/>
          <w:szCs w:val="22"/>
          <w:lang w:eastAsia="lt-LT"/>
        </w:rPr>
        <w:t>;</w:t>
      </w:r>
    </w:p>
    <w:bookmarkEnd w:id="1"/>
    <w:p w14:paraId="2E009068" w14:textId="7E974886" w:rsidR="00AC69CF" w:rsidRPr="002C7629" w:rsidRDefault="00781F9A" w:rsidP="00FC5C25">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color w:val="000000"/>
          <w:spacing w:val="-3"/>
          <w:sz w:val="22"/>
          <w:szCs w:val="22"/>
        </w:rPr>
      </w:pPr>
      <w:r w:rsidRPr="2584AB68">
        <w:rPr>
          <w:rFonts w:asciiTheme="minorHAnsi" w:eastAsia="Times New Roman" w:hAnsiTheme="minorHAnsi" w:cstheme="minorBidi"/>
          <w:color w:val="000000"/>
          <w:kern w:val="0"/>
          <w:sz w:val="22"/>
          <w:szCs w:val="22"/>
          <w:lang w:eastAsia="lt-LT"/>
        </w:rPr>
        <w:t xml:space="preserve"> </w:t>
      </w:r>
      <w:r w:rsidR="00882BC4" w:rsidRPr="2584AB68">
        <w:rPr>
          <w:rFonts w:asciiTheme="minorHAnsi" w:hAnsiTheme="minorHAnsi" w:cstheme="minorBidi"/>
          <w:sz w:val="22"/>
          <w:szCs w:val="22"/>
        </w:rPr>
        <w:t xml:space="preserve">Projektuotojas privalo vykdyti statinio projekto vykdymo priežiūrą vadovaujantis STR 1.06.01:2016 </w:t>
      </w:r>
      <w:r w:rsidR="00882BC4" w:rsidRPr="25A46B58">
        <w:rPr>
          <w:rFonts w:asciiTheme="minorHAnsi" w:hAnsiTheme="minorHAnsi" w:cstheme="minorBidi"/>
          <w:i/>
          <w:iCs/>
          <w:sz w:val="22"/>
          <w:szCs w:val="22"/>
        </w:rPr>
        <w:t>Statybos darbai. Statinio statybos priežiūra</w:t>
      </w:r>
      <w:r w:rsidR="00882BC4" w:rsidRPr="2584AB68">
        <w:rPr>
          <w:rFonts w:asciiTheme="minorHAnsi" w:hAnsiTheme="minorHAnsi" w:cstheme="minorBidi"/>
          <w:sz w:val="22"/>
          <w:szCs w:val="22"/>
        </w:rPr>
        <w:t xml:space="preserve"> VI skyriaus </w:t>
      </w:r>
      <w:r w:rsidR="00882BC4" w:rsidRPr="25A46B58">
        <w:rPr>
          <w:rFonts w:asciiTheme="minorHAnsi" w:hAnsiTheme="minorHAnsi" w:cstheme="minorBidi"/>
          <w:i/>
          <w:iCs/>
          <w:sz w:val="22"/>
          <w:szCs w:val="22"/>
        </w:rPr>
        <w:t>Statinio projekto vykdymo priežiūros tvarkos aprašas</w:t>
      </w:r>
      <w:r w:rsidR="00882BC4" w:rsidRPr="2584AB68">
        <w:rPr>
          <w:rFonts w:asciiTheme="minorHAnsi" w:hAnsiTheme="minorHAnsi" w:cstheme="minorBidi"/>
          <w:sz w:val="22"/>
          <w:szCs w:val="22"/>
        </w:rPr>
        <w:t xml:space="preserve"> reikalavimais</w:t>
      </w:r>
      <w:r w:rsidR="007733BE" w:rsidRPr="2584AB68">
        <w:rPr>
          <w:rFonts w:asciiTheme="minorHAnsi" w:hAnsiTheme="minorHAnsi" w:cstheme="minorBidi"/>
          <w:sz w:val="22"/>
          <w:szCs w:val="22"/>
        </w:rPr>
        <w:t>.</w:t>
      </w:r>
    </w:p>
    <w:p w14:paraId="473B15AA" w14:textId="77777777" w:rsidR="00D346CD" w:rsidRPr="00882BC4" w:rsidRDefault="00D346CD" w:rsidP="00D346CD">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color w:val="000000"/>
          <w:spacing w:val="-3"/>
          <w:sz w:val="22"/>
          <w:szCs w:val="22"/>
        </w:rPr>
      </w:pPr>
      <w:r>
        <w:rPr>
          <w:rFonts w:asciiTheme="minorHAnsi" w:hAnsiTheme="minorHAnsi" w:cstheme="minorBidi"/>
          <w:color w:val="000000"/>
          <w:spacing w:val="-3"/>
          <w:sz w:val="22"/>
          <w:szCs w:val="22"/>
        </w:rPr>
        <w:t>Projektuotojas privalo pateikti detalų projektavimo grafiką.</w:t>
      </w:r>
    </w:p>
    <w:p w14:paraId="0CC6328C" w14:textId="77777777" w:rsidR="002C7629" w:rsidRPr="00882BC4" w:rsidRDefault="002C7629" w:rsidP="00D346CD">
      <w:pPr>
        <w:pStyle w:val="ListParagraph"/>
        <w:widowControl w:val="0"/>
        <w:tabs>
          <w:tab w:val="left" w:pos="1418"/>
          <w:tab w:val="left" w:pos="1560"/>
          <w:tab w:val="left" w:pos="1701"/>
        </w:tabs>
        <w:suppressAutoHyphens w:val="0"/>
        <w:autoSpaceDE w:val="0"/>
        <w:autoSpaceDN w:val="0"/>
        <w:adjustRightInd w:val="0"/>
        <w:spacing w:line="240" w:lineRule="auto"/>
        <w:ind w:left="1224"/>
        <w:rPr>
          <w:rFonts w:asciiTheme="minorHAnsi" w:hAnsiTheme="minorHAnsi" w:cstheme="minorBidi"/>
          <w:color w:val="000000"/>
          <w:spacing w:val="-3"/>
          <w:sz w:val="22"/>
          <w:szCs w:val="22"/>
        </w:rPr>
      </w:pPr>
    </w:p>
    <w:p w14:paraId="66B0B5F4" w14:textId="2643628B" w:rsidR="00AC69CF" w:rsidRDefault="00AC69CF"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022839F4" w14:textId="5C43F5BE" w:rsidR="00566ACE"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36376B65" w14:textId="77777777" w:rsidR="00566ACE" w:rsidRPr="00DB5072"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2441391E" w14:textId="5F62A87C" w:rsidR="00AC69CF" w:rsidRDefault="00AC69CF" w:rsidP="00FC5C25">
      <w:pPr>
        <w:pStyle w:val="ListParagraph"/>
        <w:widowControl w:val="0"/>
        <w:numPr>
          <w:ilvl w:val="0"/>
          <w:numId w:val="7"/>
        </w:numPr>
        <w:shd w:val="clear" w:color="auto" w:fill="FFFFFF" w:themeFill="background1"/>
        <w:autoSpaceDE w:val="0"/>
        <w:autoSpaceDN w:val="0"/>
        <w:adjustRightInd w:val="0"/>
        <w:spacing w:line="240" w:lineRule="auto"/>
        <w:ind w:right="567"/>
        <w:rPr>
          <w:rFonts w:asciiTheme="minorHAnsi" w:hAnsiTheme="minorHAnsi" w:cstheme="minorBidi"/>
          <w:b/>
          <w:bCs/>
          <w:color w:val="000000"/>
          <w:sz w:val="22"/>
          <w:szCs w:val="22"/>
        </w:rPr>
      </w:pPr>
      <w:r w:rsidRPr="25A46B58">
        <w:rPr>
          <w:rFonts w:asciiTheme="minorHAnsi" w:hAnsiTheme="minorHAnsi" w:cstheme="minorBidi"/>
          <w:b/>
          <w:bCs/>
          <w:color w:val="000000" w:themeColor="text1"/>
          <w:sz w:val="22"/>
          <w:szCs w:val="22"/>
        </w:rPr>
        <w:t>DOKUMENTAI, REIKALAUJAMI PIRKIMO OBJEKTO TECHNINIŲ SAVYBIŲ IR KOKYBĖS PATVIRTINIMUI</w:t>
      </w:r>
    </w:p>
    <w:p w14:paraId="66E6862B" w14:textId="77777777" w:rsidR="003357D4" w:rsidRDefault="003357D4" w:rsidP="00FC5C25">
      <w:pPr>
        <w:pStyle w:val="ListParagraph"/>
        <w:widowControl w:val="0"/>
        <w:shd w:val="clear" w:color="auto" w:fill="FFFFFF" w:themeFill="background1"/>
        <w:autoSpaceDE w:val="0"/>
        <w:autoSpaceDN w:val="0"/>
        <w:adjustRightInd w:val="0"/>
        <w:spacing w:line="240" w:lineRule="auto"/>
        <w:ind w:left="360" w:right="567"/>
        <w:rPr>
          <w:rFonts w:asciiTheme="minorHAnsi" w:hAnsiTheme="minorHAnsi" w:cstheme="minorBidi"/>
          <w:b/>
          <w:bCs/>
          <w:color w:val="000000"/>
          <w:sz w:val="22"/>
          <w:szCs w:val="22"/>
        </w:rPr>
      </w:pPr>
    </w:p>
    <w:p w14:paraId="5DFBA511" w14:textId="77777777" w:rsidR="000160C4" w:rsidRDefault="000160C4" w:rsidP="000160C4">
      <w:pPr>
        <w:pStyle w:val="ListParagraph"/>
        <w:numPr>
          <w:ilvl w:val="1"/>
          <w:numId w:val="7"/>
        </w:numPr>
        <w:tabs>
          <w:tab w:val="left" w:pos="709"/>
          <w:tab w:val="left" w:pos="1418"/>
        </w:tabs>
        <w:suppressAutoHyphens w:val="0"/>
        <w:spacing w:line="240" w:lineRule="auto"/>
        <w:ind w:left="0" w:firstLine="709"/>
        <w:rPr>
          <w:rFonts w:asciiTheme="minorHAnsi" w:eastAsia="Calibri" w:hAnsiTheme="minorHAnsi" w:cstheme="minorHAnsi"/>
          <w:kern w:val="0"/>
          <w:sz w:val="22"/>
          <w:lang w:eastAsia="en-US"/>
        </w:rPr>
      </w:pPr>
      <w:r>
        <w:rPr>
          <w:rFonts w:asciiTheme="minorHAnsi" w:hAnsiTheme="minorHAnsi" w:cstheme="minorHAnsi"/>
          <w:sz w:val="22"/>
        </w:rPr>
        <w:t>Dokumentai, reikalaujami pristatyti, suteikus paslaugas:</w:t>
      </w:r>
    </w:p>
    <w:p w14:paraId="753907D1" w14:textId="2FAA6ED4" w:rsidR="00AC69CF" w:rsidRPr="003357D4" w:rsidRDefault="00AC69CF" w:rsidP="00FC5C25">
      <w:pPr>
        <w:pStyle w:val="ListParagraph"/>
        <w:numPr>
          <w:ilvl w:val="2"/>
          <w:numId w:val="7"/>
        </w:numPr>
        <w:suppressAutoHyphens w:val="0"/>
        <w:spacing w:line="240" w:lineRule="auto"/>
        <w:rPr>
          <w:rFonts w:asciiTheme="minorHAnsi" w:hAnsiTheme="minorHAnsi" w:cstheme="minorBidi"/>
          <w:color w:val="000000"/>
          <w:sz w:val="22"/>
          <w:szCs w:val="22"/>
        </w:rPr>
      </w:pPr>
      <w:r w:rsidRPr="25A46B58">
        <w:rPr>
          <w:rFonts w:asciiTheme="minorHAnsi" w:hAnsiTheme="minorHAnsi" w:cstheme="minorBidi"/>
          <w:color w:val="000000" w:themeColor="text1"/>
          <w:sz w:val="22"/>
          <w:szCs w:val="22"/>
        </w:rPr>
        <w:t xml:space="preserve">Techninis darbo projektas – </w:t>
      </w:r>
      <w:r w:rsidR="009073A6">
        <w:rPr>
          <w:rFonts w:asciiTheme="minorHAnsi" w:hAnsiTheme="minorHAnsi" w:cstheme="minorBidi"/>
          <w:color w:val="000000" w:themeColor="text1"/>
          <w:sz w:val="22"/>
          <w:szCs w:val="22"/>
        </w:rPr>
        <w:t>2</w:t>
      </w:r>
      <w:r w:rsidRPr="25A46B58">
        <w:rPr>
          <w:rFonts w:asciiTheme="minorHAnsi" w:hAnsiTheme="minorHAnsi" w:cstheme="minorBidi"/>
          <w:color w:val="000000" w:themeColor="text1"/>
          <w:sz w:val="22"/>
          <w:szCs w:val="22"/>
        </w:rPr>
        <w:t xml:space="preserve"> egz.</w:t>
      </w:r>
      <w:r w:rsidR="009073A6">
        <w:rPr>
          <w:rFonts w:asciiTheme="minorHAnsi" w:hAnsiTheme="minorHAnsi" w:cstheme="minorBidi"/>
          <w:color w:val="000000" w:themeColor="text1"/>
          <w:sz w:val="22"/>
          <w:szCs w:val="22"/>
        </w:rPr>
        <w:t xml:space="preserve"> popieriniame variante</w:t>
      </w:r>
      <w:r w:rsidRPr="25A46B58">
        <w:rPr>
          <w:rFonts w:asciiTheme="minorHAnsi" w:hAnsiTheme="minorHAnsi" w:cstheme="minorBidi"/>
          <w:color w:val="000000" w:themeColor="text1"/>
          <w:sz w:val="22"/>
          <w:szCs w:val="22"/>
        </w:rPr>
        <w:t>, skaitmeninėje laikmenoje (</w:t>
      </w:r>
      <w:r w:rsidR="00334F2A" w:rsidRPr="25A46B58">
        <w:rPr>
          <w:rFonts w:asciiTheme="minorHAnsi" w:hAnsiTheme="minorHAnsi" w:cstheme="minorBidi"/>
          <w:color w:val="000000" w:themeColor="text1"/>
          <w:sz w:val="22"/>
          <w:szCs w:val="22"/>
        </w:rPr>
        <w:t>.</w:t>
      </w:r>
      <w:r w:rsidRPr="25A46B58">
        <w:rPr>
          <w:rFonts w:asciiTheme="minorHAnsi" w:hAnsiTheme="minorHAnsi" w:cstheme="minorBidi"/>
          <w:color w:val="000000" w:themeColor="text1"/>
          <w:sz w:val="22"/>
          <w:szCs w:val="22"/>
        </w:rPr>
        <w:t xml:space="preserve">dwg, </w:t>
      </w:r>
      <w:r w:rsidR="00334F2A" w:rsidRPr="25A46B58">
        <w:rPr>
          <w:rFonts w:asciiTheme="minorHAnsi" w:hAnsiTheme="minorHAnsi" w:cstheme="minorBidi"/>
          <w:color w:val="000000" w:themeColor="text1"/>
          <w:sz w:val="22"/>
          <w:szCs w:val="22"/>
        </w:rPr>
        <w:t>.</w:t>
      </w:r>
      <w:r w:rsidRPr="25A46B58">
        <w:rPr>
          <w:rFonts w:asciiTheme="minorHAnsi" w:hAnsiTheme="minorHAnsi" w:cstheme="minorBidi"/>
          <w:color w:val="000000" w:themeColor="text1"/>
          <w:sz w:val="22"/>
          <w:szCs w:val="22"/>
        </w:rPr>
        <w:t xml:space="preserve">doc, </w:t>
      </w:r>
      <w:r w:rsidR="00334F2A" w:rsidRPr="25A46B58">
        <w:rPr>
          <w:rFonts w:asciiTheme="minorHAnsi" w:hAnsiTheme="minorHAnsi" w:cstheme="minorBidi"/>
          <w:color w:val="000000" w:themeColor="text1"/>
          <w:sz w:val="22"/>
          <w:szCs w:val="22"/>
        </w:rPr>
        <w:t>.</w:t>
      </w:r>
      <w:r w:rsidRPr="25A46B58">
        <w:rPr>
          <w:rFonts w:asciiTheme="minorHAnsi" w:hAnsiTheme="minorHAnsi" w:cstheme="minorBidi"/>
          <w:color w:val="000000" w:themeColor="text1"/>
          <w:sz w:val="22"/>
          <w:szCs w:val="22"/>
        </w:rPr>
        <w:t xml:space="preserve">xls ir </w:t>
      </w:r>
      <w:r w:rsidR="00334F2A" w:rsidRPr="25A46B58">
        <w:rPr>
          <w:rFonts w:asciiTheme="minorHAnsi" w:hAnsiTheme="minorHAnsi" w:cstheme="minorBidi"/>
          <w:color w:val="000000" w:themeColor="text1"/>
          <w:sz w:val="22"/>
          <w:szCs w:val="22"/>
        </w:rPr>
        <w:t>.</w:t>
      </w:r>
      <w:r w:rsidRPr="25A46B58">
        <w:rPr>
          <w:rFonts w:asciiTheme="minorHAnsi" w:hAnsiTheme="minorHAnsi" w:cstheme="minorBidi"/>
          <w:color w:val="000000" w:themeColor="text1"/>
          <w:sz w:val="22"/>
          <w:szCs w:val="22"/>
        </w:rPr>
        <w:t>pdf formatu) – 1 egz.</w:t>
      </w:r>
      <w:r w:rsidR="28CB0281" w:rsidRPr="25A46B58">
        <w:rPr>
          <w:rFonts w:asciiTheme="minorHAnsi" w:hAnsiTheme="minorHAnsi" w:cstheme="minorBidi"/>
          <w:color w:val="000000" w:themeColor="text1"/>
          <w:sz w:val="22"/>
          <w:szCs w:val="22"/>
        </w:rPr>
        <w:t>;</w:t>
      </w:r>
    </w:p>
    <w:p w14:paraId="68771E79" w14:textId="477631FC" w:rsidR="0F8C6390" w:rsidRDefault="0F8C6390" w:rsidP="00FC5C25">
      <w:pPr>
        <w:pStyle w:val="ListParagraph"/>
        <w:numPr>
          <w:ilvl w:val="2"/>
          <w:numId w:val="7"/>
        </w:numPr>
        <w:spacing w:line="240" w:lineRule="auto"/>
        <w:rPr>
          <w:color w:val="000000" w:themeColor="text1"/>
          <w:sz w:val="22"/>
          <w:szCs w:val="22"/>
        </w:rPr>
      </w:pPr>
      <w:r w:rsidRPr="25A46B58">
        <w:rPr>
          <w:rFonts w:asciiTheme="minorHAnsi" w:hAnsiTheme="minorHAnsi" w:cstheme="minorBidi"/>
          <w:color w:val="000000" w:themeColor="text1"/>
          <w:sz w:val="22"/>
          <w:szCs w:val="22"/>
        </w:rPr>
        <w:t>Topografinių tyrimų ataskaita;</w:t>
      </w:r>
    </w:p>
    <w:p w14:paraId="6348499A" w14:textId="2CCAA91B" w:rsidR="0F8C6390" w:rsidRDefault="0F8C6390" w:rsidP="00FC5C25">
      <w:pPr>
        <w:pStyle w:val="ListParagraph"/>
        <w:numPr>
          <w:ilvl w:val="2"/>
          <w:numId w:val="7"/>
        </w:numPr>
        <w:spacing w:line="240" w:lineRule="auto"/>
        <w:rPr>
          <w:color w:val="000000" w:themeColor="text1"/>
          <w:sz w:val="22"/>
          <w:szCs w:val="22"/>
        </w:rPr>
      </w:pPr>
      <w:r w:rsidRPr="25A46B58">
        <w:rPr>
          <w:rFonts w:asciiTheme="minorHAnsi" w:hAnsiTheme="minorHAnsi" w:cstheme="minorBidi"/>
          <w:color w:val="000000" w:themeColor="text1"/>
          <w:sz w:val="22"/>
          <w:szCs w:val="22"/>
        </w:rPr>
        <w:t>Geologinių ir kt. tyrimų ataskaitos (jei bus atliekama);</w:t>
      </w:r>
    </w:p>
    <w:p w14:paraId="2BA9161A" w14:textId="5ECC867F" w:rsidR="00AC69CF" w:rsidRPr="00B33EBF" w:rsidRDefault="1ADA13C2" w:rsidP="00FC5C25">
      <w:pPr>
        <w:pStyle w:val="ListParagraph"/>
        <w:numPr>
          <w:ilvl w:val="2"/>
          <w:numId w:val="7"/>
        </w:numPr>
        <w:spacing w:line="240" w:lineRule="auto"/>
        <w:rPr>
          <w:rFonts w:asciiTheme="minorHAnsi" w:eastAsiaTheme="minorEastAsia" w:hAnsiTheme="minorHAnsi" w:cstheme="minorBidi"/>
          <w:color w:val="000000" w:themeColor="text1"/>
          <w:sz w:val="22"/>
          <w:szCs w:val="22"/>
          <w:lang w:val="lt"/>
        </w:rPr>
      </w:pPr>
      <w:r w:rsidRPr="25A46B58">
        <w:rPr>
          <w:rFonts w:ascii="Calibri" w:eastAsia="Calibri" w:hAnsi="Calibri" w:cs="Calibri"/>
          <w:lang w:val="lt"/>
        </w:rPr>
        <w:t xml:space="preserve"> </w:t>
      </w:r>
      <w:r w:rsidRPr="00FC5C25">
        <w:rPr>
          <w:rFonts w:ascii="Calibri" w:eastAsia="Calibri" w:hAnsi="Calibri" w:cs="Calibri"/>
          <w:sz w:val="22"/>
          <w:szCs w:val="22"/>
          <w:lang w:val="lt"/>
        </w:rPr>
        <w:t xml:space="preserve">Statybą leidžiančio dokumento popierinis variantas su originaliu parašu arba skaitmeninis variantas su pasirašiusiojo valstybės tarnautojo </w:t>
      </w:r>
      <w:r w:rsidRPr="00B33EBF">
        <w:rPr>
          <w:rFonts w:ascii="Calibri" w:eastAsia="Calibri" w:hAnsi="Calibri" w:cs="Calibri"/>
          <w:sz w:val="22"/>
          <w:szCs w:val="22"/>
          <w:lang w:val="lt"/>
        </w:rPr>
        <w:t>metaduomenimis</w:t>
      </w:r>
      <w:r w:rsidR="00B33EBF" w:rsidRPr="00B33EBF">
        <w:rPr>
          <w:rFonts w:ascii="Calibri" w:eastAsia="Calibri" w:hAnsi="Calibri" w:cs="Calibri"/>
          <w:sz w:val="22"/>
          <w:szCs w:val="22"/>
          <w:lang w:val="lt"/>
        </w:rPr>
        <w:t xml:space="preserve"> </w:t>
      </w:r>
      <w:bookmarkStart w:id="2" w:name="_Hlk61355884"/>
      <w:r w:rsidR="00B33EBF" w:rsidRPr="00B33EBF">
        <w:rPr>
          <w:rFonts w:ascii="Calibri" w:eastAsia="Calibri" w:hAnsi="Calibri" w:cs="Calibri"/>
          <w:sz w:val="22"/>
          <w:szCs w:val="22"/>
          <w:lang w:val="lt"/>
        </w:rPr>
        <w:t>(</w:t>
      </w:r>
      <w:r w:rsidR="00B33EBF" w:rsidRPr="00B33EBF">
        <w:rPr>
          <w:rFonts w:ascii="Calibri" w:eastAsia="Calibri" w:hAnsi="Calibri" w:cs="Calibri"/>
          <w:sz w:val="22"/>
          <w:szCs w:val="22"/>
        </w:rPr>
        <w:t xml:space="preserve">jei leidimas yra reikalingas pagal </w:t>
      </w:r>
      <w:r w:rsidR="00313223" w:rsidRPr="008F331F">
        <w:rPr>
          <w:rFonts w:ascii="Calibri" w:eastAsia="Calibri" w:hAnsi="Calibri" w:cs="Calibri"/>
          <w:sz w:val="22"/>
          <w:szCs w:val="22"/>
        </w:rPr>
        <w:t>L</w:t>
      </w:r>
      <w:r w:rsidR="00313223">
        <w:rPr>
          <w:rFonts w:ascii="Calibri" w:eastAsia="Calibri" w:hAnsi="Calibri" w:cs="Calibri"/>
          <w:sz w:val="22"/>
          <w:szCs w:val="22"/>
        </w:rPr>
        <w:t xml:space="preserve">ietuvos </w:t>
      </w:r>
      <w:r w:rsidR="00313223" w:rsidRPr="008F331F">
        <w:rPr>
          <w:rFonts w:ascii="Calibri" w:eastAsia="Calibri" w:hAnsi="Calibri" w:cs="Calibri"/>
          <w:sz w:val="22"/>
          <w:szCs w:val="22"/>
        </w:rPr>
        <w:t>R</w:t>
      </w:r>
      <w:r w:rsidR="00313223">
        <w:rPr>
          <w:rFonts w:ascii="Calibri" w:eastAsia="Calibri" w:hAnsi="Calibri" w:cs="Calibri"/>
          <w:sz w:val="22"/>
          <w:szCs w:val="22"/>
        </w:rPr>
        <w:t>espublikos</w:t>
      </w:r>
      <w:r w:rsidR="00313223" w:rsidRPr="008F331F">
        <w:rPr>
          <w:rFonts w:ascii="Calibri" w:eastAsia="Calibri" w:hAnsi="Calibri" w:cs="Calibri"/>
          <w:sz w:val="22"/>
          <w:szCs w:val="22"/>
        </w:rPr>
        <w:t xml:space="preserve"> statybos įstatymą</w:t>
      </w:r>
      <w:r w:rsidR="00B33EBF" w:rsidRPr="00B33EBF">
        <w:rPr>
          <w:rFonts w:ascii="Calibri" w:eastAsia="Calibri" w:hAnsi="Calibri" w:cs="Calibri"/>
          <w:sz w:val="22"/>
          <w:szCs w:val="22"/>
        </w:rPr>
        <w:t>)</w:t>
      </w:r>
      <w:r w:rsidR="00B33EBF" w:rsidRPr="00B33EBF">
        <w:rPr>
          <w:rFonts w:ascii="Calibri" w:eastAsia="Calibri" w:hAnsi="Calibri" w:cs="Calibri"/>
          <w:sz w:val="22"/>
          <w:szCs w:val="22"/>
          <w:lang w:val="lt"/>
        </w:rPr>
        <w:t>.</w:t>
      </w:r>
      <w:bookmarkEnd w:id="2"/>
    </w:p>
    <w:p w14:paraId="680D31FB" w14:textId="77777777" w:rsidR="00AC69CF" w:rsidRDefault="00AC69CF" w:rsidP="00FC5C25">
      <w:pPr>
        <w:widowControl w:val="0"/>
        <w:suppressAutoHyphens w:val="0"/>
        <w:autoSpaceDE w:val="0"/>
        <w:autoSpaceDN w:val="0"/>
        <w:adjustRightInd w:val="0"/>
        <w:spacing w:line="240" w:lineRule="auto"/>
        <w:ind w:left="360"/>
        <w:rPr>
          <w:color w:val="000000"/>
          <w:spacing w:val="-12"/>
        </w:rPr>
      </w:pPr>
    </w:p>
    <w:p w14:paraId="5D434824" w14:textId="77777777" w:rsidR="00AC69CF" w:rsidRPr="00F9505D" w:rsidRDefault="00AC69CF" w:rsidP="00745F9C">
      <w:pPr>
        <w:widowControl w:val="0"/>
        <w:suppressAutoHyphens w:val="0"/>
        <w:autoSpaceDE w:val="0"/>
        <w:autoSpaceDN w:val="0"/>
        <w:adjustRightInd w:val="0"/>
        <w:spacing w:line="240" w:lineRule="auto"/>
        <w:ind w:left="360"/>
        <w:rPr>
          <w:color w:val="000000"/>
          <w:spacing w:val="-12"/>
        </w:rPr>
      </w:pPr>
    </w:p>
    <w:p w14:paraId="793384BC" w14:textId="77777777" w:rsidR="007A0101" w:rsidRDefault="007A0101" w:rsidP="00745F9C">
      <w:pPr>
        <w:spacing w:line="240" w:lineRule="auto"/>
        <w:ind w:left="709"/>
        <w:rPr>
          <w:color w:val="000000"/>
        </w:rPr>
      </w:pPr>
    </w:p>
    <w:p w14:paraId="6951D43E" w14:textId="76E459F8" w:rsidR="00BF743A" w:rsidRDefault="00BF743A" w:rsidP="00745F9C">
      <w:pPr>
        <w:tabs>
          <w:tab w:val="left" w:pos="720"/>
          <w:tab w:val="left" w:pos="993"/>
        </w:tabs>
        <w:spacing w:line="240" w:lineRule="auto"/>
      </w:pPr>
    </w:p>
    <w:sectPr w:rsidR="00BF743A" w:rsidSect="00057F81">
      <w:headerReference w:type="default" r:id="rId8"/>
      <w:footnotePr>
        <w:pos w:val="beneathText"/>
      </w:footnotePr>
      <w:pgSz w:w="11905" w:h="16837" w:code="9"/>
      <w:pgMar w:top="567" w:right="567" w:bottom="709" w:left="1701"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1230" w14:textId="77777777" w:rsidR="00FD6420" w:rsidRDefault="00FD6420">
      <w:pPr>
        <w:spacing w:line="240" w:lineRule="auto"/>
      </w:pPr>
      <w:r>
        <w:separator/>
      </w:r>
    </w:p>
  </w:endnote>
  <w:endnote w:type="continuationSeparator" w:id="0">
    <w:p w14:paraId="56FF31C5" w14:textId="77777777" w:rsidR="00FD6420" w:rsidRDefault="00FD6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9625" w14:textId="77777777" w:rsidR="00FD6420" w:rsidRDefault="00FD6420">
      <w:pPr>
        <w:spacing w:line="240" w:lineRule="auto"/>
      </w:pPr>
      <w:r>
        <w:separator/>
      </w:r>
    </w:p>
  </w:footnote>
  <w:footnote w:type="continuationSeparator" w:id="0">
    <w:p w14:paraId="4811BBDD" w14:textId="77777777" w:rsidR="00FD6420" w:rsidRDefault="00FD6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344E" w14:textId="77777777" w:rsidR="00670E27" w:rsidRDefault="00670E27">
    <w:pPr>
      <w:pStyle w:val="Header"/>
      <w:jc w:val="center"/>
    </w:pPr>
    <w:r>
      <w:fldChar w:fldCharType="begin"/>
    </w:r>
    <w:r>
      <w:instrText xml:space="preserve"> PAGE   \* MERGEFORMAT </w:instrText>
    </w:r>
    <w:r>
      <w:fldChar w:fldCharType="separate"/>
    </w:r>
    <w:r w:rsidR="0003182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1" w15:restartNumberingAfterBreak="0">
    <w:nsid w:val="17176F8F"/>
    <w:multiLevelType w:val="multilevel"/>
    <w:tmpl w:val="094C2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DC61CB"/>
    <w:multiLevelType w:val="multilevel"/>
    <w:tmpl w:val="B32C5064"/>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282E54"/>
    <w:multiLevelType w:val="multilevel"/>
    <w:tmpl w:val="D4320668"/>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A010FB"/>
    <w:multiLevelType w:val="multilevel"/>
    <w:tmpl w:val="2C88E6C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9543014"/>
    <w:multiLevelType w:val="hybridMultilevel"/>
    <w:tmpl w:val="4446B948"/>
    <w:lvl w:ilvl="0" w:tplc="0427000F">
      <w:start w:val="1"/>
      <w:numFmt w:val="decimal"/>
      <w:lvlText w:val="%1."/>
      <w:lvlJc w:val="left"/>
      <w:pPr>
        <w:ind w:left="90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A0B28"/>
    <w:multiLevelType w:val="hybridMultilevel"/>
    <w:tmpl w:val="38C673F0"/>
    <w:lvl w:ilvl="0" w:tplc="0427000F">
      <w:start w:val="1"/>
      <w:numFmt w:val="decimal"/>
      <w:lvlText w:val="%1."/>
      <w:lvlJc w:val="left"/>
      <w:pPr>
        <w:ind w:left="160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B687955"/>
    <w:multiLevelType w:val="multilevel"/>
    <w:tmpl w:val="BFFA4B78"/>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9" w15:restartNumberingAfterBreak="0">
    <w:nsid w:val="5C8C437E"/>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0" w15:restartNumberingAfterBreak="0">
    <w:nsid w:val="649A2E8D"/>
    <w:multiLevelType w:val="multilevel"/>
    <w:tmpl w:val="3F1C98E4"/>
    <w:lvl w:ilvl="0">
      <w:start w:val="1"/>
      <w:numFmt w:val="decimal"/>
      <w:lvlText w:val="%1."/>
      <w:lvlJc w:val="left"/>
      <w:pPr>
        <w:ind w:left="360" w:hanging="360"/>
      </w:pPr>
      <w:rPr>
        <w:rFonts w:hint="default"/>
        <w:b/>
        <w:bCs/>
      </w:rPr>
    </w:lvl>
    <w:lvl w:ilvl="1">
      <w:start w:val="1"/>
      <w:numFmt w:val="decimal"/>
      <w:lvlText w:val="%1.%2."/>
      <w:lvlJc w:val="left"/>
      <w:pPr>
        <w:ind w:left="915" w:hanging="360"/>
      </w:pPr>
      <w:rPr>
        <w:rFonts w:hint="default"/>
      </w:rPr>
    </w:lvl>
    <w:lvl w:ilvl="2">
      <w:start w:val="1"/>
      <w:numFmt w:val="decimal"/>
      <w:lvlText w:val="%1.%2.%3."/>
      <w:lvlJc w:val="left"/>
      <w:pPr>
        <w:ind w:left="1713" w:hanging="720"/>
      </w:p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1" w15:restartNumberingAfterBreak="0">
    <w:nsid w:val="772461E7"/>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 w:numId="3">
    <w:abstractNumId w:val="8"/>
  </w:num>
  <w:num w:numId="4">
    <w:abstractNumId w:val="11"/>
  </w:num>
  <w:num w:numId="5">
    <w:abstractNumId w:val="3"/>
  </w:num>
  <w:num w:numId="6">
    <w:abstractNumId w:val="7"/>
  </w:num>
  <w:num w:numId="7">
    <w:abstractNumId w:val="2"/>
  </w:num>
  <w:num w:numId="8">
    <w:abstractNumId w:val="10"/>
  </w:num>
  <w:num w:numId="9">
    <w:abstractNumId w:val="5"/>
  </w:num>
  <w:num w:numId="10">
    <w:abstractNumId w:val="9"/>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grammar="clean"/>
  <w:trackRevisions/>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9"/>
    <w:rsid w:val="00000BFD"/>
    <w:rsid w:val="000029B8"/>
    <w:rsid w:val="00003692"/>
    <w:rsid w:val="00004B4E"/>
    <w:rsid w:val="000054D4"/>
    <w:rsid w:val="00005DB9"/>
    <w:rsid w:val="0001109C"/>
    <w:rsid w:val="000123B2"/>
    <w:rsid w:val="00014137"/>
    <w:rsid w:val="000160C4"/>
    <w:rsid w:val="00021E1B"/>
    <w:rsid w:val="0002542C"/>
    <w:rsid w:val="000273FF"/>
    <w:rsid w:val="00031823"/>
    <w:rsid w:val="000324AA"/>
    <w:rsid w:val="0003263D"/>
    <w:rsid w:val="000328DB"/>
    <w:rsid w:val="00036E39"/>
    <w:rsid w:val="000451D4"/>
    <w:rsid w:val="00054BFF"/>
    <w:rsid w:val="000564CD"/>
    <w:rsid w:val="00057F81"/>
    <w:rsid w:val="000611A6"/>
    <w:rsid w:val="000679CD"/>
    <w:rsid w:val="00071B04"/>
    <w:rsid w:val="00072C98"/>
    <w:rsid w:val="0007311B"/>
    <w:rsid w:val="00073AE4"/>
    <w:rsid w:val="00077793"/>
    <w:rsid w:val="00082465"/>
    <w:rsid w:val="000875F8"/>
    <w:rsid w:val="000901AE"/>
    <w:rsid w:val="000904FA"/>
    <w:rsid w:val="00093520"/>
    <w:rsid w:val="00095D56"/>
    <w:rsid w:val="00096038"/>
    <w:rsid w:val="000965DB"/>
    <w:rsid w:val="000978F5"/>
    <w:rsid w:val="000A0323"/>
    <w:rsid w:val="000A13C1"/>
    <w:rsid w:val="000A4C34"/>
    <w:rsid w:val="000C1B23"/>
    <w:rsid w:val="000C1E60"/>
    <w:rsid w:val="000C2A78"/>
    <w:rsid w:val="000D16F3"/>
    <w:rsid w:val="000D3BC0"/>
    <w:rsid w:val="000E17EB"/>
    <w:rsid w:val="000E4B15"/>
    <w:rsid w:val="000E4BD0"/>
    <w:rsid w:val="000F1D42"/>
    <w:rsid w:val="000F3715"/>
    <w:rsid w:val="000F526D"/>
    <w:rsid w:val="000F53B9"/>
    <w:rsid w:val="00101BD0"/>
    <w:rsid w:val="001030FF"/>
    <w:rsid w:val="001074F8"/>
    <w:rsid w:val="001106BF"/>
    <w:rsid w:val="001117EB"/>
    <w:rsid w:val="00114599"/>
    <w:rsid w:val="0012207E"/>
    <w:rsid w:val="0012246F"/>
    <w:rsid w:val="00122A95"/>
    <w:rsid w:val="00127F3A"/>
    <w:rsid w:val="0013084D"/>
    <w:rsid w:val="00131863"/>
    <w:rsid w:val="00142AFB"/>
    <w:rsid w:val="0014395F"/>
    <w:rsid w:val="00143B25"/>
    <w:rsid w:val="001500FD"/>
    <w:rsid w:val="001564DC"/>
    <w:rsid w:val="00156BD9"/>
    <w:rsid w:val="00161433"/>
    <w:rsid w:val="00165F66"/>
    <w:rsid w:val="00166202"/>
    <w:rsid w:val="00167279"/>
    <w:rsid w:val="00171075"/>
    <w:rsid w:val="00172CF8"/>
    <w:rsid w:val="00173B5F"/>
    <w:rsid w:val="00180310"/>
    <w:rsid w:val="001803F4"/>
    <w:rsid w:val="00182F5A"/>
    <w:rsid w:val="0018392D"/>
    <w:rsid w:val="00183D74"/>
    <w:rsid w:val="0019117E"/>
    <w:rsid w:val="00195B4C"/>
    <w:rsid w:val="0019763E"/>
    <w:rsid w:val="001A1896"/>
    <w:rsid w:val="001A2579"/>
    <w:rsid w:val="001A4711"/>
    <w:rsid w:val="001B43F9"/>
    <w:rsid w:val="001B4864"/>
    <w:rsid w:val="001C16DE"/>
    <w:rsid w:val="001C1EA0"/>
    <w:rsid w:val="001C5605"/>
    <w:rsid w:val="001C6A9E"/>
    <w:rsid w:val="001D015D"/>
    <w:rsid w:val="001D0BCE"/>
    <w:rsid w:val="001D18B6"/>
    <w:rsid w:val="001D20F7"/>
    <w:rsid w:val="001D2A73"/>
    <w:rsid w:val="001D42FC"/>
    <w:rsid w:val="001D6900"/>
    <w:rsid w:val="001D7F42"/>
    <w:rsid w:val="001E0667"/>
    <w:rsid w:val="001E6676"/>
    <w:rsid w:val="001F046F"/>
    <w:rsid w:val="001F147D"/>
    <w:rsid w:val="001F4100"/>
    <w:rsid w:val="001F59CF"/>
    <w:rsid w:val="00201470"/>
    <w:rsid w:val="00202C0A"/>
    <w:rsid w:val="002038CA"/>
    <w:rsid w:val="002061E1"/>
    <w:rsid w:val="00207FA0"/>
    <w:rsid w:val="00215C87"/>
    <w:rsid w:val="00217833"/>
    <w:rsid w:val="002204F2"/>
    <w:rsid w:val="00221128"/>
    <w:rsid w:val="00222642"/>
    <w:rsid w:val="002271AF"/>
    <w:rsid w:val="002307E0"/>
    <w:rsid w:val="00233A97"/>
    <w:rsid w:val="0023514E"/>
    <w:rsid w:val="002419AD"/>
    <w:rsid w:val="00244E51"/>
    <w:rsid w:val="00246999"/>
    <w:rsid w:val="0025148B"/>
    <w:rsid w:val="0025266D"/>
    <w:rsid w:val="00253071"/>
    <w:rsid w:val="00256E17"/>
    <w:rsid w:val="00257256"/>
    <w:rsid w:val="00257830"/>
    <w:rsid w:val="00257DFC"/>
    <w:rsid w:val="002618FF"/>
    <w:rsid w:val="0026220B"/>
    <w:rsid w:val="00262844"/>
    <w:rsid w:val="00264F21"/>
    <w:rsid w:val="0027070C"/>
    <w:rsid w:val="00281DD8"/>
    <w:rsid w:val="002855F4"/>
    <w:rsid w:val="00286B96"/>
    <w:rsid w:val="00293D14"/>
    <w:rsid w:val="00294739"/>
    <w:rsid w:val="002967F1"/>
    <w:rsid w:val="0029781C"/>
    <w:rsid w:val="002A13FB"/>
    <w:rsid w:val="002A723E"/>
    <w:rsid w:val="002B4E3B"/>
    <w:rsid w:val="002C1631"/>
    <w:rsid w:val="002C2764"/>
    <w:rsid w:val="002C5953"/>
    <w:rsid w:val="002C6047"/>
    <w:rsid w:val="002C60C3"/>
    <w:rsid w:val="002C7629"/>
    <w:rsid w:val="002D08DD"/>
    <w:rsid w:val="002D19EC"/>
    <w:rsid w:val="002D1CE3"/>
    <w:rsid w:val="002E0CD5"/>
    <w:rsid w:val="002E1BB8"/>
    <w:rsid w:val="002E1E5C"/>
    <w:rsid w:val="002E2F5F"/>
    <w:rsid w:val="002E64C3"/>
    <w:rsid w:val="002E71CF"/>
    <w:rsid w:val="002E7371"/>
    <w:rsid w:val="002F4A44"/>
    <w:rsid w:val="002F4B28"/>
    <w:rsid w:val="002F4CA7"/>
    <w:rsid w:val="002F53D1"/>
    <w:rsid w:val="002F6CB4"/>
    <w:rsid w:val="00300346"/>
    <w:rsid w:val="00302513"/>
    <w:rsid w:val="00302764"/>
    <w:rsid w:val="00304C5F"/>
    <w:rsid w:val="00305FC7"/>
    <w:rsid w:val="00307B35"/>
    <w:rsid w:val="00313223"/>
    <w:rsid w:val="003209C4"/>
    <w:rsid w:val="00322502"/>
    <w:rsid w:val="00322F6A"/>
    <w:rsid w:val="00323270"/>
    <w:rsid w:val="00333396"/>
    <w:rsid w:val="00334F2A"/>
    <w:rsid w:val="003357D4"/>
    <w:rsid w:val="00335816"/>
    <w:rsid w:val="00340347"/>
    <w:rsid w:val="0034459C"/>
    <w:rsid w:val="00345271"/>
    <w:rsid w:val="00346DCD"/>
    <w:rsid w:val="00354AF5"/>
    <w:rsid w:val="00362DDF"/>
    <w:rsid w:val="0036539D"/>
    <w:rsid w:val="00372805"/>
    <w:rsid w:val="003772CC"/>
    <w:rsid w:val="00385C39"/>
    <w:rsid w:val="00391F87"/>
    <w:rsid w:val="003922CD"/>
    <w:rsid w:val="003A5016"/>
    <w:rsid w:val="003A5567"/>
    <w:rsid w:val="003B08EB"/>
    <w:rsid w:val="003B46F9"/>
    <w:rsid w:val="003B6905"/>
    <w:rsid w:val="003C482C"/>
    <w:rsid w:val="003D3C88"/>
    <w:rsid w:val="003D4B70"/>
    <w:rsid w:val="003D5420"/>
    <w:rsid w:val="003D608B"/>
    <w:rsid w:val="003E2AD3"/>
    <w:rsid w:val="003E5DC8"/>
    <w:rsid w:val="003F048D"/>
    <w:rsid w:val="003F276F"/>
    <w:rsid w:val="003F46AA"/>
    <w:rsid w:val="003F575F"/>
    <w:rsid w:val="003F7001"/>
    <w:rsid w:val="00404FB4"/>
    <w:rsid w:val="004058A5"/>
    <w:rsid w:val="004123DE"/>
    <w:rsid w:val="00417F02"/>
    <w:rsid w:val="0043108D"/>
    <w:rsid w:val="004322F2"/>
    <w:rsid w:val="004369C9"/>
    <w:rsid w:val="00444A1B"/>
    <w:rsid w:val="00445249"/>
    <w:rsid w:val="00451188"/>
    <w:rsid w:val="00451F9B"/>
    <w:rsid w:val="004520EA"/>
    <w:rsid w:val="004548B0"/>
    <w:rsid w:val="00456FD3"/>
    <w:rsid w:val="00457044"/>
    <w:rsid w:val="004728C3"/>
    <w:rsid w:val="00472D0E"/>
    <w:rsid w:val="004758EF"/>
    <w:rsid w:val="004773C4"/>
    <w:rsid w:val="0048229C"/>
    <w:rsid w:val="004850F0"/>
    <w:rsid w:val="00487DDB"/>
    <w:rsid w:val="00491355"/>
    <w:rsid w:val="00491A4E"/>
    <w:rsid w:val="00492187"/>
    <w:rsid w:val="00492DEF"/>
    <w:rsid w:val="0049444B"/>
    <w:rsid w:val="00496DFF"/>
    <w:rsid w:val="004A0A07"/>
    <w:rsid w:val="004A0A68"/>
    <w:rsid w:val="004A4B01"/>
    <w:rsid w:val="004A4EC1"/>
    <w:rsid w:val="004A6884"/>
    <w:rsid w:val="004B12D1"/>
    <w:rsid w:val="004C30BF"/>
    <w:rsid w:val="004C341D"/>
    <w:rsid w:val="004C7516"/>
    <w:rsid w:val="004D7F76"/>
    <w:rsid w:val="004E0619"/>
    <w:rsid w:val="004E174F"/>
    <w:rsid w:val="004E41F4"/>
    <w:rsid w:val="004E6AA5"/>
    <w:rsid w:val="004E6E9E"/>
    <w:rsid w:val="004E760C"/>
    <w:rsid w:val="004F27ED"/>
    <w:rsid w:val="004F3232"/>
    <w:rsid w:val="004F342F"/>
    <w:rsid w:val="004F3A1E"/>
    <w:rsid w:val="004F4D0A"/>
    <w:rsid w:val="004F5192"/>
    <w:rsid w:val="004F52CD"/>
    <w:rsid w:val="004F575F"/>
    <w:rsid w:val="005017D1"/>
    <w:rsid w:val="00502208"/>
    <w:rsid w:val="005024D9"/>
    <w:rsid w:val="00502A6B"/>
    <w:rsid w:val="005045B7"/>
    <w:rsid w:val="00507CE1"/>
    <w:rsid w:val="005108B2"/>
    <w:rsid w:val="0051173F"/>
    <w:rsid w:val="00513333"/>
    <w:rsid w:val="00515E92"/>
    <w:rsid w:val="005161E7"/>
    <w:rsid w:val="00531763"/>
    <w:rsid w:val="00534710"/>
    <w:rsid w:val="00535FD3"/>
    <w:rsid w:val="00540246"/>
    <w:rsid w:val="00541948"/>
    <w:rsid w:val="005459A4"/>
    <w:rsid w:val="00546759"/>
    <w:rsid w:val="005474EA"/>
    <w:rsid w:val="005573DE"/>
    <w:rsid w:val="00557E29"/>
    <w:rsid w:val="00564015"/>
    <w:rsid w:val="0056437D"/>
    <w:rsid w:val="00565654"/>
    <w:rsid w:val="00565B72"/>
    <w:rsid w:val="005668E7"/>
    <w:rsid w:val="00566ACE"/>
    <w:rsid w:val="00567CAB"/>
    <w:rsid w:val="00567D67"/>
    <w:rsid w:val="00570B45"/>
    <w:rsid w:val="0057258F"/>
    <w:rsid w:val="0057304E"/>
    <w:rsid w:val="00574785"/>
    <w:rsid w:val="00577D26"/>
    <w:rsid w:val="0058273E"/>
    <w:rsid w:val="00584C00"/>
    <w:rsid w:val="00587C00"/>
    <w:rsid w:val="005908F0"/>
    <w:rsid w:val="00590B70"/>
    <w:rsid w:val="00594D2F"/>
    <w:rsid w:val="005A0DFD"/>
    <w:rsid w:val="005A5179"/>
    <w:rsid w:val="005A6291"/>
    <w:rsid w:val="005A6DAE"/>
    <w:rsid w:val="005A7969"/>
    <w:rsid w:val="005B20FA"/>
    <w:rsid w:val="005B3487"/>
    <w:rsid w:val="005B3BFD"/>
    <w:rsid w:val="005B6CAE"/>
    <w:rsid w:val="005C0173"/>
    <w:rsid w:val="005C397F"/>
    <w:rsid w:val="005C4401"/>
    <w:rsid w:val="005C5E18"/>
    <w:rsid w:val="005C60B5"/>
    <w:rsid w:val="005D5C5D"/>
    <w:rsid w:val="005D686B"/>
    <w:rsid w:val="005D7059"/>
    <w:rsid w:val="005E644E"/>
    <w:rsid w:val="005E6A84"/>
    <w:rsid w:val="005F00BC"/>
    <w:rsid w:val="005F1995"/>
    <w:rsid w:val="005F3C84"/>
    <w:rsid w:val="005F5029"/>
    <w:rsid w:val="005F69A1"/>
    <w:rsid w:val="0060212F"/>
    <w:rsid w:val="006043B8"/>
    <w:rsid w:val="006106D1"/>
    <w:rsid w:val="00611B73"/>
    <w:rsid w:val="00611C9A"/>
    <w:rsid w:val="006157A8"/>
    <w:rsid w:val="00617562"/>
    <w:rsid w:val="006179D1"/>
    <w:rsid w:val="00617BAF"/>
    <w:rsid w:val="00620D7D"/>
    <w:rsid w:val="006224B7"/>
    <w:rsid w:val="006227D5"/>
    <w:rsid w:val="006270C8"/>
    <w:rsid w:val="00636299"/>
    <w:rsid w:val="00637525"/>
    <w:rsid w:val="0064414C"/>
    <w:rsid w:val="0064519E"/>
    <w:rsid w:val="006459D7"/>
    <w:rsid w:val="00646D9E"/>
    <w:rsid w:val="00647112"/>
    <w:rsid w:val="0065498B"/>
    <w:rsid w:val="00655BF8"/>
    <w:rsid w:val="0066418B"/>
    <w:rsid w:val="006649CC"/>
    <w:rsid w:val="00670904"/>
    <w:rsid w:val="00670E27"/>
    <w:rsid w:val="00670EB1"/>
    <w:rsid w:val="006713A7"/>
    <w:rsid w:val="006726FA"/>
    <w:rsid w:val="00681BE6"/>
    <w:rsid w:val="00682608"/>
    <w:rsid w:val="00683C1F"/>
    <w:rsid w:val="006840A3"/>
    <w:rsid w:val="00684E4E"/>
    <w:rsid w:val="006856CA"/>
    <w:rsid w:val="00692228"/>
    <w:rsid w:val="00693D15"/>
    <w:rsid w:val="00694F1F"/>
    <w:rsid w:val="006B42BA"/>
    <w:rsid w:val="006C02E9"/>
    <w:rsid w:val="006C2DBB"/>
    <w:rsid w:val="006C3BC9"/>
    <w:rsid w:val="006D0BE5"/>
    <w:rsid w:val="006D500C"/>
    <w:rsid w:val="006E15C3"/>
    <w:rsid w:val="006E2E0D"/>
    <w:rsid w:val="006E691B"/>
    <w:rsid w:val="006F4B1D"/>
    <w:rsid w:val="006F61BD"/>
    <w:rsid w:val="00702926"/>
    <w:rsid w:val="00703C0B"/>
    <w:rsid w:val="00705D8A"/>
    <w:rsid w:val="00711663"/>
    <w:rsid w:val="00720AA1"/>
    <w:rsid w:val="00723DA7"/>
    <w:rsid w:val="007259CE"/>
    <w:rsid w:val="00725D74"/>
    <w:rsid w:val="007265EE"/>
    <w:rsid w:val="00735317"/>
    <w:rsid w:val="0074294C"/>
    <w:rsid w:val="00742B1C"/>
    <w:rsid w:val="00745F9C"/>
    <w:rsid w:val="00753543"/>
    <w:rsid w:val="00760835"/>
    <w:rsid w:val="00761DBD"/>
    <w:rsid w:val="0076281F"/>
    <w:rsid w:val="00764727"/>
    <w:rsid w:val="007652FC"/>
    <w:rsid w:val="00767744"/>
    <w:rsid w:val="007733BE"/>
    <w:rsid w:val="007751DA"/>
    <w:rsid w:val="00777911"/>
    <w:rsid w:val="00780697"/>
    <w:rsid w:val="00781F72"/>
    <w:rsid w:val="00781F9A"/>
    <w:rsid w:val="007857DA"/>
    <w:rsid w:val="00792599"/>
    <w:rsid w:val="007A0101"/>
    <w:rsid w:val="007A11CF"/>
    <w:rsid w:val="007A18DB"/>
    <w:rsid w:val="007A4E54"/>
    <w:rsid w:val="007B11C1"/>
    <w:rsid w:val="007B6529"/>
    <w:rsid w:val="007B6F6D"/>
    <w:rsid w:val="007C5083"/>
    <w:rsid w:val="007C7A6F"/>
    <w:rsid w:val="007D30F0"/>
    <w:rsid w:val="007D3ECB"/>
    <w:rsid w:val="007D7C9E"/>
    <w:rsid w:val="007E022C"/>
    <w:rsid w:val="007E07C1"/>
    <w:rsid w:val="007E3F46"/>
    <w:rsid w:val="007E69A6"/>
    <w:rsid w:val="007E721A"/>
    <w:rsid w:val="007F2189"/>
    <w:rsid w:val="007F36B5"/>
    <w:rsid w:val="007F74B4"/>
    <w:rsid w:val="00803D20"/>
    <w:rsid w:val="00806944"/>
    <w:rsid w:val="00810D55"/>
    <w:rsid w:val="00815244"/>
    <w:rsid w:val="008165EF"/>
    <w:rsid w:val="00821CBE"/>
    <w:rsid w:val="00822EBC"/>
    <w:rsid w:val="00825D63"/>
    <w:rsid w:val="00836FF3"/>
    <w:rsid w:val="0084458E"/>
    <w:rsid w:val="008450A0"/>
    <w:rsid w:val="00847AB1"/>
    <w:rsid w:val="00850A9C"/>
    <w:rsid w:val="00851712"/>
    <w:rsid w:val="00851F05"/>
    <w:rsid w:val="008528F3"/>
    <w:rsid w:val="00853489"/>
    <w:rsid w:val="0085581B"/>
    <w:rsid w:val="0085713B"/>
    <w:rsid w:val="008577D2"/>
    <w:rsid w:val="00861973"/>
    <w:rsid w:val="00867491"/>
    <w:rsid w:val="00871762"/>
    <w:rsid w:val="00875C0F"/>
    <w:rsid w:val="00882BC4"/>
    <w:rsid w:val="00883E66"/>
    <w:rsid w:val="00885886"/>
    <w:rsid w:val="00890AAE"/>
    <w:rsid w:val="00892C1B"/>
    <w:rsid w:val="00892D18"/>
    <w:rsid w:val="00893D3B"/>
    <w:rsid w:val="00895486"/>
    <w:rsid w:val="008A16B5"/>
    <w:rsid w:val="008A62D8"/>
    <w:rsid w:val="008A6BBA"/>
    <w:rsid w:val="008A6C5C"/>
    <w:rsid w:val="008B0CBD"/>
    <w:rsid w:val="008B2F05"/>
    <w:rsid w:val="008B32E4"/>
    <w:rsid w:val="008B3D94"/>
    <w:rsid w:val="008C29AF"/>
    <w:rsid w:val="008C67D1"/>
    <w:rsid w:val="008D13C5"/>
    <w:rsid w:val="008D1DCA"/>
    <w:rsid w:val="008D4510"/>
    <w:rsid w:val="008D55BE"/>
    <w:rsid w:val="008E36D1"/>
    <w:rsid w:val="008E376F"/>
    <w:rsid w:val="008F3C3D"/>
    <w:rsid w:val="00901A84"/>
    <w:rsid w:val="009022A7"/>
    <w:rsid w:val="00902ABD"/>
    <w:rsid w:val="0090383D"/>
    <w:rsid w:val="009039E1"/>
    <w:rsid w:val="009042A0"/>
    <w:rsid w:val="00904576"/>
    <w:rsid w:val="009047F2"/>
    <w:rsid w:val="009073A6"/>
    <w:rsid w:val="00912126"/>
    <w:rsid w:val="00915B5B"/>
    <w:rsid w:val="00917DDF"/>
    <w:rsid w:val="00922F9F"/>
    <w:rsid w:val="00925953"/>
    <w:rsid w:val="009335D6"/>
    <w:rsid w:val="00941E3E"/>
    <w:rsid w:val="009442F4"/>
    <w:rsid w:val="00945AF7"/>
    <w:rsid w:val="009471CD"/>
    <w:rsid w:val="00951777"/>
    <w:rsid w:val="00953026"/>
    <w:rsid w:val="00956757"/>
    <w:rsid w:val="00957B3F"/>
    <w:rsid w:val="00964704"/>
    <w:rsid w:val="00966512"/>
    <w:rsid w:val="009704D1"/>
    <w:rsid w:val="00970B2D"/>
    <w:rsid w:val="00971718"/>
    <w:rsid w:val="0097411C"/>
    <w:rsid w:val="0098092E"/>
    <w:rsid w:val="0098764B"/>
    <w:rsid w:val="00996EFA"/>
    <w:rsid w:val="00997791"/>
    <w:rsid w:val="009A404B"/>
    <w:rsid w:val="009A6836"/>
    <w:rsid w:val="009A7D47"/>
    <w:rsid w:val="009B1CFC"/>
    <w:rsid w:val="009C536A"/>
    <w:rsid w:val="009C70DB"/>
    <w:rsid w:val="009D1027"/>
    <w:rsid w:val="009D127F"/>
    <w:rsid w:val="009D2AEF"/>
    <w:rsid w:val="009D3E19"/>
    <w:rsid w:val="009D7DA0"/>
    <w:rsid w:val="009E08F6"/>
    <w:rsid w:val="009E1421"/>
    <w:rsid w:val="009E1B55"/>
    <w:rsid w:val="009E4A97"/>
    <w:rsid w:val="009E6086"/>
    <w:rsid w:val="009E6E10"/>
    <w:rsid w:val="009F266E"/>
    <w:rsid w:val="009F3456"/>
    <w:rsid w:val="009F6882"/>
    <w:rsid w:val="009F7A97"/>
    <w:rsid w:val="00A01DF9"/>
    <w:rsid w:val="00A033F9"/>
    <w:rsid w:val="00A17324"/>
    <w:rsid w:val="00A20ABE"/>
    <w:rsid w:val="00A2119E"/>
    <w:rsid w:val="00A25C2C"/>
    <w:rsid w:val="00A26090"/>
    <w:rsid w:val="00A27894"/>
    <w:rsid w:val="00A32630"/>
    <w:rsid w:val="00A36706"/>
    <w:rsid w:val="00A37433"/>
    <w:rsid w:val="00A37CBC"/>
    <w:rsid w:val="00A431FD"/>
    <w:rsid w:val="00A43A3E"/>
    <w:rsid w:val="00A455F0"/>
    <w:rsid w:val="00A530AC"/>
    <w:rsid w:val="00A53806"/>
    <w:rsid w:val="00A54491"/>
    <w:rsid w:val="00A545CC"/>
    <w:rsid w:val="00A57836"/>
    <w:rsid w:val="00A612DB"/>
    <w:rsid w:val="00A70503"/>
    <w:rsid w:val="00A71B59"/>
    <w:rsid w:val="00A76E85"/>
    <w:rsid w:val="00A82E3A"/>
    <w:rsid w:val="00A82F5D"/>
    <w:rsid w:val="00A90B91"/>
    <w:rsid w:val="00A972A8"/>
    <w:rsid w:val="00AA28DF"/>
    <w:rsid w:val="00AA2C34"/>
    <w:rsid w:val="00AB2082"/>
    <w:rsid w:val="00AB4E54"/>
    <w:rsid w:val="00AC1CA7"/>
    <w:rsid w:val="00AC5258"/>
    <w:rsid w:val="00AC57DF"/>
    <w:rsid w:val="00AC69CF"/>
    <w:rsid w:val="00AC704D"/>
    <w:rsid w:val="00AC70D4"/>
    <w:rsid w:val="00AD1161"/>
    <w:rsid w:val="00AD2FAA"/>
    <w:rsid w:val="00AD3656"/>
    <w:rsid w:val="00AD4139"/>
    <w:rsid w:val="00AD4F9C"/>
    <w:rsid w:val="00AD6F44"/>
    <w:rsid w:val="00AD7DC1"/>
    <w:rsid w:val="00AF15CE"/>
    <w:rsid w:val="00AF24D4"/>
    <w:rsid w:val="00AF495A"/>
    <w:rsid w:val="00B00FDE"/>
    <w:rsid w:val="00B06733"/>
    <w:rsid w:val="00B06B56"/>
    <w:rsid w:val="00B139A6"/>
    <w:rsid w:val="00B13E14"/>
    <w:rsid w:val="00B16475"/>
    <w:rsid w:val="00B16ED0"/>
    <w:rsid w:val="00B170B7"/>
    <w:rsid w:val="00B20A52"/>
    <w:rsid w:val="00B2545F"/>
    <w:rsid w:val="00B33EBF"/>
    <w:rsid w:val="00B36607"/>
    <w:rsid w:val="00B36ECF"/>
    <w:rsid w:val="00B37364"/>
    <w:rsid w:val="00B4032F"/>
    <w:rsid w:val="00B40610"/>
    <w:rsid w:val="00B410C1"/>
    <w:rsid w:val="00B4193C"/>
    <w:rsid w:val="00B4303F"/>
    <w:rsid w:val="00B45414"/>
    <w:rsid w:val="00B47C05"/>
    <w:rsid w:val="00B54E37"/>
    <w:rsid w:val="00B5548F"/>
    <w:rsid w:val="00B6306D"/>
    <w:rsid w:val="00B64383"/>
    <w:rsid w:val="00B7196A"/>
    <w:rsid w:val="00B72D34"/>
    <w:rsid w:val="00B75A70"/>
    <w:rsid w:val="00B7615A"/>
    <w:rsid w:val="00B76D1F"/>
    <w:rsid w:val="00B815BA"/>
    <w:rsid w:val="00B9001D"/>
    <w:rsid w:val="00B900B6"/>
    <w:rsid w:val="00B90833"/>
    <w:rsid w:val="00B90E1D"/>
    <w:rsid w:val="00B920EB"/>
    <w:rsid w:val="00B9505E"/>
    <w:rsid w:val="00B9757C"/>
    <w:rsid w:val="00B97960"/>
    <w:rsid w:val="00BA0C68"/>
    <w:rsid w:val="00BA18AD"/>
    <w:rsid w:val="00BA1E7B"/>
    <w:rsid w:val="00BA336D"/>
    <w:rsid w:val="00BA6546"/>
    <w:rsid w:val="00BB00AA"/>
    <w:rsid w:val="00BB0309"/>
    <w:rsid w:val="00BB25D4"/>
    <w:rsid w:val="00BB42DD"/>
    <w:rsid w:val="00BB5C27"/>
    <w:rsid w:val="00BC3244"/>
    <w:rsid w:val="00BC6275"/>
    <w:rsid w:val="00BD06EC"/>
    <w:rsid w:val="00BD1588"/>
    <w:rsid w:val="00BD2DFC"/>
    <w:rsid w:val="00BD3EE8"/>
    <w:rsid w:val="00BD428D"/>
    <w:rsid w:val="00BD4D62"/>
    <w:rsid w:val="00BE3E27"/>
    <w:rsid w:val="00BF656A"/>
    <w:rsid w:val="00BF6AFD"/>
    <w:rsid w:val="00BF743A"/>
    <w:rsid w:val="00C0136E"/>
    <w:rsid w:val="00C03EFD"/>
    <w:rsid w:val="00C128E3"/>
    <w:rsid w:val="00C16876"/>
    <w:rsid w:val="00C17858"/>
    <w:rsid w:val="00C208C4"/>
    <w:rsid w:val="00C212B4"/>
    <w:rsid w:val="00C21688"/>
    <w:rsid w:val="00C22497"/>
    <w:rsid w:val="00C225E2"/>
    <w:rsid w:val="00C2539D"/>
    <w:rsid w:val="00C27177"/>
    <w:rsid w:val="00C3123F"/>
    <w:rsid w:val="00C35040"/>
    <w:rsid w:val="00C4606E"/>
    <w:rsid w:val="00C50336"/>
    <w:rsid w:val="00C51D15"/>
    <w:rsid w:val="00C527F5"/>
    <w:rsid w:val="00C53B5C"/>
    <w:rsid w:val="00C652F0"/>
    <w:rsid w:val="00C65945"/>
    <w:rsid w:val="00C70C64"/>
    <w:rsid w:val="00C76A02"/>
    <w:rsid w:val="00C76CCE"/>
    <w:rsid w:val="00C80A14"/>
    <w:rsid w:val="00C90A55"/>
    <w:rsid w:val="00C92672"/>
    <w:rsid w:val="00C940F9"/>
    <w:rsid w:val="00CA507E"/>
    <w:rsid w:val="00CA5EF1"/>
    <w:rsid w:val="00CB0CB4"/>
    <w:rsid w:val="00CB0F7F"/>
    <w:rsid w:val="00CB3A87"/>
    <w:rsid w:val="00CB7AC8"/>
    <w:rsid w:val="00CC36FC"/>
    <w:rsid w:val="00CC3943"/>
    <w:rsid w:val="00CC3C4F"/>
    <w:rsid w:val="00CC67F7"/>
    <w:rsid w:val="00CC7319"/>
    <w:rsid w:val="00CC78BD"/>
    <w:rsid w:val="00CE02D3"/>
    <w:rsid w:val="00CE3564"/>
    <w:rsid w:val="00CE51ED"/>
    <w:rsid w:val="00CE5EE3"/>
    <w:rsid w:val="00CE5EF6"/>
    <w:rsid w:val="00CF042F"/>
    <w:rsid w:val="00CF0B38"/>
    <w:rsid w:val="00CF16A6"/>
    <w:rsid w:val="00D04E77"/>
    <w:rsid w:val="00D05A50"/>
    <w:rsid w:val="00D06F23"/>
    <w:rsid w:val="00D105A9"/>
    <w:rsid w:val="00D11233"/>
    <w:rsid w:val="00D11704"/>
    <w:rsid w:val="00D17348"/>
    <w:rsid w:val="00D210F1"/>
    <w:rsid w:val="00D21284"/>
    <w:rsid w:val="00D21348"/>
    <w:rsid w:val="00D215B4"/>
    <w:rsid w:val="00D235E6"/>
    <w:rsid w:val="00D23D22"/>
    <w:rsid w:val="00D26017"/>
    <w:rsid w:val="00D267A7"/>
    <w:rsid w:val="00D3350B"/>
    <w:rsid w:val="00D33A9F"/>
    <w:rsid w:val="00D346CD"/>
    <w:rsid w:val="00D35008"/>
    <w:rsid w:val="00D423D1"/>
    <w:rsid w:val="00D42919"/>
    <w:rsid w:val="00D43081"/>
    <w:rsid w:val="00D456A3"/>
    <w:rsid w:val="00D46CB2"/>
    <w:rsid w:val="00D51636"/>
    <w:rsid w:val="00D55A01"/>
    <w:rsid w:val="00D57127"/>
    <w:rsid w:val="00D632F4"/>
    <w:rsid w:val="00D638A4"/>
    <w:rsid w:val="00D66E0B"/>
    <w:rsid w:val="00D74A78"/>
    <w:rsid w:val="00D7567C"/>
    <w:rsid w:val="00D84003"/>
    <w:rsid w:val="00D8619E"/>
    <w:rsid w:val="00D87C78"/>
    <w:rsid w:val="00D905F0"/>
    <w:rsid w:val="00D9250D"/>
    <w:rsid w:val="00D95D1B"/>
    <w:rsid w:val="00D95F10"/>
    <w:rsid w:val="00D972C4"/>
    <w:rsid w:val="00DA3D67"/>
    <w:rsid w:val="00DA605B"/>
    <w:rsid w:val="00DB00C1"/>
    <w:rsid w:val="00DB02D1"/>
    <w:rsid w:val="00DB1FB9"/>
    <w:rsid w:val="00DB40E8"/>
    <w:rsid w:val="00DB4ED1"/>
    <w:rsid w:val="00DB5072"/>
    <w:rsid w:val="00DC08CA"/>
    <w:rsid w:val="00DC318C"/>
    <w:rsid w:val="00DC5741"/>
    <w:rsid w:val="00DE0F64"/>
    <w:rsid w:val="00DE1489"/>
    <w:rsid w:val="00DE1C96"/>
    <w:rsid w:val="00DE382D"/>
    <w:rsid w:val="00DE517C"/>
    <w:rsid w:val="00DE64CD"/>
    <w:rsid w:val="00DE6F6D"/>
    <w:rsid w:val="00DE7D4F"/>
    <w:rsid w:val="00DF2399"/>
    <w:rsid w:val="00DF34D5"/>
    <w:rsid w:val="00DF408F"/>
    <w:rsid w:val="00E01B52"/>
    <w:rsid w:val="00E152FC"/>
    <w:rsid w:val="00E2288F"/>
    <w:rsid w:val="00E22F45"/>
    <w:rsid w:val="00E24349"/>
    <w:rsid w:val="00E2735D"/>
    <w:rsid w:val="00E3338F"/>
    <w:rsid w:val="00E34C76"/>
    <w:rsid w:val="00E4116A"/>
    <w:rsid w:val="00E45463"/>
    <w:rsid w:val="00E463F0"/>
    <w:rsid w:val="00E46E2C"/>
    <w:rsid w:val="00E473A8"/>
    <w:rsid w:val="00E51986"/>
    <w:rsid w:val="00E62C92"/>
    <w:rsid w:val="00E62E6B"/>
    <w:rsid w:val="00E63103"/>
    <w:rsid w:val="00E633AF"/>
    <w:rsid w:val="00E6720E"/>
    <w:rsid w:val="00E6764A"/>
    <w:rsid w:val="00E67EB9"/>
    <w:rsid w:val="00E74AEA"/>
    <w:rsid w:val="00E75993"/>
    <w:rsid w:val="00E7605D"/>
    <w:rsid w:val="00E7703C"/>
    <w:rsid w:val="00E8334A"/>
    <w:rsid w:val="00E835B6"/>
    <w:rsid w:val="00E92A1C"/>
    <w:rsid w:val="00E938A7"/>
    <w:rsid w:val="00E959D5"/>
    <w:rsid w:val="00E9723E"/>
    <w:rsid w:val="00EA7872"/>
    <w:rsid w:val="00EB002A"/>
    <w:rsid w:val="00EB189C"/>
    <w:rsid w:val="00EB1FFC"/>
    <w:rsid w:val="00EB65DE"/>
    <w:rsid w:val="00EB6FA3"/>
    <w:rsid w:val="00EB7733"/>
    <w:rsid w:val="00EC2FC5"/>
    <w:rsid w:val="00EC7320"/>
    <w:rsid w:val="00ED07AF"/>
    <w:rsid w:val="00ED1AFA"/>
    <w:rsid w:val="00ED375F"/>
    <w:rsid w:val="00ED5D27"/>
    <w:rsid w:val="00ED7653"/>
    <w:rsid w:val="00EE1EDB"/>
    <w:rsid w:val="00EE73EA"/>
    <w:rsid w:val="00EE7A47"/>
    <w:rsid w:val="00EF0B98"/>
    <w:rsid w:val="00EF219B"/>
    <w:rsid w:val="00EF4D7D"/>
    <w:rsid w:val="00EF5AEB"/>
    <w:rsid w:val="00EF5C22"/>
    <w:rsid w:val="00F011F5"/>
    <w:rsid w:val="00F025A6"/>
    <w:rsid w:val="00F03963"/>
    <w:rsid w:val="00F03CFE"/>
    <w:rsid w:val="00F04CE7"/>
    <w:rsid w:val="00F076D1"/>
    <w:rsid w:val="00F07746"/>
    <w:rsid w:val="00F1687C"/>
    <w:rsid w:val="00F17EB1"/>
    <w:rsid w:val="00F22151"/>
    <w:rsid w:val="00F36B9F"/>
    <w:rsid w:val="00F377D1"/>
    <w:rsid w:val="00F37BAE"/>
    <w:rsid w:val="00F4073A"/>
    <w:rsid w:val="00F45E21"/>
    <w:rsid w:val="00F510AF"/>
    <w:rsid w:val="00F54930"/>
    <w:rsid w:val="00F605AC"/>
    <w:rsid w:val="00F606F8"/>
    <w:rsid w:val="00F614FB"/>
    <w:rsid w:val="00F62F6B"/>
    <w:rsid w:val="00F63539"/>
    <w:rsid w:val="00F63A6E"/>
    <w:rsid w:val="00F6577D"/>
    <w:rsid w:val="00F716A2"/>
    <w:rsid w:val="00F733F9"/>
    <w:rsid w:val="00F74B76"/>
    <w:rsid w:val="00F74BE3"/>
    <w:rsid w:val="00F81394"/>
    <w:rsid w:val="00F81860"/>
    <w:rsid w:val="00F8280A"/>
    <w:rsid w:val="00F83CA5"/>
    <w:rsid w:val="00F84FD4"/>
    <w:rsid w:val="00F857F1"/>
    <w:rsid w:val="00F866CB"/>
    <w:rsid w:val="00F9025E"/>
    <w:rsid w:val="00F9044F"/>
    <w:rsid w:val="00F91575"/>
    <w:rsid w:val="00FA022A"/>
    <w:rsid w:val="00FA04B1"/>
    <w:rsid w:val="00FA0E70"/>
    <w:rsid w:val="00FA6B0F"/>
    <w:rsid w:val="00FA71AB"/>
    <w:rsid w:val="00FB0E93"/>
    <w:rsid w:val="00FB53C8"/>
    <w:rsid w:val="00FC0305"/>
    <w:rsid w:val="00FC5C25"/>
    <w:rsid w:val="00FC6476"/>
    <w:rsid w:val="00FC66D2"/>
    <w:rsid w:val="00FD28C0"/>
    <w:rsid w:val="00FD4B25"/>
    <w:rsid w:val="00FD54B5"/>
    <w:rsid w:val="00FD6420"/>
    <w:rsid w:val="00FD6A08"/>
    <w:rsid w:val="00FE17EE"/>
    <w:rsid w:val="00FE1A52"/>
    <w:rsid w:val="00FE2F23"/>
    <w:rsid w:val="00FE2FFD"/>
    <w:rsid w:val="00FE589A"/>
    <w:rsid w:val="00FF52F7"/>
    <w:rsid w:val="015B395A"/>
    <w:rsid w:val="01E78ECB"/>
    <w:rsid w:val="036FBA6F"/>
    <w:rsid w:val="03CE65C2"/>
    <w:rsid w:val="03EE8B54"/>
    <w:rsid w:val="05DE603B"/>
    <w:rsid w:val="05E2B659"/>
    <w:rsid w:val="05FDAEBB"/>
    <w:rsid w:val="06C18105"/>
    <w:rsid w:val="081A5F81"/>
    <w:rsid w:val="0861F7AB"/>
    <w:rsid w:val="0999D486"/>
    <w:rsid w:val="0B0F97D1"/>
    <w:rsid w:val="0BFE45F0"/>
    <w:rsid w:val="0CB91734"/>
    <w:rsid w:val="0CD07ADE"/>
    <w:rsid w:val="0D6BF8B6"/>
    <w:rsid w:val="0EC34368"/>
    <w:rsid w:val="0F114A28"/>
    <w:rsid w:val="0F8C6390"/>
    <w:rsid w:val="102A6F1D"/>
    <w:rsid w:val="10D6FEB8"/>
    <w:rsid w:val="11A657F6"/>
    <w:rsid w:val="14757F37"/>
    <w:rsid w:val="1501C9FA"/>
    <w:rsid w:val="15050B3B"/>
    <w:rsid w:val="1667A766"/>
    <w:rsid w:val="17FA0373"/>
    <w:rsid w:val="1837A54F"/>
    <w:rsid w:val="1A979D07"/>
    <w:rsid w:val="1ADA13C2"/>
    <w:rsid w:val="1DFDD844"/>
    <w:rsid w:val="1E251851"/>
    <w:rsid w:val="1ED9FFE0"/>
    <w:rsid w:val="1F4FD15D"/>
    <w:rsid w:val="204D237A"/>
    <w:rsid w:val="206DE942"/>
    <w:rsid w:val="2084E01F"/>
    <w:rsid w:val="20B5DA95"/>
    <w:rsid w:val="213E66B2"/>
    <w:rsid w:val="24F82D24"/>
    <w:rsid w:val="2584AB68"/>
    <w:rsid w:val="25A46B58"/>
    <w:rsid w:val="26317FF3"/>
    <w:rsid w:val="2746ED86"/>
    <w:rsid w:val="28460156"/>
    <w:rsid w:val="28CB0281"/>
    <w:rsid w:val="29761172"/>
    <w:rsid w:val="2BB2FED5"/>
    <w:rsid w:val="2C9E2913"/>
    <w:rsid w:val="2C9F6784"/>
    <w:rsid w:val="2CD64237"/>
    <w:rsid w:val="2CF693B4"/>
    <w:rsid w:val="2E80A677"/>
    <w:rsid w:val="2FA15AC1"/>
    <w:rsid w:val="301CF12D"/>
    <w:rsid w:val="30CF17B2"/>
    <w:rsid w:val="3105356B"/>
    <w:rsid w:val="310D8630"/>
    <w:rsid w:val="31D9B202"/>
    <w:rsid w:val="326DC30D"/>
    <w:rsid w:val="33414358"/>
    <w:rsid w:val="35AB89F2"/>
    <w:rsid w:val="37244295"/>
    <w:rsid w:val="374C7473"/>
    <w:rsid w:val="385F3403"/>
    <w:rsid w:val="39625788"/>
    <w:rsid w:val="3C243FCA"/>
    <w:rsid w:val="3D0E850A"/>
    <w:rsid w:val="3D2FD622"/>
    <w:rsid w:val="3E3AF202"/>
    <w:rsid w:val="40328BDC"/>
    <w:rsid w:val="40ADECFE"/>
    <w:rsid w:val="4173FC92"/>
    <w:rsid w:val="432B82D5"/>
    <w:rsid w:val="45430C21"/>
    <w:rsid w:val="46AF17BB"/>
    <w:rsid w:val="477A6FCE"/>
    <w:rsid w:val="483E5BDF"/>
    <w:rsid w:val="483E5C77"/>
    <w:rsid w:val="4880F93D"/>
    <w:rsid w:val="48A4B54A"/>
    <w:rsid w:val="4989BEAD"/>
    <w:rsid w:val="4A9C6C14"/>
    <w:rsid w:val="4B76CBA2"/>
    <w:rsid w:val="4BFDF31F"/>
    <w:rsid w:val="52A521AE"/>
    <w:rsid w:val="54457AE2"/>
    <w:rsid w:val="5473A1EB"/>
    <w:rsid w:val="54B4000E"/>
    <w:rsid w:val="55664D4F"/>
    <w:rsid w:val="5663141B"/>
    <w:rsid w:val="5693D081"/>
    <w:rsid w:val="585E4ABA"/>
    <w:rsid w:val="59016159"/>
    <w:rsid w:val="5B35C7FF"/>
    <w:rsid w:val="5BF038E6"/>
    <w:rsid w:val="5E5A35D4"/>
    <w:rsid w:val="5EAFF62E"/>
    <w:rsid w:val="5EB94353"/>
    <w:rsid w:val="60D01BE3"/>
    <w:rsid w:val="6122270E"/>
    <w:rsid w:val="6218165F"/>
    <w:rsid w:val="636C9003"/>
    <w:rsid w:val="64EA25A9"/>
    <w:rsid w:val="6710A098"/>
    <w:rsid w:val="67885E9D"/>
    <w:rsid w:val="68050738"/>
    <w:rsid w:val="68A95659"/>
    <w:rsid w:val="690288EC"/>
    <w:rsid w:val="69886DF2"/>
    <w:rsid w:val="69DCA08C"/>
    <w:rsid w:val="6B308760"/>
    <w:rsid w:val="6B879D81"/>
    <w:rsid w:val="6C696B1D"/>
    <w:rsid w:val="6FECD926"/>
    <w:rsid w:val="70007313"/>
    <w:rsid w:val="7135D2F6"/>
    <w:rsid w:val="71D10CD4"/>
    <w:rsid w:val="739B291E"/>
    <w:rsid w:val="740D1EC5"/>
    <w:rsid w:val="756B02CC"/>
    <w:rsid w:val="75D24BD4"/>
    <w:rsid w:val="7735CB66"/>
    <w:rsid w:val="7943CD6A"/>
    <w:rsid w:val="7BA248AC"/>
    <w:rsid w:val="7BE0B4B6"/>
    <w:rsid w:val="7CB68C20"/>
    <w:rsid w:val="7E44D387"/>
    <w:rsid w:val="7FBDC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after="0" w:line="360" w:lineRule="auto"/>
      <w:jc w:val="both"/>
    </w:pPr>
    <w:rPr>
      <w:rFonts w:eastAsia="SimSun"/>
      <w:kern w:val="1"/>
      <w:lang w:eastAsia="ar-SA"/>
    </w:rPr>
  </w:style>
  <w:style w:type="paragraph" w:styleId="Heading1">
    <w:name w:val="heading 1"/>
    <w:basedOn w:val="Normal"/>
    <w:next w:val="Normal"/>
    <w:link w:val="Heading1Char"/>
    <w:uiPriority w:val="9"/>
    <w:qFormat/>
    <w:rsid w:val="00E959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5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59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9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5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59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59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59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59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59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59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59D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59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9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959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9D5"/>
    <w:rPr>
      <w:rFonts w:asciiTheme="majorHAnsi" w:eastAsiaTheme="majorEastAsia" w:hAnsiTheme="majorHAnsi" w:cstheme="majorBidi"/>
      <w:i/>
      <w:iCs/>
      <w:color w:val="4F81BD" w:themeColor="accent1"/>
      <w:spacing w:val="15"/>
    </w:rPr>
  </w:style>
  <w:style w:type="character" w:styleId="Strong">
    <w:name w:val="Strong"/>
    <w:uiPriority w:val="22"/>
    <w:qFormat/>
    <w:rsid w:val="00E959D5"/>
    <w:rPr>
      <w:b/>
      <w:bCs/>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99"/>
    <w:qFormat/>
    <w:rsid w:val="00E959D5"/>
    <w:pPr>
      <w:ind w:left="720"/>
      <w:contextualSpacing/>
    </w:pPr>
  </w:style>
  <w:style w:type="paragraph" w:styleId="Quote">
    <w:name w:val="Quote"/>
    <w:basedOn w:val="Normal"/>
    <w:next w:val="Normal"/>
    <w:link w:val="QuoteChar"/>
    <w:uiPriority w:val="29"/>
    <w:qFormat/>
    <w:rsid w:val="00E959D5"/>
    <w:rPr>
      <w:i/>
      <w:iCs/>
      <w:color w:val="000000" w:themeColor="text1"/>
    </w:rPr>
  </w:style>
  <w:style w:type="character" w:customStyle="1" w:styleId="QuoteChar">
    <w:name w:val="Quote Char"/>
    <w:basedOn w:val="DefaultParagraphFont"/>
    <w:link w:val="Quote"/>
    <w:uiPriority w:val="29"/>
    <w:rsid w:val="00E959D5"/>
    <w:rPr>
      <w:i/>
      <w:iCs/>
      <w:color w:val="000000" w:themeColor="text1"/>
    </w:rPr>
  </w:style>
  <w:style w:type="paragraph" w:styleId="IntenseQuote">
    <w:name w:val="Intense Quote"/>
    <w:basedOn w:val="Normal"/>
    <w:next w:val="Normal"/>
    <w:link w:val="IntenseQuoteChar"/>
    <w:uiPriority w:val="30"/>
    <w:qFormat/>
    <w:rsid w:val="00E959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59D5"/>
    <w:rPr>
      <w:b/>
      <w:bCs/>
      <w:i/>
      <w:iCs/>
      <w:color w:val="4F81BD" w:themeColor="accent1"/>
    </w:rPr>
  </w:style>
  <w:style w:type="character" w:styleId="SubtleEmphasis">
    <w:name w:val="Subtle Emphasis"/>
    <w:uiPriority w:val="19"/>
    <w:qFormat/>
    <w:rsid w:val="00E959D5"/>
    <w:rPr>
      <w:i/>
      <w:iCs/>
      <w:color w:val="808080" w:themeColor="text1" w:themeTint="7F"/>
    </w:rPr>
  </w:style>
  <w:style w:type="character" w:styleId="IntenseEmphasis">
    <w:name w:val="Intense Emphasis"/>
    <w:uiPriority w:val="21"/>
    <w:qFormat/>
    <w:rsid w:val="00E959D5"/>
    <w:rPr>
      <w:b/>
      <w:bCs/>
      <w:i/>
      <w:iCs/>
      <w:color w:val="4F81BD" w:themeColor="accent1"/>
    </w:rPr>
  </w:style>
  <w:style w:type="character" w:styleId="SubtleReference">
    <w:name w:val="Subtle Reference"/>
    <w:uiPriority w:val="31"/>
    <w:qFormat/>
    <w:rsid w:val="00E959D5"/>
    <w:rPr>
      <w:smallCaps/>
      <w:color w:val="C0504D" w:themeColor="accent2"/>
      <w:u w:val="single"/>
    </w:rPr>
  </w:style>
  <w:style w:type="character" w:styleId="IntenseReference">
    <w:name w:val="Intense Reference"/>
    <w:uiPriority w:val="32"/>
    <w:qFormat/>
    <w:rsid w:val="00E959D5"/>
    <w:rPr>
      <w:b/>
      <w:bCs/>
      <w:smallCaps/>
      <w:color w:val="C0504D" w:themeColor="accent2"/>
      <w:spacing w:val="5"/>
      <w:u w:val="single"/>
    </w:rPr>
  </w:style>
  <w:style w:type="character" w:styleId="BookTitle">
    <w:name w:val="Book Title"/>
    <w:uiPriority w:val="33"/>
    <w:qFormat/>
    <w:rsid w:val="00E959D5"/>
    <w:rPr>
      <w:b/>
      <w:bCs/>
      <w:smallCaps/>
      <w:spacing w:val="5"/>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rsid w:val="00385C39"/>
    <w:pPr>
      <w:tabs>
        <w:tab w:val="center" w:pos="4153"/>
        <w:tab w:val="right" w:pos="8306"/>
      </w:tabs>
    </w:pPr>
  </w:style>
  <w:style w:type="character" w:customStyle="1" w:styleId="HeaderChar">
    <w:name w:val="Header Char"/>
    <w:basedOn w:val="DefaultParagraphFont"/>
    <w:link w:val="Header"/>
    <w:rsid w:val="00385C39"/>
    <w:rPr>
      <w:rFonts w:eastAsia="SimSun"/>
      <w:kern w:val="1"/>
      <w:effect w:val="none"/>
      <w:lang w:eastAsia="ar-SA"/>
    </w:rPr>
  </w:style>
  <w:style w:type="table" w:styleId="TableGrid">
    <w:name w:val="Table Grid"/>
    <w:basedOn w:val="TableNormal"/>
    <w:uiPriority w:val="39"/>
    <w:rsid w:val="004058A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basedOn w:val="DefaultParagraphFont"/>
    <w:link w:val="Footer"/>
    <w:uiPriority w:val="99"/>
    <w:rsid w:val="00AF15CE"/>
    <w:rPr>
      <w:rFonts w:eastAsia="SimSun"/>
      <w:kern w:val="1"/>
      <w:lang w:eastAsia="ar-SA"/>
    </w:rPr>
  </w:style>
  <w:style w:type="character" w:styleId="CommentReference">
    <w:name w:val="annotation reference"/>
    <w:basedOn w:val="DefaultParagraphFont"/>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basedOn w:val="DefaultParagraphFont"/>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basedOn w:val="CommentText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pPr>
      <w:spacing w:after="0" w:line="240" w:lineRule="auto"/>
    </w:pPr>
    <w:rPr>
      <w:rFonts w:eastAsia="SimSun"/>
      <w:kern w:val="1"/>
      <w:lang w:eastAsia="ar-SA"/>
    </w:rPr>
  </w:style>
  <w:style w:type="character" w:customStyle="1" w:styleId="ListParagraphChar">
    <w:name w:val="List Paragraph Char"/>
    <w:basedOn w:val="DefaultParagraphFont"/>
    <w:link w:val="ListParagraph"/>
    <w:uiPriority w:val="99"/>
    <w:locked/>
    <w:rsid w:val="000160C4"/>
    <w:rPr>
      <w:rFonts w:eastAsia="SimSu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27062215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 w:id="16623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12C4-548D-44EB-A6D3-4628961C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2022-04-12T10:45:00Z</dcterms:created>
  <dcterms:modified xsi:type="dcterms:W3CDTF">2022-04-12T10:45:00Z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2022-04-12T10:45:29Z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36b1795d-59d6-4901-84c5-419e2601a302</vt:lpwstr>
  </property>
  <property fmtid="{D5CDD505-2E9C-101B-9397-08002B2CF9AE}" pid="8" name="MSIP_Label_cfcb905c-755b-4fd4-bd20-0d682d4f1d27_ContentBits">
    <vt:lpwstr>0</vt:lpwstr>
  </property>
</Properties>
</file>